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3984" w:rsidRDefault="00DD3984"/>
    <w:p w:rsidR="00C97A5C" w:rsidRDefault="00C97A5C"/>
    <w:p w:rsidR="00C97A5C" w:rsidRPr="008C1243" w:rsidRDefault="00C97A5C">
      <w:pPr>
        <w:rPr>
          <w:b/>
          <w:u w:val="single"/>
        </w:rPr>
      </w:pPr>
    </w:p>
    <w:p w:rsidR="00C97A5C" w:rsidRPr="006620FD" w:rsidRDefault="00C97A5C" w:rsidP="006620FD">
      <w:pPr>
        <w:jc w:val="center"/>
        <w:rPr>
          <w:b/>
          <w:sz w:val="28"/>
          <w:szCs w:val="28"/>
          <w:u w:val="single"/>
        </w:rPr>
      </w:pPr>
      <w:r w:rsidRPr="006620FD">
        <w:rPr>
          <w:b/>
          <w:sz w:val="28"/>
          <w:szCs w:val="28"/>
          <w:u w:val="single"/>
        </w:rPr>
        <w:t>Resourcing and Talent Planning Schedule</w:t>
      </w:r>
    </w:p>
    <w:tbl>
      <w:tblPr>
        <w:tblStyle w:val="TableGrid"/>
        <w:tblW w:w="0" w:type="auto"/>
        <w:tblLook w:val="04A0"/>
      </w:tblPr>
      <w:tblGrid>
        <w:gridCol w:w="1809"/>
        <w:gridCol w:w="4352"/>
        <w:gridCol w:w="3081"/>
      </w:tblGrid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12/1/12</w:t>
            </w:r>
          </w:p>
        </w:tc>
        <w:tc>
          <w:tcPr>
            <w:tcW w:w="4352" w:type="dxa"/>
          </w:tcPr>
          <w:p w:rsidR="00C20CE4" w:rsidRPr="00DF5F4E" w:rsidRDefault="00C20CE4" w:rsidP="00DF5F4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Overview of Module</w:t>
            </w:r>
          </w:p>
          <w:p w:rsidR="00C20CE4" w:rsidRPr="006620FD" w:rsidRDefault="00C20CE4">
            <w:pPr>
              <w:rPr>
                <w:rFonts w:ascii="Arial" w:hAnsi="Arial" w:cs="Arial"/>
              </w:rPr>
            </w:pPr>
          </w:p>
          <w:p w:rsidR="00C20CE4" w:rsidRPr="00DF5F4E" w:rsidRDefault="00C20CE4" w:rsidP="00DF5F4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 xml:space="preserve">Evaluating the </w:t>
            </w:r>
            <w:r w:rsidR="008C1243" w:rsidRPr="00DF5F4E">
              <w:rPr>
                <w:rFonts w:ascii="Arial" w:hAnsi="Arial" w:cs="Arial"/>
              </w:rPr>
              <w:t xml:space="preserve">external </w:t>
            </w:r>
            <w:r w:rsidRPr="00DF5F4E">
              <w:rPr>
                <w:rFonts w:ascii="Arial" w:hAnsi="Arial" w:cs="Arial"/>
              </w:rPr>
              <w:t>labour market</w:t>
            </w:r>
          </w:p>
          <w:p w:rsidR="008C1243" w:rsidRPr="006620FD" w:rsidRDefault="008C1243">
            <w:pPr>
              <w:rPr>
                <w:rFonts w:ascii="Arial" w:hAnsi="Arial" w:cs="Arial"/>
              </w:rPr>
            </w:pPr>
          </w:p>
          <w:p w:rsidR="008C1243" w:rsidRPr="00DF5F4E" w:rsidRDefault="008C1243" w:rsidP="00DF5F4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Workforce Planning</w:t>
            </w:r>
          </w:p>
          <w:p w:rsidR="00DF5F4E" w:rsidRPr="006620FD" w:rsidRDefault="00DF5F4E">
            <w:pPr>
              <w:rPr>
                <w:rFonts w:ascii="Arial" w:hAnsi="Arial" w:cs="Arial"/>
              </w:rPr>
            </w:pPr>
          </w:p>
        </w:tc>
        <w:tc>
          <w:tcPr>
            <w:tcW w:w="3081" w:type="dxa"/>
          </w:tcPr>
          <w:p w:rsidR="00C20CE4" w:rsidRPr="006620FD" w:rsidRDefault="006620FD" w:rsidP="00C20CE4">
            <w:pPr>
              <w:spacing w:after="120"/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Taught Sessions</w:t>
            </w:r>
          </w:p>
        </w:tc>
      </w:tr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19/1/12</w:t>
            </w:r>
          </w:p>
        </w:tc>
        <w:tc>
          <w:tcPr>
            <w:tcW w:w="4352" w:type="dxa"/>
          </w:tcPr>
          <w:p w:rsidR="006620FD" w:rsidRPr="006620FD" w:rsidRDefault="00C20CE4" w:rsidP="006620FD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 xml:space="preserve"> </w:t>
            </w:r>
            <w:r w:rsidR="006620FD" w:rsidRPr="006620FD">
              <w:rPr>
                <w:rFonts w:ascii="Arial" w:hAnsi="Arial" w:cs="Arial"/>
              </w:rPr>
              <w:t>Summarise labour market trends in the UK and internationally.  Is the future labour market predicted to be tight or loose?</w:t>
            </w:r>
            <w:r w:rsidR="006620FD">
              <w:rPr>
                <w:rFonts w:ascii="Arial" w:hAnsi="Arial" w:cs="Arial"/>
              </w:rPr>
              <w:t xml:space="preserve"> </w:t>
            </w:r>
            <w:r w:rsidR="006620FD" w:rsidRPr="006620FD">
              <w:rPr>
                <w:rFonts w:ascii="Arial" w:hAnsi="Arial" w:cs="Arial"/>
              </w:rPr>
              <w:t>What is the impact for your organisation in relation to resourcing?  Organise your findings in a way that supports you presenting your findings to colleagues on the 2</w:t>
            </w:r>
            <w:r w:rsidR="006620FD" w:rsidRPr="006620FD">
              <w:rPr>
                <w:rFonts w:ascii="Arial" w:hAnsi="Arial" w:cs="Arial"/>
                <w:vertAlign w:val="superscript"/>
              </w:rPr>
              <w:t>nd</w:t>
            </w:r>
            <w:r w:rsidR="006620FD" w:rsidRPr="006620FD">
              <w:rPr>
                <w:rFonts w:ascii="Arial" w:hAnsi="Arial" w:cs="Arial"/>
              </w:rPr>
              <w:t xml:space="preserve"> of February</w:t>
            </w:r>
          </w:p>
          <w:p w:rsidR="006620FD" w:rsidRPr="006620FD" w:rsidRDefault="006620FD" w:rsidP="006620FD">
            <w:pPr>
              <w:rPr>
                <w:rFonts w:ascii="Arial" w:hAnsi="Arial" w:cs="Arial"/>
              </w:rPr>
            </w:pPr>
          </w:p>
        </w:tc>
        <w:tc>
          <w:tcPr>
            <w:tcW w:w="3081" w:type="dxa"/>
          </w:tcPr>
          <w:p w:rsidR="00C20CE4" w:rsidRDefault="006620FD" w:rsidP="00C20CE4">
            <w:pPr>
              <w:spacing w:after="120"/>
              <w:contextualSpacing/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Guided Learning</w:t>
            </w:r>
            <w:r>
              <w:rPr>
                <w:rFonts w:ascii="Arial" w:hAnsi="Arial" w:cs="Arial"/>
              </w:rPr>
              <w:t xml:space="preserve"> – No formal lesson.</w:t>
            </w:r>
          </w:p>
          <w:p w:rsidR="006620FD" w:rsidRDefault="006620FD" w:rsidP="00C20CE4">
            <w:pPr>
              <w:spacing w:after="120"/>
              <w:contextualSpacing/>
              <w:rPr>
                <w:rFonts w:ascii="Arial" w:hAnsi="Arial" w:cs="Arial"/>
              </w:rPr>
            </w:pPr>
          </w:p>
          <w:p w:rsidR="006620FD" w:rsidRPr="006620FD" w:rsidRDefault="006620FD" w:rsidP="00C20CE4">
            <w:pPr>
              <w:spacing w:after="120"/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be completed at the university using library facilities or at a venue of your choice using on line resources</w:t>
            </w:r>
          </w:p>
        </w:tc>
      </w:tr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26/1/12</w:t>
            </w:r>
          </w:p>
        </w:tc>
        <w:tc>
          <w:tcPr>
            <w:tcW w:w="4352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 xml:space="preserve">Develop a document which demonstrates the recruitment and selection process within your organisation (this should be from the initial decision to recruit right through to appointment).  </w:t>
            </w:r>
          </w:p>
          <w:p w:rsidR="00C20CE4" w:rsidRPr="006620FD" w:rsidRDefault="00C20CE4">
            <w:pPr>
              <w:rPr>
                <w:rFonts w:ascii="Arial" w:hAnsi="Arial" w:cs="Arial"/>
              </w:rPr>
            </w:pPr>
          </w:p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 xml:space="preserve">Gather any examples of relevant data used in the process </w:t>
            </w:r>
            <w:r w:rsidR="00DF5F4E" w:rsidRPr="006620FD">
              <w:rPr>
                <w:rFonts w:ascii="Arial" w:hAnsi="Arial" w:cs="Arial"/>
              </w:rPr>
              <w:t>e.g.</w:t>
            </w:r>
            <w:r w:rsidRPr="006620FD">
              <w:rPr>
                <w:rFonts w:ascii="Arial" w:hAnsi="Arial" w:cs="Arial"/>
              </w:rPr>
              <w:t xml:space="preserve">  Job evaluation documentation, Person specification, Job descriptions etc.</w:t>
            </w:r>
          </w:p>
          <w:p w:rsidR="00C20CE4" w:rsidRPr="006620FD" w:rsidRDefault="00C20CE4">
            <w:pPr>
              <w:rPr>
                <w:rFonts w:ascii="Arial" w:hAnsi="Arial" w:cs="Arial"/>
              </w:rPr>
            </w:pPr>
          </w:p>
          <w:p w:rsidR="00C20CE4" w:rsidRPr="006620FD" w:rsidRDefault="00C20CE4" w:rsidP="006620FD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Review the information and conduct a SWOT analysis (you will be required to share this information with your fellow students the following week)</w:t>
            </w:r>
          </w:p>
        </w:tc>
        <w:tc>
          <w:tcPr>
            <w:tcW w:w="3081" w:type="dxa"/>
          </w:tcPr>
          <w:p w:rsidR="00C20CE4" w:rsidRDefault="00C20CE4" w:rsidP="006620FD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Enquiry Based Learning</w:t>
            </w:r>
            <w:r w:rsidR="006620FD">
              <w:rPr>
                <w:rFonts w:ascii="Arial" w:hAnsi="Arial" w:cs="Arial"/>
              </w:rPr>
              <w:t xml:space="preserve"> </w:t>
            </w:r>
          </w:p>
          <w:p w:rsidR="006620FD" w:rsidRDefault="006620FD" w:rsidP="006620FD">
            <w:pPr>
              <w:rPr>
                <w:rFonts w:ascii="Arial" w:hAnsi="Arial" w:cs="Arial"/>
              </w:rPr>
            </w:pPr>
          </w:p>
          <w:p w:rsidR="006620FD" w:rsidRPr="006620FD" w:rsidRDefault="006620FD" w:rsidP="006620FD">
            <w:pPr>
              <w:rPr>
                <w:rFonts w:ascii="Arial" w:hAnsi="Arial" w:cs="Arial"/>
                <w:b/>
              </w:rPr>
            </w:pPr>
            <w:r w:rsidRPr="006620FD">
              <w:rPr>
                <w:rFonts w:ascii="Arial" w:hAnsi="Arial" w:cs="Arial"/>
                <w:b/>
              </w:rPr>
              <w:t>In the workplace</w:t>
            </w:r>
          </w:p>
          <w:p w:rsidR="006620FD" w:rsidRPr="006620FD" w:rsidRDefault="006620FD" w:rsidP="006620FD">
            <w:pPr>
              <w:rPr>
                <w:rFonts w:ascii="Arial" w:hAnsi="Arial" w:cs="Arial"/>
              </w:rPr>
            </w:pPr>
          </w:p>
        </w:tc>
      </w:tr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2/2/11</w:t>
            </w:r>
          </w:p>
        </w:tc>
        <w:tc>
          <w:tcPr>
            <w:tcW w:w="4352" w:type="dxa"/>
          </w:tcPr>
          <w:p w:rsidR="006620FD" w:rsidRPr="006620FD" w:rsidRDefault="006620FD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Learning and sharing on independent guided learning</w:t>
            </w:r>
          </w:p>
          <w:p w:rsidR="00C20CE4" w:rsidRPr="00DF5F4E" w:rsidRDefault="00C20CE4" w:rsidP="00DF5F4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Recruitment and Selection Methods</w:t>
            </w:r>
          </w:p>
          <w:p w:rsidR="00C20CE4" w:rsidRPr="00DF5F4E" w:rsidRDefault="006620FD" w:rsidP="00DF5F4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Employer Branding</w:t>
            </w:r>
            <w:r w:rsidR="00DF5F4E">
              <w:rPr>
                <w:rFonts w:ascii="Arial" w:hAnsi="Arial" w:cs="Arial"/>
              </w:rPr>
              <w:t>/ becoming an employer of choice</w:t>
            </w:r>
          </w:p>
        </w:tc>
        <w:tc>
          <w:tcPr>
            <w:tcW w:w="3081" w:type="dxa"/>
          </w:tcPr>
          <w:p w:rsidR="00C20CE4" w:rsidRPr="006620FD" w:rsidRDefault="006620FD" w:rsidP="00C20CE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Formal Teaching Session</w:t>
            </w:r>
          </w:p>
        </w:tc>
      </w:tr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9/2/11</w:t>
            </w:r>
          </w:p>
        </w:tc>
        <w:tc>
          <w:tcPr>
            <w:tcW w:w="4352" w:type="dxa"/>
          </w:tcPr>
          <w:p w:rsidR="006620FD" w:rsidRPr="00DF5F4E" w:rsidRDefault="006620FD" w:rsidP="00DF5F4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Succession Planning / Career Development Planning</w:t>
            </w:r>
          </w:p>
          <w:p w:rsidR="008C1243" w:rsidRPr="00DF5F4E" w:rsidRDefault="008C1243" w:rsidP="00DF5F4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Labour Turnover</w:t>
            </w:r>
          </w:p>
        </w:tc>
        <w:tc>
          <w:tcPr>
            <w:tcW w:w="3081" w:type="dxa"/>
          </w:tcPr>
          <w:p w:rsidR="00C20CE4" w:rsidRPr="006620FD" w:rsidRDefault="006620FD" w:rsidP="006620F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Formal Teaching Session</w:t>
            </w:r>
          </w:p>
        </w:tc>
      </w:tr>
      <w:tr w:rsidR="00C20CE4" w:rsidTr="00C97A5C">
        <w:tc>
          <w:tcPr>
            <w:tcW w:w="1809" w:type="dxa"/>
          </w:tcPr>
          <w:p w:rsidR="00C20CE4" w:rsidRPr="006620FD" w:rsidRDefault="00C20CE4">
            <w:pPr>
              <w:rPr>
                <w:rFonts w:ascii="Arial" w:hAnsi="Arial" w:cs="Arial"/>
              </w:rPr>
            </w:pPr>
            <w:r w:rsidRPr="006620FD">
              <w:rPr>
                <w:rFonts w:ascii="Arial" w:hAnsi="Arial" w:cs="Arial"/>
              </w:rPr>
              <w:t>16/2/11</w:t>
            </w:r>
          </w:p>
        </w:tc>
        <w:tc>
          <w:tcPr>
            <w:tcW w:w="4352" w:type="dxa"/>
          </w:tcPr>
          <w:p w:rsidR="00C20CE4" w:rsidRPr="00DF5F4E" w:rsidRDefault="00C20CE4" w:rsidP="00DF5F4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DF5F4E">
              <w:rPr>
                <w:rFonts w:ascii="Arial" w:hAnsi="Arial" w:cs="Arial"/>
              </w:rPr>
              <w:t>Best practice approaches to managing dismissal redundancy &amp; retirements</w:t>
            </w:r>
          </w:p>
          <w:p w:rsidR="00C20CE4" w:rsidRPr="006620FD" w:rsidRDefault="00C20CE4">
            <w:pPr>
              <w:rPr>
                <w:rFonts w:ascii="Arial" w:hAnsi="Arial" w:cs="Arial"/>
              </w:rPr>
            </w:pPr>
          </w:p>
        </w:tc>
        <w:tc>
          <w:tcPr>
            <w:tcW w:w="3081" w:type="dxa"/>
          </w:tcPr>
          <w:p w:rsidR="00C20CE4" w:rsidRPr="006620FD" w:rsidRDefault="006620F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Formal Teaching Session</w:t>
            </w:r>
          </w:p>
        </w:tc>
      </w:tr>
    </w:tbl>
    <w:p w:rsidR="00C97A5C" w:rsidRDefault="00C97A5C"/>
    <w:sectPr w:rsidR="00C97A5C" w:rsidSect="00DD39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02726B2"/>
    <w:multiLevelType w:val="hybridMultilevel"/>
    <w:tmpl w:val="49E2D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2A6765D"/>
    <w:multiLevelType w:val="hybridMultilevel"/>
    <w:tmpl w:val="4B8E0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B6E0F0C"/>
    <w:multiLevelType w:val="hybridMultilevel"/>
    <w:tmpl w:val="C7B87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E8B6911"/>
    <w:multiLevelType w:val="hybridMultilevel"/>
    <w:tmpl w:val="E5C43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2AE3AA2"/>
    <w:multiLevelType w:val="hybridMultilevel"/>
    <w:tmpl w:val="2D4E9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defaultTabStop w:val="720"/>
  <w:characterSpacingControl w:val="doNotCompress"/>
  <w:compat/>
  <w:rsids>
    <w:rsidRoot w:val="00C97A5C"/>
    <w:rsid w:val="001A5578"/>
    <w:rsid w:val="002434E5"/>
    <w:rsid w:val="006620FD"/>
    <w:rsid w:val="00723B37"/>
    <w:rsid w:val="007316DE"/>
    <w:rsid w:val="008C1243"/>
    <w:rsid w:val="009243CD"/>
    <w:rsid w:val="009F5DB2"/>
    <w:rsid w:val="00A04B4A"/>
    <w:rsid w:val="00AD63F2"/>
    <w:rsid w:val="00BA2799"/>
    <w:rsid w:val="00BA5027"/>
    <w:rsid w:val="00C0403A"/>
    <w:rsid w:val="00C20CE4"/>
    <w:rsid w:val="00C43478"/>
    <w:rsid w:val="00C97A5C"/>
    <w:rsid w:val="00D41E75"/>
    <w:rsid w:val="00DB7E79"/>
    <w:rsid w:val="00DD3984"/>
    <w:rsid w:val="00DF5F4E"/>
    <w:rsid w:val="00F211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3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97A5C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DF5F4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1505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Morgan</dc:creator>
  <cp:keywords/>
  <dc:description/>
  <cp:lastModifiedBy>Samantha Morgan</cp:lastModifiedBy>
  <cp:revision>2</cp:revision>
  <cp:lastPrinted>2012-01-11T16:52:00Z</cp:lastPrinted>
  <dcterms:created xsi:type="dcterms:W3CDTF">2012-01-11T18:10:00Z</dcterms:created>
  <dcterms:modified xsi:type="dcterms:W3CDTF">2012-01-11T18:10:00Z</dcterms:modified>
</cp:coreProperties>
</file>