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567572315"/>
        <w:docPartObj>
          <w:docPartGallery w:val="Cover Pages"/>
          <w:docPartUnique/>
        </w:docPartObj>
      </w:sdtPr>
      <w:sdtEndPr>
        <w:rPr>
          <w:rFonts w:eastAsiaTheme="minorHAnsi"/>
          <w:b/>
          <w:sz w:val="22"/>
          <w:lang w:val="en-GB"/>
        </w:rPr>
      </w:sdtEndPr>
      <w:sdtContent>
        <w:p w14:paraId="7EC0944E" w14:textId="5129F27C" w:rsidR="00084816" w:rsidRDefault="00084816">
          <w:pPr>
            <w:pStyle w:val="NoSpacing"/>
            <w:rPr>
              <w:sz w:val="2"/>
            </w:rPr>
          </w:pPr>
        </w:p>
        <w:p w14:paraId="3D0682DA" w14:textId="77777777" w:rsidR="00084816" w:rsidRDefault="00084816">
          <w:r>
            <w:rPr>
              <w:noProof/>
            </w:rPr>
            <mc:AlternateContent>
              <mc:Choice Requires="wps">
                <w:drawing>
                  <wp:anchor distT="0" distB="0" distL="114300" distR="114300" simplePos="0" relativeHeight="251662336" behindDoc="0" locked="0" layoutInCell="1" allowOverlap="1" wp14:anchorId="3DD6AB41" wp14:editId="6F74B01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2B541B" w14:textId="1132B7B9" w:rsidR="00084816" w:rsidRPr="00EF6D40" w:rsidRDefault="00084816">
                                    <w:pPr>
                                      <w:pStyle w:val="NoSpacing"/>
                                      <w:rPr>
                                        <w:rFonts w:asciiTheme="majorHAnsi" w:eastAsiaTheme="majorEastAsia" w:hAnsiTheme="majorHAnsi" w:cstheme="majorBidi"/>
                                        <w:caps/>
                                        <w:sz w:val="68"/>
                                        <w:szCs w:val="68"/>
                                      </w:rPr>
                                    </w:pPr>
                                    <w:r w:rsidRPr="00EF6D40">
                                      <w:rPr>
                                        <w:rFonts w:asciiTheme="majorHAnsi" w:eastAsiaTheme="majorEastAsia" w:hAnsiTheme="majorHAnsi" w:cstheme="majorBidi"/>
                                        <w:caps/>
                                        <w:sz w:val="64"/>
                                        <w:szCs w:val="64"/>
                                      </w:rPr>
                                      <w:t>Web Services and Web Development</w:t>
                                    </w:r>
                                  </w:p>
                                </w:sdtContent>
                              </w:sdt>
                              <w:p w14:paraId="34468167" w14:textId="734C17E5" w:rsidR="00084816" w:rsidRDefault="00EF6D40" w:rsidP="00EF6D40">
                                <w:pPr>
                                  <w:pStyle w:val="NoSpacing"/>
                                  <w:spacing w:before="120"/>
                                  <w:rPr>
                                    <w:color w:val="5B9BD5" w:themeColor="accent1"/>
                                    <w:sz w:val="36"/>
                                    <w:szCs w:val="36"/>
                                  </w:rPr>
                                </w:pPr>
                                <w:sdt>
                                  <w:sdtPr>
                                    <w:rPr>
                                      <w:rFonts w:ascii="Arial" w:eastAsia="Times New Roman" w:hAnsi="Arial" w:cs="Arial"/>
                                      <w:b/>
                                      <w:lang w:val="en-GB"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Arial" w:eastAsia="Times New Roman" w:hAnsi="Arial" w:cs="Arial"/>
                                        <w:b/>
                                        <w:lang w:val="en-GB" w:eastAsia="en-GB"/>
                                      </w:rPr>
                                      <w:t xml:space="preserve">Modules </w:t>
                                    </w:r>
                                    <w:r w:rsidRPr="00EF6D40">
                                      <w:rPr>
                                        <w:rFonts w:ascii="Arial" w:eastAsia="Times New Roman" w:hAnsi="Arial" w:cs="Arial"/>
                                        <w:b/>
                                        <w:lang w:val="en-GB" w:eastAsia="en-GB"/>
                                      </w:rPr>
                                      <w:t>ACCA7005</w:t>
                                    </w:r>
                                    <w:r>
                                      <w:rPr>
                                        <w:rFonts w:ascii="Arial" w:eastAsia="Times New Roman" w:hAnsi="Arial" w:cs="Arial"/>
                                        <w:b/>
                                        <w:lang w:val="en-GB" w:eastAsia="en-GB"/>
                                      </w:rPr>
                                      <w:t xml:space="preserve"> and </w:t>
                                    </w:r>
                                    <w:r w:rsidRPr="00EF6D40">
                                      <w:rPr>
                                        <w:rFonts w:ascii="Arial" w:eastAsia="Times New Roman" w:hAnsi="Arial" w:cs="Arial"/>
                                        <w:b/>
                                        <w:lang w:val="en-GB" w:eastAsia="en-GB"/>
                                      </w:rPr>
                                      <w:t>ACCA7004</w:t>
                                    </w:r>
                                  </w:sdtContent>
                                </w:sdt>
                                <w:r w:rsidR="00084816">
                                  <w:rPr>
                                    <w:noProof/>
                                  </w:rPr>
                                  <w:t xml:space="preserve"> </w:t>
                                </w:r>
                              </w:p>
                              <w:p w14:paraId="0FDF0DFC" w14:textId="77777777" w:rsidR="00084816" w:rsidRDefault="000848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D6AB41" id="_x0000_t202" coordsize="21600,21600" o:spt="202" path="m,l,21600r21600,l21600,xe">
                    <v:stroke joinstyle="miter"/>
                    <v:path gradientshapeok="t" o:connecttype="rect"/>
                  </v:shapetype>
                  <v:shape id="Text Box 62"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2B541B" w14:textId="1132B7B9" w:rsidR="00084816" w:rsidRPr="00EF6D40" w:rsidRDefault="00084816">
                              <w:pPr>
                                <w:pStyle w:val="NoSpacing"/>
                                <w:rPr>
                                  <w:rFonts w:asciiTheme="majorHAnsi" w:eastAsiaTheme="majorEastAsia" w:hAnsiTheme="majorHAnsi" w:cstheme="majorBidi"/>
                                  <w:caps/>
                                  <w:sz w:val="68"/>
                                  <w:szCs w:val="68"/>
                                </w:rPr>
                              </w:pPr>
                              <w:r w:rsidRPr="00EF6D40">
                                <w:rPr>
                                  <w:rFonts w:asciiTheme="majorHAnsi" w:eastAsiaTheme="majorEastAsia" w:hAnsiTheme="majorHAnsi" w:cstheme="majorBidi"/>
                                  <w:caps/>
                                  <w:sz w:val="64"/>
                                  <w:szCs w:val="64"/>
                                </w:rPr>
                                <w:t>Web Services and Web Development</w:t>
                              </w:r>
                            </w:p>
                          </w:sdtContent>
                        </w:sdt>
                        <w:p w14:paraId="34468167" w14:textId="734C17E5" w:rsidR="00084816" w:rsidRDefault="00EF6D40" w:rsidP="00EF6D40">
                          <w:pPr>
                            <w:pStyle w:val="NoSpacing"/>
                            <w:spacing w:before="120"/>
                            <w:rPr>
                              <w:color w:val="5B9BD5" w:themeColor="accent1"/>
                              <w:sz w:val="36"/>
                              <w:szCs w:val="36"/>
                            </w:rPr>
                          </w:pPr>
                          <w:sdt>
                            <w:sdtPr>
                              <w:rPr>
                                <w:rFonts w:ascii="Arial" w:eastAsia="Times New Roman" w:hAnsi="Arial" w:cs="Arial"/>
                                <w:b/>
                                <w:lang w:val="en-GB"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Arial" w:eastAsia="Times New Roman" w:hAnsi="Arial" w:cs="Arial"/>
                                  <w:b/>
                                  <w:lang w:val="en-GB" w:eastAsia="en-GB"/>
                                </w:rPr>
                                <w:t xml:space="preserve">Modules </w:t>
                              </w:r>
                              <w:r w:rsidRPr="00EF6D40">
                                <w:rPr>
                                  <w:rFonts w:ascii="Arial" w:eastAsia="Times New Roman" w:hAnsi="Arial" w:cs="Arial"/>
                                  <w:b/>
                                  <w:lang w:val="en-GB" w:eastAsia="en-GB"/>
                                </w:rPr>
                                <w:t>ACCA7005</w:t>
                              </w:r>
                              <w:r>
                                <w:rPr>
                                  <w:rFonts w:ascii="Arial" w:eastAsia="Times New Roman" w:hAnsi="Arial" w:cs="Arial"/>
                                  <w:b/>
                                  <w:lang w:val="en-GB" w:eastAsia="en-GB"/>
                                </w:rPr>
                                <w:t xml:space="preserve"> and </w:t>
                              </w:r>
                              <w:r w:rsidRPr="00EF6D40">
                                <w:rPr>
                                  <w:rFonts w:ascii="Arial" w:eastAsia="Times New Roman" w:hAnsi="Arial" w:cs="Arial"/>
                                  <w:b/>
                                  <w:lang w:val="en-GB" w:eastAsia="en-GB"/>
                                </w:rPr>
                                <w:t>ACCA7004</w:t>
                              </w:r>
                            </w:sdtContent>
                          </w:sdt>
                          <w:r w:rsidR="00084816">
                            <w:rPr>
                              <w:noProof/>
                            </w:rPr>
                            <w:t xml:space="preserve"> </w:t>
                          </w:r>
                        </w:p>
                        <w:p w14:paraId="0FDF0DFC" w14:textId="77777777" w:rsidR="00084816" w:rsidRDefault="00084816"/>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1312" behindDoc="1" locked="0" layoutInCell="1" allowOverlap="1" wp14:anchorId="6A93FCCE" wp14:editId="4A56495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74150B"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47AA80" wp14:editId="3764D6E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684C1E" w14:textId="08FD9FCE" w:rsidR="00084816" w:rsidRDefault="00084816">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F6D40">
                                      <w:rPr>
                                        <w:color w:val="5B9BD5" w:themeColor="accent1"/>
                                        <w:sz w:val="36"/>
                                        <w:szCs w:val="36"/>
                                      </w:rPr>
                                      <w:t>1809705</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F3D0944" w14:textId="396EE538" w:rsidR="00084816" w:rsidRDefault="00EF6D40">
                                    <w:pPr>
                                      <w:pStyle w:val="NoSpacing"/>
                                      <w:jc w:val="right"/>
                                      <w:rPr>
                                        <w:color w:val="5B9BD5" w:themeColor="accent1"/>
                                        <w:sz w:val="36"/>
                                        <w:szCs w:val="36"/>
                                      </w:rPr>
                                    </w:pPr>
                                    <w:r>
                                      <w:rPr>
                                        <w:color w:val="5B9BD5" w:themeColor="accent1"/>
                                        <w:sz w:val="36"/>
                                        <w:szCs w:val="36"/>
                                      </w:rPr>
                                      <w:t>Gomathi Shivakumar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47AA80" id="Text Box 69"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F684C1E" w14:textId="08FD9FCE" w:rsidR="00084816" w:rsidRDefault="00084816">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F6D40">
                                <w:rPr>
                                  <w:color w:val="5B9BD5" w:themeColor="accent1"/>
                                  <w:sz w:val="36"/>
                                  <w:szCs w:val="36"/>
                                </w:rPr>
                                <w:t>1809705</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F3D0944" w14:textId="396EE538" w:rsidR="00084816" w:rsidRDefault="00EF6D40">
                              <w:pPr>
                                <w:pStyle w:val="NoSpacing"/>
                                <w:jc w:val="right"/>
                                <w:rPr>
                                  <w:color w:val="5B9BD5" w:themeColor="accent1"/>
                                  <w:sz w:val="36"/>
                                  <w:szCs w:val="36"/>
                                </w:rPr>
                              </w:pPr>
                              <w:r>
                                <w:rPr>
                                  <w:color w:val="5B9BD5" w:themeColor="accent1"/>
                                  <w:sz w:val="36"/>
                                  <w:szCs w:val="36"/>
                                </w:rPr>
                                <w:t>Gomathi Shivakumar</w:t>
                              </w:r>
                            </w:p>
                          </w:sdtContent>
                        </w:sdt>
                      </w:txbxContent>
                    </v:textbox>
                    <w10:wrap anchorx="page" anchory="margin"/>
                  </v:shape>
                </w:pict>
              </mc:Fallback>
            </mc:AlternateContent>
          </w:r>
        </w:p>
        <w:p w14:paraId="5E46A4C0" w14:textId="329627A0" w:rsidR="00084816" w:rsidRDefault="00084816">
          <w:pPr>
            <w:spacing w:after="0" w:line="240" w:lineRule="auto"/>
            <w:rPr>
              <w:rFonts w:ascii="Liberation Sans" w:eastAsia="Noto Sans CJK SC Regular" w:hAnsi="Liberation Sans" w:cs="Lohit Devanagari"/>
              <w:b/>
              <w:sz w:val="28"/>
              <w:szCs w:val="28"/>
            </w:rPr>
          </w:pPr>
          <w:r>
            <w:rPr>
              <w:b/>
            </w:rPr>
            <w:br w:type="page"/>
          </w:r>
        </w:p>
      </w:sdtContent>
    </w:sdt>
    <w:p w14:paraId="7441FA19" w14:textId="77777777" w:rsidR="004E294B" w:rsidRDefault="004E294B">
      <w:pPr>
        <w:spacing w:after="0" w:line="240" w:lineRule="auto"/>
        <w:rPr>
          <w:rFonts w:ascii="Liberation Sans" w:eastAsia="Noto Sans CJK SC Regular" w:hAnsi="Liberation Sans" w:cs="Lohit Devanagari"/>
          <w:b/>
          <w:sz w:val="28"/>
          <w:szCs w:val="28"/>
        </w:rPr>
      </w:pPr>
      <w:r>
        <w:rPr>
          <w:b/>
        </w:rPr>
        <w:lastRenderedPageBreak/>
        <w:br w:type="page"/>
      </w:r>
    </w:p>
    <w:sdt>
      <w:sdtPr>
        <w:id w:val="1868054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2485E6" w14:textId="317F8EAE" w:rsidR="004E294B" w:rsidRDefault="004E294B">
          <w:pPr>
            <w:pStyle w:val="TOCHeading"/>
          </w:pPr>
          <w:r>
            <w:t>Contents</w:t>
          </w:r>
        </w:p>
        <w:p w14:paraId="1EF1C269" w14:textId="5154F649" w:rsidR="004E294B" w:rsidRDefault="004E294B">
          <w:pPr>
            <w:pStyle w:val="TOC2"/>
            <w:tabs>
              <w:tab w:val="right" w:leader="dot" w:pos="9016"/>
            </w:tabs>
            <w:rPr>
              <w:noProof/>
            </w:rPr>
          </w:pPr>
          <w:r>
            <w:fldChar w:fldCharType="begin"/>
          </w:r>
          <w:r>
            <w:instrText xml:space="preserve"> TOC \o "1-3" \h \z \u </w:instrText>
          </w:r>
          <w:r>
            <w:fldChar w:fldCharType="separate"/>
          </w:r>
          <w:hyperlink w:anchor="_Toc7663855" w:history="1">
            <w:r w:rsidRPr="001402FE">
              <w:rPr>
                <w:rStyle w:val="Hyperlink"/>
                <w:rFonts w:ascii="Arial" w:hAnsi="Arial" w:cs="Arial"/>
                <w:noProof/>
                <w:lang w:bidi="hi-IN"/>
              </w:rPr>
              <w:t>Introduction</w:t>
            </w:r>
            <w:r>
              <w:rPr>
                <w:noProof/>
                <w:webHidden/>
              </w:rPr>
              <w:tab/>
            </w:r>
            <w:r>
              <w:rPr>
                <w:noProof/>
                <w:webHidden/>
              </w:rPr>
              <w:fldChar w:fldCharType="begin"/>
            </w:r>
            <w:r>
              <w:rPr>
                <w:noProof/>
                <w:webHidden/>
              </w:rPr>
              <w:instrText xml:space="preserve"> PAGEREF _Toc7663855 \h </w:instrText>
            </w:r>
            <w:r>
              <w:rPr>
                <w:noProof/>
                <w:webHidden/>
              </w:rPr>
            </w:r>
            <w:r>
              <w:rPr>
                <w:noProof/>
                <w:webHidden/>
              </w:rPr>
              <w:fldChar w:fldCharType="separate"/>
            </w:r>
            <w:r>
              <w:rPr>
                <w:noProof/>
                <w:webHidden/>
              </w:rPr>
              <w:t>2</w:t>
            </w:r>
            <w:r>
              <w:rPr>
                <w:noProof/>
                <w:webHidden/>
              </w:rPr>
              <w:fldChar w:fldCharType="end"/>
            </w:r>
          </w:hyperlink>
        </w:p>
        <w:p w14:paraId="3BBBE786" w14:textId="59E01A2C" w:rsidR="004E294B" w:rsidRDefault="004E294B">
          <w:pPr>
            <w:pStyle w:val="TOC2"/>
            <w:tabs>
              <w:tab w:val="right" w:leader="dot" w:pos="9016"/>
            </w:tabs>
            <w:rPr>
              <w:noProof/>
            </w:rPr>
          </w:pPr>
          <w:hyperlink w:anchor="_Toc7663856" w:history="1">
            <w:r w:rsidRPr="001402FE">
              <w:rPr>
                <w:rStyle w:val="Hyperlink"/>
                <w:rFonts w:ascii="Arial" w:hAnsi="Arial" w:cs="Arial"/>
                <w:noProof/>
                <w:lang w:bidi="hi-IN"/>
              </w:rPr>
              <w:t>Constraints</w:t>
            </w:r>
            <w:r>
              <w:rPr>
                <w:noProof/>
                <w:webHidden/>
              </w:rPr>
              <w:tab/>
            </w:r>
            <w:r>
              <w:rPr>
                <w:noProof/>
                <w:webHidden/>
              </w:rPr>
              <w:fldChar w:fldCharType="begin"/>
            </w:r>
            <w:r>
              <w:rPr>
                <w:noProof/>
                <w:webHidden/>
              </w:rPr>
              <w:instrText xml:space="preserve"> PAGEREF _Toc7663856 \h </w:instrText>
            </w:r>
            <w:r>
              <w:rPr>
                <w:noProof/>
                <w:webHidden/>
              </w:rPr>
            </w:r>
            <w:r>
              <w:rPr>
                <w:noProof/>
                <w:webHidden/>
              </w:rPr>
              <w:fldChar w:fldCharType="separate"/>
            </w:r>
            <w:r>
              <w:rPr>
                <w:noProof/>
                <w:webHidden/>
              </w:rPr>
              <w:t>2</w:t>
            </w:r>
            <w:r>
              <w:rPr>
                <w:noProof/>
                <w:webHidden/>
              </w:rPr>
              <w:fldChar w:fldCharType="end"/>
            </w:r>
          </w:hyperlink>
        </w:p>
        <w:p w14:paraId="32ADCE0E" w14:textId="26BAEAFC" w:rsidR="004E294B" w:rsidRDefault="004E294B">
          <w:pPr>
            <w:pStyle w:val="TOC3"/>
            <w:tabs>
              <w:tab w:val="right" w:leader="dot" w:pos="9016"/>
            </w:tabs>
            <w:rPr>
              <w:noProof/>
            </w:rPr>
          </w:pPr>
          <w:hyperlink w:anchor="_Toc7663857" w:history="1">
            <w:r w:rsidRPr="001402FE">
              <w:rPr>
                <w:rStyle w:val="Hyperlink"/>
                <w:rFonts w:ascii="Arial" w:hAnsi="Arial" w:cs="Arial"/>
                <w:noProof/>
                <w:lang w:bidi="hi-IN"/>
              </w:rPr>
              <w:t>Client-Server Model</w:t>
            </w:r>
            <w:r>
              <w:rPr>
                <w:noProof/>
                <w:webHidden/>
              </w:rPr>
              <w:tab/>
            </w:r>
            <w:r>
              <w:rPr>
                <w:noProof/>
                <w:webHidden/>
              </w:rPr>
              <w:fldChar w:fldCharType="begin"/>
            </w:r>
            <w:r>
              <w:rPr>
                <w:noProof/>
                <w:webHidden/>
              </w:rPr>
              <w:instrText xml:space="preserve"> PAGEREF _Toc7663857 \h </w:instrText>
            </w:r>
            <w:r>
              <w:rPr>
                <w:noProof/>
                <w:webHidden/>
              </w:rPr>
            </w:r>
            <w:r>
              <w:rPr>
                <w:noProof/>
                <w:webHidden/>
              </w:rPr>
              <w:fldChar w:fldCharType="separate"/>
            </w:r>
            <w:r>
              <w:rPr>
                <w:noProof/>
                <w:webHidden/>
              </w:rPr>
              <w:t>2</w:t>
            </w:r>
            <w:r>
              <w:rPr>
                <w:noProof/>
                <w:webHidden/>
              </w:rPr>
              <w:fldChar w:fldCharType="end"/>
            </w:r>
          </w:hyperlink>
        </w:p>
        <w:p w14:paraId="50C6C8C6" w14:textId="00574004" w:rsidR="004E294B" w:rsidRDefault="004E294B">
          <w:pPr>
            <w:pStyle w:val="TOC3"/>
            <w:tabs>
              <w:tab w:val="right" w:leader="dot" w:pos="9016"/>
            </w:tabs>
            <w:rPr>
              <w:noProof/>
            </w:rPr>
          </w:pPr>
          <w:hyperlink w:anchor="_Toc7663858" w:history="1">
            <w:r w:rsidRPr="001402FE">
              <w:rPr>
                <w:rStyle w:val="Hyperlink"/>
                <w:rFonts w:ascii="Arial" w:hAnsi="Arial" w:cs="Arial"/>
                <w:noProof/>
                <w:lang w:bidi="hi-IN"/>
              </w:rPr>
              <w:t>Stateless</w:t>
            </w:r>
            <w:r>
              <w:rPr>
                <w:noProof/>
                <w:webHidden/>
              </w:rPr>
              <w:tab/>
            </w:r>
            <w:r>
              <w:rPr>
                <w:noProof/>
                <w:webHidden/>
              </w:rPr>
              <w:fldChar w:fldCharType="begin"/>
            </w:r>
            <w:r>
              <w:rPr>
                <w:noProof/>
                <w:webHidden/>
              </w:rPr>
              <w:instrText xml:space="preserve"> PAGEREF _Toc7663858 \h </w:instrText>
            </w:r>
            <w:r>
              <w:rPr>
                <w:noProof/>
                <w:webHidden/>
              </w:rPr>
            </w:r>
            <w:r>
              <w:rPr>
                <w:noProof/>
                <w:webHidden/>
              </w:rPr>
              <w:fldChar w:fldCharType="separate"/>
            </w:r>
            <w:r>
              <w:rPr>
                <w:noProof/>
                <w:webHidden/>
              </w:rPr>
              <w:t>2</w:t>
            </w:r>
            <w:r>
              <w:rPr>
                <w:noProof/>
                <w:webHidden/>
              </w:rPr>
              <w:fldChar w:fldCharType="end"/>
            </w:r>
          </w:hyperlink>
        </w:p>
        <w:p w14:paraId="75113E06" w14:textId="33EC3405" w:rsidR="004E294B" w:rsidRDefault="004E294B">
          <w:pPr>
            <w:pStyle w:val="TOC3"/>
            <w:tabs>
              <w:tab w:val="right" w:leader="dot" w:pos="9016"/>
            </w:tabs>
            <w:rPr>
              <w:noProof/>
            </w:rPr>
          </w:pPr>
          <w:hyperlink w:anchor="_Toc7663859" w:history="1">
            <w:r w:rsidRPr="001402FE">
              <w:rPr>
                <w:rStyle w:val="Hyperlink"/>
                <w:rFonts w:ascii="Arial" w:hAnsi="Arial" w:cs="Arial"/>
                <w:noProof/>
                <w:lang w:bidi="hi-IN"/>
              </w:rPr>
              <w:t>Layered System</w:t>
            </w:r>
            <w:r>
              <w:rPr>
                <w:noProof/>
                <w:webHidden/>
              </w:rPr>
              <w:tab/>
            </w:r>
            <w:r>
              <w:rPr>
                <w:noProof/>
                <w:webHidden/>
              </w:rPr>
              <w:fldChar w:fldCharType="begin"/>
            </w:r>
            <w:r>
              <w:rPr>
                <w:noProof/>
                <w:webHidden/>
              </w:rPr>
              <w:instrText xml:space="preserve"> PAGEREF _Toc7663859 \h </w:instrText>
            </w:r>
            <w:r>
              <w:rPr>
                <w:noProof/>
                <w:webHidden/>
              </w:rPr>
            </w:r>
            <w:r>
              <w:rPr>
                <w:noProof/>
                <w:webHidden/>
              </w:rPr>
              <w:fldChar w:fldCharType="separate"/>
            </w:r>
            <w:r>
              <w:rPr>
                <w:noProof/>
                <w:webHidden/>
              </w:rPr>
              <w:t>2</w:t>
            </w:r>
            <w:r>
              <w:rPr>
                <w:noProof/>
                <w:webHidden/>
              </w:rPr>
              <w:fldChar w:fldCharType="end"/>
            </w:r>
          </w:hyperlink>
        </w:p>
        <w:p w14:paraId="3185742D" w14:textId="0110F642" w:rsidR="004E294B" w:rsidRDefault="004E294B">
          <w:pPr>
            <w:pStyle w:val="TOC3"/>
            <w:tabs>
              <w:tab w:val="right" w:leader="dot" w:pos="9016"/>
            </w:tabs>
            <w:rPr>
              <w:noProof/>
            </w:rPr>
          </w:pPr>
          <w:hyperlink w:anchor="_Toc7663860" w:history="1">
            <w:r w:rsidRPr="001402FE">
              <w:rPr>
                <w:rStyle w:val="Hyperlink"/>
                <w:rFonts w:ascii="Arial" w:hAnsi="Arial" w:cs="Arial"/>
                <w:noProof/>
                <w:lang w:bidi="hi-IN"/>
              </w:rPr>
              <w:t>Cache</w:t>
            </w:r>
            <w:r>
              <w:rPr>
                <w:noProof/>
                <w:webHidden/>
              </w:rPr>
              <w:tab/>
            </w:r>
            <w:r>
              <w:rPr>
                <w:noProof/>
                <w:webHidden/>
              </w:rPr>
              <w:fldChar w:fldCharType="begin"/>
            </w:r>
            <w:r>
              <w:rPr>
                <w:noProof/>
                <w:webHidden/>
              </w:rPr>
              <w:instrText xml:space="preserve"> PAGEREF _Toc7663860 \h </w:instrText>
            </w:r>
            <w:r>
              <w:rPr>
                <w:noProof/>
                <w:webHidden/>
              </w:rPr>
            </w:r>
            <w:r>
              <w:rPr>
                <w:noProof/>
                <w:webHidden/>
              </w:rPr>
              <w:fldChar w:fldCharType="separate"/>
            </w:r>
            <w:r>
              <w:rPr>
                <w:noProof/>
                <w:webHidden/>
              </w:rPr>
              <w:t>3</w:t>
            </w:r>
            <w:r>
              <w:rPr>
                <w:noProof/>
                <w:webHidden/>
              </w:rPr>
              <w:fldChar w:fldCharType="end"/>
            </w:r>
          </w:hyperlink>
        </w:p>
        <w:p w14:paraId="67C6AFE5" w14:textId="22776C4D" w:rsidR="004E294B" w:rsidRDefault="004E294B">
          <w:pPr>
            <w:pStyle w:val="TOC3"/>
            <w:tabs>
              <w:tab w:val="right" w:leader="dot" w:pos="9016"/>
            </w:tabs>
            <w:rPr>
              <w:noProof/>
            </w:rPr>
          </w:pPr>
          <w:hyperlink w:anchor="_Toc7663861" w:history="1">
            <w:r w:rsidRPr="001402FE">
              <w:rPr>
                <w:rStyle w:val="Hyperlink"/>
                <w:rFonts w:ascii="Arial" w:hAnsi="Arial" w:cs="Arial"/>
                <w:noProof/>
                <w:lang w:bidi="hi-IN"/>
              </w:rPr>
              <w:t>Uniform Interface</w:t>
            </w:r>
            <w:r>
              <w:rPr>
                <w:noProof/>
                <w:webHidden/>
              </w:rPr>
              <w:tab/>
            </w:r>
            <w:r>
              <w:rPr>
                <w:noProof/>
                <w:webHidden/>
              </w:rPr>
              <w:fldChar w:fldCharType="begin"/>
            </w:r>
            <w:r>
              <w:rPr>
                <w:noProof/>
                <w:webHidden/>
              </w:rPr>
              <w:instrText xml:space="preserve"> PAGEREF _Toc7663861 \h </w:instrText>
            </w:r>
            <w:r>
              <w:rPr>
                <w:noProof/>
                <w:webHidden/>
              </w:rPr>
            </w:r>
            <w:r>
              <w:rPr>
                <w:noProof/>
                <w:webHidden/>
              </w:rPr>
              <w:fldChar w:fldCharType="separate"/>
            </w:r>
            <w:r>
              <w:rPr>
                <w:noProof/>
                <w:webHidden/>
              </w:rPr>
              <w:t>3</w:t>
            </w:r>
            <w:r>
              <w:rPr>
                <w:noProof/>
                <w:webHidden/>
              </w:rPr>
              <w:fldChar w:fldCharType="end"/>
            </w:r>
          </w:hyperlink>
        </w:p>
        <w:p w14:paraId="4C56E451" w14:textId="2A9908EC" w:rsidR="004E294B" w:rsidRDefault="004E294B">
          <w:pPr>
            <w:pStyle w:val="TOC3"/>
            <w:tabs>
              <w:tab w:val="right" w:leader="dot" w:pos="9016"/>
            </w:tabs>
            <w:rPr>
              <w:noProof/>
            </w:rPr>
          </w:pPr>
          <w:hyperlink w:anchor="_Toc7663862" w:history="1">
            <w:r w:rsidRPr="001402FE">
              <w:rPr>
                <w:rStyle w:val="Hyperlink"/>
                <w:rFonts w:ascii="Arial" w:hAnsi="Arial" w:cs="Arial"/>
                <w:noProof/>
                <w:lang w:bidi="hi-IN"/>
              </w:rPr>
              <w:t>Code on Demand</w:t>
            </w:r>
            <w:r>
              <w:rPr>
                <w:noProof/>
                <w:webHidden/>
              </w:rPr>
              <w:tab/>
            </w:r>
            <w:r>
              <w:rPr>
                <w:noProof/>
                <w:webHidden/>
              </w:rPr>
              <w:fldChar w:fldCharType="begin"/>
            </w:r>
            <w:r>
              <w:rPr>
                <w:noProof/>
                <w:webHidden/>
              </w:rPr>
              <w:instrText xml:space="preserve"> PAGEREF _Toc7663862 \h </w:instrText>
            </w:r>
            <w:r>
              <w:rPr>
                <w:noProof/>
                <w:webHidden/>
              </w:rPr>
            </w:r>
            <w:r>
              <w:rPr>
                <w:noProof/>
                <w:webHidden/>
              </w:rPr>
              <w:fldChar w:fldCharType="separate"/>
            </w:r>
            <w:r>
              <w:rPr>
                <w:noProof/>
                <w:webHidden/>
              </w:rPr>
              <w:t>3</w:t>
            </w:r>
            <w:r>
              <w:rPr>
                <w:noProof/>
                <w:webHidden/>
              </w:rPr>
              <w:fldChar w:fldCharType="end"/>
            </w:r>
          </w:hyperlink>
        </w:p>
        <w:p w14:paraId="3C81E87E" w14:textId="3E1DE024" w:rsidR="004E294B" w:rsidRDefault="004E294B">
          <w:pPr>
            <w:pStyle w:val="TOC2"/>
            <w:tabs>
              <w:tab w:val="right" w:leader="dot" w:pos="9016"/>
            </w:tabs>
            <w:rPr>
              <w:noProof/>
            </w:rPr>
          </w:pPr>
          <w:hyperlink w:anchor="_Toc7663863" w:history="1">
            <w:r w:rsidRPr="001402FE">
              <w:rPr>
                <w:rStyle w:val="Hyperlink"/>
                <w:rFonts w:ascii="Arial" w:hAnsi="Arial" w:cs="Arial"/>
                <w:noProof/>
                <w:lang w:bidi="hi-IN"/>
              </w:rPr>
              <w:t>Goals for a good REST service:</w:t>
            </w:r>
            <w:r>
              <w:rPr>
                <w:noProof/>
                <w:webHidden/>
              </w:rPr>
              <w:tab/>
            </w:r>
            <w:r>
              <w:rPr>
                <w:noProof/>
                <w:webHidden/>
              </w:rPr>
              <w:fldChar w:fldCharType="begin"/>
            </w:r>
            <w:r>
              <w:rPr>
                <w:noProof/>
                <w:webHidden/>
              </w:rPr>
              <w:instrText xml:space="preserve"> PAGEREF _Toc7663863 \h </w:instrText>
            </w:r>
            <w:r>
              <w:rPr>
                <w:noProof/>
                <w:webHidden/>
              </w:rPr>
            </w:r>
            <w:r>
              <w:rPr>
                <w:noProof/>
                <w:webHidden/>
              </w:rPr>
              <w:fldChar w:fldCharType="separate"/>
            </w:r>
            <w:r>
              <w:rPr>
                <w:noProof/>
                <w:webHidden/>
              </w:rPr>
              <w:t>3</w:t>
            </w:r>
            <w:r>
              <w:rPr>
                <w:noProof/>
                <w:webHidden/>
              </w:rPr>
              <w:fldChar w:fldCharType="end"/>
            </w:r>
          </w:hyperlink>
        </w:p>
        <w:p w14:paraId="5EC10748" w14:textId="162E9495" w:rsidR="004E294B" w:rsidRDefault="004E294B">
          <w:pPr>
            <w:pStyle w:val="TOC3"/>
            <w:tabs>
              <w:tab w:val="right" w:leader="dot" w:pos="9016"/>
            </w:tabs>
            <w:rPr>
              <w:noProof/>
            </w:rPr>
          </w:pPr>
          <w:hyperlink w:anchor="_Toc7663864" w:history="1">
            <w:r w:rsidRPr="001402FE">
              <w:rPr>
                <w:rStyle w:val="Hyperlink"/>
                <w:rFonts w:ascii="Arial" w:hAnsi="Arial" w:cs="Arial"/>
                <w:noProof/>
                <w:lang w:bidi="hi-IN"/>
              </w:rPr>
              <w:t>Service Contract</w:t>
            </w:r>
            <w:r>
              <w:rPr>
                <w:noProof/>
                <w:webHidden/>
              </w:rPr>
              <w:tab/>
            </w:r>
            <w:r>
              <w:rPr>
                <w:noProof/>
                <w:webHidden/>
              </w:rPr>
              <w:fldChar w:fldCharType="begin"/>
            </w:r>
            <w:r>
              <w:rPr>
                <w:noProof/>
                <w:webHidden/>
              </w:rPr>
              <w:instrText xml:space="preserve"> PAGEREF _Toc7663864 \h </w:instrText>
            </w:r>
            <w:r>
              <w:rPr>
                <w:noProof/>
                <w:webHidden/>
              </w:rPr>
            </w:r>
            <w:r>
              <w:rPr>
                <w:noProof/>
                <w:webHidden/>
              </w:rPr>
              <w:fldChar w:fldCharType="separate"/>
            </w:r>
            <w:r>
              <w:rPr>
                <w:noProof/>
                <w:webHidden/>
              </w:rPr>
              <w:t>3</w:t>
            </w:r>
            <w:r>
              <w:rPr>
                <w:noProof/>
                <w:webHidden/>
              </w:rPr>
              <w:fldChar w:fldCharType="end"/>
            </w:r>
          </w:hyperlink>
        </w:p>
        <w:p w14:paraId="2E41495F" w14:textId="258F5AA7" w:rsidR="004E294B" w:rsidRDefault="004E294B">
          <w:pPr>
            <w:pStyle w:val="TOC3"/>
            <w:tabs>
              <w:tab w:val="right" w:leader="dot" w:pos="9016"/>
            </w:tabs>
            <w:rPr>
              <w:noProof/>
            </w:rPr>
          </w:pPr>
          <w:hyperlink w:anchor="_Toc7663865" w:history="1">
            <w:r w:rsidRPr="001402FE">
              <w:rPr>
                <w:rStyle w:val="Hyperlink"/>
                <w:rFonts w:ascii="Arial" w:hAnsi="Arial" w:cs="Arial"/>
                <w:noProof/>
                <w:lang w:bidi="hi-IN"/>
              </w:rPr>
              <w:t>Resource addressability</w:t>
            </w:r>
            <w:r>
              <w:rPr>
                <w:noProof/>
                <w:webHidden/>
              </w:rPr>
              <w:tab/>
            </w:r>
            <w:r>
              <w:rPr>
                <w:noProof/>
                <w:webHidden/>
              </w:rPr>
              <w:fldChar w:fldCharType="begin"/>
            </w:r>
            <w:r>
              <w:rPr>
                <w:noProof/>
                <w:webHidden/>
              </w:rPr>
              <w:instrText xml:space="preserve"> PAGEREF _Toc7663865 \h </w:instrText>
            </w:r>
            <w:r>
              <w:rPr>
                <w:noProof/>
                <w:webHidden/>
              </w:rPr>
            </w:r>
            <w:r>
              <w:rPr>
                <w:noProof/>
                <w:webHidden/>
              </w:rPr>
              <w:fldChar w:fldCharType="separate"/>
            </w:r>
            <w:r>
              <w:rPr>
                <w:noProof/>
                <w:webHidden/>
              </w:rPr>
              <w:t>3</w:t>
            </w:r>
            <w:r>
              <w:rPr>
                <w:noProof/>
                <w:webHidden/>
              </w:rPr>
              <w:fldChar w:fldCharType="end"/>
            </w:r>
          </w:hyperlink>
        </w:p>
        <w:p w14:paraId="19A890CA" w14:textId="0CCAEB25" w:rsidR="004E294B" w:rsidRDefault="004E294B">
          <w:pPr>
            <w:pStyle w:val="TOC3"/>
            <w:tabs>
              <w:tab w:val="right" w:leader="dot" w:pos="9016"/>
            </w:tabs>
            <w:rPr>
              <w:noProof/>
            </w:rPr>
          </w:pPr>
          <w:hyperlink w:anchor="_Toc7663866" w:history="1">
            <w:r w:rsidRPr="001402FE">
              <w:rPr>
                <w:rStyle w:val="Hyperlink"/>
                <w:rFonts w:ascii="Arial" w:hAnsi="Arial" w:cs="Arial"/>
                <w:noProof/>
                <w:lang w:bidi="hi-IN"/>
              </w:rPr>
              <w:t>Resources as Nouns:</w:t>
            </w:r>
            <w:r>
              <w:rPr>
                <w:noProof/>
                <w:webHidden/>
              </w:rPr>
              <w:tab/>
            </w:r>
            <w:r>
              <w:rPr>
                <w:noProof/>
                <w:webHidden/>
              </w:rPr>
              <w:fldChar w:fldCharType="begin"/>
            </w:r>
            <w:r>
              <w:rPr>
                <w:noProof/>
                <w:webHidden/>
              </w:rPr>
              <w:instrText xml:space="preserve"> PAGEREF _Toc7663866 \h </w:instrText>
            </w:r>
            <w:r>
              <w:rPr>
                <w:noProof/>
                <w:webHidden/>
              </w:rPr>
            </w:r>
            <w:r>
              <w:rPr>
                <w:noProof/>
                <w:webHidden/>
              </w:rPr>
              <w:fldChar w:fldCharType="separate"/>
            </w:r>
            <w:r>
              <w:rPr>
                <w:noProof/>
                <w:webHidden/>
              </w:rPr>
              <w:t>4</w:t>
            </w:r>
            <w:r>
              <w:rPr>
                <w:noProof/>
                <w:webHidden/>
              </w:rPr>
              <w:fldChar w:fldCharType="end"/>
            </w:r>
          </w:hyperlink>
        </w:p>
        <w:p w14:paraId="72C74F99" w14:textId="10D91914" w:rsidR="004E294B" w:rsidRDefault="004E294B">
          <w:pPr>
            <w:pStyle w:val="TOC3"/>
            <w:tabs>
              <w:tab w:val="right" w:leader="dot" w:pos="9016"/>
            </w:tabs>
            <w:rPr>
              <w:noProof/>
            </w:rPr>
          </w:pPr>
          <w:hyperlink w:anchor="_Toc7663867" w:history="1">
            <w:r w:rsidRPr="001402FE">
              <w:rPr>
                <w:rStyle w:val="Hyperlink"/>
                <w:rFonts w:ascii="Arial" w:hAnsi="Arial" w:cs="Arial"/>
                <w:noProof/>
                <w:lang w:bidi="hi-IN"/>
              </w:rPr>
              <w:t>Operations or Methods as Verbs:</w:t>
            </w:r>
            <w:r>
              <w:rPr>
                <w:noProof/>
                <w:webHidden/>
              </w:rPr>
              <w:tab/>
            </w:r>
            <w:r>
              <w:rPr>
                <w:noProof/>
                <w:webHidden/>
              </w:rPr>
              <w:fldChar w:fldCharType="begin"/>
            </w:r>
            <w:r>
              <w:rPr>
                <w:noProof/>
                <w:webHidden/>
              </w:rPr>
              <w:instrText xml:space="preserve"> PAGEREF _Toc7663867 \h </w:instrText>
            </w:r>
            <w:r>
              <w:rPr>
                <w:noProof/>
                <w:webHidden/>
              </w:rPr>
            </w:r>
            <w:r>
              <w:rPr>
                <w:noProof/>
                <w:webHidden/>
              </w:rPr>
              <w:fldChar w:fldCharType="separate"/>
            </w:r>
            <w:r>
              <w:rPr>
                <w:noProof/>
                <w:webHidden/>
              </w:rPr>
              <w:t>4</w:t>
            </w:r>
            <w:r>
              <w:rPr>
                <w:noProof/>
                <w:webHidden/>
              </w:rPr>
              <w:fldChar w:fldCharType="end"/>
            </w:r>
          </w:hyperlink>
        </w:p>
        <w:p w14:paraId="6345A5F4" w14:textId="72991D45" w:rsidR="004E294B" w:rsidRDefault="004E294B">
          <w:pPr>
            <w:pStyle w:val="TOC3"/>
            <w:tabs>
              <w:tab w:val="right" w:leader="dot" w:pos="9016"/>
            </w:tabs>
            <w:rPr>
              <w:noProof/>
            </w:rPr>
          </w:pPr>
          <w:hyperlink w:anchor="_Toc7663868" w:history="1">
            <w:r w:rsidRPr="001402FE">
              <w:rPr>
                <w:rStyle w:val="Hyperlink"/>
                <w:rFonts w:ascii="Arial" w:hAnsi="Arial" w:cs="Arial"/>
                <w:noProof/>
                <w:lang w:bidi="hi-IN"/>
              </w:rPr>
              <w:t>Misrepresentation of methods:</w:t>
            </w:r>
            <w:r>
              <w:rPr>
                <w:noProof/>
                <w:webHidden/>
              </w:rPr>
              <w:tab/>
            </w:r>
            <w:r>
              <w:rPr>
                <w:noProof/>
                <w:webHidden/>
              </w:rPr>
              <w:fldChar w:fldCharType="begin"/>
            </w:r>
            <w:r>
              <w:rPr>
                <w:noProof/>
                <w:webHidden/>
              </w:rPr>
              <w:instrText xml:space="preserve"> PAGEREF _Toc7663868 \h </w:instrText>
            </w:r>
            <w:r>
              <w:rPr>
                <w:noProof/>
                <w:webHidden/>
              </w:rPr>
            </w:r>
            <w:r>
              <w:rPr>
                <w:noProof/>
                <w:webHidden/>
              </w:rPr>
              <w:fldChar w:fldCharType="separate"/>
            </w:r>
            <w:r>
              <w:rPr>
                <w:noProof/>
                <w:webHidden/>
              </w:rPr>
              <w:t>5</w:t>
            </w:r>
            <w:r>
              <w:rPr>
                <w:noProof/>
                <w:webHidden/>
              </w:rPr>
              <w:fldChar w:fldCharType="end"/>
            </w:r>
          </w:hyperlink>
        </w:p>
        <w:p w14:paraId="01FC67C6" w14:textId="57B927B1" w:rsidR="004E294B" w:rsidRDefault="004E294B">
          <w:pPr>
            <w:pStyle w:val="TOC3"/>
            <w:tabs>
              <w:tab w:val="right" w:leader="dot" w:pos="9016"/>
            </w:tabs>
            <w:rPr>
              <w:noProof/>
            </w:rPr>
          </w:pPr>
          <w:hyperlink w:anchor="_Toc7663869" w:history="1">
            <w:r w:rsidRPr="001402FE">
              <w:rPr>
                <w:rStyle w:val="Hyperlink"/>
                <w:rFonts w:ascii="Arial" w:hAnsi="Arial" w:cs="Arial"/>
                <w:noProof/>
                <w:lang w:bidi="hi-IN"/>
              </w:rPr>
              <w:t>Hypermedia as the engine of state(HATEOS)</w:t>
            </w:r>
            <w:r>
              <w:rPr>
                <w:noProof/>
                <w:webHidden/>
              </w:rPr>
              <w:tab/>
            </w:r>
            <w:r>
              <w:rPr>
                <w:noProof/>
                <w:webHidden/>
              </w:rPr>
              <w:fldChar w:fldCharType="begin"/>
            </w:r>
            <w:r>
              <w:rPr>
                <w:noProof/>
                <w:webHidden/>
              </w:rPr>
              <w:instrText xml:space="preserve"> PAGEREF _Toc7663869 \h </w:instrText>
            </w:r>
            <w:r>
              <w:rPr>
                <w:noProof/>
                <w:webHidden/>
              </w:rPr>
            </w:r>
            <w:r>
              <w:rPr>
                <w:noProof/>
                <w:webHidden/>
              </w:rPr>
              <w:fldChar w:fldCharType="separate"/>
            </w:r>
            <w:r>
              <w:rPr>
                <w:noProof/>
                <w:webHidden/>
              </w:rPr>
              <w:t>6</w:t>
            </w:r>
            <w:r>
              <w:rPr>
                <w:noProof/>
                <w:webHidden/>
              </w:rPr>
              <w:fldChar w:fldCharType="end"/>
            </w:r>
          </w:hyperlink>
        </w:p>
        <w:p w14:paraId="4B25BA25" w14:textId="2AE91FB4" w:rsidR="004E294B" w:rsidRDefault="004E294B">
          <w:pPr>
            <w:pStyle w:val="TOC3"/>
            <w:tabs>
              <w:tab w:val="right" w:leader="dot" w:pos="9016"/>
            </w:tabs>
            <w:rPr>
              <w:noProof/>
            </w:rPr>
          </w:pPr>
          <w:hyperlink w:anchor="_Toc7663870" w:history="1">
            <w:r w:rsidRPr="001402FE">
              <w:rPr>
                <w:rStyle w:val="Hyperlink"/>
                <w:rFonts w:ascii="Arial" w:hAnsi="Arial" w:cs="Arial"/>
                <w:noProof/>
                <w:lang w:bidi="hi-IN"/>
              </w:rPr>
              <w:t>REST security</w:t>
            </w:r>
            <w:r>
              <w:rPr>
                <w:noProof/>
                <w:webHidden/>
              </w:rPr>
              <w:tab/>
            </w:r>
            <w:r>
              <w:rPr>
                <w:noProof/>
                <w:webHidden/>
              </w:rPr>
              <w:fldChar w:fldCharType="begin"/>
            </w:r>
            <w:r>
              <w:rPr>
                <w:noProof/>
                <w:webHidden/>
              </w:rPr>
              <w:instrText xml:space="preserve"> PAGEREF _Toc7663870 \h </w:instrText>
            </w:r>
            <w:r>
              <w:rPr>
                <w:noProof/>
                <w:webHidden/>
              </w:rPr>
            </w:r>
            <w:r>
              <w:rPr>
                <w:noProof/>
                <w:webHidden/>
              </w:rPr>
              <w:fldChar w:fldCharType="separate"/>
            </w:r>
            <w:r>
              <w:rPr>
                <w:noProof/>
                <w:webHidden/>
              </w:rPr>
              <w:t>8</w:t>
            </w:r>
            <w:r>
              <w:rPr>
                <w:noProof/>
                <w:webHidden/>
              </w:rPr>
              <w:fldChar w:fldCharType="end"/>
            </w:r>
          </w:hyperlink>
        </w:p>
        <w:p w14:paraId="01630586" w14:textId="1F2B2286" w:rsidR="004E294B" w:rsidRDefault="004E294B">
          <w:pPr>
            <w:pStyle w:val="TOC2"/>
            <w:tabs>
              <w:tab w:val="right" w:leader="dot" w:pos="9016"/>
            </w:tabs>
            <w:rPr>
              <w:noProof/>
            </w:rPr>
          </w:pPr>
          <w:hyperlink w:anchor="_Toc7663871" w:history="1">
            <w:r w:rsidRPr="001402FE">
              <w:rPr>
                <w:rStyle w:val="Hyperlink"/>
                <w:rFonts w:ascii="Arial" w:hAnsi="Arial" w:cs="Arial"/>
                <w:noProof/>
                <w:lang w:bidi="hi-IN"/>
              </w:rPr>
              <w:t>Conclusion</w:t>
            </w:r>
            <w:r>
              <w:rPr>
                <w:noProof/>
                <w:webHidden/>
              </w:rPr>
              <w:tab/>
            </w:r>
            <w:r>
              <w:rPr>
                <w:noProof/>
                <w:webHidden/>
              </w:rPr>
              <w:fldChar w:fldCharType="begin"/>
            </w:r>
            <w:r>
              <w:rPr>
                <w:noProof/>
                <w:webHidden/>
              </w:rPr>
              <w:instrText xml:space="preserve"> PAGEREF _Toc7663871 \h </w:instrText>
            </w:r>
            <w:r>
              <w:rPr>
                <w:noProof/>
                <w:webHidden/>
              </w:rPr>
            </w:r>
            <w:r>
              <w:rPr>
                <w:noProof/>
                <w:webHidden/>
              </w:rPr>
              <w:fldChar w:fldCharType="separate"/>
            </w:r>
            <w:r>
              <w:rPr>
                <w:noProof/>
                <w:webHidden/>
              </w:rPr>
              <w:t>8</w:t>
            </w:r>
            <w:r>
              <w:rPr>
                <w:noProof/>
                <w:webHidden/>
              </w:rPr>
              <w:fldChar w:fldCharType="end"/>
            </w:r>
          </w:hyperlink>
        </w:p>
        <w:p w14:paraId="4ED79542" w14:textId="212E8B28" w:rsidR="004E294B" w:rsidRDefault="004E294B">
          <w:pPr>
            <w:pStyle w:val="TOC2"/>
            <w:tabs>
              <w:tab w:val="right" w:leader="dot" w:pos="9016"/>
            </w:tabs>
            <w:rPr>
              <w:noProof/>
            </w:rPr>
          </w:pPr>
          <w:hyperlink w:anchor="_Toc7663872" w:history="1">
            <w:r w:rsidRPr="001402FE">
              <w:rPr>
                <w:rStyle w:val="Hyperlink"/>
                <w:rFonts w:ascii="Arial" w:hAnsi="Arial" w:cs="Arial"/>
                <w:noProof/>
                <w:lang w:bidi="hi-IN"/>
              </w:rPr>
              <w:t>Introduction</w:t>
            </w:r>
            <w:r>
              <w:rPr>
                <w:noProof/>
                <w:webHidden/>
              </w:rPr>
              <w:tab/>
            </w:r>
            <w:r>
              <w:rPr>
                <w:noProof/>
                <w:webHidden/>
              </w:rPr>
              <w:fldChar w:fldCharType="begin"/>
            </w:r>
            <w:r>
              <w:rPr>
                <w:noProof/>
                <w:webHidden/>
              </w:rPr>
              <w:instrText xml:space="preserve"> PAGEREF _Toc7663872 \h </w:instrText>
            </w:r>
            <w:r>
              <w:rPr>
                <w:noProof/>
                <w:webHidden/>
              </w:rPr>
            </w:r>
            <w:r>
              <w:rPr>
                <w:noProof/>
                <w:webHidden/>
              </w:rPr>
              <w:fldChar w:fldCharType="separate"/>
            </w:r>
            <w:r>
              <w:rPr>
                <w:noProof/>
                <w:webHidden/>
              </w:rPr>
              <w:t>9</w:t>
            </w:r>
            <w:r>
              <w:rPr>
                <w:noProof/>
                <w:webHidden/>
              </w:rPr>
              <w:fldChar w:fldCharType="end"/>
            </w:r>
          </w:hyperlink>
        </w:p>
        <w:p w14:paraId="3F85EBEE" w14:textId="77FF58A8" w:rsidR="004E294B" w:rsidRDefault="004E294B">
          <w:pPr>
            <w:pStyle w:val="TOC2"/>
            <w:tabs>
              <w:tab w:val="right" w:leader="dot" w:pos="9016"/>
            </w:tabs>
            <w:rPr>
              <w:noProof/>
            </w:rPr>
          </w:pPr>
          <w:hyperlink w:anchor="_Toc7663873" w:history="1">
            <w:r w:rsidRPr="001402FE">
              <w:rPr>
                <w:rStyle w:val="Hyperlink"/>
                <w:rFonts w:ascii="Arial" w:hAnsi="Arial" w:cs="Arial"/>
                <w:noProof/>
                <w:lang w:bidi="hi-IN"/>
              </w:rPr>
              <w:t>Fault Handler</w:t>
            </w:r>
            <w:r>
              <w:rPr>
                <w:noProof/>
                <w:webHidden/>
              </w:rPr>
              <w:tab/>
            </w:r>
            <w:r>
              <w:rPr>
                <w:noProof/>
                <w:webHidden/>
              </w:rPr>
              <w:fldChar w:fldCharType="begin"/>
            </w:r>
            <w:r>
              <w:rPr>
                <w:noProof/>
                <w:webHidden/>
              </w:rPr>
              <w:instrText xml:space="preserve"> PAGEREF _Toc7663873 \h </w:instrText>
            </w:r>
            <w:r>
              <w:rPr>
                <w:noProof/>
                <w:webHidden/>
              </w:rPr>
            </w:r>
            <w:r>
              <w:rPr>
                <w:noProof/>
                <w:webHidden/>
              </w:rPr>
              <w:fldChar w:fldCharType="separate"/>
            </w:r>
            <w:r>
              <w:rPr>
                <w:noProof/>
                <w:webHidden/>
              </w:rPr>
              <w:t>9</w:t>
            </w:r>
            <w:r>
              <w:rPr>
                <w:noProof/>
                <w:webHidden/>
              </w:rPr>
              <w:fldChar w:fldCharType="end"/>
            </w:r>
          </w:hyperlink>
        </w:p>
        <w:p w14:paraId="0FB8DE6F" w14:textId="22509F4F" w:rsidR="004E294B" w:rsidRDefault="004E294B">
          <w:pPr>
            <w:pStyle w:val="TOC2"/>
            <w:tabs>
              <w:tab w:val="right" w:leader="dot" w:pos="9016"/>
            </w:tabs>
            <w:rPr>
              <w:noProof/>
            </w:rPr>
          </w:pPr>
          <w:hyperlink w:anchor="_Toc7663874" w:history="1">
            <w:r w:rsidRPr="001402FE">
              <w:rPr>
                <w:rStyle w:val="Hyperlink"/>
                <w:rFonts w:ascii="Arial" w:hAnsi="Arial" w:cs="Arial"/>
                <w:noProof/>
                <w:lang w:bidi="hi-IN"/>
              </w:rPr>
              <w:t>Deployment Strategies [10]:</w:t>
            </w:r>
            <w:r>
              <w:rPr>
                <w:noProof/>
                <w:webHidden/>
              </w:rPr>
              <w:tab/>
            </w:r>
            <w:r>
              <w:rPr>
                <w:noProof/>
                <w:webHidden/>
              </w:rPr>
              <w:fldChar w:fldCharType="begin"/>
            </w:r>
            <w:r>
              <w:rPr>
                <w:noProof/>
                <w:webHidden/>
              </w:rPr>
              <w:instrText xml:space="preserve"> PAGEREF _Toc7663874 \h </w:instrText>
            </w:r>
            <w:r>
              <w:rPr>
                <w:noProof/>
                <w:webHidden/>
              </w:rPr>
            </w:r>
            <w:r>
              <w:rPr>
                <w:noProof/>
                <w:webHidden/>
              </w:rPr>
              <w:fldChar w:fldCharType="separate"/>
            </w:r>
            <w:r>
              <w:rPr>
                <w:noProof/>
                <w:webHidden/>
              </w:rPr>
              <w:t>10</w:t>
            </w:r>
            <w:r>
              <w:rPr>
                <w:noProof/>
                <w:webHidden/>
              </w:rPr>
              <w:fldChar w:fldCharType="end"/>
            </w:r>
          </w:hyperlink>
        </w:p>
        <w:p w14:paraId="4239FB0D" w14:textId="18EB583C" w:rsidR="004E294B" w:rsidRDefault="004E294B">
          <w:pPr>
            <w:pStyle w:val="TOC2"/>
            <w:tabs>
              <w:tab w:val="right" w:leader="dot" w:pos="9016"/>
            </w:tabs>
            <w:rPr>
              <w:noProof/>
            </w:rPr>
          </w:pPr>
          <w:hyperlink w:anchor="_Toc7663875" w:history="1">
            <w:r w:rsidRPr="001402FE">
              <w:rPr>
                <w:rStyle w:val="Hyperlink"/>
                <w:rFonts w:ascii="Arial" w:hAnsi="Arial" w:cs="Arial"/>
                <w:noProof/>
                <w:lang w:bidi="hi-IN"/>
              </w:rPr>
              <w:t>Advantages:</w:t>
            </w:r>
            <w:r>
              <w:rPr>
                <w:noProof/>
                <w:webHidden/>
              </w:rPr>
              <w:tab/>
            </w:r>
            <w:r>
              <w:rPr>
                <w:noProof/>
                <w:webHidden/>
              </w:rPr>
              <w:fldChar w:fldCharType="begin"/>
            </w:r>
            <w:r>
              <w:rPr>
                <w:noProof/>
                <w:webHidden/>
              </w:rPr>
              <w:instrText xml:space="preserve"> PAGEREF _Toc7663875 \h </w:instrText>
            </w:r>
            <w:r>
              <w:rPr>
                <w:noProof/>
                <w:webHidden/>
              </w:rPr>
            </w:r>
            <w:r>
              <w:rPr>
                <w:noProof/>
                <w:webHidden/>
              </w:rPr>
              <w:fldChar w:fldCharType="separate"/>
            </w:r>
            <w:r>
              <w:rPr>
                <w:noProof/>
                <w:webHidden/>
              </w:rPr>
              <w:t>10</w:t>
            </w:r>
            <w:r>
              <w:rPr>
                <w:noProof/>
                <w:webHidden/>
              </w:rPr>
              <w:fldChar w:fldCharType="end"/>
            </w:r>
          </w:hyperlink>
        </w:p>
        <w:p w14:paraId="4560FA70" w14:textId="5BA892AA" w:rsidR="004E294B" w:rsidRDefault="004E294B">
          <w:pPr>
            <w:pStyle w:val="TOC2"/>
            <w:tabs>
              <w:tab w:val="right" w:leader="dot" w:pos="9016"/>
            </w:tabs>
            <w:rPr>
              <w:noProof/>
            </w:rPr>
          </w:pPr>
          <w:hyperlink w:anchor="_Toc7663876" w:history="1">
            <w:r w:rsidRPr="001402FE">
              <w:rPr>
                <w:rStyle w:val="Hyperlink"/>
                <w:rFonts w:ascii="Arial" w:hAnsi="Arial" w:cs="Arial"/>
                <w:noProof/>
                <w:lang w:bidi="hi-IN"/>
              </w:rPr>
              <w:t>Introduction</w:t>
            </w:r>
            <w:r>
              <w:rPr>
                <w:noProof/>
                <w:webHidden/>
              </w:rPr>
              <w:tab/>
            </w:r>
            <w:r>
              <w:rPr>
                <w:noProof/>
                <w:webHidden/>
              </w:rPr>
              <w:fldChar w:fldCharType="begin"/>
            </w:r>
            <w:r>
              <w:rPr>
                <w:noProof/>
                <w:webHidden/>
              </w:rPr>
              <w:instrText xml:space="preserve"> PAGEREF _Toc7663876 \h </w:instrText>
            </w:r>
            <w:r>
              <w:rPr>
                <w:noProof/>
                <w:webHidden/>
              </w:rPr>
            </w:r>
            <w:r>
              <w:rPr>
                <w:noProof/>
                <w:webHidden/>
              </w:rPr>
              <w:fldChar w:fldCharType="separate"/>
            </w:r>
            <w:r>
              <w:rPr>
                <w:noProof/>
                <w:webHidden/>
              </w:rPr>
              <w:t>11</w:t>
            </w:r>
            <w:r>
              <w:rPr>
                <w:noProof/>
                <w:webHidden/>
              </w:rPr>
              <w:fldChar w:fldCharType="end"/>
            </w:r>
          </w:hyperlink>
        </w:p>
        <w:p w14:paraId="347476ED" w14:textId="73525F1A" w:rsidR="004E294B" w:rsidRDefault="004E294B">
          <w:pPr>
            <w:pStyle w:val="TOC2"/>
            <w:tabs>
              <w:tab w:val="right" w:leader="dot" w:pos="9016"/>
            </w:tabs>
            <w:rPr>
              <w:noProof/>
            </w:rPr>
          </w:pPr>
          <w:hyperlink w:anchor="_Toc7663877" w:history="1">
            <w:r w:rsidRPr="001402FE">
              <w:rPr>
                <w:rStyle w:val="Hyperlink"/>
                <w:rFonts w:ascii="Arial" w:hAnsi="Arial" w:cs="Arial"/>
                <w:noProof/>
                <w:lang w:bidi="hi-IN"/>
              </w:rPr>
              <w:t>Serverless Computing</w:t>
            </w:r>
            <w:r>
              <w:rPr>
                <w:noProof/>
                <w:webHidden/>
              </w:rPr>
              <w:tab/>
            </w:r>
            <w:r>
              <w:rPr>
                <w:noProof/>
                <w:webHidden/>
              </w:rPr>
              <w:fldChar w:fldCharType="begin"/>
            </w:r>
            <w:r>
              <w:rPr>
                <w:noProof/>
                <w:webHidden/>
              </w:rPr>
              <w:instrText xml:space="preserve"> PAGEREF _Toc7663877 \h </w:instrText>
            </w:r>
            <w:r>
              <w:rPr>
                <w:noProof/>
                <w:webHidden/>
              </w:rPr>
            </w:r>
            <w:r>
              <w:rPr>
                <w:noProof/>
                <w:webHidden/>
              </w:rPr>
              <w:fldChar w:fldCharType="separate"/>
            </w:r>
            <w:r>
              <w:rPr>
                <w:noProof/>
                <w:webHidden/>
              </w:rPr>
              <w:t>11</w:t>
            </w:r>
            <w:r>
              <w:rPr>
                <w:noProof/>
                <w:webHidden/>
              </w:rPr>
              <w:fldChar w:fldCharType="end"/>
            </w:r>
          </w:hyperlink>
        </w:p>
        <w:p w14:paraId="73032C93" w14:textId="53A210C4" w:rsidR="004E294B" w:rsidRDefault="004E294B">
          <w:pPr>
            <w:pStyle w:val="TOC2"/>
            <w:tabs>
              <w:tab w:val="right" w:leader="dot" w:pos="9016"/>
            </w:tabs>
            <w:rPr>
              <w:noProof/>
            </w:rPr>
          </w:pPr>
          <w:hyperlink w:anchor="_Toc7663878" w:history="1">
            <w:r w:rsidRPr="001402FE">
              <w:rPr>
                <w:rStyle w:val="Hyperlink"/>
                <w:rFonts w:ascii="Arial" w:hAnsi="Arial" w:cs="Arial"/>
                <w:noProof/>
                <w:lang w:bidi="hi-IN"/>
              </w:rPr>
              <w:t>Time and space</w:t>
            </w:r>
            <w:r>
              <w:rPr>
                <w:noProof/>
                <w:webHidden/>
              </w:rPr>
              <w:tab/>
            </w:r>
            <w:r>
              <w:rPr>
                <w:noProof/>
                <w:webHidden/>
              </w:rPr>
              <w:fldChar w:fldCharType="begin"/>
            </w:r>
            <w:r>
              <w:rPr>
                <w:noProof/>
                <w:webHidden/>
              </w:rPr>
              <w:instrText xml:space="preserve"> PAGEREF _Toc7663878 \h </w:instrText>
            </w:r>
            <w:r>
              <w:rPr>
                <w:noProof/>
                <w:webHidden/>
              </w:rPr>
            </w:r>
            <w:r>
              <w:rPr>
                <w:noProof/>
                <w:webHidden/>
              </w:rPr>
              <w:fldChar w:fldCharType="separate"/>
            </w:r>
            <w:r>
              <w:rPr>
                <w:noProof/>
                <w:webHidden/>
              </w:rPr>
              <w:t>11</w:t>
            </w:r>
            <w:r>
              <w:rPr>
                <w:noProof/>
                <w:webHidden/>
              </w:rPr>
              <w:fldChar w:fldCharType="end"/>
            </w:r>
          </w:hyperlink>
        </w:p>
        <w:p w14:paraId="5BD1F25F" w14:textId="5F7CF0D7" w:rsidR="004E294B" w:rsidRDefault="004E294B">
          <w:pPr>
            <w:pStyle w:val="TOC2"/>
            <w:tabs>
              <w:tab w:val="right" w:leader="dot" w:pos="9016"/>
            </w:tabs>
            <w:rPr>
              <w:noProof/>
            </w:rPr>
          </w:pPr>
          <w:hyperlink w:anchor="_Toc7663879" w:history="1">
            <w:r w:rsidRPr="001402FE">
              <w:rPr>
                <w:rStyle w:val="Hyperlink"/>
                <w:rFonts w:ascii="Arial" w:hAnsi="Arial" w:cs="Arial"/>
                <w:noProof/>
                <w:lang w:bidi="hi-IN"/>
              </w:rPr>
              <w:t>The FAAS Market</w:t>
            </w:r>
            <w:r>
              <w:rPr>
                <w:noProof/>
                <w:webHidden/>
              </w:rPr>
              <w:tab/>
            </w:r>
            <w:r>
              <w:rPr>
                <w:noProof/>
                <w:webHidden/>
              </w:rPr>
              <w:fldChar w:fldCharType="begin"/>
            </w:r>
            <w:r>
              <w:rPr>
                <w:noProof/>
                <w:webHidden/>
              </w:rPr>
              <w:instrText xml:space="preserve"> PAGEREF _Toc7663879 \h </w:instrText>
            </w:r>
            <w:r>
              <w:rPr>
                <w:noProof/>
                <w:webHidden/>
              </w:rPr>
            </w:r>
            <w:r>
              <w:rPr>
                <w:noProof/>
                <w:webHidden/>
              </w:rPr>
              <w:fldChar w:fldCharType="separate"/>
            </w:r>
            <w:r>
              <w:rPr>
                <w:noProof/>
                <w:webHidden/>
              </w:rPr>
              <w:t>12</w:t>
            </w:r>
            <w:r>
              <w:rPr>
                <w:noProof/>
                <w:webHidden/>
              </w:rPr>
              <w:fldChar w:fldCharType="end"/>
            </w:r>
          </w:hyperlink>
        </w:p>
        <w:p w14:paraId="204C00CD" w14:textId="52BE7851" w:rsidR="004E294B" w:rsidRDefault="004E294B">
          <w:pPr>
            <w:pStyle w:val="TOC2"/>
            <w:tabs>
              <w:tab w:val="right" w:leader="dot" w:pos="9016"/>
            </w:tabs>
            <w:rPr>
              <w:noProof/>
            </w:rPr>
          </w:pPr>
          <w:hyperlink w:anchor="_Toc7663880" w:history="1">
            <w:r w:rsidRPr="001402FE">
              <w:rPr>
                <w:rStyle w:val="Hyperlink"/>
                <w:rFonts w:ascii="Arial" w:hAnsi="Arial" w:cs="Arial"/>
                <w:noProof/>
                <w:lang w:bidi="hi-IN"/>
              </w:rPr>
              <w:t>Applications</w:t>
            </w:r>
            <w:r>
              <w:rPr>
                <w:noProof/>
                <w:webHidden/>
              </w:rPr>
              <w:tab/>
            </w:r>
            <w:r>
              <w:rPr>
                <w:noProof/>
                <w:webHidden/>
              </w:rPr>
              <w:fldChar w:fldCharType="begin"/>
            </w:r>
            <w:r>
              <w:rPr>
                <w:noProof/>
                <w:webHidden/>
              </w:rPr>
              <w:instrText xml:space="preserve"> PAGEREF _Toc7663880 \h </w:instrText>
            </w:r>
            <w:r>
              <w:rPr>
                <w:noProof/>
                <w:webHidden/>
              </w:rPr>
            </w:r>
            <w:r>
              <w:rPr>
                <w:noProof/>
                <w:webHidden/>
              </w:rPr>
              <w:fldChar w:fldCharType="separate"/>
            </w:r>
            <w:r>
              <w:rPr>
                <w:noProof/>
                <w:webHidden/>
              </w:rPr>
              <w:t>12</w:t>
            </w:r>
            <w:r>
              <w:rPr>
                <w:noProof/>
                <w:webHidden/>
              </w:rPr>
              <w:fldChar w:fldCharType="end"/>
            </w:r>
          </w:hyperlink>
        </w:p>
        <w:p w14:paraId="1EC78D98" w14:textId="3D41845E" w:rsidR="004E294B" w:rsidRDefault="004E294B">
          <w:pPr>
            <w:pStyle w:val="TOC2"/>
            <w:tabs>
              <w:tab w:val="right" w:leader="dot" w:pos="9016"/>
            </w:tabs>
            <w:rPr>
              <w:noProof/>
            </w:rPr>
          </w:pPr>
          <w:hyperlink w:anchor="_Toc7663881" w:history="1">
            <w:r w:rsidRPr="001402FE">
              <w:rPr>
                <w:rStyle w:val="Hyperlink"/>
                <w:rFonts w:ascii="Arial" w:hAnsi="Arial" w:cs="Arial"/>
                <w:noProof/>
                <w:lang w:bidi="hi-IN"/>
              </w:rPr>
              <w:t>Positive impact</w:t>
            </w:r>
            <w:r>
              <w:rPr>
                <w:noProof/>
                <w:webHidden/>
              </w:rPr>
              <w:tab/>
            </w:r>
            <w:r>
              <w:rPr>
                <w:noProof/>
                <w:webHidden/>
              </w:rPr>
              <w:fldChar w:fldCharType="begin"/>
            </w:r>
            <w:r>
              <w:rPr>
                <w:noProof/>
                <w:webHidden/>
              </w:rPr>
              <w:instrText xml:space="preserve"> PAGEREF _Toc7663881 \h </w:instrText>
            </w:r>
            <w:r>
              <w:rPr>
                <w:noProof/>
                <w:webHidden/>
              </w:rPr>
            </w:r>
            <w:r>
              <w:rPr>
                <w:noProof/>
                <w:webHidden/>
              </w:rPr>
              <w:fldChar w:fldCharType="separate"/>
            </w:r>
            <w:r>
              <w:rPr>
                <w:noProof/>
                <w:webHidden/>
              </w:rPr>
              <w:t>13</w:t>
            </w:r>
            <w:r>
              <w:rPr>
                <w:noProof/>
                <w:webHidden/>
              </w:rPr>
              <w:fldChar w:fldCharType="end"/>
            </w:r>
          </w:hyperlink>
        </w:p>
        <w:p w14:paraId="688FC0E1" w14:textId="26CFF179" w:rsidR="004E294B" w:rsidRDefault="004E294B">
          <w:pPr>
            <w:pStyle w:val="TOC3"/>
            <w:tabs>
              <w:tab w:val="left" w:pos="880"/>
              <w:tab w:val="right" w:leader="dot" w:pos="9016"/>
            </w:tabs>
            <w:rPr>
              <w:noProof/>
            </w:rPr>
          </w:pPr>
          <w:hyperlink w:anchor="_Toc7663882" w:history="1">
            <w:r w:rsidRPr="001402FE">
              <w:rPr>
                <w:rStyle w:val="Hyperlink"/>
                <w:rFonts w:ascii="Symbol" w:hAnsi="Symbol" w:cs="Arial"/>
                <w:noProof/>
                <w:lang w:bidi="hi-IN"/>
              </w:rPr>
              <w:t></w:t>
            </w:r>
            <w:r>
              <w:rPr>
                <w:noProof/>
              </w:rPr>
              <w:tab/>
            </w:r>
            <w:r w:rsidRPr="001402FE">
              <w:rPr>
                <w:rStyle w:val="Hyperlink"/>
                <w:rFonts w:ascii="Arial" w:hAnsi="Arial" w:cs="Arial"/>
                <w:noProof/>
                <w:lang w:bidi="hi-IN"/>
              </w:rPr>
              <w:t>Functionality</w:t>
            </w:r>
            <w:r>
              <w:rPr>
                <w:noProof/>
                <w:webHidden/>
              </w:rPr>
              <w:tab/>
            </w:r>
            <w:r>
              <w:rPr>
                <w:noProof/>
                <w:webHidden/>
              </w:rPr>
              <w:fldChar w:fldCharType="begin"/>
            </w:r>
            <w:r>
              <w:rPr>
                <w:noProof/>
                <w:webHidden/>
              </w:rPr>
              <w:instrText xml:space="preserve"> PAGEREF _Toc7663882 \h </w:instrText>
            </w:r>
            <w:r>
              <w:rPr>
                <w:noProof/>
                <w:webHidden/>
              </w:rPr>
            </w:r>
            <w:r>
              <w:rPr>
                <w:noProof/>
                <w:webHidden/>
              </w:rPr>
              <w:fldChar w:fldCharType="separate"/>
            </w:r>
            <w:r>
              <w:rPr>
                <w:noProof/>
                <w:webHidden/>
              </w:rPr>
              <w:t>13</w:t>
            </w:r>
            <w:r>
              <w:rPr>
                <w:noProof/>
                <w:webHidden/>
              </w:rPr>
              <w:fldChar w:fldCharType="end"/>
            </w:r>
          </w:hyperlink>
        </w:p>
        <w:p w14:paraId="6DE76E92" w14:textId="0A767A33" w:rsidR="004E294B" w:rsidRDefault="004E294B">
          <w:pPr>
            <w:pStyle w:val="TOC3"/>
            <w:tabs>
              <w:tab w:val="left" w:pos="880"/>
              <w:tab w:val="right" w:leader="dot" w:pos="9016"/>
            </w:tabs>
            <w:rPr>
              <w:noProof/>
            </w:rPr>
          </w:pPr>
          <w:hyperlink w:anchor="_Toc7663883" w:history="1">
            <w:r w:rsidRPr="001402FE">
              <w:rPr>
                <w:rStyle w:val="Hyperlink"/>
                <w:rFonts w:ascii="Symbol" w:hAnsi="Symbol" w:cs="Arial"/>
                <w:noProof/>
                <w:lang w:bidi="hi-IN"/>
              </w:rPr>
              <w:t></w:t>
            </w:r>
            <w:r>
              <w:rPr>
                <w:noProof/>
              </w:rPr>
              <w:tab/>
            </w:r>
            <w:r w:rsidRPr="001402FE">
              <w:rPr>
                <w:rStyle w:val="Hyperlink"/>
                <w:rFonts w:ascii="Arial" w:hAnsi="Arial" w:cs="Arial"/>
                <w:noProof/>
                <w:lang w:bidi="hi-IN"/>
              </w:rPr>
              <w:t>Cost</w:t>
            </w:r>
            <w:r>
              <w:rPr>
                <w:noProof/>
                <w:webHidden/>
              </w:rPr>
              <w:tab/>
            </w:r>
            <w:r>
              <w:rPr>
                <w:noProof/>
                <w:webHidden/>
              </w:rPr>
              <w:fldChar w:fldCharType="begin"/>
            </w:r>
            <w:r>
              <w:rPr>
                <w:noProof/>
                <w:webHidden/>
              </w:rPr>
              <w:instrText xml:space="preserve"> PAGEREF _Toc7663883 \h </w:instrText>
            </w:r>
            <w:r>
              <w:rPr>
                <w:noProof/>
                <w:webHidden/>
              </w:rPr>
            </w:r>
            <w:r>
              <w:rPr>
                <w:noProof/>
                <w:webHidden/>
              </w:rPr>
              <w:fldChar w:fldCharType="separate"/>
            </w:r>
            <w:r>
              <w:rPr>
                <w:noProof/>
                <w:webHidden/>
              </w:rPr>
              <w:t>13</w:t>
            </w:r>
            <w:r>
              <w:rPr>
                <w:noProof/>
                <w:webHidden/>
              </w:rPr>
              <w:fldChar w:fldCharType="end"/>
            </w:r>
          </w:hyperlink>
        </w:p>
        <w:p w14:paraId="6289DA63" w14:textId="176E1AF9" w:rsidR="004E294B" w:rsidRDefault="004E294B">
          <w:pPr>
            <w:pStyle w:val="TOC3"/>
            <w:tabs>
              <w:tab w:val="left" w:pos="880"/>
              <w:tab w:val="right" w:leader="dot" w:pos="9016"/>
            </w:tabs>
            <w:rPr>
              <w:noProof/>
            </w:rPr>
          </w:pPr>
          <w:hyperlink w:anchor="_Toc7663884" w:history="1">
            <w:r w:rsidRPr="001402FE">
              <w:rPr>
                <w:rStyle w:val="Hyperlink"/>
                <w:rFonts w:ascii="Symbol" w:hAnsi="Symbol" w:cs="Arial"/>
                <w:noProof/>
                <w:lang w:bidi="hi-IN"/>
              </w:rPr>
              <w:t></w:t>
            </w:r>
            <w:r>
              <w:rPr>
                <w:noProof/>
              </w:rPr>
              <w:tab/>
            </w:r>
            <w:r w:rsidRPr="001402FE">
              <w:rPr>
                <w:rStyle w:val="Hyperlink"/>
                <w:rFonts w:ascii="Arial" w:hAnsi="Arial" w:cs="Arial"/>
                <w:noProof/>
                <w:lang w:bidi="hi-IN"/>
              </w:rPr>
              <w:t>Programming[16]</w:t>
            </w:r>
            <w:r>
              <w:rPr>
                <w:noProof/>
                <w:webHidden/>
              </w:rPr>
              <w:tab/>
            </w:r>
            <w:r>
              <w:rPr>
                <w:noProof/>
                <w:webHidden/>
              </w:rPr>
              <w:fldChar w:fldCharType="begin"/>
            </w:r>
            <w:r>
              <w:rPr>
                <w:noProof/>
                <w:webHidden/>
              </w:rPr>
              <w:instrText xml:space="preserve"> PAGEREF _Toc7663884 \h </w:instrText>
            </w:r>
            <w:r>
              <w:rPr>
                <w:noProof/>
                <w:webHidden/>
              </w:rPr>
            </w:r>
            <w:r>
              <w:rPr>
                <w:noProof/>
                <w:webHidden/>
              </w:rPr>
              <w:fldChar w:fldCharType="separate"/>
            </w:r>
            <w:r>
              <w:rPr>
                <w:noProof/>
                <w:webHidden/>
              </w:rPr>
              <w:t>13</w:t>
            </w:r>
            <w:r>
              <w:rPr>
                <w:noProof/>
                <w:webHidden/>
              </w:rPr>
              <w:fldChar w:fldCharType="end"/>
            </w:r>
          </w:hyperlink>
        </w:p>
        <w:p w14:paraId="5D8BF1D6" w14:textId="01BE1D88" w:rsidR="004E294B" w:rsidRDefault="004E294B">
          <w:pPr>
            <w:pStyle w:val="TOC3"/>
            <w:tabs>
              <w:tab w:val="left" w:pos="880"/>
              <w:tab w:val="right" w:leader="dot" w:pos="9016"/>
            </w:tabs>
            <w:rPr>
              <w:noProof/>
            </w:rPr>
          </w:pPr>
          <w:hyperlink w:anchor="_Toc7663885" w:history="1">
            <w:r w:rsidRPr="001402FE">
              <w:rPr>
                <w:rStyle w:val="Hyperlink"/>
                <w:rFonts w:ascii="Symbol" w:hAnsi="Symbol" w:cs="Arial"/>
                <w:noProof/>
                <w:lang w:bidi="hi-IN"/>
              </w:rPr>
              <w:t></w:t>
            </w:r>
            <w:r>
              <w:rPr>
                <w:noProof/>
              </w:rPr>
              <w:tab/>
            </w:r>
            <w:r w:rsidRPr="001402FE">
              <w:rPr>
                <w:rStyle w:val="Hyperlink"/>
                <w:rFonts w:ascii="Arial" w:hAnsi="Arial" w:cs="Arial"/>
                <w:noProof/>
                <w:lang w:bidi="hi-IN"/>
              </w:rPr>
              <w:t>Drawbacks:</w:t>
            </w:r>
            <w:r>
              <w:rPr>
                <w:noProof/>
                <w:webHidden/>
              </w:rPr>
              <w:tab/>
            </w:r>
            <w:r>
              <w:rPr>
                <w:noProof/>
                <w:webHidden/>
              </w:rPr>
              <w:fldChar w:fldCharType="begin"/>
            </w:r>
            <w:r>
              <w:rPr>
                <w:noProof/>
                <w:webHidden/>
              </w:rPr>
              <w:instrText xml:space="preserve"> PAGEREF _Toc7663885 \h </w:instrText>
            </w:r>
            <w:r>
              <w:rPr>
                <w:noProof/>
                <w:webHidden/>
              </w:rPr>
            </w:r>
            <w:r>
              <w:rPr>
                <w:noProof/>
                <w:webHidden/>
              </w:rPr>
              <w:fldChar w:fldCharType="separate"/>
            </w:r>
            <w:r>
              <w:rPr>
                <w:noProof/>
                <w:webHidden/>
              </w:rPr>
              <w:t>13</w:t>
            </w:r>
            <w:r>
              <w:rPr>
                <w:noProof/>
                <w:webHidden/>
              </w:rPr>
              <w:fldChar w:fldCharType="end"/>
            </w:r>
          </w:hyperlink>
        </w:p>
        <w:p w14:paraId="5CC991D5" w14:textId="3086C49D" w:rsidR="004E294B" w:rsidRDefault="004E294B">
          <w:pPr>
            <w:pStyle w:val="TOC2"/>
            <w:tabs>
              <w:tab w:val="right" w:leader="dot" w:pos="9016"/>
            </w:tabs>
            <w:rPr>
              <w:noProof/>
            </w:rPr>
          </w:pPr>
          <w:hyperlink w:anchor="_Toc7663886" w:history="1">
            <w:r w:rsidRPr="001402FE">
              <w:rPr>
                <w:rStyle w:val="Hyperlink"/>
                <w:rFonts w:ascii="Arial" w:hAnsi="Arial" w:cs="Arial"/>
                <w:noProof/>
                <w:lang w:bidi="hi-IN"/>
              </w:rPr>
              <w:t>Conclusion</w:t>
            </w:r>
            <w:r>
              <w:rPr>
                <w:noProof/>
                <w:webHidden/>
              </w:rPr>
              <w:tab/>
            </w:r>
            <w:r>
              <w:rPr>
                <w:noProof/>
                <w:webHidden/>
              </w:rPr>
              <w:fldChar w:fldCharType="begin"/>
            </w:r>
            <w:r>
              <w:rPr>
                <w:noProof/>
                <w:webHidden/>
              </w:rPr>
              <w:instrText xml:space="preserve"> PAGEREF _Toc7663886 \h </w:instrText>
            </w:r>
            <w:r>
              <w:rPr>
                <w:noProof/>
                <w:webHidden/>
              </w:rPr>
            </w:r>
            <w:r>
              <w:rPr>
                <w:noProof/>
                <w:webHidden/>
              </w:rPr>
              <w:fldChar w:fldCharType="separate"/>
            </w:r>
            <w:r>
              <w:rPr>
                <w:noProof/>
                <w:webHidden/>
              </w:rPr>
              <w:t>13</w:t>
            </w:r>
            <w:r>
              <w:rPr>
                <w:noProof/>
                <w:webHidden/>
              </w:rPr>
              <w:fldChar w:fldCharType="end"/>
            </w:r>
          </w:hyperlink>
        </w:p>
        <w:p w14:paraId="6E3182EC" w14:textId="783205A7" w:rsidR="004E294B" w:rsidRDefault="004E294B">
          <w:r>
            <w:rPr>
              <w:b/>
              <w:bCs/>
              <w:noProof/>
            </w:rPr>
            <w:fldChar w:fldCharType="end"/>
          </w:r>
        </w:p>
      </w:sdtContent>
    </w:sdt>
    <w:p w14:paraId="5D1E2F65" w14:textId="68893EFA" w:rsidR="004E294B" w:rsidRDefault="004E294B">
      <w:pPr>
        <w:spacing w:after="0" w:line="240" w:lineRule="auto"/>
        <w:rPr>
          <w:rFonts w:ascii="Liberation Sans" w:eastAsia="Noto Sans CJK SC Regular" w:hAnsi="Liberation Sans" w:cs="Lohit Devanagari"/>
          <w:b/>
          <w:sz w:val="28"/>
          <w:szCs w:val="28"/>
        </w:rPr>
      </w:pPr>
    </w:p>
    <w:p w14:paraId="01795CFF" w14:textId="5BFB9208" w:rsidR="00EF6D40" w:rsidRPr="004E294B" w:rsidRDefault="00EF6D40" w:rsidP="004E294B">
      <w:pPr>
        <w:pStyle w:val="Heading1"/>
        <w:jc w:val="center"/>
        <w:rPr>
          <w:rFonts w:ascii="Arial" w:hAnsi="Arial" w:cs="Arial"/>
          <w:color w:val="auto"/>
          <w:sz w:val="44"/>
          <w:szCs w:val="44"/>
        </w:rPr>
      </w:pPr>
      <w:r w:rsidRPr="004E294B">
        <w:rPr>
          <w:rFonts w:ascii="Arial" w:hAnsi="Arial" w:cs="Arial"/>
          <w:color w:val="auto"/>
          <w:sz w:val="44"/>
          <w:szCs w:val="44"/>
        </w:rPr>
        <w:lastRenderedPageBreak/>
        <w:t>REST Services</w:t>
      </w:r>
    </w:p>
    <w:p w14:paraId="27F144F5" w14:textId="77777777" w:rsidR="00EF6D40" w:rsidRPr="00D00289" w:rsidRDefault="00EF6D40" w:rsidP="00EF6D40">
      <w:pPr>
        <w:pStyle w:val="Heading2"/>
        <w:spacing w:after="240"/>
        <w:rPr>
          <w:rFonts w:ascii="Arial" w:hAnsi="Arial" w:cs="Arial"/>
          <w:color w:val="auto"/>
        </w:rPr>
      </w:pPr>
      <w:bookmarkStart w:id="0" w:name="_Toc7663855"/>
      <w:r w:rsidRPr="00D00289">
        <w:rPr>
          <w:rFonts w:ascii="Arial" w:hAnsi="Arial" w:cs="Arial"/>
          <w:color w:val="auto"/>
        </w:rPr>
        <w:t>Introduction</w:t>
      </w:r>
      <w:bookmarkEnd w:id="0"/>
    </w:p>
    <w:p w14:paraId="6DEF25D2" w14:textId="65F1F699" w:rsidR="00EF6D40" w:rsidRPr="00DF324D" w:rsidRDefault="00EF6D40" w:rsidP="00EF6D40">
      <w:pPr>
        <w:rPr>
          <w:rFonts w:ascii="Arial" w:hAnsi="Arial" w:cs="Arial"/>
        </w:rPr>
      </w:pPr>
      <w:r w:rsidRPr="00DF324D">
        <w:rPr>
          <w:rFonts w:ascii="Arial" w:hAnsi="Arial" w:cs="Arial"/>
        </w:rPr>
        <w:t>A software program that provides its functionality through a technical interface can be termed as a Service. Services provide access to other services or use others to automate tasks and deliver their capabilities. Representational State Transfer (REST) is an implementation method that creates services. It provides a medium with specific characteristics and technology specifications that are specifically suited for services that are distributed hypermedia systems</w:t>
      </w:r>
      <w:r w:rsidRPr="00DF324D">
        <w:rPr>
          <w:rFonts w:ascii="Arial" w:hAnsi="Arial" w:cs="Arial"/>
        </w:rPr>
        <w:fldChar w:fldCharType="begin" w:fldLock="1"/>
      </w:r>
      <w:r>
        <w:rPr>
          <w:rFonts w:ascii="Arial" w:hAnsi="Arial" w:cs="Arial"/>
        </w:rPr>
        <w:instrText>ADDIN CSL_CITATION {"citationItems":[{"id":"ITEM-1","itemData":{"DOI":"10.1109/ICWS.2011.54","ISBN":"9780769544632","abstract":"As REST architectural style gains popularity in the web service community, there is a growing concern and debate on how to design Restful web services (REST API) in a proper way. We attribute this problem to lack of a standard model and language to describe a REST API that respects all the REST constraints. As a result, many web services that claim to be REST API are not hypermedia driven as prescribed by REST. This situation may lead to REST APIs that are not as scalable, extensible, and interoperable as promised by REST. To address this issue, this paper proposes REST Chart as a model and language to design and describe REST API without violating the REST constraints. REST Chart models a REST API as a special type of Colored Petri Net whose topology defines the REST API and whose token markings define the representational state space of user agents using that API. We demonstrate REST Chart with an example REST API. We also show how REST Chart can support efficient content negotiation and reuse hybrid representations to broaden design choices. Furthermore, we argue that the REST constraints, such as hypermedia driven and statelessness, can either be enforced naturally or checked automatically in REST Chart.","author":[{"dropping-particle":"","family":"Li","given":"Li","non-dropping-particle":"","parse-names":false,"suffix":""},{"dropping-particle":"","family":"Chou","given":"Wu","non-dropping-particle":"","parse-names":false,"suffix":""}],"container-title":"Proceedings - 2011 IEEE 9th International Conference on Web Services, ICWS 2011","id":"ITEM-1","issued":{"date-parts":[["2011"]]},"page":"508-515","title":"Design and describe REST API without violating REST: A Petri Net based approach","type":"article-journal"},"uris":["http://www.mendeley.com/documents/?uuid=ee674299-2f39-481e-9815-b6fb1c32e263"]}],"mendeley":{"formattedCitation":"[1]","plainTextFormattedCitation":"[1]","previouslyFormattedCitation":"[26]"},"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[1]</w:t>
      </w:r>
      <w:r w:rsidRPr="00DF324D">
        <w:rPr>
          <w:rFonts w:ascii="Arial" w:hAnsi="Arial" w:cs="Arial"/>
          <w:lang w:eastAsia="en-GB"/>
        </w:rPr>
        <w:fldChar w:fldCharType="end"/>
      </w:r>
      <w:r w:rsidRPr="00DF324D">
        <w:rPr>
          <w:rFonts w:ascii="Arial" w:hAnsi="Arial" w:cs="Arial"/>
        </w:rPr>
        <w:t>. Roy Fielding describes REST as hybrid web architectural style characterised by its own set of constraints that are combined with other styles</w:t>
      </w:r>
      <w:r w:rsidRPr="00DF324D">
        <w:rPr>
          <w:rFonts w:ascii="Arial" w:hAnsi="Arial" w:cs="Arial"/>
        </w:rPr>
        <w:fldChar w:fldCharType="begin" w:fldLock="1"/>
      </w:r>
      <w:r>
        <w:rPr>
          <w:rFonts w:ascii="Arial" w:hAnsi="Arial" w:cs="Arial"/>
        </w:rPr>
        <w:instrText>ADDIN CSL_CITATION {"citationItems":[{"id":"ITEM-1","itemData":{"ISBN":"1201090032","author":[{"dropping-particle":"","family":"Fielding","given":"Roy Thomas","non-dropping-particle":"","parse-names":false,"suffix":""}],"id":"ITEM-1","issue":"June","issued":{"date-parts":[["2000"]]},"page":"76-151","title":"Architectural Styles and the Design of Network-based Software Architectures","type":"article-journal"},"uris":["http://www.mendeley.com/documents/?uuid=de14db9a-b2cc-4794-a5a0-3cbbd7fa8d5f"]}],"mendeley":{"formattedCitation":"[2]","plainTextFormattedCitation":"[2]","previouslyFormattedCitation":"[27]"},"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[2]</w:t>
      </w:r>
      <w:r w:rsidRPr="00DF324D">
        <w:rPr>
          <w:rFonts w:ascii="Arial" w:hAnsi="Arial" w:cs="Arial"/>
          <w:lang w:eastAsia="en-GB"/>
        </w:rPr>
        <w:fldChar w:fldCharType="end"/>
      </w:r>
      <w:r w:rsidRPr="00DF324D">
        <w:rPr>
          <w:rFonts w:ascii="Arial" w:hAnsi="Arial" w:cs="Arial"/>
        </w:rPr>
        <w:t>. This report talks about the adoption of best practices while designing a REST service.</w:t>
      </w:r>
    </w:p>
    <w:p w14:paraId="0A8AE530" w14:textId="77777777" w:rsidR="00EF6D40" w:rsidRPr="00DF324D" w:rsidRDefault="00EF6D40" w:rsidP="00EF6D40">
      <w:pPr>
        <w:rPr>
          <w:rFonts w:ascii="Arial" w:hAnsi="Arial" w:cs="Arial"/>
        </w:rPr>
      </w:pPr>
    </w:p>
    <w:p w14:paraId="0D870FEC" w14:textId="77777777" w:rsidR="00EF6D40" w:rsidRPr="00D00289" w:rsidRDefault="00EF6D40" w:rsidP="00EF6D40">
      <w:pPr>
        <w:pStyle w:val="Heading2"/>
        <w:spacing w:after="240"/>
        <w:rPr>
          <w:rFonts w:ascii="Arial" w:hAnsi="Arial" w:cs="Arial"/>
          <w:color w:val="auto"/>
        </w:rPr>
      </w:pPr>
      <w:bookmarkStart w:id="1" w:name="_Toc7663856"/>
      <w:r w:rsidRPr="00D00289">
        <w:rPr>
          <w:rFonts w:ascii="Arial" w:hAnsi="Arial" w:cs="Arial"/>
          <w:color w:val="auto"/>
        </w:rPr>
        <w:t>Constraints</w:t>
      </w:r>
      <w:bookmarkEnd w:id="1"/>
    </w:p>
    <w:p w14:paraId="117A8E07" w14:textId="77777777" w:rsidR="00EF6D40" w:rsidRPr="00DF324D" w:rsidRDefault="00EF6D40" w:rsidP="00EF6D40">
      <w:pPr>
        <w:rPr>
          <w:rFonts w:ascii="Arial" w:hAnsi="Arial" w:cs="Arial"/>
        </w:rPr>
      </w:pPr>
      <w:r w:rsidRPr="00DF324D">
        <w:rPr>
          <w:rFonts w:ascii="Arial" w:hAnsi="Arial" w:cs="Arial"/>
          <w:color w:val="202020"/>
          <w:sz w:val="20"/>
          <w:szCs w:val="20"/>
          <w:highlight w:val="white"/>
        </w:rPr>
        <w:t xml:space="preserve">Representational state transfer (REST) uses the hypertext transfer protocol (HTTP), and a common exchange format, such as JavaScript Object Notation (JSON) or Extensive </w:t>
      </w:r>
      <w:proofErr w:type="spellStart"/>
      <w:r w:rsidRPr="00DF324D">
        <w:rPr>
          <w:rFonts w:ascii="Arial" w:hAnsi="Arial" w:cs="Arial"/>
          <w:color w:val="202020"/>
          <w:sz w:val="20"/>
          <w:szCs w:val="20"/>
          <w:highlight w:val="white"/>
        </w:rPr>
        <w:t>Markup</w:t>
      </w:r>
      <w:proofErr w:type="spellEnd"/>
      <w:r w:rsidRPr="00DF324D">
        <w:rPr>
          <w:rFonts w:ascii="Arial" w:hAnsi="Arial" w:cs="Arial"/>
          <w:color w:val="202020"/>
          <w:sz w:val="20"/>
          <w:szCs w:val="20"/>
          <w:highlight w:val="white"/>
        </w:rPr>
        <w:t xml:space="preserve"> Language (XML).</w:t>
      </w:r>
      <w:r w:rsidRPr="00DF324D">
        <w:rPr>
          <w:rFonts w:ascii="Arial" w:hAnsi="Arial" w:cs="Arial"/>
        </w:rPr>
        <w:t xml:space="preserve"> It is not possible to talk about practices without the mention of the constraints that collectively define a REST API.</w:t>
      </w:r>
    </w:p>
    <w:p w14:paraId="25A76C59" w14:textId="77777777" w:rsidR="00EF6D40" w:rsidRPr="00084816" w:rsidRDefault="00EF6D40" w:rsidP="00EF6D40">
      <w:pPr>
        <w:pStyle w:val="Heading3"/>
        <w:rPr>
          <w:rFonts w:ascii="Arial" w:hAnsi="Arial" w:cs="Arial"/>
          <w:color w:val="auto"/>
        </w:rPr>
      </w:pPr>
      <w:bookmarkStart w:id="2" w:name="_Toc7663857"/>
      <w:r w:rsidRPr="00084816">
        <w:rPr>
          <w:rFonts w:ascii="Arial" w:hAnsi="Arial" w:cs="Arial"/>
          <w:color w:val="auto"/>
        </w:rPr>
        <w:t>Client-Server Model</w:t>
      </w:r>
      <w:bookmarkEnd w:id="2"/>
    </w:p>
    <w:p w14:paraId="22F468F4" w14:textId="77777777" w:rsidR="00EF6D40" w:rsidRPr="00DF324D" w:rsidRDefault="00EF6D40" w:rsidP="00EF6D40">
      <w:pPr>
        <w:rPr>
          <w:rFonts w:ascii="Arial" w:hAnsi="Arial" w:cs="Arial"/>
        </w:rPr>
      </w:pPr>
      <w:r w:rsidRPr="00DF324D">
        <w:rPr>
          <w:rFonts w:ascii="Arial" w:hAnsi="Arial" w:cs="Arial"/>
        </w:rPr>
        <w:t>A client accesses the resources form the server. It is based on separation of concerns. The client is not aware of the impleme</w:t>
      </w:r>
      <w:r w:rsidRPr="00DF324D">
        <w:rPr>
          <w:rFonts w:ascii="Arial" w:hAnsi="Arial" w:cs="Arial"/>
        </w:rPr>
        <w:softHyphen/>
      </w:r>
      <w:r w:rsidRPr="00DF324D">
        <w:rPr>
          <w:rFonts w:ascii="Arial" w:hAnsi="Arial" w:cs="Arial"/>
        </w:rPr>
        <w:softHyphen/>
        <w:t>ntation details of the server. The User interface is interoperable with different platforms.</w:t>
      </w:r>
    </w:p>
    <w:p w14:paraId="156B0B38" w14:textId="77777777" w:rsidR="00EF6D40" w:rsidRPr="00084816" w:rsidRDefault="00EF6D40" w:rsidP="00EF6D40">
      <w:pPr>
        <w:pStyle w:val="Heading3"/>
        <w:rPr>
          <w:rFonts w:ascii="Arial" w:hAnsi="Arial" w:cs="Arial"/>
          <w:color w:val="auto"/>
        </w:rPr>
      </w:pPr>
      <w:bookmarkStart w:id="3" w:name="_Toc7663858"/>
      <w:r w:rsidRPr="00084816">
        <w:rPr>
          <w:rFonts w:ascii="Arial" w:hAnsi="Arial" w:cs="Arial"/>
          <w:color w:val="auto"/>
        </w:rPr>
        <w:t>Stateless</w:t>
      </w:r>
      <w:bookmarkEnd w:id="3"/>
    </w:p>
    <w:p w14:paraId="469A2E1F" w14:textId="77777777" w:rsidR="00EF6D40" w:rsidRPr="00DF324D" w:rsidRDefault="00EF6D40" w:rsidP="00EF6D40">
      <w:pPr>
        <w:rPr>
          <w:rFonts w:ascii="Arial" w:hAnsi="Arial" w:cs="Arial"/>
        </w:rPr>
      </w:pPr>
      <w:r w:rsidRPr="00DF324D">
        <w:rPr>
          <w:rFonts w:ascii="Arial" w:hAnsi="Arial" w:cs="Arial"/>
        </w:rPr>
        <w:t>All information needed for a request from a client to be executed is contained in the request and the response from the service should contain all session state data.</w:t>
      </w:r>
    </w:p>
    <w:p w14:paraId="23E83FBE" w14:textId="77777777" w:rsidR="00EF6D40" w:rsidRPr="00DF324D" w:rsidRDefault="00EF6D40" w:rsidP="00EF6D40">
      <w:pPr>
        <w:pStyle w:val="PreformattedText"/>
        <w:rPr>
          <w:rFonts w:ascii="Arial" w:hAnsi="Arial" w:cs="Arial"/>
        </w:rPr>
      </w:pP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1FE225C1"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A9B7C6"/>
          <w:sz w:val="27"/>
        </w:rPr>
        <w:t>{</w:t>
      </w:r>
    </w:p>
    <w:p w14:paraId="41CF2CC3"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"Get"</w:t>
      </w:r>
      <w:r w:rsidRPr="00DF324D">
        <w:rPr>
          <w:rFonts w:ascii="Arial" w:hAnsi="Arial" w:cs="Arial"/>
          <w:color w:val="CC7832"/>
          <w:sz w:val="27"/>
        </w:rPr>
        <w:t>,</w:t>
      </w:r>
    </w:p>
    <w:p w14:paraId="43F511E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proofErr w:type="spellStart"/>
      <w:r w:rsidRPr="00DF324D">
        <w:rPr>
          <w:rFonts w:ascii="Arial" w:hAnsi="Arial" w:cs="Arial"/>
          <w:color w:val="A9B7C6"/>
          <w:sz w:val="27"/>
        </w:rPr>
        <w:t>pageurl</w:t>
      </w:r>
      <w:proofErr w:type="spellEnd"/>
      <w:r w:rsidRPr="00DF324D">
        <w:rPr>
          <w:rFonts w:ascii="Arial" w:hAnsi="Arial" w:cs="Arial"/>
          <w:color w:val="CC7832"/>
          <w:sz w:val="27"/>
        </w:rPr>
        <w:t>,</w:t>
      </w:r>
    </w:p>
    <w:p w14:paraId="2BBC9553"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7CB952C9"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6CA9EDB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cookie</w:t>
      </w:r>
      <w:r w:rsidRPr="00DF324D">
        <w:rPr>
          <w:rFonts w:ascii="Arial" w:hAnsi="Arial" w:cs="Arial"/>
          <w:color w:val="A9B7C6"/>
          <w:sz w:val="27"/>
        </w:rPr>
        <w:t>:</w:t>
      </w:r>
      <w:r w:rsidRPr="00DF324D">
        <w:rPr>
          <w:rFonts w:ascii="Arial" w:hAnsi="Arial" w:cs="Arial"/>
          <w:color w:val="6A8759"/>
          <w:sz w:val="27"/>
        </w:rPr>
        <w:t>"</w:t>
      </w:r>
      <w:proofErr w:type="spellStart"/>
      <w:r w:rsidRPr="00DF324D">
        <w:rPr>
          <w:rFonts w:ascii="Arial" w:hAnsi="Arial" w:cs="Arial"/>
          <w:color w:val="6A8759"/>
          <w:sz w:val="27"/>
        </w:rPr>
        <w:t>sessionid</w:t>
      </w:r>
      <w:proofErr w:type="spellEnd"/>
      <w:r w:rsidRPr="00DF324D">
        <w:rPr>
          <w:rFonts w:ascii="Arial" w:hAnsi="Arial" w:cs="Arial"/>
          <w:color w:val="6A8759"/>
          <w:sz w:val="27"/>
        </w:rPr>
        <w:t>="</w:t>
      </w:r>
      <w:r w:rsidRPr="00DF324D">
        <w:rPr>
          <w:rFonts w:ascii="Arial" w:hAnsi="Arial" w:cs="Arial"/>
          <w:color w:val="A9B7C6"/>
          <w:sz w:val="27"/>
        </w:rPr>
        <w:t>+u</w:t>
      </w:r>
      <w:r w:rsidRPr="00DF324D">
        <w:rPr>
          <w:rFonts w:ascii="Arial" w:hAnsi="Arial" w:cs="Arial"/>
          <w:color w:val="CC7832"/>
          <w:sz w:val="27"/>
        </w:rPr>
        <w:t>,</w:t>
      </w:r>
    </w:p>
    <w:p w14:paraId="4E1179B2"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CC7832"/>
        </w:rPr>
        <w:t xml:space="preserve">    </w:t>
      </w:r>
      <w:r w:rsidRPr="00DF324D">
        <w:rPr>
          <w:rFonts w:ascii="Arial" w:hAnsi="Arial" w:cs="Arial"/>
          <w:color w:val="A9B7C6"/>
          <w:sz w:val="27"/>
        </w:rPr>
        <w:t>}</w:t>
      </w:r>
      <w:proofErr w:type="gramStart"/>
      <w:r w:rsidRPr="00DF324D">
        <w:rPr>
          <w:rFonts w:ascii="Arial" w:hAnsi="Arial" w:cs="Arial"/>
          <w:color w:val="A9B7C6"/>
          <w:sz w:val="27"/>
        </w:rPr>
        <w:t>).</w:t>
      </w:r>
      <w:r w:rsidRPr="00DF324D">
        <w:rPr>
          <w:rFonts w:ascii="Arial" w:hAnsi="Arial" w:cs="Arial"/>
          <w:color w:val="FFC66D"/>
          <w:sz w:val="27"/>
        </w:rPr>
        <w:t>then</w:t>
      </w:r>
      <w:proofErr w:type="gramEnd"/>
      <w:r w:rsidRPr="00DF324D">
        <w:rPr>
          <w:rFonts w:ascii="Arial" w:hAnsi="Arial" w:cs="Arial"/>
          <w:color w:val="A9B7C6"/>
          <w:sz w:val="27"/>
        </w:rPr>
        <w:t>(</w:t>
      </w:r>
      <w:r w:rsidRPr="00DF324D">
        <w:rPr>
          <w:rFonts w:ascii="Arial" w:hAnsi="Arial" w:cs="Arial"/>
          <w:color w:val="CC7832"/>
          <w:sz w:val="27"/>
        </w:rPr>
        <w:t xml:space="preserve">function </w:t>
      </w:r>
      <w:r w:rsidRPr="00DF324D">
        <w:rPr>
          <w:rFonts w:ascii="Arial" w:hAnsi="Arial" w:cs="Arial"/>
          <w:color w:val="A9B7C6"/>
          <w:sz w:val="27"/>
        </w:rPr>
        <w:t xml:space="preserve">(data1) </w:t>
      </w:r>
    </w:p>
    <w:p w14:paraId="0F767104" w14:textId="77777777" w:rsidR="00EF6D40" w:rsidRPr="00084816" w:rsidRDefault="00EF6D40" w:rsidP="00EF6D40">
      <w:pPr>
        <w:rPr>
          <w:rFonts w:ascii="Arial" w:eastAsia="Times New Roman" w:hAnsi="Arial" w:cs="Arial"/>
          <w:kern w:val="2"/>
          <w:sz w:val="24"/>
          <w:szCs w:val="21"/>
          <w:lang w:eastAsia="zh-CN" w:bidi="hi-IN"/>
        </w:rPr>
      </w:pPr>
      <w:r w:rsidRPr="00DF324D">
        <w:rPr>
          <w:rFonts w:ascii="Arial" w:hAnsi="Arial" w:cs="Arial"/>
        </w:rPr>
        <w:t xml:space="preserve">The identity of the user, bidding a price is supplied as a cookie with the request </w:t>
      </w:r>
      <w:proofErr w:type="gramStart"/>
      <w:r w:rsidRPr="00DF324D">
        <w:rPr>
          <w:rFonts w:ascii="Arial" w:hAnsi="Arial" w:cs="Arial"/>
        </w:rPr>
        <w:t>so as to</w:t>
      </w:r>
      <w:proofErr w:type="gramEnd"/>
      <w:r w:rsidRPr="00DF324D">
        <w:rPr>
          <w:rFonts w:ascii="Arial" w:hAnsi="Arial" w:cs="Arial"/>
        </w:rPr>
        <w:t xml:space="preserve"> </w:t>
      </w:r>
      <w:r w:rsidRPr="00084816">
        <w:rPr>
          <w:rFonts w:ascii="Arial" w:eastAsia="Times New Roman" w:hAnsi="Arial" w:cs="Arial"/>
          <w:kern w:val="2"/>
          <w:sz w:val="24"/>
          <w:szCs w:val="21"/>
          <w:lang w:eastAsia="zh-CN" w:bidi="hi-IN"/>
        </w:rPr>
        <w:t>update the data store accordingly.</w:t>
      </w:r>
    </w:p>
    <w:p w14:paraId="4DDA67A4" w14:textId="77777777" w:rsidR="00EF6D40" w:rsidRDefault="00EF6D40" w:rsidP="00EF6D40">
      <w:pPr>
        <w:pStyle w:val="Heading3"/>
        <w:rPr>
          <w:rFonts w:ascii="Arial" w:hAnsi="Arial" w:cs="Arial"/>
          <w:color w:val="auto"/>
        </w:rPr>
      </w:pPr>
      <w:bookmarkStart w:id="4" w:name="_Toc7663859"/>
      <w:r w:rsidRPr="00084816">
        <w:rPr>
          <w:rFonts w:ascii="Arial" w:hAnsi="Arial" w:cs="Arial"/>
          <w:color w:val="auto"/>
        </w:rPr>
        <w:t>Layered System</w:t>
      </w:r>
      <w:bookmarkEnd w:id="4"/>
      <w:r w:rsidRPr="00084816">
        <w:rPr>
          <w:rFonts w:ascii="Arial" w:hAnsi="Arial" w:cs="Arial"/>
          <w:color w:val="auto"/>
        </w:rPr>
        <w:t xml:space="preserve"> </w:t>
      </w:r>
    </w:p>
    <w:p w14:paraId="4EC6D977" w14:textId="77777777" w:rsidR="00EF6D40" w:rsidRPr="00084816" w:rsidRDefault="00EF6D40" w:rsidP="00EF6D40">
      <w:pPr>
        <w:pStyle w:val="Heading3"/>
        <w:rPr>
          <w:rFonts w:ascii="Arial" w:hAnsi="Arial" w:cs="Arial"/>
          <w:color w:val="auto"/>
        </w:rPr>
      </w:pPr>
      <w:r w:rsidRPr="00084816">
        <w:rPr>
          <w:rFonts w:ascii="Arial" w:hAnsi="Arial" w:cs="Arial"/>
          <w:color w:val="auto"/>
        </w:rPr>
        <w:t xml:space="preserve">                                                    </w:t>
      </w:r>
    </w:p>
    <w:p w14:paraId="3D9190BC" w14:textId="77777777" w:rsidR="00EF6D40" w:rsidRPr="00DF324D" w:rsidRDefault="00EF6D40" w:rsidP="00EF6D40">
      <w:pPr>
        <w:rPr>
          <w:rFonts w:ascii="Arial" w:hAnsi="Arial" w:cs="Arial"/>
        </w:rPr>
      </w:pPr>
      <w:r w:rsidRPr="00DF324D">
        <w:rPr>
          <w:rFonts w:ascii="Arial" w:hAnsi="Arial" w:cs="Arial"/>
        </w:rPr>
        <w:t>Layers can see only its immediate neighbour. Requests hide information regarding the flow of request through the layers allowing for independent development of the layer components. In this example a layered design has been maintained with no business logic in the model view oth</w:t>
      </w:r>
      <w:bookmarkStart w:id="5" w:name="_GoBack"/>
      <w:bookmarkEnd w:id="5"/>
      <w:r w:rsidRPr="00DF324D">
        <w:rPr>
          <w:rFonts w:ascii="Arial" w:hAnsi="Arial" w:cs="Arial"/>
        </w:rPr>
        <w:t xml:space="preserve">er than data validation at the client side. </w:t>
      </w:r>
    </w:p>
    <w:p w14:paraId="146A425C" w14:textId="77777777" w:rsidR="00EF6D40" w:rsidRDefault="00EF6D40" w:rsidP="00EF6D40">
      <w:pPr>
        <w:pStyle w:val="Heading3"/>
        <w:rPr>
          <w:rFonts w:ascii="Arial" w:hAnsi="Arial" w:cs="Arial"/>
          <w:color w:val="auto"/>
        </w:rPr>
      </w:pPr>
      <w:bookmarkStart w:id="6" w:name="_Toc7663860"/>
      <w:r w:rsidRPr="00084816">
        <w:rPr>
          <w:rFonts w:ascii="Arial" w:hAnsi="Arial" w:cs="Arial"/>
          <w:color w:val="auto"/>
        </w:rPr>
        <w:lastRenderedPageBreak/>
        <w:t>Cache</w:t>
      </w:r>
      <w:bookmarkEnd w:id="6"/>
    </w:p>
    <w:p w14:paraId="4B807087" w14:textId="77777777" w:rsidR="00EF6D40" w:rsidRPr="00DF324D" w:rsidRDefault="00EF6D40" w:rsidP="00EF6D40">
      <w:pPr>
        <w:rPr>
          <w:rFonts w:ascii="Arial" w:hAnsi="Arial" w:cs="Arial"/>
        </w:rPr>
      </w:pPr>
      <w:r w:rsidRPr="00DF324D">
        <w:rPr>
          <w:rFonts w:ascii="Arial" w:hAnsi="Arial" w:cs="Arial"/>
        </w:rPr>
        <w:t xml:space="preserve">Response messages are labelled if they are cacheable as true or false. This allows for reuse of previous responses thus improving latency </w:t>
      </w:r>
      <w:proofErr w:type="gramStart"/>
      <w:r w:rsidRPr="00DF324D">
        <w:rPr>
          <w:rFonts w:ascii="Arial" w:hAnsi="Arial" w:cs="Arial"/>
        </w:rPr>
        <w:t>and also</w:t>
      </w:r>
      <w:proofErr w:type="gramEnd"/>
      <w:r w:rsidRPr="00DF324D">
        <w:rPr>
          <w:rFonts w:ascii="Arial" w:hAnsi="Arial" w:cs="Arial"/>
        </w:rPr>
        <w:t xml:space="preserve"> allows for certain types of communication as blocked by the stateless nature.</w:t>
      </w:r>
    </w:p>
    <w:p w14:paraId="1969D239" w14:textId="77777777" w:rsidR="00EF6D40" w:rsidRPr="00084816" w:rsidRDefault="00EF6D40" w:rsidP="00EF6D40">
      <w:pPr>
        <w:pStyle w:val="Heading3"/>
        <w:rPr>
          <w:rFonts w:ascii="Arial" w:hAnsi="Arial" w:cs="Arial"/>
          <w:color w:val="auto"/>
        </w:rPr>
      </w:pPr>
      <w:bookmarkStart w:id="7" w:name="_Toc7663861"/>
      <w:r w:rsidRPr="00084816">
        <w:rPr>
          <w:rFonts w:ascii="Arial" w:hAnsi="Arial" w:cs="Arial"/>
          <w:color w:val="auto"/>
        </w:rPr>
        <w:t>Uniform Interface</w:t>
      </w:r>
      <w:bookmarkEnd w:id="7"/>
    </w:p>
    <w:p w14:paraId="0BB28CC2" w14:textId="77777777" w:rsidR="00EF6D40" w:rsidRPr="00DF324D" w:rsidRDefault="00EF6D40" w:rsidP="00EF6D40">
      <w:pPr>
        <w:rPr>
          <w:rFonts w:ascii="Arial" w:hAnsi="Arial" w:cs="Arial"/>
        </w:rPr>
      </w:pPr>
      <w:r w:rsidRPr="00DF324D">
        <w:rPr>
          <w:rFonts w:ascii="Arial" w:hAnsi="Arial" w:cs="Arial"/>
        </w:rPr>
        <w:t>A uniform technical interface is shared by all consumers and services. The use of HTTP standard facilitates interoperability and platform agnostic services.</w:t>
      </w:r>
    </w:p>
    <w:p w14:paraId="5BCE9CDB" w14:textId="77777777" w:rsidR="00EF6D40" w:rsidRPr="00084816" w:rsidRDefault="00EF6D40" w:rsidP="00EF6D40">
      <w:pPr>
        <w:pStyle w:val="Heading3"/>
        <w:rPr>
          <w:rFonts w:ascii="Arial" w:hAnsi="Arial" w:cs="Arial"/>
          <w:color w:val="auto"/>
        </w:rPr>
      </w:pPr>
      <w:bookmarkStart w:id="8" w:name="_Toc7663862"/>
      <w:r w:rsidRPr="00084816">
        <w:rPr>
          <w:rFonts w:ascii="Arial" w:hAnsi="Arial" w:cs="Arial"/>
          <w:color w:val="auto"/>
        </w:rPr>
        <w:t>Code on Demand</w:t>
      </w:r>
      <w:bookmarkEnd w:id="8"/>
    </w:p>
    <w:p w14:paraId="2064681C" w14:textId="77777777" w:rsidR="00EF6D40" w:rsidRPr="00DF324D" w:rsidRDefault="00EF6D40" w:rsidP="00EF6D40">
      <w:pPr>
        <w:rPr>
          <w:rFonts w:ascii="Arial" w:hAnsi="Arial" w:cs="Arial"/>
        </w:rPr>
      </w:pPr>
      <w:r w:rsidRPr="00DF324D">
        <w:rPr>
          <w:rFonts w:ascii="Arial" w:hAnsi="Arial" w:cs="Arial"/>
        </w:rPr>
        <w:t>This allows for update on logic on either side of the system independent of each other and is optional.</w:t>
      </w:r>
    </w:p>
    <w:p w14:paraId="46FAB8E3" w14:textId="77777777" w:rsidR="00EF6D40" w:rsidRPr="00D00289" w:rsidRDefault="00EF6D40" w:rsidP="00EF6D40">
      <w:pPr>
        <w:pStyle w:val="Heading2"/>
        <w:spacing w:after="240"/>
        <w:rPr>
          <w:rFonts w:ascii="Arial" w:hAnsi="Arial" w:cs="Arial"/>
          <w:color w:val="auto"/>
        </w:rPr>
      </w:pPr>
      <w:bookmarkStart w:id="9" w:name="_Toc7663863"/>
      <w:r w:rsidRPr="00D00289">
        <w:rPr>
          <w:rFonts w:ascii="Arial" w:hAnsi="Arial" w:cs="Arial"/>
          <w:color w:val="auto"/>
        </w:rPr>
        <w:t>Goals for a good REST service:</w:t>
      </w:r>
      <w:bookmarkEnd w:id="9"/>
    </w:p>
    <w:p w14:paraId="1B93B795" w14:textId="77777777" w:rsidR="00EF6D40" w:rsidRPr="00DF324D" w:rsidRDefault="00EF6D40" w:rsidP="00EF6D40">
      <w:pPr>
        <w:rPr>
          <w:rFonts w:ascii="Arial" w:hAnsi="Arial" w:cs="Arial"/>
        </w:rPr>
      </w:pPr>
      <w:r w:rsidRPr="00DF324D">
        <w:rPr>
          <w:rFonts w:ascii="Arial" w:hAnsi="Arial" w:cs="Arial"/>
        </w:rPr>
        <w:t>Simplicity, Modifiability, Performance, Scalability, Visibility, Portability, Reliability are the design goals of a REST architectural style. Careful application of the constraints to a service will result in these goals being achieved. For instance, caching improves latency performance and simple request-response interaction reduces network overhead. In addition to this, statelessness and layered architecture allows for load balancing and scalability. The uniform contract maintains visibility and portability.</w:t>
      </w:r>
    </w:p>
    <w:p w14:paraId="0CF67DD0" w14:textId="77777777" w:rsidR="00EF6D40" w:rsidRDefault="00EF6D40" w:rsidP="00EF6D40">
      <w:pPr>
        <w:pStyle w:val="Heading3"/>
        <w:rPr>
          <w:rFonts w:ascii="Arial" w:hAnsi="Arial" w:cs="Arial"/>
          <w:color w:val="auto"/>
        </w:rPr>
      </w:pPr>
      <w:bookmarkStart w:id="10" w:name="_Toc7663864"/>
      <w:r w:rsidRPr="00D00289">
        <w:rPr>
          <w:rFonts w:ascii="Arial" w:hAnsi="Arial" w:cs="Arial"/>
          <w:color w:val="auto"/>
        </w:rPr>
        <w:t>Service Contract</w:t>
      </w:r>
      <w:bookmarkEnd w:id="10"/>
    </w:p>
    <w:p w14:paraId="67454E41" w14:textId="77777777" w:rsidR="00EF6D40" w:rsidRPr="00084816" w:rsidRDefault="00EF6D40" w:rsidP="00EF6D40">
      <w:pPr>
        <w:rPr>
          <w:lang w:eastAsia="zh-CN" w:bidi="hi-IN"/>
        </w:rPr>
      </w:pPr>
    </w:p>
    <w:p w14:paraId="68D80E92" w14:textId="77777777" w:rsidR="00EF6D40" w:rsidRPr="00DF324D" w:rsidRDefault="00EF6D40" w:rsidP="00EF6D40">
      <w:pPr>
        <w:rPr>
          <w:rFonts w:ascii="Arial" w:hAnsi="Arial" w:cs="Arial"/>
        </w:rPr>
      </w:pPr>
      <w:r w:rsidRPr="00DF324D">
        <w:rPr>
          <w:rFonts w:ascii="Arial" w:hAnsi="Arial" w:cs="Arial"/>
        </w:rPr>
        <w:t xml:space="preserve">A service contract helps in the consumer understanding the service target and makes it usable. Statelessness influences the contract on the permitted kinds of communication. The contract first approach is considered the best in the design of a REST service as it clearly satisfies the requirements for discovering the resource identifiers, methods, metadata and expected responses. This then gives a clear direction for the developers to ensure that their service meets the contract. WDAL  </w:t>
      </w:r>
    </w:p>
    <w:p w14:paraId="43B3D3A7" w14:textId="77777777" w:rsidR="00EF6D40" w:rsidRDefault="00EF6D40" w:rsidP="00EF6D40">
      <w:pPr>
        <w:pStyle w:val="Heading3"/>
        <w:rPr>
          <w:rFonts w:ascii="Arial" w:hAnsi="Arial" w:cs="Arial"/>
          <w:color w:val="auto"/>
        </w:rPr>
      </w:pPr>
      <w:bookmarkStart w:id="11" w:name="_Toc7663865"/>
      <w:r w:rsidRPr="00D00289">
        <w:rPr>
          <w:rFonts w:ascii="Arial" w:hAnsi="Arial" w:cs="Arial"/>
          <w:color w:val="auto"/>
        </w:rPr>
        <w:t>Resource addressability</w:t>
      </w:r>
      <w:bookmarkEnd w:id="11"/>
    </w:p>
    <w:p w14:paraId="64CB74A0" w14:textId="77777777" w:rsidR="00EF6D40" w:rsidRPr="00084816" w:rsidRDefault="00EF6D40" w:rsidP="00EF6D40">
      <w:pPr>
        <w:rPr>
          <w:lang w:eastAsia="zh-CN" w:bidi="hi-IN"/>
        </w:rPr>
      </w:pPr>
    </w:p>
    <w:p w14:paraId="6C45F87C" w14:textId="65B78B5D" w:rsidR="00EF6D40" w:rsidRPr="00DF324D" w:rsidRDefault="00EF6D40" w:rsidP="00EF6D40">
      <w:pPr>
        <w:rPr>
          <w:rFonts w:ascii="Arial" w:hAnsi="Arial" w:cs="Arial"/>
        </w:rPr>
      </w:pPr>
      <w:r w:rsidRPr="00DF324D">
        <w:rPr>
          <w:rFonts w:ascii="Arial" w:hAnsi="Arial" w:cs="Arial"/>
        </w:rPr>
        <w:t>REST works with managing and exposing resources. Each resource should have a unique identifier, a Uniform Resource Identifier (URI) commonly known as endpoints as the uniform interface</w:t>
      </w:r>
      <w:r w:rsidRPr="00DF324D">
        <w:rPr>
          <w:rFonts w:ascii="Arial" w:hAnsi="Arial" w:cs="Arial"/>
        </w:rPr>
        <w:fldChar w:fldCharType="begin" w:fldLock="1"/>
      </w:r>
      <w:r>
        <w:rPr>
          <w:rFonts w:ascii="Arial" w:hAnsi="Arial" w:cs="Arial"/>
        </w:rPr>
        <w:instrText>ADDIN CSL_CITATION {"citationItems":[{"id":"ITEM-1","itemData":{"DOI":"10.1016/j.future.2017.10.050","ISSN":"0167739X","abstract":"Recently, cloud computing has turned out to be a desired standard for development of distributed, large-scale applications. It allows to exploit on-demand various IT resources, ranging from virtual machines, storage, and databases to a broad set of cloud web services. Such services are closely intertwined with service-oriented architectures, and their design and implementation is often supported by Representational State Transfer methodology. Although cloud environments offering RESTful services constitute a desired computing model, their adoption is not free from challenges. Among the others, providing reliability of such environments poses difficulties and affects their usability. Since the simple restart of a failed processing (as a new instance) from the very beginning, is usually insufficient and often leads to unacceptable inconsistency of processing state, in this paper we propose a fault-tolerant mechanism that copes with this problem. In the proposed solution we introduce recovery consistency model that exploits semantics of REST operations and structure of resources, in order to flexibly determine formal requirements ensuring that the recovered processing state is compatible with REST constraints. Next, we put forward an efficient external upport of RESTful web services recovery, by presenting the protocol that extends RESERVE rollback-recovery service and guarantees RESTful recovery consistency model. We provide a proof of protocol correctness, and experimentally evaluate efficiency of the proposed approach.","author":[{"dropping-particle":"","family":"Kobusińska","given":"Anna","non-dropping-particle":"","parse-names":false,"suffix":""},{"dropping-particle":"","family":"Hsu","given":"Ching Hsien","non-dropping-particle":"","parse-names":false,"suffix":""}],"container-title":"Future Generation Computer Systems","id":"ITEM-1","issued":{"date-parts":[["2018"]]},"page":"502-513","publisher":"Elsevier B.V.","title":"Towards increasing reliability of clouds environments with RESTful web services","type":"article-journal","volume":"87"},"uris":["http://www.mendeley.com/documents/?uuid=3ad43347-f6ad-41d0-8564-fa0dea5d34fa"]}],"mendeley":{"formattedCitation":"[3]","plainTextFormattedCitation":"[3]","previouslyFormattedCitation":"[28]"},"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[3]</w:t>
      </w:r>
      <w:r w:rsidRPr="00DF324D">
        <w:rPr>
          <w:rFonts w:ascii="Arial" w:hAnsi="Arial" w:cs="Arial"/>
          <w:lang w:eastAsia="en-GB"/>
        </w:rPr>
        <w:fldChar w:fldCharType="end"/>
      </w:r>
      <w:r w:rsidRPr="00DF324D">
        <w:rPr>
          <w:rFonts w:ascii="Arial" w:hAnsi="Arial" w:cs="Arial"/>
        </w:rPr>
        <w:t xml:space="preserve">. </w:t>
      </w:r>
    </w:p>
    <w:p w14:paraId="535AAF7F" w14:textId="77777777" w:rsidR="00EF6D40" w:rsidRPr="00DF324D" w:rsidRDefault="00EF6D40" w:rsidP="00EF6D40">
      <w:pPr>
        <w:rPr>
          <w:rFonts w:ascii="Arial" w:hAnsi="Arial" w:cs="Arial"/>
        </w:rPr>
      </w:pPr>
      <w:r w:rsidRPr="00DF324D">
        <w:rPr>
          <w:rFonts w:ascii="Arial" w:hAnsi="Arial" w:cs="Arial"/>
        </w:rPr>
        <w:t>Protocol://Host/Applicationpath/Resourcetype/ResourceID</w:t>
      </w:r>
    </w:p>
    <w:p w14:paraId="590B7E1E" w14:textId="1B805692" w:rsidR="00EF6D40" w:rsidRPr="00DF324D" w:rsidRDefault="00EF6D40" w:rsidP="00EF6D40">
      <w:pPr>
        <w:rPr>
          <w:rFonts w:ascii="Arial" w:hAnsi="Arial" w:cs="Arial"/>
        </w:rPr>
      </w:pPr>
      <w:r w:rsidRPr="00EF6D40">
        <w:rPr>
          <w:rFonts w:ascii="Arial" w:hAnsi="Arial" w:cs="Arial"/>
        </w:rPr>
        <w:t>http://localhost:8080/numberplateproject/users</w:t>
      </w:r>
      <w:r w:rsidRPr="00DF324D">
        <w:rPr>
          <w:rFonts w:ascii="Arial" w:hAnsi="Arial" w:cs="Arial"/>
        </w:rPr>
        <w:t xml:space="preserve"> </w:t>
      </w:r>
    </w:p>
    <w:p w14:paraId="28F21CB7" w14:textId="19D004CB" w:rsidR="00EF6D40" w:rsidRPr="00DF324D" w:rsidRDefault="00EF6D40" w:rsidP="00EF6D40">
      <w:pPr>
        <w:rPr>
          <w:rFonts w:ascii="Arial" w:hAnsi="Arial" w:cs="Arial"/>
        </w:rPr>
      </w:pPr>
      <w:r w:rsidRPr="00EF6D40">
        <w:rPr>
          <w:rFonts w:ascii="Arial" w:hAnsi="Arial" w:cs="Arial"/>
        </w:rPr>
        <w:t>http://localhost:8080/numberplateproject/batches/1</w:t>
      </w:r>
    </w:p>
    <w:p w14:paraId="6B446DD2" w14:textId="77777777" w:rsidR="00EF6D40" w:rsidRDefault="00EF6D40" w:rsidP="00EF6D40">
      <w:pPr>
        <w:rPr>
          <w:rFonts w:ascii="Arial" w:hAnsi="Arial" w:cs="Arial"/>
        </w:rPr>
      </w:pPr>
      <w:r w:rsidRPr="00DF324D">
        <w:rPr>
          <w:rFonts w:ascii="Arial" w:hAnsi="Arial" w:cs="Arial"/>
        </w:rPr>
        <w:t xml:space="preserve">Cross Origin Policy refers to the policy that web browsers allow transfer of communication between domains of same origins only. This addresses security concerns that relate to illegal hacking of private data being transferred. However, same origin policy restricts open APIs from being reused by a range of consumers. Cross Origin Resource Sharing (CORS) allows </w:t>
      </w:r>
      <w:proofErr w:type="spellStart"/>
      <w:r w:rsidRPr="00DF324D">
        <w:rPr>
          <w:rFonts w:ascii="Arial" w:hAnsi="Arial" w:cs="Arial"/>
        </w:rPr>
        <w:t>javascript</w:t>
      </w:r>
      <w:proofErr w:type="spellEnd"/>
      <w:r w:rsidRPr="00DF324D">
        <w:rPr>
          <w:rFonts w:ascii="Arial" w:hAnsi="Arial" w:cs="Arial"/>
        </w:rPr>
        <w:t xml:space="preserve"> to access resources from trusted origins. However, it is only suitable for public APIs in view of the security </w:t>
      </w:r>
      <w:proofErr w:type="spellStart"/>
      <w:proofErr w:type="gramStart"/>
      <w:r w:rsidRPr="00DF324D">
        <w:rPr>
          <w:rFonts w:ascii="Arial" w:hAnsi="Arial" w:cs="Arial"/>
        </w:rPr>
        <w:t>issues.Same</w:t>
      </w:r>
      <w:proofErr w:type="spellEnd"/>
      <w:proofErr w:type="gramEnd"/>
      <w:r w:rsidRPr="00DF324D">
        <w:rPr>
          <w:rFonts w:ascii="Arial" w:hAnsi="Arial" w:cs="Arial"/>
        </w:rPr>
        <w:t xml:space="preserve"> origin relates to same scheme, host and port. </w:t>
      </w:r>
    </w:p>
    <w:p w14:paraId="3B360D39" w14:textId="77777777" w:rsidR="00EF6D40" w:rsidRPr="00DF324D" w:rsidRDefault="00EF6D40" w:rsidP="00EF6D40">
      <w:pPr>
        <w:rPr>
          <w:rFonts w:ascii="Arial" w:hAnsi="Arial" w:cs="Arial"/>
        </w:rPr>
      </w:pPr>
    </w:p>
    <w:p w14:paraId="23A607F8" w14:textId="77777777" w:rsidR="00EF6D40" w:rsidRDefault="00EF6D40" w:rsidP="00EF6D40">
      <w:pPr>
        <w:pStyle w:val="Heading3"/>
        <w:rPr>
          <w:rFonts w:ascii="Arial" w:hAnsi="Arial" w:cs="Arial"/>
          <w:color w:val="auto"/>
        </w:rPr>
      </w:pPr>
      <w:bookmarkStart w:id="12" w:name="_Toc7663866"/>
      <w:r w:rsidRPr="00D00289">
        <w:rPr>
          <w:rFonts w:ascii="Arial" w:hAnsi="Arial" w:cs="Arial"/>
          <w:color w:val="auto"/>
        </w:rPr>
        <w:lastRenderedPageBreak/>
        <w:t>Resources as Nouns:</w:t>
      </w:r>
      <w:bookmarkEnd w:id="12"/>
    </w:p>
    <w:p w14:paraId="338C7AC7" w14:textId="77777777" w:rsidR="00EF6D40" w:rsidRPr="00084816" w:rsidRDefault="00EF6D40" w:rsidP="00EF6D40">
      <w:pPr>
        <w:rPr>
          <w:lang w:eastAsia="zh-CN" w:bidi="hi-IN"/>
        </w:rPr>
      </w:pPr>
    </w:p>
    <w:p w14:paraId="2F4EFB49" w14:textId="77777777" w:rsidR="00EF6D40" w:rsidRPr="00DF324D" w:rsidRDefault="00EF6D40" w:rsidP="00EF6D40">
      <w:pPr>
        <w:rPr>
          <w:rFonts w:ascii="Arial" w:hAnsi="Arial" w:cs="Arial"/>
        </w:rPr>
      </w:pPr>
      <w:r w:rsidRPr="00DF324D">
        <w:rPr>
          <w:rFonts w:ascii="Arial" w:hAnsi="Arial" w:cs="Arial"/>
        </w:rPr>
        <w:t xml:space="preserve">Resources are either a collection or single entity and the standard practice is to identify the by nouns, especially in plural form. The registration plates are a collection and referred to as </w:t>
      </w:r>
      <w:proofErr w:type="spellStart"/>
      <w:r w:rsidRPr="00DF324D">
        <w:rPr>
          <w:rFonts w:ascii="Arial" w:hAnsi="Arial" w:cs="Arial"/>
        </w:rPr>
        <w:t>numberplates</w:t>
      </w:r>
      <w:proofErr w:type="spellEnd"/>
      <w:r w:rsidRPr="00DF324D">
        <w:rPr>
          <w:rFonts w:ascii="Arial" w:hAnsi="Arial" w:cs="Arial"/>
        </w:rPr>
        <w:t xml:space="preserve"> and to find details of a single </w:t>
      </w:r>
      <w:proofErr w:type="spellStart"/>
      <w:r w:rsidRPr="00DF324D">
        <w:rPr>
          <w:rFonts w:ascii="Arial" w:hAnsi="Arial" w:cs="Arial"/>
        </w:rPr>
        <w:t>numberplate</w:t>
      </w:r>
      <w:proofErr w:type="spellEnd"/>
      <w:r w:rsidRPr="00DF324D">
        <w:rPr>
          <w:rFonts w:ascii="Arial" w:hAnsi="Arial" w:cs="Arial"/>
        </w:rPr>
        <w:t xml:space="preserve">, the </w:t>
      </w:r>
      <w:proofErr w:type="spellStart"/>
      <w:r w:rsidRPr="00DF324D">
        <w:rPr>
          <w:rFonts w:ascii="Arial" w:hAnsi="Arial" w:cs="Arial"/>
        </w:rPr>
        <w:t>numberplates</w:t>
      </w:r>
      <w:proofErr w:type="spellEnd"/>
      <w:r w:rsidRPr="00DF324D">
        <w:rPr>
          <w:rFonts w:ascii="Arial" w:hAnsi="Arial" w:cs="Arial"/>
        </w:rPr>
        <w:t>/id has been used. Thus, batches represent the different batches, bids represent the collection of all bids placed on all batches and users for registered users/businesses. This satisfies the level 1 criteria of REST by specifying a separate endpoint for each functionality.</w:t>
      </w:r>
    </w:p>
    <w:p w14:paraId="040AF4F1" w14:textId="77777777" w:rsidR="00EF6D40" w:rsidRPr="00DF324D" w:rsidRDefault="00EF6D40" w:rsidP="00EF6D40">
      <w:pPr>
        <w:pStyle w:val="PreformattedText"/>
        <w:rPr>
          <w:rFonts w:ascii="Arial" w:hAnsi="Arial" w:cs="Arial"/>
        </w:rPr>
      </w:pPr>
      <w:r w:rsidRPr="00DF324D">
        <w:rPr>
          <w:rFonts w:ascii="Arial" w:hAnsi="Arial" w:cs="Arial"/>
          <w:color w:val="BBB529"/>
          <w:sz w:val="27"/>
        </w:rPr>
        <w:t>@</w:t>
      </w:r>
      <w:proofErr w:type="spellStart"/>
      <w:r w:rsidRPr="00DF324D">
        <w:rPr>
          <w:rFonts w:ascii="Arial" w:hAnsi="Arial" w:cs="Arial"/>
          <w:color w:val="BBB529"/>
          <w:sz w:val="27"/>
        </w:rPr>
        <w:t>PostMapping</w:t>
      </w:r>
      <w:proofErr w:type="spellEnd"/>
      <w:r w:rsidRPr="00DF324D">
        <w:rPr>
          <w:rFonts w:ascii="Arial" w:hAnsi="Arial" w:cs="Arial"/>
          <w:color w:val="A9B7C6"/>
          <w:sz w:val="27"/>
        </w:rPr>
        <w:t>(</w:t>
      </w:r>
      <w:r w:rsidRPr="00DF324D">
        <w:rPr>
          <w:rFonts w:ascii="Arial" w:hAnsi="Arial" w:cs="Arial"/>
          <w:color w:val="6A8759"/>
          <w:sz w:val="27"/>
        </w:rPr>
        <w:t>"/</w:t>
      </w:r>
      <w:proofErr w:type="spellStart"/>
      <w:r w:rsidRPr="00DF324D">
        <w:rPr>
          <w:rFonts w:ascii="Arial" w:hAnsi="Arial" w:cs="Arial"/>
          <w:color w:val="6A8759"/>
          <w:sz w:val="27"/>
        </w:rPr>
        <w:t>newbids</w:t>
      </w:r>
      <w:proofErr w:type="spellEnd"/>
      <w:r w:rsidRPr="00DF324D">
        <w:rPr>
          <w:rFonts w:ascii="Arial" w:hAnsi="Arial" w:cs="Arial"/>
          <w:color w:val="6A8759"/>
          <w:sz w:val="27"/>
        </w:rPr>
        <w:t>"</w:t>
      </w:r>
      <w:r w:rsidRPr="00DF324D">
        <w:rPr>
          <w:rFonts w:ascii="Arial" w:hAnsi="Arial" w:cs="Arial"/>
          <w:color w:val="A9B7C6"/>
          <w:sz w:val="27"/>
        </w:rPr>
        <w:t>)</w:t>
      </w:r>
    </w:p>
    <w:p w14:paraId="336377BA"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BBB529"/>
          <w:sz w:val="27"/>
        </w:rPr>
        <w:t>@</w:t>
      </w:r>
      <w:proofErr w:type="spellStart"/>
      <w:r w:rsidRPr="00DF324D">
        <w:rPr>
          <w:rFonts w:ascii="Arial" w:hAnsi="Arial" w:cs="Arial"/>
          <w:color w:val="BBB529"/>
          <w:sz w:val="27"/>
        </w:rPr>
        <w:t>ResponseBody</w:t>
      </w:r>
      <w:proofErr w:type="spellEnd"/>
    </w:p>
    <w:p w14:paraId="09F4DA90"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CC7832"/>
          <w:sz w:val="27"/>
        </w:rPr>
        <w:t xml:space="preserve">public </w:t>
      </w:r>
      <w:r w:rsidRPr="00DF324D">
        <w:rPr>
          <w:rFonts w:ascii="Arial" w:hAnsi="Arial" w:cs="Arial"/>
          <w:color w:val="A9B7C6"/>
          <w:sz w:val="27"/>
        </w:rPr>
        <w:t xml:space="preserve">Bid </w:t>
      </w:r>
      <w:proofErr w:type="spellStart"/>
      <w:proofErr w:type="gramStart"/>
      <w:r w:rsidRPr="00DF324D">
        <w:rPr>
          <w:rFonts w:ascii="Arial" w:hAnsi="Arial" w:cs="Arial"/>
          <w:color w:val="FFC66D"/>
          <w:sz w:val="27"/>
        </w:rPr>
        <w:t>BidResultGenerator</w:t>
      </w:r>
      <w:proofErr w:type="spellEnd"/>
      <w:r w:rsidRPr="00DF324D">
        <w:rPr>
          <w:rFonts w:ascii="Arial" w:hAnsi="Arial" w:cs="Arial"/>
          <w:color w:val="A9B7C6"/>
          <w:sz w:val="27"/>
        </w:rPr>
        <w:t>(</w:t>
      </w:r>
      <w:proofErr w:type="gramEnd"/>
      <w:r w:rsidRPr="00DF324D">
        <w:rPr>
          <w:rFonts w:ascii="Arial" w:hAnsi="Arial" w:cs="Arial"/>
          <w:color w:val="BBB529"/>
          <w:sz w:val="27"/>
        </w:rPr>
        <w:t>@</w:t>
      </w:r>
      <w:proofErr w:type="spellStart"/>
      <w:r w:rsidRPr="00DF324D">
        <w:rPr>
          <w:rFonts w:ascii="Arial" w:hAnsi="Arial" w:cs="Arial"/>
          <w:color w:val="BBB529"/>
          <w:sz w:val="27"/>
        </w:rPr>
        <w:t>RequestBody</w:t>
      </w:r>
      <w:proofErr w:type="spellEnd"/>
      <w:r w:rsidRPr="00DF324D">
        <w:rPr>
          <w:rFonts w:ascii="Arial" w:hAnsi="Arial" w:cs="Arial"/>
          <w:color w:val="BBB529"/>
          <w:sz w:val="27"/>
        </w:rPr>
        <w:t xml:space="preserve"> </w:t>
      </w:r>
      <w:r w:rsidRPr="00DF324D">
        <w:rPr>
          <w:rFonts w:ascii="Arial" w:hAnsi="Arial" w:cs="Arial"/>
          <w:color w:val="A9B7C6"/>
          <w:sz w:val="27"/>
        </w:rPr>
        <w:t xml:space="preserve">Bid </w:t>
      </w:r>
      <w:proofErr w:type="spellStart"/>
      <w:r w:rsidRPr="00DF324D">
        <w:rPr>
          <w:rFonts w:ascii="Arial" w:hAnsi="Arial" w:cs="Arial"/>
          <w:color w:val="A9B7C6"/>
          <w:sz w:val="27"/>
        </w:rPr>
        <w:t>newBid</w:t>
      </w:r>
      <w:proofErr w:type="spellEnd"/>
      <w:r w:rsidRPr="00DF324D">
        <w:rPr>
          <w:rFonts w:ascii="Arial" w:hAnsi="Arial" w:cs="Arial"/>
          <w:color w:val="A9B7C6"/>
          <w:sz w:val="27"/>
        </w:rPr>
        <w:t>) {</w:t>
      </w:r>
    </w:p>
    <w:p w14:paraId="11717E70" w14:textId="77777777" w:rsidR="00EF6D40" w:rsidRPr="00DF324D" w:rsidRDefault="00EF6D40" w:rsidP="00EF6D40">
      <w:pPr>
        <w:pStyle w:val="PreformattedText"/>
        <w:rPr>
          <w:rFonts w:ascii="Arial" w:hAnsi="Arial" w:cs="Arial"/>
        </w:rPr>
      </w:pPr>
      <w:r w:rsidRPr="00DF324D">
        <w:rPr>
          <w:rFonts w:ascii="Arial" w:hAnsi="Arial" w:cs="Arial"/>
          <w:color w:val="BBB529"/>
          <w:sz w:val="27"/>
        </w:rPr>
        <w:t>@</w:t>
      </w:r>
      <w:proofErr w:type="spellStart"/>
      <w:r w:rsidRPr="00DF324D">
        <w:rPr>
          <w:rFonts w:ascii="Arial" w:hAnsi="Arial" w:cs="Arial"/>
          <w:color w:val="BBB529"/>
          <w:sz w:val="27"/>
        </w:rPr>
        <w:t>PostMapping</w:t>
      </w:r>
      <w:proofErr w:type="spellEnd"/>
      <w:r w:rsidRPr="00DF324D">
        <w:rPr>
          <w:rFonts w:ascii="Arial" w:hAnsi="Arial" w:cs="Arial"/>
          <w:color w:val="A9B7C6"/>
          <w:sz w:val="27"/>
        </w:rPr>
        <w:t>(</w:t>
      </w:r>
      <w:r w:rsidRPr="00DF324D">
        <w:rPr>
          <w:rFonts w:ascii="Arial" w:hAnsi="Arial" w:cs="Arial"/>
          <w:color w:val="6A8759"/>
          <w:sz w:val="27"/>
        </w:rPr>
        <w:t>"/</w:t>
      </w:r>
      <w:proofErr w:type="spellStart"/>
      <w:r w:rsidRPr="00DF324D">
        <w:rPr>
          <w:rFonts w:ascii="Arial" w:hAnsi="Arial" w:cs="Arial"/>
          <w:color w:val="6A8759"/>
          <w:sz w:val="27"/>
        </w:rPr>
        <w:t>numberplategen</w:t>
      </w:r>
      <w:proofErr w:type="spellEnd"/>
      <w:r w:rsidRPr="00DF324D">
        <w:rPr>
          <w:rFonts w:ascii="Arial" w:hAnsi="Arial" w:cs="Arial"/>
          <w:color w:val="6A8759"/>
          <w:sz w:val="27"/>
        </w:rPr>
        <w:t>"</w:t>
      </w:r>
      <w:r w:rsidRPr="00DF324D">
        <w:rPr>
          <w:rFonts w:ascii="Arial" w:hAnsi="Arial" w:cs="Arial"/>
          <w:color w:val="A9B7C6"/>
          <w:sz w:val="27"/>
        </w:rPr>
        <w:t>)</w:t>
      </w:r>
    </w:p>
    <w:p w14:paraId="4A0C4409"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BBB529"/>
          <w:sz w:val="27"/>
        </w:rPr>
        <w:t>@</w:t>
      </w:r>
      <w:proofErr w:type="spellStart"/>
      <w:r w:rsidRPr="00DF324D">
        <w:rPr>
          <w:rFonts w:ascii="Arial" w:hAnsi="Arial" w:cs="Arial"/>
          <w:color w:val="BBB529"/>
          <w:sz w:val="27"/>
        </w:rPr>
        <w:t>ResponseBody</w:t>
      </w:r>
      <w:proofErr w:type="spellEnd"/>
    </w:p>
    <w:p w14:paraId="539AF3B2"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CC7832"/>
          <w:sz w:val="27"/>
        </w:rPr>
        <w:t xml:space="preserve">public </w:t>
      </w:r>
      <w:r w:rsidRPr="00DF324D">
        <w:rPr>
          <w:rFonts w:ascii="Arial" w:hAnsi="Arial" w:cs="Arial"/>
          <w:color w:val="A9B7C6"/>
          <w:sz w:val="27"/>
        </w:rPr>
        <w:t>List&lt;</w:t>
      </w:r>
      <w:proofErr w:type="spellStart"/>
      <w:r w:rsidRPr="00DF324D">
        <w:rPr>
          <w:rFonts w:ascii="Arial" w:hAnsi="Arial" w:cs="Arial"/>
          <w:color w:val="A9B7C6"/>
          <w:sz w:val="27"/>
        </w:rPr>
        <w:t>Numberplate</w:t>
      </w:r>
      <w:proofErr w:type="spellEnd"/>
      <w:r w:rsidRPr="00DF324D">
        <w:rPr>
          <w:rFonts w:ascii="Arial" w:hAnsi="Arial" w:cs="Arial"/>
          <w:color w:val="A9B7C6"/>
          <w:sz w:val="27"/>
        </w:rPr>
        <w:t xml:space="preserve">&gt; </w:t>
      </w:r>
      <w:proofErr w:type="spellStart"/>
      <w:proofErr w:type="gramStart"/>
      <w:r w:rsidRPr="00DF324D">
        <w:rPr>
          <w:rFonts w:ascii="Arial" w:hAnsi="Arial" w:cs="Arial"/>
          <w:color w:val="FFC66D"/>
          <w:sz w:val="27"/>
        </w:rPr>
        <w:t>GenerateNumberPlate</w:t>
      </w:r>
      <w:proofErr w:type="spellEnd"/>
      <w:r w:rsidRPr="00DF324D">
        <w:rPr>
          <w:rFonts w:ascii="Arial" w:hAnsi="Arial" w:cs="Arial"/>
          <w:color w:val="A9B7C6"/>
          <w:sz w:val="27"/>
        </w:rPr>
        <w:t>(</w:t>
      </w:r>
      <w:proofErr w:type="gramEnd"/>
      <w:r w:rsidRPr="00DF324D">
        <w:rPr>
          <w:rFonts w:ascii="Arial" w:hAnsi="Arial" w:cs="Arial"/>
          <w:color w:val="BBB529"/>
          <w:sz w:val="27"/>
        </w:rPr>
        <w:t>@</w:t>
      </w:r>
      <w:proofErr w:type="spellStart"/>
      <w:r w:rsidRPr="00DF324D">
        <w:rPr>
          <w:rFonts w:ascii="Arial" w:hAnsi="Arial" w:cs="Arial"/>
          <w:color w:val="BBB529"/>
          <w:sz w:val="27"/>
        </w:rPr>
        <w:t>RequestBody</w:t>
      </w:r>
      <w:proofErr w:type="spellEnd"/>
      <w:r w:rsidRPr="00DF324D">
        <w:rPr>
          <w:rFonts w:ascii="Arial" w:hAnsi="Arial" w:cs="Arial"/>
          <w:color w:val="BBB529"/>
          <w:sz w:val="27"/>
        </w:rPr>
        <w:t xml:space="preserve"> </w:t>
      </w:r>
      <w:proofErr w:type="spellStart"/>
      <w:r w:rsidRPr="00DF324D">
        <w:rPr>
          <w:rFonts w:ascii="Arial" w:hAnsi="Arial" w:cs="Arial"/>
          <w:color w:val="A9B7C6"/>
          <w:sz w:val="27"/>
        </w:rPr>
        <w:t>Regioncode</w:t>
      </w:r>
      <w:proofErr w:type="spellEnd"/>
      <w:r w:rsidRPr="00DF324D">
        <w:rPr>
          <w:rFonts w:ascii="Arial" w:hAnsi="Arial" w:cs="Arial"/>
          <w:color w:val="A9B7C6"/>
          <w:sz w:val="27"/>
        </w:rPr>
        <w:t xml:space="preserve"> region) {</w:t>
      </w:r>
    </w:p>
    <w:p w14:paraId="7A83D91D" w14:textId="77777777" w:rsidR="00EF6D40" w:rsidRPr="00DF324D" w:rsidRDefault="00EF6D40" w:rsidP="00EF6D40">
      <w:pPr>
        <w:pStyle w:val="PreformattedText"/>
        <w:rPr>
          <w:rFonts w:ascii="Arial" w:hAnsi="Arial" w:cs="Arial"/>
          <w:color w:val="A9B7C6"/>
          <w:sz w:val="27"/>
        </w:rPr>
      </w:pPr>
    </w:p>
    <w:p w14:paraId="2F2D2B7E" w14:textId="77777777" w:rsidR="00EF6D40" w:rsidRPr="00DF324D" w:rsidRDefault="00EF6D40" w:rsidP="00EF6D40">
      <w:pPr>
        <w:pStyle w:val="PreformattedText"/>
        <w:rPr>
          <w:rFonts w:ascii="Arial" w:hAnsi="Arial" w:cs="Arial"/>
        </w:rPr>
      </w:pPr>
      <w:r w:rsidRPr="00DF324D">
        <w:rPr>
          <w:rFonts w:ascii="Arial" w:hAnsi="Arial" w:cs="Arial"/>
          <w:color w:val="CC7832"/>
          <w:sz w:val="27"/>
        </w:rPr>
        <w:t xml:space="preserve">function </w:t>
      </w:r>
      <w:proofErr w:type="spellStart"/>
      <w:r w:rsidRPr="00DF324D">
        <w:rPr>
          <w:rFonts w:ascii="Arial" w:hAnsi="Arial" w:cs="Arial"/>
          <w:color w:val="A9B7C6"/>
          <w:sz w:val="27"/>
        </w:rPr>
        <w:t>GetBatches</w:t>
      </w:r>
      <w:proofErr w:type="spellEnd"/>
      <w:r w:rsidRPr="00DF324D">
        <w:rPr>
          <w:rFonts w:ascii="Arial" w:hAnsi="Arial" w:cs="Arial"/>
          <w:color w:val="A9B7C6"/>
          <w:sz w:val="27"/>
        </w:rPr>
        <w:t>(co) {</w:t>
      </w:r>
    </w:p>
    <w:p w14:paraId="72EA4149"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1FD7766C"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A9B7C6"/>
          <w:sz w:val="27"/>
        </w:rPr>
        <w:t>{</w:t>
      </w:r>
    </w:p>
    <w:p w14:paraId="27E6CC1A"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cache</w:t>
      </w:r>
      <w:r w:rsidRPr="00DF324D">
        <w:rPr>
          <w:rFonts w:ascii="Arial" w:hAnsi="Arial" w:cs="Arial"/>
          <w:color w:val="A9B7C6"/>
          <w:sz w:val="27"/>
        </w:rPr>
        <w:t xml:space="preserve">: </w:t>
      </w:r>
      <w:r w:rsidRPr="00DF324D">
        <w:rPr>
          <w:rFonts w:ascii="Arial" w:hAnsi="Arial" w:cs="Arial"/>
          <w:color w:val="CC7832"/>
          <w:sz w:val="27"/>
        </w:rPr>
        <w:t>false,</w:t>
      </w:r>
    </w:p>
    <w:p w14:paraId="5C30C421"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"Get"</w:t>
      </w:r>
      <w:r w:rsidRPr="00DF324D">
        <w:rPr>
          <w:rFonts w:ascii="Arial" w:hAnsi="Arial" w:cs="Arial"/>
          <w:color w:val="CC7832"/>
          <w:sz w:val="27"/>
        </w:rPr>
        <w:t>,</w:t>
      </w:r>
    </w:p>
    <w:p w14:paraId="55E1192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r w:rsidRPr="00DF324D">
        <w:rPr>
          <w:rFonts w:ascii="Arial" w:hAnsi="Arial" w:cs="Arial"/>
          <w:color w:val="6A8759"/>
          <w:sz w:val="27"/>
        </w:rPr>
        <w:t>"/</w:t>
      </w:r>
      <w:proofErr w:type="spellStart"/>
      <w:r w:rsidRPr="00DF324D">
        <w:rPr>
          <w:rFonts w:ascii="Arial" w:hAnsi="Arial" w:cs="Arial"/>
          <w:color w:val="6A8759"/>
          <w:sz w:val="27"/>
        </w:rPr>
        <w:t>batches?sort</w:t>
      </w:r>
      <w:proofErr w:type="spellEnd"/>
      <w:r w:rsidRPr="00DF324D">
        <w:rPr>
          <w:rFonts w:ascii="Arial" w:hAnsi="Arial" w:cs="Arial"/>
          <w:color w:val="6A8759"/>
          <w:sz w:val="27"/>
        </w:rPr>
        <w:t>=</w:t>
      </w:r>
      <w:proofErr w:type="spellStart"/>
      <w:r w:rsidRPr="00DF324D">
        <w:rPr>
          <w:rFonts w:ascii="Arial" w:hAnsi="Arial" w:cs="Arial"/>
          <w:color w:val="6A8759"/>
          <w:sz w:val="27"/>
        </w:rPr>
        <w:t>auctiondeadline</w:t>
      </w:r>
      <w:proofErr w:type="spellEnd"/>
      <w:r w:rsidRPr="00DF324D">
        <w:rPr>
          <w:rFonts w:ascii="Arial" w:hAnsi="Arial" w:cs="Arial"/>
          <w:color w:val="6A8759"/>
          <w:sz w:val="27"/>
        </w:rPr>
        <w:t>"</w:t>
      </w:r>
      <w:r w:rsidRPr="00DF324D">
        <w:rPr>
          <w:rFonts w:ascii="Arial" w:hAnsi="Arial" w:cs="Arial"/>
          <w:color w:val="CC7832"/>
          <w:sz w:val="27"/>
        </w:rPr>
        <w:t>,</w:t>
      </w:r>
    </w:p>
    <w:p w14:paraId="378ECDFA"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7C80BD5E"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71EDBF46" w14:textId="77777777" w:rsidR="00EF6D40" w:rsidRPr="00DF324D" w:rsidRDefault="00EF6D40" w:rsidP="00EF6D40">
      <w:pPr>
        <w:rPr>
          <w:rFonts w:ascii="Arial" w:hAnsi="Arial" w:cs="Arial"/>
        </w:rPr>
      </w:pPr>
    </w:p>
    <w:p w14:paraId="48CFD1A5" w14:textId="77777777" w:rsidR="00EF6D40" w:rsidRPr="00DF324D" w:rsidRDefault="00EF6D40" w:rsidP="00EF6D40">
      <w:pPr>
        <w:rPr>
          <w:rFonts w:ascii="Arial" w:hAnsi="Arial" w:cs="Arial"/>
        </w:rPr>
      </w:pPr>
      <w:r w:rsidRPr="00DF324D">
        <w:rPr>
          <w:rFonts w:ascii="Arial" w:hAnsi="Arial" w:cs="Arial"/>
        </w:rPr>
        <w:t>All endpoints are nouns with plural for collections such as batches.</w:t>
      </w:r>
    </w:p>
    <w:p w14:paraId="67AA9276" w14:textId="77777777" w:rsidR="00EF6D40" w:rsidRDefault="00EF6D40" w:rsidP="00EF6D40">
      <w:pPr>
        <w:pStyle w:val="Heading3"/>
        <w:rPr>
          <w:rFonts w:ascii="Arial" w:hAnsi="Arial" w:cs="Arial"/>
          <w:color w:val="auto"/>
        </w:rPr>
      </w:pPr>
      <w:bookmarkStart w:id="13" w:name="_Toc7663867"/>
      <w:r w:rsidRPr="00D00289">
        <w:rPr>
          <w:rFonts w:ascii="Arial" w:hAnsi="Arial" w:cs="Arial"/>
          <w:color w:val="auto"/>
        </w:rPr>
        <w:t>Operations or Methods as Verbs:</w:t>
      </w:r>
      <w:bookmarkEnd w:id="13"/>
    </w:p>
    <w:p w14:paraId="15C1ABCF" w14:textId="77777777" w:rsidR="00EF6D40" w:rsidRPr="00084816" w:rsidRDefault="00EF6D40" w:rsidP="00EF6D40">
      <w:pPr>
        <w:rPr>
          <w:lang w:eastAsia="zh-CN" w:bidi="hi-IN"/>
        </w:rPr>
      </w:pPr>
    </w:p>
    <w:p w14:paraId="41E8F01A" w14:textId="77777777" w:rsidR="00EF6D40" w:rsidRPr="00DF324D" w:rsidRDefault="00EF6D40" w:rsidP="00EF6D40">
      <w:pPr>
        <w:rPr>
          <w:rFonts w:ascii="Arial" w:hAnsi="Arial" w:cs="Arial"/>
        </w:rPr>
      </w:pPr>
      <w:r w:rsidRPr="00DF324D">
        <w:rPr>
          <w:rFonts w:ascii="Arial" w:hAnsi="Arial" w:cs="Arial"/>
        </w:rPr>
        <w:t>The standard HTTP methods defined by the verbs relating to common CRUD operations, Create, Read, Update and Delete should be used within the context of their intended meanings.</w:t>
      </w:r>
    </w:p>
    <w:tbl>
      <w:tblPr>
        <w:tblW w:w="0" w:type="auto"/>
        <w:tblInd w:w="108" w:type="dxa"/>
        <w:tblLayout w:type="fixed"/>
        <w:tblLook w:val="0000" w:firstRow="0" w:lastRow="0" w:firstColumn="0" w:lastColumn="0" w:noHBand="0" w:noVBand="0"/>
      </w:tblPr>
      <w:tblGrid>
        <w:gridCol w:w="3005"/>
        <w:gridCol w:w="3005"/>
        <w:gridCol w:w="3016"/>
      </w:tblGrid>
      <w:tr w:rsidR="00EF6D40" w:rsidRPr="00DF324D" w14:paraId="1325403B" w14:textId="77777777" w:rsidTr="006C7E23">
        <w:tc>
          <w:tcPr>
            <w:tcW w:w="3005" w:type="dxa"/>
            <w:tcBorders>
              <w:top w:val="single" w:sz="4" w:space="0" w:color="000000"/>
              <w:left w:val="single" w:sz="4" w:space="0" w:color="000000"/>
              <w:bottom w:val="single" w:sz="4" w:space="0" w:color="000000"/>
            </w:tcBorders>
            <w:shd w:val="clear" w:color="auto" w:fill="auto"/>
          </w:tcPr>
          <w:p w14:paraId="204FEF5D" w14:textId="77777777" w:rsidR="00EF6D40" w:rsidRPr="00DF324D" w:rsidRDefault="00EF6D40" w:rsidP="006C7E23">
            <w:pPr>
              <w:spacing w:after="0" w:line="240" w:lineRule="auto"/>
              <w:rPr>
                <w:rFonts w:ascii="Arial" w:hAnsi="Arial" w:cs="Arial"/>
              </w:rPr>
            </w:pPr>
            <w:r w:rsidRPr="00DF324D">
              <w:rPr>
                <w:rFonts w:ascii="Arial" w:hAnsi="Arial" w:cs="Arial"/>
              </w:rPr>
              <w:t>HTTP method</w:t>
            </w:r>
          </w:p>
        </w:tc>
        <w:tc>
          <w:tcPr>
            <w:tcW w:w="3005" w:type="dxa"/>
            <w:tcBorders>
              <w:top w:val="single" w:sz="4" w:space="0" w:color="000000"/>
              <w:left w:val="single" w:sz="4" w:space="0" w:color="000000"/>
              <w:bottom w:val="single" w:sz="4" w:space="0" w:color="000000"/>
            </w:tcBorders>
            <w:shd w:val="clear" w:color="auto" w:fill="auto"/>
          </w:tcPr>
          <w:p w14:paraId="359E7510" w14:textId="77777777" w:rsidR="00EF6D40" w:rsidRPr="00DF324D" w:rsidRDefault="00EF6D40" w:rsidP="006C7E23">
            <w:pPr>
              <w:spacing w:after="0" w:line="240" w:lineRule="auto"/>
              <w:rPr>
                <w:rFonts w:ascii="Arial" w:hAnsi="Arial" w:cs="Arial"/>
              </w:rPr>
            </w:pPr>
            <w:r w:rsidRPr="00DF324D">
              <w:rPr>
                <w:rFonts w:ascii="Arial" w:hAnsi="Arial" w:cs="Arial"/>
              </w:rPr>
              <w:t>CRUD operation</w:t>
            </w:r>
          </w:p>
        </w:tc>
        <w:tc>
          <w:tcPr>
            <w:tcW w:w="3016" w:type="dxa"/>
            <w:tcBorders>
              <w:top w:val="single" w:sz="4" w:space="0" w:color="000000"/>
              <w:left w:val="single" w:sz="4" w:space="0" w:color="000000"/>
              <w:bottom w:val="single" w:sz="4" w:space="0" w:color="000000"/>
              <w:right w:val="single" w:sz="4" w:space="0" w:color="000000"/>
            </w:tcBorders>
            <w:shd w:val="clear" w:color="auto" w:fill="auto"/>
          </w:tcPr>
          <w:p w14:paraId="1AFDBC15" w14:textId="77777777" w:rsidR="00EF6D40" w:rsidRPr="00DF324D" w:rsidRDefault="00EF6D40" w:rsidP="006C7E23">
            <w:pPr>
              <w:snapToGrid w:val="0"/>
              <w:spacing w:after="0" w:line="240" w:lineRule="auto"/>
              <w:rPr>
                <w:rFonts w:ascii="Arial" w:hAnsi="Arial" w:cs="Arial"/>
              </w:rPr>
            </w:pPr>
          </w:p>
        </w:tc>
      </w:tr>
      <w:tr w:rsidR="00EF6D40" w:rsidRPr="00DF324D" w14:paraId="4BE60277" w14:textId="77777777" w:rsidTr="006C7E23">
        <w:tc>
          <w:tcPr>
            <w:tcW w:w="3005" w:type="dxa"/>
            <w:tcBorders>
              <w:top w:val="single" w:sz="4" w:space="0" w:color="000000"/>
              <w:left w:val="single" w:sz="4" w:space="0" w:color="000000"/>
              <w:bottom w:val="single" w:sz="4" w:space="0" w:color="000000"/>
            </w:tcBorders>
            <w:shd w:val="clear" w:color="auto" w:fill="auto"/>
          </w:tcPr>
          <w:p w14:paraId="171DDFAB" w14:textId="77777777" w:rsidR="00EF6D40" w:rsidRPr="00DF324D" w:rsidRDefault="00EF6D40" w:rsidP="006C7E23">
            <w:pPr>
              <w:spacing w:after="0" w:line="240" w:lineRule="auto"/>
              <w:rPr>
                <w:rFonts w:ascii="Arial" w:hAnsi="Arial" w:cs="Arial"/>
              </w:rPr>
            </w:pPr>
            <w:r w:rsidRPr="00DF324D">
              <w:rPr>
                <w:rFonts w:ascii="Arial" w:hAnsi="Arial" w:cs="Arial"/>
              </w:rPr>
              <w:t>Post</w:t>
            </w:r>
          </w:p>
        </w:tc>
        <w:tc>
          <w:tcPr>
            <w:tcW w:w="3005" w:type="dxa"/>
            <w:tcBorders>
              <w:top w:val="single" w:sz="4" w:space="0" w:color="000000"/>
              <w:left w:val="single" w:sz="4" w:space="0" w:color="000000"/>
              <w:bottom w:val="single" w:sz="4" w:space="0" w:color="000000"/>
            </w:tcBorders>
            <w:shd w:val="clear" w:color="auto" w:fill="auto"/>
          </w:tcPr>
          <w:p w14:paraId="701A5A7E" w14:textId="77777777" w:rsidR="00EF6D40" w:rsidRPr="00DF324D" w:rsidRDefault="00EF6D40" w:rsidP="006C7E23">
            <w:pPr>
              <w:spacing w:after="0" w:line="240" w:lineRule="auto"/>
              <w:rPr>
                <w:rFonts w:ascii="Arial" w:hAnsi="Arial" w:cs="Arial"/>
              </w:rPr>
            </w:pPr>
            <w:r w:rsidRPr="00DF324D">
              <w:rPr>
                <w:rFonts w:ascii="Arial" w:hAnsi="Arial" w:cs="Arial"/>
              </w:rPr>
              <w:t>Create</w:t>
            </w:r>
          </w:p>
        </w:tc>
        <w:tc>
          <w:tcPr>
            <w:tcW w:w="3016" w:type="dxa"/>
            <w:tcBorders>
              <w:top w:val="single" w:sz="4" w:space="0" w:color="000000"/>
              <w:left w:val="single" w:sz="4" w:space="0" w:color="000000"/>
              <w:bottom w:val="single" w:sz="4" w:space="0" w:color="000000"/>
              <w:right w:val="single" w:sz="4" w:space="0" w:color="000000"/>
            </w:tcBorders>
            <w:shd w:val="clear" w:color="auto" w:fill="auto"/>
          </w:tcPr>
          <w:p w14:paraId="3E0E7688" w14:textId="77777777" w:rsidR="00EF6D40" w:rsidRPr="00DF324D" w:rsidRDefault="00EF6D40" w:rsidP="006C7E23">
            <w:pPr>
              <w:spacing w:after="0" w:line="240" w:lineRule="auto"/>
              <w:rPr>
                <w:rFonts w:ascii="Arial" w:hAnsi="Arial" w:cs="Arial"/>
              </w:rPr>
            </w:pPr>
            <w:r w:rsidRPr="00DF324D">
              <w:rPr>
                <w:rFonts w:ascii="Arial" w:hAnsi="Arial" w:cs="Arial"/>
              </w:rPr>
              <w:t xml:space="preserve">Adds a new user or a </w:t>
            </w:r>
            <w:proofErr w:type="spellStart"/>
            <w:r w:rsidRPr="00DF324D">
              <w:rPr>
                <w:rFonts w:ascii="Arial" w:hAnsi="Arial" w:cs="Arial"/>
              </w:rPr>
              <w:t>numberplate</w:t>
            </w:r>
            <w:proofErr w:type="spellEnd"/>
          </w:p>
        </w:tc>
      </w:tr>
      <w:tr w:rsidR="00EF6D40" w:rsidRPr="00DF324D" w14:paraId="7BB783F4" w14:textId="77777777" w:rsidTr="006C7E23">
        <w:tc>
          <w:tcPr>
            <w:tcW w:w="3005" w:type="dxa"/>
            <w:tcBorders>
              <w:top w:val="single" w:sz="4" w:space="0" w:color="000000"/>
              <w:left w:val="single" w:sz="4" w:space="0" w:color="000000"/>
              <w:bottom w:val="single" w:sz="4" w:space="0" w:color="000000"/>
            </w:tcBorders>
            <w:shd w:val="clear" w:color="auto" w:fill="auto"/>
          </w:tcPr>
          <w:p w14:paraId="51F97EDF" w14:textId="77777777" w:rsidR="00EF6D40" w:rsidRPr="00DF324D" w:rsidRDefault="00EF6D40" w:rsidP="006C7E23">
            <w:pPr>
              <w:spacing w:after="0" w:line="240" w:lineRule="auto"/>
              <w:rPr>
                <w:rFonts w:ascii="Arial" w:hAnsi="Arial" w:cs="Arial"/>
              </w:rPr>
            </w:pPr>
            <w:r w:rsidRPr="00DF324D">
              <w:rPr>
                <w:rFonts w:ascii="Arial" w:hAnsi="Arial" w:cs="Arial"/>
              </w:rPr>
              <w:t>Get</w:t>
            </w:r>
          </w:p>
        </w:tc>
        <w:tc>
          <w:tcPr>
            <w:tcW w:w="3005" w:type="dxa"/>
            <w:tcBorders>
              <w:top w:val="single" w:sz="4" w:space="0" w:color="000000"/>
              <w:left w:val="single" w:sz="4" w:space="0" w:color="000000"/>
              <w:bottom w:val="single" w:sz="4" w:space="0" w:color="000000"/>
            </w:tcBorders>
            <w:shd w:val="clear" w:color="auto" w:fill="auto"/>
          </w:tcPr>
          <w:p w14:paraId="6B852393" w14:textId="77777777" w:rsidR="00EF6D40" w:rsidRPr="00DF324D" w:rsidRDefault="00EF6D40" w:rsidP="006C7E23">
            <w:pPr>
              <w:spacing w:after="0" w:line="240" w:lineRule="auto"/>
              <w:rPr>
                <w:rFonts w:ascii="Arial" w:hAnsi="Arial" w:cs="Arial"/>
              </w:rPr>
            </w:pPr>
            <w:r w:rsidRPr="00DF324D">
              <w:rPr>
                <w:rFonts w:ascii="Arial" w:hAnsi="Arial" w:cs="Arial"/>
              </w:rPr>
              <w:t>Read</w:t>
            </w:r>
          </w:p>
        </w:tc>
        <w:tc>
          <w:tcPr>
            <w:tcW w:w="3016" w:type="dxa"/>
            <w:tcBorders>
              <w:top w:val="single" w:sz="4" w:space="0" w:color="000000"/>
              <w:left w:val="single" w:sz="4" w:space="0" w:color="000000"/>
              <w:bottom w:val="single" w:sz="4" w:space="0" w:color="000000"/>
              <w:right w:val="single" w:sz="4" w:space="0" w:color="000000"/>
            </w:tcBorders>
            <w:shd w:val="clear" w:color="auto" w:fill="auto"/>
          </w:tcPr>
          <w:p w14:paraId="6DB2B430" w14:textId="77777777" w:rsidR="00EF6D40" w:rsidRPr="00DF324D" w:rsidRDefault="00EF6D40" w:rsidP="006C7E23">
            <w:pPr>
              <w:spacing w:after="0" w:line="240" w:lineRule="auto"/>
              <w:rPr>
                <w:rFonts w:ascii="Arial" w:hAnsi="Arial" w:cs="Arial"/>
              </w:rPr>
            </w:pPr>
            <w:r w:rsidRPr="00DF324D">
              <w:rPr>
                <w:rFonts w:ascii="Arial" w:hAnsi="Arial" w:cs="Arial"/>
              </w:rPr>
              <w:t>Reads the details of one or multiple entries in the collection(entity)</w:t>
            </w:r>
          </w:p>
        </w:tc>
      </w:tr>
      <w:tr w:rsidR="00EF6D40" w:rsidRPr="00DF324D" w14:paraId="3A36A499" w14:textId="77777777" w:rsidTr="006C7E23">
        <w:tc>
          <w:tcPr>
            <w:tcW w:w="3005" w:type="dxa"/>
            <w:tcBorders>
              <w:top w:val="single" w:sz="4" w:space="0" w:color="000000"/>
              <w:left w:val="single" w:sz="4" w:space="0" w:color="000000"/>
              <w:bottom w:val="single" w:sz="4" w:space="0" w:color="000000"/>
            </w:tcBorders>
            <w:shd w:val="clear" w:color="auto" w:fill="auto"/>
          </w:tcPr>
          <w:p w14:paraId="4A4E24D8" w14:textId="77777777" w:rsidR="00EF6D40" w:rsidRPr="00DF324D" w:rsidRDefault="00EF6D40" w:rsidP="006C7E23">
            <w:pPr>
              <w:spacing w:after="0" w:line="240" w:lineRule="auto"/>
              <w:rPr>
                <w:rFonts w:ascii="Arial" w:hAnsi="Arial" w:cs="Arial"/>
              </w:rPr>
            </w:pPr>
            <w:r w:rsidRPr="00DF324D">
              <w:rPr>
                <w:rFonts w:ascii="Arial" w:hAnsi="Arial" w:cs="Arial"/>
              </w:rPr>
              <w:t>Put</w:t>
            </w:r>
          </w:p>
        </w:tc>
        <w:tc>
          <w:tcPr>
            <w:tcW w:w="3005" w:type="dxa"/>
            <w:tcBorders>
              <w:top w:val="single" w:sz="4" w:space="0" w:color="000000"/>
              <w:left w:val="single" w:sz="4" w:space="0" w:color="000000"/>
              <w:bottom w:val="single" w:sz="4" w:space="0" w:color="000000"/>
            </w:tcBorders>
            <w:shd w:val="clear" w:color="auto" w:fill="auto"/>
          </w:tcPr>
          <w:p w14:paraId="32E86064" w14:textId="77777777" w:rsidR="00EF6D40" w:rsidRPr="00DF324D" w:rsidRDefault="00EF6D40" w:rsidP="006C7E23">
            <w:pPr>
              <w:spacing w:after="0" w:line="240" w:lineRule="auto"/>
              <w:rPr>
                <w:rFonts w:ascii="Arial" w:hAnsi="Arial" w:cs="Arial"/>
              </w:rPr>
            </w:pPr>
            <w:r w:rsidRPr="00DF324D">
              <w:rPr>
                <w:rFonts w:ascii="Arial" w:hAnsi="Arial" w:cs="Arial"/>
              </w:rPr>
              <w:t>Update</w:t>
            </w:r>
          </w:p>
        </w:tc>
        <w:tc>
          <w:tcPr>
            <w:tcW w:w="3016" w:type="dxa"/>
            <w:tcBorders>
              <w:top w:val="single" w:sz="4" w:space="0" w:color="000000"/>
              <w:left w:val="single" w:sz="4" w:space="0" w:color="000000"/>
              <w:bottom w:val="single" w:sz="4" w:space="0" w:color="000000"/>
              <w:right w:val="single" w:sz="4" w:space="0" w:color="000000"/>
            </w:tcBorders>
            <w:shd w:val="clear" w:color="auto" w:fill="auto"/>
          </w:tcPr>
          <w:p w14:paraId="17C6A1B7" w14:textId="77777777" w:rsidR="00EF6D40" w:rsidRPr="00DF324D" w:rsidRDefault="00EF6D40" w:rsidP="006C7E23">
            <w:pPr>
              <w:spacing w:after="0" w:line="240" w:lineRule="auto"/>
              <w:rPr>
                <w:rFonts w:ascii="Arial" w:hAnsi="Arial" w:cs="Arial"/>
              </w:rPr>
            </w:pPr>
            <w:r w:rsidRPr="00DF324D">
              <w:rPr>
                <w:rFonts w:ascii="Arial" w:hAnsi="Arial" w:cs="Arial"/>
              </w:rPr>
              <w:t>Updates one or more entries</w:t>
            </w:r>
          </w:p>
        </w:tc>
      </w:tr>
      <w:tr w:rsidR="00EF6D40" w:rsidRPr="00DF324D" w14:paraId="5546D55B" w14:textId="77777777" w:rsidTr="006C7E23">
        <w:tc>
          <w:tcPr>
            <w:tcW w:w="3005" w:type="dxa"/>
            <w:tcBorders>
              <w:top w:val="single" w:sz="4" w:space="0" w:color="000000"/>
              <w:left w:val="single" w:sz="4" w:space="0" w:color="000000"/>
              <w:bottom w:val="single" w:sz="4" w:space="0" w:color="000000"/>
            </w:tcBorders>
            <w:shd w:val="clear" w:color="auto" w:fill="auto"/>
          </w:tcPr>
          <w:p w14:paraId="5D55677C" w14:textId="77777777" w:rsidR="00EF6D40" w:rsidRPr="00DF324D" w:rsidRDefault="00EF6D40" w:rsidP="006C7E23">
            <w:pPr>
              <w:spacing w:after="0" w:line="240" w:lineRule="auto"/>
              <w:rPr>
                <w:rFonts w:ascii="Arial" w:hAnsi="Arial" w:cs="Arial"/>
              </w:rPr>
            </w:pPr>
            <w:r w:rsidRPr="00DF324D">
              <w:rPr>
                <w:rFonts w:ascii="Arial" w:hAnsi="Arial" w:cs="Arial"/>
              </w:rPr>
              <w:t>Delete</w:t>
            </w:r>
          </w:p>
        </w:tc>
        <w:tc>
          <w:tcPr>
            <w:tcW w:w="3005" w:type="dxa"/>
            <w:tcBorders>
              <w:top w:val="single" w:sz="4" w:space="0" w:color="000000"/>
              <w:left w:val="single" w:sz="4" w:space="0" w:color="000000"/>
              <w:bottom w:val="single" w:sz="4" w:space="0" w:color="000000"/>
            </w:tcBorders>
            <w:shd w:val="clear" w:color="auto" w:fill="auto"/>
          </w:tcPr>
          <w:p w14:paraId="306FDB16" w14:textId="77777777" w:rsidR="00EF6D40" w:rsidRPr="00DF324D" w:rsidRDefault="00EF6D40" w:rsidP="006C7E23">
            <w:pPr>
              <w:spacing w:after="0" w:line="240" w:lineRule="auto"/>
              <w:rPr>
                <w:rFonts w:ascii="Arial" w:hAnsi="Arial" w:cs="Arial"/>
              </w:rPr>
            </w:pPr>
            <w:r w:rsidRPr="00DF324D">
              <w:rPr>
                <w:rFonts w:ascii="Arial" w:hAnsi="Arial" w:cs="Arial"/>
              </w:rPr>
              <w:t>Delete</w:t>
            </w:r>
          </w:p>
        </w:tc>
        <w:tc>
          <w:tcPr>
            <w:tcW w:w="3016" w:type="dxa"/>
            <w:tcBorders>
              <w:top w:val="single" w:sz="4" w:space="0" w:color="000000"/>
              <w:left w:val="single" w:sz="4" w:space="0" w:color="000000"/>
              <w:bottom w:val="single" w:sz="4" w:space="0" w:color="000000"/>
              <w:right w:val="single" w:sz="4" w:space="0" w:color="000000"/>
            </w:tcBorders>
            <w:shd w:val="clear" w:color="auto" w:fill="auto"/>
          </w:tcPr>
          <w:p w14:paraId="4E34A911" w14:textId="77777777" w:rsidR="00EF6D40" w:rsidRPr="00DF324D" w:rsidRDefault="00EF6D40" w:rsidP="006C7E23">
            <w:pPr>
              <w:spacing w:after="0" w:line="240" w:lineRule="auto"/>
              <w:rPr>
                <w:rFonts w:ascii="Arial" w:hAnsi="Arial" w:cs="Arial"/>
              </w:rPr>
            </w:pPr>
            <w:r w:rsidRPr="00DF324D">
              <w:rPr>
                <w:rFonts w:ascii="Arial" w:hAnsi="Arial" w:cs="Arial"/>
              </w:rPr>
              <w:t>Deletes one or more entries</w:t>
            </w:r>
          </w:p>
        </w:tc>
      </w:tr>
    </w:tbl>
    <w:p w14:paraId="1973D848" w14:textId="77777777" w:rsidR="00EF6D40" w:rsidRPr="00DF324D" w:rsidRDefault="00EF6D40" w:rsidP="00EF6D40">
      <w:pPr>
        <w:rPr>
          <w:rFonts w:ascii="Arial" w:hAnsi="Arial" w:cs="Arial"/>
        </w:rPr>
      </w:pPr>
      <w:r w:rsidRPr="00DF324D">
        <w:rPr>
          <w:rFonts w:ascii="Arial" w:hAnsi="Arial" w:cs="Arial"/>
        </w:rPr>
        <w:t xml:space="preserve">                </w:t>
      </w:r>
    </w:p>
    <w:p w14:paraId="0C3CFBEE" w14:textId="77777777" w:rsidR="00EF6D40" w:rsidRPr="00DF324D" w:rsidRDefault="00EF6D40" w:rsidP="00EF6D40">
      <w:pPr>
        <w:pStyle w:val="PreformattedText"/>
        <w:rPr>
          <w:rFonts w:ascii="Arial" w:hAnsi="Arial" w:cs="Arial"/>
        </w:rPr>
      </w:pPr>
      <w:proofErr w:type="gramStart"/>
      <w:r w:rsidRPr="00DF324D">
        <w:rPr>
          <w:rFonts w:ascii="Arial" w:hAnsi="Arial" w:cs="Arial"/>
          <w:color w:val="9876AA"/>
          <w:sz w:val="27"/>
        </w:rPr>
        <w:lastRenderedPageBreak/>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1A998EAA"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cache</w:t>
      </w:r>
      <w:r w:rsidRPr="00DF324D">
        <w:rPr>
          <w:rFonts w:ascii="Arial" w:hAnsi="Arial" w:cs="Arial"/>
          <w:color w:val="A9B7C6"/>
          <w:sz w:val="27"/>
        </w:rPr>
        <w:t xml:space="preserve">: </w:t>
      </w:r>
      <w:r w:rsidRPr="00DF324D">
        <w:rPr>
          <w:rFonts w:ascii="Arial" w:hAnsi="Arial" w:cs="Arial"/>
          <w:color w:val="CC7832"/>
          <w:sz w:val="27"/>
        </w:rPr>
        <w:t>false,</w:t>
      </w:r>
    </w:p>
    <w:p w14:paraId="1002C1E3"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"Post"</w:t>
      </w:r>
      <w:r w:rsidRPr="00DF324D">
        <w:rPr>
          <w:rFonts w:ascii="Arial" w:hAnsi="Arial" w:cs="Arial"/>
          <w:color w:val="CC7832"/>
          <w:sz w:val="27"/>
        </w:rPr>
        <w:t>,</w:t>
      </w:r>
    </w:p>
    <w:p w14:paraId="54D4E8CC"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r w:rsidRPr="00DF324D">
        <w:rPr>
          <w:rFonts w:ascii="Arial" w:hAnsi="Arial" w:cs="Arial"/>
          <w:color w:val="6A8759"/>
          <w:sz w:val="27"/>
        </w:rPr>
        <w:t>"/</w:t>
      </w:r>
      <w:proofErr w:type="spellStart"/>
      <w:r w:rsidRPr="00DF324D">
        <w:rPr>
          <w:rFonts w:ascii="Arial" w:hAnsi="Arial" w:cs="Arial"/>
          <w:color w:val="6A8759"/>
          <w:sz w:val="27"/>
        </w:rPr>
        <w:t>newbids</w:t>
      </w:r>
      <w:proofErr w:type="spellEnd"/>
      <w:r w:rsidRPr="00DF324D">
        <w:rPr>
          <w:rFonts w:ascii="Arial" w:hAnsi="Arial" w:cs="Arial"/>
          <w:color w:val="6A8759"/>
          <w:sz w:val="27"/>
        </w:rPr>
        <w:t>"</w:t>
      </w:r>
      <w:r w:rsidRPr="00DF324D">
        <w:rPr>
          <w:rFonts w:ascii="Arial" w:hAnsi="Arial" w:cs="Arial"/>
          <w:color w:val="CC7832"/>
          <w:sz w:val="27"/>
        </w:rPr>
        <w:t>,</w:t>
      </w:r>
    </w:p>
    <w:p w14:paraId="06F3B0F4"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data</w:t>
      </w:r>
      <w:r w:rsidRPr="00DF324D">
        <w:rPr>
          <w:rFonts w:ascii="Arial" w:hAnsi="Arial" w:cs="Arial"/>
          <w:color w:val="A9B7C6"/>
          <w:sz w:val="27"/>
        </w:rPr>
        <w:t>: bid</w:t>
      </w:r>
      <w:r w:rsidRPr="00DF324D">
        <w:rPr>
          <w:rFonts w:ascii="Arial" w:hAnsi="Arial" w:cs="Arial"/>
          <w:color w:val="CC7832"/>
          <w:sz w:val="27"/>
        </w:rPr>
        <w:t>,</w:t>
      </w:r>
    </w:p>
    <w:p w14:paraId="4DD8481F"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7D53B209"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0EE20F3D"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FFC66D"/>
          <w:sz w:val="27"/>
        </w:rPr>
        <w:t>success</w:t>
      </w:r>
      <w:r w:rsidRPr="00DF324D">
        <w:rPr>
          <w:rFonts w:ascii="Arial" w:hAnsi="Arial" w:cs="Arial"/>
          <w:color w:val="A9B7C6"/>
          <w:sz w:val="27"/>
        </w:rPr>
        <w:t xml:space="preserve">: </w:t>
      </w:r>
      <w:r w:rsidRPr="00DF324D">
        <w:rPr>
          <w:rFonts w:ascii="Arial" w:hAnsi="Arial" w:cs="Arial"/>
          <w:color w:val="FFC66D"/>
          <w:sz w:val="27"/>
        </w:rPr>
        <w:t>Success</w:t>
      </w:r>
      <w:r w:rsidRPr="00DF324D">
        <w:rPr>
          <w:rFonts w:ascii="Arial" w:hAnsi="Arial" w:cs="Arial"/>
          <w:color w:val="CC7832"/>
          <w:sz w:val="27"/>
        </w:rPr>
        <w:t>,</w:t>
      </w:r>
    </w:p>
    <w:p w14:paraId="116F5654"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error</w:t>
      </w:r>
      <w:r w:rsidRPr="00DF324D">
        <w:rPr>
          <w:rFonts w:ascii="Arial" w:hAnsi="Arial" w:cs="Arial"/>
          <w:color w:val="A9B7C6"/>
          <w:sz w:val="27"/>
        </w:rPr>
        <w:t xml:space="preserve">: </w:t>
      </w:r>
      <w:proofErr w:type="gramStart"/>
      <w:r w:rsidRPr="00DF324D">
        <w:rPr>
          <w:rFonts w:ascii="Arial" w:hAnsi="Arial" w:cs="Arial"/>
          <w:color w:val="FFC66D"/>
          <w:sz w:val="27"/>
        </w:rPr>
        <w:t>Error</w:t>
      </w:r>
      <w:r w:rsidRPr="00DF324D">
        <w:rPr>
          <w:rFonts w:ascii="Arial" w:hAnsi="Arial" w:cs="Arial"/>
          <w:color w:val="A9B7C6"/>
          <w:sz w:val="27"/>
        </w:rPr>
        <w:t>(</w:t>
      </w:r>
      <w:proofErr w:type="gramEnd"/>
      <w:r w:rsidRPr="00DF324D">
        <w:rPr>
          <w:rFonts w:ascii="Arial" w:hAnsi="Arial" w:cs="Arial"/>
          <w:color w:val="A9B7C6"/>
          <w:sz w:val="27"/>
        </w:rPr>
        <w:t>bid</w:t>
      </w:r>
      <w:r w:rsidRPr="00DF324D">
        <w:rPr>
          <w:rFonts w:ascii="Arial" w:hAnsi="Arial" w:cs="Arial"/>
          <w:color w:val="CC7832"/>
          <w:sz w:val="27"/>
        </w:rPr>
        <w:t xml:space="preserve">, </w:t>
      </w:r>
      <w:r w:rsidRPr="00DF324D">
        <w:rPr>
          <w:rFonts w:ascii="Arial" w:hAnsi="Arial" w:cs="Arial"/>
          <w:color w:val="A9B7C6"/>
          <w:sz w:val="27"/>
        </w:rPr>
        <w:t>status)</w:t>
      </w:r>
    </w:p>
    <w:p w14:paraId="774F8CB5"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A9B7C6"/>
          <w:sz w:val="27"/>
        </w:rPr>
        <w:t>})</w:t>
      </w:r>
      <w:r w:rsidRPr="00DF324D">
        <w:rPr>
          <w:rFonts w:ascii="Arial" w:hAnsi="Arial" w:cs="Arial"/>
          <w:color w:val="CC7832"/>
          <w:sz w:val="27"/>
        </w:rPr>
        <w:t>;</w:t>
      </w:r>
    </w:p>
    <w:p w14:paraId="41D604CC" w14:textId="77777777" w:rsidR="00EF6D40" w:rsidRPr="00DF324D" w:rsidRDefault="00EF6D40" w:rsidP="00EF6D40">
      <w:pPr>
        <w:pStyle w:val="PreformattedText"/>
        <w:rPr>
          <w:rFonts w:ascii="Arial" w:hAnsi="Arial" w:cs="Arial"/>
        </w:rPr>
      </w:pP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4A82E87D"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cache</w:t>
      </w:r>
      <w:r w:rsidRPr="00DF324D">
        <w:rPr>
          <w:rFonts w:ascii="Arial" w:hAnsi="Arial" w:cs="Arial"/>
          <w:color w:val="A9B7C6"/>
          <w:sz w:val="27"/>
        </w:rPr>
        <w:t xml:space="preserve">: </w:t>
      </w:r>
      <w:r w:rsidRPr="00DF324D">
        <w:rPr>
          <w:rFonts w:ascii="Arial" w:hAnsi="Arial" w:cs="Arial"/>
          <w:color w:val="CC7832"/>
          <w:sz w:val="27"/>
        </w:rPr>
        <w:t>false,</w:t>
      </w:r>
    </w:p>
    <w:p w14:paraId="1B1DF03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"Post"</w:t>
      </w:r>
      <w:r w:rsidRPr="00DF324D">
        <w:rPr>
          <w:rFonts w:ascii="Arial" w:hAnsi="Arial" w:cs="Arial"/>
          <w:color w:val="CC7832"/>
          <w:sz w:val="27"/>
        </w:rPr>
        <w:t>,</w:t>
      </w:r>
    </w:p>
    <w:p w14:paraId="6694F133"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r w:rsidRPr="00DF324D">
        <w:rPr>
          <w:rFonts w:ascii="Arial" w:hAnsi="Arial" w:cs="Arial"/>
          <w:color w:val="6A8759"/>
          <w:sz w:val="27"/>
        </w:rPr>
        <w:t>"/</w:t>
      </w:r>
      <w:proofErr w:type="spellStart"/>
      <w:r w:rsidRPr="00DF324D">
        <w:rPr>
          <w:rFonts w:ascii="Arial" w:hAnsi="Arial" w:cs="Arial"/>
          <w:color w:val="6A8759"/>
          <w:sz w:val="27"/>
        </w:rPr>
        <w:t>numberplategen</w:t>
      </w:r>
      <w:proofErr w:type="spellEnd"/>
      <w:r w:rsidRPr="00DF324D">
        <w:rPr>
          <w:rFonts w:ascii="Arial" w:hAnsi="Arial" w:cs="Arial"/>
          <w:color w:val="6A8759"/>
          <w:sz w:val="27"/>
        </w:rPr>
        <w:t>"</w:t>
      </w:r>
      <w:r w:rsidRPr="00DF324D">
        <w:rPr>
          <w:rFonts w:ascii="Arial" w:hAnsi="Arial" w:cs="Arial"/>
          <w:color w:val="CC7832"/>
          <w:sz w:val="27"/>
        </w:rPr>
        <w:t>,</w:t>
      </w:r>
    </w:p>
    <w:p w14:paraId="7AF62A7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50C7D126"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data</w:t>
      </w:r>
      <w:r w:rsidRPr="00DF324D">
        <w:rPr>
          <w:rFonts w:ascii="Arial" w:hAnsi="Arial" w:cs="Arial"/>
          <w:color w:val="A9B7C6"/>
          <w:sz w:val="27"/>
        </w:rPr>
        <w:t xml:space="preserve">: </w:t>
      </w:r>
      <w:r w:rsidRPr="00DF324D">
        <w:rPr>
          <w:rFonts w:ascii="Arial" w:hAnsi="Arial" w:cs="Arial"/>
          <w:color w:val="6A8759"/>
          <w:sz w:val="27"/>
        </w:rPr>
        <w:t>'{"</w:t>
      </w:r>
      <w:proofErr w:type="spellStart"/>
      <w:r w:rsidRPr="00DF324D">
        <w:rPr>
          <w:rFonts w:ascii="Arial" w:hAnsi="Arial" w:cs="Arial"/>
          <w:color w:val="6A8759"/>
          <w:sz w:val="27"/>
        </w:rPr>
        <w:t>regioncode</w:t>
      </w:r>
      <w:proofErr w:type="spellEnd"/>
      <w:r w:rsidRPr="00DF324D">
        <w:rPr>
          <w:rFonts w:ascii="Arial" w:hAnsi="Arial" w:cs="Arial"/>
          <w:color w:val="6A8759"/>
          <w:sz w:val="27"/>
        </w:rPr>
        <w:t>":"</w:t>
      </w:r>
      <w:proofErr w:type="spellStart"/>
      <w:r w:rsidRPr="00DF324D">
        <w:rPr>
          <w:rFonts w:ascii="Arial" w:hAnsi="Arial" w:cs="Arial"/>
          <w:color w:val="6A8759"/>
          <w:sz w:val="27"/>
        </w:rPr>
        <w:t>null","city</w:t>
      </w:r>
      <w:proofErr w:type="spellEnd"/>
      <w:r w:rsidRPr="00DF324D">
        <w:rPr>
          <w:rFonts w:ascii="Arial" w:hAnsi="Arial" w:cs="Arial"/>
          <w:color w:val="6A8759"/>
          <w:sz w:val="27"/>
        </w:rPr>
        <w:t xml:space="preserve">":"' </w:t>
      </w:r>
      <w:r w:rsidRPr="00DF324D">
        <w:rPr>
          <w:rFonts w:ascii="Arial" w:hAnsi="Arial" w:cs="Arial"/>
          <w:color w:val="A9B7C6"/>
          <w:sz w:val="27"/>
        </w:rPr>
        <w:t xml:space="preserve">+ </w:t>
      </w:r>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6A8759"/>
          <w:sz w:val="27"/>
        </w:rPr>
        <w:t>'#city'</w:t>
      </w:r>
      <w:proofErr w:type="gramStart"/>
      <w:r w:rsidRPr="00DF324D">
        <w:rPr>
          <w:rFonts w:ascii="Arial" w:hAnsi="Arial" w:cs="Arial"/>
          <w:color w:val="A9B7C6"/>
          <w:sz w:val="27"/>
        </w:rPr>
        <w:t>).</w:t>
      </w:r>
      <w:proofErr w:type="spellStart"/>
      <w:r w:rsidRPr="00DF324D">
        <w:rPr>
          <w:rFonts w:ascii="Arial" w:hAnsi="Arial" w:cs="Arial"/>
          <w:color w:val="FFC66D"/>
          <w:sz w:val="27"/>
        </w:rPr>
        <w:t>val</w:t>
      </w:r>
      <w:proofErr w:type="spellEnd"/>
      <w:proofErr w:type="gramEnd"/>
      <w:r w:rsidRPr="00DF324D">
        <w:rPr>
          <w:rFonts w:ascii="Arial" w:hAnsi="Arial" w:cs="Arial"/>
          <w:color w:val="A9B7C6"/>
          <w:sz w:val="27"/>
        </w:rPr>
        <w:t xml:space="preserve">() + </w:t>
      </w:r>
      <w:r w:rsidRPr="00DF324D">
        <w:rPr>
          <w:rFonts w:ascii="Arial" w:hAnsi="Arial" w:cs="Arial"/>
          <w:color w:val="6A8759"/>
          <w:sz w:val="27"/>
        </w:rPr>
        <w:t>'"}'</w:t>
      </w:r>
      <w:r w:rsidRPr="00DF324D">
        <w:rPr>
          <w:rFonts w:ascii="Arial" w:hAnsi="Arial" w:cs="Arial"/>
          <w:color w:val="CC7832"/>
          <w:sz w:val="27"/>
        </w:rPr>
        <w:t>,</w:t>
      </w:r>
    </w:p>
    <w:p w14:paraId="1CAF8862"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150FC87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FFC66D"/>
          <w:sz w:val="27"/>
        </w:rPr>
        <w:t>success</w:t>
      </w:r>
      <w:r w:rsidRPr="00DF324D">
        <w:rPr>
          <w:rFonts w:ascii="Arial" w:hAnsi="Arial" w:cs="Arial"/>
          <w:color w:val="A9B7C6"/>
          <w:sz w:val="27"/>
        </w:rPr>
        <w:t xml:space="preserve">: </w:t>
      </w:r>
      <w:proofErr w:type="spellStart"/>
      <w:r w:rsidRPr="00DF324D">
        <w:rPr>
          <w:rFonts w:ascii="Arial" w:hAnsi="Arial" w:cs="Arial"/>
          <w:color w:val="A9B7C6"/>
          <w:sz w:val="27"/>
        </w:rPr>
        <w:t>GeneratePlates</w:t>
      </w:r>
      <w:proofErr w:type="spellEnd"/>
    </w:p>
    <w:p w14:paraId="1989F477"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A9B7C6"/>
          <w:sz w:val="27"/>
        </w:rPr>
        <w:t>})</w:t>
      </w:r>
      <w:r w:rsidRPr="00DF324D">
        <w:rPr>
          <w:rFonts w:ascii="Arial" w:hAnsi="Arial" w:cs="Arial"/>
          <w:color w:val="CC7832"/>
          <w:sz w:val="27"/>
        </w:rPr>
        <w:t>;</w:t>
      </w:r>
    </w:p>
    <w:p w14:paraId="5C744967" w14:textId="77777777" w:rsidR="00EF6D40" w:rsidRDefault="00EF6D40" w:rsidP="00EF6D40">
      <w:pPr>
        <w:pStyle w:val="Heading3"/>
        <w:rPr>
          <w:rFonts w:ascii="Arial" w:hAnsi="Arial" w:cs="Arial"/>
          <w:color w:val="auto"/>
        </w:rPr>
      </w:pPr>
      <w:bookmarkStart w:id="14" w:name="_Toc7663868"/>
      <w:r w:rsidRPr="00D00289">
        <w:rPr>
          <w:rFonts w:ascii="Arial" w:hAnsi="Arial" w:cs="Arial"/>
          <w:color w:val="auto"/>
        </w:rPr>
        <w:t>Misrepresentation of methods:</w:t>
      </w:r>
      <w:bookmarkEnd w:id="14"/>
    </w:p>
    <w:p w14:paraId="7430DBE4" w14:textId="77777777" w:rsidR="00EF6D40" w:rsidRPr="00084816" w:rsidRDefault="00EF6D40" w:rsidP="00EF6D40">
      <w:pPr>
        <w:rPr>
          <w:lang w:eastAsia="zh-CN" w:bidi="hi-IN"/>
        </w:rPr>
      </w:pPr>
    </w:p>
    <w:p w14:paraId="1170B41D" w14:textId="64C63FAC" w:rsidR="00EF6D40" w:rsidRPr="00DF324D" w:rsidRDefault="00EF6D40" w:rsidP="00EF6D40">
      <w:pPr>
        <w:rPr>
          <w:rFonts w:ascii="Arial" w:hAnsi="Arial" w:cs="Arial"/>
        </w:rPr>
      </w:pPr>
      <w:r w:rsidRPr="00DF324D">
        <w:rPr>
          <w:rFonts w:ascii="Arial" w:hAnsi="Arial" w:cs="Arial"/>
        </w:rPr>
        <w:t>It is recommended that a method should not be used for anything other than its intended action</w:t>
      </w:r>
      <w:r w:rsidRPr="00DF324D">
        <w:rPr>
          <w:rFonts w:ascii="Arial" w:hAnsi="Arial" w:cs="Arial"/>
        </w:rPr>
        <w:fldChar w:fldCharType="begin" w:fldLock="1"/>
      </w:r>
      <w:r>
        <w:rPr>
          <w:rFonts w:ascii="Arial" w:hAnsi="Arial" w:cs="Arial"/>
        </w:rPr>
        <w:instrText>ADDIN CSL_CITATION {"citationItems":[{"id":"ITEM-1","itemData":{"ISBN":"9780596529260","author":[{"dropping-particle":"","family":"Richardson","given":"Leonard","non-dropping-particle":"","parse-names":false,"suffix":""},{"dropping-particle":"","family":"Ruby","given":"Sam","non-dropping-particle":"","parse-names":false,"suffix":""}],"container-title":"Architecture","id":"ITEM-1","issued":{"date-parts":[["2007"]]},"title":"RESTful Web Services","type":"book"},"uris":["http://www.mendeley.com/documents/?uuid=0361fa0a-8580-49d6-a60e-c01d1da35c45"]}],"mendeley":{"formattedCitation":"[4]","plainTextFormattedCitation":"[4]","previouslyFormattedCitation":"[29]"},"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[4]</w:t>
      </w:r>
      <w:r w:rsidRPr="00DF324D">
        <w:rPr>
          <w:rFonts w:ascii="Arial" w:hAnsi="Arial" w:cs="Arial"/>
          <w:lang w:eastAsia="en-GB"/>
        </w:rPr>
        <w:fldChar w:fldCharType="end"/>
      </w:r>
      <w:r w:rsidRPr="00DF324D">
        <w:rPr>
          <w:rFonts w:ascii="Arial" w:hAnsi="Arial" w:cs="Arial"/>
        </w:rPr>
        <w:t>. This means a Get should not be used for adding users. This has implications since, methods are classified as Safe and unsafe. Get and Head are safe. Idempotent methods do not change the state of the resource even if repeatedly requested. Get, Put and Delete are idempotent as opposed to Post.  The same request being sent again in these cases would not result in state transition of the resource</w:t>
      </w:r>
      <w:r w:rsidRPr="00DF324D">
        <w:rPr>
          <w:rFonts w:ascii="Arial" w:hAnsi="Arial" w:cs="Arial"/>
        </w:rPr>
        <w:fldChar w:fldCharType="begin" w:fldLock="1"/>
      </w:r>
      <w:r>
        <w:rPr>
          <w:rFonts w:ascii="Arial" w:hAnsi="Arial" w:cs="Arial"/>
        </w:rPr>
        <w:instrText>ADDIN CSL_CITATION {"citationItems":[{"id":"ITEM-1","itemData":{"ISBN":"9780596529260","author":[{"dropping-particle":"","family":"Richardson","given":"Leonard","non-dropping-particle":"","parse-names":false,"suffix":""},{"dropping-particle":"","family":"Ruby","given":"Sam","non-dropping-particle":"","parse-names":false,"suffix":""}],"container-title":"Architecture","id":"ITEM-1","issued":{"date-parts":[["2007"]]},"title":"RESTful Web Services","type":"book"},"uris":["http://www.mendeley.com/documents/?uuid=0361fa0a-8580-49d6-a60e-c01d1da35c45"]}],"mendeley":{"formattedCitation":"[4]","plainTextFormattedCitation":"[4]","previouslyFormattedCitation":"[29]"},"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[4]</w:t>
      </w:r>
      <w:r w:rsidRPr="00DF324D">
        <w:rPr>
          <w:rFonts w:ascii="Arial" w:hAnsi="Arial" w:cs="Arial"/>
          <w:lang w:eastAsia="en-GB"/>
        </w:rPr>
        <w:fldChar w:fldCharType="end"/>
      </w:r>
      <w:r w:rsidRPr="00DF324D">
        <w:rPr>
          <w:rFonts w:ascii="Arial" w:hAnsi="Arial" w:cs="Arial"/>
        </w:rPr>
        <w:t xml:space="preserve">. But a Post would result with duplicate entries. Hence a Get should never be used for Post. In some </w:t>
      </w:r>
      <w:proofErr w:type="gramStart"/>
      <w:r w:rsidRPr="00DF324D">
        <w:rPr>
          <w:rFonts w:ascii="Arial" w:hAnsi="Arial" w:cs="Arial"/>
        </w:rPr>
        <w:t>cases</w:t>
      </w:r>
      <w:proofErr w:type="gramEnd"/>
      <w:r w:rsidRPr="00DF324D">
        <w:rPr>
          <w:rFonts w:ascii="Arial" w:hAnsi="Arial" w:cs="Arial"/>
        </w:rPr>
        <w:t xml:space="preserve"> though where privacy of data is considered, it is in practice to use a Post method to get data, since when querying by a specific attribute reveals the query parameter in the </w:t>
      </w:r>
      <w:proofErr w:type="spellStart"/>
      <w:r w:rsidRPr="00DF324D">
        <w:rPr>
          <w:rFonts w:ascii="Arial" w:hAnsi="Arial" w:cs="Arial"/>
        </w:rPr>
        <w:t>url</w:t>
      </w:r>
      <w:proofErr w:type="spellEnd"/>
      <w:r w:rsidRPr="00DF324D">
        <w:rPr>
          <w:rFonts w:ascii="Arial" w:hAnsi="Arial" w:cs="Arial"/>
        </w:rPr>
        <w:t xml:space="preserve"> which is not desirable. </w:t>
      </w:r>
      <w:proofErr w:type="gramStart"/>
      <w:r w:rsidRPr="00DF324D">
        <w:rPr>
          <w:rFonts w:ascii="Arial" w:hAnsi="Arial" w:cs="Arial"/>
        </w:rPr>
        <w:t>However</w:t>
      </w:r>
      <w:proofErr w:type="gramEnd"/>
      <w:r w:rsidRPr="00DF324D">
        <w:rPr>
          <w:rFonts w:ascii="Arial" w:hAnsi="Arial" w:cs="Arial"/>
        </w:rPr>
        <w:t xml:space="preserve"> programming own methods into a REST would make the service incompatible with others.</w:t>
      </w:r>
    </w:p>
    <w:p w14:paraId="2BBA80CC" w14:textId="77777777" w:rsidR="00EF6D40" w:rsidRPr="00DF324D" w:rsidRDefault="00EF6D40" w:rsidP="00EF6D40">
      <w:pPr>
        <w:rPr>
          <w:rFonts w:ascii="Arial" w:hAnsi="Arial" w:cs="Arial"/>
        </w:rPr>
      </w:pPr>
      <w:r w:rsidRPr="00DF324D">
        <w:rPr>
          <w:rFonts w:ascii="Arial" w:hAnsi="Arial" w:cs="Arial"/>
        </w:rPr>
        <w:t xml:space="preserve">    </w:t>
      </w: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2CEBD7CB"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cache</w:t>
      </w:r>
      <w:r w:rsidRPr="00DF324D">
        <w:rPr>
          <w:rFonts w:ascii="Arial" w:hAnsi="Arial" w:cs="Arial"/>
          <w:color w:val="A9B7C6"/>
          <w:sz w:val="27"/>
        </w:rPr>
        <w:t xml:space="preserve">: </w:t>
      </w:r>
      <w:r w:rsidRPr="00DF324D">
        <w:rPr>
          <w:rFonts w:ascii="Arial" w:hAnsi="Arial" w:cs="Arial"/>
          <w:color w:val="CC7832"/>
          <w:sz w:val="27"/>
        </w:rPr>
        <w:t>false,</w:t>
      </w:r>
    </w:p>
    <w:p w14:paraId="6EC25DBC"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"Post"</w:t>
      </w:r>
      <w:r w:rsidRPr="00DF324D">
        <w:rPr>
          <w:rFonts w:ascii="Arial" w:hAnsi="Arial" w:cs="Arial"/>
          <w:color w:val="CC7832"/>
          <w:sz w:val="27"/>
        </w:rPr>
        <w:t>,</w:t>
      </w:r>
    </w:p>
    <w:p w14:paraId="3192F114"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r w:rsidRPr="00DF324D">
        <w:rPr>
          <w:rFonts w:ascii="Arial" w:hAnsi="Arial" w:cs="Arial"/>
          <w:color w:val="6A8759"/>
          <w:sz w:val="27"/>
        </w:rPr>
        <w:t>"/users"</w:t>
      </w:r>
      <w:r w:rsidRPr="00DF324D">
        <w:rPr>
          <w:rFonts w:ascii="Arial" w:hAnsi="Arial" w:cs="Arial"/>
          <w:color w:val="CC7832"/>
          <w:sz w:val="27"/>
        </w:rPr>
        <w:t>,</w:t>
      </w:r>
    </w:p>
    <w:p w14:paraId="6D3768CD"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data</w:t>
      </w:r>
      <w:r w:rsidRPr="00DF324D">
        <w:rPr>
          <w:rFonts w:ascii="Arial" w:hAnsi="Arial" w:cs="Arial"/>
          <w:color w:val="A9B7C6"/>
          <w:sz w:val="27"/>
        </w:rPr>
        <w:t>: user</w:t>
      </w:r>
      <w:r w:rsidRPr="00DF324D">
        <w:rPr>
          <w:rFonts w:ascii="Arial" w:hAnsi="Arial" w:cs="Arial"/>
          <w:color w:val="CC7832"/>
          <w:sz w:val="27"/>
        </w:rPr>
        <w:t>,</w:t>
      </w:r>
    </w:p>
    <w:p w14:paraId="01BC66D4"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33C18B4A"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2309592C"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FFC66D"/>
          <w:sz w:val="27"/>
        </w:rPr>
        <w:t>success</w:t>
      </w:r>
      <w:r w:rsidRPr="00DF324D">
        <w:rPr>
          <w:rFonts w:ascii="Arial" w:hAnsi="Arial" w:cs="Arial"/>
          <w:color w:val="A9B7C6"/>
          <w:sz w:val="27"/>
        </w:rPr>
        <w:t xml:space="preserve">: </w:t>
      </w:r>
      <w:r w:rsidRPr="00DF324D">
        <w:rPr>
          <w:rFonts w:ascii="Arial" w:hAnsi="Arial" w:cs="Arial"/>
          <w:color w:val="FFC66D"/>
          <w:sz w:val="27"/>
        </w:rPr>
        <w:t>Success</w:t>
      </w:r>
      <w:r w:rsidRPr="00DF324D">
        <w:rPr>
          <w:rFonts w:ascii="Arial" w:hAnsi="Arial" w:cs="Arial"/>
          <w:color w:val="CC7832"/>
          <w:sz w:val="27"/>
        </w:rPr>
        <w:t>,</w:t>
      </w:r>
    </w:p>
    <w:p w14:paraId="38AEBBCF"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FFC66D"/>
          <w:sz w:val="27"/>
        </w:rPr>
        <w:t>error</w:t>
      </w:r>
      <w:r w:rsidRPr="00DF324D">
        <w:rPr>
          <w:rFonts w:ascii="Arial" w:hAnsi="Arial" w:cs="Arial"/>
          <w:color w:val="A9B7C6"/>
          <w:sz w:val="27"/>
        </w:rPr>
        <w:t xml:space="preserve">: </w:t>
      </w:r>
      <w:r w:rsidRPr="00DF324D">
        <w:rPr>
          <w:rFonts w:ascii="Arial" w:hAnsi="Arial" w:cs="Arial"/>
          <w:color w:val="FFC66D"/>
          <w:sz w:val="27"/>
        </w:rPr>
        <w:t>Error</w:t>
      </w:r>
    </w:p>
    <w:p w14:paraId="2267D156"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A9B7C6"/>
          <w:sz w:val="27"/>
        </w:rPr>
        <w:lastRenderedPageBreak/>
        <w:t>})</w:t>
      </w:r>
      <w:r w:rsidRPr="00DF324D">
        <w:rPr>
          <w:rFonts w:ascii="Arial" w:hAnsi="Arial" w:cs="Arial"/>
          <w:color w:val="CC7832"/>
          <w:sz w:val="27"/>
        </w:rPr>
        <w:t>;</w:t>
      </w:r>
    </w:p>
    <w:p w14:paraId="03D6A19E" w14:textId="77777777" w:rsidR="00EF6D40" w:rsidRPr="00DF324D" w:rsidRDefault="00EF6D40" w:rsidP="00EF6D40">
      <w:pPr>
        <w:rPr>
          <w:rFonts w:ascii="Arial" w:hAnsi="Arial" w:cs="Arial"/>
        </w:rPr>
      </w:pPr>
      <w:r w:rsidRPr="00DF324D">
        <w:rPr>
          <w:rFonts w:ascii="Arial" w:hAnsi="Arial" w:cs="Arial"/>
        </w:rPr>
        <w:t xml:space="preserve">Users as well as Both </w:t>
      </w:r>
      <w:proofErr w:type="spellStart"/>
      <w:r w:rsidRPr="00DF324D">
        <w:rPr>
          <w:rFonts w:ascii="Arial" w:hAnsi="Arial" w:cs="Arial"/>
        </w:rPr>
        <w:t>newbids</w:t>
      </w:r>
      <w:proofErr w:type="spellEnd"/>
      <w:r w:rsidRPr="00DF324D">
        <w:rPr>
          <w:rFonts w:ascii="Arial" w:hAnsi="Arial" w:cs="Arial"/>
        </w:rPr>
        <w:t xml:space="preserve"> and </w:t>
      </w:r>
      <w:proofErr w:type="spellStart"/>
      <w:r w:rsidRPr="00DF324D">
        <w:rPr>
          <w:rFonts w:ascii="Arial" w:hAnsi="Arial" w:cs="Arial"/>
        </w:rPr>
        <w:t>numberplategen</w:t>
      </w:r>
      <w:proofErr w:type="spellEnd"/>
      <w:r w:rsidRPr="00DF324D">
        <w:rPr>
          <w:rFonts w:ascii="Arial" w:hAnsi="Arial" w:cs="Arial"/>
        </w:rPr>
        <w:t xml:space="preserve"> write data into the database returning JSON objects of the created new entry. Since these create records a POST action is performed returning a 201 code when successful.</w:t>
      </w:r>
    </w:p>
    <w:p w14:paraId="5C02E7EA" w14:textId="77777777" w:rsidR="00EF6D40" w:rsidRPr="00DF324D" w:rsidRDefault="00EF6D40" w:rsidP="00EF6D40">
      <w:pPr>
        <w:rPr>
          <w:rFonts w:ascii="Arial" w:hAnsi="Arial" w:cs="Arial"/>
        </w:rPr>
      </w:pPr>
      <w:r w:rsidRPr="00DF324D">
        <w:rPr>
          <w:rFonts w:ascii="Arial" w:hAnsi="Arial" w:cs="Arial"/>
        </w:rPr>
        <w:t>Resource representations</w:t>
      </w:r>
    </w:p>
    <w:p w14:paraId="7687DAB7" w14:textId="77777777" w:rsidR="00EF6D40" w:rsidRPr="00DF324D" w:rsidRDefault="00EF6D40" w:rsidP="00EF6D40">
      <w:pPr>
        <w:rPr>
          <w:rFonts w:ascii="Arial" w:hAnsi="Arial" w:cs="Arial"/>
        </w:rPr>
      </w:pPr>
      <w:r w:rsidRPr="00DF324D">
        <w:rPr>
          <w:rFonts w:ascii="Arial" w:hAnsi="Arial" w:cs="Arial"/>
        </w:rPr>
        <w:t xml:space="preserve">Clients only work with representational form of the resources as JSON, XML, text/plain </w:t>
      </w:r>
      <w:proofErr w:type="gramStart"/>
      <w:r w:rsidRPr="00DF324D">
        <w:rPr>
          <w:rFonts w:ascii="Arial" w:hAnsi="Arial" w:cs="Arial"/>
        </w:rPr>
        <w:t>etc..</w:t>
      </w:r>
      <w:proofErr w:type="gramEnd"/>
      <w:r w:rsidRPr="00DF324D">
        <w:rPr>
          <w:rFonts w:ascii="Arial" w:hAnsi="Arial" w:cs="Arial"/>
        </w:rPr>
        <w:t xml:space="preserve"> Hence it is beneficial to explicitly define the representation type so both the client and server clearly know what is being requested and expected.</w:t>
      </w:r>
    </w:p>
    <w:p w14:paraId="54DE8F19" w14:textId="77777777" w:rsidR="00EF6D40" w:rsidRPr="00DF324D" w:rsidRDefault="00EF6D40" w:rsidP="00EF6D40">
      <w:pPr>
        <w:rPr>
          <w:rFonts w:ascii="Arial" w:hAnsi="Arial" w:cs="Arial"/>
        </w:rPr>
      </w:pPr>
      <w:r w:rsidRPr="00DF324D">
        <w:rPr>
          <w:rFonts w:ascii="Arial" w:hAnsi="Arial" w:cs="Arial"/>
        </w:rPr>
        <w:t xml:space="preserve">Headers with status codes and metadata. Request headers specify content type and expected response type in headers. This is a Level 2 compliance.    </w:t>
      </w:r>
    </w:p>
    <w:p w14:paraId="79248C38" w14:textId="77777777" w:rsidR="00EF6D40" w:rsidRPr="00DF324D" w:rsidRDefault="00EF6D40" w:rsidP="00EF6D40">
      <w:pPr>
        <w:pStyle w:val="PreformattedText"/>
        <w:rPr>
          <w:rFonts w:ascii="Arial" w:hAnsi="Arial" w:cs="Arial"/>
        </w:rPr>
      </w:pPr>
      <w:proofErr w:type="spellStart"/>
      <w:r w:rsidRPr="00DF324D">
        <w:rPr>
          <w:rFonts w:ascii="Arial" w:hAnsi="Arial" w:cs="Arial"/>
          <w:color w:val="A9B7C6"/>
          <w:sz w:val="27"/>
        </w:rPr>
        <w:t>responseheaders</w:t>
      </w:r>
      <w:proofErr w:type="spellEnd"/>
      <w:r w:rsidRPr="00DF324D">
        <w:rPr>
          <w:rFonts w:ascii="Arial" w:hAnsi="Arial" w:cs="Arial"/>
          <w:color w:val="A9B7C6"/>
          <w:sz w:val="27"/>
        </w:rPr>
        <w:t xml:space="preserve"> = </w:t>
      </w:r>
      <w:r w:rsidRPr="00DF324D">
        <w:rPr>
          <w:rFonts w:ascii="Arial" w:hAnsi="Arial" w:cs="Arial"/>
          <w:color w:val="CC7832"/>
          <w:sz w:val="27"/>
        </w:rPr>
        <w:t xml:space="preserve">new </w:t>
      </w:r>
      <w:proofErr w:type="spellStart"/>
      <w:proofErr w:type="gramStart"/>
      <w:r w:rsidRPr="00DF324D">
        <w:rPr>
          <w:rFonts w:ascii="Arial" w:hAnsi="Arial" w:cs="Arial"/>
          <w:color w:val="A9B7C6"/>
          <w:sz w:val="27"/>
        </w:rPr>
        <w:t>HttpHeaders</w:t>
      </w:r>
      <w:proofErr w:type="spellEnd"/>
      <w:r w:rsidRPr="00DF324D">
        <w:rPr>
          <w:rFonts w:ascii="Arial" w:hAnsi="Arial" w:cs="Arial"/>
          <w:color w:val="A9B7C6"/>
          <w:sz w:val="27"/>
        </w:rPr>
        <w:t>(</w:t>
      </w:r>
      <w:proofErr w:type="gramEnd"/>
      <w:r w:rsidRPr="00DF324D">
        <w:rPr>
          <w:rFonts w:ascii="Arial" w:hAnsi="Arial" w:cs="Arial"/>
          <w:color w:val="A9B7C6"/>
          <w:sz w:val="27"/>
        </w:rPr>
        <w:t>)</w:t>
      </w:r>
      <w:r w:rsidRPr="00DF324D">
        <w:rPr>
          <w:rFonts w:ascii="Arial" w:hAnsi="Arial" w:cs="Arial"/>
          <w:color w:val="CC7832"/>
          <w:sz w:val="27"/>
        </w:rPr>
        <w:t>;</w:t>
      </w:r>
    </w:p>
    <w:p w14:paraId="0A242DE4"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sz w:val="27"/>
        </w:rPr>
        <w:t xml:space="preserve">String value = </w:t>
      </w:r>
      <w:proofErr w:type="spellStart"/>
      <w:r w:rsidRPr="00DF324D">
        <w:rPr>
          <w:rFonts w:ascii="Arial" w:hAnsi="Arial" w:cs="Arial"/>
          <w:color w:val="A9B7C6"/>
          <w:sz w:val="27"/>
        </w:rPr>
        <w:t>Integer.</w:t>
      </w:r>
      <w:r w:rsidRPr="00DF324D">
        <w:rPr>
          <w:rFonts w:ascii="Arial" w:hAnsi="Arial" w:cs="Arial"/>
          <w:i/>
          <w:color w:val="A9B7C6"/>
          <w:sz w:val="27"/>
        </w:rPr>
        <w:t>toString</w:t>
      </w:r>
      <w:proofErr w:type="spellEnd"/>
      <w:r w:rsidRPr="00DF324D">
        <w:rPr>
          <w:rFonts w:ascii="Arial" w:hAnsi="Arial" w:cs="Arial"/>
          <w:color w:val="A9B7C6"/>
          <w:sz w:val="27"/>
        </w:rPr>
        <w:t>(</w:t>
      </w:r>
      <w:proofErr w:type="spellStart"/>
      <w:proofErr w:type="gramStart"/>
      <w:r w:rsidRPr="00DF324D">
        <w:rPr>
          <w:rFonts w:ascii="Arial" w:hAnsi="Arial" w:cs="Arial"/>
          <w:color w:val="A9B7C6"/>
          <w:sz w:val="27"/>
        </w:rPr>
        <w:t>user.getUserid</w:t>
      </w:r>
      <w:proofErr w:type="spellEnd"/>
      <w:proofErr w:type="gramEnd"/>
      <w:r w:rsidRPr="00DF324D">
        <w:rPr>
          <w:rFonts w:ascii="Arial" w:hAnsi="Arial" w:cs="Arial"/>
          <w:color w:val="A9B7C6"/>
          <w:sz w:val="27"/>
        </w:rPr>
        <w:t>())</w:t>
      </w:r>
      <w:r w:rsidRPr="00DF324D">
        <w:rPr>
          <w:rFonts w:ascii="Arial" w:hAnsi="Arial" w:cs="Arial"/>
          <w:color w:val="CC7832"/>
          <w:sz w:val="27"/>
        </w:rPr>
        <w:t>;</w:t>
      </w:r>
    </w:p>
    <w:p w14:paraId="29014CE3" w14:textId="77777777" w:rsidR="00EF6D40" w:rsidRPr="00DF324D" w:rsidRDefault="00EF6D40" w:rsidP="00EF6D40">
      <w:pPr>
        <w:pStyle w:val="PreformattedText"/>
        <w:shd w:val="clear" w:color="auto" w:fill="2B2B2B"/>
        <w:spacing w:after="283"/>
        <w:rPr>
          <w:rFonts w:ascii="Arial" w:hAnsi="Arial" w:cs="Arial"/>
        </w:rPr>
      </w:pPr>
      <w:proofErr w:type="spellStart"/>
      <w:proofErr w:type="gramStart"/>
      <w:r w:rsidRPr="00DF324D">
        <w:rPr>
          <w:rFonts w:ascii="Arial" w:hAnsi="Arial" w:cs="Arial"/>
          <w:color w:val="A9B7C6"/>
          <w:sz w:val="27"/>
        </w:rPr>
        <w:t>responseheaders.set</w:t>
      </w:r>
      <w:proofErr w:type="spellEnd"/>
      <w:r w:rsidRPr="00DF324D">
        <w:rPr>
          <w:rFonts w:ascii="Arial" w:hAnsi="Arial" w:cs="Arial"/>
          <w:color w:val="A9B7C6"/>
          <w:sz w:val="27"/>
        </w:rPr>
        <w:t>(</w:t>
      </w:r>
      <w:proofErr w:type="gramEnd"/>
      <w:r w:rsidRPr="00DF324D">
        <w:rPr>
          <w:rFonts w:ascii="Arial" w:hAnsi="Arial" w:cs="Arial"/>
          <w:color w:val="6A8759"/>
          <w:sz w:val="27"/>
        </w:rPr>
        <w:t>"Set-Cookie"</w:t>
      </w:r>
      <w:r w:rsidRPr="00DF324D">
        <w:rPr>
          <w:rFonts w:ascii="Arial" w:hAnsi="Arial" w:cs="Arial"/>
          <w:color w:val="CC7832"/>
          <w:sz w:val="27"/>
        </w:rPr>
        <w:t xml:space="preserve">, </w:t>
      </w:r>
      <w:r w:rsidRPr="00DF324D">
        <w:rPr>
          <w:rFonts w:ascii="Arial" w:hAnsi="Arial" w:cs="Arial"/>
          <w:color w:val="6A8759"/>
          <w:sz w:val="27"/>
        </w:rPr>
        <w:t>"</w:t>
      </w:r>
      <w:proofErr w:type="spellStart"/>
      <w:r w:rsidRPr="00DF324D">
        <w:rPr>
          <w:rFonts w:ascii="Arial" w:hAnsi="Arial" w:cs="Arial"/>
          <w:color w:val="6A8759"/>
          <w:sz w:val="27"/>
        </w:rPr>
        <w:t>sessionid</w:t>
      </w:r>
      <w:proofErr w:type="spellEnd"/>
      <w:r w:rsidRPr="00DF324D">
        <w:rPr>
          <w:rFonts w:ascii="Arial" w:hAnsi="Arial" w:cs="Arial"/>
          <w:color w:val="6A8759"/>
          <w:sz w:val="27"/>
        </w:rPr>
        <w:t xml:space="preserve">=" </w:t>
      </w:r>
      <w:r w:rsidRPr="00DF324D">
        <w:rPr>
          <w:rFonts w:ascii="Arial" w:hAnsi="Arial" w:cs="Arial"/>
          <w:color w:val="A9B7C6"/>
          <w:sz w:val="27"/>
        </w:rPr>
        <w:t>+ value)</w:t>
      </w:r>
      <w:r w:rsidRPr="00DF324D">
        <w:rPr>
          <w:rFonts w:ascii="Arial" w:hAnsi="Arial" w:cs="Arial"/>
          <w:color w:val="CC7832"/>
          <w:sz w:val="27"/>
        </w:rPr>
        <w:t>;</w:t>
      </w:r>
    </w:p>
    <w:p w14:paraId="31EF57C3" w14:textId="77777777" w:rsidR="00EF6D40" w:rsidRPr="00DF324D" w:rsidRDefault="00EF6D40" w:rsidP="00EF6D40">
      <w:pPr>
        <w:rPr>
          <w:rFonts w:ascii="Arial" w:hAnsi="Arial" w:cs="Arial"/>
        </w:rPr>
      </w:pPr>
      <w:r w:rsidRPr="00DF324D">
        <w:rPr>
          <w:rFonts w:ascii="Arial" w:hAnsi="Arial" w:cs="Arial"/>
        </w:rPr>
        <w:t xml:space="preserve">                                                                                         </w:t>
      </w:r>
    </w:p>
    <w:p w14:paraId="4606AFA1" w14:textId="77777777" w:rsidR="00EF6D40" w:rsidRDefault="00EF6D40" w:rsidP="00EF6D40">
      <w:pPr>
        <w:pStyle w:val="Heading3"/>
        <w:rPr>
          <w:rFonts w:ascii="Arial" w:hAnsi="Arial" w:cs="Arial"/>
          <w:color w:val="auto"/>
        </w:rPr>
      </w:pPr>
      <w:bookmarkStart w:id="15" w:name="_Toc7663869"/>
      <w:r w:rsidRPr="00D00289">
        <w:rPr>
          <w:rFonts w:ascii="Arial" w:hAnsi="Arial" w:cs="Arial"/>
          <w:color w:val="auto"/>
        </w:rPr>
        <w:t xml:space="preserve">Hypermedia as the engine of </w:t>
      </w:r>
      <w:proofErr w:type="gramStart"/>
      <w:r w:rsidRPr="00D00289">
        <w:rPr>
          <w:rFonts w:ascii="Arial" w:hAnsi="Arial" w:cs="Arial"/>
          <w:color w:val="auto"/>
        </w:rPr>
        <w:t>state(</w:t>
      </w:r>
      <w:proofErr w:type="gramEnd"/>
      <w:r w:rsidRPr="00D00289">
        <w:rPr>
          <w:rFonts w:ascii="Arial" w:hAnsi="Arial" w:cs="Arial"/>
          <w:color w:val="auto"/>
        </w:rPr>
        <w:t>HATEOS)</w:t>
      </w:r>
      <w:bookmarkEnd w:id="15"/>
    </w:p>
    <w:p w14:paraId="098C7A86" w14:textId="77777777" w:rsidR="00EF6D40" w:rsidRPr="00084816" w:rsidRDefault="00EF6D40" w:rsidP="00EF6D40">
      <w:pPr>
        <w:rPr>
          <w:lang w:eastAsia="zh-CN" w:bidi="hi-IN"/>
        </w:rPr>
      </w:pPr>
    </w:p>
    <w:p w14:paraId="6D4521A5" w14:textId="5967F799" w:rsidR="00EF6D40" w:rsidRPr="00DF324D" w:rsidRDefault="00EF6D40" w:rsidP="00EF6D40">
      <w:pPr>
        <w:rPr>
          <w:rFonts w:ascii="Arial" w:hAnsi="Arial" w:cs="Arial"/>
        </w:rPr>
      </w:pPr>
      <w:r w:rsidRPr="00DF324D">
        <w:rPr>
          <w:rFonts w:ascii="Arial" w:hAnsi="Arial" w:cs="Arial"/>
        </w:rPr>
        <w:t>In most cases, resources are interrelated. HATEOS provides for the related resources to be represented as hypertext links. This addresses the stateless nature of sessions. Since no state is managed in the server, it provides a way for the client to navigate through related states by providing the links in the representation</w:t>
      </w:r>
      <w:r w:rsidRPr="00DF324D">
        <w:rPr>
          <w:rFonts w:ascii="Arial" w:hAnsi="Arial" w:cs="Arial"/>
        </w:rPr>
        <w:fldChar w:fldCharType="begin" w:fldLock="1"/>
      </w:r>
      <w:r>
        <w:rPr>
          <w:rFonts w:ascii="Arial" w:hAnsi="Arial" w:cs="Arial"/>
        </w:rPr>
        <w:instrText>ADDIN CSL_CITATION {"citationItems":[{"id":"ITEM-1","itemData":{"ISBN":"9780596529260","author":[{"dropping-particle":"","family":"Richardson","given":"Leonard","non-dropping-particle":"","parse-names":false,"suffix":""},{"dropping-particle":"","family":"Ruby","given":"Sam","non-dropping-particle":"","parse-names":false,"suffix":""}],"container-title":"Architecture","id":"ITEM-1","issued":{"date-parts":[["2007"]]},"title":"RESTful Web Services","type":"book"},"uris":["http://www.mendeley.com/documents/?uuid=0361fa0a-8580-49d6-a60e-c01d1da35c45"]},{"id":"ITEM-2","itemData":{"URL":"https://martinfowler.com/articles/richardsonMaturityModel.html","author":[{"dropping-particle":"","family":"Fowler","given":"Martin","non-dropping-particle":"","parse-names":false,"suffix":""}],"container-title":"MartinFowler.com","id":"ITEM-2","issued":{"date-parts":[["2010"]]},"title":"Richardson Maturity Model","type":"webpage"},"uris":["http://www.mendeley.com/documents/?uuid=a97c48e5-212b-45bc-ac1e-ae9a8541e822"]}],"mendeley":{"formattedCitation":"[4], [5]","plainTextFormattedCitation":"[4], [5]","previouslyFormattedCitation":"[29], [30]"},"properties":{"noteIndex":0},"schema":"https://github.com/citation-style-language/schema/raw/master/csl-citation.json"}</w:instrText>
      </w:r>
      <w:r w:rsidRPr="00DF324D">
        <w:rPr>
          <w:rFonts w:ascii="Arial" w:hAnsi="Arial" w:cs="Arial"/>
        </w:rPr>
        <w:fldChar w:fldCharType="separate"/>
      </w:r>
      <w:r w:rsidRPr="00EF6D40">
        <w:rPr>
          <w:rFonts w:ascii="Arial" w:hAnsi="Arial" w:cs="Arial"/>
          <w:noProof/>
          <w:lang w:eastAsia="en-GB"/>
        </w:rPr>
        <w:t>[4], [5]</w:t>
      </w:r>
      <w:r w:rsidRPr="00DF324D">
        <w:rPr>
          <w:rFonts w:ascii="Arial" w:hAnsi="Arial" w:cs="Arial"/>
          <w:lang w:eastAsia="en-GB"/>
        </w:rPr>
        <w:fldChar w:fldCharType="end"/>
      </w:r>
      <w:r w:rsidRPr="00DF324D">
        <w:rPr>
          <w:rFonts w:ascii="Arial" w:hAnsi="Arial" w:cs="Arial"/>
        </w:rPr>
        <w:t xml:space="preserve">. So, if a client requests a batch by id/batches/{id} and then wants to bid on that batch, the hypermedia within the response of the primary request coveys how to bid. A REST API using hypermedia </w:t>
      </w:r>
      <w:proofErr w:type="gramStart"/>
      <w:r w:rsidRPr="00DF324D">
        <w:rPr>
          <w:rFonts w:ascii="Arial" w:hAnsi="Arial" w:cs="Arial"/>
        </w:rPr>
        <w:t>is considered to be</w:t>
      </w:r>
      <w:proofErr w:type="gramEnd"/>
      <w:r w:rsidRPr="00DF324D">
        <w:rPr>
          <w:rFonts w:ascii="Arial" w:hAnsi="Arial" w:cs="Arial"/>
        </w:rPr>
        <w:t xml:space="preserve"> at level 3 that spells ease of use and higher quality.</w:t>
      </w:r>
    </w:p>
    <w:p w14:paraId="1028B546" w14:textId="77777777" w:rsidR="00EF6D40" w:rsidRPr="00DF324D" w:rsidRDefault="00EF6D40" w:rsidP="00EF6D40">
      <w:pPr>
        <w:pStyle w:val="PreformattedText"/>
        <w:rPr>
          <w:rFonts w:ascii="Arial" w:hAnsi="Arial" w:cs="Arial"/>
        </w:rPr>
      </w:pP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04BEFB80" w14:textId="77777777" w:rsidR="00EF6D40" w:rsidRPr="00DF324D" w:rsidRDefault="00EF6D40" w:rsidP="00EF6D40">
      <w:pPr>
        <w:pStyle w:val="PreformattedText"/>
        <w:shd w:val="clear" w:color="auto" w:fill="2B2B2B"/>
        <w:rPr>
          <w:rFonts w:ascii="Arial" w:hAnsi="Arial" w:cs="Arial"/>
        </w:rPr>
      </w:pPr>
      <w:proofErr w:type="gramStart"/>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FFC66D"/>
          <w:sz w:val="27"/>
        </w:rPr>
        <w:t>ajax</w:t>
      </w:r>
      <w:proofErr w:type="gramEnd"/>
      <w:r w:rsidRPr="00DF324D">
        <w:rPr>
          <w:rFonts w:ascii="Arial" w:hAnsi="Arial" w:cs="Arial"/>
          <w:color w:val="A9B7C6"/>
          <w:sz w:val="27"/>
        </w:rPr>
        <w:t>(</w:t>
      </w:r>
    </w:p>
    <w:p w14:paraId="2DC3126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A9B7C6"/>
          <w:sz w:val="27"/>
        </w:rPr>
        <w:t>{</w:t>
      </w:r>
    </w:p>
    <w:p w14:paraId="2FA5B609"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"Get"</w:t>
      </w:r>
      <w:r w:rsidRPr="00DF324D">
        <w:rPr>
          <w:rFonts w:ascii="Arial" w:hAnsi="Arial" w:cs="Arial"/>
          <w:color w:val="CC7832"/>
          <w:sz w:val="27"/>
        </w:rPr>
        <w:t>,</w:t>
      </w:r>
    </w:p>
    <w:p w14:paraId="03454F1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proofErr w:type="spellStart"/>
      <w:r w:rsidRPr="00DF324D">
        <w:rPr>
          <w:rFonts w:ascii="Arial" w:hAnsi="Arial" w:cs="Arial"/>
          <w:color w:val="A9B7C6"/>
          <w:sz w:val="27"/>
        </w:rPr>
        <w:t>pageurl</w:t>
      </w:r>
      <w:proofErr w:type="spellEnd"/>
      <w:r w:rsidRPr="00DF324D">
        <w:rPr>
          <w:rFonts w:ascii="Arial" w:hAnsi="Arial" w:cs="Arial"/>
          <w:color w:val="CC7832"/>
          <w:sz w:val="27"/>
        </w:rPr>
        <w:t>,</w:t>
      </w:r>
    </w:p>
    <w:p w14:paraId="14F7D457"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0299BCD1"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r w:rsidRPr="00DF324D">
        <w:rPr>
          <w:rFonts w:ascii="Arial" w:hAnsi="Arial" w:cs="Arial"/>
          <w:color w:val="CC7832"/>
          <w:sz w:val="27"/>
        </w:rPr>
        <w:t>,</w:t>
      </w:r>
    </w:p>
    <w:p w14:paraId="5EED52AC"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cookie</w:t>
      </w:r>
      <w:r w:rsidRPr="00DF324D">
        <w:rPr>
          <w:rFonts w:ascii="Arial" w:hAnsi="Arial" w:cs="Arial"/>
          <w:color w:val="A9B7C6"/>
          <w:sz w:val="27"/>
        </w:rPr>
        <w:t>:</w:t>
      </w:r>
      <w:r w:rsidRPr="00DF324D">
        <w:rPr>
          <w:rFonts w:ascii="Arial" w:hAnsi="Arial" w:cs="Arial"/>
          <w:color w:val="6A8759"/>
          <w:sz w:val="27"/>
        </w:rPr>
        <w:t>"</w:t>
      </w:r>
      <w:proofErr w:type="spellStart"/>
      <w:r w:rsidRPr="00DF324D">
        <w:rPr>
          <w:rFonts w:ascii="Arial" w:hAnsi="Arial" w:cs="Arial"/>
          <w:color w:val="6A8759"/>
          <w:sz w:val="27"/>
        </w:rPr>
        <w:t>sessionid</w:t>
      </w:r>
      <w:proofErr w:type="spellEnd"/>
      <w:r w:rsidRPr="00DF324D">
        <w:rPr>
          <w:rFonts w:ascii="Arial" w:hAnsi="Arial" w:cs="Arial"/>
          <w:color w:val="6A8759"/>
          <w:sz w:val="27"/>
        </w:rPr>
        <w:t>="</w:t>
      </w:r>
      <w:r w:rsidRPr="00DF324D">
        <w:rPr>
          <w:rFonts w:ascii="Arial" w:hAnsi="Arial" w:cs="Arial"/>
          <w:color w:val="A9B7C6"/>
          <w:sz w:val="27"/>
        </w:rPr>
        <w:t>+u</w:t>
      </w:r>
      <w:r w:rsidRPr="00DF324D">
        <w:rPr>
          <w:rFonts w:ascii="Arial" w:hAnsi="Arial" w:cs="Arial"/>
          <w:color w:val="CC7832"/>
          <w:sz w:val="27"/>
        </w:rPr>
        <w:t>,</w:t>
      </w:r>
    </w:p>
    <w:p w14:paraId="51898BE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A9B7C6"/>
          <w:sz w:val="27"/>
        </w:rPr>
        <w:t>}</w:t>
      </w:r>
      <w:proofErr w:type="gramStart"/>
      <w:r w:rsidRPr="00DF324D">
        <w:rPr>
          <w:rFonts w:ascii="Arial" w:hAnsi="Arial" w:cs="Arial"/>
          <w:color w:val="A9B7C6"/>
          <w:sz w:val="27"/>
        </w:rPr>
        <w:t>).</w:t>
      </w:r>
      <w:r w:rsidRPr="00DF324D">
        <w:rPr>
          <w:rFonts w:ascii="Arial" w:hAnsi="Arial" w:cs="Arial"/>
          <w:color w:val="FFC66D"/>
          <w:sz w:val="27"/>
        </w:rPr>
        <w:t>then</w:t>
      </w:r>
      <w:proofErr w:type="gramEnd"/>
      <w:r w:rsidRPr="00DF324D">
        <w:rPr>
          <w:rFonts w:ascii="Arial" w:hAnsi="Arial" w:cs="Arial"/>
          <w:color w:val="A9B7C6"/>
          <w:sz w:val="27"/>
        </w:rPr>
        <w:t>(</w:t>
      </w:r>
      <w:r w:rsidRPr="00DF324D">
        <w:rPr>
          <w:rFonts w:ascii="Arial" w:hAnsi="Arial" w:cs="Arial"/>
          <w:color w:val="CC7832"/>
          <w:sz w:val="27"/>
        </w:rPr>
        <w:t xml:space="preserve">function </w:t>
      </w:r>
      <w:r w:rsidRPr="00DF324D">
        <w:rPr>
          <w:rFonts w:ascii="Arial" w:hAnsi="Arial" w:cs="Arial"/>
          <w:color w:val="A9B7C6"/>
          <w:sz w:val="27"/>
        </w:rPr>
        <w:t>(data1) {</w:t>
      </w:r>
    </w:p>
    <w:p w14:paraId="24C8A0E4"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A9B7C6"/>
        </w:rPr>
        <w:t xml:space="preserve">    </w:t>
      </w:r>
      <w:r w:rsidRPr="00DF324D">
        <w:rPr>
          <w:rFonts w:ascii="Arial" w:hAnsi="Arial" w:cs="Arial"/>
          <w:color w:val="CC7832"/>
          <w:sz w:val="27"/>
        </w:rPr>
        <w:t xml:space="preserve">var </w:t>
      </w:r>
      <w:proofErr w:type="spellStart"/>
      <w:r w:rsidRPr="00DF324D">
        <w:rPr>
          <w:rFonts w:ascii="Arial" w:hAnsi="Arial" w:cs="Arial"/>
          <w:color w:val="A9B7C6"/>
          <w:sz w:val="27"/>
        </w:rPr>
        <w:t>hlink</w:t>
      </w:r>
      <w:proofErr w:type="spellEnd"/>
      <w:r w:rsidRPr="00DF324D">
        <w:rPr>
          <w:rFonts w:ascii="Arial" w:hAnsi="Arial" w:cs="Arial"/>
          <w:color w:val="A9B7C6"/>
          <w:sz w:val="27"/>
        </w:rPr>
        <w:t xml:space="preserve"> = data</w:t>
      </w:r>
      <w:proofErr w:type="gramStart"/>
      <w:r w:rsidRPr="00DF324D">
        <w:rPr>
          <w:rFonts w:ascii="Arial" w:hAnsi="Arial" w:cs="Arial"/>
          <w:color w:val="A9B7C6"/>
          <w:sz w:val="27"/>
        </w:rPr>
        <w:t>1._</w:t>
      </w:r>
      <w:proofErr w:type="gramEnd"/>
      <w:r w:rsidRPr="00DF324D">
        <w:rPr>
          <w:rFonts w:ascii="Arial" w:hAnsi="Arial" w:cs="Arial"/>
          <w:color w:val="A9B7C6"/>
          <w:sz w:val="27"/>
        </w:rPr>
        <w:t>links.regplates.</w:t>
      </w:r>
      <w:r w:rsidRPr="00DF324D">
        <w:rPr>
          <w:rFonts w:ascii="Arial" w:hAnsi="Arial" w:cs="Arial"/>
          <w:color w:val="9876AA"/>
          <w:sz w:val="27"/>
        </w:rPr>
        <w:t>href</w:t>
      </w:r>
      <w:r w:rsidRPr="00DF324D">
        <w:rPr>
          <w:rFonts w:ascii="Arial" w:hAnsi="Arial" w:cs="Arial"/>
          <w:color w:val="CC7832"/>
          <w:sz w:val="27"/>
        </w:rPr>
        <w:t>;</w:t>
      </w:r>
    </w:p>
    <w:p w14:paraId="3FD1165B"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A9B7C6"/>
          <w:sz w:val="27"/>
        </w:rPr>
        <w:t>{</w:t>
      </w:r>
    </w:p>
    <w:p w14:paraId="53537E7E"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type</w:t>
      </w:r>
      <w:r w:rsidRPr="00DF324D">
        <w:rPr>
          <w:rFonts w:ascii="Arial" w:hAnsi="Arial" w:cs="Arial"/>
          <w:color w:val="A9B7C6"/>
          <w:sz w:val="27"/>
        </w:rPr>
        <w:t xml:space="preserve">: </w:t>
      </w:r>
      <w:r w:rsidRPr="00DF324D">
        <w:rPr>
          <w:rFonts w:ascii="Arial" w:hAnsi="Arial" w:cs="Arial"/>
          <w:color w:val="6A8759"/>
          <w:sz w:val="27"/>
        </w:rPr>
        <w:t>"Get"</w:t>
      </w:r>
      <w:r w:rsidRPr="00DF324D">
        <w:rPr>
          <w:rFonts w:ascii="Arial" w:hAnsi="Arial" w:cs="Arial"/>
          <w:color w:val="CC7832"/>
          <w:sz w:val="27"/>
        </w:rPr>
        <w:t>,</w:t>
      </w:r>
    </w:p>
    <w:p w14:paraId="4528950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r w:rsidRPr="00DF324D">
        <w:rPr>
          <w:rFonts w:ascii="Arial" w:hAnsi="Arial" w:cs="Arial"/>
          <w:color w:val="9876AA"/>
          <w:sz w:val="27"/>
        </w:rPr>
        <w:t>url</w:t>
      </w:r>
      <w:r w:rsidRPr="00DF324D">
        <w:rPr>
          <w:rFonts w:ascii="Arial" w:hAnsi="Arial" w:cs="Arial"/>
          <w:color w:val="A9B7C6"/>
          <w:sz w:val="27"/>
        </w:rPr>
        <w:t xml:space="preserve">: </w:t>
      </w:r>
      <w:proofErr w:type="spellStart"/>
      <w:r w:rsidRPr="00DF324D">
        <w:rPr>
          <w:rFonts w:ascii="Arial" w:hAnsi="Arial" w:cs="Arial"/>
          <w:color w:val="A9B7C6"/>
          <w:sz w:val="27"/>
        </w:rPr>
        <w:t>hlink</w:t>
      </w:r>
      <w:proofErr w:type="spellEnd"/>
      <w:r w:rsidRPr="00DF324D">
        <w:rPr>
          <w:rFonts w:ascii="Arial" w:hAnsi="Arial" w:cs="Arial"/>
          <w:color w:val="CC7832"/>
          <w:sz w:val="27"/>
        </w:rPr>
        <w:t>,</w:t>
      </w:r>
    </w:p>
    <w:p w14:paraId="40E9B436"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contentType</w:t>
      </w:r>
      <w:proofErr w:type="spellEnd"/>
      <w:r w:rsidRPr="00DF324D">
        <w:rPr>
          <w:rFonts w:ascii="Arial" w:hAnsi="Arial" w:cs="Arial"/>
          <w:color w:val="A9B7C6"/>
          <w:sz w:val="27"/>
        </w:rPr>
        <w:t xml:space="preserve">: </w:t>
      </w:r>
      <w:r w:rsidRPr="00DF324D">
        <w:rPr>
          <w:rFonts w:ascii="Arial" w:hAnsi="Arial" w:cs="Arial"/>
          <w:color w:val="6A8759"/>
          <w:sz w:val="27"/>
        </w:rPr>
        <w:t>"application/json"</w:t>
      </w:r>
      <w:r w:rsidRPr="00DF324D">
        <w:rPr>
          <w:rFonts w:ascii="Arial" w:hAnsi="Arial" w:cs="Arial"/>
          <w:color w:val="CC7832"/>
          <w:sz w:val="27"/>
        </w:rPr>
        <w:t>,</w:t>
      </w:r>
    </w:p>
    <w:p w14:paraId="60B35BD3"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CC7832"/>
        </w:rPr>
        <w:t xml:space="preserve">        </w:t>
      </w:r>
      <w:proofErr w:type="spellStart"/>
      <w:r w:rsidRPr="00DF324D">
        <w:rPr>
          <w:rFonts w:ascii="Arial" w:hAnsi="Arial" w:cs="Arial"/>
          <w:color w:val="9876AA"/>
          <w:sz w:val="27"/>
        </w:rPr>
        <w:t>dataType</w:t>
      </w:r>
      <w:proofErr w:type="spellEnd"/>
      <w:r w:rsidRPr="00DF324D">
        <w:rPr>
          <w:rFonts w:ascii="Arial" w:hAnsi="Arial" w:cs="Arial"/>
          <w:color w:val="A9B7C6"/>
          <w:sz w:val="27"/>
        </w:rPr>
        <w:t xml:space="preserve">: </w:t>
      </w:r>
      <w:r w:rsidRPr="00DF324D">
        <w:rPr>
          <w:rFonts w:ascii="Arial" w:hAnsi="Arial" w:cs="Arial"/>
          <w:color w:val="6A8759"/>
          <w:sz w:val="27"/>
        </w:rPr>
        <w:t>"json"</w:t>
      </w:r>
    </w:p>
    <w:p w14:paraId="5BD6902F"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6A8759"/>
        </w:rPr>
        <w:t xml:space="preserve">    </w:t>
      </w:r>
      <w:r w:rsidRPr="00DF324D">
        <w:rPr>
          <w:rFonts w:ascii="Arial" w:hAnsi="Arial" w:cs="Arial"/>
          <w:color w:val="A9B7C6"/>
          <w:sz w:val="27"/>
        </w:rPr>
        <w:t>}</w:t>
      </w:r>
      <w:proofErr w:type="gramStart"/>
      <w:r w:rsidRPr="00DF324D">
        <w:rPr>
          <w:rFonts w:ascii="Arial" w:hAnsi="Arial" w:cs="Arial"/>
          <w:color w:val="A9B7C6"/>
          <w:sz w:val="27"/>
        </w:rPr>
        <w:t>).</w:t>
      </w:r>
      <w:r w:rsidRPr="00DF324D">
        <w:rPr>
          <w:rFonts w:ascii="Arial" w:hAnsi="Arial" w:cs="Arial"/>
          <w:color w:val="FFC66D"/>
          <w:sz w:val="27"/>
        </w:rPr>
        <w:t>then</w:t>
      </w:r>
      <w:proofErr w:type="gramEnd"/>
      <w:r w:rsidRPr="00DF324D">
        <w:rPr>
          <w:rFonts w:ascii="Arial" w:hAnsi="Arial" w:cs="Arial"/>
          <w:color w:val="A9B7C6"/>
          <w:sz w:val="27"/>
        </w:rPr>
        <w:t>(</w:t>
      </w:r>
      <w:r w:rsidRPr="00DF324D">
        <w:rPr>
          <w:rFonts w:ascii="Arial" w:hAnsi="Arial" w:cs="Arial"/>
          <w:color w:val="CC7832"/>
          <w:sz w:val="27"/>
        </w:rPr>
        <w:t xml:space="preserve">function </w:t>
      </w:r>
      <w:r w:rsidRPr="00DF324D">
        <w:rPr>
          <w:rFonts w:ascii="Arial" w:hAnsi="Arial" w:cs="Arial"/>
          <w:color w:val="A9B7C6"/>
          <w:sz w:val="27"/>
        </w:rPr>
        <w:t>(data) {</w:t>
      </w:r>
    </w:p>
    <w:p w14:paraId="51662F71"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lastRenderedPageBreak/>
        <w:t xml:space="preserve">    </w:t>
      </w:r>
      <w:r w:rsidRPr="00DF324D">
        <w:rPr>
          <w:rFonts w:ascii="Arial" w:hAnsi="Arial" w:cs="Arial"/>
          <w:color w:val="CC7832"/>
          <w:sz w:val="27"/>
        </w:rPr>
        <w:t xml:space="preserve">for </w:t>
      </w:r>
      <w:r w:rsidRPr="00DF324D">
        <w:rPr>
          <w:rFonts w:ascii="Arial" w:hAnsi="Arial" w:cs="Arial"/>
          <w:color w:val="A9B7C6"/>
          <w:sz w:val="27"/>
        </w:rPr>
        <w:t>(</w:t>
      </w:r>
      <w:r w:rsidRPr="00DF324D">
        <w:rPr>
          <w:rFonts w:ascii="Arial" w:hAnsi="Arial" w:cs="Arial"/>
          <w:color w:val="CC7832"/>
          <w:sz w:val="27"/>
        </w:rPr>
        <w:t xml:space="preserve">var </w:t>
      </w:r>
      <w:r w:rsidRPr="00DF324D">
        <w:rPr>
          <w:rFonts w:ascii="Arial" w:hAnsi="Arial" w:cs="Arial"/>
          <w:color w:val="A9B7C6"/>
          <w:sz w:val="27"/>
        </w:rPr>
        <w:t xml:space="preserve">j = </w:t>
      </w:r>
      <w:r w:rsidRPr="00DF324D">
        <w:rPr>
          <w:rFonts w:ascii="Arial" w:hAnsi="Arial" w:cs="Arial"/>
          <w:color w:val="6897BB"/>
          <w:sz w:val="27"/>
        </w:rPr>
        <w:t>0</w:t>
      </w:r>
      <w:r w:rsidRPr="00DF324D">
        <w:rPr>
          <w:rFonts w:ascii="Arial" w:hAnsi="Arial" w:cs="Arial"/>
          <w:color w:val="CC7832"/>
          <w:sz w:val="27"/>
        </w:rPr>
        <w:t xml:space="preserve">; </w:t>
      </w:r>
      <w:r w:rsidRPr="00DF324D">
        <w:rPr>
          <w:rFonts w:ascii="Arial" w:hAnsi="Arial" w:cs="Arial"/>
          <w:color w:val="A9B7C6"/>
          <w:sz w:val="27"/>
        </w:rPr>
        <w:t xml:space="preserve">j &lt; </w:t>
      </w:r>
      <w:r w:rsidRPr="00DF324D">
        <w:rPr>
          <w:rFonts w:ascii="Arial" w:hAnsi="Arial" w:cs="Arial"/>
          <w:color w:val="6897BB"/>
          <w:sz w:val="27"/>
        </w:rPr>
        <w:t>10</w:t>
      </w:r>
      <w:r w:rsidRPr="00DF324D">
        <w:rPr>
          <w:rFonts w:ascii="Arial" w:hAnsi="Arial" w:cs="Arial"/>
          <w:color w:val="CC7832"/>
          <w:sz w:val="27"/>
        </w:rPr>
        <w:t xml:space="preserve">; </w:t>
      </w:r>
      <w:proofErr w:type="spellStart"/>
      <w:r w:rsidRPr="00DF324D">
        <w:rPr>
          <w:rFonts w:ascii="Arial" w:hAnsi="Arial" w:cs="Arial"/>
          <w:color w:val="A9B7C6"/>
          <w:sz w:val="27"/>
        </w:rPr>
        <w:t>j++</w:t>
      </w:r>
      <w:proofErr w:type="spellEnd"/>
      <w:r w:rsidRPr="00DF324D">
        <w:rPr>
          <w:rFonts w:ascii="Arial" w:hAnsi="Arial" w:cs="Arial"/>
          <w:color w:val="A9B7C6"/>
          <w:sz w:val="27"/>
        </w:rPr>
        <w:t>) {</w:t>
      </w:r>
    </w:p>
    <w:p w14:paraId="5836F01F"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9876AA"/>
          <w:sz w:val="27"/>
        </w:rPr>
        <w:t>$</w:t>
      </w:r>
      <w:r w:rsidRPr="00DF324D">
        <w:rPr>
          <w:rFonts w:ascii="Arial" w:hAnsi="Arial" w:cs="Arial"/>
          <w:color w:val="A9B7C6"/>
          <w:sz w:val="27"/>
        </w:rPr>
        <w:t>(</w:t>
      </w:r>
      <w:r w:rsidRPr="00DF324D">
        <w:rPr>
          <w:rFonts w:ascii="Arial" w:hAnsi="Arial" w:cs="Arial"/>
          <w:color w:val="6A8759"/>
          <w:sz w:val="27"/>
        </w:rPr>
        <w:t>'#reg1'</w:t>
      </w:r>
      <w:proofErr w:type="gramStart"/>
      <w:r w:rsidRPr="00DF324D">
        <w:rPr>
          <w:rFonts w:ascii="Arial" w:hAnsi="Arial" w:cs="Arial"/>
          <w:color w:val="A9B7C6"/>
          <w:sz w:val="27"/>
        </w:rPr>
        <w:t>).</w:t>
      </w:r>
      <w:r w:rsidRPr="00DF324D">
        <w:rPr>
          <w:rFonts w:ascii="Arial" w:hAnsi="Arial" w:cs="Arial"/>
          <w:color w:val="FFC66D"/>
          <w:sz w:val="27"/>
        </w:rPr>
        <w:t>append</w:t>
      </w:r>
      <w:proofErr w:type="gramEnd"/>
      <w:r w:rsidRPr="00DF324D">
        <w:rPr>
          <w:rFonts w:ascii="Arial" w:hAnsi="Arial" w:cs="Arial"/>
          <w:color w:val="A9B7C6"/>
          <w:sz w:val="27"/>
        </w:rPr>
        <w:t>(</w:t>
      </w:r>
    </w:p>
    <w:p w14:paraId="4EA6A895" w14:textId="77777777" w:rsidR="00EF6D40" w:rsidRPr="00DF324D" w:rsidRDefault="00EF6D40" w:rsidP="00EF6D40">
      <w:pPr>
        <w:pStyle w:val="PreformattedText"/>
        <w:shd w:val="clear" w:color="auto" w:fill="2B2B2B"/>
        <w:rPr>
          <w:rFonts w:ascii="Arial" w:hAnsi="Arial" w:cs="Arial"/>
        </w:rPr>
      </w:pPr>
      <w:r w:rsidRPr="00DF324D">
        <w:rPr>
          <w:rFonts w:ascii="Arial" w:hAnsi="Arial" w:cs="Arial"/>
          <w:color w:val="A9B7C6"/>
        </w:rPr>
        <w:t xml:space="preserve">            </w:t>
      </w:r>
      <w:r w:rsidRPr="00DF324D">
        <w:rPr>
          <w:rFonts w:ascii="Arial" w:hAnsi="Arial" w:cs="Arial"/>
          <w:color w:val="6A8759"/>
          <w:sz w:val="27"/>
        </w:rPr>
        <w:t xml:space="preserve">"&lt;p class='plate'&gt;" </w:t>
      </w:r>
      <w:r w:rsidRPr="00DF324D">
        <w:rPr>
          <w:rFonts w:ascii="Arial" w:hAnsi="Arial" w:cs="Arial"/>
          <w:color w:val="A9B7C6"/>
          <w:sz w:val="27"/>
        </w:rPr>
        <w:t xml:space="preserve">+ </w:t>
      </w:r>
      <w:proofErr w:type="gramStart"/>
      <w:r w:rsidRPr="00DF324D">
        <w:rPr>
          <w:rFonts w:ascii="Arial" w:hAnsi="Arial" w:cs="Arial"/>
          <w:color w:val="A9B7C6"/>
          <w:sz w:val="27"/>
        </w:rPr>
        <w:t>data._</w:t>
      </w:r>
      <w:proofErr w:type="spellStart"/>
      <w:proofErr w:type="gramEnd"/>
      <w:r w:rsidRPr="00DF324D">
        <w:rPr>
          <w:rFonts w:ascii="Arial" w:hAnsi="Arial" w:cs="Arial"/>
          <w:color w:val="A9B7C6"/>
          <w:sz w:val="27"/>
        </w:rPr>
        <w:t>embedded.numberplate</w:t>
      </w:r>
      <w:proofErr w:type="spellEnd"/>
      <w:r w:rsidRPr="00DF324D">
        <w:rPr>
          <w:rFonts w:ascii="Arial" w:hAnsi="Arial" w:cs="Arial"/>
          <w:color w:val="A9B7C6"/>
          <w:sz w:val="27"/>
        </w:rPr>
        <w:t>[j].</w:t>
      </w:r>
      <w:proofErr w:type="spellStart"/>
      <w:r w:rsidRPr="00DF324D">
        <w:rPr>
          <w:rFonts w:ascii="Arial" w:hAnsi="Arial" w:cs="Arial"/>
          <w:color w:val="A9B7C6"/>
          <w:sz w:val="27"/>
        </w:rPr>
        <w:t>regPlate</w:t>
      </w:r>
      <w:proofErr w:type="spellEnd"/>
      <w:r w:rsidRPr="00DF324D">
        <w:rPr>
          <w:rFonts w:ascii="Arial" w:hAnsi="Arial" w:cs="Arial"/>
          <w:color w:val="A9B7C6"/>
          <w:sz w:val="27"/>
        </w:rPr>
        <w:t xml:space="preserve"> + </w:t>
      </w:r>
      <w:r w:rsidRPr="00DF324D">
        <w:rPr>
          <w:rFonts w:ascii="Arial" w:hAnsi="Arial" w:cs="Arial"/>
          <w:color w:val="6A8759"/>
          <w:sz w:val="27"/>
        </w:rPr>
        <w:t>"&lt;/p&gt;"</w:t>
      </w:r>
      <w:r w:rsidRPr="00DF324D">
        <w:rPr>
          <w:rFonts w:ascii="Arial" w:hAnsi="Arial" w:cs="Arial"/>
          <w:color w:val="A9B7C6"/>
          <w:sz w:val="27"/>
        </w:rPr>
        <w:t>)</w:t>
      </w:r>
    </w:p>
    <w:p w14:paraId="6A9E355E" w14:textId="77777777" w:rsidR="00EF6D40" w:rsidRPr="00DF324D" w:rsidRDefault="00EF6D40" w:rsidP="00EF6D40">
      <w:pPr>
        <w:pStyle w:val="PreformattedText"/>
        <w:shd w:val="clear" w:color="auto" w:fill="2B2B2B"/>
        <w:spacing w:after="283"/>
        <w:rPr>
          <w:rFonts w:ascii="Arial" w:hAnsi="Arial" w:cs="Arial"/>
        </w:rPr>
      </w:pPr>
      <w:r w:rsidRPr="00DF324D">
        <w:rPr>
          <w:rFonts w:ascii="Arial" w:hAnsi="Arial" w:cs="Arial"/>
          <w:color w:val="A9B7C6"/>
        </w:rPr>
        <w:t xml:space="preserve">    </w:t>
      </w:r>
      <w:r w:rsidRPr="00DF324D">
        <w:rPr>
          <w:rFonts w:ascii="Arial" w:hAnsi="Arial" w:cs="Arial"/>
          <w:color w:val="A9B7C6"/>
          <w:sz w:val="27"/>
        </w:rPr>
        <w:t>}</w:t>
      </w:r>
    </w:p>
    <w:p w14:paraId="52723DCD"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03B9B579" w14:textId="77777777" w:rsidR="00EF6D40" w:rsidRPr="00DF324D" w:rsidRDefault="00EF6D40" w:rsidP="00EF6D40">
      <w:pPr>
        <w:spacing w:line="240" w:lineRule="auto"/>
        <w:rPr>
          <w:rFonts w:ascii="Arial" w:hAnsi="Arial" w:cs="Arial"/>
        </w:rPr>
      </w:pPr>
      <w:r w:rsidRPr="00DF324D">
        <w:rPr>
          <w:rFonts w:ascii="Arial" w:hAnsi="Arial" w:cs="Arial"/>
        </w:rPr>
        <w:t xml:space="preserve">In the above code, the </w:t>
      </w:r>
      <w:proofErr w:type="spellStart"/>
      <w:r w:rsidRPr="00DF324D">
        <w:rPr>
          <w:rFonts w:ascii="Arial" w:hAnsi="Arial" w:cs="Arial"/>
        </w:rPr>
        <w:t>pageurl</w:t>
      </w:r>
      <w:proofErr w:type="spellEnd"/>
      <w:r w:rsidRPr="00DF324D">
        <w:rPr>
          <w:rFonts w:ascii="Arial" w:hAnsi="Arial" w:cs="Arial"/>
        </w:rPr>
        <w:t xml:space="preserve"> is /batches/{id} which returns a single batch by id that contain a list of </w:t>
      </w:r>
      <w:proofErr w:type="spellStart"/>
      <w:r w:rsidRPr="00DF324D">
        <w:rPr>
          <w:rFonts w:ascii="Arial" w:hAnsi="Arial" w:cs="Arial"/>
        </w:rPr>
        <w:t>regplates</w:t>
      </w:r>
      <w:proofErr w:type="spellEnd"/>
      <w:r w:rsidRPr="00DF324D">
        <w:rPr>
          <w:rFonts w:ascii="Arial" w:hAnsi="Arial" w:cs="Arial"/>
        </w:rPr>
        <w:t xml:space="preserve">. This is represented as a link and fetched lazily. The primary purpose of hypermedia is served by the client not having to construct a </w:t>
      </w:r>
      <w:proofErr w:type="spellStart"/>
      <w:r w:rsidRPr="00DF324D">
        <w:rPr>
          <w:rFonts w:ascii="Arial" w:hAnsi="Arial" w:cs="Arial"/>
        </w:rPr>
        <w:t>url</w:t>
      </w:r>
      <w:proofErr w:type="spellEnd"/>
      <w:r w:rsidRPr="00DF324D">
        <w:rPr>
          <w:rFonts w:ascii="Arial" w:hAnsi="Arial" w:cs="Arial"/>
        </w:rPr>
        <w:t xml:space="preserve"> </w:t>
      </w:r>
      <w:proofErr w:type="spellStart"/>
      <w:r w:rsidRPr="00DF324D">
        <w:rPr>
          <w:rFonts w:ascii="Arial" w:hAnsi="Arial" w:cs="Arial"/>
        </w:rPr>
        <w:t>fo</w:t>
      </w:r>
      <w:proofErr w:type="spellEnd"/>
      <w:r w:rsidRPr="00DF324D">
        <w:rPr>
          <w:rFonts w:ascii="Arial" w:hAnsi="Arial" w:cs="Arial"/>
        </w:rPr>
        <w:t xml:space="preserve"> the </w:t>
      </w:r>
      <w:proofErr w:type="spellStart"/>
      <w:r w:rsidRPr="00DF324D">
        <w:rPr>
          <w:rFonts w:ascii="Arial" w:hAnsi="Arial" w:cs="Arial"/>
        </w:rPr>
        <w:t>regplates</w:t>
      </w:r>
      <w:proofErr w:type="spellEnd"/>
      <w:r w:rsidRPr="00DF324D">
        <w:rPr>
          <w:rFonts w:ascii="Arial" w:hAnsi="Arial" w:cs="Arial"/>
        </w:rPr>
        <w:t xml:space="preserve"> but just use the link provided in the response which is assigned to the variable </w:t>
      </w:r>
      <w:proofErr w:type="spellStart"/>
      <w:r w:rsidRPr="00DF324D">
        <w:rPr>
          <w:rFonts w:ascii="Arial" w:hAnsi="Arial" w:cs="Arial"/>
        </w:rPr>
        <w:t>hlink</w:t>
      </w:r>
      <w:proofErr w:type="spellEnd"/>
      <w:r w:rsidRPr="00DF324D">
        <w:rPr>
          <w:rFonts w:ascii="Arial" w:hAnsi="Arial" w:cs="Arial"/>
        </w:rPr>
        <w:t>. This also improves performance by not eagerly fetching the entire data but only as and when required.</w:t>
      </w:r>
    </w:p>
    <w:p w14:paraId="067387D3" w14:textId="77777777" w:rsidR="00EF6D40" w:rsidRPr="00DF324D" w:rsidRDefault="00EF6D40" w:rsidP="00EF6D40">
      <w:pPr>
        <w:spacing w:line="240" w:lineRule="auto"/>
        <w:rPr>
          <w:rFonts w:ascii="Arial" w:hAnsi="Arial" w:cs="Arial"/>
        </w:rPr>
      </w:pPr>
      <w:r w:rsidRPr="00DF324D">
        <w:rPr>
          <w:rFonts w:ascii="Arial" w:hAnsi="Arial" w:cs="Arial"/>
        </w:rPr>
        <w:t>An example of the response to a /</w:t>
      </w:r>
      <w:proofErr w:type="gramStart"/>
      <w:r w:rsidRPr="00DF324D">
        <w:rPr>
          <w:rFonts w:ascii="Arial" w:hAnsi="Arial" w:cs="Arial"/>
        </w:rPr>
        <w:t>users</w:t>
      </w:r>
      <w:proofErr w:type="gramEnd"/>
      <w:r w:rsidRPr="00DF324D">
        <w:rPr>
          <w:rFonts w:ascii="Arial" w:hAnsi="Arial" w:cs="Arial"/>
        </w:rPr>
        <w:t xml:space="preserve"> request is shown below containing links to the batches and bids the user has bid for.</w:t>
      </w:r>
    </w:p>
    <w:p w14:paraId="192E6B38" w14:textId="77777777" w:rsidR="00EF6D40" w:rsidRPr="00DF324D" w:rsidRDefault="00EF6D40" w:rsidP="00EF6D40">
      <w:pPr>
        <w:spacing w:line="240" w:lineRule="auto"/>
        <w:rPr>
          <w:rFonts w:ascii="Arial" w:hAnsi="Arial" w:cs="Arial"/>
        </w:rPr>
      </w:pPr>
      <w:r w:rsidRPr="00DF324D">
        <w:rPr>
          <w:rFonts w:ascii="Arial" w:hAnsi="Arial" w:cs="Arial"/>
        </w:rPr>
        <w:t>{</w:t>
      </w:r>
    </w:p>
    <w:p w14:paraId="24D3F459"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userid</w:t>
      </w:r>
      <w:proofErr w:type="spellEnd"/>
      <w:r w:rsidRPr="00DF324D">
        <w:rPr>
          <w:rFonts w:ascii="Arial" w:hAnsi="Arial" w:cs="Arial"/>
        </w:rPr>
        <w:t>": 1009,</w:t>
      </w:r>
    </w:p>
    <w:p w14:paraId="7251CC3A"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firstname</w:t>
      </w:r>
      <w:proofErr w:type="spellEnd"/>
      <w:r w:rsidRPr="00DF324D">
        <w:rPr>
          <w:rFonts w:ascii="Arial" w:hAnsi="Arial" w:cs="Arial"/>
        </w:rPr>
        <w:t>": "Paul",</w:t>
      </w:r>
    </w:p>
    <w:p w14:paraId="4714BB5D"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companyname</w:t>
      </w:r>
      <w:proofErr w:type="spellEnd"/>
      <w:r w:rsidRPr="00DF324D">
        <w:rPr>
          <w:rFonts w:ascii="Arial" w:hAnsi="Arial" w:cs="Arial"/>
        </w:rPr>
        <w:t>": "</w:t>
      </w:r>
      <w:proofErr w:type="spellStart"/>
      <w:r w:rsidRPr="00DF324D">
        <w:rPr>
          <w:rFonts w:ascii="Arial" w:hAnsi="Arial" w:cs="Arial"/>
        </w:rPr>
        <w:t>HIghend</w:t>
      </w:r>
      <w:proofErr w:type="spellEnd"/>
      <w:r w:rsidRPr="00DF324D">
        <w:rPr>
          <w:rFonts w:ascii="Arial" w:hAnsi="Arial" w:cs="Arial"/>
        </w:rPr>
        <w:t xml:space="preserve"> Motors",</w:t>
      </w:r>
    </w:p>
    <w:p w14:paraId="0164C704" w14:textId="77777777" w:rsidR="00EF6D40" w:rsidRPr="00DF324D" w:rsidRDefault="00EF6D40" w:rsidP="00EF6D40">
      <w:pPr>
        <w:spacing w:line="240" w:lineRule="auto"/>
        <w:rPr>
          <w:rFonts w:ascii="Arial" w:hAnsi="Arial" w:cs="Arial"/>
        </w:rPr>
      </w:pPr>
      <w:r w:rsidRPr="00DF324D">
        <w:rPr>
          <w:rFonts w:ascii="Arial" w:hAnsi="Arial" w:cs="Arial"/>
        </w:rPr>
        <w:t xml:space="preserve">    "addressline1": "Huntly street",</w:t>
      </w:r>
    </w:p>
    <w:p w14:paraId="12338AF8" w14:textId="77777777" w:rsidR="00EF6D40" w:rsidRPr="00DF324D" w:rsidRDefault="00EF6D40" w:rsidP="00EF6D40">
      <w:pPr>
        <w:spacing w:line="240" w:lineRule="auto"/>
        <w:rPr>
          <w:rFonts w:ascii="Arial" w:hAnsi="Arial" w:cs="Arial"/>
        </w:rPr>
      </w:pPr>
      <w:r w:rsidRPr="00DF324D">
        <w:rPr>
          <w:rFonts w:ascii="Arial" w:hAnsi="Arial" w:cs="Arial"/>
        </w:rPr>
        <w:t xml:space="preserve">    "addressline2": "",</w:t>
      </w:r>
    </w:p>
    <w:p w14:paraId="5E670D81" w14:textId="77777777" w:rsidR="00EF6D40" w:rsidRPr="00DF324D" w:rsidRDefault="00EF6D40" w:rsidP="00EF6D40">
      <w:pPr>
        <w:spacing w:line="240" w:lineRule="auto"/>
        <w:rPr>
          <w:rFonts w:ascii="Arial" w:hAnsi="Arial" w:cs="Arial"/>
        </w:rPr>
      </w:pPr>
      <w:r w:rsidRPr="00DF324D">
        <w:rPr>
          <w:rFonts w:ascii="Arial" w:hAnsi="Arial" w:cs="Arial"/>
        </w:rPr>
        <w:t xml:space="preserve">    "city": "Swansea",</w:t>
      </w:r>
    </w:p>
    <w:p w14:paraId="327E0929" w14:textId="77777777" w:rsidR="00EF6D40" w:rsidRPr="00DF324D" w:rsidRDefault="00EF6D40" w:rsidP="00EF6D40">
      <w:pPr>
        <w:spacing w:line="240" w:lineRule="auto"/>
        <w:rPr>
          <w:rFonts w:ascii="Arial" w:hAnsi="Arial" w:cs="Arial"/>
        </w:rPr>
      </w:pPr>
      <w:r w:rsidRPr="00DF324D">
        <w:rPr>
          <w:rFonts w:ascii="Arial" w:hAnsi="Arial" w:cs="Arial"/>
        </w:rPr>
        <w:t xml:space="preserve">    "postcode": "SA12 5RT",</w:t>
      </w:r>
    </w:p>
    <w:p w14:paraId="28322C48" w14:textId="77777777" w:rsidR="00EF6D40" w:rsidRPr="00DF324D" w:rsidRDefault="00EF6D40" w:rsidP="00EF6D40">
      <w:pPr>
        <w:spacing w:line="240" w:lineRule="auto"/>
        <w:rPr>
          <w:rFonts w:ascii="Arial" w:hAnsi="Arial" w:cs="Arial"/>
        </w:rPr>
      </w:pPr>
      <w:r w:rsidRPr="00DF324D">
        <w:rPr>
          <w:rFonts w:ascii="Arial" w:hAnsi="Arial" w:cs="Arial"/>
        </w:rPr>
        <w:t xml:space="preserve">    "email": "h.motors@email.com",</w:t>
      </w:r>
    </w:p>
    <w:p w14:paraId="27D99D73" w14:textId="77777777" w:rsidR="00EF6D40" w:rsidRPr="00DF324D" w:rsidRDefault="00EF6D40" w:rsidP="00EF6D40">
      <w:pPr>
        <w:spacing w:line="240" w:lineRule="auto"/>
        <w:rPr>
          <w:rFonts w:ascii="Arial" w:hAnsi="Arial" w:cs="Arial"/>
        </w:rPr>
      </w:pPr>
      <w:r w:rsidRPr="00DF324D">
        <w:rPr>
          <w:rFonts w:ascii="Arial" w:hAnsi="Arial" w:cs="Arial"/>
        </w:rPr>
        <w:t xml:space="preserve">    "password": "Password1",</w:t>
      </w:r>
    </w:p>
    <w:p w14:paraId="627A0FB4" w14:textId="77777777" w:rsidR="00EF6D40" w:rsidRPr="00DF324D" w:rsidRDefault="00EF6D40" w:rsidP="00EF6D40">
      <w:pPr>
        <w:spacing w:line="240" w:lineRule="auto"/>
        <w:rPr>
          <w:rFonts w:ascii="Arial" w:hAnsi="Arial" w:cs="Arial"/>
        </w:rPr>
      </w:pPr>
      <w:r w:rsidRPr="00DF324D">
        <w:rPr>
          <w:rFonts w:ascii="Arial" w:hAnsi="Arial" w:cs="Arial"/>
        </w:rPr>
        <w:t xml:space="preserve">    "role": "user",</w:t>
      </w:r>
    </w:p>
    <w:p w14:paraId="7FB95ECD"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lastName</w:t>
      </w:r>
      <w:proofErr w:type="spellEnd"/>
      <w:r w:rsidRPr="00DF324D">
        <w:rPr>
          <w:rFonts w:ascii="Arial" w:hAnsi="Arial" w:cs="Arial"/>
        </w:rPr>
        <w:t>": "Smith",</w:t>
      </w:r>
    </w:p>
    <w:p w14:paraId="0576ECB1" w14:textId="77777777" w:rsidR="00EF6D40" w:rsidRPr="00DF324D" w:rsidRDefault="00EF6D40" w:rsidP="00EF6D40">
      <w:pPr>
        <w:spacing w:line="240" w:lineRule="auto"/>
        <w:rPr>
          <w:rFonts w:ascii="Arial" w:hAnsi="Arial" w:cs="Arial"/>
        </w:rPr>
      </w:pPr>
      <w:r w:rsidRPr="00DF324D">
        <w:rPr>
          <w:rFonts w:ascii="Arial" w:hAnsi="Arial" w:cs="Arial"/>
        </w:rPr>
        <w:t xml:space="preserve">    "_links": {</w:t>
      </w:r>
    </w:p>
    <w:p w14:paraId="3E62EC7C" w14:textId="77777777" w:rsidR="00EF6D40" w:rsidRPr="00DF324D" w:rsidRDefault="00EF6D40" w:rsidP="00EF6D40">
      <w:pPr>
        <w:spacing w:line="240" w:lineRule="auto"/>
        <w:rPr>
          <w:rFonts w:ascii="Arial" w:hAnsi="Arial" w:cs="Arial"/>
        </w:rPr>
      </w:pPr>
      <w:r w:rsidRPr="00DF324D">
        <w:rPr>
          <w:rFonts w:ascii="Arial" w:hAnsi="Arial" w:cs="Arial"/>
        </w:rPr>
        <w:t xml:space="preserve">        "self": {</w:t>
      </w:r>
    </w:p>
    <w:p w14:paraId="74173500"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href</w:t>
      </w:r>
      <w:proofErr w:type="spellEnd"/>
      <w:r w:rsidRPr="00DF324D">
        <w:rPr>
          <w:rFonts w:ascii="Arial" w:hAnsi="Arial" w:cs="Arial"/>
        </w:rPr>
        <w:t>": "http://localhost:8080/users/1009"</w:t>
      </w:r>
    </w:p>
    <w:p w14:paraId="395926AE"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2C2DA76C"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registereduser</w:t>
      </w:r>
      <w:proofErr w:type="spellEnd"/>
      <w:r w:rsidRPr="00DF324D">
        <w:rPr>
          <w:rFonts w:ascii="Arial" w:hAnsi="Arial" w:cs="Arial"/>
        </w:rPr>
        <w:t>": {</w:t>
      </w:r>
    </w:p>
    <w:p w14:paraId="6E7C9546"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href</w:t>
      </w:r>
      <w:proofErr w:type="spellEnd"/>
      <w:r w:rsidRPr="00DF324D">
        <w:rPr>
          <w:rFonts w:ascii="Arial" w:hAnsi="Arial" w:cs="Arial"/>
        </w:rPr>
        <w:t>": "http://localhost:8080/users/1009"</w:t>
      </w:r>
    </w:p>
    <w:p w14:paraId="3C77A3BA"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54D0F5CE" w14:textId="77777777" w:rsidR="00EF6D40" w:rsidRPr="00DF324D" w:rsidRDefault="00EF6D40" w:rsidP="00EF6D40">
      <w:pPr>
        <w:spacing w:line="240" w:lineRule="auto"/>
        <w:rPr>
          <w:rFonts w:ascii="Arial" w:hAnsi="Arial" w:cs="Arial"/>
        </w:rPr>
      </w:pPr>
      <w:r w:rsidRPr="00DF324D">
        <w:rPr>
          <w:rFonts w:ascii="Arial" w:hAnsi="Arial" w:cs="Arial"/>
        </w:rPr>
        <w:t xml:space="preserve">        "batches": {</w:t>
      </w:r>
    </w:p>
    <w:p w14:paraId="6F72B481"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roofErr w:type="spellStart"/>
      <w:r w:rsidRPr="00DF324D">
        <w:rPr>
          <w:rFonts w:ascii="Arial" w:hAnsi="Arial" w:cs="Arial"/>
        </w:rPr>
        <w:t>href</w:t>
      </w:r>
      <w:proofErr w:type="spellEnd"/>
      <w:r w:rsidRPr="00DF324D">
        <w:rPr>
          <w:rFonts w:ascii="Arial" w:hAnsi="Arial" w:cs="Arial"/>
        </w:rPr>
        <w:t>": "http://localhost:8080/users/1009/batches"</w:t>
      </w:r>
    </w:p>
    <w:p w14:paraId="1E839C72"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3A158453" w14:textId="77777777" w:rsidR="00EF6D40" w:rsidRPr="00DF324D" w:rsidRDefault="00EF6D40" w:rsidP="00EF6D40">
      <w:pPr>
        <w:spacing w:line="240" w:lineRule="auto"/>
        <w:rPr>
          <w:rFonts w:ascii="Arial" w:hAnsi="Arial" w:cs="Arial"/>
        </w:rPr>
      </w:pPr>
      <w:r w:rsidRPr="00DF324D">
        <w:rPr>
          <w:rFonts w:ascii="Arial" w:hAnsi="Arial" w:cs="Arial"/>
        </w:rPr>
        <w:t xml:space="preserve">        "bids": {</w:t>
      </w:r>
    </w:p>
    <w:p w14:paraId="668245DB" w14:textId="77777777" w:rsidR="00EF6D40" w:rsidRPr="00DF324D" w:rsidRDefault="00EF6D40" w:rsidP="00EF6D40">
      <w:pPr>
        <w:spacing w:line="240" w:lineRule="auto"/>
        <w:rPr>
          <w:rFonts w:ascii="Arial" w:hAnsi="Arial" w:cs="Arial"/>
        </w:rPr>
      </w:pPr>
      <w:r w:rsidRPr="00DF324D">
        <w:rPr>
          <w:rFonts w:ascii="Arial" w:hAnsi="Arial" w:cs="Arial"/>
        </w:rPr>
        <w:lastRenderedPageBreak/>
        <w:t xml:space="preserve">            "</w:t>
      </w:r>
      <w:proofErr w:type="spellStart"/>
      <w:r w:rsidRPr="00DF324D">
        <w:rPr>
          <w:rFonts w:ascii="Arial" w:hAnsi="Arial" w:cs="Arial"/>
        </w:rPr>
        <w:t>href</w:t>
      </w:r>
      <w:proofErr w:type="spellEnd"/>
      <w:r w:rsidRPr="00DF324D">
        <w:rPr>
          <w:rFonts w:ascii="Arial" w:hAnsi="Arial" w:cs="Arial"/>
        </w:rPr>
        <w:t>": "http://localhost:8080/users/1009/bids"</w:t>
      </w:r>
    </w:p>
    <w:p w14:paraId="2EBEDD5E"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6B3F2DD2"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71CDC6D9" w14:textId="77777777" w:rsidR="00EF6D40" w:rsidRPr="00DF324D" w:rsidRDefault="00EF6D40" w:rsidP="00EF6D40">
      <w:pPr>
        <w:spacing w:line="240" w:lineRule="auto"/>
        <w:rPr>
          <w:rFonts w:ascii="Arial" w:hAnsi="Arial" w:cs="Arial"/>
        </w:rPr>
      </w:pPr>
      <w:r w:rsidRPr="00DF324D">
        <w:rPr>
          <w:rFonts w:ascii="Arial" w:hAnsi="Arial" w:cs="Arial"/>
        </w:rPr>
        <w:t xml:space="preserve">}                    </w:t>
      </w:r>
    </w:p>
    <w:p w14:paraId="7E5272E2" w14:textId="77777777" w:rsidR="00EF6D40" w:rsidRPr="00DF324D" w:rsidRDefault="00EF6D40" w:rsidP="00EF6D40">
      <w:pPr>
        <w:spacing w:line="240" w:lineRule="auto"/>
        <w:rPr>
          <w:rFonts w:ascii="Arial" w:hAnsi="Arial" w:cs="Arial"/>
        </w:rPr>
      </w:pPr>
    </w:p>
    <w:p w14:paraId="3C0E3247" w14:textId="77777777" w:rsidR="00EF6D40" w:rsidRDefault="00EF6D40" w:rsidP="00EF6D40">
      <w:pPr>
        <w:pStyle w:val="Heading3"/>
        <w:rPr>
          <w:rFonts w:ascii="Arial" w:hAnsi="Arial" w:cs="Arial"/>
          <w:color w:val="auto"/>
        </w:rPr>
      </w:pPr>
      <w:bookmarkStart w:id="16" w:name="_Toc7663870"/>
      <w:r w:rsidRPr="00D00289">
        <w:rPr>
          <w:rFonts w:ascii="Arial" w:hAnsi="Arial" w:cs="Arial"/>
          <w:color w:val="auto"/>
        </w:rPr>
        <w:t>REST security</w:t>
      </w:r>
      <w:bookmarkEnd w:id="16"/>
    </w:p>
    <w:p w14:paraId="07AB901C" w14:textId="77777777" w:rsidR="00EF6D40" w:rsidRDefault="00EF6D40" w:rsidP="00EF6D40">
      <w:pPr>
        <w:rPr>
          <w:lang w:eastAsia="zh-CN" w:bidi="hi-IN"/>
        </w:rPr>
      </w:pPr>
    </w:p>
    <w:p w14:paraId="5BC42C21" w14:textId="77777777" w:rsidR="00EF6D40" w:rsidRPr="00D00289" w:rsidRDefault="00EF6D40" w:rsidP="00EF6D40">
      <w:pPr>
        <w:pStyle w:val="Heading2"/>
        <w:rPr>
          <w:rFonts w:ascii="Arial" w:hAnsi="Arial" w:cs="Arial"/>
          <w:color w:val="auto"/>
        </w:rPr>
      </w:pPr>
      <w:bookmarkStart w:id="17" w:name="_Toc7663871"/>
      <w:r w:rsidRPr="00D00289">
        <w:rPr>
          <w:rFonts w:ascii="Arial" w:hAnsi="Arial" w:cs="Arial"/>
          <w:color w:val="auto"/>
        </w:rPr>
        <w:t>Conclusion</w:t>
      </w:r>
      <w:bookmarkEnd w:id="17"/>
    </w:p>
    <w:p w14:paraId="0FDDE367" w14:textId="77777777" w:rsidR="00EF6D40" w:rsidRDefault="00EF6D40" w:rsidP="00EF6D40">
      <w:pPr>
        <w:pStyle w:val="Heading2"/>
        <w:spacing w:after="240"/>
        <w:rPr>
          <w:rFonts w:ascii="Arial" w:hAnsi="Arial" w:cs="Arial"/>
        </w:rPr>
      </w:pPr>
    </w:p>
    <w:p w14:paraId="4E69B218" w14:textId="77777777" w:rsidR="00EF6D40" w:rsidRPr="00D00289" w:rsidRDefault="00EF6D40" w:rsidP="00EF6D40">
      <w:pPr>
        <w:rPr>
          <w:lang w:eastAsia="zh-CN" w:bidi="hi-IN"/>
        </w:rPr>
      </w:pPr>
    </w:p>
    <w:p w14:paraId="47E22E17" w14:textId="77777777" w:rsidR="00EF6D40" w:rsidRPr="00DF324D" w:rsidRDefault="00EF6D40" w:rsidP="00EF6D40">
      <w:pPr>
        <w:rPr>
          <w:rFonts w:ascii="Arial" w:hAnsi="Arial" w:cs="Arial"/>
        </w:rPr>
      </w:pPr>
      <w:r w:rsidRPr="00DF324D">
        <w:rPr>
          <w:rFonts w:ascii="Arial" w:eastAsia="Arial" w:hAnsi="Arial" w:cs="Arial"/>
        </w:rPr>
        <w:t xml:space="preserve"> </w:t>
      </w:r>
      <w:r w:rsidRPr="00DF324D">
        <w:rPr>
          <w:rFonts w:ascii="Arial" w:hAnsi="Arial" w:cs="Arial"/>
        </w:rPr>
        <w:t>These best practices address the main design aspects in REST APIs: (</w:t>
      </w:r>
      <w:proofErr w:type="spellStart"/>
      <w:r w:rsidRPr="00DF324D">
        <w:rPr>
          <w:rFonts w:ascii="Arial" w:hAnsi="Arial" w:cs="Arial"/>
        </w:rPr>
        <w:t>i</w:t>
      </w:r>
      <w:proofErr w:type="spellEnd"/>
      <w:r w:rsidRPr="00DF324D">
        <w:rPr>
          <w:rFonts w:ascii="Arial" w:hAnsi="Arial" w:cs="Arial"/>
        </w:rPr>
        <w:t xml:space="preserve">) the </w:t>
      </w:r>
      <w:proofErr w:type="spellStart"/>
      <w:r w:rsidRPr="00DF324D">
        <w:rPr>
          <w:rFonts w:ascii="Arial" w:hAnsi="Arial" w:cs="Arial"/>
        </w:rPr>
        <w:t>modeling</w:t>
      </w:r>
      <w:proofErr w:type="spellEnd"/>
      <w:r w:rsidRPr="00DF324D">
        <w:rPr>
          <w:rFonts w:ascii="Arial" w:hAnsi="Arial" w:cs="Arial"/>
        </w:rPr>
        <w:t xml:space="preserve"> of resources, (ii) the identification of resources and the design of resource identifiers (URIs), (iii) the representation of resources, (iv) the definition of (HTTP) operations on resources, and (v) the interlinking of resources.</w:t>
      </w:r>
    </w:p>
    <w:p w14:paraId="21B03F4E" w14:textId="77777777" w:rsidR="00EF6D40" w:rsidRDefault="00EF6D40">
      <w:pPr>
        <w:spacing w:after="0" w:line="240" w:lineRule="auto"/>
        <w:rPr>
          <w:rFonts w:ascii="Liberation Sans" w:eastAsia="Noto Sans CJK SC Regular" w:hAnsi="Liberation Sans" w:cs="Lohit Devanagari"/>
          <w:b/>
          <w:sz w:val="28"/>
          <w:szCs w:val="28"/>
        </w:rPr>
      </w:pPr>
      <w:r>
        <w:rPr>
          <w:b/>
        </w:rPr>
        <w:br w:type="page"/>
      </w:r>
    </w:p>
    <w:p w14:paraId="44D3385B" w14:textId="790721FF" w:rsidR="00606CD7" w:rsidRPr="004E294B" w:rsidRDefault="00BF1246" w:rsidP="004E294B">
      <w:pPr>
        <w:pStyle w:val="Heading1"/>
        <w:jc w:val="center"/>
        <w:rPr>
          <w:rFonts w:ascii="Arial" w:hAnsi="Arial" w:cs="Arial"/>
          <w:color w:val="auto"/>
          <w:sz w:val="44"/>
          <w:szCs w:val="44"/>
        </w:rPr>
      </w:pPr>
      <w:r w:rsidRPr="004E294B">
        <w:rPr>
          <w:rFonts w:ascii="Arial" w:hAnsi="Arial" w:cs="Arial"/>
          <w:color w:val="auto"/>
          <w:sz w:val="44"/>
          <w:szCs w:val="44"/>
        </w:rPr>
        <w:lastRenderedPageBreak/>
        <w:t>Circuit Breaker Pattern</w:t>
      </w:r>
    </w:p>
    <w:p w14:paraId="1EE369C7" w14:textId="3FB3625F" w:rsidR="00084816" w:rsidRDefault="00084816" w:rsidP="00084816">
      <w:pPr>
        <w:pStyle w:val="Heading2"/>
        <w:spacing w:after="120"/>
        <w:rPr>
          <w:rFonts w:ascii="Arial" w:hAnsi="Arial" w:cs="Arial"/>
          <w:color w:val="auto"/>
        </w:rPr>
      </w:pPr>
      <w:bookmarkStart w:id="18" w:name="_Toc7663872"/>
      <w:r w:rsidRPr="00084816">
        <w:rPr>
          <w:rFonts w:ascii="Arial" w:hAnsi="Arial" w:cs="Arial"/>
          <w:color w:val="auto"/>
        </w:rPr>
        <w:t>Introduction</w:t>
      </w:r>
      <w:bookmarkEnd w:id="18"/>
    </w:p>
    <w:p w14:paraId="44D3385C" w14:textId="15445F88" w:rsidR="00606CD7" w:rsidRPr="00DF324D" w:rsidRDefault="00BF1246">
      <w:pPr>
        <w:jc w:val="both"/>
        <w:rPr>
          <w:rFonts w:ascii="Arial" w:hAnsi="Arial" w:cs="Arial"/>
        </w:rPr>
      </w:pPr>
      <w:r w:rsidRPr="00DF324D">
        <w:rPr>
          <w:rFonts w:ascii="Arial" w:hAnsi="Arial" w:cs="Arial"/>
        </w:rPr>
        <w:t xml:space="preserve">Services in the web need access to multiple services remotely located to provide responses to the client. This is even more important in the case of micro services architectures where they must interact using interface communication processes. REST is one such mechanism that implements remote process invocation </w:t>
      </w:r>
      <w:r w:rsidR="00DF324D" w:rsidRPr="00DF324D">
        <w:rPr>
          <w:rFonts w:ascii="Arial" w:hAnsi="Arial" w:cs="Arial"/>
        </w:rPr>
        <w:fldChar w:fldCharType="begin" w:fldLock="1"/>
      </w:r>
      <w:r w:rsidR="00EF6D40">
        <w:rPr>
          <w:rFonts w:ascii="Arial" w:hAnsi="Arial" w:cs="Arial"/>
        </w:rPr>
        <w:instrText>ADDIN CSL_CITATION {"citationItems":[{"id":"ITEM-1","itemData":{"URL":"https://microservices.io/patterns/reliability/circuit-breaker.html","author":[{"dropping-particle":"","family":"Richardson","given":"Chris","non-dropping-particle":"","parse-names":false,"suffix":""}],"id":"ITEM-1","issued":{"date-parts":[["0"]]},"title":"Circuit Breaker","type":"webpage"},"uris":["http://www.mendeley.com/documents/?uuid=ffebf95b-bb3a-4d61-adf7-65240345a224"]}],"mendeley":{"formattedCitation":"[6]","plainTextFormattedCitation":"[6]","previouslyFormattedCitation":"[1]"},"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[6]</w:t>
      </w:r>
      <w:r w:rsidR="00DF324D" w:rsidRPr="00DF324D">
        <w:rPr>
          <w:rFonts w:ascii="Arial" w:hAnsi="Arial" w:cs="Arial"/>
        </w:rPr>
        <w:fldChar w:fldCharType="end"/>
      </w:r>
      <w:r w:rsidRPr="00DF324D">
        <w:rPr>
          <w:rFonts w:ascii="Arial" w:hAnsi="Arial" w:cs="Arial"/>
        </w:rPr>
        <w:t>. This demands a mechanism for event handling and failure detection to maintain resilience.</w:t>
      </w:r>
    </w:p>
    <w:p w14:paraId="44D3385D" w14:textId="78E71366" w:rsidR="00606CD7" w:rsidRPr="00084816" w:rsidRDefault="00084816" w:rsidP="00084816">
      <w:pPr>
        <w:pStyle w:val="Heading2"/>
        <w:spacing w:after="120"/>
        <w:rPr>
          <w:rFonts w:ascii="Arial" w:hAnsi="Arial" w:cs="Arial"/>
          <w:color w:val="auto"/>
        </w:rPr>
      </w:pPr>
      <w:bookmarkStart w:id="19" w:name="_Toc7663873"/>
      <w:r w:rsidRPr="00084816">
        <w:rPr>
          <w:rFonts w:ascii="Arial" w:hAnsi="Arial" w:cs="Arial"/>
          <w:color w:val="auto"/>
        </w:rPr>
        <w:t>Fault Handler</w:t>
      </w:r>
      <w:bookmarkEnd w:id="19"/>
    </w:p>
    <w:p w14:paraId="44D3385E" w14:textId="3FE9A69A" w:rsidR="00606CD7" w:rsidRPr="00DF324D" w:rsidRDefault="00BF1246">
      <w:pPr>
        <w:jc w:val="both"/>
        <w:rPr>
          <w:rFonts w:ascii="Arial" w:hAnsi="Arial" w:cs="Arial"/>
        </w:rPr>
      </w:pPr>
      <w:r w:rsidRPr="00DF324D">
        <w:rPr>
          <w:rFonts w:ascii="Arial" w:hAnsi="Arial" w:cs="Arial"/>
        </w:rPr>
        <w:t xml:space="preserve">A circuit breaker pattern is </w:t>
      </w:r>
      <w:proofErr w:type="gramStart"/>
      <w:r w:rsidRPr="00DF324D">
        <w:rPr>
          <w:rFonts w:ascii="Arial" w:hAnsi="Arial" w:cs="Arial"/>
        </w:rPr>
        <w:t>similar to</w:t>
      </w:r>
      <w:proofErr w:type="gramEnd"/>
      <w:r w:rsidRPr="00DF324D">
        <w:rPr>
          <w:rFonts w:ascii="Arial" w:hAnsi="Arial" w:cs="Arial"/>
        </w:rPr>
        <w:t xml:space="preserve"> a circuit breaker in an electrical system. It is a fail first object that protects the entire system from crashing </w:t>
      </w:r>
      <w:r w:rsidR="00DF324D" w:rsidRPr="00DF324D">
        <w:rPr>
          <w:rFonts w:ascii="Arial" w:hAnsi="Arial" w:cs="Arial"/>
        </w:rPr>
        <w:fldChar w:fldCharType="begin" w:fldLock="1"/>
      </w:r>
      <w:r w:rsidR="00EF6D40">
        <w:rPr>
          <w:rFonts w:ascii="Arial" w:hAnsi="Arial" w:cs="Arial"/>
        </w:rPr>
        <w:instrText>ADDIN CSL_CITATION {"citationItems":[{"id":"ITEM-1","itemData":{"ISBN":"9780978739218","author":[{"dropping-particle":"","family":"NYGARD","given":"M.","non-dropping-particle":"","parse-names":false,"suffix":""}],"container-title":"Isbn","id":"ITEM-1","issued":{"date-parts":[["0"]]},"title":"Release It!: Design and Deploy Production-Ready Software. The Pragmatic Bookshelf, 2007","type":"book"},"uris":["http://www.mendeley.com/documents/?uuid=69676cbc-4cab-4af3-99dc-d325d25450c0"]}],"mendeley":{"formattedCitation":"[7]","plainTextFormattedCitation":"[7]","previouslyFormattedCitation":"[2]"},"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[7]</w:t>
      </w:r>
      <w:r w:rsidR="00DF324D" w:rsidRPr="00DF324D">
        <w:rPr>
          <w:rFonts w:ascii="Arial" w:hAnsi="Arial" w:cs="Arial"/>
        </w:rPr>
        <w:fldChar w:fldCharType="end"/>
      </w:r>
      <w:r w:rsidRPr="00DF324D">
        <w:rPr>
          <w:rFonts w:ascii="Arial" w:hAnsi="Arial" w:cs="Arial"/>
        </w:rPr>
        <w:t xml:space="preserve">. When handling requests systems need to collaborate with other services. When a service executes a remote call to another service, if there is a delay due to a failure there is a possibility for the system to crash due to the cascading of failure. A circuit breaker trips the connection after a failure threshold is reached and returns an error message. Fowler says that a circuit breaker monitors for failures. A protected function call is wrapped in a circuit breaker object. At the point of threshold, the circuit is left open and returns an error. The function call is not executed </w:t>
      </w:r>
      <w:r w:rsidR="00DF324D" w:rsidRPr="00DF324D">
        <w:rPr>
          <w:rFonts w:ascii="Arial" w:hAnsi="Arial" w:cs="Arial"/>
        </w:rPr>
        <w:fldChar w:fldCharType="begin" w:fldLock="1"/>
      </w:r>
      <w:r w:rsidR="00EF6D40">
        <w:rPr>
          <w:rFonts w:ascii="Arial" w:hAnsi="Arial" w:cs="Arial"/>
        </w:rPr>
        <w:instrText>ADDIN CSL_CITATION {"citationItems":[{"id":"ITEM-1","itemData":{"author":[{"dropping-particle":"","family":"Fowler","given":"Martin","non-dropping-particle":"","parse-names":false,"suffix":""}],"id":"ITEM-1","issued":{"date-parts":[["0"]]},"title":"Circuit Breaker","type":"article-journal"},"uris":["http://www.mendeley.com/documents/?uuid=81d1fba4-6254-4b18-8183-a1ba33b8d549"]}],"mendeley":{"formattedCitation":"[8]","plainTextFormattedCitation":"[8]","previouslyFormattedCitation":"[3]"},"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[8]</w:t>
      </w:r>
      <w:r w:rsidR="00DF324D" w:rsidRPr="00DF324D">
        <w:rPr>
          <w:rFonts w:ascii="Arial" w:hAnsi="Arial" w:cs="Arial"/>
        </w:rPr>
        <w:fldChar w:fldCharType="end"/>
      </w:r>
      <w:r w:rsidRPr="00DF324D">
        <w:rPr>
          <w:rFonts w:ascii="Arial" w:hAnsi="Arial" w:cs="Arial"/>
        </w:rPr>
        <w:t xml:space="preserve">. The health status of services is checked for ok or broken and calls to broken service is prevented. This could also enable the calling service to change its status to broken if it cannot call any other unbroken service. In addition to alerting the broken status, the circuit breaker checks for the recovery of the broken services and tries to reconnect </w:t>
      </w:r>
      <w:r w:rsidR="00DF324D" w:rsidRPr="00DF324D">
        <w:rPr>
          <w:rFonts w:ascii="Arial" w:hAnsi="Arial" w:cs="Arial"/>
        </w:rPr>
        <w:fldChar w:fldCharType="begin" w:fldLock="1"/>
      </w:r>
      <w:r w:rsidR="00EF6D40">
        <w:rPr>
          <w:rFonts w:ascii="Arial" w:hAnsi="Arial" w:cs="Arial"/>
        </w:rPr>
        <w:instrText>ADDIN CSL_CITATION {"citationItems":[{"id":"ITEM-1","itemData":{"DOI":"10.1109/ETFA.2016.7733707","ISBN":"9781509013142","ISSN":"19460759","abstract":"The microservice approach has created a hype in the domain of cloud and enterprise application business. Before, grown, monolithic, software has been pushed to the limits of maintainability and scalability. The microservice architecture approach utilizes the service oriented architecture together with best practices and recent developments in software virtualization to overcome those issues. One monolithic application is split up into a set of distributed services. Those are strongly decoupled to enable high maintainability and scalability. In this case an application is split up in a top down manner.","author":[{"dropping-particle":"","family":"Butzin","given":"Bjorn","non-dropping-particle":"","parse-names":false,"suffix":""},{"dropping-particle":"","family":"Golatowski","given":"Frank","non-dropping-particle":"","parse-names":false,"suffix":""},{"dropping-particle":"","family":"Timmermann","given":"Dirk","non-dropping-particle":"","parse-names":false,"suffix":""}],"container-title":"IEEE International Conference on Emerging Technologies and Factory Automation, ETFA","id":"ITEM-1","issued":{"date-parts":[["2016"]]},"title":"Microservices approach for the internet of things","type":"article-journal","volume":"2016-Novem"},"uris":["http://www.mendeley.com/documents/?uuid=8a1b9fde-d8a8-4ef9-bd9c-7b2ea05a09af"]}],"mendeley":{"formattedCitation":"[9]","plainTextFormattedCitation":"[9]","previouslyFormattedCitation":"[4]"},"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[9]</w:t>
      </w:r>
      <w:r w:rsidR="00DF324D" w:rsidRPr="00DF324D">
        <w:rPr>
          <w:rFonts w:ascii="Arial" w:hAnsi="Arial" w:cs="Arial"/>
        </w:rPr>
        <w:fldChar w:fldCharType="end"/>
      </w:r>
      <w:r w:rsidRPr="00DF324D">
        <w:rPr>
          <w:rFonts w:ascii="Arial" w:hAnsi="Arial" w:cs="Arial"/>
        </w:rPr>
        <w:t>.</w:t>
      </w:r>
    </w:p>
    <w:p w14:paraId="44D3385F" w14:textId="77777777" w:rsidR="00606CD7" w:rsidRPr="00DF324D" w:rsidRDefault="00BF1246">
      <w:pPr>
        <w:jc w:val="both"/>
        <w:rPr>
          <w:rFonts w:ascii="Arial" w:hAnsi="Arial" w:cs="Arial"/>
        </w:rPr>
      </w:pPr>
      <w:r w:rsidRPr="00DF324D">
        <w:rPr>
          <w:rFonts w:ascii="Arial" w:hAnsi="Arial" w:cs="Arial"/>
        </w:rPr>
        <w:t>There are three states that the circuit breaker transfers through</w:t>
      </w:r>
    </w:p>
    <w:p w14:paraId="44D33860" w14:textId="77777777" w:rsidR="00606CD7" w:rsidRPr="00DF324D" w:rsidRDefault="00BF1246">
      <w:pPr>
        <w:jc w:val="both"/>
        <w:rPr>
          <w:rFonts w:ascii="Arial" w:hAnsi="Arial" w:cs="Arial"/>
        </w:rPr>
      </w:pPr>
      <w:r w:rsidRPr="00084816">
        <w:rPr>
          <w:rFonts w:ascii="Arial" w:hAnsi="Arial" w:cs="Arial"/>
          <w:b/>
        </w:rPr>
        <w:t>Close State:</w:t>
      </w:r>
      <w:r w:rsidRPr="00DF324D">
        <w:rPr>
          <w:rFonts w:ascii="Arial" w:hAnsi="Arial" w:cs="Arial"/>
        </w:rPr>
        <w:t xml:space="preserve">  Normal state. All services are in good health status and remote invocation returns expected response.</w:t>
      </w:r>
    </w:p>
    <w:p w14:paraId="44D33861" w14:textId="77777777" w:rsidR="00606CD7" w:rsidRPr="00DF324D" w:rsidRDefault="00BF1246">
      <w:pPr>
        <w:jc w:val="both"/>
        <w:rPr>
          <w:rFonts w:ascii="Arial" w:hAnsi="Arial" w:cs="Arial"/>
        </w:rPr>
      </w:pPr>
      <w:r w:rsidRPr="00084816">
        <w:rPr>
          <w:rFonts w:ascii="Arial" w:hAnsi="Arial" w:cs="Arial"/>
          <w:b/>
        </w:rPr>
        <w:t>Open State:</w:t>
      </w:r>
      <w:r w:rsidRPr="00DF324D">
        <w:rPr>
          <w:rFonts w:ascii="Arial" w:hAnsi="Arial" w:cs="Arial"/>
        </w:rPr>
        <w:t xml:space="preserve">  The called service is broken. The circuit is open and returns an error to the calling service.</w:t>
      </w:r>
    </w:p>
    <w:p w14:paraId="44D33862" w14:textId="77777777" w:rsidR="00606CD7" w:rsidRPr="00DF324D" w:rsidRDefault="00BF1246">
      <w:pPr>
        <w:jc w:val="both"/>
        <w:rPr>
          <w:rFonts w:ascii="Arial" w:hAnsi="Arial" w:cs="Arial"/>
        </w:rPr>
      </w:pPr>
      <w:r w:rsidRPr="00084816">
        <w:rPr>
          <w:rFonts w:ascii="Arial" w:hAnsi="Arial" w:cs="Arial"/>
          <w:b/>
        </w:rPr>
        <w:t>Half open State:</w:t>
      </w:r>
      <w:r w:rsidRPr="00DF324D">
        <w:rPr>
          <w:rFonts w:ascii="Arial" w:hAnsi="Arial" w:cs="Arial"/>
        </w:rPr>
        <w:t xml:space="preserve"> The circuit breaker attempts to check if broken service is recovered and switches to half open. This is to ensure that the called service </w:t>
      </w:r>
      <w:proofErr w:type="gramStart"/>
      <w:r w:rsidRPr="00DF324D">
        <w:rPr>
          <w:rFonts w:ascii="Arial" w:hAnsi="Arial" w:cs="Arial"/>
        </w:rPr>
        <w:t>is able to</w:t>
      </w:r>
      <w:proofErr w:type="gramEnd"/>
      <w:r w:rsidRPr="00DF324D">
        <w:rPr>
          <w:rFonts w:ascii="Arial" w:hAnsi="Arial" w:cs="Arial"/>
        </w:rPr>
        <w:t xml:space="preserve"> handle requests again without further failure. The first call is allowed through. Failure results in open state. Success switches to close state.</w:t>
      </w:r>
    </w:p>
    <w:p w14:paraId="44D33863" w14:textId="77777777" w:rsidR="00606CD7" w:rsidRPr="00DF324D" w:rsidRDefault="00BF1246">
      <w:pPr>
        <w:jc w:val="both"/>
        <w:rPr>
          <w:rFonts w:ascii="Arial" w:hAnsi="Arial" w:cs="Arial"/>
        </w:rPr>
      </w:pPr>
      <w:r w:rsidRPr="00DF324D">
        <w:rPr>
          <w:rFonts w:ascii="Arial" w:hAnsi="Arial" w:cs="Arial"/>
          <w:noProof/>
        </w:rPr>
        <mc:AlternateContent>
          <mc:Choice Requires="wpg">
            <w:drawing>
              <wp:anchor distT="0" distB="0" distL="114300" distR="114300" simplePos="0" relativeHeight="251658240" behindDoc="0" locked="0" layoutInCell="1" allowOverlap="1" wp14:anchorId="44D33876" wp14:editId="44D33877">
                <wp:simplePos x="0" y="0"/>
                <wp:positionH relativeFrom="column">
                  <wp:posOffset>741045</wp:posOffset>
                </wp:positionH>
                <wp:positionV relativeFrom="paragraph">
                  <wp:posOffset>107315</wp:posOffset>
                </wp:positionV>
                <wp:extent cx="4963795" cy="3568065"/>
                <wp:effectExtent l="0" t="0" r="28575" b="33020"/>
                <wp:wrapNone/>
                <wp:docPr id="1" name="Group 34"/>
                <wp:cNvGraphicFramePr/>
                <a:graphic xmlns:a="http://schemas.openxmlformats.org/drawingml/2006/main">
                  <a:graphicData uri="http://schemas.microsoft.com/office/word/2010/wordprocessingGroup">
                    <wpg:wgp>
                      <wpg:cNvGrpSpPr/>
                      <wpg:grpSpPr>
                        <a:xfrm>
                          <a:off x="0" y="0"/>
                          <a:ext cx="4963320" cy="3567600"/>
                          <a:chOff x="0" y="0"/>
                          <a:chExt cx="0" cy="0"/>
                        </a:xfrm>
                      </wpg:grpSpPr>
                      <wpg:grpSp>
                        <wpg:cNvPr id="2" name="Group 2"/>
                        <wpg:cNvGrpSpPr/>
                        <wpg:grpSpPr>
                          <a:xfrm>
                            <a:off x="0" y="0"/>
                            <a:ext cx="4963320" cy="3567600"/>
                            <a:chOff x="0" y="0"/>
                            <a:chExt cx="0" cy="0"/>
                          </a:xfrm>
                        </wpg:grpSpPr>
                        <wps:wsp>
                          <wps:cNvPr id="3" name="Rectangle 3"/>
                          <wps:cNvSpPr/>
                          <wps:spPr>
                            <a:xfrm>
                              <a:off x="0" y="10800"/>
                              <a:ext cx="1029960" cy="433080"/>
                            </a:xfrm>
                            <a:prstGeom prst="rect">
                              <a:avLst/>
                            </a:prstGeom>
                            <a:ln/>
                          </wps:spPr>
                          <wps:style>
                            <a:lnRef idx="2">
                              <a:schemeClr val="accent6"/>
                            </a:lnRef>
                            <a:fillRef idx="1">
                              <a:schemeClr val="lt1"/>
                            </a:fillRef>
                            <a:effectRef idx="0">
                              <a:schemeClr val="accent6"/>
                            </a:effectRef>
                            <a:fontRef idx="minor"/>
                          </wps:style>
                          <wps:txbx>
                            <w:txbxContent>
                              <w:p w14:paraId="44D33878" w14:textId="77777777" w:rsidR="00606CD7" w:rsidRDefault="00BF1246">
                                <w:pPr>
                                  <w:overflowPunct w:val="0"/>
                                  <w:spacing w:after="0" w:line="240" w:lineRule="auto"/>
                                  <w:jc w:val="center"/>
                                </w:pPr>
                                <w:r>
                                  <w:rPr>
                                    <w:rFonts w:ascii="Calibri" w:hAnsi="Calibri"/>
                                    <w:color w:val="000000"/>
                                  </w:rPr>
                                  <w:t>Service A</w:t>
                                </w:r>
                              </w:p>
                            </w:txbxContent>
                          </wps:txbx>
                          <wps:bodyPr anchor="ctr">
                            <a:noAutofit/>
                          </wps:bodyPr>
                        </wps:wsp>
                        <wps:wsp>
                          <wps:cNvPr id="4" name="Rectangle 4"/>
                          <wps:cNvSpPr/>
                          <wps:spPr>
                            <a:xfrm>
                              <a:off x="3933360" y="20880"/>
                              <a:ext cx="1029960" cy="433080"/>
                            </a:xfrm>
                            <a:prstGeom prst="rect">
                              <a:avLst/>
                            </a:prstGeom>
                            <a:ln/>
                          </wps:spPr>
                          <wps:style>
                            <a:lnRef idx="2">
                              <a:schemeClr val="accent6"/>
                            </a:lnRef>
                            <a:fillRef idx="1">
                              <a:schemeClr val="lt1"/>
                            </a:fillRef>
                            <a:effectRef idx="0">
                              <a:schemeClr val="accent6"/>
                            </a:effectRef>
                            <a:fontRef idx="minor"/>
                          </wps:style>
                          <wps:txbx>
                            <w:txbxContent>
                              <w:p w14:paraId="44D33879" w14:textId="77777777" w:rsidR="00606CD7" w:rsidRDefault="00BF1246">
                                <w:pPr>
                                  <w:overflowPunct w:val="0"/>
                                  <w:spacing w:after="0" w:line="240" w:lineRule="auto"/>
                                  <w:jc w:val="center"/>
                                </w:pPr>
                                <w:r>
                                  <w:rPr>
                                    <w:rFonts w:ascii="Calibri" w:hAnsi="Calibri"/>
                                    <w:color w:val="000000"/>
                                  </w:rPr>
                                  <w:t>Service B</w:t>
                                </w:r>
                              </w:p>
                            </w:txbxContent>
                          </wps:txbx>
                          <wps:bodyPr anchor="ctr">
                            <a:noAutofit/>
                          </wps:bodyPr>
                        </wps:wsp>
                        <wps:wsp>
                          <wps:cNvPr id="5" name="Rectangle 5"/>
                          <wps:cNvSpPr/>
                          <wps:spPr>
                            <a:xfrm>
                              <a:off x="2045160" y="0"/>
                              <a:ext cx="749880" cy="490680"/>
                            </a:xfrm>
                            <a:prstGeom prst="rect">
                              <a:avLst/>
                            </a:prstGeom>
                            <a:ln/>
                          </wps:spPr>
                          <wps:style>
                            <a:lnRef idx="2">
                              <a:schemeClr val="accent6"/>
                            </a:lnRef>
                            <a:fillRef idx="1">
                              <a:schemeClr val="lt1"/>
                            </a:fillRef>
                            <a:effectRef idx="0">
                              <a:schemeClr val="accent6"/>
                            </a:effectRef>
                            <a:fontRef idx="minor"/>
                          </wps:style>
                          <wps:txbx>
                            <w:txbxContent>
                              <w:p w14:paraId="44D3387A" w14:textId="77777777" w:rsidR="00606CD7" w:rsidRDefault="00BF1246">
                                <w:pPr>
                                  <w:overflowPunct w:val="0"/>
                                  <w:spacing w:after="0" w:line="240" w:lineRule="auto"/>
                                  <w:jc w:val="center"/>
                                </w:pPr>
                                <w:r>
                                  <w:rPr>
                                    <w:rFonts w:ascii="Calibri" w:hAnsi="Calibri"/>
                                    <w:color w:val="000000"/>
                                  </w:rPr>
                                  <w:t>Circuit Breaker</w:t>
                                </w:r>
                              </w:p>
                            </w:txbxContent>
                          </wps:txbx>
                          <wps:bodyPr anchor="ctr">
                            <a:noAutofit/>
                          </wps:bodyPr>
                        </wps:wsp>
                        <wps:wsp>
                          <wps:cNvPr id="6" name="Arrow: Down 6"/>
                          <wps:cNvSpPr/>
                          <wps:spPr>
                            <a:xfrm rot="16200000">
                              <a:off x="1427400" y="-246240"/>
                              <a:ext cx="136440" cy="665640"/>
                            </a:xfrm>
                            <a:prstGeom prst="downArrow">
                              <a:avLst>
                                <a:gd name="adj1" fmla="val 50000"/>
                                <a:gd name="adj2" fmla="val 50000"/>
                              </a:avLst>
                            </a:prstGeom>
                            <a:ln/>
                          </wps:spPr>
                          <wps:style>
                            <a:lnRef idx="2">
                              <a:schemeClr val="accent1">
                                <a:shade val="50000"/>
                              </a:schemeClr>
                            </a:lnRef>
                            <a:fillRef idx="1">
                              <a:schemeClr val="accent1"/>
                            </a:fillRef>
                            <a:effectRef idx="0">
                              <a:schemeClr val="accent1"/>
                            </a:effectRef>
                            <a:fontRef idx="minor"/>
                          </wps:style>
                          <wps:bodyPr/>
                        </wps:wsp>
                        <wps:wsp>
                          <wps:cNvPr id="7" name="Arrow: Down 7"/>
                          <wps:cNvSpPr/>
                          <wps:spPr>
                            <a:xfrm rot="16200000">
                              <a:off x="3314880" y="-299880"/>
                              <a:ext cx="115560" cy="876960"/>
                            </a:xfrm>
                            <a:prstGeom prst="downArrow">
                              <a:avLst>
                                <a:gd name="adj1" fmla="val 50000"/>
                                <a:gd name="adj2" fmla="val 50000"/>
                              </a:avLst>
                            </a:prstGeom>
                            <a:ln/>
                          </wps:spPr>
                          <wps:style>
                            <a:lnRef idx="2">
                              <a:schemeClr val="accent1">
                                <a:shade val="50000"/>
                              </a:schemeClr>
                            </a:lnRef>
                            <a:fillRef idx="1">
                              <a:schemeClr val="accent1"/>
                            </a:fillRef>
                            <a:effectRef idx="0">
                              <a:schemeClr val="accent1"/>
                            </a:effectRef>
                            <a:fontRef idx="minor"/>
                          </wps:style>
                          <wps:bodyPr/>
                        </wps:wsp>
                        <wps:wsp>
                          <wps:cNvPr id="8" name="Straight Connector 8"/>
                          <wps:cNvCnPr/>
                          <wps:spPr>
                            <a:xfrm>
                              <a:off x="2414880" y="544320"/>
                              <a:ext cx="31680" cy="3023280"/>
                            </a:xfrm>
                            <a:prstGeom prst="line">
                              <a:avLst/>
                            </a:prstGeom>
                            <a:ln/>
                          </wps:spPr>
                          <wps:style>
                            <a:lnRef idx="1">
                              <a:schemeClr val="accent1"/>
                            </a:lnRef>
                            <a:fillRef idx="0">
                              <a:schemeClr val="accent1"/>
                            </a:fillRef>
                            <a:effectRef idx="0">
                              <a:schemeClr val="accent1"/>
                            </a:effectRef>
                            <a:fontRef idx="minor"/>
                          </wps:style>
                          <wps:bodyPr/>
                        </wps:wsp>
                        <wps:wsp>
                          <wps:cNvPr id="9" name="Straight Connector 9"/>
                          <wps:cNvCnPr/>
                          <wps:spPr>
                            <a:xfrm>
                              <a:off x="507240" y="443880"/>
                              <a:ext cx="720" cy="2943720"/>
                            </a:xfrm>
                            <a:prstGeom prst="line">
                              <a:avLst/>
                            </a:prstGeom>
                            <a:ln/>
                          </wps:spPr>
                          <wps:style>
                            <a:lnRef idx="1">
                              <a:schemeClr val="accent1"/>
                            </a:lnRef>
                            <a:fillRef idx="0">
                              <a:schemeClr val="accent1"/>
                            </a:fillRef>
                            <a:effectRef idx="0">
                              <a:schemeClr val="accent1"/>
                            </a:effectRef>
                            <a:fontRef idx="minor"/>
                          </wps:style>
                          <wps:bodyPr/>
                        </wps:wsp>
                        <wps:wsp>
                          <wps:cNvPr id="10" name="Straight Connector 10"/>
                          <wps:cNvCnPr/>
                          <wps:spPr>
                            <a:xfrm>
                              <a:off x="4445640" y="453960"/>
                              <a:ext cx="20160" cy="3103200"/>
                            </a:xfrm>
                            <a:prstGeom prst="line">
                              <a:avLst/>
                            </a:prstGeom>
                            <a:ln/>
                          </wps:spPr>
                          <wps:style>
                            <a:lnRef idx="1">
                              <a:schemeClr val="accent1"/>
                            </a:lnRef>
                            <a:fillRef idx="0">
                              <a:schemeClr val="accent1"/>
                            </a:fillRef>
                            <a:effectRef idx="0">
                              <a:schemeClr val="accent1"/>
                            </a:effectRef>
                            <a:fontRef idx="minor"/>
                          </wps:style>
                          <wps:bodyPr/>
                        </wps:wsp>
                      </wpg:grpSp>
                      <wpg:grpSp>
                        <wpg:cNvPr id="11" name="Group 11"/>
                        <wpg:cNvGrpSpPr/>
                        <wpg:grpSpPr>
                          <a:xfrm>
                            <a:off x="502920" y="515160"/>
                            <a:ext cx="3970800" cy="2541960"/>
                            <a:chOff x="0" y="0"/>
                            <a:chExt cx="0" cy="0"/>
                          </a:xfrm>
                        </wpg:grpSpPr>
                        <wpg:grpSp>
                          <wpg:cNvPr id="12" name="Group 12"/>
                          <wpg:cNvGrpSpPr/>
                          <wpg:grpSpPr>
                            <a:xfrm>
                              <a:off x="2030760" y="0"/>
                              <a:ext cx="1759680" cy="2541960"/>
                              <a:chOff x="0" y="0"/>
                              <a:chExt cx="0" cy="0"/>
                            </a:xfrm>
                          </wpg:grpSpPr>
                          <wps:wsp>
                            <wps:cNvPr id="13" name="Rectangle 13"/>
                            <wps:cNvSpPr/>
                            <wps:spPr>
                              <a:xfrm>
                                <a:off x="502200" y="0"/>
                                <a:ext cx="1257480" cy="268560"/>
                              </a:xfrm>
                              <a:prstGeom prst="rect">
                                <a:avLst/>
                              </a:prstGeom>
                              <a:solidFill>
                                <a:schemeClr val="lt1"/>
                              </a:solidFill>
                              <a:ln w="6480">
                                <a:solidFill>
                                  <a:schemeClr val="bg1"/>
                                </a:solidFill>
                                <a:round/>
                              </a:ln>
                            </wps:spPr>
                            <wps:style>
                              <a:lnRef idx="0">
                                <a:scrgbClr r="0" g="0" b="0"/>
                              </a:lnRef>
                              <a:fillRef idx="0">
                                <a:scrgbClr r="0" g="0" b="0"/>
                              </a:fillRef>
                              <a:effectRef idx="0">
                                <a:scrgbClr r="0" g="0" b="0"/>
                              </a:effectRef>
                              <a:fontRef idx="minor"/>
                            </wps:style>
                            <wps:txbx>
                              <w:txbxContent>
                                <w:p w14:paraId="44D3387B" w14:textId="77777777" w:rsidR="00606CD7" w:rsidRDefault="00BF1246">
                                  <w:pPr>
                                    <w:overflowPunct w:val="0"/>
                                    <w:spacing w:after="0" w:line="240" w:lineRule="auto"/>
                                  </w:pPr>
                                  <w:r>
                                    <w:t>Health status ok</w:t>
                                  </w:r>
                                </w:p>
                              </w:txbxContent>
                            </wps:txbx>
                            <wps:bodyPr>
                              <a:noAutofit/>
                            </wps:bodyPr>
                          </wps:wsp>
                          <wps:wsp>
                            <wps:cNvPr id="14" name="Rectangle 14"/>
                            <wps:cNvSpPr/>
                            <wps:spPr>
                              <a:xfrm>
                                <a:off x="126360" y="834840"/>
                                <a:ext cx="1576080" cy="739080"/>
                              </a:xfrm>
                              <a:prstGeom prst="rect">
                                <a:avLst/>
                              </a:prstGeom>
                              <a:solidFill>
                                <a:schemeClr val="lt1"/>
                              </a:solidFill>
                              <a:ln w="6480">
                                <a:solidFill>
                                  <a:schemeClr val="bg1"/>
                                </a:solidFill>
                                <a:round/>
                              </a:ln>
                            </wps:spPr>
                            <wps:style>
                              <a:lnRef idx="0">
                                <a:scrgbClr r="0" g="0" b="0"/>
                              </a:lnRef>
                              <a:fillRef idx="0">
                                <a:scrgbClr r="0" g="0" b="0"/>
                              </a:fillRef>
                              <a:effectRef idx="0">
                                <a:scrgbClr r="0" g="0" b="0"/>
                              </a:effectRef>
                              <a:fontRef idx="minor"/>
                            </wps:style>
                            <wps:txbx>
                              <w:txbxContent>
                                <w:p w14:paraId="44D3387C" w14:textId="77777777" w:rsidR="00606CD7" w:rsidRDefault="00BF1246">
                                  <w:pPr>
                                    <w:overflowPunct w:val="0"/>
                                    <w:spacing w:after="0" w:line="240" w:lineRule="auto"/>
                                  </w:pPr>
                                  <w:r>
                                    <w:t xml:space="preserve">Health status broken Connection problem or over threshold timeout </w:t>
                                  </w:r>
                                </w:p>
                              </w:txbxContent>
                            </wps:txbx>
                            <wps:bodyPr>
                              <a:noAutofit/>
                            </wps:bodyPr>
                          </wps:wsp>
                          <wps:wsp>
                            <wps:cNvPr id="15" name="Rectangle 15"/>
                            <wps:cNvSpPr/>
                            <wps:spPr>
                              <a:xfrm>
                                <a:off x="0" y="1723320"/>
                                <a:ext cx="1658520" cy="279360"/>
                              </a:xfrm>
                              <a:prstGeom prst="rect">
                                <a:avLst/>
                              </a:prstGeom>
                              <a:solidFill>
                                <a:schemeClr val="lt1"/>
                              </a:solidFill>
                              <a:ln w="6480">
                                <a:solidFill>
                                  <a:schemeClr val="bg1"/>
                                </a:solidFill>
                                <a:round/>
                              </a:ln>
                            </wps:spPr>
                            <wps:style>
                              <a:lnRef idx="0">
                                <a:scrgbClr r="0" g="0" b="0"/>
                              </a:lnRef>
                              <a:fillRef idx="0">
                                <a:scrgbClr r="0" g="0" b="0"/>
                              </a:fillRef>
                              <a:effectRef idx="0">
                                <a:scrgbClr r="0" g="0" b="0"/>
                              </a:effectRef>
                              <a:fontRef idx="minor"/>
                            </wps:style>
                            <wps:txbx>
                              <w:txbxContent>
                                <w:p w14:paraId="44D3387D" w14:textId="77777777" w:rsidR="00606CD7" w:rsidRDefault="00BF1246">
                                  <w:pPr>
                                    <w:overflowPunct w:val="0"/>
                                    <w:spacing w:after="0" w:line="240" w:lineRule="auto"/>
                                  </w:pPr>
                                  <w:r>
                                    <w:t>Recheck for connectivity</w:t>
                                  </w:r>
                                </w:p>
                              </w:txbxContent>
                            </wps:txbx>
                            <wps:bodyPr>
                              <a:noAutofit/>
                            </wps:bodyPr>
                          </wps:wsp>
                          <wps:wsp>
                            <wps:cNvPr id="16" name="Rectangle 16"/>
                            <wps:cNvSpPr/>
                            <wps:spPr>
                              <a:xfrm>
                                <a:off x="443880" y="2278080"/>
                                <a:ext cx="374760" cy="263520"/>
                              </a:xfrm>
                              <a:prstGeom prst="rect">
                                <a:avLst/>
                              </a:prstGeom>
                              <a:solidFill>
                                <a:schemeClr val="lt1"/>
                              </a:solidFill>
                              <a:ln w="6480">
                                <a:solidFill>
                                  <a:schemeClr val="bg1"/>
                                </a:solidFill>
                                <a:round/>
                              </a:ln>
                            </wps:spPr>
                            <wps:style>
                              <a:lnRef idx="0">
                                <a:scrgbClr r="0" g="0" b="0"/>
                              </a:lnRef>
                              <a:fillRef idx="0">
                                <a:scrgbClr r="0" g="0" b="0"/>
                              </a:fillRef>
                              <a:effectRef idx="0">
                                <a:scrgbClr r="0" g="0" b="0"/>
                              </a:effectRef>
                              <a:fontRef idx="minor"/>
                            </wps:style>
                            <wps:txbx>
                              <w:txbxContent>
                                <w:p w14:paraId="44D3387E" w14:textId="77777777" w:rsidR="00606CD7" w:rsidRDefault="00BF1246">
                                  <w:pPr>
                                    <w:overflowPunct w:val="0"/>
                                    <w:spacing w:after="0" w:line="240" w:lineRule="auto"/>
                                  </w:pPr>
                                  <w:r>
                                    <w:t>ok</w:t>
                                  </w:r>
                                </w:p>
                              </w:txbxContent>
                            </wps:txbx>
                            <wps:bodyPr>
                              <a:noAutofit/>
                            </wps:bodyPr>
                          </wps:wsp>
                        </wpg:grpSp>
                        <wpg:grpSp>
                          <wpg:cNvPr id="17" name="Group 17"/>
                          <wpg:cNvGrpSpPr/>
                          <wpg:grpSpPr>
                            <a:xfrm>
                              <a:off x="0" y="42480"/>
                              <a:ext cx="3970800" cy="2212920"/>
                              <a:chOff x="0" y="0"/>
                              <a:chExt cx="0" cy="0"/>
                            </a:xfrm>
                          </wpg:grpSpPr>
                          <wps:wsp>
                            <wps:cNvPr id="18" name="Straight Connector 18"/>
                            <wps:cNvCnPr/>
                            <wps:spPr>
                              <a:xfrm>
                                <a:off x="1945080" y="194760"/>
                                <a:ext cx="1999080" cy="16560"/>
                              </a:xfrm>
                              <a:prstGeom prst="line">
                                <a:avLst/>
                              </a:prstGeom>
                              <a:ln w="19080">
                                <a:solidFill>
                                  <a:schemeClr val="tx1"/>
                                </a:solidFill>
                                <a:custDash>
                                  <a:ds d="400000" sp="300000"/>
                                </a:custDash>
                              </a:ln>
                            </wps:spPr>
                            <wps:style>
                              <a:lnRef idx="1">
                                <a:schemeClr val="accent1"/>
                              </a:lnRef>
                              <a:fillRef idx="0">
                                <a:schemeClr val="accent1"/>
                              </a:fillRef>
                              <a:effectRef idx="0">
                                <a:schemeClr val="accent1"/>
                              </a:effectRef>
                              <a:fontRef idx="minor"/>
                            </wps:style>
                            <wps:bodyPr/>
                          </wps:wsp>
                          <wps:wsp>
                            <wps:cNvPr id="19" name="Rectangle 19"/>
                            <wps:cNvSpPr/>
                            <wps:spPr>
                              <a:xfrm>
                                <a:off x="735480" y="0"/>
                                <a:ext cx="739080" cy="231840"/>
                              </a:xfrm>
                              <a:prstGeom prst="rect">
                                <a:avLst/>
                              </a:prstGeom>
                              <a:solidFill>
                                <a:schemeClr val="lt1"/>
                              </a:solidFill>
                              <a:ln w="6480">
                                <a:solidFill>
                                  <a:srgbClr val="000000"/>
                                </a:solidFill>
                                <a:round/>
                              </a:ln>
                            </wps:spPr>
                            <wps:style>
                              <a:lnRef idx="0">
                                <a:scrgbClr r="0" g="0" b="0"/>
                              </a:lnRef>
                              <a:fillRef idx="0">
                                <a:scrgbClr r="0" g="0" b="0"/>
                              </a:fillRef>
                              <a:effectRef idx="0">
                                <a:scrgbClr r="0" g="0" b="0"/>
                              </a:effectRef>
                              <a:fontRef idx="minor"/>
                            </wps:style>
                            <wps:txbx>
                              <w:txbxContent>
                                <w:p w14:paraId="44D3387F" w14:textId="77777777" w:rsidR="00606CD7" w:rsidRDefault="00BF1246">
                                  <w:pPr>
                                    <w:overflowPunct w:val="0"/>
                                    <w:spacing w:after="0" w:line="240" w:lineRule="auto"/>
                                  </w:pPr>
                                  <w:r>
                                    <w:t>Close</w:t>
                                  </w:r>
                                </w:p>
                              </w:txbxContent>
                            </wps:txbx>
                            <wps:bodyPr>
                              <a:noAutofit/>
                            </wps:bodyPr>
                          </wps:wsp>
                          <wps:wsp>
                            <wps:cNvPr id="20" name="Straight Connector 20"/>
                            <wps:cNvCnPr/>
                            <wps:spPr>
                              <a:xfrm>
                                <a:off x="1950840" y="633600"/>
                                <a:ext cx="1998360" cy="16560"/>
                              </a:xfrm>
                              <a:prstGeom prst="line">
                                <a:avLst/>
                              </a:prstGeom>
                              <a:ln w="19080">
                                <a:solidFill>
                                  <a:schemeClr val="tx1"/>
                                </a:solidFill>
                                <a:custDash>
                                  <a:ds d="400000" sp="300000"/>
                                </a:custDash>
                              </a:ln>
                            </wps:spPr>
                            <wps:style>
                              <a:lnRef idx="1">
                                <a:schemeClr val="accent1"/>
                              </a:lnRef>
                              <a:fillRef idx="0">
                                <a:schemeClr val="accent1"/>
                              </a:fillRef>
                              <a:effectRef idx="0">
                                <a:schemeClr val="accent1"/>
                              </a:effectRef>
                              <a:fontRef idx="minor"/>
                            </wps:style>
                            <wps:bodyPr/>
                          </wps:wsp>
                          <wps:wsp>
                            <wps:cNvPr id="21" name="Rectangle 21"/>
                            <wps:cNvSpPr/>
                            <wps:spPr>
                              <a:xfrm>
                                <a:off x="608400" y="543960"/>
                                <a:ext cx="739080" cy="274320"/>
                              </a:xfrm>
                              <a:prstGeom prst="rect">
                                <a:avLst/>
                              </a:prstGeom>
                              <a:solidFill>
                                <a:schemeClr val="lt1"/>
                              </a:solidFill>
                              <a:ln w="6480">
                                <a:solidFill>
                                  <a:srgbClr val="000000"/>
                                </a:solidFill>
                                <a:round/>
                              </a:ln>
                            </wps:spPr>
                            <wps:style>
                              <a:lnRef idx="0">
                                <a:scrgbClr r="0" g="0" b="0"/>
                              </a:lnRef>
                              <a:fillRef idx="0">
                                <a:scrgbClr r="0" g="0" b="0"/>
                              </a:fillRef>
                              <a:effectRef idx="0">
                                <a:scrgbClr r="0" g="0" b="0"/>
                              </a:effectRef>
                              <a:fontRef idx="minor"/>
                            </wps:style>
                            <wps:txbx>
                              <w:txbxContent>
                                <w:p w14:paraId="44D33880" w14:textId="77777777" w:rsidR="00606CD7" w:rsidRDefault="00BF1246">
                                  <w:pPr>
                                    <w:overflowPunct w:val="0"/>
                                    <w:spacing w:after="0" w:line="240" w:lineRule="auto"/>
                                  </w:pPr>
                                  <w:r>
                                    <w:t>Open</w:t>
                                  </w:r>
                                </w:p>
                              </w:txbxContent>
                            </wps:txbx>
                            <wps:bodyPr>
                              <a:noAutofit/>
                            </wps:bodyPr>
                          </wps:wsp>
                          <wps:wsp>
                            <wps:cNvPr id="22" name="Freeform: Shape 22"/>
                            <wps:cNvSpPr/>
                            <wps:spPr>
                              <a:xfrm>
                                <a:off x="1935000" y="1532880"/>
                                <a:ext cx="2035800" cy="15120"/>
                              </a:xfrm>
                              <a:custGeom>
                                <a:avLst/>
                                <a:gdLst/>
                                <a:ahLst/>
                                <a:cxnLst/>
                                <a:rect l="l" t="t" r="r" b="b"/>
                                <a:pathLst>
                                  <a:path w="21600" h="21600">
                                    <a:moveTo>
                                      <a:pt x="0" y="0"/>
                                    </a:moveTo>
                                    <a:lnTo>
                                      <a:pt x="21600" y="21600"/>
                                    </a:lnTo>
                                  </a:path>
                                </a:pathLst>
                              </a:custGeom>
                              <a:noFill/>
                              <a:ln>
                                <a:solidFill>
                                  <a:schemeClr val="tx1"/>
                                </a:solidFill>
                                <a:custDash>
                                  <a:ds d="700000" sp="500000"/>
                                </a:custDash>
                                <a:tailEnd type="triangle" w="med" len="med"/>
                              </a:ln>
                            </wps:spPr>
                            <wps:style>
                              <a:lnRef idx="1">
                                <a:schemeClr val="accent1"/>
                              </a:lnRef>
                              <a:fillRef idx="0">
                                <a:schemeClr val="accent1"/>
                              </a:fillRef>
                              <a:effectRef idx="0">
                                <a:schemeClr val="accent1"/>
                              </a:effectRef>
                              <a:fontRef idx="minor"/>
                            </wps:style>
                            <wps:bodyPr/>
                          </wps:wsp>
                          <wps:wsp>
                            <wps:cNvPr id="23" name="Freeform: Shape 23"/>
                            <wps:cNvSpPr/>
                            <wps:spPr>
                              <a:xfrm flipH="1" flipV="1">
                                <a:off x="10080" y="866160"/>
                                <a:ext cx="1908000" cy="4320"/>
                              </a:xfrm>
                              <a:custGeom>
                                <a:avLst/>
                                <a:gdLst/>
                                <a:ahLst/>
                                <a:cxnLst/>
                                <a:rect l="l" t="t" r="r" b="b"/>
                                <a:pathLst>
                                  <a:path w="21600" h="21600">
                                    <a:moveTo>
                                      <a:pt x="0" y="0"/>
                                    </a:moveTo>
                                    <a:lnTo>
                                      <a:pt x="21600" y="21600"/>
                                    </a:lnTo>
                                  </a:path>
                                </a:pathLst>
                              </a:custGeom>
                              <a:noFill/>
                              <a:ln>
                                <a:custDash>
                                  <a:ds d="700000" sp="500000"/>
                                </a:custDash>
                                <a:tailEnd type="triangle" w="med" len="med"/>
                              </a:ln>
                            </wps:spPr>
                            <wps:style>
                              <a:lnRef idx="1">
                                <a:schemeClr val="dk1"/>
                              </a:lnRef>
                              <a:fillRef idx="0">
                                <a:schemeClr val="dk1"/>
                              </a:fillRef>
                              <a:effectRef idx="0">
                                <a:schemeClr val="dk1"/>
                              </a:effectRef>
                              <a:fontRef idx="minor"/>
                            </wps:style>
                            <wps:bodyPr/>
                          </wps:wsp>
                          <wps:wsp>
                            <wps:cNvPr id="24" name="Freeform: Shape 24"/>
                            <wps:cNvSpPr/>
                            <wps:spPr>
                              <a:xfrm flipH="1" flipV="1">
                                <a:off x="0" y="295200"/>
                                <a:ext cx="1908000" cy="4320"/>
                              </a:xfrm>
                              <a:custGeom>
                                <a:avLst/>
                                <a:gdLst/>
                                <a:ahLst/>
                                <a:cxnLst/>
                                <a:rect l="l" t="t" r="r" b="b"/>
                                <a:pathLst>
                                  <a:path w="21600" h="21600">
                                    <a:moveTo>
                                      <a:pt x="0" y="0"/>
                                    </a:moveTo>
                                    <a:lnTo>
                                      <a:pt x="21600" y="21600"/>
                                    </a:lnTo>
                                  </a:path>
                                </a:pathLst>
                              </a:custGeom>
                              <a:noFill/>
                              <a:ln>
                                <a:custDash>
                                  <a:ds d="700000" sp="500000"/>
                                </a:custDash>
                                <a:tailEnd type="triangle" w="med" len="med"/>
                              </a:ln>
                            </wps:spPr>
                            <wps:style>
                              <a:lnRef idx="1">
                                <a:schemeClr val="dk1"/>
                              </a:lnRef>
                              <a:fillRef idx="0">
                                <a:schemeClr val="dk1"/>
                              </a:fillRef>
                              <a:effectRef idx="0">
                                <a:schemeClr val="dk1"/>
                              </a:effectRef>
                              <a:fontRef idx="minor"/>
                            </wps:style>
                            <wps:bodyPr/>
                          </wps:wsp>
                          <wps:wsp>
                            <wps:cNvPr id="25" name="Straight Connector 25"/>
                            <wps:cNvCnPr/>
                            <wps:spPr>
                              <a:xfrm>
                                <a:off x="1971720" y="2081880"/>
                                <a:ext cx="1998360" cy="16560"/>
                              </a:xfrm>
                              <a:prstGeom prst="line">
                                <a:avLst/>
                              </a:prstGeom>
                              <a:ln w="19080">
                                <a:solidFill>
                                  <a:schemeClr val="tx1"/>
                                </a:solidFill>
                                <a:custDash>
                                  <a:ds d="400000" sp="300000"/>
                                </a:custDash>
                              </a:ln>
                            </wps:spPr>
                            <wps:style>
                              <a:lnRef idx="1">
                                <a:schemeClr val="accent1"/>
                              </a:lnRef>
                              <a:fillRef idx="0">
                                <a:schemeClr val="accent1"/>
                              </a:fillRef>
                              <a:effectRef idx="0">
                                <a:schemeClr val="accent1"/>
                              </a:effectRef>
                              <a:fontRef idx="minor"/>
                            </wps:style>
                            <wps:bodyPr/>
                          </wps:wsp>
                          <wps:wsp>
                            <wps:cNvPr id="26" name="Freeform: Shape 26"/>
                            <wps:cNvSpPr/>
                            <wps:spPr>
                              <a:xfrm flipH="1" flipV="1">
                                <a:off x="25920" y="2208600"/>
                                <a:ext cx="1908000" cy="4320"/>
                              </a:xfrm>
                              <a:custGeom>
                                <a:avLst/>
                                <a:gdLst/>
                                <a:ahLst/>
                                <a:cxnLst/>
                                <a:rect l="l" t="t" r="r" b="b"/>
                                <a:pathLst>
                                  <a:path w="21600" h="21600">
                                    <a:moveTo>
                                      <a:pt x="0" y="0"/>
                                    </a:moveTo>
                                    <a:lnTo>
                                      <a:pt x="21600" y="21600"/>
                                    </a:lnTo>
                                  </a:path>
                                </a:pathLst>
                              </a:custGeom>
                              <a:noFill/>
                              <a:ln>
                                <a:custDash>
                                  <a:ds d="700000" sp="500000"/>
                                </a:custDash>
                                <a:tailEnd type="triangle" w="med" len="med"/>
                              </a:ln>
                            </wps:spPr>
                            <wps:style>
                              <a:lnRef idx="1">
                                <a:schemeClr val="dk1"/>
                              </a:lnRef>
                              <a:fillRef idx="0">
                                <a:schemeClr val="dk1"/>
                              </a:fillRef>
                              <a:effectRef idx="0">
                                <a:schemeClr val="dk1"/>
                              </a:effectRef>
                              <a:fontRef idx="minor"/>
                            </wps:style>
                            <wps:bodyPr/>
                          </wps:wsp>
                          <wps:wsp>
                            <wps:cNvPr id="27" name="Rectangle 27"/>
                            <wps:cNvSpPr/>
                            <wps:spPr>
                              <a:xfrm>
                                <a:off x="550080" y="1892160"/>
                                <a:ext cx="739080" cy="274320"/>
                              </a:xfrm>
                              <a:prstGeom prst="rect">
                                <a:avLst/>
                              </a:prstGeom>
                              <a:solidFill>
                                <a:schemeClr val="lt1"/>
                              </a:solidFill>
                              <a:ln w="6480">
                                <a:solidFill>
                                  <a:srgbClr val="000000"/>
                                </a:solidFill>
                                <a:round/>
                              </a:ln>
                            </wps:spPr>
                            <wps:style>
                              <a:lnRef idx="0">
                                <a:scrgbClr r="0" g="0" b="0"/>
                              </a:lnRef>
                              <a:fillRef idx="0">
                                <a:scrgbClr r="0" g="0" b="0"/>
                              </a:fillRef>
                              <a:effectRef idx="0">
                                <a:scrgbClr r="0" g="0" b="0"/>
                              </a:effectRef>
                              <a:fontRef idx="minor"/>
                            </wps:style>
                            <wps:txbx>
                              <w:txbxContent>
                                <w:p w14:paraId="44D33881" w14:textId="77777777" w:rsidR="00606CD7" w:rsidRDefault="00BF1246">
                                  <w:pPr>
                                    <w:overflowPunct w:val="0"/>
                                    <w:spacing w:after="0" w:line="240" w:lineRule="auto"/>
                                  </w:pPr>
                                  <w:r>
                                    <w:t>Half open</w:t>
                                  </w:r>
                                </w:p>
                              </w:txbxContent>
                            </wps:txbx>
                            <wps:bodyPr>
                              <a:noAutofit/>
                            </wps:bodyPr>
                          </wps:wsp>
                        </wpg:grpSp>
                      </wpg:grpSp>
                    </wpg:wgp>
                  </a:graphicData>
                </a:graphic>
              </wp:anchor>
            </w:drawing>
          </mc:Choice>
          <mc:Fallback>
            <w:pict>
              <v:group w14:anchorId="44D33876" id="Group 34" o:spid="_x0000_s1028" style="position:absolute;left:0;text-align:left;margin-left:58.35pt;margin-top:8.45pt;width:390.85pt;height:280.95pt;z-index:251658240"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">
                <v:group id="Group 2" o:spid="_x0000_s1029" style="position:absolute;width:4963320;height:3567600"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30" style="position:absolute;top:10800;width:1029960;height:43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" fillcolor="white [3201]" strokecolor="#70ad47 [3209]" strokeweight="1pt">
                    <v:textbox>
                      <w:txbxContent>
                        <w:p w14:paraId="44D33878" w14:textId="77777777" w:rsidR="00606CD7" w:rsidRDefault="00BF1246">
                          <w:pPr>
                            <w:overflowPunct w:val="0"/>
                            <w:spacing w:after="0" w:line="240" w:lineRule="auto"/>
                            <w:jc w:val="center"/>
                          </w:pPr>
                          <w:r>
                            <w:rPr>
                              <w:rFonts w:ascii="Calibri" w:hAnsi="Calibri"/>
                              <w:color w:val="000000"/>
                            </w:rPr>
                            <w:t>Service A</w:t>
                          </w:r>
                        </w:p>
                      </w:txbxContent>
                    </v:textbox>
                  </v:rect>
                  <v:rect id="Rectangle 4" o:spid="_x0000_s1031" style="position:absolute;left:3933360;top:20880;width:1029960;height:43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hywgAAANoAAAAPAAAAZHJzL2Rvd25yZXYueG1sRI9Pi8Iw&#10;FMTvwn6H8ARvmrqK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DSpthywgAAANoAAAAPAAAA&#10;AAAAAAAAAAAAAAcCAABkcnMvZG93bnJldi54bWxQSwUGAAAAAAMAAwC3AAAA9gIAAAAA&#10;" fillcolor="white [3201]" strokecolor="#70ad47 [3209]" strokeweight="1pt">
                    <v:textbox>
                      <w:txbxContent>
                        <w:p w14:paraId="44D33879" w14:textId="77777777" w:rsidR="00606CD7" w:rsidRDefault="00BF1246">
                          <w:pPr>
                            <w:overflowPunct w:val="0"/>
                            <w:spacing w:after="0" w:line="240" w:lineRule="auto"/>
                            <w:jc w:val="center"/>
                          </w:pPr>
                          <w:r>
                            <w:rPr>
                              <w:rFonts w:ascii="Calibri" w:hAnsi="Calibri"/>
                              <w:color w:val="000000"/>
                            </w:rPr>
                            <w:t>Service B</w:t>
                          </w:r>
                        </w:p>
                      </w:txbxContent>
                    </v:textbox>
                  </v:rect>
                  <v:rect id="Rectangle 5" o:spid="_x0000_s1032" style="position:absolute;left:2045160;width:749880;height:490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n3pwgAAANoAAAAPAAAAZHJzL2Rvd25yZXYueG1sRI9Pi8Iw&#10;FMTvwn6H8ARvmrqi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C96n3pwgAAANoAAAAPAAAA&#10;AAAAAAAAAAAAAAcCAABkcnMvZG93bnJldi54bWxQSwUGAAAAAAMAAwC3AAAA9gIAAAAA&#10;" fillcolor="white [3201]" strokecolor="#70ad47 [3209]" strokeweight="1pt">
                    <v:textbox>
                      <w:txbxContent>
                        <w:p w14:paraId="44D3387A" w14:textId="77777777" w:rsidR="00606CD7" w:rsidRDefault="00BF1246">
                          <w:pPr>
                            <w:overflowPunct w:val="0"/>
                            <w:spacing w:after="0" w:line="240" w:lineRule="auto"/>
                            <w:jc w:val="center"/>
                          </w:pPr>
                          <w:r>
                            <w:rPr>
                              <w:rFonts w:ascii="Calibri" w:hAnsi="Calibri"/>
                              <w:color w:val="000000"/>
                            </w:rPr>
                            <w:t>Circuit Breaker</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33" type="#_x0000_t67" style="position:absolute;left:1427400;top:-246240;width:136440;height:66564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" adj="19386" fillcolor="#5b9bd5 [3204]" strokecolor="#1f4d78 [1604]" strokeweight="1pt"/>
                  <v:shape id="Arrow: Down 7" o:spid="_x0000_s1034" type="#_x0000_t67" style="position:absolute;left:3314880;top:-299880;width:115560;height:87696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" adj="20177" fillcolor="#5b9bd5 [3204]" strokecolor="#1f4d78 [1604]" strokeweight="1pt"/>
                  <v:line id="Straight Connector 8" o:spid="_x0000_s1035" style="position:absolute;visibility:visible;mso-wrap-style:square" from="2414880,544320" to="2446560,3567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" strokecolor="#5b9bd5 [3204]" strokeweight=".5pt">
                    <v:stroke joinstyle="miter"/>
                  </v:line>
                  <v:line id="Straight Connector 9" o:spid="_x0000_s1036" style="position:absolute;visibility:visible;mso-wrap-style:square" from="507240,443880" to="507960,3387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" strokecolor="#5b9bd5 [3204]" strokeweight=".5pt">
                    <v:stroke joinstyle="miter"/>
                  </v:line>
                  <v:line id="Straight Connector 10" o:spid="_x0000_s1037" style="position:absolute;visibility:visible;mso-wrap-style:square" from="4445640,453960" to="4465800,3557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" strokecolor="#5b9bd5 [3204]" strokeweight=".5pt">
                    <v:stroke joinstyle="miter"/>
                  </v:line>
                </v:group>
                <v:group id="Group 11" o:spid="_x0000_s1038" style="position:absolute;left:502920;top:515160;width:3970800;height:2541960"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9" style="position:absolute;left:2030760;width:1759680;height:2541960"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13" o:spid="_x0000_s1040" style="position:absolute;left:502200;width:1257480;height:268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" fillcolor="white [3201]" strokecolor="white [3212]" strokeweight=".18mm">
                      <v:stroke joinstyle="round"/>
                      <v:textbox>
                        <w:txbxContent>
                          <w:p w14:paraId="44D3387B" w14:textId="77777777" w:rsidR="00606CD7" w:rsidRDefault="00BF1246">
                            <w:pPr>
                              <w:overflowPunct w:val="0"/>
                              <w:spacing w:after="0" w:line="240" w:lineRule="auto"/>
                            </w:pPr>
                            <w:r>
                              <w:t>Health status ok</w:t>
                            </w:r>
                          </w:p>
                        </w:txbxContent>
                      </v:textbox>
                    </v:rect>
                    <v:rect id="Rectangle 14" o:spid="_x0000_s1041" style="position:absolute;left:126360;top:834840;width:1576080;height:739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" fillcolor="white [3201]" strokecolor="white [3212]" strokeweight=".18mm">
                      <v:stroke joinstyle="round"/>
                      <v:textbox>
                        <w:txbxContent>
                          <w:p w14:paraId="44D3387C" w14:textId="77777777" w:rsidR="00606CD7" w:rsidRDefault="00BF1246">
                            <w:pPr>
                              <w:overflowPunct w:val="0"/>
                              <w:spacing w:after="0" w:line="240" w:lineRule="auto"/>
                            </w:pPr>
                            <w:r>
                              <w:t xml:space="preserve">Health status broken Connection problem or over threshold timeout </w:t>
                            </w:r>
                          </w:p>
                        </w:txbxContent>
                      </v:textbox>
                    </v:rect>
                    <v:rect id="Rectangle 15" o:spid="_x0000_s1042" style="position:absolute;top:1723320;width:1658520;height:2793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" fillcolor="white [3201]" strokecolor="white [3212]" strokeweight=".18mm">
                      <v:stroke joinstyle="round"/>
                      <v:textbox>
                        <w:txbxContent>
                          <w:p w14:paraId="44D3387D" w14:textId="77777777" w:rsidR="00606CD7" w:rsidRDefault="00BF1246">
                            <w:pPr>
                              <w:overflowPunct w:val="0"/>
                              <w:spacing w:after="0" w:line="240" w:lineRule="auto"/>
                            </w:pPr>
                            <w:r>
                              <w:t>Recheck for connectivity</w:t>
                            </w:r>
                          </w:p>
                        </w:txbxContent>
                      </v:textbox>
                    </v:rect>
                    <v:rect id="Rectangle 16" o:spid="_x0000_s1043" style="position:absolute;left:443880;top:2278080;width:374760;height:263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" fillcolor="white [3201]" strokecolor="white [3212]" strokeweight=".18mm">
                      <v:stroke joinstyle="round"/>
                      <v:textbox>
                        <w:txbxContent>
                          <w:p w14:paraId="44D3387E" w14:textId="77777777" w:rsidR="00606CD7" w:rsidRDefault="00BF1246">
                            <w:pPr>
                              <w:overflowPunct w:val="0"/>
                              <w:spacing w:after="0" w:line="240" w:lineRule="auto"/>
                            </w:pPr>
                            <w:r>
                              <w:t>ok</w:t>
                            </w:r>
                          </w:p>
                        </w:txbxContent>
                      </v:textbox>
                    </v:rect>
                  </v:group>
                  <v:group id="Group 17" o:spid="_x0000_s1044" style="position:absolute;top:42480;width:3970800;height:2212920"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line id="Straight Connector 18" o:spid="_x0000_s1045" style="position:absolute;visibility:visible;mso-wrap-style:square" from="1945080,194760" to="3944160,2113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" strokecolor="black [3213]" strokeweight=".53mm">
                      <v:stroke joinstyle="miter"/>
                    </v:line>
                    <v:rect id="Rectangle 19" o:spid="_x0000_s1046" style="position:absolute;left:735480;width:739080;height:231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" fillcolor="white [3201]" strokeweight=".18mm">
                      <v:stroke joinstyle="round"/>
                      <v:textbox>
                        <w:txbxContent>
                          <w:p w14:paraId="44D3387F" w14:textId="77777777" w:rsidR="00606CD7" w:rsidRDefault="00BF1246">
                            <w:pPr>
                              <w:overflowPunct w:val="0"/>
                              <w:spacing w:after="0" w:line="240" w:lineRule="auto"/>
                            </w:pPr>
                            <w:r>
                              <w:t>Close</w:t>
                            </w:r>
                          </w:p>
                        </w:txbxContent>
                      </v:textbox>
                    </v:rect>
                    <v:line id="Straight Connector 20" o:spid="_x0000_s1047" style="position:absolute;visibility:visible;mso-wrap-style:square" from="1950840,633600" to="3949200,6501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" strokecolor="black [3213]" strokeweight=".53mm">
                      <v:stroke joinstyle="miter"/>
                    </v:line>
                    <v:rect id="Rectangle 21" o:spid="_x0000_s1048" style="position:absolute;left:608400;top:543960;width:739080;height:274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" fillcolor="white [3201]" strokeweight=".18mm">
                      <v:stroke joinstyle="round"/>
                      <v:textbox>
                        <w:txbxContent>
                          <w:p w14:paraId="44D33880" w14:textId="77777777" w:rsidR="00606CD7" w:rsidRDefault="00BF1246">
                            <w:pPr>
                              <w:overflowPunct w:val="0"/>
                              <w:spacing w:after="0" w:line="240" w:lineRule="auto"/>
                            </w:pPr>
                            <w:r>
                              <w:t>Open</w:t>
                            </w:r>
                          </w:p>
                        </w:txbxContent>
                      </v:textbox>
                    </v:rect>
                    <v:polyline id="Freeform: Shape 22" o:spid="_x0000_s1049" style="position:absolute;visibility:visible;mso-wrap-style:square;v-text-anchor:top" points="1935000,1532880,1956600,1554480"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" filled="f" strokecolor="black [3213]" strokeweight=".5pt">
                      <v:stroke endarrow="block" joinstyle="miter"/>
                      <v:path arrowok="t"/>
                    </v:polyline>
                    <v:polyline id="Freeform: Shape 23" o:spid="_x0000_s1050" style="position:absolute;flip:x y;visibility:visible;mso-wrap-style:square;v-text-anchor:top" points="10080,866160,31680,887760"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" filled="f" strokecolor="black [3200]" strokeweight=".5pt">
                      <v:stroke endarrow="block" joinstyle="miter"/>
                      <v:path arrowok="t"/>
                    </v:polyline>
                    <v:polyline id="Freeform: Shape 24" o:spid="_x0000_s1051" style="position:absolute;flip:x y;visibility:visible;mso-wrap-style:square;v-text-anchor:top" points="0,295200,21600,316800"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" filled="f" strokecolor="black [3200]" strokeweight=".5pt">
                      <v:stroke endarrow="block" joinstyle="miter"/>
                      <v:path arrowok="t"/>
                    </v:polyline>
                    <v:line id="Straight Connector 25" o:spid="_x0000_s1052" style="position:absolute;visibility:visible;mso-wrap-style:square" from="1971720,2081880" to="3970080,2098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" strokecolor="black [3213]" strokeweight=".53mm">
                      <v:stroke joinstyle="miter"/>
                    </v:line>
                    <v:polyline id="Freeform: Shape 26" o:spid="_x0000_s1053" style="position:absolute;flip:x y;visibility:visible;mso-wrap-style:square;v-text-anchor:top" points="25920,2208600,47520,2230200"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" filled="f" strokecolor="black [3200]" strokeweight=".5pt">
                      <v:stroke endarrow="block" joinstyle="miter"/>
                      <v:path arrowok="t"/>
                    </v:polyline>
                    <v:rect id="Rectangle 27" o:spid="_x0000_s1054" style="position:absolute;left:550080;top:1892160;width:739080;height:274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" fillcolor="white [3201]" strokeweight=".18mm">
                      <v:stroke joinstyle="round"/>
                      <v:textbox>
                        <w:txbxContent>
                          <w:p w14:paraId="44D33881" w14:textId="77777777" w:rsidR="00606CD7" w:rsidRDefault="00BF1246">
                            <w:pPr>
                              <w:overflowPunct w:val="0"/>
                              <w:spacing w:after="0" w:line="240" w:lineRule="auto"/>
                            </w:pPr>
                            <w:r>
                              <w:t>Half open</w:t>
                            </w:r>
                          </w:p>
                        </w:txbxContent>
                      </v:textbox>
                    </v:rect>
                  </v:group>
                </v:group>
              </v:group>
            </w:pict>
          </mc:Fallback>
        </mc:AlternateContent>
      </w:r>
    </w:p>
    <w:p w14:paraId="44D33864" w14:textId="77777777" w:rsidR="00606CD7" w:rsidRPr="00DF324D" w:rsidRDefault="00BF1246">
      <w:pPr>
        <w:jc w:val="both"/>
        <w:rPr>
          <w:rFonts w:ascii="Arial" w:hAnsi="Arial" w:cs="Arial"/>
        </w:rPr>
      </w:pPr>
      <w:r w:rsidRPr="00DF324D">
        <w:rPr>
          <w:rFonts w:ascii="Arial" w:hAnsi="Arial" w:cs="Arial"/>
        </w:rPr>
        <w:br w:type="page"/>
      </w:r>
    </w:p>
    <w:p w14:paraId="44D33865" w14:textId="438B73E2" w:rsidR="00606CD7" w:rsidRPr="00DF324D" w:rsidRDefault="00BF1246">
      <w:pPr>
        <w:jc w:val="both"/>
        <w:rPr>
          <w:rFonts w:ascii="Arial" w:hAnsi="Arial" w:cs="Arial"/>
        </w:rPr>
      </w:pPr>
      <w:r w:rsidRPr="00DF324D">
        <w:rPr>
          <w:rFonts w:ascii="Arial" w:hAnsi="Arial" w:cs="Arial"/>
        </w:rPr>
        <w:lastRenderedPageBreak/>
        <w:t xml:space="preserve">Parameters control the state transition. For example, monitoring window could be set to 60 seconds with a threshold for number of failed calls to 10% and reset attempt after 20 seconds. Different error types can have different thresholds. Similarly timeout could be set to 30 seconds and often timeouts and executions are dealt with </w:t>
      </w:r>
      <w:proofErr w:type="spellStart"/>
      <w:r w:rsidRPr="00DF324D">
        <w:rPr>
          <w:rFonts w:ascii="Arial" w:hAnsi="Arial" w:cs="Arial"/>
        </w:rPr>
        <w:t>seperately</w:t>
      </w:r>
      <w:proofErr w:type="spellEnd"/>
      <w:r w:rsidR="00DF324D" w:rsidRPr="00DF324D">
        <w:rPr>
          <w:rFonts w:ascii="Arial" w:hAnsi="Arial" w:cs="Arial"/>
        </w:rPr>
        <w:fldChar w:fldCharType="begin" w:fldLock="1"/>
      </w:r>
      <w:r w:rsidR="00EF6D40">
        <w:rPr>
          <w:rFonts w:ascii="Arial" w:hAnsi="Arial" w:cs="Arial"/>
        </w:rPr>
        <w:instrText>ADDIN CSL_CITATION {"citationItems":[{"id":"ITEM-1","itemData":{"ISBN":"9780978739218","author":[{"dropping-particle":"","family":"NYGARD","given":"M.","non-dropping-particle":"","parse-names":false,"suffix":""}],"container-title":"Isbn","id":"ITEM-1","issued":{"date-parts":[["0"]]},"title":"Release It!: Design and Deploy Production-Ready Software. The Pragmatic Bookshelf, 2007","type":"book"},"uris":["http://www.mendeley.com/documents/?uuid=69676cbc-4cab-4af3-99dc-d325d25450c0"]}],"mendeley":{"formattedCitation":"[7]","plainTextFormattedCitation":"[7]","previouslyFormattedCitation":"[2]"},"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[7]</w:t>
      </w:r>
      <w:r w:rsidR="00DF324D" w:rsidRPr="00DF324D">
        <w:rPr>
          <w:rFonts w:ascii="Arial" w:hAnsi="Arial" w:cs="Arial"/>
        </w:rPr>
        <w:fldChar w:fldCharType="end"/>
      </w:r>
      <w:r w:rsidRPr="00DF324D">
        <w:rPr>
          <w:rFonts w:ascii="Arial" w:hAnsi="Arial" w:cs="Arial"/>
        </w:rPr>
        <w:t>. However, these parameters must be considered with the business needs and priorities.</w:t>
      </w:r>
    </w:p>
    <w:p w14:paraId="44D33866" w14:textId="43E666BB" w:rsidR="00606CD7" w:rsidRPr="00DF324D" w:rsidRDefault="00BF1246">
      <w:pPr>
        <w:jc w:val="both"/>
        <w:rPr>
          <w:rFonts w:ascii="Arial" w:hAnsi="Arial" w:cs="Arial"/>
        </w:rPr>
      </w:pPr>
      <w:r w:rsidRPr="00DF324D">
        <w:rPr>
          <w:rFonts w:ascii="Arial" w:hAnsi="Arial" w:cs="Arial"/>
        </w:rPr>
        <w:t xml:space="preserve">A circuit breaker pattern works effectively when combined with a load balancer. The objective of a load balancer is to establish equal distribution of remote calls. The circuit breaker works with the load balancer and reduces the number of calls to the service with half open status. </w:t>
      </w:r>
      <w:proofErr w:type="spellStart"/>
      <w:r w:rsidRPr="00DF324D">
        <w:rPr>
          <w:rFonts w:ascii="Arial" w:hAnsi="Arial" w:cs="Arial"/>
        </w:rPr>
        <w:t>Butzin</w:t>
      </w:r>
      <w:proofErr w:type="spellEnd"/>
      <w:r w:rsidRPr="00DF324D">
        <w:rPr>
          <w:rFonts w:ascii="Arial" w:hAnsi="Arial" w:cs="Arial"/>
        </w:rPr>
        <w:t xml:space="preserve"> </w:t>
      </w:r>
      <w:proofErr w:type="spellStart"/>
      <w:r w:rsidRPr="00DF324D">
        <w:rPr>
          <w:rFonts w:ascii="Arial" w:hAnsi="Arial" w:cs="Arial"/>
        </w:rPr>
        <w:t>etal.state</w:t>
      </w:r>
      <w:proofErr w:type="spellEnd"/>
      <w:r w:rsidRPr="00DF324D">
        <w:rPr>
          <w:rFonts w:ascii="Arial" w:hAnsi="Arial" w:cs="Arial"/>
        </w:rPr>
        <w:t xml:space="preserve"> that both the patterns have proven to handle remote call faults very effectively in the Internet of Things</w:t>
      </w:r>
      <w:r w:rsidR="00DF324D" w:rsidRPr="00DF324D">
        <w:rPr>
          <w:rFonts w:ascii="Arial" w:hAnsi="Arial" w:cs="Arial"/>
        </w:rPr>
        <w:fldChar w:fldCharType="begin" w:fldLock="1"/>
      </w:r>
      <w:r w:rsidR="00EF6D40">
        <w:rPr>
          <w:rFonts w:ascii="Arial" w:hAnsi="Arial" w:cs="Arial"/>
        </w:rPr>
        <w:instrText>ADDIN CSL_CITATION {"citationItems":[{"id":"ITEM-1","itemData":{"DOI":"10.1109/ETFA.2016.7733707","ISBN":"9781509013142","ISSN":"19460759","abstract":"The microservice approach has created a hype in the domain of cloud and enterprise application business. Before, grown, monolithic, software has been pushed to the limits of maintainability and scalability. The microservice architecture approach utilizes the service oriented architecture together with best practices and recent developments in software virtualization to overcome those issues. One monolithic application is split up into a set of distributed services. Those are strongly decoupled to enable high maintainability and scalability. In this case an application is split up in a top down manner.","author":[{"dropping-particle":"","family":"Butzin","given":"Bjorn","non-dropping-particle":"","parse-names":false,"suffix":""},{"dropping-particle":"","family":"Golatowski","given":"Frank","non-dropping-particle":"","parse-names":false,"suffix":""},{"dropping-particle":"","family":"Timmermann","given":"Dirk","non-dropping-particle":"","parse-names":false,"suffix":""}],"container-title":"IEEE International Conference on Emerging Technologies and Factory Automation, ETFA","id":"ITEM-1","issued":{"date-parts":[["2016"]]},"title":"Microservices approach for the internet of things","type":"article-journal","volume":"2016-Novem"},"uris":["http://www.mendeley.com/documents/?uuid=8a1b9fde-d8a8-4ef9-bd9c-7b2ea05a09af"]}],"mendeley":{"formattedCitation":"[9]","plainTextFormattedCitation":"[9]","previouslyFormattedCitation":"[4]"},"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[9]</w:t>
      </w:r>
      <w:r w:rsidR="00DF324D" w:rsidRPr="00DF324D">
        <w:rPr>
          <w:rFonts w:ascii="Arial" w:hAnsi="Arial" w:cs="Arial"/>
        </w:rPr>
        <w:fldChar w:fldCharType="end"/>
      </w:r>
      <w:r w:rsidRPr="00DF324D">
        <w:rPr>
          <w:rFonts w:ascii="Arial" w:hAnsi="Arial" w:cs="Arial"/>
        </w:rPr>
        <w:t>.</w:t>
      </w:r>
    </w:p>
    <w:p w14:paraId="44D33867" w14:textId="2714C8D4" w:rsidR="00606CD7" w:rsidRPr="00084816" w:rsidRDefault="00BF1246" w:rsidP="00084816">
      <w:pPr>
        <w:pStyle w:val="Heading2"/>
        <w:spacing w:after="120"/>
        <w:rPr>
          <w:rFonts w:ascii="Arial" w:hAnsi="Arial" w:cs="Arial"/>
          <w:color w:val="auto"/>
        </w:rPr>
      </w:pPr>
      <w:bookmarkStart w:id="20" w:name="_Toc7663874"/>
      <w:r w:rsidRPr="00084816">
        <w:rPr>
          <w:rFonts w:ascii="Arial" w:hAnsi="Arial" w:cs="Arial"/>
          <w:color w:val="auto"/>
        </w:rPr>
        <w:t xml:space="preserve">Deployment Strategies </w:t>
      </w:r>
      <w:r w:rsidR="00DF324D" w:rsidRPr="00084816">
        <w:rPr>
          <w:rFonts w:ascii="Arial" w:hAnsi="Arial" w:cs="Arial"/>
          <w:color w:val="auto"/>
        </w:rPr>
        <w:fldChar w:fldCharType="begin" w:fldLock="1"/>
      </w:r>
      <w:r w:rsidR="00EF6D40">
        <w:rPr>
          <w:rFonts w:ascii="Arial" w:hAnsi="Arial" w:cs="Arial"/>
          <w:color w:val="auto"/>
        </w:rPr>
        <w:instrText>ADDIN CSL_CITATION {"citationItems":[{"id":"ITEM-1","itemData":{"abstract":"We review some of the most widely used patterns for the programming of microservices: circuit breaker, service discovery, and API gateway. By systematically analysing different deployment strategies for these patterns, we reach new insight especially for the application of circuit breakers. We also evaluate the applicability of Jolie, a language for the programming of microservices, for these patterns and report on other standard frameworks offering similar solutions. Finally, considerations for future developments are presented.","author":[{"dropping-particle":"","family":"Montesi","given":"Fabrizio","non-dropping-particle":"","parse-names":false,"suffix":""},{"dropping-particle":"","family":"Weber","given":"Janine","non-dropping-particle":"","parse-names":false,"suffix":""}],"id":"ITEM-1","issued":{"date-parts":[["2016"]]},"title":"Circuit Breakers, Discovery, and API Gateways in Microservices","type":"article-journal"},"uris":["http://www.mendeley.com/documents/?uuid=fe05897d-ea62-486b-b493-222068dcce25"]}],"mendeley":{"formattedCitation":"[10]","plainTextFormattedCitation":"[10]","previouslyFormattedCitation":"[5]"},"properties":{"noteIndex":0},"schema":"https://github.com/citation-style-language/schema/raw/master/csl-citation.json"}</w:instrText>
      </w:r>
      <w:r w:rsidR="00DF324D" w:rsidRPr="00084816">
        <w:rPr>
          <w:rFonts w:ascii="Arial" w:hAnsi="Arial" w:cs="Arial"/>
          <w:color w:val="auto"/>
        </w:rPr>
        <w:fldChar w:fldCharType="separate"/>
      </w:r>
      <w:r w:rsidR="00EF6D40" w:rsidRPr="00EF6D40">
        <w:rPr>
          <w:rFonts w:ascii="Arial" w:hAnsi="Arial" w:cs="Arial"/>
          <w:noProof/>
          <w:color w:val="auto"/>
        </w:rPr>
        <w:t>[10]</w:t>
      </w:r>
      <w:r w:rsidR="00DF324D" w:rsidRPr="00084816">
        <w:rPr>
          <w:rFonts w:ascii="Arial" w:hAnsi="Arial" w:cs="Arial"/>
          <w:color w:val="auto"/>
        </w:rPr>
        <w:fldChar w:fldCharType="end"/>
      </w:r>
      <w:r w:rsidRPr="00084816">
        <w:rPr>
          <w:rFonts w:ascii="Arial" w:hAnsi="Arial" w:cs="Arial"/>
          <w:color w:val="auto"/>
        </w:rPr>
        <w:t>:</w:t>
      </w:r>
      <w:bookmarkEnd w:id="20"/>
    </w:p>
    <w:p w14:paraId="44D33868" w14:textId="77777777" w:rsidR="00606CD7" w:rsidRPr="00DF324D" w:rsidRDefault="00BF1246">
      <w:pPr>
        <w:tabs>
          <w:tab w:val="left" w:pos="4960"/>
        </w:tabs>
        <w:jc w:val="both"/>
        <w:rPr>
          <w:rFonts w:ascii="Arial" w:hAnsi="Arial" w:cs="Arial"/>
        </w:rPr>
      </w:pPr>
      <w:r w:rsidRPr="00DF324D">
        <w:rPr>
          <w:rFonts w:ascii="Arial" w:hAnsi="Arial" w:cs="Arial"/>
        </w:rPr>
        <w:t>There are three ways in which Circuit breakers can be deployed.</w:t>
      </w:r>
    </w:p>
    <w:p w14:paraId="44D33869" w14:textId="77777777" w:rsidR="00606CD7" w:rsidRPr="00DF324D" w:rsidRDefault="00BF1246">
      <w:pPr>
        <w:pStyle w:val="ListParagraph"/>
        <w:numPr>
          <w:ilvl w:val="0"/>
          <w:numId w:val="1"/>
        </w:numPr>
        <w:tabs>
          <w:tab w:val="left" w:pos="4960"/>
        </w:tabs>
        <w:jc w:val="both"/>
        <w:rPr>
          <w:rFonts w:ascii="Arial" w:hAnsi="Arial" w:cs="Arial"/>
        </w:rPr>
      </w:pPr>
      <w:r w:rsidRPr="00DF324D">
        <w:rPr>
          <w:rFonts w:ascii="Arial" w:hAnsi="Arial" w:cs="Arial"/>
        </w:rPr>
        <w:t xml:space="preserve">Client side </w:t>
      </w:r>
      <w:proofErr w:type="gramStart"/>
      <w:r w:rsidRPr="00DF324D">
        <w:rPr>
          <w:rFonts w:ascii="Arial" w:hAnsi="Arial" w:cs="Arial"/>
        </w:rPr>
        <w:t>-  one</w:t>
      </w:r>
      <w:proofErr w:type="gramEnd"/>
      <w:r w:rsidRPr="00DF324D">
        <w:rPr>
          <w:rFonts w:ascii="Arial" w:hAnsi="Arial" w:cs="Arial"/>
        </w:rPr>
        <w:t xml:space="preserve"> CB for each client and each service.</w:t>
      </w:r>
    </w:p>
    <w:p w14:paraId="44D3386A" w14:textId="77777777" w:rsidR="00606CD7" w:rsidRPr="00DF324D" w:rsidRDefault="00BF1246">
      <w:pPr>
        <w:pStyle w:val="ListParagraph"/>
        <w:numPr>
          <w:ilvl w:val="0"/>
          <w:numId w:val="1"/>
        </w:numPr>
        <w:tabs>
          <w:tab w:val="left" w:pos="4960"/>
        </w:tabs>
        <w:jc w:val="both"/>
        <w:rPr>
          <w:rFonts w:ascii="Arial" w:hAnsi="Arial" w:cs="Arial"/>
        </w:rPr>
      </w:pPr>
      <w:r w:rsidRPr="00DF324D">
        <w:rPr>
          <w:rFonts w:ascii="Arial" w:hAnsi="Arial" w:cs="Arial"/>
        </w:rPr>
        <w:t xml:space="preserve">Service </w:t>
      </w:r>
      <w:proofErr w:type="gramStart"/>
      <w:r w:rsidRPr="00DF324D">
        <w:rPr>
          <w:rFonts w:ascii="Arial" w:hAnsi="Arial" w:cs="Arial"/>
        </w:rPr>
        <w:t>side  -</w:t>
      </w:r>
      <w:proofErr w:type="gramEnd"/>
      <w:r w:rsidRPr="00DF324D">
        <w:rPr>
          <w:rFonts w:ascii="Arial" w:hAnsi="Arial" w:cs="Arial"/>
        </w:rPr>
        <w:t xml:space="preserve">  One CB per service</w:t>
      </w:r>
    </w:p>
    <w:p w14:paraId="44D3386B" w14:textId="77777777" w:rsidR="00606CD7" w:rsidRPr="00DF324D" w:rsidRDefault="00BF1246">
      <w:pPr>
        <w:pStyle w:val="ListParagraph"/>
        <w:numPr>
          <w:ilvl w:val="0"/>
          <w:numId w:val="1"/>
        </w:numPr>
        <w:tabs>
          <w:tab w:val="left" w:pos="4960"/>
        </w:tabs>
        <w:jc w:val="both"/>
        <w:rPr>
          <w:rFonts w:ascii="Arial" w:hAnsi="Arial" w:cs="Arial"/>
        </w:rPr>
      </w:pPr>
      <w:r w:rsidRPr="00DF324D">
        <w:rPr>
          <w:rFonts w:ascii="Arial" w:hAnsi="Arial" w:cs="Arial"/>
        </w:rPr>
        <w:t xml:space="preserve">Proxy – one CB per client and per </w:t>
      </w:r>
      <w:proofErr w:type="spellStart"/>
      <w:r w:rsidRPr="00DF324D">
        <w:rPr>
          <w:rFonts w:ascii="Arial" w:hAnsi="Arial" w:cs="Arial"/>
        </w:rPr>
        <w:t>servive</w:t>
      </w:r>
      <w:proofErr w:type="spellEnd"/>
      <w:r w:rsidRPr="00DF324D">
        <w:rPr>
          <w:rFonts w:ascii="Arial" w:hAnsi="Arial" w:cs="Arial"/>
        </w:rPr>
        <w:t xml:space="preserve"> in an intermediary layer</w:t>
      </w:r>
    </w:p>
    <w:p w14:paraId="44D3386C" w14:textId="77777777" w:rsidR="00606CD7" w:rsidRPr="00DF324D" w:rsidRDefault="00BF1246">
      <w:pPr>
        <w:tabs>
          <w:tab w:val="left" w:pos="4960"/>
        </w:tabs>
        <w:jc w:val="both"/>
        <w:rPr>
          <w:rFonts w:ascii="Arial" w:hAnsi="Arial" w:cs="Arial"/>
        </w:rPr>
      </w:pPr>
      <w:r w:rsidRPr="00DF324D">
        <w:rPr>
          <w:rFonts w:ascii="Arial" w:hAnsi="Arial" w:cs="Arial"/>
        </w:rPr>
        <w:t xml:space="preserve">The advantage of the </w:t>
      </w:r>
      <w:proofErr w:type="gramStart"/>
      <w:r w:rsidRPr="00DF324D">
        <w:rPr>
          <w:rFonts w:ascii="Arial" w:hAnsi="Arial" w:cs="Arial"/>
        </w:rPr>
        <w:t>client side</w:t>
      </w:r>
      <w:proofErr w:type="gramEnd"/>
      <w:r w:rsidRPr="00DF324D">
        <w:rPr>
          <w:rFonts w:ascii="Arial" w:hAnsi="Arial" w:cs="Arial"/>
        </w:rPr>
        <w:t xml:space="preserve"> circuit breaker is that since no message is received by the target when there is an open state, no implementation is required on the service side for this purpose. However, a client would not be aware of the unavailability of other broken targets and will need to check regularly. A service side circuit breaker does not require access to the client source </w:t>
      </w:r>
      <w:proofErr w:type="gramStart"/>
      <w:r w:rsidRPr="00DF324D">
        <w:rPr>
          <w:rFonts w:ascii="Arial" w:hAnsi="Arial" w:cs="Arial"/>
        </w:rPr>
        <w:t>code</w:t>
      </w:r>
      <w:proofErr w:type="gramEnd"/>
      <w:r w:rsidRPr="00DF324D">
        <w:rPr>
          <w:rFonts w:ascii="Arial" w:hAnsi="Arial" w:cs="Arial"/>
        </w:rPr>
        <w:t xml:space="preserve"> but the service still receives the message in open state until it is blocked internally. This suggests slower failure alerts and resource overload. A proxy circuit breaker results in the client and service pointing to the proxy layer with faster fail fasts. The indirect connection makes </w:t>
      </w:r>
      <w:proofErr w:type="gramStart"/>
      <w:r w:rsidRPr="00DF324D">
        <w:rPr>
          <w:rFonts w:ascii="Arial" w:hAnsi="Arial" w:cs="Arial"/>
        </w:rPr>
        <w:t>clients  more</w:t>
      </w:r>
      <w:proofErr w:type="gramEnd"/>
      <w:r w:rsidRPr="00DF324D">
        <w:rPr>
          <w:rFonts w:ascii="Arial" w:hAnsi="Arial" w:cs="Arial"/>
        </w:rPr>
        <w:t xml:space="preserve"> resilient and the services protected from message overload. No knowledge of source code on the opposite side is required.</w:t>
      </w:r>
    </w:p>
    <w:p w14:paraId="44D3386D" w14:textId="77777777" w:rsidR="00606CD7" w:rsidRPr="00084816" w:rsidRDefault="00BF1246" w:rsidP="00084816">
      <w:pPr>
        <w:pStyle w:val="Heading2"/>
        <w:spacing w:after="120"/>
        <w:rPr>
          <w:rFonts w:ascii="Arial" w:hAnsi="Arial" w:cs="Arial"/>
          <w:color w:val="auto"/>
        </w:rPr>
      </w:pPr>
      <w:bookmarkStart w:id="21" w:name="_Toc7663875"/>
      <w:r w:rsidRPr="00084816">
        <w:rPr>
          <w:rFonts w:ascii="Arial" w:hAnsi="Arial" w:cs="Arial"/>
          <w:color w:val="auto"/>
        </w:rPr>
        <w:t>Advantages:</w:t>
      </w:r>
      <w:bookmarkEnd w:id="21"/>
    </w:p>
    <w:p w14:paraId="44D3386E" w14:textId="77777777" w:rsidR="00606CD7" w:rsidRPr="00DF324D" w:rsidRDefault="00BF1246">
      <w:pPr>
        <w:jc w:val="both"/>
        <w:rPr>
          <w:rFonts w:ascii="Arial" w:hAnsi="Arial" w:cs="Arial"/>
        </w:rPr>
      </w:pPr>
      <w:r w:rsidRPr="00DF324D">
        <w:rPr>
          <w:rFonts w:ascii="Arial" w:hAnsi="Arial" w:cs="Arial"/>
        </w:rPr>
        <w:t xml:space="preserve">Provides system stability. In a distributed system, prevents failures in one component cascading through others. Downtime and slowness </w:t>
      </w:r>
      <w:proofErr w:type="gramStart"/>
      <w:r w:rsidRPr="00DF324D">
        <w:rPr>
          <w:rFonts w:ascii="Arial" w:hAnsi="Arial" w:cs="Arial"/>
        </w:rPr>
        <w:t>is</w:t>
      </w:r>
      <w:proofErr w:type="gramEnd"/>
      <w:r w:rsidRPr="00DF324D">
        <w:rPr>
          <w:rFonts w:ascii="Arial" w:hAnsi="Arial" w:cs="Arial"/>
        </w:rPr>
        <w:t xml:space="preserve"> handled efficiently with exception alerts to clients.</w:t>
      </w:r>
    </w:p>
    <w:p w14:paraId="44D3386F" w14:textId="77777777" w:rsidR="00606CD7" w:rsidRPr="00DF324D" w:rsidRDefault="00BF1246">
      <w:pPr>
        <w:jc w:val="both"/>
        <w:rPr>
          <w:rFonts w:ascii="Arial" w:hAnsi="Arial" w:cs="Arial"/>
        </w:rPr>
      </w:pPr>
      <w:r w:rsidRPr="00DF324D">
        <w:rPr>
          <w:rFonts w:ascii="Arial" w:hAnsi="Arial" w:cs="Arial"/>
        </w:rPr>
        <w:t>Since the circuit breaker prevents calls to broken services, it eliminates wastage of network resources spent on communicating the messages.</w:t>
      </w:r>
    </w:p>
    <w:p w14:paraId="44D33870" w14:textId="2C708E71" w:rsidR="00606CD7" w:rsidRPr="00DF324D" w:rsidRDefault="00BF1246">
      <w:pPr>
        <w:jc w:val="both"/>
        <w:rPr>
          <w:rFonts w:ascii="Arial" w:hAnsi="Arial" w:cs="Arial"/>
        </w:rPr>
      </w:pPr>
      <w:r w:rsidRPr="00DF324D">
        <w:rPr>
          <w:rFonts w:ascii="Arial" w:hAnsi="Arial" w:cs="Arial"/>
        </w:rPr>
        <w:t>The fail fast approach alerts the user to the failure thus preventing them from resubmitting the request causing resource exhaustion. The client is now aware to not waste resource calling a failing service. This could be either due to traffic overload in which case the overloaded services can recover by completing all current requests in the queue</w:t>
      </w:r>
      <w:r w:rsidR="00DF324D" w:rsidRPr="00DF324D">
        <w:rPr>
          <w:rFonts w:ascii="Arial" w:hAnsi="Arial" w:cs="Arial"/>
        </w:rPr>
        <w:fldChar w:fldCharType="begin" w:fldLock="1"/>
      </w:r>
      <w:r w:rsidR="00EF6D40">
        <w:rPr>
          <w:rFonts w:ascii="Arial" w:hAnsi="Arial" w:cs="Arial"/>
        </w:rPr>
        <w:instrText>ADDIN CSL_CITATION {"citationItems":[{"id":"ITEM-1","itemData":{"abstract":"We review some of the most widely used patterns for the programming of microservices: circuit breaker, service discovery, and API gateway. By systematically analysing different deployment strategies for these patterns, we reach new insight especially for the application of circuit breakers. We also evaluate the applicability of Jolie, a language for the programming of microservices, for these patterns and report on other standard frameworks offering similar solutions. Finally, considerations for future developments are presented.","author":[{"dropping-particle":"","family":"Montesi","given":"Fabrizio","non-dropping-particle":"","parse-names":false,"suffix":""},{"dropping-particle":"","family":"Weber","given":"Janine","non-dropping-particle":"","parse-names":false,"suffix":""}],"id":"ITEM-1","issued":{"date-parts":[["2016"]]},"title":"Circuit Breakers, Discovery, and API Gateways in Microservices","type":"article-journal"},"uris":["http://www.mendeley.com/documents/?uuid=fe05897d-ea62-486b-b493-222068dcce25"]}],"mendeley":{"formattedCitation":"[10]","plainTextFormattedCitation":"[10]","previouslyFormattedCitation":"[5]"},"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[10]</w:t>
      </w:r>
      <w:r w:rsidR="00DF324D" w:rsidRPr="00DF324D">
        <w:rPr>
          <w:rFonts w:ascii="Arial" w:hAnsi="Arial" w:cs="Arial"/>
        </w:rPr>
        <w:fldChar w:fldCharType="end"/>
      </w:r>
      <w:r w:rsidRPr="00DF324D">
        <w:rPr>
          <w:rFonts w:ascii="Arial" w:hAnsi="Arial" w:cs="Arial"/>
        </w:rPr>
        <w:t>.</w:t>
      </w:r>
    </w:p>
    <w:p w14:paraId="44D33871" w14:textId="77777777" w:rsidR="00606CD7" w:rsidRPr="00DF324D" w:rsidRDefault="00BF1246">
      <w:pPr>
        <w:jc w:val="both"/>
        <w:rPr>
          <w:rFonts w:ascii="Arial" w:hAnsi="Arial" w:cs="Arial"/>
        </w:rPr>
      </w:pPr>
      <w:r w:rsidRPr="00DF324D">
        <w:rPr>
          <w:rFonts w:ascii="Arial" w:hAnsi="Arial" w:cs="Arial"/>
        </w:rPr>
        <w:t>The pattern facilitates interoperability and provides resilience to applications. The ability for any services to be called by the circuit breaker, provides for a layered approach with separation of concerns. The target service can be provided by any vendor.</w:t>
      </w:r>
    </w:p>
    <w:p w14:paraId="44D33872" w14:textId="056218B2" w:rsidR="00606CD7" w:rsidRPr="00DF324D" w:rsidRDefault="00BF1246">
      <w:pPr>
        <w:jc w:val="both"/>
        <w:rPr>
          <w:rFonts w:ascii="Arial" w:hAnsi="Arial" w:cs="Arial"/>
        </w:rPr>
      </w:pPr>
      <w:r w:rsidRPr="00DF324D">
        <w:rPr>
          <w:rFonts w:ascii="Arial" w:hAnsi="Arial" w:cs="Arial"/>
        </w:rPr>
        <w:t>What makes the breaker valuable is that it also tries to repair by periodically checking the services for recovery, thus making it a self-healing object. This means no additional feature is required to monitor the recovery. The half open state allows for this testing by pinging with a limited number of calls thereby not overloading the target causing further disruption</w:t>
      </w:r>
      <w:r w:rsidR="00DF324D" w:rsidRPr="00DF324D">
        <w:rPr>
          <w:rFonts w:ascii="Arial" w:hAnsi="Arial" w:cs="Arial"/>
        </w:rPr>
        <w:fldChar w:fldCharType="begin" w:fldLock="1"/>
      </w:r>
      <w:r w:rsidR="00EF6D40">
        <w:rPr>
          <w:rFonts w:ascii="Arial" w:hAnsi="Arial" w:cs="Arial"/>
        </w:rPr>
        <w:instrText>ADDIN CSL_CITATION {"citationItems":[{"id":"ITEM-1","itemData":{"author":[{"dropping-particle":"","family":"Fowler","given":"Martin","non-dropping-particle":"","parse-names":false,"suffix":""}],"id":"ITEM-1","issued":{"date-parts":[["0"]]},"title":"Circuit Breaker","type":"article-journal"},"uris":["http://www.mendeley.com/documents/?uuid=81d1fba4-6254-4b18-8183-a1ba33b8d549"]}],"mendeley":{"formattedCitation":"[8]","plainTextFormattedCitation":"[8]","previouslyFormattedCitation":"[3]"},"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[8]</w:t>
      </w:r>
      <w:r w:rsidR="00DF324D" w:rsidRPr="00DF324D">
        <w:rPr>
          <w:rFonts w:ascii="Arial" w:hAnsi="Arial" w:cs="Arial"/>
        </w:rPr>
        <w:fldChar w:fldCharType="end"/>
      </w:r>
      <w:r w:rsidRPr="00DF324D">
        <w:rPr>
          <w:rFonts w:ascii="Arial" w:hAnsi="Arial" w:cs="Arial"/>
        </w:rPr>
        <w:t>.</w:t>
      </w:r>
    </w:p>
    <w:p w14:paraId="44D33873" w14:textId="1B817046" w:rsidR="00606CD7" w:rsidRPr="00DF324D" w:rsidRDefault="00BF1246">
      <w:pPr>
        <w:jc w:val="both"/>
        <w:rPr>
          <w:rFonts w:ascii="Arial" w:hAnsi="Arial" w:cs="Arial"/>
        </w:rPr>
      </w:pPr>
      <w:r w:rsidRPr="00DF324D">
        <w:rPr>
          <w:rFonts w:ascii="Arial" w:hAnsi="Arial" w:cs="Arial"/>
          <w:color w:val="4F4F4F"/>
          <w:sz w:val="21"/>
          <w:szCs w:val="21"/>
          <w:shd w:val="clear" w:color="auto" w:fill="FFFFFF"/>
        </w:rPr>
        <w:t>Monitoring and logging all state changes is valuable to ensure service availability. Testing the states assists in building fault tolerance logic. If a service is unavailable, the response can be fetched from in-</w:t>
      </w:r>
      <w:proofErr w:type="spellStart"/>
      <w:r w:rsidRPr="00DF324D">
        <w:rPr>
          <w:rFonts w:ascii="Arial" w:hAnsi="Arial" w:cs="Arial"/>
          <w:color w:val="4F4F4F"/>
          <w:sz w:val="21"/>
          <w:szCs w:val="21"/>
          <w:shd w:val="clear" w:color="auto" w:fill="FFFFFF"/>
        </w:rPr>
        <w:t>memeory</w:t>
      </w:r>
      <w:proofErr w:type="spellEnd"/>
      <w:r w:rsidRPr="00DF324D">
        <w:rPr>
          <w:rFonts w:ascii="Arial" w:hAnsi="Arial" w:cs="Arial"/>
          <w:color w:val="4F4F4F"/>
          <w:sz w:val="21"/>
          <w:szCs w:val="21"/>
          <w:shd w:val="clear" w:color="auto" w:fill="FFFFFF"/>
        </w:rPr>
        <w:t xml:space="preserve"> cache</w:t>
      </w:r>
      <w:r w:rsidR="00DF324D" w:rsidRPr="00DF324D">
        <w:rPr>
          <w:rFonts w:ascii="Arial" w:hAnsi="Arial" w:cs="Arial"/>
          <w:color w:val="4F4F4F"/>
          <w:sz w:val="21"/>
          <w:szCs w:val="21"/>
          <w:shd w:val="clear" w:color="auto" w:fill="FFFFFF"/>
        </w:rPr>
        <w:fldChar w:fldCharType="begin" w:fldLock="1"/>
      </w:r>
      <w:r w:rsidR="00EF6D40">
        <w:rPr>
          <w:rFonts w:ascii="Arial" w:hAnsi="Arial" w:cs="Arial"/>
          <w:color w:val="4F4F4F"/>
          <w:sz w:val="21"/>
          <w:szCs w:val="21"/>
          <w:shd w:val="clear" w:color="auto" w:fill="FFFFFF"/>
        </w:rPr>
        <w:instrText>ADDIN CSL_CITATION {"citationItems":[{"id":"ITEM-1","itemData":{"URL":"https://techblog.constantcontact.com/software-development/circuit-breakers-and-microservices/","author":[{"dropping-particle":"","family":"TRIVEDI","given":"DIPALI","non-dropping-particle":"","parse-names":false,"suffix":""}],"container-title":"Constant Contact","id":"ITEM-1","issued":{"date-parts":[["2017"]]},"title":"Circuit Breakers and MicroServices Arvhitecture","type":"webpage"},"uris":["http://www.mendeley.com/documents/?uuid=ca106149-4e37-4877-b67e-0fdd952ab6a2"]}],"mendeley":{"formattedCitation":"[11]","plainTextFormattedCitation":"[11]","previouslyFormattedCitation":"[6]"},"properties":{"noteIndex":0},"schema":"https://github.com/citation-style-language/schema/raw/master/csl-citation.json"}</w:instrText>
      </w:r>
      <w:r w:rsidR="00DF324D" w:rsidRPr="00DF324D">
        <w:rPr>
          <w:rFonts w:ascii="Arial" w:hAnsi="Arial" w:cs="Arial"/>
          <w:color w:val="4F4F4F"/>
          <w:sz w:val="21"/>
          <w:szCs w:val="21"/>
          <w:shd w:val="clear" w:color="auto" w:fill="FFFFFF"/>
        </w:rPr>
        <w:fldChar w:fldCharType="separate"/>
      </w:r>
      <w:r w:rsidR="00EF6D40" w:rsidRPr="00EF6D40">
        <w:rPr>
          <w:rFonts w:ascii="Arial" w:hAnsi="Arial" w:cs="Arial"/>
          <w:noProof/>
          <w:color w:val="4F4F4F"/>
          <w:sz w:val="21"/>
          <w:szCs w:val="21"/>
          <w:shd w:val="clear" w:color="auto" w:fill="FFFFFF"/>
        </w:rPr>
        <w:t>[11]</w:t>
      </w:r>
      <w:r w:rsidR="00DF324D" w:rsidRPr="00DF324D">
        <w:rPr>
          <w:rFonts w:ascii="Arial" w:hAnsi="Arial" w:cs="Arial"/>
          <w:color w:val="4F4F4F"/>
          <w:sz w:val="21"/>
          <w:szCs w:val="21"/>
          <w:shd w:val="clear" w:color="auto" w:fill="FFFFFF"/>
        </w:rPr>
        <w:fldChar w:fldCharType="end"/>
      </w:r>
      <w:r w:rsidRPr="00DF324D">
        <w:rPr>
          <w:rFonts w:ascii="Arial" w:hAnsi="Arial" w:cs="Arial"/>
          <w:color w:val="4F4F4F"/>
          <w:sz w:val="21"/>
          <w:szCs w:val="21"/>
          <w:shd w:val="clear" w:color="auto" w:fill="FFFFFF"/>
        </w:rPr>
        <w:t>. </w:t>
      </w:r>
    </w:p>
    <w:p w14:paraId="44D33874" w14:textId="18C72B45" w:rsidR="00606CD7" w:rsidRPr="00DF324D" w:rsidRDefault="00BF1246">
      <w:pPr>
        <w:rPr>
          <w:rFonts w:ascii="Arial" w:hAnsi="Arial" w:cs="Arial"/>
        </w:rPr>
      </w:pPr>
      <w:r w:rsidRPr="00DF324D">
        <w:rPr>
          <w:rFonts w:ascii="Arial" w:hAnsi="Arial" w:cs="Arial"/>
        </w:rPr>
        <w:lastRenderedPageBreak/>
        <w:t>Aids degrading functionality when the system is under stress. This depends on how the calls are handled at an open state by setting priorities of functions</w:t>
      </w:r>
      <w:r w:rsidR="00DF324D" w:rsidRPr="00DF324D">
        <w:rPr>
          <w:rFonts w:ascii="Arial" w:hAnsi="Arial" w:cs="Arial"/>
        </w:rPr>
        <w:fldChar w:fldCharType="begin" w:fldLock="1"/>
      </w:r>
      <w:r w:rsidR="00EF6D40">
        <w:rPr>
          <w:rFonts w:ascii="Arial" w:hAnsi="Arial" w:cs="Arial"/>
        </w:rPr>
        <w:instrText>ADDIN CSL_CITATION {"citationItems":[{"id":"ITEM-1","itemData":{"ISBN":"9780978739218","author":[{"dropping-particle":"","family":"NYGARD","given":"M.","non-dropping-particle":"","parse-names":false,"suffix":""}],"container-title":"Isbn","id":"ITEM-1","issued":{"date-parts":[["0"]]},"title":"Release It!: Design and Deploy Production-Ready Software. The Pragmatic Bookshelf, 2007","type":"book"},"uris":["http://www.mendeley.com/documents/?uuid=69676cbc-4cab-4af3-99dc-d325d25450c0"]}],"mendeley":{"formattedCitation":"[7]","plainTextFormattedCitation":"[7]","previouslyFormattedCitation":"[2]"},"properties":{"noteIndex":0},"schema":"https://github.com/citation-style-language/schema/raw/master/csl-citation.json"}</w:instrText>
      </w:r>
      <w:r w:rsidR="00DF324D" w:rsidRPr="00DF324D">
        <w:rPr>
          <w:rFonts w:ascii="Arial" w:hAnsi="Arial" w:cs="Arial"/>
        </w:rPr>
        <w:fldChar w:fldCharType="separate"/>
      </w:r>
      <w:r w:rsidR="00EF6D40" w:rsidRPr="00EF6D40">
        <w:rPr>
          <w:rFonts w:ascii="Arial" w:hAnsi="Arial" w:cs="Arial"/>
          <w:noProof/>
        </w:rPr>
        <w:t>[7]</w:t>
      </w:r>
      <w:r w:rsidR="00DF324D" w:rsidRPr="00DF324D">
        <w:rPr>
          <w:rFonts w:ascii="Arial" w:hAnsi="Arial" w:cs="Arial"/>
        </w:rPr>
        <w:fldChar w:fldCharType="end"/>
      </w:r>
      <w:r w:rsidRPr="00DF324D">
        <w:rPr>
          <w:rFonts w:ascii="Arial" w:hAnsi="Arial" w:cs="Arial"/>
        </w:rPr>
        <w:t>.</w:t>
      </w:r>
    </w:p>
    <w:p w14:paraId="44D33875" w14:textId="19DCFA5D" w:rsidR="009371E1" w:rsidRDefault="00BF1246">
      <w:pPr>
        <w:rPr>
          <w:rFonts w:ascii="Arial" w:hAnsi="Arial" w:cs="Arial"/>
        </w:rPr>
      </w:pPr>
      <w:r w:rsidRPr="00DF324D">
        <w:rPr>
          <w:rFonts w:ascii="Arial" w:hAnsi="Arial" w:cs="Arial"/>
        </w:rPr>
        <w:t xml:space="preserve">Circuit breakers are effective at guarding against slow responses, integration points, unbalanced loads and cascading </w:t>
      </w:r>
      <w:proofErr w:type="gramStart"/>
      <w:r w:rsidRPr="00DF324D">
        <w:rPr>
          <w:rFonts w:ascii="Arial" w:hAnsi="Arial" w:cs="Arial"/>
        </w:rPr>
        <w:t>failures[</w:t>
      </w:r>
      <w:proofErr w:type="gramEnd"/>
      <w:r w:rsidRPr="00DF324D">
        <w:rPr>
          <w:rFonts w:ascii="Arial" w:hAnsi="Arial" w:cs="Arial"/>
        </w:rPr>
        <w:t>2].</w:t>
      </w:r>
    </w:p>
    <w:p w14:paraId="4D7D7D0E" w14:textId="77777777" w:rsidR="00D00289" w:rsidRPr="00DF324D" w:rsidRDefault="00D00289">
      <w:pPr>
        <w:rPr>
          <w:rFonts w:ascii="Arial" w:hAnsi="Arial" w:cs="Arial"/>
        </w:rPr>
      </w:pPr>
    </w:p>
    <w:p w14:paraId="4FF9887A" w14:textId="32A4D328" w:rsidR="00074B00" w:rsidRPr="004E294B" w:rsidRDefault="00D00289" w:rsidP="004E294B">
      <w:pPr>
        <w:pStyle w:val="Heading1"/>
        <w:jc w:val="center"/>
        <w:rPr>
          <w:rFonts w:ascii="Arial" w:hAnsi="Arial" w:cs="Arial"/>
          <w:color w:val="auto"/>
          <w:sz w:val="44"/>
          <w:szCs w:val="44"/>
        </w:rPr>
      </w:pPr>
      <w:r w:rsidRPr="004E294B">
        <w:rPr>
          <w:rFonts w:ascii="Arial" w:hAnsi="Arial" w:cs="Arial"/>
          <w:color w:val="auto"/>
          <w:sz w:val="44"/>
          <w:szCs w:val="44"/>
        </w:rPr>
        <w:t>Serverless Technologies</w:t>
      </w:r>
    </w:p>
    <w:p w14:paraId="78456F8F" w14:textId="446030B5" w:rsidR="00D00289" w:rsidRPr="00084816" w:rsidRDefault="00D00289" w:rsidP="00084816">
      <w:pPr>
        <w:pStyle w:val="Heading2"/>
        <w:spacing w:after="120"/>
        <w:rPr>
          <w:rFonts w:ascii="Arial" w:hAnsi="Arial" w:cs="Arial"/>
          <w:color w:val="auto"/>
        </w:rPr>
      </w:pPr>
      <w:bookmarkStart w:id="22" w:name="_Toc7663876"/>
      <w:r w:rsidRPr="00084816">
        <w:rPr>
          <w:rFonts w:ascii="Arial" w:hAnsi="Arial" w:cs="Arial"/>
          <w:color w:val="auto"/>
        </w:rPr>
        <w:t>Introduction</w:t>
      </w:r>
      <w:bookmarkEnd w:id="22"/>
    </w:p>
    <w:p w14:paraId="32F59C98" w14:textId="538E19CB" w:rsidR="00074B00" w:rsidRPr="00DF324D" w:rsidRDefault="00074B00" w:rsidP="00074B00">
      <w:pPr>
        <w:pStyle w:val="BodyText"/>
        <w:jc w:val="both"/>
        <w:rPr>
          <w:rFonts w:ascii="Arial" w:hAnsi="Arial" w:cs="Arial"/>
        </w:rPr>
      </w:pPr>
      <w:r w:rsidRPr="00DF324D">
        <w:rPr>
          <w:rFonts w:ascii="Arial" w:hAnsi="Arial" w:cs="Arial"/>
        </w:rPr>
        <w:t>Cloud computing is a model where a shared pool of computing resources are rapidly provisioned and released on demand over the internet with minimal management effort or service provider interaction</w:t>
      </w:r>
      <w:r w:rsidRPr="00DF324D">
        <w:rPr>
          <w:rFonts w:ascii="Arial" w:hAnsi="Arial" w:cs="Arial"/>
        </w:rPr>
        <w:fldChar w:fldCharType="begin" w:fldLock="1"/>
      </w:r>
      <w:r w:rsidR="00EF6D40">
        <w:rPr>
          <w:rFonts w:ascii="Arial" w:hAnsi="Arial" w:cs="Arial"/>
        </w:rPr>
        <w:instrText>ADDIN CSL_CITATION {"citationItems":[{"id":"ITEM-1","itemData":{"URL":"https://www.ibm.com/cloud/learn/cloud-computing","container-title":"IBM.com","id":"ITEM-1","issued":{"date-parts":[["0"]]},"title":"Cloud computing: A complete guide tle","type":"webpage"},"uris":["http://www.mendeley.com/documents/?uuid=fc794b12-9d68-47d4-84ed-6366a2176e31"]}],"mendeley":{"formattedCitation":"[12]","plainTextFormattedCitation":"[12]","previouslyFormattedCitation":"[7]"},"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[12]</w:t>
      </w:r>
      <w:r w:rsidRPr="00DF324D">
        <w:rPr>
          <w:rFonts w:ascii="Arial" w:hAnsi="Arial" w:cs="Arial"/>
        </w:rPr>
        <w:fldChar w:fldCharType="end"/>
      </w:r>
      <w:r w:rsidRPr="00DF324D">
        <w:rPr>
          <w:rFonts w:ascii="Arial" w:hAnsi="Arial" w:cs="Arial"/>
        </w:rPr>
        <w:t xml:space="preserve">. Characterised by elastic resources, pay as you use and self-service, cloud computing has evolved into three delivery models, Infrastructure as a </w:t>
      </w:r>
      <w:proofErr w:type="gramStart"/>
      <w:r w:rsidRPr="00DF324D">
        <w:rPr>
          <w:rFonts w:ascii="Arial" w:hAnsi="Arial" w:cs="Arial"/>
        </w:rPr>
        <w:t>service(</w:t>
      </w:r>
      <w:proofErr w:type="gramEnd"/>
      <w:r w:rsidRPr="00DF324D">
        <w:rPr>
          <w:rFonts w:ascii="Arial" w:hAnsi="Arial" w:cs="Arial"/>
        </w:rPr>
        <w:t>IAAS), Platform as a service(PAAS) and Software as a service. An addition to these models, Serverless architecture takes IAAS to the next level. Microservices and the emergence of serverless technologies have influenced the shift from complex monolith applications to scalable and cost effective cloud based systems</w:t>
      </w:r>
      <w:r w:rsidRPr="00DF324D">
        <w:rPr>
          <w:rFonts w:ascii="Arial" w:hAnsi="Arial" w:cs="Arial"/>
        </w:rPr>
        <w:fldChar w:fldCharType="begin" w:fldLock="1"/>
      </w:r>
      <w:r w:rsidR="00EF6D40">
        <w:rPr>
          <w:rFonts w:ascii="Arial" w:hAnsi="Arial" w:cs="Arial"/>
        </w:rPr>
        <w:instrText>ADDIN CSL_CITATION {"citationItems":[{"id":"ITEM-1","itemData":{"ISBN":"9781538644461","abstract":"Software being ubiquitous in today's systems and business operations, it's highly important to structure the high-level architecture of a software application accordingly to deliver the expected customer requirements while accounting for quality measures such as scalability, high availability and high performance. We propose TheArchitect, a rule-based system for serverless-microservices based high-level architecture generation. In the process of auto generating serverless-microservices high-level architecture, TheArchitect will preserve the highlighted quality measures. It will also provide a tool based support for the high-level architecture designing process of the software architect. Any software developer will be able to use TheArchitect to generate a proper architecture minimizing the involvement of a software architect. Furthermore, the positives of microservices and serverless technologies have made a significant impact on the software engineering community in terms of shifting from the era of building large monolith applications containing overly complex designs, to microservices and serverless based technologies. Hence TheArchitect focuses on generating best fitted microservices and serverless based high-level architecture for a given application.","author":[{"dropping-particle":"","family":"Perera","given":"K J P G","non-dropping-particle":"","parse-names":false,"suffix":""},{"dropping-particle":"","family":"Perera","given":"I","non-dropping-particle":"","parse-names":false,"suffix":""}],"container-title":"4th IEEE International Symposium on Systems Engineering","id":"ITEM-1","issued":{"date-parts":[["2018"]]},"page":"1-8","publisher":"IEEE","title":"A Rule-based System for Automated Generation of Serverless-Microservices Architecture Agile Metrics View project Interactivity of MOOCs View project Indika Perera A Rule-based System for Automated Generation of Serverless-Microservices Architecture","type":"article-journal"},"uris":["http://www.mendeley.com/documents/?uuid=f9d6439a-cb0d-4fe9-877d-a74fc6e1b5ec"]}],"mendeley":{"formattedCitation":"[13]","plainTextFormattedCitation":"[13]","previouslyFormattedCitation":"[8]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[13]</w:t>
      </w:r>
      <w:r w:rsidRPr="00DF324D">
        <w:rPr>
          <w:rFonts w:ascii="Arial" w:hAnsi="Arial" w:cs="Arial"/>
        </w:rPr>
        <w:fldChar w:fldCharType="end"/>
      </w:r>
      <w:r w:rsidRPr="00DF324D">
        <w:rPr>
          <w:rFonts w:ascii="Arial" w:hAnsi="Arial" w:cs="Arial"/>
        </w:rPr>
        <w:t xml:space="preserve">.        </w:t>
      </w:r>
    </w:p>
    <w:p w14:paraId="138538C1" w14:textId="77777777" w:rsidR="00074B00" w:rsidRPr="00084816" w:rsidRDefault="00074B00" w:rsidP="00084816">
      <w:pPr>
        <w:pStyle w:val="Heading2"/>
        <w:spacing w:after="120"/>
        <w:rPr>
          <w:rFonts w:ascii="Arial" w:hAnsi="Arial" w:cs="Arial"/>
          <w:color w:val="auto"/>
        </w:rPr>
      </w:pPr>
      <w:bookmarkStart w:id="23" w:name="_Toc7663877"/>
      <w:r w:rsidRPr="00084816">
        <w:rPr>
          <w:rFonts w:ascii="Arial" w:hAnsi="Arial" w:cs="Arial"/>
          <w:color w:val="auto"/>
        </w:rPr>
        <w:t>Serverless Computing</w:t>
      </w:r>
      <w:bookmarkEnd w:id="23"/>
      <w:r w:rsidRPr="00084816">
        <w:rPr>
          <w:rFonts w:ascii="Arial" w:hAnsi="Arial" w:cs="Arial"/>
          <w:color w:val="auto"/>
        </w:rPr>
        <w:t xml:space="preserve">                                                                                                      </w:t>
      </w:r>
    </w:p>
    <w:p w14:paraId="78DF0D2A" w14:textId="617A176A" w:rsidR="00074B00" w:rsidRPr="00DF324D" w:rsidRDefault="00074B00" w:rsidP="00074B00">
      <w:pPr>
        <w:pStyle w:val="BodyText"/>
        <w:jc w:val="both"/>
        <w:rPr>
          <w:rFonts w:ascii="Arial" w:hAnsi="Arial" w:cs="Arial"/>
        </w:rPr>
      </w:pPr>
      <w:r w:rsidRPr="00DF324D">
        <w:rPr>
          <w:rFonts w:ascii="Arial" w:hAnsi="Arial" w:cs="Arial"/>
        </w:rPr>
        <w:t>Serverless in its true sense is hidden server in the background. It relieves the customers from the burden of provisioning and maintaining infrastructure. Programmers can focus on the application development without worrying about servers</w:t>
      </w:r>
      <w:r w:rsidRPr="00DF324D">
        <w:rPr>
          <w:rFonts w:ascii="Arial" w:hAnsi="Arial" w:cs="Arial"/>
        </w:rPr>
        <w:fldChar w:fldCharType="begin" w:fldLock="1"/>
      </w:r>
      <w:r w:rsidR="00EF6D40">
        <w:rPr>
          <w:rFonts w:ascii="Arial" w:hAnsi="Arial" w:cs="Arial"/>
        </w:rPr>
        <w:instrText>ADDIN CSL_CITATION {"citationItems":[{"id":"ITEM-1","itemData":{"DOI":"10.1145/3171583","ISSN":"00010782","abstract":"Serverless computing lets businesses and application developers focus on the program they need to run, without worrying about the machine on which it runs, or the resources it requires.","author":[{"dropping-particle":"","family":"Savage","given":"Neil","non-dropping-particle":"","parse-names":false,"suffix":""}],"container-title":"Communications of the ACM","id":"ITEM-1","issue":"2","issued":{"date-parts":[["2018"]]},"page":"15-16","title":"Going serverless","type":"article-journal","volume":"61"},"uris":["http://www.mendeley.com/documents/?uuid=7616a362-a6f6-4017-8c8a-ea88019bf3c8"]},{"id":"ITEM-2","itemData":{"author":[{"dropping-particle":"","family":"Roberts","given":"Mike","non-dropping-particle":"","parse-names":false,"suffix":""}],"id":"ITEM-2","issued":{"date-parts":[["2018"]]},"title":"Serverless Architecture","type":"webpage"},"uris":["http://www.mendeley.com/documents/?uuid=c4129b82-8df9-4175-882f-e6e8820f39f8"]}],"mendeley":{"formattedCitation":"[14], [15]","plainTextFormattedCitation":"[14], [15]","previouslyFormattedCitation":"[9], [10]"},"properties":{"noteIndex":0},"schema":"https://github.com/citation-style-language/schema/raw/master/csl-citation.json"}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[14], [15]</w:t>
      </w:r>
      <w:r w:rsidRPr="00DF324D">
        <w:rPr>
          <w:rFonts w:ascii="Arial" w:hAnsi="Arial" w:cs="Arial"/>
        </w:rPr>
        <w:fldChar w:fldCharType="end"/>
      </w:r>
      <w:r w:rsidRPr="00DF324D">
        <w:rPr>
          <w:rFonts w:ascii="Arial" w:hAnsi="Arial" w:cs="Arial"/>
        </w:rPr>
        <w:t>. What makes serverless different from IAAS, is that the scaling of infrastructure is dynamic to meet the demands of the application</w:t>
      </w:r>
      <w:r w:rsidRPr="00DF324D">
        <w:rPr>
          <w:rFonts w:ascii="Arial" w:hAnsi="Arial" w:cs="Arial"/>
        </w:rPr>
        <w:fldChar w:fldCharType="begin" w:fldLock="1"/>
      </w:r>
      <w:r w:rsidR="00EF6D40">
        <w:rPr>
          <w:rFonts w:ascii="Arial" w:hAnsi="Arial" w:cs="Arial"/>
        </w:rPr>
        <w:instrText>ADDIN CSL_CITATION {"citationItems":[{"id":"ITEM-1","itemData":{"DOI":"10.1109/ICDCS.2017.305","ISBN":"9781538617915","abstract":"In this tutorial, we will present serverless computing, survey existing serverless platforms from industry, academia, and open source projects, identify key characteristics and use cases, and describe technical challenges and open problems. Our tutorial will involve a hands-on experience of using the serverless technologies available from different cloud providers (e.g. IBM, Amazon, Google and Microsoft). We expect our users to have basic knowledge of programming and basic knowledge of cloud computing.","author":[{"dropping-particle":"","family":"Castro","given":"Paul","non-dropping-particle":"","parse-names":false,"suffix":""},{"dropping-particle":"","family":"Ishakian","given":"Vatche","non-dropping-particle":"","parse-names":false,"suffix":""},{"dropping-particle":"","family":"Muthusamy","given":"Vinod","non-dropping-particle":"","parse-names":false,"suffix":""},{"dropping-particle":"","family":"Slominski","given":"Aleksander","non-dropping-particle":"","parse-names":false,"suffix":""}],"container-title":"Proceedings - International Conference on Distributed Computing Systems","id":"ITEM-1","issued":{"date-parts":[["2017"]]},"page":"2658-2659","publisher":"IEEE","title":"Serverless Programming (Function as a Service)","type":"article-journal"},"uris":["http://www.mendeley.com/documents/?uuid=2809fae7-f33e-4f79-8454-9593fdb51c5a"]}],"mendeley":{"formattedCitation":"[16]","plainTextFormattedCitation":"[16]","previouslyFormattedCitation":"[11]"},"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[16]</w:t>
      </w:r>
      <w:r w:rsidRPr="00DF324D">
        <w:rPr>
          <w:rFonts w:ascii="Arial" w:hAnsi="Arial" w:cs="Arial"/>
        </w:rPr>
        <w:fldChar w:fldCharType="end"/>
      </w:r>
      <w:r w:rsidRPr="00DF324D">
        <w:rPr>
          <w:rFonts w:ascii="Arial" w:hAnsi="Arial" w:cs="Arial"/>
        </w:rPr>
        <w:fldChar w:fldCharType="begin" w:fldLock="1"/>
      </w:r>
      <w:r w:rsidR="00EF6D40">
        <w:rPr>
          <w:rFonts w:ascii="Arial" w:hAnsi="Arial" w:cs="Arial"/>
        </w:rPr>
        <w:instrText>ADDIN CSL_CITATION {"citationItems":[{"id":"ITEM-1","itemData":{"author":[{"dropping-particle":"","family":"Henderson","given":"N.","non-dropping-particle":"","parse-names":false,"suffix":""}],"container-title":"Windows IT Pro (online)","id":"ITEM-1","issued":{"date-parts":[["2017"]]},"title":"Does Going Serverless Save You Money","type":"article-magazine"},"uris":["http://www.mendeley.com/documents/?uuid=54c837fd-b448-4169-895b-b29c83c22746"]}],"mendeley":{"formattedCitation":"[17]","plainTextFormattedCitation":"[17]","previouslyFormattedCitation":"[12]"},"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[17]</w:t>
      </w:r>
      <w:r w:rsidRPr="00DF324D">
        <w:rPr>
          <w:rFonts w:ascii="Arial" w:hAnsi="Arial" w:cs="Arial"/>
        </w:rPr>
        <w:fldChar w:fldCharType="end"/>
      </w:r>
      <w:r w:rsidRPr="00DF324D">
        <w:rPr>
          <w:rFonts w:ascii="Arial" w:hAnsi="Arial" w:cs="Arial"/>
        </w:rPr>
        <w:t>. There is no vendor intervention and functionality is provided as a service and language-level abstraction</w:t>
      </w:r>
      <w:r w:rsidRPr="00DF324D">
        <w:rPr>
          <w:rFonts w:ascii="Arial" w:hAnsi="Arial" w:cs="Arial"/>
        </w:rPr>
        <w:fldChar w:fldCharType="begin" w:fldLock="1"/>
      </w:r>
      <w:r w:rsidR="00EF6D40">
        <w:rPr>
          <w:rFonts w:ascii="Arial" w:hAnsi="Arial" w:cs="Arial"/>
        </w:rPr>
        <w:instrText>ADDIN CSL_CITATION {"citationItems":[{"id":"ITEM-1","itemData":{"abstract":"A robust, large-scale web service can be difficult to engineer. When demand spikes, it must configure new machines and manage load-balancing; when demand falls, it must shut down idle machines to reduce costs; and when a machine crashes, it must quickly work around the failure without losing data. In recent years, serverless computing, a new cloud computing abstraction, has emerged to help address these challenges. In serverless computing, programmers write serverless functions, and the cloud platform transparently manages the operating system, resource allocation, load-balancing, and fault tolerance. In 2014, Amazon Web Services introduced the first serverless platform, AWS Lambda, and similar abstractions are now available on all major clouds. Unfortunately, the serverless computing abstraction exposes several low-level operational details that make it hard for programmers to write and reason about their code. This paper sheds light on this problem by presenting $\\lambda_\\lambda$, an operational semantics of the essence of serverless computing. Despite being a small core calculus (less than one column), $\\lambda_\\lambda$ models all the low-level details that serverless functions can observe. To show that $\\lambda_\\lambda$ is useful, we present three applications. First, to make it easier for programmers to reason about their code, we present a simplified semantics of serverless execution and precisely characterize when the simplified semantics and $\\lambda_\\lambda$ coincide. Second, we augment $\\lambda_\\lambda$ with a key-value store, which allows us to reason about stateful serverless functions. Third, since a handful of serverless platforms support serverless function composition, we show how to extend $\\lambda_\\lambda$ with a composition language. We have implemented this composition language and show that it outperforms prior work.","author":[{"dropping-particle":"","family":"Jangda","given":"Abhinav","non-dropping-particle":"","parse-names":false,"suffix":""},{"dropping-particle":"","family":"Pinckney","given":"Donald","non-dropping-particle":"","parse-names":false,"suffix":""},{"dropping-particle":"","family":"Baxter","given":"Samuel","non-dropping-particle":"","parse-names":false,"suffix":""},{"dropping-particle":"","family":"Devore-McDonald","given":"Breanna","non-dropping-particle":"","parse-names":false,"suffix":""},{"dropping-particle":"","family":"Spitzer","given":"Joseph","non-dropping-particle":"","parse-names":false,"suffix":""},{"dropping-particle":"","family":"Brun","given":"Yuriy","non-dropping-particle":"","parse-names":false,"suffix":""},{"dropping-particle":"","family":"Guha","given":"Arjun","non-dropping-particle":"","parse-names":false,"suffix":""}],"id":"ITEM-1","issued":{"date-parts":[["2019"]]},"title":"Formal Foundations of Serverless Computing","type":"article-journal"},"uris":["http://www.mendeley.com/documents/?uuid=9150d109-519e-4682-99e0-70b95906c27a"]}],"mendeley":{"formattedCitation":"[18]","plainTextFormattedCitation":"[18]","previouslyFormattedCitation":"[13]"},"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[18]</w:t>
      </w:r>
      <w:r w:rsidRPr="00DF324D">
        <w:rPr>
          <w:rFonts w:ascii="Arial" w:hAnsi="Arial" w:cs="Arial"/>
        </w:rPr>
        <w:fldChar w:fldCharType="end"/>
      </w:r>
      <w:r w:rsidRPr="00DF324D">
        <w:rPr>
          <w:rFonts w:ascii="Arial" w:hAnsi="Arial" w:cs="Arial"/>
        </w:rPr>
        <w:t>.</w:t>
      </w:r>
    </w:p>
    <w:p w14:paraId="20090849" w14:textId="61FF81A9" w:rsidR="00074B00" w:rsidRPr="00DF324D" w:rsidRDefault="00074B00" w:rsidP="00074B00">
      <w:pPr>
        <w:pStyle w:val="BodyText"/>
        <w:jc w:val="both"/>
        <w:rPr>
          <w:rFonts w:ascii="Arial" w:hAnsi="Arial" w:cs="Arial"/>
        </w:rPr>
      </w:pPr>
      <w:r w:rsidRPr="00DF324D">
        <w:rPr>
          <w:rFonts w:ascii="Arial" w:hAnsi="Arial" w:cs="Arial"/>
        </w:rPr>
        <w:t>Function as a Service(FAAS) can be termed as a subset of serverless</w:t>
      </w:r>
      <w:r w:rsidRPr="00DF324D">
        <w:rPr>
          <w:rFonts w:ascii="Arial" w:hAnsi="Arial" w:cs="Arial"/>
        </w:rPr>
        <w:fldChar w:fldCharType="begin" w:fldLock="1"/>
      </w:r>
      <w:r w:rsidR="00EF6D40">
        <w:rPr>
          <w:rFonts w:ascii="Arial" w:hAnsi="Arial" w:cs="Arial"/>
        </w:rPr>
        <w:instrText>ADDIN CSL_CITATION {"citationItems":[{"id":"ITEM-1","itemData":{"DOI":"10.1109/I2CT.2018.8529465","ISBN":"9781538642733","author":[{"dropping-particle":"","family":"Sewak","given":"Mohit","non-dropping-particle":"","parse-names":false,"suffix":""},{"dropping-particle":"","family":"Singh","given":"Sachchidan","non-dropping-particle":"","parse-names":false,"suffix":""}],"container-title":"2018 3rd International Conference for Convergence in Technology, I2CT 2018","id":"ITEM-1","issued":{"date-parts":[["2018"]]},"page":"1-5","title":"Winning in the Era of Serverless Computing and Function as a Service","type":"article-journal"},"uris":["http://www.mendeley.com/documents/?uuid=099c18a1-1456-4eac-8ffa-a1020e180bad"]}],"mendeley":{"formattedCitation":"[19]","plainTextFormattedCitation":"[19]","previouslyFormattedCitation":"[14]"},"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[19]</w:t>
      </w:r>
      <w:r w:rsidRPr="00DF324D">
        <w:rPr>
          <w:rFonts w:ascii="Arial" w:hAnsi="Arial" w:cs="Arial"/>
        </w:rPr>
        <w:fldChar w:fldCharType="end"/>
      </w:r>
      <w:r w:rsidRPr="00DF324D">
        <w:rPr>
          <w:rFonts w:ascii="Arial" w:hAnsi="Arial" w:cs="Arial"/>
        </w:rPr>
        <w:t xml:space="preserve">. Small segments of business logic code or functions are hosted and served on demand, triggered by pre-defined events. Hence, Serverless can be termed as Event driven infrastructure resembling the functional reactive programming due to its stateless nature. </w:t>
      </w:r>
    </w:p>
    <w:p w14:paraId="158F8E19" w14:textId="77777777" w:rsidR="00074B00" w:rsidRPr="00084816" w:rsidRDefault="00074B00" w:rsidP="00084816">
      <w:pPr>
        <w:pStyle w:val="Heading2"/>
        <w:spacing w:after="120"/>
        <w:rPr>
          <w:rFonts w:ascii="Arial" w:hAnsi="Arial" w:cs="Arial"/>
          <w:color w:val="auto"/>
        </w:rPr>
      </w:pPr>
      <w:bookmarkStart w:id="24" w:name="_Toc7663878"/>
      <w:r w:rsidRPr="00084816">
        <w:rPr>
          <w:rFonts w:ascii="Arial" w:hAnsi="Arial" w:cs="Arial"/>
          <w:color w:val="auto"/>
        </w:rPr>
        <w:t>Time and space</w:t>
      </w:r>
      <w:bookmarkEnd w:id="24"/>
    </w:p>
    <w:p w14:paraId="3F4B03B0" w14:textId="10255F1D" w:rsidR="00074B00" w:rsidRPr="00DF324D" w:rsidRDefault="00074B00" w:rsidP="00074B00">
      <w:pPr>
        <w:pStyle w:val="BodyText"/>
        <w:jc w:val="both"/>
        <w:rPr>
          <w:rFonts w:ascii="Arial" w:hAnsi="Arial" w:cs="Arial"/>
        </w:rPr>
      </w:pPr>
      <w:r w:rsidRPr="00DF324D">
        <w:rPr>
          <w:rFonts w:ascii="Arial" w:hAnsi="Arial" w:cs="Arial"/>
        </w:rPr>
        <w:t>Serverless platforms enable cost effective and scalable microservices to be developed. Higher level of abstraction simplifies developing effort and enhances efficient use of the infrastructure. It removes the need for developers to worry about resources and other operational concerns</w:t>
      </w:r>
      <w:r w:rsidRPr="00DF324D">
        <w:rPr>
          <w:rFonts w:ascii="Arial" w:hAnsi="Arial" w:cs="Arial"/>
        </w:rPr>
        <w:fldChar w:fldCharType="begin" w:fldLock="1"/>
      </w:r>
      <w:r w:rsidR="00EF6D40">
        <w:rPr>
          <w:rFonts w:ascii="Arial" w:hAnsi="Arial" w:cs="Arial"/>
        </w:rPr>
        <w:instrText>ADDIN CSL_CITATION {"citationItems":[{"id":"ITEM-1","itemData":{"DOI":"10.1109/ICDCS.2017.305","ISBN":"9781538617915","abstract":"In this tutorial, we will present serverless computing, survey existing serverless platforms from industry, academia, and open source projects, identify key characteristics and use cases, and describe technical challenges and open problems. Our tutorial will involve a hands-on experience of using the serverless technologies available from different cloud providers (e.g. IBM, Amazon, Google and Microsoft). We expect our users to have basic knowledge of programming and basic knowledge of cloud computing.","author":[{"dropping-particle":"","family":"Castro","given":"Paul","non-dropping-particle":"","parse-names":false,"suffix":""},{"dropping-particle":"","family":"Ishakian","given":"Vatche","non-dropping-particle":"","parse-names":false,"suffix":""},{"dropping-particle":"","family":"Muthusamy","given":"Vinod","non-dropping-particle":"","parse-names":false,"suffix":""},{"dropping-particle":"","family":"Slominski","given":"Aleksander","non-dropping-particle":"","parse-names":false,"suffix":""}],"container-title":"Proceedings - International Conference on Distributed Computing Systems","id":"ITEM-1","issued":{"date-parts":[["2017"]]},"page":"2658-2659","publisher":"IEEE","title":"Serverless Programming (Function as a Service)","type":"article-journal"},"uris":["http://www.mendeley.com/documents/?uuid=2809fae7-f33e-4f79-8454-9593fdb51c5a"]}],"mendeley":{"formattedCitation":"[16]","plainTextFormattedCitation":"[16]","previouslyFormattedCitation":"[11]"},"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[16]</w:t>
      </w:r>
      <w:r w:rsidRPr="00DF324D">
        <w:rPr>
          <w:rFonts w:ascii="Arial" w:hAnsi="Arial" w:cs="Arial"/>
        </w:rPr>
        <w:fldChar w:fldCharType="end"/>
      </w:r>
      <w:r w:rsidRPr="00DF324D">
        <w:rPr>
          <w:rFonts w:ascii="Arial" w:hAnsi="Arial" w:cs="Arial"/>
        </w:rPr>
        <w:t xml:space="preserve"> . Small functions that are quick to deploy is highly significant in the case of products that need to meet with client base demands with a quick turnaround time as in the case of online gaming applications. Deployment timeline outweighs optimisation</w:t>
      </w:r>
      <w:r w:rsidRPr="00DF324D">
        <w:rPr>
          <w:rFonts w:ascii="Arial" w:hAnsi="Arial" w:cs="Arial"/>
        </w:rPr>
        <w:fldChar w:fldCharType="begin" w:fldLock="1"/>
      </w:r>
      <w:r w:rsidR="00EF6D40">
        <w:rPr>
          <w:rFonts w:ascii="Arial" w:hAnsi="Arial" w:cs="Arial"/>
        </w:rPr>
        <w:instrText>ADDIN CSL_CITATION {"citationItems":[{"id":"ITEM-1","itemData":{"DOI":"10.1145/3171583","ISSN":"00010782","abstract":"Serverless computing lets businesses and application developers focus on the program they need to run, without worrying about the machine on which it runs, or the resources it requires.","author":[{"dropping-particle":"","family":"Savage","given":"Neil","non-dropping-particle":"","parse-names":false,"suffix":""}],"container-title":"Communications of the ACM","id":"ITEM-1","issue":"2","issued":{"date-parts":[["2018"]]},"page":"15-16","title":"Going serverless","type":"article-journal","volume":"61"},"uris":["http://www.mendeley.com/documents/?uuid=7616a362-a6f6-4017-8c8a-ea88019bf3c8"]}],"mendeley":{"formattedCitation":"[14]","plainTextFormattedCitation":"[14]","previouslyFormattedCitation":"[9]"},"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[14]</w:t>
      </w:r>
      <w:r w:rsidRPr="00DF324D">
        <w:rPr>
          <w:rFonts w:ascii="Arial" w:hAnsi="Arial" w:cs="Arial"/>
        </w:rPr>
        <w:fldChar w:fldCharType="end"/>
      </w:r>
      <w:r w:rsidRPr="00DF324D">
        <w:rPr>
          <w:rFonts w:ascii="Arial" w:hAnsi="Arial" w:cs="Arial"/>
        </w:rPr>
        <w:t>. Applications that involve large volume of high bursts of activities like stock market utilise heavy computation workload at active periods. Even small increases in latency can cause significant repercussions in such cases. Serverless allows for quick upscale of resources and multiple versions of the function to deal with heavy compute thus reducing time</w:t>
      </w:r>
      <w:r w:rsidRPr="00DF324D">
        <w:rPr>
          <w:rFonts w:ascii="Arial" w:hAnsi="Arial" w:cs="Arial"/>
        </w:rPr>
        <w:fldChar w:fldCharType="begin" w:fldLock="1"/>
      </w:r>
      <w:r w:rsidR="00EF6D40">
        <w:rPr>
          <w:rFonts w:ascii="Arial" w:hAnsi="Arial" w:cs="Arial"/>
        </w:rPr>
        <w:instrText>ADDIN CSL_CITATION {"citationItems":[{"id":"ITEM-1","itemData":{"DOI":"10.1109/ICDCS.2017.305","ISBN":"9781538617915","abstract":"In this tutorial, we will present serverless computing, survey existing serverless platforms from industry, academia, and open source projects, identify key characteristics and use cases, and describe technical challenges and open problems. Our tutorial will involve a hands-on experience of using the serverless technologies available from different cloud providers (e.g. IBM, Amazon, Google and Microsoft). We expect our users to have basic knowledge of programming and basic knowledge of cloud computing.","author":[{"dropping-particle":"","family":"Castro","given":"Paul","non-dropping-particle":"","parse-names":false,"suffix":""},{"dropping-particle":"","family":"Ishakian","given":"Vatche","non-dropping-particle":"","parse-names":false,"suffix":""},{"dropping-particle":"","family":"Muthusamy","given":"Vinod","non-dropping-particle":"","parse-names":false,"suffix":""},{"dropping-particle":"","family":"Slominski","given":"Aleksander","non-dropping-particle":"","parse-names":false,"suffix":""}],"container-title":"Proceedings - International Conference on Distributed Computing Systems","id":"ITEM-1","issued":{"date-parts":[["2017"]]},"page":"2658-2659","publisher":"IEEE","title":"Serverless Programming (Function as a Service)","type":"article-journal"},"uris":["http://www.mendeley.com/documents/?uuid=2809fae7-f33e-4f79-8454-9593fdb51c5a"]}],"mendeley":{"formattedCitation":"[16]","plainTextFormattedCitation":"[16]","previouslyFormattedCitation":"[11]"},"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[16]</w:t>
      </w:r>
      <w:r w:rsidRPr="00DF324D">
        <w:rPr>
          <w:rFonts w:ascii="Arial" w:hAnsi="Arial" w:cs="Arial"/>
        </w:rPr>
        <w:fldChar w:fldCharType="end"/>
      </w:r>
      <w:r w:rsidRPr="00DF324D">
        <w:rPr>
          <w:rFonts w:ascii="Arial" w:hAnsi="Arial" w:cs="Arial"/>
        </w:rPr>
        <w:t xml:space="preserve">. </w:t>
      </w:r>
      <w:proofErr w:type="spellStart"/>
      <w:r w:rsidRPr="00DF324D">
        <w:rPr>
          <w:rFonts w:ascii="Arial" w:hAnsi="Arial" w:cs="Arial"/>
        </w:rPr>
        <w:t>FaaS</w:t>
      </w:r>
      <w:proofErr w:type="spellEnd"/>
      <w:r w:rsidRPr="00DF324D">
        <w:rPr>
          <w:rFonts w:ascii="Arial" w:hAnsi="Arial" w:cs="Arial"/>
        </w:rPr>
        <w:t>-hosted components eliminate the need to worry about insufficient memory due to concurrent requests</w:t>
      </w:r>
      <w:r w:rsidRPr="00DF324D">
        <w:rPr>
          <w:rFonts w:ascii="Arial" w:hAnsi="Arial" w:cs="Arial"/>
        </w:rPr>
        <w:fldChar w:fldCharType="begin" w:fldLock="1"/>
      </w:r>
      <w:r w:rsidR="00EF6D40">
        <w:rPr>
          <w:rFonts w:ascii="Arial" w:hAnsi="Arial" w:cs="Arial"/>
        </w:rPr>
        <w:instrText>ADDIN CSL_CITATION {"citationItems":[{"id":"ITEM-1","itemData":{"URL":"https://martinfowler.com/articles/serverless.html","author":[{"dropping-particle":"","family":"Roberts","given":"Mike","non-dropping-particle":"","parse-names":false,"suffix":""}],"id":"ITEM-1","issued":{"date-parts":[["2018"]]},"title":"Serverless Architecture","type":"webpage"},"uris":["http://www.mendeley.com/documents/?uuid=824d0932-c66f-474b-a238-ec6b77a4bcdc","http://www.mendeley.com/documents/?uuid=c4129b82-8df9-4175-882f-e6e8820f39f8"]}],"mendeley":{"formattedCitation":"[20]","plainTextFormattedCitation":"[20]","previouslyFormattedCitation":"[15]"},"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[20]</w:t>
      </w:r>
      <w:r w:rsidRPr="00DF324D">
        <w:rPr>
          <w:rFonts w:ascii="Arial" w:hAnsi="Arial" w:cs="Arial"/>
        </w:rPr>
        <w:fldChar w:fldCharType="end"/>
      </w:r>
      <w:r w:rsidRPr="00DF324D">
        <w:rPr>
          <w:rFonts w:ascii="Arial" w:hAnsi="Arial" w:cs="Arial"/>
        </w:rPr>
        <w:t xml:space="preserve">. Consumers only pay for the resources used. </w:t>
      </w:r>
      <w:r w:rsidRPr="00DF324D">
        <w:rPr>
          <w:rFonts w:ascii="Arial" w:hAnsi="Arial" w:cs="Arial"/>
          <w:color w:val="333333"/>
        </w:rPr>
        <w:t>With global scaling, the IAAS model cost is per server per centre. With FAAS, the cost is a function of the number of function calls and the runtime</w:t>
      </w:r>
      <w:r w:rsidRPr="00DF324D">
        <w:rPr>
          <w:rFonts w:ascii="Arial" w:hAnsi="Arial" w:cs="Arial"/>
          <w:color w:val="333333"/>
        </w:rPr>
        <w:fldChar w:fldCharType="begin" w:fldLock="1"/>
      </w:r>
      <w:r w:rsidR="00EF6D40">
        <w:rPr>
          <w:rFonts w:ascii="Arial" w:hAnsi="Arial" w:cs="Arial"/>
          <w:color w:val="333333"/>
        </w:rPr>
        <w:instrText>ADDIN CSL_CITATION {"citationItems":[{"id":"ITEM-1","itemData":{"DOI":"10.1145/3154847.3154849","ISBN":"9781450354349","author":[{"dropping-particle":"","family":"Ast","given":"Markus","non-dropping-particle":"","parse-names":false,"suffix":""},{"dropping-particle":"","family":"Gaedke","given":"Martin","non-dropping-particle":"","parse-names":false,"suffix":""}],"id":"ITEM-1","issued":{"date-parts":[["2017"]]},"page":"28-33","title":"Self-contained web components through serverless computing","type":"article-journal"},"uris":["http://www.mendeley.com/documents/?uuid=b1e439bb-9bcd-49b6-8718-823acf00b6a9"]}],"mendeley":{"formattedCitation":"[21]","plainTextFormattedCitation":"[21]","previouslyFormattedCitation":"[16]"},"properties":{"noteIndex":0},"schema":"https://github.com/citation-style-language/schema/raw/master/csl-citation.json"}</w:instrText>
      </w:r>
      <w:r w:rsidRPr="00DF324D">
        <w:rPr>
          <w:rFonts w:ascii="Arial" w:hAnsi="Arial" w:cs="Arial"/>
          <w:color w:val="333333"/>
        </w:rPr>
        <w:fldChar w:fldCharType="separate"/>
      </w:r>
      <w:r w:rsidR="00EF6D40" w:rsidRPr="00EF6D40">
        <w:rPr>
          <w:rFonts w:ascii="Arial" w:hAnsi="Arial" w:cs="Arial"/>
          <w:noProof/>
          <w:color w:val="333333"/>
        </w:rPr>
        <w:t>[21]</w:t>
      </w:r>
      <w:r w:rsidRPr="00DF324D">
        <w:rPr>
          <w:rFonts w:ascii="Arial" w:hAnsi="Arial" w:cs="Arial"/>
          <w:color w:val="333333"/>
        </w:rPr>
        <w:fldChar w:fldCharType="end"/>
      </w:r>
      <w:r w:rsidRPr="00DF324D">
        <w:rPr>
          <w:rFonts w:ascii="Arial" w:hAnsi="Arial" w:cs="Arial"/>
          <w:color w:val="333333"/>
        </w:rPr>
        <w:t xml:space="preserve">. </w:t>
      </w:r>
      <w:r w:rsidRPr="00DF324D">
        <w:rPr>
          <w:rFonts w:ascii="Arial" w:hAnsi="Arial" w:cs="Arial"/>
        </w:rPr>
        <w:t>The elasticity nature of automatic scaling up and down means that infrastructure and operational costs are kept optimum with no cost at idle time.</w:t>
      </w:r>
      <w:r w:rsidRPr="00DF324D">
        <w:rPr>
          <w:rFonts w:ascii="Arial" w:hAnsi="Arial" w:cs="Arial"/>
          <w:color w:val="303633"/>
        </w:rPr>
        <w:t> </w:t>
      </w:r>
    </w:p>
    <w:p w14:paraId="3BD95007" w14:textId="77777777" w:rsidR="00074B00" w:rsidRPr="00084816" w:rsidRDefault="00074B00" w:rsidP="00084816">
      <w:pPr>
        <w:pStyle w:val="Heading2"/>
        <w:spacing w:after="120"/>
        <w:rPr>
          <w:rFonts w:ascii="Arial" w:hAnsi="Arial" w:cs="Arial"/>
          <w:color w:val="auto"/>
        </w:rPr>
      </w:pPr>
      <w:bookmarkStart w:id="25" w:name="_Toc7663879"/>
      <w:r w:rsidRPr="00084816">
        <w:rPr>
          <w:rFonts w:ascii="Arial" w:hAnsi="Arial" w:cs="Arial"/>
          <w:color w:val="auto"/>
        </w:rPr>
        <w:lastRenderedPageBreak/>
        <w:t>The FAAS Market</w:t>
      </w:r>
      <w:bookmarkEnd w:id="25"/>
    </w:p>
    <w:p w14:paraId="1ADFF543" w14:textId="70487B30" w:rsidR="00074B00" w:rsidRPr="00DF324D" w:rsidRDefault="00074B00" w:rsidP="00074B00">
      <w:pPr>
        <w:pStyle w:val="BodyText"/>
        <w:jc w:val="both"/>
        <w:rPr>
          <w:rFonts w:ascii="Arial" w:hAnsi="Arial" w:cs="Arial"/>
          <w:color w:val="333333"/>
          <w:sz w:val="27"/>
        </w:rPr>
      </w:pPr>
      <w:r w:rsidRPr="00DF324D">
        <w:rPr>
          <w:rFonts w:ascii="Arial" w:hAnsi="Arial" w:cs="Arial"/>
          <w:color w:val="333333"/>
          <w:sz w:val="27"/>
        </w:rPr>
        <w:t>F</w:t>
      </w:r>
      <w:r w:rsidRPr="00DF324D">
        <w:rPr>
          <w:rFonts w:ascii="Arial" w:hAnsi="Arial" w:cs="Arial"/>
          <w:color w:val="333333"/>
        </w:rPr>
        <w:t>unction as a service is deployed at the function level providing logic to connect and extend cloud services. A report produced by Advance Market Analytics estimates that the web based and mobile applications will hold the largest market share in the FAAS market by 2021</w:t>
      </w:r>
      <w:r w:rsidRPr="00DF324D">
        <w:rPr>
          <w:rFonts w:ascii="Arial" w:hAnsi="Arial" w:cs="Arial"/>
          <w:color w:val="333333"/>
        </w:rPr>
        <w:fldChar w:fldCharType="begin" w:fldLock="1"/>
      </w:r>
      <w:r w:rsidR="00EF6D40">
        <w:rPr>
          <w:rFonts w:ascii="Arial" w:hAnsi="Arial" w:cs="Arial"/>
          <w:color w:val="333333"/>
        </w:rPr>
        <w:instrText>ADDIN CSL_CITATION {"citationItems":[{"id":"ITEM-1","itemData":{"author":[{"dropping-particle":"","family":"Future","given":"Market Research","non-dropping-particle":"","parse-names":false,"suffix":""}],"container-title":"Herald Keeper","id":"ITEM-1","issued":{"date-parts":[["2018"]]},"title":"Function as a Service (FaaS) Market 2018: Global Industry Analysis, Market Size, Share, Trends, Sales Revenue and Comprehensive Research Study Till 2022","type":"article-newspaper"},"uris":["http://www.mendeley.com/documents/?uuid=0dfab4a1-2085-4224-bd0b-95417bf24916"]}],"mendeley":{"formattedCitation":"[22]","plainTextFormattedCitation":"[22]","previouslyFormattedCitation":"[17]"},"properties":{"noteIndex":0},"schema":"https://github.com/citation-style-language/schema/raw/master/csl-citation.json"}</w:instrText>
      </w:r>
      <w:r w:rsidRPr="00DF324D">
        <w:rPr>
          <w:rFonts w:ascii="Arial" w:hAnsi="Arial" w:cs="Arial"/>
          <w:color w:val="333333"/>
        </w:rPr>
        <w:fldChar w:fldCharType="separate"/>
      </w:r>
      <w:r w:rsidR="00EF6D40" w:rsidRPr="00EF6D40">
        <w:rPr>
          <w:rFonts w:ascii="Arial" w:hAnsi="Arial" w:cs="Arial"/>
          <w:noProof/>
          <w:color w:val="333333"/>
        </w:rPr>
        <w:t>[22]</w:t>
      </w:r>
      <w:r w:rsidRPr="00DF324D">
        <w:rPr>
          <w:rFonts w:ascii="Arial" w:hAnsi="Arial" w:cs="Arial"/>
          <w:color w:val="333333"/>
        </w:rPr>
        <w:fldChar w:fldCharType="end"/>
      </w:r>
      <w:r w:rsidRPr="00DF324D">
        <w:rPr>
          <w:rFonts w:ascii="Arial" w:hAnsi="Arial" w:cs="Arial"/>
          <w:color w:val="333333"/>
        </w:rPr>
        <w:t>. The popularity is influenced by easy deployment solutions that optimise performance. Research suggests that microservices deployed exclusively by AWS Lambda per http request, reduces the cost by 77.08%</w:t>
      </w:r>
      <w:r w:rsidRPr="00DF324D">
        <w:rPr>
          <w:rFonts w:ascii="Arial" w:hAnsi="Arial" w:cs="Arial"/>
          <w:color w:val="333333"/>
        </w:rPr>
        <w:fldChar w:fldCharType="begin" w:fldLock="1"/>
      </w:r>
      <w:r w:rsidR="00EF6D40">
        <w:rPr>
          <w:rFonts w:ascii="Arial" w:hAnsi="Arial" w:cs="Arial"/>
          <w:color w:val="333333"/>
        </w:rPr>
        <w:instrText>ADDIN CSL_CITATION {"citationItems":[{"id":"ITEM-1","itemData":{"DOI":"10.1109/CloudCom.2017.15","ISBN":"9781538606926","ISSN":"23302186","PMID":"13275721","abstract":"Abstract— In line with cloud computing emergence as the dominant enterprise computing paradigm , our conceptualization of the cloud computing reference architecture and service construction has also evolved . For example , to address the need for cost reduction and rapid provisioning , virtualization has moved beyond hardware to containers . More recently , serverless computing or Function - as - a - Service has been presented as a means to introduce further cost - efficiencies , reduce configuration and management overheads , and rapidly increase an application ' s ability to speed up , scale up and scale down in the cloud . The potential of this new computation model is reflected in the introduction of serverless computing platforms by the main hyperscale cloud service providers . This paper provides an overview and multi - level feature analysis of seven enterprise serverless computing platforms . It reviews extant research on these platforms and identifies the emergence of AWS Lambda as a de facto base platform for research on enterprise serverless cloud computing . The paper concludes with a summary of avenues for further research .","author":[{"dropping-particle":"","family":"Lynn","given":"Theo","non-dropping-particle":"","parse-names":false,"suffix":""},{"dropping-particle":"","family":"Rosati","given":"Pierangelo","non-dropping-particle":"","parse-names":false,"suffix":""},{"dropping-particle":"","family":"Lejeune","given":"Arnaud","non-dropping-particle":"","parse-names":false,"suffix":""},{"dropping-particle":"","family":"Emeakaroha","given":"Vincent","non-dropping-particle":"","parse-names":false,"suffix":""}],"container-title":"Proceedings of the International Conference on Cloud Computing Technology and Science, CloudCom","id":"ITEM-1","issued":{"date-parts":[["2017"]]},"page":"162-169","title":"A Preliminary Review of Enterprise Serverless Cloud Computing (Function-as-a-Service) Platforms","type":"article-journal","volume":"2017-Decem"},"uris":["http://www.mendeley.com/documents/?uuid=f88991a3-08d7-4993-8eb7-c6761dc2f8e0"]}],"mendeley":{"formattedCitation":"[23]","plainTextFormattedCitation":"[23]","previouslyFormattedCitation":"[18]"},"properties":{"noteIndex":0},"schema":"https://github.com/citation-style-language/schema/raw/master/csl-citation.json"}</w:instrText>
      </w:r>
      <w:r w:rsidRPr="00DF324D">
        <w:rPr>
          <w:rFonts w:ascii="Arial" w:hAnsi="Arial" w:cs="Arial"/>
          <w:color w:val="333333"/>
        </w:rPr>
        <w:fldChar w:fldCharType="separate"/>
      </w:r>
      <w:r w:rsidR="00EF6D40" w:rsidRPr="00EF6D40">
        <w:rPr>
          <w:rFonts w:ascii="Arial" w:hAnsi="Arial" w:cs="Arial"/>
          <w:noProof/>
          <w:color w:val="333333"/>
        </w:rPr>
        <w:t>[23]</w:t>
      </w:r>
      <w:r w:rsidRPr="00DF324D">
        <w:rPr>
          <w:rFonts w:ascii="Arial" w:hAnsi="Arial" w:cs="Arial"/>
          <w:color w:val="333333"/>
        </w:rPr>
        <w:fldChar w:fldCharType="end"/>
      </w:r>
      <w:r w:rsidRPr="00DF324D">
        <w:rPr>
          <w:rFonts w:ascii="Arial" w:hAnsi="Arial" w:cs="Arial"/>
          <w:color w:val="333333"/>
        </w:rPr>
        <w:t>.</w:t>
      </w:r>
      <w:r w:rsidRPr="00DF324D">
        <w:rPr>
          <w:rFonts w:ascii="Arial" w:hAnsi="Arial" w:cs="Arial"/>
        </w:rPr>
        <w:t xml:space="preserve"> The market for some of the use cases of serverless which includes, API composition, aggregation, webhooks and event processing is estimated to reach USD7.72 billion by 2021 at an annual growth rate of 32.7%</w:t>
      </w:r>
      <w:r w:rsidRPr="00DF324D">
        <w:rPr>
          <w:rFonts w:ascii="Arial" w:hAnsi="Arial" w:cs="Arial"/>
        </w:rPr>
        <w:fldChar w:fldCharType="begin" w:fldLock="1"/>
      </w:r>
      <w:r w:rsidR="00EF6D40">
        <w:rPr>
          <w:rFonts w:ascii="Arial" w:hAnsi="Arial" w:cs="Arial"/>
        </w:rPr>
        <w:instrText>ADDIN CSL_CITATION {"citationItems":[{"id":"ITEM-1","itemData":{"container-title":"Market and Market","id":"ITEM-1","issued":{"date-parts":[["2018"]]},"title":"Function as a Service Market by User Type, Application, Service Type,etc.","type":"webpage"},"uris":["http://www.mendeley.com/documents/?uuid=b1dfadd4-4001-4c7e-b6e6-ecfe460944cf"]}],"mendeley":{"formattedCitation":"[24]","plainTextFormattedCitation":"[24]","previouslyFormattedCitation":"[19]"},"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[24]</w:t>
      </w:r>
      <w:r w:rsidRPr="00DF324D">
        <w:rPr>
          <w:rFonts w:ascii="Arial" w:hAnsi="Arial" w:cs="Arial"/>
        </w:rPr>
        <w:fldChar w:fldCharType="end"/>
      </w:r>
    </w:p>
    <w:p w14:paraId="1CD0C137" w14:textId="77777777" w:rsidR="00074B00" w:rsidRPr="00084816" w:rsidRDefault="00074B00" w:rsidP="00084816">
      <w:pPr>
        <w:pStyle w:val="Heading2"/>
        <w:spacing w:after="120"/>
        <w:rPr>
          <w:rFonts w:ascii="Arial" w:hAnsi="Arial" w:cs="Arial"/>
          <w:color w:val="auto"/>
        </w:rPr>
      </w:pPr>
      <w:bookmarkStart w:id="26" w:name="_Toc7663880"/>
      <w:r w:rsidRPr="00084816">
        <w:rPr>
          <w:rFonts w:ascii="Arial" w:hAnsi="Arial" w:cs="Arial"/>
          <w:color w:val="auto"/>
        </w:rPr>
        <w:t>Applications</w:t>
      </w:r>
      <w:bookmarkEnd w:id="26"/>
    </w:p>
    <w:p w14:paraId="0F912576" w14:textId="72FE0F5F" w:rsidR="00074B00" w:rsidRPr="00DF324D" w:rsidRDefault="00074B00" w:rsidP="00074B00">
      <w:pPr>
        <w:pStyle w:val="BodyText"/>
        <w:jc w:val="both"/>
        <w:rPr>
          <w:rFonts w:ascii="Arial" w:hAnsi="Arial" w:cs="Arial"/>
        </w:rPr>
      </w:pPr>
      <w:r w:rsidRPr="00DF324D">
        <w:rPr>
          <w:rFonts w:ascii="Arial" w:hAnsi="Arial" w:cs="Arial"/>
        </w:rPr>
        <w:t>Amazon AWS Lambda, IBM Cloud functions, Microsoft Azure functions and Google Cloud functions dominate the serverless providers market. Realtime stream processing</w:t>
      </w:r>
      <w:r w:rsidRPr="00DF324D">
        <w:rPr>
          <w:rFonts w:ascii="Arial" w:hAnsi="Arial" w:cs="Arial"/>
        </w:rPr>
        <w:fldChar w:fldCharType="begin" w:fldLock="1"/>
      </w:r>
      <w:r w:rsidR="00EF6D40">
        <w:rPr>
          <w:rFonts w:ascii="Arial" w:hAnsi="Arial" w:cs="Arial"/>
        </w:rPr>
        <w:instrText>ADDIN CSL_CITATION {"citationItems":[{"id":"ITEM-1","itemData":{"DOI":"10.1109/CloudCom.2017.15","ISBN":"9781538606926","ISSN":"23302186","PMID":"13275721","abstract":"Abstract— In line with cloud computing emergence as the dominant enterprise computing paradigm , our conceptualization of the cloud computing reference architecture and service construction has also evolved . For example , to address the need for cost reduction and rapid provisioning , virtualization has moved beyond hardware to containers . More recently , serverless computing or Function - as - a - Service has been presented as a means to introduce further cost - efficiencies , reduce configuration and management overheads , and rapidly increase an application ' s ability to speed up , scale up and scale down in the cloud . The potential of this new computation model is reflected in the introduction of serverless computing platforms by the main hyperscale cloud service providers . This paper provides an overview and multi - level feature analysis of seven enterprise serverless computing platforms . It reviews extant research on these platforms and identifies the emergence of AWS Lambda as a de facto base platform for research on enterprise serverless cloud computing . The paper concludes with a summary of avenues for further research .","author":[{"dropping-particle":"","family":"Lynn","given":"Theo","non-dropping-particle":"","parse-names":false,"suffix":""},{"dropping-particle":"","family":"Rosati","given":"Pierangelo","non-dropping-particle":"","parse-names":false,"suffix":""},{"dropping-particle":"","family":"Lejeune","given":"Arnaud","non-dropping-particle":"","parse-names":false,"suffix":""},{"dropping-particle":"","family":"Emeakaroha","given":"Vincent","non-dropping-particle":"","parse-names":false,"suffix":""}],"container-title":"Proceedings of the International Conference on Cloud Computing Technology and Science, CloudCom","id":"ITEM-1","issued":{"date-parts":[["2017"]]},"page":"162-169","title":"A Preliminary Review of Enterprise Serverless Cloud Computing (Function-as-a-Service) Platforms","type":"article-journal","volume":"2017-Decem"},"uris":["http://www.mendeley.com/documents/?uuid=f88991a3-08d7-4993-8eb7-c6761dc2f8e0"]}],"mendeley":{"formattedCitation":"[23]","plainTextFormattedCitation":"[23]","previouslyFormattedCitation":"[18]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[23]</w:t>
      </w:r>
      <w:r w:rsidRPr="00DF324D">
        <w:rPr>
          <w:rFonts w:ascii="Arial" w:hAnsi="Arial" w:cs="Arial"/>
        </w:rPr>
        <w:fldChar w:fldCharType="end"/>
      </w:r>
      <w:r w:rsidRPr="00DF324D">
        <w:rPr>
          <w:rFonts w:ascii="Arial" w:hAnsi="Arial" w:cs="Arial"/>
        </w:rPr>
        <w:t>, cognitive processing, supply chain engineering, Internet of Things and analytics, Mobile backends, Invoice management and several other consumer applications in industries like agriculture, sports, transport news and media are rapidly moving to serverless with success stories</w:t>
      </w:r>
      <w:r w:rsidRPr="00DF324D">
        <w:rPr>
          <w:rFonts w:ascii="Arial" w:hAnsi="Arial" w:cs="Arial"/>
        </w:rPr>
        <w:fldChar w:fldCharType="begin" w:fldLock="1"/>
      </w:r>
      <w:r w:rsidR="00EF6D40">
        <w:rPr>
          <w:rFonts w:ascii="Arial" w:hAnsi="Arial" w:cs="Arial"/>
        </w:rPr>
        <w:instrText>ADDIN CSL_CITATION {"citationItems":[{"id":"ITEM-1","itemData":{"DOI":"10.1109/I2CT.2018.8529465","ISBN":"9781538642733","author":[{"dropping-particle":"","family":"Sewak","given":"Mohit","non-dropping-particle":"","parse-names":false,"suffix":""},{"dropping-particle":"","family":"Singh","given":"Sachchidan","non-dropping-particle":"","parse-names":false,"suffix":""}],"container-title":"2018 3rd International Conference for Convergence in Technology, I2CT 2018","id":"ITEM-1","issued":{"date-parts":[["2018"]]},"page":"1-5","title":"Winning in the Era of Serverless Computing and Function as a Service","type":"article-journal"},"uris":["http://www.mendeley.com/documents/?uuid=099c18a1-1456-4eac-8ffa-a1020e180bad"]}],"mendeley":{"formattedCitation":"[19]","plainTextFormattedCitation":"[19]","previouslyFormattedCitation":"[14]"},"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[19]</w:t>
      </w:r>
      <w:r w:rsidRPr="00DF324D">
        <w:rPr>
          <w:rFonts w:ascii="Arial" w:hAnsi="Arial" w:cs="Arial"/>
        </w:rPr>
        <w:fldChar w:fldCharType="end"/>
      </w:r>
      <w:r w:rsidRPr="00DF324D">
        <w:rPr>
          <w:rFonts w:ascii="Arial" w:hAnsi="Arial" w:cs="Arial"/>
        </w:rPr>
        <w:t>. Mike Roberts classifies Backend as a Service (BAAS) serverless. Authentication service like Auth0  is a classic example of integrating authentication functionality as a component with no development time and cost</w:t>
      </w:r>
      <w:r w:rsidRPr="00DF324D">
        <w:rPr>
          <w:rFonts w:ascii="Arial" w:hAnsi="Arial" w:cs="Arial"/>
        </w:rPr>
        <w:fldChar w:fldCharType="begin" w:fldLock="1"/>
      </w:r>
      <w:r w:rsidR="00EF6D40">
        <w:rPr>
          <w:rFonts w:ascii="Arial" w:hAnsi="Arial" w:cs="Arial"/>
        </w:rPr>
        <w:instrText>ADDIN CSL_CITATION {"citationItems":[{"id":"ITEM-1","itemData":{"author":[{"dropping-particle":"","family":"Roberts","given":"Mike","non-dropping-particle":"","parse-names":false,"suffix":""}],"id":"ITEM-1","issued":{"date-parts":[["2018"]]},"title":"Serverless Architecture","type":"webpage"},"uris":["http://www.mendeley.com/documents/?uuid=c4129b82-8df9-4175-882f-e6e8820f39f8","http://www.mendeley.com/documents/?uuid=824d0932-c66f-474b-a238-ec6b77a4bcdc"]}],"mendeley":{"formattedCitation":"[15]","plainTextFormattedCitation":"[15]","previouslyFormattedCitation":"[10]"},"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[15]</w:t>
      </w:r>
      <w:r w:rsidRPr="00DF324D">
        <w:rPr>
          <w:rFonts w:ascii="Arial" w:hAnsi="Arial" w:cs="Arial"/>
        </w:rPr>
        <w:fldChar w:fldCharType="end"/>
      </w:r>
      <w:r w:rsidRPr="00DF324D">
        <w:rPr>
          <w:rFonts w:ascii="Arial" w:hAnsi="Arial" w:cs="Arial"/>
        </w:rPr>
        <w:t xml:space="preserve">. </w:t>
      </w:r>
    </w:p>
    <w:p w14:paraId="4E56E879" w14:textId="77777777" w:rsidR="00074B00" w:rsidRPr="00DF324D" w:rsidRDefault="00074B00" w:rsidP="00074B00">
      <w:pPr>
        <w:pStyle w:val="BodyText"/>
        <w:jc w:val="both"/>
        <w:rPr>
          <w:rFonts w:ascii="Arial" w:hAnsi="Arial" w:cs="Arial"/>
        </w:rPr>
      </w:pPr>
    </w:p>
    <w:p w14:paraId="7721442B" w14:textId="45BEC701" w:rsidR="00074B00" w:rsidRPr="00DF324D" w:rsidRDefault="00074B00" w:rsidP="00074B00">
      <w:pPr>
        <w:pStyle w:val="BodyText"/>
        <w:keepNext/>
        <w:jc w:val="center"/>
        <w:rPr>
          <w:rFonts w:ascii="Arial" w:hAnsi="Arial" w:cs="Arial"/>
        </w:rPr>
      </w:pPr>
      <w:r w:rsidRPr="00DF324D">
        <w:rPr>
          <w:rFonts w:ascii="Arial" w:hAnsi="Arial" w:cs="Arial"/>
          <w:noProof/>
        </w:rPr>
        <w:drawing>
          <wp:inline distT="0" distB="0" distL="0" distR="0" wp14:anchorId="12B1F465" wp14:editId="79477775">
            <wp:extent cx="4019550" cy="2482850"/>
            <wp:effectExtent l="19050" t="19050" r="19050" b="1270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50" cy="2482850"/>
                    </a:xfrm>
                    <a:prstGeom prst="rect">
                      <a:avLst/>
                    </a:prstGeom>
                    <a:noFill/>
                    <a:ln w="9525" cmpd="sng">
                      <a:solidFill>
                        <a:srgbClr val="000000"/>
                      </a:solidFill>
                      <a:miter lim="800000"/>
                      <a:headEnd/>
                      <a:tailEnd/>
                    </a:ln>
                    <a:effectLst/>
                  </pic:spPr>
                </pic:pic>
              </a:graphicData>
            </a:graphic>
          </wp:inline>
        </w:drawing>
      </w:r>
    </w:p>
    <w:p w14:paraId="52411A22" w14:textId="1CA79D34" w:rsidR="00074B00" w:rsidRPr="00DF324D" w:rsidRDefault="00074B00" w:rsidP="00074B00">
      <w:pPr>
        <w:pStyle w:val="Caption"/>
        <w:jc w:val="center"/>
        <w:rPr>
          <w:rFonts w:ascii="Arial" w:hAnsi="Arial" w:cs="Arial"/>
          <w:sz w:val="22"/>
          <w:szCs w:val="22"/>
        </w:rPr>
      </w:pPr>
      <w:r w:rsidRPr="00DF324D">
        <w:rPr>
          <w:rFonts w:ascii="Arial" w:hAnsi="Arial" w:cs="Arial"/>
        </w:rPr>
        <w:t xml:space="preserve">Figure </w:t>
      </w:r>
      <w:r w:rsidRPr="00DF324D">
        <w:rPr>
          <w:rFonts w:ascii="Arial" w:hAnsi="Arial" w:cs="Arial"/>
        </w:rPr>
        <w:fldChar w:fldCharType="begin"/>
      </w:r>
      <w:r w:rsidRPr="00DF324D">
        <w:rPr>
          <w:rFonts w:ascii="Arial" w:hAnsi="Arial" w:cs="Arial"/>
        </w:rPr>
        <w:instrText xml:space="preserve"> SEQ Figure \* ARABIC </w:instrText>
      </w:r>
      <w:r w:rsidRPr="00DF324D">
        <w:rPr>
          <w:rFonts w:ascii="Arial" w:hAnsi="Arial" w:cs="Arial"/>
        </w:rPr>
        <w:fldChar w:fldCharType="separate"/>
      </w:r>
      <w:r w:rsidRPr="00DF324D">
        <w:rPr>
          <w:rFonts w:ascii="Arial" w:hAnsi="Arial" w:cs="Arial"/>
          <w:noProof/>
        </w:rPr>
        <w:t>1</w:t>
      </w:r>
      <w:r w:rsidRPr="00DF324D">
        <w:rPr>
          <w:rFonts w:ascii="Arial" w:hAnsi="Arial" w:cs="Arial"/>
        </w:rPr>
        <w:fldChar w:fldCharType="end"/>
      </w:r>
      <w:r w:rsidRPr="00DF324D">
        <w:rPr>
          <w:rFonts w:ascii="Arial" w:hAnsi="Arial" w:cs="Arial"/>
        </w:rPr>
        <w:t>:Serverless Framework Integration</w:t>
      </w:r>
      <w:r w:rsidRPr="00DF324D">
        <w:rPr>
          <w:rFonts w:ascii="Arial" w:hAnsi="Arial" w:cs="Arial"/>
        </w:rPr>
        <w:fldChar w:fldCharType="begin" w:fldLock="1"/>
      </w:r>
      <w:r w:rsidR="00EF6D40">
        <w:rPr>
          <w:rFonts w:ascii="Arial" w:hAnsi="Arial" w:cs="Arial"/>
        </w:rPr>
        <w:instrText>ADDIN CSL_CITATION {"citationItems":[{"id":"ITEM-1","itemData":{"URL":"https://serverless.com/blog/why-we-switched-from-docker-to-serverless/","author":[{"dropping-particle":"","family":"Nissanka","given":"Asanka","non-dropping-particle":"","parse-names":false,"suffix":""}],"container-title":"Serverless Blog","id":"ITEM-1","issued":{"date-parts":[["2019"]]},"title":"Why We Switched from Docker to Serverless","type":"webpage"},"uris":["http://www.mendeley.com/documents/?uuid=629a49db-2152-46de-bc80-c06ad38f8128"]}],"mendeley":{"formattedCitation":"[25]","plainTextFormattedCitation":"[25]","previouslyFormattedCitation":"[20]"},"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i w:val="0"/>
          <w:noProof/>
        </w:rPr>
        <w:t>[25]</w:t>
      </w:r>
      <w:r w:rsidRPr="00DF324D">
        <w:rPr>
          <w:rFonts w:ascii="Arial" w:hAnsi="Arial" w:cs="Arial"/>
        </w:rPr>
        <w:fldChar w:fldCharType="end"/>
      </w:r>
    </w:p>
    <w:p w14:paraId="26947593" w14:textId="59CD6A77" w:rsidR="00074B00" w:rsidRPr="00DF324D" w:rsidRDefault="00074B00" w:rsidP="00074B00">
      <w:pPr>
        <w:pStyle w:val="BodyText"/>
        <w:jc w:val="both"/>
        <w:rPr>
          <w:rFonts w:ascii="Arial" w:hAnsi="Arial" w:cs="Arial"/>
        </w:rPr>
      </w:pPr>
      <w:r w:rsidRPr="00DF324D">
        <w:rPr>
          <w:rFonts w:ascii="Arial" w:hAnsi="Arial" w:cs="Arial"/>
        </w:rPr>
        <w:t>Serverless provides for continuous experimentation. The BBC Bitesize implemented a simple view services with API Gateway and Lambda replacing EC2 instances and load balancing. This resulted in easy coding, handling high traffic load with still faster responses, low-cost test environments and delegation of security issues to the provider</w:t>
      </w:r>
      <w:r w:rsidRPr="00DF324D">
        <w:rPr>
          <w:rFonts w:ascii="Arial" w:hAnsi="Arial" w:cs="Arial"/>
        </w:rPr>
        <w:fldChar w:fldCharType="begin" w:fldLock="1"/>
      </w:r>
      <w:r w:rsidR="00EF6D40">
        <w:rPr>
          <w:rFonts w:ascii="Arial" w:hAnsi="Arial" w:cs="Arial"/>
        </w:rPr>
        <w:instrText>ADDIN CSL_CITATION {"citationItems":[{"id":"ITEM-1","itemData":{"URL":"https://medium.com/bbc-design-engineering/the-bitesize-serverless-architecture-594e748501e3","author":[{"dropping-particle":"","family":"Constable","given":"James","non-dropping-particle":"","parse-names":false,"suffix":""}],"container-title":"BBC Design + Engineering","id":"ITEM-1","issued":{"date-parts":[["0"]]},"title":"The Bitesize Serverless Architecture","type":"webpage"},"uris":["http://www.mendeley.com/documents/?uuid=93bb98ae-3b9c-4383-93e1-e49e23408805"]}],"mendeley":{"formattedCitation":"[26]","plainTextFormattedCitation":"[26]","previouslyFormattedCitation":"[21]"},"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[26]</w:t>
      </w:r>
      <w:r w:rsidRPr="00DF324D">
        <w:rPr>
          <w:rFonts w:ascii="Arial" w:hAnsi="Arial" w:cs="Arial"/>
        </w:rPr>
        <w:fldChar w:fldCharType="end"/>
      </w:r>
      <w:r w:rsidRPr="00DF324D">
        <w:rPr>
          <w:rFonts w:ascii="Arial" w:hAnsi="Arial" w:cs="Arial"/>
        </w:rPr>
        <w:t>.</w:t>
      </w:r>
    </w:p>
    <w:p w14:paraId="286F5F79" w14:textId="744A789E" w:rsidR="00074B00" w:rsidRPr="00DF324D" w:rsidRDefault="00074B00" w:rsidP="00074B00">
      <w:pPr>
        <w:pStyle w:val="BodyText"/>
        <w:jc w:val="both"/>
        <w:rPr>
          <w:rFonts w:ascii="Arial" w:hAnsi="Arial" w:cs="Arial"/>
        </w:rPr>
      </w:pPr>
      <w:r w:rsidRPr="00DF324D">
        <w:rPr>
          <w:rFonts w:ascii="Arial" w:hAnsi="Arial" w:cs="Arial"/>
        </w:rPr>
        <w:t>Virtual Machines and Containerisation although improved efficiency, have infrastructure constraints. Serverless addresses this with pooled resources including runtime environments and Operating systems</w:t>
      </w:r>
      <w:r w:rsidRPr="00DF324D">
        <w:rPr>
          <w:rFonts w:ascii="Arial" w:hAnsi="Arial" w:cs="Arial"/>
        </w:rPr>
        <w:fldChar w:fldCharType="begin" w:fldLock="1"/>
      </w:r>
      <w:r w:rsidR="00EF6D40">
        <w:rPr>
          <w:rFonts w:ascii="Arial" w:hAnsi="Arial" w:cs="Arial"/>
        </w:rPr>
        <w:instrText>ADDIN CSL_CITATION {"citationItems":[{"id":"ITEM-1","itemData":{"DOI":"10.1109/CloudCom.2017.15","ISBN":"9781538606926","ISSN":"23302186","PMID":"13275721","abstract":"Abstract— In line with cloud computing emergence as the dominant enterprise computing paradigm , our conceptualization of the cloud computing reference architecture and service construction has also evolved . For example , to address the need for cost reduction and rapid provisioning , virtualization has moved beyond hardware to containers . More recently , serverless computing or Function - as - a - Service has been presented as a means to introduce further cost - efficiencies , reduce configuration and management overheads , and rapidly increase an application ' s ability to speed up , scale up and scale down in the cloud . The potential of this new computation model is reflected in the introduction of serverless computing platforms by the main hyperscale cloud service providers . This paper provides an overview and multi - level feature analysis of seven enterprise serverless computing platforms . It reviews extant research on these platforms and identifies the emergence of AWS Lambda as a de facto base platform for research on enterprise serverless cloud computing . The paper concludes with a summary of avenues for further research .","author":[{"dropping-particle":"","family":"Lynn","given":"Theo","non-dropping-particle":"","parse-names":false,"suffix":""},{"dropping-particle":"","family":"Rosati","given":"Pierangelo","non-dropping-particle":"","parse-names":false,"suffix":""},{"dropping-particle":"","family":"Lejeune","given":"Arnaud","non-dropping-particle":"","parse-names":false,"suffix":""},{"dropping-particle":"","family":"Emeakaroha","given":"Vincent","non-dropping-particle":"","parse-names":false,"suffix":""}],"container-title":"Proceedings of the International Conference on Cloud Computing Technology and Science, CloudCom","id":"ITEM-1","issued":{"date-parts":[["2017"]]},"page":"162-169","title":"A Preliminary Review of Enterprise Serverless Cloud Computing (Function-as-a-Service) Platforms","type":"article-journal","volume":"2017-Decem"},"uris":["http://www.mendeley.com/documents/?uuid=f88991a3-08d7-4993-8eb7-c6761dc2f8e0"]}],"mendeley":{"formattedCitation":"[23]","plainTextFormattedCitation":"[23]","previouslyFormattedCitation":"[18]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[23]</w:t>
      </w:r>
      <w:r w:rsidRPr="00DF324D">
        <w:rPr>
          <w:rFonts w:ascii="Arial" w:hAnsi="Arial" w:cs="Arial"/>
        </w:rPr>
        <w:fldChar w:fldCharType="end"/>
      </w:r>
      <w:r w:rsidRPr="00DF324D">
        <w:rPr>
          <w:rFonts w:ascii="Arial" w:hAnsi="Arial" w:cs="Arial"/>
        </w:rPr>
        <w:t xml:space="preserve">. </w:t>
      </w:r>
      <w:proofErr w:type="spellStart"/>
      <w:r w:rsidRPr="00DF324D">
        <w:rPr>
          <w:rFonts w:ascii="Arial" w:hAnsi="Arial" w:cs="Arial"/>
        </w:rPr>
        <w:t>Shoutout</w:t>
      </w:r>
      <w:proofErr w:type="spellEnd"/>
      <w:r w:rsidRPr="00DF324D">
        <w:rPr>
          <w:rFonts w:ascii="Arial" w:hAnsi="Arial" w:cs="Arial"/>
        </w:rPr>
        <w:t xml:space="preserve">, a data driven messaging platform replaced containers with serverless framework. Cost and scalability being their primary objectives, easy command line interface to deploy to multiple regions and roll back and elimination of manual configuration in AWS were achieved with effortlessly combining Node.js with Lambda. </w:t>
      </w:r>
      <w:r w:rsidRPr="00DF324D">
        <w:rPr>
          <w:rFonts w:ascii="Arial" w:hAnsi="Arial" w:cs="Arial"/>
        </w:rPr>
        <w:fldChar w:fldCharType="begin" w:fldLock="1"/>
      </w:r>
      <w:r w:rsidR="00EF6D40">
        <w:rPr>
          <w:rFonts w:ascii="Arial" w:hAnsi="Arial" w:cs="Arial"/>
        </w:rPr>
        <w:instrText>ADDIN CSL_CITATION {"citationItems":[{"id":"ITEM-1","itemData":{"URL":"https://serverless.com/blog/why-we-switched-from-docker-to-serverless/","author":[{"dropping-particle":"","family":"Nissanka","given":"Asanka","non-dropping-particle":"","parse-names":false,"suffix":""}],"container-title":"Serverless Blog","id":"ITEM-1","issued":{"date-parts":[["2019"]]},"title":"Why We Switched from Docker to Serverless","type":"webpage"},"uris":["http://www.mendeley.com/documents/?uuid=629a49db-2152-46de-bc80-c06ad38f8128"]}],"mendeley":{"formattedCitation":"[25]","plainTextFormattedCitation":"[25]","previouslyFormattedCitation":"[20]"},"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[25]</w:t>
      </w:r>
      <w:r w:rsidRPr="00DF324D">
        <w:rPr>
          <w:rFonts w:ascii="Arial" w:hAnsi="Arial" w:cs="Arial"/>
        </w:rPr>
        <w:fldChar w:fldCharType="end"/>
      </w:r>
      <w:r w:rsidRPr="00DF324D">
        <w:rPr>
          <w:rFonts w:ascii="Arial" w:hAnsi="Arial" w:cs="Arial"/>
        </w:rPr>
        <w:t>.</w:t>
      </w:r>
    </w:p>
    <w:p w14:paraId="53AE5AFB" w14:textId="73A03A5A" w:rsidR="00074B00" w:rsidRPr="00DF324D" w:rsidRDefault="00074B00" w:rsidP="00074B00">
      <w:pPr>
        <w:pStyle w:val="BodyText"/>
        <w:jc w:val="both"/>
        <w:rPr>
          <w:rFonts w:ascii="Arial" w:hAnsi="Arial" w:cs="Arial"/>
        </w:rPr>
      </w:pPr>
      <w:r w:rsidRPr="00DF324D">
        <w:rPr>
          <w:rFonts w:ascii="Arial" w:hAnsi="Arial" w:cs="Arial"/>
        </w:rPr>
        <w:lastRenderedPageBreak/>
        <w:t>With Rest APIs being the norm for consuming services now, AWS offer BAAS platform for developing and maintaining APIs including authentication. Webhooks and single page applications can be delivered with a combination of serverless API and static S3 bucket content</w:t>
      </w:r>
      <w:r w:rsidRPr="00DF324D">
        <w:rPr>
          <w:rFonts w:ascii="Arial" w:hAnsi="Arial" w:cs="Arial"/>
        </w:rPr>
        <w:fldChar w:fldCharType="begin" w:fldLock="1"/>
      </w:r>
      <w:r w:rsidR="00EF6D40">
        <w:rPr>
          <w:rFonts w:ascii="Arial" w:hAnsi="Arial" w:cs="Arial"/>
        </w:rPr>
        <w:instrText>ADDIN CSL_CITATION {"citationItems":[{"id":"ITEM-1","itemData":{"author":[{"dropping-particle":"","family":"Infoworld","given":"Serdar","non-dropping-particle":"","parse-names":false,"suffix":""},{"dropping-particle":"","family":"Feb","given":"San Mateo","non-dropping-particle":"","parse-names":false,"suffix":""}],"id":"ITEM-1","issued":{"date-parts":[["2017"]]},"page":"4-7","title":"Build ' em now ! 5 uses for serverless frameworks","type":"article-journal"},"uris":["http://www.mendeley.com/documents/?uuid=91f64899-7616-486e-9eb2-c409daef2880"]}],"mendeley":{"formattedCitation":"[27]","plainTextFormattedCitation":"[27]","previouslyFormattedCitation":"[22]"},"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[27]</w:t>
      </w:r>
      <w:r w:rsidRPr="00DF324D">
        <w:rPr>
          <w:rFonts w:ascii="Arial" w:hAnsi="Arial" w:cs="Arial"/>
        </w:rPr>
        <w:fldChar w:fldCharType="end"/>
      </w:r>
      <w:r w:rsidRPr="00DF324D">
        <w:rPr>
          <w:rFonts w:ascii="Arial" w:hAnsi="Arial" w:cs="Arial"/>
        </w:rPr>
        <w:t xml:space="preserve"> Lambda frontend plugins.</w:t>
      </w:r>
    </w:p>
    <w:p w14:paraId="62E52799" w14:textId="77777777" w:rsidR="00074B00" w:rsidRPr="00084816" w:rsidRDefault="00074B00" w:rsidP="00084816">
      <w:pPr>
        <w:pStyle w:val="Heading2"/>
        <w:spacing w:after="120"/>
        <w:rPr>
          <w:rFonts w:ascii="Arial" w:hAnsi="Arial" w:cs="Arial"/>
          <w:color w:val="auto"/>
        </w:rPr>
      </w:pPr>
      <w:r w:rsidRPr="00084816">
        <w:rPr>
          <w:rFonts w:ascii="Arial" w:hAnsi="Arial" w:cs="Arial"/>
          <w:color w:val="auto"/>
        </w:rPr>
        <w:t xml:space="preserve"> </w:t>
      </w:r>
      <w:bookmarkStart w:id="27" w:name="_Toc7663881"/>
      <w:r w:rsidRPr="00084816">
        <w:rPr>
          <w:rFonts w:ascii="Arial" w:hAnsi="Arial" w:cs="Arial"/>
          <w:color w:val="auto"/>
        </w:rPr>
        <w:t>Positive impact</w:t>
      </w:r>
      <w:bookmarkEnd w:id="27"/>
    </w:p>
    <w:p w14:paraId="0C2CFF50" w14:textId="77777777" w:rsidR="00074B00" w:rsidRPr="00084816" w:rsidRDefault="00074B00" w:rsidP="00074B00">
      <w:pPr>
        <w:pStyle w:val="Heading3"/>
        <w:numPr>
          <w:ilvl w:val="0"/>
          <w:numId w:val="7"/>
        </w:numPr>
        <w:jc w:val="both"/>
        <w:rPr>
          <w:rFonts w:ascii="Arial" w:hAnsi="Arial" w:cs="Arial"/>
          <w:color w:val="auto"/>
        </w:rPr>
      </w:pPr>
      <w:bookmarkStart w:id="28" w:name="_Toc7663882"/>
      <w:r w:rsidRPr="00084816">
        <w:rPr>
          <w:rFonts w:ascii="Arial" w:hAnsi="Arial" w:cs="Arial"/>
          <w:color w:val="auto"/>
        </w:rPr>
        <w:t>Functionality</w:t>
      </w:r>
      <w:bookmarkEnd w:id="28"/>
    </w:p>
    <w:p w14:paraId="354B54AA" w14:textId="21FC13E2" w:rsidR="00074B00" w:rsidRPr="00DF324D" w:rsidRDefault="00074B00" w:rsidP="00074B00">
      <w:pPr>
        <w:pStyle w:val="BodyText"/>
        <w:numPr>
          <w:ilvl w:val="1"/>
          <w:numId w:val="7"/>
        </w:numPr>
        <w:spacing w:after="0"/>
        <w:jc w:val="both"/>
        <w:rPr>
          <w:rFonts w:ascii="Arial" w:hAnsi="Arial" w:cs="Arial"/>
        </w:rPr>
      </w:pPr>
      <w:r w:rsidRPr="00DF324D">
        <w:rPr>
          <w:rFonts w:ascii="Arial" w:hAnsi="Arial" w:cs="Arial"/>
        </w:rPr>
        <w:t>Zero administration in fully serverless architecture</w:t>
      </w:r>
      <w:r w:rsidRPr="00DF324D">
        <w:rPr>
          <w:rFonts w:ascii="Arial" w:hAnsi="Arial" w:cs="Arial"/>
        </w:rPr>
        <w:fldChar w:fldCharType="begin" w:fldLock="1"/>
      </w:r>
      <w:r w:rsidR="00EF6D40">
        <w:rPr>
          <w:rFonts w:ascii="Arial" w:hAnsi="Arial" w:cs="Arial"/>
        </w:rPr>
        <w:instrText>ADDIN CSL_CITATION {"citationItems":[{"id":"ITEM-1","itemData":{"author":[{"dropping-particle":"","family":"Roberts","given":"Mike","non-dropping-particle":"","parse-names":false,"suffix":""}],"id":"ITEM-1","issued":{"date-parts":[["2018"]]},"title":"Serverless Architecture","type":"webpage"},"uris":["http://www.mendeley.com/documents/?uuid=c4129b82-8df9-4175-882f-e6e8820f39f8"]}],"mendeley":{"formattedCitation":"[15]","plainTextFormattedCitation":"[15]","previouslyFormattedCitation":"[10]"},"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[15]</w:t>
      </w:r>
      <w:r w:rsidRPr="00DF324D">
        <w:rPr>
          <w:rFonts w:ascii="Arial" w:hAnsi="Arial" w:cs="Arial"/>
        </w:rPr>
        <w:fldChar w:fldCharType="end"/>
      </w:r>
    </w:p>
    <w:p w14:paraId="25FBC4DE" w14:textId="391092E3" w:rsidR="00074B00" w:rsidRPr="00DF324D" w:rsidRDefault="00074B00" w:rsidP="00074B00">
      <w:pPr>
        <w:pStyle w:val="BodyText"/>
        <w:numPr>
          <w:ilvl w:val="1"/>
          <w:numId w:val="7"/>
        </w:numPr>
        <w:spacing w:after="0"/>
        <w:jc w:val="both"/>
        <w:rPr>
          <w:rFonts w:ascii="Arial" w:hAnsi="Arial" w:cs="Arial"/>
        </w:rPr>
      </w:pPr>
      <w:r w:rsidRPr="00DF324D">
        <w:rPr>
          <w:rFonts w:ascii="Arial" w:hAnsi="Arial" w:cs="Arial"/>
        </w:rPr>
        <w:t>Separation of concerns. Delegation of backend infrastructure, scalability and security responsibilities</w:t>
      </w:r>
      <w:r w:rsidRPr="00DF324D">
        <w:rPr>
          <w:rFonts w:ascii="Arial" w:hAnsi="Arial" w:cs="Arial"/>
        </w:rPr>
        <w:fldChar w:fldCharType="begin" w:fldLock="1"/>
      </w:r>
      <w:r w:rsidR="00EF6D40">
        <w:rPr>
          <w:rFonts w:ascii="Arial" w:hAnsi="Arial" w:cs="Arial"/>
        </w:rPr>
        <w:instrText>ADDIN CSL_CITATION {"citationItems":[{"id":"ITEM-1","itemData":{"ISBN":"9781538644461","abstract":"Software being ubiquitous in today's systems and business operations, it's highly important to structure the high-level architecture of a software application accordingly to deliver the expected customer requirements while accounting for quality measures such as scalability, high availability and high performance. We propose TheArchitect, a rule-based system for serverless-microservices based high-level architecture generation. In the process of auto generating serverless-microservices high-level architecture, TheArchitect will preserve the highlighted quality measures. It will also provide a tool based support for the high-level architecture designing process of the software architect. Any software developer will be able to use TheArchitect to generate a proper architecture minimizing the involvement of a software architect. Furthermore, the positives of microservices and serverless technologies have made a significant impact on the software engineering community in terms of shifting from the era of building large monolith applications containing overly complex designs, to microservices and serverless based technologies. Hence TheArchitect focuses on generating best fitted microservices and serverless based high-level architecture for a given application.","author":[{"dropping-particle":"","family":"Perera","given":"K J P G","non-dropping-particle":"","parse-names":false,"suffix":""},{"dropping-particle":"","family":"Perera","given":"I","non-dropping-particle":"","parse-names":false,"suffix":""}],"container-title":"4th IEEE International Symposium on Systems Engineering","id":"ITEM-1","issued":{"date-parts":[["2018"]]},"page":"1-8","publisher":"IEEE","title":"A Rule-based System for Automated Generation of Serverless-Microservices Architecture Agile Metrics View project Interactivity of MOOCs View project Indika Perera A Rule-based System for Automated Generation of Serverless-Microservices Architecture","type":"article-journal"},"uris":["http://www.mendeley.com/documents/?uuid=f9d6439a-cb0d-4fe9-877d-a74fc6e1b5ec"]}],"mendeley":{"formattedCitation":"[13]","plainTextFormattedCitation":"[13]","previouslyFormattedCitation":"[8]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[13]</w:t>
      </w:r>
      <w:r w:rsidRPr="00DF324D">
        <w:rPr>
          <w:rFonts w:ascii="Arial" w:hAnsi="Arial" w:cs="Arial"/>
        </w:rPr>
        <w:fldChar w:fldCharType="end"/>
      </w:r>
    </w:p>
    <w:p w14:paraId="46BC3A96" w14:textId="77777777" w:rsidR="00074B00" w:rsidRPr="00DF324D" w:rsidRDefault="00074B00" w:rsidP="00074B00">
      <w:pPr>
        <w:pStyle w:val="BodyText"/>
        <w:numPr>
          <w:ilvl w:val="1"/>
          <w:numId w:val="7"/>
        </w:numPr>
        <w:jc w:val="both"/>
        <w:rPr>
          <w:rFonts w:ascii="Arial" w:hAnsi="Arial" w:cs="Arial"/>
        </w:rPr>
      </w:pPr>
      <w:r w:rsidRPr="00DF324D">
        <w:rPr>
          <w:rFonts w:ascii="Arial" w:hAnsi="Arial" w:cs="Arial"/>
        </w:rPr>
        <w:t xml:space="preserve">Better handling of application workload      </w:t>
      </w:r>
    </w:p>
    <w:p w14:paraId="3E206056" w14:textId="77777777" w:rsidR="00074B00" w:rsidRPr="00084816" w:rsidRDefault="00074B00" w:rsidP="00074B00">
      <w:pPr>
        <w:pStyle w:val="Heading3"/>
        <w:numPr>
          <w:ilvl w:val="0"/>
          <w:numId w:val="3"/>
        </w:numPr>
        <w:jc w:val="both"/>
        <w:rPr>
          <w:rFonts w:ascii="Arial" w:hAnsi="Arial" w:cs="Arial"/>
          <w:color w:val="auto"/>
        </w:rPr>
      </w:pPr>
      <w:bookmarkStart w:id="29" w:name="_Toc7663883"/>
      <w:r w:rsidRPr="00084816">
        <w:rPr>
          <w:rFonts w:ascii="Arial" w:hAnsi="Arial" w:cs="Arial"/>
          <w:color w:val="auto"/>
        </w:rPr>
        <w:t>Cost</w:t>
      </w:r>
      <w:bookmarkEnd w:id="29"/>
    </w:p>
    <w:p w14:paraId="7B1CA6E5" w14:textId="17E2BCEC" w:rsidR="00074B00" w:rsidRPr="00DF324D" w:rsidRDefault="00074B00" w:rsidP="00074B00">
      <w:pPr>
        <w:pStyle w:val="BodyText"/>
        <w:numPr>
          <w:ilvl w:val="1"/>
          <w:numId w:val="4"/>
        </w:numPr>
        <w:spacing w:after="0"/>
        <w:jc w:val="both"/>
        <w:rPr>
          <w:rFonts w:ascii="Arial" w:hAnsi="Arial" w:cs="Arial"/>
        </w:rPr>
      </w:pPr>
      <w:r w:rsidRPr="00DF324D">
        <w:rPr>
          <w:rFonts w:ascii="Arial" w:hAnsi="Arial" w:cs="Arial"/>
        </w:rPr>
        <w:t>Server usage to its milliseconds</w:t>
      </w:r>
      <w:r w:rsidRPr="00DF324D">
        <w:rPr>
          <w:rFonts w:ascii="Arial" w:hAnsi="Arial" w:cs="Arial"/>
        </w:rPr>
        <w:fldChar w:fldCharType="begin" w:fldLock="1"/>
      </w:r>
      <w:r w:rsidR="00EF6D40">
        <w:rPr>
          <w:rFonts w:ascii="Arial" w:hAnsi="Arial" w:cs="Arial"/>
        </w:rPr>
        <w:instrText>ADDIN CSL_CITATION {"citationItems":[{"id":"ITEM-1","itemData":{"ISBN":"9781538644461","abstract":"Software being ubiquitous in today's systems and business operations, it's highly important to structure the high-level architecture of a software application accordingly to deliver the expected customer requirements while accounting for quality measures such as scalability, high availability and high performance. We propose TheArchitect, a rule-based system for serverless-microservices based high-level architecture generation. In the process of auto generating serverless-microservices high-level architecture, TheArchitect will preserve the highlighted quality measures. It will also provide a tool based support for the high-level architecture designing process of the software architect. Any software developer will be able to use TheArchitect to generate a proper architecture minimizing the involvement of a software architect. Furthermore, the positives of microservices and serverless technologies have made a significant impact on the software engineering community in terms of shifting from the era of building large monolith applications containing overly complex designs, to microservices and serverless based technologies. Hence TheArchitect focuses on generating best fitted microservices and serverless based high-level architecture for a given application.","author":[{"dropping-particle":"","family":"Perera","given":"K J P G","non-dropping-particle":"","parse-names":false,"suffix":""},{"dropping-particle":"","family":"Perera","given":"I","non-dropping-particle":"","parse-names":false,"suffix":""}],"container-title":"4th IEEE International Symposium on Systems Engineering","id":"ITEM-1","issued":{"date-parts":[["2018"]]},"page":"1-8","publisher":"IEEE","title":"A Rule-based System for Automated Generation of Serverless-Microservices Architecture Agile Metrics View project Interactivity of MOOCs View project Indika Perera A Rule-based System for Automated Generation of Serverless-Microservices Architecture","type":"article-journal"},"uris":["http://www.mendeley.com/documents/?uuid=f9d6439a-cb0d-4fe9-877d-a74fc6e1b5ec"]}],"mendeley":{"formattedCitation":"[13]","plainTextFormattedCitation":"[13]","previouslyFormattedCitation":"[8]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[13]</w:t>
      </w:r>
      <w:r w:rsidRPr="00DF324D">
        <w:rPr>
          <w:rFonts w:ascii="Arial" w:hAnsi="Arial" w:cs="Arial"/>
        </w:rPr>
        <w:fldChar w:fldCharType="end"/>
      </w:r>
    </w:p>
    <w:p w14:paraId="153B8F5D" w14:textId="77777777" w:rsidR="00074B00" w:rsidRPr="00DF324D" w:rsidRDefault="00074B00" w:rsidP="00074B00">
      <w:pPr>
        <w:pStyle w:val="BodyText"/>
        <w:numPr>
          <w:ilvl w:val="1"/>
          <w:numId w:val="4"/>
        </w:numPr>
        <w:spacing w:after="0"/>
        <w:jc w:val="both"/>
        <w:rPr>
          <w:rFonts w:ascii="Arial" w:hAnsi="Arial" w:cs="Arial"/>
        </w:rPr>
      </w:pPr>
      <w:r w:rsidRPr="00DF324D">
        <w:rPr>
          <w:rFonts w:ascii="Arial" w:hAnsi="Arial" w:cs="Arial"/>
        </w:rPr>
        <w:t xml:space="preserve">Benefits </w:t>
      </w:r>
      <w:proofErr w:type="spellStart"/>
      <w:r w:rsidRPr="00DF324D">
        <w:rPr>
          <w:rFonts w:ascii="Arial" w:hAnsi="Arial" w:cs="Arial"/>
        </w:rPr>
        <w:t>bursty</w:t>
      </w:r>
      <w:proofErr w:type="spellEnd"/>
      <w:r w:rsidRPr="00DF324D">
        <w:rPr>
          <w:rFonts w:ascii="Arial" w:hAnsi="Arial" w:cs="Arial"/>
        </w:rPr>
        <w:t xml:space="preserve"> workloads</w:t>
      </w:r>
    </w:p>
    <w:p w14:paraId="28F7931E" w14:textId="77777777" w:rsidR="00074B00" w:rsidRPr="00DF324D" w:rsidRDefault="00074B00" w:rsidP="00074B00">
      <w:pPr>
        <w:pStyle w:val="BodyText"/>
        <w:numPr>
          <w:ilvl w:val="1"/>
          <w:numId w:val="4"/>
        </w:numPr>
        <w:jc w:val="both"/>
        <w:rPr>
          <w:rFonts w:ascii="Arial" w:hAnsi="Arial" w:cs="Arial"/>
        </w:rPr>
      </w:pPr>
      <w:r w:rsidRPr="00DF324D">
        <w:rPr>
          <w:rFonts w:ascii="Arial" w:hAnsi="Arial" w:cs="Arial"/>
        </w:rPr>
        <w:t>Auto scaling up and down</w:t>
      </w:r>
    </w:p>
    <w:p w14:paraId="3CD39F72" w14:textId="2A6783DD" w:rsidR="00074B00" w:rsidRPr="00084816" w:rsidRDefault="00074B00" w:rsidP="00074B00">
      <w:pPr>
        <w:pStyle w:val="Heading3"/>
        <w:numPr>
          <w:ilvl w:val="0"/>
          <w:numId w:val="3"/>
        </w:numPr>
        <w:jc w:val="both"/>
        <w:rPr>
          <w:rFonts w:ascii="Arial" w:hAnsi="Arial" w:cs="Arial"/>
          <w:color w:val="auto"/>
        </w:rPr>
      </w:pPr>
      <w:bookmarkStart w:id="30" w:name="_Toc7663884"/>
      <w:r w:rsidRPr="00084816">
        <w:rPr>
          <w:rFonts w:ascii="Arial" w:hAnsi="Arial" w:cs="Arial"/>
          <w:color w:val="auto"/>
        </w:rPr>
        <w:t>Programming</w:t>
      </w:r>
      <w:r w:rsidRPr="00084816">
        <w:rPr>
          <w:rFonts w:ascii="Arial" w:hAnsi="Arial" w:cs="Arial"/>
          <w:color w:val="auto"/>
        </w:rPr>
        <w:fldChar w:fldCharType="begin" w:fldLock="1"/>
      </w:r>
      <w:r w:rsidR="00EF6D40">
        <w:rPr>
          <w:rFonts w:ascii="Arial" w:hAnsi="Arial" w:cs="Arial"/>
          <w:color w:val="auto"/>
        </w:rPr>
        <w:instrText>ADDIN CSL_CITATION {"citationItems":[{"id":"ITEM-1","itemData":{"DOI":"10.1109/ICDCS.2017.305","ISBN":"9781538617915","abstract":"In this tutorial, we will present serverless computing, survey existing serverless platforms from industry, academia, and open source projects, identify key characteristics and use cases, and describe technical challenges and open problems. Our tutorial will involve a hands-on experience of using the serverless technologies available from different cloud providers (e.g. IBM, Amazon, Google and Microsoft). We expect our users to have basic knowledge of programming and basic knowledge of cloud computing.","author":[{"dropping-particle":"","family":"Castro","given":"Paul","non-dropping-particle":"","parse-names":false,"suffix":""},{"dropping-particle":"","family":"Ishakian","given":"Vatche","non-dropping-particle":"","parse-names":false,"suffix":""},{"dropping-particle":"","family":"Muthusamy","given":"Vinod","non-dropping-particle":"","parse-names":false,"suffix":""},{"dropping-particle":"","family":"Slominski","given":"Aleksander","non-dropping-particle":"","parse-names":false,"suffix":""}],"container-title":"Proceedings - International Conference on Distributed Computing Systems","id":"ITEM-1","issued":{"date-parts":[["2017"]]},"page":"2658-2659","publisher":"IEEE","title":"Serverless Programming (Function as a Service)","type":"article-journal"},"uris":["http://www.mendeley.com/documents/?uuid=2809fae7-f33e-4f79-8454-9593fdb51c5a"]}],"mendeley":{"formattedCitation":"[16]","plainTextFormattedCitation":"[16]","previouslyFormattedCitation":"[11]"},"properties":{"noteIndex":0},"schema":"https://github.com/citation-style-language/schema/raw/master/csl-citation.json"}</w:instrText>
      </w:r>
      <w:r w:rsidRPr="00084816">
        <w:rPr>
          <w:rFonts w:ascii="Arial" w:hAnsi="Arial" w:cs="Arial"/>
          <w:color w:val="auto"/>
        </w:rPr>
        <w:fldChar w:fldCharType="separate"/>
      </w:r>
      <w:r w:rsidR="00EF6D40" w:rsidRPr="00EF6D40">
        <w:rPr>
          <w:rFonts w:ascii="Arial" w:hAnsi="Arial" w:cs="Arial"/>
          <w:noProof/>
          <w:color w:val="auto"/>
        </w:rPr>
        <w:t>[16]</w:t>
      </w:r>
      <w:bookmarkEnd w:id="30"/>
      <w:r w:rsidRPr="00084816">
        <w:rPr>
          <w:rFonts w:ascii="Arial" w:hAnsi="Arial" w:cs="Arial"/>
          <w:color w:val="auto"/>
        </w:rPr>
        <w:fldChar w:fldCharType="end"/>
      </w:r>
    </w:p>
    <w:p w14:paraId="1D989F13" w14:textId="10B4D60E" w:rsidR="00074B00" w:rsidRPr="00DF324D" w:rsidRDefault="00074B00" w:rsidP="00074B00">
      <w:pPr>
        <w:pStyle w:val="BodyText"/>
        <w:numPr>
          <w:ilvl w:val="1"/>
          <w:numId w:val="5"/>
        </w:numPr>
        <w:spacing w:after="0"/>
        <w:jc w:val="both"/>
        <w:rPr>
          <w:rFonts w:ascii="Arial" w:hAnsi="Arial" w:cs="Arial"/>
        </w:rPr>
      </w:pPr>
      <w:r w:rsidRPr="00DF324D">
        <w:rPr>
          <w:rFonts w:ascii="Arial" w:hAnsi="Arial" w:cs="Arial"/>
        </w:rPr>
        <w:t>Stateless, lightweight and idempotent</w:t>
      </w:r>
      <w:r w:rsidRPr="00DF324D">
        <w:rPr>
          <w:rFonts w:ascii="Arial" w:hAnsi="Arial" w:cs="Arial"/>
        </w:rPr>
        <w:fldChar w:fldCharType="begin" w:fldLock="1"/>
      </w:r>
      <w:r w:rsidR="00EF6D40">
        <w:rPr>
          <w:rFonts w:ascii="Arial" w:hAnsi="Arial" w:cs="Arial"/>
        </w:rPr>
        <w:instrText>ADDIN CSL_CITATION {"citationItems":[{"id":"ITEM-1","itemData":{"abstract":"A robust, large-scale web service can be difficult to engineer. When demand spikes, it must configure new machines and manage load-balancing; when demand falls, it must shut down idle machines to reduce costs; and when a machine crashes, it must quickly work around the failure without losing data. In recent years, serverless computing, a new cloud computing abstraction, has emerged to help address these challenges. In serverless computing, programmers write serverless functions, and the cloud platform transparently manages the operating system, resource allocation, load-balancing, and fault tolerance. In 2014, Amazon Web Services introduced the first serverless platform, AWS Lambda, and similar abstractions are now available on all major clouds. Unfortunately, the serverless computing abstraction exposes several low-level operational details that make it hard for programmers to write and reason about their code. This paper sheds light on this problem by presenting $\\lambda_\\lambda$, an operational semantics of the essence of serverless computing. Despite being a small core calculus (less than one column), $\\lambda_\\lambda$ models all the low-level details that serverless functions can observe. To show that $\\lambda_\\lambda$ is useful, we present three applications. First, to make it easier for programmers to reason about their code, we present a simplified semantics of serverless execution and precisely characterize when the simplified semantics and $\\lambda_\\lambda$ coincide. Second, we augment $\\lambda_\\lambda$ with a key-value store, which allows us to reason about stateful serverless functions. Third, since a handful of serverless platforms support serverless function composition, we show how to extend $\\lambda_\\lambda$ with a composition language. We have implemented this composition language and show that it outperforms prior work.","author":[{"dropping-particle":"","family":"Jangda","given":"Abhinav","non-dropping-particle":"","parse-names":false,"suffix":""},{"dropping-particle":"","family":"Pinckney","given":"Donald","non-dropping-particle":"","parse-names":false,"suffix":""},{"dropping-particle":"","family":"Baxter","given":"Samuel","non-dropping-particle":"","parse-names":false,"suffix":""},{"dropping-particle":"","family":"Devore-McDonald","given":"Breanna","non-dropping-particle":"","parse-names":false,"suffix":""},{"dropping-particle":"","family":"Spitzer","given":"Joseph","non-dropping-particle":"","parse-names":false,"suffix":""},{"dropping-particle":"","family":"Brun","given":"Yuriy","non-dropping-particle":"","parse-names":false,"suffix":""},{"dropping-particle":"","family":"Guha","given":"Arjun","non-dropping-particle":"","parse-names":false,"suffix":""}],"id":"ITEM-1","issued":{"date-parts":[["2019"]]},"title":"Formal Foundations of Serverless Computing","type":"article-journal"},"uris":["http://www.mendeley.com/documents/?uuid=9150d109-519e-4682-99e0-70b95906c27a"]}],"mendeley":{"formattedCitation":"[18]","plainTextFormattedCitation":"[18]","previouslyFormattedCitation":"[13]"},"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[18]</w:t>
      </w:r>
      <w:r w:rsidRPr="00DF324D">
        <w:rPr>
          <w:rFonts w:ascii="Arial" w:hAnsi="Arial" w:cs="Arial"/>
        </w:rPr>
        <w:fldChar w:fldCharType="end"/>
      </w:r>
    </w:p>
    <w:p w14:paraId="031B5A66" w14:textId="3CD9F087" w:rsidR="00074B00" w:rsidRPr="00DF324D" w:rsidRDefault="00074B00" w:rsidP="00074B00">
      <w:pPr>
        <w:pStyle w:val="BodyText"/>
        <w:numPr>
          <w:ilvl w:val="1"/>
          <w:numId w:val="5"/>
        </w:numPr>
        <w:spacing w:after="0"/>
        <w:jc w:val="both"/>
        <w:rPr>
          <w:rFonts w:ascii="Arial" w:hAnsi="Arial" w:cs="Arial"/>
        </w:rPr>
      </w:pPr>
      <w:r w:rsidRPr="00DF324D">
        <w:rPr>
          <w:rFonts w:ascii="Arial" w:hAnsi="Arial" w:cs="Arial"/>
        </w:rPr>
        <w:t>Consumption of resources only on execution</w:t>
      </w:r>
      <w:r w:rsidRPr="00DF324D">
        <w:rPr>
          <w:rFonts w:ascii="Arial" w:hAnsi="Arial" w:cs="Arial"/>
        </w:rPr>
        <w:fldChar w:fldCharType="begin" w:fldLock="1"/>
      </w:r>
      <w:r w:rsidR="00EF6D40">
        <w:rPr>
          <w:rFonts w:ascii="Arial" w:hAnsi="Arial" w:cs="Arial"/>
        </w:rPr>
        <w:instrText>ADDIN CSL_CITATION {"citationItems":[{"id":"ITEM-1","itemData":{"DOI":"10.1109/CloudCom.2017.15","ISBN":"9781538606926","ISSN":"23302186","PMID":"13275721","abstract":"Abstract— In line with cloud computing emergence as the dominant enterprise computing paradigm , our conceptualization of the cloud computing reference architecture and service construction has also evolved . For example , to address the need for cost reduction and rapid provisioning , virtualization has moved beyond hardware to containers . More recently , serverless computing or Function - as - a - Service has been presented as a means to introduce further cost - efficiencies , reduce configuration and management overheads , and rapidly increase an application ' s ability to speed up , scale up and scale down in the cloud . The potential of this new computation model is reflected in the introduction of serverless computing platforms by the main hyperscale cloud service providers . This paper provides an overview and multi - level feature analysis of seven enterprise serverless computing platforms . It reviews extant research on these platforms and identifies the emergence of AWS Lambda as a de facto base platform for research on enterprise serverless cloud computing . The paper concludes with a summary of avenues for further research .","author":[{"dropping-particle":"","family":"Lynn","given":"Theo","non-dropping-particle":"","parse-names":false,"suffix":""},{"dropping-particle":"","family":"Rosati","given":"Pierangelo","non-dropping-particle":"","parse-names":false,"suffix":""},{"dropping-particle":"","family":"Lejeune","given":"Arnaud","non-dropping-particle":"","parse-names":false,"suffix":""},{"dropping-particle":"","family":"Emeakaroha","given":"Vincent","non-dropping-particle":"","parse-names":false,"suffix":""}],"container-title":"Proceedings of the International Conference on Cloud Computing Technology and Science, CloudCom","id":"ITEM-1","issued":{"date-parts":[["2017"]]},"page":"162-169","title":"A Preliminary Review of Enterprise Serverless Cloud Computing (Function-as-a-Service) Platforms","type":"article-journal","volume":"2017-Decem"},"uris":["http://www.mendeley.com/documents/?uuid=f88991a3-08d7-4993-8eb7-c6761dc2f8e0"]}],"mendeley":{"formattedCitation":"[23]","plainTextFormattedCitation":"[23]","previouslyFormattedCitation":"[18]"},"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[23]</w:t>
      </w:r>
      <w:r w:rsidRPr="00DF324D">
        <w:rPr>
          <w:rFonts w:ascii="Arial" w:hAnsi="Arial" w:cs="Arial"/>
        </w:rPr>
        <w:fldChar w:fldCharType="end"/>
      </w:r>
    </w:p>
    <w:p w14:paraId="4B679AE6" w14:textId="77777777" w:rsidR="00074B00" w:rsidRPr="00DF324D" w:rsidRDefault="00074B00" w:rsidP="00074B00">
      <w:pPr>
        <w:pStyle w:val="BodyText"/>
        <w:numPr>
          <w:ilvl w:val="1"/>
          <w:numId w:val="5"/>
        </w:numPr>
        <w:spacing w:after="0"/>
        <w:jc w:val="both"/>
        <w:rPr>
          <w:rFonts w:ascii="Arial" w:hAnsi="Arial" w:cs="Arial"/>
        </w:rPr>
      </w:pPr>
      <w:r w:rsidRPr="00DF324D">
        <w:rPr>
          <w:rFonts w:ascii="Arial" w:hAnsi="Arial" w:cs="Arial"/>
        </w:rPr>
        <w:t>Event based</w:t>
      </w:r>
    </w:p>
    <w:p w14:paraId="60AE4AF6" w14:textId="193D7744" w:rsidR="00074B00" w:rsidRPr="00DF324D" w:rsidRDefault="00074B00" w:rsidP="00074B00">
      <w:pPr>
        <w:pStyle w:val="BodyText"/>
        <w:numPr>
          <w:ilvl w:val="1"/>
          <w:numId w:val="5"/>
        </w:numPr>
        <w:jc w:val="both"/>
        <w:rPr>
          <w:rFonts w:ascii="Arial" w:hAnsi="Arial" w:cs="Arial"/>
        </w:rPr>
      </w:pPr>
      <w:r w:rsidRPr="00DF324D">
        <w:rPr>
          <w:rFonts w:ascii="Arial" w:hAnsi="Arial" w:cs="Arial"/>
        </w:rPr>
        <w:t>Language agnostic. Parts of applications can be written in any language of choice</w:t>
      </w:r>
      <w:r w:rsidRPr="00DF324D">
        <w:rPr>
          <w:rFonts w:ascii="Arial" w:hAnsi="Arial" w:cs="Arial"/>
        </w:rPr>
        <w:fldChar w:fldCharType="begin" w:fldLock="1"/>
      </w:r>
      <w:r w:rsidR="00EF6D40">
        <w:rPr>
          <w:rFonts w:ascii="Arial" w:hAnsi="Arial" w:cs="Arial"/>
        </w:rPr>
        <w:instrText>ADDIN CSL_CITATION {"citationItems":[{"id":"ITEM-1","itemData":{"abstract":"A robust, large-scale web service can be difficult to engineer. When demand spikes, it must configure new machines and manage load-balancing; when demand falls, it must shut down idle machines to reduce costs; and when a machine crashes, it must quickly work around the failure without losing data. In recent years, serverless computing, a new cloud computing abstraction, has emerged to help address these challenges. In serverless computing, programmers write serverless functions, and the cloud platform transparently manages the operating system, resource allocation, load-balancing, and fault tolerance. In 2014, Amazon Web Services introduced the first serverless platform, AWS Lambda, and similar abstractions are now available on all major clouds. Unfortunately, the serverless computing abstraction exposes several low-level operational details that make it hard for programmers to write and reason about their code. This paper sheds light on this problem by presenting $\\lambda_\\lambda$, an operational semantics of the essence of serverless computing. Despite being a small core calculus (less than one column), $\\lambda_\\lambda$ models all the low-level details that serverless functions can observe. To show that $\\lambda_\\lambda$ is useful, we present three applications. First, to make it easier for programmers to reason about their code, we present a simplified semantics of serverless execution and precisely characterize when the simplified semantics and $\\lambda_\\lambda$ coincide. Second, we augment $\\lambda_\\lambda$ with a key-value store, which allows us to reason about stateful serverless functions. Third, since a handful of serverless platforms support serverless function composition, we show how to extend $\\lambda_\\lambda$ with a composition language. We have implemented this composition language and show that it outperforms prior work.","author":[{"dropping-particle":"","family":"Jangda","given":"Abhinav","non-dropping-particle":"","parse-names":false,"suffix":""},{"dropping-particle":"","family":"Pinckney","given":"Donald","non-dropping-particle":"","parse-names":false,"suffix":""},{"dropping-particle":"","family":"Baxter","given":"Samuel","non-dropping-particle":"","parse-names":false,"suffix":""},{"dropping-particle":"","family":"Devore-McDonald","given":"Breanna","non-dropping-particle":"","parse-names":false,"suffix":""},{"dropping-particle":"","family":"Spitzer","given":"Joseph","non-dropping-particle":"","parse-names":false,"suffix":""},{"dropping-particle":"","family":"Brun","given":"Yuriy","non-dropping-particle":"","parse-names":false,"suffix":""},{"dropping-particle":"","family":"Guha","given":"Arjun","non-dropping-particle":"","parse-names":false,"suffix":""}],"id":"ITEM-1","issued":{"date-parts":[["2019"]]},"title":"Formal Foundations of Serverless Computing","type":"article-journal"},"uris":["http://www.mendeley.com/documents/?uuid=9150d109-519e-4682-99e0-70b95906c27a"]}],"mendeley":{"formattedCitation":"[18]","plainTextFormattedCitation":"[18]","previouslyFormattedCitation":"[13]"},"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[18]</w:t>
      </w:r>
      <w:r w:rsidRPr="00DF324D">
        <w:rPr>
          <w:rFonts w:ascii="Arial" w:hAnsi="Arial" w:cs="Arial"/>
        </w:rPr>
        <w:fldChar w:fldCharType="end"/>
      </w:r>
      <w:r w:rsidRPr="00DF324D">
        <w:rPr>
          <w:rFonts w:ascii="Arial" w:hAnsi="Arial" w:cs="Arial"/>
        </w:rPr>
        <w:t>.</w:t>
      </w:r>
    </w:p>
    <w:p w14:paraId="197EB54F" w14:textId="77777777" w:rsidR="00074B00" w:rsidRPr="00084816" w:rsidRDefault="00074B00" w:rsidP="00074B00">
      <w:pPr>
        <w:pStyle w:val="Heading3"/>
        <w:numPr>
          <w:ilvl w:val="0"/>
          <w:numId w:val="3"/>
        </w:numPr>
        <w:jc w:val="both"/>
        <w:rPr>
          <w:rFonts w:ascii="Arial" w:hAnsi="Arial" w:cs="Arial"/>
          <w:color w:val="auto"/>
        </w:rPr>
      </w:pPr>
      <w:bookmarkStart w:id="31" w:name="_Toc7663885"/>
      <w:r w:rsidRPr="00084816">
        <w:rPr>
          <w:rFonts w:ascii="Arial" w:hAnsi="Arial" w:cs="Arial"/>
          <w:color w:val="auto"/>
        </w:rPr>
        <w:t>Drawbacks:</w:t>
      </w:r>
      <w:bookmarkEnd w:id="31"/>
    </w:p>
    <w:p w14:paraId="2CFE476E" w14:textId="77777777" w:rsidR="00074B00" w:rsidRPr="00DF324D" w:rsidRDefault="00074B00" w:rsidP="00074B00">
      <w:pPr>
        <w:pStyle w:val="BodyText"/>
        <w:numPr>
          <w:ilvl w:val="1"/>
          <w:numId w:val="3"/>
        </w:numPr>
        <w:spacing w:after="0"/>
        <w:jc w:val="both"/>
        <w:rPr>
          <w:rFonts w:ascii="Arial" w:hAnsi="Arial" w:cs="Arial"/>
        </w:rPr>
      </w:pPr>
      <w:r w:rsidRPr="00DF324D">
        <w:rPr>
          <w:rFonts w:ascii="Arial" w:hAnsi="Arial" w:cs="Arial"/>
        </w:rPr>
        <w:t>Less control over full application</w:t>
      </w:r>
    </w:p>
    <w:p w14:paraId="3207157D" w14:textId="77777777" w:rsidR="00074B00" w:rsidRPr="00DF324D" w:rsidRDefault="00074B00" w:rsidP="00074B00">
      <w:pPr>
        <w:pStyle w:val="BodyText"/>
        <w:numPr>
          <w:ilvl w:val="1"/>
          <w:numId w:val="3"/>
        </w:numPr>
        <w:spacing w:after="0"/>
        <w:jc w:val="both"/>
        <w:rPr>
          <w:rFonts w:ascii="Arial" w:hAnsi="Arial" w:cs="Arial"/>
        </w:rPr>
      </w:pPr>
      <w:r w:rsidRPr="00DF324D">
        <w:rPr>
          <w:rFonts w:ascii="Arial" w:hAnsi="Arial" w:cs="Arial"/>
        </w:rPr>
        <w:t>Vendor lock in</w:t>
      </w:r>
    </w:p>
    <w:p w14:paraId="54D01DAC" w14:textId="77777777" w:rsidR="00074B00" w:rsidRPr="00DF324D" w:rsidRDefault="00074B00" w:rsidP="00074B00">
      <w:pPr>
        <w:pStyle w:val="BodyText"/>
        <w:numPr>
          <w:ilvl w:val="1"/>
          <w:numId w:val="3"/>
        </w:numPr>
        <w:spacing w:after="0"/>
        <w:jc w:val="both"/>
        <w:rPr>
          <w:rFonts w:ascii="Arial" w:hAnsi="Arial" w:cs="Arial"/>
        </w:rPr>
      </w:pPr>
      <w:r w:rsidRPr="00DF324D">
        <w:rPr>
          <w:rFonts w:ascii="Arial" w:hAnsi="Arial" w:cs="Arial"/>
        </w:rPr>
        <w:t>Hard to debug</w:t>
      </w:r>
    </w:p>
    <w:p w14:paraId="4F0F3157" w14:textId="77777777" w:rsidR="00074B00" w:rsidRPr="00DF324D" w:rsidRDefault="00074B00" w:rsidP="00074B00">
      <w:pPr>
        <w:pStyle w:val="BodyText"/>
        <w:numPr>
          <w:ilvl w:val="1"/>
          <w:numId w:val="6"/>
        </w:numPr>
        <w:spacing w:after="0"/>
        <w:jc w:val="both"/>
        <w:rPr>
          <w:rFonts w:ascii="Arial" w:hAnsi="Arial" w:cs="Arial"/>
        </w:rPr>
      </w:pPr>
      <w:r w:rsidRPr="00DF324D">
        <w:rPr>
          <w:rFonts w:ascii="Arial" w:hAnsi="Arial" w:cs="Arial"/>
        </w:rPr>
        <w:t>Cold starts: initial function call takes longer wait for resource allocation</w:t>
      </w:r>
    </w:p>
    <w:p w14:paraId="14E4B8FD" w14:textId="2E6F67DE" w:rsidR="00074B00" w:rsidRPr="00DF324D" w:rsidRDefault="00074B00" w:rsidP="00074B00">
      <w:pPr>
        <w:pStyle w:val="BodyText"/>
        <w:numPr>
          <w:ilvl w:val="1"/>
          <w:numId w:val="6"/>
        </w:numPr>
        <w:jc w:val="both"/>
        <w:rPr>
          <w:rFonts w:ascii="Arial" w:hAnsi="Arial" w:cs="Arial"/>
        </w:rPr>
      </w:pPr>
      <w:r w:rsidRPr="00DF324D">
        <w:rPr>
          <w:rFonts w:ascii="Arial" w:hAnsi="Arial" w:cs="Arial"/>
        </w:rPr>
        <w:t xml:space="preserve">The Stateless nature of functions calls for external databases such as DynamoDB and </w:t>
      </w:r>
      <w:proofErr w:type="spellStart"/>
      <w:r w:rsidRPr="00DF324D">
        <w:rPr>
          <w:rFonts w:ascii="Arial" w:hAnsi="Arial" w:cs="Arial"/>
        </w:rPr>
        <w:t>DocumentDB</w:t>
      </w:r>
      <w:proofErr w:type="spellEnd"/>
      <w:r w:rsidRPr="00DF324D">
        <w:rPr>
          <w:rFonts w:ascii="Arial" w:hAnsi="Arial" w:cs="Arial"/>
        </w:rPr>
        <w:fldChar w:fldCharType="begin" w:fldLock="1"/>
      </w:r>
      <w:r w:rsidR="00EF6D40">
        <w:rPr>
          <w:rFonts w:ascii="Arial" w:hAnsi="Arial" w:cs="Arial"/>
        </w:rPr>
        <w:instrText>ADDIN CSL_CITATION {"citationItems":[{"id":"ITEM-1","itemData":{"author":[{"dropping-particle":"","family":"Infoworld","given":"Simon","non-dropping-particle":"","parse-names":false,"suffix":""},{"dropping-particle":"","family":"Jan","given":"San Mateo","non-dropping-particle":"","parse-names":false,"suffix":""}],"id":"ITEM-1","issued":{"date-parts":[["2017"]]},"page":"1-4","title":"Microsoft Azure Functions locks in on serverless computing","type":"article-journal"},"uris":["http://www.mendeley.com/documents/?uuid=d4c813b3-3cab-4392-a767-37224ddbc2ab"]}],"mendeley":{"formattedCitation":"[28]","plainTextFormattedCitation":"[28]","previouslyFormattedCitation":"[23]"},"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[28]</w:t>
      </w:r>
      <w:r w:rsidRPr="00DF324D">
        <w:rPr>
          <w:rFonts w:ascii="Arial" w:hAnsi="Arial" w:cs="Arial"/>
        </w:rPr>
        <w:fldChar w:fldCharType="end"/>
      </w:r>
    </w:p>
    <w:p w14:paraId="25998858" w14:textId="77777777" w:rsidR="00074B00" w:rsidRPr="00084816" w:rsidRDefault="00074B00" w:rsidP="00084816">
      <w:pPr>
        <w:pStyle w:val="Heading2"/>
        <w:spacing w:after="120"/>
        <w:rPr>
          <w:rFonts w:ascii="Arial" w:hAnsi="Arial" w:cs="Arial"/>
          <w:color w:val="auto"/>
        </w:rPr>
      </w:pPr>
      <w:bookmarkStart w:id="32" w:name="_Toc7663886"/>
      <w:r w:rsidRPr="00084816">
        <w:rPr>
          <w:rFonts w:ascii="Arial" w:hAnsi="Arial" w:cs="Arial"/>
          <w:color w:val="auto"/>
        </w:rPr>
        <w:t>Conclusion</w:t>
      </w:r>
      <w:bookmarkEnd w:id="32"/>
    </w:p>
    <w:p w14:paraId="0E1067EC" w14:textId="576A9976" w:rsidR="00074B00" w:rsidRPr="00DF324D" w:rsidRDefault="00074B00" w:rsidP="00074B00">
      <w:pPr>
        <w:pStyle w:val="BodyText"/>
        <w:jc w:val="both"/>
        <w:rPr>
          <w:rFonts w:ascii="Arial" w:hAnsi="Arial" w:cs="Arial"/>
        </w:rPr>
      </w:pPr>
      <w:r w:rsidRPr="00DF324D">
        <w:rPr>
          <w:rFonts w:ascii="Arial" w:hAnsi="Arial" w:cs="Arial"/>
        </w:rPr>
        <w:t xml:space="preserve">The benefits of Serverless surpass the drawbacks which could be resolved with further research and evolution. Frameworks such as AWS Serverless Application Model (SAM), Serverless Framework, </w:t>
      </w:r>
      <w:proofErr w:type="spellStart"/>
      <w:r w:rsidRPr="00DF324D">
        <w:rPr>
          <w:rFonts w:ascii="Arial" w:hAnsi="Arial" w:cs="Arial"/>
        </w:rPr>
        <w:t>Stackery</w:t>
      </w:r>
      <w:proofErr w:type="spellEnd"/>
      <w:r w:rsidRPr="00DF324D">
        <w:rPr>
          <w:rFonts w:ascii="Arial" w:hAnsi="Arial" w:cs="Arial"/>
        </w:rPr>
        <w:t xml:space="preserve">, </w:t>
      </w:r>
      <w:proofErr w:type="spellStart"/>
      <w:r w:rsidRPr="00DF324D">
        <w:rPr>
          <w:rFonts w:ascii="Arial" w:hAnsi="Arial" w:cs="Arial"/>
        </w:rPr>
        <w:t>Kubless</w:t>
      </w:r>
      <w:proofErr w:type="spellEnd"/>
      <w:r w:rsidRPr="00DF324D">
        <w:rPr>
          <w:rFonts w:ascii="Arial" w:hAnsi="Arial" w:cs="Arial"/>
        </w:rPr>
        <w:t xml:space="preserve">, Fission and </w:t>
      </w:r>
      <w:proofErr w:type="spellStart"/>
      <w:r w:rsidRPr="00DF324D">
        <w:rPr>
          <w:rFonts w:ascii="Arial" w:hAnsi="Arial" w:cs="Arial"/>
        </w:rPr>
        <w:t>Pulumi</w:t>
      </w:r>
      <w:proofErr w:type="spellEnd"/>
      <w:r w:rsidRPr="00DF324D">
        <w:rPr>
          <w:rFonts w:ascii="Arial" w:hAnsi="Arial" w:cs="Arial"/>
        </w:rPr>
        <w:t xml:space="preserve"> enable cross or multi cloud platforms by automating serverless requirements</w:t>
      </w:r>
      <w:r w:rsidRPr="00DF324D">
        <w:rPr>
          <w:rFonts w:ascii="Arial" w:hAnsi="Arial" w:cs="Arial"/>
        </w:rPr>
        <w:fldChar w:fldCharType="begin" w:fldLock="1"/>
      </w:r>
      <w:r w:rsidR="00EF6D40">
        <w:rPr>
          <w:rFonts w:ascii="Arial" w:hAnsi="Arial" w:cs="Arial"/>
        </w:rPr>
        <w:instrText>ADDIN CSL_CITATION {"citationItems":[{"id":"ITEM-1","itemData":{"author":[{"dropping-particle":"","family":"Guides","given":"EMA Top 3 - Enterprise Decision","non-dropping-particle":"","parse-names":false,"suffix":""}],"id":"ITEM-1","issued":{"date-parts":[["2019"]]},"title":"4 Solutions for Serverless Application Deployment: AWS SAM, Stackery, Serverless Framework, and Pulumi","type":"article-journal"},"uris":["http://www.mendeley.com/documents/?uuid=6d4be980-d792-43be-9ecd-95f2f43eea05"]}],"mendeley":{"formattedCitation":"[29]","plainTextFormattedCitation":"[29]","previouslyFormattedCitation":"[24]"},"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[29]</w:t>
      </w:r>
      <w:r w:rsidRPr="00DF324D">
        <w:rPr>
          <w:rFonts w:ascii="Arial" w:hAnsi="Arial" w:cs="Arial"/>
        </w:rPr>
        <w:fldChar w:fldCharType="end"/>
      </w:r>
      <w:r w:rsidRPr="00DF324D">
        <w:rPr>
          <w:rFonts w:ascii="Arial" w:hAnsi="Arial" w:cs="Arial"/>
        </w:rPr>
        <w:fldChar w:fldCharType="begin" w:fldLock="1"/>
      </w:r>
      <w:r w:rsidR="00EF6D40">
        <w:rPr>
          <w:rFonts w:ascii="Arial" w:hAnsi="Arial" w:cs="Arial"/>
        </w:rPr>
        <w:instrText>ADDIN CSL_CITATION {"citationItems":[{"id":"ITEM-1","itemData":{"DOI":"10.1109/UCC-Companion.2018.00051","ISBN":"9781728103594","author":[{"dropping-particle":"","family":"Kritikos","given":"Kyriakos","non-dropping-particle":"","parse-names":false,"suffix":""},{"dropping-particle":"","family":"Skrzypek","given":"Pawel","non-dropping-particle":"","parse-names":false,"suffix":""}],"container-title":"Proceedings - 11th IEEE/ACM International Conference on Utility and Cloud Computing Companion, UCC Companion 2018","id":"ITEM-1","issued":{"date-parts":[["2019"]]},"page":"161-168","title":"A review of serverless frameworks","type":"article-journal"},"uris":["http://www.mendeley.com/documents/?uuid=77174217-d39e-4b31-a10b-fcc99e71da10"]}],"mendeley":{"formattedCitation":"[30]","plainTextFormattedCitation":"[30]","previouslyFormattedCitation":"[25]"},"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[30]</w:t>
      </w:r>
      <w:r w:rsidRPr="00DF324D">
        <w:rPr>
          <w:rFonts w:ascii="Arial" w:hAnsi="Arial" w:cs="Arial"/>
        </w:rPr>
        <w:fldChar w:fldCharType="end"/>
      </w:r>
      <w:r w:rsidRPr="00DF324D">
        <w:rPr>
          <w:rFonts w:ascii="Arial" w:hAnsi="Arial" w:cs="Arial"/>
        </w:rPr>
        <w:t>. Research suggests that major corporations adopting serverless technologies and succeeding in efficient development and provisioning of their services, play a significant role in the growing trend in the use of serverless</w:t>
      </w:r>
      <w:r w:rsidRPr="00DF324D">
        <w:rPr>
          <w:rFonts w:ascii="Arial" w:hAnsi="Arial" w:cs="Arial"/>
        </w:rPr>
        <w:fldChar w:fldCharType="begin" w:fldLock="1"/>
      </w:r>
      <w:r w:rsidR="00EF6D40">
        <w:rPr>
          <w:rFonts w:ascii="Arial" w:hAnsi="Arial" w:cs="Arial"/>
        </w:rPr>
        <w:instrText>ADDIN CSL_CITATION {"citationItems":[{"id":"ITEM-1","itemData":{"abstract":"A robust, large-scale web service can be difficult to engineer. When demand spikes, it must configure new machines and manage load-balancing; when demand falls, it must shut down idle machines to reduce costs; and when a machine crashes, it must quickly work around the failure without losing data. In recent years, serverless computing, a new cloud computing abstraction, has emerged to help address these challenges. In serverless computing, programmers write serverless functions, and the cloud platform transparently manages the operating system, resource allocation, load-balancing, and fault tolerance. In 2014, Amazon Web Services introduced the first serverless platform, AWS Lambda, and similar abstractions are now available on all major clouds. Unfortunately, the serverless computing abstraction exposes several low-level operational details that make it hard for programmers to write and reason about their code. This paper sheds light on this problem by presenting $\\lambda_\\lambda$, an operational semantics of the essence of serverless computing. Despite being a small core calculus (less than one column), $\\lambda_\\lambda$ models all the low-level details that serverless functions can observe. To show that $\\lambda_\\lambda$ is useful, we present three applications. First, to make it easier for programmers to reason about their code, we present a simplified semantics of serverless execution and precisely characterize when the simplified semantics and $\\lambda_\\lambda$ coincide. Second, we augment $\\lambda_\\lambda$ with a key-value store, which allows us to reason about stateful serverless functions. Third, since a handful of serverless platforms support serverless function composition, we show how to extend $\\lambda_\\lambda$ with a composition language. We have implemented this composition language and show that it outperforms prior work.","author":[{"dropping-particle":"","family":"Jangda","given":"Abhinav","non-dropping-particle":"","parse-names":false,"suffix":""},{"dropping-particle":"","family":"Pinckney","given":"Donald","non-dropping-particle":"","parse-names":false,"suffix":""},{"dropping-particle":"","family":"Baxter","given":"Samuel","non-dropping-particle":"","parse-names":false,"suffix":""},{"dropping-particle":"","family":"Devore-McDonald","given":"Breanna","non-dropping-particle":"","parse-names":false,"suffix":""},{"dropping-particle":"","family":"Spitzer","given":"Joseph","non-dropping-particle":"","parse-names":false,"suffix":""},{"dropping-particle":"","family":"Brun","given":"Yuriy","non-dropping-particle":"","parse-names":false,"suffix":""},{"dropping-particle":"","family":"Guha","given":"Arjun","non-dropping-particle":"","parse-names":false,"suffix":""}],"id":"ITEM-1","issued":{"date-parts":[["2019"]]},"title":"Formal Foundations of Serverless Computing","type":"article-journal"},"uris":["http://www.mendeley.com/documents/?uuid=9150d109-519e-4682-99e0-70b95906c27a"]},{"id":"ITEM-2","itemData":{"DOI":"10.1109/I2CT.2018.8529465","ISBN":"9781538642733","author":[{"dropping-particle":"","family":"Sewak","given":"Mohit","non-dropping-particle":"","parse-names":false,"suffix":""},{"dropping-particle":"","family":"Singh","given":"Sachchidan","non-dropping-particle":"","parse-names":false,"suffix":""}],"container-title":"2018 3rd International Conference for Convergence in Technology, I2CT 2018","id":"ITEM-2","issued":{"date-parts":[["2018"]]},"page":"1-5","title":"Winning in the Era of Serverless Computing and Function as a Service","type":"article-journal"},"uris":["http://www.mendeley.com/documents/?uuid=099c18a1-1456-4eac-8ffa-a1020e180bad"]}],"mendeley":{"formattedCitation":"[18], [19]","plainTextFormattedCitation":"[18], [19]","previouslyFormattedCitation":"[13], [14]"},"properties":{"noteIndex":0},"schema":"https://github.com/citation-style-language/schema/raw/master/csl-citation.json"}</w:instrText>
      </w:r>
      <w:r w:rsidRPr="00DF324D">
        <w:rPr>
          <w:rFonts w:ascii="Arial" w:hAnsi="Arial" w:cs="Arial"/>
        </w:rPr>
        <w:fldChar w:fldCharType="separate"/>
      </w:r>
      <w:r w:rsidR="00EF6D40" w:rsidRPr="00EF6D40">
        <w:rPr>
          <w:rFonts w:ascii="Arial" w:hAnsi="Arial" w:cs="Arial"/>
          <w:noProof/>
        </w:rPr>
        <w:t>[18], [19]</w:t>
      </w:r>
      <w:r w:rsidRPr="00DF324D">
        <w:rPr>
          <w:rFonts w:ascii="Arial" w:hAnsi="Arial" w:cs="Arial"/>
        </w:rPr>
        <w:fldChar w:fldCharType="end"/>
      </w:r>
      <w:r w:rsidRPr="00DF324D">
        <w:rPr>
          <w:rFonts w:ascii="Arial" w:hAnsi="Arial" w:cs="Arial"/>
        </w:rPr>
        <w:t xml:space="preserve">. </w:t>
      </w:r>
    </w:p>
    <w:p w14:paraId="266F74F2" w14:textId="77777777" w:rsidR="00074B00" w:rsidRPr="00DF324D" w:rsidRDefault="00074B00" w:rsidP="00074B00">
      <w:pPr>
        <w:pStyle w:val="BodyText"/>
        <w:jc w:val="both"/>
        <w:rPr>
          <w:rFonts w:ascii="Arial" w:hAnsi="Arial" w:cs="Arial"/>
        </w:rPr>
      </w:pPr>
      <w:r w:rsidRPr="00DF324D">
        <w:rPr>
          <w:rFonts w:ascii="Arial" w:hAnsi="Arial" w:cs="Arial"/>
        </w:rPr>
        <w:t xml:space="preserve">    </w:t>
      </w:r>
    </w:p>
    <w:p w14:paraId="2A49EEAD" w14:textId="3939573C" w:rsidR="00074B00" w:rsidRPr="00DF324D" w:rsidRDefault="00074B00" w:rsidP="00074B00">
      <w:pPr>
        <w:pStyle w:val="BodyText"/>
        <w:jc w:val="both"/>
        <w:rPr>
          <w:rFonts w:ascii="Arial" w:hAnsi="Arial" w:cs="Arial"/>
        </w:rPr>
      </w:pPr>
    </w:p>
    <w:p w14:paraId="51AEC677" w14:textId="77777777" w:rsidR="009371E1" w:rsidRPr="00DF324D" w:rsidRDefault="009371E1">
      <w:pPr>
        <w:spacing w:after="0" w:line="240" w:lineRule="auto"/>
        <w:rPr>
          <w:rFonts w:ascii="Arial" w:hAnsi="Arial" w:cs="Arial"/>
        </w:rPr>
      </w:pPr>
      <w:r w:rsidRPr="00DF324D">
        <w:rPr>
          <w:rFonts w:ascii="Arial" w:hAnsi="Arial" w:cs="Arial"/>
        </w:rPr>
        <w:br w:type="page"/>
      </w:r>
    </w:p>
    <w:p w14:paraId="78376388" w14:textId="77777777" w:rsidR="005F1C16" w:rsidRPr="00DF324D" w:rsidRDefault="005F1C16" w:rsidP="005F1C16">
      <w:pPr>
        <w:rPr>
          <w:rFonts w:ascii="Arial" w:hAnsi="Arial" w:cs="Arial"/>
        </w:rPr>
      </w:pPr>
    </w:p>
    <w:p w14:paraId="7FF256F5" w14:textId="77777777" w:rsidR="005F1C16" w:rsidRPr="00DF324D" w:rsidRDefault="005F1C16" w:rsidP="005F1C16">
      <w:pPr>
        <w:widowControl w:val="0"/>
        <w:autoSpaceDE w:val="0"/>
        <w:spacing w:line="240" w:lineRule="auto"/>
        <w:ind w:left="640" w:hanging="640"/>
        <w:rPr>
          <w:rFonts w:ascii="Arial" w:hAnsi="Arial" w:cs="Arial"/>
          <w:vertAlign w:val="subscript"/>
        </w:rPr>
      </w:pPr>
    </w:p>
    <w:p w14:paraId="0EFEED44" w14:textId="77777777" w:rsidR="005F1C16" w:rsidRPr="00DF324D" w:rsidRDefault="005F1C16" w:rsidP="005F1C16">
      <w:pPr>
        <w:widowControl w:val="0"/>
        <w:autoSpaceDE w:val="0"/>
        <w:spacing w:line="240" w:lineRule="auto"/>
        <w:ind w:left="640" w:hanging="640"/>
        <w:rPr>
          <w:rFonts w:ascii="Arial" w:hAnsi="Arial" w:cs="Arial"/>
          <w:vertAlign w:val="subscript"/>
        </w:rPr>
      </w:pPr>
    </w:p>
    <w:p w14:paraId="7C2F53C5" w14:textId="3E3921A7" w:rsidR="00EF6D40" w:rsidRPr="00EF6D40" w:rsidRDefault="005F1C16" w:rsidP="00EF6D40">
      <w:pPr>
        <w:widowControl w:val="0"/>
        <w:autoSpaceDE w:val="0"/>
        <w:autoSpaceDN w:val="0"/>
        <w:adjustRightInd w:val="0"/>
        <w:spacing w:line="240" w:lineRule="auto"/>
        <w:ind w:left="640" w:hanging="640"/>
        <w:rPr>
          <w:rFonts w:ascii="Arial" w:hAnsi="Arial" w:cs="Arial"/>
          <w:noProof/>
          <w:szCs w:val="24"/>
        </w:rPr>
      </w:pPr>
      <w:r w:rsidRPr="00DF324D">
        <w:rPr>
          <w:rFonts w:ascii="Arial" w:hAnsi="Arial" w:cs="Arial"/>
        </w:rPr>
        <w:fldChar w:fldCharType="begin" w:fldLock="1"/>
      </w:r>
      <w:r w:rsidRPr="00DF324D">
        <w:rPr>
          <w:rFonts w:ascii="Arial" w:hAnsi="Arial" w:cs="Arial"/>
        </w:rPr>
        <w:instrText xml:space="preserve">ADDIN Mendeley Bibliography CSL_BIBLIOGRAPHY </w:instrText>
      </w:r>
      <w:r w:rsidRPr="00DF324D">
        <w:rPr>
          <w:rFonts w:ascii="Arial" w:hAnsi="Arial" w:cs="Arial"/>
          <w:szCs w:val="24"/>
          <w:vertAlign w:val="subscript"/>
          <w:lang w:eastAsia="en-GB"/>
        </w:rPr>
        <w:fldChar w:fldCharType="separate"/>
      </w:r>
      <w:r w:rsidR="00EF6D40" w:rsidRPr="00EF6D40">
        <w:rPr>
          <w:rFonts w:ascii="Arial" w:hAnsi="Arial" w:cs="Arial"/>
          <w:noProof/>
          <w:szCs w:val="24"/>
        </w:rPr>
        <w:t>[1]</w:t>
      </w:r>
      <w:r w:rsidR="00EF6D40" w:rsidRPr="00EF6D40">
        <w:rPr>
          <w:rFonts w:ascii="Arial" w:hAnsi="Arial" w:cs="Arial"/>
          <w:noProof/>
          <w:szCs w:val="24"/>
        </w:rPr>
        <w:tab/>
        <w:t xml:space="preserve">L. Li and W. Chou, “Design and describe REST API without violating REST: A Petri Net based approach,” </w:t>
      </w:r>
      <w:r w:rsidR="00EF6D40" w:rsidRPr="00EF6D40">
        <w:rPr>
          <w:rFonts w:ascii="Arial" w:hAnsi="Arial" w:cs="Arial"/>
          <w:i/>
          <w:iCs/>
          <w:noProof/>
          <w:szCs w:val="24"/>
        </w:rPr>
        <w:t>Proc. - 2011 IEEE 9th Int. Conf. Web Serv. ICWS 2011</w:t>
      </w:r>
      <w:r w:rsidR="00EF6D40" w:rsidRPr="00EF6D40">
        <w:rPr>
          <w:rFonts w:ascii="Arial" w:hAnsi="Arial" w:cs="Arial"/>
          <w:noProof/>
          <w:szCs w:val="24"/>
        </w:rPr>
        <w:t>, pp. 508–515, 2011.</w:t>
      </w:r>
    </w:p>
    <w:p w14:paraId="3EADB935"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w:t>
      </w:r>
      <w:r w:rsidRPr="00EF6D40">
        <w:rPr>
          <w:rFonts w:ascii="Arial" w:hAnsi="Arial" w:cs="Arial"/>
          <w:noProof/>
          <w:szCs w:val="24"/>
        </w:rPr>
        <w:tab/>
        <w:t>R. T. Fielding, “Architectural Styles and the Design of Network-based Software Architectures,” no. June, pp. 76–151, 2000.</w:t>
      </w:r>
    </w:p>
    <w:p w14:paraId="29A6FDD9"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[3]</w:t>
      </w:r>
      <w:r w:rsidRPr="00EF6D40">
        <w:rPr>
          <w:rFonts w:ascii="Arial" w:hAnsi="Arial" w:cs="Arial"/>
          <w:noProof/>
          <w:szCs w:val="24"/>
        </w:rPr>
        <w:tab/>
        <w:t xml:space="preserve">A. Kobusińska and C. H. Hsu, “Towards increasing reliability of clouds environments with RESTful web services,” </w:t>
      </w:r>
      <w:r w:rsidRPr="00EF6D40">
        <w:rPr>
          <w:rFonts w:ascii="Arial" w:hAnsi="Arial" w:cs="Arial"/>
          <w:i/>
          <w:iCs/>
          <w:noProof/>
          <w:szCs w:val="24"/>
        </w:rPr>
        <w:t>Futur. Gener. Comput. Syst.</w:t>
      </w:r>
      <w:r w:rsidRPr="00EF6D40">
        <w:rPr>
          <w:rFonts w:ascii="Arial" w:hAnsi="Arial" w:cs="Arial"/>
          <w:noProof/>
          <w:szCs w:val="24"/>
        </w:rPr>
        <w:t>, vol. 87, pp. 502–513, 2018.</w:t>
      </w:r>
    </w:p>
    <w:p w14:paraId="06652E46"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[4]</w:t>
      </w:r>
      <w:r w:rsidRPr="00EF6D40">
        <w:rPr>
          <w:rFonts w:ascii="Arial" w:hAnsi="Arial" w:cs="Arial"/>
          <w:noProof/>
          <w:szCs w:val="24"/>
        </w:rPr>
        <w:tab/>
        <w:t xml:space="preserve">L. Richardson and S. Ruby, </w:t>
      </w:r>
      <w:r w:rsidRPr="00EF6D40">
        <w:rPr>
          <w:rFonts w:ascii="Arial" w:hAnsi="Arial" w:cs="Arial"/>
          <w:i/>
          <w:iCs/>
          <w:noProof/>
          <w:szCs w:val="24"/>
        </w:rPr>
        <w:t>RESTful Web Services</w:t>
      </w:r>
      <w:r w:rsidRPr="00EF6D40">
        <w:rPr>
          <w:rFonts w:ascii="Arial" w:hAnsi="Arial" w:cs="Arial"/>
          <w:noProof/>
          <w:szCs w:val="24"/>
        </w:rPr>
        <w:t>. 2007.</w:t>
      </w:r>
    </w:p>
    <w:p w14:paraId="72ACEEFF"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[5]</w:t>
      </w:r>
      <w:r w:rsidRPr="00EF6D40">
        <w:rPr>
          <w:rFonts w:ascii="Arial" w:hAnsi="Arial" w:cs="Arial"/>
          <w:noProof/>
          <w:szCs w:val="24"/>
        </w:rPr>
        <w:tab/>
        <w:t xml:space="preserve">M. Fowler, “Richardson Maturity Model,” </w:t>
      </w:r>
      <w:r w:rsidRPr="00EF6D40">
        <w:rPr>
          <w:rFonts w:ascii="Arial" w:hAnsi="Arial" w:cs="Arial"/>
          <w:i/>
          <w:iCs/>
          <w:noProof/>
          <w:szCs w:val="24"/>
        </w:rPr>
        <w:t>MartinFowler.com</w:t>
      </w:r>
      <w:r w:rsidRPr="00EF6D40">
        <w:rPr>
          <w:rFonts w:ascii="Arial" w:hAnsi="Arial" w:cs="Arial"/>
          <w:noProof/>
          <w:szCs w:val="24"/>
        </w:rPr>
        <w:t>, 2010. [Online]. Available: https://martinfowler.com/articles/richardsonMaturityModel.html.</w:t>
      </w:r>
    </w:p>
    <w:p w14:paraId="6F5995FC"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[6]</w:t>
      </w:r>
      <w:r w:rsidRPr="00EF6D40">
        <w:rPr>
          <w:rFonts w:ascii="Arial" w:hAnsi="Arial" w:cs="Arial"/>
          <w:noProof/>
          <w:szCs w:val="24"/>
        </w:rPr>
        <w:tab/>
        <w:t>C. Richardson, “Circuit Breaker.” [Online]. Available: https://microservices.io/patterns/reliability/circuit-breaker.html.</w:t>
      </w:r>
    </w:p>
    <w:p w14:paraId="5ADBCD5F"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[7]</w:t>
      </w:r>
      <w:r w:rsidRPr="00EF6D40">
        <w:rPr>
          <w:rFonts w:ascii="Arial" w:hAnsi="Arial" w:cs="Arial"/>
          <w:noProof/>
          <w:szCs w:val="24"/>
        </w:rPr>
        <w:tab/>
        <w:t xml:space="preserve">M. NYGARD, </w:t>
      </w:r>
      <w:r w:rsidRPr="00EF6D40">
        <w:rPr>
          <w:rFonts w:ascii="Arial" w:hAnsi="Arial" w:cs="Arial"/>
          <w:i/>
          <w:iCs/>
          <w:noProof/>
          <w:szCs w:val="24"/>
        </w:rPr>
        <w:t>Release It!: Design and Deploy Production-Ready Software. The Pragmatic Bookshelf, 2007</w:t>
      </w:r>
      <w:r w:rsidRPr="00EF6D40">
        <w:rPr>
          <w:rFonts w:ascii="Arial" w:hAnsi="Arial" w:cs="Arial"/>
          <w:noProof/>
          <w:szCs w:val="24"/>
        </w:rPr>
        <w:t>. .</w:t>
      </w:r>
    </w:p>
    <w:p w14:paraId="3D6293D9"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[8]</w:t>
      </w:r>
      <w:r w:rsidRPr="00EF6D40">
        <w:rPr>
          <w:rFonts w:ascii="Arial" w:hAnsi="Arial" w:cs="Arial"/>
          <w:noProof/>
          <w:szCs w:val="24"/>
        </w:rPr>
        <w:tab/>
        <w:t>M. Fowler, “Circuit Breaker.”</w:t>
      </w:r>
    </w:p>
    <w:p w14:paraId="09CEB99C"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[9]</w:t>
      </w:r>
      <w:r w:rsidRPr="00EF6D40">
        <w:rPr>
          <w:rFonts w:ascii="Arial" w:hAnsi="Arial" w:cs="Arial"/>
          <w:noProof/>
          <w:szCs w:val="24"/>
        </w:rPr>
        <w:tab/>
        <w:t xml:space="preserve">B. Butzin, F. Golatowski, and D. Timmermann, “Microservices approach for the internet of things,” </w:t>
      </w:r>
      <w:r w:rsidRPr="00EF6D40">
        <w:rPr>
          <w:rFonts w:ascii="Arial" w:hAnsi="Arial" w:cs="Arial"/>
          <w:i/>
          <w:iCs/>
          <w:noProof/>
          <w:szCs w:val="24"/>
        </w:rPr>
        <w:t>IEEE Int. Conf. Emerg. Technol. Fact. Autom. ETFA</w:t>
      </w:r>
      <w:r w:rsidRPr="00EF6D40">
        <w:rPr>
          <w:rFonts w:ascii="Arial" w:hAnsi="Arial" w:cs="Arial"/>
          <w:noProof/>
          <w:szCs w:val="24"/>
        </w:rPr>
        <w:t>, vol. 2016–Novem, 2016.</w:t>
      </w:r>
    </w:p>
    <w:p w14:paraId="5AB35DFA"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[10]</w:t>
      </w:r>
      <w:r w:rsidRPr="00EF6D40">
        <w:rPr>
          <w:rFonts w:ascii="Arial" w:hAnsi="Arial" w:cs="Arial"/>
          <w:noProof/>
          <w:szCs w:val="24"/>
        </w:rPr>
        <w:tab/>
        <w:t>F. Montesi and J. Weber, “Circuit Breakers, Discovery, and API Gateways in Microservices,” 2016.</w:t>
      </w:r>
    </w:p>
    <w:p w14:paraId="2E292486"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[11]</w:t>
      </w:r>
      <w:r w:rsidRPr="00EF6D40">
        <w:rPr>
          <w:rFonts w:ascii="Arial" w:hAnsi="Arial" w:cs="Arial"/>
          <w:noProof/>
          <w:szCs w:val="24"/>
        </w:rPr>
        <w:tab/>
        <w:t xml:space="preserve">D. TRIVEDI, “Circuit Breakers and MicroServices Arvhitecture,” </w:t>
      </w:r>
      <w:r w:rsidRPr="00EF6D40">
        <w:rPr>
          <w:rFonts w:ascii="Arial" w:hAnsi="Arial" w:cs="Arial"/>
          <w:i/>
          <w:iCs/>
          <w:noProof/>
          <w:szCs w:val="24"/>
        </w:rPr>
        <w:t>Constant Contact</w:t>
      </w:r>
      <w:r w:rsidRPr="00EF6D40">
        <w:rPr>
          <w:rFonts w:ascii="Arial" w:hAnsi="Arial" w:cs="Arial"/>
          <w:noProof/>
          <w:szCs w:val="24"/>
        </w:rPr>
        <w:t>, 2017. [Online]. Available: https://techblog.constantcontact.com/software-development/circuit-breakers-and-microservices/.</w:t>
      </w:r>
    </w:p>
    <w:p w14:paraId="7B6B0750"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[12]</w:t>
      </w:r>
      <w:r w:rsidRPr="00EF6D40">
        <w:rPr>
          <w:rFonts w:ascii="Arial" w:hAnsi="Arial" w:cs="Arial"/>
          <w:noProof/>
          <w:szCs w:val="24"/>
        </w:rPr>
        <w:tab/>
        <w:t xml:space="preserve">“Cloud computing: A complete guide tle,” </w:t>
      </w:r>
      <w:r w:rsidRPr="00EF6D40">
        <w:rPr>
          <w:rFonts w:ascii="Arial" w:hAnsi="Arial" w:cs="Arial"/>
          <w:i/>
          <w:iCs/>
          <w:noProof/>
          <w:szCs w:val="24"/>
        </w:rPr>
        <w:t>IBM.com</w:t>
      </w:r>
      <w:r w:rsidRPr="00EF6D40">
        <w:rPr>
          <w:rFonts w:ascii="Arial" w:hAnsi="Arial" w:cs="Arial"/>
          <w:noProof/>
          <w:szCs w:val="24"/>
        </w:rPr>
        <w:t>. [Online]. Available: https://www.ibm.com/cloud/learn/cloud-computing.</w:t>
      </w:r>
    </w:p>
    <w:p w14:paraId="540471B6"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[13]</w:t>
      </w:r>
      <w:r w:rsidRPr="00EF6D40">
        <w:rPr>
          <w:rFonts w:ascii="Arial" w:hAnsi="Arial" w:cs="Arial"/>
          <w:noProof/>
          <w:szCs w:val="24"/>
        </w:rPr>
        <w:tab/>
        <w:t xml:space="preserve">K. J. P. G. Perera and I. Perera, “A Rule-based System for Automated Generation of Serverless-Microservices Architecture Agile Metrics View project Interactivity of MOOCs View project Indika Perera A Rule-based System for Automated Generation of Serverless-Microservices Architecture,” </w:t>
      </w:r>
      <w:r w:rsidRPr="00EF6D40">
        <w:rPr>
          <w:rFonts w:ascii="Arial" w:hAnsi="Arial" w:cs="Arial"/>
          <w:i/>
          <w:iCs/>
          <w:noProof/>
          <w:szCs w:val="24"/>
        </w:rPr>
        <w:t>4th IEEE Int. Symp. Syst. Eng.</w:t>
      </w:r>
      <w:r w:rsidRPr="00EF6D40">
        <w:rPr>
          <w:rFonts w:ascii="Arial" w:hAnsi="Arial" w:cs="Arial"/>
          <w:noProof/>
          <w:szCs w:val="24"/>
        </w:rPr>
        <w:t>, pp. 1–8, 2018.</w:t>
      </w:r>
    </w:p>
    <w:p w14:paraId="498B3174"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[14]</w:t>
      </w:r>
      <w:r w:rsidRPr="00EF6D40">
        <w:rPr>
          <w:rFonts w:ascii="Arial" w:hAnsi="Arial" w:cs="Arial"/>
          <w:noProof/>
          <w:szCs w:val="24"/>
        </w:rPr>
        <w:tab/>
        <w:t xml:space="preserve">N. Savage, “Going serverless,” </w:t>
      </w:r>
      <w:r w:rsidRPr="00EF6D40">
        <w:rPr>
          <w:rFonts w:ascii="Arial" w:hAnsi="Arial" w:cs="Arial"/>
          <w:i/>
          <w:iCs/>
          <w:noProof/>
          <w:szCs w:val="24"/>
        </w:rPr>
        <w:t>Commun. ACM</w:t>
      </w:r>
      <w:r w:rsidRPr="00EF6D40">
        <w:rPr>
          <w:rFonts w:ascii="Arial" w:hAnsi="Arial" w:cs="Arial"/>
          <w:noProof/>
          <w:szCs w:val="24"/>
        </w:rPr>
        <w:t>, vol. 61, no. 2, pp. 15–16, 2018.</w:t>
      </w:r>
    </w:p>
    <w:p w14:paraId="7BF4FCEA"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[15]</w:t>
      </w:r>
      <w:r w:rsidRPr="00EF6D40">
        <w:rPr>
          <w:rFonts w:ascii="Arial" w:hAnsi="Arial" w:cs="Arial"/>
          <w:noProof/>
          <w:szCs w:val="24"/>
        </w:rPr>
        <w:tab/>
        <w:t>M. Roberts, “Serverless Architecture,” 2018. .</w:t>
      </w:r>
    </w:p>
    <w:p w14:paraId="00978BAE"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[16]</w:t>
      </w:r>
      <w:r w:rsidRPr="00EF6D40">
        <w:rPr>
          <w:rFonts w:ascii="Arial" w:hAnsi="Arial" w:cs="Arial"/>
          <w:noProof/>
          <w:szCs w:val="24"/>
        </w:rPr>
        <w:tab/>
        <w:t xml:space="preserve">P. Castro, V. Ishakian, V. Muthusamy, and A. Slominski, “Serverless Programming (Function as a Service),” </w:t>
      </w:r>
      <w:r w:rsidRPr="00EF6D40">
        <w:rPr>
          <w:rFonts w:ascii="Arial" w:hAnsi="Arial" w:cs="Arial"/>
          <w:i/>
          <w:iCs/>
          <w:noProof/>
          <w:szCs w:val="24"/>
        </w:rPr>
        <w:t>Proc. - Int. Conf. Distrib. Comput. Syst.</w:t>
      </w:r>
      <w:r w:rsidRPr="00EF6D40">
        <w:rPr>
          <w:rFonts w:ascii="Arial" w:hAnsi="Arial" w:cs="Arial"/>
          <w:noProof/>
          <w:szCs w:val="24"/>
        </w:rPr>
        <w:t>, pp. 2658–2659, 2017.</w:t>
      </w:r>
    </w:p>
    <w:p w14:paraId="50D650A0"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[17]</w:t>
      </w:r>
      <w:r w:rsidRPr="00EF6D40">
        <w:rPr>
          <w:rFonts w:ascii="Arial" w:hAnsi="Arial" w:cs="Arial"/>
          <w:noProof/>
          <w:szCs w:val="24"/>
        </w:rPr>
        <w:tab/>
        <w:t xml:space="preserve">N. Henderson, “Does Going Serverless Save You Money,” </w:t>
      </w:r>
      <w:r w:rsidRPr="00EF6D40">
        <w:rPr>
          <w:rFonts w:ascii="Arial" w:hAnsi="Arial" w:cs="Arial"/>
          <w:i/>
          <w:iCs/>
          <w:noProof/>
          <w:szCs w:val="24"/>
        </w:rPr>
        <w:t>Windows IT Pro (online)</w:t>
      </w:r>
      <w:r w:rsidRPr="00EF6D40">
        <w:rPr>
          <w:rFonts w:ascii="Arial" w:hAnsi="Arial" w:cs="Arial"/>
          <w:noProof/>
          <w:szCs w:val="24"/>
        </w:rPr>
        <w:t>, 2017.</w:t>
      </w:r>
    </w:p>
    <w:p w14:paraId="48DFEFBB"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[18]</w:t>
      </w:r>
      <w:r w:rsidRPr="00EF6D40">
        <w:rPr>
          <w:rFonts w:ascii="Arial" w:hAnsi="Arial" w:cs="Arial"/>
          <w:noProof/>
          <w:szCs w:val="24"/>
        </w:rPr>
        <w:tab/>
        <w:t xml:space="preserve">A. Jangda </w:t>
      </w:r>
      <w:r w:rsidRPr="00EF6D40">
        <w:rPr>
          <w:rFonts w:ascii="Arial" w:hAnsi="Arial" w:cs="Arial"/>
          <w:i/>
          <w:iCs/>
          <w:noProof/>
          <w:szCs w:val="24"/>
        </w:rPr>
        <w:t>et al.</w:t>
      </w:r>
      <w:r w:rsidRPr="00EF6D40">
        <w:rPr>
          <w:rFonts w:ascii="Arial" w:hAnsi="Arial" w:cs="Arial"/>
          <w:noProof/>
          <w:szCs w:val="24"/>
        </w:rPr>
        <w:t>, “Formal Foundations of Serverless Computing,” 2019.</w:t>
      </w:r>
    </w:p>
    <w:p w14:paraId="51FCA390"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lastRenderedPageBreak/>
        <w:t>[19]</w:t>
      </w:r>
      <w:r w:rsidRPr="00EF6D40">
        <w:rPr>
          <w:rFonts w:ascii="Arial" w:hAnsi="Arial" w:cs="Arial"/>
          <w:noProof/>
          <w:szCs w:val="24"/>
        </w:rPr>
        <w:tab/>
        <w:t xml:space="preserve">M. Sewak and S. Singh, “Winning in the Era of Serverless Computing and Function as a Service,” </w:t>
      </w:r>
      <w:r w:rsidRPr="00EF6D40">
        <w:rPr>
          <w:rFonts w:ascii="Arial" w:hAnsi="Arial" w:cs="Arial"/>
          <w:i/>
          <w:iCs/>
          <w:noProof/>
          <w:szCs w:val="24"/>
        </w:rPr>
        <w:t>2018 3rd Int. Conf. Converg. Technol. I2CT 2018</w:t>
      </w:r>
      <w:r w:rsidRPr="00EF6D40">
        <w:rPr>
          <w:rFonts w:ascii="Arial" w:hAnsi="Arial" w:cs="Arial"/>
          <w:noProof/>
          <w:szCs w:val="24"/>
        </w:rPr>
        <w:t>, pp. 1–5, 2018.</w:t>
      </w:r>
    </w:p>
    <w:p w14:paraId="641BA1DA"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[20]</w:t>
      </w:r>
      <w:r w:rsidRPr="00EF6D40">
        <w:rPr>
          <w:rFonts w:ascii="Arial" w:hAnsi="Arial" w:cs="Arial"/>
          <w:noProof/>
          <w:szCs w:val="24"/>
        </w:rPr>
        <w:tab/>
        <w:t>M. Roberts, “Serverless Architecture,” 2018. [Online]. Available: https://martinfowler.com/articles/serverless.html.</w:t>
      </w:r>
    </w:p>
    <w:p w14:paraId="131D2089"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[21]</w:t>
      </w:r>
      <w:r w:rsidRPr="00EF6D40">
        <w:rPr>
          <w:rFonts w:ascii="Arial" w:hAnsi="Arial" w:cs="Arial"/>
          <w:noProof/>
          <w:szCs w:val="24"/>
        </w:rPr>
        <w:tab/>
        <w:t>M. Ast and M. Gaedke, “Self-contained web components through serverless computing,” pp. 28–33, 2017.</w:t>
      </w:r>
    </w:p>
    <w:p w14:paraId="5F75D04E"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[22]</w:t>
      </w:r>
      <w:r w:rsidRPr="00EF6D40">
        <w:rPr>
          <w:rFonts w:ascii="Arial" w:hAnsi="Arial" w:cs="Arial"/>
          <w:noProof/>
          <w:szCs w:val="24"/>
        </w:rPr>
        <w:tab/>
        <w:t xml:space="preserve">M. R. Future, “Function as a Service (FaaS) Market 2018: Global Industry Analysis, Market Size, Share, Trends, Sales Revenue and Comprehensive Research Study Till 2022,” </w:t>
      </w:r>
      <w:r w:rsidRPr="00EF6D40">
        <w:rPr>
          <w:rFonts w:ascii="Arial" w:hAnsi="Arial" w:cs="Arial"/>
          <w:i/>
          <w:iCs/>
          <w:noProof/>
          <w:szCs w:val="24"/>
        </w:rPr>
        <w:t>Herald Keeper</w:t>
      </w:r>
      <w:r w:rsidRPr="00EF6D40">
        <w:rPr>
          <w:rFonts w:ascii="Arial" w:hAnsi="Arial" w:cs="Arial"/>
          <w:noProof/>
          <w:szCs w:val="24"/>
        </w:rPr>
        <w:t>, 2018.</w:t>
      </w:r>
    </w:p>
    <w:p w14:paraId="45C52471"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[23]</w:t>
      </w:r>
      <w:r w:rsidRPr="00EF6D40">
        <w:rPr>
          <w:rFonts w:ascii="Arial" w:hAnsi="Arial" w:cs="Arial"/>
          <w:noProof/>
          <w:szCs w:val="24"/>
        </w:rPr>
        <w:tab/>
        <w:t xml:space="preserve">T. Lynn, P. Rosati, A. Lejeune, and V. Emeakaroha, “A Preliminary Review of Enterprise Serverless Cloud Computing (Function-as-a-Service) Platforms,” </w:t>
      </w:r>
      <w:r w:rsidRPr="00EF6D40">
        <w:rPr>
          <w:rFonts w:ascii="Arial" w:hAnsi="Arial" w:cs="Arial"/>
          <w:i/>
          <w:iCs/>
          <w:noProof/>
          <w:szCs w:val="24"/>
        </w:rPr>
        <w:t>Proc. Int. Conf. Cloud Comput. Technol. Sci. CloudCom</w:t>
      </w:r>
      <w:r w:rsidRPr="00EF6D40">
        <w:rPr>
          <w:rFonts w:ascii="Arial" w:hAnsi="Arial" w:cs="Arial"/>
          <w:noProof/>
          <w:szCs w:val="24"/>
        </w:rPr>
        <w:t>, vol. 2017–Decem, pp. 162–169, 2017.</w:t>
      </w:r>
    </w:p>
    <w:p w14:paraId="3713D04D"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[24]</w:t>
      </w:r>
      <w:r w:rsidRPr="00EF6D40">
        <w:rPr>
          <w:rFonts w:ascii="Arial" w:hAnsi="Arial" w:cs="Arial"/>
          <w:noProof/>
          <w:szCs w:val="24"/>
        </w:rPr>
        <w:tab/>
        <w:t xml:space="preserve">“Function as a Service Market by User Type, Application, Service Type,etc.,” </w:t>
      </w:r>
      <w:r w:rsidRPr="00EF6D40">
        <w:rPr>
          <w:rFonts w:ascii="Arial" w:hAnsi="Arial" w:cs="Arial"/>
          <w:i/>
          <w:iCs/>
          <w:noProof/>
          <w:szCs w:val="24"/>
        </w:rPr>
        <w:t>Market and Market</w:t>
      </w:r>
      <w:r w:rsidRPr="00EF6D40">
        <w:rPr>
          <w:rFonts w:ascii="Arial" w:hAnsi="Arial" w:cs="Arial"/>
          <w:noProof/>
          <w:szCs w:val="24"/>
        </w:rPr>
        <w:t>, 2018. .</w:t>
      </w:r>
    </w:p>
    <w:p w14:paraId="0E2AFE3B"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[25]</w:t>
      </w:r>
      <w:r w:rsidRPr="00EF6D40">
        <w:rPr>
          <w:rFonts w:ascii="Arial" w:hAnsi="Arial" w:cs="Arial"/>
          <w:noProof/>
          <w:szCs w:val="24"/>
        </w:rPr>
        <w:tab/>
        <w:t xml:space="preserve">A. Nissanka, “Why We Switched from Docker to Serverless,” </w:t>
      </w:r>
      <w:r w:rsidRPr="00EF6D40">
        <w:rPr>
          <w:rFonts w:ascii="Arial" w:hAnsi="Arial" w:cs="Arial"/>
          <w:i/>
          <w:iCs/>
          <w:noProof/>
          <w:szCs w:val="24"/>
        </w:rPr>
        <w:t>Serverless Blog</w:t>
      </w:r>
      <w:r w:rsidRPr="00EF6D40">
        <w:rPr>
          <w:rFonts w:ascii="Arial" w:hAnsi="Arial" w:cs="Arial"/>
          <w:noProof/>
          <w:szCs w:val="24"/>
        </w:rPr>
        <w:t>, 2019. [Online]. Available: https://serverless.com/blog/why-we-switched-from-docker-to-serverless/.</w:t>
      </w:r>
    </w:p>
    <w:p w14:paraId="2267D243"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[26]</w:t>
      </w:r>
      <w:r w:rsidRPr="00EF6D40">
        <w:rPr>
          <w:rFonts w:ascii="Arial" w:hAnsi="Arial" w:cs="Arial"/>
          <w:noProof/>
          <w:szCs w:val="24"/>
        </w:rPr>
        <w:tab/>
        <w:t xml:space="preserve">J. Constable, “The Bitesize Serverless Architecture,” </w:t>
      </w:r>
      <w:r w:rsidRPr="00EF6D40">
        <w:rPr>
          <w:rFonts w:ascii="Arial" w:hAnsi="Arial" w:cs="Arial"/>
          <w:i/>
          <w:iCs/>
          <w:noProof/>
          <w:szCs w:val="24"/>
        </w:rPr>
        <w:t>BBC Design + Engineering</w:t>
      </w:r>
      <w:r w:rsidRPr="00EF6D40">
        <w:rPr>
          <w:rFonts w:ascii="Arial" w:hAnsi="Arial" w:cs="Arial"/>
          <w:noProof/>
          <w:szCs w:val="24"/>
        </w:rPr>
        <w:t>. [Online]. Available: https://medium.com/bbc-design-engineering/the-bitesize-serverless-architecture-594e748501e3.</w:t>
      </w:r>
    </w:p>
    <w:p w14:paraId="03FA09FE"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[27]</w:t>
      </w:r>
      <w:r w:rsidRPr="00EF6D40">
        <w:rPr>
          <w:rFonts w:ascii="Arial" w:hAnsi="Arial" w:cs="Arial"/>
          <w:noProof/>
          <w:szCs w:val="24"/>
        </w:rPr>
        <w:tab/>
        <w:t>S. Infoworld and S. M. Feb, “Build ’ em now ! 5 uses for serverless frameworks,” pp. 4–7, 2017.</w:t>
      </w:r>
    </w:p>
    <w:p w14:paraId="2A5E0AD9"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[28]</w:t>
      </w:r>
      <w:r w:rsidRPr="00EF6D40">
        <w:rPr>
          <w:rFonts w:ascii="Arial" w:hAnsi="Arial" w:cs="Arial"/>
          <w:noProof/>
          <w:szCs w:val="24"/>
        </w:rPr>
        <w:tab/>
        <w:t>S. Infoworld and S. M. Jan, “Microsoft Azure Functions locks in on serverless computing,” pp. 1–4, 2017.</w:t>
      </w:r>
    </w:p>
    <w:p w14:paraId="74D2FBCC"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szCs w:val="24"/>
        </w:rPr>
      </w:pPr>
      <w:r w:rsidRPr="00EF6D40">
        <w:rPr>
          <w:rFonts w:ascii="Arial" w:hAnsi="Arial" w:cs="Arial"/>
          <w:noProof/>
          <w:szCs w:val="24"/>
        </w:rPr>
        <w:t>[29]</w:t>
      </w:r>
      <w:r w:rsidRPr="00EF6D40">
        <w:rPr>
          <w:rFonts w:ascii="Arial" w:hAnsi="Arial" w:cs="Arial"/>
          <w:noProof/>
          <w:szCs w:val="24"/>
        </w:rPr>
        <w:tab/>
        <w:t>E. T. 3-E. D. Guides, “4 Solutions for Serverless Application Deployment: AWS SAM, Stackery, Serverless Framework, and Pulumi,” 2019.</w:t>
      </w:r>
    </w:p>
    <w:p w14:paraId="5D12C090" w14:textId="77777777" w:rsidR="00EF6D40" w:rsidRPr="00EF6D40" w:rsidRDefault="00EF6D40" w:rsidP="00EF6D40">
      <w:pPr>
        <w:widowControl w:val="0"/>
        <w:autoSpaceDE w:val="0"/>
        <w:autoSpaceDN w:val="0"/>
        <w:adjustRightInd w:val="0"/>
        <w:spacing w:line="240" w:lineRule="auto"/>
        <w:ind w:left="640" w:hanging="640"/>
        <w:rPr>
          <w:rFonts w:ascii="Arial" w:hAnsi="Arial" w:cs="Arial"/>
          <w:noProof/>
        </w:rPr>
      </w:pPr>
      <w:r w:rsidRPr="00EF6D40">
        <w:rPr>
          <w:rFonts w:ascii="Arial" w:hAnsi="Arial" w:cs="Arial"/>
          <w:noProof/>
          <w:szCs w:val="24"/>
        </w:rPr>
        <w:t>[30]</w:t>
      </w:r>
      <w:r w:rsidRPr="00EF6D40">
        <w:rPr>
          <w:rFonts w:ascii="Arial" w:hAnsi="Arial" w:cs="Arial"/>
          <w:noProof/>
          <w:szCs w:val="24"/>
        </w:rPr>
        <w:tab/>
        <w:t xml:space="preserve">K. Kritikos and P. Skrzypek, “A review of serverless frameworks,” </w:t>
      </w:r>
      <w:r w:rsidRPr="00EF6D40">
        <w:rPr>
          <w:rFonts w:ascii="Arial" w:hAnsi="Arial" w:cs="Arial"/>
          <w:i/>
          <w:iCs/>
          <w:noProof/>
          <w:szCs w:val="24"/>
        </w:rPr>
        <w:t>Proc. - 11th IEEE/ACM Int. Conf. Util. Cloud Comput. Companion, UCC Companion 2018</w:t>
      </w:r>
      <w:r w:rsidRPr="00EF6D40">
        <w:rPr>
          <w:rFonts w:ascii="Arial" w:hAnsi="Arial" w:cs="Arial"/>
          <w:noProof/>
          <w:szCs w:val="24"/>
        </w:rPr>
        <w:t>, pp. 161–168, 2019.</w:t>
      </w:r>
    </w:p>
    <w:p w14:paraId="4F2C4368" w14:textId="2D6452CB" w:rsidR="00DF324D" w:rsidRPr="00DF324D" w:rsidRDefault="005F1C16" w:rsidP="00DF324D">
      <w:pPr>
        <w:rPr>
          <w:rFonts w:ascii="Arial" w:hAnsi="Arial" w:cs="Arial"/>
        </w:rPr>
      </w:pPr>
      <w:r w:rsidRPr="00DF324D">
        <w:rPr>
          <w:rFonts w:ascii="Arial" w:hAnsi="Arial" w:cs="Arial"/>
          <w:lang w:eastAsia="en-GB"/>
        </w:rPr>
        <w:fldChar w:fldCharType="end"/>
      </w:r>
    </w:p>
    <w:sectPr w:rsidR="00DF324D" w:rsidRPr="00DF324D" w:rsidSect="00084816">
      <w:footerReference w:type="default" r:id="rId9"/>
      <w:pgSz w:w="11906" w:h="16838"/>
      <w:pgMar w:top="1440" w:right="1440" w:bottom="1440" w:left="1440" w:header="0" w:footer="0" w:gutter="0"/>
      <w:pgNumType w:start="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62C07" w14:textId="77777777" w:rsidR="00826B75" w:rsidRDefault="00826B75" w:rsidP="004E294B">
      <w:pPr>
        <w:spacing w:after="0" w:line="240" w:lineRule="auto"/>
      </w:pPr>
      <w:r>
        <w:separator/>
      </w:r>
    </w:p>
  </w:endnote>
  <w:endnote w:type="continuationSeparator" w:id="0">
    <w:p w14:paraId="4455835D" w14:textId="77777777" w:rsidR="00826B75" w:rsidRDefault="00826B75" w:rsidP="004E2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1"/>
    <w:family w:val="swiss"/>
    <w:pitch w:val="variable"/>
  </w:font>
  <w:font w:name="Noto Sans CJK SC Regular">
    <w:charset w:val="01"/>
    <w:family w:val="auto"/>
    <w:pitch w:val="variable"/>
  </w:font>
  <w:font w:name="Lohit Devanagari">
    <w:altName w:val="Calibri"/>
    <w:charset w:val="01"/>
    <w:family w:val="auto"/>
    <w:pitch w:val="variable"/>
  </w:font>
  <w:font w:name="Segoe UI">
    <w:panose1 w:val="020B0502040204020203"/>
    <w:charset w:val="00"/>
    <w:family w:val="swiss"/>
    <w:pitch w:val="variable"/>
    <w:sig w:usb0="E4002EFF" w:usb1="C000E47F" w:usb2="00000009" w:usb3="00000000" w:csb0="000001FF" w:csb1="00000000"/>
  </w:font>
  <w:font w:name="Liberation Mono">
    <w:altName w:val="Courier New"/>
    <w:charset w:val="01"/>
    <w:family w:val="modern"/>
    <w:pitch w:val="fixed"/>
  </w:font>
  <w:font w:name="DejaVu Sans Mono">
    <w:charset w:val="01"/>
    <w:family w:val="modern"/>
    <w:pitch w:val="fixed"/>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6225839"/>
      <w:docPartObj>
        <w:docPartGallery w:val="Page Numbers (Bottom of Page)"/>
        <w:docPartUnique/>
      </w:docPartObj>
    </w:sdtPr>
    <w:sdtEndPr>
      <w:rPr>
        <w:noProof/>
      </w:rPr>
    </w:sdtEndPr>
    <w:sdtContent>
      <w:p w14:paraId="1F3C96FF" w14:textId="38ACDA69" w:rsidR="004E294B" w:rsidRDefault="004E29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2243B" w14:textId="77777777" w:rsidR="004E294B" w:rsidRDefault="004E2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886D5" w14:textId="77777777" w:rsidR="00826B75" w:rsidRDefault="00826B75" w:rsidP="004E294B">
      <w:pPr>
        <w:spacing w:after="0" w:line="240" w:lineRule="auto"/>
      </w:pPr>
      <w:r>
        <w:separator/>
      </w:r>
    </w:p>
  </w:footnote>
  <w:footnote w:type="continuationSeparator" w:id="0">
    <w:p w14:paraId="310B86D8" w14:textId="77777777" w:rsidR="00826B75" w:rsidRDefault="00826B75" w:rsidP="004E2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13D95"/>
    <w:multiLevelType w:val="hybridMultilevel"/>
    <w:tmpl w:val="7BC4753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2F27AC"/>
    <w:multiLevelType w:val="multilevel"/>
    <w:tmpl w:val="5E2E94C0"/>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380B2B75"/>
    <w:multiLevelType w:val="hybridMultilevel"/>
    <w:tmpl w:val="AE6E1D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040407"/>
    <w:multiLevelType w:val="hybridMultilevel"/>
    <w:tmpl w:val="679A20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BE4972"/>
    <w:multiLevelType w:val="hybridMultilevel"/>
    <w:tmpl w:val="B0DC98C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46CA8"/>
    <w:multiLevelType w:val="hybridMultilevel"/>
    <w:tmpl w:val="4ADC6F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2426B8"/>
    <w:multiLevelType w:val="multilevel"/>
    <w:tmpl w:val="14CEA8A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6"/>
  </w:num>
  <w:num w:numId="2">
    <w:abstractNumId w:val="1"/>
  </w:num>
  <w:num w:numId="3">
    <w:abstractNumId w:val="5"/>
  </w:num>
  <w:num w:numId="4">
    <w:abstractNumId w:val="2"/>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CD7"/>
    <w:rsid w:val="00074B00"/>
    <w:rsid w:val="00084816"/>
    <w:rsid w:val="004E294B"/>
    <w:rsid w:val="005F1C16"/>
    <w:rsid w:val="00606CD7"/>
    <w:rsid w:val="00826B75"/>
    <w:rsid w:val="009371E1"/>
    <w:rsid w:val="00BF1246"/>
    <w:rsid w:val="00D00289"/>
    <w:rsid w:val="00DF324D"/>
    <w:rsid w:val="00E078EC"/>
    <w:rsid w:val="00E50185"/>
    <w:rsid w:val="00EF6D40"/>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3385B"/>
  <w15:docId w15:val="{8DE00932-98E8-414C-81A7-5F0A22E0B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4E29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74B00"/>
    <w:pPr>
      <w:keepNext/>
      <w:keepLines/>
      <w:spacing w:before="40" w:after="0" w:line="240" w:lineRule="auto"/>
      <w:outlineLvl w:val="1"/>
    </w:pPr>
    <w:rPr>
      <w:rFonts w:ascii="Calibri Light" w:eastAsia="Times New Roman" w:hAnsi="Calibri Light" w:cs="Mangal"/>
      <w:color w:val="2F5496"/>
      <w:kern w:val="2"/>
      <w:sz w:val="26"/>
      <w:szCs w:val="23"/>
      <w:lang w:eastAsia="zh-CN" w:bidi="hi-IN"/>
    </w:rPr>
  </w:style>
  <w:style w:type="paragraph" w:styleId="Heading3">
    <w:name w:val="heading 3"/>
    <w:basedOn w:val="Normal"/>
    <w:next w:val="Normal"/>
    <w:link w:val="Heading3Char"/>
    <w:uiPriority w:val="9"/>
    <w:unhideWhenUsed/>
    <w:qFormat/>
    <w:rsid w:val="00074B00"/>
    <w:pPr>
      <w:keepNext/>
      <w:keepLines/>
      <w:spacing w:before="40" w:after="0" w:line="240" w:lineRule="auto"/>
      <w:outlineLvl w:val="2"/>
    </w:pPr>
    <w:rPr>
      <w:rFonts w:ascii="Calibri Light" w:eastAsia="Times New Roman" w:hAnsi="Calibri Light" w:cs="Mangal"/>
      <w:color w:val="1F3763"/>
      <w:kern w:val="2"/>
      <w:sz w:val="24"/>
      <w:szCs w:val="21"/>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D857C2"/>
    <w:rPr>
      <w:color w:val="0563C1" w:themeColor="hyperlink"/>
      <w:u w:val="single"/>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style>
  <w:style w:type="paragraph" w:customStyle="1" w:styleId="Heading">
    <w:name w:val="Heading"/>
    <w:basedOn w:val="Normal"/>
    <w:next w:val="BodyText"/>
    <w:qFormat/>
    <w:pPr>
      <w:keepNext/>
      <w:spacing w:before="240" w:after="120"/>
    </w:pPr>
    <w:rPr>
      <w:rFonts w:ascii="Liberation Sans" w:eastAsia="Noto Sans CJK SC Regular"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rsid w:val="00B06419"/>
    <w:pPr>
      <w:ind w:left="720"/>
      <w:contextualSpacing/>
    </w:pPr>
  </w:style>
  <w:style w:type="paragraph" w:styleId="BalloonText">
    <w:name w:val="Balloon Text"/>
    <w:basedOn w:val="Normal"/>
    <w:link w:val="BalloonTextChar"/>
    <w:uiPriority w:val="99"/>
    <w:semiHidden/>
    <w:unhideWhenUsed/>
    <w:rsid w:val="00937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71E1"/>
    <w:rPr>
      <w:rFonts w:ascii="Segoe UI" w:hAnsi="Segoe UI" w:cs="Segoe UI"/>
      <w:sz w:val="18"/>
      <w:szCs w:val="18"/>
    </w:rPr>
  </w:style>
  <w:style w:type="character" w:styleId="Hyperlink">
    <w:name w:val="Hyperlink"/>
    <w:uiPriority w:val="99"/>
    <w:rsid w:val="005F1C16"/>
    <w:rPr>
      <w:color w:val="0000FF"/>
      <w:u w:val="single"/>
    </w:rPr>
  </w:style>
  <w:style w:type="paragraph" w:customStyle="1" w:styleId="PreformattedText">
    <w:name w:val="Preformatted Text"/>
    <w:basedOn w:val="Normal"/>
    <w:rsid w:val="005F1C16"/>
    <w:pPr>
      <w:suppressAutoHyphens/>
      <w:spacing w:after="0" w:line="256" w:lineRule="auto"/>
    </w:pPr>
    <w:rPr>
      <w:rFonts w:ascii="Liberation Mono" w:eastAsia="DejaVu Sans Mono" w:hAnsi="Liberation Mono" w:cs="Liberation Mono"/>
      <w:sz w:val="20"/>
      <w:szCs w:val="20"/>
      <w:lang w:eastAsia="zh-CN"/>
    </w:rPr>
  </w:style>
  <w:style w:type="character" w:customStyle="1" w:styleId="Heading2Char">
    <w:name w:val="Heading 2 Char"/>
    <w:basedOn w:val="DefaultParagraphFont"/>
    <w:link w:val="Heading2"/>
    <w:uiPriority w:val="9"/>
    <w:rsid w:val="00074B00"/>
    <w:rPr>
      <w:rFonts w:ascii="Calibri Light" w:eastAsia="Times New Roman" w:hAnsi="Calibri Light" w:cs="Mangal"/>
      <w:color w:val="2F5496"/>
      <w:kern w:val="2"/>
      <w:sz w:val="26"/>
      <w:szCs w:val="23"/>
      <w:lang w:eastAsia="zh-CN" w:bidi="hi-IN"/>
    </w:rPr>
  </w:style>
  <w:style w:type="character" w:customStyle="1" w:styleId="Heading3Char">
    <w:name w:val="Heading 3 Char"/>
    <w:basedOn w:val="DefaultParagraphFont"/>
    <w:link w:val="Heading3"/>
    <w:uiPriority w:val="9"/>
    <w:rsid w:val="00074B00"/>
    <w:rPr>
      <w:rFonts w:ascii="Calibri Light" w:eastAsia="Times New Roman" w:hAnsi="Calibri Light" w:cs="Mangal"/>
      <w:color w:val="1F3763"/>
      <w:kern w:val="2"/>
      <w:sz w:val="24"/>
      <w:szCs w:val="21"/>
      <w:lang w:eastAsia="zh-CN" w:bidi="hi-IN"/>
    </w:rPr>
  </w:style>
  <w:style w:type="paragraph" w:styleId="NoSpacing">
    <w:name w:val="No Spacing"/>
    <w:link w:val="NoSpacingChar"/>
    <w:uiPriority w:val="1"/>
    <w:qFormat/>
    <w:rsid w:val="00084816"/>
    <w:rPr>
      <w:rFonts w:eastAsiaTheme="minorEastAsia"/>
      <w:lang w:val="en-US"/>
    </w:rPr>
  </w:style>
  <w:style w:type="character" w:customStyle="1" w:styleId="NoSpacingChar">
    <w:name w:val="No Spacing Char"/>
    <w:basedOn w:val="DefaultParagraphFont"/>
    <w:link w:val="NoSpacing"/>
    <w:uiPriority w:val="1"/>
    <w:rsid w:val="00084816"/>
    <w:rPr>
      <w:rFonts w:eastAsiaTheme="minorEastAsia"/>
      <w:lang w:val="en-US"/>
    </w:rPr>
  </w:style>
  <w:style w:type="character" w:customStyle="1" w:styleId="Heading1Char">
    <w:name w:val="Heading 1 Char"/>
    <w:basedOn w:val="DefaultParagraphFont"/>
    <w:link w:val="Heading1"/>
    <w:uiPriority w:val="9"/>
    <w:rsid w:val="004E294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294B"/>
    <w:pPr>
      <w:outlineLvl w:val="9"/>
    </w:pPr>
    <w:rPr>
      <w:lang w:val="en-US"/>
    </w:rPr>
  </w:style>
  <w:style w:type="paragraph" w:styleId="TOC2">
    <w:name w:val="toc 2"/>
    <w:basedOn w:val="Normal"/>
    <w:next w:val="Normal"/>
    <w:autoRedefine/>
    <w:uiPriority w:val="39"/>
    <w:unhideWhenUsed/>
    <w:rsid w:val="004E294B"/>
    <w:pPr>
      <w:spacing w:after="100"/>
      <w:ind w:left="220"/>
    </w:pPr>
  </w:style>
  <w:style w:type="paragraph" w:styleId="TOC3">
    <w:name w:val="toc 3"/>
    <w:basedOn w:val="Normal"/>
    <w:next w:val="Normal"/>
    <w:autoRedefine/>
    <w:uiPriority w:val="39"/>
    <w:unhideWhenUsed/>
    <w:rsid w:val="004E294B"/>
    <w:pPr>
      <w:spacing w:after="100"/>
      <w:ind w:left="440"/>
    </w:pPr>
  </w:style>
  <w:style w:type="paragraph" w:styleId="TOC1">
    <w:name w:val="toc 1"/>
    <w:basedOn w:val="Normal"/>
    <w:next w:val="Normal"/>
    <w:autoRedefine/>
    <w:uiPriority w:val="39"/>
    <w:unhideWhenUsed/>
    <w:rsid w:val="004E294B"/>
    <w:pPr>
      <w:spacing w:after="100"/>
    </w:pPr>
  </w:style>
  <w:style w:type="paragraph" w:styleId="Header">
    <w:name w:val="header"/>
    <w:basedOn w:val="Normal"/>
    <w:link w:val="HeaderChar"/>
    <w:uiPriority w:val="99"/>
    <w:unhideWhenUsed/>
    <w:rsid w:val="004E2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94B"/>
  </w:style>
  <w:style w:type="paragraph" w:styleId="Footer">
    <w:name w:val="footer"/>
    <w:basedOn w:val="Normal"/>
    <w:link w:val="FooterChar"/>
    <w:uiPriority w:val="99"/>
    <w:unhideWhenUsed/>
    <w:rsid w:val="004E2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E1FFEFE-A3C0-4F2F-AAAA-62BCCF4C8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17</Pages>
  <Words>15470</Words>
  <Characters>88179</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
    </vt:vector>
  </TitlesOfParts>
  <Company>1809705</Company>
  <LinksUpToDate>false</LinksUpToDate>
  <CharactersWithSpaces>103443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Modules ACCA7005 and ACCA7004</dc:subject>
  <dc:creator>Windows User</dc:creator>
  <dc:description/>
  <cp:lastModifiedBy>Gomathi Shivakumar (1809705)</cp:lastModifiedBy>
  <cp:revision>4</cp:revision>
  <dcterms:created xsi:type="dcterms:W3CDTF">2019-05-02T03:06:00Z</dcterms:created>
  <dcterms:modified xsi:type="dcterms:W3CDTF">2019-05-02T03:33:00Z</dcterms:modified>
  <cp:category>Gomathi Shivakumar</cp:category>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Mendeley Citation Style_1">
    <vt:lpwstr>http://www.zotero.org/styles/ieee</vt:lpwstr>
  </property>
  <property fmtid="{D5CDD505-2E9C-101B-9397-08002B2CF9AE}" pid="7" name="Mendeley Document_1">
    <vt:lpwstr>True</vt:lpwstr>
  </property>
  <property fmtid="{D5CDD505-2E9C-101B-9397-08002B2CF9AE}" pid="8" name="Mendeley Unique User Id_1">
    <vt:lpwstr>53c9511e-dc78-3e45-ba4f-bfe4ce36ea8e</vt:lpwstr>
  </property>
  <property fmtid="{D5CDD505-2E9C-101B-9397-08002B2CF9AE}" pid="9" name="Mendeley_Bookmark_1VZWRNw7IK_1">
    <vt:lpwstr>ADDIN CSL_CITATION {"citationItems": [{"id": "ITEM-1", "itemData": {"abstract": "We review some of the most widely used patterns for the programming of microservices: circuit breaker, service discovery, and API gateway. By systematically analysing differe</vt:lpwstr>
  </property>
  <property fmtid="{D5CDD505-2E9C-101B-9397-08002B2CF9AE}" pid="10" name="Mendeley_Bookmark_1VZWRNw7IK_2">
    <vt:lpwstr>nt deployment strategies for these patterns, we reach new insight especially for the application of circuit breakers. We also evaluate the applicability of Jolie, a language for the programming of microservices, for these patterns and report on other stan</vt:lpwstr>
  </property>
  <property fmtid="{D5CDD505-2E9C-101B-9397-08002B2CF9AE}" pid="11" name="Mendeley_Bookmark_1VZWRNw7IK_3">
    <vt:lpwstr>dard frameworks offering similar solutions. Finally, considerations for future developments are presented.", "author": [{"dropping-particle": "", "family": "Montesi", "given": "Fabrizio", "non-dropping-particle": "", "parse-names": false, "suffix": ""}, {</vt:lpwstr>
  </property>
  <property fmtid="{D5CDD505-2E9C-101B-9397-08002B2CF9AE}" pid="12" name="Mendeley_Bookmark_1VZWRNw7IK_4">
    <vt:lpwstr>"dropping-particle": "", "family": "Weber", "given": "Janine", "non-dropping-particle": "", "parse-names": false, "suffix": ""}], "id": "ITEM-1", "issued": {"date-parts": [["2016"]]}, "title": "Circuit Breakers, Discovery, and API Gateways in Microservice</vt:lpwstr>
  </property>
  <property fmtid="{D5CDD505-2E9C-101B-9397-08002B2CF9AE}" pid="13" name="Mendeley_Bookmark_1VZWRNw7IK_5">
    <vt:lpwstr>s", "type": "article-journal"}, "uris": ["http://www.mendeley.com/documents/?uuid=fe05897d-ea62-486b-b493-222068dcce25"]}], "mendeley": {"formattedCitation": "[5]", "plainTextFormattedCitation": "[5]", "previouslyFormattedCitation": "[5]"}, "properties": </vt:lpwstr>
  </property>
  <property fmtid="{D5CDD505-2E9C-101B-9397-08002B2CF9AE}" pid="14" name="Mendeley_Bookmark_1VZWRNw7IK_6">
    <vt:lpwstr>{"noteIndex": 0}, "schema": "https://github.com/citation-style-language/schema/raw/master/csl-citation.json"}</vt:lpwstr>
  </property>
  <property fmtid="{D5CDD505-2E9C-101B-9397-08002B2CF9AE}" pid="15" name="Mendeley_Bookmark_3ir0qTQKwu_1">
    <vt:lpwstr>ADDIN CSL_CITATION {"citationItems": [{"id": "ITEM-1", "itemData": {"abstract": "We review some of the most widely used patterns for the programming of microservices: circuit breaker, service discovery, and API gateway. By systematically analysing differe</vt:lpwstr>
  </property>
  <property fmtid="{D5CDD505-2E9C-101B-9397-08002B2CF9AE}" pid="16" name="Mendeley_Bookmark_3ir0qTQKwu_2">
    <vt:lpwstr>nt deployment strategies for these patterns, we reach new insight especially for the application of circuit breakers. We also evaluate the applicability of Jolie, a language for the programming of microservices, for these patterns and report on other stan</vt:lpwstr>
  </property>
  <property fmtid="{D5CDD505-2E9C-101B-9397-08002B2CF9AE}" pid="17" name="Mendeley_Bookmark_3ir0qTQKwu_3">
    <vt:lpwstr>dard frameworks offering similar solutions. Finally, considerations for future developments are presented.", "author": [{"dropping-particle": "", "family": "Montesi", "given": "Fabrizio", "non-dropping-particle": "", "parse-names": false, "suffix": ""}, {</vt:lpwstr>
  </property>
  <property fmtid="{D5CDD505-2E9C-101B-9397-08002B2CF9AE}" pid="18" name="Mendeley_Bookmark_3ir0qTQKwu_4">
    <vt:lpwstr>"dropping-particle": "", "family": "Weber", "given": "Janine", "non-dropping-particle": "", "parse-names": false, "suffix": ""}], "id": "ITEM-1", "issued": {"date-parts": [["2016"]]}, "title": "Circuit Breakers, Discovery, and API Gateways in Microservice</vt:lpwstr>
  </property>
  <property fmtid="{D5CDD505-2E9C-101B-9397-08002B2CF9AE}" pid="19" name="Mendeley_Bookmark_3ir0qTQKwu_5">
    <vt:lpwstr>s", "type": "article-journal"}, "uris": ["http://www.mendeley.com/documents/?uuid=fe05897d-ea62-486b-b493-222068dcce25"]}], "mendeley": {"formattedCitation": "[5]", "plainTextFormattedCitation": "[5]", "previouslyFormattedCitation": "[5]"}, "properties": </vt:lpwstr>
  </property>
  <property fmtid="{D5CDD505-2E9C-101B-9397-08002B2CF9AE}" pid="20" name="Mendeley_Bookmark_3ir0qTQKwu_6">
    <vt:lpwstr>{"noteIndex": 0}, "schema": "https://github.com/citation-style-language/schema/raw/master/csl-citation.json"}</vt:lpwstr>
  </property>
  <property fmtid="{D5CDD505-2E9C-101B-9397-08002B2CF9AE}" pid="21" name="Mendeley_Bookmark_Hgog5oelbC_1">
    <vt:lpwstr>ADDIN CSL_CITATION {"citationItems": [{"id": "ITEM-1", "itemData": {"DOI": "10.1109/ETFA.2016.7733707", "ISBN": "9781509013142", "ISSN": "19460759", "abstract": "The microservice approach has created a hype in the domain of cloud and enterprise applicatio</vt:lpwstr>
  </property>
  <property fmtid="{D5CDD505-2E9C-101B-9397-08002B2CF9AE}" pid="22" name="Mendeley_Bookmark_Hgog5oelbC_2">
    <vt:lpwstr>n business. Before, grown, monolithic, software has been pushed to the limits of maintainability and scalability. The microservice architecture approach utilizes the service oriented architecture together with best practices and recent developments in sof</vt:lpwstr>
  </property>
  <property fmtid="{D5CDD505-2E9C-101B-9397-08002B2CF9AE}" pid="23" name="Mendeley_Bookmark_Hgog5oelbC_3">
    <vt:lpwstr>tware virtualization to overcome those issues. One monolithic application is split up into a set of distributed services. Those are strongly decoupled to enable high maintainability and scalability. In this case an application is split up in a top down ma</vt:lpwstr>
  </property>
  <property fmtid="{D5CDD505-2E9C-101B-9397-08002B2CF9AE}" pid="24" name="Mendeley_Bookmark_Hgog5oelbC_4">
    <vt:lpwstr>nner.", "author": [{"dropping-particle": "", "family": "Butzin", "given": "Bjorn", "non-dropping-particle": "", "parse-names": false, "suffix": ""}, {"dropping-particle": "", "family": "Golatowski", "given": "Frank", "non-dropping-particle": "", "parse-na</vt:lpwstr>
  </property>
  <property fmtid="{D5CDD505-2E9C-101B-9397-08002B2CF9AE}" pid="25" name="Mendeley_Bookmark_Hgog5oelbC_5">
    <vt:lpwstr>mes": false, "suffix": ""}, {"dropping-particle": "", "family": "Timmermann", "given": "Dirk", "non-dropping-particle": "", "parse-names": false, "suffix": ""}], "container-title": "IEEE International Conference on Emerging Technologies and Factory Automa</vt:lpwstr>
  </property>
  <property fmtid="{D5CDD505-2E9C-101B-9397-08002B2CF9AE}" pid="26" name="Mendeley_Bookmark_Hgog5oelbC_6">
    <vt:lpwstr>tion, ETFA", "id": "ITEM-1", "issued": {"date-parts": [["2016"]]}, "title": "Microservices approach for the internet of things", "type": "article-journal", "volume": "2016-Novem"}, "uris": ["http://www.mendeley.com/documents/?uuid=8a1b9fde-d8a8-4ef9-bd9c-</vt:lpwstr>
  </property>
  <property fmtid="{D5CDD505-2E9C-101B-9397-08002B2CF9AE}" pid="27" name="Mendeley_Bookmark_Hgog5oelbC_7">
    <vt:lpwstr>7b2ea05a09af"]}], "mendeley": {"formattedCitation": "[4]", "plainTextFormattedCitation": "[4]", "previouslyFormattedCitation": "[4]"}, "properties": {"noteIndex": 0}, "schema": "https://github.com/citation-style-language/schema/raw/master/csl-citation.jso</vt:lpwstr>
  </property>
  <property fmtid="{D5CDD505-2E9C-101B-9397-08002B2CF9AE}" pid="28" name="Mendeley_Bookmark_Hgog5oelbC_8">
    <vt:lpwstr>n"}</vt:lpwstr>
  </property>
  <property fmtid="{D5CDD505-2E9C-101B-9397-08002B2CF9AE}" pid="29" name="Mendeley_Bookmark_IYS5ppFzt7_1">
    <vt:lpwstr>ADDIN CSL_CITATION {"citationItems": [{"id": "ITEM-1", "itemData": {"author": [{"dropping-particle": "", "family": "Fowler", "given": "Martin", "non-dropping-particle": "", "parse-names": false, "suffix": ""}], "id": "ITEM-1", "issued": {"date-parts": [["</vt:lpwstr>
  </property>
  <property fmtid="{D5CDD505-2E9C-101B-9397-08002B2CF9AE}" pid="30" name="Mendeley_Bookmark_IYS5ppFzt7_2">
    <vt:lpwstr>0"]]}, "title": "Circuit Breaker", "type": "article-journal"}, "uris": ["http://www.mendeley.com/documents/?uuid=81d1fba4-6254-4b18-8183-a1ba33b8d549"]}], "mendeley": {"formattedCitation": "[3]", "plainTextFormattedCitation": "[3]", "previouslyFormattedCi</vt:lpwstr>
  </property>
  <property fmtid="{D5CDD505-2E9C-101B-9397-08002B2CF9AE}" pid="31" name="Mendeley_Bookmark_IYS5ppFzt7_3">
    <vt:lpwstr>tation": "[3]"}, "properties": {"noteIndex": 0}, "schema": "https://github.com/citation-style-language/schema/raw/master/csl-citation.json"}</vt:lpwstr>
  </property>
  <property fmtid="{D5CDD505-2E9C-101B-9397-08002B2CF9AE}" pid="32" name="Mendeley_Bookmark_QhqgXLICb4_1">
    <vt:lpwstr>ADDIN CSL_CITATION {"citationItems": [{"id": "ITEM-1", "itemData": {"DOI": "10.1109/ETFA.2016.7733707", "ISBN": "9781509013142", "ISSN": "19460759", "abstract": "The microservice approach has created a hype in the domain of cloud and enterprise applicatio</vt:lpwstr>
  </property>
  <property fmtid="{D5CDD505-2E9C-101B-9397-08002B2CF9AE}" pid="33" name="Mendeley_Bookmark_QhqgXLICb4_2">
    <vt:lpwstr>n business. Before, grown, monolithic, software has been pushed to the limits of maintainability and scalability. The microservice architecture approach utilizes the service oriented architecture together with best practices and recent developments in sof</vt:lpwstr>
  </property>
  <property fmtid="{D5CDD505-2E9C-101B-9397-08002B2CF9AE}" pid="34" name="Mendeley_Bookmark_QhqgXLICb4_3">
    <vt:lpwstr>tware virtualization to overcome those issues. One monolithic application is split up into a set of distributed services. Those are strongly decoupled to enable high maintainability and scalability. In this case an application is split up in a top down ma</vt:lpwstr>
  </property>
  <property fmtid="{D5CDD505-2E9C-101B-9397-08002B2CF9AE}" pid="35" name="Mendeley_Bookmark_QhqgXLICb4_4">
    <vt:lpwstr>nner.", "author": [{"dropping-particle": "", "family": "Butzin", "given": "Bjorn", "non-dropping-particle": "", "parse-names": false, "suffix": ""}, {"dropping-particle": "", "family": "Golatowski", "given": "Frank", "non-dropping-particle": "", "parse-na</vt:lpwstr>
  </property>
  <property fmtid="{D5CDD505-2E9C-101B-9397-08002B2CF9AE}" pid="36" name="Mendeley_Bookmark_QhqgXLICb4_5">
    <vt:lpwstr>mes": false, "suffix": ""}, {"dropping-particle": "", "family": "Timmermann", "given": "Dirk", "non-dropping-particle": "", "parse-names": false, "suffix": ""}], "container-title": "IEEE International Conference on Emerging Technologies and Factory Automa</vt:lpwstr>
  </property>
  <property fmtid="{D5CDD505-2E9C-101B-9397-08002B2CF9AE}" pid="37" name="Mendeley_Bookmark_QhqgXLICb4_6">
    <vt:lpwstr>tion, ETFA", "id": "ITEM-1", "issued": {"date-parts": [["2016"]]}, "title": "Microservices approach for the internet of things", "type": "article-journal", "volume": "2016-Novem"}, "uris": ["http://www.mendeley.com/documents/?uuid=8a1b9fde-d8a8-4ef9-bd9c-</vt:lpwstr>
  </property>
  <property fmtid="{D5CDD505-2E9C-101B-9397-08002B2CF9AE}" pid="38" name="Mendeley_Bookmark_QhqgXLICb4_7">
    <vt:lpwstr>7b2ea05a09af"]}], "mendeley": {"formattedCitation": "[4]", "plainTextFormattedCitation": "[4]", "previouslyFormattedCitation": "[4]"}, "properties": {"noteIndex": 0}, "schema": "https://github.com/citation-style-language/schema/raw/master/csl-citation.jso</vt:lpwstr>
  </property>
  <property fmtid="{D5CDD505-2E9C-101B-9397-08002B2CF9AE}" pid="39" name="Mendeley_Bookmark_QhqgXLICb4_8">
    <vt:lpwstr>n"}</vt:lpwstr>
  </property>
  <property fmtid="{D5CDD505-2E9C-101B-9397-08002B2CF9AE}" pid="40" name="Mendeley_Bookmark_UP3y9qTswh_1">
    <vt:lpwstr>ADDIN CSL_CITATION {"citationItems": [{"id": "ITEM-1", "itemData": {"ISBN": "9780978739218", "author": [{"dropping-particle": "", "family": "NYGARD", "given": "M.", "non-dropping-particle": "", "parse-names": false, "suffix": ""}], "container-title": "Isb</vt:lpwstr>
  </property>
  <property fmtid="{D5CDD505-2E9C-101B-9397-08002B2CF9AE}" pid="41" name="Mendeley_Bookmark_UP3y9qTswh_2">
    <vt:lpwstr>n", "id": "ITEM-1", "issued": {"date-parts": [["0"]]}, "title": "Release It!: Design and Deploy Production-Ready Software. The Pragmatic Bookshelf, 2007", "type": "book"}, "uris": ["http://www.mendeley.com/documents/?uuid=69676cbc-4cab-4af3-99dc-d325d2545</vt:lpwstr>
  </property>
  <property fmtid="{D5CDD505-2E9C-101B-9397-08002B2CF9AE}" pid="42" name="Mendeley_Bookmark_UP3y9qTswh_3">
    <vt:lpwstr>0c0"]}], "mendeley": {"formattedCitation": "[2]", "plainTextFormattedCitation": "[2]", "previouslyFormattedCitation": "[2]"}, "properties": {"noteIndex": 0}, "schema": "https://github.com/citation-style-language/schema/raw/master/csl-citation.json"}</vt:lpwstr>
  </property>
  <property fmtid="{D5CDD505-2E9C-101B-9397-08002B2CF9AE}" pid="43" name="Mendeley_Bookmark_ecg2tb0m5L_1">
    <vt:lpwstr>ADDIN CSL_CITATION {"citationItems": [{"id": "ITEM-1", "itemData": {"ISBN": "9780978739218", "author": [{"dropping-particle": "", "family": "NYGARD", "given": "M.", "non-dropping-particle": "", "parse-names": false, "suffix": ""}], "container-title": "Isb</vt:lpwstr>
  </property>
  <property fmtid="{D5CDD505-2E9C-101B-9397-08002B2CF9AE}" pid="44" name="Mendeley_Bookmark_ecg2tb0m5L_2">
    <vt:lpwstr>n", "id": "ITEM-1", "issued": {"date-parts": [["0"]]}, "title": "Release It!: Design and Deploy Production-Ready Software. The Pragmatic Bookshelf, 2007", "type": "book"}, "uris": ["http://www.mendeley.com/documents/?uuid=69676cbc-4cab-4af3-99dc-d325d2545</vt:lpwstr>
  </property>
  <property fmtid="{D5CDD505-2E9C-101B-9397-08002B2CF9AE}" pid="45" name="Mendeley_Bookmark_ecg2tb0m5L_3">
    <vt:lpwstr>0c0"]}], "mendeley": {"formattedCitation": "[2]", "plainTextFormattedCitation": "[2]", "previouslyFormattedCitation": "[2]"}, "properties": {"noteIndex": 0}, "schema": "https://github.com/citation-style-language/schema/raw/master/csl-citation.json"}</vt:lpwstr>
  </property>
  <property fmtid="{D5CDD505-2E9C-101B-9397-08002B2CF9AE}" pid="46" name="Mendeley_Bookmark_k6YqPq9hDK_1">
    <vt:lpwstr>ADDIN CSL_CITATION {"citationItems": [{"id": "ITEM-1", "itemData": {"author": [{"dropping-particle": "", "family": "Fowler", "given": "Martin", "non-dropping-particle": "", "parse-names": false, "suffix": ""}], "id": "ITEM-1", "issued": {"date-parts": [["</vt:lpwstr>
  </property>
  <property fmtid="{D5CDD505-2E9C-101B-9397-08002B2CF9AE}" pid="47" name="Mendeley_Bookmark_k6YqPq9hDK_2">
    <vt:lpwstr>0"]]}, "title": "Circuit Breaker", "type": "article-journal"}, "uris": ["http://www.mendeley.com/documents/?uuid=81d1fba4-6254-4b18-8183-a1ba33b8d549"]}], "mendeley": {"formattedCitation": "[3]", "plainTextFormattedCitation": "[3]", "previouslyFormattedCi</vt:lpwstr>
  </property>
  <property fmtid="{D5CDD505-2E9C-101B-9397-08002B2CF9AE}" pid="48" name="Mendeley_Bookmark_k6YqPq9hDK_3">
    <vt:lpwstr>tation": "[3]"}, "properties": {"noteIndex": 0}, "schema": "https://github.com/citation-style-language/schema/raw/master/csl-citation.json"}</vt:lpwstr>
  </property>
  <property fmtid="{D5CDD505-2E9C-101B-9397-08002B2CF9AE}" pid="49" name="Mendeley_Bookmark_oskRyYxP4y_1">
    <vt:lpwstr>ADDIN CSL_CITATION {"citationItems": [{"id": "ITEM-1", "itemData": {"ISBN": "9780978739218", "author": [{"dropping-particle": "", "family": "NYGARD", "given": "M.", "non-dropping-particle": "", "parse-names": false, "suffix": ""}], "container-title": "Isb</vt:lpwstr>
  </property>
  <property fmtid="{D5CDD505-2E9C-101B-9397-08002B2CF9AE}" pid="50" name="Mendeley_Bookmark_oskRyYxP4y_2">
    <vt:lpwstr>n", "id": "ITEM-1", "issued": {"date-parts": [["0"]]}, "title": "Release It!: Design and Deploy Production-Ready Software. The Pragmatic Bookshelf, 2007", "type": "book"}, "uris": ["http://www.mendeley.com/documents/?uuid=69676cbc-4cab-4af3-99dc-d325d2545</vt:lpwstr>
  </property>
  <property fmtid="{D5CDD505-2E9C-101B-9397-08002B2CF9AE}" pid="51" name="Mendeley_Bookmark_oskRyYxP4y_3">
    <vt:lpwstr>0c0"]}], "mendeley": {"formattedCitation": "[2]", "plainTextFormattedCitation": "[2]"}, "properties": {"noteIndex": 0}, "schema": "https://github.com/citation-style-language/schema/raw/master/csl-citation.json"}</vt:lpwstr>
  </property>
  <property fmtid="{D5CDD505-2E9C-101B-9397-08002B2CF9AE}" pid="52" name="Mendeley_Bookmark_rNKGaguvWm_1">
    <vt:lpwstr>ADDIN CSL_CITATION {"citationItems": [{"id": "ITEM-1", "itemData": {"URL": "https://microservices.io/patterns/reliability/circuit-breaker.html", "author": [{"dropping-particle": "", "family": "Richardson", "given": "Chris", "non-dropping-particle": "", "p</vt:lpwstr>
  </property>
  <property fmtid="{D5CDD505-2E9C-101B-9397-08002B2CF9AE}" pid="53" name="Mendeley_Bookmark_rNKGaguvWm_2">
    <vt:lpwstr>arse-names": false, "suffix": ""}], "id": "ITEM-1", "issued": {"date-parts": [["0"]]}, "title": "Circuit Breaker", "type": "webpage"}, "uris": ["http://www.mendeley.com/documents/?uuid=ffebf95b-bb3a-4d61-adf7-65240345a224"]}], "mendeley": {"formattedCitat</vt:lpwstr>
  </property>
  <property fmtid="{D5CDD505-2E9C-101B-9397-08002B2CF9AE}" pid="54" name="Mendeley_Bookmark_rNKGaguvWm_3">
    <vt:lpwstr>ion": "[1]", "plainTextFormattedCitation": "[1]", "previouslyFormattedCitation": "[1]"}, "properties": {"noteIndex": 0}, "schema": "https://github.com/citation-style-language/schema/raw/master/csl-citation.json"}</vt:lpwstr>
  </property>
  <property fmtid="{D5CDD505-2E9C-101B-9397-08002B2CF9AE}" pid="55" name="Mendeley_Bookmark_tkVBzuLvqE_1">
    <vt:lpwstr>ADDIN CSL_CITATION {"citationItems": [{"id": "ITEM-1", "itemData": {"URL": "https://techblog.constantcontact.com/software-development/circuit-breakers-and-microservices/", "author": [{"dropping-particle": "", "family": "TRIVEDI", "given": "DIPALI", "non-d</vt:lpwstr>
  </property>
  <property fmtid="{D5CDD505-2E9C-101B-9397-08002B2CF9AE}" pid="56" name="Mendeley_Bookmark_tkVBzuLvqE_2">
    <vt:lpwstr>ropping-particle": "", "parse-names": false, "suffix": ""}], "container-title": "Constant Contact", "id": "ITEM-1", "issued": {"date-parts": [["2017"]]}, "title": "Circuit Breakers and MicroServices Arvhitecture", "type": "webpage"}, "uris": ["http://www.</vt:lpwstr>
  </property>
  <property fmtid="{D5CDD505-2E9C-101B-9397-08002B2CF9AE}" pid="57" name="Mendeley_Bookmark_tkVBzuLvqE_3">
    <vt:lpwstr>mendeley.com/documents/?uuid=ca106149-4e37-4877-b67e-0fdd952ab6a2"]}], "mendeley": {"formattedCitation": "[6]", "plainTextFormattedCitation": "[6]", "previouslyFormattedCitation": "[6]"}, "properties": {"noteIndex": 0}, "schema": "https://github.com/citat</vt:lpwstr>
  </property>
  <property fmtid="{D5CDD505-2E9C-101B-9397-08002B2CF9AE}" pid="58" name="Mendeley_Bookmark_tkVBzuLvqE_4">
    <vt:lpwstr>ion-style-language/schema/raw/master/csl-citation.json"}</vt:lpwstr>
  </property>
  <property fmtid="{D5CDD505-2E9C-101B-9397-08002B2CF9AE}" pid="59" name="ScaleCrop">
    <vt:bool>false</vt:bool>
  </property>
  <property fmtid="{D5CDD505-2E9C-101B-9397-08002B2CF9AE}" pid="60" name="ShareDoc">
    <vt:bool>false</vt:bool>
  </property>
  <property fmtid="{D5CDD505-2E9C-101B-9397-08002B2CF9AE}" pid="61" name="Mendeley Recent Style Id 0_1">
    <vt:lpwstr>http://www.zotero.org/styles/american-medical-association</vt:lpwstr>
  </property>
  <property fmtid="{D5CDD505-2E9C-101B-9397-08002B2CF9AE}" pid="62" name="Mendeley Recent Style Name 0_1">
    <vt:lpwstr>American Medical Association</vt:lpwstr>
  </property>
  <property fmtid="{D5CDD505-2E9C-101B-9397-08002B2CF9AE}" pid="63" name="Mendeley Recent Style Id 1_1">
    <vt:lpwstr>http://www.zotero.org/styles/american-political-science-association</vt:lpwstr>
  </property>
  <property fmtid="{D5CDD505-2E9C-101B-9397-08002B2CF9AE}" pid="64" name="Mendeley Recent Style Name 1_1">
    <vt:lpwstr>American Political Science Association</vt:lpwstr>
  </property>
  <property fmtid="{D5CDD505-2E9C-101B-9397-08002B2CF9AE}" pid="65" name="Mendeley Recent Style Id 2_1">
    <vt:lpwstr>http://www.zotero.org/styles/apa</vt:lpwstr>
  </property>
  <property fmtid="{D5CDD505-2E9C-101B-9397-08002B2CF9AE}" pid="66" name="Mendeley Recent Style Name 2_1">
    <vt:lpwstr>American Psychological Association 6th edition</vt:lpwstr>
  </property>
  <property fmtid="{D5CDD505-2E9C-101B-9397-08002B2CF9AE}" pid="67" name="Mendeley Recent Style Id 3_1">
    <vt:lpwstr>http://www.zotero.org/styles/american-sociological-association</vt:lpwstr>
  </property>
  <property fmtid="{D5CDD505-2E9C-101B-9397-08002B2CF9AE}" pid="68" name="Mendeley Recent Style Name 3_1">
    <vt:lpwstr>American Sociological Association</vt:lpwstr>
  </property>
  <property fmtid="{D5CDD505-2E9C-101B-9397-08002B2CF9AE}" pid="69" name="Mendeley Recent Style Id 4_1">
    <vt:lpwstr>http://www.zotero.org/styles/chicago-author-date</vt:lpwstr>
  </property>
  <property fmtid="{D5CDD505-2E9C-101B-9397-08002B2CF9AE}" pid="70" name="Mendeley Recent Style Name 4_1">
    <vt:lpwstr>Chicago Manual of Style 17th edition (author-date)</vt:lpwstr>
  </property>
  <property fmtid="{D5CDD505-2E9C-101B-9397-08002B2CF9AE}" pid="71" name="Mendeley Recent Style Id 5_1">
    <vt:lpwstr>http://www.zotero.org/styles/harvard-cite-them-right</vt:lpwstr>
  </property>
  <property fmtid="{D5CDD505-2E9C-101B-9397-08002B2CF9AE}" pid="72" name="Mendeley Recent Style Name 5_1">
    <vt:lpwstr>Cite Them Right 10th edition - Harvard</vt:lpwstr>
  </property>
  <property fmtid="{D5CDD505-2E9C-101B-9397-08002B2CF9AE}" pid="73" name="Mendeley Recent Style Id 6_1">
    <vt:lpwstr>http://www.zotero.org/styles/ieee</vt:lpwstr>
  </property>
  <property fmtid="{D5CDD505-2E9C-101B-9397-08002B2CF9AE}" pid="74" name="Mendeley Recent Style Name 6_1">
    <vt:lpwstr>IEEE</vt:lpwstr>
  </property>
  <property fmtid="{D5CDD505-2E9C-101B-9397-08002B2CF9AE}" pid="75" name="Mendeley Recent Style Id 7_1">
    <vt:lpwstr>http://www.zotero.org/styles/modern-humanities-research-association</vt:lpwstr>
  </property>
  <property fmtid="{D5CDD505-2E9C-101B-9397-08002B2CF9AE}" pid="76" name="Mendeley Recent Style Name 7_1">
    <vt:lpwstr>Modern Humanities Research Association 3rd edition (note with bibliography)</vt:lpwstr>
  </property>
  <property fmtid="{D5CDD505-2E9C-101B-9397-08002B2CF9AE}" pid="77" name="Mendeley Recent Style Id 8_1">
    <vt:lpwstr>http://www.zotero.org/styles/modern-language-association</vt:lpwstr>
  </property>
  <property fmtid="{D5CDD505-2E9C-101B-9397-08002B2CF9AE}" pid="78" name="Mendeley Recent Style Name 8_1">
    <vt:lpwstr>Modern Language Association 8th edition</vt:lpwstr>
  </property>
  <property fmtid="{D5CDD505-2E9C-101B-9397-08002B2CF9AE}" pid="79" name="Mendeley Recent Style Id 9_1">
    <vt:lpwstr>http://www.zotero.org/styles/nature</vt:lpwstr>
  </property>
  <property fmtid="{D5CDD505-2E9C-101B-9397-08002B2CF9AE}" pid="80" name="Mendeley Recent Style Name 9_1">
    <vt:lpwstr>Nature</vt:lpwstr>
  </property>
</Properties>
</file>