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8A21C" w14:textId="7EC75ECF" w:rsidR="00E84E59" w:rsidRDefault="00E84E59" w:rsidP="545CC776">
      <w:pPr>
        <w:spacing w:after="200" w:line="360" w:lineRule="auto"/>
        <w:ind w:left="426" w:right="272"/>
        <w:jc w:val="center"/>
        <w:rPr>
          <w:rFonts w:ascii="Arial" w:eastAsia="Arial" w:hAnsi="Arial" w:cs="Arial"/>
          <w:b/>
          <w:bCs/>
          <w:sz w:val="32"/>
          <w:szCs w:val="32"/>
        </w:rPr>
      </w:pPr>
    </w:p>
    <w:p w14:paraId="669AA528" w14:textId="72786B73" w:rsidR="00E84E59" w:rsidRDefault="00E84E59" w:rsidP="545CC776">
      <w:pPr>
        <w:spacing w:after="200" w:line="360" w:lineRule="auto"/>
        <w:ind w:left="426" w:right="272"/>
        <w:jc w:val="center"/>
        <w:rPr>
          <w:rFonts w:ascii="Arial" w:eastAsia="Arial" w:hAnsi="Arial" w:cs="Arial"/>
          <w:b/>
          <w:bCs/>
          <w:sz w:val="32"/>
          <w:szCs w:val="32"/>
        </w:rPr>
      </w:pPr>
    </w:p>
    <w:p w14:paraId="0216B96C" w14:textId="5C58080C" w:rsidR="00E84E59" w:rsidRPr="003826D5" w:rsidRDefault="7CD39A58" w:rsidP="545CC776">
      <w:pPr>
        <w:spacing w:after="200" w:line="360" w:lineRule="auto"/>
        <w:ind w:left="426" w:right="272"/>
        <w:jc w:val="center"/>
        <w:rPr>
          <w:rFonts w:ascii="Arial" w:eastAsia="Arial" w:hAnsi="Arial" w:cs="Arial"/>
          <w:b/>
          <w:bCs/>
        </w:rPr>
      </w:pPr>
      <w:r w:rsidRPr="545CC776">
        <w:rPr>
          <w:rFonts w:ascii="Arial" w:eastAsia="Arial" w:hAnsi="Arial" w:cs="Arial"/>
          <w:b/>
          <w:bCs/>
          <w:sz w:val="32"/>
          <w:szCs w:val="32"/>
        </w:rPr>
        <w:t xml:space="preserve"> </w:t>
      </w:r>
      <w:r w:rsidRPr="003826D5">
        <w:rPr>
          <w:rFonts w:ascii="Arial" w:eastAsia="Arial" w:hAnsi="Arial" w:cs="Arial"/>
          <w:b/>
          <w:bCs/>
        </w:rPr>
        <w:t xml:space="preserve">Program </w:t>
      </w:r>
      <w:r w:rsidR="00122E11">
        <w:rPr>
          <w:rFonts w:ascii="Arial" w:eastAsia="Arial" w:hAnsi="Arial" w:cs="Arial"/>
          <w:b/>
          <w:bCs/>
        </w:rPr>
        <w:t>N</w:t>
      </w:r>
      <w:r w:rsidRPr="003826D5">
        <w:rPr>
          <w:rFonts w:ascii="Arial" w:eastAsia="Arial" w:hAnsi="Arial" w:cs="Arial"/>
          <w:b/>
          <w:bCs/>
        </w:rPr>
        <w:t xml:space="preserve">ame - </w:t>
      </w:r>
      <w:r w:rsidR="0C4D0C56" w:rsidRPr="003826D5">
        <w:rPr>
          <w:rFonts w:ascii="Arial" w:eastAsia="Arial" w:hAnsi="Arial" w:cs="Arial"/>
          <w:b/>
          <w:bCs/>
        </w:rPr>
        <w:t>Master of Business Administration</w:t>
      </w:r>
    </w:p>
    <w:p w14:paraId="27612998" w14:textId="120125CF" w:rsidR="00E84E59" w:rsidRPr="003826D5" w:rsidRDefault="31B835AD" w:rsidP="545CC776">
      <w:pPr>
        <w:spacing w:after="200" w:line="360" w:lineRule="auto"/>
        <w:ind w:left="426" w:right="272"/>
        <w:jc w:val="center"/>
        <w:rPr>
          <w:rFonts w:ascii="Arial" w:eastAsia="Arial" w:hAnsi="Arial" w:cs="Arial"/>
          <w:b/>
          <w:bCs/>
        </w:rPr>
      </w:pPr>
      <w:r w:rsidRPr="003826D5">
        <w:rPr>
          <w:rFonts w:ascii="Arial" w:eastAsia="Arial" w:hAnsi="Arial" w:cs="Arial"/>
          <w:b/>
          <w:bCs/>
        </w:rPr>
        <w:t xml:space="preserve"> Module Name - </w:t>
      </w:r>
      <w:r w:rsidR="0C4D0C56" w:rsidRPr="003826D5">
        <w:rPr>
          <w:rFonts w:ascii="Arial" w:eastAsia="Arial" w:hAnsi="Arial" w:cs="Arial"/>
          <w:b/>
          <w:bCs/>
        </w:rPr>
        <w:t xml:space="preserve">Human Capital Management </w:t>
      </w:r>
    </w:p>
    <w:p w14:paraId="31107004" w14:textId="23E64929" w:rsidR="00E84E59" w:rsidRPr="003826D5" w:rsidRDefault="75B8FDB4" w:rsidP="545CC776">
      <w:pPr>
        <w:spacing w:after="200" w:line="360" w:lineRule="auto"/>
        <w:ind w:left="426" w:right="272"/>
        <w:jc w:val="center"/>
        <w:rPr>
          <w:rFonts w:ascii="Arial" w:eastAsia="Arial" w:hAnsi="Arial" w:cs="Arial"/>
          <w:b/>
          <w:bCs/>
        </w:rPr>
      </w:pPr>
      <w:r w:rsidRPr="003826D5">
        <w:rPr>
          <w:rFonts w:ascii="Arial" w:eastAsia="Arial" w:hAnsi="Arial" w:cs="Arial"/>
          <w:b/>
          <w:bCs/>
        </w:rPr>
        <w:t xml:space="preserve">Module Code - </w:t>
      </w:r>
      <w:r w:rsidR="0C4D0C56" w:rsidRPr="003826D5">
        <w:rPr>
          <w:rFonts w:ascii="Arial" w:eastAsia="Arial" w:hAnsi="Arial" w:cs="Arial"/>
          <w:b/>
          <w:bCs/>
        </w:rPr>
        <w:t>LCMB7023</w:t>
      </w:r>
    </w:p>
    <w:p w14:paraId="330460B1" w14:textId="40039F1E" w:rsidR="00E84E59" w:rsidRPr="003826D5" w:rsidRDefault="0C4D0C56" w:rsidP="545CC776">
      <w:pPr>
        <w:spacing w:after="200" w:line="360" w:lineRule="auto"/>
        <w:ind w:left="426" w:right="272"/>
        <w:jc w:val="center"/>
        <w:rPr>
          <w:rFonts w:ascii="Arial" w:eastAsia="Arial" w:hAnsi="Arial" w:cs="Arial"/>
          <w:b/>
          <w:bCs/>
        </w:rPr>
      </w:pPr>
      <w:r w:rsidRPr="003826D5">
        <w:rPr>
          <w:rFonts w:ascii="Arial" w:eastAsia="Arial" w:hAnsi="Arial" w:cs="Arial"/>
          <w:b/>
          <w:bCs/>
        </w:rPr>
        <w:t>Assessment component 1: Individual report</w:t>
      </w:r>
    </w:p>
    <w:p w14:paraId="2FAABE20" w14:textId="57BC006E" w:rsidR="00E84E59" w:rsidRPr="003826D5" w:rsidRDefault="2107021D" w:rsidP="545CC776">
      <w:pPr>
        <w:spacing w:after="200" w:line="360" w:lineRule="auto"/>
        <w:ind w:left="426" w:right="272"/>
        <w:jc w:val="center"/>
        <w:rPr>
          <w:rFonts w:ascii="Arial" w:eastAsia="Arial" w:hAnsi="Arial" w:cs="Arial"/>
          <w:b/>
          <w:bCs/>
        </w:rPr>
      </w:pPr>
      <w:r w:rsidRPr="003826D5">
        <w:rPr>
          <w:rFonts w:ascii="Arial" w:eastAsia="Arial" w:hAnsi="Arial" w:cs="Arial"/>
          <w:b/>
          <w:bCs/>
        </w:rPr>
        <w:t xml:space="preserve">Title – The Influence of national and international labour </w:t>
      </w:r>
      <w:r w:rsidR="4305A162" w:rsidRPr="003826D5">
        <w:rPr>
          <w:rFonts w:ascii="Arial" w:eastAsia="Arial" w:hAnsi="Arial" w:cs="Arial"/>
          <w:b/>
          <w:bCs/>
        </w:rPr>
        <w:t>markets on HRM and IHRM strategies</w:t>
      </w:r>
    </w:p>
    <w:p w14:paraId="59859229" w14:textId="585A74A6" w:rsidR="00E84E59" w:rsidRPr="003826D5" w:rsidRDefault="39FBA206" w:rsidP="545CC776">
      <w:pPr>
        <w:spacing w:after="200" w:line="360" w:lineRule="auto"/>
        <w:ind w:left="426" w:right="272"/>
        <w:jc w:val="center"/>
        <w:rPr>
          <w:rFonts w:ascii="Arial" w:eastAsia="Arial" w:hAnsi="Arial" w:cs="Arial"/>
        </w:rPr>
      </w:pPr>
      <w:r w:rsidRPr="003826D5">
        <w:rPr>
          <w:rFonts w:ascii="Arial" w:eastAsia="Arial" w:hAnsi="Arial" w:cs="Arial"/>
          <w:b/>
          <w:bCs/>
        </w:rPr>
        <w:t>Lecturer</w:t>
      </w:r>
      <w:r w:rsidR="6036FDB3" w:rsidRPr="003826D5">
        <w:rPr>
          <w:rFonts w:ascii="Arial" w:eastAsia="Arial" w:hAnsi="Arial" w:cs="Arial"/>
          <w:b/>
          <w:bCs/>
        </w:rPr>
        <w:t xml:space="preserve"> Name - </w:t>
      </w:r>
      <w:r w:rsidR="6036FDB3" w:rsidRPr="003826D5">
        <w:rPr>
          <w:rFonts w:ascii="Arial" w:eastAsia="Arial" w:hAnsi="Arial" w:cs="Arial"/>
          <w:b/>
          <w:bCs/>
          <w:color w:val="1D2125"/>
        </w:rPr>
        <w:t xml:space="preserve">Dr Ejike Robert Udeogu </w:t>
      </w:r>
    </w:p>
    <w:p w14:paraId="1807D3A5" w14:textId="3C6A06FD" w:rsidR="00E84E59" w:rsidRPr="003826D5" w:rsidRDefault="0C4D0C56" w:rsidP="545CC776">
      <w:pPr>
        <w:spacing w:after="200" w:line="360" w:lineRule="auto"/>
        <w:ind w:left="426" w:right="272"/>
        <w:jc w:val="center"/>
        <w:rPr>
          <w:rFonts w:ascii="Arial" w:eastAsia="Arial" w:hAnsi="Arial" w:cs="Arial"/>
          <w:b/>
          <w:bCs/>
        </w:rPr>
      </w:pPr>
      <w:r w:rsidRPr="003826D5">
        <w:rPr>
          <w:rFonts w:ascii="Arial" w:eastAsia="Arial" w:hAnsi="Arial" w:cs="Arial"/>
          <w:b/>
          <w:bCs/>
        </w:rPr>
        <w:t>Student Name</w:t>
      </w:r>
      <w:r w:rsidR="00B86AF9">
        <w:rPr>
          <w:rFonts w:ascii="Arial" w:eastAsia="Arial" w:hAnsi="Arial" w:cs="Arial"/>
          <w:b/>
          <w:bCs/>
        </w:rPr>
        <w:t xml:space="preserve"> -</w:t>
      </w:r>
      <w:r w:rsidRPr="003826D5">
        <w:rPr>
          <w:rFonts w:ascii="Arial" w:eastAsia="Arial" w:hAnsi="Arial" w:cs="Arial"/>
          <w:b/>
          <w:bCs/>
        </w:rPr>
        <w:t xml:space="preserve"> Virendrasinh </w:t>
      </w:r>
      <w:r w:rsidR="12525E9E" w:rsidRPr="003826D5">
        <w:rPr>
          <w:rFonts w:ascii="Arial" w:eastAsia="Arial" w:hAnsi="Arial" w:cs="Arial"/>
          <w:b/>
          <w:bCs/>
        </w:rPr>
        <w:t xml:space="preserve">Rajendrasinh </w:t>
      </w:r>
      <w:r w:rsidRPr="003826D5">
        <w:rPr>
          <w:rFonts w:ascii="Arial" w:eastAsia="Arial" w:hAnsi="Arial" w:cs="Arial"/>
          <w:b/>
          <w:bCs/>
        </w:rPr>
        <w:t>Rathod</w:t>
      </w:r>
    </w:p>
    <w:p w14:paraId="2B97423C" w14:textId="3B314641" w:rsidR="00E84E59" w:rsidRPr="003826D5" w:rsidRDefault="0C4D0C56" w:rsidP="545CC776">
      <w:pPr>
        <w:spacing w:after="200" w:line="360" w:lineRule="auto"/>
        <w:ind w:left="426" w:right="272"/>
        <w:jc w:val="center"/>
        <w:rPr>
          <w:rFonts w:ascii="Arial" w:eastAsia="Arial" w:hAnsi="Arial" w:cs="Arial"/>
          <w:b/>
          <w:bCs/>
        </w:rPr>
      </w:pPr>
      <w:r w:rsidRPr="003826D5">
        <w:rPr>
          <w:rFonts w:ascii="Arial" w:eastAsia="Arial" w:hAnsi="Arial" w:cs="Arial"/>
          <w:b/>
          <w:bCs/>
        </w:rPr>
        <w:t>Student ID: 2438323</w:t>
      </w:r>
    </w:p>
    <w:p w14:paraId="5798DE14" w14:textId="0D493DF9" w:rsidR="00E84E59" w:rsidRDefault="3FAB1626" w:rsidP="545CC776">
      <w:pPr>
        <w:spacing w:after="200" w:line="360" w:lineRule="auto"/>
        <w:ind w:left="426" w:right="272"/>
        <w:jc w:val="center"/>
        <w:rPr>
          <w:rFonts w:ascii="Arial" w:eastAsia="Arial" w:hAnsi="Arial" w:cs="Arial"/>
          <w:b/>
          <w:bCs/>
          <w:color w:val="000000" w:themeColor="text1"/>
        </w:rPr>
      </w:pPr>
      <w:r w:rsidRPr="003826D5">
        <w:rPr>
          <w:rFonts w:ascii="Arial" w:eastAsia="Arial" w:hAnsi="Arial" w:cs="Arial"/>
          <w:b/>
          <w:bCs/>
        </w:rPr>
        <w:t xml:space="preserve">Submission Deadline - </w:t>
      </w:r>
      <w:r w:rsidRPr="003826D5">
        <w:rPr>
          <w:rFonts w:ascii="Arial" w:eastAsia="Arial" w:hAnsi="Arial" w:cs="Arial"/>
          <w:b/>
          <w:bCs/>
          <w:color w:val="000000" w:themeColor="text1"/>
        </w:rPr>
        <w:t>Friday 17</w:t>
      </w:r>
      <w:r w:rsidRPr="003826D5">
        <w:rPr>
          <w:rFonts w:ascii="Arial" w:eastAsia="Arial" w:hAnsi="Arial" w:cs="Arial"/>
          <w:b/>
          <w:bCs/>
          <w:color w:val="000000" w:themeColor="text1"/>
          <w:vertAlign w:val="superscript"/>
        </w:rPr>
        <w:t>th</w:t>
      </w:r>
      <w:r w:rsidRPr="003826D5">
        <w:rPr>
          <w:rFonts w:ascii="Arial" w:eastAsia="Arial" w:hAnsi="Arial" w:cs="Arial"/>
          <w:b/>
          <w:bCs/>
          <w:color w:val="000000" w:themeColor="text1"/>
        </w:rPr>
        <w:t xml:space="preserve"> October 2025 by 2pm</w:t>
      </w:r>
    </w:p>
    <w:p w14:paraId="42E607FA" w14:textId="5998D5D3" w:rsidR="00B86AF9" w:rsidRDefault="00B86AF9" w:rsidP="545CC776">
      <w:pPr>
        <w:spacing w:after="200" w:line="360" w:lineRule="auto"/>
        <w:ind w:left="426" w:right="272"/>
        <w:jc w:val="center"/>
        <w:rPr>
          <w:rFonts w:ascii="Arial" w:eastAsia="Arial" w:hAnsi="Arial" w:cs="Arial"/>
          <w:b/>
          <w:bCs/>
          <w:color w:val="000000" w:themeColor="text1"/>
        </w:rPr>
      </w:pPr>
      <w:r>
        <w:rPr>
          <w:rFonts w:ascii="Arial" w:eastAsia="Arial" w:hAnsi="Arial" w:cs="Arial"/>
          <w:b/>
          <w:bCs/>
        </w:rPr>
        <w:t xml:space="preserve">Word Count - </w:t>
      </w:r>
      <w:r w:rsidR="00A95B59">
        <w:rPr>
          <w:rFonts w:ascii="Arial" w:eastAsia="Arial" w:hAnsi="Arial" w:cs="Arial"/>
          <w:b/>
          <w:bCs/>
        </w:rPr>
        <w:t>2615</w:t>
      </w:r>
    </w:p>
    <w:p w14:paraId="5A21EC33" w14:textId="77777777" w:rsidR="003826D5" w:rsidRDefault="003826D5" w:rsidP="545CC776">
      <w:pPr>
        <w:spacing w:after="200" w:line="360" w:lineRule="auto"/>
        <w:ind w:left="426" w:right="272"/>
        <w:jc w:val="center"/>
        <w:rPr>
          <w:rFonts w:ascii="Arial" w:eastAsia="Arial" w:hAnsi="Arial" w:cs="Arial"/>
          <w:b/>
          <w:bCs/>
        </w:rPr>
      </w:pPr>
    </w:p>
    <w:p w14:paraId="639A11BA" w14:textId="77777777" w:rsidR="003826D5" w:rsidRDefault="003826D5" w:rsidP="545CC776">
      <w:pPr>
        <w:spacing w:after="200" w:line="360" w:lineRule="auto"/>
        <w:ind w:left="426" w:right="272"/>
        <w:jc w:val="center"/>
        <w:rPr>
          <w:rFonts w:ascii="Arial" w:eastAsia="Arial" w:hAnsi="Arial" w:cs="Arial"/>
          <w:b/>
          <w:bCs/>
        </w:rPr>
      </w:pPr>
    </w:p>
    <w:p w14:paraId="29D5EE4C" w14:textId="77777777" w:rsidR="003826D5" w:rsidRPr="003826D5" w:rsidRDefault="003826D5" w:rsidP="545CC776">
      <w:pPr>
        <w:spacing w:after="200" w:line="360" w:lineRule="auto"/>
        <w:ind w:left="426" w:right="272"/>
        <w:jc w:val="center"/>
        <w:rPr>
          <w:rFonts w:ascii="Arial" w:eastAsia="Arial" w:hAnsi="Arial" w:cs="Arial"/>
          <w:b/>
          <w:bCs/>
        </w:rPr>
      </w:pPr>
    </w:p>
    <w:p w14:paraId="236CDA6C" w14:textId="3A09F27D" w:rsidR="00E84E59" w:rsidRDefault="00E84E59" w:rsidP="545CC776">
      <w:pPr>
        <w:spacing w:after="200" w:line="360" w:lineRule="auto"/>
        <w:ind w:left="426" w:right="272"/>
        <w:jc w:val="center"/>
        <w:rPr>
          <w:rFonts w:ascii="Arial" w:eastAsia="Arial" w:hAnsi="Arial" w:cs="Arial"/>
          <w:b/>
          <w:bCs/>
          <w:color w:val="000000" w:themeColor="text1"/>
          <w:sz w:val="32"/>
          <w:szCs w:val="32"/>
        </w:rPr>
      </w:pPr>
    </w:p>
    <w:p w14:paraId="502FA199" w14:textId="31C106D1" w:rsidR="00E84E59" w:rsidRDefault="00E84E59" w:rsidP="545CC776">
      <w:pPr>
        <w:spacing w:after="200" w:line="360" w:lineRule="auto"/>
        <w:ind w:left="426" w:right="272"/>
        <w:jc w:val="center"/>
        <w:rPr>
          <w:rFonts w:ascii="Arial" w:eastAsia="Arial" w:hAnsi="Arial" w:cs="Arial"/>
          <w:b/>
          <w:bCs/>
          <w:color w:val="000000" w:themeColor="text1"/>
          <w:sz w:val="32"/>
          <w:szCs w:val="32"/>
        </w:rPr>
      </w:pPr>
    </w:p>
    <w:p w14:paraId="1190D186" w14:textId="55E1BBE6" w:rsidR="00E84E59" w:rsidRDefault="00E84E59" w:rsidP="545CC776">
      <w:pPr>
        <w:spacing w:after="200" w:line="360" w:lineRule="auto"/>
        <w:ind w:left="426" w:right="272"/>
        <w:jc w:val="center"/>
        <w:rPr>
          <w:rFonts w:ascii="Arial" w:eastAsia="Arial" w:hAnsi="Arial" w:cs="Arial"/>
          <w:b/>
          <w:bCs/>
          <w:color w:val="000000" w:themeColor="text1"/>
          <w:sz w:val="32"/>
          <w:szCs w:val="32"/>
        </w:rPr>
      </w:pPr>
    </w:p>
    <w:p w14:paraId="27D7AB27" w14:textId="60C569E1" w:rsidR="00E84E59" w:rsidRDefault="00E84E59" w:rsidP="545CC776">
      <w:pPr>
        <w:spacing w:after="200" w:line="360" w:lineRule="auto"/>
        <w:ind w:left="426" w:right="272"/>
        <w:jc w:val="center"/>
        <w:rPr>
          <w:rFonts w:ascii="Arial" w:eastAsia="Arial" w:hAnsi="Arial" w:cs="Arial"/>
          <w:b/>
          <w:bCs/>
          <w:color w:val="000000" w:themeColor="text1"/>
          <w:sz w:val="32"/>
          <w:szCs w:val="32"/>
        </w:rPr>
      </w:pPr>
    </w:p>
    <w:p w14:paraId="29989526" w14:textId="0BC76B98" w:rsidR="00E84E59" w:rsidRDefault="58833556" w:rsidP="7DDCDC01">
      <w:pPr>
        <w:spacing w:after="200" w:line="360" w:lineRule="auto"/>
        <w:ind w:left="426" w:right="272"/>
        <w:jc w:val="center"/>
        <w:rPr>
          <w:rFonts w:ascii="Arial" w:eastAsia="Arial" w:hAnsi="Arial" w:cs="Arial"/>
          <w:b/>
          <w:bCs/>
          <w:sz w:val="32"/>
          <w:szCs w:val="32"/>
          <w:u w:val="single"/>
        </w:rPr>
      </w:pPr>
      <w:r w:rsidRPr="7DDCDC01">
        <w:rPr>
          <w:rFonts w:ascii="Arial" w:eastAsia="Arial" w:hAnsi="Arial" w:cs="Arial"/>
          <w:b/>
          <w:bCs/>
          <w:sz w:val="32"/>
          <w:szCs w:val="32"/>
          <w:u w:val="single"/>
        </w:rPr>
        <w:t xml:space="preserve">Table </w:t>
      </w:r>
      <w:r w:rsidR="13BD27A2" w:rsidRPr="7DDCDC01">
        <w:rPr>
          <w:rFonts w:ascii="Arial" w:eastAsia="Arial" w:hAnsi="Arial" w:cs="Arial"/>
          <w:b/>
          <w:bCs/>
          <w:sz w:val="32"/>
          <w:szCs w:val="32"/>
          <w:u w:val="single"/>
        </w:rPr>
        <w:t xml:space="preserve">of </w:t>
      </w:r>
      <w:r w:rsidRPr="7DDCDC01">
        <w:rPr>
          <w:rFonts w:ascii="Arial" w:eastAsia="Arial" w:hAnsi="Arial" w:cs="Arial"/>
          <w:b/>
          <w:bCs/>
          <w:sz w:val="32"/>
          <w:szCs w:val="32"/>
          <w:u w:val="single"/>
        </w:rPr>
        <w:t>Contents</w:t>
      </w:r>
    </w:p>
    <w:p w14:paraId="2C078E63" w14:textId="3B15C580" w:rsidR="00E84E59" w:rsidRDefault="00E84E59" w:rsidP="545CC776">
      <w:pPr>
        <w:rPr>
          <w:rFonts w:ascii="Arial" w:eastAsia="Arial" w:hAnsi="Arial" w:cs="Arial"/>
        </w:rPr>
      </w:pPr>
    </w:p>
    <w:p w14:paraId="0CA460B9" w14:textId="360651F0" w:rsidR="545CC776" w:rsidRDefault="33EFB26F" w:rsidP="7DDCDC01">
      <w:pPr>
        <w:rPr>
          <w:rFonts w:ascii="Arial" w:eastAsia="Arial" w:hAnsi="Arial" w:cs="Arial"/>
        </w:rPr>
      </w:pPr>
      <w:r w:rsidRPr="7DDCDC01">
        <w:rPr>
          <w:rFonts w:ascii="Arial" w:eastAsia="Arial" w:hAnsi="Arial" w:cs="Arial"/>
        </w:rPr>
        <w:t>Introduction.......................................................................................................................3</w:t>
      </w:r>
    </w:p>
    <w:p w14:paraId="22F40F65" w14:textId="0458B116" w:rsidR="545CC776" w:rsidRDefault="7DDCDC01" w:rsidP="7DDCDC01">
      <w:pPr>
        <w:rPr>
          <w:rFonts w:ascii="Arial" w:eastAsia="Arial" w:hAnsi="Arial" w:cs="Arial"/>
        </w:rPr>
      </w:pPr>
      <w:r w:rsidRPr="7DDCDC01">
        <w:rPr>
          <w:rFonts w:ascii="Arial" w:eastAsia="Arial" w:hAnsi="Arial" w:cs="Arial"/>
        </w:rPr>
        <w:t xml:space="preserve">1. </w:t>
      </w:r>
      <w:r w:rsidR="0A32E701" w:rsidRPr="7DDCDC01">
        <w:rPr>
          <w:rFonts w:ascii="Arial" w:eastAsia="Arial" w:hAnsi="Arial" w:cs="Arial"/>
        </w:rPr>
        <w:t>Reshaping Labour Markets by Technological Advancements</w:t>
      </w:r>
      <w:r w:rsidR="68962742" w:rsidRPr="7DDCDC01">
        <w:rPr>
          <w:rFonts w:ascii="Arial" w:eastAsia="Arial" w:hAnsi="Arial" w:cs="Arial"/>
        </w:rPr>
        <w:t xml:space="preserve"> (Al, Automation, Digital</w:t>
      </w:r>
    </w:p>
    <w:p w14:paraId="188FCA55" w14:textId="0B025A98" w:rsidR="545CC776" w:rsidRDefault="68962742" w:rsidP="7DDCDC01">
      <w:pPr>
        <w:rPr>
          <w:rFonts w:ascii="Arial" w:eastAsia="Arial" w:hAnsi="Arial" w:cs="Arial"/>
        </w:rPr>
      </w:pPr>
      <w:r w:rsidRPr="7DDCDC01">
        <w:rPr>
          <w:rFonts w:ascii="Arial" w:eastAsia="Arial" w:hAnsi="Arial" w:cs="Arial"/>
        </w:rPr>
        <w:t>Platforms)</w:t>
      </w:r>
      <w:r w:rsidR="0A32E701" w:rsidRPr="7DDCDC01">
        <w:rPr>
          <w:rFonts w:ascii="Arial" w:eastAsia="Arial" w:hAnsi="Arial" w:cs="Arial"/>
        </w:rPr>
        <w:t xml:space="preserve"> and their Implications on HRM and IHRM Strategies..........................</w:t>
      </w:r>
      <w:r w:rsidR="6A5FACC0" w:rsidRPr="7DDCDC01">
        <w:rPr>
          <w:rFonts w:ascii="Arial" w:eastAsia="Arial" w:hAnsi="Arial" w:cs="Arial"/>
        </w:rPr>
        <w:t>..........</w:t>
      </w:r>
      <w:r w:rsidR="00504DD4">
        <w:rPr>
          <w:rFonts w:ascii="Arial" w:eastAsia="Arial" w:hAnsi="Arial" w:cs="Arial"/>
        </w:rPr>
        <w:t>..3</w:t>
      </w:r>
    </w:p>
    <w:p w14:paraId="08D69C8D" w14:textId="72334ECF" w:rsidR="545CC776" w:rsidRDefault="0A32E701" w:rsidP="7DDCDC01">
      <w:pPr>
        <w:rPr>
          <w:rFonts w:ascii="Arial" w:eastAsia="Arial" w:hAnsi="Arial" w:cs="Arial"/>
        </w:rPr>
      </w:pPr>
      <w:r w:rsidRPr="7DDCDC01">
        <w:rPr>
          <w:rFonts w:ascii="Arial" w:eastAsia="Arial" w:hAnsi="Arial" w:cs="Arial"/>
        </w:rPr>
        <w:t xml:space="preserve">2. </w:t>
      </w:r>
      <w:r w:rsidR="1E843095" w:rsidRPr="7DDCDC01">
        <w:rPr>
          <w:rFonts w:ascii="Arial" w:eastAsia="Arial" w:hAnsi="Arial" w:cs="Arial"/>
        </w:rPr>
        <w:t>Key Demographic and Geopolitical Factors Influencing Employment Markets and</w:t>
      </w:r>
    </w:p>
    <w:p w14:paraId="16A91AA3" w14:textId="5CACFD5E" w:rsidR="545CC776" w:rsidRDefault="1E843095" w:rsidP="7DDCDC01">
      <w:pPr>
        <w:rPr>
          <w:rFonts w:ascii="Arial" w:eastAsia="Arial" w:hAnsi="Arial" w:cs="Arial"/>
        </w:rPr>
      </w:pPr>
      <w:r w:rsidRPr="7DDCDC01">
        <w:rPr>
          <w:rFonts w:ascii="Arial" w:eastAsia="Arial" w:hAnsi="Arial" w:cs="Arial"/>
        </w:rPr>
        <w:t>Challenges towards HR Professionals............................................................................</w:t>
      </w:r>
      <w:r w:rsidR="00572DF9">
        <w:rPr>
          <w:rFonts w:ascii="Arial" w:eastAsia="Arial" w:hAnsi="Arial" w:cs="Arial"/>
        </w:rPr>
        <w:t>.</w:t>
      </w:r>
      <w:r w:rsidR="00504DD4">
        <w:rPr>
          <w:rFonts w:ascii="Arial" w:eastAsia="Arial" w:hAnsi="Arial" w:cs="Arial"/>
        </w:rPr>
        <w:t>5</w:t>
      </w:r>
    </w:p>
    <w:p w14:paraId="0FC5DECA" w14:textId="1F17A9B5" w:rsidR="545CC776" w:rsidRDefault="1E843095" w:rsidP="7DDCDC01">
      <w:pPr>
        <w:rPr>
          <w:rFonts w:ascii="Arial" w:eastAsia="Arial" w:hAnsi="Arial" w:cs="Arial"/>
        </w:rPr>
      </w:pPr>
      <w:r w:rsidRPr="7DDCDC01">
        <w:rPr>
          <w:rFonts w:ascii="Arial" w:eastAsia="Arial" w:hAnsi="Arial" w:cs="Arial"/>
        </w:rPr>
        <w:t>3. Addressing Persistent Skills Gaps, Talent Shortages in Critical Sector</w:t>
      </w:r>
      <w:r w:rsidR="01F886FF" w:rsidRPr="7DDCDC01">
        <w:rPr>
          <w:rFonts w:ascii="Arial" w:eastAsia="Arial" w:hAnsi="Arial" w:cs="Arial"/>
        </w:rPr>
        <w:t>s (e.g-, tech</w:t>
      </w:r>
    </w:p>
    <w:p w14:paraId="22B84F30" w14:textId="5602CA58" w:rsidR="545CC776" w:rsidRDefault="01F886FF" w:rsidP="7DDCDC01">
      <w:pPr>
        <w:rPr>
          <w:rFonts w:ascii="Arial" w:eastAsia="Arial" w:hAnsi="Arial" w:cs="Arial"/>
        </w:rPr>
      </w:pPr>
      <w:r w:rsidRPr="7DDCDC01">
        <w:rPr>
          <w:rFonts w:ascii="Arial" w:eastAsia="Arial" w:hAnsi="Arial" w:cs="Arial"/>
        </w:rPr>
        <w:t>hospitality, healthcare)</w:t>
      </w:r>
      <w:r w:rsidR="1E843095" w:rsidRPr="7DDCDC01">
        <w:rPr>
          <w:rFonts w:ascii="Arial" w:eastAsia="Arial" w:hAnsi="Arial" w:cs="Arial"/>
        </w:rPr>
        <w:t xml:space="preserve"> through Strategic HRM.......................................................</w:t>
      </w:r>
      <w:r w:rsidR="00124390">
        <w:rPr>
          <w:rFonts w:ascii="Arial" w:eastAsia="Arial" w:hAnsi="Arial" w:cs="Arial"/>
        </w:rPr>
        <w:t>.........</w:t>
      </w:r>
      <w:r w:rsidR="001C7DC2">
        <w:rPr>
          <w:rFonts w:ascii="Arial" w:eastAsia="Arial" w:hAnsi="Arial" w:cs="Arial"/>
        </w:rPr>
        <w:t>7</w:t>
      </w:r>
    </w:p>
    <w:p w14:paraId="3EC14958" w14:textId="1F99FF5F" w:rsidR="545CC776" w:rsidRDefault="1E843095" w:rsidP="7DDCDC01">
      <w:pPr>
        <w:rPr>
          <w:rFonts w:ascii="Arial" w:eastAsia="Arial" w:hAnsi="Arial" w:cs="Arial"/>
        </w:rPr>
      </w:pPr>
      <w:r w:rsidRPr="7DDCDC01">
        <w:rPr>
          <w:rFonts w:ascii="Arial" w:eastAsia="Arial" w:hAnsi="Arial" w:cs="Arial"/>
        </w:rPr>
        <w:t>4. Reflective Report on Current Capabilities and Preparedness to Enter Labour Market...........................................................................................................................</w:t>
      </w:r>
      <w:r w:rsidR="00124390">
        <w:rPr>
          <w:rFonts w:ascii="Arial" w:eastAsia="Arial" w:hAnsi="Arial" w:cs="Arial"/>
        </w:rPr>
        <w:t>..</w:t>
      </w:r>
      <w:r w:rsidR="001C7DC2">
        <w:rPr>
          <w:rFonts w:ascii="Arial" w:eastAsia="Arial" w:hAnsi="Arial" w:cs="Arial"/>
        </w:rPr>
        <w:t>10</w:t>
      </w:r>
    </w:p>
    <w:p w14:paraId="187EEF73" w14:textId="3684DB5E" w:rsidR="545CC776" w:rsidRDefault="1E843095" w:rsidP="7DDCDC01">
      <w:pPr>
        <w:rPr>
          <w:rFonts w:ascii="Arial" w:eastAsia="Arial" w:hAnsi="Arial" w:cs="Arial"/>
        </w:rPr>
      </w:pPr>
      <w:r w:rsidRPr="7DDCDC01">
        <w:rPr>
          <w:rFonts w:ascii="Arial" w:eastAsia="Arial" w:hAnsi="Arial" w:cs="Arial"/>
        </w:rPr>
        <w:t>Conclusion.....................................................................................................................</w:t>
      </w:r>
      <w:r w:rsidR="00124390">
        <w:rPr>
          <w:rFonts w:ascii="Arial" w:eastAsia="Arial" w:hAnsi="Arial" w:cs="Arial"/>
        </w:rPr>
        <w:t>.1</w:t>
      </w:r>
      <w:r w:rsidR="001B41AA">
        <w:rPr>
          <w:rFonts w:ascii="Arial" w:eastAsia="Arial" w:hAnsi="Arial" w:cs="Arial"/>
        </w:rPr>
        <w:t>4</w:t>
      </w:r>
    </w:p>
    <w:p w14:paraId="71BBD9B9" w14:textId="399A626E" w:rsidR="545CC776" w:rsidRDefault="1E843095" w:rsidP="7DDCDC01">
      <w:pPr>
        <w:rPr>
          <w:rFonts w:ascii="Arial" w:eastAsia="Arial" w:hAnsi="Arial" w:cs="Arial"/>
        </w:rPr>
      </w:pPr>
      <w:r w:rsidRPr="7DDCDC01">
        <w:rPr>
          <w:rFonts w:ascii="Arial" w:eastAsia="Arial" w:hAnsi="Arial" w:cs="Arial"/>
        </w:rPr>
        <w:t>References....................................................................................................................</w:t>
      </w:r>
      <w:r w:rsidR="00124390">
        <w:rPr>
          <w:rFonts w:ascii="Arial" w:eastAsia="Arial" w:hAnsi="Arial" w:cs="Arial"/>
        </w:rPr>
        <w:t>.1</w:t>
      </w:r>
      <w:r w:rsidR="001B41AA">
        <w:rPr>
          <w:rFonts w:ascii="Arial" w:eastAsia="Arial" w:hAnsi="Arial" w:cs="Arial"/>
        </w:rPr>
        <w:t>5</w:t>
      </w:r>
    </w:p>
    <w:p w14:paraId="683FB8D3" w14:textId="20F7EDA9" w:rsidR="7DDCDC01" w:rsidRDefault="7DDCDC01" w:rsidP="7DDCDC01">
      <w:pPr>
        <w:rPr>
          <w:rFonts w:ascii="Arial" w:eastAsia="Arial" w:hAnsi="Arial" w:cs="Arial"/>
        </w:rPr>
      </w:pPr>
    </w:p>
    <w:p w14:paraId="5D2D0B99" w14:textId="07AA441E" w:rsidR="7DDCDC01" w:rsidRDefault="7DDCDC01" w:rsidP="7DDCDC01">
      <w:pPr>
        <w:rPr>
          <w:rFonts w:ascii="Arial" w:eastAsia="Arial" w:hAnsi="Arial" w:cs="Arial"/>
        </w:rPr>
      </w:pPr>
    </w:p>
    <w:p w14:paraId="197FB60E" w14:textId="764D6CB4" w:rsidR="545CC776" w:rsidRDefault="545CC776" w:rsidP="545CC776">
      <w:pPr>
        <w:rPr>
          <w:rFonts w:ascii="Arial" w:eastAsia="Arial" w:hAnsi="Arial" w:cs="Arial"/>
        </w:rPr>
      </w:pPr>
    </w:p>
    <w:p w14:paraId="1BD7AE1D" w14:textId="01E97DCC" w:rsidR="545CC776" w:rsidRDefault="545CC776" w:rsidP="545CC776">
      <w:pPr>
        <w:rPr>
          <w:rFonts w:ascii="Arial" w:eastAsia="Arial" w:hAnsi="Arial" w:cs="Arial"/>
        </w:rPr>
      </w:pPr>
    </w:p>
    <w:p w14:paraId="4F8E3F56" w14:textId="04C8B1BD" w:rsidR="545CC776" w:rsidRDefault="545CC776" w:rsidP="545CC776">
      <w:pPr>
        <w:rPr>
          <w:rFonts w:ascii="Arial" w:eastAsia="Arial" w:hAnsi="Arial" w:cs="Arial"/>
        </w:rPr>
      </w:pPr>
    </w:p>
    <w:p w14:paraId="71F2A65D" w14:textId="09EFAB00" w:rsidR="545CC776" w:rsidRDefault="545CC776" w:rsidP="545CC776">
      <w:pPr>
        <w:rPr>
          <w:rFonts w:ascii="Arial" w:eastAsia="Arial" w:hAnsi="Arial" w:cs="Arial"/>
        </w:rPr>
      </w:pPr>
    </w:p>
    <w:p w14:paraId="141A70B0" w14:textId="17938661" w:rsidR="545CC776" w:rsidRDefault="545CC776" w:rsidP="545CC776">
      <w:pPr>
        <w:rPr>
          <w:rFonts w:ascii="Arial" w:eastAsia="Arial" w:hAnsi="Arial" w:cs="Arial"/>
        </w:rPr>
      </w:pPr>
    </w:p>
    <w:p w14:paraId="1641D48D" w14:textId="324C35DC" w:rsidR="545CC776" w:rsidRDefault="545CC776" w:rsidP="545CC776">
      <w:pPr>
        <w:rPr>
          <w:rFonts w:ascii="Arial" w:eastAsia="Arial" w:hAnsi="Arial" w:cs="Arial"/>
        </w:rPr>
      </w:pPr>
    </w:p>
    <w:p w14:paraId="62EB0B06" w14:textId="77777777" w:rsidR="003826D5" w:rsidRDefault="003826D5" w:rsidP="545CC776">
      <w:pPr>
        <w:rPr>
          <w:rFonts w:ascii="Arial" w:eastAsia="Arial" w:hAnsi="Arial" w:cs="Arial"/>
        </w:rPr>
      </w:pPr>
    </w:p>
    <w:p w14:paraId="7976E07A" w14:textId="27194F13" w:rsidR="545CC776" w:rsidRDefault="545CC776" w:rsidP="656D759F">
      <w:pPr>
        <w:rPr>
          <w:rFonts w:ascii="Arial" w:eastAsia="Arial" w:hAnsi="Arial" w:cs="Arial"/>
        </w:rPr>
      </w:pPr>
    </w:p>
    <w:p w14:paraId="39F6E465" w14:textId="49584A1B" w:rsidR="656D759F" w:rsidRDefault="656D759F" w:rsidP="656D759F">
      <w:pPr>
        <w:rPr>
          <w:rFonts w:ascii="Arial" w:eastAsia="Arial" w:hAnsi="Arial" w:cs="Arial"/>
        </w:rPr>
      </w:pPr>
    </w:p>
    <w:p w14:paraId="7852C6D7" w14:textId="243E7530" w:rsidR="545CC776" w:rsidRDefault="545CC776" w:rsidP="545CC776">
      <w:pPr>
        <w:rPr>
          <w:rFonts w:ascii="Arial" w:eastAsia="Arial" w:hAnsi="Arial" w:cs="Arial"/>
        </w:rPr>
      </w:pPr>
    </w:p>
    <w:p w14:paraId="64D47F4B" w14:textId="5099A0AB" w:rsidR="695AD216" w:rsidRDefault="6448F7DF" w:rsidP="545CC776">
      <w:pPr>
        <w:jc w:val="center"/>
        <w:rPr>
          <w:rFonts w:ascii="Arial" w:eastAsia="Arial" w:hAnsi="Arial" w:cs="Arial"/>
          <w:b/>
          <w:bCs/>
          <w:u w:val="single"/>
        </w:rPr>
      </w:pPr>
      <w:r w:rsidRPr="7DDCDC01">
        <w:rPr>
          <w:rFonts w:ascii="Arial" w:eastAsia="Arial" w:hAnsi="Arial" w:cs="Arial"/>
          <w:b/>
          <w:bCs/>
          <w:u w:val="single"/>
        </w:rPr>
        <w:t>Introduction</w:t>
      </w:r>
    </w:p>
    <w:p w14:paraId="7E082A56" w14:textId="08C8F493" w:rsidR="23F2BB38" w:rsidRDefault="5EEB4C0C" w:rsidP="656D759F">
      <w:pPr>
        <w:rPr>
          <w:rFonts w:ascii="Arial" w:eastAsia="Arial" w:hAnsi="Arial" w:cs="Arial"/>
          <w:color w:val="1F1F1F"/>
        </w:rPr>
      </w:pPr>
      <w:r w:rsidRPr="656D759F">
        <w:rPr>
          <w:rFonts w:ascii="Arial" w:eastAsia="Arial" w:hAnsi="Arial" w:cs="Arial"/>
        </w:rPr>
        <w:t xml:space="preserve">Human </w:t>
      </w:r>
      <w:r w:rsidR="12E1F250" w:rsidRPr="656D759F">
        <w:rPr>
          <w:rFonts w:ascii="Arial" w:eastAsia="Arial" w:hAnsi="Arial" w:cs="Arial"/>
        </w:rPr>
        <w:t>R</w:t>
      </w:r>
      <w:r w:rsidRPr="656D759F">
        <w:rPr>
          <w:rFonts w:ascii="Arial" w:eastAsia="Arial" w:hAnsi="Arial" w:cs="Arial"/>
        </w:rPr>
        <w:t xml:space="preserve">esources </w:t>
      </w:r>
      <w:r w:rsidR="15AC4952" w:rsidRPr="656D759F">
        <w:rPr>
          <w:rFonts w:ascii="Arial" w:eastAsia="Arial" w:hAnsi="Arial" w:cs="Arial"/>
        </w:rPr>
        <w:t>M</w:t>
      </w:r>
      <w:r w:rsidRPr="656D759F">
        <w:rPr>
          <w:rFonts w:ascii="Arial" w:eastAsia="Arial" w:hAnsi="Arial" w:cs="Arial"/>
        </w:rPr>
        <w:t>anagement</w:t>
      </w:r>
      <w:r w:rsidR="7EFE8381" w:rsidRPr="656D759F">
        <w:rPr>
          <w:rFonts w:ascii="Arial" w:eastAsia="Arial" w:hAnsi="Arial" w:cs="Arial"/>
        </w:rPr>
        <w:t xml:space="preserve"> (H</w:t>
      </w:r>
      <w:r w:rsidR="3FBDA73C" w:rsidRPr="656D759F">
        <w:rPr>
          <w:rFonts w:ascii="Arial" w:eastAsia="Arial" w:hAnsi="Arial" w:cs="Arial"/>
        </w:rPr>
        <w:t>R</w:t>
      </w:r>
      <w:r w:rsidR="7EFE8381" w:rsidRPr="656D759F">
        <w:rPr>
          <w:rFonts w:ascii="Arial" w:eastAsia="Arial" w:hAnsi="Arial" w:cs="Arial"/>
        </w:rPr>
        <w:t>M)</w:t>
      </w:r>
      <w:r w:rsidRPr="656D759F">
        <w:rPr>
          <w:rFonts w:ascii="Arial" w:eastAsia="Arial" w:hAnsi="Arial" w:cs="Arial"/>
        </w:rPr>
        <w:t xml:space="preserve"> and International Human Resources</w:t>
      </w:r>
      <w:r w:rsidR="5FED8FDF" w:rsidRPr="656D759F">
        <w:rPr>
          <w:rFonts w:ascii="Arial" w:eastAsia="Arial" w:hAnsi="Arial" w:cs="Arial"/>
        </w:rPr>
        <w:t xml:space="preserve"> (IHRM)</w:t>
      </w:r>
      <w:r w:rsidR="2A9671A6" w:rsidRPr="656D759F">
        <w:rPr>
          <w:rFonts w:ascii="Arial" w:eastAsia="Arial" w:hAnsi="Arial" w:cs="Arial"/>
        </w:rPr>
        <w:t xml:space="preserve"> </w:t>
      </w:r>
      <w:r w:rsidR="384D6D8F" w:rsidRPr="656D759F">
        <w:rPr>
          <w:rFonts w:ascii="Arial" w:eastAsia="Arial" w:hAnsi="Arial" w:cs="Arial"/>
        </w:rPr>
        <w:t>h</w:t>
      </w:r>
      <w:r w:rsidR="45CAC03B" w:rsidRPr="656D759F">
        <w:rPr>
          <w:rFonts w:ascii="Arial" w:eastAsia="Arial" w:hAnsi="Arial" w:cs="Arial"/>
        </w:rPr>
        <w:t>ave</w:t>
      </w:r>
      <w:r w:rsidR="07BD53A5" w:rsidRPr="656D759F">
        <w:rPr>
          <w:rFonts w:ascii="Arial" w:eastAsia="Arial" w:hAnsi="Arial" w:cs="Arial"/>
        </w:rPr>
        <w:t xml:space="preserve"> </w:t>
      </w:r>
      <w:r w:rsidR="384D6D8F" w:rsidRPr="656D759F">
        <w:rPr>
          <w:rFonts w:ascii="Arial" w:eastAsia="Arial" w:hAnsi="Arial" w:cs="Arial"/>
        </w:rPr>
        <w:t>been</w:t>
      </w:r>
      <w:r w:rsidR="7A0C09C1" w:rsidRPr="656D759F">
        <w:rPr>
          <w:rFonts w:ascii="Arial" w:eastAsia="Arial" w:hAnsi="Arial" w:cs="Arial"/>
        </w:rPr>
        <w:t xml:space="preserve"> cornerstones of the business world</w:t>
      </w:r>
      <w:r w:rsidR="355F7682" w:rsidRPr="656D759F">
        <w:rPr>
          <w:rFonts w:ascii="Arial" w:eastAsia="Arial" w:hAnsi="Arial" w:cs="Arial"/>
        </w:rPr>
        <w:t xml:space="preserve"> for many years</w:t>
      </w:r>
      <w:r w:rsidR="1B855F66" w:rsidRPr="656D759F">
        <w:rPr>
          <w:rFonts w:ascii="Arial" w:eastAsia="Arial" w:hAnsi="Arial" w:cs="Arial"/>
        </w:rPr>
        <w:t>,</w:t>
      </w:r>
      <w:r w:rsidR="7A0C09C1" w:rsidRPr="656D759F">
        <w:rPr>
          <w:rFonts w:ascii="Arial" w:eastAsia="Arial" w:hAnsi="Arial" w:cs="Arial"/>
        </w:rPr>
        <w:t xml:space="preserve"> but</w:t>
      </w:r>
      <w:r w:rsidR="0D9E3EF3" w:rsidRPr="656D759F">
        <w:rPr>
          <w:rFonts w:ascii="Arial" w:eastAsia="Arial" w:hAnsi="Arial" w:cs="Arial"/>
        </w:rPr>
        <w:t xml:space="preserve"> </w:t>
      </w:r>
      <w:r w:rsidR="6553EC69" w:rsidRPr="656D759F">
        <w:rPr>
          <w:rFonts w:ascii="Arial" w:eastAsia="Arial" w:hAnsi="Arial" w:cs="Arial"/>
        </w:rPr>
        <w:t xml:space="preserve">due to </w:t>
      </w:r>
      <w:r w:rsidR="7DD76F93" w:rsidRPr="656D759F">
        <w:rPr>
          <w:rFonts w:ascii="Arial" w:eastAsia="Arial" w:hAnsi="Arial" w:cs="Arial"/>
        </w:rPr>
        <w:t xml:space="preserve">many factors, such as </w:t>
      </w:r>
      <w:r w:rsidR="7A0C09C1" w:rsidRPr="656D759F">
        <w:rPr>
          <w:rFonts w:ascii="Arial" w:eastAsia="Arial" w:hAnsi="Arial" w:cs="Arial"/>
        </w:rPr>
        <w:t>current advancements in</w:t>
      </w:r>
      <w:r w:rsidR="2BC03BC8" w:rsidRPr="656D759F">
        <w:rPr>
          <w:rFonts w:ascii="Arial" w:eastAsia="Arial" w:hAnsi="Arial" w:cs="Arial"/>
        </w:rPr>
        <w:t xml:space="preserve"> technology</w:t>
      </w:r>
      <w:r w:rsidR="336962BF" w:rsidRPr="656D759F">
        <w:rPr>
          <w:rFonts w:ascii="Arial" w:eastAsia="Arial" w:hAnsi="Arial" w:cs="Arial"/>
        </w:rPr>
        <w:t xml:space="preserve">, </w:t>
      </w:r>
      <w:r w:rsidR="6429431F" w:rsidRPr="656D759F">
        <w:rPr>
          <w:rFonts w:ascii="Arial" w:eastAsia="Arial" w:hAnsi="Arial" w:cs="Arial"/>
        </w:rPr>
        <w:t>demographic and Geopolitical</w:t>
      </w:r>
      <w:r w:rsidR="6866AFFD" w:rsidRPr="656D759F">
        <w:rPr>
          <w:rFonts w:ascii="Arial" w:eastAsia="Arial" w:hAnsi="Arial" w:cs="Arial"/>
        </w:rPr>
        <w:t xml:space="preserve"> factors</w:t>
      </w:r>
      <w:r w:rsidR="336962BF" w:rsidRPr="656D759F">
        <w:rPr>
          <w:rFonts w:ascii="Arial" w:eastAsia="Arial" w:hAnsi="Arial" w:cs="Arial"/>
        </w:rPr>
        <w:t xml:space="preserve">, they are </w:t>
      </w:r>
      <w:r w:rsidR="60D24CB7" w:rsidRPr="656D759F">
        <w:rPr>
          <w:rFonts w:ascii="Arial" w:eastAsia="Arial" w:hAnsi="Arial" w:cs="Arial"/>
        </w:rPr>
        <w:t>facing many challenges</w:t>
      </w:r>
      <w:r w:rsidR="36933EAA" w:rsidRPr="656D759F">
        <w:rPr>
          <w:rFonts w:ascii="Arial" w:eastAsia="Arial" w:hAnsi="Arial" w:cs="Arial"/>
        </w:rPr>
        <w:t xml:space="preserve">. </w:t>
      </w:r>
      <w:r w:rsidR="3210DDFC" w:rsidRPr="656D759F">
        <w:rPr>
          <w:rFonts w:ascii="Arial" w:eastAsia="Arial" w:hAnsi="Arial" w:cs="Arial"/>
        </w:rPr>
        <w:t>This report evalua</w:t>
      </w:r>
      <w:r w:rsidR="4AB02D2D" w:rsidRPr="656D759F">
        <w:rPr>
          <w:rFonts w:ascii="Arial" w:eastAsia="Arial" w:hAnsi="Arial" w:cs="Arial"/>
        </w:rPr>
        <w:t>tes</w:t>
      </w:r>
      <w:r w:rsidR="3210DDFC" w:rsidRPr="656D759F">
        <w:rPr>
          <w:rFonts w:ascii="Arial" w:eastAsia="Arial" w:hAnsi="Arial" w:cs="Arial"/>
        </w:rPr>
        <w:t xml:space="preserve"> </w:t>
      </w:r>
      <w:r w:rsidR="4B52F4F7" w:rsidRPr="656D759F">
        <w:rPr>
          <w:rFonts w:ascii="Arial" w:eastAsia="Arial" w:hAnsi="Arial" w:cs="Arial"/>
        </w:rPr>
        <w:t xml:space="preserve">the </w:t>
      </w:r>
      <w:r w:rsidR="3210DDFC" w:rsidRPr="656D759F">
        <w:rPr>
          <w:rFonts w:ascii="Arial" w:eastAsia="Arial" w:hAnsi="Arial" w:cs="Arial"/>
        </w:rPr>
        <w:t xml:space="preserve">impacts of </w:t>
      </w:r>
      <w:r w:rsidR="78A3D6E4" w:rsidRPr="656D759F">
        <w:rPr>
          <w:rFonts w:ascii="Arial" w:eastAsia="Arial" w:hAnsi="Arial" w:cs="Arial"/>
        </w:rPr>
        <w:t xml:space="preserve">these factors </w:t>
      </w:r>
      <w:r w:rsidR="3210DDFC" w:rsidRPr="656D759F">
        <w:rPr>
          <w:rFonts w:ascii="Arial" w:eastAsia="Arial" w:hAnsi="Arial" w:cs="Arial"/>
        </w:rPr>
        <w:t>on reshaping lab</w:t>
      </w:r>
      <w:r w:rsidR="6BA093B9" w:rsidRPr="656D759F">
        <w:rPr>
          <w:rFonts w:ascii="Arial" w:eastAsia="Arial" w:hAnsi="Arial" w:cs="Arial"/>
        </w:rPr>
        <w:t>our markets as well as on HRM and IHRM strategies.</w:t>
      </w:r>
      <w:r w:rsidR="6BC4AB76" w:rsidRPr="656D759F">
        <w:rPr>
          <w:rFonts w:ascii="Arial" w:eastAsia="Arial" w:hAnsi="Arial" w:cs="Arial"/>
        </w:rPr>
        <w:t xml:space="preserve"> </w:t>
      </w:r>
      <w:r w:rsidR="17155193" w:rsidRPr="656D759F">
        <w:rPr>
          <w:rFonts w:ascii="Arial" w:eastAsia="Arial" w:hAnsi="Arial" w:cs="Arial"/>
        </w:rPr>
        <w:t xml:space="preserve">This report also covers </w:t>
      </w:r>
      <w:r w:rsidR="7343E178" w:rsidRPr="656D759F">
        <w:rPr>
          <w:rFonts w:ascii="Arial" w:eastAsia="Arial" w:hAnsi="Arial" w:cs="Arial"/>
        </w:rPr>
        <w:t>way</w:t>
      </w:r>
      <w:r w:rsidR="014EAE7C" w:rsidRPr="656D759F">
        <w:rPr>
          <w:rFonts w:ascii="Arial" w:eastAsia="Arial" w:hAnsi="Arial" w:cs="Arial"/>
        </w:rPr>
        <w:t xml:space="preserve">s to address </w:t>
      </w:r>
      <w:r w:rsidR="2646F638" w:rsidRPr="656D759F">
        <w:rPr>
          <w:rFonts w:ascii="Arial" w:eastAsia="Arial" w:hAnsi="Arial" w:cs="Arial"/>
        </w:rPr>
        <w:t xml:space="preserve">constant skill gaps and talent shortages in critical sectors like healthcare, hospitality, </w:t>
      </w:r>
      <w:r w:rsidR="1674CFC2" w:rsidRPr="656D759F">
        <w:rPr>
          <w:rFonts w:ascii="Arial" w:eastAsia="Arial" w:hAnsi="Arial" w:cs="Arial"/>
        </w:rPr>
        <w:t xml:space="preserve">and </w:t>
      </w:r>
      <w:r w:rsidR="2646F638" w:rsidRPr="656D759F">
        <w:rPr>
          <w:rFonts w:ascii="Arial" w:eastAsia="Arial" w:hAnsi="Arial" w:cs="Arial"/>
        </w:rPr>
        <w:t>tech</w:t>
      </w:r>
      <w:r w:rsidR="2A39D3CA" w:rsidRPr="656D759F">
        <w:rPr>
          <w:rFonts w:ascii="Arial" w:eastAsia="Arial" w:hAnsi="Arial" w:cs="Arial"/>
        </w:rPr>
        <w:t xml:space="preserve"> through strategic HRM. </w:t>
      </w:r>
      <w:r w:rsidR="1D1517EF" w:rsidRPr="656D759F">
        <w:rPr>
          <w:rFonts w:ascii="Arial" w:eastAsia="Arial" w:hAnsi="Arial" w:cs="Arial"/>
        </w:rPr>
        <w:t xml:space="preserve">The report will then conclude with a reflective evaluation of my own </w:t>
      </w:r>
      <w:r w:rsidR="469E726E" w:rsidRPr="656D759F">
        <w:rPr>
          <w:rFonts w:ascii="Arial" w:eastAsia="Arial" w:hAnsi="Arial" w:cs="Arial"/>
          <w:color w:val="040C28"/>
        </w:rPr>
        <w:t xml:space="preserve">readiness for the international workplace, focusing on </w:t>
      </w:r>
      <w:r w:rsidR="7807CE9E" w:rsidRPr="656D759F">
        <w:rPr>
          <w:rFonts w:ascii="Arial" w:eastAsia="Arial" w:hAnsi="Arial" w:cs="Arial"/>
          <w:color w:val="040C28"/>
        </w:rPr>
        <w:t xml:space="preserve">my </w:t>
      </w:r>
      <w:r w:rsidR="7807CE9E" w:rsidRPr="656D759F">
        <w:rPr>
          <w:rFonts w:ascii="Arial" w:eastAsia="Arial" w:hAnsi="Arial" w:cs="Arial"/>
          <w:color w:val="1F1F1F"/>
        </w:rPr>
        <w:t xml:space="preserve">capabilities in technology, communication, leadership, and </w:t>
      </w:r>
      <w:r w:rsidR="1B0D6F58" w:rsidRPr="656D759F">
        <w:rPr>
          <w:rFonts w:ascii="Arial" w:eastAsia="Arial" w:hAnsi="Arial" w:cs="Arial"/>
          <w:color w:val="1F1F1F"/>
        </w:rPr>
        <w:t>regular learning.</w:t>
      </w:r>
    </w:p>
    <w:p w14:paraId="47914E41" w14:textId="7925DC1F" w:rsidR="7DDCDC01" w:rsidRDefault="7DDCDC01" w:rsidP="7DDCDC01">
      <w:pPr>
        <w:rPr>
          <w:rFonts w:ascii="Arial" w:eastAsia="Arial" w:hAnsi="Arial" w:cs="Arial"/>
          <w:color w:val="1F1F1F"/>
        </w:rPr>
      </w:pPr>
    </w:p>
    <w:p w14:paraId="5CB4B783" w14:textId="3D2D40DB" w:rsidR="7DDCDC01" w:rsidRDefault="7DDCDC01" w:rsidP="656D759F">
      <w:pPr>
        <w:rPr>
          <w:rFonts w:ascii="Arial" w:eastAsia="Arial" w:hAnsi="Arial" w:cs="Arial"/>
          <w:b/>
          <w:bCs/>
        </w:rPr>
      </w:pPr>
      <w:r w:rsidRPr="656D759F">
        <w:rPr>
          <w:rFonts w:ascii="Arial" w:eastAsia="Arial" w:hAnsi="Arial" w:cs="Arial"/>
          <w:b/>
          <w:bCs/>
          <w:color w:val="1F1F1F"/>
        </w:rPr>
        <w:t xml:space="preserve">1. </w:t>
      </w:r>
      <w:r w:rsidR="626A9B1C" w:rsidRPr="656D759F">
        <w:rPr>
          <w:rFonts w:ascii="Arial" w:eastAsia="Arial" w:hAnsi="Arial" w:cs="Arial"/>
          <w:b/>
          <w:bCs/>
        </w:rPr>
        <w:t>Reshaping Labour Markets by Technological Advancements (</w:t>
      </w:r>
      <w:r w:rsidR="007D09B9">
        <w:rPr>
          <w:rFonts w:ascii="Arial" w:eastAsia="Arial" w:hAnsi="Arial" w:cs="Arial"/>
          <w:b/>
          <w:bCs/>
        </w:rPr>
        <w:t>AI</w:t>
      </w:r>
      <w:r w:rsidR="626A9B1C" w:rsidRPr="656D759F">
        <w:rPr>
          <w:rFonts w:ascii="Arial" w:eastAsia="Arial" w:hAnsi="Arial" w:cs="Arial"/>
          <w:b/>
          <w:bCs/>
        </w:rPr>
        <w:t>, Automation, Digital Platforms) and their Implications on HRM and IHRM Strategies</w:t>
      </w:r>
    </w:p>
    <w:p w14:paraId="25D3FA52" w14:textId="0F76AE65" w:rsidR="00DB42E5" w:rsidRDefault="00D40B84" w:rsidP="000146DB">
      <w:pPr>
        <w:rPr>
          <w:rFonts w:ascii="Arial" w:eastAsia="Arial" w:hAnsi="Arial" w:cs="Arial"/>
          <w:b/>
          <w:bCs/>
          <w:lang w:val="en-IN"/>
        </w:rPr>
      </w:pPr>
      <w:r w:rsidRPr="00D40B84">
        <w:rPr>
          <w:rFonts w:ascii="Arial" w:eastAsia="Arial" w:hAnsi="Arial" w:cs="Arial"/>
        </w:rPr>
        <w:t>The rapid technological advancement driven by Artificial Intelligence (AI), automation, and digital platforms is triggering seismic shifts to labour markets. It is not solely a question of job loss; it is a change of the nature of work itself, the value of specific skill sets, and the employment contract itself (Cascio and Montealegre, 2021). Perhaps the most visible of these changes is the increasing polarisation of the job market. While technology demonstrates this capacity to perform routine work, the middle ground which is primarily made up of administrative and procedural task type functions continues to shrink, with an increasing demand for skilled worker roles that require capabilities of sophisticated strategic thinking and work that is inherently creative and on the other pole, non-routine service work that requires low skill sets and extremely difficult to automate (Autor, 2022). In addition to this, a gig economy is developing to further disaggregate the workforce and while flexible work arrangements provide benefits, pose greater complexity to the notion of an organisation's human capital (Wood et al., 2022).</w:t>
      </w:r>
    </w:p>
    <w:p w14:paraId="62F0A768" w14:textId="77777777" w:rsidR="00DB42E5" w:rsidRDefault="00DB42E5" w:rsidP="000146DB">
      <w:pPr>
        <w:rPr>
          <w:rFonts w:ascii="Arial" w:eastAsia="Arial" w:hAnsi="Arial" w:cs="Arial"/>
          <w:b/>
          <w:bCs/>
          <w:lang w:val="en-IN"/>
        </w:rPr>
      </w:pPr>
    </w:p>
    <w:p w14:paraId="226A3DD4" w14:textId="77777777" w:rsidR="00DB42E5" w:rsidRDefault="00DB42E5" w:rsidP="000146DB">
      <w:pPr>
        <w:rPr>
          <w:rFonts w:ascii="Arial" w:eastAsia="Arial" w:hAnsi="Arial" w:cs="Arial"/>
          <w:b/>
          <w:bCs/>
          <w:lang w:val="en-IN"/>
        </w:rPr>
      </w:pPr>
    </w:p>
    <w:p w14:paraId="0FAC00DB" w14:textId="77777777" w:rsidR="00DB42E5" w:rsidRDefault="00DB42E5" w:rsidP="000146DB">
      <w:pPr>
        <w:rPr>
          <w:rFonts w:ascii="Arial" w:eastAsia="Arial" w:hAnsi="Arial" w:cs="Arial"/>
          <w:b/>
          <w:bCs/>
          <w:lang w:val="en-IN"/>
        </w:rPr>
      </w:pPr>
    </w:p>
    <w:p w14:paraId="072ACD7A" w14:textId="77777777" w:rsidR="00CC5969" w:rsidRDefault="00CC5969" w:rsidP="000146DB">
      <w:pPr>
        <w:rPr>
          <w:rFonts w:ascii="Arial" w:eastAsia="Arial" w:hAnsi="Arial" w:cs="Arial"/>
          <w:b/>
          <w:bCs/>
          <w:lang w:val="en-IN"/>
        </w:rPr>
      </w:pPr>
    </w:p>
    <w:p w14:paraId="09021DAF" w14:textId="77777777" w:rsidR="00DB42E5" w:rsidRDefault="00DB42E5" w:rsidP="000146DB">
      <w:pPr>
        <w:rPr>
          <w:rFonts w:ascii="Arial" w:eastAsia="Arial" w:hAnsi="Arial" w:cs="Arial"/>
          <w:b/>
          <w:bCs/>
          <w:lang w:val="en-IN"/>
        </w:rPr>
      </w:pPr>
    </w:p>
    <w:p w14:paraId="03982C3A" w14:textId="77777777" w:rsidR="00DB42E5" w:rsidRDefault="00DB42E5" w:rsidP="000146DB">
      <w:pPr>
        <w:rPr>
          <w:rFonts w:ascii="Arial" w:eastAsia="Arial" w:hAnsi="Arial" w:cs="Arial"/>
          <w:b/>
          <w:bCs/>
          <w:lang w:val="en-IN"/>
        </w:rPr>
      </w:pPr>
    </w:p>
    <w:p w14:paraId="404B5BEC" w14:textId="3139705B" w:rsidR="000146DB" w:rsidRPr="000146DB" w:rsidRDefault="000146DB" w:rsidP="000146DB">
      <w:pPr>
        <w:rPr>
          <w:rFonts w:ascii="Arial" w:eastAsia="Arial" w:hAnsi="Arial" w:cs="Arial"/>
          <w:lang w:val="en-IN"/>
        </w:rPr>
      </w:pPr>
      <w:r w:rsidRPr="000146DB">
        <w:rPr>
          <w:rFonts w:ascii="Arial" w:eastAsia="Arial" w:hAnsi="Arial" w:cs="Arial"/>
          <w:b/>
          <w:bCs/>
          <w:lang w:val="en-IN"/>
        </w:rPr>
        <w:t>Figure 1: Technological Impact on Labour Market Structure</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591"/>
        <w:gridCol w:w="3208"/>
        <w:gridCol w:w="2498"/>
        <w:gridCol w:w="2063"/>
      </w:tblGrid>
      <w:tr w:rsidR="000146DB" w:rsidRPr="000146DB" w14:paraId="75E1EC3A" w14:textId="77777777">
        <w:trPr>
          <w:tblCellSpacing w:w="15" w:type="dxa"/>
        </w:trPr>
        <w:tc>
          <w:tcPr>
            <w:tcW w:w="0" w:type="auto"/>
            <w:shd w:val="clear" w:color="auto" w:fill="FFFFFF"/>
            <w:vAlign w:val="center"/>
            <w:hideMark/>
          </w:tcPr>
          <w:p w14:paraId="26123258" w14:textId="77777777" w:rsidR="000146DB" w:rsidRPr="000146DB" w:rsidRDefault="000146DB" w:rsidP="000146DB">
            <w:pPr>
              <w:rPr>
                <w:rFonts w:ascii="Arial" w:eastAsia="Arial" w:hAnsi="Arial" w:cs="Arial"/>
                <w:b/>
                <w:bCs/>
                <w:lang w:val="en-IN"/>
              </w:rPr>
            </w:pPr>
            <w:r w:rsidRPr="000146DB">
              <w:rPr>
                <w:rFonts w:ascii="Arial" w:eastAsia="Arial" w:hAnsi="Arial" w:cs="Arial"/>
                <w:b/>
                <w:bCs/>
                <w:lang w:val="en-IN"/>
              </w:rPr>
              <w:t>Labour Market Segment</w:t>
            </w:r>
          </w:p>
        </w:tc>
        <w:tc>
          <w:tcPr>
            <w:tcW w:w="0" w:type="auto"/>
            <w:shd w:val="clear" w:color="auto" w:fill="FFFFFF"/>
            <w:vAlign w:val="center"/>
            <w:hideMark/>
          </w:tcPr>
          <w:p w14:paraId="232229FF" w14:textId="77777777" w:rsidR="000146DB" w:rsidRPr="000146DB" w:rsidRDefault="000146DB" w:rsidP="000146DB">
            <w:pPr>
              <w:rPr>
                <w:rFonts w:ascii="Arial" w:eastAsia="Arial" w:hAnsi="Arial" w:cs="Arial"/>
                <w:b/>
                <w:bCs/>
                <w:lang w:val="en-IN"/>
              </w:rPr>
            </w:pPr>
            <w:r w:rsidRPr="000146DB">
              <w:rPr>
                <w:rFonts w:ascii="Arial" w:eastAsia="Arial" w:hAnsi="Arial" w:cs="Arial"/>
                <w:b/>
                <w:bCs/>
                <w:lang w:val="en-IN"/>
              </w:rPr>
              <w:t>Primary Activities</w:t>
            </w:r>
          </w:p>
        </w:tc>
        <w:tc>
          <w:tcPr>
            <w:tcW w:w="0" w:type="auto"/>
            <w:shd w:val="clear" w:color="auto" w:fill="FFFFFF"/>
            <w:vAlign w:val="center"/>
            <w:hideMark/>
          </w:tcPr>
          <w:p w14:paraId="70B1CECF" w14:textId="77777777" w:rsidR="000146DB" w:rsidRPr="000146DB" w:rsidRDefault="000146DB" w:rsidP="000146DB">
            <w:pPr>
              <w:rPr>
                <w:rFonts w:ascii="Arial" w:eastAsia="Arial" w:hAnsi="Arial" w:cs="Arial"/>
                <w:b/>
                <w:bCs/>
                <w:lang w:val="en-IN"/>
              </w:rPr>
            </w:pPr>
            <w:r w:rsidRPr="000146DB">
              <w:rPr>
                <w:rFonts w:ascii="Arial" w:eastAsia="Arial" w:hAnsi="Arial" w:cs="Arial"/>
                <w:b/>
                <w:bCs/>
                <w:lang w:val="en-IN"/>
              </w:rPr>
              <w:t>Impact of Technology</w:t>
            </w:r>
          </w:p>
        </w:tc>
        <w:tc>
          <w:tcPr>
            <w:tcW w:w="0" w:type="auto"/>
            <w:shd w:val="clear" w:color="auto" w:fill="FFFFFF"/>
            <w:vAlign w:val="center"/>
            <w:hideMark/>
          </w:tcPr>
          <w:p w14:paraId="7057DDB9" w14:textId="77777777" w:rsidR="000146DB" w:rsidRPr="000146DB" w:rsidRDefault="000146DB" w:rsidP="000146DB">
            <w:pPr>
              <w:rPr>
                <w:rFonts w:ascii="Arial" w:eastAsia="Arial" w:hAnsi="Arial" w:cs="Arial"/>
                <w:b/>
                <w:bCs/>
                <w:lang w:val="en-IN"/>
              </w:rPr>
            </w:pPr>
            <w:r w:rsidRPr="000146DB">
              <w:rPr>
                <w:rFonts w:ascii="Arial" w:eastAsia="Arial" w:hAnsi="Arial" w:cs="Arial"/>
                <w:b/>
                <w:bCs/>
                <w:lang w:val="en-IN"/>
              </w:rPr>
              <w:t>Demand Trend</w:t>
            </w:r>
          </w:p>
        </w:tc>
      </w:tr>
      <w:tr w:rsidR="000146DB" w:rsidRPr="000146DB" w14:paraId="07B1815F" w14:textId="77777777">
        <w:trPr>
          <w:tblCellSpacing w:w="15" w:type="dxa"/>
        </w:trPr>
        <w:tc>
          <w:tcPr>
            <w:tcW w:w="0" w:type="auto"/>
            <w:shd w:val="clear" w:color="auto" w:fill="FFFFFF"/>
            <w:vAlign w:val="center"/>
            <w:hideMark/>
          </w:tcPr>
          <w:p w14:paraId="77306E2B" w14:textId="77777777" w:rsidR="000146DB" w:rsidRPr="000146DB" w:rsidRDefault="000146DB" w:rsidP="000146DB">
            <w:pPr>
              <w:rPr>
                <w:rFonts w:ascii="Arial" w:eastAsia="Arial" w:hAnsi="Arial" w:cs="Arial"/>
                <w:lang w:val="en-IN"/>
              </w:rPr>
            </w:pPr>
            <w:r w:rsidRPr="000146DB">
              <w:rPr>
                <w:rFonts w:ascii="Arial" w:eastAsia="Arial" w:hAnsi="Arial" w:cs="Arial"/>
                <w:b/>
                <w:bCs/>
                <w:lang w:val="en-IN"/>
              </w:rPr>
              <w:t>High-Skill</w:t>
            </w:r>
          </w:p>
        </w:tc>
        <w:tc>
          <w:tcPr>
            <w:tcW w:w="0" w:type="auto"/>
            <w:shd w:val="clear" w:color="auto" w:fill="FFFFFF"/>
            <w:vAlign w:val="center"/>
            <w:hideMark/>
          </w:tcPr>
          <w:p w14:paraId="17FF66A1" w14:textId="77777777" w:rsidR="000146DB" w:rsidRPr="000146DB" w:rsidRDefault="000146DB" w:rsidP="000146DB">
            <w:pPr>
              <w:rPr>
                <w:rFonts w:ascii="Arial" w:eastAsia="Arial" w:hAnsi="Arial" w:cs="Arial"/>
                <w:lang w:val="en-IN"/>
              </w:rPr>
            </w:pPr>
            <w:r w:rsidRPr="000146DB">
              <w:rPr>
                <w:rFonts w:ascii="Arial" w:eastAsia="Arial" w:hAnsi="Arial" w:cs="Arial"/>
                <w:lang w:val="en-IN"/>
              </w:rPr>
              <w:t>Complex problem-solving, creativity, strategic management, R&amp;D.</w:t>
            </w:r>
          </w:p>
        </w:tc>
        <w:tc>
          <w:tcPr>
            <w:tcW w:w="0" w:type="auto"/>
            <w:shd w:val="clear" w:color="auto" w:fill="FFFFFF"/>
            <w:vAlign w:val="center"/>
            <w:hideMark/>
          </w:tcPr>
          <w:p w14:paraId="3C10DD78" w14:textId="77777777" w:rsidR="000146DB" w:rsidRPr="000146DB" w:rsidRDefault="000146DB" w:rsidP="000146DB">
            <w:pPr>
              <w:rPr>
                <w:rFonts w:ascii="Arial" w:eastAsia="Arial" w:hAnsi="Arial" w:cs="Arial"/>
                <w:lang w:val="en-IN"/>
              </w:rPr>
            </w:pPr>
            <w:r w:rsidRPr="000146DB">
              <w:rPr>
                <w:rFonts w:ascii="Arial" w:eastAsia="Arial" w:hAnsi="Arial" w:cs="Arial"/>
                <w:lang w:val="en-IN"/>
              </w:rPr>
              <w:t>Augments capabilities, increases productivity.</w:t>
            </w:r>
          </w:p>
        </w:tc>
        <w:tc>
          <w:tcPr>
            <w:tcW w:w="0" w:type="auto"/>
            <w:shd w:val="clear" w:color="auto" w:fill="FFFFFF"/>
            <w:vAlign w:val="center"/>
            <w:hideMark/>
          </w:tcPr>
          <w:p w14:paraId="6E0D1A29" w14:textId="77777777" w:rsidR="000146DB" w:rsidRPr="000146DB" w:rsidRDefault="000146DB" w:rsidP="000146DB">
            <w:pPr>
              <w:rPr>
                <w:rFonts w:ascii="Arial" w:eastAsia="Arial" w:hAnsi="Arial" w:cs="Arial"/>
                <w:lang w:val="en-IN"/>
              </w:rPr>
            </w:pPr>
            <w:r w:rsidRPr="000146DB">
              <w:rPr>
                <w:rFonts w:ascii="Arial" w:eastAsia="Arial" w:hAnsi="Arial" w:cs="Arial"/>
                <w:b/>
                <w:bCs/>
                <w:lang w:val="en-IN"/>
              </w:rPr>
              <w:t>Increasing</w:t>
            </w:r>
          </w:p>
        </w:tc>
      </w:tr>
      <w:tr w:rsidR="000146DB" w:rsidRPr="000146DB" w14:paraId="76823FA6" w14:textId="77777777">
        <w:trPr>
          <w:tblCellSpacing w:w="15" w:type="dxa"/>
        </w:trPr>
        <w:tc>
          <w:tcPr>
            <w:tcW w:w="0" w:type="auto"/>
            <w:shd w:val="clear" w:color="auto" w:fill="FFFFFF"/>
            <w:vAlign w:val="center"/>
            <w:hideMark/>
          </w:tcPr>
          <w:p w14:paraId="3FBCD155" w14:textId="77777777" w:rsidR="000146DB" w:rsidRPr="000146DB" w:rsidRDefault="000146DB" w:rsidP="000146DB">
            <w:pPr>
              <w:rPr>
                <w:rFonts w:ascii="Arial" w:eastAsia="Arial" w:hAnsi="Arial" w:cs="Arial"/>
                <w:lang w:val="en-IN"/>
              </w:rPr>
            </w:pPr>
            <w:r w:rsidRPr="000146DB">
              <w:rPr>
                <w:rFonts w:ascii="Arial" w:eastAsia="Arial" w:hAnsi="Arial" w:cs="Arial"/>
                <w:b/>
                <w:bCs/>
                <w:lang w:val="en-IN"/>
              </w:rPr>
              <w:t>Mid-Skill</w:t>
            </w:r>
          </w:p>
        </w:tc>
        <w:tc>
          <w:tcPr>
            <w:tcW w:w="0" w:type="auto"/>
            <w:shd w:val="clear" w:color="auto" w:fill="FFFFFF"/>
            <w:vAlign w:val="center"/>
            <w:hideMark/>
          </w:tcPr>
          <w:p w14:paraId="49B79015" w14:textId="77777777" w:rsidR="000146DB" w:rsidRPr="000146DB" w:rsidRDefault="000146DB" w:rsidP="000146DB">
            <w:pPr>
              <w:rPr>
                <w:rFonts w:ascii="Arial" w:eastAsia="Arial" w:hAnsi="Arial" w:cs="Arial"/>
                <w:lang w:val="en-IN"/>
              </w:rPr>
            </w:pPr>
            <w:r w:rsidRPr="000146DB">
              <w:rPr>
                <w:rFonts w:ascii="Arial" w:eastAsia="Arial" w:hAnsi="Arial" w:cs="Arial"/>
                <w:lang w:val="en-IN"/>
              </w:rPr>
              <w:t>Routine cognitive tasks, administration, procedural roles.</w:t>
            </w:r>
          </w:p>
        </w:tc>
        <w:tc>
          <w:tcPr>
            <w:tcW w:w="0" w:type="auto"/>
            <w:shd w:val="clear" w:color="auto" w:fill="FFFFFF"/>
            <w:vAlign w:val="center"/>
            <w:hideMark/>
          </w:tcPr>
          <w:p w14:paraId="221F462E" w14:textId="77777777" w:rsidR="000146DB" w:rsidRPr="000146DB" w:rsidRDefault="000146DB" w:rsidP="000146DB">
            <w:pPr>
              <w:rPr>
                <w:rFonts w:ascii="Arial" w:eastAsia="Arial" w:hAnsi="Arial" w:cs="Arial"/>
                <w:lang w:val="en-IN"/>
              </w:rPr>
            </w:pPr>
            <w:r w:rsidRPr="000146DB">
              <w:rPr>
                <w:rFonts w:ascii="Arial" w:eastAsia="Arial" w:hAnsi="Arial" w:cs="Arial"/>
                <w:lang w:val="en-IN"/>
              </w:rPr>
              <w:t>High potential for automation and replacement.</w:t>
            </w:r>
          </w:p>
        </w:tc>
        <w:tc>
          <w:tcPr>
            <w:tcW w:w="0" w:type="auto"/>
            <w:shd w:val="clear" w:color="auto" w:fill="FFFFFF"/>
            <w:vAlign w:val="center"/>
            <w:hideMark/>
          </w:tcPr>
          <w:p w14:paraId="24D4104E" w14:textId="77777777" w:rsidR="000146DB" w:rsidRPr="000146DB" w:rsidRDefault="000146DB" w:rsidP="000146DB">
            <w:pPr>
              <w:rPr>
                <w:rFonts w:ascii="Arial" w:eastAsia="Arial" w:hAnsi="Arial" w:cs="Arial"/>
                <w:lang w:val="en-IN"/>
              </w:rPr>
            </w:pPr>
            <w:r w:rsidRPr="000146DB">
              <w:rPr>
                <w:rFonts w:ascii="Arial" w:eastAsia="Arial" w:hAnsi="Arial" w:cs="Arial"/>
                <w:b/>
                <w:bCs/>
                <w:lang w:val="en-IN"/>
              </w:rPr>
              <w:t>Decreasing</w:t>
            </w:r>
          </w:p>
        </w:tc>
      </w:tr>
      <w:tr w:rsidR="000146DB" w:rsidRPr="000146DB" w14:paraId="56B661AD" w14:textId="77777777">
        <w:trPr>
          <w:tblCellSpacing w:w="15" w:type="dxa"/>
        </w:trPr>
        <w:tc>
          <w:tcPr>
            <w:tcW w:w="0" w:type="auto"/>
            <w:shd w:val="clear" w:color="auto" w:fill="FFFFFF"/>
            <w:vAlign w:val="center"/>
            <w:hideMark/>
          </w:tcPr>
          <w:p w14:paraId="7DD0AFCC" w14:textId="77777777" w:rsidR="000146DB" w:rsidRPr="000146DB" w:rsidRDefault="000146DB" w:rsidP="000146DB">
            <w:pPr>
              <w:rPr>
                <w:rFonts w:ascii="Arial" w:eastAsia="Arial" w:hAnsi="Arial" w:cs="Arial"/>
                <w:lang w:val="en-IN"/>
              </w:rPr>
            </w:pPr>
            <w:r w:rsidRPr="000146DB">
              <w:rPr>
                <w:rFonts w:ascii="Arial" w:eastAsia="Arial" w:hAnsi="Arial" w:cs="Arial"/>
                <w:b/>
                <w:bCs/>
                <w:lang w:val="en-IN"/>
              </w:rPr>
              <w:t>Low-Skill</w:t>
            </w:r>
          </w:p>
        </w:tc>
        <w:tc>
          <w:tcPr>
            <w:tcW w:w="0" w:type="auto"/>
            <w:shd w:val="clear" w:color="auto" w:fill="FFFFFF"/>
            <w:vAlign w:val="center"/>
            <w:hideMark/>
          </w:tcPr>
          <w:p w14:paraId="49F525E9" w14:textId="77777777" w:rsidR="000146DB" w:rsidRPr="000146DB" w:rsidRDefault="000146DB" w:rsidP="000146DB">
            <w:pPr>
              <w:rPr>
                <w:rFonts w:ascii="Arial" w:eastAsia="Arial" w:hAnsi="Arial" w:cs="Arial"/>
                <w:lang w:val="en-IN"/>
              </w:rPr>
            </w:pPr>
            <w:r w:rsidRPr="000146DB">
              <w:rPr>
                <w:rFonts w:ascii="Arial" w:eastAsia="Arial" w:hAnsi="Arial" w:cs="Arial"/>
                <w:lang w:val="en-IN"/>
              </w:rPr>
              <w:t>Non-routine manual services, interpersonal tasks.</w:t>
            </w:r>
          </w:p>
        </w:tc>
        <w:tc>
          <w:tcPr>
            <w:tcW w:w="0" w:type="auto"/>
            <w:shd w:val="clear" w:color="auto" w:fill="FFFFFF"/>
            <w:vAlign w:val="center"/>
            <w:hideMark/>
          </w:tcPr>
          <w:p w14:paraId="5CBC3EC6" w14:textId="77777777" w:rsidR="000146DB" w:rsidRPr="000146DB" w:rsidRDefault="000146DB" w:rsidP="000146DB">
            <w:pPr>
              <w:rPr>
                <w:rFonts w:ascii="Arial" w:eastAsia="Arial" w:hAnsi="Arial" w:cs="Arial"/>
                <w:lang w:val="en-IN"/>
              </w:rPr>
            </w:pPr>
            <w:r w:rsidRPr="000146DB">
              <w:rPr>
                <w:rFonts w:ascii="Arial" w:eastAsia="Arial" w:hAnsi="Arial" w:cs="Arial"/>
                <w:lang w:val="en-IN"/>
              </w:rPr>
              <w:t>Difficult to automate, often platform-enabled.</w:t>
            </w:r>
          </w:p>
        </w:tc>
        <w:tc>
          <w:tcPr>
            <w:tcW w:w="0" w:type="auto"/>
            <w:shd w:val="clear" w:color="auto" w:fill="FFFFFF"/>
            <w:vAlign w:val="center"/>
            <w:hideMark/>
          </w:tcPr>
          <w:p w14:paraId="3CC117AF" w14:textId="77777777" w:rsidR="000146DB" w:rsidRPr="000146DB" w:rsidRDefault="000146DB" w:rsidP="000146DB">
            <w:pPr>
              <w:rPr>
                <w:rFonts w:ascii="Arial" w:eastAsia="Arial" w:hAnsi="Arial" w:cs="Arial"/>
                <w:lang w:val="en-IN"/>
              </w:rPr>
            </w:pPr>
            <w:r w:rsidRPr="000146DB">
              <w:rPr>
                <w:rFonts w:ascii="Arial" w:eastAsia="Arial" w:hAnsi="Arial" w:cs="Arial"/>
                <w:b/>
                <w:bCs/>
                <w:lang w:val="en-IN"/>
              </w:rPr>
              <w:t>Stable/Increasing</w:t>
            </w:r>
          </w:p>
        </w:tc>
      </w:tr>
    </w:tbl>
    <w:p w14:paraId="2DCE002B" w14:textId="77777777" w:rsidR="000146DB" w:rsidRPr="000146DB" w:rsidRDefault="000146DB" w:rsidP="000146DB">
      <w:pPr>
        <w:rPr>
          <w:rFonts w:ascii="Arial" w:eastAsia="Arial" w:hAnsi="Arial" w:cs="Arial"/>
          <w:lang w:val="en-IN"/>
        </w:rPr>
      </w:pPr>
      <w:r w:rsidRPr="000146DB">
        <w:rPr>
          <w:rFonts w:ascii="Arial" w:eastAsia="Arial" w:hAnsi="Arial" w:cs="Arial"/>
          <w:i/>
          <w:iCs/>
          <w:lang w:val="en-IN"/>
        </w:rPr>
        <w:t>Source: Adapted from Autor (2022)</w:t>
      </w:r>
    </w:p>
    <w:p w14:paraId="7A5D715F" w14:textId="77777777" w:rsidR="00B35BF6" w:rsidRDefault="005931BC" w:rsidP="000146DB">
      <w:pPr>
        <w:rPr>
          <w:rFonts w:ascii="Arial" w:eastAsia="Arial" w:hAnsi="Arial" w:cs="Arial"/>
          <w:lang w:val="en-IN"/>
        </w:rPr>
      </w:pPr>
      <w:r w:rsidRPr="005931BC">
        <w:rPr>
          <w:rFonts w:ascii="Arial" w:eastAsia="Arial" w:hAnsi="Arial" w:cs="Arial"/>
          <w:lang w:val="en-IN"/>
        </w:rPr>
        <w:t xml:space="preserve">In the discipline of Human Resource Management (HRM) and its international counterpart (IHRM), these changes entail a significant shift from role of being a support function administratively, to playing an integral part in strategically designing a workforce. For example, the role of human capital acquisition has to change from the well understood role of filling static job roles, to the much more complex task of finding individuals with lasting, adaptable competencies like learnability, and digital fluency (McKinsey Global Institute, 2021). This task becomes complex for IHRM, as organizations are however navigating, the legal and cultural aspects associated with having a geographically dispersed workforce contractors, while also creating an cohesive culture amongst individuals that may never meet. The essential strategic objective therefore becomes building a resilient talent ecosystem, not just addressing a rigid org chart. </w:t>
      </w:r>
    </w:p>
    <w:p w14:paraId="05243FB9" w14:textId="77777777" w:rsidR="00A225DD" w:rsidRDefault="00A225DD" w:rsidP="000146DB">
      <w:pPr>
        <w:rPr>
          <w:rFonts w:ascii="Arial" w:eastAsia="Arial" w:hAnsi="Arial" w:cs="Arial"/>
          <w:lang w:val="en-IN"/>
        </w:rPr>
      </w:pPr>
    </w:p>
    <w:p w14:paraId="46217AE2" w14:textId="77777777" w:rsidR="00A225DD" w:rsidRDefault="00A225DD" w:rsidP="000146DB">
      <w:pPr>
        <w:rPr>
          <w:rFonts w:ascii="Arial" w:eastAsia="Arial" w:hAnsi="Arial" w:cs="Arial"/>
          <w:lang w:val="en-IN"/>
        </w:rPr>
      </w:pPr>
    </w:p>
    <w:p w14:paraId="38CDA74A" w14:textId="77777777" w:rsidR="00A225DD" w:rsidRDefault="00A225DD" w:rsidP="000146DB">
      <w:pPr>
        <w:rPr>
          <w:rFonts w:ascii="Arial" w:eastAsia="Arial" w:hAnsi="Arial" w:cs="Arial"/>
          <w:lang w:val="en-IN"/>
        </w:rPr>
      </w:pPr>
    </w:p>
    <w:p w14:paraId="1562F0C4" w14:textId="260B5267" w:rsidR="656D759F" w:rsidRDefault="00FE2AC9" w:rsidP="656D759F">
      <w:pPr>
        <w:rPr>
          <w:rFonts w:ascii="Arial" w:eastAsia="Arial" w:hAnsi="Arial" w:cs="Arial"/>
          <w:lang w:val="en-IN"/>
        </w:rPr>
      </w:pPr>
      <w:r w:rsidRPr="00FE2AC9">
        <w:rPr>
          <w:rFonts w:ascii="Arial" w:eastAsia="Arial" w:hAnsi="Arial" w:cs="Arial"/>
          <w:lang w:val="en-IN"/>
        </w:rPr>
        <w:lastRenderedPageBreak/>
        <w:t>Moreover, with technical skills deteriorating more rapidly than ever, the traditional model of providing education and training on a regular (e.g., annual or semi-annual) basis, will not hold. The HRM strategic need is to build continuous learning and reskilling into the organisations culture (World Economic Forum, 2023). This also includes the need to rethink performance management entirely for a workforce that, more than ever, is in hybrid or remote environments. In the end, the greatest strategic challenge for HR professionals is to help the organisation navigate this technological change, in a human way – taking proactive measures to mitigate algorithmic bias, safeguard employee well-being in a hyper-connected environment, and ensure technology is additive to human potential, thereby securing the long-term innovation and growth capacity of the organisatio</w:t>
      </w:r>
      <w:r w:rsidR="00693D86">
        <w:rPr>
          <w:rFonts w:ascii="Arial" w:eastAsia="Arial" w:hAnsi="Arial" w:cs="Arial"/>
          <w:lang w:val="en-IN"/>
        </w:rPr>
        <w:t>n.</w:t>
      </w:r>
      <w:r w:rsidR="00335E88">
        <w:rPr>
          <w:rFonts w:ascii="Arial" w:eastAsia="Arial" w:hAnsi="Arial" w:cs="Arial"/>
          <w:lang w:val="en-IN"/>
        </w:rPr>
        <w:t xml:space="preserve"> </w:t>
      </w:r>
      <w:r w:rsidR="00696DA4">
        <w:rPr>
          <w:rFonts w:ascii="Arial" w:eastAsia="Arial" w:hAnsi="Arial" w:cs="Arial"/>
          <w:lang w:val="en-IN"/>
        </w:rPr>
        <w:t>(Bissola and Imperatori, 2023)</w:t>
      </w:r>
    </w:p>
    <w:p w14:paraId="2AEBF8CD" w14:textId="3B591966" w:rsidR="002000E5" w:rsidRDefault="002000E5" w:rsidP="002000E5">
      <w:pPr>
        <w:rPr>
          <w:rFonts w:ascii="Arial" w:eastAsia="Arial" w:hAnsi="Arial" w:cs="Arial"/>
          <w:b/>
          <w:bCs/>
        </w:rPr>
      </w:pPr>
      <w:r w:rsidRPr="002000E5">
        <w:rPr>
          <w:rFonts w:ascii="Arial" w:eastAsia="Arial" w:hAnsi="Arial" w:cs="Arial"/>
          <w:b/>
          <w:bCs/>
        </w:rPr>
        <w:t>2. Key Demographic and Geopolitical Factors Influencing Employment Markets and</w:t>
      </w:r>
      <w:r w:rsidR="00DD1B67">
        <w:rPr>
          <w:rFonts w:ascii="Arial" w:eastAsia="Arial" w:hAnsi="Arial" w:cs="Arial"/>
          <w:b/>
          <w:bCs/>
        </w:rPr>
        <w:t xml:space="preserve"> </w:t>
      </w:r>
      <w:r w:rsidRPr="002000E5">
        <w:rPr>
          <w:rFonts w:ascii="Arial" w:eastAsia="Arial" w:hAnsi="Arial" w:cs="Arial"/>
          <w:b/>
          <w:bCs/>
        </w:rPr>
        <w:t>Challenges towards HR Professionals</w:t>
      </w:r>
    </w:p>
    <w:p w14:paraId="5325245D" w14:textId="44B55F2D" w:rsidR="00DD1B67" w:rsidRDefault="00E47D01" w:rsidP="002000E5">
      <w:pPr>
        <w:rPr>
          <w:rFonts w:ascii="Arial" w:eastAsia="Arial" w:hAnsi="Arial" w:cs="Arial"/>
        </w:rPr>
      </w:pPr>
      <w:r w:rsidRPr="00E47D01">
        <w:rPr>
          <w:rFonts w:ascii="Arial" w:eastAsia="Arial" w:hAnsi="Arial" w:cs="Arial"/>
        </w:rPr>
        <w:t xml:space="preserve">Modern </w:t>
      </w:r>
      <w:r>
        <w:rPr>
          <w:rFonts w:ascii="Arial" w:eastAsia="Arial" w:hAnsi="Arial" w:cs="Arial"/>
        </w:rPr>
        <w:t>labour</w:t>
      </w:r>
      <w:r w:rsidRPr="00E47D01">
        <w:rPr>
          <w:rFonts w:ascii="Arial" w:eastAsia="Arial" w:hAnsi="Arial" w:cs="Arial"/>
        </w:rPr>
        <w:t xml:space="preserve"> markets are increasingly being influenced by the strong and shifting influence of demographic realities and geopolitical rivalries. These factors create a complicated and uncertain era that goes well beyond traditional economic factors to represent a substantial challenge for HR practitioners. On one side, historic shifts in population structures are reconstructing the nature of talent pools; on the other, a fragmenting world order is redefining the map of </w:t>
      </w:r>
      <w:r>
        <w:rPr>
          <w:rFonts w:ascii="Arial" w:eastAsia="Arial" w:hAnsi="Arial" w:cs="Arial"/>
        </w:rPr>
        <w:t>labour</w:t>
      </w:r>
      <w:r w:rsidRPr="00E47D01">
        <w:rPr>
          <w:rFonts w:ascii="Arial" w:eastAsia="Arial" w:hAnsi="Arial" w:cs="Arial"/>
        </w:rPr>
        <w:t xml:space="preserve"> mobility and operational risk. Managing this new environment necessitates an even more strategic and politically sophisticated human </w:t>
      </w:r>
      <w:r>
        <w:rPr>
          <w:rFonts w:ascii="Arial" w:eastAsia="Arial" w:hAnsi="Arial" w:cs="Arial"/>
        </w:rPr>
        <w:t>capital</w:t>
      </w:r>
      <w:r w:rsidRPr="00E47D01">
        <w:rPr>
          <w:rFonts w:ascii="Arial" w:eastAsia="Arial" w:hAnsi="Arial" w:cs="Arial"/>
        </w:rPr>
        <w:t xml:space="preserve"> management context.</w:t>
      </w:r>
    </w:p>
    <w:p w14:paraId="1D15D24E" w14:textId="7E1713EE" w:rsidR="0084518E" w:rsidRDefault="008B1785" w:rsidP="002000E5">
      <w:pPr>
        <w:rPr>
          <w:rFonts w:ascii="Arial" w:eastAsia="Arial" w:hAnsi="Arial" w:cs="Arial"/>
        </w:rPr>
      </w:pPr>
      <w:r w:rsidRPr="008B1785">
        <w:rPr>
          <w:rFonts w:ascii="Arial" w:eastAsia="Arial" w:hAnsi="Arial" w:cs="Arial"/>
        </w:rPr>
        <w:t>Organisationally, organisations are trying to address two different realities. In some developed economies, ageing population trends are creating a ‘silver tsunami,’ which results in significant succession planning and knowledge transfer deficits (PWC, 2022).  This decrease in experienced domestic talent often forces HR to move to a global talent pool for experience. In contrast, many developing countries are facing their own demographic phenomenon called a ‘youth bulge’ which can offer a large talent pool that is often digitised as well.  However, that talent pool may require more investment in training and development to operate in a globalised business (UN, 2023). In addition to this, organisations are also experiencing generational shifts in employee expectations in the workforce. Younger generations are often prioritising purpose, flexibility, and tangible commitments to diversity and inclusion (Deloitte, 2023) which have consequence for HR practice. Many are in the process of redesigning everything from the employee value proposition to the culture of the organisation.</w:t>
      </w:r>
    </w:p>
    <w:p w14:paraId="15D63DCF" w14:textId="5C9E5B71" w:rsidR="008B1785" w:rsidRDefault="00AF6282" w:rsidP="002000E5">
      <w:pPr>
        <w:rPr>
          <w:rFonts w:ascii="Arial" w:eastAsia="Arial" w:hAnsi="Arial" w:cs="Arial"/>
        </w:rPr>
      </w:pPr>
      <w:r w:rsidRPr="00AF6282">
        <w:rPr>
          <w:rFonts w:ascii="Arial" w:eastAsia="Arial" w:hAnsi="Arial" w:cs="Arial"/>
        </w:rPr>
        <w:t xml:space="preserve">From a geopolitical perspective, the post-war consensus favourable to free mobility of labour is visibly fracturing. Economic nationalism and welfare states in various key </w:t>
      </w:r>
      <w:r w:rsidRPr="00AF6282">
        <w:rPr>
          <w:rFonts w:ascii="Arial" w:eastAsia="Arial" w:hAnsi="Arial" w:cs="Arial"/>
        </w:rPr>
        <w:lastRenderedPageBreak/>
        <w:t>markets are adopting stricter immigration policies, as seen in post-Brexit policies in the UK and changes in visa rules in other countries, resulting in significant barriers to global mobility of talent (Kerr et al., 2021), thereby affecting the HR professional's ability to deploy talent across borders effectively, complicating international assignments while simultaneously disrupting the development of a globally integrated leadership pipeline. Another emerging challenge of increasing global instability, from trade wars to regional conflicts, is pushing HR into the role of geopolitical risk management, which involves safeguarding employees' physical and psychological safety in hot zones and developing "workforce resilience" strategies—approaches such as near-shoring work or developing regional talent hubs—capable of overcoming sudden interruptions to global supply chains and travel</w:t>
      </w:r>
      <w:r w:rsidR="00991327">
        <w:rPr>
          <w:rFonts w:ascii="Arial" w:eastAsia="Arial" w:hAnsi="Arial" w:cs="Arial"/>
        </w:rPr>
        <w:t>.</w:t>
      </w:r>
      <w:r w:rsidRPr="00AF6282">
        <w:rPr>
          <w:rFonts w:ascii="Arial" w:eastAsia="Arial" w:hAnsi="Arial" w:cs="Arial"/>
        </w:rPr>
        <w:t xml:space="preserve"> Therefore, HR professionals face a complex generational challenge that is weaving multiple and often contradictory legal and political systems to support organisations to safeguard its most critical asset—its workers—in what is increasingly perceived to be a less certain world.</w:t>
      </w:r>
    </w:p>
    <w:p w14:paraId="7F1E4D79" w14:textId="77777777" w:rsidR="00F70117" w:rsidRPr="00F70117" w:rsidRDefault="00F70117" w:rsidP="00F70117">
      <w:pPr>
        <w:rPr>
          <w:rFonts w:ascii="Arial" w:eastAsia="Arial" w:hAnsi="Arial" w:cs="Arial"/>
          <w:lang w:val="en-IN"/>
        </w:rPr>
      </w:pPr>
      <w:r w:rsidRPr="00F70117">
        <w:rPr>
          <w:rFonts w:ascii="Arial" w:eastAsia="Arial" w:hAnsi="Arial" w:cs="Arial"/>
          <w:b/>
          <w:bCs/>
          <w:lang w:val="en-IN"/>
        </w:rPr>
        <w:t>Figure 2: Key Demographic and Geopolitical Challenges for HRM</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09"/>
        <w:gridCol w:w="2917"/>
        <w:gridCol w:w="4834"/>
      </w:tblGrid>
      <w:tr w:rsidR="00F70117" w:rsidRPr="00F70117" w14:paraId="17E46FCF" w14:textId="77777777">
        <w:trPr>
          <w:tblCellSpacing w:w="15" w:type="dxa"/>
        </w:trPr>
        <w:tc>
          <w:tcPr>
            <w:tcW w:w="0" w:type="auto"/>
            <w:shd w:val="clear" w:color="auto" w:fill="FFFFFF"/>
            <w:vAlign w:val="center"/>
            <w:hideMark/>
          </w:tcPr>
          <w:p w14:paraId="488F0B0D" w14:textId="77777777" w:rsidR="00F70117" w:rsidRPr="00F70117" w:rsidRDefault="00F70117" w:rsidP="00F70117">
            <w:pPr>
              <w:rPr>
                <w:rFonts w:ascii="Arial" w:eastAsia="Arial" w:hAnsi="Arial" w:cs="Arial"/>
                <w:b/>
                <w:bCs/>
                <w:lang w:val="en-IN"/>
              </w:rPr>
            </w:pPr>
            <w:r w:rsidRPr="00F70117">
              <w:rPr>
                <w:rFonts w:ascii="Arial" w:eastAsia="Arial" w:hAnsi="Arial" w:cs="Arial"/>
                <w:b/>
                <w:bCs/>
                <w:lang w:val="en-IN"/>
              </w:rPr>
              <w:t>Factor Type</w:t>
            </w:r>
          </w:p>
        </w:tc>
        <w:tc>
          <w:tcPr>
            <w:tcW w:w="0" w:type="auto"/>
            <w:shd w:val="clear" w:color="auto" w:fill="FFFFFF"/>
            <w:vAlign w:val="center"/>
            <w:hideMark/>
          </w:tcPr>
          <w:p w14:paraId="32A7C15F" w14:textId="77777777" w:rsidR="00F70117" w:rsidRPr="00F70117" w:rsidRDefault="00F70117" w:rsidP="00F70117">
            <w:pPr>
              <w:rPr>
                <w:rFonts w:ascii="Arial" w:eastAsia="Arial" w:hAnsi="Arial" w:cs="Arial"/>
                <w:b/>
                <w:bCs/>
                <w:lang w:val="en-IN"/>
              </w:rPr>
            </w:pPr>
            <w:r w:rsidRPr="00F70117">
              <w:rPr>
                <w:rFonts w:ascii="Arial" w:eastAsia="Arial" w:hAnsi="Arial" w:cs="Arial"/>
                <w:b/>
                <w:bCs/>
                <w:lang w:val="en-IN"/>
              </w:rPr>
              <w:t>Specific Manifestation</w:t>
            </w:r>
          </w:p>
        </w:tc>
        <w:tc>
          <w:tcPr>
            <w:tcW w:w="0" w:type="auto"/>
            <w:shd w:val="clear" w:color="auto" w:fill="FFFFFF"/>
            <w:vAlign w:val="center"/>
            <w:hideMark/>
          </w:tcPr>
          <w:p w14:paraId="68B23692" w14:textId="77777777" w:rsidR="00F70117" w:rsidRPr="00F70117" w:rsidRDefault="00F70117" w:rsidP="00F70117">
            <w:pPr>
              <w:rPr>
                <w:rFonts w:ascii="Arial" w:eastAsia="Arial" w:hAnsi="Arial" w:cs="Arial"/>
                <w:b/>
                <w:bCs/>
                <w:lang w:val="en-IN"/>
              </w:rPr>
            </w:pPr>
            <w:r w:rsidRPr="00F70117">
              <w:rPr>
                <w:rFonts w:ascii="Arial" w:eastAsia="Arial" w:hAnsi="Arial" w:cs="Arial"/>
                <w:b/>
                <w:bCs/>
                <w:lang w:val="en-IN"/>
              </w:rPr>
              <w:t>Primary HRM Challenge</w:t>
            </w:r>
          </w:p>
        </w:tc>
      </w:tr>
      <w:tr w:rsidR="00F70117" w:rsidRPr="00F70117" w14:paraId="1264D44E" w14:textId="77777777">
        <w:trPr>
          <w:tblCellSpacing w:w="15" w:type="dxa"/>
        </w:trPr>
        <w:tc>
          <w:tcPr>
            <w:tcW w:w="0" w:type="auto"/>
            <w:shd w:val="clear" w:color="auto" w:fill="FFFFFF"/>
            <w:vAlign w:val="center"/>
            <w:hideMark/>
          </w:tcPr>
          <w:p w14:paraId="31A219D6" w14:textId="77777777" w:rsidR="00F70117" w:rsidRPr="00F70117" w:rsidRDefault="00F70117" w:rsidP="00F70117">
            <w:pPr>
              <w:rPr>
                <w:rFonts w:ascii="Arial" w:eastAsia="Arial" w:hAnsi="Arial" w:cs="Arial"/>
                <w:lang w:val="en-IN"/>
              </w:rPr>
            </w:pPr>
            <w:r w:rsidRPr="00F70117">
              <w:rPr>
                <w:rFonts w:ascii="Arial" w:eastAsia="Arial" w:hAnsi="Arial" w:cs="Arial"/>
                <w:b/>
                <w:bCs/>
                <w:lang w:val="en-IN"/>
              </w:rPr>
              <w:t>Demographic</w:t>
            </w:r>
          </w:p>
        </w:tc>
        <w:tc>
          <w:tcPr>
            <w:tcW w:w="0" w:type="auto"/>
            <w:shd w:val="clear" w:color="auto" w:fill="FFFFFF"/>
            <w:vAlign w:val="center"/>
            <w:hideMark/>
          </w:tcPr>
          <w:p w14:paraId="32C60514" w14:textId="77777777" w:rsidR="00F70117" w:rsidRPr="00F70117" w:rsidRDefault="00F70117" w:rsidP="00F70117">
            <w:pPr>
              <w:rPr>
                <w:rFonts w:ascii="Arial" w:eastAsia="Arial" w:hAnsi="Arial" w:cs="Arial"/>
                <w:lang w:val="en-IN"/>
              </w:rPr>
            </w:pPr>
            <w:r w:rsidRPr="00F70117">
              <w:rPr>
                <w:rFonts w:ascii="Arial" w:eastAsia="Arial" w:hAnsi="Arial" w:cs="Arial"/>
                <w:lang w:val="en-IN"/>
              </w:rPr>
              <w:t>Ageing Population (Developed Nations)</w:t>
            </w:r>
          </w:p>
        </w:tc>
        <w:tc>
          <w:tcPr>
            <w:tcW w:w="0" w:type="auto"/>
            <w:shd w:val="clear" w:color="auto" w:fill="FFFFFF"/>
            <w:vAlign w:val="center"/>
            <w:hideMark/>
          </w:tcPr>
          <w:p w14:paraId="71BD9E0A" w14:textId="77777777" w:rsidR="00F70117" w:rsidRPr="00F70117" w:rsidRDefault="00F70117" w:rsidP="00F70117">
            <w:pPr>
              <w:rPr>
                <w:rFonts w:ascii="Arial" w:eastAsia="Arial" w:hAnsi="Arial" w:cs="Arial"/>
                <w:lang w:val="en-IN"/>
              </w:rPr>
            </w:pPr>
            <w:r w:rsidRPr="00F70117">
              <w:rPr>
                <w:rFonts w:ascii="Arial" w:eastAsia="Arial" w:hAnsi="Arial" w:cs="Arial"/>
                <w:lang w:val="en-IN"/>
              </w:rPr>
              <w:t>Strategic workforce planning; knowledge transfer; succession management.</w:t>
            </w:r>
          </w:p>
        </w:tc>
      </w:tr>
      <w:tr w:rsidR="00F70117" w:rsidRPr="00F70117" w14:paraId="67348044" w14:textId="77777777">
        <w:trPr>
          <w:tblCellSpacing w:w="15" w:type="dxa"/>
        </w:trPr>
        <w:tc>
          <w:tcPr>
            <w:tcW w:w="0" w:type="auto"/>
            <w:shd w:val="clear" w:color="auto" w:fill="FFFFFF"/>
            <w:vAlign w:val="center"/>
            <w:hideMark/>
          </w:tcPr>
          <w:p w14:paraId="413172C0" w14:textId="77777777" w:rsidR="00F70117" w:rsidRPr="00F70117" w:rsidRDefault="00F70117" w:rsidP="00F70117">
            <w:pPr>
              <w:rPr>
                <w:rFonts w:ascii="Arial" w:eastAsia="Arial" w:hAnsi="Arial" w:cs="Arial"/>
                <w:lang w:val="en-IN"/>
              </w:rPr>
            </w:pPr>
            <w:r w:rsidRPr="00F70117">
              <w:rPr>
                <w:rFonts w:ascii="Arial" w:eastAsia="Arial" w:hAnsi="Arial" w:cs="Arial"/>
                <w:b/>
                <w:bCs/>
                <w:lang w:val="en-IN"/>
              </w:rPr>
              <w:t>Demographic</w:t>
            </w:r>
          </w:p>
        </w:tc>
        <w:tc>
          <w:tcPr>
            <w:tcW w:w="0" w:type="auto"/>
            <w:shd w:val="clear" w:color="auto" w:fill="FFFFFF"/>
            <w:vAlign w:val="center"/>
            <w:hideMark/>
          </w:tcPr>
          <w:p w14:paraId="210C155B" w14:textId="77777777" w:rsidR="00F70117" w:rsidRPr="00F70117" w:rsidRDefault="00F70117" w:rsidP="00F70117">
            <w:pPr>
              <w:rPr>
                <w:rFonts w:ascii="Arial" w:eastAsia="Arial" w:hAnsi="Arial" w:cs="Arial"/>
                <w:lang w:val="en-IN"/>
              </w:rPr>
            </w:pPr>
            <w:r w:rsidRPr="00F70117">
              <w:rPr>
                <w:rFonts w:ascii="Arial" w:eastAsia="Arial" w:hAnsi="Arial" w:cs="Arial"/>
                <w:lang w:val="en-IN"/>
              </w:rPr>
              <w:t>Youth Bulge (Developing Nations)</w:t>
            </w:r>
          </w:p>
        </w:tc>
        <w:tc>
          <w:tcPr>
            <w:tcW w:w="0" w:type="auto"/>
            <w:shd w:val="clear" w:color="auto" w:fill="FFFFFF"/>
            <w:vAlign w:val="center"/>
            <w:hideMark/>
          </w:tcPr>
          <w:p w14:paraId="679C0339" w14:textId="77777777" w:rsidR="00F70117" w:rsidRPr="00F70117" w:rsidRDefault="00F70117" w:rsidP="00F70117">
            <w:pPr>
              <w:rPr>
                <w:rFonts w:ascii="Arial" w:eastAsia="Arial" w:hAnsi="Arial" w:cs="Arial"/>
                <w:lang w:val="en-IN"/>
              </w:rPr>
            </w:pPr>
            <w:r w:rsidRPr="00F70117">
              <w:rPr>
                <w:rFonts w:ascii="Arial" w:eastAsia="Arial" w:hAnsi="Arial" w:cs="Arial"/>
                <w:lang w:val="en-IN"/>
              </w:rPr>
              <w:t>Investment in L&amp;D; global talent integration; managing expectations.</w:t>
            </w:r>
          </w:p>
        </w:tc>
      </w:tr>
      <w:tr w:rsidR="00F70117" w:rsidRPr="00F70117" w14:paraId="78F7803D" w14:textId="77777777">
        <w:trPr>
          <w:tblCellSpacing w:w="15" w:type="dxa"/>
        </w:trPr>
        <w:tc>
          <w:tcPr>
            <w:tcW w:w="0" w:type="auto"/>
            <w:shd w:val="clear" w:color="auto" w:fill="FFFFFF"/>
            <w:vAlign w:val="center"/>
            <w:hideMark/>
          </w:tcPr>
          <w:p w14:paraId="64299362" w14:textId="77777777" w:rsidR="00F70117" w:rsidRPr="00F70117" w:rsidRDefault="00F70117" w:rsidP="00F70117">
            <w:pPr>
              <w:rPr>
                <w:rFonts w:ascii="Arial" w:eastAsia="Arial" w:hAnsi="Arial" w:cs="Arial"/>
                <w:lang w:val="en-IN"/>
              </w:rPr>
            </w:pPr>
            <w:r w:rsidRPr="00F70117">
              <w:rPr>
                <w:rFonts w:ascii="Arial" w:eastAsia="Arial" w:hAnsi="Arial" w:cs="Arial"/>
                <w:b/>
                <w:bCs/>
                <w:lang w:val="en-IN"/>
              </w:rPr>
              <w:t>Demographic</w:t>
            </w:r>
          </w:p>
        </w:tc>
        <w:tc>
          <w:tcPr>
            <w:tcW w:w="0" w:type="auto"/>
            <w:shd w:val="clear" w:color="auto" w:fill="FFFFFF"/>
            <w:vAlign w:val="center"/>
            <w:hideMark/>
          </w:tcPr>
          <w:p w14:paraId="2A07F8E9" w14:textId="77777777" w:rsidR="00F70117" w:rsidRPr="00F70117" w:rsidRDefault="00F70117" w:rsidP="00F70117">
            <w:pPr>
              <w:rPr>
                <w:rFonts w:ascii="Arial" w:eastAsia="Arial" w:hAnsi="Arial" w:cs="Arial"/>
                <w:lang w:val="en-IN"/>
              </w:rPr>
            </w:pPr>
            <w:r w:rsidRPr="00F70117">
              <w:rPr>
                <w:rFonts w:ascii="Arial" w:eastAsia="Arial" w:hAnsi="Arial" w:cs="Arial"/>
                <w:lang w:val="en-IN"/>
              </w:rPr>
              <w:t>Generational Value Shift</w:t>
            </w:r>
          </w:p>
        </w:tc>
        <w:tc>
          <w:tcPr>
            <w:tcW w:w="0" w:type="auto"/>
            <w:shd w:val="clear" w:color="auto" w:fill="FFFFFF"/>
            <w:vAlign w:val="center"/>
            <w:hideMark/>
          </w:tcPr>
          <w:p w14:paraId="0EE4C21D" w14:textId="77777777" w:rsidR="00F70117" w:rsidRPr="00F70117" w:rsidRDefault="00F70117" w:rsidP="00F70117">
            <w:pPr>
              <w:rPr>
                <w:rFonts w:ascii="Arial" w:eastAsia="Arial" w:hAnsi="Arial" w:cs="Arial"/>
                <w:lang w:val="en-IN"/>
              </w:rPr>
            </w:pPr>
            <w:r w:rsidRPr="00F70117">
              <w:rPr>
                <w:rFonts w:ascii="Arial" w:eastAsia="Arial" w:hAnsi="Arial" w:cs="Arial"/>
                <w:lang w:val="en-IN"/>
              </w:rPr>
              <w:t>Redesigning Employee Value Proposition (EVP) and corporate culture.</w:t>
            </w:r>
          </w:p>
        </w:tc>
      </w:tr>
      <w:tr w:rsidR="00F70117" w:rsidRPr="00F70117" w14:paraId="73198E9F" w14:textId="77777777">
        <w:trPr>
          <w:tblCellSpacing w:w="15" w:type="dxa"/>
        </w:trPr>
        <w:tc>
          <w:tcPr>
            <w:tcW w:w="0" w:type="auto"/>
            <w:shd w:val="clear" w:color="auto" w:fill="FFFFFF"/>
            <w:vAlign w:val="center"/>
            <w:hideMark/>
          </w:tcPr>
          <w:p w14:paraId="49FF9CB8" w14:textId="77777777" w:rsidR="00F70117" w:rsidRPr="00F70117" w:rsidRDefault="00F70117" w:rsidP="00F70117">
            <w:pPr>
              <w:rPr>
                <w:rFonts w:ascii="Arial" w:eastAsia="Arial" w:hAnsi="Arial" w:cs="Arial"/>
                <w:lang w:val="en-IN"/>
              </w:rPr>
            </w:pPr>
            <w:r w:rsidRPr="00F70117">
              <w:rPr>
                <w:rFonts w:ascii="Arial" w:eastAsia="Arial" w:hAnsi="Arial" w:cs="Arial"/>
                <w:b/>
                <w:bCs/>
                <w:lang w:val="en-IN"/>
              </w:rPr>
              <w:t>Geopolitical</w:t>
            </w:r>
          </w:p>
        </w:tc>
        <w:tc>
          <w:tcPr>
            <w:tcW w:w="0" w:type="auto"/>
            <w:shd w:val="clear" w:color="auto" w:fill="FFFFFF"/>
            <w:vAlign w:val="center"/>
            <w:hideMark/>
          </w:tcPr>
          <w:p w14:paraId="6E2C22B8" w14:textId="77777777" w:rsidR="00F70117" w:rsidRPr="00F70117" w:rsidRDefault="00F70117" w:rsidP="00F70117">
            <w:pPr>
              <w:rPr>
                <w:rFonts w:ascii="Arial" w:eastAsia="Arial" w:hAnsi="Arial" w:cs="Arial"/>
                <w:lang w:val="en-IN"/>
              </w:rPr>
            </w:pPr>
            <w:r w:rsidRPr="00F70117">
              <w:rPr>
                <w:rFonts w:ascii="Arial" w:eastAsia="Arial" w:hAnsi="Arial" w:cs="Arial"/>
                <w:lang w:val="en-IN"/>
              </w:rPr>
              <w:t>Economic Nationalism &amp; Immigration</w:t>
            </w:r>
          </w:p>
        </w:tc>
        <w:tc>
          <w:tcPr>
            <w:tcW w:w="0" w:type="auto"/>
            <w:shd w:val="clear" w:color="auto" w:fill="FFFFFF"/>
            <w:vAlign w:val="center"/>
            <w:hideMark/>
          </w:tcPr>
          <w:p w14:paraId="2E3CF1EB" w14:textId="77777777" w:rsidR="00F70117" w:rsidRPr="00F70117" w:rsidRDefault="00F70117" w:rsidP="00F70117">
            <w:pPr>
              <w:rPr>
                <w:rFonts w:ascii="Arial" w:eastAsia="Arial" w:hAnsi="Arial" w:cs="Arial"/>
                <w:lang w:val="en-IN"/>
              </w:rPr>
            </w:pPr>
            <w:r w:rsidRPr="00F70117">
              <w:rPr>
                <w:rFonts w:ascii="Arial" w:eastAsia="Arial" w:hAnsi="Arial" w:cs="Arial"/>
                <w:lang w:val="en-IN"/>
              </w:rPr>
              <w:t>Navigating complex legal frameworks; developing local talent pipelines.</w:t>
            </w:r>
          </w:p>
        </w:tc>
      </w:tr>
      <w:tr w:rsidR="00F70117" w:rsidRPr="00F70117" w14:paraId="528409D0" w14:textId="77777777">
        <w:trPr>
          <w:tblCellSpacing w:w="15" w:type="dxa"/>
        </w:trPr>
        <w:tc>
          <w:tcPr>
            <w:tcW w:w="0" w:type="auto"/>
            <w:shd w:val="clear" w:color="auto" w:fill="FFFFFF"/>
            <w:vAlign w:val="center"/>
            <w:hideMark/>
          </w:tcPr>
          <w:p w14:paraId="36816A31" w14:textId="77777777" w:rsidR="00F70117" w:rsidRPr="00F70117" w:rsidRDefault="00F70117" w:rsidP="00F70117">
            <w:pPr>
              <w:rPr>
                <w:rFonts w:ascii="Arial" w:eastAsia="Arial" w:hAnsi="Arial" w:cs="Arial"/>
                <w:lang w:val="en-IN"/>
              </w:rPr>
            </w:pPr>
            <w:r w:rsidRPr="00F70117">
              <w:rPr>
                <w:rFonts w:ascii="Arial" w:eastAsia="Arial" w:hAnsi="Arial" w:cs="Arial"/>
                <w:b/>
                <w:bCs/>
                <w:lang w:val="en-IN"/>
              </w:rPr>
              <w:t>Geopolitical</w:t>
            </w:r>
          </w:p>
        </w:tc>
        <w:tc>
          <w:tcPr>
            <w:tcW w:w="0" w:type="auto"/>
            <w:shd w:val="clear" w:color="auto" w:fill="FFFFFF"/>
            <w:vAlign w:val="center"/>
            <w:hideMark/>
          </w:tcPr>
          <w:p w14:paraId="1DD39A2B" w14:textId="77777777" w:rsidR="00F70117" w:rsidRPr="00F70117" w:rsidRDefault="00F70117" w:rsidP="00F70117">
            <w:pPr>
              <w:rPr>
                <w:rFonts w:ascii="Arial" w:eastAsia="Arial" w:hAnsi="Arial" w:cs="Arial"/>
                <w:lang w:val="en-IN"/>
              </w:rPr>
            </w:pPr>
            <w:r w:rsidRPr="00F70117">
              <w:rPr>
                <w:rFonts w:ascii="Arial" w:eastAsia="Arial" w:hAnsi="Arial" w:cs="Arial"/>
                <w:lang w:val="en-IN"/>
              </w:rPr>
              <w:t>Global Instability &amp; Conflict</w:t>
            </w:r>
          </w:p>
        </w:tc>
        <w:tc>
          <w:tcPr>
            <w:tcW w:w="0" w:type="auto"/>
            <w:shd w:val="clear" w:color="auto" w:fill="FFFFFF"/>
            <w:vAlign w:val="center"/>
            <w:hideMark/>
          </w:tcPr>
          <w:p w14:paraId="59CE1838" w14:textId="77777777" w:rsidR="00F70117" w:rsidRPr="00F70117" w:rsidRDefault="00F70117" w:rsidP="00F70117">
            <w:pPr>
              <w:rPr>
                <w:rFonts w:ascii="Arial" w:eastAsia="Arial" w:hAnsi="Arial" w:cs="Arial"/>
                <w:lang w:val="en-IN"/>
              </w:rPr>
            </w:pPr>
            <w:r w:rsidRPr="00F70117">
              <w:rPr>
                <w:rFonts w:ascii="Arial" w:eastAsia="Arial" w:hAnsi="Arial" w:cs="Arial"/>
                <w:lang w:val="en-IN"/>
              </w:rPr>
              <w:t>Geopolitical risk management; ensuring employee safety; building resilience.</w:t>
            </w:r>
          </w:p>
        </w:tc>
      </w:tr>
    </w:tbl>
    <w:p w14:paraId="2E7958DD" w14:textId="77777777" w:rsidR="00F70117" w:rsidRDefault="00F70117" w:rsidP="00F70117">
      <w:pPr>
        <w:rPr>
          <w:rFonts w:ascii="Arial" w:eastAsia="Arial" w:hAnsi="Arial" w:cs="Arial"/>
          <w:i/>
          <w:iCs/>
          <w:lang w:val="en-IN"/>
        </w:rPr>
      </w:pPr>
      <w:r w:rsidRPr="00F70117">
        <w:rPr>
          <w:rFonts w:ascii="Arial" w:eastAsia="Arial" w:hAnsi="Arial" w:cs="Arial"/>
          <w:i/>
          <w:iCs/>
          <w:lang w:val="en-IN"/>
        </w:rPr>
        <w:t>Source: Author's own compilation based on PWC (2022) and Kerr et al. (2021)</w:t>
      </w:r>
    </w:p>
    <w:p w14:paraId="026407C6" w14:textId="77777777" w:rsidR="008F3187" w:rsidRDefault="008F3187" w:rsidP="00F70117">
      <w:pPr>
        <w:rPr>
          <w:rFonts w:ascii="Arial" w:eastAsia="Arial" w:hAnsi="Arial" w:cs="Arial"/>
          <w:i/>
          <w:iCs/>
          <w:lang w:val="en-IN"/>
        </w:rPr>
      </w:pPr>
    </w:p>
    <w:p w14:paraId="387190E2" w14:textId="77777777" w:rsidR="008F3187" w:rsidRDefault="008F3187" w:rsidP="00F70117">
      <w:pPr>
        <w:rPr>
          <w:rFonts w:ascii="Arial" w:eastAsia="Arial" w:hAnsi="Arial" w:cs="Arial"/>
          <w:i/>
          <w:iCs/>
          <w:lang w:val="en-IN"/>
        </w:rPr>
      </w:pPr>
    </w:p>
    <w:p w14:paraId="2CEA0C2D" w14:textId="77777777" w:rsidR="00F70117" w:rsidRDefault="00F70117" w:rsidP="002000E5">
      <w:pPr>
        <w:rPr>
          <w:rFonts w:ascii="Arial" w:eastAsia="Arial" w:hAnsi="Arial" w:cs="Arial"/>
        </w:rPr>
      </w:pPr>
    </w:p>
    <w:p w14:paraId="79E05307" w14:textId="47FAEBB6" w:rsidR="00C50E2D" w:rsidRDefault="004C592B" w:rsidP="004C592B">
      <w:pPr>
        <w:rPr>
          <w:rFonts w:ascii="Arial" w:eastAsia="Arial" w:hAnsi="Arial" w:cs="Arial"/>
          <w:b/>
          <w:bCs/>
        </w:rPr>
      </w:pPr>
      <w:r w:rsidRPr="004C592B">
        <w:rPr>
          <w:rFonts w:ascii="Arial" w:eastAsia="Arial" w:hAnsi="Arial" w:cs="Arial"/>
          <w:b/>
          <w:bCs/>
        </w:rPr>
        <w:lastRenderedPageBreak/>
        <w:t>3. Addressing Persistent Skills Gaps, Talent Shortages in Critical Sectors (e.g-, tech</w:t>
      </w:r>
      <w:r>
        <w:rPr>
          <w:rFonts w:ascii="Arial" w:eastAsia="Arial" w:hAnsi="Arial" w:cs="Arial"/>
          <w:b/>
          <w:bCs/>
        </w:rPr>
        <w:t xml:space="preserve"> </w:t>
      </w:r>
      <w:r w:rsidRPr="004C592B">
        <w:rPr>
          <w:rFonts w:ascii="Arial" w:eastAsia="Arial" w:hAnsi="Arial" w:cs="Arial"/>
          <w:b/>
          <w:bCs/>
        </w:rPr>
        <w:t>hospitality, healthcare) through Strategic HRM</w:t>
      </w:r>
    </w:p>
    <w:p w14:paraId="063F2A69" w14:textId="2DB87EBE" w:rsidR="004C592B" w:rsidRDefault="00D643C5" w:rsidP="004C592B">
      <w:pPr>
        <w:rPr>
          <w:rFonts w:ascii="Arial" w:eastAsia="Arial" w:hAnsi="Arial" w:cs="Arial"/>
        </w:rPr>
      </w:pPr>
      <w:r w:rsidRPr="00D643C5">
        <w:rPr>
          <w:rFonts w:ascii="Arial" w:eastAsia="Arial" w:hAnsi="Arial" w:cs="Arial"/>
        </w:rPr>
        <w:t>Organizations in critical sectors, such as technology, health and hospitality, must face a reality check; the traditional, reactive method of recruiting to address emergent or expanding skills gaps simply will not work. The nature of these and other industries is fast-paced and ever-changing, making it unreasonable and unreasonable to recruit only to satisfy present needs. To establish an effective talent pipeline, organisations must shift from a transactional approach to sustainable and strategic strategy that positions HRM as steward of the organisation’s strategically sustainable human capital capability for the future. This is an integrated strategy that is positively oriented or intentionally forward thinking in bridging talent through, proactive capability-building, strategic planning for progressive talent acquisition; complemented by a sustainable bridging.</w:t>
      </w:r>
    </w:p>
    <w:p w14:paraId="19CE53EB" w14:textId="77777777" w:rsidR="0084518E" w:rsidRDefault="0084518E" w:rsidP="004C592B">
      <w:pPr>
        <w:rPr>
          <w:rFonts w:ascii="Arial" w:eastAsia="Arial" w:hAnsi="Arial" w:cs="Arial"/>
        </w:rPr>
      </w:pPr>
    </w:p>
    <w:p w14:paraId="3B35E31B" w14:textId="010D467E" w:rsidR="00D643C5" w:rsidRDefault="00692C25" w:rsidP="004C592B">
      <w:pPr>
        <w:rPr>
          <w:rFonts w:ascii="Arial" w:eastAsia="Arial" w:hAnsi="Arial" w:cs="Arial"/>
        </w:rPr>
      </w:pPr>
      <w:r w:rsidRPr="00692C25">
        <w:rPr>
          <w:rFonts w:ascii="Arial" w:eastAsia="Arial" w:hAnsi="Arial" w:cs="Arial"/>
        </w:rPr>
        <w:t>The most impactful and sustainable strategy begins within with a radical commitment to developing talent from within. This means moving beyond predictable and/or sporadic training budgets to building a culture of embedded continuous learning and development. Leading organisations are starting to implement internal talent marketplaces (for example, platforms that connect employees to projects, mentorship opportunities, and short-term opportunities out-of-role) to organically develop new skills internally and boost retention (CIPD, 2023). This could mean, for example, in healthcare, creating clear pathways to upskill clinical assistants into specialised nursing roles in the midst of nursing shortages, or in tech, giving engineers dedicated time to learn new coding languages or AI frameworks. The "build" approach is more than retention strategy, it is at the heart of a strategy to create a more agile workforce, capable of rapidly responding to future skill requirements before it becomes a critical shortage (McKinsey &amp; Company, 2022).</w:t>
      </w:r>
    </w:p>
    <w:p w14:paraId="6C5FEB0D" w14:textId="7B25B9FB" w:rsidR="0084518E" w:rsidRDefault="00E97406" w:rsidP="004C592B">
      <w:pPr>
        <w:rPr>
          <w:rFonts w:ascii="Arial" w:eastAsia="Arial" w:hAnsi="Arial" w:cs="Arial"/>
        </w:rPr>
      </w:pPr>
      <w:r w:rsidRPr="00E97406">
        <w:rPr>
          <w:rFonts w:ascii="Arial" w:eastAsia="Arial" w:hAnsi="Arial" w:cs="Arial"/>
        </w:rPr>
        <w:t xml:space="preserve">Simultaneously, the phenomenon of "buying" talent, which means procuring skills and experience from the market, is becoming increasingly complex. In contrast to prescriptive job descriptions that would deter good candidates from applying, the "buy" strategy becomes more complex when an organisation considers a more strategic effort to buy people using skills-based hiring. This is a next practice of talent acquisition. This means jobs are defined based on the needed competencies, and candidates will be assessed on real skills displayed or assessed - not necessarily traditional capabilities, in addition to a non-linear career progression academically denoted by job titles (OECD, 2022). This definitely broadens the talent pool of applicant applicants by expanding the criteria of being a successful candidate. This gives organisations a "bridge" between </w:t>
      </w:r>
      <w:r w:rsidRPr="00E97406">
        <w:rPr>
          <w:rFonts w:ascii="Arial" w:eastAsia="Arial" w:hAnsi="Arial" w:cs="Arial"/>
        </w:rPr>
        <w:lastRenderedPageBreak/>
        <w:t>education and employment opportunities, in the right context and partnerships with universities, vocational colleges, and industry bodies, to enable a broad framework for increased collaboration. In hospitality, for example, this could include, but is not limited to, co-developing curriculum for management degrees, enabling new graduates to develop the right breadth of operational skills and soft skills. In tech, for example, this may mean sponsoring boot camps for certain software development skills or apprentice skills, to continue building a talent pipeline.</w:t>
      </w:r>
    </w:p>
    <w:p w14:paraId="3EC7F27C" w14:textId="77777777" w:rsidR="00041DD6" w:rsidRDefault="00041DD6" w:rsidP="004C592B">
      <w:pPr>
        <w:rPr>
          <w:rFonts w:ascii="Arial" w:eastAsia="Arial" w:hAnsi="Arial" w:cs="Arial"/>
        </w:rPr>
      </w:pPr>
    </w:p>
    <w:p w14:paraId="4568AB4B" w14:textId="77777777" w:rsidR="003513B1" w:rsidRDefault="003513B1" w:rsidP="003513B1">
      <w:pPr>
        <w:rPr>
          <w:rFonts w:ascii="Arial" w:eastAsia="Arial" w:hAnsi="Arial" w:cs="Arial"/>
          <w:b/>
          <w:bCs/>
          <w:lang w:val="en-IN"/>
        </w:rPr>
      </w:pPr>
    </w:p>
    <w:p w14:paraId="2F3406DA" w14:textId="54CC8720" w:rsidR="003513B1" w:rsidRPr="003513B1" w:rsidRDefault="003513B1" w:rsidP="003513B1">
      <w:pPr>
        <w:rPr>
          <w:rFonts w:ascii="Arial" w:eastAsia="Arial" w:hAnsi="Arial" w:cs="Arial"/>
          <w:lang w:val="en-IN"/>
        </w:rPr>
      </w:pPr>
      <w:r w:rsidRPr="003513B1">
        <w:rPr>
          <w:rFonts w:ascii="Arial" w:eastAsia="Arial" w:hAnsi="Arial" w:cs="Arial"/>
          <w:b/>
          <w:bCs/>
          <w:lang w:val="en-IN"/>
        </w:rPr>
        <w:t>Figure 3: An Integrated Framework for Addressing Talent Shortages</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813"/>
        <w:gridCol w:w="1910"/>
        <w:gridCol w:w="3128"/>
        <w:gridCol w:w="2509"/>
      </w:tblGrid>
      <w:tr w:rsidR="003513B1" w:rsidRPr="003513B1" w14:paraId="15347944" w14:textId="77777777">
        <w:trPr>
          <w:tblCellSpacing w:w="15" w:type="dxa"/>
        </w:trPr>
        <w:tc>
          <w:tcPr>
            <w:tcW w:w="0" w:type="auto"/>
            <w:shd w:val="clear" w:color="auto" w:fill="FFFFFF"/>
            <w:vAlign w:val="center"/>
            <w:hideMark/>
          </w:tcPr>
          <w:p w14:paraId="79F7AD30" w14:textId="77777777" w:rsidR="003513B1" w:rsidRPr="003513B1" w:rsidRDefault="003513B1" w:rsidP="003513B1">
            <w:pPr>
              <w:rPr>
                <w:rFonts w:ascii="Arial" w:eastAsia="Arial" w:hAnsi="Arial" w:cs="Arial"/>
                <w:b/>
                <w:bCs/>
                <w:lang w:val="en-IN"/>
              </w:rPr>
            </w:pPr>
            <w:r w:rsidRPr="003513B1">
              <w:rPr>
                <w:rFonts w:ascii="Arial" w:eastAsia="Arial" w:hAnsi="Arial" w:cs="Arial"/>
                <w:b/>
                <w:bCs/>
                <w:lang w:val="en-IN"/>
              </w:rPr>
              <w:t>Strategic Pillar</w:t>
            </w:r>
          </w:p>
        </w:tc>
        <w:tc>
          <w:tcPr>
            <w:tcW w:w="0" w:type="auto"/>
            <w:shd w:val="clear" w:color="auto" w:fill="FFFFFF"/>
            <w:vAlign w:val="center"/>
            <w:hideMark/>
          </w:tcPr>
          <w:p w14:paraId="2DBBFC08" w14:textId="77777777" w:rsidR="003513B1" w:rsidRPr="003513B1" w:rsidRDefault="003513B1" w:rsidP="003513B1">
            <w:pPr>
              <w:rPr>
                <w:rFonts w:ascii="Arial" w:eastAsia="Arial" w:hAnsi="Arial" w:cs="Arial"/>
                <w:b/>
                <w:bCs/>
                <w:lang w:val="en-IN"/>
              </w:rPr>
            </w:pPr>
            <w:r w:rsidRPr="003513B1">
              <w:rPr>
                <w:rFonts w:ascii="Arial" w:eastAsia="Arial" w:hAnsi="Arial" w:cs="Arial"/>
                <w:b/>
                <w:bCs/>
                <w:lang w:val="en-IN"/>
              </w:rPr>
              <w:t>Core Concept</w:t>
            </w:r>
          </w:p>
        </w:tc>
        <w:tc>
          <w:tcPr>
            <w:tcW w:w="0" w:type="auto"/>
            <w:shd w:val="clear" w:color="auto" w:fill="FFFFFF"/>
            <w:vAlign w:val="center"/>
            <w:hideMark/>
          </w:tcPr>
          <w:p w14:paraId="1FC08079" w14:textId="77777777" w:rsidR="003513B1" w:rsidRPr="003513B1" w:rsidRDefault="003513B1" w:rsidP="003513B1">
            <w:pPr>
              <w:rPr>
                <w:rFonts w:ascii="Arial" w:eastAsia="Arial" w:hAnsi="Arial" w:cs="Arial"/>
                <w:b/>
                <w:bCs/>
                <w:lang w:val="en-IN"/>
              </w:rPr>
            </w:pPr>
            <w:r w:rsidRPr="003513B1">
              <w:rPr>
                <w:rFonts w:ascii="Arial" w:eastAsia="Arial" w:hAnsi="Arial" w:cs="Arial"/>
                <w:b/>
                <w:bCs/>
                <w:lang w:val="en-IN"/>
              </w:rPr>
              <w:t>Key HRM Activities</w:t>
            </w:r>
          </w:p>
        </w:tc>
        <w:tc>
          <w:tcPr>
            <w:tcW w:w="0" w:type="auto"/>
            <w:shd w:val="clear" w:color="auto" w:fill="FFFFFF"/>
            <w:vAlign w:val="center"/>
            <w:hideMark/>
          </w:tcPr>
          <w:p w14:paraId="370D52F6" w14:textId="77777777" w:rsidR="003513B1" w:rsidRPr="003513B1" w:rsidRDefault="003513B1" w:rsidP="003513B1">
            <w:pPr>
              <w:rPr>
                <w:rFonts w:ascii="Arial" w:eastAsia="Arial" w:hAnsi="Arial" w:cs="Arial"/>
                <w:b/>
                <w:bCs/>
                <w:lang w:val="en-IN"/>
              </w:rPr>
            </w:pPr>
            <w:r w:rsidRPr="003513B1">
              <w:rPr>
                <w:rFonts w:ascii="Arial" w:eastAsia="Arial" w:hAnsi="Arial" w:cs="Arial"/>
                <w:b/>
                <w:bCs/>
                <w:lang w:val="en-IN"/>
              </w:rPr>
              <w:t>Sector Example (Healthcare)</w:t>
            </w:r>
          </w:p>
        </w:tc>
      </w:tr>
      <w:tr w:rsidR="003513B1" w:rsidRPr="003513B1" w14:paraId="5A88CAFD" w14:textId="77777777">
        <w:trPr>
          <w:tblCellSpacing w:w="15" w:type="dxa"/>
        </w:trPr>
        <w:tc>
          <w:tcPr>
            <w:tcW w:w="0" w:type="auto"/>
            <w:shd w:val="clear" w:color="auto" w:fill="FFFFFF"/>
            <w:vAlign w:val="center"/>
            <w:hideMark/>
          </w:tcPr>
          <w:p w14:paraId="191CEDA3" w14:textId="77777777" w:rsidR="003513B1" w:rsidRPr="003513B1" w:rsidRDefault="003513B1" w:rsidP="003513B1">
            <w:pPr>
              <w:rPr>
                <w:rFonts w:ascii="Arial" w:eastAsia="Arial" w:hAnsi="Arial" w:cs="Arial"/>
                <w:lang w:val="en-IN"/>
              </w:rPr>
            </w:pPr>
            <w:r w:rsidRPr="003513B1">
              <w:rPr>
                <w:rFonts w:ascii="Arial" w:eastAsia="Arial" w:hAnsi="Arial" w:cs="Arial"/>
                <w:b/>
                <w:bCs/>
                <w:lang w:val="en-IN"/>
              </w:rPr>
              <w:t>BUILD (Internal)</w:t>
            </w:r>
          </w:p>
        </w:tc>
        <w:tc>
          <w:tcPr>
            <w:tcW w:w="0" w:type="auto"/>
            <w:shd w:val="clear" w:color="auto" w:fill="FFFFFF"/>
            <w:vAlign w:val="center"/>
            <w:hideMark/>
          </w:tcPr>
          <w:p w14:paraId="05D54815" w14:textId="77777777" w:rsidR="003513B1" w:rsidRPr="003513B1" w:rsidRDefault="003513B1" w:rsidP="003513B1">
            <w:pPr>
              <w:rPr>
                <w:rFonts w:ascii="Arial" w:eastAsia="Arial" w:hAnsi="Arial" w:cs="Arial"/>
                <w:lang w:val="en-IN"/>
              </w:rPr>
            </w:pPr>
            <w:r w:rsidRPr="003513B1">
              <w:rPr>
                <w:rFonts w:ascii="Arial" w:eastAsia="Arial" w:hAnsi="Arial" w:cs="Arial"/>
                <w:lang w:val="en-IN"/>
              </w:rPr>
              <w:t>Proactive development of the existing workforce.</w:t>
            </w:r>
          </w:p>
        </w:tc>
        <w:tc>
          <w:tcPr>
            <w:tcW w:w="0" w:type="auto"/>
            <w:shd w:val="clear" w:color="auto" w:fill="FFFFFF"/>
            <w:vAlign w:val="center"/>
            <w:hideMark/>
          </w:tcPr>
          <w:p w14:paraId="623AF424" w14:textId="77777777" w:rsidR="003513B1" w:rsidRPr="003513B1" w:rsidRDefault="003513B1" w:rsidP="003513B1">
            <w:pPr>
              <w:rPr>
                <w:rFonts w:ascii="Arial" w:eastAsia="Arial" w:hAnsi="Arial" w:cs="Arial"/>
                <w:lang w:val="en-IN"/>
              </w:rPr>
            </w:pPr>
            <w:r w:rsidRPr="003513B1">
              <w:rPr>
                <w:rFonts w:ascii="Arial" w:eastAsia="Arial" w:hAnsi="Arial" w:cs="Arial"/>
                <w:lang w:val="en-IN"/>
              </w:rPr>
              <w:t>Internal mobility platforms, upskilling/reskilling programs, mentorship, creating a learning culture.</w:t>
            </w:r>
          </w:p>
        </w:tc>
        <w:tc>
          <w:tcPr>
            <w:tcW w:w="0" w:type="auto"/>
            <w:shd w:val="clear" w:color="auto" w:fill="FFFFFF"/>
            <w:vAlign w:val="center"/>
            <w:hideMark/>
          </w:tcPr>
          <w:p w14:paraId="0AB4F0DB" w14:textId="77777777" w:rsidR="003513B1" w:rsidRPr="003513B1" w:rsidRDefault="003513B1" w:rsidP="003513B1">
            <w:pPr>
              <w:rPr>
                <w:rFonts w:ascii="Arial" w:eastAsia="Arial" w:hAnsi="Arial" w:cs="Arial"/>
                <w:lang w:val="en-IN"/>
              </w:rPr>
            </w:pPr>
            <w:r w:rsidRPr="003513B1">
              <w:rPr>
                <w:rFonts w:ascii="Arial" w:eastAsia="Arial" w:hAnsi="Arial" w:cs="Arial"/>
                <w:lang w:val="en-IN"/>
              </w:rPr>
              <w:t>A defined career ladder for healthcare assistants to become registered nurses with funded training.</w:t>
            </w:r>
          </w:p>
        </w:tc>
      </w:tr>
      <w:tr w:rsidR="003513B1" w:rsidRPr="003513B1" w14:paraId="4506BDEC" w14:textId="77777777">
        <w:trPr>
          <w:tblCellSpacing w:w="15" w:type="dxa"/>
        </w:trPr>
        <w:tc>
          <w:tcPr>
            <w:tcW w:w="0" w:type="auto"/>
            <w:shd w:val="clear" w:color="auto" w:fill="FFFFFF"/>
            <w:vAlign w:val="center"/>
            <w:hideMark/>
          </w:tcPr>
          <w:p w14:paraId="4CE0260C" w14:textId="77777777" w:rsidR="003513B1" w:rsidRPr="003513B1" w:rsidRDefault="003513B1" w:rsidP="003513B1">
            <w:pPr>
              <w:rPr>
                <w:rFonts w:ascii="Arial" w:eastAsia="Arial" w:hAnsi="Arial" w:cs="Arial"/>
                <w:lang w:val="en-IN"/>
              </w:rPr>
            </w:pPr>
            <w:r w:rsidRPr="003513B1">
              <w:rPr>
                <w:rFonts w:ascii="Arial" w:eastAsia="Arial" w:hAnsi="Arial" w:cs="Arial"/>
                <w:b/>
                <w:bCs/>
                <w:lang w:val="en-IN"/>
              </w:rPr>
              <w:t>BUY (External)</w:t>
            </w:r>
          </w:p>
        </w:tc>
        <w:tc>
          <w:tcPr>
            <w:tcW w:w="0" w:type="auto"/>
            <w:shd w:val="clear" w:color="auto" w:fill="FFFFFF"/>
            <w:vAlign w:val="center"/>
            <w:hideMark/>
          </w:tcPr>
          <w:p w14:paraId="4E2087E7" w14:textId="77777777" w:rsidR="003513B1" w:rsidRPr="003513B1" w:rsidRDefault="003513B1" w:rsidP="003513B1">
            <w:pPr>
              <w:rPr>
                <w:rFonts w:ascii="Arial" w:eastAsia="Arial" w:hAnsi="Arial" w:cs="Arial"/>
                <w:lang w:val="en-IN"/>
              </w:rPr>
            </w:pPr>
            <w:r w:rsidRPr="003513B1">
              <w:rPr>
                <w:rFonts w:ascii="Arial" w:eastAsia="Arial" w:hAnsi="Arial" w:cs="Arial"/>
                <w:lang w:val="en-IN"/>
              </w:rPr>
              <w:t>Sophisticated acquisition of new talent.</w:t>
            </w:r>
          </w:p>
        </w:tc>
        <w:tc>
          <w:tcPr>
            <w:tcW w:w="0" w:type="auto"/>
            <w:shd w:val="clear" w:color="auto" w:fill="FFFFFF"/>
            <w:vAlign w:val="center"/>
            <w:hideMark/>
          </w:tcPr>
          <w:p w14:paraId="510A9830" w14:textId="77777777" w:rsidR="003513B1" w:rsidRPr="003513B1" w:rsidRDefault="003513B1" w:rsidP="003513B1">
            <w:pPr>
              <w:rPr>
                <w:rFonts w:ascii="Arial" w:eastAsia="Arial" w:hAnsi="Arial" w:cs="Arial"/>
                <w:lang w:val="en-IN"/>
              </w:rPr>
            </w:pPr>
            <w:r w:rsidRPr="003513B1">
              <w:rPr>
                <w:rFonts w:ascii="Arial" w:eastAsia="Arial" w:hAnsi="Arial" w:cs="Arial"/>
                <w:lang w:val="en-IN"/>
              </w:rPr>
              <w:t>Skills-based hiring, competency-based assessments, widening the talent aperture to non-traditional candidates.</w:t>
            </w:r>
          </w:p>
        </w:tc>
        <w:tc>
          <w:tcPr>
            <w:tcW w:w="0" w:type="auto"/>
            <w:shd w:val="clear" w:color="auto" w:fill="FFFFFF"/>
            <w:vAlign w:val="center"/>
            <w:hideMark/>
          </w:tcPr>
          <w:p w14:paraId="1E7D392A" w14:textId="77777777" w:rsidR="003513B1" w:rsidRPr="003513B1" w:rsidRDefault="003513B1" w:rsidP="003513B1">
            <w:pPr>
              <w:rPr>
                <w:rFonts w:ascii="Arial" w:eastAsia="Arial" w:hAnsi="Arial" w:cs="Arial"/>
                <w:lang w:val="en-IN"/>
              </w:rPr>
            </w:pPr>
            <w:r w:rsidRPr="003513B1">
              <w:rPr>
                <w:rFonts w:ascii="Arial" w:eastAsia="Arial" w:hAnsi="Arial" w:cs="Arial"/>
                <w:lang w:val="en-IN"/>
              </w:rPr>
              <w:t>Hiring a data analyst with strong quantitative skills from a different industry for a health informatics role.</w:t>
            </w:r>
          </w:p>
        </w:tc>
      </w:tr>
      <w:tr w:rsidR="003513B1" w:rsidRPr="003513B1" w14:paraId="0CA9F555" w14:textId="77777777">
        <w:trPr>
          <w:tblCellSpacing w:w="15" w:type="dxa"/>
        </w:trPr>
        <w:tc>
          <w:tcPr>
            <w:tcW w:w="0" w:type="auto"/>
            <w:shd w:val="clear" w:color="auto" w:fill="FFFFFF"/>
            <w:vAlign w:val="center"/>
            <w:hideMark/>
          </w:tcPr>
          <w:p w14:paraId="2EB0F362" w14:textId="77777777" w:rsidR="003513B1" w:rsidRPr="003513B1" w:rsidRDefault="003513B1" w:rsidP="003513B1">
            <w:pPr>
              <w:rPr>
                <w:rFonts w:ascii="Arial" w:eastAsia="Arial" w:hAnsi="Arial" w:cs="Arial"/>
                <w:lang w:val="en-IN"/>
              </w:rPr>
            </w:pPr>
            <w:r w:rsidRPr="003513B1">
              <w:rPr>
                <w:rFonts w:ascii="Arial" w:eastAsia="Arial" w:hAnsi="Arial" w:cs="Arial"/>
                <w:b/>
                <w:bCs/>
                <w:lang w:val="en-IN"/>
              </w:rPr>
              <w:t>BRIDGE (Partnerships)</w:t>
            </w:r>
          </w:p>
        </w:tc>
        <w:tc>
          <w:tcPr>
            <w:tcW w:w="0" w:type="auto"/>
            <w:shd w:val="clear" w:color="auto" w:fill="FFFFFF"/>
            <w:vAlign w:val="center"/>
            <w:hideMark/>
          </w:tcPr>
          <w:p w14:paraId="5575B89D" w14:textId="77777777" w:rsidR="003513B1" w:rsidRPr="003513B1" w:rsidRDefault="003513B1" w:rsidP="003513B1">
            <w:pPr>
              <w:rPr>
                <w:rFonts w:ascii="Arial" w:eastAsia="Arial" w:hAnsi="Arial" w:cs="Arial"/>
                <w:lang w:val="en-IN"/>
              </w:rPr>
            </w:pPr>
            <w:r w:rsidRPr="003513B1">
              <w:rPr>
                <w:rFonts w:ascii="Arial" w:eastAsia="Arial" w:hAnsi="Arial" w:cs="Arial"/>
                <w:lang w:val="en-IN"/>
              </w:rPr>
              <w:t>Building external talent ecosystems.</w:t>
            </w:r>
          </w:p>
        </w:tc>
        <w:tc>
          <w:tcPr>
            <w:tcW w:w="0" w:type="auto"/>
            <w:shd w:val="clear" w:color="auto" w:fill="FFFFFF"/>
            <w:vAlign w:val="center"/>
            <w:hideMark/>
          </w:tcPr>
          <w:p w14:paraId="203839DA" w14:textId="77777777" w:rsidR="003513B1" w:rsidRPr="003513B1" w:rsidRDefault="003513B1" w:rsidP="003513B1">
            <w:pPr>
              <w:rPr>
                <w:rFonts w:ascii="Arial" w:eastAsia="Arial" w:hAnsi="Arial" w:cs="Arial"/>
                <w:lang w:val="en-IN"/>
              </w:rPr>
            </w:pPr>
            <w:r w:rsidRPr="003513B1">
              <w:rPr>
                <w:rFonts w:ascii="Arial" w:eastAsia="Arial" w:hAnsi="Arial" w:cs="Arial"/>
                <w:lang w:val="en-IN"/>
              </w:rPr>
              <w:t>University collaborations, apprenticeships, co-designing educational curricula with vocational colleges.</w:t>
            </w:r>
          </w:p>
        </w:tc>
        <w:tc>
          <w:tcPr>
            <w:tcW w:w="0" w:type="auto"/>
            <w:shd w:val="clear" w:color="auto" w:fill="FFFFFF"/>
            <w:vAlign w:val="center"/>
            <w:hideMark/>
          </w:tcPr>
          <w:p w14:paraId="2810195E" w14:textId="77777777" w:rsidR="003513B1" w:rsidRPr="003513B1" w:rsidRDefault="003513B1" w:rsidP="003513B1">
            <w:pPr>
              <w:rPr>
                <w:rFonts w:ascii="Arial" w:eastAsia="Arial" w:hAnsi="Arial" w:cs="Arial"/>
                <w:lang w:val="en-IN"/>
              </w:rPr>
            </w:pPr>
            <w:r w:rsidRPr="003513B1">
              <w:rPr>
                <w:rFonts w:ascii="Arial" w:eastAsia="Arial" w:hAnsi="Arial" w:cs="Arial"/>
                <w:lang w:val="en-IN"/>
              </w:rPr>
              <w:t>Partnering with a local university to sponsor a specialised geriatric care module for nursing students.</w:t>
            </w:r>
          </w:p>
        </w:tc>
      </w:tr>
    </w:tbl>
    <w:p w14:paraId="6F356A9C" w14:textId="77777777" w:rsidR="003513B1" w:rsidRDefault="003513B1" w:rsidP="003513B1">
      <w:pPr>
        <w:rPr>
          <w:rFonts w:ascii="Arial" w:eastAsia="Arial" w:hAnsi="Arial" w:cs="Arial"/>
          <w:i/>
          <w:iCs/>
          <w:lang w:val="en-IN"/>
        </w:rPr>
      </w:pPr>
      <w:r w:rsidRPr="003513B1">
        <w:rPr>
          <w:rFonts w:ascii="Arial" w:eastAsia="Arial" w:hAnsi="Arial" w:cs="Arial"/>
          <w:i/>
          <w:iCs/>
          <w:lang w:val="en-IN"/>
        </w:rPr>
        <w:t>Source: Author's own compilation based on CIPD (2023) and OECD (2022)</w:t>
      </w:r>
    </w:p>
    <w:p w14:paraId="4E337B67" w14:textId="77777777" w:rsidR="000A2885" w:rsidRDefault="000A2885" w:rsidP="003513B1">
      <w:pPr>
        <w:rPr>
          <w:rFonts w:ascii="Arial" w:eastAsia="Arial" w:hAnsi="Arial" w:cs="Arial"/>
          <w:i/>
          <w:iCs/>
          <w:lang w:val="en-IN"/>
        </w:rPr>
      </w:pPr>
    </w:p>
    <w:p w14:paraId="621D6ADA" w14:textId="77777777" w:rsidR="003513B1" w:rsidRDefault="003513B1" w:rsidP="003513B1">
      <w:pPr>
        <w:rPr>
          <w:rFonts w:ascii="Arial" w:eastAsia="Arial" w:hAnsi="Arial" w:cs="Arial"/>
          <w:i/>
          <w:iCs/>
          <w:lang w:val="en-IN"/>
        </w:rPr>
      </w:pPr>
    </w:p>
    <w:p w14:paraId="12D23464" w14:textId="217E8FBD" w:rsidR="003513B1" w:rsidRDefault="003F45C7" w:rsidP="003513B1">
      <w:pPr>
        <w:rPr>
          <w:rFonts w:ascii="Arial" w:eastAsia="Arial" w:hAnsi="Arial" w:cs="Arial"/>
          <w:lang w:val="en-IN"/>
        </w:rPr>
      </w:pPr>
      <w:r w:rsidRPr="003F45C7">
        <w:rPr>
          <w:rFonts w:ascii="Arial" w:eastAsia="Arial" w:hAnsi="Arial" w:cs="Arial"/>
          <w:lang w:val="en-IN"/>
        </w:rPr>
        <w:lastRenderedPageBreak/>
        <w:t>In sum, the effectiveness of these strategies depends primarily on a strong and credible Employee Value Proposition (EVP). A company may have the best development programs and recruitment processes in the field, if the fundamental offering of the company is not attractive, it will not be able to attract and retain talent (</w:t>
      </w:r>
      <w:r w:rsidR="00DC6AE2" w:rsidRPr="00DC6AE2">
        <w:rPr>
          <w:rFonts w:ascii="Arial" w:eastAsia="Arial" w:hAnsi="Arial" w:cs="Arial"/>
        </w:rPr>
        <w:t>Deloitte</w:t>
      </w:r>
      <w:r w:rsidR="006C5771">
        <w:rPr>
          <w:rFonts w:ascii="Arial" w:eastAsia="Arial" w:hAnsi="Arial" w:cs="Arial"/>
        </w:rPr>
        <w:t xml:space="preserve">, </w:t>
      </w:r>
      <w:r w:rsidR="006C5771" w:rsidRPr="006C5771">
        <w:rPr>
          <w:rFonts w:ascii="Arial" w:eastAsia="Arial" w:hAnsi="Arial" w:cs="Arial"/>
        </w:rPr>
        <w:t>2025</w:t>
      </w:r>
      <w:r w:rsidRPr="003F45C7">
        <w:rPr>
          <w:rFonts w:ascii="Arial" w:eastAsia="Arial" w:hAnsi="Arial" w:cs="Arial"/>
          <w:lang w:val="en-IN"/>
        </w:rPr>
        <w:t>). This must be related to the particularities within each position. For technical talent, the EVP may be related to innovation, autonomy, and flexible working, but for health professions, it may focus on work and home life, support for mental health, and a safe working environment. Through the integration of build, buy and bridge strategies, all based on a powerful EVP, strategic HRM can transcend merely filling vacancies passively to actively form the workforce an organization requires to be successful in the future.</w:t>
      </w:r>
    </w:p>
    <w:p w14:paraId="4E3A7D27" w14:textId="77777777" w:rsidR="0043098C" w:rsidRDefault="0043098C" w:rsidP="003513B1">
      <w:pPr>
        <w:rPr>
          <w:rFonts w:ascii="Arial" w:eastAsia="Arial" w:hAnsi="Arial" w:cs="Arial"/>
          <w:lang w:val="en-IN"/>
        </w:rPr>
      </w:pPr>
    </w:p>
    <w:p w14:paraId="0FCAD271" w14:textId="77777777" w:rsidR="000A2885" w:rsidRDefault="000A2885" w:rsidP="003513B1">
      <w:pPr>
        <w:rPr>
          <w:rFonts w:ascii="Arial" w:eastAsia="Arial" w:hAnsi="Arial" w:cs="Arial"/>
          <w:lang w:val="en-IN"/>
        </w:rPr>
      </w:pPr>
    </w:p>
    <w:p w14:paraId="2B39F43A" w14:textId="77777777" w:rsidR="000A2885" w:rsidRDefault="000A2885" w:rsidP="003513B1">
      <w:pPr>
        <w:rPr>
          <w:rFonts w:ascii="Arial" w:eastAsia="Arial" w:hAnsi="Arial" w:cs="Arial"/>
          <w:lang w:val="en-IN"/>
        </w:rPr>
      </w:pPr>
    </w:p>
    <w:p w14:paraId="678E500F" w14:textId="77777777" w:rsidR="000A2885" w:rsidRDefault="000A2885" w:rsidP="003513B1">
      <w:pPr>
        <w:rPr>
          <w:rFonts w:ascii="Arial" w:eastAsia="Arial" w:hAnsi="Arial" w:cs="Arial"/>
          <w:lang w:val="en-IN"/>
        </w:rPr>
      </w:pPr>
    </w:p>
    <w:p w14:paraId="41161F84" w14:textId="77777777" w:rsidR="000A2885" w:rsidRDefault="000A2885" w:rsidP="003513B1">
      <w:pPr>
        <w:rPr>
          <w:rFonts w:ascii="Arial" w:eastAsia="Arial" w:hAnsi="Arial" w:cs="Arial"/>
          <w:lang w:val="en-IN"/>
        </w:rPr>
      </w:pPr>
    </w:p>
    <w:p w14:paraId="5CB7623B" w14:textId="77777777" w:rsidR="000A2885" w:rsidRDefault="000A2885" w:rsidP="003513B1">
      <w:pPr>
        <w:rPr>
          <w:rFonts w:ascii="Arial" w:eastAsia="Arial" w:hAnsi="Arial" w:cs="Arial"/>
          <w:lang w:val="en-IN"/>
        </w:rPr>
      </w:pPr>
    </w:p>
    <w:p w14:paraId="774F9134" w14:textId="77777777" w:rsidR="000A2885" w:rsidRDefault="000A2885" w:rsidP="003513B1">
      <w:pPr>
        <w:rPr>
          <w:rFonts w:ascii="Arial" w:eastAsia="Arial" w:hAnsi="Arial" w:cs="Arial"/>
          <w:lang w:val="en-IN"/>
        </w:rPr>
      </w:pPr>
    </w:p>
    <w:p w14:paraId="1FC7F61B" w14:textId="77777777" w:rsidR="000A2885" w:rsidRDefault="000A2885" w:rsidP="003513B1">
      <w:pPr>
        <w:rPr>
          <w:rFonts w:ascii="Arial" w:eastAsia="Arial" w:hAnsi="Arial" w:cs="Arial"/>
          <w:lang w:val="en-IN"/>
        </w:rPr>
      </w:pPr>
    </w:p>
    <w:p w14:paraId="0E97C37E" w14:textId="77777777" w:rsidR="000A2885" w:rsidRDefault="000A2885" w:rsidP="003513B1">
      <w:pPr>
        <w:rPr>
          <w:rFonts w:ascii="Arial" w:eastAsia="Arial" w:hAnsi="Arial" w:cs="Arial"/>
          <w:lang w:val="en-IN"/>
        </w:rPr>
      </w:pPr>
    </w:p>
    <w:p w14:paraId="22DB0447" w14:textId="77777777" w:rsidR="000A2885" w:rsidRDefault="000A2885" w:rsidP="003513B1">
      <w:pPr>
        <w:rPr>
          <w:rFonts w:ascii="Arial" w:eastAsia="Arial" w:hAnsi="Arial" w:cs="Arial"/>
          <w:lang w:val="en-IN"/>
        </w:rPr>
      </w:pPr>
    </w:p>
    <w:p w14:paraId="7800C9BB" w14:textId="77777777" w:rsidR="000A2885" w:rsidRDefault="000A2885" w:rsidP="003513B1">
      <w:pPr>
        <w:rPr>
          <w:rFonts w:ascii="Arial" w:eastAsia="Arial" w:hAnsi="Arial" w:cs="Arial"/>
          <w:lang w:val="en-IN"/>
        </w:rPr>
      </w:pPr>
    </w:p>
    <w:p w14:paraId="5441CB10" w14:textId="77777777" w:rsidR="000A2885" w:rsidRDefault="000A2885" w:rsidP="003513B1">
      <w:pPr>
        <w:rPr>
          <w:rFonts w:ascii="Arial" w:eastAsia="Arial" w:hAnsi="Arial" w:cs="Arial"/>
          <w:lang w:val="en-IN"/>
        </w:rPr>
      </w:pPr>
    </w:p>
    <w:p w14:paraId="658ADC11" w14:textId="77777777" w:rsidR="000A2885" w:rsidRDefault="000A2885" w:rsidP="003513B1">
      <w:pPr>
        <w:rPr>
          <w:rFonts w:ascii="Arial" w:eastAsia="Arial" w:hAnsi="Arial" w:cs="Arial"/>
          <w:lang w:val="en-IN"/>
        </w:rPr>
      </w:pPr>
    </w:p>
    <w:p w14:paraId="1E3E9278" w14:textId="77777777" w:rsidR="000A2885" w:rsidRDefault="000A2885" w:rsidP="003513B1">
      <w:pPr>
        <w:rPr>
          <w:rFonts w:ascii="Arial" w:eastAsia="Arial" w:hAnsi="Arial" w:cs="Arial"/>
          <w:lang w:val="en-IN"/>
        </w:rPr>
      </w:pPr>
    </w:p>
    <w:p w14:paraId="633EEC05" w14:textId="77777777" w:rsidR="000A2885" w:rsidRDefault="000A2885" w:rsidP="003513B1">
      <w:pPr>
        <w:rPr>
          <w:rFonts w:ascii="Arial" w:eastAsia="Arial" w:hAnsi="Arial" w:cs="Arial"/>
          <w:lang w:val="en-IN"/>
        </w:rPr>
      </w:pPr>
    </w:p>
    <w:p w14:paraId="689DDDA2" w14:textId="77777777" w:rsidR="000A2885" w:rsidRDefault="000A2885" w:rsidP="003513B1">
      <w:pPr>
        <w:rPr>
          <w:rFonts w:ascii="Arial" w:eastAsia="Arial" w:hAnsi="Arial" w:cs="Arial"/>
          <w:lang w:val="en-IN"/>
        </w:rPr>
      </w:pPr>
    </w:p>
    <w:p w14:paraId="0F11EADF" w14:textId="77777777" w:rsidR="000A2885" w:rsidRDefault="000A2885" w:rsidP="003513B1">
      <w:pPr>
        <w:rPr>
          <w:rFonts w:ascii="Arial" w:eastAsia="Arial" w:hAnsi="Arial" w:cs="Arial"/>
          <w:lang w:val="en-IN"/>
        </w:rPr>
      </w:pPr>
    </w:p>
    <w:p w14:paraId="77DC7071" w14:textId="77777777" w:rsidR="000A2885" w:rsidRDefault="000A2885" w:rsidP="003513B1">
      <w:pPr>
        <w:rPr>
          <w:rFonts w:ascii="Arial" w:eastAsia="Arial" w:hAnsi="Arial" w:cs="Arial"/>
          <w:lang w:val="en-IN"/>
        </w:rPr>
      </w:pPr>
    </w:p>
    <w:p w14:paraId="13F23ECC" w14:textId="673B650D" w:rsidR="00F54C78" w:rsidRDefault="00F54C78" w:rsidP="003513B1">
      <w:pPr>
        <w:rPr>
          <w:rFonts w:ascii="Arial" w:eastAsia="Arial" w:hAnsi="Arial" w:cs="Arial"/>
          <w:b/>
          <w:bCs/>
        </w:rPr>
      </w:pPr>
      <w:r w:rsidRPr="00F54C78">
        <w:rPr>
          <w:rFonts w:ascii="Arial" w:eastAsia="Arial" w:hAnsi="Arial" w:cs="Arial"/>
          <w:b/>
          <w:bCs/>
          <w:lang w:val="en-IN"/>
        </w:rPr>
        <w:lastRenderedPageBreak/>
        <w:t xml:space="preserve">4. </w:t>
      </w:r>
      <w:r w:rsidRPr="00F54C78">
        <w:rPr>
          <w:rFonts w:ascii="Arial" w:eastAsia="Arial" w:hAnsi="Arial" w:cs="Arial"/>
          <w:b/>
          <w:bCs/>
        </w:rPr>
        <w:t>Report on Current Capabilities and Preparedness to Enter Labour Market</w:t>
      </w:r>
    </w:p>
    <w:p w14:paraId="39E46511" w14:textId="0A46C38A" w:rsidR="00F54C78" w:rsidRDefault="009B04B1" w:rsidP="003513B1">
      <w:pPr>
        <w:rPr>
          <w:rFonts w:ascii="Arial" w:eastAsia="Arial" w:hAnsi="Arial" w:cs="Arial"/>
          <w:lang w:val="en-IN"/>
        </w:rPr>
      </w:pPr>
      <w:r w:rsidRPr="009B04B1">
        <w:rPr>
          <w:rFonts w:ascii="Arial" w:eastAsia="Arial" w:hAnsi="Arial" w:cs="Arial"/>
          <w:lang w:val="en-IN"/>
        </w:rPr>
        <w:t>The contemporary business environment is characterised by its interconnectedness, where an individual’s success and capabilities are increasingly reliant on working across cultural, technological, and geographic borders. As an MBA student, and future leader in an international context, I am aware that technical capabilities alone are not enough. The Human Capital Management module has sparked an important process of critical self-reflection, and allowed me to consider my own level of being fit for purpose in relation to the requirements of a global workplace. This report is a personal audit of my current strengths and weaknesses as they relate to the core skills of technology, communication, teamwork, leadership, and self-directed learning. Each key skill is illuminated by touchstone experiences from my recent studies. The report concludes with a meaningful action plan for my ongoing professional learning and development.</w:t>
      </w:r>
    </w:p>
    <w:p w14:paraId="405ACA2B" w14:textId="77777777" w:rsidR="000A2885" w:rsidRDefault="000A2885" w:rsidP="003513B1">
      <w:pPr>
        <w:rPr>
          <w:rFonts w:ascii="Arial" w:eastAsia="Arial" w:hAnsi="Arial" w:cs="Arial"/>
          <w:lang w:val="en-IN"/>
        </w:rPr>
      </w:pPr>
    </w:p>
    <w:p w14:paraId="1051B4B3" w14:textId="77777777" w:rsidR="000A2885" w:rsidRDefault="000A2885" w:rsidP="003513B1">
      <w:pPr>
        <w:rPr>
          <w:rFonts w:ascii="Arial" w:eastAsia="Arial" w:hAnsi="Arial" w:cs="Arial"/>
          <w:lang w:val="en-IN"/>
        </w:rPr>
      </w:pPr>
    </w:p>
    <w:p w14:paraId="478F0453" w14:textId="77777777" w:rsidR="000A2885" w:rsidRDefault="000A2885" w:rsidP="003513B1">
      <w:pPr>
        <w:rPr>
          <w:rFonts w:ascii="Arial" w:eastAsia="Arial" w:hAnsi="Arial" w:cs="Arial"/>
          <w:lang w:val="en-IN"/>
        </w:rPr>
      </w:pPr>
    </w:p>
    <w:p w14:paraId="74F250E4" w14:textId="77777777" w:rsidR="000A2885" w:rsidRDefault="000A2885" w:rsidP="003513B1">
      <w:pPr>
        <w:rPr>
          <w:rFonts w:ascii="Arial" w:eastAsia="Arial" w:hAnsi="Arial" w:cs="Arial"/>
          <w:lang w:val="en-IN"/>
        </w:rPr>
      </w:pPr>
    </w:p>
    <w:p w14:paraId="627BF84F" w14:textId="77777777" w:rsidR="000A2885" w:rsidRDefault="000A2885" w:rsidP="003513B1">
      <w:pPr>
        <w:rPr>
          <w:rFonts w:ascii="Arial" w:eastAsia="Arial" w:hAnsi="Arial" w:cs="Arial"/>
          <w:lang w:val="en-IN"/>
        </w:rPr>
      </w:pPr>
    </w:p>
    <w:p w14:paraId="7EDDC558" w14:textId="77777777" w:rsidR="000A2885" w:rsidRDefault="000A2885" w:rsidP="003513B1">
      <w:pPr>
        <w:rPr>
          <w:rFonts w:ascii="Arial" w:eastAsia="Arial" w:hAnsi="Arial" w:cs="Arial"/>
          <w:lang w:val="en-IN"/>
        </w:rPr>
      </w:pPr>
    </w:p>
    <w:p w14:paraId="27F9EA26" w14:textId="77777777" w:rsidR="000A2885" w:rsidRDefault="000A2885" w:rsidP="003513B1">
      <w:pPr>
        <w:rPr>
          <w:rFonts w:ascii="Arial" w:eastAsia="Arial" w:hAnsi="Arial" w:cs="Arial"/>
          <w:lang w:val="en-IN"/>
        </w:rPr>
      </w:pPr>
    </w:p>
    <w:p w14:paraId="2BDAEBFD" w14:textId="77777777" w:rsidR="000A2885" w:rsidRDefault="000A2885" w:rsidP="003513B1">
      <w:pPr>
        <w:rPr>
          <w:rFonts w:ascii="Arial" w:eastAsia="Arial" w:hAnsi="Arial" w:cs="Arial"/>
          <w:lang w:val="en-IN"/>
        </w:rPr>
      </w:pPr>
    </w:p>
    <w:p w14:paraId="278AC14F" w14:textId="77777777" w:rsidR="008F3187" w:rsidRDefault="008F3187" w:rsidP="003513B1">
      <w:pPr>
        <w:rPr>
          <w:rFonts w:ascii="Arial" w:eastAsia="Arial" w:hAnsi="Arial" w:cs="Arial"/>
          <w:lang w:val="en-IN"/>
        </w:rPr>
      </w:pPr>
    </w:p>
    <w:p w14:paraId="1685D161" w14:textId="77777777" w:rsidR="008F3187" w:rsidRDefault="008F3187" w:rsidP="003513B1">
      <w:pPr>
        <w:rPr>
          <w:rFonts w:ascii="Arial" w:eastAsia="Arial" w:hAnsi="Arial" w:cs="Arial"/>
          <w:lang w:val="en-IN"/>
        </w:rPr>
      </w:pPr>
    </w:p>
    <w:p w14:paraId="6A9D88C4" w14:textId="77777777" w:rsidR="008F3187" w:rsidRDefault="008F3187" w:rsidP="003513B1">
      <w:pPr>
        <w:rPr>
          <w:rFonts w:ascii="Arial" w:eastAsia="Arial" w:hAnsi="Arial" w:cs="Arial"/>
          <w:lang w:val="en-IN"/>
        </w:rPr>
      </w:pPr>
    </w:p>
    <w:p w14:paraId="3F1FED8A" w14:textId="77777777" w:rsidR="008F3187" w:rsidRDefault="008F3187" w:rsidP="003513B1">
      <w:pPr>
        <w:rPr>
          <w:rFonts w:ascii="Arial" w:eastAsia="Arial" w:hAnsi="Arial" w:cs="Arial"/>
          <w:lang w:val="en-IN"/>
        </w:rPr>
      </w:pPr>
    </w:p>
    <w:p w14:paraId="64EA4856" w14:textId="77777777" w:rsidR="008F3187" w:rsidRDefault="008F3187" w:rsidP="003513B1">
      <w:pPr>
        <w:rPr>
          <w:rFonts w:ascii="Arial" w:eastAsia="Arial" w:hAnsi="Arial" w:cs="Arial"/>
          <w:lang w:val="en-IN"/>
        </w:rPr>
      </w:pPr>
    </w:p>
    <w:p w14:paraId="3166DEBB" w14:textId="77777777" w:rsidR="008F3187" w:rsidRDefault="008F3187" w:rsidP="003513B1">
      <w:pPr>
        <w:rPr>
          <w:rFonts w:ascii="Arial" w:eastAsia="Arial" w:hAnsi="Arial" w:cs="Arial"/>
          <w:lang w:val="en-IN"/>
        </w:rPr>
      </w:pPr>
    </w:p>
    <w:p w14:paraId="68014C03" w14:textId="77777777" w:rsidR="008F3187" w:rsidRDefault="008F3187" w:rsidP="003513B1">
      <w:pPr>
        <w:rPr>
          <w:rFonts w:ascii="Arial" w:eastAsia="Arial" w:hAnsi="Arial" w:cs="Arial"/>
          <w:lang w:val="en-IN"/>
        </w:rPr>
      </w:pPr>
    </w:p>
    <w:p w14:paraId="3F41CC86" w14:textId="77777777" w:rsidR="008F3187" w:rsidRDefault="008F3187" w:rsidP="003513B1">
      <w:pPr>
        <w:rPr>
          <w:rFonts w:ascii="Arial" w:eastAsia="Arial" w:hAnsi="Arial" w:cs="Arial"/>
          <w:lang w:val="en-IN"/>
        </w:rPr>
      </w:pPr>
    </w:p>
    <w:p w14:paraId="3DE44F59" w14:textId="3CD967CA" w:rsidR="00CE1FD2" w:rsidRDefault="009B3DDC" w:rsidP="004C592B">
      <w:pPr>
        <w:rPr>
          <w:rFonts w:ascii="Arial" w:eastAsia="Arial" w:hAnsi="Arial" w:cs="Arial"/>
          <w:lang w:val="en-IN"/>
        </w:rPr>
      </w:pPr>
      <w:r w:rsidRPr="009B3DDC">
        <w:rPr>
          <w:rFonts w:ascii="Arial" w:eastAsia="Arial" w:hAnsi="Arial" w:cs="Arial"/>
          <w:lang w:val="en-IN"/>
        </w:rPr>
        <w:lastRenderedPageBreak/>
        <w:t>My primary strength is my familiarity with the technologies that drive today's collaborative work. My previous career experience in project management also equipped me with a strong command of task management and communication platforms like Asana, Slack, and Microsoft Teams, which I have found effective in structuring tasks and maintaining open lines of communication in our MBA syndicate groups. An important lesson I learned during a recent group project on international market entry strategies was that my communication style, which tends to be candid in a limited, goal-oriented manner, was not always effective. During one of our open forums, I observed that one of our team members from East Asia was hesitant to share feedback about ideas. Initially, I misinterpreted this as disengagement, when in fact, it was motivated by the more indirect and harmonious communication they preferred. The stark realization was that in addition to being fluent with the technology, the technology is only an enabler that can enhance my abilities; I realized that the real value of the technology is in the subtleties of human cultural intelligence when you communicate. If I am going to move from simply talking with colleagues across the globe to connecting with them effectively, this is an important weakness I need to overcome.</w:t>
      </w:r>
    </w:p>
    <w:p w14:paraId="541A2853" w14:textId="6BA09041" w:rsidR="009B3DDC" w:rsidRDefault="001213A0" w:rsidP="004C592B">
      <w:pPr>
        <w:rPr>
          <w:rFonts w:ascii="Arial" w:eastAsia="Arial" w:hAnsi="Arial" w:cs="Arial"/>
        </w:rPr>
      </w:pPr>
      <w:r w:rsidRPr="001213A0">
        <w:rPr>
          <w:rFonts w:ascii="Arial" w:eastAsia="Arial" w:hAnsi="Arial" w:cs="Arial"/>
        </w:rPr>
        <w:t>This concept also connects directly to my style of teamwork and leadership. I am accountable and a hard worker, always showing up and completing my assigned work by or before the deadline. I am often a doer and reliable. However, I have typically become a more directive and prescriptive leader than I am a collaborators. I now realize that in a multi-cultural work group, this does not always translate into being inclusive and creative. For instance, while developing a case study with a project group, I found myself initially monopolizing the conversation and pushing the interactivity too fast with my own formulation of the problem. I had to consciously stop myself, and step back to a more facilitative style of role, and actively solicit input from the level of quiet group members, and synthesize their different perspectives. Initially, this seemed less productive, but the final product was eventually a much richer and more innovative product than my original thinking. Thus, the area of growth is not that I can't or should not be a leader, but that I need to be more flexible in my leadership. I need to build out a more full or wider toolkit or repertoire of the democratic leadership style, and coaching style of leadership, in order to more fully empower the diverse group.</w:t>
      </w:r>
    </w:p>
    <w:p w14:paraId="6C8F33E1" w14:textId="3C43CC2A" w:rsidR="008C1F71" w:rsidRDefault="008C1F71" w:rsidP="004C592B">
      <w:pPr>
        <w:rPr>
          <w:rFonts w:ascii="Arial" w:eastAsia="Arial" w:hAnsi="Arial" w:cs="Arial"/>
        </w:rPr>
      </w:pPr>
      <w:r w:rsidRPr="008C1F71">
        <w:rPr>
          <w:rFonts w:ascii="Arial" w:eastAsia="Arial" w:hAnsi="Arial" w:cs="Arial"/>
        </w:rPr>
        <w:t xml:space="preserve">I believe this development and truth for sense of self-directed learning is and will remain significant strength. Simply put, the fact that I got started and am entering into an MBA programme, supports my sense of ongoing development. Consequently, I have proactively engaged with the module reading and additional reading to improve my understanding. However, I have reflected on my learning so far and acknowledge that I tend to learning is overly formatted, becomes too easy affected when it is contained and </w:t>
      </w:r>
      <w:r w:rsidRPr="008C1F71">
        <w:rPr>
          <w:rFonts w:ascii="Arial" w:eastAsia="Arial" w:hAnsi="Arial" w:cs="Arial"/>
        </w:rPr>
        <w:lastRenderedPageBreak/>
        <w:t>limited to academics, and in sports. For my own self-directed learning to evolve to become better global leader, they should become more enterprising and experiential. For example, I put minimal effort, other than learning only few basic phrases, into learning another language. Likewise, I have not engaged webinars or networking experiences with explicit focus on the different international markets. While, I believe my learning has been quite disciplined; it has isolated learning and development, whereas more should have occurred and could have been unexpected, ongoing continuous learning and engaging, a learning opening the door for opportunities worldwide.</w:t>
      </w:r>
    </w:p>
    <w:p w14:paraId="39ADE905" w14:textId="77777777" w:rsidR="000A2885" w:rsidRDefault="000A2885" w:rsidP="004C592B">
      <w:pPr>
        <w:rPr>
          <w:rFonts w:ascii="Arial" w:eastAsia="Arial" w:hAnsi="Arial" w:cs="Arial"/>
        </w:rPr>
      </w:pPr>
    </w:p>
    <w:p w14:paraId="77F1E519" w14:textId="77777777" w:rsidR="000A2885" w:rsidRDefault="000A2885" w:rsidP="004C592B">
      <w:pPr>
        <w:rPr>
          <w:rFonts w:ascii="Arial" w:eastAsia="Arial" w:hAnsi="Arial" w:cs="Arial"/>
        </w:rPr>
      </w:pPr>
    </w:p>
    <w:p w14:paraId="089C4841" w14:textId="77777777" w:rsidR="000A2885" w:rsidRDefault="000A2885" w:rsidP="004C592B">
      <w:pPr>
        <w:rPr>
          <w:rFonts w:ascii="Arial" w:eastAsia="Arial" w:hAnsi="Arial" w:cs="Arial"/>
        </w:rPr>
      </w:pPr>
    </w:p>
    <w:p w14:paraId="25551C73" w14:textId="77777777" w:rsidR="000A2885" w:rsidRDefault="000A2885" w:rsidP="004C592B">
      <w:pPr>
        <w:rPr>
          <w:rFonts w:ascii="Arial" w:eastAsia="Arial" w:hAnsi="Arial" w:cs="Arial"/>
        </w:rPr>
      </w:pPr>
    </w:p>
    <w:p w14:paraId="715F4DBB" w14:textId="77777777" w:rsidR="000A2885" w:rsidRDefault="000A2885" w:rsidP="004C592B">
      <w:pPr>
        <w:rPr>
          <w:rFonts w:ascii="Arial" w:eastAsia="Arial" w:hAnsi="Arial" w:cs="Arial"/>
        </w:rPr>
      </w:pPr>
    </w:p>
    <w:p w14:paraId="5E28A5E6" w14:textId="77777777" w:rsidR="000A2885" w:rsidRDefault="000A2885" w:rsidP="004C592B">
      <w:pPr>
        <w:rPr>
          <w:rFonts w:ascii="Arial" w:eastAsia="Arial" w:hAnsi="Arial" w:cs="Arial"/>
        </w:rPr>
      </w:pPr>
    </w:p>
    <w:p w14:paraId="0C6EA9F8" w14:textId="77777777" w:rsidR="000A2885" w:rsidRDefault="000A2885" w:rsidP="004C592B">
      <w:pPr>
        <w:rPr>
          <w:rFonts w:ascii="Arial" w:eastAsia="Arial" w:hAnsi="Arial" w:cs="Arial"/>
        </w:rPr>
      </w:pPr>
    </w:p>
    <w:p w14:paraId="71A41677" w14:textId="77777777" w:rsidR="000A2885" w:rsidRDefault="000A2885" w:rsidP="004C592B">
      <w:pPr>
        <w:rPr>
          <w:rFonts w:ascii="Arial" w:eastAsia="Arial" w:hAnsi="Arial" w:cs="Arial"/>
        </w:rPr>
      </w:pPr>
    </w:p>
    <w:p w14:paraId="63D20C43" w14:textId="77777777" w:rsidR="000A2885" w:rsidRDefault="000A2885" w:rsidP="004C592B">
      <w:pPr>
        <w:rPr>
          <w:rFonts w:ascii="Arial" w:eastAsia="Arial" w:hAnsi="Arial" w:cs="Arial"/>
        </w:rPr>
      </w:pPr>
    </w:p>
    <w:p w14:paraId="43FD5D17" w14:textId="77777777" w:rsidR="000A2885" w:rsidRDefault="000A2885" w:rsidP="004C592B">
      <w:pPr>
        <w:rPr>
          <w:rFonts w:ascii="Arial" w:eastAsia="Arial" w:hAnsi="Arial" w:cs="Arial"/>
        </w:rPr>
      </w:pPr>
    </w:p>
    <w:p w14:paraId="302C3653" w14:textId="77777777" w:rsidR="000A2885" w:rsidRDefault="000A2885" w:rsidP="004C592B">
      <w:pPr>
        <w:rPr>
          <w:rFonts w:ascii="Arial" w:eastAsia="Arial" w:hAnsi="Arial" w:cs="Arial"/>
        </w:rPr>
      </w:pPr>
    </w:p>
    <w:p w14:paraId="749BEF24" w14:textId="77777777" w:rsidR="000A2885" w:rsidRDefault="000A2885" w:rsidP="004C592B">
      <w:pPr>
        <w:rPr>
          <w:rFonts w:ascii="Arial" w:eastAsia="Arial" w:hAnsi="Arial" w:cs="Arial"/>
        </w:rPr>
      </w:pPr>
    </w:p>
    <w:p w14:paraId="2994E01E" w14:textId="77777777" w:rsidR="000A2885" w:rsidRDefault="000A2885" w:rsidP="004C592B">
      <w:pPr>
        <w:rPr>
          <w:rFonts w:ascii="Arial" w:eastAsia="Arial" w:hAnsi="Arial" w:cs="Arial"/>
        </w:rPr>
      </w:pPr>
    </w:p>
    <w:p w14:paraId="2E26D1BF" w14:textId="77777777" w:rsidR="000A2885" w:rsidRDefault="000A2885" w:rsidP="004C592B">
      <w:pPr>
        <w:rPr>
          <w:rFonts w:ascii="Arial" w:eastAsia="Arial" w:hAnsi="Arial" w:cs="Arial"/>
        </w:rPr>
      </w:pPr>
    </w:p>
    <w:p w14:paraId="712C1B8C" w14:textId="77777777" w:rsidR="000A2885" w:rsidRDefault="000A2885" w:rsidP="004C592B">
      <w:pPr>
        <w:rPr>
          <w:rFonts w:ascii="Arial" w:eastAsia="Arial" w:hAnsi="Arial" w:cs="Arial"/>
        </w:rPr>
      </w:pPr>
    </w:p>
    <w:p w14:paraId="0F9BD7C5" w14:textId="77777777" w:rsidR="000A2885" w:rsidRDefault="000A2885" w:rsidP="004C592B">
      <w:pPr>
        <w:rPr>
          <w:rFonts w:ascii="Arial" w:eastAsia="Arial" w:hAnsi="Arial" w:cs="Arial"/>
        </w:rPr>
      </w:pPr>
    </w:p>
    <w:p w14:paraId="78228272" w14:textId="77777777" w:rsidR="000A2885" w:rsidRDefault="000A2885" w:rsidP="004C592B">
      <w:pPr>
        <w:rPr>
          <w:rFonts w:ascii="Arial" w:eastAsia="Arial" w:hAnsi="Arial" w:cs="Arial"/>
        </w:rPr>
      </w:pPr>
    </w:p>
    <w:p w14:paraId="377E8F5B" w14:textId="77777777" w:rsidR="000A2885" w:rsidRDefault="000A2885" w:rsidP="004C592B">
      <w:pPr>
        <w:rPr>
          <w:rFonts w:ascii="Arial" w:eastAsia="Arial" w:hAnsi="Arial" w:cs="Arial"/>
        </w:rPr>
      </w:pPr>
    </w:p>
    <w:p w14:paraId="139DCDF2" w14:textId="77777777" w:rsidR="000A2885" w:rsidRDefault="000A2885" w:rsidP="004C592B">
      <w:pPr>
        <w:rPr>
          <w:rFonts w:ascii="Arial" w:eastAsia="Arial" w:hAnsi="Arial" w:cs="Arial"/>
        </w:rPr>
      </w:pPr>
    </w:p>
    <w:p w14:paraId="1EDC2F51" w14:textId="77777777" w:rsidR="000A2885" w:rsidRDefault="000A2885" w:rsidP="004C592B">
      <w:pPr>
        <w:rPr>
          <w:rFonts w:ascii="Arial" w:eastAsia="Arial" w:hAnsi="Arial" w:cs="Arial"/>
        </w:rPr>
      </w:pPr>
    </w:p>
    <w:p w14:paraId="6F8F9628" w14:textId="77777777" w:rsidR="00FF0F20" w:rsidRPr="00FF0F20" w:rsidRDefault="00FF0F20" w:rsidP="00FF0F20">
      <w:pPr>
        <w:rPr>
          <w:rFonts w:ascii="Arial" w:eastAsia="Arial" w:hAnsi="Arial" w:cs="Arial"/>
          <w:b/>
          <w:bCs/>
          <w:lang w:val="en-IN"/>
        </w:rPr>
      </w:pPr>
      <w:r w:rsidRPr="00FF0F20">
        <w:rPr>
          <w:rFonts w:ascii="Arial" w:eastAsia="Arial" w:hAnsi="Arial" w:cs="Arial"/>
          <w:b/>
          <w:bCs/>
          <w:lang w:val="en-IN"/>
        </w:rPr>
        <w:lastRenderedPageBreak/>
        <w:t>A Personal Development Plan</w:t>
      </w:r>
    </w:p>
    <w:p w14:paraId="72806C9F" w14:textId="77777777" w:rsidR="00FF0F20" w:rsidRPr="00FF0F20" w:rsidRDefault="00FF0F20" w:rsidP="00FF0F20">
      <w:pPr>
        <w:rPr>
          <w:rFonts w:ascii="Arial" w:eastAsia="Arial" w:hAnsi="Arial" w:cs="Arial"/>
          <w:lang w:val="en-IN"/>
        </w:rPr>
      </w:pPr>
      <w:r w:rsidRPr="00FF0F20">
        <w:rPr>
          <w:rFonts w:ascii="Arial" w:eastAsia="Arial" w:hAnsi="Arial" w:cs="Arial"/>
          <w:lang w:val="en-IN"/>
        </w:rPr>
        <w:t>To translate these reflections into meaningful growth, I have formulated the following action plan:</w:t>
      </w:r>
    </w:p>
    <w:p w14:paraId="43D405C6" w14:textId="0E406ED7" w:rsidR="00FF0F20" w:rsidRPr="00FF0F20" w:rsidRDefault="00FF0F20" w:rsidP="00FF0F20">
      <w:pPr>
        <w:numPr>
          <w:ilvl w:val="0"/>
          <w:numId w:val="6"/>
        </w:numPr>
        <w:rPr>
          <w:rFonts w:ascii="Arial" w:eastAsia="Arial" w:hAnsi="Arial" w:cs="Arial"/>
          <w:lang w:val="en-IN"/>
        </w:rPr>
      </w:pPr>
      <w:r w:rsidRPr="00FF0F20">
        <w:rPr>
          <w:rFonts w:ascii="Arial" w:eastAsia="Arial" w:hAnsi="Arial" w:cs="Arial"/>
          <w:b/>
          <w:bCs/>
          <w:lang w:val="en-IN"/>
        </w:rPr>
        <w:t>To Leverage Strengths:</w:t>
      </w:r>
      <w:r w:rsidRPr="00FF0F20">
        <w:rPr>
          <w:rFonts w:ascii="Arial" w:eastAsia="Arial" w:hAnsi="Arial" w:cs="Arial"/>
          <w:lang w:val="en-IN"/>
        </w:rPr>
        <w:t> </w:t>
      </w:r>
      <w:r w:rsidR="00FB0597" w:rsidRPr="00FB0597">
        <w:rPr>
          <w:rFonts w:ascii="Arial" w:eastAsia="Arial" w:hAnsi="Arial" w:cs="Arial"/>
          <w:lang w:val="en-IN"/>
        </w:rPr>
        <w:t>I will still be acting as the "technology lead" in my syndicate groups, but I will shift my role to act more as a facilitator. I will still apply my organizational skills to carry out tasks, but now I want to create organized opportunities (e.g., anonymous feedback forms, designated brainstorming activities) for various communication styles to thrive.</w:t>
      </w:r>
    </w:p>
    <w:p w14:paraId="37EE5A11" w14:textId="77777777" w:rsidR="00FF0F20" w:rsidRPr="00FF0F20" w:rsidRDefault="00FF0F20" w:rsidP="00FF0F20">
      <w:pPr>
        <w:numPr>
          <w:ilvl w:val="0"/>
          <w:numId w:val="6"/>
        </w:numPr>
        <w:rPr>
          <w:rFonts w:ascii="Arial" w:eastAsia="Arial" w:hAnsi="Arial" w:cs="Arial"/>
          <w:lang w:val="en-IN"/>
        </w:rPr>
      </w:pPr>
      <w:r w:rsidRPr="00FF0F20">
        <w:rPr>
          <w:rFonts w:ascii="Arial" w:eastAsia="Arial" w:hAnsi="Arial" w:cs="Arial"/>
          <w:b/>
          <w:bCs/>
          <w:lang w:val="en-IN"/>
        </w:rPr>
        <w:t>To Address Weaknesses:</w:t>
      </w:r>
    </w:p>
    <w:p w14:paraId="4E020F8C" w14:textId="5EEB4E3D" w:rsidR="00FF0F20" w:rsidRPr="00FF0F20" w:rsidRDefault="00FF0F20" w:rsidP="00FF0F20">
      <w:pPr>
        <w:numPr>
          <w:ilvl w:val="1"/>
          <w:numId w:val="6"/>
        </w:numPr>
        <w:rPr>
          <w:rFonts w:ascii="Arial" w:eastAsia="Arial" w:hAnsi="Arial" w:cs="Arial"/>
          <w:lang w:val="en-IN"/>
        </w:rPr>
      </w:pPr>
      <w:r w:rsidRPr="00FF0F20">
        <w:rPr>
          <w:rFonts w:ascii="Arial" w:eastAsia="Arial" w:hAnsi="Arial" w:cs="Arial"/>
          <w:b/>
          <w:bCs/>
          <w:lang w:val="en-IN"/>
        </w:rPr>
        <w:t>Cross-Cultural Communication:</w:t>
      </w:r>
      <w:r w:rsidRPr="00FF0F20">
        <w:rPr>
          <w:rFonts w:ascii="Arial" w:eastAsia="Arial" w:hAnsi="Arial" w:cs="Arial"/>
          <w:lang w:val="en-IN"/>
        </w:rPr>
        <w:t> </w:t>
      </w:r>
      <w:r w:rsidR="00DD4B2B" w:rsidRPr="00DD4B2B">
        <w:rPr>
          <w:rFonts w:ascii="Arial" w:eastAsia="Arial" w:hAnsi="Arial" w:cs="Arial"/>
          <w:lang w:val="en-IN"/>
        </w:rPr>
        <w:t>This semester, I’m going to be part of the campus "Global Communicator" workshop. In each one, I plan to listen actively with my classmates by restating the commentary in my own words before I offer my own view on the topic to acknowledge what they said.</w:t>
      </w:r>
    </w:p>
    <w:p w14:paraId="401B51BD" w14:textId="287F8940" w:rsidR="00FF0F20" w:rsidRPr="00FF0F20" w:rsidRDefault="00FF0F20" w:rsidP="00FF0F20">
      <w:pPr>
        <w:numPr>
          <w:ilvl w:val="1"/>
          <w:numId w:val="6"/>
        </w:numPr>
        <w:rPr>
          <w:rFonts w:ascii="Arial" w:eastAsia="Arial" w:hAnsi="Arial" w:cs="Arial"/>
          <w:lang w:val="en-IN"/>
        </w:rPr>
      </w:pPr>
      <w:r w:rsidRPr="00FF0F20">
        <w:rPr>
          <w:rFonts w:ascii="Arial" w:eastAsia="Arial" w:hAnsi="Arial" w:cs="Arial"/>
          <w:b/>
          <w:bCs/>
          <w:lang w:val="en-IN"/>
        </w:rPr>
        <w:t>Adaptive Leadership:</w:t>
      </w:r>
      <w:r w:rsidRPr="00FF0F20">
        <w:rPr>
          <w:rFonts w:ascii="Arial" w:eastAsia="Arial" w:hAnsi="Arial" w:cs="Arial"/>
          <w:lang w:val="en-IN"/>
        </w:rPr>
        <w:t> </w:t>
      </w:r>
      <w:r w:rsidR="00955A8B" w:rsidRPr="00955A8B">
        <w:rPr>
          <w:rFonts w:ascii="Arial" w:eastAsia="Arial" w:hAnsi="Arial" w:cs="Arial"/>
          <w:lang w:val="en-IN"/>
        </w:rPr>
        <w:t>I will be taking charge of our next key initiative and I say this with respect to piggybacking the leadership principle of being a facilitator and not a director. Then at the end of this initiative I will solicit confidential feedback from my colleagues, so that I can measure my impact.</w:t>
      </w:r>
    </w:p>
    <w:p w14:paraId="731B9E5E" w14:textId="298E53CE" w:rsidR="00FF0F20" w:rsidRDefault="00FF0F20" w:rsidP="00FF0F20">
      <w:pPr>
        <w:numPr>
          <w:ilvl w:val="1"/>
          <w:numId w:val="6"/>
        </w:numPr>
        <w:rPr>
          <w:rFonts w:ascii="Arial" w:eastAsia="Arial" w:hAnsi="Arial" w:cs="Arial"/>
          <w:lang w:val="en-IN"/>
        </w:rPr>
      </w:pPr>
      <w:r w:rsidRPr="00FF0F20">
        <w:rPr>
          <w:rFonts w:ascii="Arial" w:eastAsia="Arial" w:hAnsi="Arial" w:cs="Arial"/>
          <w:b/>
          <w:bCs/>
          <w:lang w:val="en-IN"/>
        </w:rPr>
        <w:t>Experiential Learning:</w:t>
      </w:r>
      <w:r w:rsidRPr="00FF0F20">
        <w:rPr>
          <w:rFonts w:ascii="Arial" w:eastAsia="Arial" w:hAnsi="Arial" w:cs="Arial"/>
          <w:lang w:val="en-IN"/>
        </w:rPr>
        <w:t> </w:t>
      </w:r>
      <w:r w:rsidR="00B83D3B">
        <w:rPr>
          <w:rFonts w:ascii="Arial" w:eastAsia="Arial" w:hAnsi="Arial" w:cs="Arial"/>
          <w:lang w:val="en-IN"/>
        </w:rPr>
        <w:t xml:space="preserve">During the </w:t>
      </w:r>
      <w:r w:rsidR="00BD1CE1" w:rsidRPr="00BD1CE1">
        <w:rPr>
          <w:rFonts w:ascii="Arial" w:eastAsia="Arial" w:hAnsi="Arial" w:cs="Arial"/>
          <w:lang w:val="en-IN"/>
        </w:rPr>
        <w:t xml:space="preserve">next three months, I have two </w:t>
      </w:r>
      <w:r w:rsidR="00E83C11">
        <w:rPr>
          <w:rFonts w:ascii="Arial" w:eastAsia="Arial" w:hAnsi="Arial" w:cs="Arial"/>
          <w:lang w:val="en-IN"/>
        </w:rPr>
        <w:t>steps</w:t>
      </w:r>
      <w:r w:rsidR="00BD1CE1" w:rsidRPr="00BD1CE1">
        <w:rPr>
          <w:rFonts w:ascii="Arial" w:eastAsia="Arial" w:hAnsi="Arial" w:cs="Arial"/>
          <w:lang w:val="en-IN"/>
        </w:rPr>
        <w:t xml:space="preserve"> to </w:t>
      </w:r>
      <w:r w:rsidR="00E83C11">
        <w:rPr>
          <w:rFonts w:ascii="Arial" w:eastAsia="Arial" w:hAnsi="Arial" w:cs="Arial"/>
          <w:lang w:val="en-IN"/>
        </w:rPr>
        <w:t>take</w:t>
      </w:r>
      <w:r w:rsidR="00BD1CE1" w:rsidRPr="00BD1CE1">
        <w:rPr>
          <w:rFonts w:ascii="Arial" w:eastAsia="Arial" w:hAnsi="Arial" w:cs="Arial"/>
          <w:lang w:val="en-IN"/>
        </w:rPr>
        <w:t>. First, I will attend at least three outside webinars on business practices in emerging markets (i.e., Southeast Asia, LATAM, etc.). Second, I will commit to spending at least 30 minutes per day learning a language through an app to be conversational in enough Spanish.</w:t>
      </w:r>
    </w:p>
    <w:p w14:paraId="73A74CBE" w14:textId="77777777" w:rsidR="002907CF" w:rsidRDefault="002907CF" w:rsidP="002907CF">
      <w:pPr>
        <w:ind w:left="1440"/>
        <w:rPr>
          <w:rFonts w:ascii="Arial" w:eastAsia="Arial" w:hAnsi="Arial" w:cs="Arial"/>
          <w:b/>
          <w:bCs/>
          <w:lang w:val="en-IN"/>
        </w:rPr>
      </w:pPr>
    </w:p>
    <w:p w14:paraId="7EC0A6C0" w14:textId="77777777" w:rsidR="000A2885" w:rsidRDefault="000A2885" w:rsidP="002907CF">
      <w:pPr>
        <w:ind w:left="1440"/>
        <w:rPr>
          <w:rFonts w:ascii="Arial" w:eastAsia="Arial" w:hAnsi="Arial" w:cs="Arial"/>
          <w:b/>
          <w:bCs/>
          <w:lang w:val="en-IN"/>
        </w:rPr>
      </w:pPr>
    </w:p>
    <w:p w14:paraId="4383D898" w14:textId="77777777" w:rsidR="000A2885" w:rsidRDefault="000A2885" w:rsidP="002907CF">
      <w:pPr>
        <w:ind w:left="1440"/>
        <w:rPr>
          <w:rFonts w:ascii="Arial" w:eastAsia="Arial" w:hAnsi="Arial" w:cs="Arial"/>
          <w:b/>
          <w:bCs/>
          <w:lang w:val="en-IN"/>
        </w:rPr>
      </w:pPr>
    </w:p>
    <w:p w14:paraId="433936BB" w14:textId="77777777" w:rsidR="000A2885" w:rsidRDefault="000A2885" w:rsidP="002907CF">
      <w:pPr>
        <w:ind w:left="1440"/>
        <w:rPr>
          <w:rFonts w:ascii="Arial" w:eastAsia="Arial" w:hAnsi="Arial" w:cs="Arial"/>
          <w:b/>
          <w:bCs/>
          <w:lang w:val="en-IN"/>
        </w:rPr>
      </w:pPr>
    </w:p>
    <w:p w14:paraId="5A14B905" w14:textId="77777777" w:rsidR="000A2885" w:rsidRDefault="000A2885" w:rsidP="002907CF">
      <w:pPr>
        <w:ind w:left="1440"/>
        <w:rPr>
          <w:rFonts w:ascii="Arial" w:eastAsia="Arial" w:hAnsi="Arial" w:cs="Arial"/>
          <w:b/>
          <w:bCs/>
          <w:lang w:val="en-IN"/>
        </w:rPr>
      </w:pPr>
    </w:p>
    <w:p w14:paraId="05BA45C3" w14:textId="77777777" w:rsidR="000A2885" w:rsidRDefault="000A2885" w:rsidP="002907CF">
      <w:pPr>
        <w:ind w:left="1440"/>
        <w:rPr>
          <w:rFonts w:ascii="Arial" w:eastAsia="Arial" w:hAnsi="Arial" w:cs="Arial"/>
          <w:b/>
          <w:bCs/>
          <w:lang w:val="en-IN"/>
        </w:rPr>
      </w:pPr>
    </w:p>
    <w:p w14:paraId="31843E7D" w14:textId="77777777" w:rsidR="000A2885" w:rsidRDefault="000A2885" w:rsidP="002907CF">
      <w:pPr>
        <w:ind w:left="1440"/>
        <w:rPr>
          <w:rFonts w:ascii="Arial" w:eastAsia="Arial" w:hAnsi="Arial" w:cs="Arial"/>
          <w:b/>
          <w:bCs/>
          <w:lang w:val="en-IN"/>
        </w:rPr>
      </w:pPr>
    </w:p>
    <w:p w14:paraId="66518592" w14:textId="77777777" w:rsidR="000A2885" w:rsidRDefault="000A2885" w:rsidP="002907CF">
      <w:pPr>
        <w:ind w:left="1440"/>
        <w:rPr>
          <w:rFonts w:ascii="Arial" w:eastAsia="Arial" w:hAnsi="Arial" w:cs="Arial"/>
          <w:b/>
          <w:bCs/>
          <w:lang w:val="en-IN"/>
        </w:rPr>
      </w:pPr>
    </w:p>
    <w:p w14:paraId="6FF43520" w14:textId="2641AFC6" w:rsidR="002907CF" w:rsidRDefault="002907CF" w:rsidP="005637F0">
      <w:pPr>
        <w:jc w:val="center"/>
        <w:rPr>
          <w:rFonts w:ascii="Arial" w:eastAsia="Arial" w:hAnsi="Arial" w:cs="Arial"/>
          <w:b/>
          <w:bCs/>
          <w:u w:val="single"/>
          <w:lang w:val="en-IN"/>
        </w:rPr>
      </w:pPr>
      <w:r w:rsidRPr="002907CF">
        <w:rPr>
          <w:rFonts w:ascii="Arial" w:eastAsia="Arial" w:hAnsi="Arial" w:cs="Arial"/>
          <w:b/>
          <w:bCs/>
          <w:u w:val="single"/>
          <w:lang w:val="en-IN"/>
        </w:rPr>
        <w:lastRenderedPageBreak/>
        <w:t>Conclusion</w:t>
      </w:r>
    </w:p>
    <w:p w14:paraId="3080E8A9" w14:textId="3890323D" w:rsidR="005637F0" w:rsidRDefault="005637F0" w:rsidP="005637F0">
      <w:pPr>
        <w:rPr>
          <w:rFonts w:ascii="Arial" w:eastAsia="Arial" w:hAnsi="Arial" w:cs="Arial"/>
          <w:lang w:val="en-IN"/>
        </w:rPr>
      </w:pPr>
      <w:r w:rsidRPr="005637F0">
        <w:rPr>
          <w:rFonts w:ascii="Arial" w:eastAsia="Arial" w:hAnsi="Arial" w:cs="Arial"/>
          <w:lang w:val="en-IN"/>
        </w:rPr>
        <w:t>To sum up, the self-assessment process has been a valuable one. It has been reaffirmed that while I will build off the solid foundation I have in technology and a continuing commitment to learning, my true potential as a global professional will only come to fruition as I adopt a greater sophistication to my communication, greater flexibility to my leadership style, and a broader approach to my own development. The plan is meant to lead me to the next step in that learning journey.</w:t>
      </w:r>
    </w:p>
    <w:p w14:paraId="1F1D825E" w14:textId="77777777" w:rsidR="00B24089" w:rsidRDefault="00B24089" w:rsidP="005637F0">
      <w:pPr>
        <w:rPr>
          <w:rFonts w:ascii="Arial" w:eastAsia="Arial" w:hAnsi="Arial" w:cs="Arial"/>
          <w:lang w:val="en-IN"/>
        </w:rPr>
      </w:pPr>
    </w:p>
    <w:p w14:paraId="26EB73FC" w14:textId="77777777" w:rsidR="00B24089" w:rsidRDefault="00B24089" w:rsidP="005637F0">
      <w:pPr>
        <w:rPr>
          <w:rFonts w:ascii="Arial" w:eastAsia="Arial" w:hAnsi="Arial" w:cs="Arial"/>
          <w:lang w:val="en-IN"/>
        </w:rPr>
      </w:pPr>
    </w:p>
    <w:p w14:paraId="2A66B721" w14:textId="77777777" w:rsidR="00B24089" w:rsidRDefault="00B24089" w:rsidP="005637F0">
      <w:pPr>
        <w:rPr>
          <w:rFonts w:ascii="Arial" w:eastAsia="Arial" w:hAnsi="Arial" w:cs="Arial"/>
          <w:lang w:val="en-IN"/>
        </w:rPr>
      </w:pPr>
    </w:p>
    <w:p w14:paraId="3A166C43" w14:textId="77777777" w:rsidR="00B24089" w:rsidRDefault="00B24089" w:rsidP="005637F0">
      <w:pPr>
        <w:rPr>
          <w:rFonts w:ascii="Arial" w:eastAsia="Arial" w:hAnsi="Arial" w:cs="Arial"/>
          <w:lang w:val="en-IN"/>
        </w:rPr>
      </w:pPr>
    </w:p>
    <w:p w14:paraId="14C45FB2" w14:textId="77777777" w:rsidR="00B24089" w:rsidRDefault="00B24089" w:rsidP="005637F0">
      <w:pPr>
        <w:rPr>
          <w:rFonts w:ascii="Arial" w:eastAsia="Arial" w:hAnsi="Arial" w:cs="Arial"/>
          <w:lang w:val="en-IN"/>
        </w:rPr>
      </w:pPr>
    </w:p>
    <w:p w14:paraId="7E193DE5" w14:textId="77777777" w:rsidR="00B24089" w:rsidRDefault="00B24089" w:rsidP="005637F0">
      <w:pPr>
        <w:rPr>
          <w:rFonts w:ascii="Arial" w:eastAsia="Arial" w:hAnsi="Arial" w:cs="Arial"/>
          <w:lang w:val="en-IN"/>
        </w:rPr>
      </w:pPr>
    </w:p>
    <w:p w14:paraId="2990B667" w14:textId="77777777" w:rsidR="00B24089" w:rsidRDefault="00B24089" w:rsidP="005637F0">
      <w:pPr>
        <w:rPr>
          <w:rFonts w:ascii="Arial" w:eastAsia="Arial" w:hAnsi="Arial" w:cs="Arial"/>
          <w:lang w:val="en-IN"/>
        </w:rPr>
      </w:pPr>
    </w:p>
    <w:p w14:paraId="6952CA9B" w14:textId="77777777" w:rsidR="00B24089" w:rsidRDefault="00B24089" w:rsidP="005637F0">
      <w:pPr>
        <w:rPr>
          <w:rFonts w:ascii="Arial" w:eastAsia="Arial" w:hAnsi="Arial" w:cs="Arial"/>
          <w:lang w:val="en-IN"/>
        </w:rPr>
      </w:pPr>
    </w:p>
    <w:p w14:paraId="5AC6B046" w14:textId="77777777" w:rsidR="00B24089" w:rsidRDefault="00B24089" w:rsidP="005637F0">
      <w:pPr>
        <w:rPr>
          <w:rFonts w:ascii="Arial" w:eastAsia="Arial" w:hAnsi="Arial" w:cs="Arial"/>
          <w:lang w:val="en-IN"/>
        </w:rPr>
      </w:pPr>
    </w:p>
    <w:p w14:paraId="3373E550" w14:textId="77777777" w:rsidR="00B24089" w:rsidRDefault="00B24089" w:rsidP="005637F0">
      <w:pPr>
        <w:rPr>
          <w:rFonts w:ascii="Arial" w:eastAsia="Arial" w:hAnsi="Arial" w:cs="Arial"/>
          <w:lang w:val="en-IN"/>
        </w:rPr>
      </w:pPr>
    </w:p>
    <w:p w14:paraId="70B900BD" w14:textId="77777777" w:rsidR="00B24089" w:rsidRDefault="00B24089" w:rsidP="005637F0">
      <w:pPr>
        <w:rPr>
          <w:rFonts w:ascii="Arial" w:eastAsia="Arial" w:hAnsi="Arial" w:cs="Arial"/>
          <w:lang w:val="en-IN"/>
        </w:rPr>
      </w:pPr>
    </w:p>
    <w:p w14:paraId="2FC37DAF" w14:textId="77777777" w:rsidR="00B24089" w:rsidRDefault="00B24089" w:rsidP="005637F0">
      <w:pPr>
        <w:rPr>
          <w:rFonts w:ascii="Arial" w:eastAsia="Arial" w:hAnsi="Arial" w:cs="Arial"/>
          <w:lang w:val="en-IN"/>
        </w:rPr>
      </w:pPr>
    </w:p>
    <w:p w14:paraId="63D32C46" w14:textId="77777777" w:rsidR="000A2885" w:rsidRDefault="000A2885" w:rsidP="001E3E43">
      <w:pPr>
        <w:jc w:val="center"/>
        <w:rPr>
          <w:rFonts w:ascii="Arial" w:eastAsia="Arial" w:hAnsi="Arial" w:cs="Arial"/>
          <w:b/>
          <w:bCs/>
          <w:u w:val="single"/>
          <w:lang w:val="en-IN"/>
        </w:rPr>
      </w:pPr>
    </w:p>
    <w:p w14:paraId="05FBED49" w14:textId="77777777" w:rsidR="000A2885" w:rsidRDefault="000A2885" w:rsidP="001E3E43">
      <w:pPr>
        <w:jc w:val="center"/>
        <w:rPr>
          <w:rFonts w:ascii="Arial" w:eastAsia="Arial" w:hAnsi="Arial" w:cs="Arial"/>
          <w:b/>
          <w:bCs/>
          <w:u w:val="single"/>
          <w:lang w:val="en-IN"/>
        </w:rPr>
      </w:pPr>
    </w:p>
    <w:p w14:paraId="7873B7CC" w14:textId="77777777" w:rsidR="000A2885" w:rsidRDefault="000A2885" w:rsidP="001E3E43">
      <w:pPr>
        <w:jc w:val="center"/>
        <w:rPr>
          <w:rFonts w:ascii="Arial" w:eastAsia="Arial" w:hAnsi="Arial" w:cs="Arial"/>
          <w:b/>
          <w:bCs/>
          <w:u w:val="single"/>
          <w:lang w:val="en-IN"/>
        </w:rPr>
      </w:pPr>
    </w:p>
    <w:p w14:paraId="7AEAAF41" w14:textId="77777777" w:rsidR="000A2885" w:rsidRDefault="000A2885" w:rsidP="001E3E43">
      <w:pPr>
        <w:jc w:val="center"/>
        <w:rPr>
          <w:rFonts w:ascii="Arial" w:eastAsia="Arial" w:hAnsi="Arial" w:cs="Arial"/>
          <w:b/>
          <w:bCs/>
          <w:u w:val="single"/>
          <w:lang w:val="en-IN"/>
        </w:rPr>
      </w:pPr>
    </w:p>
    <w:p w14:paraId="25EDF68A" w14:textId="77777777" w:rsidR="000A2885" w:rsidRDefault="000A2885" w:rsidP="001E3E43">
      <w:pPr>
        <w:jc w:val="center"/>
        <w:rPr>
          <w:rFonts w:ascii="Arial" w:eastAsia="Arial" w:hAnsi="Arial" w:cs="Arial"/>
          <w:b/>
          <w:bCs/>
          <w:u w:val="single"/>
          <w:lang w:val="en-IN"/>
        </w:rPr>
      </w:pPr>
    </w:p>
    <w:p w14:paraId="6C8BA4EB" w14:textId="77777777" w:rsidR="000A2885" w:rsidRDefault="000A2885" w:rsidP="001E3E43">
      <w:pPr>
        <w:jc w:val="center"/>
        <w:rPr>
          <w:rFonts w:ascii="Arial" w:eastAsia="Arial" w:hAnsi="Arial" w:cs="Arial"/>
          <w:b/>
          <w:bCs/>
          <w:u w:val="single"/>
          <w:lang w:val="en-IN"/>
        </w:rPr>
      </w:pPr>
    </w:p>
    <w:p w14:paraId="4DC5A366" w14:textId="77777777" w:rsidR="000A2885" w:rsidRDefault="000A2885" w:rsidP="001E3E43">
      <w:pPr>
        <w:jc w:val="center"/>
        <w:rPr>
          <w:rFonts w:ascii="Arial" w:eastAsia="Arial" w:hAnsi="Arial" w:cs="Arial"/>
          <w:b/>
          <w:bCs/>
          <w:u w:val="single"/>
          <w:lang w:val="en-IN"/>
        </w:rPr>
      </w:pPr>
    </w:p>
    <w:p w14:paraId="37D2198C" w14:textId="77777777" w:rsidR="000A2885" w:rsidRDefault="000A2885" w:rsidP="001E3E43">
      <w:pPr>
        <w:jc w:val="center"/>
        <w:rPr>
          <w:rFonts w:ascii="Arial" w:eastAsia="Arial" w:hAnsi="Arial" w:cs="Arial"/>
          <w:b/>
          <w:bCs/>
          <w:u w:val="single"/>
          <w:lang w:val="en-IN"/>
        </w:rPr>
      </w:pPr>
    </w:p>
    <w:p w14:paraId="59883B77" w14:textId="321A58EC" w:rsidR="00B24089" w:rsidRDefault="001E3E43" w:rsidP="001E3E43">
      <w:pPr>
        <w:jc w:val="center"/>
        <w:rPr>
          <w:rFonts w:ascii="Arial" w:eastAsia="Arial" w:hAnsi="Arial" w:cs="Arial"/>
          <w:b/>
          <w:bCs/>
          <w:u w:val="single"/>
          <w:lang w:val="en-IN"/>
        </w:rPr>
      </w:pPr>
      <w:r w:rsidRPr="001E3E43">
        <w:rPr>
          <w:rFonts w:ascii="Arial" w:eastAsia="Arial" w:hAnsi="Arial" w:cs="Arial"/>
          <w:b/>
          <w:bCs/>
          <w:u w:val="single"/>
          <w:lang w:val="en-IN"/>
        </w:rPr>
        <w:lastRenderedPageBreak/>
        <w:t>References</w:t>
      </w:r>
    </w:p>
    <w:p w14:paraId="521BFF7B" w14:textId="77777777" w:rsidR="001E3E43" w:rsidRPr="00FF0F20" w:rsidRDefault="001E3E43" w:rsidP="001E3E43">
      <w:pPr>
        <w:rPr>
          <w:rFonts w:ascii="Arial" w:eastAsia="Arial" w:hAnsi="Arial" w:cs="Arial"/>
          <w:lang w:val="en-IN"/>
        </w:rPr>
      </w:pPr>
    </w:p>
    <w:p w14:paraId="05B7B1EF" w14:textId="1241205F" w:rsidR="00D345D4" w:rsidRDefault="009A1623" w:rsidP="009A1623">
      <w:pPr>
        <w:rPr>
          <w:rFonts w:ascii="Arial" w:eastAsia="Arial" w:hAnsi="Arial" w:cs="Arial"/>
          <w:lang w:val="en-IN"/>
        </w:rPr>
      </w:pPr>
      <w:r w:rsidRPr="009A1623">
        <w:rPr>
          <w:rFonts w:ascii="Arial" w:eastAsia="Arial" w:hAnsi="Arial" w:cs="Arial"/>
          <w:lang w:val="en-IN"/>
        </w:rPr>
        <w:t>Autor, D.H. (2022) ‘</w:t>
      </w:r>
      <w:hyperlink r:id="rId8" w:tgtFrame="_blank" w:tooltip="Original URL: https://www.google.com/search?q=https://journals.sagepub.com/doi/abs/10.1177/00027162211070188. Click or tap if you trust this link." w:history="1">
        <w:r w:rsidRPr="009A1623">
          <w:rPr>
            <w:rStyle w:val="Hyperlink"/>
            <w:rFonts w:ascii="Arial" w:eastAsia="Arial" w:hAnsi="Arial" w:cs="Arial"/>
            <w:lang w:val="en-IN"/>
          </w:rPr>
          <w:t>The labor market impacts of technological change: from unbridled enthusiasm to qualified optimism</w:t>
        </w:r>
      </w:hyperlink>
      <w:r w:rsidRPr="009A1623">
        <w:rPr>
          <w:rFonts w:ascii="Arial" w:eastAsia="Arial" w:hAnsi="Arial" w:cs="Arial"/>
          <w:lang w:val="en-IN"/>
        </w:rPr>
        <w:t>’, in </w:t>
      </w:r>
      <w:r w:rsidRPr="009A1623">
        <w:rPr>
          <w:rFonts w:ascii="Arial" w:eastAsia="Arial" w:hAnsi="Arial" w:cs="Arial"/>
          <w:i/>
          <w:iCs/>
          <w:lang w:val="en-IN"/>
        </w:rPr>
        <w:t>Annals of the American Academy of Political and Social Science</w:t>
      </w:r>
      <w:r w:rsidRPr="009A1623">
        <w:rPr>
          <w:rFonts w:ascii="Arial" w:eastAsia="Arial" w:hAnsi="Arial" w:cs="Arial"/>
          <w:lang w:val="en-IN"/>
        </w:rPr>
        <w:t>, 699(1), pp. 43-70.</w:t>
      </w:r>
      <w:r w:rsidR="0073789F">
        <w:rPr>
          <w:rFonts w:ascii="Arial" w:eastAsia="Arial" w:hAnsi="Arial" w:cs="Arial"/>
          <w:lang w:val="en-IN"/>
        </w:rPr>
        <w:t xml:space="preserve"> (Accessed</w:t>
      </w:r>
      <w:r w:rsidR="00765BEA">
        <w:rPr>
          <w:rFonts w:ascii="Arial" w:eastAsia="Arial" w:hAnsi="Arial" w:cs="Arial"/>
          <w:lang w:val="en-IN"/>
        </w:rPr>
        <w:t>: 16 October 2025</w:t>
      </w:r>
      <w:r w:rsidR="0073789F">
        <w:rPr>
          <w:rFonts w:ascii="Arial" w:eastAsia="Arial" w:hAnsi="Arial" w:cs="Arial"/>
          <w:lang w:val="en-IN"/>
        </w:rPr>
        <w:t>)</w:t>
      </w:r>
    </w:p>
    <w:p w14:paraId="5037FB1C" w14:textId="0B4D0270" w:rsidR="00BD7160" w:rsidRPr="00843E5F" w:rsidRDefault="00A602FA" w:rsidP="009A1623">
      <w:pPr>
        <w:rPr>
          <w:rFonts w:ascii="Arial" w:eastAsia="Arial" w:hAnsi="Arial" w:cs="Arial"/>
          <w:lang w:val="en-IN"/>
        </w:rPr>
      </w:pPr>
      <w:r w:rsidRPr="00A602FA">
        <w:rPr>
          <w:rFonts w:ascii="Arial" w:eastAsia="Arial" w:hAnsi="Arial" w:cs="Arial"/>
        </w:rPr>
        <w:t>Bissola, R. and Imperatori, B. (2023) ‘</w:t>
      </w:r>
      <w:hyperlink r:id="rId9" w:tgtFrame="_blank" w:tooltip="Original URL: https://www.google.com/search?q=https://www.tandfonline.com/doi/full/10.1080/09585192.2021.1913359. Click or tap if you trust this link." w:history="1">
        <w:r w:rsidRPr="00A602FA">
          <w:rPr>
            <w:rStyle w:val="Hyperlink"/>
            <w:rFonts w:ascii="Arial" w:eastAsia="Arial" w:hAnsi="Arial" w:cs="Arial"/>
          </w:rPr>
          <w:t>The role of HRM in a digitalised and turbulent world: a review and research agenda</w:t>
        </w:r>
      </w:hyperlink>
      <w:r w:rsidRPr="00A602FA">
        <w:rPr>
          <w:rFonts w:ascii="Arial" w:eastAsia="Arial" w:hAnsi="Arial" w:cs="Arial"/>
        </w:rPr>
        <w:t>’, </w:t>
      </w:r>
      <w:r w:rsidRPr="00A602FA">
        <w:rPr>
          <w:rFonts w:ascii="Arial" w:eastAsia="Arial" w:hAnsi="Arial" w:cs="Arial"/>
          <w:i/>
          <w:iCs/>
        </w:rPr>
        <w:t>International Journal of Human Resource Management</w:t>
      </w:r>
      <w:r w:rsidRPr="00A602FA">
        <w:rPr>
          <w:rFonts w:ascii="Arial" w:eastAsia="Arial" w:hAnsi="Arial" w:cs="Arial"/>
        </w:rPr>
        <w:t>, 34(1), pp. 1-36.</w:t>
      </w:r>
      <w:r w:rsidR="00354AE3">
        <w:rPr>
          <w:rFonts w:ascii="Arial" w:eastAsia="Arial" w:hAnsi="Arial" w:cs="Arial"/>
        </w:rPr>
        <w:t xml:space="preserve"> </w:t>
      </w:r>
    </w:p>
    <w:p w14:paraId="45BA8E20" w14:textId="1D920432" w:rsidR="009A1623" w:rsidRDefault="009A1623" w:rsidP="009A1623">
      <w:pPr>
        <w:rPr>
          <w:rFonts w:ascii="Arial" w:eastAsia="Arial" w:hAnsi="Arial" w:cs="Arial"/>
          <w:lang w:val="en-IN"/>
        </w:rPr>
      </w:pPr>
      <w:r w:rsidRPr="009A1623">
        <w:rPr>
          <w:rFonts w:ascii="Arial" w:eastAsia="Arial" w:hAnsi="Arial" w:cs="Arial"/>
          <w:lang w:val="en-IN"/>
        </w:rPr>
        <w:t>Cascio, W.F. and Montealegre, R. (2021) ‘</w:t>
      </w:r>
      <w:hyperlink r:id="rId10" w:tgtFrame="_blank" w:tooltip="Original URL: https://www.google.com/search?q=https://www.annualreviews.org/doi/abs/10.1146/annurev-orgpsych-012220-012642. Click or tap if you trust this link." w:history="1">
        <w:r w:rsidRPr="009A1623">
          <w:rPr>
            <w:rStyle w:val="Hyperlink"/>
            <w:rFonts w:ascii="Arial" w:eastAsia="Arial" w:hAnsi="Arial" w:cs="Arial"/>
            <w:lang w:val="en-IN"/>
          </w:rPr>
          <w:t>How technology is changing work and organizations</w:t>
        </w:r>
      </w:hyperlink>
      <w:r w:rsidRPr="009A1623">
        <w:rPr>
          <w:rFonts w:ascii="Arial" w:eastAsia="Arial" w:hAnsi="Arial" w:cs="Arial"/>
          <w:lang w:val="en-IN"/>
        </w:rPr>
        <w:t>’, </w:t>
      </w:r>
      <w:r w:rsidRPr="009A1623">
        <w:rPr>
          <w:rFonts w:ascii="Arial" w:eastAsia="Arial" w:hAnsi="Arial" w:cs="Arial"/>
          <w:i/>
          <w:iCs/>
          <w:lang w:val="en-IN"/>
        </w:rPr>
        <w:t>Annual Review of Organizational Psychology and Organizational Behavior</w:t>
      </w:r>
      <w:r w:rsidRPr="009A1623">
        <w:rPr>
          <w:rFonts w:ascii="Arial" w:eastAsia="Arial" w:hAnsi="Arial" w:cs="Arial"/>
          <w:lang w:val="en-IN"/>
        </w:rPr>
        <w:t>, 8, pp. 349-375.</w:t>
      </w:r>
      <w:r w:rsidR="00765BEA">
        <w:rPr>
          <w:rFonts w:ascii="Arial" w:eastAsia="Arial" w:hAnsi="Arial" w:cs="Arial"/>
          <w:lang w:val="en-IN"/>
        </w:rPr>
        <w:t xml:space="preserve"> (Accessed: 16 October 2025)</w:t>
      </w:r>
    </w:p>
    <w:p w14:paraId="31040992" w14:textId="51DE371D" w:rsidR="002B1424" w:rsidRDefault="002B1424" w:rsidP="009A1623">
      <w:pPr>
        <w:rPr>
          <w:rFonts w:ascii="Arial" w:eastAsia="Arial" w:hAnsi="Arial" w:cs="Arial"/>
          <w:lang w:val="en-IN"/>
        </w:rPr>
      </w:pPr>
      <w:r w:rsidRPr="00C771D3">
        <w:rPr>
          <w:rFonts w:ascii="Arial" w:eastAsia="Arial" w:hAnsi="Arial" w:cs="Arial"/>
          <w:lang w:val="en-IN"/>
        </w:rPr>
        <w:t>CIPD (202</w:t>
      </w:r>
      <w:r>
        <w:rPr>
          <w:rFonts w:ascii="Arial" w:eastAsia="Arial" w:hAnsi="Arial" w:cs="Arial"/>
          <w:lang w:val="en-IN"/>
        </w:rPr>
        <w:t>4</w:t>
      </w:r>
      <w:r w:rsidRPr="00C771D3">
        <w:rPr>
          <w:rFonts w:ascii="Arial" w:eastAsia="Arial" w:hAnsi="Arial" w:cs="Arial"/>
          <w:lang w:val="en-IN"/>
        </w:rPr>
        <w:t>) </w:t>
      </w:r>
      <w:hyperlink r:id="rId11" w:tgtFrame="_blank" w:tooltip="Original URL: https://www.google.com/search?q=https://www.cipd.org/uk/knowledge/reports/resourcing-talent-planning-surveys/. Click or tap if you trust this link." w:history="1">
        <w:r>
          <w:rPr>
            <w:rStyle w:val="Hyperlink"/>
            <w:rFonts w:ascii="Arial" w:eastAsia="Arial" w:hAnsi="Arial" w:cs="Arial"/>
            <w:i/>
            <w:iCs/>
            <w:lang w:val="en-IN"/>
          </w:rPr>
          <w:t>Resourcing and talent planning survey 2024</w:t>
        </w:r>
      </w:hyperlink>
      <w:r w:rsidRPr="00C771D3">
        <w:rPr>
          <w:rFonts w:ascii="Arial" w:eastAsia="Arial" w:hAnsi="Arial" w:cs="Arial"/>
          <w:lang w:val="en-IN"/>
        </w:rPr>
        <w:t>. Available at: </w:t>
      </w:r>
      <w:hyperlink r:id="rId12" w:history="1">
        <w:r w:rsidRPr="0060409E">
          <w:rPr>
            <w:rStyle w:val="Hyperlink"/>
          </w:rPr>
          <w:t>https://www.cipd.org/uk/knowledge/reports/resourcing-surveys</w:t>
        </w:r>
      </w:hyperlink>
      <w:r>
        <w:t xml:space="preserve"> </w:t>
      </w:r>
      <w:r w:rsidRPr="00C771D3">
        <w:rPr>
          <w:rFonts w:ascii="Arial" w:eastAsia="Arial" w:hAnsi="Arial" w:cs="Arial"/>
          <w:lang w:val="en-IN"/>
        </w:rPr>
        <w:t> </w:t>
      </w:r>
      <w:r w:rsidR="00765BEA">
        <w:rPr>
          <w:rFonts w:ascii="Arial" w:eastAsia="Arial" w:hAnsi="Arial" w:cs="Arial"/>
          <w:lang w:val="en-IN"/>
        </w:rPr>
        <w:t>(Accessed: 16 October 2025)</w:t>
      </w:r>
    </w:p>
    <w:p w14:paraId="3559D366" w14:textId="74E07F2C" w:rsidR="00E42C0E" w:rsidRDefault="00E42C0E" w:rsidP="009A1623">
      <w:r w:rsidRPr="00307115">
        <w:rPr>
          <w:rFonts w:ascii="Arial" w:eastAsia="Arial" w:hAnsi="Arial" w:cs="Arial"/>
          <w:lang w:val="en-IN"/>
        </w:rPr>
        <w:t>Deloitte (2023) </w:t>
      </w:r>
      <w:hyperlink r:id="rId13" w:tgtFrame="_blank" w:tooltip="Original URL: https://www.google.com/search?q=https://www.deloitte.com/global/en/issues/work/content/genz-millennial-survey.html. Click or tap if you trust this link." w:history="1">
        <w:r w:rsidRPr="00307115">
          <w:rPr>
            <w:rStyle w:val="Hyperlink"/>
            <w:rFonts w:ascii="Arial" w:eastAsia="Arial" w:hAnsi="Arial" w:cs="Arial"/>
            <w:i/>
            <w:iCs/>
            <w:lang w:val="en-IN"/>
          </w:rPr>
          <w:t>2023 Gen Z and Millennial Survey</w:t>
        </w:r>
      </w:hyperlink>
      <w:r w:rsidRPr="00307115">
        <w:rPr>
          <w:rFonts w:ascii="Arial" w:eastAsia="Arial" w:hAnsi="Arial" w:cs="Arial"/>
          <w:lang w:val="en-IN"/>
        </w:rPr>
        <w:t>. Available at:</w:t>
      </w:r>
      <w:r>
        <w:rPr>
          <w:rFonts w:ascii="Arial" w:eastAsia="Arial" w:hAnsi="Arial" w:cs="Arial"/>
          <w:lang w:val="en-IN"/>
        </w:rPr>
        <w:t xml:space="preserve"> </w:t>
      </w:r>
      <w:hyperlink r:id="rId14" w:history="1">
        <w:r w:rsidRPr="0060409E">
          <w:rPr>
            <w:rStyle w:val="Hyperlink"/>
          </w:rPr>
          <w:t>https://www.deloitte.com/global/en/about/press-room/2023-gen-z-and-millenial-survey.html</w:t>
        </w:r>
      </w:hyperlink>
      <w:r w:rsidR="00765BEA">
        <w:t xml:space="preserve"> </w:t>
      </w:r>
      <w:r w:rsidR="00765BEA">
        <w:rPr>
          <w:rFonts w:ascii="Arial" w:eastAsia="Arial" w:hAnsi="Arial" w:cs="Arial"/>
          <w:lang w:val="en-IN"/>
        </w:rPr>
        <w:t>(Accessed: 16 October 2025)</w:t>
      </w:r>
    </w:p>
    <w:p w14:paraId="531BF933" w14:textId="502CBA91" w:rsidR="002B1424" w:rsidRDefault="002B1424" w:rsidP="009A1623">
      <w:r w:rsidRPr="00927F65">
        <w:rPr>
          <w:rFonts w:ascii="Arial" w:eastAsia="Arial" w:hAnsi="Arial" w:cs="Arial"/>
        </w:rPr>
        <w:t>Deloitte</w:t>
      </w:r>
      <w:r w:rsidRPr="00C771D3">
        <w:rPr>
          <w:rFonts w:ascii="Arial" w:eastAsia="Arial" w:hAnsi="Arial" w:cs="Arial"/>
          <w:lang w:val="en-IN"/>
        </w:rPr>
        <w:t xml:space="preserve"> (202</w:t>
      </w:r>
      <w:r>
        <w:rPr>
          <w:rFonts w:ascii="Arial" w:eastAsia="Arial" w:hAnsi="Arial" w:cs="Arial"/>
          <w:lang w:val="en-IN"/>
        </w:rPr>
        <w:t>5</w:t>
      </w:r>
      <w:r w:rsidRPr="00C771D3">
        <w:rPr>
          <w:rFonts w:ascii="Arial" w:eastAsia="Arial" w:hAnsi="Arial" w:cs="Arial"/>
          <w:lang w:val="en-IN"/>
        </w:rPr>
        <w:t>) </w:t>
      </w:r>
      <w:hyperlink r:id="rId15" w:history="1">
        <w:r w:rsidRPr="00066661">
          <w:rPr>
            <w:rStyle w:val="Hyperlink"/>
          </w:rPr>
          <w:t>Employee Value Proposition: Creating a Human-Centred and Experience-Driven Organisation</w:t>
        </w:r>
      </w:hyperlink>
      <w:r>
        <w:t xml:space="preserve"> </w:t>
      </w:r>
      <w:r w:rsidRPr="00C771D3">
        <w:rPr>
          <w:rFonts w:ascii="Arial" w:eastAsia="Arial" w:hAnsi="Arial" w:cs="Arial"/>
          <w:lang w:val="en-IN"/>
        </w:rPr>
        <w:t xml:space="preserve"> Available at: </w:t>
      </w:r>
      <w:hyperlink r:id="rId16" w:history="1">
        <w:r w:rsidRPr="00BE6CA7">
          <w:rPr>
            <w:rStyle w:val="Hyperlink"/>
          </w:rPr>
          <w:t>https://www.deloitte.com/uk/en/services/consulting/blogs/2025/employee-value-proposition-creating-a-human-centred-and-experience-driven-organisation.html</w:t>
        </w:r>
      </w:hyperlink>
      <w:r w:rsidR="00892E0D">
        <w:t xml:space="preserve"> </w:t>
      </w:r>
      <w:r w:rsidR="00892E0D">
        <w:rPr>
          <w:rFonts w:ascii="Arial" w:eastAsia="Arial" w:hAnsi="Arial" w:cs="Arial"/>
          <w:lang w:val="en-IN"/>
        </w:rPr>
        <w:t>(Accessed: 16 October 2025)</w:t>
      </w:r>
    </w:p>
    <w:p w14:paraId="2E010BF1" w14:textId="187D9ACA" w:rsidR="003C644D" w:rsidRPr="009A1623" w:rsidRDefault="002572D9" w:rsidP="009A1623">
      <w:pPr>
        <w:rPr>
          <w:rFonts w:ascii="Arial" w:eastAsia="Arial" w:hAnsi="Arial" w:cs="Arial"/>
          <w:lang w:val="en-IN"/>
        </w:rPr>
      </w:pPr>
      <w:r w:rsidRPr="00307115">
        <w:rPr>
          <w:rFonts w:ascii="Arial" w:eastAsia="Arial" w:hAnsi="Arial" w:cs="Arial"/>
          <w:lang w:val="en-IN"/>
        </w:rPr>
        <w:t>Kerr, S.P., Kerr, W.R. and Kwicklis, E. (2021) ‘</w:t>
      </w:r>
      <w:hyperlink r:id="rId17" w:tgtFrame="_blank" w:tooltip="Original URL: https://www.nber.org/papers/w29424. Click or tap if you trust this link." w:history="1">
        <w:r w:rsidRPr="00307115">
          <w:rPr>
            <w:rStyle w:val="Hyperlink"/>
            <w:rFonts w:ascii="Arial" w:eastAsia="Arial" w:hAnsi="Arial" w:cs="Arial"/>
            <w:lang w:val="en-IN"/>
          </w:rPr>
          <w:t>Global talent in the age of Trump</w:t>
        </w:r>
      </w:hyperlink>
      <w:r w:rsidRPr="00307115">
        <w:rPr>
          <w:rFonts w:ascii="Arial" w:eastAsia="Arial" w:hAnsi="Arial" w:cs="Arial"/>
          <w:lang w:val="en-IN"/>
        </w:rPr>
        <w:t>’, </w:t>
      </w:r>
      <w:r w:rsidRPr="00307115">
        <w:rPr>
          <w:rFonts w:ascii="Arial" w:eastAsia="Arial" w:hAnsi="Arial" w:cs="Arial"/>
          <w:i/>
          <w:iCs/>
          <w:lang w:val="en-IN"/>
        </w:rPr>
        <w:t>NBER Working Paper</w:t>
      </w:r>
      <w:r w:rsidRPr="00307115">
        <w:rPr>
          <w:rFonts w:ascii="Arial" w:eastAsia="Arial" w:hAnsi="Arial" w:cs="Arial"/>
          <w:lang w:val="en-IN"/>
        </w:rPr>
        <w:t>, No. w29424.</w:t>
      </w:r>
      <w:r w:rsidR="00892E0D">
        <w:rPr>
          <w:rFonts w:ascii="Arial" w:eastAsia="Arial" w:hAnsi="Arial" w:cs="Arial"/>
          <w:lang w:val="en-IN"/>
        </w:rPr>
        <w:t xml:space="preserve"> (Accessed: 16 October 2025)</w:t>
      </w:r>
    </w:p>
    <w:p w14:paraId="20EB4E5A" w14:textId="3D1E8432" w:rsidR="009A1623" w:rsidRDefault="009A1623" w:rsidP="009A1623">
      <w:r w:rsidRPr="009A1623">
        <w:rPr>
          <w:rFonts w:ascii="Arial" w:eastAsia="Arial" w:hAnsi="Arial" w:cs="Arial"/>
          <w:lang w:val="en-IN"/>
        </w:rPr>
        <w:t>McKinsey Global Institute (2021) </w:t>
      </w:r>
      <w:hyperlink r:id="rId18" w:tgtFrame="_blank" w:tooltip="Original URL: https://www.mckinsey.com/featured-insights/future-of-work/the-future-of-work-after-covid-19. Click or tap if you trust this link." w:history="1">
        <w:r w:rsidRPr="009A1623">
          <w:rPr>
            <w:rStyle w:val="Hyperlink"/>
            <w:rFonts w:ascii="Arial" w:eastAsia="Arial" w:hAnsi="Arial" w:cs="Arial"/>
            <w:i/>
            <w:iCs/>
            <w:lang w:val="en-IN"/>
          </w:rPr>
          <w:t>The future of work after COVID-19</w:t>
        </w:r>
      </w:hyperlink>
      <w:r w:rsidRPr="009A1623">
        <w:rPr>
          <w:rFonts w:ascii="Arial" w:eastAsia="Arial" w:hAnsi="Arial" w:cs="Arial"/>
          <w:lang w:val="en-IN"/>
        </w:rPr>
        <w:t>. Available at: </w:t>
      </w:r>
      <w:hyperlink r:id="rId19" w:tgtFrame="_blank" w:tooltip="Original URL: https://www.mckinsey.com/featured-insights/future-of-work/the-future-of-work-after-covid-19. Click or tap if you trust this link." w:history="1">
        <w:r w:rsidRPr="009A1623">
          <w:rPr>
            <w:rStyle w:val="Hyperlink"/>
            <w:rFonts w:ascii="Arial" w:eastAsia="Arial" w:hAnsi="Arial" w:cs="Arial"/>
            <w:lang w:val="en-IN"/>
          </w:rPr>
          <w:t>https://www.mckinsey.com/featured-insights/future-of-work/the-future-of-work-after-covid-19</w:t>
        </w:r>
      </w:hyperlink>
      <w:r w:rsidR="00892E0D">
        <w:t xml:space="preserve"> </w:t>
      </w:r>
      <w:r w:rsidR="00892E0D">
        <w:rPr>
          <w:rFonts w:ascii="Arial" w:eastAsia="Arial" w:hAnsi="Arial" w:cs="Arial"/>
          <w:lang w:val="en-IN"/>
        </w:rPr>
        <w:t>(Accessed: 16 October 2025)</w:t>
      </w:r>
    </w:p>
    <w:p w14:paraId="3735891E" w14:textId="3DF8A7E3" w:rsidR="00EA1FB8" w:rsidRPr="00A05B5D" w:rsidRDefault="00EA1FB8" w:rsidP="009A1623">
      <w:pPr>
        <w:rPr>
          <w:rFonts w:ascii="Arial" w:hAnsi="Arial" w:cs="Arial"/>
        </w:rPr>
      </w:pPr>
      <w:r w:rsidRPr="00A05B5D">
        <w:rPr>
          <w:rFonts w:ascii="Arial" w:hAnsi="Arial" w:cs="Arial"/>
        </w:rPr>
        <w:t xml:space="preserve">McKinsey &amp; Company (2022) Human capital at work: The value of experience. Available at: </w:t>
      </w:r>
      <w:hyperlink r:id="rId20" w:history="1">
        <w:r w:rsidRPr="00A05B5D">
          <w:rPr>
            <w:rStyle w:val="Hyperlink"/>
            <w:rFonts w:ascii="Arial" w:hAnsi="Arial" w:cs="Arial"/>
          </w:rPr>
          <w:t>https://www.mckinsey.com/capabilities/people-and-organizational-performance/our-insights/human-capital-at-work-the-value-of-experience</w:t>
        </w:r>
      </w:hyperlink>
      <w:r w:rsidRPr="00A05B5D">
        <w:rPr>
          <w:rFonts w:ascii="Arial" w:hAnsi="Arial" w:cs="Arial"/>
        </w:rPr>
        <w:t xml:space="preserve"> </w:t>
      </w:r>
      <w:r w:rsidR="00892E0D">
        <w:rPr>
          <w:rFonts w:ascii="Arial" w:eastAsia="Arial" w:hAnsi="Arial" w:cs="Arial"/>
          <w:lang w:val="en-IN"/>
        </w:rPr>
        <w:t>(Accessed: 16 October 2025)</w:t>
      </w:r>
    </w:p>
    <w:p w14:paraId="13108F66" w14:textId="46DABCD8" w:rsidR="00E14685" w:rsidRDefault="00E14685" w:rsidP="009A1623">
      <w:r w:rsidRPr="00C771D3">
        <w:rPr>
          <w:rFonts w:ascii="Arial" w:eastAsia="Arial" w:hAnsi="Arial" w:cs="Arial"/>
          <w:lang w:val="en-IN"/>
        </w:rPr>
        <w:lastRenderedPageBreak/>
        <w:t>OECD (2022) </w:t>
      </w:r>
      <w:hyperlink r:id="rId21" w:tgtFrame="_blank" w:tooltip="Original URL: https://www.google.com/search?q=https://www.oecd.org/employment/recruiting-and-retaining-talent-in-the-21st-century-a0e7226f-en.htm. Click or tap if you trust this link." w:history="1">
        <w:r>
          <w:rPr>
            <w:rStyle w:val="Hyperlink"/>
            <w:rFonts w:ascii="Arial" w:eastAsia="Arial" w:hAnsi="Arial" w:cs="Arial"/>
            <w:i/>
            <w:iCs/>
            <w:lang w:val="en-IN"/>
          </w:rPr>
          <w:t>Employment Outlook</w:t>
        </w:r>
      </w:hyperlink>
      <w:r w:rsidRPr="00C771D3">
        <w:rPr>
          <w:rFonts w:ascii="Arial" w:eastAsia="Arial" w:hAnsi="Arial" w:cs="Arial"/>
          <w:lang w:val="en-IN"/>
        </w:rPr>
        <w:t>. Available at: </w:t>
      </w:r>
      <w:hyperlink r:id="rId22" w:history="1">
        <w:r w:rsidRPr="0060409E">
          <w:rPr>
            <w:rStyle w:val="Hyperlink"/>
          </w:rPr>
          <w:t>https://www.oecd.org/en/publications/oecd-employment-outlook-2022_1bb305a6-en.html</w:t>
        </w:r>
      </w:hyperlink>
      <w:r w:rsidR="00892E0D">
        <w:t xml:space="preserve"> </w:t>
      </w:r>
      <w:r w:rsidR="00892E0D">
        <w:rPr>
          <w:rFonts w:ascii="Arial" w:eastAsia="Arial" w:hAnsi="Arial" w:cs="Arial"/>
          <w:lang w:val="en-IN"/>
        </w:rPr>
        <w:t>(Accessed: 16 October 2025)</w:t>
      </w:r>
    </w:p>
    <w:p w14:paraId="63FBE279" w14:textId="7F819875" w:rsidR="00190C22" w:rsidRDefault="00190C22" w:rsidP="00190C22">
      <w:r w:rsidRPr="00307115">
        <w:rPr>
          <w:rFonts w:ascii="Arial" w:eastAsia="Arial" w:hAnsi="Arial" w:cs="Arial"/>
          <w:lang w:val="en-IN"/>
        </w:rPr>
        <w:t>PWC (2022) </w:t>
      </w:r>
      <w:hyperlink r:id="rId23" w:tgtFrame="_blank" w:tooltip="Original URL: https://www.pwc.com/gx/en/issues/workforce/hopes-and-fears-2022.html. Click or tap if you trust this link." w:history="1">
        <w:r w:rsidRPr="00307115">
          <w:rPr>
            <w:rStyle w:val="Hyperlink"/>
            <w:rFonts w:ascii="Arial" w:eastAsia="Arial" w:hAnsi="Arial" w:cs="Arial"/>
            <w:i/>
            <w:iCs/>
            <w:lang w:val="en-IN"/>
          </w:rPr>
          <w:t>Global Workforce Hopes and Fears Survey 2022</w:t>
        </w:r>
      </w:hyperlink>
      <w:r w:rsidRPr="00307115">
        <w:rPr>
          <w:rFonts w:ascii="Arial" w:eastAsia="Arial" w:hAnsi="Arial" w:cs="Arial"/>
          <w:lang w:val="en-IN"/>
        </w:rPr>
        <w:t>. Available at: </w:t>
      </w:r>
      <w:hyperlink r:id="rId24" w:tgtFrame="_blank" w:tooltip="Original URL: https://www.pwc.com/gx/en/issues/workforce/hopes-and-fears-2022.html. Click or tap if you trust this link." w:history="1">
        <w:r w:rsidRPr="00307115">
          <w:rPr>
            <w:rStyle w:val="Hyperlink"/>
            <w:rFonts w:ascii="Arial" w:eastAsia="Arial" w:hAnsi="Arial" w:cs="Arial"/>
            <w:lang w:val="en-IN"/>
          </w:rPr>
          <w:t>https://www.pwc.com/gx/en/issues/workforce/hopes-and-fears-2022.html</w:t>
        </w:r>
      </w:hyperlink>
      <w:r w:rsidR="00892E0D">
        <w:t xml:space="preserve"> </w:t>
      </w:r>
      <w:r w:rsidR="00892E0D">
        <w:rPr>
          <w:rFonts w:ascii="Arial" w:eastAsia="Arial" w:hAnsi="Arial" w:cs="Arial"/>
          <w:lang w:val="en-IN"/>
        </w:rPr>
        <w:t>(Accessed: 16 October 2025)</w:t>
      </w:r>
    </w:p>
    <w:p w14:paraId="0DFDFDBD" w14:textId="4405FDE0" w:rsidR="00190C22" w:rsidRPr="009A1623" w:rsidRDefault="00503F5C" w:rsidP="009A1623">
      <w:pPr>
        <w:rPr>
          <w:rFonts w:ascii="Arial" w:eastAsia="Arial" w:hAnsi="Arial" w:cs="Arial"/>
          <w:lang w:val="en-IN"/>
        </w:rPr>
      </w:pPr>
      <w:r w:rsidRPr="00307115">
        <w:rPr>
          <w:rFonts w:ascii="Arial" w:eastAsia="Arial" w:hAnsi="Arial" w:cs="Arial"/>
          <w:lang w:val="en-IN"/>
        </w:rPr>
        <w:t>United Nations (UN) (2023) </w:t>
      </w:r>
      <w:hyperlink r:id="rId25" w:tgtFrame="_blank" w:tooltip="Original URL: https://www.google.com/search?q=https://www.un.org/development/desa/dspd/world-social-report/2023-2.html. Click or tap if you trust this link." w:history="1">
        <w:r w:rsidRPr="00307115">
          <w:rPr>
            <w:rStyle w:val="Hyperlink"/>
            <w:rFonts w:ascii="Arial" w:eastAsia="Arial" w:hAnsi="Arial" w:cs="Arial"/>
            <w:i/>
            <w:iCs/>
            <w:lang w:val="en-IN"/>
          </w:rPr>
          <w:t>World Social Report 2023: Leaving No One Behind in an Ageing World</w:t>
        </w:r>
      </w:hyperlink>
      <w:r w:rsidRPr="00307115">
        <w:rPr>
          <w:rFonts w:ascii="Arial" w:eastAsia="Arial" w:hAnsi="Arial" w:cs="Arial"/>
          <w:lang w:val="en-IN"/>
        </w:rPr>
        <w:t>. Available</w:t>
      </w:r>
      <w:r>
        <w:rPr>
          <w:rFonts w:ascii="Arial" w:eastAsia="Arial" w:hAnsi="Arial" w:cs="Arial"/>
          <w:lang w:val="en-IN"/>
        </w:rPr>
        <w:t xml:space="preserve"> </w:t>
      </w:r>
      <w:r w:rsidRPr="00307115">
        <w:rPr>
          <w:rFonts w:ascii="Arial" w:eastAsia="Arial" w:hAnsi="Arial" w:cs="Arial"/>
          <w:lang w:val="en-IN"/>
        </w:rPr>
        <w:t>at: </w:t>
      </w:r>
      <w:hyperlink r:id="rId26" w:history="1">
        <w:r w:rsidRPr="0060409E">
          <w:rPr>
            <w:rStyle w:val="Hyperlink"/>
          </w:rPr>
          <w:t>https://social.desa.un.org/development/desa/dspd/world-social-report/2023-2.html</w:t>
        </w:r>
      </w:hyperlink>
      <w:r>
        <w:t xml:space="preserve"> </w:t>
      </w:r>
      <w:r w:rsidR="00892E0D">
        <w:rPr>
          <w:rFonts w:ascii="Arial" w:eastAsia="Arial" w:hAnsi="Arial" w:cs="Arial"/>
          <w:lang w:val="en-IN"/>
        </w:rPr>
        <w:t>(Accessed: 16 October 2025)</w:t>
      </w:r>
    </w:p>
    <w:p w14:paraId="7E298C50" w14:textId="6F9F5253" w:rsidR="009A1623" w:rsidRPr="009A1623" w:rsidRDefault="00FE58BB" w:rsidP="009A1623">
      <w:pPr>
        <w:rPr>
          <w:rFonts w:ascii="Arial" w:eastAsia="Arial" w:hAnsi="Arial" w:cs="Arial"/>
          <w:lang w:val="en-IN"/>
        </w:rPr>
      </w:pPr>
      <w:r w:rsidRPr="00FE58BB">
        <w:rPr>
          <w:rFonts w:ascii="Arial" w:eastAsia="Arial" w:hAnsi="Arial" w:cs="Arial"/>
          <w:lang w:val="en-IN"/>
        </w:rPr>
        <w:t>Wood, A.J., Graham, M., Lehdonvirta, V. and Hjorth, I. (2022) ‘</w:t>
      </w:r>
      <w:hyperlink r:id="rId27" w:tgtFrame="_blank" w:tooltip="Original URL: https://www.google.com/search?q=https://journals.sagepub.com/doi/full/10.1177/0950017019856168. Click or tap if you trust this link." w:history="1">
        <w:r w:rsidRPr="00FE58BB">
          <w:rPr>
            <w:rStyle w:val="Hyperlink"/>
            <w:rFonts w:ascii="Arial" w:eastAsia="Arial" w:hAnsi="Arial" w:cs="Arial"/>
            <w:lang w:val="en-IN"/>
          </w:rPr>
          <w:t>Good gig, bad gig: autonomy and algorithmic control in the global gig economy</w:t>
        </w:r>
      </w:hyperlink>
      <w:r w:rsidRPr="00FE58BB">
        <w:rPr>
          <w:rFonts w:ascii="Arial" w:eastAsia="Arial" w:hAnsi="Arial" w:cs="Arial"/>
          <w:lang w:val="en-IN"/>
        </w:rPr>
        <w:t>’, </w:t>
      </w:r>
      <w:r w:rsidRPr="00FE58BB">
        <w:rPr>
          <w:rFonts w:ascii="Arial" w:eastAsia="Arial" w:hAnsi="Arial" w:cs="Arial"/>
          <w:i/>
          <w:iCs/>
          <w:lang w:val="en-IN"/>
        </w:rPr>
        <w:t>Work, Employment and Society</w:t>
      </w:r>
      <w:r w:rsidRPr="00FE58BB">
        <w:rPr>
          <w:rFonts w:ascii="Arial" w:eastAsia="Arial" w:hAnsi="Arial" w:cs="Arial"/>
          <w:lang w:val="en-IN"/>
        </w:rPr>
        <w:t>, 36(1), pp. 56-75.</w:t>
      </w:r>
      <w:r w:rsidR="00892E0D">
        <w:rPr>
          <w:rFonts w:ascii="Arial" w:eastAsia="Arial" w:hAnsi="Arial" w:cs="Arial"/>
          <w:lang w:val="en-IN"/>
        </w:rPr>
        <w:t xml:space="preserve"> (Accessed: 16 October 2025)</w:t>
      </w:r>
    </w:p>
    <w:p w14:paraId="58DA73EF" w14:textId="4582BA2F" w:rsidR="00307115" w:rsidRPr="003C644D" w:rsidRDefault="009A1623" w:rsidP="00307115">
      <w:pPr>
        <w:rPr>
          <w:rFonts w:ascii="Arial" w:eastAsia="Arial" w:hAnsi="Arial" w:cs="Arial"/>
        </w:rPr>
      </w:pPr>
      <w:r w:rsidRPr="009A1623">
        <w:rPr>
          <w:rFonts w:ascii="Arial" w:eastAsia="Arial" w:hAnsi="Arial" w:cs="Arial"/>
          <w:lang w:val="en-IN"/>
        </w:rPr>
        <w:t>World Economic Forum (2023) </w:t>
      </w:r>
      <w:hyperlink r:id="rId28" w:tgtFrame="_blank" w:tooltip="Original URL: https://www.weforum.org/reports/the-future-of-jobs-report-2023/. Click or tap if you trust this link." w:history="1">
        <w:r w:rsidRPr="009A1623">
          <w:rPr>
            <w:rStyle w:val="Hyperlink"/>
            <w:rFonts w:ascii="Arial" w:eastAsia="Arial" w:hAnsi="Arial" w:cs="Arial"/>
            <w:i/>
            <w:iCs/>
            <w:lang w:val="en-IN"/>
          </w:rPr>
          <w:t>The future of jobs report 2023</w:t>
        </w:r>
      </w:hyperlink>
      <w:r w:rsidRPr="009A1623">
        <w:rPr>
          <w:rFonts w:ascii="Arial" w:eastAsia="Arial" w:hAnsi="Arial" w:cs="Arial"/>
          <w:lang w:val="en-IN"/>
        </w:rPr>
        <w:t>. Available at: </w:t>
      </w:r>
      <w:hyperlink r:id="rId29" w:tgtFrame="_blank" w:tooltip="Original URL: https://www.weforum.org/reports/the-future-of-jobs-report-2023/. Click or tap if you trust this link." w:history="1">
        <w:r w:rsidRPr="009A1623">
          <w:rPr>
            <w:rStyle w:val="Hyperlink"/>
            <w:rFonts w:ascii="Arial" w:eastAsia="Arial" w:hAnsi="Arial" w:cs="Arial"/>
            <w:lang w:val="en-IN"/>
          </w:rPr>
          <w:t>https://www.weforum.org/reports/the-future-of-jobs-report-2023/</w:t>
        </w:r>
      </w:hyperlink>
      <w:r w:rsidR="00A23B32">
        <w:t xml:space="preserve"> </w:t>
      </w:r>
      <w:r w:rsidR="00C91231">
        <w:t xml:space="preserve"> </w:t>
      </w:r>
      <w:r w:rsidR="00892E0D">
        <w:rPr>
          <w:rFonts w:ascii="Arial" w:eastAsia="Arial" w:hAnsi="Arial" w:cs="Arial"/>
          <w:lang w:val="en-IN"/>
        </w:rPr>
        <w:t>(Accessed: 16 October 2025)</w:t>
      </w:r>
    </w:p>
    <w:p w14:paraId="4DC91A07" w14:textId="3D0200B5" w:rsidR="00FF0F20" w:rsidRPr="00C771D3" w:rsidRDefault="00FF0F20" w:rsidP="004C592B">
      <w:pPr>
        <w:rPr>
          <w:rFonts w:ascii="Arial" w:eastAsia="Arial" w:hAnsi="Arial" w:cs="Arial"/>
          <w:lang w:val="en-IN"/>
        </w:rPr>
      </w:pPr>
    </w:p>
    <w:sectPr w:rsidR="00FF0F20" w:rsidRPr="00C771D3">
      <w:headerReference w:type="default" r:id="rId30"/>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55AB52" w14:textId="77777777" w:rsidR="00FC4C5F" w:rsidRDefault="00FC4C5F">
      <w:pPr>
        <w:spacing w:after="0" w:line="240" w:lineRule="auto"/>
      </w:pPr>
      <w:r>
        <w:separator/>
      </w:r>
    </w:p>
  </w:endnote>
  <w:endnote w:type="continuationSeparator" w:id="0">
    <w:p w14:paraId="4D72CD54" w14:textId="77777777" w:rsidR="00FC4C5F" w:rsidRDefault="00FC4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45CC776" w14:paraId="427B7DE2" w14:textId="77777777" w:rsidTr="545CC776">
      <w:trPr>
        <w:trHeight w:val="300"/>
      </w:trPr>
      <w:tc>
        <w:tcPr>
          <w:tcW w:w="3120" w:type="dxa"/>
        </w:tcPr>
        <w:p w14:paraId="57289F5C" w14:textId="70F753CB" w:rsidR="545CC776" w:rsidRDefault="545CC776" w:rsidP="545CC776">
          <w:pPr>
            <w:pStyle w:val="Header"/>
            <w:ind w:left="-115"/>
          </w:pPr>
        </w:p>
      </w:tc>
      <w:tc>
        <w:tcPr>
          <w:tcW w:w="3120" w:type="dxa"/>
        </w:tcPr>
        <w:p w14:paraId="0C20C3D3" w14:textId="0E148530" w:rsidR="545CC776" w:rsidRDefault="545CC776" w:rsidP="545CC776">
          <w:pPr>
            <w:pStyle w:val="Header"/>
            <w:jc w:val="center"/>
          </w:pPr>
        </w:p>
      </w:tc>
      <w:tc>
        <w:tcPr>
          <w:tcW w:w="3120" w:type="dxa"/>
        </w:tcPr>
        <w:p w14:paraId="3A3ED0BD" w14:textId="6D09917A" w:rsidR="545CC776" w:rsidRDefault="545CC776" w:rsidP="545CC776">
          <w:pPr>
            <w:pStyle w:val="Header"/>
            <w:ind w:right="-115"/>
            <w:jc w:val="right"/>
          </w:pPr>
        </w:p>
      </w:tc>
    </w:tr>
  </w:tbl>
  <w:p w14:paraId="2267D9BF" w14:textId="36606809" w:rsidR="545CC776" w:rsidRDefault="545CC77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26400" w14:textId="77777777" w:rsidR="00FC4C5F" w:rsidRDefault="00FC4C5F">
      <w:pPr>
        <w:spacing w:after="0" w:line="240" w:lineRule="auto"/>
      </w:pPr>
      <w:r>
        <w:separator/>
      </w:r>
    </w:p>
  </w:footnote>
  <w:footnote w:type="continuationSeparator" w:id="0">
    <w:p w14:paraId="60553E65" w14:textId="77777777" w:rsidR="00FC4C5F" w:rsidRDefault="00FC4C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45CC776" w14:paraId="4FE57C32" w14:textId="77777777" w:rsidTr="545CC776">
      <w:trPr>
        <w:trHeight w:val="300"/>
      </w:trPr>
      <w:tc>
        <w:tcPr>
          <w:tcW w:w="3120" w:type="dxa"/>
        </w:tcPr>
        <w:p w14:paraId="150ACD36" w14:textId="45991AFD" w:rsidR="545CC776" w:rsidRDefault="545CC776" w:rsidP="545CC776">
          <w:pPr>
            <w:pStyle w:val="Header"/>
            <w:ind w:left="-115"/>
          </w:pPr>
          <w:r>
            <w:rPr>
              <w:noProof/>
            </w:rPr>
            <w:drawing>
              <wp:inline distT="0" distB="0" distL="0" distR="0" wp14:anchorId="5D645BB7" wp14:editId="54BCB85F">
                <wp:extent cx="1822704" cy="730309"/>
                <wp:effectExtent l="0" t="0" r="0" b="0"/>
                <wp:docPr id="4882166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264018" name=""/>
                        <pic:cNvPicPr/>
                      </pic:nvPicPr>
                      <pic:blipFill>
                        <a:blip r:embed="rId1">
                          <a:extLst>
                            <a:ext uri="{28A0092B-C50C-407E-A947-70E740481C1C}">
                              <a14:useLocalDpi xmlns:a14="http://schemas.microsoft.com/office/drawing/2010/main"/>
                            </a:ext>
                          </a:extLst>
                        </a:blip>
                        <a:stretch>
                          <a:fillRect/>
                        </a:stretch>
                      </pic:blipFill>
                      <pic:spPr>
                        <a:xfrm>
                          <a:off x="0" y="0"/>
                          <a:ext cx="1822704" cy="730309"/>
                        </a:xfrm>
                        <a:prstGeom prst="rect">
                          <a:avLst/>
                        </a:prstGeom>
                      </pic:spPr>
                    </pic:pic>
                  </a:graphicData>
                </a:graphic>
              </wp:inline>
            </w:drawing>
          </w:r>
        </w:p>
      </w:tc>
      <w:tc>
        <w:tcPr>
          <w:tcW w:w="3120" w:type="dxa"/>
        </w:tcPr>
        <w:p w14:paraId="70A07E31" w14:textId="2A0A5906" w:rsidR="545CC776" w:rsidRDefault="545CC776" w:rsidP="545CC776">
          <w:pPr>
            <w:pStyle w:val="Header"/>
            <w:jc w:val="center"/>
          </w:pPr>
        </w:p>
      </w:tc>
      <w:tc>
        <w:tcPr>
          <w:tcW w:w="3120" w:type="dxa"/>
        </w:tcPr>
        <w:p w14:paraId="4A6FE195" w14:textId="745B8959" w:rsidR="545CC776" w:rsidRDefault="545CC776" w:rsidP="545CC776">
          <w:pPr>
            <w:pStyle w:val="Header"/>
            <w:ind w:right="-115"/>
            <w:jc w:val="right"/>
          </w:pPr>
          <w:r>
            <w:fldChar w:fldCharType="begin"/>
          </w:r>
          <w:r>
            <w:instrText>PAGE</w:instrText>
          </w:r>
          <w:r>
            <w:fldChar w:fldCharType="separate"/>
          </w:r>
          <w:r w:rsidR="003826D5">
            <w:rPr>
              <w:noProof/>
            </w:rPr>
            <w:t>1</w:t>
          </w:r>
          <w:r>
            <w:fldChar w:fldCharType="end"/>
          </w:r>
        </w:p>
      </w:tc>
    </w:tr>
  </w:tbl>
  <w:p w14:paraId="66F07A36" w14:textId="0BF952C7" w:rsidR="545CC776" w:rsidRDefault="545CC776" w:rsidP="545CC7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D40A5"/>
    <w:multiLevelType w:val="hybridMultilevel"/>
    <w:tmpl w:val="05F8663A"/>
    <w:lvl w:ilvl="0" w:tplc="5038DB0A">
      <w:start w:val="1"/>
      <w:numFmt w:val="decimal"/>
      <w:lvlText w:val="%1."/>
      <w:lvlJc w:val="left"/>
      <w:pPr>
        <w:ind w:left="720" w:hanging="360"/>
      </w:pPr>
    </w:lvl>
    <w:lvl w:ilvl="1" w:tplc="99E4697C">
      <w:start w:val="1"/>
      <w:numFmt w:val="lowerLetter"/>
      <w:lvlText w:val="%2."/>
      <w:lvlJc w:val="left"/>
      <w:pPr>
        <w:ind w:left="1440" w:hanging="360"/>
      </w:pPr>
    </w:lvl>
    <w:lvl w:ilvl="2" w:tplc="2CC0489E">
      <w:start w:val="1"/>
      <w:numFmt w:val="lowerRoman"/>
      <w:lvlText w:val="%3."/>
      <w:lvlJc w:val="right"/>
      <w:pPr>
        <w:ind w:left="2160" w:hanging="180"/>
      </w:pPr>
    </w:lvl>
    <w:lvl w:ilvl="3" w:tplc="4EA693BC">
      <w:start w:val="1"/>
      <w:numFmt w:val="decimal"/>
      <w:lvlText w:val="%4."/>
      <w:lvlJc w:val="left"/>
      <w:pPr>
        <w:ind w:left="2880" w:hanging="360"/>
      </w:pPr>
    </w:lvl>
    <w:lvl w:ilvl="4" w:tplc="236AF066">
      <w:start w:val="1"/>
      <w:numFmt w:val="lowerLetter"/>
      <w:lvlText w:val="%5."/>
      <w:lvlJc w:val="left"/>
      <w:pPr>
        <w:ind w:left="3600" w:hanging="360"/>
      </w:pPr>
    </w:lvl>
    <w:lvl w:ilvl="5" w:tplc="022CD442">
      <w:start w:val="1"/>
      <w:numFmt w:val="lowerRoman"/>
      <w:lvlText w:val="%6."/>
      <w:lvlJc w:val="right"/>
      <w:pPr>
        <w:ind w:left="4320" w:hanging="180"/>
      </w:pPr>
    </w:lvl>
    <w:lvl w:ilvl="6" w:tplc="857EA8B6">
      <w:start w:val="1"/>
      <w:numFmt w:val="decimal"/>
      <w:lvlText w:val="%7."/>
      <w:lvlJc w:val="left"/>
      <w:pPr>
        <w:ind w:left="5040" w:hanging="360"/>
      </w:pPr>
    </w:lvl>
    <w:lvl w:ilvl="7" w:tplc="C52845B0">
      <w:start w:val="1"/>
      <w:numFmt w:val="lowerLetter"/>
      <w:lvlText w:val="%8."/>
      <w:lvlJc w:val="left"/>
      <w:pPr>
        <w:ind w:left="5760" w:hanging="360"/>
      </w:pPr>
    </w:lvl>
    <w:lvl w:ilvl="8" w:tplc="F4725F50">
      <w:start w:val="1"/>
      <w:numFmt w:val="lowerRoman"/>
      <w:lvlText w:val="%9."/>
      <w:lvlJc w:val="right"/>
      <w:pPr>
        <w:ind w:left="6480" w:hanging="180"/>
      </w:pPr>
    </w:lvl>
  </w:abstractNum>
  <w:abstractNum w:abstractNumId="1" w15:restartNumberingAfterBreak="0">
    <w:nsid w:val="35135575"/>
    <w:multiLevelType w:val="hybridMultilevel"/>
    <w:tmpl w:val="83E21E60"/>
    <w:lvl w:ilvl="0" w:tplc="9F16B982">
      <w:start w:val="1"/>
      <w:numFmt w:val="decimal"/>
      <w:lvlText w:val="%1."/>
      <w:lvlJc w:val="left"/>
      <w:pPr>
        <w:ind w:left="720" w:hanging="360"/>
      </w:pPr>
    </w:lvl>
    <w:lvl w:ilvl="1" w:tplc="3536CAB6">
      <w:start w:val="1"/>
      <w:numFmt w:val="lowerLetter"/>
      <w:lvlText w:val="%2."/>
      <w:lvlJc w:val="left"/>
      <w:pPr>
        <w:ind w:left="1440" w:hanging="360"/>
      </w:pPr>
    </w:lvl>
    <w:lvl w:ilvl="2" w:tplc="5254D680">
      <w:start w:val="1"/>
      <w:numFmt w:val="lowerRoman"/>
      <w:lvlText w:val="%3."/>
      <w:lvlJc w:val="right"/>
      <w:pPr>
        <w:ind w:left="2160" w:hanging="180"/>
      </w:pPr>
    </w:lvl>
    <w:lvl w:ilvl="3" w:tplc="AD52CE26">
      <w:start w:val="1"/>
      <w:numFmt w:val="decimal"/>
      <w:lvlText w:val="%4."/>
      <w:lvlJc w:val="left"/>
      <w:pPr>
        <w:ind w:left="2880" w:hanging="360"/>
      </w:pPr>
    </w:lvl>
    <w:lvl w:ilvl="4" w:tplc="23C48E1A">
      <w:start w:val="1"/>
      <w:numFmt w:val="lowerLetter"/>
      <w:lvlText w:val="%5."/>
      <w:lvlJc w:val="left"/>
      <w:pPr>
        <w:ind w:left="3600" w:hanging="360"/>
      </w:pPr>
    </w:lvl>
    <w:lvl w:ilvl="5" w:tplc="0FF6CBFE">
      <w:start w:val="1"/>
      <w:numFmt w:val="lowerRoman"/>
      <w:lvlText w:val="%6."/>
      <w:lvlJc w:val="right"/>
      <w:pPr>
        <w:ind w:left="4320" w:hanging="180"/>
      </w:pPr>
    </w:lvl>
    <w:lvl w:ilvl="6" w:tplc="8D300DE2">
      <w:start w:val="1"/>
      <w:numFmt w:val="decimal"/>
      <w:lvlText w:val="%7."/>
      <w:lvlJc w:val="left"/>
      <w:pPr>
        <w:ind w:left="5040" w:hanging="360"/>
      </w:pPr>
    </w:lvl>
    <w:lvl w:ilvl="7" w:tplc="F958682E">
      <w:start w:val="1"/>
      <w:numFmt w:val="lowerLetter"/>
      <w:lvlText w:val="%8."/>
      <w:lvlJc w:val="left"/>
      <w:pPr>
        <w:ind w:left="5760" w:hanging="360"/>
      </w:pPr>
    </w:lvl>
    <w:lvl w:ilvl="8" w:tplc="0490857C">
      <w:start w:val="1"/>
      <w:numFmt w:val="lowerRoman"/>
      <w:lvlText w:val="%9."/>
      <w:lvlJc w:val="right"/>
      <w:pPr>
        <w:ind w:left="6480" w:hanging="180"/>
      </w:pPr>
    </w:lvl>
  </w:abstractNum>
  <w:abstractNum w:abstractNumId="2" w15:restartNumberingAfterBreak="0">
    <w:nsid w:val="627CE3BE"/>
    <w:multiLevelType w:val="hybridMultilevel"/>
    <w:tmpl w:val="551EE720"/>
    <w:lvl w:ilvl="0" w:tplc="5B96DD04">
      <w:start w:val="1"/>
      <w:numFmt w:val="decimal"/>
      <w:lvlText w:val="%1."/>
      <w:lvlJc w:val="left"/>
      <w:pPr>
        <w:ind w:left="720" w:hanging="360"/>
      </w:pPr>
    </w:lvl>
    <w:lvl w:ilvl="1" w:tplc="9B3255C8">
      <w:start w:val="1"/>
      <w:numFmt w:val="lowerLetter"/>
      <w:lvlText w:val="%2."/>
      <w:lvlJc w:val="left"/>
      <w:pPr>
        <w:ind w:left="1440" w:hanging="360"/>
      </w:pPr>
    </w:lvl>
    <w:lvl w:ilvl="2" w:tplc="4C3E7F8E">
      <w:start w:val="1"/>
      <w:numFmt w:val="lowerRoman"/>
      <w:lvlText w:val="%3."/>
      <w:lvlJc w:val="right"/>
      <w:pPr>
        <w:ind w:left="2160" w:hanging="180"/>
      </w:pPr>
    </w:lvl>
    <w:lvl w:ilvl="3" w:tplc="08C26994">
      <w:start w:val="1"/>
      <w:numFmt w:val="decimal"/>
      <w:lvlText w:val="%4."/>
      <w:lvlJc w:val="left"/>
      <w:pPr>
        <w:ind w:left="2880" w:hanging="360"/>
      </w:pPr>
    </w:lvl>
    <w:lvl w:ilvl="4" w:tplc="C040DA74">
      <w:start w:val="1"/>
      <w:numFmt w:val="lowerLetter"/>
      <w:lvlText w:val="%5."/>
      <w:lvlJc w:val="left"/>
      <w:pPr>
        <w:ind w:left="3600" w:hanging="360"/>
      </w:pPr>
    </w:lvl>
    <w:lvl w:ilvl="5" w:tplc="3760BEF0">
      <w:start w:val="1"/>
      <w:numFmt w:val="lowerRoman"/>
      <w:lvlText w:val="%6."/>
      <w:lvlJc w:val="right"/>
      <w:pPr>
        <w:ind w:left="4320" w:hanging="180"/>
      </w:pPr>
    </w:lvl>
    <w:lvl w:ilvl="6" w:tplc="871E3172">
      <w:start w:val="1"/>
      <w:numFmt w:val="decimal"/>
      <w:lvlText w:val="%7."/>
      <w:lvlJc w:val="left"/>
      <w:pPr>
        <w:ind w:left="5040" w:hanging="360"/>
      </w:pPr>
    </w:lvl>
    <w:lvl w:ilvl="7" w:tplc="52840B92">
      <w:start w:val="1"/>
      <w:numFmt w:val="lowerLetter"/>
      <w:lvlText w:val="%8."/>
      <w:lvlJc w:val="left"/>
      <w:pPr>
        <w:ind w:left="5760" w:hanging="360"/>
      </w:pPr>
    </w:lvl>
    <w:lvl w:ilvl="8" w:tplc="4A4A731E">
      <w:start w:val="1"/>
      <w:numFmt w:val="lowerRoman"/>
      <w:lvlText w:val="%9."/>
      <w:lvlJc w:val="right"/>
      <w:pPr>
        <w:ind w:left="6480" w:hanging="180"/>
      </w:pPr>
    </w:lvl>
  </w:abstractNum>
  <w:abstractNum w:abstractNumId="3" w15:restartNumberingAfterBreak="0">
    <w:nsid w:val="70324AA4"/>
    <w:multiLevelType w:val="hybridMultilevel"/>
    <w:tmpl w:val="E3889AC4"/>
    <w:lvl w:ilvl="0" w:tplc="BBAE8FD8">
      <w:start w:val="1"/>
      <w:numFmt w:val="decimal"/>
      <w:lvlText w:val="%1."/>
      <w:lvlJc w:val="left"/>
      <w:pPr>
        <w:ind w:left="720" w:hanging="360"/>
      </w:pPr>
    </w:lvl>
    <w:lvl w:ilvl="1" w:tplc="B36248D0">
      <w:start w:val="1"/>
      <w:numFmt w:val="lowerLetter"/>
      <w:lvlText w:val="%2."/>
      <w:lvlJc w:val="left"/>
      <w:pPr>
        <w:ind w:left="1440" w:hanging="360"/>
      </w:pPr>
    </w:lvl>
    <w:lvl w:ilvl="2" w:tplc="CF66F9D4">
      <w:start w:val="1"/>
      <w:numFmt w:val="lowerRoman"/>
      <w:lvlText w:val="%3."/>
      <w:lvlJc w:val="right"/>
      <w:pPr>
        <w:ind w:left="2160" w:hanging="180"/>
      </w:pPr>
    </w:lvl>
    <w:lvl w:ilvl="3" w:tplc="D14268A0">
      <w:start w:val="1"/>
      <w:numFmt w:val="decimal"/>
      <w:lvlText w:val="%4."/>
      <w:lvlJc w:val="left"/>
      <w:pPr>
        <w:ind w:left="2880" w:hanging="360"/>
      </w:pPr>
    </w:lvl>
    <w:lvl w:ilvl="4" w:tplc="298E872C">
      <w:start w:val="1"/>
      <w:numFmt w:val="lowerLetter"/>
      <w:lvlText w:val="%5."/>
      <w:lvlJc w:val="left"/>
      <w:pPr>
        <w:ind w:left="3600" w:hanging="360"/>
      </w:pPr>
    </w:lvl>
    <w:lvl w:ilvl="5" w:tplc="37A63E7A">
      <w:start w:val="1"/>
      <w:numFmt w:val="lowerRoman"/>
      <w:lvlText w:val="%6."/>
      <w:lvlJc w:val="right"/>
      <w:pPr>
        <w:ind w:left="4320" w:hanging="180"/>
      </w:pPr>
    </w:lvl>
    <w:lvl w:ilvl="6" w:tplc="19A6347C">
      <w:start w:val="1"/>
      <w:numFmt w:val="decimal"/>
      <w:lvlText w:val="%7."/>
      <w:lvlJc w:val="left"/>
      <w:pPr>
        <w:ind w:left="5040" w:hanging="360"/>
      </w:pPr>
    </w:lvl>
    <w:lvl w:ilvl="7" w:tplc="E902AA98">
      <w:start w:val="1"/>
      <w:numFmt w:val="lowerLetter"/>
      <w:lvlText w:val="%8."/>
      <w:lvlJc w:val="left"/>
      <w:pPr>
        <w:ind w:left="5760" w:hanging="360"/>
      </w:pPr>
    </w:lvl>
    <w:lvl w:ilvl="8" w:tplc="3822EE3C">
      <w:start w:val="1"/>
      <w:numFmt w:val="lowerRoman"/>
      <w:lvlText w:val="%9."/>
      <w:lvlJc w:val="right"/>
      <w:pPr>
        <w:ind w:left="6480" w:hanging="180"/>
      </w:pPr>
    </w:lvl>
  </w:abstractNum>
  <w:abstractNum w:abstractNumId="4" w15:restartNumberingAfterBreak="0">
    <w:nsid w:val="7628360F"/>
    <w:multiLevelType w:val="multilevel"/>
    <w:tmpl w:val="2368A2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D71269"/>
    <w:multiLevelType w:val="hybridMultilevel"/>
    <w:tmpl w:val="50C8873A"/>
    <w:lvl w:ilvl="0" w:tplc="5AE0DD32">
      <w:start w:val="1"/>
      <w:numFmt w:val="decimal"/>
      <w:lvlText w:val="%1."/>
      <w:lvlJc w:val="left"/>
      <w:pPr>
        <w:ind w:left="720" w:hanging="360"/>
      </w:pPr>
    </w:lvl>
    <w:lvl w:ilvl="1" w:tplc="50240C8E">
      <w:start w:val="1"/>
      <w:numFmt w:val="lowerLetter"/>
      <w:lvlText w:val="%2."/>
      <w:lvlJc w:val="left"/>
      <w:pPr>
        <w:ind w:left="1440" w:hanging="360"/>
      </w:pPr>
    </w:lvl>
    <w:lvl w:ilvl="2" w:tplc="F1CCA310">
      <w:start w:val="1"/>
      <w:numFmt w:val="lowerRoman"/>
      <w:lvlText w:val="%3."/>
      <w:lvlJc w:val="right"/>
      <w:pPr>
        <w:ind w:left="2160" w:hanging="180"/>
      </w:pPr>
    </w:lvl>
    <w:lvl w:ilvl="3" w:tplc="11703850">
      <w:start w:val="1"/>
      <w:numFmt w:val="decimal"/>
      <w:lvlText w:val="%4."/>
      <w:lvlJc w:val="left"/>
      <w:pPr>
        <w:ind w:left="2880" w:hanging="360"/>
      </w:pPr>
    </w:lvl>
    <w:lvl w:ilvl="4" w:tplc="E67E1242">
      <w:start w:val="1"/>
      <w:numFmt w:val="lowerLetter"/>
      <w:lvlText w:val="%5."/>
      <w:lvlJc w:val="left"/>
      <w:pPr>
        <w:ind w:left="3600" w:hanging="360"/>
      </w:pPr>
    </w:lvl>
    <w:lvl w:ilvl="5" w:tplc="F3D018C0">
      <w:start w:val="1"/>
      <w:numFmt w:val="lowerRoman"/>
      <w:lvlText w:val="%6."/>
      <w:lvlJc w:val="right"/>
      <w:pPr>
        <w:ind w:left="4320" w:hanging="180"/>
      </w:pPr>
    </w:lvl>
    <w:lvl w:ilvl="6" w:tplc="06F2F5D4">
      <w:start w:val="1"/>
      <w:numFmt w:val="decimal"/>
      <w:lvlText w:val="%7."/>
      <w:lvlJc w:val="left"/>
      <w:pPr>
        <w:ind w:left="5040" w:hanging="360"/>
      </w:pPr>
    </w:lvl>
    <w:lvl w:ilvl="7" w:tplc="56580766">
      <w:start w:val="1"/>
      <w:numFmt w:val="lowerLetter"/>
      <w:lvlText w:val="%8."/>
      <w:lvlJc w:val="left"/>
      <w:pPr>
        <w:ind w:left="5760" w:hanging="360"/>
      </w:pPr>
    </w:lvl>
    <w:lvl w:ilvl="8" w:tplc="38DCACF8">
      <w:start w:val="1"/>
      <w:numFmt w:val="lowerRoman"/>
      <w:lvlText w:val="%9."/>
      <w:lvlJc w:val="right"/>
      <w:pPr>
        <w:ind w:left="6480" w:hanging="180"/>
      </w:pPr>
    </w:lvl>
  </w:abstractNum>
  <w:num w:numId="1" w16cid:durableId="1839496707">
    <w:abstractNumId w:val="5"/>
  </w:num>
  <w:num w:numId="2" w16cid:durableId="510950566">
    <w:abstractNumId w:val="3"/>
  </w:num>
  <w:num w:numId="3" w16cid:durableId="468211875">
    <w:abstractNumId w:val="1"/>
  </w:num>
  <w:num w:numId="4" w16cid:durableId="325133265">
    <w:abstractNumId w:val="2"/>
  </w:num>
  <w:num w:numId="5" w16cid:durableId="392240480">
    <w:abstractNumId w:val="0"/>
  </w:num>
  <w:num w:numId="6" w16cid:durableId="10415191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2FC8DD1"/>
    <w:rsid w:val="000146DB"/>
    <w:rsid w:val="00041DD6"/>
    <w:rsid w:val="00066661"/>
    <w:rsid w:val="000848D7"/>
    <w:rsid w:val="00087445"/>
    <w:rsid w:val="000A2885"/>
    <w:rsid w:val="000B3200"/>
    <w:rsid w:val="000F4BA3"/>
    <w:rsid w:val="00110747"/>
    <w:rsid w:val="001213A0"/>
    <w:rsid w:val="00122E11"/>
    <w:rsid w:val="00124390"/>
    <w:rsid w:val="00190C22"/>
    <w:rsid w:val="001A6847"/>
    <w:rsid w:val="001B41AA"/>
    <w:rsid w:val="001C7DC2"/>
    <w:rsid w:val="001D388B"/>
    <w:rsid w:val="001E1259"/>
    <w:rsid w:val="001E3E43"/>
    <w:rsid w:val="002000E5"/>
    <w:rsid w:val="00212475"/>
    <w:rsid w:val="002572D9"/>
    <w:rsid w:val="002907CF"/>
    <w:rsid w:val="002A2843"/>
    <w:rsid w:val="002B1424"/>
    <w:rsid w:val="00307115"/>
    <w:rsid w:val="00335E88"/>
    <w:rsid w:val="0034538F"/>
    <w:rsid w:val="003513B1"/>
    <w:rsid w:val="00354AE3"/>
    <w:rsid w:val="003826D5"/>
    <w:rsid w:val="003C644D"/>
    <w:rsid w:val="003E154A"/>
    <w:rsid w:val="003E4DE5"/>
    <w:rsid w:val="003F45C7"/>
    <w:rsid w:val="0043098C"/>
    <w:rsid w:val="00433449"/>
    <w:rsid w:val="00442546"/>
    <w:rsid w:val="004560E9"/>
    <w:rsid w:val="004656FD"/>
    <w:rsid w:val="004910F1"/>
    <w:rsid w:val="00491B77"/>
    <w:rsid w:val="00491E6E"/>
    <w:rsid w:val="004A5F81"/>
    <w:rsid w:val="004B4B2B"/>
    <w:rsid w:val="004C592B"/>
    <w:rsid w:val="00503F5C"/>
    <w:rsid w:val="00504DD4"/>
    <w:rsid w:val="005637F0"/>
    <w:rsid w:val="00572DF9"/>
    <w:rsid w:val="005931BC"/>
    <w:rsid w:val="005963FF"/>
    <w:rsid w:val="005B4CE5"/>
    <w:rsid w:val="005D7F8D"/>
    <w:rsid w:val="00603BEE"/>
    <w:rsid w:val="00692C25"/>
    <w:rsid w:val="00693D86"/>
    <w:rsid w:val="006957B5"/>
    <w:rsid w:val="00696DA4"/>
    <w:rsid w:val="006A636F"/>
    <w:rsid w:val="006C5771"/>
    <w:rsid w:val="006D3EF4"/>
    <w:rsid w:val="006F3E74"/>
    <w:rsid w:val="006F4B03"/>
    <w:rsid w:val="0073789F"/>
    <w:rsid w:val="0073794E"/>
    <w:rsid w:val="00765BEA"/>
    <w:rsid w:val="00775009"/>
    <w:rsid w:val="00791B78"/>
    <w:rsid w:val="00791F7B"/>
    <w:rsid w:val="007B3B43"/>
    <w:rsid w:val="007D09B9"/>
    <w:rsid w:val="007F3558"/>
    <w:rsid w:val="0080364A"/>
    <w:rsid w:val="00843E5F"/>
    <w:rsid w:val="0084518E"/>
    <w:rsid w:val="008866F7"/>
    <w:rsid w:val="00892E0D"/>
    <w:rsid w:val="008A759B"/>
    <w:rsid w:val="008B1785"/>
    <w:rsid w:val="008C1F71"/>
    <w:rsid w:val="008D6CC3"/>
    <w:rsid w:val="008F3187"/>
    <w:rsid w:val="00916B13"/>
    <w:rsid w:val="00927F65"/>
    <w:rsid w:val="009446C0"/>
    <w:rsid w:val="00955A8B"/>
    <w:rsid w:val="00962492"/>
    <w:rsid w:val="009673BE"/>
    <w:rsid w:val="00991327"/>
    <w:rsid w:val="009A1623"/>
    <w:rsid w:val="009B04B1"/>
    <w:rsid w:val="009B180F"/>
    <w:rsid w:val="009B1ACD"/>
    <w:rsid w:val="009B3DDC"/>
    <w:rsid w:val="009D359F"/>
    <w:rsid w:val="00A05B5D"/>
    <w:rsid w:val="00A173D9"/>
    <w:rsid w:val="00A225DD"/>
    <w:rsid w:val="00A23B32"/>
    <w:rsid w:val="00A337FE"/>
    <w:rsid w:val="00A44FAA"/>
    <w:rsid w:val="00A602FA"/>
    <w:rsid w:val="00A71B54"/>
    <w:rsid w:val="00A95B59"/>
    <w:rsid w:val="00A965C7"/>
    <w:rsid w:val="00AA5DAE"/>
    <w:rsid w:val="00AB25AD"/>
    <w:rsid w:val="00AC3B9D"/>
    <w:rsid w:val="00AF3B37"/>
    <w:rsid w:val="00AF6282"/>
    <w:rsid w:val="00B10483"/>
    <w:rsid w:val="00B24089"/>
    <w:rsid w:val="00B35BF6"/>
    <w:rsid w:val="00B75831"/>
    <w:rsid w:val="00B83D3B"/>
    <w:rsid w:val="00B86AF9"/>
    <w:rsid w:val="00BB4E03"/>
    <w:rsid w:val="00BD1CE1"/>
    <w:rsid w:val="00BD7160"/>
    <w:rsid w:val="00BE6C52"/>
    <w:rsid w:val="00C064D4"/>
    <w:rsid w:val="00C44EF8"/>
    <w:rsid w:val="00C5081B"/>
    <w:rsid w:val="00C50E2D"/>
    <w:rsid w:val="00C771D3"/>
    <w:rsid w:val="00C91231"/>
    <w:rsid w:val="00CC08B4"/>
    <w:rsid w:val="00CC5969"/>
    <w:rsid w:val="00CD0DF8"/>
    <w:rsid w:val="00CE1FD2"/>
    <w:rsid w:val="00D13C82"/>
    <w:rsid w:val="00D345D4"/>
    <w:rsid w:val="00D40B84"/>
    <w:rsid w:val="00D51D20"/>
    <w:rsid w:val="00D643C5"/>
    <w:rsid w:val="00DB42E5"/>
    <w:rsid w:val="00DC5AD4"/>
    <w:rsid w:val="00DC6AE2"/>
    <w:rsid w:val="00DD1B67"/>
    <w:rsid w:val="00DD3E27"/>
    <w:rsid w:val="00DD4B2B"/>
    <w:rsid w:val="00E14685"/>
    <w:rsid w:val="00E35A92"/>
    <w:rsid w:val="00E42C0E"/>
    <w:rsid w:val="00E476BC"/>
    <w:rsid w:val="00E47D01"/>
    <w:rsid w:val="00E83C11"/>
    <w:rsid w:val="00E84E59"/>
    <w:rsid w:val="00E97406"/>
    <w:rsid w:val="00EA1FB8"/>
    <w:rsid w:val="00EE48EC"/>
    <w:rsid w:val="00F54C78"/>
    <w:rsid w:val="00F63AF8"/>
    <w:rsid w:val="00F70117"/>
    <w:rsid w:val="00F710C4"/>
    <w:rsid w:val="00FB0597"/>
    <w:rsid w:val="00FB7542"/>
    <w:rsid w:val="00FC4C5F"/>
    <w:rsid w:val="00FC5079"/>
    <w:rsid w:val="00FE2AC9"/>
    <w:rsid w:val="00FE58BB"/>
    <w:rsid w:val="00FF0F20"/>
    <w:rsid w:val="014EAE7C"/>
    <w:rsid w:val="017D7E2A"/>
    <w:rsid w:val="01F886FF"/>
    <w:rsid w:val="01FBC5EC"/>
    <w:rsid w:val="02FC8DD1"/>
    <w:rsid w:val="046440DE"/>
    <w:rsid w:val="04A0F587"/>
    <w:rsid w:val="05A30EB1"/>
    <w:rsid w:val="0610E12B"/>
    <w:rsid w:val="0657C5F0"/>
    <w:rsid w:val="073A63D0"/>
    <w:rsid w:val="074C77E0"/>
    <w:rsid w:val="07BD53A5"/>
    <w:rsid w:val="07EEC492"/>
    <w:rsid w:val="084274F6"/>
    <w:rsid w:val="097B02DC"/>
    <w:rsid w:val="0A32E701"/>
    <w:rsid w:val="0A81071E"/>
    <w:rsid w:val="0A8B1025"/>
    <w:rsid w:val="0B0BA175"/>
    <w:rsid w:val="0BB2FD96"/>
    <w:rsid w:val="0BEB9EDC"/>
    <w:rsid w:val="0C4D0C56"/>
    <w:rsid w:val="0CAF32D8"/>
    <w:rsid w:val="0D071295"/>
    <w:rsid w:val="0D2B1049"/>
    <w:rsid w:val="0D96FBD8"/>
    <w:rsid w:val="0D9E3EF3"/>
    <w:rsid w:val="0E052107"/>
    <w:rsid w:val="0E74364A"/>
    <w:rsid w:val="0F0DC4BC"/>
    <w:rsid w:val="0F937740"/>
    <w:rsid w:val="102E0059"/>
    <w:rsid w:val="115719C4"/>
    <w:rsid w:val="118AA6CA"/>
    <w:rsid w:val="11953FB7"/>
    <w:rsid w:val="11AC05F9"/>
    <w:rsid w:val="12525E9E"/>
    <w:rsid w:val="125A8367"/>
    <w:rsid w:val="12A3A113"/>
    <w:rsid w:val="12E1F250"/>
    <w:rsid w:val="13BD27A2"/>
    <w:rsid w:val="141D2126"/>
    <w:rsid w:val="14DD50CE"/>
    <w:rsid w:val="1562F89B"/>
    <w:rsid w:val="15AC4952"/>
    <w:rsid w:val="15D14B83"/>
    <w:rsid w:val="1674CFC2"/>
    <w:rsid w:val="1711B634"/>
    <w:rsid w:val="17155193"/>
    <w:rsid w:val="193F15D3"/>
    <w:rsid w:val="1947B41D"/>
    <w:rsid w:val="1B0D6F58"/>
    <w:rsid w:val="1B1F8400"/>
    <w:rsid w:val="1B212EB2"/>
    <w:rsid w:val="1B855F66"/>
    <w:rsid w:val="1C6B55E3"/>
    <w:rsid w:val="1D10DFB0"/>
    <w:rsid w:val="1D1517EF"/>
    <w:rsid w:val="1D4A96D1"/>
    <w:rsid w:val="1DB0D0E9"/>
    <w:rsid w:val="1DC63E18"/>
    <w:rsid w:val="1E3D0F2C"/>
    <w:rsid w:val="1E735910"/>
    <w:rsid w:val="1E843095"/>
    <w:rsid w:val="1E9F5971"/>
    <w:rsid w:val="2049D777"/>
    <w:rsid w:val="2107021D"/>
    <w:rsid w:val="210B8BEB"/>
    <w:rsid w:val="2192653F"/>
    <w:rsid w:val="22043E35"/>
    <w:rsid w:val="22359B63"/>
    <w:rsid w:val="22FFC63C"/>
    <w:rsid w:val="238BD0FA"/>
    <w:rsid w:val="23F2BB38"/>
    <w:rsid w:val="259FFE99"/>
    <w:rsid w:val="2619CF8E"/>
    <w:rsid w:val="2646F638"/>
    <w:rsid w:val="26AF1D8D"/>
    <w:rsid w:val="278F5709"/>
    <w:rsid w:val="279EBA16"/>
    <w:rsid w:val="2851CB03"/>
    <w:rsid w:val="29413446"/>
    <w:rsid w:val="29BCAFDC"/>
    <w:rsid w:val="29D699D7"/>
    <w:rsid w:val="2A151FA7"/>
    <w:rsid w:val="2A308ED1"/>
    <w:rsid w:val="2A39D3CA"/>
    <w:rsid w:val="2A737780"/>
    <w:rsid w:val="2A9671A6"/>
    <w:rsid w:val="2BC03BC8"/>
    <w:rsid w:val="2D7A6C7D"/>
    <w:rsid w:val="2E33425E"/>
    <w:rsid w:val="2E65BC74"/>
    <w:rsid w:val="2F5A48FE"/>
    <w:rsid w:val="2FBA6E4D"/>
    <w:rsid w:val="308446D6"/>
    <w:rsid w:val="310BB20C"/>
    <w:rsid w:val="3112CC1C"/>
    <w:rsid w:val="311EF427"/>
    <w:rsid w:val="3160A447"/>
    <w:rsid w:val="31B835AD"/>
    <w:rsid w:val="3210DDFC"/>
    <w:rsid w:val="3274D1AE"/>
    <w:rsid w:val="3344CA63"/>
    <w:rsid w:val="336962BF"/>
    <w:rsid w:val="33C9D1CC"/>
    <w:rsid w:val="33CC4DC8"/>
    <w:rsid w:val="33EFB26F"/>
    <w:rsid w:val="342406B4"/>
    <w:rsid w:val="34B0FA48"/>
    <w:rsid w:val="355F7682"/>
    <w:rsid w:val="35CB4A0F"/>
    <w:rsid w:val="361129F9"/>
    <w:rsid w:val="36392119"/>
    <w:rsid w:val="36933EAA"/>
    <w:rsid w:val="36B824C1"/>
    <w:rsid w:val="381071C0"/>
    <w:rsid w:val="3825D473"/>
    <w:rsid w:val="384D6D8F"/>
    <w:rsid w:val="39FBA206"/>
    <w:rsid w:val="3A81AD7B"/>
    <w:rsid w:val="3AD0033C"/>
    <w:rsid w:val="3C7C292A"/>
    <w:rsid w:val="3CA5FFE3"/>
    <w:rsid w:val="3DC25C32"/>
    <w:rsid w:val="3DE994D0"/>
    <w:rsid w:val="3DFC7994"/>
    <w:rsid w:val="3E14E0E6"/>
    <w:rsid w:val="3E21F16F"/>
    <w:rsid w:val="3E35BC58"/>
    <w:rsid w:val="3E8B84DC"/>
    <w:rsid w:val="3FAB1626"/>
    <w:rsid w:val="3FBDA73C"/>
    <w:rsid w:val="4009B645"/>
    <w:rsid w:val="40310576"/>
    <w:rsid w:val="407DD869"/>
    <w:rsid w:val="40A35E85"/>
    <w:rsid w:val="416170F3"/>
    <w:rsid w:val="4305A162"/>
    <w:rsid w:val="431CE4BB"/>
    <w:rsid w:val="437B2A05"/>
    <w:rsid w:val="4413FB24"/>
    <w:rsid w:val="44C61F35"/>
    <w:rsid w:val="455B3476"/>
    <w:rsid w:val="45B1A459"/>
    <w:rsid w:val="45CAC03B"/>
    <w:rsid w:val="464E1DB0"/>
    <w:rsid w:val="46666FD3"/>
    <w:rsid w:val="46906B41"/>
    <w:rsid w:val="469E726E"/>
    <w:rsid w:val="483BCE21"/>
    <w:rsid w:val="484018CF"/>
    <w:rsid w:val="495F704C"/>
    <w:rsid w:val="497CCBDF"/>
    <w:rsid w:val="49B06246"/>
    <w:rsid w:val="49C00EB1"/>
    <w:rsid w:val="4A132091"/>
    <w:rsid w:val="4AB02D2D"/>
    <w:rsid w:val="4B52F4F7"/>
    <w:rsid w:val="4B87029A"/>
    <w:rsid w:val="4D10A2CC"/>
    <w:rsid w:val="4DCE34A8"/>
    <w:rsid w:val="4F0E4B2E"/>
    <w:rsid w:val="50BA6811"/>
    <w:rsid w:val="521B39BE"/>
    <w:rsid w:val="523AE5B6"/>
    <w:rsid w:val="5321FCA7"/>
    <w:rsid w:val="53BC3893"/>
    <w:rsid w:val="545CC776"/>
    <w:rsid w:val="55094010"/>
    <w:rsid w:val="5571102A"/>
    <w:rsid w:val="55D383DE"/>
    <w:rsid w:val="5742BCCC"/>
    <w:rsid w:val="57C71F75"/>
    <w:rsid w:val="580CD199"/>
    <w:rsid w:val="58833556"/>
    <w:rsid w:val="59193B77"/>
    <w:rsid w:val="5A400A8D"/>
    <w:rsid w:val="5A439C53"/>
    <w:rsid w:val="5A7E08A6"/>
    <w:rsid w:val="5B71E43F"/>
    <w:rsid w:val="5B9C88FB"/>
    <w:rsid w:val="5CB873A8"/>
    <w:rsid w:val="5D4D9224"/>
    <w:rsid w:val="5E41206E"/>
    <w:rsid w:val="5EEB4C0C"/>
    <w:rsid w:val="5FED8FDF"/>
    <w:rsid w:val="602CECF9"/>
    <w:rsid w:val="6036FDB3"/>
    <w:rsid w:val="60D24CB7"/>
    <w:rsid w:val="621FFAF9"/>
    <w:rsid w:val="626A9B1C"/>
    <w:rsid w:val="634F7B95"/>
    <w:rsid w:val="63FCFF35"/>
    <w:rsid w:val="6429431F"/>
    <w:rsid w:val="6448F7DF"/>
    <w:rsid w:val="64BEF985"/>
    <w:rsid w:val="6553EC69"/>
    <w:rsid w:val="656D759F"/>
    <w:rsid w:val="66091D3C"/>
    <w:rsid w:val="6738B496"/>
    <w:rsid w:val="68194291"/>
    <w:rsid w:val="6866AFFD"/>
    <w:rsid w:val="68962742"/>
    <w:rsid w:val="689D1F62"/>
    <w:rsid w:val="68FF4CB4"/>
    <w:rsid w:val="695AD216"/>
    <w:rsid w:val="696DD16C"/>
    <w:rsid w:val="6A074460"/>
    <w:rsid w:val="6A5FACC0"/>
    <w:rsid w:val="6BA093B9"/>
    <w:rsid w:val="6BC4AB76"/>
    <w:rsid w:val="6C18EDA9"/>
    <w:rsid w:val="6CBFF996"/>
    <w:rsid w:val="6DF167FE"/>
    <w:rsid w:val="70086892"/>
    <w:rsid w:val="704FE273"/>
    <w:rsid w:val="71055571"/>
    <w:rsid w:val="711712EC"/>
    <w:rsid w:val="723106D9"/>
    <w:rsid w:val="72D8985D"/>
    <w:rsid w:val="7338E107"/>
    <w:rsid w:val="7343E178"/>
    <w:rsid w:val="73AD3BDD"/>
    <w:rsid w:val="743D4426"/>
    <w:rsid w:val="74AD68B3"/>
    <w:rsid w:val="7523A7E4"/>
    <w:rsid w:val="7532C6D3"/>
    <w:rsid w:val="75B8FDB4"/>
    <w:rsid w:val="76CF3823"/>
    <w:rsid w:val="77ACD60E"/>
    <w:rsid w:val="7803019D"/>
    <w:rsid w:val="7807CE9E"/>
    <w:rsid w:val="78A3D6E4"/>
    <w:rsid w:val="78E94F82"/>
    <w:rsid w:val="798A3907"/>
    <w:rsid w:val="79A13F7B"/>
    <w:rsid w:val="7A0C09C1"/>
    <w:rsid w:val="7C0E3078"/>
    <w:rsid w:val="7CD39A58"/>
    <w:rsid w:val="7D04E5C5"/>
    <w:rsid w:val="7D06BE28"/>
    <w:rsid w:val="7D15ED3A"/>
    <w:rsid w:val="7D705365"/>
    <w:rsid w:val="7D83805F"/>
    <w:rsid w:val="7DD76F93"/>
    <w:rsid w:val="7DDCDC01"/>
    <w:rsid w:val="7EFE8381"/>
    <w:rsid w:val="7F2AE198"/>
    <w:rsid w:val="7F64FDD1"/>
    <w:rsid w:val="7FA7B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FC8DD1"/>
  <w15:chartTrackingRefBased/>
  <w15:docId w15:val="{373E680A-6B4F-47CD-A7AF-74FBE29B5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9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545CC776"/>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7DDCDC01"/>
    <w:pPr>
      <w:ind w:left="720"/>
      <w:contextualSpacing/>
    </w:pPr>
  </w:style>
  <w:style w:type="paragraph" w:styleId="NormalWeb">
    <w:name w:val="Normal (Web)"/>
    <w:basedOn w:val="Normal"/>
    <w:uiPriority w:val="99"/>
    <w:semiHidden/>
    <w:unhideWhenUsed/>
    <w:rsid w:val="000146DB"/>
    <w:rPr>
      <w:rFonts w:ascii="Times New Roman" w:hAnsi="Times New Roman" w:cs="Times New Roman"/>
    </w:rPr>
  </w:style>
  <w:style w:type="character" w:styleId="Hyperlink">
    <w:name w:val="Hyperlink"/>
    <w:basedOn w:val="DefaultParagraphFont"/>
    <w:uiPriority w:val="99"/>
    <w:unhideWhenUsed/>
    <w:rsid w:val="009A1623"/>
    <w:rPr>
      <w:color w:val="467886" w:themeColor="hyperlink"/>
      <w:u w:val="single"/>
    </w:rPr>
  </w:style>
  <w:style w:type="character" w:styleId="UnresolvedMention">
    <w:name w:val="Unresolved Mention"/>
    <w:basedOn w:val="DefaultParagraphFont"/>
    <w:uiPriority w:val="99"/>
    <w:semiHidden/>
    <w:unhideWhenUsed/>
    <w:rsid w:val="009A1623"/>
    <w:rPr>
      <w:color w:val="605E5C"/>
      <w:shd w:val="clear" w:color="auto" w:fill="E1DFDD"/>
    </w:rPr>
  </w:style>
  <w:style w:type="character" w:styleId="FollowedHyperlink">
    <w:name w:val="FollowedHyperlink"/>
    <w:basedOn w:val="DefaultParagraphFont"/>
    <w:uiPriority w:val="99"/>
    <w:semiHidden/>
    <w:unhideWhenUsed/>
    <w:rsid w:val="005D7F8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www.google.com%2Fsearch%3Fq%3Dhttps%3A%2F%2Fwww.deloitte.com%2Fglobal%2Fen%2Fissues%2Fwork%2Fcontent%2Fgenz-millennial-survey.html&amp;data=05%7C02%7C2438323%40student.uwtsd.ac.uk%7C84688e5b36cb4a75475e08de0d080b04%7C4e0f11f9046e45059cb8db2152311e21%7C0%7C0%7C638962525388837564%7CUnknown%7CTWFpbGZsb3d8eyJFbXB0eU1hcGkiOnRydWUsIlYiOiIwLjAuMDAwMCIsIlAiOiJXaW4zMiIsIkFOIjoiTWFpbCIsIldUIjoyfQ%3D%3D%7C0%7C%7C%7C&amp;sdata=iGwmL0wyqxFAtkjsxP5LGm3rpqNoEIbUfKNfNJPe4DU%3D&amp;reserved=0" TargetMode="External"/><Relationship Id="rId18" Type="http://schemas.openxmlformats.org/officeDocument/2006/relationships/hyperlink" Target="https://eur01.safelinks.protection.outlook.com/?url=https%3A%2F%2Fwww.mckinsey.com%2Ffeatured-insights%2Ffuture-of-work%2Fthe-future-of-work-after-covid-19&amp;data=05%7C02%7C2438323%40student.uwtsd.ac.uk%7C464420a2d4584af1540f08de0cfdbda0%7C4e0f11f9046e45059cb8db2152311e21%7C0%7C0%7C638962481125232534%7CUnknown%7CTWFpbGZsb3d8eyJFbXB0eU1hcGkiOnRydWUsIlYiOiIwLjAuMDAwMCIsIlAiOiJXaW4zMiIsIkFOIjoiTWFpbCIsIldUIjoyfQ%3D%3D%7C0%7C%7C%7C&amp;sdata=Z1AK1XTjfpq3VnPL7Q5pPlWGF5nPS0Uyb%2Fc5tAypDj0%3D&amp;reserved=0" TargetMode="External"/><Relationship Id="rId26" Type="http://schemas.openxmlformats.org/officeDocument/2006/relationships/hyperlink" Target="https://social.desa.un.org/development/desa/dspd/world-social-report/2023-2.html" TargetMode="External"/><Relationship Id="rId3" Type="http://schemas.openxmlformats.org/officeDocument/2006/relationships/styles" Target="styles.xml"/><Relationship Id="rId21" Type="http://schemas.openxmlformats.org/officeDocument/2006/relationships/hyperlink" Target="https://www.oecd.org/en/publications/oecd-employment-outlook-2022_1bb305a6-en.html" TargetMode="External"/><Relationship Id="rId7" Type="http://schemas.openxmlformats.org/officeDocument/2006/relationships/endnotes" Target="endnotes.xml"/><Relationship Id="rId12" Type="http://schemas.openxmlformats.org/officeDocument/2006/relationships/hyperlink" Target="https://www.cipd.org/uk/knowledge/reports/resourcing-surveys" TargetMode="External"/><Relationship Id="rId17" Type="http://schemas.openxmlformats.org/officeDocument/2006/relationships/hyperlink" Target="https://eur01.safelinks.protection.outlook.com/?url=https%3A%2F%2Fwww.nber.org%2Fpapers%2Fw29424&amp;data=05%7C02%7C2438323%40student.uwtsd.ac.uk%7C84688e5b36cb4a75475e08de0d080b04%7C4e0f11f9046e45059cb8db2152311e21%7C0%7C0%7C638962525388869886%7CUnknown%7CTWFpbGZsb3d8eyJFbXB0eU1hcGkiOnRydWUsIlYiOiIwLjAuMDAwMCIsIlAiOiJXaW4zMiIsIkFOIjoiTWFpbCIsIldUIjoyfQ%3D%3D%7C0%7C%7C%7C&amp;sdata=yxRt%2BBF7YwnoC34sA7bYJXiZkNwm4xJDR1sUHynOg9Y%3D&amp;reserved=0" TargetMode="External"/><Relationship Id="rId25" Type="http://schemas.openxmlformats.org/officeDocument/2006/relationships/hyperlink" Target="https://social.desa.un.org/development/desa/dspd/world-social-report/2023-2.htm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deloitte.com/uk/en/services/consulting/blogs/2025/employee-value-proposition-creating-a-human-centred-and-experience-driven-organisation.html" TargetMode="External"/><Relationship Id="rId20" Type="http://schemas.openxmlformats.org/officeDocument/2006/relationships/hyperlink" Target="https://www.mckinsey.com/capabilities/people-and-organizational-performance/our-insights/human-capital-at-work-the-value-of-experience" TargetMode="External"/><Relationship Id="rId29" Type="http://schemas.openxmlformats.org/officeDocument/2006/relationships/hyperlink" Target="https://eur01.safelinks.protection.outlook.com/?url=https%3A%2F%2Fwww.weforum.org%2Freports%2Fthe-future-of-jobs-report-2023%2F&amp;data=05%7C02%7C2438323%40student.uwtsd.ac.uk%7C464420a2d4584af1540f08de0cfdbda0%7C4e0f11f9046e45059cb8db2152311e21%7C0%7C0%7C638962481125299600%7CUnknown%7CTWFpbGZsb3d8eyJFbXB0eU1hcGkiOnRydWUsIlYiOiIwLjAuMDAwMCIsIlAiOiJXaW4zMiIsIkFOIjoiTWFpbCIsIldUIjoyfQ%3D%3D%7C0%7C%7C%7C&amp;sdata=Gx%2FsqxpeNCFcThVr5sjTpZ5yxPE68Vs50w2IJ0b3fm8%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uk/knowledge/reports/resourcing-surveys" TargetMode="External"/><Relationship Id="rId24" Type="http://schemas.openxmlformats.org/officeDocument/2006/relationships/hyperlink" Target="https://eur01.safelinks.protection.outlook.com/?url=https%3A%2F%2Fwww.pwc.com%2Fgx%2Fen%2Fissues%2Fworkforce%2Fhopes-and-fears-2022.html&amp;data=05%7C02%7C2438323%40student.uwtsd.ac.uk%7C84688e5b36cb4a75475e08de0d080b04%7C4e0f11f9046e45059cb8db2152311e21%7C0%7C0%7C638962525388908833%7CUnknown%7CTWFpbGZsb3d8eyJFbXB0eU1hcGkiOnRydWUsIlYiOiIwLjAuMDAwMCIsIlAiOiJXaW4zMiIsIkFOIjoiTWFpbCIsIldUIjoyfQ%3D%3D%7C0%7C%7C%7C&amp;sdata=XJzpvKrLK3G8DF0xCTLGAw%2BlFKEf6vVKY7uSbi439fU%3D&amp;reserved=0"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deloitte.com/uk/en/services/consulting/blogs/2025/employee-value-proposition-creating-a-human-centred-and-experience-driven-organisation.html" TargetMode="External"/><Relationship Id="rId23" Type="http://schemas.openxmlformats.org/officeDocument/2006/relationships/hyperlink" Target="https://eur01.safelinks.protection.outlook.com/?url=https%3A%2F%2Fwww.pwc.com%2Fgx%2Fen%2Fissues%2Fworkforce%2Fhopes-and-fears-2022.html&amp;data=05%7C02%7C2438323%40student.uwtsd.ac.uk%7C84688e5b36cb4a75475e08de0d080b04%7C4e0f11f9046e45059cb8db2152311e21%7C0%7C0%7C638962525388885941%7CUnknown%7CTWFpbGZsb3d8eyJFbXB0eU1hcGkiOnRydWUsIlYiOiIwLjAuMDAwMCIsIlAiOiJXaW4zMiIsIkFOIjoiTWFpbCIsIldUIjoyfQ%3D%3D%7C0%7C%7C%7C&amp;sdata=DUx6LZIOmnBfvU9rACAYrClICY8fcgbQXCj1j%2FEkL1Q%3D&amp;reserved=0" TargetMode="External"/><Relationship Id="rId28" Type="http://schemas.openxmlformats.org/officeDocument/2006/relationships/hyperlink" Target="https://eur01.safelinks.protection.outlook.com/?url=https%3A%2F%2Fwww.weforum.org%2Freports%2Fthe-future-of-jobs-report-2023%2F&amp;data=05%7C02%7C2438323%40student.uwtsd.ac.uk%7C464420a2d4584af1540f08de0cfdbda0%7C4e0f11f9046e45059cb8db2152311e21%7C0%7C0%7C638962481125283446%7CUnknown%7CTWFpbGZsb3d8eyJFbXB0eU1hcGkiOnRydWUsIlYiOiIwLjAuMDAwMCIsIlAiOiJXaW4zMiIsIkFOIjoiTWFpbCIsIldUIjoyfQ%3D%3D%7C0%7C%7C%7C&amp;sdata=UAVJW%2FFd5T4dox3z7jdte23QjL3Lm%2BXmzvxg1TVxLzA%3D&amp;reserved=0" TargetMode="External"/><Relationship Id="rId10" Type="http://schemas.openxmlformats.org/officeDocument/2006/relationships/hyperlink" Target="https://www.scirp.org/reference/referencespapers?referenceid=3043577" TargetMode="External"/><Relationship Id="rId19" Type="http://schemas.openxmlformats.org/officeDocument/2006/relationships/hyperlink" Target="https://eur01.safelinks.protection.outlook.com/?url=https%3A%2F%2Fwww.mckinsey.com%2Ffeatured-insights%2Ffuture-of-work%2Fthe-future-of-work-after-covid-19&amp;data=05%7C02%7C2438323%40student.uwtsd.ac.uk%7C464420a2d4584af1540f08de0cfdbda0%7C4e0f11f9046e45059cb8db2152311e21%7C0%7C0%7C638962481125248978%7CUnknown%7CTWFpbGZsb3d8eyJFbXB0eU1hcGkiOnRydWUsIlYiOiIwLjAuMDAwMCIsIlAiOiJXaW4zMiIsIkFOIjoiTWFpbCIsIldUIjoyfQ%3D%3D%7C0%7C%7C%7C&amp;sdata=G%2BY453m86IuPoQ1n8qSTb8H%2FuxtwAzU%2FNaPh4xMBrk4%3D&amp;reserved=0"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ibrarysearch.uwtsd.ac.uk/permalink/44WHELF_UWTSD/11c0l68/alma99100104467702421" TargetMode="External"/><Relationship Id="rId14" Type="http://schemas.openxmlformats.org/officeDocument/2006/relationships/hyperlink" Target="https://www.deloitte.com/global/en/about/press-room/2023-gen-z-and-millenial-survey.html" TargetMode="External"/><Relationship Id="rId22" Type="http://schemas.openxmlformats.org/officeDocument/2006/relationships/hyperlink" Target="https://www.oecd.org/en/publications/oecd-employment-outlook-2022_1bb305a6-en.html" TargetMode="External"/><Relationship Id="rId27" Type="http://schemas.openxmlformats.org/officeDocument/2006/relationships/hyperlink" Target="https://www.researchgate.net/publication/326903675_Good_Gig_Bad_Big_Autonomy_and_Algorithmic_Control_in_the_Global_Gig_Economy" TargetMode="External"/><Relationship Id="rId30" Type="http://schemas.openxmlformats.org/officeDocument/2006/relationships/header" Target="header1.xml"/><Relationship Id="rId8" Type="http://schemas.openxmlformats.org/officeDocument/2006/relationships/hyperlink" Target="https://papers.ssrn.com/sol3/papers.cfm?abstract_id=412280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B8D569-4DB7-48A9-91D2-6488791BE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16</Pages>
  <Words>3435</Words>
  <Characters>29628</Characters>
  <Application>Microsoft Office Word</Application>
  <DocSecurity>0</DocSecurity>
  <Lines>740</Lines>
  <Paragraphs>184</Paragraphs>
  <ScaleCrop>false</ScaleCrop>
  <Company/>
  <LinksUpToDate>false</LinksUpToDate>
  <CharactersWithSpaces>32879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Virendrasinh Rajendrasinh Rathod (2438323)</dc:creator>
  <cp:keywords/>
  <dc:description/>
  <cp:lastModifiedBy>Yashraj Gadhavi</cp:lastModifiedBy>
  <cp:revision>152</cp:revision>
  <dcterms:created xsi:type="dcterms:W3CDTF">2025-10-15T09:22:00Z</dcterms:created>
  <dcterms:modified xsi:type="dcterms:W3CDTF">2025-10-17T06:30:00Z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298d5c35-eb77-4510-8f70-fc911ece2609</vt:lpwstr>
  </property>
</Properties>
</file>