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921410435"/>
        <w:docPartObj>
          <w:docPartGallery w:val="Cover Pages"/>
          <w:docPartUnique/>
        </w:docPartObj>
      </w:sdtPr>
      <w:sdtEndPr/>
      <w:sdtContent>
        <w:p w14:paraId="6168D2D6" w14:textId="77777777" w:rsidR="00CC1E34" w:rsidRDefault="00CC1E34">
          <w:r>
            <w:rPr>
              <w:noProof/>
              <w:lang w:eastAsia="en-GB"/>
            </w:rPr>
            <mc:AlternateContent>
              <mc:Choice Requires="wpg">
                <w:drawing>
                  <wp:anchor distT="0" distB="0" distL="114300" distR="114300" simplePos="0" relativeHeight="251659264" behindDoc="0" locked="0" layoutInCell="1" allowOverlap="1" wp14:anchorId="1A1D04D7" wp14:editId="664F632D">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solidFill>
                                <a:srgbClr val="0070C0"/>
                              </a:solid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rgbClr val="0070C0"/>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61580FB" w14:textId="77777777" w:rsidR="00CC1E34" w:rsidRDefault="00CC1E34">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cs="Times New Roman"/>
                                      <w:color w:val="FFFFFF" w:themeColor="background1"/>
                                      <w:sz w:val="32"/>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FE4790F" w14:textId="77777777" w:rsidR="00CC1E34" w:rsidRPr="00CC1E34" w:rsidRDefault="00CC1E34">
                                      <w:pPr>
                                        <w:pStyle w:val="NoSpacing"/>
                                        <w:spacing w:line="360" w:lineRule="auto"/>
                                        <w:rPr>
                                          <w:color w:val="FFFFFF" w:themeColor="background1"/>
                                          <w:sz w:val="32"/>
                                        </w:rPr>
                                      </w:pPr>
                                      <w:r w:rsidRPr="00CC1E34">
                                        <w:rPr>
                                          <w:rFonts w:cs="Times New Roman"/>
                                          <w:color w:val="FFFFFF" w:themeColor="background1"/>
                                          <w:sz w:val="32"/>
                                        </w:rPr>
                                        <w:t>Ianto Griffiths</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group w14:anchorId="1A1D04D7"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l2o1DgMAAKALAAAOAAAAZHJzL2Uyb0RvYy54bWzcVm1v0zAQ/o7Ef7D8nSVO2jSJlk5Txyak&#10;ARODH+A6zotIYmO7Tcev5+y0aVmRYENFGl/Snh2f75577smdX2zaBq250rXoMkzOfIx4x0Red2WG&#10;v3y+fhNjpA3tctqIjmf4gWt8MX/96ryXKQ9EJZqcKwROOp32MsOVMTL1PM0q3lJ9JiTvYLMQqqUG&#10;TFV6uaI9eG8bL/D9yOuFyqUSjGsNq1fDJp47/0XBmflYFJob1GQYYjPuqdxzaZ/e/JympaKyqtk2&#10;DPqMKFpad3Dp6OqKGopWqj5y1dZMCS0Kc8ZE64miqBl3OUA2xH+UzY0SK+lyKdO+lCNMAO0jnJ7t&#10;ln1Y3ylU5xmeTEOMOtpCkdy9yC4APL0sU3jrRsl7eae2C+Vg2Yw3hWrtL+SCNg7YhxFYvjGIwWJI&#10;SBjNAH8Ge8T3p/HE32LPKijQ0UFWvf3dUW93tWcjHAPqJRBJ77HSf4fVfUUldyXQFoURq2SH1Seg&#10;GO3KhgNesJhzzYBet3VZGdsXpma0GWB0DiyGFi0tbwX7qlEnFhUc55dKib7iNId4iX0fsjo4YA0N&#10;R9Gyfy9yKBFdGeEI9yfwkzCeTqbH6I8Q0lQqbW64aJH9k2EFWTn3dH2rjQ1n/4oLXzR1fl03jTNU&#10;uVw0Cq2pbTJ/5i9cbeGI3r/m8rEpWEbpdCnyB0hHiaEjLVJQKKG+Y9RDN2ZYf1tRxTFq3nUASUIm&#10;E9u+zphMZwEY6nBnebhDOwauMsyMwmgwFmZo+pVUtjQWZBt6Jy4ByKJ2Ke7j2sIPPBqiPT2hIkho&#10;aL4DQsGi67cDIpyOOSSYRAnB6Lh7g2RGYujXo+793/ljXgx7oG7H7HE68pOMnJA9VmJ+RZ7QT5KY&#10;RAN5gnA2s408CMpOup6oPZ2wwrOTyL2kmM1ys22XJ6pLGE1ntgEHeSFxEMejvuysQWB21k5hli+G&#10;IcExQ5J/qC6AJwhLNIuIT2J7L03H4cCPkynZfp6COAxDmBROxhA364yd8ZKI4uYcGAPdx3g7sto5&#10;89B2H679YD3/AQAA//8DAFBLAwQUAAYACAAAACEADXZdht0AAAAGAQAADwAAAGRycy9kb3ducmV2&#10;LnhtbEyPwU7DMBBE70j8g7VI3KgNlNKEOBVCirhwoe2h3Jx4SVLsdRS7bfr3LFzgMtJqRjNvi9Xk&#10;nTjiGPtAGm5nCgRSE2xPrYbtprpZgojJkDUuEGo4Y4RVeXlRmNyGE73jcZ1awSUUc6OhS2nIpYxN&#10;h97EWRiQ2PsMozeJz7GVdjQnLvdO3im1kN70xAudGfClw+ZrffAa/G5f7dw2az8q91gv9pvs/Paa&#10;aX19NT0/gUg4pb8w/OAzOpTMVIcD2SicBn4k/Sp780zdg6g59LCcK5BlIf/jl98AAAD//wMAUEsB&#10;Ai0AFAAGAAgAAAAhALaDOJL+AAAA4QEAABMAAAAAAAAAAAAAAAAAAAAAAFtDb250ZW50X1R5cGVz&#10;XS54bWxQSwECLQAUAAYACAAAACEAOP0h/9YAAACUAQAACwAAAAAAAAAAAAAAAAAvAQAAX3JlbHMv&#10;LnJlbHNQSwECLQAUAAYACAAAACEAN5dqNQ4DAACgCwAADgAAAAAAAAAAAAAAAAAuAgAAZHJzL2Uy&#10;b0RvYy54bWxQSwECLQAUAAYACAAAACEADXZdht0AAAAGAQAADwAAAAAAAAAAAAAAAABoBQAAZHJz&#10;L2Rvd25yZXYueG1sUEsFBgAAAAAEAAQA8wAAAHIGA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D1qxQAAANwAAAAPAAAAZHJzL2Rvd25yZXYueG1sRI/dagIx&#10;FITvC75DOIXeabZSra5G8R8vCuLPAxw3x93g5mS7SXX79o0g9HKYmW+Y8bSxpbhR7Y1jBe+dBARx&#10;5rThXMHpuG4PQPiArLF0TAp+ycN00noZY6rdnfd0O4RcRAj7FBUUIVSplD4ryKLvuIo4ehdXWwxR&#10;1rnUNd4j3JaymyR9adFwXCiwokVB2fXwYxV8fuXL3XxmzPI8SDbfm/1ltV5Ipd5em9kIRKAm/Ief&#10;7a1W8NEbwuNMPAJy8gcAAP//AwBQSwECLQAUAAYACAAAACEA2+H2y+4AAACFAQAAEwAAAAAAAAAA&#10;AAAAAAAAAAAAW0NvbnRlbnRfVHlwZXNdLnhtbFBLAQItABQABgAIAAAAIQBa9CxbvwAAABUBAAAL&#10;AAAAAAAAAAAAAAAAAB8BAABfcmVscy8ucmVsc1BLAQItABQABgAIAAAAIQD/LD1qxQAAANwAAAAP&#10;AAAAAAAAAAAAAAAAAAcCAABkcnMvZG93bnJldi54bWxQSwUGAAAAAAMAAwC3AAAA+QIAAAAA&#10;" fillcolor="#0070c0" stroked="f" strokecolor="white" strokeweight="1pt">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sIFEvwAAANwAAAAPAAAAZHJzL2Rvd25yZXYueG1sRE/LisIw&#10;FN0L/kO4gjtNFR9DxygiCKIrnZn9nebaVpub2sQa/94sBJeH816sgqlES40rLSsYDRMQxJnVJecK&#10;fn+2gy8QziNrrCyTgic5WC27nQWm2j74SO3J5yKGsEtRQeF9nUrpsoIMuqGtiSN3to1BH2GTS93g&#10;I4abSo6TZCYNlhwbCqxpU1B2Pd2Ngr99SbfdYRouZh/m43V7+JdhrlS/F9bfIDwF/xG/3TutYDKL&#10;8+OZeATk8gUAAP//AwBQSwECLQAUAAYACAAAACEA2+H2y+4AAACFAQAAEwAAAAAAAAAAAAAAAAAA&#10;AAAAW0NvbnRlbnRfVHlwZXNdLnhtbFBLAQItABQABgAIAAAAIQBa9CxbvwAAABUBAAALAAAAAAAA&#10;AAAAAAAAAB8BAABfcmVscy8ucmVsc1BLAQItABQABgAIAAAAIQCHsIFEvwAAANwAAAAPAAAAAAAA&#10;AAAAAAAAAAcCAABkcnMvZG93bnJldi54bWxQSwUGAAAAAAMAAwC3AAAA8wIAAAAA&#10;" fillcolor="#0070c0"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461580FB" w14:textId="77777777" w:rsidR="00CC1E34" w:rsidRDefault="00CC1E34">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cs="Times New Roman"/>
                                <w:color w:val="FFFFFF" w:themeColor="background1"/>
                                <w:sz w:val="32"/>
                              </w:rPr>
                              <w:alias w:val="Date"/>
                              <w:id w:val="1724480474"/>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EndPr/>
                            <w:sdtContent>
                              <w:p w14:paraId="5FE4790F" w14:textId="77777777" w:rsidR="00CC1E34" w:rsidRPr="00CC1E34" w:rsidRDefault="00CC1E34">
                                <w:pPr>
                                  <w:pStyle w:val="NoSpacing"/>
                                  <w:spacing w:line="360" w:lineRule="auto"/>
                                  <w:rPr>
                                    <w:color w:val="FFFFFF" w:themeColor="background1"/>
                                    <w:sz w:val="32"/>
                                  </w:rPr>
                                </w:pPr>
                                <w:r w:rsidRPr="00CC1E34">
                                  <w:rPr>
                                    <w:rFonts w:cs="Times New Roman"/>
                                    <w:color w:val="FFFFFF" w:themeColor="background1"/>
                                    <w:sz w:val="32"/>
                                  </w:rPr>
                                  <w:t>Ianto Griffiths</w:t>
                                </w:r>
                              </w:p>
                            </w:sdtContent>
                          </w:sdt>
                        </w:txbxContent>
                      </v:textbox>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0" allowOverlap="1" wp14:anchorId="0E9CA299" wp14:editId="2A16749E">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D6B4FB" w14:textId="77777777" w:rsidR="00CC1E34" w:rsidRDefault="00CC1E34">
                                    <w:pPr>
                                      <w:pStyle w:val="NoSpacing"/>
                                      <w:jc w:val="right"/>
                                      <w:rPr>
                                        <w:color w:val="FFFFFF" w:themeColor="background1"/>
                                        <w:sz w:val="72"/>
                                        <w:szCs w:val="72"/>
                                      </w:rPr>
                                    </w:pPr>
                                    <w:r>
                                      <w:rPr>
                                        <w:color w:val="FFFFFF" w:themeColor="background1"/>
                                        <w:sz w:val="72"/>
                                        <w:szCs w:val="72"/>
                                      </w:rPr>
                                      <w:t>UWTSD HALLS OF RESIDENCE</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rect w14:anchorId="0E9CA299"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6CD6B4FB" w14:textId="77777777" w:rsidR="00CC1E34" w:rsidRDefault="00CC1E34">
                              <w:pPr>
                                <w:pStyle w:val="NoSpacing"/>
                                <w:jc w:val="right"/>
                                <w:rPr>
                                  <w:color w:val="FFFFFF" w:themeColor="background1"/>
                                  <w:sz w:val="72"/>
                                  <w:szCs w:val="72"/>
                                </w:rPr>
                              </w:pPr>
                              <w:r>
                                <w:rPr>
                                  <w:color w:val="FFFFFF" w:themeColor="background1"/>
                                  <w:sz w:val="72"/>
                                  <w:szCs w:val="72"/>
                                </w:rPr>
                                <w:t>UWTSD HALLS OF RESIDENCE</w:t>
                              </w:r>
                            </w:p>
                          </w:sdtContent>
                        </w:sdt>
                      </w:txbxContent>
                    </v:textbox>
                    <w10:wrap anchorx="page" anchory="page"/>
                  </v:rect>
                </w:pict>
              </mc:Fallback>
            </mc:AlternateContent>
          </w:r>
        </w:p>
        <w:p w14:paraId="0D6D544E" w14:textId="77777777" w:rsidR="00CC1E34" w:rsidRDefault="00CC1E34">
          <w:pPr>
            <w:rPr>
              <w:rFonts w:asciiTheme="majorHAnsi" w:eastAsiaTheme="majorEastAsia" w:hAnsiTheme="majorHAnsi" w:cstheme="majorBidi"/>
              <w:color w:val="2E74B5" w:themeColor="accent1" w:themeShade="BF"/>
              <w:sz w:val="32"/>
              <w:szCs w:val="32"/>
              <w:lang w:val="en-US"/>
            </w:rPr>
          </w:pPr>
          <w:r w:rsidRPr="00CC1E34">
            <w:rPr>
              <w:noProof/>
              <w:lang w:eastAsia="en-GB"/>
            </w:rPr>
            <w:drawing>
              <wp:anchor distT="0" distB="0" distL="114300" distR="114300" simplePos="0" relativeHeight="251662336" behindDoc="0" locked="0" layoutInCell="1" allowOverlap="1" wp14:anchorId="3A848B3E" wp14:editId="09DEAC0F">
                <wp:simplePos x="0" y="0"/>
                <wp:positionH relativeFrom="margin">
                  <wp:align>right</wp:align>
                </wp:positionH>
                <wp:positionV relativeFrom="paragraph">
                  <wp:posOffset>2425481</wp:posOffset>
                </wp:positionV>
                <wp:extent cx="4398645" cy="3878580"/>
                <wp:effectExtent l="0" t="0" r="1905" b="7620"/>
                <wp:wrapSquare wrapText="bothSides"/>
                <wp:docPr id="16" name="Picture 16"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iantogriffiths.GDH\Documents\Uni work\Uni work\Year 3\Group Project\Novus Construction Logo.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98645" cy="3878580"/>
                        </a:xfrm>
                        <a:prstGeom prst="rect">
                          <a:avLst/>
                        </a:prstGeom>
                        <a:noFill/>
                        <a:ln>
                          <a:noFill/>
                        </a:ln>
                      </pic:spPr>
                    </pic:pic>
                  </a:graphicData>
                </a:graphic>
              </wp:anchor>
            </w:drawing>
          </w:r>
          <w:r>
            <w:br w:type="page"/>
          </w:r>
        </w:p>
      </w:sdtContent>
    </w:sdt>
    <w:sdt>
      <w:sdtPr>
        <w:rPr>
          <w:rFonts w:asciiTheme="minorHAnsi" w:eastAsiaTheme="minorHAnsi" w:hAnsiTheme="minorHAnsi" w:cstheme="minorBidi"/>
          <w:color w:val="auto"/>
          <w:sz w:val="22"/>
          <w:szCs w:val="22"/>
          <w:lang w:val="en-GB"/>
        </w:rPr>
        <w:id w:val="585972471"/>
        <w:docPartObj>
          <w:docPartGallery w:val="Table of Contents"/>
          <w:docPartUnique/>
        </w:docPartObj>
      </w:sdtPr>
      <w:sdtEndPr>
        <w:rPr>
          <w:b/>
          <w:bCs/>
          <w:noProof/>
        </w:rPr>
      </w:sdtEndPr>
      <w:sdtContent>
        <w:p w14:paraId="3647F1C7" w14:textId="77777777" w:rsidR="006A17B9" w:rsidRDefault="006A17B9">
          <w:pPr>
            <w:pStyle w:val="TOCHeading"/>
          </w:pPr>
          <w:r>
            <w:t>Contents</w:t>
          </w:r>
        </w:p>
        <w:p w14:paraId="4E373FF3" w14:textId="77777777" w:rsidR="00C514D2" w:rsidRDefault="006A17B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9084690" w:history="1">
            <w:r w:rsidR="00C514D2" w:rsidRPr="00A8021B">
              <w:rPr>
                <w:rStyle w:val="Hyperlink"/>
                <w:b/>
                <w:noProof/>
              </w:rPr>
              <w:t>Project A – Three storey Student Residence Hall in SA1 development</w:t>
            </w:r>
            <w:r w:rsidR="00C514D2">
              <w:rPr>
                <w:noProof/>
                <w:webHidden/>
              </w:rPr>
              <w:tab/>
            </w:r>
            <w:r w:rsidR="00C514D2">
              <w:rPr>
                <w:noProof/>
                <w:webHidden/>
              </w:rPr>
              <w:fldChar w:fldCharType="begin"/>
            </w:r>
            <w:r w:rsidR="00C514D2">
              <w:rPr>
                <w:noProof/>
                <w:webHidden/>
              </w:rPr>
              <w:instrText xml:space="preserve"> PAGEREF _Toc39084690 \h </w:instrText>
            </w:r>
            <w:r w:rsidR="00C514D2">
              <w:rPr>
                <w:noProof/>
                <w:webHidden/>
              </w:rPr>
            </w:r>
            <w:r w:rsidR="00C514D2">
              <w:rPr>
                <w:noProof/>
                <w:webHidden/>
              </w:rPr>
              <w:fldChar w:fldCharType="separate"/>
            </w:r>
            <w:r w:rsidR="00C514D2">
              <w:rPr>
                <w:noProof/>
                <w:webHidden/>
              </w:rPr>
              <w:t>2</w:t>
            </w:r>
            <w:r w:rsidR="00C514D2">
              <w:rPr>
                <w:noProof/>
                <w:webHidden/>
              </w:rPr>
              <w:fldChar w:fldCharType="end"/>
            </w:r>
          </w:hyperlink>
        </w:p>
        <w:p w14:paraId="389D2851" w14:textId="77777777" w:rsidR="00C514D2" w:rsidRDefault="00C514D2">
          <w:pPr>
            <w:pStyle w:val="TOC2"/>
            <w:tabs>
              <w:tab w:val="right" w:leader="dot" w:pos="9016"/>
            </w:tabs>
            <w:rPr>
              <w:rFonts w:eastAsiaTheme="minorEastAsia"/>
              <w:noProof/>
              <w:lang w:eastAsia="en-GB"/>
            </w:rPr>
          </w:pPr>
          <w:hyperlink w:anchor="_Toc39084691" w:history="1">
            <w:r w:rsidRPr="00A8021B">
              <w:rPr>
                <w:rStyle w:val="Hyperlink"/>
                <w:noProof/>
              </w:rPr>
              <w:t>1. Introduction</w:t>
            </w:r>
            <w:r>
              <w:rPr>
                <w:noProof/>
                <w:webHidden/>
              </w:rPr>
              <w:tab/>
            </w:r>
            <w:r>
              <w:rPr>
                <w:noProof/>
                <w:webHidden/>
              </w:rPr>
              <w:fldChar w:fldCharType="begin"/>
            </w:r>
            <w:r>
              <w:rPr>
                <w:noProof/>
                <w:webHidden/>
              </w:rPr>
              <w:instrText xml:space="preserve"> PAGEREF _Toc39084691 \h </w:instrText>
            </w:r>
            <w:r>
              <w:rPr>
                <w:noProof/>
                <w:webHidden/>
              </w:rPr>
            </w:r>
            <w:r>
              <w:rPr>
                <w:noProof/>
                <w:webHidden/>
              </w:rPr>
              <w:fldChar w:fldCharType="separate"/>
            </w:r>
            <w:r>
              <w:rPr>
                <w:noProof/>
                <w:webHidden/>
              </w:rPr>
              <w:t>2</w:t>
            </w:r>
            <w:r>
              <w:rPr>
                <w:noProof/>
                <w:webHidden/>
              </w:rPr>
              <w:fldChar w:fldCharType="end"/>
            </w:r>
          </w:hyperlink>
        </w:p>
        <w:p w14:paraId="00207981" w14:textId="77777777" w:rsidR="00C514D2" w:rsidRDefault="00C514D2">
          <w:pPr>
            <w:pStyle w:val="TOC2"/>
            <w:tabs>
              <w:tab w:val="right" w:leader="dot" w:pos="9016"/>
            </w:tabs>
            <w:rPr>
              <w:rFonts w:eastAsiaTheme="minorEastAsia"/>
              <w:noProof/>
              <w:lang w:eastAsia="en-GB"/>
            </w:rPr>
          </w:pPr>
          <w:hyperlink w:anchor="_Toc39084692" w:history="1">
            <w:r w:rsidRPr="00A8021B">
              <w:rPr>
                <w:rStyle w:val="Hyperlink"/>
                <w:noProof/>
              </w:rPr>
              <w:t>2. Feasibility Study</w:t>
            </w:r>
            <w:r>
              <w:rPr>
                <w:noProof/>
                <w:webHidden/>
              </w:rPr>
              <w:tab/>
            </w:r>
            <w:r>
              <w:rPr>
                <w:noProof/>
                <w:webHidden/>
              </w:rPr>
              <w:fldChar w:fldCharType="begin"/>
            </w:r>
            <w:r>
              <w:rPr>
                <w:noProof/>
                <w:webHidden/>
              </w:rPr>
              <w:instrText xml:space="preserve"> PAGEREF _Toc39084692 \h </w:instrText>
            </w:r>
            <w:r>
              <w:rPr>
                <w:noProof/>
                <w:webHidden/>
              </w:rPr>
            </w:r>
            <w:r>
              <w:rPr>
                <w:noProof/>
                <w:webHidden/>
              </w:rPr>
              <w:fldChar w:fldCharType="separate"/>
            </w:r>
            <w:r>
              <w:rPr>
                <w:noProof/>
                <w:webHidden/>
              </w:rPr>
              <w:t>3</w:t>
            </w:r>
            <w:r>
              <w:rPr>
                <w:noProof/>
                <w:webHidden/>
              </w:rPr>
              <w:fldChar w:fldCharType="end"/>
            </w:r>
          </w:hyperlink>
        </w:p>
        <w:p w14:paraId="78E207AD" w14:textId="77777777" w:rsidR="00C514D2" w:rsidRDefault="00C514D2">
          <w:pPr>
            <w:pStyle w:val="TOC2"/>
            <w:tabs>
              <w:tab w:val="right" w:leader="dot" w:pos="9016"/>
            </w:tabs>
            <w:rPr>
              <w:rFonts w:eastAsiaTheme="minorEastAsia"/>
              <w:noProof/>
              <w:lang w:eastAsia="en-GB"/>
            </w:rPr>
          </w:pPr>
          <w:hyperlink w:anchor="_Toc39084693" w:history="1">
            <w:r w:rsidRPr="00A8021B">
              <w:rPr>
                <w:rStyle w:val="Hyperlink"/>
                <w:rFonts w:ascii="Times New Roman" w:hAnsi="Times New Roman" w:cs="Times New Roman"/>
                <w:noProof/>
              </w:rPr>
              <w:t>2.1 Is the proposed site large enough</w:t>
            </w:r>
            <w:r>
              <w:rPr>
                <w:noProof/>
                <w:webHidden/>
              </w:rPr>
              <w:tab/>
            </w:r>
            <w:r>
              <w:rPr>
                <w:noProof/>
                <w:webHidden/>
              </w:rPr>
              <w:fldChar w:fldCharType="begin"/>
            </w:r>
            <w:r>
              <w:rPr>
                <w:noProof/>
                <w:webHidden/>
              </w:rPr>
              <w:instrText xml:space="preserve"> PAGEREF _Toc39084693 \h </w:instrText>
            </w:r>
            <w:r>
              <w:rPr>
                <w:noProof/>
                <w:webHidden/>
              </w:rPr>
            </w:r>
            <w:r>
              <w:rPr>
                <w:noProof/>
                <w:webHidden/>
              </w:rPr>
              <w:fldChar w:fldCharType="separate"/>
            </w:r>
            <w:r>
              <w:rPr>
                <w:noProof/>
                <w:webHidden/>
              </w:rPr>
              <w:t>4</w:t>
            </w:r>
            <w:r>
              <w:rPr>
                <w:noProof/>
                <w:webHidden/>
              </w:rPr>
              <w:fldChar w:fldCharType="end"/>
            </w:r>
          </w:hyperlink>
        </w:p>
        <w:p w14:paraId="124D726F" w14:textId="77777777" w:rsidR="00C514D2" w:rsidRDefault="00C514D2">
          <w:pPr>
            <w:pStyle w:val="TOC2"/>
            <w:tabs>
              <w:tab w:val="right" w:leader="dot" w:pos="9016"/>
            </w:tabs>
            <w:rPr>
              <w:rFonts w:eastAsiaTheme="minorEastAsia"/>
              <w:noProof/>
              <w:lang w:eastAsia="en-GB"/>
            </w:rPr>
          </w:pPr>
          <w:hyperlink w:anchor="_Toc39084694" w:history="1">
            <w:r w:rsidRPr="00A8021B">
              <w:rPr>
                <w:rStyle w:val="Hyperlink"/>
                <w:rFonts w:ascii="Times New Roman" w:hAnsi="Times New Roman" w:cs="Times New Roman"/>
                <w:noProof/>
              </w:rPr>
              <w:t>2.2 Will the cost be within the level of financial resources available</w:t>
            </w:r>
            <w:r>
              <w:rPr>
                <w:noProof/>
                <w:webHidden/>
              </w:rPr>
              <w:tab/>
            </w:r>
            <w:r>
              <w:rPr>
                <w:noProof/>
                <w:webHidden/>
              </w:rPr>
              <w:fldChar w:fldCharType="begin"/>
            </w:r>
            <w:r>
              <w:rPr>
                <w:noProof/>
                <w:webHidden/>
              </w:rPr>
              <w:instrText xml:space="preserve"> PAGEREF _Toc39084694 \h </w:instrText>
            </w:r>
            <w:r>
              <w:rPr>
                <w:noProof/>
                <w:webHidden/>
              </w:rPr>
            </w:r>
            <w:r>
              <w:rPr>
                <w:noProof/>
                <w:webHidden/>
              </w:rPr>
              <w:fldChar w:fldCharType="separate"/>
            </w:r>
            <w:r>
              <w:rPr>
                <w:noProof/>
                <w:webHidden/>
              </w:rPr>
              <w:t>4</w:t>
            </w:r>
            <w:r>
              <w:rPr>
                <w:noProof/>
                <w:webHidden/>
              </w:rPr>
              <w:fldChar w:fldCharType="end"/>
            </w:r>
          </w:hyperlink>
        </w:p>
        <w:p w14:paraId="402BD47B" w14:textId="77777777" w:rsidR="00C514D2" w:rsidRDefault="00C514D2">
          <w:pPr>
            <w:pStyle w:val="TOC2"/>
            <w:tabs>
              <w:tab w:val="right" w:leader="dot" w:pos="9016"/>
            </w:tabs>
            <w:rPr>
              <w:rFonts w:eastAsiaTheme="minorEastAsia"/>
              <w:noProof/>
              <w:lang w:eastAsia="en-GB"/>
            </w:rPr>
          </w:pPr>
          <w:hyperlink w:anchor="_Toc39084695" w:history="1">
            <w:r w:rsidRPr="00A8021B">
              <w:rPr>
                <w:rStyle w:val="Hyperlink"/>
                <w:rFonts w:ascii="Times New Roman" w:hAnsi="Times New Roman" w:cs="Times New Roman"/>
                <w:noProof/>
              </w:rPr>
              <w:t>2.3 What constraints are there on the proposed site</w:t>
            </w:r>
            <w:r>
              <w:rPr>
                <w:noProof/>
                <w:webHidden/>
              </w:rPr>
              <w:tab/>
            </w:r>
            <w:r>
              <w:rPr>
                <w:noProof/>
                <w:webHidden/>
              </w:rPr>
              <w:fldChar w:fldCharType="begin"/>
            </w:r>
            <w:r>
              <w:rPr>
                <w:noProof/>
                <w:webHidden/>
              </w:rPr>
              <w:instrText xml:space="preserve"> PAGEREF _Toc39084695 \h </w:instrText>
            </w:r>
            <w:r>
              <w:rPr>
                <w:noProof/>
                <w:webHidden/>
              </w:rPr>
            </w:r>
            <w:r>
              <w:rPr>
                <w:noProof/>
                <w:webHidden/>
              </w:rPr>
              <w:fldChar w:fldCharType="separate"/>
            </w:r>
            <w:r>
              <w:rPr>
                <w:noProof/>
                <w:webHidden/>
              </w:rPr>
              <w:t>4</w:t>
            </w:r>
            <w:r>
              <w:rPr>
                <w:noProof/>
                <w:webHidden/>
              </w:rPr>
              <w:fldChar w:fldCharType="end"/>
            </w:r>
          </w:hyperlink>
        </w:p>
        <w:p w14:paraId="6C834973" w14:textId="77777777" w:rsidR="00C514D2" w:rsidRDefault="00C514D2">
          <w:pPr>
            <w:pStyle w:val="TOC2"/>
            <w:tabs>
              <w:tab w:val="right" w:leader="dot" w:pos="9016"/>
            </w:tabs>
            <w:rPr>
              <w:rFonts w:eastAsiaTheme="minorEastAsia"/>
              <w:noProof/>
              <w:lang w:eastAsia="en-GB"/>
            </w:rPr>
          </w:pPr>
          <w:hyperlink w:anchor="_Toc39084696" w:history="1">
            <w:r w:rsidRPr="00A8021B">
              <w:rPr>
                <w:rStyle w:val="Hyperlink"/>
                <w:rFonts w:ascii="Times New Roman" w:hAnsi="Times New Roman" w:cs="Times New Roman"/>
                <w:noProof/>
              </w:rPr>
              <w:t>2.4 Are there any Planning Authority constraints</w:t>
            </w:r>
            <w:r>
              <w:rPr>
                <w:noProof/>
                <w:webHidden/>
              </w:rPr>
              <w:tab/>
            </w:r>
            <w:r>
              <w:rPr>
                <w:noProof/>
                <w:webHidden/>
              </w:rPr>
              <w:fldChar w:fldCharType="begin"/>
            </w:r>
            <w:r>
              <w:rPr>
                <w:noProof/>
                <w:webHidden/>
              </w:rPr>
              <w:instrText xml:space="preserve"> PAGEREF _Toc39084696 \h </w:instrText>
            </w:r>
            <w:r>
              <w:rPr>
                <w:noProof/>
                <w:webHidden/>
              </w:rPr>
            </w:r>
            <w:r>
              <w:rPr>
                <w:noProof/>
                <w:webHidden/>
              </w:rPr>
              <w:fldChar w:fldCharType="separate"/>
            </w:r>
            <w:r>
              <w:rPr>
                <w:noProof/>
                <w:webHidden/>
              </w:rPr>
              <w:t>4</w:t>
            </w:r>
            <w:r>
              <w:rPr>
                <w:noProof/>
                <w:webHidden/>
              </w:rPr>
              <w:fldChar w:fldCharType="end"/>
            </w:r>
          </w:hyperlink>
        </w:p>
        <w:p w14:paraId="03A5A7A8" w14:textId="77777777" w:rsidR="00C514D2" w:rsidRDefault="00C514D2">
          <w:pPr>
            <w:pStyle w:val="TOC2"/>
            <w:tabs>
              <w:tab w:val="right" w:leader="dot" w:pos="9016"/>
            </w:tabs>
            <w:rPr>
              <w:rFonts w:eastAsiaTheme="minorEastAsia"/>
              <w:noProof/>
              <w:lang w:eastAsia="en-GB"/>
            </w:rPr>
          </w:pPr>
          <w:hyperlink w:anchor="_Toc39084697" w:history="1">
            <w:r w:rsidRPr="00A8021B">
              <w:rPr>
                <w:rStyle w:val="Hyperlink"/>
                <w:rFonts w:ascii="Times New Roman" w:hAnsi="Times New Roman" w:cs="Times New Roman"/>
                <w:noProof/>
              </w:rPr>
              <w:t>2.5 Is the ground bearing capacity of the site sufficient to support the building</w:t>
            </w:r>
            <w:r>
              <w:rPr>
                <w:noProof/>
                <w:webHidden/>
              </w:rPr>
              <w:tab/>
            </w:r>
            <w:r>
              <w:rPr>
                <w:noProof/>
                <w:webHidden/>
              </w:rPr>
              <w:fldChar w:fldCharType="begin"/>
            </w:r>
            <w:r>
              <w:rPr>
                <w:noProof/>
                <w:webHidden/>
              </w:rPr>
              <w:instrText xml:space="preserve"> PAGEREF _Toc39084697 \h </w:instrText>
            </w:r>
            <w:r>
              <w:rPr>
                <w:noProof/>
                <w:webHidden/>
              </w:rPr>
            </w:r>
            <w:r>
              <w:rPr>
                <w:noProof/>
                <w:webHidden/>
              </w:rPr>
              <w:fldChar w:fldCharType="separate"/>
            </w:r>
            <w:r>
              <w:rPr>
                <w:noProof/>
                <w:webHidden/>
              </w:rPr>
              <w:t>4</w:t>
            </w:r>
            <w:r>
              <w:rPr>
                <w:noProof/>
                <w:webHidden/>
              </w:rPr>
              <w:fldChar w:fldCharType="end"/>
            </w:r>
          </w:hyperlink>
        </w:p>
        <w:p w14:paraId="051D9AA5" w14:textId="77777777" w:rsidR="00C514D2" w:rsidRDefault="00C514D2">
          <w:pPr>
            <w:pStyle w:val="TOC2"/>
            <w:tabs>
              <w:tab w:val="right" w:leader="dot" w:pos="9016"/>
            </w:tabs>
            <w:rPr>
              <w:rFonts w:eastAsiaTheme="minorEastAsia"/>
              <w:noProof/>
              <w:lang w:eastAsia="en-GB"/>
            </w:rPr>
          </w:pPr>
          <w:hyperlink w:anchor="_Toc39084698" w:history="1">
            <w:r w:rsidRPr="00A8021B">
              <w:rPr>
                <w:rStyle w:val="Hyperlink"/>
                <w:rFonts w:ascii="Times New Roman" w:hAnsi="Times New Roman" w:cs="Times New Roman"/>
                <w:noProof/>
              </w:rPr>
              <w:t>2.6 Will the design achieve value for money</w:t>
            </w:r>
            <w:r>
              <w:rPr>
                <w:noProof/>
                <w:webHidden/>
              </w:rPr>
              <w:tab/>
            </w:r>
            <w:r>
              <w:rPr>
                <w:noProof/>
                <w:webHidden/>
              </w:rPr>
              <w:fldChar w:fldCharType="begin"/>
            </w:r>
            <w:r>
              <w:rPr>
                <w:noProof/>
                <w:webHidden/>
              </w:rPr>
              <w:instrText xml:space="preserve"> PAGEREF _Toc39084698 \h </w:instrText>
            </w:r>
            <w:r>
              <w:rPr>
                <w:noProof/>
                <w:webHidden/>
              </w:rPr>
            </w:r>
            <w:r>
              <w:rPr>
                <w:noProof/>
                <w:webHidden/>
              </w:rPr>
              <w:fldChar w:fldCharType="separate"/>
            </w:r>
            <w:r>
              <w:rPr>
                <w:noProof/>
                <w:webHidden/>
              </w:rPr>
              <w:t>4</w:t>
            </w:r>
            <w:r>
              <w:rPr>
                <w:noProof/>
                <w:webHidden/>
              </w:rPr>
              <w:fldChar w:fldCharType="end"/>
            </w:r>
          </w:hyperlink>
        </w:p>
        <w:p w14:paraId="5BC271C6" w14:textId="77777777" w:rsidR="00C514D2" w:rsidRDefault="00C514D2">
          <w:pPr>
            <w:pStyle w:val="TOC2"/>
            <w:tabs>
              <w:tab w:val="right" w:leader="dot" w:pos="9016"/>
            </w:tabs>
            <w:rPr>
              <w:rFonts w:eastAsiaTheme="minorEastAsia"/>
              <w:noProof/>
              <w:lang w:eastAsia="en-GB"/>
            </w:rPr>
          </w:pPr>
          <w:hyperlink w:anchor="_Toc39084699" w:history="1">
            <w:r w:rsidRPr="00A8021B">
              <w:rPr>
                <w:rStyle w:val="Hyperlink"/>
                <w:rFonts w:ascii="Times New Roman" w:hAnsi="Times New Roman" w:cs="Times New Roman"/>
                <w:noProof/>
              </w:rPr>
              <w:t>2.7 Is the design safe (CDM Regulations)</w:t>
            </w:r>
            <w:r>
              <w:rPr>
                <w:noProof/>
                <w:webHidden/>
              </w:rPr>
              <w:tab/>
            </w:r>
            <w:r>
              <w:rPr>
                <w:noProof/>
                <w:webHidden/>
              </w:rPr>
              <w:fldChar w:fldCharType="begin"/>
            </w:r>
            <w:r>
              <w:rPr>
                <w:noProof/>
                <w:webHidden/>
              </w:rPr>
              <w:instrText xml:space="preserve"> PAGEREF _Toc39084699 \h </w:instrText>
            </w:r>
            <w:r>
              <w:rPr>
                <w:noProof/>
                <w:webHidden/>
              </w:rPr>
            </w:r>
            <w:r>
              <w:rPr>
                <w:noProof/>
                <w:webHidden/>
              </w:rPr>
              <w:fldChar w:fldCharType="separate"/>
            </w:r>
            <w:r>
              <w:rPr>
                <w:noProof/>
                <w:webHidden/>
              </w:rPr>
              <w:t>5</w:t>
            </w:r>
            <w:r>
              <w:rPr>
                <w:noProof/>
                <w:webHidden/>
              </w:rPr>
              <w:fldChar w:fldCharType="end"/>
            </w:r>
          </w:hyperlink>
        </w:p>
        <w:p w14:paraId="331BCE19" w14:textId="77777777" w:rsidR="00C514D2" w:rsidRDefault="00C514D2">
          <w:pPr>
            <w:pStyle w:val="TOC2"/>
            <w:tabs>
              <w:tab w:val="right" w:leader="dot" w:pos="9016"/>
            </w:tabs>
            <w:rPr>
              <w:rFonts w:eastAsiaTheme="minorEastAsia"/>
              <w:noProof/>
              <w:lang w:eastAsia="en-GB"/>
            </w:rPr>
          </w:pPr>
          <w:hyperlink w:anchor="_Toc39084701" w:history="1">
            <w:r w:rsidRPr="00A8021B">
              <w:rPr>
                <w:rStyle w:val="Hyperlink"/>
                <w:noProof/>
              </w:rPr>
              <w:t>3. Design Stage</w:t>
            </w:r>
            <w:r>
              <w:rPr>
                <w:noProof/>
                <w:webHidden/>
              </w:rPr>
              <w:tab/>
            </w:r>
            <w:r>
              <w:rPr>
                <w:noProof/>
                <w:webHidden/>
              </w:rPr>
              <w:fldChar w:fldCharType="begin"/>
            </w:r>
            <w:r>
              <w:rPr>
                <w:noProof/>
                <w:webHidden/>
              </w:rPr>
              <w:instrText xml:space="preserve"> PAGEREF _Toc39084701 \h </w:instrText>
            </w:r>
            <w:r>
              <w:rPr>
                <w:noProof/>
                <w:webHidden/>
              </w:rPr>
            </w:r>
            <w:r>
              <w:rPr>
                <w:noProof/>
                <w:webHidden/>
              </w:rPr>
              <w:fldChar w:fldCharType="separate"/>
            </w:r>
            <w:r>
              <w:rPr>
                <w:noProof/>
                <w:webHidden/>
              </w:rPr>
              <w:t>6</w:t>
            </w:r>
            <w:r>
              <w:rPr>
                <w:noProof/>
                <w:webHidden/>
              </w:rPr>
              <w:fldChar w:fldCharType="end"/>
            </w:r>
          </w:hyperlink>
        </w:p>
        <w:p w14:paraId="4CBE725E" w14:textId="77777777" w:rsidR="00C514D2" w:rsidRDefault="00C514D2">
          <w:pPr>
            <w:pStyle w:val="TOC2"/>
            <w:tabs>
              <w:tab w:val="right" w:leader="dot" w:pos="9016"/>
            </w:tabs>
            <w:rPr>
              <w:rFonts w:eastAsiaTheme="minorEastAsia"/>
              <w:noProof/>
              <w:lang w:eastAsia="en-GB"/>
            </w:rPr>
          </w:pPr>
          <w:hyperlink w:anchor="_Toc39084702" w:history="1">
            <w:r w:rsidRPr="00A8021B">
              <w:rPr>
                <w:rStyle w:val="Hyperlink"/>
                <w:noProof/>
              </w:rPr>
              <w:t>4. Schedule of Tasks</w:t>
            </w:r>
            <w:r>
              <w:rPr>
                <w:noProof/>
                <w:webHidden/>
              </w:rPr>
              <w:tab/>
            </w:r>
            <w:r>
              <w:rPr>
                <w:noProof/>
                <w:webHidden/>
              </w:rPr>
              <w:fldChar w:fldCharType="begin"/>
            </w:r>
            <w:r>
              <w:rPr>
                <w:noProof/>
                <w:webHidden/>
              </w:rPr>
              <w:instrText xml:space="preserve"> PAGEREF _Toc39084702 \h </w:instrText>
            </w:r>
            <w:r>
              <w:rPr>
                <w:noProof/>
                <w:webHidden/>
              </w:rPr>
            </w:r>
            <w:r>
              <w:rPr>
                <w:noProof/>
                <w:webHidden/>
              </w:rPr>
              <w:fldChar w:fldCharType="separate"/>
            </w:r>
            <w:r>
              <w:rPr>
                <w:noProof/>
                <w:webHidden/>
              </w:rPr>
              <w:t>7</w:t>
            </w:r>
            <w:r>
              <w:rPr>
                <w:noProof/>
                <w:webHidden/>
              </w:rPr>
              <w:fldChar w:fldCharType="end"/>
            </w:r>
          </w:hyperlink>
        </w:p>
        <w:p w14:paraId="41365F75" w14:textId="77777777" w:rsidR="00C514D2" w:rsidRDefault="00C514D2">
          <w:pPr>
            <w:pStyle w:val="TOC3"/>
            <w:tabs>
              <w:tab w:val="right" w:leader="dot" w:pos="9016"/>
            </w:tabs>
            <w:rPr>
              <w:rFonts w:eastAsiaTheme="minorEastAsia"/>
              <w:noProof/>
              <w:lang w:eastAsia="en-GB"/>
            </w:rPr>
          </w:pPr>
          <w:hyperlink w:anchor="_Toc39084703" w:history="1">
            <w:r w:rsidRPr="00A8021B">
              <w:rPr>
                <w:rStyle w:val="Hyperlink"/>
                <w:noProof/>
              </w:rPr>
              <w:t>Table 1: A detailed list of construction phase activities.</w:t>
            </w:r>
            <w:r>
              <w:rPr>
                <w:noProof/>
                <w:webHidden/>
              </w:rPr>
              <w:tab/>
            </w:r>
            <w:r>
              <w:rPr>
                <w:noProof/>
                <w:webHidden/>
              </w:rPr>
              <w:fldChar w:fldCharType="begin"/>
            </w:r>
            <w:r>
              <w:rPr>
                <w:noProof/>
                <w:webHidden/>
              </w:rPr>
              <w:instrText xml:space="preserve"> PAGEREF _Toc39084703 \h </w:instrText>
            </w:r>
            <w:r>
              <w:rPr>
                <w:noProof/>
                <w:webHidden/>
              </w:rPr>
            </w:r>
            <w:r>
              <w:rPr>
                <w:noProof/>
                <w:webHidden/>
              </w:rPr>
              <w:fldChar w:fldCharType="separate"/>
            </w:r>
            <w:r>
              <w:rPr>
                <w:noProof/>
                <w:webHidden/>
              </w:rPr>
              <w:t>8</w:t>
            </w:r>
            <w:r>
              <w:rPr>
                <w:noProof/>
                <w:webHidden/>
              </w:rPr>
              <w:fldChar w:fldCharType="end"/>
            </w:r>
          </w:hyperlink>
        </w:p>
        <w:p w14:paraId="5DF8E724" w14:textId="77777777" w:rsidR="00C514D2" w:rsidRDefault="00C514D2">
          <w:pPr>
            <w:pStyle w:val="TOC2"/>
            <w:tabs>
              <w:tab w:val="right" w:leader="dot" w:pos="9016"/>
            </w:tabs>
            <w:rPr>
              <w:rFonts w:eastAsiaTheme="minorEastAsia"/>
              <w:noProof/>
              <w:lang w:eastAsia="en-GB"/>
            </w:rPr>
          </w:pPr>
          <w:hyperlink w:anchor="_Toc39084704" w:history="1">
            <w:r w:rsidRPr="00A8021B">
              <w:rPr>
                <w:rStyle w:val="Hyperlink"/>
                <w:noProof/>
                <w:shd w:val="clear" w:color="auto" w:fill="FFFFFF"/>
              </w:rPr>
              <w:t>5. Programme of works</w:t>
            </w:r>
            <w:r>
              <w:rPr>
                <w:noProof/>
                <w:webHidden/>
              </w:rPr>
              <w:tab/>
            </w:r>
            <w:r>
              <w:rPr>
                <w:noProof/>
                <w:webHidden/>
              </w:rPr>
              <w:fldChar w:fldCharType="begin"/>
            </w:r>
            <w:r>
              <w:rPr>
                <w:noProof/>
                <w:webHidden/>
              </w:rPr>
              <w:instrText xml:space="preserve"> PAGEREF _Toc39084704 \h </w:instrText>
            </w:r>
            <w:r>
              <w:rPr>
                <w:noProof/>
                <w:webHidden/>
              </w:rPr>
            </w:r>
            <w:r>
              <w:rPr>
                <w:noProof/>
                <w:webHidden/>
              </w:rPr>
              <w:fldChar w:fldCharType="separate"/>
            </w:r>
            <w:r>
              <w:rPr>
                <w:noProof/>
                <w:webHidden/>
              </w:rPr>
              <w:t>10</w:t>
            </w:r>
            <w:r>
              <w:rPr>
                <w:noProof/>
                <w:webHidden/>
              </w:rPr>
              <w:fldChar w:fldCharType="end"/>
            </w:r>
          </w:hyperlink>
        </w:p>
        <w:p w14:paraId="30C82F8A" w14:textId="77777777" w:rsidR="00C514D2" w:rsidRDefault="00C514D2">
          <w:pPr>
            <w:pStyle w:val="TOC2"/>
            <w:tabs>
              <w:tab w:val="right" w:leader="dot" w:pos="9016"/>
            </w:tabs>
            <w:rPr>
              <w:rFonts w:eastAsiaTheme="minorEastAsia"/>
              <w:noProof/>
              <w:lang w:eastAsia="en-GB"/>
            </w:rPr>
          </w:pPr>
          <w:hyperlink w:anchor="_Toc39084705" w:history="1">
            <w:r w:rsidRPr="00A8021B">
              <w:rPr>
                <w:rStyle w:val="Hyperlink"/>
                <w:noProof/>
                <w:shd w:val="clear" w:color="auto" w:fill="FFFFFF"/>
              </w:rPr>
              <w:t>6. Distribution of labour, plant and material resources</w:t>
            </w:r>
            <w:r>
              <w:rPr>
                <w:noProof/>
                <w:webHidden/>
              </w:rPr>
              <w:tab/>
            </w:r>
            <w:r>
              <w:rPr>
                <w:noProof/>
                <w:webHidden/>
              </w:rPr>
              <w:fldChar w:fldCharType="begin"/>
            </w:r>
            <w:r>
              <w:rPr>
                <w:noProof/>
                <w:webHidden/>
              </w:rPr>
              <w:instrText xml:space="preserve"> PAGEREF _Toc39084705 \h </w:instrText>
            </w:r>
            <w:r>
              <w:rPr>
                <w:noProof/>
                <w:webHidden/>
              </w:rPr>
            </w:r>
            <w:r>
              <w:rPr>
                <w:noProof/>
                <w:webHidden/>
              </w:rPr>
              <w:fldChar w:fldCharType="separate"/>
            </w:r>
            <w:r>
              <w:rPr>
                <w:noProof/>
                <w:webHidden/>
              </w:rPr>
              <w:t>10</w:t>
            </w:r>
            <w:r>
              <w:rPr>
                <w:noProof/>
                <w:webHidden/>
              </w:rPr>
              <w:fldChar w:fldCharType="end"/>
            </w:r>
          </w:hyperlink>
        </w:p>
        <w:p w14:paraId="0AD48459" w14:textId="77777777" w:rsidR="00C514D2" w:rsidRDefault="00C514D2">
          <w:pPr>
            <w:pStyle w:val="TOC3"/>
            <w:tabs>
              <w:tab w:val="right" w:leader="dot" w:pos="9016"/>
            </w:tabs>
            <w:rPr>
              <w:rFonts w:eastAsiaTheme="minorEastAsia"/>
              <w:noProof/>
              <w:lang w:eastAsia="en-GB"/>
            </w:rPr>
          </w:pPr>
          <w:hyperlink w:anchor="_Toc39084706" w:history="1">
            <w:r w:rsidRPr="00A8021B">
              <w:rPr>
                <w:rStyle w:val="Hyperlink"/>
                <w:noProof/>
              </w:rPr>
              <w:t>Table 2: Labour and resources assigned to each task of the group project.</w:t>
            </w:r>
            <w:r>
              <w:rPr>
                <w:noProof/>
                <w:webHidden/>
              </w:rPr>
              <w:tab/>
            </w:r>
            <w:r>
              <w:rPr>
                <w:noProof/>
                <w:webHidden/>
              </w:rPr>
              <w:fldChar w:fldCharType="begin"/>
            </w:r>
            <w:r>
              <w:rPr>
                <w:noProof/>
                <w:webHidden/>
              </w:rPr>
              <w:instrText xml:space="preserve"> PAGEREF _Toc39084706 \h </w:instrText>
            </w:r>
            <w:r>
              <w:rPr>
                <w:noProof/>
                <w:webHidden/>
              </w:rPr>
            </w:r>
            <w:r>
              <w:rPr>
                <w:noProof/>
                <w:webHidden/>
              </w:rPr>
              <w:fldChar w:fldCharType="separate"/>
            </w:r>
            <w:r>
              <w:rPr>
                <w:noProof/>
                <w:webHidden/>
              </w:rPr>
              <w:t>12</w:t>
            </w:r>
            <w:r>
              <w:rPr>
                <w:noProof/>
                <w:webHidden/>
              </w:rPr>
              <w:fldChar w:fldCharType="end"/>
            </w:r>
          </w:hyperlink>
        </w:p>
        <w:p w14:paraId="15E5FB30" w14:textId="77777777" w:rsidR="00C514D2" w:rsidRDefault="00C514D2">
          <w:pPr>
            <w:pStyle w:val="TOC3"/>
            <w:tabs>
              <w:tab w:val="right" w:leader="dot" w:pos="9016"/>
            </w:tabs>
            <w:rPr>
              <w:rFonts w:eastAsiaTheme="minorEastAsia"/>
              <w:noProof/>
              <w:lang w:eastAsia="en-GB"/>
            </w:rPr>
          </w:pPr>
          <w:hyperlink w:anchor="_Toc39084707" w:history="1">
            <w:r w:rsidRPr="00A8021B">
              <w:rPr>
                <w:rStyle w:val="Hyperlink"/>
                <w:noProof/>
              </w:rPr>
              <w:t>Table 3: An example of a more detailed labour and plant from a recent scheme I have worked on.</w:t>
            </w:r>
            <w:r>
              <w:rPr>
                <w:noProof/>
                <w:webHidden/>
              </w:rPr>
              <w:tab/>
            </w:r>
            <w:r>
              <w:rPr>
                <w:noProof/>
                <w:webHidden/>
              </w:rPr>
              <w:fldChar w:fldCharType="begin"/>
            </w:r>
            <w:r>
              <w:rPr>
                <w:noProof/>
                <w:webHidden/>
              </w:rPr>
              <w:instrText xml:space="preserve"> PAGEREF _Toc39084707 \h </w:instrText>
            </w:r>
            <w:r>
              <w:rPr>
                <w:noProof/>
                <w:webHidden/>
              </w:rPr>
            </w:r>
            <w:r>
              <w:rPr>
                <w:noProof/>
                <w:webHidden/>
              </w:rPr>
              <w:fldChar w:fldCharType="separate"/>
            </w:r>
            <w:r>
              <w:rPr>
                <w:noProof/>
                <w:webHidden/>
              </w:rPr>
              <w:t>14</w:t>
            </w:r>
            <w:r>
              <w:rPr>
                <w:noProof/>
                <w:webHidden/>
              </w:rPr>
              <w:fldChar w:fldCharType="end"/>
            </w:r>
          </w:hyperlink>
        </w:p>
        <w:p w14:paraId="32E22466" w14:textId="77777777" w:rsidR="00C514D2" w:rsidRDefault="00C514D2">
          <w:pPr>
            <w:pStyle w:val="TOC2"/>
            <w:tabs>
              <w:tab w:val="right" w:leader="dot" w:pos="9016"/>
            </w:tabs>
            <w:rPr>
              <w:rFonts w:eastAsiaTheme="minorEastAsia"/>
              <w:noProof/>
              <w:lang w:eastAsia="en-GB"/>
            </w:rPr>
          </w:pPr>
          <w:hyperlink w:anchor="_Toc39084708" w:history="1">
            <w:r w:rsidRPr="00A8021B">
              <w:rPr>
                <w:rStyle w:val="Hyperlink"/>
                <w:noProof/>
                <w:shd w:val="clear" w:color="auto" w:fill="FFFFFF"/>
              </w:rPr>
              <w:t>7. Summary Project Costings and Cash flow forecast analysis</w:t>
            </w:r>
            <w:r>
              <w:rPr>
                <w:noProof/>
                <w:webHidden/>
              </w:rPr>
              <w:tab/>
            </w:r>
            <w:r>
              <w:rPr>
                <w:noProof/>
                <w:webHidden/>
              </w:rPr>
              <w:fldChar w:fldCharType="begin"/>
            </w:r>
            <w:r>
              <w:rPr>
                <w:noProof/>
                <w:webHidden/>
              </w:rPr>
              <w:instrText xml:space="preserve"> PAGEREF _Toc39084708 \h </w:instrText>
            </w:r>
            <w:r>
              <w:rPr>
                <w:noProof/>
                <w:webHidden/>
              </w:rPr>
            </w:r>
            <w:r>
              <w:rPr>
                <w:noProof/>
                <w:webHidden/>
              </w:rPr>
              <w:fldChar w:fldCharType="separate"/>
            </w:r>
            <w:r>
              <w:rPr>
                <w:noProof/>
                <w:webHidden/>
              </w:rPr>
              <w:t>16</w:t>
            </w:r>
            <w:r>
              <w:rPr>
                <w:noProof/>
                <w:webHidden/>
              </w:rPr>
              <w:fldChar w:fldCharType="end"/>
            </w:r>
          </w:hyperlink>
        </w:p>
        <w:p w14:paraId="289B2D3B" w14:textId="77777777" w:rsidR="00C514D2" w:rsidRDefault="00C514D2">
          <w:pPr>
            <w:pStyle w:val="TOC3"/>
            <w:tabs>
              <w:tab w:val="right" w:leader="dot" w:pos="9016"/>
            </w:tabs>
            <w:rPr>
              <w:rFonts w:eastAsiaTheme="minorEastAsia"/>
              <w:noProof/>
              <w:lang w:eastAsia="en-GB"/>
            </w:rPr>
          </w:pPr>
          <w:hyperlink w:anchor="_Toc39084709" w:history="1">
            <w:r w:rsidRPr="00A8021B">
              <w:rPr>
                <w:rStyle w:val="Hyperlink"/>
                <w:noProof/>
              </w:rPr>
              <w:t>Table 4: Showing the budget cost calculated for the project.</w:t>
            </w:r>
            <w:r>
              <w:rPr>
                <w:noProof/>
                <w:webHidden/>
              </w:rPr>
              <w:tab/>
            </w:r>
            <w:r>
              <w:rPr>
                <w:noProof/>
                <w:webHidden/>
              </w:rPr>
              <w:fldChar w:fldCharType="begin"/>
            </w:r>
            <w:r>
              <w:rPr>
                <w:noProof/>
                <w:webHidden/>
              </w:rPr>
              <w:instrText xml:space="preserve"> PAGEREF _Toc39084709 \h </w:instrText>
            </w:r>
            <w:r>
              <w:rPr>
                <w:noProof/>
                <w:webHidden/>
              </w:rPr>
            </w:r>
            <w:r>
              <w:rPr>
                <w:noProof/>
                <w:webHidden/>
              </w:rPr>
              <w:fldChar w:fldCharType="separate"/>
            </w:r>
            <w:r>
              <w:rPr>
                <w:noProof/>
                <w:webHidden/>
              </w:rPr>
              <w:t>16</w:t>
            </w:r>
            <w:r>
              <w:rPr>
                <w:noProof/>
                <w:webHidden/>
              </w:rPr>
              <w:fldChar w:fldCharType="end"/>
            </w:r>
          </w:hyperlink>
        </w:p>
        <w:p w14:paraId="6422F18B" w14:textId="77777777" w:rsidR="00C514D2" w:rsidRDefault="00C514D2">
          <w:pPr>
            <w:pStyle w:val="TOC3"/>
            <w:tabs>
              <w:tab w:val="right" w:leader="dot" w:pos="9016"/>
            </w:tabs>
            <w:rPr>
              <w:rFonts w:eastAsiaTheme="minorEastAsia"/>
              <w:noProof/>
              <w:lang w:eastAsia="en-GB"/>
            </w:rPr>
          </w:pPr>
          <w:hyperlink w:anchor="_Toc39084710" w:history="1">
            <w:r w:rsidRPr="00A8021B">
              <w:rPr>
                <w:rStyle w:val="Hyperlink"/>
                <w:noProof/>
              </w:rPr>
              <w:t>Table 5: Showing an example from a recent project.</w:t>
            </w:r>
            <w:r>
              <w:rPr>
                <w:noProof/>
                <w:webHidden/>
              </w:rPr>
              <w:tab/>
            </w:r>
            <w:r>
              <w:rPr>
                <w:noProof/>
                <w:webHidden/>
              </w:rPr>
              <w:fldChar w:fldCharType="begin"/>
            </w:r>
            <w:r>
              <w:rPr>
                <w:noProof/>
                <w:webHidden/>
              </w:rPr>
              <w:instrText xml:space="preserve"> PAGEREF _Toc39084710 \h </w:instrText>
            </w:r>
            <w:r>
              <w:rPr>
                <w:noProof/>
                <w:webHidden/>
              </w:rPr>
            </w:r>
            <w:r>
              <w:rPr>
                <w:noProof/>
                <w:webHidden/>
              </w:rPr>
              <w:fldChar w:fldCharType="separate"/>
            </w:r>
            <w:r>
              <w:rPr>
                <w:noProof/>
                <w:webHidden/>
              </w:rPr>
              <w:t>17</w:t>
            </w:r>
            <w:r>
              <w:rPr>
                <w:noProof/>
                <w:webHidden/>
              </w:rPr>
              <w:fldChar w:fldCharType="end"/>
            </w:r>
          </w:hyperlink>
        </w:p>
        <w:p w14:paraId="2B995BC8" w14:textId="77777777" w:rsidR="00C514D2" w:rsidRDefault="00C514D2">
          <w:pPr>
            <w:pStyle w:val="TOC2"/>
            <w:tabs>
              <w:tab w:val="right" w:leader="dot" w:pos="9016"/>
            </w:tabs>
            <w:rPr>
              <w:rFonts w:eastAsiaTheme="minorEastAsia"/>
              <w:noProof/>
              <w:lang w:eastAsia="en-GB"/>
            </w:rPr>
          </w:pPr>
          <w:hyperlink w:anchor="_Toc39084711" w:history="1">
            <w:r w:rsidRPr="00A8021B">
              <w:rPr>
                <w:rStyle w:val="Hyperlink"/>
                <w:noProof/>
              </w:rPr>
              <w:t>8. Individual Assessment</w:t>
            </w:r>
            <w:r>
              <w:rPr>
                <w:noProof/>
                <w:webHidden/>
              </w:rPr>
              <w:tab/>
            </w:r>
            <w:r>
              <w:rPr>
                <w:noProof/>
                <w:webHidden/>
              </w:rPr>
              <w:fldChar w:fldCharType="begin"/>
            </w:r>
            <w:r>
              <w:rPr>
                <w:noProof/>
                <w:webHidden/>
              </w:rPr>
              <w:instrText xml:space="preserve"> PAGEREF _Toc39084711 \h </w:instrText>
            </w:r>
            <w:r>
              <w:rPr>
                <w:noProof/>
                <w:webHidden/>
              </w:rPr>
            </w:r>
            <w:r>
              <w:rPr>
                <w:noProof/>
                <w:webHidden/>
              </w:rPr>
              <w:fldChar w:fldCharType="separate"/>
            </w:r>
            <w:r>
              <w:rPr>
                <w:noProof/>
                <w:webHidden/>
              </w:rPr>
              <w:t>22</w:t>
            </w:r>
            <w:r>
              <w:rPr>
                <w:noProof/>
                <w:webHidden/>
              </w:rPr>
              <w:fldChar w:fldCharType="end"/>
            </w:r>
          </w:hyperlink>
        </w:p>
        <w:p w14:paraId="3562CBEB" w14:textId="77777777" w:rsidR="00C514D2" w:rsidRDefault="00C514D2">
          <w:pPr>
            <w:pStyle w:val="TOC2"/>
            <w:tabs>
              <w:tab w:val="right" w:leader="dot" w:pos="9016"/>
            </w:tabs>
            <w:rPr>
              <w:rFonts w:eastAsiaTheme="minorEastAsia"/>
              <w:noProof/>
              <w:lang w:eastAsia="en-GB"/>
            </w:rPr>
          </w:pPr>
          <w:hyperlink w:anchor="_Toc39084712" w:history="1">
            <w:r w:rsidRPr="00A8021B">
              <w:rPr>
                <w:rStyle w:val="Hyperlink"/>
                <w:noProof/>
              </w:rPr>
              <w:t>9. References/Bibliography</w:t>
            </w:r>
            <w:r>
              <w:rPr>
                <w:noProof/>
                <w:webHidden/>
              </w:rPr>
              <w:tab/>
            </w:r>
            <w:r>
              <w:rPr>
                <w:noProof/>
                <w:webHidden/>
              </w:rPr>
              <w:fldChar w:fldCharType="begin"/>
            </w:r>
            <w:r>
              <w:rPr>
                <w:noProof/>
                <w:webHidden/>
              </w:rPr>
              <w:instrText xml:space="preserve"> PAGEREF _Toc39084712 \h </w:instrText>
            </w:r>
            <w:r>
              <w:rPr>
                <w:noProof/>
                <w:webHidden/>
              </w:rPr>
            </w:r>
            <w:r>
              <w:rPr>
                <w:noProof/>
                <w:webHidden/>
              </w:rPr>
              <w:fldChar w:fldCharType="separate"/>
            </w:r>
            <w:r>
              <w:rPr>
                <w:noProof/>
                <w:webHidden/>
              </w:rPr>
              <w:t>23</w:t>
            </w:r>
            <w:r>
              <w:rPr>
                <w:noProof/>
                <w:webHidden/>
              </w:rPr>
              <w:fldChar w:fldCharType="end"/>
            </w:r>
          </w:hyperlink>
        </w:p>
        <w:p w14:paraId="2A35BC0E" w14:textId="77777777" w:rsidR="00C514D2" w:rsidRDefault="00C514D2">
          <w:pPr>
            <w:pStyle w:val="TOC2"/>
            <w:tabs>
              <w:tab w:val="right" w:leader="dot" w:pos="9016"/>
            </w:tabs>
            <w:rPr>
              <w:rFonts w:eastAsiaTheme="minorEastAsia"/>
              <w:noProof/>
              <w:lang w:eastAsia="en-GB"/>
            </w:rPr>
          </w:pPr>
          <w:hyperlink w:anchor="_Toc39084713" w:history="1">
            <w:r w:rsidRPr="00A8021B">
              <w:rPr>
                <w:rStyle w:val="Hyperlink"/>
                <w:noProof/>
              </w:rPr>
              <w:t>10. Appendix 1</w:t>
            </w:r>
            <w:r>
              <w:rPr>
                <w:noProof/>
                <w:webHidden/>
              </w:rPr>
              <w:tab/>
            </w:r>
            <w:r>
              <w:rPr>
                <w:noProof/>
                <w:webHidden/>
              </w:rPr>
              <w:fldChar w:fldCharType="begin"/>
            </w:r>
            <w:r>
              <w:rPr>
                <w:noProof/>
                <w:webHidden/>
              </w:rPr>
              <w:instrText xml:space="preserve"> PAGEREF _Toc39084713 \h </w:instrText>
            </w:r>
            <w:r>
              <w:rPr>
                <w:noProof/>
                <w:webHidden/>
              </w:rPr>
            </w:r>
            <w:r>
              <w:rPr>
                <w:noProof/>
                <w:webHidden/>
              </w:rPr>
              <w:fldChar w:fldCharType="separate"/>
            </w:r>
            <w:r>
              <w:rPr>
                <w:noProof/>
                <w:webHidden/>
              </w:rPr>
              <w:t>24</w:t>
            </w:r>
            <w:r>
              <w:rPr>
                <w:noProof/>
                <w:webHidden/>
              </w:rPr>
              <w:fldChar w:fldCharType="end"/>
            </w:r>
          </w:hyperlink>
        </w:p>
        <w:p w14:paraId="6A7C3C13" w14:textId="77777777" w:rsidR="00C514D2" w:rsidRDefault="00C514D2">
          <w:pPr>
            <w:pStyle w:val="TOC2"/>
            <w:tabs>
              <w:tab w:val="right" w:leader="dot" w:pos="9016"/>
            </w:tabs>
            <w:rPr>
              <w:rFonts w:eastAsiaTheme="minorEastAsia"/>
              <w:noProof/>
              <w:lang w:eastAsia="en-GB"/>
            </w:rPr>
          </w:pPr>
          <w:hyperlink w:anchor="_Toc39084714" w:history="1">
            <w:r w:rsidRPr="00A8021B">
              <w:rPr>
                <w:rStyle w:val="Hyperlink"/>
                <w:noProof/>
              </w:rPr>
              <w:t>11. Appendix 2</w:t>
            </w:r>
            <w:r>
              <w:rPr>
                <w:noProof/>
                <w:webHidden/>
              </w:rPr>
              <w:tab/>
            </w:r>
            <w:r>
              <w:rPr>
                <w:noProof/>
                <w:webHidden/>
              </w:rPr>
              <w:fldChar w:fldCharType="begin"/>
            </w:r>
            <w:r>
              <w:rPr>
                <w:noProof/>
                <w:webHidden/>
              </w:rPr>
              <w:instrText xml:space="preserve"> PAGEREF _Toc39084714 \h </w:instrText>
            </w:r>
            <w:r>
              <w:rPr>
                <w:noProof/>
                <w:webHidden/>
              </w:rPr>
            </w:r>
            <w:r>
              <w:rPr>
                <w:noProof/>
                <w:webHidden/>
              </w:rPr>
              <w:fldChar w:fldCharType="separate"/>
            </w:r>
            <w:r>
              <w:rPr>
                <w:noProof/>
                <w:webHidden/>
              </w:rPr>
              <w:t>24</w:t>
            </w:r>
            <w:r>
              <w:rPr>
                <w:noProof/>
                <w:webHidden/>
              </w:rPr>
              <w:fldChar w:fldCharType="end"/>
            </w:r>
          </w:hyperlink>
        </w:p>
        <w:p w14:paraId="3B19A0AF" w14:textId="77777777" w:rsidR="00C514D2" w:rsidRDefault="00C514D2">
          <w:pPr>
            <w:pStyle w:val="TOC2"/>
            <w:tabs>
              <w:tab w:val="right" w:leader="dot" w:pos="9016"/>
            </w:tabs>
            <w:rPr>
              <w:rFonts w:eastAsiaTheme="minorEastAsia"/>
              <w:noProof/>
              <w:lang w:eastAsia="en-GB"/>
            </w:rPr>
          </w:pPr>
          <w:hyperlink w:anchor="_Toc39084715" w:history="1">
            <w:r w:rsidRPr="00A8021B">
              <w:rPr>
                <w:rStyle w:val="Hyperlink"/>
                <w:noProof/>
              </w:rPr>
              <w:t>12. Appendix 3</w:t>
            </w:r>
            <w:r>
              <w:rPr>
                <w:noProof/>
                <w:webHidden/>
              </w:rPr>
              <w:tab/>
            </w:r>
            <w:r>
              <w:rPr>
                <w:noProof/>
                <w:webHidden/>
              </w:rPr>
              <w:fldChar w:fldCharType="begin"/>
            </w:r>
            <w:r>
              <w:rPr>
                <w:noProof/>
                <w:webHidden/>
              </w:rPr>
              <w:instrText xml:space="preserve"> PAGEREF _Toc39084715 \h </w:instrText>
            </w:r>
            <w:r>
              <w:rPr>
                <w:noProof/>
                <w:webHidden/>
              </w:rPr>
            </w:r>
            <w:r>
              <w:rPr>
                <w:noProof/>
                <w:webHidden/>
              </w:rPr>
              <w:fldChar w:fldCharType="separate"/>
            </w:r>
            <w:r>
              <w:rPr>
                <w:noProof/>
                <w:webHidden/>
              </w:rPr>
              <w:t>24</w:t>
            </w:r>
            <w:r>
              <w:rPr>
                <w:noProof/>
                <w:webHidden/>
              </w:rPr>
              <w:fldChar w:fldCharType="end"/>
            </w:r>
          </w:hyperlink>
        </w:p>
        <w:p w14:paraId="6708C8F7" w14:textId="77777777" w:rsidR="006A17B9" w:rsidRDefault="006A17B9">
          <w:r>
            <w:rPr>
              <w:b/>
              <w:bCs/>
              <w:noProof/>
            </w:rPr>
            <w:fldChar w:fldCharType="end"/>
          </w:r>
        </w:p>
      </w:sdtContent>
    </w:sdt>
    <w:p w14:paraId="571293F4" w14:textId="77777777" w:rsidR="0052417E" w:rsidRDefault="0052417E" w:rsidP="00467561">
      <w:pPr>
        <w:pStyle w:val="Heading1"/>
        <w:rPr>
          <w:b/>
        </w:rPr>
      </w:pPr>
    </w:p>
    <w:p w14:paraId="7EC2EAE0" w14:textId="77777777" w:rsidR="0052417E" w:rsidRDefault="0052417E" w:rsidP="0052417E">
      <w:pPr>
        <w:rPr>
          <w:rFonts w:asciiTheme="majorHAnsi" w:eastAsiaTheme="majorEastAsia" w:hAnsiTheme="majorHAnsi" w:cstheme="majorBidi"/>
          <w:color w:val="2E74B5" w:themeColor="accent1" w:themeShade="BF"/>
          <w:sz w:val="32"/>
          <w:szCs w:val="32"/>
        </w:rPr>
      </w:pPr>
      <w:r>
        <w:br w:type="page"/>
      </w:r>
      <w:bookmarkStart w:id="0" w:name="_GoBack"/>
      <w:bookmarkEnd w:id="0"/>
    </w:p>
    <w:p w14:paraId="16B9A184" w14:textId="77777777" w:rsidR="00BB6E92" w:rsidRPr="00BB6E92" w:rsidRDefault="00D77669" w:rsidP="00467561">
      <w:pPr>
        <w:pStyle w:val="Heading1"/>
        <w:rPr>
          <w:b/>
        </w:rPr>
      </w:pPr>
      <w:bookmarkStart w:id="1" w:name="_Toc39084690"/>
      <w:r w:rsidRPr="00BB6E92">
        <w:rPr>
          <w:b/>
        </w:rPr>
        <w:lastRenderedPageBreak/>
        <w:t>Project A – Three storey Student Residence Hall in SA1 development</w:t>
      </w:r>
      <w:bookmarkEnd w:id="1"/>
      <w:r w:rsidR="00467561" w:rsidRPr="00BB6E92">
        <w:rPr>
          <w:b/>
        </w:rPr>
        <w:t xml:space="preserve"> </w:t>
      </w:r>
    </w:p>
    <w:p w14:paraId="6A760E75" w14:textId="77777777" w:rsidR="00BB6E92" w:rsidRPr="00BB6E92" w:rsidRDefault="00BB6E92" w:rsidP="00BB6E92"/>
    <w:p w14:paraId="4E157F9C" w14:textId="77777777" w:rsidR="00D77669" w:rsidRPr="00BB6E92" w:rsidRDefault="00467561" w:rsidP="006A17B9">
      <w:pPr>
        <w:pStyle w:val="Heading2"/>
      </w:pPr>
      <w:bookmarkStart w:id="2" w:name="_Toc39084691"/>
      <w:r w:rsidRPr="00BB6E92">
        <w:rPr>
          <w:rStyle w:val="Heading2Char"/>
        </w:rPr>
        <w:t>1.</w:t>
      </w:r>
      <w:r>
        <w:t xml:space="preserve"> </w:t>
      </w:r>
      <w:r w:rsidR="00BB6E92">
        <w:rPr>
          <w:rStyle w:val="Heading2Char"/>
        </w:rPr>
        <w:t>Introduction</w:t>
      </w:r>
      <w:bookmarkEnd w:id="2"/>
      <w:r w:rsidR="00D77669" w:rsidRPr="00467561">
        <w:rPr>
          <w:rStyle w:val="Heading2Char"/>
        </w:rPr>
        <w:t xml:space="preserve"> </w:t>
      </w:r>
    </w:p>
    <w:p w14:paraId="29CD6D19" w14:textId="3FA00E4C" w:rsidR="006C26EE" w:rsidRPr="0065643F" w:rsidRDefault="006C26EE" w:rsidP="008D4AD2">
      <w:pPr>
        <w:spacing w:line="360" w:lineRule="auto"/>
        <w:jc w:val="both"/>
        <w:rPr>
          <w:rFonts w:ascii="Times New Roman" w:hAnsi="Times New Roman" w:cs="Times New Roman"/>
          <w:color w:val="FF0000"/>
          <w:sz w:val="24"/>
          <w:szCs w:val="24"/>
          <w:u w:val="single"/>
        </w:rPr>
      </w:pPr>
      <w:r w:rsidRPr="001F2555">
        <w:rPr>
          <w:rFonts w:ascii="Times New Roman" w:hAnsi="Times New Roman" w:cs="Times New Roman"/>
          <w:sz w:val="24"/>
          <w:szCs w:val="24"/>
        </w:rPr>
        <w:t>A project brief was designed by the client, with a project aim of constructing additional Halls of Residence in order to meet the growing number of overseas students wishing to attend the University of Wales Trinity Saint David’s. The proposal consist</w:t>
      </w:r>
      <w:r w:rsidR="00C07E7C">
        <w:rPr>
          <w:rFonts w:ascii="Times New Roman" w:hAnsi="Times New Roman" w:cs="Times New Roman"/>
          <w:sz w:val="24"/>
          <w:szCs w:val="24"/>
        </w:rPr>
        <w:t>s</w:t>
      </w:r>
      <w:r w:rsidRPr="001F2555">
        <w:rPr>
          <w:rFonts w:ascii="Times New Roman" w:hAnsi="Times New Roman" w:cs="Times New Roman"/>
          <w:sz w:val="24"/>
          <w:szCs w:val="24"/>
        </w:rPr>
        <w:t xml:space="preserve"> of a new three storey Student Residence Hall in the SA1 development, two floors for accommodation, and the ground floor will be multi-function. Th</w:t>
      </w:r>
      <w:r w:rsidR="008D4AD2">
        <w:rPr>
          <w:rFonts w:ascii="Times New Roman" w:hAnsi="Times New Roman" w:cs="Times New Roman"/>
          <w:sz w:val="24"/>
          <w:szCs w:val="24"/>
        </w:rPr>
        <w:t>e university have specified ‘</w:t>
      </w:r>
      <w:proofErr w:type="spellStart"/>
      <w:r w:rsidR="008D4AD2">
        <w:rPr>
          <w:rFonts w:ascii="Times New Roman" w:hAnsi="Times New Roman" w:cs="Times New Roman"/>
          <w:sz w:val="24"/>
          <w:szCs w:val="24"/>
        </w:rPr>
        <w:t>en</w:t>
      </w:r>
      <w:proofErr w:type="spellEnd"/>
      <w:r w:rsidR="008D4AD2">
        <w:rPr>
          <w:rFonts w:ascii="Times New Roman" w:hAnsi="Times New Roman" w:cs="Times New Roman"/>
          <w:sz w:val="24"/>
          <w:szCs w:val="24"/>
        </w:rPr>
        <w:t>-</w:t>
      </w:r>
      <w:r w:rsidRPr="001F2555">
        <w:rPr>
          <w:rFonts w:ascii="Times New Roman" w:hAnsi="Times New Roman" w:cs="Times New Roman"/>
          <w:sz w:val="24"/>
          <w:szCs w:val="24"/>
        </w:rPr>
        <w:t>suite’ student rooms and accommodat</w:t>
      </w:r>
      <w:r w:rsidR="005E7CDE">
        <w:rPr>
          <w:rFonts w:ascii="Times New Roman" w:hAnsi="Times New Roman" w:cs="Times New Roman"/>
          <w:sz w:val="24"/>
          <w:szCs w:val="24"/>
        </w:rPr>
        <w:t>ion suitable for</w:t>
      </w:r>
      <w:r w:rsidRPr="001F2555">
        <w:rPr>
          <w:rFonts w:ascii="Times New Roman" w:hAnsi="Times New Roman" w:cs="Times New Roman"/>
          <w:sz w:val="24"/>
          <w:szCs w:val="24"/>
        </w:rPr>
        <w:t xml:space="preserve"> overseas families. Consideration has been requested for the rental income generated from these units, </w:t>
      </w:r>
      <w:r w:rsidRPr="0065643F">
        <w:rPr>
          <w:rFonts w:ascii="Times New Roman" w:hAnsi="Times New Roman" w:cs="Times New Roman"/>
          <w:sz w:val="24"/>
          <w:szCs w:val="24"/>
        </w:rPr>
        <w:t>to access and to diversity in provision. Therefore making the most of the space allocated on site is essential.</w:t>
      </w:r>
      <w:r w:rsidRPr="0065643F">
        <w:rPr>
          <w:rFonts w:ascii="Times New Roman" w:hAnsi="Times New Roman" w:cs="Times New Roman"/>
          <w:sz w:val="24"/>
          <w:szCs w:val="24"/>
          <w:u w:val="single"/>
        </w:rPr>
        <w:t xml:space="preserve"> </w:t>
      </w:r>
    </w:p>
    <w:p w14:paraId="48DF215D" w14:textId="77777777" w:rsidR="00E034F3" w:rsidRDefault="006C26EE" w:rsidP="008D4AD2">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team was made up of 5 individuals who were all allocated specific tasks throughout the project in order to carry out the construction of the project to completion. As a project delivery group we discussed and decided which member was best suited for each individual task. This was based on ind</w:t>
      </w:r>
      <w:r w:rsidR="00E034F3">
        <w:rPr>
          <w:rFonts w:ascii="Times New Roman" w:hAnsi="Times New Roman" w:cs="Times New Roman"/>
          <w:sz w:val="24"/>
          <w:szCs w:val="24"/>
        </w:rPr>
        <w:t xml:space="preserve">ustry experience and what </w:t>
      </w:r>
      <w:r>
        <w:rPr>
          <w:rFonts w:ascii="Times New Roman" w:hAnsi="Times New Roman" w:cs="Times New Roman"/>
          <w:sz w:val="24"/>
          <w:szCs w:val="24"/>
        </w:rPr>
        <w:t xml:space="preserve">course title </w:t>
      </w:r>
      <w:r w:rsidR="00E034F3">
        <w:rPr>
          <w:rFonts w:ascii="Times New Roman" w:hAnsi="Times New Roman" w:cs="Times New Roman"/>
          <w:sz w:val="24"/>
          <w:szCs w:val="24"/>
        </w:rPr>
        <w:t>would be best suited to each task. My involvement in the project was as follows:</w:t>
      </w:r>
    </w:p>
    <w:p w14:paraId="330FB8FD" w14:textId="77777777" w:rsidR="006C26EE" w:rsidRDefault="00B225DD" w:rsidP="00E034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Brief f</w:t>
      </w:r>
      <w:r w:rsidR="006C26EE" w:rsidRPr="00E034F3">
        <w:rPr>
          <w:rFonts w:ascii="Times New Roman" w:hAnsi="Times New Roman" w:cs="Times New Roman"/>
          <w:sz w:val="24"/>
          <w:szCs w:val="24"/>
        </w:rPr>
        <w:t xml:space="preserve">easibility study in </w:t>
      </w:r>
      <w:r w:rsidR="00E034F3">
        <w:rPr>
          <w:rFonts w:ascii="Times New Roman" w:hAnsi="Times New Roman" w:cs="Times New Roman"/>
          <w:sz w:val="24"/>
          <w:szCs w:val="24"/>
        </w:rPr>
        <w:t>the early stages of the project</w:t>
      </w:r>
    </w:p>
    <w:p w14:paraId="7D389155" w14:textId="77777777" w:rsidR="00E034F3" w:rsidRDefault="00E034F3" w:rsidP="00E034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Programming a full schedule of works</w:t>
      </w:r>
    </w:p>
    <w:p w14:paraId="7E2C5865" w14:textId="77777777" w:rsidR="00E034F3" w:rsidRDefault="00E034F3" w:rsidP="00E034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Distribution of labour and resources along time, with milestones</w:t>
      </w:r>
    </w:p>
    <w:p w14:paraId="064817E7" w14:textId="77777777" w:rsidR="00E034F3" w:rsidRDefault="00E034F3" w:rsidP="00E034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Cash-flow forecast analysis</w:t>
      </w:r>
    </w:p>
    <w:p w14:paraId="16C99A1D" w14:textId="77777777" w:rsidR="00E034F3" w:rsidRPr="00E034F3" w:rsidRDefault="00E034F3" w:rsidP="00E034F3">
      <w:pPr>
        <w:pStyle w:val="ListParagraph"/>
        <w:numPr>
          <w:ilvl w:val="0"/>
          <w:numId w:val="9"/>
        </w:numPr>
        <w:spacing w:line="360" w:lineRule="auto"/>
        <w:jc w:val="both"/>
        <w:rPr>
          <w:rFonts w:ascii="Times New Roman" w:hAnsi="Times New Roman" w:cs="Times New Roman"/>
          <w:sz w:val="24"/>
          <w:szCs w:val="24"/>
        </w:rPr>
      </w:pPr>
      <w:r>
        <w:rPr>
          <w:rFonts w:ascii="Times New Roman" w:hAnsi="Times New Roman" w:cs="Times New Roman"/>
          <w:sz w:val="24"/>
          <w:szCs w:val="24"/>
        </w:rPr>
        <w:t>Summary of project costings</w:t>
      </w:r>
    </w:p>
    <w:p w14:paraId="4F2A0FEB" w14:textId="77777777" w:rsidR="00FF6C01" w:rsidRDefault="00FF6C01" w:rsidP="00BB6E92">
      <w:pPr>
        <w:pStyle w:val="Heading2"/>
      </w:pPr>
    </w:p>
    <w:p w14:paraId="1BB18BDB" w14:textId="77777777" w:rsidR="00FF6C01" w:rsidRDefault="00FF6C01" w:rsidP="00FF6C01"/>
    <w:p w14:paraId="054F101A" w14:textId="77777777" w:rsidR="00FF6C01" w:rsidRDefault="00FF6C01" w:rsidP="00FF6C01"/>
    <w:p w14:paraId="45296A1F" w14:textId="77777777" w:rsidR="00FF6C01" w:rsidRDefault="00FF6C01" w:rsidP="00FF6C01"/>
    <w:p w14:paraId="60D8F556" w14:textId="77777777" w:rsidR="00FF6C01" w:rsidRDefault="00FF6C01" w:rsidP="00FF6C01"/>
    <w:p w14:paraId="7E48C86B" w14:textId="77777777" w:rsidR="00FF6C01" w:rsidRDefault="00FF6C01" w:rsidP="00FF6C01"/>
    <w:p w14:paraId="493DAB74" w14:textId="77777777" w:rsidR="00FF6C01" w:rsidRDefault="00FF6C01" w:rsidP="00FF6C01"/>
    <w:p w14:paraId="5DE76146" w14:textId="77777777" w:rsidR="00FF6C01" w:rsidRDefault="00FF6C01" w:rsidP="00FF6C01"/>
    <w:p w14:paraId="108B95FF" w14:textId="77777777" w:rsidR="00902B41" w:rsidRDefault="00902B41" w:rsidP="00FF6C01"/>
    <w:p w14:paraId="560609C3" w14:textId="77777777" w:rsidR="00FF6C01" w:rsidRPr="00FF6C01" w:rsidRDefault="00FF6C01" w:rsidP="00FF6C01"/>
    <w:p w14:paraId="40B16B89" w14:textId="77777777" w:rsidR="00BB6E92" w:rsidRDefault="00BB6E92" w:rsidP="00BB6E92">
      <w:pPr>
        <w:pStyle w:val="Heading2"/>
      </w:pPr>
      <w:bookmarkStart w:id="3" w:name="_Toc39084692"/>
      <w:r>
        <w:lastRenderedPageBreak/>
        <w:t>2. Feasibility Study</w:t>
      </w:r>
      <w:bookmarkEnd w:id="3"/>
    </w:p>
    <w:p w14:paraId="71773D9C" w14:textId="77777777" w:rsidR="00BB6E92" w:rsidRPr="00BB6E92" w:rsidRDefault="00BB6E92" w:rsidP="00BB6E92"/>
    <w:p w14:paraId="06837785" w14:textId="77777777" w:rsidR="00D87FAD" w:rsidRPr="001F2555" w:rsidRDefault="00BA2EAB" w:rsidP="008D4AD2">
      <w:p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Conducting a feasibility study is the first most important stage before starting the project design and</w:t>
      </w:r>
      <w:r w:rsidR="00BD5687" w:rsidRPr="001F2555">
        <w:rPr>
          <w:rFonts w:ascii="Times New Roman" w:hAnsi="Times New Roman" w:cs="Times New Roman"/>
          <w:sz w:val="24"/>
          <w:szCs w:val="24"/>
        </w:rPr>
        <w:t xml:space="preserve"> construction. The success of a project will be determined by the outcome of the feasibility study. Traditionally the project client or consultant will conduct </w:t>
      </w:r>
      <w:r w:rsidR="00D87FAD" w:rsidRPr="001F2555">
        <w:rPr>
          <w:rFonts w:ascii="Times New Roman" w:hAnsi="Times New Roman" w:cs="Times New Roman"/>
          <w:sz w:val="24"/>
          <w:szCs w:val="24"/>
        </w:rPr>
        <w:t>the feasibility study by considering financial issues, concentrating on return of investment, risk analysis on the market conditions and demand and supply in the ma</w:t>
      </w:r>
      <w:r w:rsidR="008D4AD2">
        <w:rPr>
          <w:rFonts w:ascii="Times New Roman" w:hAnsi="Times New Roman" w:cs="Times New Roman"/>
          <w:sz w:val="24"/>
          <w:szCs w:val="24"/>
        </w:rPr>
        <w:t>rket (Graham, 2006). Hutchinson</w:t>
      </w:r>
      <w:r w:rsidR="00D87FAD" w:rsidRPr="001F2555">
        <w:rPr>
          <w:rFonts w:ascii="Times New Roman" w:hAnsi="Times New Roman" w:cs="Times New Roman"/>
          <w:sz w:val="24"/>
          <w:szCs w:val="24"/>
        </w:rPr>
        <w:t xml:space="preserve"> </w:t>
      </w:r>
      <w:r w:rsidR="008D4AD2">
        <w:rPr>
          <w:rFonts w:ascii="Times New Roman" w:hAnsi="Times New Roman" w:cs="Times New Roman"/>
          <w:sz w:val="24"/>
          <w:szCs w:val="24"/>
        </w:rPr>
        <w:t>(</w:t>
      </w:r>
      <w:r w:rsidR="00D87FAD" w:rsidRPr="001F2555">
        <w:rPr>
          <w:rFonts w:ascii="Times New Roman" w:hAnsi="Times New Roman" w:cs="Times New Roman"/>
          <w:sz w:val="24"/>
          <w:szCs w:val="24"/>
        </w:rPr>
        <w:t>2009</w:t>
      </w:r>
      <w:r w:rsidR="008D4AD2">
        <w:rPr>
          <w:rFonts w:ascii="Times New Roman" w:hAnsi="Times New Roman" w:cs="Times New Roman"/>
          <w:sz w:val="24"/>
          <w:szCs w:val="24"/>
        </w:rPr>
        <w:t>)</w:t>
      </w:r>
      <w:r w:rsidR="00D87FAD" w:rsidRPr="001F2555">
        <w:rPr>
          <w:rFonts w:ascii="Times New Roman" w:hAnsi="Times New Roman" w:cs="Times New Roman"/>
          <w:sz w:val="24"/>
          <w:szCs w:val="24"/>
        </w:rPr>
        <w:t xml:space="preserve">, states that a feasibility study is often the most misunderstood aspect when developing a project. </w:t>
      </w:r>
      <w:r w:rsidR="00E43157" w:rsidRPr="001F2555">
        <w:rPr>
          <w:rFonts w:ascii="Times New Roman" w:hAnsi="Times New Roman" w:cs="Times New Roman"/>
          <w:sz w:val="24"/>
          <w:szCs w:val="24"/>
        </w:rPr>
        <w:t xml:space="preserve">Failing to understand and conduct a feasibility study can lead to mistakes being made at this stage causing detrimental effects at the early stage of the project. </w:t>
      </w:r>
      <w:r w:rsidR="00CC764F" w:rsidRPr="001F2555">
        <w:rPr>
          <w:rFonts w:ascii="Times New Roman" w:hAnsi="Times New Roman" w:cs="Times New Roman"/>
          <w:sz w:val="24"/>
          <w:szCs w:val="24"/>
        </w:rPr>
        <w:t xml:space="preserve">An accurate feasibility study is more than just a set of projections, which can also guide the client to a successful plan and influence decision making as the project develops (Shen et al., 2010). </w:t>
      </w:r>
    </w:p>
    <w:p w14:paraId="7C8CE7E1" w14:textId="77777777" w:rsidR="005879E3" w:rsidRPr="001F2555" w:rsidRDefault="005879E3" w:rsidP="008D4AD2">
      <w:p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The objective of the feasibility study is to determine whether or not the project is viable. The following elements need to be answered before the project enters the design stage:</w:t>
      </w:r>
    </w:p>
    <w:p w14:paraId="44A89647"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Is the proposed site large enough</w:t>
      </w:r>
    </w:p>
    <w:p w14:paraId="1299FF3B"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Will the cost be within the level of financial resources available</w:t>
      </w:r>
    </w:p>
    <w:p w14:paraId="38E14151"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What constraints are there on the proposed site</w:t>
      </w:r>
    </w:p>
    <w:p w14:paraId="349393D2"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Are there any Planning Authority constraints</w:t>
      </w:r>
    </w:p>
    <w:p w14:paraId="1C9ABF80"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Is the ground bearing capacity of the site sufficient to support the building</w:t>
      </w:r>
    </w:p>
    <w:p w14:paraId="77B14DAA"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Will the design achieve value for money</w:t>
      </w:r>
    </w:p>
    <w:p w14:paraId="67FD6D7D" w14:textId="77777777" w:rsidR="00EB7E81" w:rsidRPr="001F2555" w:rsidRDefault="00E526B4" w:rsidP="008D4AD2">
      <w:pPr>
        <w:pStyle w:val="ListParagraph"/>
        <w:numPr>
          <w:ilvl w:val="0"/>
          <w:numId w:val="1"/>
        </w:num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 xml:space="preserve">Is the design safe (CDM Regulations) </w:t>
      </w:r>
    </w:p>
    <w:p w14:paraId="005E42A2" w14:textId="0512397D" w:rsidR="002E471F" w:rsidRDefault="002E471F" w:rsidP="008D4AD2">
      <w:pPr>
        <w:spacing w:line="360" w:lineRule="auto"/>
        <w:jc w:val="both"/>
        <w:rPr>
          <w:rFonts w:ascii="Times New Roman" w:hAnsi="Times New Roman" w:cs="Times New Roman"/>
          <w:sz w:val="24"/>
          <w:szCs w:val="24"/>
        </w:rPr>
      </w:pPr>
      <w:r w:rsidRPr="001F2555">
        <w:rPr>
          <w:rFonts w:ascii="Times New Roman" w:hAnsi="Times New Roman" w:cs="Times New Roman"/>
          <w:sz w:val="24"/>
          <w:szCs w:val="24"/>
        </w:rPr>
        <w:t xml:space="preserve">The above elements will then develop into more detailed explanation of each element of the proposed site, which will often require a large chunk of money to avoid making any mistakes at the construction phase. </w:t>
      </w:r>
      <w:r w:rsidR="00B86152" w:rsidRPr="001F2555">
        <w:rPr>
          <w:rFonts w:ascii="Times New Roman" w:hAnsi="Times New Roman" w:cs="Times New Roman"/>
          <w:sz w:val="24"/>
          <w:szCs w:val="24"/>
        </w:rPr>
        <w:t>A detailed site investigation</w:t>
      </w:r>
      <w:r w:rsidR="00A20821" w:rsidRPr="001F2555">
        <w:rPr>
          <w:rFonts w:ascii="Times New Roman" w:hAnsi="Times New Roman" w:cs="Times New Roman"/>
          <w:sz w:val="24"/>
          <w:szCs w:val="24"/>
        </w:rPr>
        <w:t xml:space="preserve"> report will identify the major complications. Trial holes are of high importance before carrying out any excavation, identifying the ground conditions can sa</w:t>
      </w:r>
      <w:r w:rsidR="00B52E0F" w:rsidRPr="001F2555">
        <w:rPr>
          <w:rFonts w:ascii="Times New Roman" w:hAnsi="Times New Roman" w:cs="Times New Roman"/>
          <w:sz w:val="24"/>
          <w:szCs w:val="24"/>
        </w:rPr>
        <w:t xml:space="preserve">ve </w:t>
      </w:r>
      <w:r w:rsidR="00455FEF">
        <w:rPr>
          <w:rFonts w:ascii="Times New Roman" w:hAnsi="Times New Roman" w:cs="Times New Roman"/>
          <w:sz w:val="24"/>
          <w:szCs w:val="24"/>
        </w:rPr>
        <w:t>significant expen</w:t>
      </w:r>
      <w:r w:rsidR="004B41C2">
        <w:rPr>
          <w:rFonts w:ascii="Times New Roman" w:hAnsi="Times New Roman" w:cs="Times New Roman"/>
          <w:sz w:val="24"/>
          <w:szCs w:val="24"/>
        </w:rPr>
        <w:t>se</w:t>
      </w:r>
      <w:r w:rsidR="00B52E0F" w:rsidRPr="001F2555">
        <w:rPr>
          <w:rFonts w:ascii="Times New Roman" w:hAnsi="Times New Roman" w:cs="Times New Roman"/>
          <w:sz w:val="24"/>
          <w:szCs w:val="24"/>
        </w:rPr>
        <w:t xml:space="preserve"> when designing the foundations</w:t>
      </w:r>
      <w:r w:rsidR="00A20821" w:rsidRPr="001F2555">
        <w:rPr>
          <w:rFonts w:ascii="Times New Roman" w:hAnsi="Times New Roman" w:cs="Times New Roman"/>
          <w:sz w:val="24"/>
          <w:szCs w:val="24"/>
        </w:rPr>
        <w:t xml:space="preserve">. Redesigning foundations at a later date in the construction project is an expensive and time consuming </w:t>
      </w:r>
      <w:r w:rsidR="00B52E0F" w:rsidRPr="001F2555">
        <w:rPr>
          <w:rFonts w:ascii="Times New Roman" w:hAnsi="Times New Roman" w:cs="Times New Roman"/>
          <w:sz w:val="24"/>
          <w:szCs w:val="24"/>
        </w:rPr>
        <w:t xml:space="preserve">job, often putting the project behind schedule at an early stage. The design team will be part of the feasibility study, with the consultants identifying what roles, responsibilities </w:t>
      </w:r>
      <w:r w:rsidR="002A65AB" w:rsidRPr="001F2555">
        <w:rPr>
          <w:rFonts w:ascii="Times New Roman" w:hAnsi="Times New Roman" w:cs="Times New Roman"/>
          <w:sz w:val="24"/>
          <w:szCs w:val="24"/>
        </w:rPr>
        <w:t>and duties required</w:t>
      </w:r>
      <w:r w:rsidR="00B52E0F" w:rsidRPr="001F2555">
        <w:rPr>
          <w:rFonts w:ascii="Times New Roman" w:hAnsi="Times New Roman" w:cs="Times New Roman"/>
          <w:sz w:val="24"/>
          <w:szCs w:val="24"/>
        </w:rPr>
        <w:t xml:space="preserve"> to be </w:t>
      </w:r>
      <w:r w:rsidR="002A65AB" w:rsidRPr="001F2555">
        <w:rPr>
          <w:rFonts w:ascii="Times New Roman" w:hAnsi="Times New Roman" w:cs="Times New Roman"/>
          <w:sz w:val="24"/>
          <w:szCs w:val="24"/>
        </w:rPr>
        <w:t xml:space="preserve">allocated and </w:t>
      </w:r>
      <w:r w:rsidR="00B52E0F" w:rsidRPr="001F2555">
        <w:rPr>
          <w:rFonts w:ascii="Times New Roman" w:hAnsi="Times New Roman" w:cs="Times New Roman"/>
          <w:sz w:val="24"/>
          <w:szCs w:val="24"/>
        </w:rPr>
        <w:t>established</w:t>
      </w:r>
      <w:r w:rsidR="006B2DB2" w:rsidRPr="001F2555">
        <w:rPr>
          <w:rFonts w:ascii="Times New Roman" w:hAnsi="Times New Roman" w:cs="Times New Roman"/>
          <w:sz w:val="24"/>
          <w:szCs w:val="24"/>
        </w:rPr>
        <w:t xml:space="preserve">. As well as the design teams involvement it is essential to inform the client of all proposed ideas to seek their approval before financial </w:t>
      </w:r>
      <w:r w:rsidR="006B2DB2" w:rsidRPr="001F2555">
        <w:rPr>
          <w:rFonts w:ascii="Times New Roman" w:hAnsi="Times New Roman" w:cs="Times New Roman"/>
          <w:sz w:val="24"/>
          <w:szCs w:val="24"/>
        </w:rPr>
        <w:lastRenderedPageBreak/>
        <w:t xml:space="preserve">commitments are made. The feasibility study will determine if the projects constraints are realistic and not too expensive to enter the design stage. </w:t>
      </w:r>
    </w:p>
    <w:p w14:paraId="3B2EFBBF" w14:textId="6FF1EF65" w:rsidR="009B7711" w:rsidRPr="009C51B1" w:rsidRDefault="00AC3C03" w:rsidP="009C51B1">
      <w:pPr>
        <w:pStyle w:val="Heading2"/>
        <w:spacing w:line="360" w:lineRule="auto"/>
        <w:jc w:val="both"/>
        <w:rPr>
          <w:rFonts w:ascii="Times New Roman" w:hAnsi="Times New Roman" w:cs="Times New Roman"/>
          <w:sz w:val="24"/>
          <w:szCs w:val="24"/>
        </w:rPr>
      </w:pPr>
      <w:bookmarkStart w:id="4" w:name="_Toc39069628"/>
      <w:bookmarkStart w:id="5" w:name="_Toc39069714"/>
      <w:bookmarkStart w:id="6" w:name="_Toc39069799"/>
      <w:bookmarkStart w:id="7" w:name="_Toc39070380"/>
      <w:bookmarkStart w:id="8" w:name="_Toc39073474"/>
      <w:bookmarkStart w:id="9" w:name="_Toc39084693"/>
      <w:r>
        <w:rPr>
          <w:rFonts w:ascii="Times New Roman" w:hAnsi="Times New Roman" w:cs="Times New Roman"/>
          <w:sz w:val="24"/>
          <w:szCs w:val="24"/>
        </w:rPr>
        <w:t xml:space="preserve">2.1 </w:t>
      </w:r>
      <w:r w:rsidR="009B7711" w:rsidRPr="009C51B1">
        <w:rPr>
          <w:rFonts w:ascii="Times New Roman" w:hAnsi="Times New Roman" w:cs="Times New Roman"/>
          <w:sz w:val="24"/>
          <w:szCs w:val="24"/>
        </w:rPr>
        <w:t>Is the proposed site large enough</w:t>
      </w:r>
      <w:bookmarkEnd w:id="4"/>
      <w:bookmarkEnd w:id="5"/>
      <w:bookmarkEnd w:id="6"/>
      <w:bookmarkEnd w:id="7"/>
      <w:bookmarkEnd w:id="8"/>
      <w:bookmarkEnd w:id="9"/>
    </w:p>
    <w:p w14:paraId="147C9F63" w14:textId="518CC571" w:rsidR="009B7711" w:rsidRPr="009C51B1" w:rsidRDefault="009C51B1" w:rsidP="009C51B1">
      <w:pPr>
        <w:spacing w:line="360" w:lineRule="auto"/>
        <w:jc w:val="both"/>
        <w:rPr>
          <w:rFonts w:ascii="Times New Roman" w:hAnsi="Times New Roman" w:cs="Times New Roman"/>
          <w:sz w:val="24"/>
          <w:szCs w:val="24"/>
        </w:rPr>
      </w:pPr>
      <w:r w:rsidRPr="009C51B1">
        <w:rPr>
          <w:rFonts w:ascii="Times New Roman" w:hAnsi="Times New Roman" w:cs="Times New Roman"/>
          <w:sz w:val="24"/>
          <w:szCs w:val="24"/>
          <w:lang w:val="en-US"/>
        </w:rPr>
        <w:t xml:space="preserve">The plot E9 is situated to the south of the Prince of Wales dock and has an area of </w:t>
      </w:r>
      <w:r w:rsidR="0043739D">
        <w:rPr>
          <w:rFonts w:ascii="Times New Roman" w:hAnsi="Times New Roman" w:cs="Times New Roman"/>
          <w:sz w:val="24"/>
          <w:szCs w:val="24"/>
          <w:lang w:val="en-US"/>
        </w:rPr>
        <w:t xml:space="preserve">around </w:t>
      </w:r>
      <w:r w:rsidR="00C16463">
        <w:rPr>
          <w:rFonts w:ascii="Times New Roman" w:hAnsi="Times New Roman" w:cs="Times New Roman"/>
          <w:sz w:val="24"/>
          <w:szCs w:val="24"/>
          <w:lang w:val="en-US"/>
        </w:rPr>
        <w:t>8725 m</w:t>
      </w:r>
      <w:r w:rsidR="00C16463" w:rsidRPr="0065643F">
        <w:rPr>
          <w:rFonts w:ascii="Times New Roman" w:hAnsi="Times New Roman" w:cs="Times New Roman"/>
          <w:sz w:val="24"/>
          <w:szCs w:val="24"/>
          <w:vertAlign w:val="superscript"/>
          <w:lang w:val="en-US"/>
        </w:rPr>
        <w:t>2</w:t>
      </w:r>
      <w:r w:rsidR="00C16463">
        <w:rPr>
          <w:rFonts w:ascii="Times New Roman" w:hAnsi="Times New Roman" w:cs="Times New Roman"/>
          <w:sz w:val="24"/>
          <w:szCs w:val="24"/>
          <w:lang w:val="en-US"/>
        </w:rPr>
        <w:t xml:space="preserve">. </w:t>
      </w:r>
      <w:r w:rsidRPr="009C51B1">
        <w:rPr>
          <w:rFonts w:ascii="Times New Roman" w:hAnsi="Times New Roman" w:cs="Times New Roman"/>
          <w:sz w:val="24"/>
          <w:szCs w:val="24"/>
          <w:lang w:val="en-US"/>
        </w:rPr>
        <w:t xml:space="preserve"> Therefore with 2 different proposals in mind to offer the client, we feel that there is more than enough space available to meet our demands for the project. </w:t>
      </w:r>
    </w:p>
    <w:p w14:paraId="0BFB6864" w14:textId="1D0CFE9E" w:rsidR="009B7711" w:rsidRPr="009C51B1" w:rsidRDefault="00AC3C03" w:rsidP="009C51B1">
      <w:pPr>
        <w:pStyle w:val="Heading2"/>
        <w:spacing w:line="360" w:lineRule="auto"/>
        <w:jc w:val="both"/>
        <w:rPr>
          <w:rFonts w:ascii="Times New Roman" w:hAnsi="Times New Roman" w:cs="Times New Roman"/>
          <w:sz w:val="24"/>
          <w:szCs w:val="24"/>
        </w:rPr>
      </w:pPr>
      <w:bookmarkStart w:id="10" w:name="_Toc39069629"/>
      <w:bookmarkStart w:id="11" w:name="_Toc39069715"/>
      <w:bookmarkStart w:id="12" w:name="_Toc39069800"/>
      <w:bookmarkStart w:id="13" w:name="_Toc39070381"/>
      <w:bookmarkStart w:id="14" w:name="_Toc39073475"/>
      <w:bookmarkStart w:id="15" w:name="_Toc39084694"/>
      <w:r>
        <w:rPr>
          <w:rFonts w:ascii="Times New Roman" w:hAnsi="Times New Roman" w:cs="Times New Roman"/>
          <w:sz w:val="24"/>
          <w:szCs w:val="24"/>
        </w:rPr>
        <w:t xml:space="preserve">2.2 </w:t>
      </w:r>
      <w:r w:rsidR="009B7711" w:rsidRPr="009C51B1">
        <w:rPr>
          <w:rFonts w:ascii="Times New Roman" w:hAnsi="Times New Roman" w:cs="Times New Roman"/>
          <w:sz w:val="24"/>
          <w:szCs w:val="24"/>
        </w:rPr>
        <w:t>Will the cost be within the level of financial resources available</w:t>
      </w:r>
      <w:bookmarkEnd w:id="10"/>
      <w:bookmarkEnd w:id="11"/>
      <w:bookmarkEnd w:id="12"/>
      <w:bookmarkEnd w:id="13"/>
      <w:bookmarkEnd w:id="14"/>
      <w:bookmarkEnd w:id="15"/>
    </w:p>
    <w:p w14:paraId="46E08C7C" w14:textId="77777777" w:rsidR="009C51B1" w:rsidRPr="009C51B1" w:rsidRDefault="009C51B1" w:rsidP="009C51B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is no limit to the budget for this project, but as mentioned by the client it would need to be within reason. As the design stage takes place I will be looking at the summary of project costings and leasing with the client to ensure that they are happy with the cost. </w:t>
      </w:r>
      <w:r w:rsidR="00087323">
        <w:rPr>
          <w:rFonts w:ascii="Times New Roman" w:hAnsi="Times New Roman" w:cs="Times New Roman"/>
          <w:sz w:val="24"/>
          <w:szCs w:val="24"/>
        </w:rPr>
        <w:t xml:space="preserve">After the completion of the labour and resources required for the scheme, this will allow a more accurate cost to be developed. </w:t>
      </w:r>
    </w:p>
    <w:p w14:paraId="2F7A47D1" w14:textId="458A5A94" w:rsidR="009B7711" w:rsidRDefault="005C38FD" w:rsidP="00087323">
      <w:pPr>
        <w:pStyle w:val="Heading2"/>
        <w:spacing w:line="360" w:lineRule="auto"/>
        <w:jc w:val="both"/>
        <w:rPr>
          <w:rFonts w:ascii="Times New Roman" w:hAnsi="Times New Roman" w:cs="Times New Roman"/>
          <w:sz w:val="24"/>
          <w:szCs w:val="24"/>
        </w:rPr>
      </w:pPr>
      <w:bookmarkStart w:id="16" w:name="_Toc39069630"/>
      <w:bookmarkStart w:id="17" w:name="_Toc39069716"/>
      <w:bookmarkStart w:id="18" w:name="_Toc39069801"/>
      <w:bookmarkStart w:id="19" w:name="_Toc39070382"/>
      <w:bookmarkStart w:id="20" w:name="_Toc39073476"/>
      <w:bookmarkStart w:id="21" w:name="_Toc39084695"/>
      <w:r>
        <w:rPr>
          <w:rFonts w:ascii="Times New Roman" w:hAnsi="Times New Roman" w:cs="Times New Roman"/>
          <w:sz w:val="24"/>
          <w:szCs w:val="24"/>
        </w:rPr>
        <w:t xml:space="preserve">2.3 </w:t>
      </w:r>
      <w:r w:rsidR="009B7711" w:rsidRPr="009C51B1">
        <w:rPr>
          <w:rFonts w:ascii="Times New Roman" w:hAnsi="Times New Roman" w:cs="Times New Roman"/>
          <w:sz w:val="24"/>
          <w:szCs w:val="24"/>
        </w:rPr>
        <w:t>What constraints are there on the proposed site</w:t>
      </w:r>
      <w:bookmarkEnd w:id="16"/>
      <w:bookmarkEnd w:id="17"/>
      <w:bookmarkEnd w:id="18"/>
      <w:bookmarkEnd w:id="19"/>
      <w:bookmarkEnd w:id="20"/>
      <w:bookmarkEnd w:id="21"/>
    </w:p>
    <w:p w14:paraId="0121DD71" w14:textId="77777777" w:rsidR="00087323" w:rsidRPr="00087323" w:rsidRDefault="00087323" w:rsidP="00087323">
      <w:pPr>
        <w:spacing w:line="360" w:lineRule="auto"/>
        <w:jc w:val="both"/>
        <w:rPr>
          <w:rFonts w:ascii="Times New Roman" w:hAnsi="Times New Roman" w:cs="Times New Roman"/>
          <w:sz w:val="24"/>
        </w:rPr>
      </w:pPr>
      <w:r>
        <w:rPr>
          <w:rFonts w:ascii="Times New Roman" w:hAnsi="Times New Roman" w:cs="Times New Roman"/>
          <w:sz w:val="24"/>
        </w:rPr>
        <w:t xml:space="preserve">From previous ground investigations surveys carried out on the site, it is know that there is contaminated soils. A more detailed investigation into the constraints on the site are covered by other members in the project group. </w:t>
      </w:r>
    </w:p>
    <w:p w14:paraId="0B38FA97" w14:textId="7B255B5E" w:rsidR="009B7711" w:rsidRDefault="005C38FD" w:rsidP="00496FB6">
      <w:pPr>
        <w:pStyle w:val="Heading2"/>
        <w:spacing w:line="360" w:lineRule="auto"/>
        <w:jc w:val="both"/>
        <w:rPr>
          <w:rFonts w:ascii="Times New Roman" w:hAnsi="Times New Roman" w:cs="Times New Roman"/>
          <w:sz w:val="24"/>
          <w:szCs w:val="24"/>
        </w:rPr>
      </w:pPr>
      <w:bookmarkStart w:id="22" w:name="_Toc39069631"/>
      <w:bookmarkStart w:id="23" w:name="_Toc39069717"/>
      <w:bookmarkStart w:id="24" w:name="_Toc39069802"/>
      <w:bookmarkStart w:id="25" w:name="_Toc39070383"/>
      <w:bookmarkStart w:id="26" w:name="_Toc39073477"/>
      <w:bookmarkStart w:id="27" w:name="_Toc39084696"/>
      <w:r>
        <w:rPr>
          <w:rFonts w:ascii="Times New Roman" w:hAnsi="Times New Roman" w:cs="Times New Roman"/>
          <w:sz w:val="24"/>
          <w:szCs w:val="24"/>
        </w:rPr>
        <w:t xml:space="preserve">2.4 </w:t>
      </w:r>
      <w:r w:rsidR="009B7711" w:rsidRPr="009C51B1">
        <w:rPr>
          <w:rFonts w:ascii="Times New Roman" w:hAnsi="Times New Roman" w:cs="Times New Roman"/>
          <w:sz w:val="24"/>
          <w:szCs w:val="24"/>
        </w:rPr>
        <w:t>Are there any Planning Authority constraints</w:t>
      </w:r>
      <w:bookmarkEnd w:id="22"/>
      <w:bookmarkEnd w:id="23"/>
      <w:bookmarkEnd w:id="24"/>
      <w:bookmarkEnd w:id="25"/>
      <w:bookmarkEnd w:id="26"/>
      <w:bookmarkEnd w:id="27"/>
    </w:p>
    <w:p w14:paraId="23F231B9" w14:textId="77777777" w:rsidR="00496FB6" w:rsidRPr="00496FB6" w:rsidRDefault="00496FB6" w:rsidP="00496FB6">
      <w:pPr>
        <w:spacing w:line="360" w:lineRule="auto"/>
        <w:jc w:val="both"/>
        <w:rPr>
          <w:rFonts w:ascii="Times New Roman" w:hAnsi="Times New Roman" w:cs="Times New Roman"/>
          <w:sz w:val="24"/>
        </w:rPr>
      </w:pPr>
      <w:r>
        <w:rPr>
          <w:rFonts w:ascii="Times New Roman" w:hAnsi="Times New Roman" w:cs="Times New Roman"/>
          <w:sz w:val="24"/>
        </w:rPr>
        <w:t>As far as the</w:t>
      </w:r>
      <w:r w:rsidR="005735B7">
        <w:rPr>
          <w:rFonts w:ascii="Times New Roman" w:hAnsi="Times New Roman" w:cs="Times New Roman"/>
          <w:sz w:val="24"/>
        </w:rPr>
        <w:t xml:space="preserve"> project team were aware, there were no constraints from the planning authority. But with the design we were looking to match the present infrastructure in the surrounding area. </w:t>
      </w:r>
    </w:p>
    <w:p w14:paraId="1D6A5466" w14:textId="2BE20AF1" w:rsidR="009B7711" w:rsidRDefault="005C38FD" w:rsidP="005735B7">
      <w:pPr>
        <w:pStyle w:val="Heading2"/>
        <w:spacing w:line="360" w:lineRule="auto"/>
        <w:jc w:val="both"/>
        <w:rPr>
          <w:rFonts w:ascii="Times New Roman" w:hAnsi="Times New Roman" w:cs="Times New Roman"/>
          <w:sz w:val="24"/>
          <w:szCs w:val="24"/>
        </w:rPr>
      </w:pPr>
      <w:bookmarkStart w:id="28" w:name="_Toc39069632"/>
      <w:bookmarkStart w:id="29" w:name="_Toc39069718"/>
      <w:bookmarkStart w:id="30" w:name="_Toc39069803"/>
      <w:bookmarkStart w:id="31" w:name="_Toc39070384"/>
      <w:bookmarkStart w:id="32" w:name="_Toc39073478"/>
      <w:bookmarkStart w:id="33" w:name="_Toc39084697"/>
      <w:r>
        <w:rPr>
          <w:rFonts w:ascii="Times New Roman" w:hAnsi="Times New Roman" w:cs="Times New Roman"/>
          <w:sz w:val="24"/>
          <w:szCs w:val="24"/>
        </w:rPr>
        <w:t xml:space="preserve">2.5 </w:t>
      </w:r>
      <w:r w:rsidR="009B7711" w:rsidRPr="009C51B1">
        <w:rPr>
          <w:rFonts w:ascii="Times New Roman" w:hAnsi="Times New Roman" w:cs="Times New Roman"/>
          <w:sz w:val="24"/>
          <w:szCs w:val="24"/>
        </w:rPr>
        <w:t>Is the ground bearing capacity of the site sufficient to support the building</w:t>
      </w:r>
      <w:bookmarkEnd w:id="28"/>
      <w:bookmarkEnd w:id="29"/>
      <w:bookmarkEnd w:id="30"/>
      <w:bookmarkEnd w:id="31"/>
      <w:bookmarkEnd w:id="32"/>
      <w:bookmarkEnd w:id="33"/>
    </w:p>
    <w:p w14:paraId="13348225" w14:textId="77777777" w:rsidR="005735B7" w:rsidRPr="005735B7" w:rsidRDefault="005735B7" w:rsidP="005735B7">
      <w:pPr>
        <w:spacing w:line="360" w:lineRule="auto"/>
        <w:jc w:val="both"/>
        <w:rPr>
          <w:rFonts w:ascii="Times New Roman" w:hAnsi="Times New Roman" w:cs="Times New Roman"/>
          <w:sz w:val="24"/>
        </w:rPr>
      </w:pPr>
      <w:r>
        <w:rPr>
          <w:rFonts w:ascii="Times New Roman" w:hAnsi="Times New Roman" w:cs="Times New Roman"/>
          <w:sz w:val="24"/>
        </w:rPr>
        <w:t xml:space="preserve">With the access road and all services in place up as far as the plot, we are confident that from the ground investigation, that we will be able to produce a foundation type that will suit the ground conditions. </w:t>
      </w:r>
    </w:p>
    <w:p w14:paraId="6071804C" w14:textId="28257A18" w:rsidR="009B7711" w:rsidRDefault="005C38FD" w:rsidP="005735B7">
      <w:pPr>
        <w:pStyle w:val="Heading2"/>
        <w:spacing w:line="360" w:lineRule="auto"/>
        <w:jc w:val="both"/>
        <w:rPr>
          <w:rFonts w:ascii="Times New Roman" w:hAnsi="Times New Roman" w:cs="Times New Roman"/>
          <w:sz w:val="24"/>
          <w:szCs w:val="24"/>
        </w:rPr>
      </w:pPr>
      <w:bookmarkStart w:id="34" w:name="_Toc39069633"/>
      <w:bookmarkStart w:id="35" w:name="_Toc39069719"/>
      <w:bookmarkStart w:id="36" w:name="_Toc39069804"/>
      <w:bookmarkStart w:id="37" w:name="_Toc39070385"/>
      <w:bookmarkStart w:id="38" w:name="_Toc39073479"/>
      <w:bookmarkStart w:id="39" w:name="_Toc39084698"/>
      <w:r>
        <w:rPr>
          <w:rFonts w:ascii="Times New Roman" w:hAnsi="Times New Roman" w:cs="Times New Roman"/>
          <w:sz w:val="24"/>
          <w:szCs w:val="24"/>
        </w:rPr>
        <w:t xml:space="preserve">2.6 </w:t>
      </w:r>
      <w:r w:rsidR="009B7711" w:rsidRPr="009C51B1">
        <w:rPr>
          <w:rFonts w:ascii="Times New Roman" w:hAnsi="Times New Roman" w:cs="Times New Roman"/>
          <w:sz w:val="24"/>
          <w:szCs w:val="24"/>
        </w:rPr>
        <w:t>Will the design achieve value for money</w:t>
      </w:r>
      <w:bookmarkEnd w:id="34"/>
      <w:bookmarkEnd w:id="35"/>
      <w:bookmarkEnd w:id="36"/>
      <w:bookmarkEnd w:id="37"/>
      <w:bookmarkEnd w:id="38"/>
      <w:bookmarkEnd w:id="39"/>
    </w:p>
    <w:p w14:paraId="7D53C44D" w14:textId="77777777" w:rsidR="005735B7" w:rsidRPr="005735B7" w:rsidRDefault="00DD24AB" w:rsidP="005735B7">
      <w:pPr>
        <w:spacing w:line="360" w:lineRule="auto"/>
        <w:jc w:val="both"/>
        <w:rPr>
          <w:rFonts w:ascii="Times New Roman" w:hAnsi="Times New Roman" w:cs="Times New Roman"/>
          <w:sz w:val="24"/>
        </w:rPr>
      </w:pPr>
      <w:r>
        <w:rPr>
          <w:rFonts w:ascii="Times New Roman" w:hAnsi="Times New Roman" w:cs="Times New Roman"/>
          <w:sz w:val="24"/>
        </w:rPr>
        <w:t xml:space="preserve">The client has decided to use the traditional build for the design of the halls of residence, rather than the modern modular build approach. We are confident as a team that we can achieve value for money, with a number of different materials readily available in the local area. </w:t>
      </w:r>
    </w:p>
    <w:p w14:paraId="119EBAA8" w14:textId="72530C74" w:rsidR="009B7711" w:rsidRPr="009C51B1" w:rsidRDefault="00025084" w:rsidP="00554777">
      <w:pPr>
        <w:pStyle w:val="Heading2"/>
        <w:spacing w:line="360" w:lineRule="auto"/>
        <w:jc w:val="both"/>
        <w:rPr>
          <w:rFonts w:ascii="Times New Roman" w:hAnsi="Times New Roman" w:cs="Times New Roman"/>
          <w:sz w:val="24"/>
          <w:szCs w:val="24"/>
        </w:rPr>
      </w:pPr>
      <w:bookmarkStart w:id="40" w:name="_Toc39069634"/>
      <w:bookmarkStart w:id="41" w:name="_Toc39069720"/>
      <w:bookmarkStart w:id="42" w:name="_Toc39069805"/>
      <w:bookmarkStart w:id="43" w:name="_Toc39070386"/>
      <w:bookmarkStart w:id="44" w:name="_Toc39073480"/>
      <w:bookmarkStart w:id="45" w:name="_Toc39084699"/>
      <w:r>
        <w:rPr>
          <w:rFonts w:ascii="Times New Roman" w:hAnsi="Times New Roman" w:cs="Times New Roman"/>
          <w:sz w:val="24"/>
          <w:szCs w:val="24"/>
        </w:rPr>
        <w:lastRenderedPageBreak/>
        <w:t xml:space="preserve">2.7 </w:t>
      </w:r>
      <w:r w:rsidR="009B7711" w:rsidRPr="009C51B1">
        <w:rPr>
          <w:rFonts w:ascii="Times New Roman" w:hAnsi="Times New Roman" w:cs="Times New Roman"/>
          <w:sz w:val="24"/>
          <w:szCs w:val="24"/>
        </w:rPr>
        <w:t>Is the design safe (CDM Regulations)</w:t>
      </w:r>
      <w:bookmarkEnd w:id="40"/>
      <w:bookmarkEnd w:id="41"/>
      <w:bookmarkEnd w:id="42"/>
      <w:bookmarkEnd w:id="43"/>
      <w:bookmarkEnd w:id="44"/>
      <w:bookmarkEnd w:id="45"/>
      <w:r w:rsidR="009B7711" w:rsidRPr="009C51B1">
        <w:rPr>
          <w:rFonts w:ascii="Times New Roman" w:hAnsi="Times New Roman" w:cs="Times New Roman"/>
          <w:sz w:val="24"/>
          <w:szCs w:val="24"/>
        </w:rPr>
        <w:t xml:space="preserve"> </w:t>
      </w:r>
    </w:p>
    <w:p w14:paraId="116B7C1A" w14:textId="56EA7529" w:rsidR="00553AD5" w:rsidRPr="00554777" w:rsidRDefault="00554777" w:rsidP="009C51B1">
      <w:pPr>
        <w:pStyle w:val="Heading2"/>
        <w:spacing w:line="360" w:lineRule="auto"/>
        <w:jc w:val="both"/>
        <w:rPr>
          <w:rFonts w:ascii="Times New Roman" w:hAnsi="Times New Roman" w:cs="Times New Roman"/>
          <w:color w:val="auto"/>
          <w:sz w:val="24"/>
          <w:szCs w:val="24"/>
        </w:rPr>
      </w:pPr>
      <w:bookmarkStart w:id="46" w:name="_Toc39069635"/>
      <w:bookmarkStart w:id="47" w:name="_Toc39069721"/>
      <w:bookmarkStart w:id="48" w:name="_Toc39069806"/>
      <w:bookmarkStart w:id="49" w:name="_Toc39070387"/>
      <w:bookmarkStart w:id="50" w:name="_Toc39073481"/>
      <w:bookmarkStart w:id="51" w:name="_Toc39084700"/>
      <w:r>
        <w:rPr>
          <w:rFonts w:ascii="Times New Roman" w:hAnsi="Times New Roman" w:cs="Times New Roman"/>
          <w:color w:val="auto"/>
          <w:sz w:val="24"/>
          <w:szCs w:val="24"/>
        </w:rPr>
        <w:t xml:space="preserve">The </w:t>
      </w:r>
      <w:r w:rsidR="00907BCA">
        <w:rPr>
          <w:rFonts w:ascii="Times New Roman" w:hAnsi="Times New Roman" w:cs="Times New Roman"/>
          <w:color w:val="auto"/>
          <w:sz w:val="24"/>
          <w:szCs w:val="24"/>
        </w:rPr>
        <w:t xml:space="preserve">development will be </w:t>
      </w:r>
      <w:r>
        <w:rPr>
          <w:rFonts w:ascii="Times New Roman" w:hAnsi="Times New Roman" w:cs="Times New Roman"/>
          <w:color w:val="auto"/>
          <w:sz w:val="24"/>
          <w:szCs w:val="24"/>
        </w:rPr>
        <w:t>design</w:t>
      </w:r>
      <w:r w:rsidR="00907BCA">
        <w:rPr>
          <w:rFonts w:ascii="Times New Roman" w:hAnsi="Times New Roman" w:cs="Times New Roman"/>
          <w:color w:val="auto"/>
          <w:sz w:val="24"/>
          <w:szCs w:val="24"/>
        </w:rPr>
        <w:t xml:space="preserve">ed in such a way </w:t>
      </w:r>
      <w:r w:rsidR="00555802">
        <w:rPr>
          <w:rFonts w:ascii="Times New Roman" w:hAnsi="Times New Roman" w:cs="Times New Roman"/>
          <w:color w:val="auto"/>
          <w:sz w:val="24"/>
          <w:szCs w:val="24"/>
        </w:rPr>
        <w:t>that</w:t>
      </w:r>
      <w:r>
        <w:rPr>
          <w:rFonts w:ascii="Times New Roman" w:hAnsi="Times New Roman" w:cs="Times New Roman"/>
          <w:color w:val="auto"/>
          <w:sz w:val="24"/>
          <w:szCs w:val="24"/>
        </w:rPr>
        <w:t xml:space="preserve"> </w:t>
      </w:r>
      <w:r w:rsidR="005A0539">
        <w:rPr>
          <w:rFonts w:ascii="Times New Roman" w:hAnsi="Times New Roman" w:cs="Times New Roman"/>
          <w:color w:val="auto"/>
          <w:sz w:val="24"/>
          <w:szCs w:val="24"/>
        </w:rPr>
        <w:t>will enable</w:t>
      </w:r>
      <w:r w:rsidR="006A493B">
        <w:rPr>
          <w:rFonts w:ascii="Times New Roman" w:hAnsi="Times New Roman" w:cs="Times New Roman"/>
          <w:color w:val="auto"/>
          <w:sz w:val="24"/>
          <w:szCs w:val="24"/>
        </w:rPr>
        <w:t xml:space="preserve"> the constructor </w:t>
      </w:r>
      <w:r w:rsidR="00CB0B8D">
        <w:rPr>
          <w:rFonts w:ascii="Times New Roman" w:hAnsi="Times New Roman" w:cs="Times New Roman"/>
          <w:color w:val="auto"/>
          <w:sz w:val="24"/>
          <w:szCs w:val="24"/>
        </w:rPr>
        <w:t>to sensibly</w:t>
      </w:r>
      <w:r w:rsidR="005378CE" w:rsidRPr="005378CE">
        <w:rPr>
          <w:rFonts w:ascii="Times New Roman" w:hAnsi="Times New Roman" w:cs="Times New Roman"/>
          <w:color w:val="auto"/>
          <w:sz w:val="24"/>
          <w:szCs w:val="24"/>
        </w:rPr>
        <w:t xml:space="preserve"> plan the work so the risks involved are managed from start to finish</w:t>
      </w:r>
      <w:r w:rsidR="005378CE">
        <w:rPr>
          <w:rFonts w:ascii="Times New Roman" w:hAnsi="Times New Roman" w:cs="Times New Roman"/>
          <w:color w:val="auto"/>
          <w:sz w:val="24"/>
          <w:szCs w:val="24"/>
        </w:rPr>
        <w:t xml:space="preserve"> </w:t>
      </w:r>
      <w:r w:rsidR="006A06E0">
        <w:rPr>
          <w:rFonts w:ascii="Times New Roman" w:hAnsi="Times New Roman" w:cs="Times New Roman"/>
          <w:color w:val="auto"/>
          <w:sz w:val="24"/>
          <w:szCs w:val="24"/>
        </w:rPr>
        <w:t xml:space="preserve">in accordance with </w:t>
      </w:r>
      <w:r>
        <w:rPr>
          <w:rFonts w:ascii="Times New Roman" w:hAnsi="Times New Roman" w:cs="Times New Roman"/>
          <w:color w:val="auto"/>
          <w:sz w:val="24"/>
          <w:szCs w:val="24"/>
        </w:rPr>
        <w:t xml:space="preserve">the CDM regulations and a full health and safety file will be produced in the design stage. This will outline all the safety measure that will be in place looking at all risk assessments and method statements will </w:t>
      </w:r>
      <w:r w:rsidR="002620B6">
        <w:rPr>
          <w:rFonts w:ascii="Times New Roman" w:hAnsi="Times New Roman" w:cs="Times New Roman"/>
          <w:color w:val="auto"/>
          <w:sz w:val="24"/>
          <w:szCs w:val="24"/>
        </w:rPr>
        <w:t>be implemented</w:t>
      </w:r>
      <w:r>
        <w:rPr>
          <w:rFonts w:ascii="Times New Roman" w:hAnsi="Times New Roman" w:cs="Times New Roman"/>
          <w:color w:val="auto"/>
          <w:sz w:val="24"/>
          <w:szCs w:val="24"/>
        </w:rPr>
        <w:t>.</w:t>
      </w:r>
      <w:bookmarkEnd w:id="46"/>
      <w:bookmarkEnd w:id="47"/>
      <w:bookmarkEnd w:id="48"/>
      <w:bookmarkEnd w:id="49"/>
      <w:bookmarkEnd w:id="50"/>
      <w:bookmarkEnd w:id="51"/>
      <w:r>
        <w:rPr>
          <w:rFonts w:ascii="Times New Roman" w:hAnsi="Times New Roman" w:cs="Times New Roman"/>
          <w:color w:val="auto"/>
          <w:sz w:val="24"/>
          <w:szCs w:val="24"/>
        </w:rPr>
        <w:t xml:space="preserve"> </w:t>
      </w:r>
    </w:p>
    <w:p w14:paraId="6384A658"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72EE60F2"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3E0A2218" w14:textId="77777777" w:rsidR="00BB6E92" w:rsidRPr="009C51B1" w:rsidRDefault="00BB6E92" w:rsidP="009C51B1">
      <w:pPr>
        <w:spacing w:line="360" w:lineRule="auto"/>
        <w:jc w:val="both"/>
        <w:rPr>
          <w:rFonts w:ascii="Times New Roman" w:hAnsi="Times New Roman" w:cs="Times New Roman"/>
          <w:sz w:val="24"/>
          <w:szCs w:val="24"/>
        </w:rPr>
      </w:pPr>
    </w:p>
    <w:p w14:paraId="25CAC810"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6F69E361"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4C44EAB6"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0AED264E"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46E33E2D" w14:textId="77777777" w:rsidR="00553AD5" w:rsidRPr="009C51B1" w:rsidRDefault="00553AD5" w:rsidP="009C51B1">
      <w:pPr>
        <w:pStyle w:val="Heading2"/>
        <w:spacing w:line="360" w:lineRule="auto"/>
        <w:jc w:val="both"/>
        <w:rPr>
          <w:rFonts w:ascii="Times New Roman" w:hAnsi="Times New Roman" w:cs="Times New Roman"/>
          <w:sz w:val="24"/>
          <w:szCs w:val="24"/>
        </w:rPr>
      </w:pPr>
    </w:p>
    <w:p w14:paraId="16D514E6" w14:textId="77777777" w:rsidR="00553AD5" w:rsidRDefault="00553AD5" w:rsidP="00467561">
      <w:pPr>
        <w:pStyle w:val="Heading2"/>
      </w:pPr>
    </w:p>
    <w:p w14:paraId="078F7926" w14:textId="77777777" w:rsidR="00553AD5" w:rsidRDefault="00553AD5" w:rsidP="00467561">
      <w:pPr>
        <w:pStyle w:val="Heading2"/>
      </w:pPr>
    </w:p>
    <w:p w14:paraId="2627661F" w14:textId="77777777" w:rsidR="00553AD5" w:rsidRDefault="00553AD5" w:rsidP="00467561">
      <w:pPr>
        <w:pStyle w:val="Heading2"/>
      </w:pPr>
    </w:p>
    <w:p w14:paraId="50857965" w14:textId="77777777" w:rsidR="00BB6E92" w:rsidRDefault="00BB6E92" w:rsidP="00BB6E92"/>
    <w:p w14:paraId="2B8EF222" w14:textId="77777777" w:rsidR="00B225DD" w:rsidRDefault="00B225DD" w:rsidP="00BB6E92"/>
    <w:p w14:paraId="25EBBF0C" w14:textId="77777777" w:rsidR="00B225DD" w:rsidRDefault="00B225DD" w:rsidP="00BB6E92"/>
    <w:p w14:paraId="600CE7C7" w14:textId="77777777" w:rsidR="00B225DD" w:rsidRDefault="00B225DD" w:rsidP="00BB6E92"/>
    <w:p w14:paraId="6A24B4E0" w14:textId="77777777" w:rsidR="00B225DD" w:rsidRDefault="00B225DD" w:rsidP="00BB6E92"/>
    <w:p w14:paraId="1D3BF1AF" w14:textId="77777777" w:rsidR="00B225DD" w:rsidRDefault="00B225DD" w:rsidP="00BB6E92"/>
    <w:p w14:paraId="1FB3872A" w14:textId="77777777" w:rsidR="00B225DD" w:rsidRDefault="00B225DD" w:rsidP="00BB6E92"/>
    <w:p w14:paraId="45551FC3" w14:textId="77777777" w:rsidR="00B225DD" w:rsidRDefault="00B225DD" w:rsidP="00BB6E92"/>
    <w:p w14:paraId="6DB05CF2" w14:textId="77777777" w:rsidR="00B225DD" w:rsidRDefault="00B225DD" w:rsidP="00BB6E92"/>
    <w:p w14:paraId="21EA9957" w14:textId="77777777" w:rsidR="00B225DD" w:rsidRDefault="00B225DD" w:rsidP="00BB6E92"/>
    <w:p w14:paraId="400967F6" w14:textId="77777777" w:rsidR="00B225DD" w:rsidRDefault="00B225DD" w:rsidP="00BB6E92"/>
    <w:p w14:paraId="43E61B8A" w14:textId="77777777" w:rsidR="00B225DD" w:rsidRDefault="00B225DD" w:rsidP="00BB6E92"/>
    <w:p w14:paraId="6DBB486F" w14:textId="77777777" w:rsidR="00B225DD" w:rsidRDefault="00B225DD" w:rsidP="00BB6E92"/>
    <w:p w14:paraId="44D6B938" w14:textId="77777777" w:rsidR="00B225DD" w:rsidRDefault="00B225DD" w:rsidP="00BB6E92"/>
    <w:p w14:paraId="7C8C6C96" w14:textId="77777777" w:rsidR="00B225DD" w:rsidRDefault="00B225DD" w:rsidP="00BB6E92"/>
    <w:p w14:paraId="322EAF21" w14:textId="77777777" w:rsidR="00BB6E92" w:rsidRPr="00BB6E92" w:rsidRDefault="00BB6E92" w:rsidP="00BB6E92"/>
    <w:p w14:paraId="4401498C" w14:textId="77777777" w:rsidR="001466A5" w:rsidRDefault="00BB6E92" w:rsidP="00467561">
      <w:pPr>
        <w:pStyle w:val="Heading2"/>
      </w:pPr>
      <w:bookmarkStart w:id="52" w:name="_Toc39084701"/>
      <w:r>
        <w:t>3</w:t>
      </w:r>
      <w:r w:rsidR="00467561">
        <w:t xml:space="preserve">. </w:t>
      </w:r>
      <w:r w:rsidR="001466A5">
        <w:t>Design Stage</w:t>
      </w:r>
      <w:bookmarkEnd w:id="52"/>
    </w:p>
    <w:p w14:paraId="006F616C" w14:textId="77777777" w:rsidR="001466A5" w:rsidRDefault="001466A5" w:rsidP="008D4AD2">
      <w:pPr>
        <w:jc w:val="both"/>
      </w:pPr>
    </w:p>
    <w:p w14:paraId="4BF90C61" w14:textId="77777777" w:rsidR="001466A5" w:rsidRDefault="001466A5" w:rsidP="008D4AD2">
      <w:pPr>
        <w:spacing w:line="360" w:lineRule="auto"/>
        <w:jc w:val="both"/>
        <w:rPr>
          <w:rFonts w:ascii="Times New Roman" w:hAnsi="Times New Roman" w:cs="Times New Roman"/>
          <w:sz w:val="24"/>
        </w:rPr>
      </w:pPr>
      <w:r>
        <w:rPr>
          <w:rFonts w:ascii="Times New Roman" w:hAnsi="Times New Roman" w:cs="Times New Roman"/>
          <w:sz w:val="24"/>
        </w:rPr>
        <w:t>During our regular team meetings, we discussed the ongoing work and what was required to move the project forward. At this point we agreed on our roles for the design stages, and I was assigned the task of programming a full schedule of works including:</w:t>
      </w:r>
    </w:p>
    <w:p w14:paraId="2C5CBC28" w14:textId="77777777" w:rsidR="006965C0" w:rsidRDefault="006965C0" w:rsidP="008D4AD2">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definition of the construction method to use</w:t>
      </w:r>
    </w:p>
    <w:p w14:paraId="7CAB2471" w14:textId="77777777" w:rsidR="006965C0" w:rsidRPr="006965C0" w:rsidRDefault="006965C0" w:rsidP="008D4AD2">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list of tasks covered in the project</w:t>
      </w:r>
    </w:p>
    <w:p w14:paraId="4CA2020E" w14:textId="77777777" w:rsidR="006965C0" w:rsidRDefault="001466A5" w:rsidP="008D4AD2">
      <w:pPr>
        <w:pStyle w:val="ListParagraph"/>
        <w:numPr>
          <w:ilvl w:val="0"/>
          <w:numId w:val="4"/>
        </w:numPr>
        <w:spacing w:line="360" w:lineRule="auto"/>
        <w:jc w:val="both"/>
        <w:rPr>
          <w:rFonts w:ascii="Times New Roman" w:hAnsi="Times New Roman" w:cs="Times New Roman"/>
          <w:sz w:val="24"/>
        </w:rPr>
      </w:pPr>
      <w:r w:rsidRPr="001466A5">
        <w:rPr>
          <w:rFonts w:ascii="Times New Roman" w:hAnsi="Times New Roman" w:cs="Times New Roman"/>
          <w:sz w:val="24"/>
        </w:rPr>
        <w:t>the distribution of labour and resources for each task</w:t>
      </w:r>
    </w:p>
    <w:p w14:paraId="7E35A86D" w14:textId="77777777" w:rsidR="001466A5" w:rsidRDefault="001466A5" w:rsidP="008D4AD2">
      <w:pPr>
        <w:pStyle w:val="ListParagraph"/>
        <w:numPr>
          <w:ilvl w:val="0"/>
          <w:numId w:val="4"/>
        </w:numPr>
        <w:spacing w:line="360" w:lineRule="auto"/>
        <w:jc w:val="both"/>
        <w:rPr>
          <w:rFonts w:ascii="Times New Roman" w:hAnsi="Times New Roman" w:cs="Times New Roman"/>
          <w:sz w:val="24"/>
        </w:rPr>
      </w:pPr>
      <w:r w:rsidRPr="001466A5">
        <w:rPr>
          <w:rFonts w:ascii="Times New Roman" w:hAnsi="Times New Roman" w:cs="Times New Roman"/>
          <w:sz w:val="24"/>
        </w:rPr>
        <w:t>specific milest</w:t>
      </w:r>
      <w:r w:rsidR="006965C0">
        <w:rPr>
          <w:rFonts w:ascii="Times New Roman" w:hAnsi="Times New Roman" w:cs="Times New Roman"/>
          <w:sz w:val="24"/>
        </w:rPr>
        <w:t>ones included in the programme</w:t>
      </w:r>
    </w:p>
    <w:p w14:paraId="6B8B5987" w14:textId="77777777" w:rsidR="005870E8" w:rsidRPr="00553AD5" w:rsidRDefault="006965C0" w:rsidP="008D4AD2">
      <w:pPr>
        <w:pStyle w:val="ListParagraph"/>
        <w:numPr>
          <w:ilvl w:val="0"/>
          <w:numId w:val="4"/>
        </w:numPr>
        <w:spacing w:line="360" w:lineRule="auto"/>
        <w:jc w:val="both"/>
        <w:rPr>
          <w:rFonts w:ascii="Times New Roman" w:hAnsi="Times New Roman" w:cs="Times New Roman"/>
          <w:sz w:val="24"/>
        </w:rPr>
      </w:pPr>
      <w:r>
        <w:rPr>
          <w:rFonts w:ascii="Times New Roman" w:hAnsi="Times New Roman" w:cs="Times New Roman"/>
          <w:sz w:val="24"/>
        </w:rPr>
        <w:t>the production of a master programme</w:t>
      </w:r>
    </w:p>
    <w:p w14:paraId="5BF67AAA" w14:textId="77777777" w:rsidR="00B9376E" w:rsidRDefault="00B9376E" w:rsidP="008D4AD2">
      <w:pPr>
        <w:spacing w:line="360" w:lineRule="auto"/>
        <w:jc w:val="both"/>
        <w:rPr>
          <w:rFonts w:ascii="Times New Roman" w:hAnsi="Times New Roman" w:cs="Times New Roman"/>
          <w:sz w:val="24"/>
          <w:szCs w:val="24"/>
        </w:rPr>
      </w:pPr>
      <w:r>
        <w:rPr>
          <w:rFonts w:ascii="Times New Roman" w:hAnsi="Times New Roman" w:cs="Times New Roman"/>
          <w:sz w:val="24"/>
          <w:szCs w:val="24"/>
        </w:rPr>
        <w:t>For the programme, deciding what construction method to use, it was important to take into consideration the site lo</w:t>
      </w:r>
      <w:r w:rsidR="00E87C9A">
        <w:rPr>
          <w:rFonts w:ascii="Times New Roman" w:hAnsi="Times New Roman" w:cs="Times New Roman"/>
          <w:sz w:val="24"/>
          <w:szCs w:val="24"/>
        </w:rPr>
        <w:t xml:space="preserve">cation, access and egress. The site being located in the Swansea, SA1, south of the Prince of Wales Dock, and classified as a brownfield site. </w:t>
      </w:r>
      <w:r w:rsidR="00394677">
        <w:rPr>
          <w:rFonts w:ascii="Times New Roman" w:hAnsi="Times New Roman" w:cs="Times New Roman"/>
          <w:sz w:val="24"/>
          <w:szCs w:val="24"/>
        </w:rPr>
        <w:t xml:space="preserve">The access to the site is almost complete (completed by other contractors), an efficient and effective working method would ensure minimal delay avoiding any disruption to other contractors at nearby sites and also residents living in the SA1. </w:t>
      </w:r>
      <w:r w:rsidR="00394677" w:rsidRPr="00394677">
        <w:rPr>
          <w:rFonts w:ascii="Times New Roman" w:hAnsi="Times New Roman" w:cs="Times New Roman"/>
          <w:sz w:val="24"/>
          <w:szCs w:val="24"/>
        </w:rPr>
        <w:t>As a group we agreed that the method used to construct the works would be a significant factor in all the other tasks. When selecting the construction methods, most decisions are made from the practical inf</w:t>
      </w:r>
      <w:r w:rsidR="00394677">
        <w:rPr>
          <w:rFonts w:ascii="Times New Roman" w:hAnsi="Times New Roman" w:cs="Times New Roman"/>
          <w:sz w:val="24"/>
          <w:szCs w:val="24"/>
        </w:rPr>
        <w:t xml:space="preserve">ormation seen on the site visit. </w:t>
      </w:r>
      <w:r w:rsidR="00C5421A">
        <w:rPr>
          <w:rFonts w:ascii="Times New Roman" w:hAnsi="Times New Roman" w:cs="Times New Roman"/>
          <w:sz w:val="24"/>
          <w:szCs w:val="24"/>
        </w:rPr>
        <w:t xml:space="preserve">The duration of the project </w:t>
      </w:r>
      <w:r w:rsidR="00E460CF">
        <w:rPr>
          <w:rFonts w:ascii="Times New Roman" w:hAnsi="Times New Roman" w:cs="Times New Roman"/>
          <w:sz w:val="24"/>
          <w:szCs w:val="24"/>
        </w:rPr>
        <w:t>is determined by the selected of construction metho</w:t>
      </w:r>
      <w:r w:rsidR="008D4AD2">
        <w:rPr>
          <w:rFonts w:ascii="Times New Roman" w:hAnsi="Times New Roman" w:cs="Times New Roman"/>
          <w:sz w:val="24"/>
          <w:szCs w:val="24"/>
        </w:rPr>
        <w:t xml:space="preserve">d, as highlighted by </w:t>
      </w:r>
      <w:proofErr w:type="spellStart"/>
      <w:r w:rsidR="008D4AD2">
        <w:rPr>
          <w:rFonts w:ascii="Times New Roman" w:hAnsi="Times New Roman" w:cs="Times New Roman"/>
          <w:sz w:val="24"/>
          <w:szCs w:val="24"/>
        </w:rPr>
        <w:t>Sherratt</w:t>
      </w:r>
      <w:proofErr w:type="spellEnd"/>
      <w:r w:rsidR="008D4AD2">
        <w:rPr>
          <w:rFonts w:ascii="Times New Roman" w:hAnsi="Times New Roman" w:cs="Times New Roman"/>
          <w:sz w:val="24"/>
          <w:szCs w:val="24"/>
        </w:rPr>
        <w:t xml:space="preserve"> (2</w:t>
      </w:r>
      <w:r w:rsidR="00E460CF">
        <w:rPr>
          <w:rFonts w:ascii="Times New Roman" w:hAnsi="Times New Roman" w:cs="Times New Roman"/>
          <w:sz w:val="24"/>
          <w:szCs w:val="24"/>
        </w:rPr>
        <w:t>015</w:t>
      </w:r>
      <w:r w:rsidR="008D4AD2">
        <w:rPr>
          <w:rFonts w:ascii="Times New Roman" w:hAnsi="Times New Roman" w:cs="Times New Roman"/>
          <w:sz w:val="24"/>
          <w:szCs w:val="24"/>
        </w:rPr>
        <w:t>)</w:t>
      </w:r>
      <w:r w:rsidR="00E460CF">
        <w:rPr>
          <w:rFonts w:ascii="Times New Roman" w:hAnsi="Times New Roman" w:cs="Times New Roman"/>
          <w:sz w:val="24"/>
          <w:szCs w:val="24"/>
        </w:rPr>
        <w:t xml:space="preserve">. The specified type of labour and materials required to accomplish the project will also have an effect on the job duration. </w:t>
      </w:r>
      <w:r w:rsidR="001F3392">
        <w:rPr>
          <w:rFonts w:ascii="Times New Roman" w:hAnsi="Times New Roman" w:cs="Times New Roman"/>
          <w:sz w:val="24"/>
          <w:szCs w:val="24"/>
        </w:rPr>
        <w:t xml:space="preserve">Research into the available resources will need to be done before deciding what construction method follow. Lack of skilled labour and specific materials will have a knock on effect on the project duration. </w:t>
      </w:r>
    </w:p>
    <w:p w14:paraId="19CCB7E2" w14:textId="77777777" w:rsidR="008601C3" w:rsidRDefault="0019098D" w:rsidP="008D4AD2">
      <w:pPr>
        <w:spacing w:line="360" w:lineRule="auto"/>
        <w:jc w:val="both"/>
        <w:rPr>
          <w:rFonts w:ascii="Times New Roman" w:hAnsi="Times New Roman" w:cs="Times New Roman"/>
          <w:sz w:val="24"/>
          <w:szCs w:val="24"/>
        </w:rPr>
      </w:pPr>
      <w:r w:rsidRPr="0019098D">
        <w:rPr>
          <w:rFonts w:ascii="Times New Roman" w:hAnsi="Times New Roman" w:cs="Times New Roman"/>
          <w:sz w:val="24"/>
          <w:szCs w:val="24"/>
        </w:rPr>
        <w:t>According to Burke (2003), project management as “</w:t>
      </w:r>
      <w:r w:rsidRPr="0019098D">
        <w:rPr>
          <w:rFonts w:ascii="Times New Roman" w:hAnsi="Times New Roman" w:cs="Times New Roman"/>
          <w:i/>
          <w:sz w:val="24"/>
          <w:szCs w:val="24"/>
        </w:rPr>
        <w:t xml:space="preserve">the application of knowledge skills tools and techniques to project activities, in order to meet stakeholder’s needs and expectations from a project”. </w:t>
      </w:r>
      <w:r w:rsidRPr="0019098D">
        <w:rPr>
          <w:rFonts w:ascii="Times New Roman" w:hAnsi="Times New Roman" w:cs="Times New Roman"/>
          <w:sz w:val="24"/>
          <w:szCs w:val="24"/>
        </w:rPr>
        <w:t>This discipline includes the integration of time and cost which is part of my given task.</w:t>
      </w:r>
      <w:r>
        <w:rPr>
          <w:rFonts w:ascii="Times New Roman" w:hAnsi="Times New Roman" w:cs="Times New Roman"/>
          <w:sz w:val="24"/>
          <w:szCs w:val="24"/>
        </w:rPr>
        <w:t xml:space="preserve"> </w:t>
      </w:r>
      <w:r w:rsidRPr="0019098D">
        <w:rPr>
          <w:rFonts w:ascii="Times New Roman" w:hAnsi="Times New Roman" w:cs="Times New Roman"/>
          <w:sz w:val="24"/>
          <w:szCs w:val="24"/>
        </w:rPr>
        <w:t>As part of construction project management process</w:t>
      </w:r>
      <w:r w:rsidR="00064E53">
        <w:rPr>
          <w:rFonts w:ascii="Times New Roman" w:hAnsi="Times New Roman" w:cs="Times New Roman"/>
          <w:sz w:val="24"/>
          <w:szCs w:val="24"/>
        </w:rPr>
        <w:t>,</w:t>
      </w:r>
      <w:r w:rsidRPr="0019098D">
        <w:rPr>
          <w:rFonts w:ascii="Times New Roman" w:hAnsi="Times New Roman" w:cs="Times New Roman"/>
          <w:sz w:val="24"/>
          <w:szCs w:val="24"/>
        </w:rPr>
        <w:t xml:space="preserve"> Gantt charts have become one of the most commonly used methods of communica</w:t>
      </w:r>
      <w:r w:rsidR="00064E53">
        <w:rPr>
          <w:rFonts w:ascii="Times New Roman" w:hAnsi="Times New Roman" w:cs="Times New Roman"/>
          <w:sz w:val="24"/>
          <w:szCs w:val="24"/>
        </w:rPr>
        <w:t xml:space="preserve">tion, </w:t>
      </w:r>
      <w:r w:rsidRPr="0019098D">
        <w:rPr>
          <w:rFonts w:ascii="Times New Roman" w:hAnsi="Times New Roman" w:cs="Times New Roman"/>
          <w:sz w:val="24"/>
          <w:szCs w:val="24"/>
        </w:rPr>
        <w:t>not just between the design and management team, but also workforce and suppliers (</w:t>
      </w:r>
      <w:proofErr w:type="spellStart"/>
      <w:r w:rsidRPr="0019098D">
        <w:rPr>
          <w:rFonts w:ascii="Times New Roman" w:hAnsi="Times New Roman" w:cs="Times New Roman"/>
          <w:sz w:val="24"/>
          <w:szCs w:val="24"/>
        </w:rPr>
        <w:t>Topliss</w:t>
      </w:r>
      <w:proofErr w:type="spellEnd"/>
      <w:r w:rsidRPr="0019098D">
        <w:rPr>
          <w:rFonts w:ascii="Times New Roman" w:hAnsi="Times New Roman" w:cs="Times New Roman"/>
          <w:sz w:val="24"/>
          <w:szCs w:val="24"/>
        </w:rPr>
        <w:t xml:space="preserve"> et al</w:t>
      </w:r>
      <w:r w:rsidR="008D4AD2">
        <w:rPr>
          <w:rFonts w:ascii="Times New Roman" w:hAnsi="Times New Roman" w:cs="Times New Roman"/>
          <w:sz w:val="24"/>
          <w:szCs w:val="24"/>
        </w:rPr>
        <w:t>.</w:t>
      </w:r>
      <w:r w:rsidRPr="0019098D">
        <w:rPr>
          <w:rFonts w:ascii="Times New Roman" w:hAnsi="Times New Roman" w:cs="Times New Roman"/>
          <w:sz w:val="24"/>
          <w:szCs w:val="24"/>
        </w:rPr>
        <w:t>, 2017).</w:t>
      </w:r>
      <w:r w:rsidR="00064E53">
        <w:rPr>
          <w:rFonts w:ascii="Times New Roman" w:hAnsi="Times New Roman" w:cs="Times New Roman"/>
          <w:sz w:val="24"/>
          <w:szCs w:val="24"/>
        </w:rPr>
        <w:t xml:space="preserve"> Computers are now designed to power </w:t>
      </w:r>
      <w:r w:rsidR="00D00B2A">
        <w:rPr>
          <w:rFonts w:ascii="Times New Roman" w:hAnsi="Times New Roman" w:cs="Times New Roman"/>
          <w:sz w:val="24"/>
          <w:szCs w:val="24"/>
        </w:rPr>
        <w:t xml:space="preserve">inbuilt programming software, such as Microsoft Project, recent surveys have shown that 80% of managers using MS Project preferred bar charts to network diagrams for planning </w:t>
      </w:r>
      <w:r w:rsidR="00D00B2A">
        <w:rPr>
          <w:rFonts w:ascii="Times New Roman" w:hAnsi="Times New Roman" w:cs="Times New Roman"/>
          <w:sz w:val="24"/>
          <w:szCs w:val="24"/>
        </w:rPr>
        <w:lastRenderedPageBreak/>
        <w:t xml:space="preserve">and control of projects (Burke, 2003). </w:t>
      </w:r>
      <w:r w:rsidR="009D6287" w:rsidRPr="009D6287">
        <w:rPr>
          <w:rFonts w:ascii="Times New Roman" w:hAnsi="Times New Roman" w:cs="Times New Roman"/>
          <w:sz w:val="24"/>
          <w:szCs w:val="24"/>
        </w:rPr>
        <w:t>Modern computer aided Gantt charts can produce scientific method of scheduling work against time (Cooke and Williams, 2009).</w:t>
      </w:r>
      <w:r w:rsidR="009D6287">
        <w:rPr>
          <w:rFonts w:ascii="Times New Roman" w:hAnsi="Times New Roman" w:cs="Times New Roman"/>
          <w:sz w:val="24"/>
          <w:szCs w:val="24"/>
        </w:rPr>
        <w:t xml:space="preserve"> Charts such as these, have now become the modern method of controlling time and cost on construction projects. Burke, 2003, states that the bar chart is said to be the most effective method of communicating and planning information, also known as a simple and uncomplicated method to understand. </w:t>
      </w:r>
    </w:p>
    <w:p w14:paraId="5DB710B2" w14:textId="77777777" w:rsidR="00CF27E3" w:rsidRPr="00CF27E3" w:rsidRDefault="00CF27E3" w:rsidP="008D4AD2">
      <w:pPr>
        <w:spacing w:line="360" w:lineRule="auto"/>
        <w:jc w:val="both"/>
        <w:rPr>
          <w:rFonts w:ascii="Times New Roman" w:hAnsi="Times New Roman" w:cs="Times New Roman"/>
          <w:sz w:val="24"/>
          <w:szCs w:val="24"/>
        </w:rPr>
      </w:pPr>
      <w:r w:rsidRPr="00CF27E3">
        <w:rPr>
          <w:rFonts w:ascii="Times New Roman" w:hAnsi="Times New Roman" w:cs="Times New Roman"/>
          <w:sz w:val="24"/>
          <w:szCs w:val="24"/>
        </w:rPr>
        <w:t xml:space="preserve">The most drastic development is the linked bar chart which has now become very popular mainly due to the project management software. </w:t>
      </w:r>
      <w:r>
        <w:rPr>
          <w:rFonts w:ascii="Times New Roman" w:hAnsi="Times New Roman" w:cs="Times New Roman"/>
          <w:sz w:val="24"/>
          <w:szCs w:val="24"/>
        </w:rPr>
        <w:t>Listed below are</w:t>
      </w:r>
      <w:r w:rsidRPr="00CF27E3">
        <w:rPr>
          <w:rFonts w:ascii="Times New Roman" w:hAnsi="Times New Roman" w:cs="Times New Roman"/>
          <w:sz w:val="24"/>
          <w:szCs w:val="24"/>
        </w:rPr>
        <w:t xml:space="preserve"> the different types of software that have been developed which all incorporate the linked bar chart: (Cooke and Williams, 2009)</w:t>
      </w:r>
      <w:proofErr w:type="gramStart"/>
      <w:r w:rsidRPr="00CF27E3">
        <w:rPr>
          <w:rFonts w:ascii="Times New Roman" w:hAnsi="Times New Roman" w:cs="Times New Roman"/>
          <w:sz w:val="24"/>
          <w:szCs w:val="24"/>
        </w:rPr>
        <w:t>.</w:t>
      </w:r>
      <w:proofErr w:type="gramEnd"/>
    </w:p>
    <w:p w14:paraId="53087453" w14:textId="77777777" w:rsidR="00CF27E3" w:rsidRPr="00CF27E3" w:rsidRDefault="00CF27E3" w:rsidP="008D4AD2">
      <w:pPr>
        <w:numPr>
          <w:ilvl w:val="0"/>
          <w:numId w:val="5"/>
        </w:numPr>
        <w:spacing w:line="360" w:lineRule="auto"/>
        <w:jc w:val="both"/>
        <w:rPr>
          <w:rFonts w:ascii="Times New Roman" w:hAnsi="Times New Roman" w:cs="Times New Roman"/>
          <w:sz w:val="24"/>
          <w:szCs w:val="24"/>
        </w:rPr>
      </w:pPr>
      <w:r w:rsidRPr="00CF27E3">
        <w:rPr>
          <w:rFonts w:ascii="Times New Roman" w:hAnsi="Times New Roman" w:cs="Times New Roman"/>
          <w:sz w:val="24"/>
          <w:szCs w:val="24"/>
        </w:rPr>
        <w:t>CS Project Professional –Crest Software</w:t>
      </w:r>
    </w:p>
    <w:p w14:paraId="06637111" w14:textId="77777777" w:rsidR="00CF27E3" w:rsidRPr="00CF27E3" w:rsidRDefault="00CF27E3" w:rsidP="008D4AD2">
      <w:pPr>
        <w:numPr>
          <w:ilvl w:val="0"/>
          <w:numId w:val="5"/>
        </w:numPr>
        <w:spacing w:line="360" w:lineRule="auto"/>
        <w:jc w:val="both"/>
        <w:rPr>
          <w:rFonts w:ascii="Times New Roman" w:hAnsi="Times New Roman" w:cs="Times New Roman"/>
          <w:sz w:val="24"/>
          <w:szCs w:val="24"/>
        </w:rPr>
      </w:pPr>
      <w:proofErr w:type="spellStart"/>
      <w:r w:rsidRPr="00CF27E3">
        <w:rPr>
          <w:rFonts w:ascii="Times New Roman" w:hAnsi="Times New Roman" w:cs="Times New Roman"/>
          <w:sz w:val="24"/>
          <w:szCs w:val="24"/>
        </w:rPr>
        <w:t>Easyplan</w:t>
      </w:r>
      <w:proofErr w:type="spellEnd"/>
      <w:r w:rsidRPr="00CF27E3">
        <w:rPr>
          <w:rFonts w:ascii="Times New Roman" w:hAnsi="Times New Roman" w:cs="Times New Roman"/>
          <w:sz w:val="24"/>
          <w:szCs w:val="24"/>
        </w:rPr>
        <w:t xml:space="preserve"> – </w:t>
      </w:r>
      <w:proofErr w:type="spellStart"/>
      <w:r w:rsidRPr="00CF27E3">
        <w:rPr>
          <w:rFonts w:ascii="Times New Roman" w:hAnsi="Times New Roman" w:cs="Times New Roman"/>
          <w:sz w:val="24"/>
          <w:szCs w:val="24"/>
        </w:rPr>
        <w:t>Asta</w:t>
      </w:r>
      <w:proofErr w:type="spellEnd"/>
      <w:r w:rsidRPr="00CF27E3">
        <w:rPr>
          <w:rFonts w:ascii="Times New Roman" w:hAnsi="Times New Roman" w:cs="Times New Roman"/>
          <w:sz w:val="24"/>
          <w:szCs w:val="24"/>
        </w:rPr>
        <w:t xml:space="preserve"> Development</w:t>
      </w:r>
    </w:p>
    <w:p w14:paraId="2FF555A5" w14:textId="77777777" w:rsidR="00CF27E3" w:rsidRPr="00CF27E3" w:rsidRDefault="00CF27E3" w:rsidP="008D4AD2">
      <w:pPr>
        <w:numPr>
          <w:ilvl w:val="0"/>
          <w:numId w:val="5"/>
        </w:numPr>
        <w:spacing w:line="360" w:lineRule="auto"/>
        <w:jc w:val="both"/>
        <w:rPr>
          <w:rFonts w:ascii="Times New Roman" w:hAnsi="Times New Roman" w:cs="Times New Roman"/>
          <w:sz w:val="24"/>
          <w:szCs w:val="24"/>
        </w:rPr>
      </w:pPr>
      <w:r w:rsidRPr="00CF27E3">
        <w:rPr>
          <w:rFonts w:ascii="Times New Roman" w:hAnsi="Times New Roman" w:cs="Times New Roman"/>
          <w:sz w:val="24"/>
          <w:szCs w:val="24"/>
        </w:rPr>
        <w:t>Microsoft Project – Microsoft LTD</w:t>
      </w:r>
    </w:p>
    <w:p w14:paraId="71E364D1" w14:textId="77777777" w:rsidR="00CF27E3" w:rsidRPr="00CF27E3" w:rsidRDefault="00CF27E3" w:rsidP="008D4AD2">
      <w:pPr>
        <w:numPr>
          <w:ilvl w:val="0"/>
          <w:numId w:val="5"/>
        </w:numPr>
        <w:spacing w:line="360" w:lineRule="auto"/>
        <w:jc w:val="both"/>
        <w:rPr>
          <w:rFonts w:ascii="Times New Roman" w:hAnsi="Times New Roman" w:cs="Times New Roman"/>
          <w:sz w:val="24"/>
          <w:szCs w:val="24"/>
        </w:rPr>
      </w:pPr>
      <w:proofErr w:type="spellStart"/>
      <w:r w:rsidRPr="00CF27E3">
        <w:rPr>
          <w:rFonts w:ascii="Times New Roman" w:hAnsi="Times New Roman" w:cs="Times New Roman"/>
          <w:sz w:val="24"/>
          <w:szCs w:val="24"/>
        </w:rPr>
        <w:t>Powerproject</w:t>
      </w:r>
      <w:proofErr w:type="spellEnd"/>
      <w:r w:rsidRPr="00CF27E3">
        <w:rPr>
          <w:rFonts w:ascii="Times New Roman" w:hAnsi="Times New Roman" w:cs="Times New Roman"/>
          <w:sz w:val="24"/>
          <w:szCs w:val="24"/>
        </w:rPr>
        <w:t xml:space="preserve"> – </w:t>
      </w:r>
      <w:proofErr w:type="spellStart"/>
      <w:r w:rsidRPr="00CF27E3">
        <w:rPr>
          <w:rFonts w:ascii="Times New Roman" w:hAnsi="Times New Roman" w:cs="Times New Roman"/>
          <w:sz w:val="24"/>
          <w:szCs w:val="24"/>
        </w:rPr>
        <w:t>Asta</w:t>
      </w:r>
      <w:proofErr w:type="spellEnd"/>
      <w:r w:rsidRPr="00CF27E3">
        <w:rPr>
          <w:rFonts w:ascii="Times New Roman" w:hAnsi="Times New Roman" w:cs="Times New Roman"/>
          <w:sz w:val="24"/>
          <w:szCs w:val="24"/>
        </w:rPr>
        <w:t xml:space="preserve"> Development </w:t>
      </w:r>
    </w:p>
    <w:p w14:paraId="3B9FA9E0" w14:textId="77777777" w:rsidR="00CF27E3" w:rsidRPr="00CF27E3" w:rsidRDefault="00CF27E3" w:rsidP="008D4AD2">
      <w:pPr>
        <w:numPr>
          <w:ilvl w:val="0"/>
          <w:numId w:val="5"/>
        </w:numPr>
        <w:spacing w:line="360" w:lineRule="auto"/>
        <w:jc w:val="both"/>
        <w:rPr>
          <w:rFonts w:ascii="Times New Roman" w:hAnsi="Times New Roman" w:cs="Times New Roman"/>
          <w:sz w:val="24"/>
          <w:szCs w:val="24"/>
        </w:rPr>
      </w:pPr>
      <w:r w:rsidRPr="00CF27E3">
        <w:rPr>
          <w:rFonts w:ascii="Times New Roman" w:hAnsi="Times New Roman" w:cs="Times New Roman"/>
          <w:sz w:val="24"/>
          <w:szCs w:val="24"/>
        </w:rPr>
        <w:t>Project Commander – PMSC Software</w:t>
      </w:r>
    </w:p>
    <w:p w14:paraId="7744CB44" w14:textId="77777777" w:rsidR="00F642E7" w:rsidRDefault="00E41BF1" w:rsidP="008D4AD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above literature, the Gantt chart has a proven track record for programming of not only construction projects but many other disciplines, such as </w:t>
      </w:r>
      <w:r w:rsidR="00F642E7">
        <w:rPr>
          <w:rFonts w:ascii="Times New Roman" w:hAnsi="Times New Roman" w:cs="Times New Roman"/>
          <w:sz w:val="24"/>
          <w:szCs w:val="24"/>
        </w:rPr>
        <w:t xml:space="preserve">ship building. </w:t>
      </w:r>
      <w:r>
        <w:rPr>
          <w:rFonts w:ascii="Times New Roman" w:hAnsi="Times New Roman" w:cs="Times New Roman"/>
          <w:sz w:val="24"/>
          <w:szCs w:val="24"/>
        </w:rPr>
        <w:t xml:space="preserve"> </w:t>
      </w:r>
      <w:r w:rsidR="00F642E7" w:rsidRPr="00F642E7">
        <w:rPr>
          <w:rFonts w:ascii="Times New Roman" w:hAnsi="Times New Roman" w:cs="Times New Roman"/>
          <w:sz w:val="24"/>
          <w:szCs w:val="24"/>
        </w:rPr>
        <w:t>Computer aided programming enables both network diagrams and Gantt charts to be produced, provided the critical path is identified during the production of the programme. There follows a descript</w:t>
      </w:r>
      <w:r w:rsidR="00F642E7">
        <w:rPr>
          <w:rFonts w:ascii="Times New Roman" w:hAnsi="Times New Roman" w:cs="Times New Roman"/>
          <w:sz w:val="24"/>
          <w:szCs w:val="24"/>
        </w:rPr>
        <w:t xml:space="preserve">ion of the main tasks involved in the construction of the Student Halls of Residence. </w:t>
      </w:r>
    </w:p>
    <w:p w14:paraId="2536E831" w14:textId="77777777" w:rsidR="007019A8" w:rsidRDefault="00BB6E92" w:rsidP="008D4AD2">
      <w:pPr>
        <w:pStyle w:val="Heading2"/>
        <w:jc w:val="both"/>
      </w:pPr>
      <w:bookmarkStart w:id="53" w:name="_Toc39084702"/>
      <w:r>
        <w:t>4</w:t>
      </w:r>
      <w:r w:rsidR="00467561">
        <w:t xml:space="preserve">. </w:t>
      </w:r>
      <w:r w:rsidR="007019A8">
        <w:t>Schedule of Tasks</w:t>
      </w:r>
      <w:bookmarkEnd w:id="53"/>
    </w:p>
    <w:p w14:paraId="46765646" w14:textId="77777777" w:rsidR="00353048" w:rsidRDefault="00353048" w:rsidP="008D4AD2">
      <w:pPr>
        <w:spacing w:line="360" w:lineRule="auto"/>
        <w:ind w:left="720" w:hanging="720"/>
        <w:jc w:val="both"/>
        <w:rPr>
          <w:rFonts w:ascii="Times New Roman" w:hAnsi="Times New Roman" w:cs="Times New Roman"/>
          <w:sz w:val="24"/>
        </w:rPr>
      </w:pPr>
    </w:p>
    <w:p w14:paraId="44D8974B" w14:textId="24CB5CF3" w:rsidR="003A7322" w:rsidRDefault="003A7322" w:rsidP="008D4AD2">
      <w:pPr>
        <w:spacing w:line="360" w:lineRule="auto"/>
        <w:jc w:val="both"/>
        <w:rPr>
          <w:rFonts w:ascii="Times New Roman" w:hAnsi="Times New Roman" w:cs="Times New Roman"/>
          <w:sz w:val="24"/>
        </w:rPr>
      </w:pPr>
      <w:r w:rsidRPr="00353048">
        <w:rPr>
          <w:rFonts w:ascii="Times New Roman" w:hAnsi="Times New Roman" w:cs="Times New Roman"/>
          <w:sz w:val="24"/>
        </w:rPr>
        <w:t xml:space="preserve">Microsoft Project was used to produce the </w:t>
      </w:r>
      <w:r w:rsidR="00ED3CC7" w:rsidRPr="00353048">
        <w:rPr>
          <w:rFonts w:ascii="Times New Roman" w:hAnsi="Times New Roman" w:cs="Times New Roman"/>
          <w:sz w:val="24"/>
        </w:rPr>
        <w:t>Gantt</w:t>
      </w:r>
      <w:r w:rsidRPr="00353048">
        <w:rPr>
          <w:rFonts w:ascii="Times New Roman" w:hAnsi="Times New Roman" w:cs="Times New Roman"/>
          <w:sz w:val="24"/>
        </w:rPr>
        <w:t xml:space="preserve"> chart given</w:t>
      </w:r>
      <w:r w:rsidR="00353048" w:rsidRPr="00353048">
        <w:rPr>
          <w:rFonts w:ascii="Times New Roman" w:hAnsi="Times New Roman" w:cs="Times New Roman"/>
          <w:sz w:val="24"/>
        </w:rPr>
        <w:t xml:space="preserve"> in Appendix 1, and from which</w:t>
      </w:r>
      <w:r w:rsidR="00353048">
        <w:rPr>
          <w:rFonts w:ascii="Times New Roman" w:hAnsi="Times New Roman" w:cs="Times New Roman"/>
          <w:sz w:val="24"/>
        </w:rPr>
        <w:t xml:space="preserve"> </w:t>
      </w:r>
      <w:r w:rsidR="00353048" w:rsidRPr="00353048">
        <w:rPr>
          <w:rFonts w:ascii="Times New Roman" w:hAnsi="Times New Roman" w:cs="Times New Roman"/>
          <w:sz w:val="24"/>
        </w:rPr>
        <w:t xml:space="preserve">Table 1 was produced. The project duration of 291 days is shown in Table 1 below, with the substructure construction programmed to take 76 days, and not surprising the substructure taking a significantly longer period of 215 days. </w:t>
      </w:r>
    </w:p>
    <w:p w14:paraId="4430E63F" w14:textId="500311CA" w:rsidR="003A7322" w:rsidRDefault="00353048" w:rsidP="008D4AD2">
      <w:pPr>
        <w:spacing w:line="360" w:lineRule="auto"/>
        <w:jc w:val="both"/>
        <w:rPr>
          <w:rFonts w:ascii="Times New Roman" w:hAnsi="Times New Roman" w:cs="Times New Roman"/>
          <w:sz w:val="24"/>
        </w:rPr>
      </w:pPr>
      <w:r>
        <w:rPr>
          <w:rFonts w:ascii="Times New Roman" w:hAnsi="Times New Roman" w:cs="Times New Roman"/>
          <w:sz w:val="24"/>
        </w:rPr>
        <w:t xml:space="preserve">It is noticeable that </w:t>
      </w:r>
      <w:r w:rsidR="00E27942">
        <w:rPr>
          <w:rFonts w:ascii="Times New Roman" w:hAnsi="Times New Roman" w:cs="Times New Roman"/>
          <w:sz w:val="24"/>
        </w:rPr>
        <w:t>in</w:t>
      </w:r>
      <w:r>
        <w:rPr>
          <w:rFonts w:ascii="Times New Roman" w:hAnsi="Times New Roman" w:cs="Times New Roman"/>
          <w:sz w:val="24"/>
        </w:rPr>
        <w:t xml:space="preserve"> the preliminaries element, task number 3, includes </w:t>
      </w:r>
      <w:r w:rsidRPr="00353048">
        <w:rPr>
          <w:rFonts w:ascii="Times New Roman" w:hAnsi="Times New Roman" w:cs="Times New Roman"/>
          <w:sz w:val="24"/>
        </w:rPr>
        <w:t>management, supervision of the works along with any overheads, profit and contingencies.</w:t>
      </w:r>
      <w:r>
        <w:rPr>
          <w:rFonts w:ascii="Times New Roman" w:hAnsi="Times New Roman" w:cs="Times New Roman"/>
          <w:sz w:val="24"/>
        </w:rPr>
        <w:t xml:space="preserve"> </w:t>
      </w:r>
      <w:r w:rsidR="00715119">
        <w:rPr>
          <w:rFonts w:ascii="Times New Roman" w:hAnsi="Times New Roman" w:cs="Times New Roman"/>
          <w:sz w:val="24"/>
        </w:rPr>
        <w:t xml:space="preserve">This would ensure that the payment of these items are distributed throughout the contract period. Despite this, from past experience, this element can vary depending on the size of the contract. Alternatively, </w:t>
      </w:r>
      <w:r w:rsidR="00715119">
        <w:rPr>
          <w:rFonts w:ascii="Times New Roman" w:hAnsi="Times New Roman" w:cs="Times New Roman"/>
          <w:sz w:val="24"/>
        </w:rPr>
        <w:lastRenderedPageBreak/>
        <w:t xml:space="preserve">management and supervision are priced within each activity and therefore would not be </w:t>
      </w:r>
      <w:r w:rsidR="002F3F42">
        <w:rPr>
          <w:rFonts w:ascii="Times New Roman" w:hAnsi="Times New Roman" w:cs="Times New Roman"/>
          <w:sz w:val="24"/>
        </w:rPr>
        <w:t xml:space="preserve">included in the preliminary items. </w:t>
      </w:r>
      <w:r w:rsidR="00907830">
        <w:rPr>
          <w:rFonts w:ascii="Times New Roman" w:hAnsi="Times New Roman" w:cs="Times New Roman"/>
          <w:sz w:val="24"/>
        </w:rPr>
        <w:t>As seen below, item number 15 (installation of the steel frame), is included in the substructure, this would normally be included in the super</w:t>
      </w:r>
      <w:r w:rsidR="003325F9">
        <w:rPr>
          <w:rFonts w:ascii="Times New Roman" w:hAnsi="Times New Roman" w:cs="Times New Roman"/>
          <w:sz w:val="24"/>
        </w:rPr>
        <w:t xml:space="preserve">structure. However, </w:t>
      </w:r>
      <w:r w:rsidR="003325F9" w:rsidRPr="003325F9">
        <w:rPr>
          <w:rFonts w:ascii="Times New Roman" w:hAnsi="Times New Roman" w:cs="Times New Roman"/>
          <w:sz w:val="24"/>
        </w:rPr>
        <w:t>since the steel frame has to be erected before the completion of the substructure in its entirety, it is prudent to include this item in the substructure</w:t>
      </w:r>
      <w:r w:rsidR="003325F9">
        <w:rPr>
          <w:rFonts w:ascii="Times New Roman" w:hAnsi="Times New Roman" w:cs="Times New Roman"/>
          <w:sz w:val="24"/>
        </w:rPr>
        <w:t xml:space="preserve"> </w:t>
      </w:r>
      <w:r w:rsidR="00E27942">
        <w:rPr>
          <w:rFonts w:ascii="Times New Roman" w:hAnsi="Times New Roman" w:cs="Times New Roman"/>
          <w:sz w:val="24"/>
        </w:rPr>
        <w:t xml:space="preserve">task of the programme of works. The longest task duration is 70 days, the finishing (tiling, fitting </w:t>
      </w:r>
      <w:r w:rsidR="00FA275D">
        <w:rPr>
          <w:rFonts w:ascii="Times New Roman" w:hAnsi="Times New Roman" w:cs="Times New Roman"/>
          <w:sz w:val="24"/>
        </w:rPr>
        <w:t xml:space="preserve">kitchens and interior painting), due to the high level of workmanship required to ensure that the building is aesthetically pleasing and therefore needs the most time to enable guaranteed workmanship. </w:t>
      </w:r>
      <w:r w:rsidR="00FD0C0D">
        <w:rPr>
          <w:rFonts w:ascii="Times New Roman" w:hAnsi="Times New Roman" w:cs="Times New Roman"/>
          <w:sz w:val="24"/>
        </w:rPr>
        <w:t xml:space="preserve">The choice of foundation was bored piles, shown in the substructure. </w:t>
      </w:r>
      <w:r w:rsidR="00C44CEC" w:rsidRPr="00C44CEC">
        <w:rPr>
          <w:rFonts w:ascii="Times New Roman" w:hAnsi="Times New Roman" w:cs="Times New Roman"/>
          <w:sz w:val="24"/>
          <w:lang w:val="en-US"/>
        </w:rPr>
        <w:t>Bored or replacement piles, where the removal of spoil forms a hole for a RC pile which is poured in-situ.</w:t>
      </w:r>
      <w:r w:rsidR="00C44CEC">
        <w:rPr>
          <w:rFonts w:ascii="Times New Roman" w:hAnsi="Times New Roman" w:cs="Times New Roman"/>
          <w:sz w:val="24"/>
          <w:lang w:val="en-US"/>
        </w:rPr>
        <w:t xml:space="preserve"> The choice of foundation was chosen from the ground investigation, covered</w:t>
      </w:r>
      <w:r w:rsidR="00CE47FD">
        <w:rPr>
          <w:rFonts w:ascii="Times New Roman" w:hAnsi="Times New Roman" w:cs="Times New Roman"/>
          <w:sz w:val="24"/>
          <w:lang w:val="en-US"/>
        </w:rPr>
        <w:t xml:space="preserve"> by another member of the team, </w:t>
      </w:r>
      <w:r w:rsidR="006B23B9" w:rsidRPr="006B23B9">
        <w:rPr>
          <w:rFonts w:ascii="Times New Roman" w:hAnsi="Times New Roman" w:cs="Times New Roman"/>
          <w:sz w:val="24"/>
        </w:rPr>
        <w:t>it was deemed the most suitable due to the location and ground conditions of the site.</w:t>
      </w:r>
      <w:r w:rsidR="006B23B9">
        <w:rPr>
          <w:rFonts w:ascii="Times New Roman" w:hAnsi="Times New Roman" w:cs="Times New Roman"/>
          <w:sz w:val="24"/>
        </w:rPr>
        <w:t xml:space="preserve"> Bored piles have no risk of ground heave and can vary in length to accommodate the ground conditions, which can be assessed as work proceeds adding additional quality control. </w:t>
      </w:r>
    </w:p>
    <w:p w14:paraId="22FDDC1A" w14:textId="77777777" w:rsidR="000046C6" w:rsidRPr="003A7322" w:rsidRDefault="000046C6" w:rsidP="008D4AD2">
      <w:pPr>
        <w:spacing w:line="360" w:lineRule="auto"/>
        <w:jc w:val="both"/>
        <w:rPr>
          <w:rFonts w:ascii="Times New Roman" w:hAnsi="Times New Roman" w:cs="Times New Roman"/>
          <w:sz w:val="24"/>
        </w:rPr>
      </w:pPr>
    </w:p>
    <w:p w14:paraId="7FF1836B" w14:textId="77777777" w:rsidR="00CF27E3" w:rsidRPr="00553AD5" w:rsidRDefault="007019A8" w:rsidP="008D4AD2">
      <w:pPr>
        <w:pStyle w:val="Heading3"/>
        <w:jc w:val="both"/>
      </w:pPr>
      <w:bookmarkStart w:id="54" w:name="_Toc39069638"/>
      <w:bookmarkStart w:id="55" w:name="_Toc39084703"/>
      <w:r w:rsidRPr="00553AD5">
        <w:t>Table 1: A detailed list of construction phase activities.</w:t>
      </w:r>
      <w:bookmarkEnd w:id="54"/>
      <w:bookmarkEnd w:id="55"/>
    </w:p>
    <w:tbl>
      <w:tblPr>
        <w:tblStyle w:val="GridTable5Dark-Accent5"/>
        <w:tblW w:w="0" w:type="auto"/>
        <w:tblLayout w:type="fixed"/>
        <w:tblLook w:val="04A0" w:firstRow="1" w:lastRow="0" w:firstColumn="1" w:lastColumn="0" w:noHBand="0" w:noVBand="1"/>
      </w:tblPr>
      <w:tblGrid>
        <w:gridCol w:w="1427"/>
        <w:gridCol w:w="3813"/>
        <w:gridCol w:w="1276"/>
        <w:gridCol w:w="1240"/>
        <w:gridCol w:w="1260"/>
      </w:tblGrid>
      <w:tr w:rsidR="007019A8" w:rsidRPr="0073750C" w14:paraId="77F3BF24" w14:textId="77777777" w:rsidTr="0065643F">
        <w:trPr>
          <w:cnfStyle w:val="100000000000" w:firstRow="1" w:lastRow="0" w:firstColumn="0" w:lastColumn="0" w:oddVBand="0" w:evenVBand="0" w:oddHBand="0" w:evenHBand="0" w:firstRowFirstColumn="0" w:firstRowLastColumn="0" w:lastRowFirstColumn="0" w:lastRowLastColumn="0"/>
          <w:trHeight w:val="20"/>
          <w:tblHeader/>
        </w:trPr>
        <w:tc>
          <w:tcPr>
            <w:cnfStyle w:val="001000000000" w:firstRow="0" w:lastRow="0" w:firstColumn="1" w:lastColumn="0" w:oddVBand="0" w:evenVBand="0" w:oddHBand="0" w:evenHBand="0" w:firstRowFirstColumn="0" w:firstRowLastColumn="0" w:lastRowFirstColumn="0" w:lastRowLastColumn="0"/>
            <w:tcW w:w="1427" w:type="dxa"/>
            <w:noWrap/>
            <w:hideMark/>
          </w:tcPr>
          <w:p w14:paraId="6F4BA5FD" w14:textId="77777777" w:rsidR="0073750C" w:rsidRPr="0073750C" w:rsidRDefault="0073750C" w:rsidP="008D4AD2">
            <w:pPr>
              <w:jc w:val="both"/>
              <w:rPr>
                <w:rFonts w:ascii="Calibri" w:eastAsia="Times New Roman" w:hAnsi="Calibri" w:cs="Times New Roman"/>
                <w:color w:val="FFFFFF"/>
                <w:lang w:eastAsia="en-GB"/>
              </w:rPr>
            </w:pPr>
            <w:r w:rsidRPr="0073750C">
              <w:rPr>
                <w:rFonts w:ascii="Calibri" w:eastAsia="Times New Roman" w:hAnsi="Calibri" w:cs="Times New Roman"/>
                <w:lang w:eastAsia="en-GB"/>
              </w:rPr>
              <w:t>Task Number</w:t>
            </w:r>
          </w:p>
        </w:tc>
        <w:tc>
          <w:tcPr>
            <w:tcW w:w="3813" w:type="dxa"/>
            <w:hideMark/>
          </w:tcPr>
          <w:p w14:paraId="442BE082" w14:textId="77777777" w:rsidR="0073750C" w:rsidRPr="0073750C" w:rsidRDefault="0073750C" w:rsidP="008D4AD2">
            <w:pPr>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73750C">
              <w:rPr>
                <w:rFonts w:ascii="Segoe UI" w:eastAsia="Times New Roman" w:hAnsi="Segoe UI" w:cs="Segoe UI"/>
                <w:sz w:val="18"/>
                <w:szCs w:val="18"/>
                <w:lang w:eastAsia="en-GB"/>
              </w:rPr>
              <w:t>Task Name</w:t>
            </w:r>
          </w:p>
        </w:tc>
        <w:tc>
          <w:tcPr>
            <w:tcW w:w="1276" w:type="dxa"/>
            <w:hideMark/>
          </w:tcPr>
          <w:p w14:paraId="6250AFF8" w14:textId="77777777" w:rsidR="0073750C" w:rsidRPr="0073750C" w:rsidRDefault="0073750C" w:rsidP="008D4AD2">
            <w:pPr>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73750C">
              <w:rPr>
                <w:rFonts w:ascii="Segoe UI" w:eastAsia="Times New Roman" w:hAnsi="Segoe UI" w:cs="Segoe UI"/>
                <w:sz w:val="18"/>
                <w:szCs w:val="18"/>
                <w:lang w:eastAsia="en-GB"/>
              </w:rPr>
              <w:t>Duration</w:t>
            </w:r>
          </w:p>
        </w:tc>
        <w:tc>
          <w:tcPr>
            <w:tcW w:w="1240" w:type="dxa"/>
            <w:hideMark/>
          </w:tcPr>
          <w:p w14:paraId="4C7BA7A4" w14:textId="77777777" w:rsidR="0073750C" w:rsidRPr="0073750C" w:rsidRDefault="0073750C" w:rsidP="008D4AD2">
            <w:pPr>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73750C">
              <w:rPr>
                <w:rFonts w:ascii="Segoe UI" w:eastAsia="Times New Roman" w:hAnsi="Segoe UI" w:cs="Segoe UI"/>
                <w:sz w:val="18"/>
                <w:szCs w:val="18"/>
                <w:lang w:eastAsia="en-GB"/>
              </w:rPr>
              <w:t>Start</w:t>
            </w:r>
          </w:p>
        </w:tc>
        <w:tc>
          <w:tcPr>
            <w:tcW w:w="1260" w:type="dxa"/>
            <w:hideMark/>
          </w:tcPr>
          <w:p w14:paraId="3EDB23A8" w14:textId="77777777" w:rsidR="0073750C" w:rsidRPr="0073750C" w:rsidRDefault="0073750C" w:rsidP="008D4AD2">
            <w:pPr>
              <w:jc w:val="both"/>
              <w:cnfStyle w:val="100000000000" w:firstRow="1" w:lastRow="0" w:firstColumn="0" w:lastColumn="0" w:oddVBand="0" w:evenVBand="0" w:oddHBand="0" w:evenHBand="0" w:firstRowFirstColumn="0" w:firstRowLastColumn="0" w:lastRowFirstColumn="0" w:lastRowLastColumn="0"/>
              <w:rPr>
                <w:rFonts w:ascii="Segoe UI" w:eastAsia="Times New Roman" w:hAnsi="Segoe UI" w:cs="Segoe UI"/>
                <w:sz w:val="18"/>
                <w:szCs w:val="18"/>
                <w:lang w:eastAsia="en-GB"/>
              </w:rPr>
            </w:pPr>
            <w:r w:rsidRPr="0073750C">
              <w:rPr>
                <w:rFonts w:ascii="Segoe UI" w:eastAsia="Times New Roman" w:hAnsi="Segoe UI" w:cs="Segoe UI"/>
                <w:sz w:val="18"/>
                <w:szCs w:val="18"/>
                <w:lang w:eastAsia="en-GB"/>
              </w:rPr>
              <w:t>Finish</w:t>
            </w:r>
          </w:p>
        </w:tc>
      </w:tr>
      <w:tr w:rsidR="007019A8" w:rsidRPr="0073750C" w14:paraId="78C25D04"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CF8C37C" w14:textId="77777777" w:rsidR="0073750C" w:rsidRPr="0073750C" w:rsidRDefault="0073750C" w:rsidP="008D4AD2">
            <w:pPr>
              <w:jc w:val="both"/>
              <w:rPr>
                <w:rFonts w:ascii="Segoe UI" w:eastAsia="Times New Roman" w:hAnsi="Segoe UI" w:cs="Segoe UI"/>
                <w:color w:val="363636"/>
                <w:sz w:val="18"/>
                <w:szCs w:val="18"/>
                <w:lang w:eastAsia="en-GB"/>
              </w:rPr>
            </w:pPr>
          </w:p>
        </w:tc>
        <w:tc>
          <w:tcPr>
            <w:tcW w:w="3813" w:type="dxa"/>
            <w:hideMark/>
          </w:tcPr>
          <w:p w14:paraId="4E704C2E"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u w:val="single"/>
                <w:lang w:eastAsia="en-GB"/>
              </w:rPr>
            </w:pPr>
            <w:r w:rsidRPr="0073750C">
              <w:rPr>
                <w:rFonts w:ascii="Calibri" w:eastAsia="Times New Roman" w:hAnsi="Calibri" w:cs="Times New Roman"/>
                <w:b/>
                <w:bCs/>
                <w:color w:val="000000"/>
                <w:u w:val="single"/>
                <w:lang w:eastAsia="en-GB"/>
              </w:rPr>
              <w:t>Halls of Residence</w:t>
            </w:r>
          </w:p>
        </w:tc>
        <w:tc>
          <w:tcPr>
            <w:tcW w:w="1276" w:type="dxa"/>
            <w:hideMark/>
          </w:tcPr>
          <w:p w14:paraId="45275C4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w:t>
            </w:r>
          </w:p>
        </w:tc>
        <w:tc>
          <w:tcPr>
            <w:tcW w:w="1240" w:type="dxa"/>
            <w:hideMark/>
          </w:tcPr>
          <w:p w14:paraId="120BC1EC"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w:t>
            </w:r>
          </w:p>
        </w:tc>
        <w:tc>
          <w:tcPr>
            <w:tcW w:w="1260" w:type="dxa"/>
            <w:hideMark/>
          </w:tcPr>
          <w:p w14:paraId="681B4210"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w:t>
            </w:r>
          </w:p>
        </w:tc>
      </w:tr>
      <w:tr w:rsidR="007019A8" w:rsidRPr="0073750C" w14:paraId="48E95132"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377504C"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w:t>
            </w:r>
          </w:p>
        </w:tc>
        <w:tc>
          <w:tcPr>
            <w:tcW w:w="3813" w:type="dxa"/>
            <w:hideMark/>
          </w:tcPr>
          <w:p w14:paraId="2350588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Start Date</w:t>
            </w:r>
          </w:p>
        </w:tc>
        <w:tc>
          <w:tcPr>
            <w:tcW w:w="1276" w:type="dxa"/>
            <w:hideMark/>
          </w:tcPr>
          <w:p w14:paraId="5C61734F" w14:textId="77777777" w:rsidR="0073750C" w:rsidRPr="0073750C" w:rsidRDefault="00467561"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Milestone</w:t>
            </w:r>
          </w:p>
        </w:tc>
        <w:tc>
          <w:tcPr>
            <w:tcW w:w="1240" w:type="dxa"/>
            <w:hideMark/>
          </w:tcPr>
          <w:p w14:paraId="21917AF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06/01/20</w:t>
            </w:r>
          </w:p>
        </w:tc>
        <w:tc>
          <w:tcPr>
            <w:tcW w:w="1260" w:type="dxa"/>
            <w:hideMark/>
          </w:tcPr>
          <w:p w14:paraId="6527F4DB"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06/01/20</w:t>
            </w:r>
          </w:p>
        </w:tc>
      </w:tr>
      <w:tr w:rsidR="007019A8" w:rsidRPr="0073750C" w14:paraId="6D0EACE9"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9DCCAA0"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w:t>
            </w:r>
          </w:p>
        </w:tc>
        <w:tc>
          <w:tcPr>
            <w:tcW w:w="3813" w:type="dxa"/>
            <w:hideMark/>
          </w:tcPr>
          <w:p w14:paraId="66561F55"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Completion date </w:t>
            </w:r>
          </w:p>
        </w:tc>
        <w:tc>
          <w:tcPr>
            <w:tcW w:w="1276" w:type="dxa"/>
            <w:hideMark/>
          </w:tcPr>
          <w:p w14:paraId="10FCFD76" w14:textId="77777777" w:rsidR="0073750C" w:rsidRPr="0073750C" w:rsidRDefault="00246B1A"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Milestone</w:t>
            </w:r>
          </w:p>
        </w:tc>
        <w:tc>
          <w:tcPr>
            <w:tcW w:w="1240" w:type="dxa"/>
            <w:hideMark/>
          </w:tcPr>
          <w:p w14:paraId="54945BD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15/02/21</w:t>
            </w:r>
          </w:p>
        </w:tc>
        <w:tc>
          <w:tcPr>
            <w:tcW w:w="1260" w:type="dxa"/>
            <w:hideMark/>
          </w:tcPr>
          <w:p w14:paraId="5A93A430"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15/02/21</w:t>
            </w:r>
          </w:p>
        </w:tc>
      </w:tr>
      <w:tr w:rsidR="007019A8" w:rsidRPr="0073750C" w14:paraId="084DE24B"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670C60ED"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w:t>
            </w:r>
          </w:p>
        </w:tc>
        <w:tc>
          <w:tcPr>
            <w:tcW w:w="3813" w:type="dxa"/>
            <w:hideMark/>
          </w:tcPr>
          <w:p w14:paraId="60EF4EB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 xml:space="preserve">Preliminaries </w:t>
            </w:r>
          </w:p>
        </w:tc>
        <w:tc>
          <w:tcPr>
            <w:tcW w:w="1276" w:type="dxa"/>
            <w:hideMark/>
          </w:tcPr>
          <w:p w14:paraId="57ABD4E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291 days</w:t>
            </w:r>
          </w:p>
        </w:tc>
        <w:tc>
          <w:tcPr>
            <w:tcW w:w="1240" w:type="dxa"/>
            <w:hideMark/>
          </w:tcPr>
          <w:p w14:paraId="761305D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Mon 06/01/20</w:t>
            </w:r>
          </w:p>
        </w:tc>
        <w:tc>
          <w:tcPr>
            <w:tcW w:w="1260" w:type="dxa"/>
            <w:hideMark/>
          </w:tcPr>
          <w:p w14:paraId="52D31EB5"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Mon 15/02/21</w:t>
            </w:r>
          </w:p>
        </w:tc>
      </w:tr>
      <w:tr w:rsidR="007019A8" w:rsidRPr="0073750C" w14:paraId="59FC63A6"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EEF173C"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w:t>
            </w:r>
          </w:p>
        </w:tc>
        <w:tc>
          <w:tcPr>
            <w:tcW w:w="3813" w:type="dxa"/>
            <w:hideMark/>
          </w:tcPr>
          <w:p w14:paraId="255B3749"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Set Up site</w:t>
            </w:r>
          </w:p>
        </w:tc>
        <w:tc>
          <w:tcPr>
            <w:tcW w:w="1276" w:type="dxa"/>
            <w:hideMark/>
          </w:tcPr>
          <w:p w14:paraId="3764A0DF"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2A7C4B1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06/01/20</w:t>
            </w:r>
          </w:p>
        </w:tc>
        <w:tc>
          <w:tcPr>
            <w:tcW w:w="1260" w:type="dxa"/>
            <w:hideMark/>
          </w:tcPr>
          <w:p w14:paraId="7D58FD5A"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Fri 10/01/20</w:t>
            </w:r>
          </w:p>
        </w:tc>
      </w:tr>
      <w:tr w:rsidR="007019A8" w:rsidRPr="0073750C" w14:paraId="0B0003E0"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4287BE2E"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w:t>
            </w:r>
          </w:p>
        </w:tc>
        <w:tc>
          <w:tcPr>
            <w:tcW w:w="3813" w:type="dxa"/>
            <w:hideMark/>
          </w:tcPr>
          <w:p w14:paraId="6C97D39C"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Maintenance of Offices and Welfare Arrangements (Start) </w:t>
            </w:r>
          </w:p>
        </w:tc>
        <w:tc>
          <w:tcPr>
            <w:tcW w:w="1276" w:type="dxa"/>
            <w:hideMark/>
          </w:tcPr>
          <w:p w14:paraId="179DECE7" w14:textId="77777777" w:rsidR="0073750C" w:rsidRPr="0073750C" w:rsidRDefault="00467561"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w:t>
            </w:r>
            <w:r w:rsidR="00246B1A">
              <w:rPr>
                <w:rFonts w:ascii="Calibri" w:eastAsia="Times New Roman" w:hAnsi="Calibri" w:cs="Times New Roman"/>
                <w:color w:val="000000"/>
                <w:lang w:eastAsia="en-GB"/>
              </w:rPr>
              <w:t>ilestone</w:t>
            </w:r>
          </w:p>
        </w:tc>
        <w:tc>
          <w:tcPr>
            <w:tcW w:w="1240" w:type="dxa"/>
            <w:hideMark/>
          </w:tcPr>
          <w:p w14:paraId="20961CAE"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13/01/20</w:t>
            </w:r>
          </w:p>
        </w:tc>
        <w:tc>
          <w:tcPr>
            <w:tcW w:w="1260" w:type="dxa"/>
            <w:hideMark/>
          </w:tcPr>
          <w:p w14:paraId="39D712FB"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13/01/20</w:t>
            </w:r>
          </w:p>
        </w:tc>
      </w:tr>
      <w:tr w:rsidR="007019A8" w:rsidRPr="0073750C" w14:paraId="54DA87B3"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AA14FF1"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6</w:t>
            </w:r>
          </w:p>
        </w:tc>
        <w:tc>
          <w:tcPr>
            <w:tcW w:w="3813" w:type="dxa"/>
            <w:hideMark/>
          </w:tcPr>
          <w:p w14:paraId="3984806E"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Management, Supervision, Overheads, Profit and Contingencies</w:t>
            </w:r>
          </w:p>
        </w:tc>
        <w:tc>
          <w:tcPr>
            <w:tcW w:w="1276" w:type="dxa"/>
            <w:hideMark/>
          </w:tcPr>
          <w:p w14:paraId="2B3FD86D"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286 days</w:t>
            </w:r>
          </w:p>
        </w:tc>
        <w:tc>
          <w:tcPr>
            <w:tcW w:w="1240" w:type="dxa"/>
            <w:hideMark/>
          </w:tcPr>
          <w:p w14:paraId="4B5E869E"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13/01/20</w:t>
            </w:r>
          </w:p>
        </w:tc>
        <w:tc>
          <w:tcPr>
            <w:tcW w:w="1260" w:type="dxa"/>
            <w:hideMark/>
          </w:tcPr>
          <w:p w14:paraId="045F3E0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15/02/21</w:t>
            </w:r>
          </w:p>
        </w:tc>
      </w:tr>
      <w:tr w:rsidR="007019A8" w:rsidRPr="0073750C" w14:paraId="48D7666A"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E94C7F9"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7</w:t>
            </w:r>
          </w:p>
        </w:tc>
        <w:tc>
          <w:tcPr>
            <w:tcW w:w="3813" w:type="dxa"/>
            <w:hideMark/>
          </w:tcPr>
          <w:p w14:paraId="0CC89585"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Dismantle Site</w:t>
            </w:r>
          </w:p>
        </w:tc>
        <w:tc>
          <w:tcPr>
            <w:tcW w:w="1276" w:type="dxa"/>
            <w:hideMark/>
          </w:tcPr>
          <w:p w14:paraId="061CBEA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17CB9E89"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13/01/20</w:t>
            </w:r>
          </w:p>
        </w:tc>
        <w:tc>
          <w:tcPr>
            <w:tcW w:w="1260" w:type="dxa"/>
            <w:hideMark/>
          </w:tcPr>
          <w:p w14:paraId="798D9D45"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Fri 17/01/20</w:t>
            </w:r>
          </w:p>
        </w:tc>
      </w:tr>
      <w:tr w:rsidR="007019A8" w:rsidRPr="0073750C" w14:paraId="7BF84E8D"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0A80BE36"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8</w:t>
            </w:r>
          </w:p>
        </w:tc>
        <w:tc>
          <w:tcPr>
            <w:tcW w:w="3813" w:type="dxa"/>
            <w:hideMark/>
          </w:tcPr>
          <w:p w14:paraId="080DDEF5"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 xml:space="preserve">   Substructure</w:t>
            </w:r>
          </w:p>
        </w:tc>
        <w:tc>
          <w:tcPr>
            <w:tcW w:w="1276" w:type="dxa"/>
            <w:hideMark/>
          </w:tcPr>
          <w:p w14:paraId="172F1F7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76 days</w:t>
            </w:r>
          </w:p>
        </w:tc>
        <w:tc>
          <w:tcPr>
            <w:tcW w:w="1240" w:type="dxa"/>
            <w:hideMark/>
          </w:tcPr>
          <w:p w14:paraId="05D6F67E"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Mon 13/01/20</w:t>
            </w:r>
          </w:p>
        </w:tc>
        <w:tc>
          <w:tcPr>
            <w:tcW w:w="1260" w:type="dxa"/>
            <w:hideMark/>
          </w:tcPr>
          <w:p w14:paraId="22BB0695"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Mon 27/04/20</w:t>
            </w:r>
          </w:p>
        </w:tc>
      </w:tr>
      <w:tr w:rsidR="007019A8" w:rsidRPr="0073750C" w14:paraId="74104F63"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7FEA81E9"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9</w:t>
            </w:r>
          </w:p>
        </w:tc>
        <w:tc>
          <w:tcPr>
            <w:tcW w:w="3813" w:type="dxa"/>
            <w:hideMark/>
          </w:tcPr>
          <w:p w14:paraId="6286D03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Fill oversite to formation level</w:t>
            </w:r>
          </w:p>
        </w:tc>
        <w:tc>
          <w:tcPr>
            <w:tcW w:w="1276" w:type="dxa"/>
            <w:hideMark/>
          </w:tcPr>
          <w:p w14:paraId="68EF931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49EADEE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13/01/20</w:t>
            </w:r>
          </w:p>
        </w:tc>
        <w:tc>
          <w:tcPr>
            <w:tcW w:w="1260" w:type="dxa"/>
            <w:hideMark/>
          </w:tcPr>
          <w:p w14:paraId="52752B70"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Fri 24/01/20</w:t>
            </w:r>
          </w:p>
        </w:tc>
      </w:tr>
      <w:tr w:rsidR="007019A8" w:rsidRPr="0073750C" w14:paraId="4E69D25F"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0C271CA"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w:t>
            </w:r>
          </w:p>
        </w:tc>
        <w:tc>
          <w:tcPr>
            <w:tcW w:w="3813" w:type="dxa"/>
            <w:hideMark/>
          </w:tcPr>
          <w:p w14:paraId="2E9430B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Bored piles - foundations concrete with reinforcement</w:t>
            </w:r>
          </w:p>
        </w:tc>
        <w:tc>
          <w:tcPr>
            <w:tcW w:w="1276" w:type="dxa"/>
            <w:hideMark/>
          </w:tcPr>
          <w:p w14:paraId="061DD0A0"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15 days</w:t>
            </w:r>
          </w:p>
        </w:tc>
        <w:tc>
          <w:tcPr>
            <w:tcW w:w="1240" w:type="dxa"/>
            <w:hideMark/>
          </w:tcPr>
          <w:p w14:paraId="40D92C1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27/01/20</w:t>
            </w:r>
          </w:p>
        </w:tc>
        <w:tc>
          <w:tcPr>
            <w:tcW w:w="1260" w:type="dxa"/>
            <w:hideMark/>
          </w:tcPr>
          <w:p w14:paraId="667C6CE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Fri 14/02/20</w:t>
            </w:r>
          </w:p>
        </w:tc>
      </w:tr>
      <w:tr w:rsidR="007019A8" w:rsidRPr="0073750C" w14:paraId="4E446595"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4CB87029"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11</w:t>
            </w:r>
          </w:p>
        </w:tc>
        <w:tc>
          <w:tcPr>
            <w:tcW w:w="3813" w:type="dxa"/>
            <w:hideMark/>
          </w:tcPr>
          <w:p w14:paraId="5AB3B31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Fill to underside of concrete foundation (GSB type 1)</w:t>
            </w:r>
          </w:p>
        </w:tc>
        <w:tc>
          <w:tcPr>
            <w:tcW w:w="1276" w:type="dxa"/>
            <w:hideMark/>
          </w:tcPr>
          <w:p w14:paraId="3AE9EC7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3B21882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17/02/20</w:t>
            </w:r>
          </w:p>
        </w:tc>
        <w:tc>
          <w:tcPr>
            <w:tcW w:w="1260" w:type="dxa"/>
            <w:hideMark/>
          </w:tcPr>
          <w:p w14:paraId="1070B109"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Fri 21/02/20</w:t>
            </w:r>
          </w:p>
        </w:tc>
      </w:tr>
      <w:tr w:rsidR="007019A8" w:rsidRPr="0073750C" w14:paraId="01016816"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0F9F1A0"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lastRenderedPageBreak/>
              <w:t>12</w:t>
            </w:r>
          </w:p>
        </w:tc>
        <w:tc>
          <w:tcPr>
            <w:tcW w:w="3813" w:type="dxa"/>
            <w:hideMark/>
          </w:tcPr>
          <w:p w14:paraId="7FB7618F"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Foul and service connections within slab footprint</w:t>
            </w:r>
          </w:p>
        </w:tc>
        <w:tc>
          <w:tcPr>
            <w:tcW w:w="1276" w:type="dxa"/>
            <w:hideMark/>
          </w:tcPr>
          <w:p w14:paraId="3926B45E"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6 days</w:t>
            </w:r>
          </w:p>
        </w:tc>
        <w:tc>
          <w:tcPr>
            <w:tcW w:w="1240" w:type="dxa"/>
            <w:hideMark/>
          </w:tcPr>
          <w:p w14:paraId="1CE2591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24/02/20</w:t>
            </w:r>
          </w:p>
        </w:tc>
        <w:tc>
          <w:tcPr>
            <w:tcW w:w="1260" w:type="dxa"/>
            <w:hideMark/>
          </w:tcPr>
          <w:p w14:paraId="328059CA"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02/03/20</w:t>
            </w:r>
          </w:p>
        </w:tc>
      </w:tr>
      <w:tr w:rsidR="007019A8" w:rsidRPr="0073750C" w14:paraId="60FFFAF8"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E02D555"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13</w:t>
            </w:r>
          </w:p>
        </w:tc>
        <w:tc>
          <w:tcPr>
            <w:tcW w:w="3813" w:type="dxa"/>
            <w:hideMark/>
          </w:tcPr>
          <w:p w14:paraId="3DBEE05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Concrete slab foundation</w:t>
            </w:r>
          </w:p>
        </w:tc>
        <w:tc>
          <w:tcPr>
            <w:tcW w:w="1276" w:type="dxa"/>
            <w:hideMark/>
          </w:tcPr>
          <w:p w14:paraId="5EB1535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53D8129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03/03/20</w:t>
            </w:r>
          </w:p>
        </w:tc>
        <w:tc>
          <w:tcPr>
            <w:tcW w:w="1260" w:type="dxa"/>
            <w:hideMark/>
          </w:tcPr>
          <w:p w14:paraId="234D2137"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09/03/20</w:t>
            </w:r>
          </w:p>
        </w:tc>
      </w:tr>
      <w:tr w:rsidR="007019A8" w:rsidRPr="0073750C" w14:paraId="7FE2BB76"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74BDA94"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14</w:t>
            </w:r>
          </w:p>
        </w:tc>
        <w:tc>
          <w:tcPr>
            <w:tcW w:w="3813" w:type="dxa"/>
            <w:hideMark/>
          </w:tcPr>
          <w:p w14:paraId="140D3B7B"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Completion of foundations </w:t>
            </w:r>
          </w:p>
        </w:tc>
        <w:tc>
          <w:tcPr>
            <w:tcW w:w="1276" w:type="dxa"/>
            <w:hideMark/>
          </w:tcPr>
          <w:p w14:paraId="5AAF9DBF" w14:textId="77777777" w:rsidR="0073750C" w:rsidRPr="0073750C" w:rsidRDefault="00467561"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1</w:t>
            </w:r>
            <w:r w:rsidR="0073750C" w:rsidRPr="0073750C">
              <w:rPr>
                <w:rFonts w:ascii="Calibri" w:eastAsia="Times New Roman" w:hAnsi="Calibri" w:cs="Times New Roman"/>
                <w:color w:val="000000"/>
                <w:lang w:eastAsia="en-GB"/>
              </w:rPr>
              <w:t xml:space="preserve"> days</w:t>
            </w:r>
          </w:p>
        </w:tc>
        <w:tc>
          <w:tcPr>
            <w:tcW w:w="1240" w:type="dxa"/>
            <w:hideMark/>
          </w:tcPr>
          <w:p w14:paraId="1E438DD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10/03/20</w:t>
            </w:r>
          </w:p>
        </w:tc>
        <w:tc>
          <w:tcPr>
            <w:tcW w:w="1260" w:type="dxa"/>
            <w:hideMark/>
          </w:tcPr>
          <w:p w14:paraId="20A548B3"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10/03/20</w:t>
            </w:r>
          </w:p>
        </w:tc>
      </w:tr>
      <w:tr w:rsidR="007019A8" w:rsidRPr="0073750C" w14:paraId="7F6A94EE"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83EA62A"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15</w:t>
            </w:r>
          </w:p>
        </w:tc>
        <w:tc>
          <w:tcPr>
            <w:tcW w:w="3813" w:type="dxa"/>
            <w:hideMark/>
          </w:tcPr>
          <w:p w14:paraId="56795C5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Construction of steel frame building including pre cast concrete floors and stairways</w:t>
            </w:r>
          </w:p>
        </w:tc>
        <w:tc>
          <w:tcPr>
            <w:tcW w:w="1276" w:type="dxa"/>
            <w:hideMark/>
          </w:tcPr>
          <w:p w14:paraId="08D77F1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25 days</w:t>
            </w:r>
          </w:p>
        </w:tc>
        <w:tc>
          <w:tcPr>
            <w:tcW w:w="1240" w:type="dxa"/>
            <w:hideMark/>
          </w:tcPr>
          <w:p w14:paraId="4E32A1BE"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10/03/20</w:t>
            </w:r>
          </w:p>
        </w:tc>
        <w:tc>
          <w:tcPr>
            <w:tcW w:w="1260" w:type="dxa"/>
            <w:hideMark/>
          </w:tcPr>
          <w:p w14:paraId="0773C57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13/04/20</w:t>
            </w:r>
          </w:p>
        </w:tc>
      </w:tr>
      <w:tr w:rsidR="007019A8" w:rsidRPr="0073750C" w14:paraId="52D437F6"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6E06B98"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16</w:t>
            </w:r>
          </w:p>
        </w:tc>
        <w:tc>
          <w:tcPr>
            <w:tcW w:w="3813" w:type="dxa"/>
            <w:hideMark/>
          </w:tcPr>
          <w:p w14:paraId="5A8C66E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Blockwork to DPC including enclosing steel columns</w:t>
            </w:r>
          </w:p>
        </w:tc>
        <w:tc>
          <w:tcPr>
            <w:tcW w:w="1276" w:type="dxa"/>
            <w:hideMark/>
          </w:tcPr>
          <w:p w14:paraId="5753BC93"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42763063"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14/04/20</w:t>
            </w:r>
          </w:p>
        </w:tc>
        <w:tc>
          <w:tcPr>
            <w:tcW w:w="1260" w:type="dxa"/>
            <w:hideMark/>
          </w:tcPr>
          <w:p w14:paraId="4B2B2FC3"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27/04/20</w:t>
            </w:r>
          </w:p>
        </w:tc>
      </w:tr>
      <w:tr w:rsidR="007019A8" w:rsidRPr="0073750C" w14:paraId="2C553BED"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273B654"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17</w:t>
            </w:r>
          </w:p>
        </w:tc>
        <w:tc>
          <w:tcPr>
            <w:tcW w:w="3813" w:type="dxa"/>
            <w:hideMark/>
          </w:tcPr>
          <w:p w14:paraId="1C2685D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Foul sewer connections outside raft</w:t>
            </w:r>
          </w:p>
        </w:tc>
        <w:tc>
          <w:tcPr>
            <w:tcW w:w="1276" w:type="dxa"/>
            <w:hideMark/>
          </w:tcPr>
          <w:p w14:paraId="0CE8597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48BD59C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10/03/20</w:t>
            </w:r>
          </w:p>
        </w:tc>
        <w:tc>
          <w:tcPr>
            <w:tcW w:w="1260" w:type="dxa"/>
            <w:hideMark/>
          </w:tcPr>
          <w:p w14:paraId="232A644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16/03/20</w:t>
            </w:r>
          </w:p>
        </w:tc>
      </w:tr>
      <w:tr w:rsidR="007019A8" w:rsidRPr="0073750C" w14:paraId="1FBE6C77"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CE8C7EA"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18</w:t>
            </w:r>
          </w:p>
        </w:tc>
        <w:tc>
          <w:tcPr>
            <w:tcW w:w="3813" w:type="dxa"/>
            <w:hideMark/>
          </w:tcPr>
          <w:p w14:paraId="694A4D8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External drainage SW and connection to LA S.W system</w:t>
            </w:r>
          </w:p>
        </w:tc>
        <w:tc>
          <w:tcPr>
            <w:tcW w:w="1276" w:type="dxa"/>
            <w:hideMark/>
          </w:tcPr>
          <w:p w14:paraId="628CEEA3"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53ABBEB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17/03/20</w:t>
            </w:r>
          </w:p>
        </w:tc>
        <w:tc>
          <w:tcPr>
            <w:tcW w:w="1260" w:type="dxa"/>
            <w:hideMark/>
          </w:tcPr>
          <w:p w14:paraId="7EBFD0E9"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30/03/20</w:t>
            </w:r>
          </w:p>
        </w:tc>
      </w:tr>
      <w:tr w:rsidR="007019A8" w:rsidRPr="0073750C" w14:paraId="40D07CB0"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6753C168"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19</w:t>
            </w:r>
          </w:p>
        </w:tc>
        <w:tc>
          <w:tcPr>
            <w:tcW w:w="3813" w:type="dxa"/>
            <w:hideMark/>
          </w:tcPr>
          <w:p w14:paraId="132FAB1F"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Substructure complete</w:t>
            </w:r>
          </w:p>
        </w:tc>
        <w:tc>
          <w:tcPr>
            <w:tcW w:w="1276" w:type="dxa"/>
            <w:hideMark/>
          </w:tcPr>
          <w:p w14:paraId="26C46CCD" w14:textId="77777777" w:rsidR="0073750C" w:rsidRPr="0073750C" w:rsidRDefault="00246B1A"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Milestone</w:t>
            </w:r>
          </w:p>
        </w:tc>
        <w:tc>
          <w:tcPr>
            <w:tcW w:w="1240" w:type="dxa"/>
            <w:hideMark/>
          </w:tcPr>
          <w:p w14:paraId="588EB236"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31/03/20</w:t>
            </w:r>
          </w:p>
        </w:tc>
        <w:tc>
          <w:tcPr>
            <w:tcW w:w="1260" w:type="dxa"/>
            <w:hideMark/>
          </w:tcPr>
          <w:p w14:paraId="7557B53B"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31/03/20</w:t>
            </w:r>
          </w:p>
        </w:tc>
      </w:tr>
      <w:tr w:rsidR="007019A8" w:rsidRPr="0073750C" w14:paraId="6875EC5D"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94C4747"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20</w:t>
            </w:r>
          </w:p>
        </w:tc>
        <w:tc>
          <w:tcPr>
            <w:tcW w:w="3813" w:type="dxa"/>
            <w:hideMark/>
          </w:tcPr>
          <w:p w14:paraId="1E57326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 xml:space="preserve">   Superstructure </w:t>
            </w:r>
          </w:p>
        </w:tc>
        <w:tc>
          <w:tcPr>
            <w:tcW w:w="1276" w:type="dxa"/>
            <w:hideMark/>
          </w:tcPr>
          <w:p w14:paraId="123486F0"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215 days</w:t>
            </w:r>
          </w:p>
        </w:tc>
        <w:tc>
          <w:tcPr>
            <w:tcW w:w="1240" w:type="dxa"/>
            <w:hideMark/>
          </w:tcPr>
          <w:p w14:paraId="0429548C"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Tue 14/04/20</w:t>
            </w:r>
          </w:p>
        </w:tc>
        <w:tc>
          <w:tcPr>
            <w:tcW w:w="1260" w:type="dxa"/>
            <w:hideMark/>
          </w:tcPr>
          <w:p w14:paraId="409D2A8B"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73750C">
              <w:rPr>
                <w:rFonts w:ascii="Calibri" w:eastAsia="Times New Roman" w:hAnsi="Calibri" w:cs="Times New Roman"/>
                <w:b/>
                <w:bCs/>
                <w:color w:val="000000"/>
                <w:lang w:eastAsia="en-GB"/>
              </w:rPr>
              <w:t>Mon 08/02/21</w:t>
            </w:r>
          </w:p>
        </w:tc>
      </w:tr>
      <w:tr w:rsidR="007019A8" w:rsidRPr="0073750C" w14:paraId="1C055834"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0EF98BC6"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21</w:t>
            </w:r>
          </w:p>
        </w:tc>
        <w:tc>
          <w:tcPr>
            <w:tcW w:w="3813" w:type="dxa"/>
            <w:hideMark/>
          </w:tcPr>
          <w:p w14:paraId="1673D232"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Construct cavity walls above DPC</w:t>
            </w:r>
          </w:p>
        </w:tc>
        <w:tc>
          <w:tcPr>
            <w:tcW w:w="1276" w:type="dxa"/>
            <w:hideMark/>
          </w:tcPr>
          <w:p w14:paraId="7453828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20 days</w:t>
            </w:r>
          </w:p>
        </w:tc>
        <w:tc>
          <w:tcPr>
            <w:tcW w:w="1240" w:type="dxa"/>
            <w:hideMark/>
          </w:tcPr>
          <w:p w14:paraId="42C3885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28/04/20</w:t>
            </w:r>
          </w:p>
        </w:tc>
        <w:tc>
          <w:tcPr>
            <w:tcW w:w="1260" w:type="dxa"/>
            <w:hideMark/>
          </w:tcPr>
          <w:p w14:paraId="6252C2BB"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25/05/20</w:t>
            </w:r>
          </w:p>
        </w:tc>
      </w:tr>
      <w:tr w:rsidR="007019A8" w:rsidRPr="0073750C" w14:paraId="1473E957"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4157552"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22</w:t>
            </w:r>
          </w:p>
        </w:tc>
        <w:tc>
          <w:tcPr>
            <w:tcW w:w="3813" w:type="dxa"/>
            <w:hideMark/>
          </w:tcPr>
          <w:p w14:paraId="164287A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Temporary scaffolding</w:t>
            </w:r>
          </w:p>
        </w:tc>
        <w:tc>
          <w:tcPr>
            <w:tcW w:w="1276" w:type="dxa"/>
            <w:hideMark/>
          </w:tcPr>
          <w:p w14:paraId="115A183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485F9899"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28/04/20</w:t>
            </w:r>
          </w:p>
        </w:tc>
        <w:tc>
          <w:tcPr>
            <w:tcW w:w="1260" w:type="dxa"/>
            <w:hideMark/>
          </w:tcPr>
          <w:p w14:paraId="166DFC47"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04/05/20</w:t>
            </w:r>
          </w:p>
        </w:tc>
      </w:tr>
      <w:tr w:rsidR="007019A8" w:rsidRPr="0073750C" w14:paraId="5436167E"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DCB7543"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23</w:t>
            </w:r>
          </w:p>
        </w:tc>
        <w:tc>
          <w:tcPr>
            <w:tcW w:w="3813" w:type="dxa"/>
            <w:hideMark/>
          </w:tcPr>
          <w:p w14:paraId="415E7032"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Install timber joists over steel framework</w:t>
            </w:r>
          </w:p>
        </w:tc>
        <w:tc>
          <w:tcPr>
            <w:tcW w:w="1276" w:type="dxa"/>
            <w:hideMark/>
          </w:tcPr>
          <w:p w14:paraId="5F02F45F"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0F65C1EC"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14/04/20</w:t>
            </w:r>
          </w:p>
        </w:tc>
        <w:tc>
          <w:tcPr>
            <w:tcW w:w="1260" w:type="dxa"/>
            <w:hideMark/>
          </w:tcPr>
          <w:p w14:paraId="4DCD334E"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27/04/20</w:t>
            </w:r>
          </w:p>
        </w:tc>
      </w:tr>
      <w:tr w:rsidR="007019A8" w:rsidRPr="0073750C" w14:paraId="3E3190AF"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A09D3D7"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24</w:t>
            </w:r>
          </w:p>
        </w:tc>
        <w:tc>
          <w:tcPr>
            <w:tcW w:w="3813" w:type="dxa"/>
            <w:hideMark/>
          </w:tcPr>
          <w:p w14:paraId="2610A07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Flat roof covering</w:t>
            </w:r>
          </w:p>
        </w:tc>
        <w:tc>
          <w:tcPr>
            <w:tcW w:w="1276" w:type="dxa"/>
            <w:hideMark/>
          </w:tcPr>
          <w:p w14:paraId="66E7F7E0"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15 days</w:t>
            </w:r>
          </w:p>
        </w:tc>
        <w:tc>
          <w:tcPr>
            <w:tcW w:w="1240" w:type="dxa"/>
            <w:hideMark/>
          </w:tcPr>
          <w:p w14:paraId="6C1D2AA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28/04/20</w:t>
            </w:r>
          </w:p>
        </w:tc>
        <w:tc>
          <w:tcPr>
            <w:tcW w:w="1260" w:type="dxa"/>
            <w:hideMark/>
          </w:tcPr>
          <w:p w14:paraId="35F9760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18/05/20</w:t>
            </w:r>
          </w:p>
        </w:tc>
      </w:tr>
      <w:tr w:rsidR="007019A8" w:rsidRPr="0073750C" w14:paraId="0F3DCB30"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0E884E83"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25</w:t>
            </w:r>
          </w:p>
        </w:tc>
        <w:tc>
          <w:tcPr>
            <w:tcW w:w="3813" w:type="dxa"/>
            <w:hideMark/>
          </w:tcPr>
          <w:p w14:paraId="1E38AF4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Fit insulation to floor</w:t>
            </w:r>
          </w:p>
        </w:tc>
        <w:tc>
          <w:tcPr>
            <w:tcW w:w="1276" w:type="dxa"/>
            <w:hideMark/>
          </w:tcPr>
          <w:p w14:paraId="7FA8759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15 days</w:t>
            </w:r>
          </w:p>
        </w:tc>
        <w:tc>
          <w:tcPr>
            <w:tcW w:w="1240" w:type="dxa"/>
            <w:hideMark/>
          </w:tcPr>
          <w:p w14:paraId="7CB4941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19/05/20</w:t>
            </w:r>
          </w:p>
        </w:tc>
        <w:tc>
          <w:tcPr>
            <w:tcW w:w="1260" w:type="dxa"/>
            <w:hideMark/>
          </w:tcPr>
          <w:p w14:paraId="36A2665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08/06/20</w:t>
            </w:r>
          </w:p>
        </w:tc>
      </w:tr>
      <w:tr w:rsidR="007019A8" w:rsidRPr="0073750C" w14:paraId="7B475129"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0A8BC44"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26</w:t>
            </w:r>
          </w:p>
        </w:tc>
        <w:tc>
          <w:tcPr>
            <w:tcW w:w="3813" w:type="dxa"/>
            <w:hideMark/>
          </w:tcPr>
          <w:p w14:paraId="744B4FA5"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Underfloor heating and insulation to all floors</w:t>
            </w:r>
          </w:p>
        </w:tc>
        <w:tc>
          <w:tcPr>
            <w:tcW w:w="1276" w:type="dxa"/>
            <w:hideMark/>
          </w:tcPr>
          <w:p w14:paraId="083B701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15 days</w:t>
            </w:r>
          </w:p>
        </w:tc>
        <w:tc>
          <w:tcPr>
            <w:tcW w:w="1240" w:type="dxa"/>
            <w:hideMark/>
          </w:tcPr>
          <w:p w14:paraId="6B47113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09/06/20</w:t>
            </w:r>
          </w:p>
        </w:tc>
        <w:tc>
          <w:tcPr>
            <w:tcW w:w="1260" w:type="dxa"/>
            <w:hideMark/>
          </w:tcPr>
          <w:p w14:paraId="206C7167"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29/06/20</w:t>
            </w:r>
          </w:p>
        </w:tc>
      </w:tr>
      <w:tr w:rsidR="007019A8" w:rsidRPr="0073750C" w14:paraId="73350920"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7A017C70"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27</w:t>
            </w:r>
          </w:p>
        </w:tc>
        <w:tc>
          <w:tcPr>
            <w:tcW w:w="3813" w:type="dxa"/>
            <w:hideMark/>
          </w:tcPr>
          <w:p w14:paraId="260FE04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Liquid screed</w:t>
            </w:r>
          </w:p>
        </w:tc>
        <w:tc>
          <w:tcPr>
            <w:tcW w:w="1276" w:type="dxa"/>
            <w:hideMark/>
          </w:tcPr>
          <w:p w14:paraId="4A1BECEB"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2C5CC72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30/06/20</w:t>
            </w:r>
          </w:p>
        </w:tc>
        <w:tc>
          <w:tcPr>
            <w:tcW w:w="1260" w:type="dxa"/>
            <w:hideMark/>
          </w:tcPr>
          <w:p w14:paraId="7E508CC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13/07/20</w:t>
            </w:r>
          </w:p>
        </w:tc>
      </w:tr>
      <w:tr w:rsidR="007019A8" w:rsidRPr="0073750C" w14:paraId="548F8521"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4AC0D3B"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28</w:t>
            </w:r>
          </w:p>
        </w:tc>
        <w:tc>
          <w:tcPr>
            <w:tcW w:w="3813" w:type="dxa"/>
            <w:hideMark/>
          </w:tcPr>
          <w:p w14:paraId="67846CF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Fit solar panels</w:t>
            </w:r>
          </w:p>
        </w:tc>
        <w:tc>
          <w:tcPr>
            <w:tcW w:w="1276" w:type="dxa"/>
            <w:hideMark/>
          </w:tcPr>
          <w:p w14:paraId="5E554C7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 days</w:t>
            </w:r>
          </w:p>
        </w:tc>
        <w:tc>
          <w:tcPr>
            <w:tcW w:w="1240" w:type="dxa"/>
            <w:hideMark/>
          </w:tcPr>
          <w:p w14:paraId="09628FE7"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19/05/20</w:t>
            </w:r>
          </w:p>
        </w:tc>
        <w:tc>
          <w:tcPr>
            <w:tcW w:w="1260" w:type="dxa"/>
            <w:hideMark/>
          </w:tcPr>
          <w:p w14:paraId="25374645"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25/05/20</w:t>
            </w:r>
          </w:p>
        </w:tc>
      </w:tr>
      <w:tr w:rsidR="007019A8" w:rsidRPr="0073750C" w14:paraId="299BD7C5"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0F32872"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29</w:t>
            </w:r>
          </w:p>
        </w:tc>
        <w:tc>
          <w:tcPr>
            <w:tcW w:w="3813" w:type="dxa"/>
            <w:hideMark/>
          </w:tcPr>
          <w:p w14:paraId="2B634EA5"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Fit external windows and doors</w:t>
            </w:r>
          </w:p>
        </w:tc>
        <w:tc>
          <w:tcPr>
            <w:tcW w:w="1276" w:type="dxa"/>
            <w:hideMark/>
          </w:tcPr>
          <w:p w14:paraId="1BCCD062"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15 days</w:t>
            </w:r>
          </w:p>
        </w:tc>
        <w:tc>
          <w:tcPr>
            <w:tcW w:w="1240" w:type="dxa"/>
            <w:hideMark/>
          </w:tcPr>
          <w:p w14:paraId="1B62FB2C"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26/05/20</w:t>
            </w:r>
          </w:p>
        </w:tc>
        <w:tc>
          <w:tcPr>
            <w:tcW w:w="1260" w:type="dxa"/>
            <w:hideMark/>
          </w:tcPr>
          <w:p w14:paraId="3F4A89F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15/06/20</w:t>
            </w:r>
          </w:p>
        </w:tc>
      </w:tr>
      <w:tr w:rsidR="007019A8" w:rsidRPr="0073750C" w14:paraId="5983762B"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5AB170E3"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30</w:t>
            </w:r>
          </w:p>
        </w:tc>
        <w:tc>
          <w:tcPr>
            <w:tcW w:w="3813" w:type="dxa"/>
            <w:hideMark/>
          </w:tcPr>
          <w:p w14:paraId="6444A9E0"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Building is now water tight </w:t>
            </w:r>
          </w:p>
        </w:tc>
        <w:tc>
          <w:tcPr>
            <w:tcW w:w="1276" w:type="dxa"/>
            <w:hideMark/>
          </w:tcPr>
          <w:p w14:paraId="3935E86B" w14:textId="77777777" w:rsidR="0073750C" w:rsidRPr="0073750C" w:rsidRDefault="00246B1A"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Milestone</w:t>
            </w:r>
          </w:p>
        </w:tc>
        <w:tc>
          <w:tcPr>
            <w:tcW w:w="1240" w:type="dxa"/>
            <w:hideMark/>
          </w:tcPr>
          <w:p w14:paraId="642215E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16/06/20</w:t>
            </w:r>
          </w:p>
        </w:tc>
        <w:tc>
          <w:tcPr>
            <w:tcW w:w="1260" w:type="dxa"/>
            <w:hideMark/>
          </w:tcPr>
          <w:p w14:paraId="0AAE3DBF"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16/06/20</w:t>
            </w:r>
          </w:p>
        </w:tc>
      </w:tr>
      <w:tr w:rsidR="007019A8" w:rsidRPr="0073750C" w14:paraId="29F5A517"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35928CA"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31</w:t>
            </w:r>
          </w:p>
        </w:tc>
        <w:tc>
          <w:tcPr>
            <w:tcW w:w="3813" w:type="dxa"/>
            <w:hideMark/>
          </w:tcPr>
          <w:p w14:paraId="2E7E86B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External render and paint</w:t>
            </w:r>
          </w:p>
        </w:tc>
        <w:tc>
          <w:tcPr>
            <w:tcW w:w="1276" w:type="dxa"/>
            <w:hideMark/>
          </w:tcPr>
          <w:p w14:paraId="47027F82"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45E2691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16/06/20</w:t>
            </w:r>
          </w:p>
        </w:tc>
        <w:tc>
          <w:tcPr>
            <w:tcW w:w="1260" w:type="dxa"/>
            <w:hideMark/>
          </w:tcPr>
          <w:p w14:paraId="19E60FB7"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29/06/20</w:t>
            </w:r>
          </w:p>
        </w:tc>
      </w:tr>
      <w:tr w:rsidR="007019A8" w:rsidRPr="0073750C" w14:paraId="3B1C178D"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4FCB3361"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32</w:t>
            </w:r>
          </w:p>
        </w:tc>
        <w:tc>
          <w:tcPr>
            <w:tcW w:w="3813" w:type="dxa"/>
            <w:hideMark/>
          </w:tcPr>
          <w:p w14:paraId="417EE9C7"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Tarmac wearing course can be </w:t>
            </w:r>
            <w:r w:rsidR="00E27942" w:rsidRPr="0073750C">
              <w:rPr>
                <w:rFonts w:ascii="Calibri" w:eastAsia="Times New Roman" w:hAnsi="Calibri" w:cs="Times New Roman"/>
                <w:color w:val="000000"/>
                <w:lang w:eastAsia="en-GB"/>
              </w:rPr>
              <w:t>applied</w:t>
            </w:r>
          </w:p>
        </w:tc>
        <w:tc>
          <w:tcPr>
            <w:tcW w:w="1276" w:type="dxa"/>
            <w:hideMark/>
          </w:tcPr>
          <w:p w14:paraId="3CDB5375" w14:textId="77777777" w:rsidR="0073750C" w:rsidRPr="0073750C" w:rsidRDefault="00246B1A"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Milestone</w:t>
            </w:r>
          </w:p>
        </w:tc>
        <w:tc>
          <w:tcPr>
            <w:tcW w:w="1240" w:type="dxa"/>
            <w:hideMark/>
          </w:tcPr>
          <w:p w14:paraId="451D730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30/06/20</w:t>
            </w:r>
          </w:p>
        </w:tc>
        <w:tc>
          <w:tcPr>
            <w:tcW w:w="1260" w:type="dxa"/>
            <w:hideMark/>
          </w:tcPr>
          <w:p w14:paraId="15D22D2F"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30/06/20</w:t>
            </w:r>
          </w:p>
        </w:tc>
      </w:tr>
      <w:tr w:rsidR="007019A8" w:rsidRPr="0073750C" w14:paraId="5CF7C4E2"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3FC04DE5"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33</w:t>
            </w:r>
          </w:p>
        </w:tc>
        <w:tc>
          <w:tcPr>
            <w:tcW w:w="3813" w:type="dxa"/>
            <w:hideMark/>
          </w:tcPr>
          <w:p w14:paraId="4F792395"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First fix plumbing</w:t>
            </w:r>
          </w:p>
        </w:tc>
        <w:tc>
          <w:tcPr>
            <w:tcW w:w="1276" w:type="dxa"/>
            <w:hideMark/>
          </w:tcPr>
          <w:p w14:paraId="7556D95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40 days</w:t>
            </w:r>
          </w:p>
        </w:tc>
        <w:tc>
          <w:tcPr>
            <w:tcW w:w="1240" w:type="dxa"/>
            <w:hideMark/>
          </w:tcPr>
          <w:p w14:paraId="1FDD43D0"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19/05/20</w:t>
            </w:r>
          </w:p>
        </w:tc>
        <w:tc>
          <w:tcPr>
            <w:tcW w:w="1260" w:type="dxa"/>
            <w:hideMark/>
          </w:tcPr>
          <w:p w14:paraId="067F4E9E"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13/07/20</w:t>
            </w:r>
          </w:p>
        </w:tc>
      </w:tr>
      <w:tr w:rsidR="007019A8" w:rsidRPr="0073750C" w14:paraId="6F224100"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84908DD"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34</w:t>
            </w:r>
          </w:p>
        </w:tc>
        <w:tc>
          <w:tcPr>
            <w:tcW w:w="3813" w:type="dxa"/>
            <w:hideMark/>
          </w:tcPr>
          <w:p w14:paraId="14E5DC4E"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First fix electrics</w:t>
            </w:r>
          </w:p>
        </w:tc>
        <w:tc>
          <w:tcPr>
            <w:tcW w:w="1276" w:type="dxa"/>
            <w:hideMark/>
          </w:tcPr>
          <w:p w14:paraId="514163E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40 days</w:t>
            </w:r>
          </w:p>
        </w:tc>
        <w:tc>
          <w:tcPr>
            <w:tcW w:w="1240" w:type="dxa"/>
            <w:hideMark/>
          </w:tcPr>
          <w:p w14:paraId="54A20D93"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19/05/20</w:t>
            </w:r>
          </w:p>
        </w:tc>
        <w:tc>
          <w:tcPr>
            <w:tcW w:w="1260" w:type="dxa"/>
            <w:hideMark/>
          </w:tcPr>
          <w:p w14:paraId="67EFA1E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13/07/20</w:t>
            </w:r>
          </w:p>
        </w:tc>
      </w:tr>
      <w:tr w:rsidR="007019A8" w:rsidRPr="0073750C" w14:paraId="4D10B404"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0249E68"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35</w:t>
            </w:r>
          </w:p>
        </w:tc>
        <w:tc>
          <w:tcPr>
            <w:tcW w:w="3813" w:type="dxa"/>
            <w:hideMark/>
          </w:tcPr>
          <w:p w14:paraId="67DDA39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First fix carpentry (partitions, linings, plasterboard, insulation (</w:t>
            </w:r>
            <w:r w:rsidR="00E27942" w:rsidRPr="0073750C">
              <w:rPr>
                <w:rFonts w:ascii="Calibri" w:eastAsia="Times New Roman" w:hAnsi="Calibri" w:cs="Times New Roman"/>
                <w:color w:val="000000"/>
                <w:lang w:eastAsia="en-GB"/>
              </w:rPr>
              <w:t>etc.</w:t>
            </w:r>
            <w:r w:rsidRPr="0073750C">
              <w:rPr>
                <w:rFonts w:ascii="Calibri" w:eastAsia="Times New Roman" w:hAnsi="Calibri" w:cs="Times New Roman"/>
                <w:color w:val="000000"/>
                <w:lang w:eastAsia="en-GB"/>
              </w:rPr>
              <w:t>)</w:t>
            </w:r>
          </w:p>
        </w:tc>
        <w:tc>
          <w:tcPr>
            <w:tcW w:w="1276" w:type="dxa"/>
            <w:hideMark/>
          </w:tcPr>
          <w:p w14:paraId="3CD8DCD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50 days</w:t>
            </w:r>
          </w:p>
        </w:tc>
        <w:tc>
          <w:tcPr>
            <w:tcW w:w="1240" w:type="dxa"/>
            <w:hideMark/>
          </w:tcPr>
          <w:p w14:paraId="669C5AC0"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19/05/20</w:t>
            </w:r>
          </w:p>
        </w:tc>
        <w:tc>
          <w:tcPr>
            <w:tcW w:w="1260" w:type="dxa"/>
            <w:hideMark/>
          </w:tcPr>
          <w:p w14:paraId="1752584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27/07/20</w:t>
            </w:r>
          </w:p>
        </w:tc>
      </w:tr>
      <w:tr w:rsidR="007019A8" w:rsidRPr="0073750C" w14:paraId="3DD195F3"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4D6E7B4"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lastRenderedPageBreak/>
              <w:t>36</w:t>
            </w:r>
          </w:p>
        </w:tc>
        <w:tc>
          <w:tcPr>
            <w:tcW w:w="3813" w:type="dxa"/>
            <w:hideMark/>
          </w:tcPr>
          <w:p w14:paraId="1383AD99"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Plaster internal walls and ceilings</w:t>
            </w:r>
          </w:p>
        </w:tc>
        <w:tc>
          <w:tcPr>
            <w:tcW w:w="1276" w:type="dxa"/>
            <w:hideMark/>
          </w:tcPr>
          <w:p w14:paraId="3DA78BD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50 days</w:t>
            </w:r>
          </w:p>
        </w:tc>
        <w:tc>
          <w:tcPr>
            <w:tcW w:w="1240" w:type="dxa"/>
            <w:hideMark/>
          </w:tcPr>
          <w:p w14:paraId="5FABA47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28/07/20</w:t>
            </w:r>
          </w:p>
        </w:tc>
        <w:tc>
          <w:tcPr>
            <w:tcW w:w="1260" w:type="dxa"/>
            <w:hideMark/>
          </w:tcPr>
          <w:p w14:paraId="56D17DBD"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05/10/20</w:t>
            </w:r>
          </w:p>
        </w:tc>
      </w:tr>
      <w:tr w:rsidR="007019A8" w:rsidRPr="0073750C" w14:paraId="0CBF22AD"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C726066"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37</w:t>
            </w:r>
          </w:p>
        </w:tc>
        <w:tc>
          <w:tcPr>
            <w:tcW w:w="3813" w:type="dxa"/>
            <w:hideMark/>
          </w:tcPr>
          <w:p w14:paraId="3AE8E9B8"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Second fix carpentry (doors architraves and skirting)</w:t>
            </w:r>
          </w:p>
        </w:tc>
        <w:tc>
          <w:tcPr>
            <w:tcW w:w="1276" w:type="dxa"/>
            <w:hideMark/>
          </w:tcPr>
          <w:p w14:paraId="145B0852"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50 days</w:t>
            </w:r>
          </w:p>
        </w:tc>
        <w:tc>
          <w:tcPr>
            <w:tcW w:w="1240" w:type="dxa"/>
            <w:hideMark/>
          </w:tcPr>
          <w:p w14:paraId="035AE86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06/10/20</w:t>
            </w:r>
          </w:p>
        </w:tc>
        <w:tc>
          <w:tcPr>
            <w:tcW w:w="1260" w:type="dxa"/>
            <w:hideMark/>
          </w:tcPr>
          <w:p w14:paraId="5192EDF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14/12/20</w:t>
            </w:r>
          </w:p>
        </w:tc>
      </w:tr>
      <w:tr w:rsidR="007019A8" w:rsidRPr="0073750C" w14:paraId="2B8807B3"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BA1FE72"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38</w:t>
            </w:r>
          </w:p>
        </w:tc>
        <w:tc>
          <w:tcPr>
            <w:tcW w:w="3813" w:type="dxa"/>
            <w:hideMark/>
          </w:tcPr>
          <w:p w14:paraId="30AB2CB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Second fix plumbing</w:t>
            </w:r>
          </w:p>
        </w:tc>
        <w:tc>
          <w:tcPr>
            <w:tcW w:w="1276" w:type="dxa"/>
            <w:hideMark/>
          </w:tcPr>
          <w:p w14:paraId="31DF1F08"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20 days</w:t>
            </w:r>
          </w:p>
        </w:tc>
        <w:tc>
          <w:tcPr>
            <w:tcW w:w="1240" w:type="dxa"/>
            <w:hideMark/>
          </w:tcPr>
          <w:p w14:paraId="57B6325F"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06/10/20</w:t>
            </w:r>
          </w:p>
        </w:tc>
        <w:tc>
          <w:tcPr>
            <w:tcW w:w="1260" w:type="dxa"/>
            <w:hideMark/>
          </w:tcPr>
          <w:p w14:paraId="03B756C2"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02/11/20</w:t>
            </w:r>
          </w:p>
        </w:tc>
      </w:tr>
      <w:tr w:rsidR="007019A8" w:rsidRPr="0073750C" w14:paraId="772332CB"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C9C32D9"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39</w:t>
            </w:r>
          </w:p>
        </w:tc>
        <w:tc>
          <w:tcPr>
            <w:tcW w:w="3813" w:type="dxa"/>
            <w:hideMark/>
          </w:tcPr>
          <w:p w14:paraId="2F5779F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Second fix electrics</w:t>
            </w:r>
          </w:p>
        </w:tc>
        <w:tc>
          <w:tcPr>
            <w:tcW w:w="1276" w:type="dxa"/>
            <w:hideMark/>
          </w:tcPr>
          <w:p w14:paraId="49EF9981"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20 days</w:t>
            </w:r>
          </w:p>
        </w:tc>
        <w:tc>
          <w:tcPr>
            <w:tcW w:w="1240" w:type="dxa"/>
            <w:hideMark/>
          </w:tcPr>
          <w:p w14:paraId="07E0C55B"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06/10/20</w:t>
            </w:r>
          </w:p>
        </w:tc>
        <w:tc>
          <w:tcPr>
            <w:tcW w:w="1260" w:type="dxa"/>
            <w:hideMark/>
          </w:tcPr>
          <w:p w14:paraId="54FFDF37"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02/11/20</w:t>
            </w:r>
          </w:p>
        </w:tc>
      </w:tr>
      <w:tr w:rsidR="007019A8" w:rsidRPr="0073750C" w14:paraId="025726EC"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1C609294"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40</w:t>
            </w:r>
          </w:p>
        </w:tc>
        <w:tc>
          <w:tcPr>
            <w:tcW w:w="3813" w:type="dxa"/>
            <w:hideMark/>
          </w:tcPr>
          <w:p w14:paraId="3FE402EB"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Decoration can now begin </w:t>
            </w:r>
          </w:p>
        </w:tc>
        <w:tc>
          <w:tcPr>
            <w:tcW w:w="1276" w:type="dxa"/>
            <w:hideMark/>
          </w:tcPr>
          <w:p w14:paraId="2950D254" w14:textId="77777777" w:rsidR="0073750C" w:rsidRPr="0073750C" w:rsidRDefault="00246B1A"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Pr>
                <w:rFonts w:ascii="Calibri" w:eastAsia="Times New Roman" w:hAnsi="Calibri" w:cs="Times New Roman"/>
                <w:color w:val="000000"/>
                <w:lang w:eastAsia="en-GB"/>
              </w:rPr>
              <w:t>Milestone</w:t>
            </w:r>
          </w:p>
        </w:tc>
        <w:tc>
          <w:tcPr>
            <w:tcW w:w="1240" w:type="dxa"/>
            <w:hideMark/>
          </w:tcPr>
          <w:p w14:paraId="1CA1BC01"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03/11/20</w:t>
            </w:r>
          </w:p>
        </w:tc>
        <w:tc>
          <w:tcPr>
            <w:tcW w:w="1260" w:type="dxa"/>
            <w:hideMark/>
          </w:tcPr>
          <w:p w14:paraId="03B643E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03/11/20</w:t>
            </w:r>
          </w:p>
        </w:tc>
      </w:tr>
      <w:tr w:rsidR="007019A8" w:rsidRPr="0073750C" w14:paraId="4020AD75"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647CDBD6"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41</w:t>
            </w:r>
          </w:p>
        </w:tc>
        <w:tc>
          <w:tcPr>
            <w:tcW w:w="3813" w:type="dxa"/>
            <w:hideMark/>
          </w:tcPr>
          <w:p w14:paraId="250A921D"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Finishing (tiling, fitting kitchens and interior painting)</w:t>
            </w:r>
          </w:p>
        </w:tc>
        <w:tc>
          <w:tcPr>
            <w:tcW w:w="1276" w:type="dxa"/>
            <w:hideMark/>
          </w:tcPr>
          <w:p w14:paraId="2194263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70 days</w:t>
            </w:r>
          </w:p>
        </w:tc>
        <w:tc>
          <w:tcPr>
            <w:tcW w:w="1240" w:type="dxa"/>
            <w:hideMark/>
          </w:tcPr>
          <w:p w14:paraId="4B8A26D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03/11/20</w:t>
            </w:r>
          </w:p>
        </w:tc>
        <w:tc>
          <w:tcPr>
            <w:tcW w:w="1260" w:type="dxa"/>
            <w:hideMark/>
          </w:tcPr>
          <w:p w14:paraId="0E00649E"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08/02/21</w:t>
            </w:r>
          </w:p>
        </w:tc>
      </w:tr>
      <w:tr w:rsidR="007019A8" w:rsidRPr="0073750C" w14:paraId="64C9BAFF" w14:textId="77777777" w:rsidTr="00467561">
        <w:trPr>
          <w:cnfStyle w:val="000000100000" w:firstRow="0" w:lastRow="0" w:firstColumn="0" w:lastColumn="0" w:oddVBand="0" w:evenVBand="0" w:oddHBand="1" w:evenHBand="0" w:firstRowFirstColumn="0" w:firstRowLastColumn="0" w:lastRowFirstColumn="0" w:lastRowLastColumn="0"/>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40AB33DA"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42</w:t>
            </w:r>
          </w:p>
        </w:tc>
        <w:tc>
          <w:tcPr>
            <w:tcW w:w="3813" w:type="dxa"/>
            <w:hideMark/>
          </w:tcPr>
          <w:p w14:paraId="02F0FD94"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Carriageway surfacing and kerbing</w:t>
            </w:r>
          </w:p>
        </w:tc>
        <w:tc>
          <w:tcPr>
            <w:tcW w:w="1276" w:type="dxa"/>
            <w:hideMark/>
          </w:tcPr>
          <w:p w14:paraId="723CBFE6"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20 days</w:t>
            </w:r>
          </w:p>
        </w:tc>
        <w:tc>
          <w:tcPr>
            <w:tcW w:w="1240" w:type="dxa"/>
            <w:hideMark/>
          </w:tcPr>
          <w:p w14:paraId="1F9AD00C"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30/06/20</w:t>
            </w:r>
          </w:p>
        </w:tc>
        <w:tc>
          <w:tcPr>
            <w:tcW w:w="1260" w:type="dxa"/>
            <w:hideMark/>
          </w:tcPr>
          <w:p w14:paraId="112C1FB9" w14:textId="77777777" w:rsidR="0073750C" w:rsidRPr="0073750C" w:rsidRDefault="0073750C"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27/07/20</w:t>
            </w:r>
          </w:p>
        </w:tc>
      </w:tr>
      <w:tr w:rsidR="007019A8" w:rsidRPr="0073750C" w14:paraId="356BB7A9" w14:textId="77777777" w:rsidTr="00467561">
        <w:trPr>
          <w:trHeight w:val="20"/>
        </w:trPr>
        <w:tc>
          <w:tcPr>
            <w:cnfStyle w:val="001000000000" w:firstRow="0" w:lastRow="0" w:firstColumn="1" w:lastColumn="0" w:oddVBand="0" w:evenVBand="0" w:oddHBand="0" w:evenHBand="0" w:firstRowFirstColumn="0" w:firstRowLastColumn="0" w:lastRowFirstColumn="0" w:lastRowLastColumn="0"/>
            <w:tcW w:w="1427" w:type="dxa"/>
            <w:noWrap/>
            <w:hideMark/>
          </w:tcPr>
          <w:p w14:paraId="2A17AAB8" w14:textId="77777777" w:rsidR="0073750C" w:rsidRPr="0073750C" w:rsidRDefault="0073750C" w:rsidP="008D4AD2">
            <w:pPr>
              <w:jc w:val="both"/>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43</w:t>
            </w:r>
          </w:p>
        </w:tc>
        <w:tc>
          <w:tcPr>
            <w:tcW w:w="3813" w:type="dxa"/>
            <w:hideMark/>
          </w:tcPr>
          <w:p w14:paraId="68FD25C4"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 xml:space="preserve">      External paving</w:t>
            </w:r>
          </w:p>
        </w:tc>
        <w:tc>
          <w:tcPr>
            <w:tcW w:w="1276" w:type="dxa"/>
            <w:hideMark/>
          </w:tcPr>
          <w:p w14:paraId="529EB0A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10 days</w:t>
            </w:r>
          </w:p>
        </w:tc>
        <w:tc>
          <w:tcPr>
            <w:tcW w:w="1240" w:type="dxa"/>
            <w:hideMark/>
          </w:tcPr>
          <w:p w14:paraId="2CEB2E4A"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Tue 28/07/20</w:t>
            </w:r>
          </w:p>
        </w:tc>
        <w:tc>
          <w:tcPr>
            <w:tcW w:w="1260" w:type="dxa"/>
            <w:hideMark/>
          </w:tcPr>
          <w:p w14:paraId="555B94E3" w14:textId="77777777" w:rsidR="0073750C" w:rsidRPr="0073750C" w:rsidRDefault="0073750C"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73750C">
              <w:rPr>
                <w:rFonts w:ascii="Calibri" w:eastAsia="Times New Roman" w:hAnsi="Calibri" w:cs="Times New Roman"/>
                <w:color w:val="000000"/>
                <w:lang w:eastAsia="en-GB"/>
              </w:rPr>
              <w:t>Mon 10/08/20</w:t>
            </w:r>
          </w:p>
        </w:tc>
      </w:tr>
    </w:tbl>
    <w:p w14:paraId="00719727" w14:textId="77777777" w:rsidR="000A557C" w:rsidRPr="002D2C91" w:rsidRDefault="000A557C" w:rsidP="008D4AD2">
      <w:pPr>
        <w:jc w:val="both"/>
        <w:rPr>
          <w:rFonts w:ascii="Arial" w:hAnsi="Arial" w:cs="Arial"/>
        </w:rPr>
      </w:pPr>
    </w:p>
    <w:p w14:paraId="20C074F5" w14:textId="77777777" w:rsidR="00C461FA" w:rsidRDefault="00BB6E92" w:rsidP="008D4AD2">
      <w:pPr>
        <w:pStyle w:val="Heading2"/>
        <w:jc w:val="both"/>
        <w:rPr>
          <w:shd w:val="clear" w:color="auto" w:fill="FFFFFF"/>
        </w:rPr>
      </w:pPr>
      <w:bookmarkStart w:id="56" w:name="_Toc39084704"/>
      <w:r>
        <w:rPr>
          <w:shd w:val="clear" w:color="auto" w:fill="FFFFFF"/>
        </w:rPr>
        <w:t>5</w:t>
      </w:r>
      <w:r w:rsidR="00467561">
        <w:rPr>
          <w:shd w:val="clear" w:color="auto" w:fill="FFFFFF"/>
        </w:rPr>
        <w:t xml:space="preserve">. </w:t>
      </w:r>
      <w:r w:rsidR="00C461FA">
        <w:rPr>
          <w:shd w:val="clear" w:color="auto" w:fill="FFFFFF"/>
        </w:rPr>
        <w:t>Programme of works</w:t>
      </w:r>
      <w:bookmarkEnd w:id="56"/>
    </w:p>
    <w:p w14:paraId="1253A0EB" w14:textId="77777777" w:rsidR="00C461FA" w:rsidRDefault="00C461FA" w:rsidP="008D4AD2">
      <w:pPr>
        <w:jc w:val="both"/>
      </w:pPr>
    </w:p>
    <w:p w14:paraId="2D51020B" w14:textId="20CE5344" w:rsidR="00C461FA" w:rsidRPr="00C461FA" w:rsidRDefault="00C461FA" w:rsidP="008D4AD2">
      <w:pPr>
        <w:spacing w:line="360" w:lineRule="auto"/>
        <w:jc w:val="both"/>
        <w:rPr>
          <w:rFonts w:ascii="Times New Roman" w:hAnsi="Times New Roman" w:cs="Times New Roman"/>
          <w:sz w:val="24"/>
        </w:rPr>
      </w:pPr>
      <w:r>
        <w:rPr>
          <w:rFonts w:ascii="Times New Roman" w:hAnsi="Times New Roman" w:cs="Times New Roman"/>
          <w:sz w:val="24"/>
        </w:rPr>
        <w:t xml:space="preserve">As well as the construction phase programme shown in Appendix 1, a network diagram also produced in MS project can be seen in Appendix 2. The </w:t>
      </w:r>
      <w:r w:rsidR="00A65929">
        <w:rPr>
          <w:rFonts w:ascii="Times New Roman" w:hAnsi="Times New Roman" w:cs="Times New Roman"/>
          <w:sz w:val="24"/>
        </w:rPr>
        <w:t>Gantt</w:t>
      </w:r>
      <w:r>
        <w:rPr>
          <w:rFonts w:ascii="Times New Roman" w:hAnsi="Times New Roman" w:cs="Times New Roman"/>
          <w:sz w:val="24"/>
        </w:rPr>
        <w:t xml:space="preserve"> chart shows the </w:t>
      </w:r>
      <w:r w:rsidR="00A65929">
        <w:rPr>
          <w:rFonts w:ascii="Times New Roman" w:hAnsi="Times New Roman" w:cs="Times New Roman"/>
          <w:sz w:val="24"/>
        </w:rPr>
        <w:t xml:space="preserve">important </w:t>
      </w:r>
      <w:r>
        <w:rPr>
          <w:rFonts w:ascii="Times New Roman" w:hAnsi="Times New Roman" w:cs="Times New Roman"/>
          <w:sz w:val="24"/>
        </w:rPr>
        <w:t>activities</w:t>
      </w:r>
      <w:r w:rsidR="00A65929">
        <w:rPr>
          <w:rFonts w:ascii="Times New Roman" w:hAnsi="Times New Roman" w:cs="Times New Roman"/>
          <w:sz w:val="24"/>
        </w:rPr>
        <w:t xml:space="preserve"> (highlighted with connected arrows), this is the critical path and any delays in any of these activities influences the overall completion of the project. On reflection, a network diagram is an easier way to visualise the critical path rather than the Gantt chart for example. Using the critical path during the project, allows the project manager to allocate resources to where is needed most by identifying the critical and not-critical tasks. </w:t>
      </w:r>
      <w:r w:rsidR="00A65929" w:rsidRPr="00A65929">
        <w:rPr>
          <w:rFonts w:ascii="Times New Roman" w:hAnsi="Times New Roman" w:cs="Times New Roman"/>
          <w:sz w:val="24"/>
        </w:rPr>
        <w:t>Another advantage of using the critical path, it allows the project team to highlight the delays and prioritise the activities that are being effected the most (</w:t>
      </w:r>
      <w:proofErr w:type="spellStart"/>
      <w:r w:rsidR="00A65929" w:rsidRPr="00A65929">
        <w:rPr>
          <w:rFonts w:ascii="Times New Roman" w:hAnsi="Times New Roman" w:cs="Times New Roman"/>
          <w:sz w:val="24"/>
        </w:rPr>
        <w:t>Topliss</w:t>
      </w:r>
      <w:proofErr w:type="spellEnd"/>
      <w:r w:rsidR="00A65929" w:rsidRPr="00A65929">
        <w:rPr>
          <w:rFonts w:ascii="Times New Roman" w:hAnsi="Times New Roman" w:cs="Times New Roman"/>
          <w:sz w:val="24"/>
        </w:rPr>
        <w:t xml:space="preserve"> et. al, 2017). Certain boxes in the network diagram show single lines running diagonally through them, which indicates that the task or activity has started. The </w:t>
      </w:r>
      <w:r w:rsidR="00472AD1">
        <w:rPr>
          <w:rFonts w:ascii="Times New Roman" w:hAnsi="Times New Roman" w:cs="Times New Roman"/>
          <w:sz w:val="24"/>
        </w:rPr>
        <w:t>bar</w:t>
      </w:r>
      <w:r w:rsidR="00CB7D07">
        <w:rPr>
          <w:rFonts w:ascii="Times New Roman" w:hAnsi="Times New Roman" w:cs="Times New Roman"/>
          <w:sz w:val="24"/>
        </w:rPr>
        <w:t>s</w:t>
      </w:r>
      <w:r w:rsidR="00472AD1" w:rsidRPr="00A65929">
        <w:rPr>
          <w:rFonts w:ascii="Times New Roman" w:hAnsi="Times New Roman" w:cs="Times New Roman"/>
          <w:sz w:val="24"/>
        </w:rPr>
        <w:t xml:space="preserve"> </w:t>
      </w:r>
      <w:r w:rsidR="00A65929" w:rsidRPr="00A65929">
        <w:rPr>
          <w:rFonts w:ascii="Times New Roman" w:hAnsi="Times New Roman" w:cs="Times New Roman"/>
          <w:sz w:val="24"/>
        </w:rPr>
        <w:t>with an ‘x’ running through it shows that the task is 100% complete.</w:t>
      </w:r>
    </w:p>
    <w:p w14:paraId="17C837B4" w14:textId="77777777" w:rsidR="000850F2" w:rsidRDefault="00BB6E92" w:rsidP="008D4AD2">
      <w:pPr>
        <w:pStyle w:val="Heading2"/>
        <w:jc w:val="both"/>
        <w:rPr>
          <w:shd w:val="clear" w:color="auto" w:fill="FFFFFF"/>
        </w:rPr>
      </w:pPr>
      <w:bookmarkStart w:id="57" w:name="_Toc39084705"/>
      <w:r>
        <w:rPr>
          <w:shd w:val="clear" w:color="auto" w:fill="FFFFFF"/>
        </w:rPr>
        <w:t>6</w:t>
      </w:r>
      <w:r w:rsidR="00467561">
        <w:rPr>
          <w:shd w:val="clear" w:color="auto" w:fill="FFFFFF"/>
        </w:rPr>
        <w:t xml:space="preserve">. </w:t>
      </w:r>
      <w:r w:rsidR="000850F2">
        <w:rPr>
          <w:shd w:val="clear" w:color="auto" w:fill="FFFFFF"/>
        </w:rPr>
        <w:t>Distribution of labour</w:t>
      </w:r>
      <w:r w:rsidR="00467561">
        <w:rPr>
          <w:shd w:val="clear" w:color="auto" w:fill="FFFFFF"/>
        </w:rPr>
        <w:t>,</w:t>
      </w:r>
      <w:r w:rsidR="000850F2">
        <w:rPr>
          <w:shd w:val="clear" w:color="auto" w:fill="FFFFFF"/>
        </w:rPr>
        <w:t xml:space="preserve"> </w:t>
      </w:r>
      <w:r w:rsidR="00467561">
        <w:rPr>
          <w:shd w:val="clear" w:color="auto" w:fill="FFFFFF"/>
        </w:rPr>
        <w:t xml:space="preserve">plant and material </w:t>
      </w:r>
      <w:r w:rsidR="000850F2">
        <w:rPr>
          <w:shd w:val="clear" w:color="auto" w:fill="FFFFFF"/>
        </w:rPr>
        <w:t>resources</w:t>
      </w:r>
      <w:bookmarkEnd w:id="57"/>
    </w:p>
    <w:p w14:paraId="770DAC19" w14:textId="77777777" w:rsidR="001B1449" w:rsidRDefault="001B1449" w:rsidP="009D5A61">
      <w:pPr>
        <w:spacing w:line="360" w:lineRule="auto"/>
        <w:jc w:val="both"/>
        <w:rPr>
          <w:rFonts w:ascii="Times New Roman" w:hAnsi="Times New Roman" w:cs="Times New Roman"/>
          <w:sz w:val="24"/>
          <w:szCs w:val="24"/>
        </w:rPr>
      </w:pPr>
    </w:p>
    <w:p w14:paraId="62902A03" w14:textId="35225855" w:rsidR="009D5A61" w:rsidRDefault="000D69C3" w:rsidP="009D5A6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has to be remembered that this work has been based on upon the approximate estimating resources contained within the SPON’s building cost information service. Therefore, the distribution of labour plant and materials for any item in this case would be difficult to achieve. However, below is an example of how the labour and plant is distributed through </w:t>
      </w:r>
      <w:r w:rsidR="00253633">
        <w:rPr>
          <w:rFonts w:ascii="Times New Roman" w:hAnsi="Times New Roman" w:cs="Times New Roman"/>
          <w:sz w:val="24"/>
          <w:szCs w:val="24"/>
        </w:rPr>
        <w:t xml:space="preserve">the current </w:t>
      </w:r>
      <w:r w:rsidR="00253633" w:rsidRPr="00D92BDF">
        <w:rPr>
          <w:rFonts w:ascii="Times New Roman" w:hAnsi="Times New Roman" w:cs="Times New Roman"/>
          <w:sz w:val="24"/>
          <w:szCs w:val="24"/>
        </w:rPr>
        <w:t>group project</w:t>
      </w:r>
      <w:r w:rsidR="00D92BDF" w:rsidRPr="00D92BDF">
        <w:rPr>
          <w:rFonts w:ascii="Times New Roman" w:hAnsi="Times New Roman" w:cs="Times New Roman"/>
          <w:sz w:val="24"/>
          <w:szCs w:val="24"/>
        </w:rPr>
        <w:t xml:space="preserve"> (Table 2)</w:t>
      </w:r>
      <w:r w:rsidR="00253633" w:rsidRPr="00D92BDF">
        <w:rPr>
          <w:rFonts w:ascii="Times New Roman" w:hAnsi="Times New Roman" w:cs="Times New Roman"/>
          <w:sz w:val="24"/>
          <w:szCs w:val="24"/>
        </w:rPr>
        <w:t>, and also is a more detailed analysis from a</w:t>
      </w:r>
      <w:r w:rsidRPr="00D92BDF">
        <w:rPr>
          <w:rFonts w:ascii="Times New Roman" w:hAnsi="Times New Roman" w:cs="Times New Roman"/>
          <w:sz w:val="24"/>
          <w:szCs w:val="24"/>
        </w:rPr>
        <w:t xml:space="preserve"> recent scheme I </w:t>
      </w:r>
      <w:r w:rsidR="00930119">
        <w:rPr>
          <w:rFonts w:ascii="Times New Roman" w:hAnsi="Times New Roman" w:cs="Times New Roman"/>
          <w:sz w:val="24"/>
          <w:szCs w:val="24"/>
        </w:rPr>
        <w:t xml:space="preserve">was </w:t>
      </w:r>
      <w:r w:rsidR="00930119">
        <w:rPr>
          <w:rFonts w:ascii="Times New Roman" w:hAnsi="Times New Roman" w:cs="Times New Roman"/>
          <w:sz w:val="24"/>
          <w:szCs w:val="24"/>
        </w:rPr>
        <w:lastRenderedPageBreak/>
        <w:t xml:space="preserve">involved with </w:t>
      </w:r>
      <w:r w:rsidR="00D92BDF" w:rsidRPr="00D92BDF">
        <w:rPr>
          <w:rFonts w:ascii="Times New Roman" w:hAnsi="Times New Roman" w:cs="Times New Roman"/>
          <w:sz w:val="24"/>
          <w:szCs w:val="24"/>
        </w:rPr>
        <w:t>(Table 3)</w:t>
      </w:r>
      <w:r w:rsidRPr="00D92BDF">
        <w:rPr>
          <w:rFonts w:ascii="Times New Roman" w:hAnsi="Times New Roman" w:cs="Times New Roman"/>
          <w:sz w:val="24"/>
          <w:szCs w:val="24"/>
        </w:rPr>
        <w:t>.</w:t>
      </w:r>
      <w:r>
        <w:rPr>
          <w:rFonts w:ascii="Times New Roman" w:hAnsi="Times New Roman" w:cs="Times New Roman"/>
          <w:sz w:val="24"/>
          <w:szCs w:val="24"/>
        </w:rPr>
        <w:t xml:space="preserve"> </w:t>
      </w:r>
      <w:r w:rsidR="007952AA">
        <w:rPr>
          <w:rFonts w:ascii="Times New Roman" w:hAnsi="Times New Roman" w:cs="Times New Roman"/>
          <w:sz w:val="24"/>
          <w:szCs w:val="24"/>
        </w:rPr>
        <w:t>This Table</w:t>
      </w:r>
      <w:r w:rsidRPr="000A557C">
        <w:rPr>
          <w:rFonts w:ascii="Times New Roman" w:hAnsi="Times New Roman" w:cs="Times New Roman"/>
          <w:sz w:val="24"/>
          <w:szCs w:val="24"/>
        </w:rPr>
        <w:t xml:space="preserve"> contains a checklist of items that have been priced within the preliminaries and general items section of the bill of quantities</w:t>
      </w:r>
      <w:r w:rsidR="000A557C" w:rsidRPr="000A557C">
        <w:rPr>
          <w:rFonts w:ascii="Times New Roman" w:hAnsi="Times New Roman" w:cs="Times New Roman"/>
          <w:sz w:val="24"/>
          <w:szCs w:val="24"/>
        </w:rPr>
        <w:t>,</w:t>
      </w:r>
      <w:r w:rsidRPr="000A557C">
        <w:rPr>
          <w:rFonts w:ascii="Times New Roman" w:hAnsi="Times New Roman" w:cs="Times New Roman"/>
          <w:sz w:val="24"/>
          <w:szCs w:val="24"/>
        </w:rPr>
        <w:t xml:space="preserve"> and the example shows the specific costing information that would ordinarily be distributed throughout the whole scheme (these costs are often referred to method related charges).</w:t>
      </w:r>
      <w:r w:rsidR="00DF47F6">
        <w:rPr>
          <w:rFonts w:ascii="Times New Roman" w:hAnsi="Times New Roman" w:cs="Times New Roman"/>
          <w:sz w:val="24"/>
          <w:szCs w:val="24"/>
        </w:rPr>
        <w:t xml:space="preserve"> </w:t>
      </w:r>
      <w:r w:rsidR="00D92BDF">
        <w:rPr>
          <w:rFonts w:ascii="Times New Roman" w:hAnsi="Times New Roman" w:cs="Times New Roman"/>
          <w:sz w:val="24"/>
          <w:szCs w:val="24"/>
        </w:rPr>
        <w:t>Also, included are,</w:t>
      </w:r>
      <w:r w:rsidR="009A7517">
        <w:rPr>
          <w:rFonts w:ascii="Times New Roman" w:hAnsi="Times New Roman" w:cs="Times New Roman"/>
          <w:sz w:val="24"/>
          <w:szCs w:val="24"/>
        </w:rPr>
        <w:t xml:space="preserve"> allowance</w:t>
      </w:r>
      <w:r w:rsidR="00A35E5E">
        <w:rPr>
          <w:rFonts w:ascii="Times New Roman" w:hAnsi="Times New Roman" w:cs="Times New Roman"/>
          <w:sz w:val="24"/>
          <w:szCs w:val="24"/>
        </w:rPr>
        <w:t>s</w:t>
      </w:r>
      <w:r w:rsidR="00D92BDF">
        <w:rPr>
          <w:rFonts w:ascii="Times New Roman" w:hAnsi="Times New Roman" w:cs="Times New Roman"/>
          <w:sz w:val="24"/>
          <w:szCs w:val="24"/>
        </w:rPr>
        <w:t xml:space="preserve"> o</w:t>
      </w:r>
      <w:r w:rsidR="00DF47F6">
        <w:rPr>
          <w:rFonts w:ascii="Times New Roman" w:hAnsi="Times New Roman" w:cs="Times New Roman"/>
          <w:sz w:val="24"/>
          <w:szCs w:val="24"/>
        </w:rPr>
        <w:t xml:space="preserve">n cost and profit on the labour element is this case there is a charge of 2.5%. </w:t>
      </w:r>
    </w:p>
    <w:p w14:paraId="4FA89F1D" w14:textId="094D6356" w:rsidR="001B1449" w:rsidRDefault="001B1449" w:rsidP="001B1449">
      <w:pPr>
        <w:spacing w:line="360" w:lineRule="auto"/>
        <w:jc w:val="both"/>
        <w:rPr>
          <w:rFonts w:ascii="Times New Roman" w:hAnsi="Times New Roman" w:cs="Times New Roman"/>
          <w:sz w:val="24"/>
          <w:szCs w:val="24"/>
        </w:rPr>
      </w:pPr>
      <w:r>
        <w:rPr>
          <w:rFonts w:ascii="Times New Roman" w:hAnsi="Times New Roman" w:cs="Times New Roman"/>
          <w:sz w:val="24"/>
          <w:szCs w:val="24"/>
        </w:rPr>
        <w:t>The following list below shows the step by step</w:t>
      </w:r>
      <w:r w:rsidRPr="001B1449">
        <w:rPr>
          <w:rFonts w:ascii="Times New Roman" w:hAnsi="Times New Roman" w:cs="Times New Roman"/>
          <w:sz w:val="24"/>
          <w:szCs w:val="24"/>
        </w:rPr>
        <w:t xml:space="preserve"> activities</w:t>
      </w:r>
      <w:r>
        <w:rPr>
          <w:rFonts w:ascii="Times New Roman" w:hAnsi="Times New Roman" w:cs="Times New Roman"/>
          <w:sz w:val="24"/>
          <w:szCs w:val="24"/>
        </w:rPr>
        <w:t xml:space="preserve"> </w:t>
      </w:r>
      <w:r w:rsidRPr="001B1449">
        <w:rPr>
          <w:rFonts w:ascii="Times New Roman" w:hAnsi="Times New Roman" w:cs="Times New Roman"/>
          <w:sz w:val="24"/>
          <w:szCs w:val="24"/>
        </w:rPr>
        <w:t>involved in the preparation of a tender for a typical construct only Civil Engineering project where the client issues</w:t>
      </w:r>
      <w:r>
        <w:rPr>
          <w:rFonts w:ascii="Times New Roman" w:hAnsi="Times New Roman" w:cs="Times New Roman"/>
          <w:sz w:val="24"/>
          <w:szCs w:val="24"/>
        </w:rPr>
        <w:t xml:space="preserve"> </w:t>
      </w:r>
      <w:r w:rsidRPr="001B1449">
        <w:rPr>
          <w:rFonts w:ascii="Times New Roman" w:hAnsi="Times New Roman" w:cs="Times New Roman"/>
          <w:sz w:val="24"/>
          <w:szCs w:val="24"/>
        </w:rPr>
        <w:t>full drawings, specifications and Bills describing the e</w:t>
      </w:r>
      <w:r>
        <w:rPr>
          <w:rFonts w:ascii="Times New Roman" w:hAnsi="Times New Roman" w:cs="Times New Roman"/>
          <w:sz w:val="24"/>
          <w:szCs w:val="24"/>
        </w:rPr>
        <w:t xml:space="preserve">xtent of the works to be priced: (information </w:t>
      </w:r>
      <w:r w:rsidR="001D512A">
        <w:rPr>
          <w:rFonts w:ascii="Times New Roman" w:hAnsi="Times New Roman" w:cs="Times New Roman"/>
          <w:sz w:val="24"/>
          <w:szCs w:val="24"/>
        </w:rPr>
        <w:t xml:space="preserve">reproduced </w:t>
      </w:r>
      <w:r>
        <w:rPr>
          <w:rFonts w:ascii="Times New Roman" w:hAnsi="Times New Roman" w:cs="Times New Roman"/>
          <w:sz w:val="24"/>
          <w:szCs w:val="24"/>
        </w:rPr>
        <w:t xml:space="preserve">from SPON’s </w:t>
      </w:r>
      <w:r w:rsidR="001D512A">
        <w:rPr>
          <w:rFonts w:ascii="Times New Roman" w:hAnsi="Times New Roman" w:cs="Times New Roman"/>
          <w:sz w:val="24"/>
          <w:szCs w:val="24"/>
        </w:rPr>
        <w:t>(</w:t>
      </w:r>
      <w:r>
        <w:rPr>
          <w:rFonts w:ascii="Times New Roman" w:hAnsi="Times New Roman" w:cs="Times New Roman"/>
          <w:sz w:val="24"/>
          <w:szCs w:val="24"/>
        </w:rPr>
        <w:t>2012</w:t>
      </w:r>
      <w:r w:rsidR="001D512A">
        <w:rPr>
          <w:rFonts w:ascii="Times New Roman" w:hAnsi="Times New Roman" w:cs="Times New Roman"/>
          <w:sz w:val="24"/>
          <w:szCs w:val="24"/>
        </w:rPr>
        <w:t>)</w:t>
      </w:r>
      <w:r>
        <w:rPr>
          <w:rFonts w:ascii="Times New Roman" w:hAnsi="Times New Roman" w:cs="Times New Roman"/>
          <w:sz w:val="24"/>
          <w:szCs w:val="24"/>
        </w:rPr>
        <w:t>,</w:t>
      </w:r>
      <w:r w:rsidR="005539CD">
        <w:rPr>
          <w:rFonts w:ascii="Times New Roman" w:hAnsi="Times New Roman" w:cs="Times New Roman"/>
          <w:sz w:val="24"/>
          <w:szCs w:val="24"/>
        </w:rPr>
        <w:t xml:space="preserve">. </w:t>
      </w:r>
    </w:p>
    <w:p w14:paraId="12ECF634" w14:textId="77777777" w:rsidR="00D327E3" w:rsidRPr="001B1449" w:rsidRDefault="00D327E3"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An overall appraisal of the project is made including any variations to the standard contract form, insurance provisions and any other unusual requirement.</w:t>
      </w:r>
    </w:p>
    <w:p w14:paraId="27ADD420" w14:textId="77777777" w:rsidR="00D327E3" w:rsidRPr="001B1449" w:rsidRDefault="00DB4A95"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Material required are taken</w:t>
      </w:r>
      <w:r w:rsidR="00D327E3" w:rsidRPr="001B1449">
        <w:rPr>
          <w:rFonts w:ascii="Times New Roman" w:hAnsi="Times New Roman" w:cs="Times New Roman"/>
          <w:sz w:val="24"/>
          <w:szCs w:val="24"/>
        </w:rPr>
        <w:t xml:space="preserve"> from the tender documents and </w:t>
      </w:r>
      <w:r w:rsidRPr="001B1449">
        <w:rPr>
          <w:rFonts w:ascii="Times New Roman" w:hAnsi="Times New Roman" w:cs="Times New Roman"/>
          <w:sz w:val="24"/>
          <w:szCs w:val="24"/>
        </w:rPr>
        <w:t xml:space="preserve">prices are obtained and compared </w:t>
      </w:r>
      <w:r w:rsidR="00D327E3" w:rsidRPr="001B1449">
        <w:rPr>
          <w:rFonts w:ascii="Times New Roman" w:hAnsi="Times New Roman" w:cs="Times New Roman"/>
          <w:sz w:val="24"/>
          <w:szCs w:val="24"/>
        </w:rPr>
        <w:t>from suppliers.</w:t>
      </w:r>
      <w:r w:rsidRPr="001B1449">
        <w:rPr>
          <w:rFonts w:ascii="Times New Roman" w:hAnsi="Times New Roman" w:cs="Times New Roman"/>
          <w:sz w:val="24"/>
          <w:szCs w:val="24"/>
        </w:rPr>
        <w:t xml:space="preserve"> Subcontracted work is not included,</w:t>
      </w:r>
      <w:r w:rsidR="00D327E3" w:rsidRPr="001B1449">
        <w:rPr>
          <w:rFonts w:ascii="Times New Roman" w:hAnsi="Times New Roman" w:cs="Times New Roman"/>
          <w:sz w:val="24"/>
          <w:szCs w:val="24"/>
        </w:rPr>
        <w:t xml:space="preserve"> with relevant extracts from the tender</w:t>
      </w:r>
      <w:r w:rsidRPr="001B1449">
        <w:rPr>
          <w:rFonts w:ascii="Times New Roman" w:hAnsi="Times New Roman" w:cs="Times New Roman"/>
          <w:sz w:val="24"/>
          <w:szCs w:val="24"/>
        </w:rPr>
        <w:t xml:space="preserve"> </w:t>
      </w:r>
      <w:r w:rsidR="00D327E3" w:rsidRPr="001B1449">
        <w:rPr>
          <w:rFonts w:ascii="Times New Roman" w:hAnsi="Times New Roman" w:cs="Times New Roman"/>
          <w:sz w:val="24"/>
          <w:szCs w:val="24"/>
        </w:rPr>
        <w:t>documents and prices are obtained from subcontractors.</w:t>
      </w:r>
    </w:p>
    <w:p w14:paraId="52AFA20C" w14:textId="77777777" w:rsidR="00D327E3" w:rsidRPr="001B1449" w:rsidRDefault="00DB4A95"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 xml:space="preserve">A site visit is required and obtaining local information is another factor </w:t>
      </w:r>
      <w:r w:rsidR="00D327E3" w:rsidRPr="001B1449">
        <w:rPr>
          <w:rFonts w:ascii="Times New Roman" w:hAnsi="Times New Roman" w:cs="Times New Roman"/>
          <w:sz w:val="24"/>
          <w:szCs w:val="24"/>
        </w:rPr>
        <w:t>affecting the execution of the contract.</w:t>
      </w:r>
    </w:p>
    <w:p w14:paraId="36E878B5" w14:textId="77777777" w:rsidR="00D327E3" w:rsidRPr="001B1449" w:rsidRDefault="00D327E3"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 xml:space="preserve">A programme and detailed method of working for the </w:t>
      </w:r>
      <w:r w:rsidR="00DB4A95" w:rsidRPr="001B1449">
        <w:rPr>
          <w:rFonts w:ascii="Times New Roman" w:hAnsi="Times New Roman" w:cs="Times New Roman"/>
          <w:sz w:val="24"/>
          <w:szCs w:val="24"/>
        </w:rPr>
        <w:t>works contract is prepared, which must</w:t>
      </w:r>
      <w:r w:rsidRPr="001B1449">
        <w:rPr>
          <w:rFonts w:ascii="Times New Roman" w:hAnsi="Times New Roman" w:cs="Times New Roman"/>
          <w:sz w:val="24"/>
          <w:szCs w:val="24"/>
        </w:rPr>
        <w:t xml:space="preserve"> include details</w:t>
      </w:r>
      <w:r w:rsidR="00DB4A95" w:rsidRPr="001B1449">
        <w:rPr>
          <w:rFonts w:ascii="Times New Roman" w:hAnsi="Times New Roman" w:cs="Times New Roman"/>
          <w:sz w:val="24"/>
          <w:szCs w:val="24"/>
        </w:rPr>
        <w:t xml:space="preserve"> </w:t>
      </w:r>
      <w:r w:rsidRPr="001B1449">
        <w:rPr>
          <w:rFonts w:ascii="Times New Roman" w:hAnsi="Times New Roman" w:cs="Times New Roman"/>
          <w:sz w:val="24"/>
          <w:szCs w:val="24"/>
        </w:rPr>
        <w:t>of plant requirements, temporary work</w:t>
      </w:r>
      <w:r w:rsidR="00DB4A95" w:rsidRPr="001B1449">
        <w:rPr>
          <w:rFonts w:ascii="Times New Roman" w:hAnsi="Times New Roman" w:cs="Times New Roman"/>
          <w:sz w:val="24"/>
          <w:szCs w:val="24"/>
        </w:rPr>
        <w:t xml:space="preserve">s, unmeasured work, appropriate </w:t>
      </w:r>
      <w:r w:rsidRPr="001B1449">
        <w:rPr>
          <w:rFonts w:ascii="Times New Roman" w:hAnsi="Times New Roman" w:cs="Times New Roman"/>
          <w:sz w:val="24"/>
          <w:szCs w:val="24"/>
        </w:rPr>
        <w:t>supervisory staff, etc.</w:t>
      </w:r>
    </w:p>
    <w:p w14:paraId="0F6B8323" w14:textId="77777777" w:rsidR="00D327E3" w:rsidRPr="001B1449" w:rsidRDefault="00D327E3"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Designs are m</w:t>
      </w:r>
      <w:r w:rsidR="00DB4A95" w:rsidRPr="001B1449">
        <w:rPr>
          <w:rFonts w:ascii="Times New Roman" w:hAnsi="Times New Roman" w:cs="Times New Roman"/>
          <w:sz w:val="24"/>
          <w:szCs w:val="24"/>
        </w:rPr>
        <w:t>ade for temporary works and remaining</w:t>
      </w:r>
      <w:r w:rsidRPr="001B1449">
        <w:rPr>
          <w:rFonts w:ascii="Times New Roman" w:hAnsi="Times New Roman" w:cs="Times New Roman"/>
          <w:sz w:val="24"/>
          <w:szCs w:val="24"/>
        </w:rPr>
        <w:t xml:space="preserve"> features </w:t>
      </w:r>
      <w:r w:rsidR="00DB4A95" w:rsidRPr="001B1449">
        <w:rPr>
          <w:rFonts w:ascii="Times New Roman" w:hAnsi="Times New Roman" w:cs="Times New Roman"/>
          <w:sz w:val="24"/>
          <w:szCs w:val="24"/>
        </w:rPr>
        <w:t xml:space="preserve">are </w:t>
      </w:r>
      <w:r w:rsidRPr="001B1449">
        <w:rPr>
          <w:rFonts w:ascii="Times New Roman" w:hAnsi="Times New Roman" w:cs="Times New Roman"/>
          <w:sz w:val="24"/>
          <w:szCs w:val="24"/>
        </w:rPr>
        <w:t>to be designed by the Contractor, and quantities</w:t>
      </w:r>
      <w:r w:rsidR="00DB4A95" w:rsidRPr="001B1449">
        <w:rPr>
          <w:rFonts w:ascii="Times New Roman" w:hAnsi="Times New Roman" w:cs="Times New Roman"/>
          <w:sz w:val="24"/>
          <w:szCs w:val="24"/>
        </w:rPr>
        <w:t xml:space="preserve"> </w:t>
      </w:r>
      <w:r w:rsidRPr="001B1449">
        <w:rPr>
          <w:rFonts w:ascii="Times New Roman" w:hAnsi="Times New Roman" w:cs="Times New Roman"/>
          <w:sz w:val="24"/>
          <w:szCs w:val="24"/>
        </w:rPr>
        <w:t>are taken off for costing.</w:t>
      </w:r>
    </w:p>
    <w:p w14:paraId="2A927EDA" w14:textId="77777777" w:rsidR="00D327E3" w:rsidRPr="001B1449" w:rsidRDefault="00D327E3"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Major quantities given in the tender documents are checked.</w:t>
      </w:r>
    </w:p>
    <w:p w14:paraId="51194052" w14:textId="77777777" w:rsidR="00D327E3" w:rsidRPr="001B1449" w:rsidRDefault="00D327E3"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 xml:space="preserve">The cost estimate for the project is prepared by </w:t>
      </w:r>
      <w:r w:rsidR="00DB4A95" w:rsidRPr="001B1449">
        <w:rPr>
          <w:rFonts w:ascii="Times New Roman" w:hAnsi="Times New Roman" w:cs="Times New Roman"/>
          <w:sz w:val="24"/>
          <w:szCs w:val="24"/>
        </w:rPr>
        <w:t>calculating costs from all</w:t>
      </w:r>
      <w:r w:rsidRPr="001B1449">
        <w:rPr>
          <w:rFonts w:ascii="Times New Roman" w:hAnsi="Times New Roman" w:cs="Times New Roman"/>
          <w:sz w:val="24"/>
          <w:szCs w:val="24"/>
        </w:rPr>
        <w:t xml:space="preserve"> of the resources identified by stages 2 to 6. A</w:t>
      </w:r>
      <w:r w:rsidR="00DB4A95" w:rsidRPr="001B1449">
        <w:rPr>
          <w:rFonts w:ascii="Times New Roman" w:hAnsi="Times New Roman" w:cs="Times New Roman"/>
          <w:sz w:val="24"/>
          <w:szCs w:val="24"/>
        </w:rPr>
        <w:t xml:space="preserve"> </w:t>
      </w:r>
      <w:r w:rsidRPr="001B1449">
        <w:rPr>
          <w:rFonts w:ascii="Times New Roman" w:hAnsi="Times New Roman" w:cs="Times New Roman"/>
          <w:sz w:val="24"/>
          <w:szCs w:val="24"/>
        </w:rPr>
        <w:t>more detailed report is made on the conditions of contract, financial requirements, etc. and an assessment</w:t>
      </w:r>
      <w:r w:rsidR="00DB4A95" w:rsidRPr="001B1449">
        <w:rPr>
          <w:rFonts w:ascii="Times New Roman" w:hAnsi="Times New Roman" w:cs="Times New Roman"/>
          <w:sz w:val="24"/>
          <w:szCs w:val="24"/>
        </w:rPr>
        <w:t xml:space="preserve"> </w:t>
      </w:r>
      <w:r w:rsidRPr="001B1449">
        <w:rPr>
          <w:rFonts w:ascii="Times New Roman" w:hAnsi="Times New Roman" w:cs="Times New Roman"/>
          <w:sz w:val="24"/>
          <w:szCs w:val="24"/>
        </w:rPr>
        <w:t>of risk/opportunity is prepared.</w:t>
      </w:r>
      <w:r w:rsidR="00DB4A95" w:rsidRPr="001B1449">
        <w:rPr>
          <w:rFonts w:ascii="Times New Roman" w:hAnsi="Times New Roman" w:cs="Times New Roman"/>
          <w:sz w:val="24"/>
          <w:szCs w:val="24"/>
        </w:rPr>
        <w:t xml:space="preserve"> </w:t>
      </w:r>
      <w:r w:rsidRPr="001B1449">
        <w:rPr>
          <w:rFonts w:ascii="Times New Roman" w:hAnsi="Times New Roman" w:cs="Times New Roman"/>
          <w:sz w:val="24"/>
          <w:szCs w:val="24"/>
        </w:rPr>
        <w:t>The tender documents are priced.</w:t>
      </w:r>
    </w:p>
    <w:p w14:paraId="50C55C6F" w14:textId="77777777" w:rsidR="00D327E3" w:rsidRPr="001B1449" w:rsidRDefault="00D327E3" w:rsidP="001B1449">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Management reviews the estimate, evaluates the risks and makes allowances for overheads, profit and</w:t>
      </w:r>
      <w:r w:rsidR="00DB4A95" w:rsidRPr="001B1449">
        <w:rPr>
          <w:rFonts w:ascii="Times New Roman" w:hAnsi="Times New Roman" w:cs="Times New Roman"/>
          <w:sz w:val="24"/>
          <w:szCs w:val="24"/>
        </w:rPr>
        <w:t xml:space="preserve"> </w:t>
      </w:r>
      <w:r w:rsidRPr="001B1449">
        <w:rPr>
          <w:rFonts w:ascii="Times New Roman" w:hAnsi="Times New Roman" w:cs="Times New Roman"/>
          <w:sz w:val="24"/>
          <w:szCs w:val="24"/>
        </w:rPr>
        <w:t>finance.</w:t>
      </w:r>
    </w:p>
    <w:p w14:paraId="3E77F593" w14:textId="77777777" w:rsidR="00155846" w:rsidRDefault="00D327E3" w:rsidP="009D5A61">
      <w:pPr>
        <w:pStyle w:val="ListParagraph"/>
        <w:numPr>
          <w:ilvl w:val="0"/>
          <w:numId w:val="7"/>
        </w:numPr>
        <w:spacing w:line="360" w:lineRule="auto"/>
        <w:jc w:val="both"/>
        <w:rPr>
          <w:rFonts w:ascii="Times New Roman" w:hAnsi="Times New Roman" w:cs="Times New Roman"/>
          <w:sz w:val="24"/>
          <w:szCs w:val="24"/>
        </w:rPr>
      </w:pPr>
      <w:r w:rsidRPr="001B1449">
        <w:rPr>
          <w:rFonts w:ascii="Times New Roman" w:hAnsi="Times New Roman" w:cs="Times New Roman"/>
          <w:sz w:val="24"/>
          <w:szCs w:val="24"/>
        </w:rPr>
        <w:t>The tender is completed and submitted.</w:t>
      </w:r>
    </w:p>
    <w:p w14:paraId="1B14EDC8" w14:textId="77777777" w:rsidR="007A0175" w:rsidRPr="007A0175" w:rsidRDefault="001A5EF6" w:rsidP="007A0175">
      <w:pPr>
        <w:spacing w:line="360" w:lineRule="auto"/>
        <w:jc w:val="both"/>
        <w:rPr>
          <w:rFonts w:ascii="Times New Roman" w:hAnsi="Times New Roman" w:cs="Times New Roman"/>
          <w:sz w:val="24"/>
          <w:szCs w:val="24"/>
        </w:rPr>
      </w:pPr>
      <w:r>
        <w:rPr>
          <w:rFonts w:ascii="Times New Roman" w:hAnsi="Times New Roman" w:cs="Times New Roman"/>
          <w:sz w:val="24"/>
          <w:szCs w:val="24"/>
        </w:rPr>
        <w:t>Table 2, below shows the milestones which are included in the progr</w:t>
      </w:r>
      <w:r w:rsidR="000E42E2">
        <w:rPr>
          <w:rFonts w:ascii="Times New Roman" w:hAnsi="Times New Roman" w:cs="Times New Roman"/>
          <w:sz w:val="24"/>
          <w:szCs w:val="24"/>
        </w:rPr>
        <w:t>amme of works (Appendix 1), the purpose of them is to</w:t>
      </w:r>
      <w:r>
        <w:rPr>
          <w:rFonts w:ascii="Times New Roman" w:hAnsi="Times New Roman" w:cs="Times New Roman"/>
          <w:sz w:val="24"/>
          <w:szCs w:val="24"/>
        </w:rPr>
        <w:t xml:space="preserve"> donate key events on the programme such as, start and finish of programme, when the building is watertight, and when sections of the work are complete. </w:t>
      </w:r>
      <w:r>
        <w:rPr>
          <w:rFonts w:ascii="Times New Roman" w:hAnsi="Times New Roman" w:cs="Times New Roman"/>
          <w:sz w:val="24"/>
          <w:szCs w:val="24"/>
        </w:rPr>
        <w:lastRenderedPageBreak/>
        <w:t>Milestones have a duration of zero, but can still be linked to the programme. Milestones are identified in the programme with a small diamond shape symbol, which denotes a point in time unlike an activity which has a defi</w:t>
      </w:r>
      <w:r w:rsidR="00132100">
        <w:rPr>
          <w:rFonts w:ascii="Times New Roman" w:hAnsi="Times New Roman" w:cs="Times New Roman"/>
          <w:sz w:val="24"/>
          <w:szCs w:val="24"/>
        </w:rPr>
        <w:t xml:space="preserve">ned start, duration and finish (Cooke and Williams, 2009). </w:t>
      </w:r>
    </w:p>
    <w:p w14:paraId="0CF2E248" w14:textId="77777777" w:rsidR="00253633" w:rsidRPr="009D5A61" w:rsidRDefault="00253633" w:rsidP="00155846">
      <w:pPr>
        <w:pStyle w:val="Heading3"/>
      </w:pPr>
      <w:bookmarkStart w:id="58" w:name="_Toc39069641"/>
      <w:bookmarkStart w:id="59" w:name="_Toc39084706"/>
      <w:r>
        <w:t>Table 2: Labour and resources assigned to each task of the group project.</w:t>
      </w:r>
      <w:bookmarkEnd w:id="58"/>
      <w:bookmarkEnd w:id="59"/>
    </w:p>
    <w:tbl>
      <w:tblPr>
        <w:tblStyle w:val="GridTable4-Accent5"/>
        <w:tblW w:w="5500" w:type="pct"/>
        <w:tblLook w:val="04A0" w:firstRow="1" w:lastRow="0" w:firstColumn="1" w:lastColumn="0" w:noHBand="0" w:noVBand="1"/>
      </w:tblPr>
      <w:tblGrid>
        <w:gridCol w:w="966"/>
        <w:gridCol w:w="3251"/>
        <w:gridCol w:w="1051"/>
        <w:gridCol w:w="4650"/>
      </w:tblGrid>
      <w:tr w:rsidR="00DF4F2B" w14:paraId="45611816" w14:textId="77777777" w:rsidTr="00155846">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487" w:type="pct"/>
            <w:vAlign w:val="center"/>
          </w:tcPr>
          <w:p w14:paraId="5CDFA8B7" w14:textId="77777777" w:rsidR="00DF4F2B" w:rsidRDefault="00DF4F2B" w:rsidP="00DF4F2B">
            <w:pPr>
              <w:spacing w:line="360" w:lineRule="auto"/>
              <w:jc w:val="center"/>
              <w:rPr>
                <w:rFonts w:ascii="Times New Roman" w:hAnsi="Times New Roman" w:cs="Times New Roman"/>
                <w:sz w:val="24"/>
                <w:szCs w:val="24"/>
              </w:rPr>
            </w:pPr>
            <w:r w:rsidRPr="00DF4F2B">
              <w:rPr>
                <w:rFonts w:ascii="Calibri" w:eastAsia="Times New Roman" w:hAnsi="Calibri" w:cs="Times New Roman"/>
                <w:lang w:eastAsia="en-GB"/>
              </w:rPr>
              <w:t>Task Number</w:t>
            </w:r>
          </w:p>
        </w:tc>
        <w:tc>
          <w:tcPr>
            <w:tcW w:w="1639" w:type="pct"/>
            <w:vAlign w:val="center"/>
          </w:tcPr>
          <w:p w14:paraId="0B58560A" w14:textId="77777777" w:rsidR="00DF4F2B" w:rsidRDefault="00DF4F2B" w:rsidP="00DF4F2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4F2B">
              <w:rPr>
                <w:rFonts w:ascii="Segoe UI" w:eastAsia="Times New Roman" w:hAnsi="Segoe UI" w:cs="Segoe UI"/>
                <w:sz w:val="18"/>
                <w:szCs w:val="18"/>
                <w:lang w:eastAsia="en-GB"/>
              </w:rPr>
              <w:t>Task Name</w:t>
            </w:r>
          </w:p>
        </w:tc>
        <w:tc>
          <w:tcPr>
            <w:tcW w:w="530" w:type="pct"/>
            <w:vAlign w:val="center"/>
          </w:tcPr>
          <w:p w14:paraId="56E98424" w14:textId="77777777" w:rsidR="00DF4F2B" w:rsidRDefault="00DF4F2B" w:rsidP="00DF4F2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4F2B">
              <w:rPr>
                <w:rFonts w:ascii="Segoe UI" w:eastAsia="Times New Roman" w:hAnsi="Segoe UI" w:cs="Segoe UI"/>
                <w:sz w:val="18"/>
                <w:szCs w:val="18"/>
                <w:lang w:eastAsia="en-GB"/>
              </w:rPr>
              <w:t>Duration</w:t>
            </w:r>
          </w:p>
        </w:tc>
        <w:tc>
          <w:tcPr>
            <w:tcW w:w="2344" w:type="pct"/>
            <w:vAlign w:val="center"/>
          </w:tcPr>
          <w:p w14:paraId="577F2FFE" w14:textId="77777777" w:rsidR="00DF4F2B" w:rsidRDefault="00DF4F2B" w:rsidP="00DF4F2B">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DF4F2B">
              <w:rPr>
                <w:rFonts w:ascii="Calibri" w:eastAsia="Times New Roman" w:hAnsi="Calibri" w:cs="Times New Roman"/>
                <w:lang w:eastAsia="en-GB"/>
              </w:rPr>
              <w:t>Labour and Resources</w:t>
            </w:r>
          </w:p>
        </w:tc>
      </w:tr>
      <w:tr w:rsidR="00DF4F2B" w14:paraId="088BAB2D" w14:textId="77777777" w:rsidTr="0015584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87" w:type="pct"/>
            <w:vAlign w:val="center"/>
          </w:tcPr>
          <w:p w14:paraId="38E5E4A7" w14:textId="77777777" w:rsidR="00DF4F2B" w:rsidRDefault="00DF4F2B" w:rsidP="00DF4F2B">
            <w:pPr>
              <w:spacing w:line="360" w:lineRule="auto"/>
              <w:jc w:val="center"/>
              <w:rPr>
                <w:rFonts w:ascii="Times New Roman" w:hAnsi="Times New Roman" w:cs="Times New Roman"/>
                <w:sz w:val="24"/>
                <w:szCs w:val="24"/>
              </w:rPr>
            </w:pPr>
          </w:p>
        </w:tc>
        <w:tc>
          <w:tcPr>
            <w:tcW w:w="1639" w:type="pct"/>
            <w:vAlign w:val="center"/>
          </w:tcPr>
          <w:p w14:paraId="66819A48" w14:textId="77777777" w:rsidR="00DF4F2B" w:rsidRDefault="00DF4F2B" w:rsidP="00DF4F2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DF4F2B">
              <w:rPr>
                <w:rFonts w:ascii="Calibri" w:eastAsia="Times New Roman" w:hAnsi="Calibri" w:cs="Times New Roman"/>
                <w:b/>
                <w:bCs/>
                <w:color w:val="000000"/>
                <w:u w:val="single"/>
                <w:lang w:eastAsia="en-GB"/>
              </w:rPr>
              <w:t>Halls of Residence</w:t>
            </w:r>
          </w:p>
        </w:tc>
        <w:tc>
          <w:tcPr>
            <w:tcW w:w="530" w:type="pct"/>
            <w:vAlign w:val="center"/>
          </w:tcPr>
          <w:p w14:paraId="15089E2A" w14:textId="77777777" w:rsidR="00DF4F2B" w:rsidRDefault="00DF4F2B" w:rsidP="00DF4F2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c>
          <w:tcPr>
            <w:tcW w:w="2344" w:type="pct"/>
            <w:vAlign w:val="center"/>
          </w:tcPr>
          <w:p w14:paraId="06A87B37" w14:textId="77777777" w:rsidR="00DF4F2B" w:rsidRDefault="00DF4F2B" w:rsidP="00DF4F2B">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DF4F2B" w:rsidRPr="00DF4F2B" w14:paraId="061ACCF2"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713287AE" w14:textId="77777777" w:rsidR="00DF4F2B" w:rsidRPr="00DF4F2B" w:rsidRDefault="00DF4F2B" w:rsidP="00DF4F2B">
            <w:pPr>
              <w:jc w:val="center"/>
              <w:rPr>
                <w:rFonts w:ascii="Calibri" w:eastAsia="Times New Roman" w:hAnsi="Calibri" w:cs="Times New Roman"/>
                <w:lang w:eastAsia="en-GB"/>
              </w:rPr>
            </w:pPr>
            <w:r w:rsidRPr="00DF4F2B">
              <w:rPr>
                <w:rFonts w:ascii="Calibri" w:eastAsia="Times New Roman" w:hAnsi="Calibri" w:cs="Times New Roman"/>
                <w:color w:val="000000"/>
                <w:lang w:eastAsia="en-GB"/>
              </w:rPr>
              <w:t>1</w:t>
            </w:r>
          </w:p>
        </w:tc>
        <w:tc>
          <w:tcPr>
            <w:tcW w:w="1639" w:type="pct"/>
            <w:vAlign w:val="center"/>
            <w:hideMark/>
          </w:tcPr>
          <w:p w14:paraId="3A8C101A"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b/>
                <w:bCs/>
                <w:sz w:val="18"/>
                <w:szCs w:val="18"/>
                <w:lang w:eastAsia="en-GB"/>
              </w:rPr>
            </w:pPr>
            <w:r w:rsidRPr="00DF4F2B">
              <w:rPr>
                <w:rFonts w:ascii="Calibri" w:eastAsia="Times New Roman" w:hAnsi="Calibri" w:cs="Times New Roman"/>
                <w:color w:val="000000"/>
                <w:lang w:eastAsia="en-GB"/>
              </w:rPr>
              <w:t>Start Date</w:t>
            </w:r>
          </w:p>
        </w:tc>
        <w:tc>
          <w:tcPr>
            <w:tcW w:w="530" w:type="pct"/>
            <w:vAlign w:val="center"/>
            <w:hideMark/>
          </w:tcPr>
          <w:p w14:paraId="2A5292E2"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Segoe UI" w:eastAsia="Times New Roman" w:hAnsi="Segoe UI" w:cs="Segoe UI"/>
                <w:b/>
                <w:bCs/>
                <w:sz w:val="18"/>
                <w:szCs w:val="18"/>
                <w:lang w:eastAsia="en-GB"/>
              </w:rPr>
            </w:pPr>
          </w:p>
        </w:tc>
        <w:tc>
          <w:tcPr>
            <w:tcW w:w="2344" w:type="pct"/>
            <w:vAlign w:val="center"/>
            <w:hideMark/>
          </w:tcPr>
          <w:p w14:paraId="3CD9AEFC"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lang w:eastAsia="en-GB"/>
              </w:rPr>
            </w:pPr>
            <w:r w:rsidRPr="00DF4F2B">
              <w:rPr>
                <w:rFonts w:ascii="Calibri" w:eastAsia="Times New Roman" w:hAnsi="Calibri" w:cs="Times New Roman"/>
                <w:b/>
                <w:bCs/>
                <w:color w:val="000000"/>
                <w:lang w:eastAsia="en-GB"/>
              </w:rPr>
              <w:t>Milestone</w:t>
            </w:r>
          </w:p>
        </w:tc>
      </w:tr>
      <w:tr w:rsidR="00DF4F2B" w:rsidRPr="00DF4F2B" w14:paraId="355DE1B4"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4D3519C2" w14:textId="77777777" w:rsidR="00DF4F2B" w:rsidRPr="00DF4F2B" w:rsidRDefault="00DF4F2B" w:rsidP="00DF4F2B">
            <w:pPr>
              <w:jc w:val="center"/>
              <w:rPr>
                <w:rFonts w:ascii="Calibri" w:eastAsia="Times New Roman" w:hAnsi="Calibri" w:cs="Times New Roman"/>
                <w:lang w:eastAsia="en-GB"/>
              </w:rPr>
            </w:pPr>
            <w:r w:rsidRPr="00DF4F2B">
              <w:rPr>
                <w:rFonts w:ascii="Calibri" w:eastAsia="Times New Roman" w:hAnsi="Calibri" w:cs="Times New Roman"/>
                <w:color w:val="000000"/>
                <w:lang w:eastAsia="en-GB"/>
              </w:rPr>
              <w:t>2</w:t>
            </w:r>
          </w:p>
        </w:tc>
        <w:tc>
          <w:tcPr>
            <w:tcW w:w="1639" w:type="pct"/>
            <w:vAlign w:val="center"/>
            <w:hideMark/>
          </w:tcPr>
          <w:p w14:paraId="092A0A03"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u w:val="single"/>
                <w:lang w:eastAsia="en-GB"/>
              </w:rPr>
            </w:pPr>
            <w:r w:rsidRPr="00DF4F2B">
              <w:rPr>
                <w:rFonts w:ascii="Calibri" w:eastAsia="Times New Roman" w:hAnsi="Calibri" w:cs="Times New Roman"/>
                <w:color w:val="000000"/>
                <w:lang w:eastAsia="en-GB"/>
              </w:rPr>
              <w:t>Completion date</w:t>
            </w:r>
          </w:p>
        </w:tc>
        <w:tc>
          <w:tcPr>
            <w:tcW w:w="530" w:type="pct"/>
            <w:vAlign w:val="center"/>
            <w:hideMark/>
          </w:tcPr>
          <w:p w14:paraId="2CCEC319"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c>
          <w:tcPr>
            <w:tcW w:w="2344" w:type="pct"/>
            <w:vAlign w:val="center"/>
            <w:hideMark/>
          </w:tcPr>
          <w:p w14:paraId="131F5DCB"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Milestone</w:t>
            </w:r>
          </w:p>
        </w:tc>
      </w:tr>
      <w:tr w:rsidR="00DF4F2B" w:rsidRPr="00DF4F2B" w14:paraId="4D62C491"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DA88FA1"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w:t>
            </w:r>
          </w:p>
        </w:tc>
        <w:tc>
          <w:tcPr>
            <w:tcW w:w="1639" w:type="pct"/>
            <w:vAlign w:val="center"/>
            <w:hideMark/>
          </w:tcPr>
          <w:p w14:paraId="769AFA2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Preliminaries</w:t>
            </w:r>
          </w:p>
        </w:tc>
        <w:tc>
          <w:tcPr>
            <w:tcW w:w="530" w:type="pct"/>
            <w:vAlign w:val="center"/>
            <w:hideMark/>
          </w:tcPr>
          <w:p w14:paraId="327B0B3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291 days</w:t>
            </w:r>
          </w:p>
        </w:tc>
        <w:tc>
          <w:tcPr>
            <w:tcW w:w="2344" w:type="pct"/>
            <w:vAlign w:val="center"/>
            <w:hideMark/>
          </w:tcPr>
          <w:p w14:paraId="356A62F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Contracts Manager, Quantity Surveyor, Project Manager, Site Engineer</w:t>
            </w:r>
          </w:p>
        </w:tc>
      </w:tr>
      <w:tr w:rsidR="00DF4F2B" w:rsidRPr="00DF4F2B" w14:paraId="432E8B2F"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11BC2AB"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w:t>
            </w:r>
          </w:p>
        </w:tc>
        <w:tc>
          <w:tcPr>
            <w:tcW w:w="1639" w:type="pct"/>
            <w:vAlign w:val="center"/>
            <w:hideMark/>
          </w:tcPr>
          <w:p w14:paraId="01080BB7"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Set Up site</w:t>
            </w:r>
          </w:p>
        </w:tc>
        <w:tc>
          <w:tcPr>
            <w:tcW w:w="530" w:type="pct"/>
            <w:vAlign w:val="center"/>
            <w:hideMark/>
          </w:tcPr>
          <w:p w14:paraId="2CB62D0B"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63EAD65D"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p>
        </w:tc>
      </w:tr>
      <w:tr w:rsidR="00DF4F2B" w:rsidRPr="00DF4F2B" w14:paraId="6A5943C2"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B9E60B0"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w:t>
            </w:r>
          </w:p>
        </w:tc>
        <w:tc>
          <w:tcPr>
            <w:tcW w:w="1639" w:type="pct"/>
            <w:vAlign w:val="center"/>
            <w:hideMark/>
          </w:tcPr>
          <w:p w14:paraId="35F03F3E"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Maintenance of Offices and Welfare Arrangements (Start)</w:t>
            </w:r>
          </w:p>
        </w:tc>
        <w:tc>
          <w:tcPr>
            <w:tcW w:w="530" w:type="pct"/>
            <w:vAlign w:val="center"/>
            <w:hideMark/>
          </w:tcPr>
          <w:p w14:paraId="5CB6F860"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p>
        </w:tc>
        <w:tc>
          <w:tcPr>
            <w:tcW w:w="2344" w:type="pct"/>
            <w:vAlign w:val="center"/>
            <w:hideMark/>
          </w:tcPr>
          <w:p w14:paraId="72636652"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Milestone</w:t>
            </w:r>
          </w:p>
        </w:tc>
      </w:tr>
      <w:tr w:rsidR="00DF4F2B" w:rsidRPr="00DF4F2B" w14:paraId="661B39C8"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7D895FEF"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6</w:t>
            </w:r>
          </w:p>
        </w:tc>
        <w:tc>
          <w:tcPr>
            <w:tcW w:w="1639" w:type="pct"/>
            <w:vAlign w:val="center"/>
            <w:hideMark/>
          </w:tcPr>
          <w:p w14:paraId="1A325AB3"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Management, Supervision, Overheads, Profit and Contingencies</w:t>
            </w:r>
          </w:p>
        </w:tc>
        <w:tc>
          <w:tcPr>
            <w:tcW w:w="530" w:type="pct"/>
            <w:vAlign w:val="center"/>
            <w:hideMark/>
          </w:tcPr>
          <w:p w14:paraId="18CE36B5"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286 days</w:t>
            </w:r>
          </w:p>
        </w:tc>
        <w:tc>
          <w:tcPr>
            <w:tcW w:w="2344" w:type="pct"/>
            <w:vAlign w:val="center"/>
            <w:hideMark/>
          </w:tcPr>
          <w:p w14:paraId="3A1581A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r>
      <w:tr w:rsidR="00DF4F2B" w:rsidRPr="00DF4F2B" w14:paraId="665268D5"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D849941"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7</w:t>
            </w:r>
          </w:p>
        </w:tc>
        <w:tc>
          <w:tcPr>
            <w:tcW w:w="1639" w:type="pct"/>
            <w:vAlign w:val="center"/>
            <w:hideMark/>
          </w:tcPr>
          <w:p w14:paraId="22F8262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Dismantle Site</w:t>
            </w:r>
          </w:p>
        </w:tc>
        <w:tc>
          <w:tcPr>
            <w:tcW w:w="530" w:type="pct"/>
            <w:vAlign w:val="center"/>
            <w:hideMark/>
          </w:tcPr>
          <w:p w14:paraId="24DCBAAE"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42F2592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p>
        </w:tc>
      </w:tr>
      <w:tr w:rsidR="00DF4F2B" w:rsidRPr="00DF4F2B" w14:paraId="56EBAAA8" w14:textId="77777777" w:rsidTr="00155846">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028C9A69"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8</w:t>
            </w:r>
          </w:p>
        </w:tc>
        <w:tc>
          <w:tcPr>
            <w:tcW w:w="1639" w:type="pct"/>
            <w:vAlign w:val="center"/>
            <w:hideMark/>
          </w:tcPr>
          <w:p w14:paraId="670C5841"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Substructure</w:t>
            </w:r>
          </w:p>
        </w:tc>
        <w:tc>
          <w:tcPr>
            <w:tcW w:w="530" w:type="pct"/>
            <w:vAlign w:val="center"/>
            <w:hideMark/>
          </w:tcPr>
          <w:p w14:paraId="5FA2929A"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76 days</w:t>
            </w:r>
          </w:p>
        </w:tc>
        <w:tc>
          <w:tcPr>
            <w:tcW w:w="2344" w:type="pct"/>
            <w:vAlign w:val="center"/>
            <w:hideMark/>
          </w:tcPr>
          <w:p w14:paraId="7ADEF861"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r>
      <w:tr w:rsidR="00DF4F2B" w:rsidRPr="00DF4F2B" w14:paraId="22413ADA"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29FECDF8"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9</w:t>
            </w:r>
          </w:p>
        </w:tc>
        <w:tc>
          <w:tcPr>
            <w:tcW w:w="1639" w:type="pct"/>
            <w:vAlign w:val="center"/>
            <w:hideMark/>
          </w:tcPr>
          <w:p w14:paraId="2F305BE4"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Fill oversite to formation level</w:t>
            </w:r>
          </w:p>
        </w:tc>
        <w:tc>
          <w:tcPr>
            <w:tcW w:w="530" w:type="pct"/>
            <w:vAlign w:val="center"/>
            <w:hideMark/>
          </w:tcPr>
          <w:p w14:paraId="6D420787"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1927ADBF"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Foreman, Excavator operator, Banksman, Labourer/Dumper operator</w:t>
            </w:r>
            <w:r w:rsidRPr="00DF4F2B">
              <w:rPr>
                <w:rFonts w:ascii="Calibri" w:eastAsia="Times New Roman" w:hAnsi="Calibri" w:cs="Times New Roman"/>
                <w:color w:val="000000"/>
                <w:lang w:eastAsia="en-GB"/>
              </w:rPr>
              <w:br/>
              <w:t>Plant: 20T Excavator, 25T Dumper, Hamm 14T Roller</w:t>
            </w:r>
          </w:p>
        </w:tc>
      </w:tr>
      <w:tr w:rsidR="00DF4F2B" w:rsidRPr="00DF4F2B" w14:paraId="6D0221E4"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B7B7518"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w:t>
            </w:r>
          </w:p>
        </w:tc>
        <w:tc>
          <w:tcPr>
            <w:tcW w:w="1639" w:type="pct"/>
            <w:vAlign w:val="center"/>
            <w:hideMark/>
          </w:tcPr>
          <w:p w14:paraId="0A47E088"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Bored piles - foundations concrete with reinforcement</w:t>
            </w:r>
          </w:p>
        </w:tc>
        <w:tc>
          <w:tcPr>
            <w:tcW w:w="530" w:type="pct"/>
            <w:vAlign w:val="center"/>
            <w:hideMark/>
          </w:tcPr>
          <w:p w14:paraId="027D6779"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15 days</w:t>
            </w:r>
          </w:p>
        </w:tc>
        <w:tc>
          <w:tcPr>
            <w:tcW w:w="2344" w:type="pct"/>
            <w:vAlign w:val="center"/>
            <w:hideMark/>
          </w:tcPr>
          <w:p w14:paraId="1FF74AED"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Foreman, Plant operator, Banksman, Skilled Labourer, Rig operator, Crane operator</w:t>
            </w:r>
            <w:r w:rsidRPr="00DF4F2B">
              <w:rPr>
                <w:rFonts w:ascii="Calibri" w:eastAsia="Times New Roman" w:hAnsi="Calibri" w:cs="Times New Roman"/>
                <w:color w:val="000000"/>
                <w:lang w:eastAsia="en-GB"/>
              </w:rPr>
              <w:br/>
              <w:t>Plant: 20T Excavator, Piling Rig, Crane</w:t>
            </w:r>
          </w:p>
        </w:tc>
      </w:tr>
      <w:tr w:rsidR="00DF4F2B" w:rsidRPr="00DF4F2B" w14:paraId="5F38DEFD"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05DB16BA"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11</w:t>
            </w:r>
          </w:p>
        </w:tc>
        <w:tc>
          <w:tcPr>
            <w:tcW w:w="1639" w:type="pct"/>
            <w:vAlign w:val="center"/>
            <w:hideMark/>
          </w:tcPr>
          <w:p w14:paraId="41038A74"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Fill to underside of concrete foundation (GSB type 1)</w:t>
            </w:r>
          </w:p>
        </w:tc>
        <w:tc>
          <w:tcPr>
            <w:tcW w:w="530" w:type="pct"/>
            <w:vAlign w:val="center"/>
            <w:hideMark/>
          </w:tcPr>
          <w:p w14:paraId="3FE3566A"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0F76E4EC"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Foreman, Excavator operator, Labourer/Dumper operator, Skilled labourer, Banksman</w:t>
            </w:r>
            <w:r w:rsidRPr="00DF4F2B">
              <w:rPr>
                <w:rFonts w:ascii="Calibri" w:eastAsia="Times New Roman" w:hAnsi="Calibri" w:cs="Times New Roman"/>
                <w:color w:val="000000"/>
                <w:lang w:eastAsia="en-GB"/>
              </w:rPr>
              <w:br/>
              <w:t>Plant: 13T Excavator, 10T Dumper x2, Hamm 14T Roller</w:t>
            </w:r>
          </w:p>
        </w:tc>
      </w:tr>
      <w:tr w:rsidR="00DF4F2B" w:rsidRPr="00DF4F2B" w14:paraId="54EAFEA2" w14:textId="77777777" w:rsidTr="00155846">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23CF8506"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12</w:t>
            </w:r>
          </w:p>
        </w:tc>
        <w:tc>
          <w:tcPr>
            <w:tcW w:w="1639" w:type="pct"/>
            <w:vAlign w:val="center"/>
            <w:hideMark/>
          </w:tcPr>
          <w:p w14:paraId="6B2F0D58"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Foul and service connections within slab footprint</w:t>
            </w:r>
          </w:p>
        </w:tc>
        <w:tc>
          <w:tcPr>
            <w:tcW w:w="530" w:type="pct"/>
            <w:vAlign w:val="center"/>
            <w:hideMark/>
          </w:tcPr>
          <w:p w14:paraId="071FE4D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6 days</w:t>
            </w:r>
          </w:p>
        </w:tc>
        <w:tc>
          <w:tcPr>
            <w:tcW w:w="2344" w:type="pct"/>
            <w:vAlign w:val="center"/>
            <w:hideMark/>
          </w:tcPr>
          <w:p w14:paraId="6D9A563B"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Excavator operator, Labourer/Dumper operator, Skilled labourer</w:t>
            </w:r>
            <w:r w:rsidRPr="00DF4F2B">
              <w:rPr>
                <w:rFonts w:ascii="Calibri" w:eastAsia="Times New Roman" w:hAnsi="Calibri" w:cs="Times New Roman"/>
                <w:color w:val="000000"/>
                <w:lang w:eastAsia="en-GB"/>
              </w:rPr>
              <w:br/>
              <w:t>Plant: 8T Excavator, 10T Dumper, 120 Roller</w:t>
            </w:r>
          </w:p>
        </w:tc>
      </w:tr>
      <w:tr w:rsidR="00DF4F2B" w:rsidRPr="00DF4F2B" w14:paraId="640A74A1" w14:textId="77777777" w:rsidTr="00155846">
        <w:trPr>
          <w:trHeight w:val="9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6376797"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13</w:t>
            </w:r>
          </w:p>
        </w:tc>
        <w:tc>
          <w:tcPr>
            <w:tcW w:w="1639" w:type="pct"/>
            <w:vAlign w:val="center"/>
            <w:hideMark/>
          </w:tcPr>
          <w:p w14:paraId="268DE46C"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Concrete slab foundation</w:t>
            </w:r>
          </w:p>
        </w:tc>
        <w:tc>
          <w:tcPr>
            <w:tcW w:w="530" w:type="pct"/>
            <w:vAlign w:val="center"/>
            <w:hideMark/>
          </w:tcPr>
          <w:p w14:paraId="2C80D18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64F3477D"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Excavator operator, Labourer x2, Skilled labourer, Pump operator</w:t>
            </w:r>
            <w:r w:rsidRPr="00DF4F2B">
              <w:rPr>
                <w:rFonts w:ascii="Calibri" w:eastAsia="Times New Roman" w:hAnsi="Calibri" w:cs="Times New Roman"/>
                <w:color w:val="000000"/>
                <w:lang w:eastAsia="en-GB"/>
              </w:rPr>
              <w:br/>
              <w:t>Plant: 8T Excavator, Roller striker, Easy screed, Concrete pump</w:t>
            </w:r>
          </w:p>
        </w:tc>
      </w:tr>
      <w:tr w:rsidR="00DF4F2B" w:rsidRPr="00DF4F2B" w14:paraId="33F50DFA" w14:textId="77777777" w:rsidTr="00155846">
        <w:trPr>
          <w:cnfStyle w:val="000000100000" w:firstRow="0" w:lastRow="0" w:firstColumn="0" w:lastColumn="0" w:oddVBand="0" w:evenVBand="0" w:oddHBand="1" w:evenHBand="0" w:firstRowFirstColumn="0" w:firstRowLastColumn="0" w:lastRowFirstColumn="0" w:lastRowLastColumn="0"/>
          <w:trHeight w:val="9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002925C0"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14</w:t>
            </w:r>
          </w:p>
        </w:tc>
        <w:tc>
          <w:tcPr>
            <w:tcW w:w="1639" w:type="pct"/>
            <w:vAlign w:val="center"/>
            <w:hideMark/>
          </w:tcPr>
          <w:p w14:paraId="4599E162"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Completion of foundations</w:t>
            </w:r>
          </w:p>
        </w:tc>
        <w:tc>
          <w:tcPr>
            <w:tcW w:w="530" w:type="pct"/>
            <w:vAlign w:val="center"/>
            <w:hideMark/>
          </w:tcPr>
          <w:p w14:paraId="3B685401"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c>
          <w:tcPr>
            <w:tcW w:w="2344" w:type="pct"/>
            <w:vAlign w:val="center"/>
            <w:hideMark/>
          </w:tcPr>
          <w:p w14:paraId="2C6B85B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lang w:eastAsia="en-GB"/>
              </w:rPr>
              <w:t>Milestone</w:t>
            </w:r>
          </w:p>
        </w:tc>
      </w:tr>
      <w:tr w:rsidR="00DF4F2B" w:rsidRPr="00DF4F2B" w14:paraId="1A60346A"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B260384"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lastRenderedPageBreak/>
              <w:t>15</w:t>
            </w:r>
          </w:p>
        </w:tc>
        <w:tc>
          <w:tcPr>
            <w:tcW w:w="1639" w:type="pct"/>
            <w:vAlign w:val="center"/>
            <w:hideMark/>
          </w:tcPr>
          <w:p w14:paraId="5C61B4AB"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Construction of steel frame building including pre cast concrete floors and stairways</w:t>
            </w:r>
          </w:p>
        </w:tc>
        <w:tc>
          <w:tcPr>
            <w:tcW w:w="530" w:type="pct"/>
            <w:vAlign w:val="center"/>
            <w:hideMark/>
          </w:tcPr>
          <w:p w14:paraId="2B5CFC88"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25 days</w:t>
            </w:r>
          </w:p>
        </w:tc>
        <w:tc>
          <w:tcPr>
            <w:tcW w:w="2344" w:type="pct"/>
            <w:vAlign w:val="center"/>
            <w:hideMark/>
          </w:tcPr>
          <w:p w14:paraId="2950C347"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Nominated subcontractor, gang of steel erectors, crane operator</w:t>
            </w:r>
            <w:r w:rsidRPr="00DF4F2B">
              <w:rPr>
                <w:rFonts w:ascii="Calibri" w:eastAsia="Times New Roman" w:hAnsi="Calibri" w:cs="Times New Roman"/>
                <w:color w:val="000000"/>
                <w:lang w:eastAsia="en-GB"/>
              </w:rPr>
              <w:br/>
              <w:t>Plant: Crane</w:t>
            </w:r>
          </w:p>
        </w:tc>
      </w:tr>
      <w:tr w:rsidR="00DF4F2B" w:rsidRPr="00DF4F2B" w14:paraId="014F4F42"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77C79421"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16</w:t>
            </w:r>
          </w:p>
        </w:tc>
        <w:tc>
          <w:tcPr>
            <w:tcW w:w="1639" w:type="pct"/>
            <w:vAlign w:val="center"/>
            <w:hideMark/>
          </w:tcPr>
          <w:p w14:paraId="3E8ABD16"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Blockwork to DPC including enclosing steel columns</w:t>
            </w:r>
          </w:p>
        </w:tc>
        <w:tc>
          <w:tcPr>
            <w:tcW w:w="530" w:type="pct"/>
            <w:vAlign w:val="center"/>
            <w:hideMark/>
          </w:tcPr>
          <w:p w14:paraId="6B84BBA6"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5E1FB428"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lang w:eastAsia="en-GB"/>
              </w:rPr>
            </w:pPr>
            <w:r w:rsidRPr="00DF4F2B">
              <w:rPr>
                <w:rFonts w:ascii="Calibri" w:eastAsia="Times New Roman" w:hAnsi="Calibri" w:cs="Times New Roman"/>
                <w:color w:val="000000"/>
                <w:lang w:eastAsia="en-GB"/>
              </w:rPr>
              <w:t>Labour: 2 gangs made up of, bricklayer x2 + labourer</w:t>
            </w:r>
            <w:r w:rsidRPr="00DF4F2B">
              <w:rPr>
                <w:rFonts w:ascii="Calibri" w:eastAsia="Times New Roman" w:hAnsi="Calibri" w:cs="Times New Roman"/>
                <w:color w:val="000000"/>
                <w:lang w:eastAsia="en-GB"/>
              </w:rPr>
              <w:br/>
              <w:t>Plant: Cement mixer</w:t>
            </w:r>
          </w:p>
        </w:tc>
      </w:tr>
      <w:tr w:rsidR="00DF4F2B" w:rsidRPr="00DF4F2B" w14:paraId="185DC2A7" w14:textId="77777777" w:rsidTr="00155846">
        <w:trPr>
          <w:trHeight w:val="9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AA03998"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17</w:t>
            </w:r>
          </w:p>
        </w:tc>
        <w:tc>
          <w:tcPr>
            <w:tcW w:w="1639" w:type="pct"/>
            <w:vAlign w:val="center"/>
            <w:hideMark/>
          </w:tcPr>
          <w:p w14:paraId="4FCE52E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Foul sewer connections outside raft</w:t>
            </w:r>
          </w:p>
        </w:tc>
        <w:tc>
          <w:tcPr>
            <w:tcW w:w="530" w:type="pct"/>
            <w:vAlign w:val="center"/>
            <w:hideMark/>
          </w:tcPr>
          <w:p w14:paraId="394FA004"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3EBA9E75"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Excavator operator, Labourer/Dumper operator, Skilled labourer</w:t>
            </w:r>
            <w:r w:rsidRPr="00DF4F2B">
              <w:rPr>
                <w:rFonts w:ascii="Calibri" w:eastAsia="Times New Roman" w:hAnsi="Calibri" w:cs="Times New Roman"/>
                <w:color w:val="000000"/>
                <w:lang w:eastAsia="en-GB"/>
              </w:rPr>
              <w:br/>
              <w:t>Plant: 8T Excavator, 10T Dumper, 120 Roller</w:t>
            </w:r>
          </w:p>
        </w:tc>
      </w:tr>
      <w:tr w:rsidR="00DF4F2B" w:rsidRPr="00DF4F2B" w14:paraId="50C33195" w14:textId="77777777" w:rsidTr="00155846">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0013378"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18</w:t>
            </w:r>
          </w:p>
        </w:tc>
        <w:tc>
          <w:tcPr>
            <w:tcW w:w="1639" w:type="pct"/>
            <w:vAlign w:val="center"/>
            <w:hideMark/>
          </w:tcPr>
          <w:p w14:paraId="29206247"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External drainage SW and connection to LA S.W system</w:t>
            </w:r>
          </w:p>
        </w:tc>
        <w:tc>
          <w:tcPr>
            <w:tcW w:w="530" w:type="pct"/>
            <w:vAlign w:val="center"/>
            <w:hideMark/>
          </w:tcPr>
          <w:p w14:paraId="5A6715E8"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3FC05680"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Excavator operator, Labourer/Dumper operator, Skilled labourer</w:t>
            </w:r>
            <w:r w:rsidRPr="00DF4F2B">
              <w:rPr>
                <w:rFonts w:ascii="Calibri" w:eastAsia="Times New Roman" w:hAnsi="Calibri" w:cs="Times New Roman"/>
                <w:color w:val="000000"/>
                <w:lang w:eastAsia="en-GB"/>
              </w:rPr>
              <w:br/>
              <w:t>Plant: 8T Excavator, 10T Dumper, 120 Roller</w:t>
            </w:r>
          </w:p>
        </w:tc>
      </w:tr>
      <w:tr w:rsidR="00DF4F2B" w:rsidRPr="00DF4F2B" w14:paraId="1947929E"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B520D19"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19</w:t>
            </w:r>
          </w:p>
        </w:tc>
        <w:tc>
          <w:tcPr>
            <w:tcW w:w="1639" w:type="pct"/>
            <w:vAlign w:val="center"/>
            <w:hideMark/>
          </w:tcPr>
          <w:p w14:paraId="45CD6E78"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Substructure complete</w:t>
            </w:r>
          </w:p>
        </w:tc>
        <w:tc>
          <w:tcPr>
            <w:tcW w:w="530" w:type="pct"/>
            <w:vAlign w:val="center"/>
            <w:hideMark/>
          </w:tcPr>
          <w:p w14:paraId="7513CB21"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p>
        </w:tc>
        <w:tc>
          <w:tcPr>
            <w:tcW w:w="2344" w:type="pct"/>
            <w:vAlign w:val="center"/>
            <w:hideMark/>
          </w:tcPr>
          <w:p w14:paraId="1364B384"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Milestone</w:t>
            </w:r>
          </w:p>
        </w:tc>
      </w:tr>
      <w:tr w:rsidR="00DF4F2B" w:rsidRPr="00DF4F2B" w14:paraId="7364F0A1" w14:textId="77777777" w:rsidTr="00155846">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9D06BB2"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20</w:t>
            </w:r>
          </w:p>
        </w:tc>
        <w:tc>
          <w:tcPr>
            <w:tcW w:w="1639" w:type="pct"/>
            <w:vAlign w:val="center"/>
            <w:hideMark/>
          </w:tcPr>
          <w:p w14:paraId="7BC0839F"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Superstructure</w:t>
            </w:r>
          </w:p>
        </w:tc>
        <w:tc>
          <w:tcPr>
            <w:tcW w:w="530" w:type="pct"/>
            <w:vAlign w:val="center"/>
            <w:hideMark/>
          </w:tcPr>
          <w:p w14:paraId="2386638C"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215 days</w:t>
            </w:r>
          </w:p>
        </w:tc>
        <w:tc>
          <w:tcPr>
            <w:tcW w:w="2344" w:type="pct"/>
            <w:vAlign w:val="center"/>
            <w:hideMark/>
          </w:tcPr>
          <w:p w14:paraId="75A5C43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r>
      <w:tr w:rsidR="00DF4F2B" w:rsidRPr="00DF4F2B" w14:paraId="5669C484"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02704681"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21</w:t>
            </w:r>
          </w:p>
        </w:tc>
        <w:tc>
          <w:tcPr>
            <w:tcW w:w="1639" w:type="pct"/>
            <w:vAlign w:val="center"/>
            <w:hideMark/>
          </w:tcPr>
          <w:p w14:paraId="284D79A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Construct cavity walls above DPC</w:t>
            </w:r>
          </w:p>
        </w:tc>
        <w:tc>
          <w:tcPr>
            <w:tcW w:w="530" w:type="pct"/>
            <w:vAlign w:val="center"/>
            <w:hideMark/>
          </w:tcPr>
          <w:p w14:paraId="3F403397"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20 days</w:t>
            </w:r>
          </w:p>
        </w:tc>
        <w:tc>
          <w:tcPr>
            <w:tcW w:w="2344" w:type="pct"/>
            <w:vAlign w:val="center"/>
            <w:hideMark/>
          </w:tcPr>
          <w:p w14:paraId="1D07FC61"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Labour: 8 gangs made up of, bricklayer x2 + labourer</w:t>
            </w:r>
            <w:r w:rsidRPr="00DF4F2B">
              <w:rPr>
                <w:rFonts w:ascii="Calibri" w:eastAsia="Times New Roman" w:hAnsi="Calibri" w:cs="Times New Roman"/>
                <w:color w:val="000000"/>
                <w:lang w:eastAsia="en-GB"/>
              </w:rPr>
              <w:br/>
              <w:t>Plant: Cement mixer</w:t>
            </w:r>
          </w:p>
        </w:tc>
      </w:tr>
      <w:tr w:rsidR="00DF4F2B" w:rsidRPr="00DF4F2B" w14:paraId="19B487BD"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2A4ED65"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22</w:t>
            </w:r>
          </w:p>
        </w:tc>
        <w:tc>
          <w:tcPr>
            <w:tcW w:w="1639" w:type="pct"/>
            <w:vAlign w:val="center"/>
            <w:hideMark/>
          </w:tcPr>
          <w:p w14:paraId="7C3415AD"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Temporary scaffolding</w:t>
            </w:r>
          </w:p>
        </w:tc>
        <w:tc>
          <w:tcPr>
            <w:tcW w:w="530" w:type="pct"/>
            <w:vAlign w:val="center"/>
            <w:hideMark/>
          </w:tcPr>
          <w:p w14:paraId="753093D1"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63A3B06F"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and plant </w:t>
            </w:r>
            <w:r w:rsidR="00FF711C" w:rsidRPr="00DF4F2B">
              <w:rPr>
                <w:rFonts w:ascii="Calibri" w:eastAsia="Times New Roman" w:hAnsi="Calibri" w:cs="Times New Roman"/>
                <w:color w:val="000000"/>
                <w:lang w:eastAsia="en-GB"/>
              </w:rPr>
              <w:t>dictated</w:t>
            </w:r>
            <w:r w:rsidRPr="00DF4F2B">
              <w:rPr>
                <w:rFonts w:ascii="Calibri" w:eastAsia="Times New Roman" w:hAnsi="Calibri" w:cs="Times New Roman"/>
                <w:color w:val="000000"/>
                <w:lang w:eastAsia="en-GB"/>
              </w:rPr>
              <w:t xml:space="preserve"> by </w:t>
            </w:r>
            <w:r w:rsidR="00FF711C" w:rsidRPr="00DF4F2B">
              <w:rPr>
                <w:rFonts w:ascii="Calibri" w:eastAsia="Times New Roman" w:hAnsi="Calibri" w:cs="Times New Roman"/>
                <w:color w:val="000000"/>
                <w:lang w:eastAsia="en-GB"/>
              </w:rPr>
              <w:t>sub-contractor</w:t>
            </w:r>
          </w:p>
        </w:tc>
      </w:tr>
      <w:tr w:rsidR="00DF4F2B" w:rsidRPr="00DF4F2B" w14:paraId="6A5F1D75"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DC82957"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23</w:t>
            </w:r>
          </w:p>
        </w:tc>
        <w:tc>
          <w:tcPr>
            <w:tcW w:w="1639" w:type="pct"/>
            <w:vAlign w:val="center"/>
            <w:hideMark/>
          </w:tcPr>
          <w:p w14:paraId="42E6B39D"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Install timber joists over steel framework</w:t>
            </w:r>
          </w:p>
        </w:tc>
        <w:tc>
          <w:tcPr>
            <w:tcW w:w="530" w:type="pct"/>
            <w:vAlign w:val="center"/>
            <w:hideMark/>
          </w:tcPr>
          <w:p w14:paraId="2785730A"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459B1AC7"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Carpenters x4, Labourer, Crane operator</w:t>
            </w:r>
            <w:r w:rsidRPr="00DF4F2B">
              <w:rPr>
                <w:rFonts w:ascii="Calibri" w:eastAsia="Times New Roman" w:hAnsi="Calibri" w:cs="Times New Roman"/>
                <w:color w:val="000000"/>
                <w:lang w:eastAsia="en-GB"/>
              </w:rPr>
              <w:br/>
              <w:t>Plant: Small tools, Crane</w:t>
            </w:r>
          </w:p>
        </w:tc>
      </w:tr>
      <w:tr w:rsidR="00DF4F2B" w:rsidRPr="00DF4F2B" w14:paraId="430F7853"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DF9F130"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24</w:t>
            </w:r>
          </w:p>
        </w:tc>
        <w:tc>
          <w:tcPr>
            <w:tcW w:w="1639" w:type="pct"/>
            <w:vAlign w:val="center"/>
            <w:hideMark/>
          </w:tcPr>
          <w:p w14:paraId="58A6968D"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Flat roof covering</w:t>
            </w:r>
          </w:p>
        </w:tc>
        <w:tc>
          <w:tcPr>
            <w:tcW w:w="530" w:type="pct"/>
            <w:vAlign w:val="center"/>
            <w:hideMark/>
          </w:tcPr>
          <w:p w14:paraId="09EA9071"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15 days</w:t>
            </w:r>
          </w:p>
        </w:tc>
        <w:tc>
          <w:tcPr>
            <w:tcW w:w="2344" w:type="pct"/>
            <w:vAlign w:val="center"/>
            <w:hideMark/>
          </w:tcPr>
          <w:p w14:paraId="06B40423"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Carpenters x4, Labourer, Crane operator</w:t>
            </w:r>
            <w:r w:rsidRPr="00DF4F2B">
              <w:rPr>
                <w:rFonts w:ascii="Calibri" w:eastAsia="Times New Roman" w:hAnsi="Calibri" w:cs="Times New Roman"/>
                <w:color w:val="000000"/>
                <w:lang w:eastAsia="en-GB"/>
              </w:rPr>
              <w:br/>
              <w:t>Plant: Small tools, Crane</w:t>
            </w:r>
          </w:p>
        </w:tc>
      </w:tr>
      <w:tr w:rsidR="00DF4F2B" w:rsidRPr="00DF4F2B" w14:paraId="18A2CBBB"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4387D82D"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25</w:t>
            </w:r>
          </w:p>
        </w:tc>
        <w:tc>
          <w:tcPr>
            <w:tcW w:w="1639" w:type="pct"/>
            <w:vAlign w:val="center"/>
            <w:hideMark/>
          </w:tcPr>
          <w:p w14:paraId="4D7D0FE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Fit insulation to floor</w:t>
            </w:r>
          </w:p>
        </w:tc>
        <w:tc>
          <w:tcPr>
            <w:tcW w:w="530" w:type="pct"/>
            <w:vAlign w:val="center"/>
            <w:hideMark/>
          </w:tcPr>
          <w:p w14:paraId="51D753A0"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15 days</w:t>
            </w:r>
          </w:p>
        </w:tc>
        <w:tc>
          <w:tcPr>
            <w:tcW w:w="2344" w:type="pct"/>
            <w:vAlign w:val="center"/>
            <w:hideMark/>
          </w:tcPr>
          <w:p w14:paraId="4CB00B00"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Skilled labourer, labourer</w:t>
            </w:r>
          </w:p>
        </w:tc>
      </w:tr>
      <w:tr w:rsidR="00DF4F2B" w:rsidRPr="00DF4F2B" w14:paraId="3E96E6EC" w14:textId="77777777" w:rsidTr="00155846">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86E7869"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26</w:t>
            </w:r>
          </w:p>
        </w:tc>
        <w:tc>
          <w:tcPr>
            <w:tcW w:w="1639" w:type="pct"/>
            <w:vAlign w:val="center"/>
            <w:hideMark/>
          </w:tcPr>
          <w:p w14:paraId="010E25D2"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Underfloor heating and insulation to all floors</w:t>
            </w:r>
          </w:p>
        </w:tc>
        <w:tc>
          <w:tcPr>
            <w:tcW w:w="530" w:type="pct"/>
            <w:vAlign w:val="center"/>
            <w:hideMark/>
          </w:tcPr>
          <w:p w14:paraId="16CD9C51"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15 days</w:t>
            </w:r>
          </w:p>
        </w:tc>
        <w:tc>
          <w:tcPr>
            <w:tcW w:w="2344" w:type="pct"/>
            <w:vAlign w:val="center"/>
            <w:hideMark/>
          </w:tcPr>
          <w:p w14:paraId="68F29DA6"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Plumber x4</w:t>
            </w:r>
          </w:p>
        </w:tc>
      </w:tr>
      <w:tr w:rsidR="00DF4F2B" w:rsidRPr="00DF4F2B" w14:paraId="1C7201C5"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E25C666"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27</w:t>
            </w:r>
          </w:p>
        </w:tc>
        <w:tc>
          <w:tcPr>
            <w:tcW w:w="1639" w:type="pct"/>
            <w:vAlign w:val="center"/>
            <w:hideMark/>
          </w:tcPr>
          <w:p w14:paraId="4A3908A7"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Liquid screed</w:t>
            </w:r>
          </w:p>
        </w:tc>
        <w:tc>
          <w:tcPr>
            <w:tcW w:w="530" w:type="pct"/>
            <w:vAlign w:val="center"/>
            <w:hideMark/>
          </w:tcPr>
          <w:p w14:paraId="090DC118"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6FB561B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and plant </w:t>
            </w:r>
            <w:r w:rsidR="00FF711C" w:rsidRPr="00DF4F2B">
              <w:rPr>
                <w:rFonts w:ascii="Calibri" w:eastAsia="Times New Roman" w:hAnsi="Calibri" w:cs="Times New Roman"/>
                <w:color w:val="000000"/>
                <w:lang w:eastAsia="en-GB"/>
              </w:rPr>
              <w:t>dictated</w:t>
            </w:r>
            <w:r w:rsidRPr="00DF4F2B">
              <w:rPr>
                <w:rFonts w:ascii="Calibri" w:eastAsia="Times New Roman" w:hAnsi="Calibri" w:cs="Times New Roman"/>
                <w:color w:val="000000"/>
                <w:lang w:eastAsia="en-GB"/>
              </w:rPr>
              <w:t xml:space="preserve"> by </w:t>
            </w:r>
            <w:r w:rsidR="00FF711C" w:rsidRPr="00DF4F2B">
              <w:rPr>
                <w:rFonts w:ascii="Calibri" w:eastAsia="Times New Roman" w:hAnsi="Calibri" w:cs="Times New Roman"/>
                <w:color w:val="000000"/>
                <w:lang w:eastAsia="en-GB"/>
              </w:rPr>
              <w:t>sub-contractor</w:t>
            </w:r>
            <w:r w:rsidRPr="00DF4F2B">
              <w:rPr>
                <w:rFonts w:ascii="Calibri" w:eastAsia="Times New Roman" w:hAnsi="Calibri" w:cs="Times New Roman"/>
                <w:color w:val="000000"/>
                <w:lang w:eastAsia="en-GB"/>
              </w:rPr>
              <w:t>-liquid screed specialist</w:t>
            </w:r>
          </w:p>
        </w:tc>
      </w:tr>
      <w:tr w:rsidR="00DF4F2B" w:rsidRPr="00DF4F2B" w14:paraId="722398EA" w14:textId="77777777" w:rsidTr="00155846">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CBAB237"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28</w:t>
            </w:r>
          </w:p>
        </w:tc>
        <w:tc>
          <w:tcPr>
            <w:tcW w:w="1639" w:type="pct"/>
            <w:vAlign w:val="center"/>
            <w:hideMark/>
          </w:tcPr>
          <w:p w14:paraId="0153C50C"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Fit solar panels</w:t>
            </w:r>
          </w:p>
        </w:tc>
        <w:tc>
          <w:tcPr>
            <w:tcW w:w="530" w:type="pct"/>
            <w:vAlign w:val="center"/>
            <w:hideMark/>
          </w:tcPr>
          <w:p w14:paraId="05BB0167"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 days</w:t>
            </w:r>
          </w:p>
        </w:tc>
        <w:tc>
          <w:tcPr>
            <w:tcW w:w="2344" w:type="pct"/>
            <w:vAlign w:val="center"/>
            <w:hideMark/>
          </w:tcPr>
          <w:p w14:paraId="72318E0E"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and plant </w:t>
            </w:r>
            <w:r w:rsidR="00FF711C" w:rsidRPr="00DF4F2B">
              <w:rPr>
                <w:rFonts w:ascii="Calibri" w:eastAsia="Times New Roman" w:hAnsi="Calibri" w:cs="Times New Roman"/>
                <w:color w:val="000000"/>
                <w:lang w:eastAsia="en-GB"/>
              </w:rPr>
              <w:t>dictated</w:t>
            </w:r>
            <w:r w:rsidRPr="00DF4F2B">
              <w:rPr>
                <w:rFonts w:ascii="Calibri" w:eastAsia="Times New Roman" w:hAnsi="Calibri" w:cs="Times New Roman"/>
                <w:color w:val="000000"/>
                <w:lang w:eastAsia="en-GB"/>
              </w:rPr>
              <w:t xml:space="preserve"> by </w:t>
            </w:r>
            <w:r w:rsidR="00FF711C" w:rsidRPr="00DF4F2B">
              <w:rPr>
                <w:rFonts w:ascii="Calibri" w:eastAsia="Times New Roman" w:hAnsi="Calibri" w:cs="Times New Roman"/>
                <w:color w:val="000000"/>
                <w:lang w:eastAsia="en-GB"/>
              </w:rPr>
              <w:t>sub-contractor</w:t>
            </w:r>
            <w:r w:rsidRPr="00DF4F2B">
              <w:rPr>
                <w:rFonts w:ascii="Calibri" w:eastAsia="Times New Roman" w:hAnsi="Calibri" w:cs="Times New Roman"/>
                <w:color w:val="000000"/>
                <w:lang w:eastAsia="en-GB"/>
              </w:rPr>
              <w:t>-roofing company</w:t>
            </w:r>
          </w:p>
        </w:tc>
      </w:tr>
      <w:tr w:rsidR="00DF4F2B" w:rsidRPr="00DF4F2B" w14:paraId="67A797B5"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AAE4443"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29</w:t>
            </w:r>
          </w:p>
        </w:tc>
        <w:tc>
          <w:tcPr>
            <w:tcW w:w="1639" w:type="pct"/>
            <w:vAlign w:val="center"/>
            <w:hideMark/>
          </w:tcPr>
          <w:p w14:paraId="6A7DB6E6"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Fit external windows and doors</w:t>
            </w:r>
          </w:p>
        </w:tc>
        <w:tc>
          <w:tcPr>
            <w:tcW w:w="530" w:type="pct"/>
            <w:vAlign w:val="center"/>
            <w:hideMark/>
          </w:tcPr>
          <w:p w14:paraId="73DE795B"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15 days</w:t>
            </w:r>
          </w:p>
        </w:tc>
        <w:tc>
          <w:tcPr>
            <w:tcW w:w="2344" w:type="pct"/>
            <w:vAlign w:val="center"/>
            <w:hideMark/>
          </w:tcPr>
          <w:p w14:paraId="38E2962A"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and plant </w:t>
            </w:r>
            <w:r w:rsidR="00FF711C" w:rsidRPr="00DF4F2B">
              <w:rPr>
                <w:rFonts w:ascii="Calibri" w:eastAsia="Times New Roman" w:hAnsi="Calibri" w:cs="Times New Roman"/>
                <w:color w:val="000000"/>
                <w:lang w:eastAsia="en-GB"/>
              </w:rPr>
              <w:t>dictated</w:t>
            </w:r>
            <w:r w:rsidRPr="00DF4F2B">
              <w:rPr>
                <w:rFonts w:ascii="Calibri" w:eastAsia="Times New Roman" w:hAnsi="Calibri" w:cs="Times New Roman"/>
                <w:color w:val="000000"/>
                <w:lang w:eastAsia="en-GB"/>
              </w:rPr>
              <w:t xml:space="preserve"> by </w:t>
            </w:r>
            <w:r w:rsidR="00FF711C" w:rsidRPr="00DF4F2B">
              <w:rPr>
                <w:rFonts w:ascii="Calibri" w:eastAsia="Times New Roman" w:hAnsi="Calibri" w:cs="Times New Roman"/>
                <w:color w:val="000000"/>
                <w:lang w:eastAsia="en-GB"/>
              </w:rPr>
              <w:t>sub-contractor</w:t>
            </w:r>
          </w:p>
        </w:tc>
      </w:tr>
      <w:tr w:rsidR="00DF4F2B" w:rsidRPr="00DF4F2B" w14:paraId="269A9572"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2373DB6A"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30</w:t>
            </w:r>
          </w:p>
        </w:tc>
        <w:tc>
          <w:tcPr>
            <w:tcW w:w="1639" w:type="pct"/>
            <w:vAlign w:val="center"/>
            <w:hideMark/>
          </w:tcPr>
          <w:p w14:paraId="2EB53120"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Building is now water tight</w:t>
            </w:r>
          </w:p>
        </w:tc>
        <w:tc>
          <w:tcPr>
            <w:tcW w:w="530" w:type="pct"/>
            <w:vAlign w:val="center"/>
            <w:hideMark/>
          </w:tcPr>
          <w:p w14:paraId="782A544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c>
          <w:tcPr>
            <w:tcW w:w="2344" w:type="pct"/>
            <w:vAlign w:val="center"/>
            <w:hideMark/>
          </w:tcPr>
          <w:p w14:paraId="0AEFA506"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Milestone</w:t>
            </w:r>
          </w:p>
        </w:tc>
      </w:tr>
      <w:tr w:rsidR="00DF4F2B" w:rsidRPr="00DF4F2B" w14:paraId="37F76087"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13640E15"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31</w:t>
            </w:r>
          </w:p>
        </w:tc>
        <w:tc>
          <w:tcPr>
            <w:tcW w:w="1639" w:type="pct"/>
            <w:vAlign w:val="center"/>
            <w:hideMark/>
          </w:tcPr>
          <w:p w14:paraId="007D030A"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External render and paint</w:t>
            </w:r>
          </w:p>
        </w:tc>
        <w:tc>
          <w:tcPr>
            <w:tcW w:w="530" w:type="pct"/>
            <w:vAlign w:val="center"/>
            <w:hideMark/>
          </w:tcPr>
          <w:p w14:paraId="56EA4E14"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75C23EFD"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and plant by specialist </w:t>
            </w:r>
            <w:r w:rsidR="00FF711C" w:rsidRPr="00DF4F2B">
              <w:rPr>
                <w:rFonts w:ascii="Calibri" w:eastAsia="Times New Roman" w:hAnsi="Calibri" w:cs="Times New Roman"/>
                <w:color w:val="000000"/>
                <w:lang w:eastAsia="en-GB"/>
              </w:rPr>
              <w:t>sub-contractors</w:t>
            </w:r>
          </w:p>
        </w:tc>
      </w:tr>
      <w:tr w:rsidR="00DF4F2B" w:rsidRPr="00DF4F2B" w14:paraId="280486AF"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283EF52F"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32</w:t>
            </w:r>
          </w:p>
        </w:tc>
        <w:tc>
          <w:tcPr>
            <w:tcW w:w="1639" w:type="pct"/>
            <w:vAlign w:val="center"/>
            <w:hideMark/>
          </w:tcPr>
          <w:p w14:paraId="1250D342"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Tarmac wearing course can be </w:t>
            </w:r>
            <w:proofErr w:type="spellStart"/>
            <w:r w:rsidRPr="00DF4F2B">
              <w:rPr>
                <w:rFonts w:ascii="Calibri" w:eastAsia="Times New Roman" w:hAnsi="Calibri" w:cs="Times New Roman"/>
                <w:color w:val="000000"/>
                <w:lang w:eastAsia="en-GB"/>
              </w:rPr>
              <w:t>appied</w:t>
            </w:r>
            <w:proofErr w:type="spellEnd"/>
          </w:p>
        </w:tc>
        <w:tc>
          <w:tcPr>
            <w:tcW w:w="530" w:type="pct"/>
            <w:vAlign w:val="center"/>
            <w:hideMark/>
          </w:tcPr>
          <w:p w14:paraId="41C553E2"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c>
          <w:tcPr>
            <w:tcW w:w="2344" w:type="pct"/>
            <w:vAlign w:val="center"/>
            <w:hideMark/>
          </w:tcPr>
          <w:p w14:paraId="4A2FD4D3"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b/>
                <w:bCs/>
                <w:color w:val="000000"/>
                <w:lang w:eastAsia="en-GB"/>
              </w:rPr>
              <w:t>Milestone</w:t>
            </w:r>
          </w:p>
        </w:tc>
      </w:tr>
      <w:tr w:rsidR="00DF4F2B" w:rsidRPr="00DF4F2B" w14:paraId="46E748EE"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0AFADDB"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33</w:t>
            </w:r>
          </w:p>
        </w:tc>
        <w:tc>
          <w:tcPr>
            <w:tcW w:w="1639" w:type="pct"/>
            <w:vAlign w:val="center"/>
            <w:hideMark/>
          </w:tcPr>
          <w:p w14:paraId="7EAD92EE"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First fix plumbing</w:t>
            </w:r>
          </w:p>
        </w:tc>
        <w:tc>
          <w:tcPr>
            <w:tcW w:w="530" w:type="pct"/>
            <w:vAlign w:val="center"/>
            <w:hideMark/>
          </w:tcPr>
          <w:p w14:paraId="63EAB5A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40 days</w:t>
            </w:r>
          </w:p>
        </w:tc>
        <w:tc>
          <w:tcPr>
            <w:tcW w:w="2344" w:type="pct"/>
            <w:vAlign w:val="center"/>
            <w:hideMark/>
          </w:tcPr>
          <w:p w14:paraId="3E470DC0"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Plumber x4</w:t>
            </w:r>
          </w:p>
        </w:tc>
      </w:tr>
      <w:tr w:rsidR="00DF4F2B" w:rsidRPr="00DF4F2B" w14:paraId="58BD3D5A" w14:textId="77777777" w:rsidTr="00155846">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1E5A58F"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34</w:t>
            </w:r>
          </w:p>
        </w:tc>
        <w:tc>
          <w:tcPr>
            <w:tcW w:w="1639" w:type="pct"/>
            <w:vAlign w:val="center"/>
            <w:hideMark/>
          </w:tcPr>
          <w:p w14:paraId="520D2348"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First fix electrics</w:t>
            </w:r>
          </w:p>
        </w:tc>
        <w:tc>
          <w:tcPr>
            <w:tcW w:w="530" w:type="pct"/>
            <w:vAlign w:val="center"/>
            <w:hideMark/>
          </w:tcPr>
          <w:p w14:paraId="5D0F742B"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40 days</w:t>
            </w:r>
          </w:p>
        </w:tc>
        <w:tc>
          <w:tcPr>
            <w:tcW w:w="2344" w:type="pct"/>
            <w:vAlign w:val="center"/>
            <w:hideMark/>
          </w:tcPr>
          <w:p w14:paraId="34E88EDB"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Labour: Electricians x3</w:t>
            </w:r>
          </w:p>
        </w:tc>
      </w:tr>
      <w:tr w:rsidR="00DF4F2B" w:rsidRPr="00DF4F2B" w14:paraId="02A0B562"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EE77EB5"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35</w:t>
            </w:r>
          </w:p>
        </w:tc>
        <w:tc>
          <w:tcPr>
            <w:tcW w:w="1639" w:type="pct"/>
            <w:vAlign w:val="center"/>
            <w:hideMark/>
          </w:tcPr>
          <w:p w14:paraId="41F4DDDD"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First fix carpentry (partitions, linings, plasterboard, insulation (</w:t>
            </w:r>
            <w:r w:rsidR="00FF711C" w:rsidRPr="00DF4F2B">
              <w:rPr>
                <w:rFonts w:ascii="Calibri" w:eastAsia="Times New Roman" w:hAnsi="Calibri" w:cs="Times New Roman"/>
                <w:color w:val="000000"/>
                <w:lang w:eastAsia="en-GB"/>
              </w:rPr>
              <w:t>etc.</w:t>
            </w:r>
            <w:r w:rsidRPr="00DF4F2B">
              <w:rPr>
                <w:rFonts w:ascii="Calibri" w:eastAsia="Times New Roman" w:hAnsi="Calibri" w:cs="Times New Roman"/>
                <w:color w:val="000000"/>
                <w:lang w:eastAsia="en-GB"/>
              </w:rPr>
              <w:t>)</w:t>
            </w:r>
          </w:p>
        </w:tc>
        <w:tc>
          <w:tcPr>
            <w:tcW w:w="530" w:type="pct"/>
            <w:vAlign w:val="center"/>
            <w:hideMark/>
          </w:tcPr>
          <w:p w14:paraId="69F047B7"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50 days</w:t>
            </w:r>
          </w:p>
        </w:tc>
        <w:tc>
          <w:tcPr>
            <w:tcW w:w="2344" w:type="pct"/>
            <w:vAlign w:val="center"/>
            <w:hideMark/>
          </w:tcPr>
          <w:p w14:paraId="41FC2EEB"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Carpenters x4, Labourer, </w:t>
            </w:r>
            <w:r w:rsidRPr="00DF4F2B">
              <w:rPr>
                <w:rFonts w:ascii="Calibri" w:eastAsia="Times New Roman" w:hAnsi="Calibri" w:cs="Times New Roman"/>
                <w:color w:val="000000"/>
                <w:lang w:eastAsia="en-GB"/>
              </w:rPr>
              <w:br/>
              <w:t>Plant: Small tools</w:t>
            </w:r>
          </w:p>
        </w:tc>
      </w:tr>
      <w:tr w:rsidR="00DF4F2B" w:rsidRPr="00DF4F2B" w14:paraId="6A92D2B2"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A5B1311"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36</w:t>
            </w:r>
          </w:p>
        </w:tc>
        <w:tc>
          <w:tcPr>
            <w:tcW w:w="1639" w:type="pct"/>
            <w:vAlign w:val="center"/>
            <w:hideMark/>
          </w:tcPr>
          <w:p w14:paraId="42F7624C"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Plaster internal walls and ceilings</w:t>
            </w:r>
          </w:p>
        </w:tc>
        <w:tc>
          <w:tcPr>
            <w:tcW w:w="530" w:type="pct"/>
            <w:vAlign w:val="center"/>
            <w:hideMark/>
          </w:tcPr>
          <w:p w14:paraId="2782D667"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50 days</w:t>
            </w:r>
          </w:p>
        </w:tc>
        <w:tc>
          <w:tcPr>
            <w:tcW w:w="2344" w:type="pct"/>
            <w:vAlign w:val="center"/>
            <w:hideMark/>
          </w:tcPr>
          <w:p w14:paraId="6167EA42"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Plasterers x5</w:t>
            </w:r>
          </w:p>
        </w:tc>
      </w:tr>
      <w:tr w:rsidR="00DF4F2B" w:rsidRPr="00DF4F2B" w14:paraId="01CCE1EC" w14:textId="77777777" w:rsidTr="00155846">
        <w:trPr>
          <w:trHeight w:val="9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1DA9E603"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lastRenderedPageBreak/>
              <w:t>37</w:t>
            </w:r>
          </w:p>
        </w:tc>
        <w:tc>
          <w:tcPr>
            <w:tcW w:w="1639" w:type="pct"/>
            <w:vAlign w:val="center"/>
            <w:hideMark/>
          </w:tcPr>
          <w:p w14:paraId="19E9B16C"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Second fix carpentry (doors architraves and skirting)</w:t>
            </w:r>
          </w:p>
        </w:tc>
        <w:tc>
          <w:tcPr>
            <w:tcW w:w="530" w:type="pct"/>
            <w:vAlign w:val="center"/>
            <w:hideMark/>
          </w:tcPr>
          <w:p w14:paraId="354835C8"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50 days</w:t>
            </w:r>
          </w:p>
        </w:tc>
        <w:tc>
          <w:tcPr>
            <w:tcW w:w="2344" w:type="pct"/>
            <w:vAlign w:val="center"/>
            <w:hideMark/>
          </w:tcPr>
          <w:p w14:paraId="2E440051"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 xml:space="preserve">Labour: Carpenters x4, Labourer, </w:t>
            </w:r>
            <w:r w:rsidRPr="00DF4F2B">
              <w:rPr>
                <w:rFonts w:ascii="Calibri" w:eastAsia="Times New Roman" w:hAnsi="Calibri" w:cs="Times New Roman"/>
                <w:color w:val="000000"/>
                <w:lang w:eastAsia="en-GB"/>
              </w:rPr>
              <w:br/>
              <w:t>Plant: Small tools</w:t>
            </w:r>
          </w:p>
        </w:tc>
      </w:tr>
      <w:tr w:rsidR="00DF4F2B" w:rsidRPr="00DF4F2B" w14:paraId="7EFBF489" w14:textId="77777777" w:rsidTr="00155846">
        <w:trPr>
          <w:cnfStyle w:val="000000100000" w:firstRow="0" w:lastRow="0" w:firstColumn="0" w:lastColumn="0" w:oddVBand="0" w:evenVBand="0" w:oddHBand="1" w:evenHBand="0" w:firstRowFirstColumn="0" w:firstRowLastColumn="0" w:lastRowFirstColumn="0" w:lastRowLastColumn="0"/>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2C03BA95"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38</w:t>
            </w:r>
          </w:p>
        </w:tc>
        <w:tc>
          <w:tcPr>
            <w:tcW w:w="1639" w:type="pct"/>
            <w:vAlign w:val="center"/>
            <w:hideMark/>
          </w:tcPr>
          <w:p w14:paraId="2619A12D"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Second fix plumbing</w:t>
            </w:r>
          </w:p>
        </w:tc>
        <w:tc>
          <w:tcPr>
            <w:tcW w:w="530" w:type="pct"/>
            <w:vAlign w:val="center"/>
            <w:hideMark/>
          </w:tcPr>
          <w:p w14:paraId="40490AEC"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20 days</w:t>
            </w:r>
          </w:p>
        </w:tc>
        <w:tc>
          <w:tcPr>
            <w:tcW w:w="2344" w:type="pct"/>
            <w:vAlign w:val="center"/>
            <w:hideMark/>
          </w:tcPr>
          <w:p w14:paraId="4D34D5D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Plumber x4</w:t>
            </w:r>
          </w:p>
        </w:tc>
      </w:tr>
      <w:tr w:rsidR="00DF4F2B" w:rsidRPr="00DF4F2B" w14:paraId="4D618015"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22E139C3"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39</w:t>
            </w:r>
          </w:p>
        </w:tc>
        <w:tc>
          <w:tcPr>
            <w:tcW w:w="1639" w:type="pct"/>
            <w:vAlign w:val="center"/>
            <w:hideMark/>
          </w:tcPr>
          <w:p w14:paraId="3571A96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Second fix electrics</w:t>
            </w:r>
          </w:p>
        </w:tc>
        <w:tc>
          <w:tcPr>
            <w:tcW w:w="530" w:type="pct"/>
            <w:vAlign w:val="center"/>
            <w:hideMark/>
          </w:tcPr>
          <w:p w14:paraId="647CE421"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20 days</w:t>
            </w:r>
          </w:p>
        </w:tc>
        <w:tc>
          <w:tcPr>
            <w:tcW w:w="2344" w:type="pct"/>
            <w:vAlign w:val="center"/>
            <w:hideMark/>
          </w:tcPr>
          <w:p w14:paraId="2648AEAA"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Electricians x3</w:t>
            </w:r>
          </w:p>
        </w:tc>
      </w:tr>
      <w:tr w:rsidR="00DF4F2B" w:rsidRPr="00DF4F2B" w14:paraId="15F78289"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307B74AE"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40</w:t>
            </w:r>
          </w:p>
        </w:tc>
        <w:tc>
          <w:tcPr>
            <w:tcW w:w="1639" w:type="pct"/>
            <w:vAlign w:val="center"/>
            <w:hideMark/>
          </w:tcPr>
          <w:p w14:paraId="0B3802E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Decoration can now begin</w:t>
            </w:r>
          </w:p>
        </w:tc>
        <w:tc>
          <w:tcPr>
            <w:tcW w:w="530" w:type="pct"/>
            <w:vAlign w:val="center"/>
            <w:hideMark/>
          </w:tcPr>
          <w:p w14:paraId="7ED3A9D5"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p>
        </w:tc>
        <w:tc>
          <w:tcPr>
            <w:tcW w:w="2344" w:type="pct"/>
            <w:vAlign w:val="center"/>
            <w:hideMark/>
          </w:tcPr>
          <w:p w14:paraId="19275BC0"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b/>
                <w:bCs/>
                <w:color w:val="000000"/>
                <w:lang w:eastAsia="en-GB"/>
              </w:rPr>
              <w:t>Milestone</w:t>
            </w:r>
          </w:p>
        </w:tc>
      </w:tr>
      <w:tr w:rsidR="00DF4F2B" w:rsidRPr="00DF4F2B" w14:paraId="4E9FCDCF" w14:textId="77777777" w:rsidTr="00155846">
        <w:trPr>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3577492"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41</w:t>
            </w:r>
          </w:p>
        </w:tc>
        <w:tc>
          <w:tcPr>
            <w:tcW w:w="1639" w:type="pct"/>
            <w:vAlign w:val="center"/>
            <w:hideMark/>
          </w:tcPr>
          <w:p w14:paraId="5D1FE4B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Finishing (tiling, fitting kitchens and interior painting)</w:t>
            </w:r>
          </w:p>
        </w:tc>
        <w:tc>
          <w:tcPr>
            <w:tcW w:w="530" w:type="pct"/>
            <w:vAlign w:val="center"/>
            <w:hideMark/>
          </w:tcPr>
          <w:p w14:paraId="2B966553"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70 days</w:t>
            </w:r>
          </w:p>
        </w:tc>
        <w:tc>
          <w:tcPr>
            <w:tcW w:w="2344" w:type="pct"/>
            <w:vAlign w:val="center"/>
            <w:hideMark/>
          </w:tcPr>
          <w:p w14:paraId="43B9EC01"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Carpenters x4, Painters x4, Tilers x 3</w:t>
            </w:r>
          </w:p>
        </w:tc>
      </w:tr>
      <w:tr w:rsidR="00DF4F2B" w:rsidRPr="00DF4F2B" w14:paraId="0AAACC2A" w14:textId="77777777" w:rsidTr="00155846">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63A76A2B"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42</w:t>
            </w:r>
          </w:p>
        </w:tc>
        <w:tc>
          <w:tcPr>
            <w:tcW w:w="1639" w:type="pct"/>
            <w:vAlign w:val="center"/>
            <w:hideMark/>
          </w:tcPr>
          <w:p w14:paraId="28A0EA02"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Carriageway surfacing and kerbing</w:t>
            </w:r>
          </w:p>
        </w:tc>
        <w:tc>
          <w:tcPr>
            <w:tcW w:w="530" w:type="pct"/>
            <w:vAlign w:val="center"/>
            <w:hideMark/>
          </w:tcPr>
          <w:p w14:paraId="403E2844"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20 days</w:t>
            </w:r>
          </w:p>
        </w:tc>
        <w:tc>
          <w:tcPr>
            <w:tcW w:w="2344" w:type="pct"/>
            <w:vAlign w:val="center"/>
            <w:hideMark/>
          </w:tcPr>
          <w:p w14:paraId="2B9B94DE" w14:textId="77777777" w:rsidR="00DF4F2B" w:rsidRPr="00DF4F2B" w:rsidRDefault="00DF4F2B" w:rsidP="00DF4F2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lang w:eastAsia="en-GB"/>
              </w:rPr>
            </w:pPr>
            <w:r w:rsidRPr="00DF4F2B">
              <w:rPr>
                <w:rFonts w:ascii="Calibri" w:eastAsia="Times New Roman" w:hAnsi="Calibri" w:cs="Times New Roman"/>
                <w:color w:val="000000"/>
                <w:lang w:eastAsia="en-GB"/>
              </w:rPr>
              <w:t>Labour: Surfacing gang - 6 members</w:t>
            </w:r>
            <w:r w:rsidRPr="00DF4F2B">
              <w:rPr>
                <w:rFonts w:ascii="Calibri" w:eastAsia="Times New Roman" w:hAnsi="Calibri" w:cs="Times New Roman"/>
                <w:color w:val="000000"/>
                <w:lang w:eastAsia="en-GB"/>
              </w:rPr>
              <w:br/>
              <w:t>Plant: Paver, Hamm 14T roller</w:t>
            </w:r>
          </w:p>
        </w:tc>
      </w:tr>
      <w:tr w:rsidR="00DF4F2B" w:rsidRPr="00DF4F2B" w14:paraId="22D54C5A" w14:textId="77777777" w:rsidTr="00155846">
        <w:trPr>
          <w:trHeight w:val="600"/>
        </w:trPr>
        <w:tc>
          <w:tcPr>
            <w:cnfStyle w:val="001000000000" w:firstRow="0" w:lastRow="0" w:firstColumn="1" w:lastColumn="0" w:oddVBand="0" w:evenVBand="0" w:oddHBand="0" w:evenHBand="0" w:firstRowFirstColumn="0" w:firstRowLastColumn="0" w:lastRowFirstColumn="0" w:lastRowLastColumn="0"/>
            <w:tcW w:w="487" w:type="pct"/>
            <w:noWrap/>
            <w:vAlign w:val="center"/>
            <w:hideMark/>
          </w:tcPr>
          <w:p w14:paraId="55670D9F" w14:textId="77777777" w:rsidR="00DF4F2B" w:rsidRPr="00DF4F2B" w:rsidRDefault="00DF4F2B" w:rsidP="00DF4F2B">
            <w:pPr>
              <w:jc w:val="center"/>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43</w:t>
            </w:r>
          </w:p>
        </w:tc>
        <w:tc>
          <w:tcPr>
            <w:tcW w:w="1639" w:type="pct"/>
            <w:vAlign w:val="center"/>
            <w:hideMark/>
          </w:tcPr>
          <w:p w14:paraId="6D826699"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External paving</w:t>
            </w:r>
          </w:p>
        </w:tc>
        <w:tc>
          <w:tcPr>
            <w:tcW w:w="530" w:type="pct"/>
            <w:vAlign w:val="center"/>
            <w:hideMark/>
          </w:tcPr>
          <w:p w14:paraId="3EA6F39E"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10 days</w:t>
            </w:r>
          </w:p>
        </w:tc>
        <w:tc>
          <w:tcPr>
            <w:tcW w:w="2344" w:type="pct"/>
            <w:vAlign w:val="center"/>
            <w:hideMark/>
          </w:tcPr>
          <w:p w14:paraId="25DCCDF1" w14:textId="77777777" w:rsidR="00DF4F2B" w:rsidRPr="00DF4F2B" w:rsidRDefault="00DF4F2B" w:rsidP="00DF4F2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lang w:eastAsia="en-GB"/>
              </w:rPr>
            </w:pPr>
            <w:r w:rsidRPr="00DF4F2B">
              <w:rPr>
                <w:rFonts w:ascii="Calibri" w:eastAsia="Times New Roman" w:hAnsi="Calibri" w:cs="Times New Roman"/>
                <w:color w:val="000000"/>
                <w:lang w:eastAsia="en-GB"/>
              </w:rPr>
              <w:t>Labour: Skilled labourer x4, labourer x2</w:t>
            </w:r>
          </w:p>
        </w:tc>
      </w:tr>
    </w:tbl>
    <w:p w14:paraId="6BDEDC34" w14:textId="77777777" w:rsidR="00155846" w:rsidRDefault="00155846" w:rsidP="009D5A61">
      <w:pPr>
        <w:spacing w:line="360" w:lineRule="auto"/>
        <w:jc w:val="both"/>
        <w:rPr>
          <w:rFonts w:ascii="Times New Roman" w:hAnsi="Times New Roman" w:cs="Times New Roman"/>
          <w:sz w:val="24"/>
          <w:szCs w:val="24"/>
        </w:rPr>
      </w:pPr>
    </w:p>
    <w:p w14:paraId="5FB2A9FB" w14:textId="77777777" w:rsidR="00253633" w:rsidRDefault="00253633" w:rsidP="00155846">
      <w:pPr>
        <w:pStyle w:val="Heading3"/>
      </w:pPr>
      <w:bookmarkStart w:id="60" w:name="_Toc39069642"/>
      <w:bookmarkStart w:id="61" w:name="_Toc39084707"/>
      <w:r>
        <w:t>Table 3: An example of a more detailed labour and plant from a recent scheme I have worked on.</w:t>
      </w:r>
      <w:bookmarkEnd w:id="60"/>
      <w:bookmarkEnd w:id="61"/>
    </w:p>
    <w:tbl>
      <w:tblPr>
        <w:tblStyle w:val="GridTable4-Accent1"/>
        <w:tblW w:w="0" w:type="auto"/>
        <w:tblLook w:val="04A0" w:firstRow="1" w:lastRow="0" w:firstColumn="1" w:lastColumn="0" w:noHBand="0" w:noVBand="1"/>
      </w:tblPr>
      <w:tblGrid>
        <w:gridCol w:w="1803"/>
        <w:gridCol w:w="1803"/>
        <w:gridCol w:w="1803"/>
        <w:gridCol w:w="1532"/>
        <w:gridCol w:w="1701"/>
      </w:tblGrid>
      <w:tr w:rsidR="00F1338B" w:rsidRPr="00F1338B" w14:paraId="55530E8F" w14:textId="77777777" w:rsidTr="00D92BDF">
        <w:trPr>
          <w:cnfStyle w:val="100000000000" w:firstRow="1" w:lastRow="0" w:firstColumn="0" w:lastColumn="0" w:oddVBand="0" w:evenVBand="0" w:oddHBand="0" w:evenHBand="0" w:firstRowFirstColumn="0" w:firstRowLastColumn="0" w:lastRowFirstColumn="0" w:lastRowLastColumn="0"/>
          <w:trHeight w:val="270"/>
          <w:tblHeader/>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42FDC05" w14:textId="77777777" w:rsidR="00F1338B" w:rsidRPr="00F1338B" w:rsidRDefault="00F1338B" w:rsidP="00F1338B">
            <w:pPr>
              <w:rPr>
                <w:rFonts w:ascii="Calibri" w:eastAsia="Times New Roman" w:hAnsi="Calibri" w:cs="Times New Roman"/>
                <w:color w:val="000000"/>
                <w:sz w:val="16"/>
                <w:szCs w:val="16"/>
                <w:lang w:eastAsia="en-GB"/>
              </w:rPr>
            </w:pPr>
            <w:r w:rsidRPr="00F1338B">
              <w:rPr>
                <w:rFonts w:ascii="Calibri" w:eastAsia="Times New Roman" w:hAnsi="Calibri" w:cs="Times New Roman"/>
                <w:color w:val="000000"/>
                <w:sz w:val="16"/>
                <w:szCs w:val="16"/>
                <w:lang w:eastAsia="en-GB"/>
              </w:rPr>
              <w:t> </w:t>
            </w:r>
          </w:p>
        </w:tc>
        <w:tc>
          <w:tcPr>
            <w:tcW w:w="1803" w:type="dxa"/>
            <w:noWrap/>
            <w:hideMark/>
          </w:tcPr>
          <w:p w14:paraId="1B18A3DB" w14:textId="77777777" w:rsidR="00F1338B" w:rsidRPr="00F1338B" w:rsidRDefault="00F1338B" w:rsidP="00F1338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Qty</w:t>
            </w:r>
          </w:p>
        </w:tc>
        <w:tc>
          <w:tcPr>
            <w:tcW w:w="1803" w:type="dxa"/>
            <w:noWrap/>
            <w:hideMark/>
          </w:tcPr>
          <w:p w14:paraId="1B52BB96" w14:textId="77777777" w:rsidR="00F1338B" w:rsidRPr="00F1338B" w:rsidRDefault="00F1338B" w:rsidP="00F1338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Unit </w:t>
            </w:r>
          </w:p>
        </w:tc>
        <w:tc>
          <w:tcPr>
            <w:tcW w:w="1532" w:type="dxa"/>
            <w:noWrap/>
            <w:hideMark/>
          </w:tcPr>
          <w:p w14:paraId="4FF337B7" w14:textId="77777777" w:rsidR="00F1338B" w:rsidRPr="00F1338B" w:rsidRDefault="00F1338B" w:rsidP="00F1338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Rate  </w:t>
            </w:r>
          </w:p>
        </w:tc>
        <w:tc>
          <w:tcPr>
            <w:tcW w:w="1701" w:type="dxa"/>
            <w:noWrap/>
            <w:hideMark/>
          </w:tcPr>
          <w:p w14:paraId="40AD5999" w14:textId="77777777" w:rsidR="00F1338B" w:rsidRPr="00F1338B" w:rsidRDefault="00F1338B" w:rsidP="00F1338B">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Cost  </w:t>
            </w:r>
          </w:p>
        </w:tc>
      </w:tr>
      <w:tr w:rsidR="00F1338B" w:rsidRPr="00F1338B" w14:paraId="6A25B237"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E6264D4" w14:textId="77777777" w:rsidR="00F1338B" w:rsidRPr="00F1338B" w:rsidRDefault="00F1338B" w:rsidP="00F1338B">
            <w:pPr>
              <w:rPr>
                <w:rFonts w:ascii="Calibri" w:eastAsia="Times New Roman" w:hAnsi="Calibri" w:cs="Times New Roman"/>
                <w:color w:val="000000"/>
                <w:sz w:val="20"/>
                <w:szCs w:val="20"/>
                <w:u w:val="single"/>
                <w:lang w:eastAsia="en-GB"/>
              </w:rPr>
            </w:pPr>
            <w:r w:rsidRPr="00F1338B">
              <w:rPr>
                <w:rFonts w:ascii="Calibri" w:eastAsia="Times New Roman" w:hAnsi="Calibri" w:cs="Times New Roman"/>
                <w:color w:val="000000"/>
                <w:sz w:val="20"/>
                <w:szCs w:val="20"/>
                <w:u w:val="single"/>
                <w:lang w:eastAsia="en-GB"/>
              </w:rPr>
              <w:t>PMI01 &amp; 02</w:t>
            </w:r>
          </w:p>
        </w:tc>
        <w:tc>
          <w:tcPr>
            <w:tcW w:w="1803" w:type="dxa"/>
            <w:noWrap/>
            <w:hideMark/>
          </w:tcPr>
          <w:p w14:paraId="4FC313E6" w14:textId="77777777" w:rsidR="00F1338B" w:rsidRPr="00F1338B" w:rsidRDefault="00F1338B" w:rsidP="00F1338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u w:val="single"/>
                <w:lang w:eastAsia="en-GB"/>
              </w:rPr>
            </w:pPr>
          </w:p>
        </w:tc>
        <w:tc>
          <w:tcPr>
            <w:tcW w:w="1803" w:type="dxa"/>
            <w:noWrap/>
            <w:hideMark/>
          </w:tcPr>
          <w:p w14:paraId="09DF3434"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52E2539B"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p>
        </w:tc>
        <w:tc>
          <w:tcPr>
            <w:tcW w:w="1701" w:type="dxa"/>
            <w:noWrap/>
            <w:hideMark/>
          </w:tcPr>
          <w:p w14:paraId="4FAE3B4C"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r>
      <w:tr w:rsidR="00F1338B" w:rsidRPr="00F1338B" w14:paraId="669B1B71"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4332DF7E" w14:textId="77777777" w:rsidR="00F1338B" w:rsidRPr="00F1338B" w:rsidRDefault="00F1338B" w:rsidP="00F1338B">
            <w:pPr>
              <w:rPr>
                <w:rFonts w:ascii="Calibri" w:eastAsia="Times New Roman" w:hAnsi="Calibri" w:cs="Times New Roman"/>
                <w:color w:val="000000"/>
                <w:sz w:val="20"/>
                <w:szCs w:val="20"/>
                <w:u w:val="single"/>
                <w:lang w:eastAsia="en-GB"/>
              </w:rPr>
            </w:pPr>
            <w:r w:rsidRPr="00F1338B">
              <w:rPr>
                <w:rFonts w:ascii="Calibri" w:eastAsia="Times New Roman" w:hAnsi="Calibri" w:cs="Times New Roman"/>
                <w:color w:val="000000"/>
                <w:sz w:val="20"/>
                <w:szCs w:val="20"/>
                <w:u w:val="single"/>
                <w:lang w:eastAsia="en-GB"/>
              </w:rPr>
              <w:t xml:space="preserve">People </w:t>
            </w:r>
          </w:p>
        </w:tc>
        <w:tc>
          <w:tcPr>
            <w:tcW w:w="1803" w:type="dxa"/>
            <w:noWrap/>
            <w:hideMark/>
          </w:tcPr>
          <w:p w14:paraId="11B4B3C0" w14:textId="77777777" w:rsidR="00F1338B" w:rsidRPr="00F1338B" w:rsidRDefault="00F1338B" w:rsidP="00F1338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20"/>
                <w:szCs w:val="20"/>
                <w:u w:val="single"/>
                <w:lang w:eastAsia="en-GB"/>
              </w:rPr>
            </w:pPr>
          </w:p>
        </w:tc>
        <w:tc>
          <w:tcPr>
            <w:tcW w:w="1803" w:type="dxa"/>
            <w:noWrap/>
            <w:hideMark/>
          </w:tcPr>
          <w:p w14:paraId="5C609175"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7FB924FE"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p>
        </w:tc>
        <w:tc>
          <w:tcPr>
            <w:tcW w:w="1701" w:type="dxa"/>
            <w:noWrap/>
            <w:hideMark/>
          </w:tcPr>
          <w:p w14:paraId="7CCD2F43"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r>
      <w:tr w:rsidR="00F1338B" w:rsidRPr="00F1338B" w14:paraId="28521967"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778B2DD"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Contract Project Manager </w:t>
            </w:r>
          </w:p>
        </w:tc>
        <w:tc>
          <w:tcPr>
            <w:tcW w:w="1803" w:type="dxa"/>
            <w:noWrap/>
            <w:hideMark/>
          </w:tcPr>
          <w:p w14:paraId="1C72A8F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12.50</w:t>
            </w:r>
          </w:p>
        </w:tc>
        <w:tc>
          <w:tcPr>
            <w:tcW w:w="1803" w:type="dxa"/>
            <w:noWrap/>
            <w:hideMark/>
          </w:tcPr>
          <w:p w14:paraId="75C80B86"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166F1C0D"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45.50 </w:t>
            </w:r>
          </w:p>
        </w:tc>
        <w:tc>
          <w:tcPr>
            <w:tcW w:w="1701" w:type="dxa"/>
            <w:noWrap/>
            <w:hideMark/>
          </w:tcPr>
          <w:p w14:paraId="3F93E8AD"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568.75 </w:t>
            </w:r>
          </w:p>
        </w:tc>
      </w:tr>
      <w:tr w:rsidR="00F1338B" w:rsidRPr="00F1338B" w14:paraId="69D28D56"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70A5551D"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Site Agent </w:t>
            </w:r>
          </w:p>
        </w:tc>
        <w:tc>
          <w:tcPr>
            <w:tcW w:w="1803" w:type="dxa"/>
            <w:noWrap/>
            <w:hideMark/>
          </w:tcPr>
          <w:p w14:paraId="11BF2B6E"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50.00</w:t>
            </w:r>
          </w:p>
        </w:tc>
        <w:tc>
          <w:tcPr>
            <w:tcW w:w="1803" w:type="dxa"/>
            <w:noWrap/>
            <w:hideMark/>
          </w:tcPr>
          <w:p w14:paraId="6DF1D20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71136A2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35.00 </w:t>
            </w:r>
          </w:p>
        </w:tc>
        <w:tc>
          <w:tcPr>
            <w:tcW w:w="1701" w:type="dxa"/>
            <w:noWrap/>
            <w:hideMark/>
          </w:tcPr>
          <w:p w14:paraId="10DC2DB7"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1,750.00 </w:t>
            </w:r>
          </w:p>
        </w:tc>
      </w:tr>
      <w:tr w:rsidR="00F1338B" w:rsidRPr="00F1338B" w14:paraId="606F2E78"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4D84FD80"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Senior QS </w:t>
            </w:r>
          </w:p>
        </w:tc>
        <w:tc>
          <w:tcPr>
            <w:tcW w:w="1803" w:type="dxa"/>
            <w:noWrap/>
            <w:hideMark/>
          </w:tcPr>
          <w:p w14:paraId="01FDE880"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12.50</w:t>
            </w:r>
          </w:p>
        </w:tc>
        <w:tc>
          <w:tcPr>
            <w:tcW w:w="1803" w:type="dxa"/>
            <w:noWrap/>
            <w:hideMark/>
          </w:tcPr>
          <w:p w14:paraId="04CD378B"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4FD87616"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45.50 </w:t>
            </w:r>
          </w:p>
        </w:tc>
        <w:tc>
          <w:tcPr>
            <w:tcW w:w="1701" w:type="dxa"/>
            <w:noWrap/>
            <w:hideMark/>
          </w:tcPr>
          <w:p w14:paraId="3E37095E"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568.75 </w:t>
            </w:r>
          </w:p>
        </w:tc>
      </w:tr>
      <w:tr w:rsidR="00F1338B" w:rsidRPr="00F1338B" w14:paraId="41207784"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24568AD6"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QS </w:t>
            </w:r>
          </w:p>
        </w:tc>
        <w:tc>
          <w:tcPr>
            <w:tcW w:w="1803" w:type="dxa"/>
            <w:noWrap/>
            <w:hideMark/>
          </w:tcPr>
          <w:p w14:paraId="2718F40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50.00</w:t>
            </w:r>
          </w:p>
        </w:tc>
        <w:tc>
          <w:tcPr>
            <w:tcW w:w="1803" w:type="dxa"/>
            <w:noWrap/>
            <w:hideMark/>
          </w:tcPr>
          <w:p w14:paraId="0356AAE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2EE72B2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24.00 </w:t>
            </w:r>
          </w:p>
        </w:tc>
        <w:tc>
          <w:tcPr>
            <w:tcW w:w="1701" w:type="dxa"/>
            <w:noWrap/>
            <w:hideMark/>
          </w:tcPr>
          <w:p w14:paraId="756F125D"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1,200.00 </w:t>
            </w:r>
          </w:p>
        </w:tc>
      </w:tr>
      <w:tr w:rsidR="00F1338B" w:rsidRPr="00F1338B" w14:paraId="1AAD42BF"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1595D501"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Health &amp; Safety Co-Ordinator </w:t>
            </w:r>
          </w:p>
        </w:tc>
        <w:tc>
          <w:tcPr>
            <w:tcW w:w="1803" w:type="dxa"/>
            <w:noWrap/>
            <w:hideMark/>
          </w:tcPr>
          <w:p w14:paraId="301936DE"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w:t>
            </w:r>
          </w:p>
        </w:tc>
        <w:tc>
          <w:tcPr>
            <w:tcW w:w="1803" w:type="dxa"/>
            <w:noWrap/>
            <w:hideMark/>
          </w:tcPr>
          <w:p w14:paraId="525AC2A1"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7EE98E79"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21.00 </w:t>
            </w:r>
          </w:p>
        </w:tc>
        <w:tc>
          <w:tcPr>
            <w:tcW w:w="1701" w:type="dxa"/>
            <w:noWrap/>
            <w:hideMark/>
          </w:tcPr>
          <w:p w14:paraId="610BBF0D"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105.00 </w:t>
            </w:r>
          </w:p>
        </w:tc>
      </w:tr>
      <w:tr w:rsidR="00F1338B" w:rsidRPr="00F1338B" w14:paraId="07F1D501"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03E657E2"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Attendant Plant Operative - Banksman</w:t>
            </w:r>
          </w:p>
        </w:tc>
        <w:tc>
          <w:tcPr>
            <w:tcW w:w="1803" w:type="dxa"/>
            <w:noWrap/>
            <w:hideMark/>
          </w:tcPr>
          <w:p w14:paraId="36C618F2"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12.50</w:t>
            </w:r>
          </w:p>
        </w:tc>
        <w:tc>
          <w:tcPr>
            <w:tcW w:w="1803" w:type="dxa"/>
            <w:noWrap/>
            <w:hideMark/>
          </w:tcPr>
          <w:p w14:paraId="68B7DD52"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70B271B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14.30 </w:t>
            </w:r>
          </w:p>
        </w:tc>
        <w:tc>
          <w:tcPr>
            <w:tcW w:w="1701" w:type="dxa"/>
            <w:noWrap/>
            <w:hideMark/>
          </w:tcPr>
          <w:p w14:paraId="08C1A55F"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178.75 </w:t>
            </w:r>
          </w:p>
        </w:tc>
      </w:tr>
      <w:tr w:rsidR="00F1338B" w:rsidRPr="00F1338B" w14:paraId="0BB8783E"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3853046"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Attendant Plant Operative - Plant Operative</w:t>
            </w:r>
          </w:p>
        </w:tc>
        <w:tc>
          <w:tcPr>
            <w:tcW w:w="1803" w:type="dxa"/>
            <w:noWrap/>
            <w:hideMark/>
          </w:tcPr>
          <w:p w14:paraId="0799CE04"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12.50</w:t>
            </w:r>
          </w:p>
        </w:tc>
        <w:tc>
          <w:tcPr>
            <w:tcW w:w="1803" w:type="dxa"/>
            <w:noWrap/>
            <w:hideMark/>
          </w:tcPr>
          <w:p w14:paraId="3281281A"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1FEC2D36"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15.20 </w:t>
            </w:r>
          </w:p>
        </w:tc>
        <w:tc>
          <w:tcPr>
            <w:tcW w:w="1701" w:type="dxa"/>
            <w:noWrap/>
            <w:hideMark/>
          </w:tcPr>
          <w:p w14:paraId="428F3A3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190.00 </w:t>
            </w:r>
          </w:p>
        </w:tc>
      </w:tr>
      <w:tr w:rsidR="00F1338B" w:rsidRPr="00F1338B" w14:paraId="5EE1DB31"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3EE9A177"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Attendant Operative (Fuel &amp; Transport)</w:t>
            </w:r>
          </w:p>
        </w:tc>
        <w:tc>
          <w:tcPr>
            <w:tcW w:w="1803" w:type="dxa"/>
            <w:noWrap/>
            <w:hideMark/>
          </w:tcPr>
          <w:p w14:paraId="23E41BE3"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10.00</w:t>
            </w:r>
          </w:p>
        </w:tc>
        <w:tc>
          <w:tcPr>
            <w:tcW w:w="1803" w:type="dxa"/>
            <w:noWrap/>
            <w:hideMark/>
          </w:tcPr>
          <w:p w14:paraId="010E9C2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288918A0"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15.20 </w:t>
            </w:r>
          </w:p>
        </w:tc>
        <w:tc>
          <w:tcPr>
            <w:tcW w:w="1701" w:type="dxa"/>
            <w:noWrap/>
            <w:hideMark/>
          </w:tcPr>
          <w:p w14:paraId="2E827C2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152.00 </w:t>
            </w:r>
          </w:p>
        </w:tc>
      </w:tr>
      <w:tr w:rsidR="00F1338B" w:rsidRPr="00F1338B" w14:paraId="6A0C26EA"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19A2C207"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Attendant Plant Operative - Road Sweeper Operative.</w:t>
            </w:r>
          </w:p>
        </w:tc>
        <w:tc>
          <w:tcPr>
            <w:tcW w:w="1803" w:type="dxa"/>
            <w:noWrap/>
            <w:hideMark/>
          </w:tcPr>
          <w:p w14:paraId="13FA52D3"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w:t>
            </w:r>
          </w:p>
        </w:tc>
        <w:tc>
          <w:tcPr>
            <w:tcW w:w="1803" w:type="dxa"/>
            <w:noWrap/>
            <w:hideMark/>
          </w:tcPr>
          <w:p w14:paraId="054818AF"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39E7B59C"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15.20 </w:t>
            </w:r>
          </w:p>
        </w:tc>
        <w:tc>
          <w:tcPr>
            <w:tcW w:w="1701" w:type="dxa"/>
            <w:noWrap/>
            <w:hideMark/>
          </w:tcPr>
          <w:p w14:paraId="092EF8D1"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76.00 </w:t>
            </w:r>
          </w:p>
        </w:tc>
      </w:tr>
      <w:tr w:rsidR="00F1338B" w:rsidRPr="00F1338B" w14:paraId="48B3EAEC"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F3DD9AA"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803" w:type="dxa"/>
            <w:noWrap/>
            <w:hideMark/>
          </w:tcPr>
          <w:p w14:paraId="32D435DC" w14:textId="77777777" w:rsidR="00F1338B" w:rsidRPr="00F1338B" w:rsidRDefault="00F1338B" w:rsidP="00F1338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p>
        </w:tc>
        <w:tc>
          <w:tcPr>
            <w:tcW w:w="1803" w:type="dxa"/>
            <w:noWrap/>
            <w:hideMark/>
          </w:tcPr>
          <w:p w14:paraId="1223105E"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663798A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p>
        </w:tc>
        <w:tc>
          <w:tcPr>
            <w:tcW w:w="1701" w:type="dxa"/>
            <w:noWrap/>
            <w:hideMark/>
          </w:tcPr>
          <w:p w14:paraId="7DE8027A"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r>
      <w:tr w:rsidR="00F1338B" w:rsidRPr="00F1338B" w14:paraId="2C89B6AE"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39482917"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People Overhead:-</w:t>
            </w:r>
          </w:p>
        </w:tc>
        <w:tc>
          <w:tcPr>
            <w:tcW w:w="1803" w:type="dxa"/>
            <w:noWrap/>
            <w:hideMark/>
          </w:tcPr>
          <w:p w14:paraId="205D2A87" w14:textId="77777777" w:rsidR="00F1338B" w:rsidRPr="00F1338B" w:rsidRDefault="00F1338B" w:rsidP="00F1338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p>
        </w:tc>
        <w:tc>
          <w:tcPr>
            <w:tcW w:w="1803" w:type="dxa"/>
            <w:noWrap/>
            <w:hideMark/>
          </w:tcPr>
          <w:p w14:paraId="31354859"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642546DC"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F1338B">
              <w:rPr>
                <w:rFonts w:ascii="Calibri" w:eastAsia="Times New Roman" w:hAnsi="Calibri" w:cs="Times New Roman"/>
                <w:b/>
                <w:bCs/>
                <w:color w:val="000000"/>
                <w:sz w:val="20"/>
                <w:szCs w:val="20"/>
                <w:lang w:eastAsia="en-GB"/>
              </w:rPr>
              <w:t>2.5%</w:t>
            </w:r>
          </w:p>
        </w:tc>
        <w:tc>
          <w:tcPr>
            <w:tcW w:w="1701" w:type="dxa"/>
            <w:noWrap/>
            <w:hideMark/>
          </w:tcPr>
          <w:p w14:paraId="051C5F89"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F1338B">
              <w:rPr>
                <w:rFonts w:ascii="Calibri" w:eastAsia="Times New Roman" w:hAnsi="Calibri" w:cs="Times New Roman"/>
                <w:b/>
                <w:bCs/>
                <w:color w:val="000000"/>
                <w:sz w:val="20"/>
                <w:szCs w:val="20"/>
                <w:lang w:eastAsia="en-GB"/>
              </w:rPr>
              <w:t xml:space="preserve"> £           119.73 </w:t>
            </w:r>
          </w:p>
        </w:tc>
      </w:tr>
      <w:tr w:rsidR="00F1338B" w:rsidRPr="00F1338B" w14:paraId="6B64FCCC"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3A31F59F"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803" w:type="dxa"/>
            <w:noWrap/>
            <w:hideMark/>
          </w:tcPr>
          <w:p w14:paraId="29A8A862" w14:textId="77777777" w:rsidR="00F1338B" w:rsidRPr="00F1338B" w:rsidRDefault="00F1338B" w:rsidP="00F1338B">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p>
        </w:tc>
        <w:tc>
          <w:tcPr>
            <w:tcW w:w="1803" w:type="dxa"/>
            <w:noWrap/>
            <w:hideMark/>
          </w:tcPr>
          <w:p w14:paraId="4650865A"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1A3F00DE"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p>
        </w:tc>
        <w:tc>
          <w:tcPr>
            <w:tcW w:w="1701" w:type="dxa"/>
            <w:noWrap/>
            <w:hideMark/>
          </w:tcPr>
          <w:p w14:paraId="7E10F3C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r>
      <w:tr w:rsidR="00F1338B" w:rsidRPr="00F1338B" w14:paraId="22FCF1BC"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1C430058" w14:textId="77777777" w:rsidR="00F1338B" w:rsidRPr="00F1338B" w:rsidRDefault="00F1338B" w:rsidP="00F1338B">
            <w:pPr>
              <w:rPr>
                <w:rFonts w:ascii="Calibri" w:eastAsia="Times New Roman" w:hAnsi="Calibri" w:cs="Times New Roman"/>
                <w:color w:val="000000"/>
                <w:sz w:val="20"/>
                <w:szCs w:val="20"/>
                <w:u w:val="single"/>
                <w:lang w:eastAsia="en-GB"/>
              </w:rPr>
            </w:pPr>
            <w:r w:rsidRPr="00F1338B">
              <w:rPr>
                <w:rFonts w:ascii="Calibri" w:eastAsia="Times New Roman" w:hAnsi="Calibri" w:cs="Times New Roman"/>
                <w:color w:val="000000"/>
                <w:sz w:val="20"/>
                <w:szCs w:val="20"/>
                <w:u w:val="single"/>
                <w:lang w:eastAsia="en-GB"/>
              </w:rPr>
              <w:t xml:space="preserve">Equipment </w:t>
            </w:r>
          </w:p>
        </w:tc>
        <w:tc>
          <w:tcPr>
            <w:tcW w:w="1803" w:type="dxa"/>
            <w:noWrap/>
            <w:hideMark/>
          </w:tcPr>
          <w:p w14:paraId="5170E88A" w14:textId="77777777" w:rsidR="00F1338B" w:rsidRPr="00F1338B" w:rsidRDefault="00F1338B" w:rsidP="00F1338B">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u w:val="single"/>
                <w:lang w:eastAsia="en-GB"/>
              </w:rPr>
            </w:pPr>
          </w:p>
        </w:tc>
        <w:tc>
          <w:tcPr>
            <w:tcW w:w="1803" w:type="dxa"/>
            <w:noWrap/>
            <w:hideMark/>
          </w:tcPr>
          <w:p w14:paraId="7395D54A"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56246BF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p>
        </w:tc>
        <w:tc>
          <w:tcPr>
            <w:tcW w:w="1701" w:type="dxa"/>
            <w:noWrap/>
            <w:hideMark/>
          </w:tcPr>
          <w:p w14:paraId="4E4E0AB0"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r>
      <w:tr w:rsidR="00F1338B" w:rsidRPr="00F1338B" w14:paraId="2A391BF0"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5CD26D12"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Site Welfare Unit &amp; Drying Room x 1 24ft x 9ft.</w:t>
            </w:r>
          </w:p>
        </w:tc>
        <w:tc>
          <w:tcPr>
            <w:tcW w:w="1803" w:type="dxa"/>
            <w:noWrap/>
            <w:hideMark/>
          </w:tcPr>
          <w:p w14:paraId="0FAF391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w:t>
            </w:r>
          </w:p>
        </w:tc>
        <w:tc>
          <w:tcPr>
            <w:tcW w:w="1803" w:type="dxa"/>
            <w:noWrap/>
            <w:hideMark/>
          </w:tcPr>
          <w:p w14:paraId="502DC9E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07A74C4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96.00 </w:t>
            </w:r>
          </w:p>
        </w:tc>
        <w:tc>
          <w:tcPr>
            <w:tcW w:w="1701" w:type="dxa"/>
            <w:noWrap/>
            <w:hideMark/>
          </w:tcPr>
          <w:p w14:paraId="382623D3"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96.00 </w:t>
            </w:r>
          </w:p>
        </w:tc>
      </w:tr>
      <w:tr w:rsidR="00F1338B" w:rsidRPr="00F1338B" w14:paraId="5A4D233C"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BF18832"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lastRenderedPageBreak/>
              <w:t>Site Office x 1 24ft x 9ft.</w:t>
            </w:r>
          </w:p>
        </w:tc>
        <w:tc>
          <w:tcPr>
            <w:tcW w:w="1803" w:type="dxa"/>
            <w:noWrap/>
            <w:hideMark/>
          </w:tcPr>
          <w:p w14:paraId="2C02E758"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w:t>
            </w:r>
          </w:p>
        </w:tc>
        <w:tc>
          <w:tcPr>
            <w:tcW w:w="1803" w:type="dxa"/>
            <w:noWrap/>
            <w:hideMark/>
          </w:tcPr>
          <w:p w14:paraId="0671D425"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57E4334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96.00 </w:t>
            </w:r>
          </w:p>
        </w:tc>
        <w:tc>
          <w:tcPr>
            <w:tcW w:w="1701" w:type="dxa"/>
            <w:noWrap/>
            <w:hideMark/>
          </w:tcPr>
          <w:p w14:paraId="688F3E1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96.00 </w:t>
            </w:r>
          </w:p>
        </w:tc>
      </w:tr>
      <w:tr w:rsidR="00F1338B" w:rsidRPr="00F1338B" w14:paraId="21EA8679"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5C4DA7CF"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Site Toilet x 1.</w:t>
            </w:r>
          </w:p>
        </w:tc>
        <w:tc>
          <w:tcPr>
            <w:tcW w:w="1803" w:type="dxa"/>
            <w:noWrap/>
            <w:hideMark/>
          </w:tcPr>
          <w:p w14:paraId="2A2BA96F"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w:t>
            </w:r>
          </w:p>
        </w:tc>
        <w:tc>
          <w:tcPr>
            <w:tcW w:w="1803" w:type="dxa"/>
            <w:noWrap/>
            <w:hideMark/>
          </w:tcPr>
          <w:p w14:paraId="680FDD1D"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43A2A0EA"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21.00 </w:t>
            </w:r>
          </w:p>
        </w:tc>
        <w:tc>
          <w:tcPr>
            <w:tcW w:w="1701" w:type="dxa"/>
            <w:noWrap/>
            <w:hideMark/>
          </w:tcPr>
          <w:p w14:paraId="510402C1"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21.00 </w:t>
            </w:r>
          </w:p>
        </w:tc>
      </w:tr>
      <w:tr w:rsidR="00F1338B" w:rsidRPr="00F1338B" w14:paraId="41811483"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3D359A10"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Site Lock Up 20ft x 9ft.</w:t>
            </w:r>
          </w:p>
        </w:tc>
        <w:tc>
          <w:tcPr>
            <w:tcW w:w="1803" w:type="dxa"/>
            <w:noWrap/>
            <w:hideMark/>
          </w:tcPr>
          <w:p w14:paraId="4C6423F0"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w:t>
            </w:r>
          </w:p>
        </w:tc>
        <w:tc>
          <w:tcPr>
            <w:tcW w:w="1803" w:type="dxa"/>
            <w:noWrap/>
            <w:hideMark/>
          </w:tcPr>
          <w:p w14:paraId="38C39D0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Days.</w:t>
            </w:r>
          </w:p>
        </w:tc>
        <w:tc>
          <w:tcPr>
            <w:tcW w:w="1532" w:type="dxa"/>
            <w:noWrap/>
            <w:hideMark/>
          </w:tcPr>
          <w:p w14:paraId="436B2201"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5.34 </w:t>
            </w:r>
          </w:p>
        </w:tc>
        <w:tc>
          <w:tcPr>
            <w:tcW w:w="1701" w:type="dxa"/>
            <w:noWrap/>
            <w:hideMark/>
          </w:tcPr>
          <w:p w14:paraId="000456C3"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26.70 </w:t>
            </w:r>
          </w:p>
        </w:tc>
      </w:tr>
      <w:tr w:rsidR="00F1338B" w:rsidRPr="00F1338B" w14:paraId="4A1BE420"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0FFCBCBC"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Site Generator &amp; Associated Leads.</w:t>
            </w:r>
          </w:p>
        </w:tc>
        <w:tc>
          <w:tcPr>
            <w:tcW w:w="1803" w:type="dxa"/>
            <w:noWrap/>
            <w:hideMark/>
          </w:tcPr>
          <w:p w14:paraId="6DE1432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50.00</w:t>
            </w:r>
          </w:p>
        </w:tc>
        <w:tc>
          <w:tcPr>
            <w:tcW w:w="1803" w:type="dxa"/>
            <w:noWrap/>
            <w:hideMark/>
          </w:tcPr>
          <w:p w14:paraId="75D9F440"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457C275F"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11.61 </w:t>
            </w:r>
          </w:p>
        </w:tc>
        <w:tc>
          <w:tcPr>
            <w:tcW w:w="1701" w:type="dxa"/>
            <w:noWrap/>
            <w:hideMark/>
          </w:tcPr>
          <w:p w14:paraId="46FF458C"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580.50 </w:t>
            </w:r>
          </w:p>
        </w:tc>
      </w:tr>
      <w:tr w:rsidR="00F1338B" w:rsidRPr="00F1338B" w14:paraId="62BF8D5F"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2B0B786B"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Articulated Low Loader - Deliveries &amp; Collections.</w:t>
            </w:r>
          </w:p>
        </w:tc>
        <w:tc>
          <w:tcPr>
            <w:tcW w:w="1803" w:type="dxa"/>
            <w:noWrap/>
            <w:hideMark/>
          </w:tcPr>
          <w:p w14:paraId="72175DB6"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10.00</w:t>
            </w:r>
          </w:p>
        </w:tc>
        <w:tc>
          <w:tcPr>
            <w:tcW w:w="1803" w:type="dxa"/>
            <w:noWrap/>
            <w:hideMark/>
          </w:tcPr>
          <w:p w14:paraId="0572FBD8"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2734302A"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35.00 </w:t>
            </w:r>
          </w:p>
        </w:tc>
        <w:tc>
          <w:tcPr>
            <w:tcW w:w="1701" w:type="dxa"/>
            <w:noWrap/>
            <w:hideMark/>
          </w:tcPr>
          <w:p w14:paraId="1828728F"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350.00 </w:t>
            </w:r>
          </w:p>
        </w:tc>
      </w:tr>
      <w:tr w:rsidR="00F1338B" w:rsidRPr="00F1338B" w14:paraId="3D8CB9E8"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699F62E8"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Transit Van x 2.</w:t>
            </w:r>
          </w:p>
        </w:tc>
        <w:tc>
          <w:tcPr>
            <w:tcW w:w="1803" w:type="dxa"/>
            <w:noWrap/>
            <w:hideMark/>
          </w:tcPr>
          <w:p w14:paraId="22A23F9D"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100.00</w:t>
            </w:r>
          </w:p>
        </w:tc>
        <w:tc>
          <w:tcPr>
            <w:tcW w:w="1803" w:type="dxa"/>
            <w:noWrap/>
            <w:hideMark/>
          </w:tcPr>
          <w:p w14:paraId="456F4200"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5843DD47"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6.00 </w:t>
            </w:r>
          </w:p>
        </w:tc>
        <w:tc>
          <w:tcPr>
            <w:tcW w:w="1701" w:type="dxa"/>
            <w:noWrap/>
            <w:hideMark/>
          </w:tcPr>
          <w:p w14:paraId="3E8CE07C"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600.00 </w:t>
            </w:r>
          </w:p>
        </w:tc>
      </w:tr>
      <w:tr w:rsidR="00F1338B" w:rsidRPr="00F1338B" w14:paraId="57E8812A"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5AC4D059"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CAT Scanner.</w:t>
            </w:r>
          </w:p>
        </w:tc>
        <w:tc>
          <w:tcPr>
            <w:tcW w:w="1803" w:type="dxa"/>
            <w:noWrap/>
            <w:hideMark/>
          </w:tcPr>
          <w:p w14:paraId="4B79C2B8"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w:t>
            </w:r>
          </w:p>
        </w:tc>
        <w:tc>
          <w:tcPr>
            <w:tcW w:w="1803" w:type="dxa"/>
            <w:noWrap/>
            <w:hideMark/>
          </w:tcPr>
          <w:p w14:paraId="192FE543"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5D7AFBB4"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15.00 </w:t>
            </w:r>
          </w:p>
        </w:tc>
        <w:tc>
          <w:tcPr>
            <w:tcW w:w="1701" w:type="dxa"/>
            <w:noWrap/>
            <w:hideMark/>
          </w:tcPr>
          <w:p w14:paraId="5217035A"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15.00 </w:t>
            </w:r>
          </w:p>
        </w:tc>
      </w:tr>
      <w:tr w:rsidR="00F1338B" w:rsidRPr="00F1338B" w14:paraId="25EEB318"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0DB01090"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Skip.</w:t>
            </w:r>
          </w:p>
        </w:tc>
        <w:tc>
          <w:tcPr>
            <w:tcW w:w="1803" w:type="dxa"/>
            <w:noWrap/>
            <w:hideMark/>
          </w:tcPr>
          <w:p w14:paraId="367811CB"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0.25</w:t>
            </w:r>
          </w:p>
        </w:tc>
        <w:tc>
          <w:tcPr>
            <w:tcW w:w="1803" w:type="dxa"/>
            <w:noWrap/>
            <w:hideMark/>
          </w:tcPr>
          <w:p w14:paraId="374F7C67"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7F64453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361.00 </w:t>
            </w:r>
          </w:p>
        </w:tc>
        <w:tc>
          <w:tcPr>
            <w:tcW w:w="1701" w:type="dxa"/>
            <w:noWrap/>
            <w:hideMark/>
          </w:tcPr>
          <w:p w14:paraId="44C07253"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90.25 </w:t>
            </w:r>
          </w:p>
        </w:tc>
      </w:tr>
      <w:tr w:rsidR="00F1338B" w:rsidRPr="00F1338B" w14:paraId="785DFA32"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51596A7F"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Wheel Wash.</w:t>
            </w:r>
          </w:p>
        </w:tc>
        <w:tc>
          <w:tcPr>
            <w:tcW w:w="1803" w:type="dxa"/>
            <w:noWrap/>
            <w:hideMark/>
          </w:tcPr>
          <w:p w14:paraId="6E576E9D"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w:t>
            </w:r>
          </w:p>
        </w:tc>
        <w:tc>
          <w:tcPr>
            <w:tcW w:w="1803" w:type="dxa"/>
            <w:noWrap/>
            <w:hideMark/>
          </w:tcPr>
          <w:p w14:paraId="2B3B6D21"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21D65AA4"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280.00 </w:t>
            </w:r>
          </w:p>
        </w:tc>
        <w:tc>
          <w:tcPr>
            <w:tcW w:w="1701" w:type="dxa"/>
            <w:noWrap/>
            <w:hideMark/>
          </w:tcPr>
          <w:p w14:paraId="375FFC47"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280.00 </w:t>
            </w:r>
          </w:p>
        </w:tc>
      </w:tr>
      <w:tr w:rsidR="00F1338B" w:rsidRPr="00F1338B" w14:paraId="634CF93F"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4854382A"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Water Bowser.</w:t>
            </w:r>
          </w:p>
        </w:tc>
        <w:tc>
          <w:tcPr>
            <w:tcW w:w="1803" w:type="dxa"/>
            <w:noWrap/>
            <w:hideMark/>
          </w:tcPr>
          <w:p w14:paraId="61FB8197"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1.00</w:t>
            </w:r>
          </w:p>
        </w:tc>
        <w:tc>
          <w:tcPr>
            <w:tcW w:w="1803" w:type="dxa"/>
            <w:noWrap/>
            <w:hideMark/>
          </w:tcPr>
          <w:p w14:paraId="08A771FF"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Wks.</w:t>
            </w:r>
          </w:p>
        </w:tc>
        <w:tc>
          <w:tcPr>
            <w:tcW w:w="1532" w:type="dxa"/>
            <w:noWrap/>
            <w:hideMark/>
          </w:tcPr>
          <w:p w14:paraId="1ACD0BF2"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300.00 </w:t>
            </w:r>
          </w:p>
        </w:tc>
        <w:tc>
          <w:tcPr>
            <w:tcW w:w="1701" w:type="dxa"/>
            <w:noWrap/>
            <w:hideMark/>
          </w:tcPr>
          <w:p w14:paraId="47500141"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300.00 </w:t>
            </w:r>
          </w:p>
        </w:tc>
      </w:tr>
      <w:tr w:rsidR="00F1338B" w:rsidRPr="00F1338B" w14:paraId="1A69319D"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1B02CF8A"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Pedestrian Barriers.</w:t>
            </w:r>
          </w:p>
        </w:tc>
        <w:tc>
          <w:tcPr>
            <w:tcW w:w="1803" w:type="dxa"/>
            <w:noWrap/>
            <w:hideMark/>
          </w:tcPr>
          <w:p w14:paraId="55E098F4"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170.00</w:t>
            </w:r>
          </w:p>
        </w:tc>
        <w:tc>
          <w:tcPr>
            <w:tcW w:w="1803" w:type="dxa"/>
            <w:noWrap/>
            <w:hideMark/>
          </w:tcPr>
          <w:p w14:paraId="2458AED8"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m</w:t>
            </w:r>
          </w:p>
        </w:tc>
        <w:tc>
          <w:tcPr>
            <w:tcW w:w="1532" w:type="dxa"/>
            <w:noWrap/>
            <w:hideMark/>
          </w:tcPr>
          <w:p w14:paraId="79386503"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0.95 </w:t>
            </w:r>
          </w:p>
        </w:tc>
        <w:tc>
          <w:tcPr>
            <w:tcW w:w="1701" w:type="dxa"/>
            <w:noWrap/>
            <w:hideMark/>
          </w:tcPr>
          <w:p w14:paraId="03882E69"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161.50 </w:t>
            </w:r>
          </w:p>
        </w:tc>
      </w:tr>
      <w:tr w:rsidR="00F1338B" w:rsidRPr="00F1338B" w14:paraId="5B3BFD7C"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50A101BE"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Herras Fencing.</w:t>
            </w:r>
          </w:p>
        </w:tc>
        <w:tc>
          <w:tcPr>
            <w:tcW w:w="1803" w:type="dxa"/>
            <w:noWrap/>
            <w:hideMark/>
          </w:tcPr>
          <w:p w14:paraId="4BCCA83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70.00</w:t>
            </w:r>
          </w:p>
        </w:tc>
        <w:tc>
          <w:tcPr>
            <w:tcW w:w="1803" w:type="dxa"/>
            <w:noWrap/>
            <w:hideMark/>
          </w:tcPr>
          <w:p w14:paraId="055E5027"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m</w:t>
            </w:r>
          </w:p>
        </w:tc>
        <w:tc>
          <w:tcPr>
            <w:tcW w:w="1532" w:type="dxa"/>
            <w:noWrap/>
            <w:hideMark/>
          </w:tcPr>
          <w:p w14:paraId="0E35998D"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2.80 </w:t>
            </w:r>
          </w:p>
        </w:tc>
        <w:tc>
          <w:tcPr>
            <w:tcW w:w="1701" w:type="dxa"/>
            <w:noWrap/>
            <w:hideMark/>
          </w:tcPr>
          <w:p w14:paraId="39505E3C"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196.00 </w:t>
            </w:r>
          </w:p>
        </w:tc>
      </w:tr>
      <w:tr w:rsidR="00F1338B" w:rsidRPr="00F1338B" w14:paraId="0648BCDC" w14:textId="77777777" w:rsidTr="00F1338B">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27786826"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Road Sweeper.</w:t>
            </w:r>
          </w:p>
        </w:tc>
        <w:tc>
          <w:tcPr>
            <w:tcW w:w="1803" w:type="dxa"/>
            <w:noWrap/>
            <w:hideMark/>
          </w:tcPr>
          <w:p w14:paraId="5140351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5.00</w:t>
            </w:r>
          </w:p>
        </w:tc>
        <w:tc>
          <w:tcPr>
            <w:tcW w:w="1803" w:type="dxa"/>
            <w:noWrap/>
            <w:hideMark/>
          </w:tcPr>
          <w:p w14:paraId="2740E761"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7FF94708"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34.50 </w:t>
            </w:r>
          </w:p>
        </w:tc>
        <w:tc>
          <w:tcPr>
            <w:tcW w:w="1701" w:type="dxa"/>
            <w:noWrap/>
            <w:hideMark/>
          </w:tcPr>
          <w:p w14:paraId="1926F319"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172.50 </w:t>
            </w:r>
          </w:p>
        </w:tc>
      </w:tr>
      <w:tr w:rsidR="00F1338B" w:rsidRPr="00F1338B" w14:paraId="62903DE0" w14:textId="77777777" w:rsidTr="00F1338B">
        <w:trPr>
          <w:trHeight w:val="255"/>
        </w:trPr>
        <w:tc>
          <w:tcPr>
            <w:cnfStyle w:val="001000000000" w:firstRow="0" w:lastRow="0" w:firstColumn="1" w:lastColumn="0" w:oddVBand="0" w:evenVBand="0" w:oddHBand="0" w:evenHBand="0" w:firstRowFirstColumn="0" w:firstRowLastColumn="0" w:lastRowFirstColumn="0" w:lastRowLastColumn="0"/>
            <w:tcW w:w="1803" w:type="dxa"/>
            <w:noWrap/>
            <w:hideMark/>
          </w:tcPr>
          <w:p w14:paraId="2F81EEEF" w14:textId="77777777" w:rsidR="00F1338B" w:rsidRPr="00F1338B" w:rsidRDefault="00F1338B" w:rsidP="00F1338B">
            <w:pPr>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13t Excavator - Delivery Off-Loading.</w:t>
            </w:r>
          </w:p>
        </w:tc>
        <w:tc>
          <w:tcPr>
            <w:tcW w:w="1803" w:type="dxa"/>
            <w:noWrap/>
            <w:hideMark/>
          </w:tcPr>
          <w:p w14:paraId="26B80458"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12.50</w:t>
            </w:r>
          </w:p>
        </w:tc>
        <w:tc>
          <w:tcPr>
            <w:tcW w:w="1803" w:type="dxa"/>
            <w:noWrap/>
            <w:hideMark/>
          </w:tcPr>
          <w:p w14:paraId="7C8B5C50"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Hrs</w:t>
            </w:r>
          </w:p>
        </w:tc>
        <w:tc>
          <w:tcPr>
            <w:tcW w:w="1532" w:type="dxa"/>
            <w:noWrap/>
            <w:hideMark/>
          </w:tcPr>
          <w:p w14:paraId="096159AF"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15.00 </w:t>
            </w:r>
          </w:p>
        </w:tc>
        <w:tc>
          <w:tcPr>
            <w:tcW w:w="1701" w:type="dxa"/>
            <w:noWrap/>
            <w:hideMark/>
          </w:tcPr>
          <w:p w14:paraId="76BA4259"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187.50 </w:t>
            </w:r>
          </w:p>
        </w:tc>
      </w:tr>
      <w:tr w:rsidR="00F1338B" w:rsidRPr="00F1338B" w14:paraId="6A24D4FA" w14:textId="77777777" w:rsidTr="00F1338B">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1803" w:type="dxa"/>
            <w:noWrap/>
            <w:hideMark/>
          </w:tcPr>
          <w:p w14:paraId="52A2A9CB" w14:textId="77777777" w:rsidR="00F1338B" w:rsidRPr="00F1338B" w:rsidRDefault="00F1338B" w:rsidP="00F1338B">
            <w:pPr>
              <w:jc w:val="right"/>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Sub-Total:-</w:t>
            </w:r>
          </w:p>
        </w:tc>
        <w:tc>
          <w:tcPr>
            <w:tcW w:w="1803" w:type="dxa"/>
            <w:noWrap/>
            <w:hideMark/>
          </w:tcPr>
          <w:p w14:paraId="4558AE68" w14:textId="77777777" w:rsidR="00F1338B" w:rsidRPr="00F1338B" w:rsidRDefault="00F1338B" w:rsidP="00F1338B">
            <w:pPr>
              <w:jc w:val="right"/>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p>
        </w:tc>
        <w:tc>
          <w:tcPr>
            <w:tcW w:w="1803" w:type="dxa"/>
            <w:noWrap/>
            <w:hideMark/>
          </w:tcPr>
          <w:p w14:paraId="7627A791"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6A545312"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p>
        </w:tc>
        <w:tc>
          <w:tcPr>
            <w:tcW w:w="1701" w:type="dxa"/>
            <w:noWrap/>
            <w:hideMark/>
          </w:tcPr>
          <w:p w14:paraId="4003BADF" w14:textId="77777777" w:rsidR="00F1338B" w:rsidRPr="00F1338B" w:rsidRDefault="00F1338B" w:rsidP="00F1338B">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8,081.93 </w:t>
            </w:r>
          </w:p>
        </w:tc>
      </w:tr>
      <w:tr w:rsidR="00F1338B" w:rsidRPr="00F1338B" w14:paraId="4A385FAC" w14:textId="77777777" w:rsidTr="00F1338B">
        <w:trPr>
          <w:trHeight w:val="270"/>
        </w:trPr>
        <w:tc>
          <w:tcPr>
            <w:cnfStyle w:val="001000000000" w:firstRow="0" w:lastRow="0" w:firstColumn="1" w:lastColumn="0" w:oddVBand="0" w:evenVBand="0" w:oddHBand="0" w:evenHBand="0" w:firstRowFirstColumn="0" w:firstRowLastColumn="0" w:lastRowFirstColumn="0" w:lastRowLastColumn="0"/>
            <w:tcW w:w="1803" w:type="dxa"/>
            <w:noWrap/>
            <w:hideMark/>
          </w:tcPr>
          <w:p w14:paraId="220B5E1A" w14:textId="77777777" w:rsidR="00F1338B" w:rsidRPr="00F1338B" w:rsidRDefault="00F1338B" w:rsidP="00F1338B">
            <w:pPr>
              <w:jc w:val="right"/>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Total:-</w:t>
            </w:r>
          </w:p>
        </w:tc>
        <w:tc>
          <w:tcPr>
            <w:tcW w:w="1803" w:type="dxa"/>
            <w:noWrap/>
            <w:hideMark/>
          </w:tcPr>
          <w:p w14:paraId="2925D8C6"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803" w:type="dxa"/>
            <w:noWrap/>
            <w:hideMark/>
          </w:tcPr>
          <w:p w14:paraId="2BF9E8CA"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532" w:type="dxa"/>
            <w:noWrap/>
            <w:hideMark/>
          </w:tcPr>
          <w:p w14:paraId="2D646473"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w:t>
            </w:r>
          </w:p>
        </w:tc>
        <w:tc>
          <w:tcPr>
            <w:tcW w:w="1701" w:type="dxa"/>
            <w:noWrap/>
            <w:hideMark/>
          </w:tcPr>
          <w:p w14:paraId="7F6E6C29" w14:textId="77777777" w:rsidR="00F1338B" w:rsidRPr="00F1338B" w:rsidRDefault="00F1338B" w:rsidP="00F1338B">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F1338B">
              <w:rPr>
                <w:rFonts w:ascii="Calibri" w:eastAsia="Times New Roman" w:hAnsi="Calibri" w:cs="Times New Roman"/>
                <w:color w:val="000000"/>
                <w:sz w:val="20"/>
                <w:szCs w:val="20"/>
                <w:lang w:eastAsia="en-GB"/>
              </w:rPr>
              <w:t xml:space="preserve"> £       8,081.93 </w:t>
            </w:r>
          </w:p>
        </w:tc>
      </w:tr>
    </w:tbl>
    <w:p w14:paraId="6FBB3035" w14:textId="77777777" w:rsidR="00F1338B" w:rsidRDefault="00F1338B" w:rsidP="009D5A61">
      <w:pPr>
        <w:spacing w:line="360" w:lineRule="auto"/>
        <w:jc w:val="both"/>
        <w:rPr>
          <w:rFonts w:ascii="Times New Roman" w:hAnsi="Times New Roman" w:cs="Times New Roman"/>
          <w:sz w:val="24"/>
          <w:szCs w:val="24"/>
        </w:rPr>
      </w:pPr>
    </w:p>
    <w:p w14:paraId="7B356294" w14:textId="77777777" w:rsidR="00553AD5" w:rsidRDefault="00553AD5" w:rsidP="009D5A61">
      <w:pPr>
        <w:spacing w:line="360" w:lineRule="auto"/>
        <w:jc w:val="both"/>
        <w:rPr>
          <w:rFonts w:ascii="Times New Roman" w:hAnsi="Times New Roman" w:cs="Times New Roman"/>
          <w:sz w:val="24"/>
          <w:szCs w:val="24"/>
        </w:rPr>
      </w:pPr>
    </w:p>
    <w:p w14:paraId="4A13B563" w14:textId="77777777" w:rsidR="00902B41" w:rsidRDefault="00902B41" w:rsidP="009D5A61">
      <w:pPr>
        <w:spacing w:line="360" w:lineRule="auto"/>
        <w:jc w:val="both"/>
        <w:rPr>
          <w:rFonts w:ascii="Times New Roman" w:hAnsi="Times New Roman" w:cs="Times New Roman"/>
          <w:sz w:val="24"/>
          <w:szCs w:val="24"/>
        </w:rPr>
      </w:pPr>
    </w:p>
    <w:p w14:paraId="712266E9" w14:textId="77777777" w:rsidR="00902B41" w:rsidRDefault="00902B41" w:rsidP="009D5A61">
      <w:pPr>
        <w:spacing w:line="360" w:lineRule="auto"/>
        <w:jc w:val="both"/>
        <w:rPr>
          <w:rFonts w:ascii="Times New Roman" w:hAnsi="Times New Roman" w:cs="Times New Roman"/>
          <w:sz w:val="24"/>
          <w:szCs w:val="24"/>
        </w:rPr>
      </w:pPr>
    </w:p>
    <w:p w14:paraId="4FD2F194" w14:textId="77777777" w:rsidR="00902B41" w:rsidRDefault="00902B41" w:rsidP="009D5A61">
      <w:pPr>
        <w:spacing w:line="360" w:lineRule="auto"/>
        <w:jc w:val="both"/>
        <w:rPr>
          <w:rFonts w:ascii="Times New Roman" w:hAnsi="Times New Roman" w:cs="Times New Roman"/>
          <w:sz w:val="24"/>
          <w:szCs w:val="24"/>
        </w:rPr>
      </w:pPr>
    </w:p>
    <w:p w14:paraId="6A8A9B32" w14:textId="77777777" w:rsidR="00902B41" w:rsidRDefault="00902B41" w:rsidP="009D5A61">
      <w:pPr>
        <w:spacing w:line="360" w:lineRule="auto"/>
        <w:jc w:val="both"/>
        <w:rPr>
          <w:rFonts w:ascii="Times New Roman" w:hAnsi="Times New Roman" w:cs="Times New Roman"/>
          <w:sz w:val="24"/>
          <w:szCs w:val="24"/>
        </w:rPr>
      </w:pPr>
    </w:p>
    <w:p w14:paraId="6270C499" w14:textId="77777777" w:rsidR="00902B41" w:rsidRDefault="00902B41" w:rsidP="009D5A61">
      <w:pPr>
        <w:spacing w:line="360" w:lineRule="auto"/>
        <w:jc w:val="both"/>
        <w:rPr>
          <w:rFonts w:ascii="Times New Roman" w:hAnsi="Times New Roman" w:cs="Times New Roman"/>
          <w:sz w:val="24"/>
          <w:szCs w:val="24"/>
        </w:rPr>
      </w:pPr>
    </w:p>
    <w:p w14:paraId="33C288FA" w14:textId="77777777" w:rsidR="00902B41" w:rsidRDefault="00902B41" w:rsidP="009D5A61">
      <w:pPr>
        <w:spacing w:line="360" w:lineRule="auto"/>
        <w:jc w:val="both"/>
        <w:rPr>
          <w:rFonts w:ascii="Times New Roman" w:hAnsi="Times New Roman" w:cs="Times New Roman"/>
          <w:sz w:val="24"/>
          <w:szCs w:val="24"/>
        </w:rPr>
      </w:pPr>
    </w:p>
    <w:p w14:paraId="096A779B" w14:textId="77777777" w:rsidR="00C514D2" w:rsidRDefault="00C514D2" w:rsidP="009D5A61">
      <w:pPr>
        <w:spacing w:line="360" w:lineRule="auto"/>
        <w:jc w:val="both"/>
        <w:rPr>
          <w:rFonts w:ascii="Times New Roman" w:hAnsi="Times New Roman" w:cs="Times New Roman"/>
          <w:sz w:val="24"/>
          <w:szCs w:val="24"/>
        </w:rPr>
      </w:pPr>
    </w:p>
    <w:p w14:paraId="547B38E5" w14:textId="77777777" w:rsidR="00C514D2" w:rsidRDefault="00C514D2" w:rsidP="009D5A61">
      <w:pPr>
        <w:spacing w:line="360" w:lineRule="auto"/>
        <w:jc w:val="both"/>
        <w:rPr>
          <w:rFonts w:ascii="Times New Roman" w:hAnsi="Times New Roman" w:cs="Times New Roman"/>
          <w:sz w:val="24"/>
          <w:szCs w:val="24"/>
        </w:rPr>
      </w:pPr>
    </w:p>
    <w:p w14:paraId="16427CE4" w14:textId="77777777" w:rsidR="00C514D2" w:rsidRDefault="00C514D2" w:rsidP="009D5A61">
      <w:pPr>
        <w:spacing w:line="360" w:lineRule="auto"/>
        <w:jc w:val="both"/>
        <w:rPr>
          <w:rFonts w:ascii="Times New Roman" w:hAnsi="Times New Roman" w:cs="Times New Roman"/>
          <w:sz w:val="24"/>
          <w:szCs w:val="24"/>
        </w:rPr>
      </w:pPr>
    </w:p>
    <w:p w14:paraId="0FBDE630" w14:textId="77777777" w:rsidR="00C514D2" w:rsidRDefault="00C514D2" w:rsidP="009D5A61">
      <w:pPr>
        <w:spacing w:line="360" w:lineRule="auto"/>
        <w:jc w:val="both"/>
        <w:rPr>
          <w:rFonts w:ascii="Times New Roman" w:hAnsi="Times New Roman" w:cs="Times New Roman"/>
          <w:sz w:val="24"/>
          <w:szCs w:val="24"/>
        </w:rPr>
      </w:pPr>
    </w:p>
    <w:p w14:paraId="490DA45B" w14:textId="77777777" w:rsidR="00902B41" w:rsidRPr="009D5A61" w:rsidRDefault="00902B41" w:rsidP="009D5A61">
      <w:pPr>
        <w:spacing w:line="360" w:lineRule="auto"/>
        <w:jc w:val="both"/>
        <w:rPr>
          <w:rFonts w:ascii="Times New Roman" w:hAnsi="Times New Roman" w:cs="Times New Roman"/>
          <w:sz w:val="24"/>
          <w:szCs w:val="24"/>
        </w:rPr>
      </w:pPr>
    </w:p>
    <w:p w14:paraId="2B67001E" w14:textId="77777777" w:rsidR="00C461FA" w:rsidRDefault="00BB6E92" w:rsidP="008D4AD2">
      <w:pPr>
        <w:pStyle w:val="Heading2"/>
        <w:jc w:val="both"/>
        <w:rPr>
          <w:shd w:val="clear" w:color="auto" w:fill="FFFFFF"/>
        </w:rPr>
      </w:pPr>
      <w:bookmarkStart w:id="62" w:name="_Toc39084708"/>
      <w:r>
        <w:rPr>
          <w:shd w:val="clear" w:color="auto" w:fill="FFFFFF"/>
        </w:rPr>
        <w:lastRenderedPageBreak/>
        <w:t>7</w:t>
      </w:r>
      <w:r w:rsidR="00467561">
        <w:rPr>
          <w:shd w:val="clear" w:color="auto" w:fill="FFFFFF"/>
        </w:rPr>
        <w:t xml:space="preserve">. </w:t>
      </w:r>
      <w:r w:rsidR="005E5F31">
        <w:rPr>
          <w:shd w:val="clear" w:color="auto" w:fill="FFFFFF"/>
        </w:rPr>
        <w:t xml:space="preserve">Summary Project Costings and </w:t>
      </w:r>
      <w:r w:rsidR="009A0F19">
        <w:rPr>
          <w:shd w:val="clear" w:color="auto" w:fill="FFFFFF"/>
        </w:rPr>
        <w:t>Cash flow forecast analysis</w:t>
      </w:r>
      <w:bookmarkEnd w:id="62"/>
    </w:p>
    <w:p w14:paraId="297C3632" w14:textId="77777777" w:rsidR="00467561" w:rsidRDefault="00467561" w:rsidP="008D4AD2">
      <w:pPr>
        <w:spacing w:line="360" w:lineRule="auto"/>
        <w:jc w:val="both"/>
        <w:rPr>
          <w:rFonts w:ascii="Times New Roman" w:hAnsi="Times New Roman" w:cs="Times New Roman"/>
          <w:sz w:val="24"/>
        </w:rPr>
      </w:pPr>
    </w:p>
    <w:p w14:paraId="1D37F7F4" w14:textId="77777777" w:rsidR="005870E8" w:rsidRDefault="0002084A" w:rsidP="008D4AD2">
      <w:pPr>
        <w:spacing w:line="360" w:lineRule="auto"/>
        <w:jc w:val="both"/>
        <w:rPr>
          <w:rFonts w:ascii="Times New Roman" w:hAnsi="Times New Roman" w:cs="Times New Roman"/>
          <w:color w:val="201F1E"/>
          <w:sz w:val="24"/>
          <w:szCs w:val="23"/>
          <w:shd w:val="clear" w:color="auto" w:fill="FFFFFF"/>
        </w:rPr>
      </w:pPr>
      <w:r w:rsidRPr="009A0F19">
        <w:rPr>
          <w:rFonts w:ascii="Times New Roman" w:hAnsi="Times New Roman" w:cs="Times New Roman"/>
          <w:color w:val="201F1E"/>
          <w:sz w:val="24"/>
          <w:szCs w:val="23"/>
          <w:shd w:val="clear" w:color="auto" w:fill="FFFFFF"/>
        </w:rPr>
        <w:t xml:space="preserve">Without a quantity surveyors input the cash </w:t>
      </w:r>
      <w:r w:rsidR="004A3B58">
        <w:rPr>
          <w:rFonts w:ascii="Times New Roman" w:hAnsi="Times New Roman" w:cs="Times New Roman"/>
          <w:color w:val="201F1E"/>
          <w:sz w:val="24"/>
          <w:szCs w:val="23"/>
          <w:shd w:val="clear" w:color="auto" w:fill="FFFFFF"/>
        </w:rPr>
        <w:t>flow forecast given in Table 4,</w:t>
      </w:r>
      <w:r w:rsidRPr="009A0F19">
        <w:rPr>
          <w:rFonts w:ascii="Times New Roman" w:hAnsi="Times New Roman" w:cs="Times New Roman"/>
          <w:color w:val="201F1E"/>
          <w:sz w:val="24"/>
          <w:szCs w:val="23"/>
          <w:shd w:val="clear" w:color="auto" w:fill="FFFFFF"/>
        </w:rPr>
        <w:t xml:space="preserve"> has been produced from </w:t>
      </w:r>
      <w:proofErr w:type="spellStart"/>
      <w:r w:rsidRPr="009A0F19">
        <w:rPr>
          <w:rFonts w:ascii="Times New Roman" w:hAnsi="Times New Roman" w:cs="Times New Roman"/>
          <w:color w:val="201F1E"/>
          <w:sz w:val="24"/>
          <w:szCs w:val="23"/>
          <w:shd w:val="clear" w:color="auto" w:fill="FFFFFF"/>
        </w:rPr>
        <w:t>Spons</w:t>
      </w:r>
      <w:proofErr w:type="spellEnd"/>
      <w:r w:rsidRPr="009A0F19">
        <w:rPr>
          <w:rFonts w:ascii="Times New Roman" w:hAnsi="Times New Roman" w:cs="Times New Roman"/>
          <w:color w:val="201F1E"/>
          <w:sz w:val="24"/>
          <w:szCs w:val="23"/>
          <w:shd w:val="clear" w:color="auto" w:fill="FFFFFF"/>
        </w:rPr>
        <w:t xml:space="preserve"> (2012) Building cost information service and is therefore simply based upon either sqm or all-in cost basis and regular payments. In reality, the cash flow projection would be broken down </w:t>
      </w:r>
      <w:r w:rsidR="004A3B58">
        <w:rPr>
          <w:rFonts w:ascii="Times New Roman" w:hAnsi="Times New Roman" w:cs="Times New Roman"/>
          <w:color w:val="201F1E"/>
          <w:sz w:val="24"/>
          <w:szCs w:val="23"/>
          <w:shd w:val="clear" w:color="auto" w:fill="FFFFFF"/>
        </w:rPr>
        <w:t>in far greater detail. Table 5,</w:t>
      </w:r>
      <w:r w:rsidRPr="009A0F19">
        <w:rPr>
          <w:rFonts w:ascii="Times New Roman" w:hAnsi="Times New Roman" w:cs="Times New Roman"/>
          <w:color w:val="201F1E"/>
          <w:sz w:val="24"/>
          <w:szCs w:val="23"/>
          <w:shd w:val="clear" w:color="auto" w:fill="FFFFFF"/>
        </w:rPr>
        <w:t xml:space="preserve"> shows a typical cash flow forecast for a scheme that I am currently working on. </w:t>
      </w:r>
      <w:r w:rsidR="009A0F19" w:rsidRPr="009A0F19">
        <w:rPr>
          <w:rFonts w:ascii="Times New Roman" w:hAnsi="Times New Roman" w:cs="Times New Roman"/>
          <w:color w:val="201F1E"/>
          <w:sz w:val="24"/>
          <w:szCs w:val="23"/>
          <w:shd w:val="clear" w:color="auto" w:fill="FFFFFF"/>
        </w:rPr>
        <w:t>As</w:t>
      </w:r>
      <w:r w:rsidRPr="009A0F19">
        <w:rPr>
          <w:rFonts w:ascii="Times New Roman" w:hAnsi="Times New Roman" w:cs="Times New Roman"/>
          <w:color w:val="201F1E"/>
          <w:sz w:val="24"/>
          <w:szCs w:val="23"/>
          <w:shd w:val="clear" w:color="auto" w:fill="FFFFFF"/>
        </w:rPr>
        <w:t xml:space="preserve"> you can see the costs are broken down based upon the programmed tasks which in turn was based upon a priced bill of quantities. For example, there are upfront costs when mobilising the site which includes the setting up of compound areas, stores workshops and welfare arrangement, during construction phase the preliminaries tend to be standardised and may include the maintenance of facilities, those involved in the running of the scheme such as, inter-alia, contract manager, site engineering, quantity surveyor and site foremen. Most of the remaining tasks would be estimates based on the programmed activities and may change during the construction phase depending on whether or not the programmed works are advanced or delayed and also may include additional works that were not included subject to early warnings and compensation events, project managers instruction etc.</w:t>
      </w:r>
    </w:p>
    <w:p w14:paraId="073012AD" w14:textId="77777777" w:rsidR="00467561" w:rsidRDefault="00467561" w:rsidP="008D4AD2">
      <w:pPr>
        <w:spacing w:line="360" w:lineRule="auto"/>
        <w:jc w:val="both"/>
        <w:rPr>
          <w:rFonts w:ascii="Times New Roman" w:hAnsi="Times New Roman" w:cs="Times New Roman"/>
          <w:sz w:val="28"/>
          <w:szCs w:val="24"/>
        </w:rPr>
      </w:pPr>
    </w:p>
    <w:p w14:paraId="5A4931D1" w14:textId="77777777" w:rsidR="00553AD5" w:rsidRPr="009A0F19" w:rsidRDefault="00553AD5" w:rsidP="00553AD5">
      <w:pPr>
        <w:pStyle w:val="Heading3"/>
      </w:pPr>
      <w:bookmarkStart w:id="63" w:name="_Toc39069644"/>
      <w:bookmarkStart w:id="64" w:name="_Toc39084709"/>
      <w:r>
        <w:t>Table 4</w:t>
      </w:r>
      <w:r w:rsidRPr="00553AD5">
        <w:t>: Showing the budget cost calculated for the project.</w:t>
      </w:r>
      <w:bookmarkEnd w:id="63"/>
      <w:bookmarkEnd w:id="64"/>
      <w:r w:rsidRPr="00553AD5">
        <w:t xml:space="preserve"> </w:t>
      </w:r>
    </w:p>
    <w:tbl>
      <w:tblPr>
        <w:tblStyle w:val="GridTable4-Accent2"/>
        <w:tblW w:w="5186" w:type="pct"/>
        <w:tblLayout w:type="fixed"/>
        <w:tblLook w:val="04A0" w:firstRow="1" w:lastRow="0" w:firstColumn="1" w:lastColumn="0" w:noHBand="0" w:noVBand="1"/>
      </w:tblPr>
      <w:tblGrid>
        <w:gridCol w:w="704"/>
        <w:gridCol w:w="3960"/>
        <w:gridCol w:w="1003"/>
        <w:gridCol w:w="851"/>
        <w:gridCol w:w="1275"/>
        <w:gridCol w:w="1558"/>
      </w:tblGrid>
      <w:tr w:rsidR="009A0F19" w:rsidRPr="009A0F19" w14:paraId="1C9FCF87" w14:textId="77777777" w:rsidTr="000A557C">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76" w:type="pct"/>
            <w:noWrap/>
            <w:hideMark/>
          </w:tcPr>
          <w:p w14:paraId="4508F6E4"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Item</w:t>
            </w:r>
          </w:p>
        </w:tc>
        <w:tc>
          <w:tcPr>
            <w:tcW w:w="2117" w:type="pct"/>
            <w:noWrap/>
            <w:hideMark/>
          </w:tcPr>
          <w:p w14:paraId="03F46C1D" w14:textId="77777777" w:rsidR="009A0F19" w:rsidRPr="009A0F19" w:rsidRDefault="009A0F19"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Description</w:t>
            </w:r>
          </w:p>
        </w:tc>
        <w:tc>
          <w:tcPr>
            <w:tcW w:w="536" w:type="pct"/>
            <w:noWrap/>
            <w:hideMark/>
          </w:tcPr>
          <w:p w14:paraId="52E43B7F" w14:textId="77777777" w:rsidR="009A0F19" w:rsidRPr="009A0F19" w:rsidRDefault="009A0F19"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Quantity</w:t>
            </w:r>
          </w:p>
        </w:tc>
        <w:tc>
          <w:tcPr>
            <w:tcW w:w="455" w:type="pct"/>
            <w:noWrap/>
            <w:hideMark/>
          </w:tcPr>
          <w:p w14:paraId="18CB625D" w14:textId="77777777" w:rsidR="009A0F19" w:rsidRPr="009A0F19" w:rsidRDefault="009A0F19"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Unit</w:t>
            </w:r>
          </w:p>
        </w:tc>
        <w:tc>
          <w:tcPr>
            <w:tcW w:w="682" w:type="pct"/>
            <w:noWrap/>
            <w:hideMark/>
          </w:tcPr>
          <w:p w14:paraId="4D893A7D" w14:textId="77777777" w:rsidR="009A0F19" w:rsidRPr="009A0F19" w:rsidRDefault="009A0F19"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Rate </w:t>
            </w:r>
          </w:p>
        </w:tc>
        <w:tc>
          <w:tcPr>
            <w:tcW w:w="833" w:type="pct"/>
            <w:noWrap/>
            <w:hideMark/>
          </w:tcPr>
          <w:p w14:paraId="2495A9CC" w14:textId="77777777" w:rsidR="009A0F19" w:rsidRPr="009A0F19" w:rsidRDefault="009A0F19"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Total </w:t>
            </w:r>
          </w:p>
        </w:tc>
      </w:tr>
      <w:tr w:rsidR="009A0F19" w:rsidRPr="009A0F19" w14:paraId="56DD78CD" w14:textId="77777777" w:rsidTr="000A557C">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39E92E68"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noWrap/>
            <w:hideMark/>
          </w:tcPr>
          <w:p w14:paraId="41A626BF"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u w:val="single"/>
                <w:lang w:eastAsia="en-GB"/>
              </w:rPr>
            </w:pPr>
            <w:r w:rsidRPr="009A0F19">
              <w:rPr>
                <w:rFonts w:ascii="Calibri" w:eastAsia="Times New Roman" w:hAnsi="Calibri" w:cs="Times New Roman"/>
                <w:b/>
                <w:bCs/>
                <w:color w:val="000000"/>
                <w:sz w:val="20"/>
                <w:szCs w:val="20"/>
                <w:u w:val="single"/>
                <w:lang w:eastAsia="en-GB"/>
              </w:rPr>
              <w:t xml:space="preserve">Budget costs for a Halls of Residence in the SA1. </w:t>
            </w:r>
          </w:p>
        </w:tc>
        <w:tc>
          <w:tcPr>
            <w:tcW w:w="536" w:type="pct"/>
            <w:noWrap/>
            <w:hideMark/>
          </w:tcPr>
          <w:p w14:paraId="1E29347F"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c>
          <w:tcPr>
            <w:tcW w:w="455" w:type="pct"/>
            <w:noWrap/>
            <w:hideMark/>
          </w:tcPr>
          <w:p w14:paraId="2DCFAE13"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c>
          <w:tcPr>
            <w:tcW w:w="682" w:type="pct"/>
            <w:noWrap/>
            <w:hideMark/>
          </w:tcPr>
          <w:p w14:paraId="1355E2C0"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c>
          <w:tcPr>
            <w:tcW w:w="833" w:type="pct"/>
            <w:noWrap/>
            <w:hideMark/>
          </w:tcPr>
          <w:p w14:paraId="60E89D0A"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r>
      <w:tr w:rsidR="009A0F19" w:rsidRPr="009A0F19" w14:paraId="493BE36B" w14:textId="77777777" w:rsidTr="000A557C">
        <w:trPr>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09702718"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noWrap/>
            <w:hideMark/>
          </w:tcPr>
          <w:p w14:paraId="2E98764C"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536" w:type="pct"/>
            <w:noWrap/>
            <w:hideMark/>
          </w:tcPr>
          <w:p w14:paraId="29FF0C64"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455" w:type="pct"/>
            <w:noWrap/>
            <w:hideMark/>
          </w:tcPr>
          <w:p w14:paraId="388B1672"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682" w:type="pct"/>
            <w:noWrap/>
            <w:hideMark/>
          </w:tcPr>
          <w:p w14:paraId="4AE8DD25"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833" w:type="pct"/>
            <w:noWrap/>
            <w:hideMark/>
          </w:tcPr>
          <w:p w14:paraId="6278A417"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r>
      <w:tr w:rsidR="009A0F19" w:rsidRPr="009A0F19" w14:paraId="0CADEB13" w14:textId="77777777" w:rsidTr="000A557C">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19904A47"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noWrap/>
            <w:hideMark/>
          </w:tcPr>
          <w:p w14:paraId="4F7E476E"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u w:val="single"/>
                <w:lang w:eastAsia="en-GB"/>
              </w:rPr>
            </w:pPr>
            <w:r w:rsidRPr="009A0F19">
              <w:rPr>
                <w:rFonts w:ascii="Calibri" w:eastAsia="Times New Roman" w:hAnsi="Calibri" w:cs="Times New Roman"/>
                <w:b/>
                <w:bCs/>
                <w:color w:val="000000"/>
                <w:sz w:val="20"/>
                <w:szCs w:val="20"/>
                <w:u w:val="single"/>
                <w:lang w:eastAsia="en-GB"/>
              </w:rPr>
              <w:t xml:space="preserve">Ground Floor </w:t>
            </w:r>
          </w:p>
        </w:tc>
        <w:tc>
          <w:tcPr>
            <w:tcW w:w="536" w:type="pct"/>
            <w:noWrap/>
            <w:hideMark/>
          </w:tcPr>
          <w:p w14:paraId="3A87254C"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c>
          <w:tcPr>
            <w:tcW w:w="455" w:type="pct"/>
            <w:noWrap/>
            <w:hideMark/>
          </w:tcPr>
          <w:p w14:paraId="6DAEA262"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c>
          <w:tcPr>
            <w:tcW w:w="682" w:type="pct"/>
            <w:noWrap/>
            <w:hideMark/>
          </w:tcPr>
          <w:p w14:paraId="5F987845"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c>
          <w:tcPr>
            <w:tcW w:w="833" w:type="pct"/>
            <w:noWrap/>
            <w:hideMark/>
          </w:tcPr>
          <w:p w14:paraId="774AD3D8"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 </w:t>
            </w:r>
          </w:p>
        </w:tc>
      </w:tr>
      <w:tr w:rsidR="009A0F19" w:rsidRPr="009A0F19" w14:paraId="66863D04" w14:textId="77777777" w:rsidTr="000A557C">
        <w:trPr>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071FF712"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1</w:t>
            </w:r>
          </w:p>
        </w:tc>
        <w:tc>
          <w:tcPr>
            <w:tcW w:w="2117" w:type="pct"/>
            <w:hideMark/>
          </w:tcPr>
          <w:p w14:paraId="705625BC"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Public House/Restaurant, to be used as a Student Union</w:t>
            </w:r>
          </w:p>
        </w:tc>
        <w:tc>
          <w:tcPr>
            <w:tcW w:w="536" w:type="pct"/>
            <w:noWrap/>
            <w:hideMark/>
          </w:tcPr>
          <w:p w14:paraId="33F27FFA"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277.00</w:t>
            </w:r>
          </w:p>
        </w:tc>
        <w:tc>
          <w:tcPr>
            <w:tcW w:w="455" w:type="pct"/>
            <w:noWrap/>
            <w:hideMark/>
          </w:tcPr>
          <w:p w14:paraId="79247C33"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m2</w:t>
            </w:r>
          </w:p>
        </w:tc>
        <w:tc>
          <w:tcPr>
            <w:tcW w:w="682" w:type="pct"/>
            <w:noWrap/>
            <w:hideMark/>
          </w:tcPr>
          <w:p w14:paraId="07BD9D54"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1,265.00 </w:t>
            </w:r>
          </w:p>
        </w:tc>
        <w:tc>
          <w:tcPr>
            <w:tcW w:w="833" w:type="pct"/>
            <w:noWrap/>
            <w:hideMark/>
          </w:tcPr>
          <w:p w14:paraId="1049491B"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350,405.00 </w:t>
            </w:r>
          </w:p>
        </w:tc>
      </w:tr>
      <w:tr w:rsidR="009A0F19" w:rsidRPr="009A0F19" w14:paraId="1695C8DB" w14:textId="77777777" w:rsidTr="000A557C">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76" w:type="pct"/>
            <w:noWrap/>
            <w:hideMark/>
          </w:tcPr>
          <w:p w14:paraId="46DFA2BC"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2</w:t>
            </w:r>
          </w:p>
        </w:tc>
        <w:tc>
          <w:tcPr>
            <w:tcW w:w="2117" w:type="pct"/>
            <w:hideMark/>
          </w:tcPr>
          <w:p w14:paraId="0C72EFCD"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Supermarket - shell only</w:t>
            </w:r>
          </w:p>
        </w:tc>
        <w:tc>
          <w:tcPr>
            <w:tcW w:w="536" w:type="pct"/>
            <w:noWrap/>
            <w:hideMark/>
          </w:tcPr>
          <w:p w14:paraId="3066355C"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232.00</w:t>
            </w:r>
          </w:p>
        </w:tc>
        <w:tc>
          <w:tcPr>
            <w:tcW w:w="455" w:type="pct"/>
            <w:noWrap/>
            <w:hideMark/>
          </w:tcPr>
          <w:p w14:paraId="5C19D280"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m2</w:t>
            </w:r>
          </w:p>
        </w:tc>
        <w:tc>
          <w:tcPr>
            <w:tcW w:w="682" w:type="pct"/>
            <w:noWrap/>
            <w:hideMark/>
          </w:tcPr>
          <w:p w14:paraId="65AD6EA9"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500.00 </w:t>
            </w:r>
          </w:p>
        </w:tc>
        <w:tc>
          <w:tcPr>
            <w:tcW w:w="833" w:type="pct"/>
            <w:noWrap/>
            <w:hideMark/>
          </w:tcPr>
          <w:p w14:paraId="497B3464"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116,000.00 </w:t>
            </w:r>
          </w:p>
        </w:tc>
      </w:tr>
      <w:tr w:rsidR="009A0F19" w:rsidRPr="009A0F19" w14:paraId="592C1CDC" w14:textId="77777777" w:rsidTr="000A557C">
        <w:trPr>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0B473BF3"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3</w:t>
            </w:r>
          </w:p>
        </w:tc>
        <w:tc>
          <w:tcPr>
            <w:tcW w:w="2117" w:type="pct"/>
            <w:hideMark/>
          </w:tcPr>
          <w:p w14:paraId="46D38A35"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Health and Fitness Club</w:t>
            </w:r>
          </w:p>
        </w:tc>
        <w:tc>
          <w:tcPr>
            <w:tcW w:w="536" w:type="pct"/>
            <w:noWrap/>
            <w:hideMark/>
          </w:tcPr>
          <w:p w14:paraId="3C69DE2F"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277.00</w:t>
            </w:r>
          </w:p>
        </w:tc>
        <w:tc>
          <w:tcPr>
            <w:tcW w:w="455" w:type="pct"/>
            <w:noWrap/>
            <w:hideMark/>
          </w:tcPr>
          <w:p w14:paraId="447D7D20"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m2</w:t>
            </w:r>
          </w:p>
        </w:tc>
        <w:tc>
          <w:tcPr>
            <w:tcW w:w="682" w:type="pct"/>
            <w:noWrap/>
            <w:hideMark/>
          </w:tcPr>
          <w:p w14:paraId="1D361C7A"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1,388.00 </w:t>
            </w:r>
          </w:p>
        </w:tc>
        <w:tc>
          <w:tcPr>
            <w:tcW w:w="833" w:type="pct"/>
            <w:noWrap/>
            <w:hideMark/>
          </w:tcPr>
          <w:p w14:paraId="3FEF44B8"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384,476.00 </w:t>
            </w:r>
          </w:p>
        </w:tc>
      </w:tr>
      <w:tr w:rsidR="009A0F19" w:rsidRPr="009A0F19" w14:paraId="330569AF" w14:textId="77777777" w:rsidTr="000A557C">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0C5C11D8"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4</w:t>
            </w:r>
          </w:p>
        </w:tc>
        <w:tc>
          <w:tcPr>
            <w:tcW w:w="2117" w:type="pct"/>
            <w:hideMark/>
          </w:tcPr>
          <w:p w14:paraId="432550DA"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Meeting Area</w:t>
            </w:r>
          </w:p>
        </w:tc>
        <w:tc>
          <w:tcPr>
            <w:tcW w:w="536" w:type="pct"/>
            <w:noWrap/>
            <w:hideMark/>
          </w:tcPr>
          <w:p w14:paraId="099B9CAE"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105.00</w:t>
            </w:r>
          </w:p>
        </w:tc>
        <w:tc>
          <w:tcPr>
            <w:tcW w:w="455" w:type="pct"/>
            <w:noWrap/>
            <w:hideMark/>
          </w:tcPr>
          <w:p w14:paraId="31D67EC0"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m2</w:t>
            </w:r>
          </w:p>
        </w:tc>
        <w:tc>
          <w:tcPr>
            <w:tcW w:w="682" w:type="pct"/>
            <w:noWrap/>
            <w:hideMark/>
          </w:tcPr>
          <w:p w14:paraId="0CC966CB"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720.00 </w:t>
            </w:r>
          </w:p>
        </w:tc>
        <w:tc>
          <w:tcPr>
            <w:tcW w:w="833" w:type="pct"/>
            <w:noWrap/>
            <w:hideMark/>
          </w:tcPr>
          <w:p w14:paraId="25792176"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75,600.00 </w:t>
            </w:r>
          </w:p>
        </w:tc>
      </w:tr>
      <w:tr w:rsidR="009A0F19" w:rsidRPr="009A0F19" w14:paraId="72E13661" w14:textId="77777777" w:rsidTr="000A557C">
        <w:trPr>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71B432CA"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5</w:t>
            </w:r>
          </w:p>
        </w:tc>
        <w:tc>
          <w:tcPr>
            <w:tcW w:w="2117" w:type="pct"/>
            <w:hideMark/>
          </w:tcPr>
          <w:p w14:paraId="290D75E1"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Reception Area</w:t>
            </w:r>
          </w:p>
        </w:tc>
        <w:tc>
          <w:tcPr>
            <w:tcW w:w="536" w:type="pct"/>
            <w:noWrap/>
            <w:hideMark/>
          </w:tcPr>
          <w:p w14:paraId="04701461"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60.00</w:t>
            </w:r>
          </w:p>
        </w:tc>
        <w:tc>
          <w:tcPr>
            <w:tcW w:w="455" w:type="pct"/>
            <w:noWrap/>
            <w:hideMark/>
          </w:tcPr>
          <w:p w14:paraId="5ACA8655"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m2</w:t>
            </w:r>
          </w:p>
        </w:tc>
        <w:tc>
          <w:tcPr>
            <w:tcW w:w="682" w:type="pct"/>
            <w:noWrap/>
            <w:hideMark/>
          </w:tcPr>
          <w:p w14:paraId="26905474"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1,035.00 </w:t>
            </w:r>
          </w:p>
        </w:tc>
        <w:tc>
          <w:tcPr>
            <w:tcW w:w="833" w:type="pct"/>
            <w:noWrap/>
            <w:hideMark/>
          </w:tcPr>
          <w:p w14:paraId="0A04BD5C"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62,100.00 </w:t>
            </w:r>
          </w:p>
        </w:tc>
      </w:tr>
      <w:tr w:rsidR="009A0F19" w:rsidRPr="009A0F19" w14:paraId="1C5F643F" w14:textId="77777777" w:rsidTr="000A557C">
        <w:trPr>
          <w:cnfStyle w:val="000000100000" w:firstRow="0" w:lastRow="0" w:firstColumn="0" w:lastColumn="0" w:oddVBand="0" w:evenVBand="0" w:oddHBand="1"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376" w:type="pct"/>
            <w:noWrap/>
            <w:hideMark/>
          </w:tcPr>
          <w:p w14:paraId="44F01DC6"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6</w:t>
            </w:r>
          </w:p>
        </w:tc>
        <w:tc>
          <w:tcPr>
            <w:tcW w:w="2117" w:type="pct"/>
            <w:hideMark/>
          </w:tcPr>
          <w:p w14:paraId="4AB31C8E"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Car Park and Landscaping </w:t>
            </w:r>
          </w:p>
        </w:tc>
        <w:tc>
          <w:tcPr>
            <w:tcW w:w="536" w:type="pct"/>
            <w:noWrap/>
            <w:hideMark/>
          </w:tcPr>
          <w:p w14:paraId="545B5571"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414.00</w:t>
            </w:r>
          </w:p>
        </w:tc>
        <w:tc>
          <w:tcPr>
            <w:tcW w:w="455" w:type="pct"/>
            <w:noWrap/>
            <w:hideMark/>
          </w:tcPr>
          <w:p w14:paraId="4EE9B26E"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m2</w:t>
            </w:r>
          </w:p>
        </w:tc>
        <w:tc>
          <w:tcPr>
            <w:tcW w:w="682" w:type="pct"/>
            <w:noWrap/>
            <w:hideMark/>
          </w:tcPr>
          <w:p w14:paraId="766F12C1"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89.00 </w:t>
            </w:r>
          </w:p>
        </w:tc>
        <w:tc>
          <w:tcPr>
            <w:tcW w:w="833" w:type="pct"/>
            <w:noWrap/>
            <w:hideMark/>
          </w:tcPr>
          <w:p w14:paraId="1E2F6C6D"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36,846.00 </w:t>
            </w:r>
          </w:p>
        </w:tc>
      </w:tr>
      <w:tr w:rsidR="009A0F19" w:rsidRPr="009A0F19" w14:paraId="23C28131" w14:textId="77777777" w:rsidTr="000A557C">
        <w:trPr>
          <w:trHeight w:val="300"/>
        </w:trPr>
        <w:tc>
          <w:tcPr>
            <w:cnfStyle w:val="001000000000" w:firstRow="0" w:lastRow="0" w:firstColumn="1" w:lastColumn="0" w:oddVBand="0" w:evenVBand="0" w:oddHBand="0" w:evenHBand="0" w:firstRowFirstColumn="0" w:firstRowLastColumn="0" w:lastRowFirstColumn="0" w:lastRowLastColumn="0"/>
            <w:tcW w:w="376" w:type="pct"/>
            <w:noWrap/>
            <w:hideMark/>
          </w:tcPr>
          <w:p w14:paraId="129585C7"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hideMark/>
          </w:tcPr>
          <w:p w14:paraId="0D39E250"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20"/>
                <w:szCs w:val="20"/>
                <w:u w:val="single"/>
                <w:lang w:eastAsia="en-GB"/>
              </w:rPr>
            </w:pPr>
            <w:r w:rsidRPr="009A0F19">
              <w:rPr>
                <w:rFonts w:ascii="Calibri" w:eastAsia="Times New Roman" w:hAnsi="Calibri" w:cs="Times New Roman"/>
                <w:b/>
                <w:bCs/>
                <w:color w:val="000000"/>
                <w:sz w:val="20"/>
                <w:szCs w:val="20"/>
                <w:u w:val="single"/>
                <w:lang w:eastAsia="en-GB"/>
              </w:rPr>
              <w:t>Second and Third floor</w:t>
            </w:r>
          </w:p>
        </w:tc>
        <w:tc>
          <w:tcPr>
            <w:tcW w:w="536" w:type="pct"/>
            <w:noWrap/>
            <w:hideMark/>
          </w:tcPr>
          <w:p w14:paraId="00ABC154"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455" w:type="pct"/>
            <w:noWrap/>
            <w:hideMark/>
          </w:tcPr>
          <w:p w14:paraId="582451B6"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682" w:type="pct"/>
            <w:noWrap/>
            <w:hideMark/>
          </w:tcPr>
          <w:p w14:paraId="045F94AE"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833" w:type="pct"/>
            <w:noWrap/>
            <w:hideMark/>
          </w:tcPr>
          <w:p w14:paraId="61D782D1"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r>
      <w:tr w:rsidR="009A0F19" w:rsidRPr="009A0F19" w14:paraId="6356F394" w14:textId="77777777" w:rsidTr="000A557C">
        <w:trPr>
          <w:cnfStyle w:val="000000100000" w:firstRow="0" w:lastRow="0" w:firstColumn="0" w:lastColumn="0" w:oddVBand="0" w:evenVBand="0" w:oddHBand="1" w:evenHBand="0" w:firstRowFirstColumn="0" w:firstRowLastColumn="0" w:lastRowFirstColumn="0" w:lastRowLastColumn="0"/>
          <w:trHeight w:val="885"/>
        </w:trPr>
        <w:tc>
          <w:tcPr>
            <w:cnfStyle w:val="001000000000" w:firstRow="0" w:lastRow="0" w:firstColumn="1" w:lastColumn="0" w:oddVBand="0" w:evenVBand="0" w:oddHBand="0" w:evenHBand="0" w:firstRowFirstColumn="0" w:firstRowLastColumn="0" w:lastRowFirstColumn="0" w:lastRowLastColumn="0"/>
            <w:tcW w:w="376" w:type="pct"/>
            <w:noWrap/>
            <w:hideMark/>
          </w:tcPr>
          <w:p w14:paraId="77E2F28A"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7</w:t>
            </w:r>
          </w:p>
        </w:tc>
        <w:tc>
          <w:tcPr>
            <w:tcW w:w="2117" w:type="pct"/>
            <w:hideMark/>
          </w:tcPr>
          <w:p w14:paraId="587F8BBF"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Student Residence : Sma</w:t>
            </w:r>
            <w:r w:rsidR="00013264">
              <w:rPr>
                <w:rFonts w:ascii="Calibri" w:eastAsia="Times New Roman" w:hAnsi="Calibri" w:cs="Times New Roman"/>
                <w:color w:val="000000"/>
                <w:sz w:val="20"/>
                <w:szCs w:val="20"/>
                <w:lang w:eastAsia="en-GB"/>
              </w:rPr>
              <w:t xml:space="preserve">ller schemes (40 to 100 units) </w:t>
            </w:r>
            <w:r w:rsidRPr="009A0F19">
              <w:rPr>
                <w:rFonts w:ascii="Calibri" w:eastAsia="Times New Roman" w:hAnsi="Calibri" w:cs="Times New Roman"/>
                <w:color w:val="000000"/>
                <w:sz w:val="20"/>
                <w:szCs w:val="20"/>
                <w:lang w:eastAsia="en-GB"/>
              </w:rPr>
              <w:t xml:space="preserve">with </w:t>
            </w:r>
            <w:r w:rsidR="00013264" w:rsidRPr="009A0F19">
              <w:rPr>
                <w:rFonts w:ascii="Calibri" w:eastAsia="Times New Roman" w:hAnsi="Calibri" w:cs="Times New Roman"/>
                <w:color w:val="000000"/>
                <w:sz w:val="20"/>
                <w:szCs w:val="20"/>
                <w:lang w:eastAsia="en-GB"/>
              </w:rPr>
              <w:t>mid-range</w:t>
            </w:r>
            <w:r w:rsidRPr="009A0F19">
              <w:rPr>
                <w:rFonts w:ascii="Calibri" w:eastAsia="Times New Roman" w:hAnsi="Calibri" w:cs="Times New Roman"/>
                <w:color w:val="000000"/>
                <w:sz w:val="20"/>
                <w:szCs w:val="20"/>
                <w:lang w:eastAsia="en-GB"/>
              </w:rPr>
              <w:t xml:space="preserve"> spe</w:t>
            </w:r>
            <w:r w:rsidR="00013264">
              <w:rPr>
                <w:rFonts w:ascii="Calibri" w:eastAsia="Times New Roman" w:hAnsi="Calibri" w:cs="Times New Roman"/>
                <w:color w:val="000000"/>
                <w:sz w:val="20"/>
                <w:szCs w:val="20"/>
                <w:lang w:eastAsia="en-GB"/>
              </w:rPr>
              <w:t xml:space="preserve">cifications, some with </w:t>
            </w:r>
            <w:proofErr w:type="spellStart"/>
            <w:r w:rsidR="00013264">
              <w:rPr>
                <w:rFonts w:ascii="Calibri" w:eastAsia="Times New Roman" w:hAnsi="Calibri" w:cs="Times New Roman"/>
                <w:color w:val="000000"/>
                <w:sz w:val="20"/>
                <w:szCs w:val="20"/>
                <w:lang w:eastAsia="en-GB"/>
              </w:rPr>
              <w:t>en</w:t>
            </w:r>
            <w:proofErr w:type="spellEnd"/>
            <w:r w:rsidR="00013264">
              <w:rPr>
                <w:rFonts w:ascii="Calibri" w:eastAsia="Times New Roman" w:hAnsi="Calibri" w:cs="Times New Roman"/>
                <w:color w:val="000000"/>
                <w:sz w:val="20"/>
                <w:szCs w:val="20"/>
                <w:lang w:eastAsia="en-GB"/>
              </w:rPr>
              <w:t xml:space="preserve"> suite </w:t>
            </w:r>
            <w:r w:rsidRPr="009A0F19">
              <w:rPr>
                <w:rFonts w:ascii="Calibri" w:eastAsia="Times New Roman" w:hAnsi="Calibri" w:cs="Times New Roman"/>
                <w:color w:val="000000"/>
                <w:sz w:val="20"/>
                <w:szCs w:val="20"/>
                <w:lang w:eastAsia="en-GB"/>
              </w:rPr>
              <w:t>bathrooms and kitchen facilities</w:t>
            </w:r>
          </w:p>
        </w:tc>
        <w:tc>
          <w:tcPr>
            <w:tcW w:w="536" w:type="pct"/>
            <w:noWrap/>
            <w:hideMark/>
          </w:tcPr>
          <w:p w14:paraId="302102B8"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86.00</w:t>
            </w:r>
          </w:p>
        </w:tc>
        <w:tc>
          <w:tcPr>
            <w:tcW w:w="455" w:type="pct"/>
            <w:noWrap/>
            <w:hideMark/>
          </w:tcPr>
          <w:p w14:paraId="7D7208A2"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Rooms</w:t>
            </w:r>
          </w:p>
        </w:tc>
        <w:tc>
          <w:tcPr>
            <w:tcW w:w="682" w:type="pct"/>
            <w:noWrap/>
            <w:hideMark/>
          </w:tcPr>
          <w:p w14:paraId="1AC22D1C"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£ 30,600.00 </w:t>
            </w:r>
          </w:p>
        </w:tc>
        <w:tc>
          <w:tcPr>
            <w:tcW w:w="833" w:type="pct"/>
            <w:noWrap/>
            <w:hideMark/>
          </w:tcPr>
          <w:p w14:paraId="26494132"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£ 2,631,600.00 </w:t>
            </w:r>
          </w:p>
        </w:tc>
      </w:tr>
      <w:tr w:rsidR="009A0F19" w:rsidRPr="009A0F19" w14:paraId="6D069FD1" w14:textId="77777777" w:rsidTr="000A557C">
        <w:trPr>
          <w:trHeight w:val="255"/>
        </w:trPr>
        <w:tc>
          <w:tcPr>
            <w:cnfStyle w:val="001000000000" w:firstRow="0" w:lastRow="0" w:firstColumn="1" w:lastColumn="0" w:oddVBand="0" w:evenVBand="0" w:oddHBand="0" w:evenHBand="0" w:firstRowFirstColumn="0" w:firstRowLastColumn="0" w:lastRowFirstColumn="0" w:lastRowLastColumn="0"/>
            <w:tcW w:w="376" w:type="pct"/>
            <w:noWrap/>
            <w:hideMark/>
          </w:tcPr>
          <w:p w14:paraId="19CB5B7F"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noWrap/>
            <w:hideMark/>
          </w:tcPr>
          <w:p w14:paraId="2981CBBD"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TOTAL:-</w:t>
            </w:r>
          </w:p>
        </w:tc>
        <w:tc>
          <w:tcPr>
            <w:tcW w:w="536" w:type="pct"/>
            <w:noWrap/>
            <w:hideMark/>
          </w:tcPr>
          <w:p w14:paraId="7371D8C4"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455" w:type="pct"/>
            <w:noWrap/>
            <w:hideMark/>
          </w:tcPr>
          <w:p w14:paraId="7195BF80"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682" w:type="pct"/>
            <w:noWrap/>
            <w:hideMark/>
          </w:tcPr>
          <w:p w14:paraId="18E08BB6"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833" w:type="pct"/>
            <w:noWrap/>
            <w:hideMark/>
          </w:tcPr>
          <w:p w14:paraId="795C827B"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£ 3,657,027.00 </w:t>
            </w:r>
          </w:p>
        </w:tc>
      </w:tr>
      <w:tr w:rsidR="009A0F19" w:rsidRPr="009A0F19" w14:paraId="6A411C9F" w14:textId="77777777" w:rsidTr="000A557C">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376" w:type="pct"/>
            <w:noWrap/>
            <w:hideMark/>
          </w:tcPr>
          <w:p w14:paraId="322E0DF0"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noWrap/>
            <w:hideMark/>
          </w:tcPr>
          <w:p w14:paraId="2BD97127"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10% inflation in rates since SPON's 2012</w:t>
            </w:r>
          </w:p>
        </w:tc>
        <w:tc>
          <w:tcPr>
            <w:tcW w:w="536" w:type="pct"/>
            <w:noWrap/>
            <w:hideMark/>
          </w:tcPr>
          <w:p w14:paraId="4FD6AB26"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455" w:type="pct"/>
            <w:noWrap/>
            <w:hideMark/>
          </w:tcPr>
          <w:p w14:paraId="7970C3AB"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682" w:type="pct"/>
            <w:noWrap/>
            <w:hideMark/>
          </w:tcPr>
          <w:p w14:paraId="760F626A"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833" w:type="pct"/>
            <w:noWrap/>
            <w:hideMark/>
          </w:tcPr>
          <w:p w14:paraId="473F80E8" w14:textId="77777777" w:rsidR="009A0F19" w:rsidRPr="009A0F19" w:rsidRDefault="009A0F19"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xml:space="preserve"> £     365,702.70 </w:t>
            </w:r>
          </w:p>
        </w:tc>
      </w:tr>
      <w:tr w:rsidR="009A0F19" w:rsidRPr="009A0F19" w14:paraId="52D9B47C" w14:textId="77777777" w:rsidTr="000A557C">
        <w:trPr>
          <w:trHeight w:val="270"/>
        </w:trPr>
        <w:tc>
          <w:tcPr>
            <w:cnfStyle w:val="001000000000" w:firstRow="0" w:lastRow="0" w:firstColumn="1" w:lastColumn="0" w:oddVBand="0" w:evenVBand="0" w:oddHBand="0" w:evenHBand="0" w:firstRowFirstColumn="0" w:firstRowLastColumn="0" w:lastRowFirstColumn="0" w:lastRowLastColumn="0"/>
            <w:tcW w:w="376" w:type="pct"/>
            <w:noWrap/>
            <w:hideMark/>
          </w:tcPr>
          <w:p w14:paraId="5EF3DF85" w14:textId="77777777" w:rsidR="009A0F19" w:rsidRPr="009A0F19" w:rsidRDefault="009A0F19" w:rsidP="008D4AD2">
            <w:pPr>
              <w:jc w:val="both"/>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2117" w:type="pct"/>
            <w:noWrap/>
            <w:hideMark/>
          </w:tcPr>
          <w:p w14:paraId="4CD2D066"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20"/>
                <w:szCs w:val="20"/>
                <w:lang w:eastAsia="en-GB"/>
              </w:rPr>
            </w:pPr>
            <w:r w:rsidRPr="009A0F19">
              <w:rPr>
                <w:rFonts w:ascii="Calibri" w:eastAsia="Times New Roman" w:hAnsi="Calibri" w:cs="Times New Roman"/>
                <w:b/>
                <w:bCs/>
                <w:color w:val="000000"/>
                <w:sz w:val="20"/>
                <w:szCs w:val="20"/>
                <w:lang w:eastAsia="en-GB"/>
              </w:rPr>
              <w:t>GRAND TOTAL:-</w:t>
            </w:r>
          </w:p>
        </w:tc>
        <w:tc>
          <w:tcPr>
            <w:tcW w:w="536" w:type="pct"/>
            <w:noWrap/>
            <w:hideMark/>
          </w:tcPr>
          <w:p w14:paraId="4E91C626"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455" w:type="pct"/>
            <w:noWrap/>
            <w:hideMark/>
          </w:tcPr>
          <w:p w14:paraId="496B8BA0"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682" w:type="pct"/>
            <w:noWrap/>
            <w:hideMark/>
          </w:tcPr>
          <w:p w14:paraId="3DD86193"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20"/>
                <w:szCs w:val="20"/>
                <w:lang w:eastAsia="en-GB"/>
              </w:rPr>
            </w:pPr>
            <w:r w:rsidRPr="009A0F19">
              <w:rPr>
                <w:rFonts w:ascii="Calibri" w:eastAsia="Times New Roman" w:hAnsi="Calibri" w:cs="Times New Roman"/>
                <w:color w:val="000000"/>
                <w:sz w:val="20"/>
                <w:szCs w:val="20"/>
                <w:lang w:eastAsia="en-GB"/>
              </w:rPr>
              <w:t> </w:t>
            </w:r>
          </w:p>
        </w:tc>
        <w:tc>
          <w:tcPr>
            <w:tcW w:w="833" w:type="pct"/>
            <w:noWrap/>
            <w:hideMark/>
          </w:tcPr>
          <w:p w14:paraId="3124262F" w14:textId="77777777" w:rsidR="009A0F19" w:rsidRPr="009A0F19" w:rsidRDefault="009A0F19"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FF0000"/>
                <w:sz w:val="20"/>
                <w:szCs w:val="20"/>
                <w:lang w:eastAsia="en-GB"/>
              </w:rPr>
            </w:pPr>
            <w:r w:rsidRPr="009A0F19">
              <w:rPr>
                <w:rFonts w:ascii="Calibri" w:eastAsia="Times New Roman" w:hAnsi="Calibri" w:cs="Times New Roman"/>
                <w:color w:val="FF0000"/>
                <w:sz w:val="20"/>
                <w:szCs w:val="20"/>
                <w:lang w:eastAsia="en-GB"/>
              </w:rPr>
              <w:t xml:space="preserve"> £ 4,022,729.70 </w:t>
            </w:r>
          </w:p>
        </w:tc>
      </w:tr>
    </w:tbl>
    <w:p w14:paraId="04EDE9F8" w14:textId="77777777" w:rsidR="00553AD5" w:rsidRDefault="00553AD5" w:rsidP="008D4AD2">
      <w:pPr>
        <w:jc w:val="both"/>
        <w:rPr>
          <w:rFonts w:ascii="Calibri" w:eastAsia="Times New Roman" w:hAnsi="Calibri" w:cs="Times New Roman"/>
          <w:b/>
          <w:bCs/>
          <w:color w:val="000000"/>
          <w:sz w:val="20"/>
          <w:szCs w:val="20"/>
          <w:lang w:eastAsia="en-GB"/>
        </w:rPr>
      </w:pPr>
    </w:p>
    <w:p w14:paraId="3635784E" w14:textId="77777777" w:rsidR="00247664" w:rsidRDefault="00247664" w:rsidP="008D4AD2">
      <w:pPr>
        <w:jc w:val="both"/>
        <w:rPr>
          <w:rFonts w:ascii="Calibri" w:eastAsia="Times New Roman" w:hAnsi="Calibri" w:cs="Times New Roman"/>
          <w:b/>
          <w:bCs/>
          <w:color w:val="000000"/>
          <w:sz w:val="20"/>
          <w:szCs w:val="20"/>
          <w:lang w:eastAsia="en-GB"/>
        </w:rPr>
        <w:sectPr w:rsidR="00247664" w:rsidSect="00CC1E34">
          <w:headerReference w:type="default" r:id="rId10"/>
          <w:pgSz w:w="11906" w:h="16838"/>
          <w:pgMar w:top="1440" w:right="1440" w:bottom="1440" w:left="1440" w:header="708" w:footer="708" w:gutter="0"/>
          <w:pgNumType w:start="0"/>
          <w:cols w:space="708"/>
          <w:titlePg/>
          <w:docGrid w:linePitch="360"/>
        </w:sectPr>
      </w:pPr>
    </w:p>
    <w:p w14:paraId="3C551E6E" w14:textId="77777777" w:rsidR="00247664" w:rsidRDefault="00247664" w:rsidP="00247664">
      <w:pPr>
        <w:pStyle w:val="Heading3"/>
      </w:pPr>
      <w:bookmarkStart w:id="65" w:name="_Toc39069645"/>
      <w:bookmarkStart w:id="66" w:name="_Toc39084710"/>
      <w:r>
        <w:lastRenderedPageBreak/>
        <w:t xml:space="preserve">Table </w:t>
      </w:r>
      <w:r w:rsidR="00902B41">
        <w:t>5</w:t>
      </w:r>
      <w:r>
        <w:t>: Showing an example from a recent project.</w:t>
      </w:r>
      <w:bookmarkEnd w:id="65"/>
      <w:bookmarkEnd w:id="66"/>
    </w:p>
    <w:tbl>
      <w:tblPr>
        <w:tblStyle w:val="GridTable4-Accent3"/>
        <w:tblW w:w="5265" w:type="pct"/>
        <w:tblLayout w:type="fixed"/>
        <w:tblLook w:val="04A0" w:firstRow="1" w:lastRow="0" w:firstColumn="1" w:lastColumn="0" w:noHBand="0" w:noVBand="1"/>
      </w:tblPr>
      <w:tblGrid>
        <w:gridCol w:w="2186"/>
        <w:gridCol w:w="1210"/>
        <w:gridCol w:w="1134"/>
        <w:gridCol w:w="1184"/>
        <w:gridCol w:w="1163"/>
        <w:gridCol w:w="1163"/>
        <w:gridCol w:w="1163"/>
        <w:gridCol w:w="1163"/>
        <w:gridCol w:w="1163"/>
        <w:gridCol w:w="1636"/>
        <w:gridCol w:w="1522"/>
      </w:tblGrid>
      <w:tr w:rsidR="008735F3" w:rsidRPr="009456FB" w14:paraId="0C0B258A" w14:textId="77777777" w:rsidTr="005E5F31">
        <w:trPr>
          <w:cnfStyle w:val="100000000000" w:firstRow="1" w:lastRow="0" w:firstColumn="0" w:lastColumn="0" w:oddVBand="0" w:evenVBand="0" w:oddHBand="0" w:evenHBand="0" w:firstRowFirstColumn="0" w:firstRowLastColumn="0" w:lastRowFirstColumn="0" w:lastRowLastColumn="0"/>
          <w:trHeight w:val="1112"/>
          <w:tblHeader/>
        </w:trPr>
        <w:tc>
          <w:tcPr>
            <w:cnfStyle w:val="001000000000" w:firstRow="0" w:lastRow="0" w:firstColumn="1" w:lastColumn="0" w:oddVBand="0" w:evenVBand="0" w:oddHBand="0" w:evenHBand="0" w:firstRowFirstColumn="0" w:firstRowLastColumn="0" w:lastRowFirstColumn="0" w:lastRowLastColumn="0"/>
            <w:tcW w:w="744" w:type="pct"/>
            <w:noWrap/>
            <w:hideMark/>
          </w:tcPr>
          <w:p w14:paraId="287D307D" w14:textId="77777777" w:rsidR="00553AD5" w:rsidRDefault="00553AD5" w:rsidP="008D4AD2">
            <w:pPr>
              <w:jc w:val="both"/>
              <w:rPr>
                <w:rFonts w:ascii="Calibri" w:eastAsia="Times New Roman" w:hAnsi="Calibri" w:cs="Times New Roman"/>
                <w:color w:val="000000"/>
                <w:sz w:val="20"/>
                <w:szCs w:val="20"/>
                <w:lang w:eastAsia="en-GB"/>
              </w:rPr>
            </w:pPr>
          </w:p>
          <w:p w14:paraId="65B9ECAC" w14:textId="77777777" w:rsidR="004A3B58" w:rsidRPr="009456FB" w:rsidRDefault="004A3B58" w:rsidP="008D4AD2">
            <w:pPr>
              <w:jc w:val="both"/>
              <w:rPr>
                <w:rFonts w:ascii="Calibri" w:eastAsia="Times New Roman" w:hAnsi="Calibri" w:cs="Times New Roman"/>
                <w:color w:val="000000"/>
                <w:sz w:val="20"/>
                <w:szCs w:val="20"/>
                <w:lang w:eastAsia="en-GB"/>
              </w:rPr>
            </w:pPr>
          </w:p>
        </w:tc>
        <w:tc>
          <w:tcPr>
            <w:tcW w:w="412" w:type="pct"/>
            <w:noWrap/>
            <w:hideMark/>
          </w:tcPr>
          <w:p w14:paraId="28B96458"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TOTAL</w:t>
            </w:r>
          </w:p>
        </w:tc>
        <w:tc>
          <w:tcPr>
            <w:tcW w:w="386" w:type="pct"/>
            <w:noWrap/>
            <w:hideMark/>
          </w:tcPr>
          <w:p w14:paraId="6B4B3FFC"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(1)</w:t>
            </w:r>
          </w:p>
        </w:tc>
        <w:tc>
          <w:tcPr>
            <w:tcW w:w="403" w:type="pct"/>
            <w:noWrap/>
            <w:hideMark/>
          </w:tcPr>
          <w:p w14:paraId="40E29358"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(2)</w:t>
            </w:r>
          </w:p>
        </w:tc>
        <w:tc>
          <w:tcPr>
            <w:tcW w:w="396" w:type="pct"/>
            <w:noWrap/>
            <w:hideMark/>
          </w:tcPr>
          <w:p w14:paraId="4F3B66EB"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(3)</w:t>
            </w:r>
          </w:p>
        </w:tc>
        <w:tc>
          <w:tcPr>
            <w:tcW w:w="396" w:type="pct"/>
            <w:noWrap/>
            <w:hideMark/>
          </w:tcPr>
          <w:p w14:paraId="34E817F1"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(4)</w:t>
            </w:r>
          </w:p>
        </w:tc>
        <w:tc>
          <w:tcPr>
            <w:tcW w:w="396" w:type="pct"/>
            <w:noWrap/>
            <w:hideMark/>
          </w:tcPr>
          <w:p w14:paraId="46EB58D5"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(5)</w:t>
            </w:r>
          </w:p>
        </w:tc>
        <w:tc>
          <w:tcPr>
            <w:tcW w:w="396" w:type="pct"/>
            <w:noWrap/>
            <w:hideMark/>
          </w:tcPr>
          <w:p w14:paraId="4DBBCCE1"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(6)</w:t>
            </w:r>
          </w:p>
        </w:tc>
        <w:tc>
          <w:tcPr>
            <w:tcW w:w="396" w:type="pct"/>
            <w:noWrap/>
            <w:hideMark/>
          </w:tcPr>
          <w:p w14:paraId="38AFA3FD"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Valuation (7)</w:t>
            </w:r>
          </w:p>
        </w:tc>
        <w:tc>
          <w:tcPr>
            <w:tcW w:w="557" w:type="pct"/>
            <w:hideMark/>
          </w:tcPr>
          <w:p w14:paraId="4532E8FE"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TOTAL VALUE OF ACTIVITY</w:t>
            </w:r>
          </w:p>
        </w:tc>
        <w:tc>
          <w:tcPr>
            <w:tcW w:w="518" w:type="pct"/>
            <w:hideMark/>
          </w:tcPr>
          <w:p w14:paraId="4D212812" w14:textId="77777777" w:rsidR="009456FB" w:rsidRPr="009456FB" w:rsidRDefault="009456FB" w:rsidP="008D4AD2">
            <w:pPr>
              <w:jc w:val="both"/>
              <w:cnfStyle w:val="100000000000" w:firstRow="1" w:lastRow="0" w:firstColumn="0" w:lastColumn="0" w:oddVBand="0" w:evenVBand="0" w:oddHBand="0" w:evenHBand="0" w:firstRowFirstColumn="0" w:firstRowLastColumn="0" w:lastRowFirstColumn="0" w:lastRowLastColumn="0"/>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MAINTENANCE</w:t>
            </w:r>
          </w:p>
        </w:tc>
      </w:tr>
      <w:tr w:rsidR="009D5A61" w:rsidRPr="009456FB" w14:paraId="262CA3D8"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2ABE14C"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36EEE2FF"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p>
        </w:tc>
        <w:tc>
          <w:tcPr>
            <w:tcW w:w="386" w:type="pct"/>
            <w:noWrap/>
            <w:hideMark/>
          </w:tcPr>
          <w:p w14:paraId="058727EF"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Mar-20</w:t>
            </w:r>
          </w:p>
        </w:tc>
        <w:tc>
          <w:tcPr>
            <w:tcW w:w="403" w:type="pct"/>
            <w:noWrap/>
            <w:hideMark/>
          </w:tcPr>
          <w:p w14:paraId="2D13A064"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Apr-20</w:t>
            </w:r>
          </w:p>
        </w:tc>
        <w:tc>
          <w:tcPr>
            <w:tcW w:w="396" w:type="pct"/>
            <w:noWrap/>
            <w:hideMark/>
          </w:tcPr>
          <w:p w14:paraId="64FCE861"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May-20</w:t>
            </w:r>
          </w:p>
        </w:tc>
        <w:tc>
          <w:tcPr>
            <w:tcW w:w="396" w:type="pct"/>
            <w:noWrap/>
            <w:hideMark/>
          </w:tcPr>
          <w:p w14:paraId="556BB917"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Jun-20</w:t>
            </w:r>
          </w:p>
        </w:tc>
        <w:tc>
          <w:tcPr>
            <w:tcW w:w="396" w:type="pct"/>
            <w:noWrap/>
            <w:hideMark/>
          </w:tcPr>
          <w:p w14:paraId="20A877C1"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Jul-20</w:t>
            </w:r>
          </w:p>
        </w:tc>
        <w:tc>
          <w:tcPr>
            <w:tcW w:w="396" w:type="pct"/>
            <w:noWrap/>
            <w:hideMark/>
          </w:tcPr>
          <w:p w14:paraId="7A06FD21"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Aug-20</w:t>
            </w:r>
          </w:p>
        </w:tc>
        <w:tc>
          <w:tcPr>
            <w:tcW w:w="396" w:type="pct"/>
            <w:noWrap/>
            <w:hideMark/>
          </w:tcPr>
          <w:p w14:paraId="7929C8E8"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20"/>
                <w:szCs w:val="20"/>
                <w:lang w:eastAsia="en-GB"/>
              </w:rPr>
            </w:pPr>
            <w:r w:rsidRPr="009456FB">
              <w:rPr>
                <w:rFonts w:ascii="Calibri" w:eastAsia="Times New Roman" w:hAnsi="Calibri" w:cs="Times New Roman"/>
                <w:b/>
                <w:bCs/>
                <w:color w:val="000000"/>
                <w:sz w:val="20"/>
                <w:szCs w:val="20"/>
                <w:lang w:eastAsia="en-GB"/>
              </w:rPr>
              <w:t>Sep-20</w:t>
            </w:r>
          </w:p>
        </w:tc>
        <w:tc>
          <w:tcPr>
            <w:tcW w:w="557" w:type="pct"/>
            <w:noWrap/>
            <w:hideMark/>
          </w:tcPr>
          <w:p w14:paraId="530D581A"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p>
        </w:tc>
        <w:tc>
          <w:tcPr>
            <w:tcW w:w="518" w:type="pct"/>
            <w:noWrap/>
            <w:hideMark/>
          </w:tcPr>
          <w:p w14:paraId="41F9C5F8" w14:textId="77777777" w:rsidR="009456FB" w:rsidRPr="009456FB"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20"/>
                <w:szCs w:val="20"/>
                <w:lang w:eastAsia="en-GB"/>
              </w:rPr>
            </w:pPr>
          </w:p>
        </w:tc>
      </w:tr>
      <w:tr w:rsidR="009D5A61" w:rsidRPr="009456FB" w14:paraId="1526E3D5"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9966CC3"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100 - Preliminaries</w:t>
            </w:r>
          </w:p>
        </w:tc>
        <w:tc>
          <w:tcPr>
            <w:tcW w:w="412" w:type="pct"/>
            <w:noWrap/>
            <w:hideMark/>
          </w:tcPr>
          <w:p w14:paraId="3AD73FC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6EB6349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F0D793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2F15CC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081E21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1CA657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CA458E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F396B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6E9F3E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783E9D5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3DF0881"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FFF11F6"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Mobilise Site.</w:t>
            </w:r>
          </w:p>
        </w:tc>
        <w:tc>
          <w:tcPr>
            <w:tcW w:w="412" w:type="pct"/>
            <w:noWrap/>
            <w:hideMark/>
          </w:tcPr>
          <w:p w14:paraId="4760CAF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10,625.00</w:t>
            </w:r>
          </w:p>
        </w:tc>
        <w:tc>
          <w:tcPr>
            <w:tcW w:w="386" w:type="pct"/>
            <w:noWrap/>
            <w:hideMark/>
          </w:tcPr>
          <w:p w14:paraId="6756E28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10,625.00</w:t>
            </w:r>
          </w:p>
        </w:tc>
        <w:tc>
          <w:tcPr>
            <w:tcW w:w="403" w:type="pct"/>
            <w:noWrap/>
            <w:hideMark/>
          </w:tcPr>
          <w:p w14:paraId="0B3C765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994844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1A46D9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C0E129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2EC6D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32C9DA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41A97FE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10,625.00</w:t>
            </w:r>
          </w:p>
        </w:tc>
        <w:tc>
          <w:tcPr>
            <w:tcW w:w="518" w:type="pct"/>
            <w:noWrap/>
            <w:hideMark/>
          </w:tcPr>
          <w:p w14:paraId="1E9C0E5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09E189E"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E562217" w14:textId="0C18E2F3"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 xml:space="preserve">Site </w:t>
            </w:r>
            <w:r w:rsidR="004534CD" w:rsidRPr="009456FB">
              <w:rPr>
                <w:rFonts w:ascii="Calibri" w:eastAsia="Times New Roman" w:hAnsi="Calibri" w:cs="Times New Roman"/>
                <w:color w:val="000000"/>
                <w:sz w:val="20"/>
                <w:szCs w:val="20"/>
                <w:lang w:eastAsia="en-GB"/>
              </w:rPr>
              <w:t>Accommodation</w:t>
            </w:r>
            <w:r w:rsidRPr="009456FB">
              <w:rPr>
                <w:rFonts w:ascii="Calibri" w:eastAsia="Times New Roman" w:hAnsi="Calibri" w:cs="Times New Roman"/>
                <w:color w:val="000000"/>
                <w:sz w:val="20"/>
                <w:szCs w:val="20"/>
                <w:lang w:eastAsia="en-GB"/>
              </w:rPr>
              <w:t>.</w:t>
            </w:r>
          </w:p>
        </w:tc>
        <w:tc>
          <w:tcPr>
            <w:tcW w:w="412" w:type="pct"/>
            <w:noWrap/>
            <w:hideMark/>
          </w:tcPr>
          <w:p w14:paraId="4966B56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93,690.00</w:t>
            </w:r>
          </w:p>
        </w:tc>
        <w:tc>
          <w:tcPr>
            <w:tcW w:w="386" w:type="pct"/>
            <w:noWrap/>
            <w:hideMark/>
          </w:tcPr>
          <w:p w14:paraId="044A23B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403" w:type="pct"/>
            <w:noWrap/>
            <w:hideMark/>
          </w:tcPr>
          <w:p w14:paraId="2B49ABA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396" w:type="pct"/>
            <w:noWrap/>
            <w:hideMark/>
          </w:tcPr>
          <w:p w14:paraId="444BF78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396" w:type="pct"/>
            <w:noWrap/>
            <w:hideMark/>
          </w:tcPr>
          <w:p w14:paraId="316383D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396" w:type="pct"/>
            <w:noWrap/>
            <w:hideMark/>
          </w:tcPr>
          <w:p w14:paraId="51C5460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396" w:type="pct"/>
            <w:noWrap/>
            <w:hideMark/>
          </w:tcPr>
          <w:p w14:paraId="181CC84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396" w:type="pct"/>
            <w:noWrap/>
            <w:hideMark/>
          </w:tcPr>
          <w:p w14:paraId="233CDD3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13,384.29</w:t>
            </w:r>
          </w:p>
        </w:tc>
        <w:tc>
          <w:tcPr>
            <w:tcW w:w="557" w:type="pct"/>
            <w:noWrap/>
            <w:hideMark/>
          </w:tcPr>
          <w:p w14:paraId="70FF0CA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93,690.00</w:t>
            </w:r>
          </w:p>
        </w:tc>
        <w:tc>
          <w:tcPr>
            <w:tcW w:w="518" w:type="pct"/>
            <w:noWrap/>
            <w:hideMark/>
          </w:tcPr>
          <w:p w14:paraId="03961B3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AC8E2B1"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C233BDE"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Demobilise Site.</w:t>
            </w:r>
          </w:p>
        </w:tc>
        <w:tc>
          <w:tcPr>
            <w:tcW w:w="412" w:type="pct"/>
            <w:noWrap/>
            <w:hideMark/>
          </w:tcPr>
          <w:p w14:paraId="2EBC7EA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1,000.00</w:t>
            </w:r>
          </w:p>
        </w:tc>
        <w:tc>
          <w:tcPr>
            <w:tcW w:w="386" w:type="pct"/>
            <w:noWrap/>
            <w:hideMark/>
          </w:tcPr>
          <w:p w14:paraId="10539FB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32206A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669EE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AEA89D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2B6BE1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7A67E8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950A73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1,000.00</w:t>
            </w:r>
          </w:p>
        </w:tc>
        <w:tc>
          <w:tcPr>
            <w:tcW w:w="557" w:type="pct"/>
            <w:noWrap/>
            <w:hideMark/>
          </w:tcPr>
          <w:p w14:paraId="762A920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1,000.00</w:t>
            </w:r>
          </w:p>
        </w:tc>
        <w:tc>
          <w:tcPr>
            <w:tcW w:w="518" w:type="pct"/>
            <w:noWrap/>
            <w:hideMark/>
          </w:tcPr>
          <w:p w14:paraId="5A30520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26E2926"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57AD6097"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Traffic Management.</w:t>
            </w:r>
          </w:p>
        </w:tc>
        <w:tc>
          <w:tcPr>
            <w:tcW w:w="412" w:type="pct"/>
            <w:noWrap/>
            <w:hideMark/>
          </w:tcPr>
          <w:p w14:paraId="315F54D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24,750.00</w:t>
            </w:r>
          </w:p>
        </w:tc>
        <w:tc>
          <w:tcPr>
            <w:tcW w:w="386" w:type="pct"/>
            <w:noWrap/>
            <w:hideMark/>
          </w:tcPr>
          <w:p w14:paraId="3146FA6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3,750.00</w:t>
            </w:r>
          </w:p>
        </w:tc>
        <w:tc>
          <w:tcPr>
            <w:tcW w:w="403" w:type="pct"/>
            <w:noWrap/>
            <w:hideMark/>
          </w:tcPr>
          <w:p w14:paraId="0B01E92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3,750.00</w:t>
            </w:r>
          </w:p>
        </w:tc>
        <w:tc>
          <w:tcPr>
            <w:tcW w:w="396" w:type="pct"/>
            <w:noWrap/>
            <w:hideMark/>
          </w:tcPr>
          <w:p w14:paraId="635AA14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3,750.00</w:t>
            </w:r>
          </w:p>
        </w:tc>
        <w:tc>
          <w:tcPr>
            <w:tcW w:w="396" w:type="pct"/>
            <w:noWrap/>
            <w:hideMark/>
          </w:tcPr>
          <w:p w14:paraId="26E9593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3,750.00</w:t>
            </w:r>
          </w:p>
        </w:tc>
        <w:tc>
          <w:tcPr>
            <w:tcW w:w="396" w:type="pct"/>
            <w:noWrap/>
            <w:hideMark/>
          </w:tcPr>
          <w:p w14:paraId="6111411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3,750.00</w:t>
            </w:r>
          </w:p>
        </w:tc>
        <w:tc>
          <w:tcPr>
            <w:tcW w:w="396" w:type="pct"/>
            <w:noWrap/>
            <w:hideMark/>
          </w:tcPr>
          <w:p w14:paraId="6DFAF79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3,750.00</w:t>
            </w:r>
          </w:p>
        </w:tc>
        <w:tc>
          <w:tcPr>
            <w:tcW w:w="396" w:type="pct"/>
            <w:noWrap/>
            <w:hideMark/>
          </w:tcPr>
          <w:p w14:paraId="4FF8DC0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2,250.00</w:t>
            </w:r>
          </w:p>
        </w:tc>
        <w:tc>
          <w:tcPr>
            <w:tcW w:w="557" w:type="pct"/>
            <w:noWrap/>
            <w:hideMark/>
          </w:tcPr>
          <w:p w14:paraId="191CFA4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24,750.00</w:t>
            </w:r>
          </w:p>
        </w:tc>
        <w:tc>
          <w:tcPr>
            <w:tcW w:w="518" w:type="pct"/>
            <w:noWrap/>
            <w:hideMark/>
          </w:tcPr>
          <w:p w14:paraId="07BAC04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49BA0337"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72D5EBC"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22983A8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4509F3A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9D4563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1FD011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220435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AC38AD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AB1284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963EA8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9297E6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37E43B0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496D7412"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01A363E"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Temporary Works</w:t>
            </w:r>
          </w:p>
        </w:tc>
        <w:tc>
          <w:tcPr>
            <w:tcW w:w="412" w:type="pct"/>
            <w:noWrap/>
            <w:hideMark/>
          </w:tcPr>
          <w:p w14:paraId="089F932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6CDD4CE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00DD482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425DAE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4BCED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64B349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E2D9C7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6D739C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9D0268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w:t>
            </w:r>
          </w:p>
        </w:tc>
        <w:tc>
          <w:tcPr>
            <w:tcW w:w="518" w:type="pct"/>
            <w:noWrap/>
            <w:hideMark/>
          </w:tcPr>
          <w:p w14:paraId="31634C2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0E23B75"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70AB2B4"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Temporary Security Fencing.</w:t>
            </w:r>
          </w:p>
        </w:tc>
        <w:tc>
          <w:tcPr>
            <w:tcW w:w="412" w:type="pct"/>
            <w:noWrap/>
            <w:hideMark/>
          </w:tcPr>
          <w:p w14:paraId="407666E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195678A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55F2BC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F1F695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31894E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115568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AA484F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48E742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480B471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w:t>
            </w:r>
          </w:p>
        </w:tc>
        <w:tc>
          <w:tcPr>
            <w:tcW w:w="518" w:type="pct"/>
            <w:noWrap/>
            <w:hideMark/>
          </w:tcPr>
          <w:p w14:paraId="73B2793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1F12795"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20FBBC4"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Temporary Access Road.</w:t>
            </w:r>
          </w:p>
        </w:tc>
        <w:tc>
          <w:tcPr>
            <w:tcW w:w="412" w:type="pct"/>
            <w:noWrap/>
            <w:hideMark/>
          </w:tcPr>
          <w:p w14:paraId="50A313E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1B3EC27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1B6D7E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E86554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2821E6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4D5CD8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39B78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641FAC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C3E642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w:t>
            </w:r>
          </w:p>
        </w:tc>
        <w:tc>
          <w:tcPr>
            <w:tcW w:w="518" w:type="pct"/>
            <w:noWrap/>
            <w:hideMark/>
          </w:tcPr>
          <w:p w14:paraId="00943CE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A9843C6"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B886BC7"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2B9B7EC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075B1E5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DA8A49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BFD1C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EE0C39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FBB9BE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59651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F87A0E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133D82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1CF8A9D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ED5D5E9"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E6CABEB"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200 - Site Clearance</w:t>
            </w:r>
          </w:p>
        </w:tc>
        <w:tc>
          <w:tcPr>
            <w:tcW w:w="412" w:type="pct"/>
            <w:noWrap/>
            <w:hideMark/>
          </w:tcPr>
          <w:p w14:paraId="7A0C178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3CF0A3D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6CA2F5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58629D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6FF064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0A092F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B33821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211D30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0DA130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w:t>
            </w:r>
          </w:p>
        </w:tc>
        <w:tc>
          <w:tcPr>
            <w:tcW w:w="518" w:type="pct"/>
            <w:noWrap/>
            <w:hideMark/>
          </w:tcPr>
          <w:p w14:paraId="7919D38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7ECD21D"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C7C3811"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Ecological Measures.</w:t>
            </w:r>
          </w:p>
        </w:tc>
        <w:tc>
          <w:tcPr>
            <w:tcW w:w="412" w:type="pct"/>
            <w:noWrap/>
            <w:hideMark/>
          </w:tcPr>
          <w:p w14:paraId="647FB7B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12B7FBF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74AF33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160C0A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CB60F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053DA9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BF4C9A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8E9423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79D3DE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w:t>
            </w:r>
          </w:p>
        </w:tc>
        <w:tc>
          <w:tcPr>
            <w:tcW w:w="518" w:type="pct"/>
            <w:noWrap/>
            <w:hideMark/>
          </w:tcPr>
          <w:p w14:paraId="665D64B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11025CD"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3456705"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General Site Clearance.</w:t>
            </w:r>
          </w:p>
        </w:tc>
        <w:tc>
          <w:tcPr>
            <w:tcW w:w="412" w:type="pct"/>
            <w:noWrap/>
            <w:hideMark/>
          </w:tcPr>
          <w:p w14:paraId="588E056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8,122.15</w:t>
            </w:r>
          </w:p>
        </w:tc>
        <w:tc>
          <w:tcPr>
            <w:tcW w:w="386" w:type="pct"/>
            <w:noWrap/>
            <w:hideMark/>
          </w:tcPr>
          <w:p w14:paraId="5B72316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8,122.15</w:t>
            </w:r>
          </w:p>
        </w:tc>
        <w:tc>
          <w:tcPr>
            <w:tcW w:w="403" w:type="pct"/>
            <w:noWrap/>
            <w:hideMark/>
          </w:tcPr>
          <w:p w14:paraId="46DE5FB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C09B4E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6E1D8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A70419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F917E3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BA3286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D526C0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8,122.15</w:t>
            </w:r>
          </w:p>
        </w:tc>
        <w:tc>
          <w:tcPr>
            <w:tcW w:w="518" w:type="pct"/>
            <w:noWrap/>
            <w:hideMark/>
          </w:tcPr>
          <w:p w14:paraId="3E08577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00D28FC"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38724CE"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329BCBE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1DEB1BD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F96D6C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8BB40F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2B7994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87EE01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668139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1C4B0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1AEF38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0FC1FCD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9834732"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3EA0877"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200A - Site Clearance</w:t>
            </w:r>
          </w:p>
        </w:tc>
        <w:tc>
          <w:tcPr>
            <w:tcW w:w="412" w:type="pct"/>
            <w:noWrap/>
            <w:hideMark/>
          </w:tcPr>
          <w:p w14:paraId="34538A8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03F754D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27D604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EE2ED1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2AE63C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736634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C8C0F3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43051B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CBC0E8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w:t>
            </w:r>
          </w:p>
        </w:tc>
        <w:tc>
          <w:tcPr>
            <w:tcW w:w="518" w:type="pct"/>
            <w:noWrap/>
            <w:hideMark/>
          </w:tcPr>
          <w:p w14:paraId="4585651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86D0054"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C4F12F8"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Removal of Fencing.</w:t>
            </w:r>
          </w:p>
        </w:tc>
        <w:tc>
          <w:tcPr>
            <w:tcW w:w="412" w:type="pct"/>
            <w:noWrap/>
            <w:hideMark/>
          </w:tcPr>
          <w:p w14:paraId="70978AB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788.10</w:t>
            </w:r>
          </w:p>
        </w:tc>
        <w:tc>
          <w:tcPr>
            <w:tcW w:w="386" w:type="pct"/>
            <w:noWrap/>
            <w:hideMark/>
          </w:tcPr>
          <w:p w14:paraId="00B1411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788.10</w:t>
            </w:r>
          </w:p>
        </w:tc>
        <w:tc>
          <w:tcPr>
            <w:tcW w:w="403" w:type="pct"/>
            <w:noWrap/>
            <w:hideMark/>
          </w:tcPr>
          <w:p w14:paraId="2B19A74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234206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4CCA05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9302EA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87A239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0B3514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A422EA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788.10</w:t>
            </w:r>
          </w:p>
        </w:tc>
        <w:tc>
          <w:tcPr>
            <w:tcW w:w="518" w:type="pct"/>
            <w:noWrap/>
            <w:hideMark/>
          </w:tcPr>
          <w:p w14:paraId="5805251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F2B8BF4"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68B284F5"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Removal of Lighting Columns &amp; Lantern Etc.</w:t>
            </w:r>
          </w:p>
        </w:tc>
        <w:tc>
          <w:tcPr>
            <w:tcW w:w="412" w:type="pct"/>
            <w:noWrap/>
            <w:hideMark/>
          </w:tcPr>
          <w:p w14:paraId="23A3A12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1,985.00</w:t>
            </w:r>
          </w:p>
        </w:tc>
        <w:tc>
          <w:tcPr>
            <w:tcW w:w="386" w:type="pct"/>
            <w:noWrap/>
            <w:hideMark/>
          </w:tcPr>
          <w:p w14:paraId="576AB34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36BAD2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1,985.00</w:t>
            </w:r>
          </w:p>
        </w:tc>
        <w:tc>
          <w:tcPr>
            <w:tcW w:w="396" w:type="pct"/>
            <w:noWrap/>
            <w:hideMark/>
          </w:tcPr>
          <w:p w14:paraId="44DE007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3C4AC8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1B5B9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3963BB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57E102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03DBFB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1,985.00</w:t>
            </w:r>
          </w:p>
        </w:tc>
        <w:tc>
          <w:tcPr>
            <w:tcW w:w="518" w:type="pct"/>
            <w:noWrap/>
            <w:hideMark/>
          </w:tcPr>
          <w:p w14:paraId="7BF0C7B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80949CF"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4A4F7DE"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Removal of Drainage Items.</w:t>
            </w:r>
          </w:p>
        </w:tc>
        <w:tc>
          <w:tcPr>
            <w:tcW w:w="412" w:type="pct"/>
            <w:noWrap/>
            <w:hideMark/>
          </w:tcPr>
          <w:p w14:paraId="67C5CC8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709.00</w:t>
            </w:r>
          </w:p>
        </w:tc>
        <w:tc>
          <w:tcPr>
            <w:tcW w:w="386" w:type="pct"/>
            <w:noWrap/>
            <w:hideMark/>
          </w:tcPr>
          <w:p w14:paraId="2A44187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709.00</w:t>
            </w:r>
          </w:p>
        </w:tc>
        <w:tc>
          <w:tcPr>
            <w:tcW w:w="403" w:type="pct"/>
            <w:noWrap/>
            <w:hideMark/>
          </w:tcPr>
          <w:p w14:paraId="116B09F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268EFF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ECA9DE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E18E2E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C5FAB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530BBF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9A7B91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709.00</w:t>
            </w:r>
          </w:p>
        </w:tc>
        <w:tc>
          <w:tcPr>
            <w:tcW w:w="518" w:type="pct"/>
            <w:noWrap/>
            <w:hideMark/>
          </w:tcPr>
          <w:p w14:paraId="6274706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730C869A"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07613FA0"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Removal of Existing Paving &amp; Kerbing.</w:t>
            </w:r>
          </w:p>
        </w:tc>
        <w:tc>
          <w:tcPr>
            <w:tcW w:w="412" w:type="pct"/>
            <w:noWrap/>
            <w:hideMark/>
          </w:tcPr>
          <w:p w14:paraId="38D2A42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150.00</w:t>
            </w:r>
          </w:p>
        </w:tc>
        <w:tc>
          <w:tcPr>
            <w:tcW w:w="386" w:type="pct"/>
            <w:noWrap/>
            <w:hideMark/>
          </w:tcPr>
          <w:p w14:paraId="03F073D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A99BD4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150.00</w:t>
            </w:r>
          </w:p>
        </w:tc>
        <w:tc>
          <w:tcPr>
            <w:tcW w:w="396" w:type="pct"/>
            <w:noWrap/>
            <w:hideMark/>
          </w:tcPr>
          <w:p w14:paraId="36FE238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EA5E5B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D6B222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20A2F9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D0DCF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16B9EE8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150.00</w:t>
            </w:r>
          </w:p>
        </w:tc>
        <w:tc>
          <w:tcPr>
            <w:tcW w:w="518" w:type="pct"/>
            <w:noWrap/>
            <w:hideMark/>
          </w:tcPr>
          <w:p w14:paraId="75FFD7F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03BE72B"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4294AF91"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lastRenderedPageBreak/>
              <w:t>Removal of Existing Vehicle Restraint System.</w:t>
            </w:r>
          </w:p>
        </w:tc>
        <w:tc>
          <w:tcPr>
            <w:tcW w:w="412" w:type="pct"/>
            <w:noWrap/>
            <w:hideMark/>
          </w:tcPr>
          <w:p w14:paraId="5D201D9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4,896.00</w:t>
            </w:r>
          </w:p>
        </w:tc>
        <w:tc>
          <w:tcPr>
            <w:tcW w:w="386" w:type="pct"/>
            <w:noWrap/>
            <w:hideMark/>
          </w:tcPr>
          <w:p w14:paraId="341D55B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2,448.00</w:t>
            </w:r>
          </w:p>
        </w:tc>
        <w:tc>
          <w:tcPr>
            <w:tcW w:w="403" w:type="pct"/>
            <w:noWrap/>
            <w:hideMark/>
          </w:tcPr>
          <w:p w14:paraId="646D6DF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51FC66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2,448.00</w:t>
            </w:r>
          </w:p>
        </w:tc>
        <w:tc>
          <w:tcPr>
            <w:tcW w:w="396" w:type="pct"/>
            <w:noWrap/>
            <w:hideMark/>
          </w:tcPr>
          <w:p w14:paraId="3F0BA0C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C22FA8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4F30FC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BAFFD6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4998812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4,896.00</w:t>
            </w:r>
          </w:p>
        </w:tc>
        <w:tc>
          <w:tcPr>
            <w:tcW w:w="518" w:type="pct"/>
            <w:noWrap/>
            <w:hideMark/>
          </w:tcPr>
          <w:p w14:paraId="7A9E91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AD4BFF2"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52027A1"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3D9CF82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49E8872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89673C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EE3ABF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F4948D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97C7B0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789BA3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9B928F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F648D6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1F9178D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1316F681"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ED46E79"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300 - Fencing</w:t>
            </w:r>
          </w:p>
        </w:tc>
        <w:tc>
          <w:tcPr>
            <w:tcW w:w="412" w:type="pct"/>
            <w:noWrap/>
            <w:hideMark/>
          </w:tcPr>
          <w:p w14:paraId="769EDD5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479E341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1B4115F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AF4AD1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A1886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AFA959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A4A525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046D20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7F4A71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2FBA247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4478AA71"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2FB6896"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Fencing &amp; Gates.</w:t>
            </w:r>
          </w:p>
        </w:tc>
        <w:tc>
          <w:tcPr>
            <w:tcW w:w="412" w:type="pct"/>
            <w:noWrap/>
            <w:hideMark/>
          </w:tcPr>
          <w:p w14:paraId="31E8256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6,194.30</w:t>
            </w:r>
          </w:p>
        </w:tc>
        <w:tc>
          <w:tcPr>
            <w:tcW w:w="386" w:type="pct"/>
            <w:noWrap/>
            <w:hideMark/>
          </w:tcPr>
          <w:p w14:paraId="31EF8AE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DB0996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AF919C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3,097.00</w:t>
            </w:r>
          </w:p>
        </w:tc>
        <w:tc>
          <w:tcPr>
            <w:tcW w:w="396" w:type="pct"/>
            <w:noWrap/>
            <w:hideMark/>
          </w:tcPr>
          <w:p w14:paraId="115F6EB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3,097.00</w:t>
            </w:r>
          </w:p>
        </w:tc>
        <w:tc>
          <w:tcPr>
            <w:tcW w:w="396" w:type="pct"/>
            <w:noWrap/>
            <w:hideMark/>
          </w:tcPr>
          <w:p w14:paraId="15283B6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37AAF3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4A1771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161EB6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6,194.00</w:t>
            </w:r>
          </w:p>
        </w:tc>
        <w:tc>
          <w:tcPr>
            <w:tcW w:w="518" w:type="pct"/>
            <w:noWrap/>
            <w:hideMark/>
          </w:tcPr>
          <w:p w14:paraId="349147B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1D84E7B2"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642F9A06"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1134C46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305E7BC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3C05B0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5705F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307C52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C2477B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E1160A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BB5B0D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44E481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7A2FF98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58C0A59"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0EB952F0"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400 - Road Restraint Systems</w:t>
            </w:r>
          </w:p>
        </w:tc>
        <w:tc>
          <w:tcPr>
            <w:tcW w:w="412" w:type="pct"/>
            <w:noWrap/>
            <w:hideMark/>
          </w:tcPr>
          <w:p w14:paraId="76AF684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424124C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82C687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AB0815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05E8D7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666FF0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8528AB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1A103F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92136D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5A421E2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D18BD40"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5875D10C"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Safety Barriers, Connections &amp; Terminals.</w:t>
            </w:r>
          </w:p>
        </w:tc>
        <w:tc>
          <w:tcPr>
            <w:tcW w:w="412" w:type="pct"/>
            <w:noWrap/>
            <w:hideMark/>
          </w:tcPr>
          <w:p w14:paraId="3AE1959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20,304.30</w:t>
            </w:r>
          </w:p>
        </w:tc>
        <w:tc>
          <w:tcPr>
            <w:tcW w:w="386" w:type="pct"/>
            <w:noWrap/>
            <w:hideMark/>
          </w:tcPr>
          <w:p w14:paraId="7B34D90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578036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827FA2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10,152.15</w:t>
            </w:r>
          </w:p>
        </w:tc>
        <w:tc>
          <w:tcPr>
            <w:tcW w:w="396" w:type="pct"/>
            <w:noWrap/>
            <w:hideMark/>
          </w:tcPr>
          <w:p w14:paraId="10B4CC0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10,152.15</w:t>
            </w:r>
          </w:p>
        </w:tc>
        <w:tc>
          <w:tcPr>
            <w:tcW w:w="396" w:type="pct"/>
            <w:noWrap/>
            <w:hideMark/>
          </w:tcPr>
          <w:p w14:paraId="0303761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6D72D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7F4727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7D972E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20,304.30</w:t>
            </w:r>
          </w:p>
        </w:tc>
        <w:tc>
          <w:tcPr>
            <w:tcW w:w="518" w:type="pct"/>
            <w:noWrap/>
            <w:hideMark/>
          </w:tcPr>
          <w:p w14:paraId="6C1B445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31EB503"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69213AC1"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Pedestrian Guardrails &amp; Parapets.</w:t>
            </w:r>
          </w:p>
        </w:tc>
        <w:tc>
          <w:tcPr>
            <w:tcW w:w="412" w:type="pct"/>
            <w:noWrap/>
            <w:hideMark/>
          </w:tcPr>
          <w:p w14:paraId="3AD7FDB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6,962.50</w:t>
            </w:r>
          </w:p>
        </w:tc>
        <w:tc>
          <w:tcPr>
            <w:tcW w:w="386" w:type="pct"/>
            <w:noWrap/>
            <w:hideMark/>
          </w:tcPr>
          <w:p w14:paraId="0B2D3C2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168B85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974F99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796CAD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EF1CAB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6,962.50</w:t>
            </w:r>
          </w:p>
        </w:tc>
        <w:tc>
          <w:tcPr>
            <w:tcW w:w="396" w:type="pct"/>
            <w:noWrap/>
            <w:hideMark/>
          </w:tcPr>
          <w:p w14:paraId="3CFBACE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E25A1A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4B7DEF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6,962.50</w:t>
            </w:r>
          </w:p>
        </w:tc>
        <w:tc>
          <w:tcPr>
            <w:tcW w:w="518" w:type="pct"/>
            <w:noWrap/>
            <w:hideMark/>
          </w:tcPr>
          <w:p w14:paraId="3CF2366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697FF02"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C12FD85"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3F94B17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46689CB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64FD4D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FA5323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F8365D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EE662A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63D5E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C12812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CF0598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7BA8678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FC57DAC"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101EB14B"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500 - Drainage &amp; Service Ducts</w:t>
            </w:r>
          </w:p>
        </w:tc>
        <w:tc>
          <w:tcPr>
            <w:tcW w:w="412" w:type="pct"/>
            <w:noWrap/>
            <w:hideMark/>
          </w:tcPr>
          <w:p w14:paraId="04843B4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5FE1D82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62DF1B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9FA18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6045EA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0AF353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C9A041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9C5A5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1841E5D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331A373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01B507F"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672DB8B"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225mm Dia. UPVC Drainage.</w:t>
            </w:r>
          </w:p>
        </w:tc>
        <w:tc>
          <w:tcPr>
            <w:tcW w:w="412" w:type="pct"/>
            <w:noWrap/>
            <w:hideMark/>
          </w:tcPr>
          <w:p w14:paraId="1F5D35D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9,188.70</w:t>
            </w:r>
          </w:p>
        </w:tc>
        <w:tc>
          <w:tcPr>
            <w:tcW w:w="386" w:type="pct"/>
            <w:noWrap/>
            <w:hideMark/>
          </w:tcPr>
          <w:p w14:paraId="55E76AD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9FAD65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6FD4A0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4,594.35</w:t>
            </w:r>
          </w:p>
        </w:tc>
        <w:tc>
          <w:tcPr>
            <w:tcW w:w="396" w:type="pct"/>
            <w:noWrap/>
            <w:hideMark/>
          </w:tcPr>
          <w:p w14:paraId="0E0CDB0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4,594.35</w:t>
            </w:r>
          </w:p>
        </w:tc>
        <w:tc>
          <w:tcPr>
            <w:tcW w:w="396" w:type="pct"/>
            <w:noWrap/>
            <w:hideMark/>
          </w:tcPr>
          <w:p w14:paraId="1E3AC2F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F56D63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164332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C0B23B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9,188.70</w:t>
            </w:r>
          </w:p>
        </w:tc>
        <w:tc>
          <w:tcPr>
            <w:tcW w:w="518" w:type="pct"/>
            <w:noWrap/>
            <w:hideMark/>
          </w:tcPr>
          <w:p w14:paraId="2266782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63762B4"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2EBEF0E"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300mm Dia. UPVC Drainage.</w:t>
            </w:r>
          </w:p>
        </w:tc>
        <w:tc>
          <w:tcPr>
            <w:tcW w:w="412" w:type="pct"/>
            <w:noWrap/>
            <w:hideMark/>
          </w:tcPr>
          <w:p w14:paraId="703EBA8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2,559.60</w:t>
            </w:r>
          </w:p>
        </w:tc>
        <w:tc>
          <w:tcPr>
            <w:tcW w:w="386" w:type="pct"/>
            <w:noWrap/>
            <w:hideMark/>
          </w:tcPr>
          <w:p w14:paraId="3186FA6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2420DB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15622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1,279.80</w:t>
            </w:r>
          </w:p>
        </w:tc>
        <w:tc>
          <w:tcPr>
            <w:tcW w:w="396" w:type="pct"/>
            <w:noWrap/>
            <w:hideMark/>
          </w:tcPr>
          <w:p w14:paraId="5E6333E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1,279.80</w:t>
            </w:r>
          </w:p>
        </w:tc>
        <w:tc>
          <w:tcPr>
            <w:tcW w:w="396" w:type="pct"/>
            <w:noWrap/>
            <w:hideMark/>
          </w:tcPr>
          <w:p w14:paraId="1ECA240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BD583A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28665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DEB458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2,559.60</w:t>
            </w:r>
          </w:p>
        </w:tc>
        <w:tc>
          <w:tcPr>
            <w:tcW w:w="518" w:type="pct"/>
            <w:noWrap/>
            <w:hideMark/>
          </w:tcPr>
          <w:p w14:paraId="45D6A2F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9237729"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25D28655"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Storm Water Channel Drainage.</w:t>
            </w:r>
          </w:p>
        </w:tc>
        <w:tc>
          <w:tcPr>
            <w:tcW w:w="412" w:type="pct"/>
            <w:noWrap/>
            <w:hideMark/>
          </w:tcPr>
          <w:p w14:paraId="187836C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26,609.00</w:t>
            </w:r>
          </w:p>
        </w:tc>
        <w:tc>
          <w:tcPr>
            <w:tcW w:w="386" w:type="pct"/>
            <w:noWrap/>
            <w:hideMark/>
          </w:tcPr>
          <w:p w14:paraId="56DA709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151D69A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46C0D7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04DF64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13,304.50</w:t>
            </w:r>
          </w:p>
        </w:tc>
        <w:tc>
          <w:tcPr>
            <w:tcW w:w="396" w:type="pct"/>
            <w:noWrap/>
            <w:hideMark/>
          </w:tcPr>
          <w:p w14:paraId="29EE16C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13,304.50</w:t>
            </w:r>
          </w:p>
        </w:tc>
        <w:tc>
          <w:tcPr>
            <w:tcW w:w="396" w:type="pct"/>
            <w:noWrap/>
            <w:hideMark/>
          </w:tcPr>
          <w:p w14:paraId="2DEBA17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39EF4C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442245B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26,609.00</w:t>
            </w:r>
          </w:p>
        </w:tc>
        <w:tc>
          <w:tcPr>
            <w:tcW w:w="518" w:type="pct"/>
            <w:noWrap/>
            <w:hideMark/>
          </w:tcPr>
          <w:p w14:paraId="71DA921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BEDFF15"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09F5503"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225mm Dia. Filter Drainage.</w:t>
            </w:r>
          </w:p>
        </w:tc>
        <w:tc>
          <w:tcPr>
            <w:tcW w:w="412" w:type="pct"/>
            <w:noWrap/>
            <w:hideMark/>
          </w:tcPr>
          <w:p w14:paraId="4B8D03E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28,872.80</w:t>
            </w:r>
          </w:p>
        </w:tc>
        <w:tc>
          <w:tcPr>
            <w:tcW w:w="386" w:type="pct"/>
            <w:noWrap/>
            <w:hideMark/>
          </w:tcPr>
          <w:p w14:paraId="7BDB3DA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4DA461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4BF4F7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14,436.40</w:t>
            </w:r>
          </w:p>
        </w:tc>
        <w:tc>
          <w:tcPr>
            <w:tcW w:w="396" w:type="pct"/>
            <w:noWrap/>
            <w:hideMark/>
          </w:tcPr>
          <w:p w14:paraId="1A599A0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14,436.40</w:t>
            </w:r>
          </w:p>
        </w:tc>
        <w:tc>
          <w:tcPr>
            <w:tcW w:w="396" w:type="pct"/>
            <w:noWrap/>
            <w:hideMark/>
          </w:tcPr>
          <w:p w14:paraId="7A75A3D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E1ACDD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557721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6BFE28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28,872.80</w:t>
            </w:r>
          </w:p>
        </w:tc>
        <w:tc>
          <w:tcPr>
            <w:tcW w:w="518" w:type="pct"/>
            <w:noWrap/>
            <w:hideMark/>
          </w:tcPr>
          <w:p w14:paraId="3A61FB2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EAD0D40"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545FADA2"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300mm Dia. Filter Drainage.</w:t>
            </w:r>
          </w:p>
        </w:tc>
        <w:tc>
          <w:tcPr>
            <w:tcW w:w="412" w:type="pct"/>
            <w:noWrap/>
            <w:hideMark/>
          </w:tcPr>
          <w:p w14:paraId="7594F3F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5,427.20</w:t>
            </w:r>
          </w:p>
        </w:tc>
        <w:tc>
          <w:tcPr>
            <w:tcW w:w="386" w:type="pct"/>
            <w:noWrap/>
            <w:hideMark/>
          </w:tcPr>
          <w:p w14:paraId="6E6156C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74BD64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369547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2,713.60</w:t>
            </w:r>
          </w:p>
        </w:tc>
        <w:tc>
          <w:tcPr>
            <w:tcW w:w="396" w:type="pct"/>
            <w:noWrap/>
            <w:hideMark/>
          </w:tcPr>
          <w:p w14:paraId="1ADA22D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2,713.60</w:t>
            </w:r>
          </w:p>
        </w:tc>
        <w:tc>
          <w:tcPr>
            <w:tcW w:w="396" w:type="pct"/>
            <w:noWrap/>
            <w:hideMark/>
          </w:tcPr>
          <w:p w14:paraId="3D76474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D992DB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87C4EF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3EDAF6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5,427.20</w:t>
            </w:r>
          </w:p>
        </w:tc>
        <w:tc>
          <w:tcPr>
            <w:tcW w:w="518" w:type="pct"/>
            <w:noWrap/>
            <w:hideMark/>
          </w:tcPr>
          <w:p w14:paraId="606E9DE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5956984"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FE211AA"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3ECC703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43F8BB9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840E3F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C75AA2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90E9CC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0A2222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704855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37D02C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DE1326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2356D77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ADFF6DE"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5FFDD301"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500A - Drainage Connections</w:t>
            </w:r>
          </w:p>
        </w:tc>
        <w:tc>
          <w:tcPr>
            <w:tcW w:w="412" w:type="pct"/>
            <w:noWrap/>
            <w:hideMark/>
          </w:tcPr>
          <w:p w14:paraId="2794B65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0F23ED7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058C69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8C8689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60ACD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6D37AF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A220F4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7B2038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33ECE0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4B72B6E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48E854F"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D0E5D8B"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lastRenderedPageBreak/>
              <w:t>MH's &amp; Connections.</w:t>
            </w:r>
          </w:p>
        </w:tc>
        <w:tc>
          <w:tcPr>
            <w:tcW w:w="412" w:type="pct"/>
            <w:noWrap/>
            <w:hideMark/>
          </w:tcPr>
          <w:p w14:paraId="3B276E7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32,692.80</w:t>
            </w:r>
          </w:p>
        </w:tc>
        <w:tc>
          <w:tcPr>
            <w:tcW w:w="386" w:type="pct"/>
            <w:noWrap/>
            <w:hideMark/>
          </w:tcPr>
          <w:p w14:paraId="72C6BF2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DA0EE4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8,173.20</w:t>
            </w:r>
          </w:p>
        </w:tc>
        <w:tc>
          <w:tcPr>
            <w:tcW w:w="396" w:type="pct"/>
            <w:noWrap/>
            <w:hideMark/>
          </w:tcPr>
          <w:p w14:paraId="31E2C86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8,173.20</w:t>
            </w:r>
          </w:p>
        </w:tc>
        <w:tc>
          <w:tcPr>
            <w:tcW w:w="396" w:type="pct"/>
            <w:noWrap/>
            <w:hideMark/>
          </w:tcPr>
          <w:p w14:paraId="642FF03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8,173.20</w:t>
            </w:r>
          </w:p>
        </w:tc>
        <w:tc>
          <w:tcPr>
            <w:tcW w:w="396" w:type="pct"/>
            <w:noWrap/>
            <w:hideMark/>
          </w:tcPr>
          <w:p w14:paraId="1E202A8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8,173.20</w:t>
            </w:r>
          </w:p>
        </w:tc>
        <w:tc>
          <w:tcPr>
            <w:tcW w:w="396" w:type="pct"/>
            <w:noWrap/>
            <w:hideMark/>
          </w:tcPr>
          <w:p w14:paraId="530D4D9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067A3E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307B84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32,692.80</w:t>
            </w:r>
          </w:p>
        </w:tc>
        <w:tc>
          <w:tcPr>
            <w:tcW w:w="518" w:type="pct"/>
            <w:noWrap/>
            <w:hideMark/>
          </w:tcPr>
          <w:p w14:paraId="3A3529B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1728025"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A9CFF25"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Attenuation Tank System.</w:t>
            </w:r>
          </w:p>
        </w:tc>
        <w:tc>
          <w:tcPr>
            <w:tcW w:w="412" w:type="pct"/>
            <w:noWrap/>
            <w:hideMark/>
          </w:tcPr>
          <w:p w14:paraId="43F4E0F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64,803.20</w:t>
            </w:r>
          </w:p>
        </w:tc>
        <w:tc>
          <w:tcPr>
            <w:tcW w:w="386" w:type="pct"/>
            <w:noWrap/>
            <w:hideMark/>
          </w:tcPr>
          <w:p w14:paraId="246667B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07A60CD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8462A8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32,401.60</w:t>
            </w:r>
          </w:p>
        </w:tc>
        <w:tc>
          <w:tcPr>
            <w:tcW w:w="396" w:type="pct"/>
            <w:noWrap/>
            <w:hideMark/>
          </w:tcPr>
          <w:p w14:paraId="06DB5CC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32,401.60</w:t>
            </w:r>
          </w:p>
        </w:tc>
        <w:tc>
          <w:tcPr>
            <w:tcW w:w="396" w:type="pct"/>
            <w:noWrap/>
            <w:hideMark/>
          </w:tcPr>
          <w:p w14:paraId="288249C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955463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77272A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CA675D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64,803.20</w:t>
            </w:r>
          </w:p>
        </w:tc>
        <w:tc>
          <w:tcPr>
            <w:tcW w:w="518" w:type="pct"/>
            <w:noWrap/>
            <w:hideMark/>
          </w:tcPr>
          <w:p w14:paraId="6903CA3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74D5CBCC"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0AADA31"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Oil Separator System.</w:t>
            </w:r>
          </w:p>
        </w:tc>
        <w:tc>
          <w:tcPr>
            <w:tcW w:w="412" w:type="pct"/>
            <w:noWrap/>
            <w:hideMark/>
          </w:tcPr>
          <w:p w14:paraId="25815FF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4,106.95</w:t>
            </w:r>
          </w:p>
        </w:tc>
        <w:tc>
          <w:tcPr>
            <w:tcW w:w="386" w:type="pct"/>
            <w:noWrap/>
            <w:hideMark/>
          </w:tcPr>
          <w:p w14:paraId="6F4B829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EDD97F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61CF3D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4,106.95</w:t>
            </w:r>
          </w:p>
        </w:tc>
        <w:tc>
          <w:tcPr>
            <w:tcW w:w="396" w:type="pct"/>
            <w:noWrap/>
            <w:hideMark/>
          </w:tcPr>
          <w:p w14:paraId="2FC46A8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D36D56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A63BB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34CDCA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6B8D27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4,106.95</w:t>
            </w:r>
          </w:p>
        </w:tc>
        <w:tc>
          <w:tcPr>
            <w:tcW w:w="518" w:type="pct"/>
            <w:noWrap/>
            <w:hideMark/>
          </w:tcPr>
          <w:p w14:paraId="7B6F387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65A523B"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8F85582"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Flow Control Chamber MH.</w:t>
            </w:r>
          </w:p>
        </w:tc>
        <w:tc>
          <w:tcPr>
            <w:tcW w:w="412" w:type="pct"/>
            <w:noWrap/>
            <w:hideMark/>
          </w:tcPr>
          <w:p w14:paraId="79F5349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11,069.30</w:t>
            </w:r>
          </w:p>
        </w:tc>
        <w:tc>
          <w:tcPr>
            <w:tcW w:w="386" w:type="pct"/>
            <w:noWrap/>
            <w:hideMark/>
          </w:tcPr>
          <w:p w14:paraId="4EEE7E6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E75478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4470D9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11,069.30</w:t>
            </w:r>
          </w:p>
        </w:tc>
        <w:tc>
          <w:tcPr>
            <w:tcW w:w="396" w:type="pct"/>
            <w:noWrap/>
            <w:hideMark/>
          </w:tcPr>
          <w:p w14:paraId="14E249F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83CE50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32ACB8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CFDF2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0B0A97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11,069.30</w:t>
            </w:r>
          </w:p>
        </w:tc>
        <w:tc>
          <w:tcPr>
            <w:tcW w:w="518" w:type="pct"/>
            <w:noWrap/>
            <w:hideMark/>
          </w:tcPr>
          <w:p w14:paraId="4462336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C9F7AE8"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52115F2C"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Head-Wall Construction.</w:t>
            </w:r>
          </w:p>
        </w:tc>
        <w:tc>
          <w:tcPr>
            <w:tcW w:w="412" w:type="pct"/>
            <w:noWrap/>
            <w:hideMark/>
          </w:tcPr>
          <w:p w14:paraId="7F7D0E9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1,800.00</w:t>
            </w:r>
          </w:p>
        </w:tc>
        <w:tc>
          <w:tcPr>
            <w:tcW w:w="386" w:type="pct"/>
            <w:noWrap/>
            <w:hideMark/>
          </w:tcPr>
          <w:p w14:paraId="7BA5E7D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6BBD81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F5D614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1,800.00</w:t>
            </w:r>
          </w:p>
        </w:tc>
        <w:tc>
          <w:tcPr>
            <w:tcW w:w="396" w:type="pct"/>
            <w:noWrap/>
            <w:hideMark/>
          </w:tcPr>
          <w:p w14:paraId="0C6A2E8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088827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00194E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BB1A7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FF252D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1,800.00</w:t>
            </w:r>
          </w:p>
        </w:tc>
        <w:tc>
          <w:tcPr>
            <w:tcW w:w="518" w:type="pct"/>
            <w:noWrap/>
            <w:hideMark/>
          </w:tcPr>
          <w:p w14:paraId="7E61E51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E7585AF"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5D3AC303"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Outfall Access Cover Combined Drainage.</w:t>
            </w:r>
          </w:p>
        </w:tc>
        <w:tc>
          <w:tcPr>
            <w:tcW w:w="412" w:type="pct"/>
            <w:noWrap/>
            <w:hideMark/>
          </w:tcPr>
          <w:p w14:paraId="325834C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580.00</w:t>
            </w:r>
          </w:p>
        </w:tc>
        <w:tc>
          <w:tcPr>
            <w:tcW w:w="386" w:type="pct"/>
            <w:noWrap/>
            <w:hideMark/>
          </w:tcPr>
          <w:p w14:paraId="7CEDF60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0048A2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345D0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8E16FC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B89A21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580.00</w:t>
            </w:r>
          </w:p>
        </w:tc>
        <w:tc>
          <w:tcPr>
            <w:tcW w:w="396" w:type="pct"/>
            <w:noWrap/>
            <w:hideMark/>
          </w:tcPr>
          <w:p w14:paraId="3A1B6DA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94A3C5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3FFAAB6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580.00</w:t>
            </w:r>
          </w:p>
        </w:tc>
        <w:tc>
          <w:tcPr>
            <w:tcW w:w="518" w:type="pct"/>
            <w:noWrap/>
            <w:hideMark/>
          </w:tcPr>
          <w:p w14:paraId="0E8F672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28E36BF"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6D9652BA"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3AF0A6B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3D38080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999D19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D0937F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5B3B5A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A4B80E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D9C3C1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DB9031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3DB9261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02F6D67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2E741D8"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4D71AFA"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600 - Earthworks</w:t>
            </w:r>
          </w:p>
        </w:tc>
        <w:tc>
          <w:tcPr>
            <w:tcW w:w="412" w:type="pct"/>
            <w:noWrap/>
            <w:hideMark/>
          </w:tcPr>
          <w:p w14:paraId="3B32AE4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2254C23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8ACA64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274D9C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7D2654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D8530E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9B247B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77097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CB39C2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1179A62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832260F"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CD5A6A0"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Excavation &amp; Disposal.</w:t>
            </w:r>
          </w:p>
        </w:tc>
        <w:tc>
          <w:tcPr>
            <w:tcW w:w="412" w:type="pct"/>
            <w:noWrap/>
            <w:hideMark/>
          </w:tcPr>
          <w:p w14:paraId="2B6639F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£ 156,020.65</w:t>
            </w:r>
          </w:p>
        </w:tc>
        <w:tc>
          <w:tcPr>
            <w:tcW w:w="386" w:type="pct"/>
            <w:noWrap/>
            <w:hideMark/>
          </w:tcPr>
          <w:p w14:paraId="0BC9C00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31,204.13</w:t>
            </w:r>
          </w:p>
        </w:tc>
        <w:tc>
          <w:tcPr>
            <w:tcW w:w="403" w:type="pct"/>
            <w:noWrap/>
            <w:hideMark/>
          </w:tcPr>
          <w:p w14:paraId="55D8681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31,204.13</w:t>
            </w:r>
          </w:p>
        </w:tc>
        <w:tc>
          <w:tcPr>
            <w:tcW w:w="396" w:type="pct"/>
            <w:noWrap/>
            <w:hideMark/>
          </w:tcPr>
          <w:p w14:paraId="6A1F1AB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31,204.13</w:t>
            </w:r>
          </w:p>
        </w:tc>
        <w:tc>
          <w:tcPr>
            <w:tcW w:w="396" w:type="pct"/>
            <w:noWrap/>
            <w:hideMark/>
          </w:tcPr>
          <w:p w14:paraId="4651CEA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31,204.13</w:t>
            </w:r>
          </w:p>
        </w:tc>
        <w:tc>
          <w:tcPr>
            <w:tcW w:w="396" w:type="pct"/>
            <w:noWrap/>
            <w:hideMark/>
          </w:tcPr>
          <w:p w14:paraId="4B72B30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31,204.13</w:t>
            </w:r>
          </w:p>
        </w:tc>
        <w:tc>
          <w:tcPr>
            <w:tcW w:w="396" w:type="pct"/>
            <w:noWrap/>
            <w:hideMark/>
          </w:tcPr>
          <w:p w14:paraId="0A4A771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5C6C67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15B9277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£ 156,020.65</w:t>
            </w:r>
          </w:p>
        </w:tc>
        <w:tc>
          <w:tcPr>
            <w:tcW w:w="518" w:type="pct"/>
            <w:noWrap/>
            <w:hideMark/>
          </w:tcPr>
          <w:p w14:paraId="7B2BBE5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49A665B5"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6EB0377" w14:textId="77777777" w:rsidR="009456FB" w:rsidRPr="009456FB" w:rsidRDefault="009456FB" w:rsidP="008D4AD2">
            <w:pPr>
              <w:jc w:val="both"/>
              <w:rPr>
                <w:rFonts w:ascii="Calibri" w:eastAsia="Times New Roman" w:hAnsi="Calibri" w:cs="Times New Roman"/>
                <w:color w:val="000000"/>
                <w:sz w:val="20"/>
                <w:szCs w:val="20"/>
                <w:lang w:eastAsia="en-GB"/>
              </w:rPr>
            </w:pPr>
            <w:proofErr w:type="spellStart"/>
            <w:r w:rsidRPr="009456FB">
              <w:rPr>
                <w:rFonts w:ascii="Calibri" w:eastAsia="Times New Roman" w:hAnsi="Calibri" w:cs="Times New Roman"/>
                <w:color w:val="000000"/>
                <w:sz w:val="20"/>
                <w:szCs w:val="20"/>
                <w:lang w:eastAsia="en-GB"/>
              </w:rPr>
              <w:t>Topsoiling</w:t>
            </w:r>
            <w:proofErr w:type="spellEnd"/>
            <w:r w:rsidRPr="009456FB">
              <w:rPr>
                <w:rFonts w:ascii="Calibri" w:eastAsia="Times New Roman" w:hAnsi="Calibri" w:cs="Times New Roman"/>
                <w:color w:val="000000"/>
                <w:sz w:val="20"/>
                <w:szCs w:val="20"/>
                <w:lang w:eastAsia="en-GB"/>
              </w:rPr>
              <w:t xml:space="preserve"> &amp; Storage.</w:t>
            </w:r>
          </w:p>
        </w:tc>
        <w:tc>
          <w:tcPr>
            <w:tcW w:w="412" w:type="pct"/>
            <w:noWrap/>
            <w:hideMark/>
          </w:tcPr>
          <w:p w14:paraId="50F0A2E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11,822.45</w:t>
            </w:r>
          </w:p>
        </w:tc>
        <w:tc>
          <w:tcPr>
            <w:tcW w:w="386" w:type="pct"/>
            <w:noWrap/>
            <w:hideMark/>
          </w:tcPr>
          <w:p w14:paraId="3AA74ED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F895C4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2,955.61</w:t>
            </w:r>
          </w:p>
        </w:tc>
        <w:tc>
          <w:tcPr>
            <w:tcW w:w="396" w:type="pct"/>
            <w:noWrap/>
            <w:hideMark/>
          </w:tcPr>
          <w:p w14:paraId="13A63AD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2,955.61</w:t>
            </w:r>
          </w:p>
        </w:tc>
        <w:tc>
          <w:tcPr>
            <w:tcW w:w="396" w:type="pct"/>
            <w:noWrap/>
            <w:hideMark/>
          </w:tcPr>
          <w:p w14:paraId="6B2CB15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2,955.61</w:t>
            </w:r>
          </w:p>
        </w:tc>
        <w:tc>
          <w:tcPr>
            <w:tcW w:w="396" w:type="pct"/>
            <w:noWrap/>
            <w:hideMark/>
          </w:tcPr>
          <w:p w14:paraId="2C9BF88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2,955.61</w:t>
            </w:r>
          </w:p>
        </w:tc>
        <w:tc>
          <w:tcPr>
            <w:tcW w:w="396" w:type="pct"/>
            <w:noWrap/>
            <w:hideMark/>
          </w:tcPr>
          <w:p w14:paraId="769AF7A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21B0DD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2EDF07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11,822.45</w:t>
            </w:r>
          </w:p>
        </w:tc>
        <w:tc>
          <w:tcPr>
            <w:tcW w:w="518" w:type="pct"/>
            <w:noWrap/>
            <w:hideMark/>
          </w:tcPr>
          <w:p w14:paraId="0D2E70B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6C233C4"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F98B310"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701A2C4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372173D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1966B7A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49F8D3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7F9DFE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810A2F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14816E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5A442F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9AAA2E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02392EB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4F8030C9"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348C7C3"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700 - Pavements</w:t>
            </w:r>
          </w:p>
        </w:tc>
        <w:tc>
          <w:tcPr>
            <w:tcW w:w="412" w:type="pct"/>
            <w:noWrap/>
            <w:hideMark/>
          </w:tcPr>
          <w:p w14:paraId="5A24615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40B7878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BD7D52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21859F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B3F04D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BA9458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7DC6CC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E47203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9AB776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220FB42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840B8F8"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3DC7454"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Surfacing.</w:t>
            </w:r>
          </w:p>
        </w:tc>
        <w:tc>
          <w:tcPr>
            <w:tcW w:w="412" w:type="pct"/>
            <w:noWrap/>
            <w:hideMark/>
          </w:tcPr>
          <w:p w14:paraId="3B675DC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£ 128,176.90</w:t>
            </w:r>
          </w:p>
        </w:tc>
        <w:tc>
          <w:tcPr>
            <w:tcW w:w="386" w:type="pct"/>
            <w:noWrap/>
            <w:hideMark/>
          </w:tcPr>
          <w:p w14:paraId="078696E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15716E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51725C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410955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32,044.23</w:t>
            </w:r>
          </w:p>
        </w:tc>
        <w:tc>
          <w:tcPr>
            <w:tcW w:w="396" w:type="pct"/>
            <w:noWrap/>
            <w:hideMark/>
          </w:tcPr>
          <w:p w14:paraId="7B3EDD5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32,044.23</w:t>
            </w:r>
          </w:p>
        </w:tc>
        <w:tc>
          <w:tcPr>
            <w:tcW w:w="396" w:type="pct"/>
            <w:noWrap/>
            <w:hideMark/>
          </w:tcPr>
          <w:p w14:paraId="35BF04B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32,044.23</w:t>
            </w:r>
          </w:p>
        </w:tc>
        <w:tc>
          <w:tcPr>
            <w:tcW w:w="396" w:type="pct"/>
            <w:noWrap/>
            <w:hideMark/>
          </w:tcPr>
          <w:p w14:paraId="7C23ADE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32,044.23</w:t>
            </w:r>
          </w:p>
        </w:tc>
        <w:tc>
          <w:tcPr>
            <w:tcW w:w="557" w:type="pct"/>
            <w:noWrap/>
            <w:hideMark/>
          </w:tcPr>
          <w:p w14:paraId="7FD43CB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£ 128,176.90</w:t>
            </w:r>
          </w:p>
        </w:tc>
        <w:tc>
          <w:tcPr>
            <w:tcW w:w="518" w:type="pct"/>
            <w:noWrap/>
            <w:hideMark/>
          </w:tcPr>
          <w:p w14:paraId="0C29BCE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35C20EF"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604CDC6"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Anti-Skid.</w:t>
            </w:r>
          </w:p>
        </w:tc>
        <w:tc>
          <w:tcPr>
            <w:tcW w:w="412" w:type="pct"/>
            <w:noWrap/>
            <w:hideMark/>
          </w:tcPr>
          <w:p w14:paraId="2156E9F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20,694.10</w:t>
            </w:r>
          </w:p>
        </w:tc>
        <w:tc>
          <w:tcPr>
            <w:tcW w:w="386" w:type="pct"/>
            <w:noWrap/>
            <w:hideMark/>
          </w:tcPr>
          <w:p w14:paraId="1E59813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ABE08F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76A051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51AFF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DD7D56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C224E8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B2C15F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20,694.10</w:t>
            </w:r>
          </w:p>
        </w:tc>
        <w:tc>
          <w:tcPr>
            <w:tcW w:w="557" w:type="pct"/>
            <w:noWrap/>
            <w:hideMark/>
          </w:tcPr>
          <w:p w14:paraId="4552AA8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20,694.10</w:t>
            </w:r>
          </w:p>
        </w:tc>
        <w:tc>
          <w:tcPr>
            <w:tcW w:w="518" w:type="pct"/>
            <w:noWrap/>
            <w:hideMark/>
          </w:tcPr>
          <w:p w14:paraId="0F64A6B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11539251"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06826A0"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569E8BA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1B5FB8F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246CF6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18F010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626366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301688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814DB5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32F649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1C32890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59BF0C9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DD13CEB"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4E20F881"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1100 - Kerbs, Footways &amp; Paved Areas</w:t>
            </w:r>
          </w:p>
        </w:tc>
        <w:tc>
          <w:tcPr>
            <w:tcW w:w="412" w:type="pct"/>
            <w:noWrap/>
            <w:hideMark/>
          </w:tcPr>
          <w:p w14:paraId="61EA46D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73ACF8C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DD1C7F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3F1DD9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0CF024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096895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A20006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8BC974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603940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025263F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EDB1B66"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F1ABC78"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General Kerbs - HB2/BN &amp; BNE</w:t>
            </w:r>
          </w:p>
        </w:tc>
        <w:tc>
          <w:tcPr>
            <w:tcW w:w="412" w:type="pct"/>
            <w:noWrap/>
            <w:hideMark/>
          </w:tcPr>
          <w:p w14:paraId="4FBD21C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19,271.50</w:t>
            </w:r>
          </w:p>
        </w:tc>
        <w:tc>
          <w:tcPr>
            <w:tcW w:w="386" w:type="pct"/>
            <w:noWrap/>
            <w:hideMark/>
          </w:tcPr>
          <w:p w14:paraId="25C6D05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733D17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6,423.83</w:t>
            </w:r>
          </w:p>
        </w:tc>
        <w:tc>
          <w:tcPr>
            <w:tcW w:w="396" w:type="pct"/>
            <w:noWrap/>
            <w:hideMark/>
          </w:tcPr>
          <w:p w14:paraId="79F82BC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6,423.83</w:t>
            </w:r>
          </w:p>
        </w:tc>
        <w:tc>
          <w:tcPr>
            <w:tcW w:w="396" w:type="pct"/>
            <w:noWrap/>
            <w:hideMark/>
          </w:tcPr>
          <w:p w14:paraId="40B4782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6,423.83</w:t>
            </w:r>
          </w:p>
        </w:tc>
        <w:tc>
          <w:tcPr>
            <w:tcW w:w="396" w:type="pct"/>
            <w:noWrap/>
            <w:hideMark/>
          </w:tcPr>
          <w:p w14:paraId="6672BB4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A883CD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7938D2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3299F03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19,271.50</w:t>
            </w:r>
          </w:p>
        </w:tc>
        <w:tc>
          <w:tcPr>
            <w:tcW w:w="518" w:type="pct"/>
            <w:noWrap/>
            <w:hideMark/>
          </w:tcPr>
          <w:p w14:paraId="56A18E4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791EFE10"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6B6CBFC"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Trief Kerbs.</w:t>
            </w:r>
          </w:p>
        </w:tc>
        <w:tc>
          <w:tcPr>
            <w:tcW w:w="412" w:type="pct"/>
            <w:noWrap/>
            <w:hideMark/>
          </w:tcPr>
          <w:p w14:paraId="2DBC314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9,563.10</w:t>
            </w:r>
          </w:p>
        </w:tc>
        <w:tc>
          <w:tcPr>
            <w:tcW w:w="386" w:type="pct"/>
            <w:noWrap/>
            <w:hideMark/>
          </w:tcPr>
          <w:p w14:paraId="27BC3E0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BA3567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4393CF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2E3D36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32C95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4,781.55</w:t>
            </w:r>
          </w:p>
        </w:tc>
        <w:tc>
          <w:tcPr>
            <w:tcW w:w="396" w:type="pct"/>
            <w:noWrap/>
            <w:hideMark/>
          </w:tcPr>
          <w:p w14:paraId="0C624EF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4,781.55</w:t>
            </w:r>
          </w:p>
        </w:tc>
        <w:tc>
          <w:tcPr>
            <w:tcW w:w="396" w:type="pct"/>
            <w:noWrap/>
            <w:hideMark/>
          </w:tcPr>
          <w:p w14:paraId="327D37F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8D8184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9,563.10</w:t>
            </w:r>
          </w:p>
        </w:tc>
        <w:tc>
          <w:tcPr>
            <w:tcW w:w="518" w:type="pct"/>
            <w:noWrap/>
            <w:hideMark/>
          </w:tcPr>
          <w:p w14:paraId="6529368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1F616A40"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5059E27"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Combined Drainage Kerbs.</w:t>
            </w:r>
          </w:p>
        </w:tc>
        <w:tc>
          <w:tcPr>
            <w:tcW w:w="412" w:type="pct"/>
            <w:noWrap/>
            <w:hideMark/>
          </w:tcPr>
          <w:p w14:paraId="33911F3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25,767.65</w:t>
            </w:r>
          </w:p>
        </w:tc>
        <w:tc>
          <w:tcPr>
            <w:tcW w:w="386" w:type="pct"/>
            <w:noWrap/>
            <w:hideMark/>
          </w:tcPr>
          <w:p w14:paraId="6166C9F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F5F95F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108571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80279C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12,883.83</w:t>
            </w:r>
          </w:p>
        </w:tc>
        <w:tc>
          <w:tcPr>
            <w:tcW w:w="396" w:type="pct"/>
            <w:noWrap/>
            <w:hideMark/>
          </w:tcPr>
          <w:p w14:paraId="2205BDE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12,883.83</w:t>
            </w:r>
          </w:p>
        </w:tc>
        <w:tc>
          <w:tcPr>
            <w:tcW w:w="396" w:type="pct"/>
            <w:noWrap/>
            <w:hideMark/>
          </w:tcPr>
          <w:p w14:paraId="51520F4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4209C3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214BA4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25,767.65</w:t>
            </w:r>
          </w:p>
        </w:tc>
        <w:tc>
          <w:tcPr>
            <w:tcW w:w="518" w:type="pct"/>
            <w:noWrap/>
            <w:hideMark/>
          </w:tcPr>
          <w:p w14:paraId="703AEB4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495B00F0"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735E719"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Type 1 Footways &amp; Paved Areas.</w:t>
            </w:r>
          </w:p>
        </w:tc>
        <w:tc>
          <w:tcPr>
            <w:tcW w:w="412" w:type="pct"/>
            <w:noWrap/>
            <w:hideMark/>
          </w:tcPr>
          <w:p w14:paraId="69EF9FB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13,133.25</w:t>
            </w:r>
          </w:p>
        </w:tc>
        <w:tc>
          <w:tcPr>
            <w:tcW w:w="386" w:type="pct"/>
            <w:noWrap/>
            <w:hideMark/>
          </w:tcPr>
          <w:p w14:paraId="28CF369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06D925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6943E3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4,377.75</w:t>
            </w:r>
          </w:p>
        </w:tc>
        <w:tc>
          <w:tcPr>
            <w:tcW w:w="396" w:type="pct"/>
            <w:noWrap/>
            <w:hideMark/>
          </w:tcPr>
          <w:p w14:paraId="3023B4A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4,377.75</w:t>
            </w:r>
          </w:p>
        </w:tc>
        <w:tc>
          <w:tcPr>
            <w:tcW w:w="396" w:type="pct"/>
            <w:noWrap/>
            <w:hideMark/>
          </w:tcPr>
          <w:p w14:paraId="64D70B8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8E1A96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4,377.75</w:t>
            </w:r>
          </w:p>
        </w:tc>
        <w:tc>
          <w:tcPr>
            <w:tcW w:w="396" w:type="pct"/>
            <w:noWrap/>
            <w:hideMark/>
          </w:tcPr>
          <w:p w14:paraId="742CEE8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AC83CA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13,133.25</w:t>
            </w:r>
          </w:p>
        </w:tc>
        <w:tc>
          <w:tcPr>
            <w:tcW w:w="518" w:type="pct"/>
            <w:noWrap/>
            <w:hideMark/>
          </w:tcPr>
          <w:p w14:paraId="6ECCFEE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D833327"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33FD320"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Vehicle Crossover.</w:t>
            </w:r>
          </w:p>
        </w:tc>
        <w:tc>
          <w:tcPr>
            <w:tcW w:w="412" w:type="pct"/>
            <w:noWrap/>
            <w:hideMark/>
          </w:tcPr>
          <w:p w14:paraId="0293479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1,690.00</w:t>
            </w:r>
          </w:p>
        </w:tc>
        <w:tc>
          <w:tcPr>
            <w:tcW w:w="386" w:type="pct"/>
            <w:noWrap/>
            <w:hideMark/>
          </w:tcPr>
          <w:p w14:paraId="672E6B4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7AD78E6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A7F6BC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555665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842E26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8F567D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1,690.00</w:t>
            </w:r>
          </w:p>
        </w:tc>
        <w:tc>
          <w:tcPr>
            <w:tcW w:w="396" w:type="pct"/>
            <w:noWrap/>
            <w:hideMark/>
          </w:tcPr>
          <w:p w14:paraId="399E2AE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3E1B54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1,690.00</w:t>
            </w:r>
          </w:p>
        </w:tc>
        <w:tc>
          <w:tcPr>
            <w:tcW w:w="518" w:type="pct"/>
            <w:noWrap/>
            <w:hideMark/>
          </w:tcPr>
          <w:p w14:paraId="04F4C70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79F1840"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6D4E2513"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lastRenderedPageBreak/>
              <w:t>Maintenance Bay Construction.</w:t>
            </w:r>
          </w:p>
        </w:tc>
        <w:tc>
          <w:tcPr>
            <w:tcW w:w="412" w:type="pct"/>
            <w:noWrap/>
            <w:hideMark/>
          </w:tcPr>
          <w:p w14:paraId="69F135C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5,692.05</w:t>
            </w:r>
          </w:p>
        </w:tc>
        <w:tc>
          <w:tcPr>
            <w:tcW w:w="386" w:type="pct"/>
            <w:noWrap/>
            <w:hideMark/>
          </w:tcPr>
          <w:p w14:paraId="65A9C28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C9892B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440DF2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7BEAEB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942905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9A8CB0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5,692.05</w:t>
            </w:r>
          </w:p>
        </w:tc>
        <w:tc>
          <w:tcPr>
            <w:tcW w:w="396" w:type="pct"/>
            <w:noWrap/>
            <w:hideMark/>
          </w:tcPr>
          <w:p w14:paraId="6B81887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35CE43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5,692.05</w:t>
            </w:r>
          </w:p>
        </w:tc>
        <w:tc>
          <w:tcPr>
            <w:tcW w:w="518" w:type="pct"/>
            <w:noWrap/>
            <w:hideMark/>
          </w:tcPr>
          <w:p w14:paraId="7DAB170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779D5A8"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D72056D"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Traffic Island &amp; Blister Paving.</w:t>
            </w:r>
          </w:p>
        </w:tc>
        <w:tc>
          <w:tcPr>
            <w:tcW w:w="412" w:type="pct"/>
            <w:noWrap/>
            <w:hideMark/>
          </w:tcPr>
          <w:p w14:paraId="3A46E69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3,885.00</w:t>
            </w:r>
          </w:p>
        </w:tc>
        <w:tc>
          <w:tcPr>
            <w:tcW w:w="386" w:type="pct"/>
            <w:noWrap/>
            <w:hideMark/>
          </w:tcPr>
          <w:p w14:paraId="4D08E6F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991E08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C5FA7D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CB67BD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1,942.50</w:t>
            </w:r>
          </w:p>
        </w:tc>
        <w:tc>
          <w:tcPr>
            <w:tcW w:w="396" w:type="pct"/>
            <w:noWrap/>
            <w:hideMark/>
          </w:tcPr>
          <w:p w14:paraId="1FB971F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8561DE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1,942.50</w:t>
            </w:r>
          </w:p>
        </w:tc>
        <w:tc>
          <w:tcPr>
            <w:tcW w:w="396" w:type="pct"/>
            <w:noWrap/>
            <w:hideMark/>
          </w:tcPr>
          <w:p w14:paraId="0AC5BC2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5ECEDA9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3,885.00</w:t>
            </w:r>
          </w:p>
        </w:tc>
        <w:tc>
          <w:tcPr>
            <w:tcW w:w="518" w:type="pct"/>
            <w:noWrap/>
            <w:hideMark/>
          </w:tcPr>
          <w:p w14:paraId="40A57B5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14371E37"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08065D16"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772DBA4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30512DB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5535DD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A438F7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CE4A9D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B5396F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0D4164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367FF6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17BF043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16108E7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BDC7A01"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218EDE6D"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1200 &amp; 1200A - Traffic Signs</w:t>
            </w:r>
          </w:p>
        </w:tc>
        <w:tc>
          <w:tcPr>
            <w:tcW w:w="412" w:type="pct"/>
            <w:noWrap/>
            <w:hideMark/>
          </w:tcPr>
          <w:p w14:paraId="00F7C92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3CEC909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A72FBB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830910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A3772D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C3D3A4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3F2B5E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1382FA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138945B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1443E60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3B0CE320"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24413B93"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Traffic Signs.</w:t>
            </w:r>
          </w:p>
        </w:tc>
        <w:tc>
          <w:tcPr>
            <w:tcW w:w="412" w:type="pct"/>
            <w:noWrap/>
            <w:hideMark/>
          </w:tcPr>
          <w:p w14:paraId="75974D9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37,982.45</w:t>
            </w:r>
          </w:p>
        </w:tc>
        <w:tc>
          <w:tcPr>
            <w:tcW w:w="386" w:type="pct"/>
            <w:noWrap/>
            <w:hideMark/>
          </w:tcPr>
          <w:p w14:paraId="488990B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081D97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080259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F2EBB4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ED3F0F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3CFB03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37,982.45</w:t>
            </w:r>
          </w:p>
        </w:tc>
        <w:tc>
          <w:tcPr>
            <w:tcW w:w="396" w:type="pct"/>
            <w:noWrap/>
            <w:hideMark/>
          </w:tcPr>
          <w:p w14:paraId="31A7CCD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D6A9AB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37,982.45</w:t>
            </w:r>
          </w:p>
        </w:tc>
        <w:tc>
          <w:tcPr>
            <w:tcW w:w="518" w:type="pct"/>
            <w:noWrap/>
            <w:hideMark/>
          </w:tcPr>
          <w:p w14:paraId="4DBF32C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23C248F"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87217BE"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Traffic Bollards.</w:t>
            </w:r>
          </w:p>
        </w:tc>
        <w:tc>
          <w:tcPr>
            <w:tcW w:w="412" w:type="pct"/>
            <w:noWrap/>
            <w:hideMark/>
          </w:tcPr>
          <w:p w14:paraId="4C05BB0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4,852.50</w:t>
            </w:r>
          </w:p>
        </w:tc>
        <w:tc>
          <w:tcPr>
            <w:tcW w:w="386" w:type="pct"/>
            <w:noWrap/>
            <w:hideMark/>
          </w:tcPr>
          <w:p w14:paraId="12E5B24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10F4E50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E02D67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DEB8C4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0710D8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C1FF0F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4,852.50</w:t>
            </w:r>
          </w:p>
        </w:tc>
        <w:tc>
          <w:tcPr>
            <w:tcW w:w="396" w:type="pct"/>
            <w:noWrap/>
            <w:hideMark/>
          </w:tcPr>
          <w:p w14:paraId="406D260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3658B32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4,852.50</w:t>
            </w:r>
          </w:p>
        </w:tc>
        <w:tc>
          <w:tcPr>
            <w:tcW w:w="518" w:type="pct"/>
            <w:noWrap/>
            <w:hideMark/>
          </w:tcPr>
          <w:p w14:paraId="03DD777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84459B1"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8535B1D"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Traffic Signal Installations.</w:t>
            </w:r>
          </w:p>
        </w:tc>
        <w:tc>
          <w:tcPr>
            <w:tcW w:w="412" w:type="pct"/>
            <w:noWrap/>
            <w:hideMark/>
          </w:tcPr>
          <w:p w14:paraId="70DB473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38,712.50</w:t>
            </w:r>
          </w:p>
        </w:tc>
        <w:tc>
          <w:tcPr>
            <w:tcW w:w="386" w:type="pct"/>
            <w:noWrap/>
            <w:hideMark/>
          </w:tcPr>
          <w:p w14:paraId="2748077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115304B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9,678.13</w:t>
            </w:r>
          </w:p>
        </w:tc>
        <w:tc>
          <w:tcPr>
            <w:tcW w:w="396" w:type="pct"/>
            <w:noWrap/>
            <w:hideMark/>
          </w:tcPr>
          <w:p w14:paraId="38E8F24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9,678.13</w:t>
            </w:r>
          </w:p>
        </w:tc>
        <w:tc>
          <w:tcPr>
            <w:tcW w:w="396" w:type="pct"/>
            <w:noWrap/>
            <w:hideMark/>
          </w:tcPr>
          <w:p w14:paraId="5BA3ECD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AC25D9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D8CF6A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9,678.13</w:t>
            </w:r>
          </w:p>
        </w:tc>
        <w:tc>
          <w:tcPr>
            <w:tcW w:w="396" w:type="pct"/>
            <w:noWrap/>
            <w:hideMark/>
          </w:tcPr>
          <w:p w14:paraId="33DFDA4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9,678.13</w:t>
            </w:r>
          </w:p>
        </w:tc>
        <w:tc>
          <w:tcPr>
            <w:tcW w:w="557" w:type="pct"/>
            <w:noWrap/>
            <w:hideMark/>
          </w:tcPr>
          <w:p w14:paraId="2DC5E60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38,712.50</w:t>
            </w:r>
          </w:p>
        </w:tc>
        <w:tc>
          <w:tcPr>
            <w:tcW w:w="518" w:type="pct"/>
            <w:noWrap/>
            <w:hideMark/>
          </w:tcPr>
          <w:p w14:paraId="1C168DA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4CC9DEA"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6131ACF9"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49C5A5D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3E78440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6D7BF3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DCEF9D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8549A8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0B927E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A3D84B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51A382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09E9F74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6FC146F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E50689A"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18D303BC"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1200B - Road Markings</w:t>
            </w:r>
          </w:p>
        </w:tc>
        <w:tc>
          <w:tcPr>
            <w:tcW w:w="412" w:type="pct"/>
            <w:noWrap/>
            <w:hideMark/>
          </w:tcPr>
          <w:p w14:paraId="7243021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0FB3E81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03DAF1E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17EEBF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D2EE2F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AC5996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99A3BD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CF5740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3F7105B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6DF5EB4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EFB7B47"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DC99305"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Line Marking.</w:t>
            </w:r>
          </w:p>
        </w:tc>
        <w:tc>
          <w:tcPr>
            <w:tcW w:w="412" w:type="pct"/>
            <w:noWrap/>
            <w:hideMark/>
          </w:tcPr>
          <w:p w14:paraId="7919EDB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6,863.10</w:t>
            </w:r>
          </w:p>
        </w:tc>
        <w:tc>
          <w:tcPr>
            <w:tcW w:w="386" w:type="pct"/>
            <w:noWrap/>
            <w:hideMark/>
          </w:tcPr>
          <w:p w14:paraId="72C0BF6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77C728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C421B8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F26E14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3,431.55</w:t>
            </w:r>
          </w:p>
        </w:tc>
        <w:tc>
          <w:tcPr>
            <w:tcW w:w="396" w:type="pct"/>
            <w:noWrap/>
            <w:hideMark/>
          </w:tcPr>
          <w:p w14:paraId="119C8B4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D98D93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BD227C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3,431.55</w:t>
            </w:r>
          </w:p>
        </w:tc>
        <w:tc>
          <w:tcPr>
            <w:tcW w:w="557" w:type="pct"/>
            <w:noWrap/>
            <w:hideMark/>
          </w:tcPr>
          <w:p w14:paraId="384D402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6,863.10</w:t>
            </w:r>
          </w:p>
        </w:tc>
        <w:tc>
          <w:tcPr>
            <w:tcW w:w="518" w:type="pct"/>
            <w:noWrap/>
            <w:hideMark/>
          </w:tcPr>
          <w:p w14:paraId="06A40FB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41757B1"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70B53B8A"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73BA1AC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45A28263"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0670E31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3C3A12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309FB7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1008A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CC95AD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3ADEAE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4218836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4175825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65ED33A5"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1E8C11B2"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1300 - Road Lighting Columns &amp; Brackets</w:t>
            </w:r>
          </w:p>
        </w:tc>
        <w:tc>
          <w:tcPr>
            <w:tcW w:w="412" w:type="pct"/>
            <w:noWrap/>
            <w:hideMark/>
          </w:tcPr>
          <w:p w14:paraId="7E8F9ED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66CCD13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A83907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44ACCE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4A363F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B3E5DA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29BE3F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184CD07"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EBA40A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4A4F794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806FEE9" w14:textId="77777777" w:rsidTr="005E5F31">
        <w:trPr>
          <w:cnfStyle w:val="000000100000" w:firstRow="0" w:lastRow="0" w:firstColumn="0" w:lastColumn="0" w:oddVBand="0" w:evenVBand="0" w:oddHBand="1" w:evenHBand="0" w:firstRowFirstColumn="0" w:firstRowLastColumn="0" w:lastRowFirstColumn="0" w:lastRowLastColumn="0"/>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57E33561"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Lighting Columns &amp; Associated Works.</w:t>
            </w:r>
          </w:p>
        </w:tc>
        <w:tc>
          <w:tcPr>
            <w:tcW w:w="412" w:type="pct"/>
            <w:noWrap/>
            <w:hideMark/>
          </w:tcPr>
          <w:p w14:paraId="4283AE6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42,068.50</w:t>
            </w:r>
          </w:p>
        </w:tc>
        <w:tc>
          <w:tcPr>
            <w:tcW w:w="386" w:type="pct"/>
            <w:noWrap/>
            <w:hideMark/>
          </w:tcPr>
          <w:p w14:paraId="50C7131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0034397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14,022.83</w:t>
            </w:r>
          </w:p>
        </w:tc>
        <w:tc>
          <w:tcPr>
            <w:tcW w:w="396" w:type="pct"/>
            <w:noWrap/>
            <w:hideMark/>
          </w:tcPr>
          <w:p w14:paraId="6E8E4BF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14,022.83</w:t>
            </w:r>
          </w:p>
        </w:tc>
        <w:tc>
          <w:tcPr>
            <w:tcW w:w="396" w:type="pct"/>
            <w:noWrap/>
            <w:hideMark/>
          </w:tcPr>
          <w:p w14:paraId="640567F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E71AB1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9BCAA8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5E7DB5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14,022.83</w:t>
            </w:r>
          </w:p>
        </w:tc>
        <w:tc>
          <w:tcPr>
            <w:tcW w:w="557" w:type="pct"/>
            <w:noWrap/>
            <w:hideMark/>
          </w:tcPr>
          <w:p w14:paraId="6AD62C3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42,068.50</w:t>
            </w:r>
          </w:p>
        </w:tc>
        <w:tc>
          <w:tcPr>
            <w:tcW w:w="518" w:type="pct"/>
            <w:noWrap/>
            <w:hideMark/>
          </w:tcPr>
          <w:p w14:paraId="356BEA4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FCC8885"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hideMark/>
          </w:tcPr>
          <w:p w14:paraId="0F6DD9B5"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p>
        </w:tc>
        <w:tc>
          <w:tcPr>
            <w:tcW w:w="412" w:type="pct"/>
            <w:noWrap/>
            <w:hideMark/>
          </w:tcPr>
          <w:p w14:paraId="0445BCE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026D0D6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2CA85C0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1DF14B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62AACB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E30A21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AC78D2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47EAC2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A9EC9E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28B4812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11CBA57E" w14:textId="77777777" w:rsidTr="005E5F31">
        <w:trPr>
          <w:cnfStyle w:val="000000100000" w:firstRow="0" w:lastRow="0" w:firstColumn="0" w:lastColumn="0" w:oddVBand="0" w:evenVBand="0" w:oddHBand="1" w:evenHBand="0" w:firstRowFirstColumn="0" w:firstRowLastColumn="0" w:lastRowFirstColumn="0" w:lastRowLastColumn="0"/>
          <w:trHeight w:val="765"/>
        </w:trPr>
        <w:tc>
          <w:tcPr>
            <w:cnfStyle w:val="001000000000" w:firstRow="0" w:lastRow="0" w:firstColumn="1" w:lastColumn="0" w:oddVBand="0" w:evenVBand="0" w:oddHBand="0" w:evenHBand="0" w:firstRowFirstColumn="0" w:firstRowLastColumn="0" w:lastRowFirstColumn="0" w:lastRowLastColumn="0"/>
            <w:tcW w:w="744" w:type="pct"/>
            <w:hideMark/>
          </w:tcPr>
          <w:p w14:paraId="549E22BE"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t>Series 1400 - Electric Work For Road Lighting &amp; Traffic Signs</w:t>
            </w:r>
          </w:p>
        </w:tc>
        <w:tc>
          <w:tcPr>
            <w:tcW w:w="412" w:type="pct"/>
            <w:noWrap/>
            <w:hideMark/>
          </w:tcPr>
          <w:p w14:paraId="51A7B75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2A31D9D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57F581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163204F"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2DB21C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BABE08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BD08F7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B1C1FC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0FB9F1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0013C72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51F55B3" w14:textId="77777777" w:rsidTr="005E5F31">
        <w:trPr>
          <w:trHeight w:val="1020"/>
        </w:trPr>
        <w:tc>
          <w:tcPr>
            <w:cnfStyle w:val="001000000000" w:firstRow="0" w:lastRow="0" w:firstColumn="1" w:lastColumn="0" w:oddVBand="0" w:evenVBand="0" w:oddHBand="0" w:evenHBand="0" w:firstRowFirstColumn="0" w:firstRowLastColumn="0" w:lastRowFirstColumn="0" w:lastRowLastColumn="0"/>
            <w:tcW w:w="744" w:type="pct"/>
            <w:hideMark/>
          </w:tcPr>
          <w:p w14:paraId="4C989E74"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Trench Work &amp; Cable/Ducting/Earth Electrode/WPD Work &amp; Chambers.</w:t>
            </w:r>
          </w:p>
        </w:tc>
        <w:tc>
          <w:tcPr>
            <w:tcW w:w="412" w:type="pct"/>
            <w:noWrap/>
            <w:hideMark/>
          </w:tcPr>
          <w:p w14:paraId="16039AC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40,757.35</w:t>
            </w:r>
          </w:p>
        </w:tc>
        <w:tc>
          <w:tcPr>
            <w:tcW w:w="386" w:type="pct"/>
            <w:noWrap/>
            <w:hideMark/>
          </w:tcPr>
          <w:p w14:paraId="2356B03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4FB336F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6,792.89</w:t>
            </w:r>
          </w:p>
        </w:tc>
        <w:tc>
          <w:tcPr>
            <w:tcW w:w="396" w:type="pct"/>
            <w:noWrap/>
            <w:hideMark/>
          </w:tcPr>
          <w:p w14:paraId="294FE39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6,792.89</w:t>
            </w:r>
          </w:p>
        </w:tc>
        <w:tc>
          <w:tcPr>
            <w:tcW w:w="396" w:type="pct"/>
            <w:noWrap/>
            <w:hideMark/>
          </w:tcPr>
          <w:p w14:paraId="78DBE7FB"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6,792.89</w:t>
            </w:r>
          </w:p>
        </w:tc>
        <w:tc>
          <w:tcPr>
            <w:tcW w:w="396" w:type="pct"/>
            <w:noWrap/>
            <w:hideMark/>
          </w:tcPr>
          <w:p w14:paraId="275F823E"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6,792.89</w:t>
            </w:r>
          </w:p>
        </w:tc>
        <w:tc>
          <w:tcPr>
            <w:tcW w:w="396" w:type="pct"/>
            <w:noWrap/>
            <w:hideMark/>
          </w:tcPr>
          <w:p w14:paraId="16145A5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6,792.89</w:t>
            </w:r>
          </w:p>
        </w:tc>
        <w:tc>
          <w:tcPr>
            <w:tcW w:w="396" w:type="pct"/>
            <w:noWrap/>
            <w:hideMark/>
          </w:tcPr>
          <w:p w14:paraId="25D9AE7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6,792.89</w:t>
            </w:r>
          </w:p>
        </w:tc>
        <w:tc>
          <w:tcPr>
            <w:tcW w:w="557" w:type="pct"/>
            <w:noWrap/>
            <w:hideMark/>
          </w:tcPr>
          <w:p w14:paraId="2B05F6C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40,757.35</w:t>
            </w:r>
          </w:p>
        </w:tc>
        <w:tc>
          <w:tcPr>
            <w:tcW w:w="518" w:type="pct"/>
            <w:noWrap/>
            <w:hideMark/>
          </w:tcPr>
          <w:p w14:paraId="1ED9D07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B726F48"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3E278028"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0C6C46FE"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386" w:type="pct"/>
            <w:noWrap/>
            <w:hideMark/>
          </w:tcPr>
          <w:p w14:paraId="30EC243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E351BD4"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6797E6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DF37FA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174E6AA"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CC1B5D6"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E69C7C8"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2B221E65"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56F4E14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5684F3C6" w14:textId="77777777" w:rsidTr="005E5F31">
        <w:trPr>
          <w:trHeight w:val="510"/>
        </w:trPr>
        <w:tc>
          <w:tcPr>
            <w:cnfStyle w:val="001000000000" w:firstRow="0" w:lastRow="0" w:firstColumn="1" w:lastColumn="0" w:oddVBand="0" w:evenVBand="0" w:oddHBand="0" w:evenHBand="0" w:firstRowFirstColumn="0" w:firstRowLastColumn="0" w:lastRowFirstColumn="0" w:lastRowLastColumn="0"/>
            <w:tcW w:w="744" w:type="pct"/>
            <w:hideMark/>
          </w:tcPr>
          <w:p w14:paraId="4023C984" w14:textId="77777777" w:rsidR="009456FB" w:rsidRPr="009456FB" w:rsidRDefault="009456FB" w:rsidP="008D4AD2">
            <w:pPr>
              <w:jc w:val="both"/>
              <w:rPr>
                <w:rFonts w:ascii="Calibri" w:eastAsia="Times New Roman" w:hAnsi="Calibri" w:cs="Times New Roman"/>
                <w:b w:val="0"/>
                <w:bCs w:val="0"/>
                <w:color w:val="000000"/>
                <w:sz w:val="20"/>
                <w:szCs w:val="20"/>
                <w:u w:val="single"/>
                <w:lang w:eastAsia="en-GB"/>
              </w:rPr>
            </w:pPr>
            <w:r w:rsidRPr="009456FB">
              <w:rPr>
                <w:rFonts w:ascii="Calibri" w:eastAsia="Times New Roman" w:hAnsi="Calibri" w:cs="Times New Roman"/>
                <w:b w:val="0"/>
                <w:bCs w:val="0"/>
                <w:color w:val="000000"/>
                <w:sz w:val="20"/>
                <w:szCs w:val="20"/>
                <w:u w:val="single"/>
                <w:lang w:eastAsia="en-GB"/>
              </w:rPr>
              <w:lastRenderedPageBreak/>
              <w:t>Series 3000 - Landscape &amp; Ecology.</w:t>
            </w:r>
          </w:p>
        </w:tc>
        <w:tc>
          <w:tcPr>
            <w:tcW w:w="412" w:type="pct"/>
            <w:noWrap/>
            <w:hideMark/>
          </w:tcPr>
          <w:p w14:paraId="37F694C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09B7AA7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66131B80"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612E4E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DE43EDF"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584CB96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2711D01"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872638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7760829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4C7F9BB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15,000.00</w:t>
            </w:r>
          </w:p>
        </w:tc>
      </w:tr>
      <w:tr w:rsidR="009D5A61" w:rsidRPr="009456FB" w14:paraId="0D890C74" w14:textId="77777777" w:rsidTr="005E5F31">
        <w:trPr>
          <w:cnfStyle w:val="000000100000" w:firstRow="0" w:lastRow="0" w:firstColumn="0" w:lastColumn="0" w:oddVBand="0" w:evenVBand="0" w:oddHBand="1" w:evenHBand="0" w:firstRowFirstColumn="0" w:firstRowLastColumn="0" w:lastRowFirstColumn="0" w:lastRowLastColumn="0"/>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4588D34A"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Seeding &amp; Turfing.</w:t>
            </w:r>
          </w:p>
        </w:tc>
        <w:tc>
          <w:tcPr>
            <w:tcW w:w="412" w:type="pct"/>
            <w:noWrap/>
            <w:hideMark/>
          </w:tcPr>
          <w:p w14:paraId="2D1E87F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1,002.15</w:t>
            </w:r>
          </w:p>
        </w:tc>
        <w:tc>
          <w:tcPr>
            <w:tcW w:w="386" w:type="pct"/>
            <w:noWrap/>
            <w:hideMark/>
          </w:tcPr>
          <w:p w14:paraId="0753C10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33216517"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32FEFA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0108F04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4EF564E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72D88E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8E8E83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1,002.15</w:t>
            </w:r>
          </w:p>
        </w:tc>
        <w:tc>
          <w:tcPr>
            <w:tcW w:w="557" w:type="pct"/>
            <w:noWrap/>
            <w:hideMark/>
          </w:tcPr>
          <w:p w14:paraId="4A20927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1,002.15</w:t>
            </w:r>
          </w:p>
        </w:tc>
        <w:tc>
          <w:tcPr>
            <w:tcW w:w="518" w:type="pct"/>
            <w:noWrap/>
            <w:hideMark/>
          </w:tcPr>
          <w:p w14:paraId="5E9ECF7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7CDEA9C3" w14:textId="77777777" w:rsidTr="005E5F31">
        <w:trPr>
          <w:trHeight w:val="255"/>
        </w:trPr>
        <w:tc>
          <w:tcPr>
            <w:cnfStyle w:val="001000000000" w:firstRow="0" w:lastRow="0" w:firstColumn="1" w:lastColumn="0" w:oddVBand="0" w:evenVBand="0" w:oddHBand="0" w:evenHBand="0" w:firstRowFirstColumn="0" w:firstRowLastColumn="0" w:lastRowFirstColumn="0" w:lastRowLastColumn="0"/>
            <w:tcW w:w="744" w:type="pct"/>
            <w:noWrap/>
            <w:hideMark/>
          </w:tcPr>
          <w:p w14:paraId="5DAF6EEB" w14:textId="77777777" w:rsidR="009456FB" w:rsidRPr="009456FB" w:rsidRDefault="009456FB" w:rsidP="008D4AD2">
            <w:pPr>
              <w:jc w:val="both"/>
              <w:rPr>
                <w:rFonts w:ascii="Calibri" w:eastAsia="Times New Roman" w:hAnsi="Calibri" w:cs="Times New Roman"/>
                <w:color w:val="000000"/>
                <w:sz w:val="20"/>
                <w:szCs w:val="20"/>
                <w:lang w:eastAsia="en-GB"/>
              </w:rPr>
            </w:pPr>
            <w:r w:rsidRPr="009456FB">
              <w:rPr>
                <w:rFonts w:ascii="Calibri" w:eastAsia="Times New Roman" w:hAnsi="Calibri" w:cs="Times New Roman"/>
                <w:color w:val="000000"/>
                <w:sz w:val="20"/>
                <w:szCs w:val="20"/>
                <w:lang w:eastAsia="en-GB"/>
              </w:rPr>
              <w:t>Planting.</w:t>
            </w:r>
          </w:p>
        </w:tc>
        <w:tc>
          <w:tcPr>
            <w:tcW w:w="412" w:type="pct"/>
            <w:noWrap/>
            <w:hideMark/>
          </w:tcPr>
          <w:p w14:paraId="2E3F10BA"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7,391.45</w:t>
            </w:r>
          </w:p>
        </w:tc>
        <w:tc>
          <w:tcPr>
            <w:tcW w:w="386" w:type="pct"/>
            <w:noWrap/>
            <w:hideMark/>
          </w:tcPr>
          <w:p w14:paraId="447183DD"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1DC9C6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768596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193AC3A6"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E707B1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C2FF02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3,695.73</w:t>
            </w:r>
          </w:p>
        </w:tc>
        <w:tc>
          <w:tcPr>
            <w:tcW w:w="396" w:type="pct"/>
            <w:noWrap/>
            <w:hideMark/>
          </w:tcPr>
          <w:p w14:paraId="161C3813"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3,695.73</w:t>
            </w:r>
          </w:p>
        </w:tc>
        <w:tc>
          <w:tcPr>
            <w:tcW w:w="557" w:type="pct"/>
            <w:noWrap/>
            <w:hideMark/>
          </w:tcPr>
          <w:p w14:paraId="539FDDB5"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7,391.45</w:t>
            </w:r>
          </w:p>
        </w:tc>
        <w:tc>
          <w:tcPr>
            <w:tcW w:w="518" w:type="pct"/>
            <w:noWrap/>
            <w:hideMark/>
          </w:tcPr>
          <w:p w14:paraId="37095A6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2C76813B" w14:textId="77777777" w:rsidTr="005E5F31">
        <w:trPr>
          <w:cnfStyle w:val="000000100000" w:firstRow="0" w:lastRow="0" w:firstColumn="0" w:lastColumn="0" w:oddVBand="0" w:evenVBand="0" w:oddHBand="1"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744" w:type="pct"/>
            <w:noWrap/>
            <w:hideMark/>
          </w:tcPr>
          <w:p w14:paraId="05239774" w14:textId="77777777" w:rsidR="009456FB" w:rsidRPr="009456FB" w:rsidRDefault="009456FB" w:rsidP="008D4AD2">
            <w:pPr>
              <w:jc w:val="both"/>
              <w:rPr>
                <w:rFonts w:ascii="Calibri" w:eastAsia="Times New Roman" w:hAnsi="Calibri" w:cs="Times New Roman"/>
                <w:color w:val="000000"/>
                <w:sz w:val="20"/>
                <w:szCs w:val="20"/>
                <w:lang w:eastAsia="en-GB"/>
              </w:rPr>
            </w:pPr>
          </w:p>
        </w:tc>
        <w:tc>
          <w:tcPr>
            <w:tcW w:w="412" w:type="pct"/>
            <w:noWrap/>
            <w:hideMark/>
          </w:tcPr>
          <w:p w14:paraId="4175E92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86" w:type="pct"/>
            <w:noWrap/>
            <w:hideMark/>
          </w:tcPr>
          <w:p w14:paraId="637D3C00"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403" w:type="pct"/>
            <w:noWrap/>
            <w:hideMark/>
          </w:tcPr>
          <w:p w14:paraId="5673C1DC"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1E10A69"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215930C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75B19CA2"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39D2D83B"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396" w:type="pct"/>
            <w:noWrap/>
            <w:hideMark/>
          </w:tcPr>
          <w:p w14:paraId="68BE202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c>
          <w:tcPr>
            <w:tcW w:w="557" w:type="pct"/>
            <w:noWrap/>
            <w:hideMark/>
          </w:tcPr>
          <w:p w14:paraId="60E383E1"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b/>
                <w:bCs/>
                <w:color w:val="000000"/>
                <w:sz w:val="18"/>
                <w:szCs w:val="20"/>
                <w:lang w:eastAsia="en-GB"/>
              </w:rPr>
            </w:pPr>
          </w:p>
        </w:tc>
        <w:tc>
          <w:tcPr>
            <w:tcW w:w="518" w:type="pct"/>
            <w:noWrap/>
            <w:hideMark/>
          </w:tcPr>
          <w:p w14:paraId="13472C2D" w14:textId="77777777" w:rsidR="009456FB" w:rsidRPr="008735F3" w:rsidRDefault="009456FB" w:rsidP="008D4AD2">
            <w:pPr>
              <w:jc w:val="both"/>
              <w:cnfStyle w:val="000000100000" w:firstRow="0" w:lastRow="0" w:firstColumn="0" w:lastColumn="0" w:oddVBand="0" w:evenVBand="0" w:oddHBand="1" w:evenHBand="0" w:firstRowFirstColumn="0" w:firstRowLastColumn="0" w:lastRowFirstColumn="0" w:lastRowLastColumn="0"/>
              <w:rPr>
                <w:rFonts w:ascii="Calibri" w:eastAsia="Times New Roman" w:hAnsi="Calibri" w:cs="Times New Roman"/>
                <w:color w:val="000000"/>
                <w:sz w:val="18"/>
                <w:szCs w:val="20"/>
                <w:lang w:eastAsia="en-GB"/>
              </w:rPr>
            </w:pPr>
          </w:p>
        </w:tc>
      </w:tr>
      <w:tr w:rsidR="009D5A61" w:rsidRPr="009456FB" w14:paraId="0C6EFB16" w14:textId="77777777" w:rsidTr="005E5F31">
        <w:trPr>
          <w:trHeight w:val="270"/>
        </w:trPr>
        <w:tc>
          <w:tcPr>
            <w:cnfStyle w:val="001000000000" w:firstRow="0" w:lastRow="0" w:firstColumn="1" w:lastColumn="0" w:oddVBand="0" w:evenVBand="0" w:oddHBand="0" w:evenHBand="0" w:firstRowFirstColumn="0" w:firstRowLastColumn="0" w:lastRowFirstColumn="0" w:lastRowLastColumn="0"/>
            <w:tcW w:w="744" w:type="pct"/>
            <w:noWrap/>
            <w:hideMark/>
          </w:tcPr>
          <w:p w14:paraId="594887D4" w14:textId="77777777" w:rsidR="009456FB" w:rsidRPr="009456FB" w:rsidRDefault="009456FB" w:rsidP="008D4AD2">
            <w:pPr>
              <w:jc w:val="both"/>
              <w:rPr>
                <w:rFonts w:ascii="Calibri" w:eastAsia="Times New Roman" w:hAnsi="Calibri" w:cs="Times New Roman"/>
                <w:b w:val="0"/>
                <w:bCs w:val="0"/>
                <w:color w:val="000000"/>
                <w:sz w:val="20"/>
                <w:szCs w:val="20"/>
                <w:lang w:eastAsia="en-GB"/>
              </w:rPr>
            </w:pPr>
            <w:r w:rsidRPr="009456FB">
              <w:rPr>
                <w:rFonts w:ascii="Calibri" w:eastAsia="Times New Roman" w:hAnsi="Calibri" w:cs="Times New Roman"/>
                <w:b w:val="0"/>
                <w:bCs w:val="0"/>
                <w:color w:val="000000"/>
                <w:sz w:val="20"/>
                <w:szCs w:val="20"/>
                <w:lang w:eastAsia="en-GB"/>
              </w:rPr>
              <w:t>GRAND TOTAL:-</w:t>
            </w:r>
          </w:p>
        </w:tc>
        <w:tc>
          <w:tcPr>
            <w:tcW w:w="412" w:type="pct"/>
            <w:noWrap/>
            <w:hideMark/>
          </w:tcPr>
          <w:p w14:paraId="4E8FB03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943,233</w:t>
            </w:r>
          </w:p>
        </w:tc>
        <w:tc>
          <w:tcPr>
            <w:tcW w:w="386" w:type="pct"/>
            <w:noWrap/>
            <w:hideMark/>
          </w:tcPr>
          <w:p w14:paraId="79685D3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71,030.67</w:t>
            </w:r>
          </w:p>
        </w:tc>
        <w:tc>
          <w:tcPr>
            <w:tcW w:w="403" w:type="pct"/>
            <w:noWrap/>
            <w:hideMark/>
          </w:tcPr>
          <w:p w14:paraId="33CDC18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98,519.91</w:t>
            </w:r>
          </w:p>
        </w:tc>
        <w:tc>
          <w:tcPr>
            <w:tcW w:w="396" w:type="pct"/>
            <w:noWrap/>
            <w:hideMark/>
          </w:tcPr>
          <w:p w14:paraId="77864642"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£ 188,861.81</w:t>
            </w:r>
          </w:p>
        </w:tc>
        <w:tc>
          <w:tcPr>
            <w:tcW w:w="396" w:type="pct"/>
            <w:noWrap/>
            <w:hideMark/>
          </w:tcPr>
          <w:p w14:paraId="7542599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£ 209,343.20</w:t>
            </w:r>
          </w:p>
        </w:tc>
        <w:tc>
          <w:tcPr>
            <w:tcW w:w="396" w:type="pct"/>
            <w:noWrap/>
            <w:hideMark/>
          </w:tcPr>
          <w:p w14:paraId="0D7413B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£ 136,816.72</w:t>
            </w:r>
          </w:p>
        </w:tc>
        <w:tc>
          <w:tcPr>
            <w:tcW w:w="396" w:type="pct"/>
            <w:noWrap/>
            <w:hideMark/>
          </w:tcPr>
          <w:p w14:paraId="3925BBFC"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£ 130,664.05</w:t>
            </w:r>
          </w:p>
        </w:tc>
        <w:tc>
          <w:tcPr>
            <w:tcW w:w="396" w:type="pct"/>
            <w:noWrap/>
            <w:hideMark/>
          </w:tcPr>
          <w:p w14:paraId="77A97E39"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color w:val="000000"/>
                <w:sz w:val="18"/>
                <w:szCs w:val="20"/>
                <w:lang w:eastAsia="en-GB"/>
              </w:rPr>
            </w:pPr>
            <w:r w:rsidRPr="008735F3">
              <w:rPr>
                <w:rFonts w:ascii="Calibri" w:eastAsia="Times New Roman" w:hAnsi="Calibri" w:cs="Times New Roman"/>
                <w:color w:val="000000"/>
                <w:sz w:val="18"/>
                <w:szCs w:val="20"/>
                <w:lang w:eastAsia="en-GB"/>
              </w:rPr>
              <w:t>£ 107,995.89</w:t>
            </w:r>
          </w:p>
        </w:tc>
        <w:tc>
          <w:tcPr>
            <w:tcW w:w="557" w:type="pct"/>
            <w:noWrap/>
            <w:hideMark/>
          </w:tcPr>
          <w:p w14:paraId="3C5C3C14"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000000"/>
                <w:sz w:val="18"/>
                <w:szCs w:val="20"/>
                <w:lang w:eastAsia="en-GB"/>
              </w:rPr>
            </w:pPr>
            <w:r w:rsidRPr="008735F3">
              <w:rPr>
                <w:rFonts w:ascii="Calibri" w:eastAsia="Times New Roman" w:hAnsi="Calibri" w:cs="Times New Roman"/>
                <w:b/>
                <w:bCs/>
                <w:color w:val="000000"/>
                <w:sz w:val="18"/>
                <w:szCs w:val="20"/>
                <w:lang w:eastAsia="en-GB"/>
              </w:rPr>
              <w:t>£       943,232</w:t>
            </w:r>
          </w:p>
        </w:tc>
        <w:tc>
          <w:tcPr>
            <w:tcW w:w="518" w:type="pct"/>
            <w:noWrap/>
            <w:hideMark/>
          </w:tcPr>
          <w:p w14:paraId="3979B058" w14:textId="77777777" w:rsidR="009456FB" w:rsidRPr="008735F3" w:rsidRDefault="009456FB" w:rsidP="008D4AD2">
            <w:pPr>
              <w:jc w:val="both"/>
              <w:cnfStyle w:val="000000000000" w:firstRow="0" w:lastRow="0" w:firstColumn="0" w:lastColumn="0" w:oddVBand="0" w:evenVBand="0" w:oddHBand="0" w:evenHBand="0" w:firstRowFirstColumn="0" w:firstRowLastColumn="0" w:lastRowFirstColumn="0" w:lastRowLastColumn="0"/>
              <w:rPr>
                <w:rFonts w:ascii="Calibri" w:eastAsia="Times New Roman" w:hAnsi="Calibri" w:cs="Times New Roman"/>
                <w:b/>
                <w:bCs/>
                <w:color w:val="FF0000"/>
                <w:sz w:val="18"/>
                <w:szCs w:val="20"/>
                <w:lang w:eastAsia="en-GB"/>
              </w:rPr>
            </w:pPr>
            <w:r w:rsidRPr="008735F3">
              <w:rPr>
                <w:rFonts w:ascii="Calibri" w:eastAsia="Times New Roman" w:hAnsi="Calibri" w:cs="Times New Roman"/>
                <w:b/>
                <w:bCs/>
                <w:color w:val="FF0000"/>
                <w:sz w:val="18"/>
                <w:szCs w:val="20"/>
                <w:lang w:eastAsia="en-GB"/>
              </w:rPr>
              <w:t>£        958,232</w:t>
            </w:r>
          </w:p>
        </w:tc>
      </w:tr>
    </w:tbl>
    <w:p w14:paraId="18A329AD" w14:textId="77777777" w:rsidR="005870E8" w:rsidRDefault="005870E8" w:rsidP="008D4AD2">
      <w:pPr>
        <w:spacing w:line="360" w:lineRule="auto"/>
        <w:jc w:val="both"/>
        <w:rPr>
          <w:rFonts w:ascii="Times New Roman" w:hAnsi="Times New Roman" w:cs="Times New Roman"/>
          <w:sz w:val="24"/>
          <w:szCs w:val="24"/>
        </w:rPr>
      </w:pPr>
    </w:p>
    <w:p w14:paraId="46828B8B" w14:textId="77777777" w:rsidR="009A0F19" w:rsidRDefault="009A0F19" w:rsidP="008D4AD2">
      <w:pPr>
        <w:spacing w:line="360" w:lineRule="auto"/>
        <w:jc w:val="both"/>
        <w:rPr>
          <w:rFonts w:ascii="Times New Roman" w:hAnsi="Times New Roman" w:cs="Times New Roman"/>
          <w:sz w:val="24"/>
          <w:szCs w:val="24"/>
        </w:rPr>
      </w:pPr>
    </w:p>
    <w:p w14:paraId="19302818" w14:textId="77777777" w:rsidR="009A0F19" w:rsidRDefault="009A0F19" w:rsidP="008D4AD2">
      <w:pPr>
        <w:spacing w:line="360" w:lineRule="auto"/>
        <w:jc w:val="both"/>
        <w:rPr>
          <w:rFonts w:ascii="Times New Roman" w:hAnsi="Times New Roman" w:cs="Times New Roman"/>
          <w:sz w:val="24"/>
          <w:szCs w:val="24"/>
        </w:rPr>
      </w:pPr>
    </w:p>
    <w:p w14:paraId="677ED6F7" w14:textId="77777777" w:rsidR="009A0F19" w:rsidRDefault="009A0F19" w:rsidP="008D4AD2">
      <w:pPr>
        <w:spacing w:line="360" w:lineRule="auto"/>
        <w:jc w:val="both"/>
        <w:rPr>
          <w:rFonts w:ascii="Times New Roman" w:hAnsi="Times New Roman" w:cs="Times New Roman"/>
          <w:sz w:val="24"/>
          <w:szCs w:val="24"/>
        </w:rPr>
      </w:pPr>
    </w:p>
    <w:p w14:paraId="0809AF0E" w14:textId="77777777" w:rsidR="009D5A61" w:rsidRDefault="009D5A61" w:rsidP="008D4AD2">
      <w:pPr>
        <w:spacing w:line="360" w:lineRule="auto"/>
        <w:jc w:val="both"/>
        <w:rPr>
          <w:rFonts w:ascii="Times New Roman" w:hAnsi="Times New Roman" w:cs="Times New Roman"/>
          <w:sz w:val="24"/>
          <w:szCs w:val="24"/>
        </w:rPr>
      </w:pPr>
    </w:p>
    <w:p w14:paraId="768D6015" w14:textId="77777777" w:rsidR="00EB4160" w:rsidRDefault="00EB4160" w:rsidP="008D4AD2">
      <w:pPr>
        <w:spacing w:line="360" w:lineRule="auto"/>
        <w:jc w:val="both"/>
        <w:rPr>
          <w:rFonts w:ascii="Times New Roman" w:hAnsi="Times New Roman" w:cs="Times New Roman"/>
          <w:sz w:val="24"/>
          <w:szCs w:val="24"/>
        </w:rPr>
        <w:sectPr w:rsidR="00EB4160" w:rsidSect="00467561">
          <w:pgSz w:w="16838" w:h="11906" w:orient="landscape" w:code="9"/>
          <w:pgMar w:top="1440" w:right="1440" w:bottom="1440" w:left="1440" w:header="709" w:footer="709" w:gutter="0"/>
          <w:cols w:space="708"/>
          <w:docGrid w:linePitch="360"/>
        </w:sectPr>
      </w:pPr>
    </w:p>
    <w:p w14:paraId="28AC0815" w14:textId="77777777" w:rsidR="000D58F5" w:rsidRDefault="004D588B" w:rsidP="000D58F5">
      <w:pPr>
        <w:pStyle w:val="Heading2"/>
      </w:pPr>
      <w:bookmarkStart w:id="67" w:name="_Toc39084711"/>
      <w:r>
        <w:lastRenderedPageBreak/>
        <w:t xml:space="preserve">8. </w:t>
      </w:r>
      <w:r w:rsidR="000D58F5">
        <w:t>Individual Assessment</w:t>
      </w:r>
      <w:bookmarkEnd w:id="67"/>
    </w:p>
    <w:p w14:paraId="6ABECA3E" w14:textId="77777777" w:rsidR="000D58F5" w:rsidRDefault="000D58F5" w:rsidP="000D58F5"/>
    <w:p w14:paraId="3461AAB4" w14:textId="77777777" w:rsidR="000D58F5" w:rsidRDefault="000D58F5" w:rsidP="000D58F5">
      <w:pPr>
        <w:spacing w:line="360" w:lineRule="auto"/>
        <w:jc w:val="both"/>
        <w:rPr>
          <w:rFonts w:ascii="Times New Roman" w:hAnsi="Times New Roman" w:cs="Times New Roman"/>
          <w:sz w:val="24"/>
          <w:szCs w:val="24"/>
        </w:rPr>
      </w:pPr>
      <w:r>
        <w:rPr>
          <w:rFonts w:ascii="Times New Roman" w:hAnsi="Times New Roman" w:cs="Times New Roman"/>
          <w:sz w:val="24"/>
          <w:szCs w:val="24"/>
        </w:rPr>
        <w:t>I feel that I contributed to this group pr</w:t>
      </w:r>
      <w:r w:rsidR="00F3666A">
        <w:rPr>
          <w:rFonts w:ascii="Times New Roman" w:hAnsi="Times New Roman" w:cs="Times New Roman"/>
          <w:sz w:val="24"/>
          <w:szCs w:val="24"/>
        </w:rPr>
        <w:t>oject to the best of my ability</w:t>
      </w:r>
      <w:r>
        <w:rPr>
          <w:rFonts w:ascii="Times New Roman" w:hAnsi="Times New Roman" w:cs="Times New Roman"/>
          <w:sz w:val="24"/>
          <w:szCs w:val="24"/>
        </w:rPr>
        <w:t xml:space="preserve"> given the current circumstances. The tasks that I </w:t>
      </w:r>
      <w:r w:rsidR="00F3666A">
        <w:rPr>
          <w:rFonts w:ascii="Times New Roman" w:hAnsi="Times New Roman" w:cs="Times New Roman"/>
          <w:sz w:val="24"/>
          <w:szCs w:val="24"/>
        </w:rPr>
        <w:t xml:space="preserve">have been assigned were thoroughly and successfully completed. There are some areas for improvement within this piece of work, however I have been </w:t>
      </w:r>
      <w:r w:rsidR="00543A7C">
        <w:rPr>
          <w:rFonts w:ascii="Times New Roman" w:hAnsi="Times New Roman" w:cs="Times New Roman"/>
          <w:sz w:val="24"/>
          <w:szCs w:val="24"/>
        </w:rPr>
        <w:t>unable to complete particular tasks</w:t>
      </w:r>
      <w:r w:rsidR="00F3666A">
        <w:rPr>
          <w:rFonts w:ascii="Times New Roman" w:hAnsi="Times New Roman" w:cs="Times New Roman"/>
          <w:sz w:val="24"/>
          <w:szCs w:val="24"/>
        </w:rPr>
        <w:t xml:space="preserve"> to my full potential due to the </w:t>
      </w:r>
      <w:r w:rsidR="00543A7C">
        <w:rPr>
          <w:rFonts w:ascii="Times New Roman" w:hAnsi="Times New Roman" w:cs="Times New Roman"/>
          <w:sz w:val="24"/>
          <w:szCs w:val="24"/>
        </w:rPr>
        <w:t>incompletion of</w:t>
      </w:r>
      <w:r w:rsidR="00F3666A">
        <w:rPr>
          <w:rFonts w:ascii="Times New Roman" w:hAnsi="Times New Roman" w:cs="Times New Roman"/>
          <w:sz w:val="24"/>
          <w:szCs w:val="24"/>
        </w:rPr>
        <w:t xml:space="preserve"> </w:t>
      </w:r>
      <w:r w:rsidR="00543A7C">
        <w:rPr>
          <w:rFonts w:ascii="Times New Roman" w:hAnsi="Times New Roman" w:cs="Times New Roman"/>
          <w:sz w:val="24"/>
          <w:szCs w:val="24"/>
        </w:rPr>
        <w:t xml:space="preserve">documents from group members that had extenuating circumstances. </w:t>
      </w:r>
      <w:r w:rsidR="00F3666A">
        <w:rPr>
          <w:rFonts w:ascii="Times New Roman" w:hAnsi="Times New Roman" w:cs="Times New Roman"/>
          <w:sz w:val="24"/>
          <w:szCs w:val="24"/>
        </w:rPr>
        <w:t xml:space="preserve"> </w:t>
      </w:r>
    </w:p>
    <w:p w14:paraId="21DE90BC" w14:textId="459297AD" w:rsidR="000D58F5" w:rsidRDefault="00BB3588" w:rsidP="000D58F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Before the unfortunate circumstances that we find ourselves in, our group was functioning well and all members were contributing to the project. We </w:t>
      </w:r>
      <w:r w:rsidR="00C00083">
        <w:rPr>
          <w:rFonts w:ascii="Times New Roman" w:hAnsi="Times New Roman" w:cs="Times New Roman"/>
          <w:sz w:val="24"/>
          <w:szCs w:val="24"/>
        </w:rPr>
        <w:t>successfully presented our interim viva back in January, but since Covid-</w:t>
      </w:r>
      <w:r>
        <w:rPr>
          <w:rFonts w:ascii="Times New Roman" w:hAnsi="Times New Roman" w:cs="Times New Roman"/>
          <w:sz w:val="24"/>
          <w:szCs w:val="24"/>
        </w:rPr>
        <w:t>19 it has been very difficult to functi</w:t>
      </w:r>
      <w:r w:rsidR="00C00083">
        <w:rPr>
          <w:rFonts w:ascii="Times New Roman" w:hAnsi="Times New Roman" w:cs="Times New Roman"/>
          <w:sz w:val="24"/>
          <w:szCs w:val="24"/>
        </w:rPr>
        <w:t>on</w:t>
      </w:r>
      <w:r w:rsidR="007B2A4D">
        <w:rPr>
          <w:rFonts w:ascii="Times New Roman" w:hAnsi="Times New Roman" w:cs="Times New Roman"/>
          <w:sz w:val="24"/>
          <w:szCs w:val="24"/>
        </w:rPr>
        <w:t xml:space="preserve"> effectively</w:t>
      </w:r>
      <w:r w:rsidR="00C00083">
        <w:rPr>
          <w:rFonts w:ascii="Times New Roman" w:hAnsi="Times New Roman" w:cs="Times New Roman"/>
          <w:sz w:val="24"/>
          <w:szCs w:val="24"/>
        </w:rPr>
        <w:t xml:space="preserve"> as a group as most members fall in to the category of essential workers.</w:t>
      </w:r>
      <w:r w:rsidR="007B2A4D">
        <w:rPr>
          <w:rFonts w:ascii="Times New Roman" w:hAnsi="Times New Roman" w:cs="Times New Roman"/>
          <w:sz w:val="24"/>
          <w:szCs w:val="24"/>
        </w:rPr>
        <w:t xml:space="preserve"> </w:t>
      </w:r>
    </w:p>
    <w:p w14:paraId="726351DD" w14:textId="77777777" w:rsidR="00C00083" w:rsidRDefault="00C00083" w:rsidP="000D58F5">
      <w:pPr>
        <w:spacing w:line="360" w:lineRule="auto"/>
        <w:jc w:val="both"/>
        <w:rPr>
          <w:rFonts w:ascii="Times New Roman" w:hAnsi="Times New Roman" w:cs="Times New Roman"/>
          <w:sz w:val="24"/>
          <w:szCs w:val="24"/>
        </w:rPr>
      </w:pPr>
    </w:p>
    <w:p w14:paraId="674875C2" w14:textId="77777777" w:rsidR="00C00083" w:rsidRPr="000D58F5" w:rsidRDefault="00C00083" w:rsidP="000D58F5">
      <w:pPr>
        <w:spacing w:line="360" w:lineRule="auto"/>
        <w:jc w:val="both"/>
        <w:rPr>
          <w:rFonts w:ascii="Times New Roman" w:hAnsi="Times New Roman" w:cs="Times New Roman"/>
          <w:sz w:val="24"/>
          <w:szCs w:val="24"/>
        </w:rPr>
      </w:pPr>
    </w:p>
    <w:p w14:paraId="61DA71A9" w14:textId="77777777" w:rsidR="00CD5515" w:rsidRDefault="00CD5515" w:rsidP="00CD5515">
      <w:pPr>
        <w:rPr>
          <w:rFonts w:asciiTheme="majorHAnsi" w:eastAsiaTheme="majorEastAsia" w:hAnsiTheme="majorHAnsi" w:cstheme="majorBidi"/>
          <w:color w:val="2E74B5" w:themeColor="accent1" w:themeShade="BF"/>
          <w:sz w:val="26"/>
          <w:szCs w:val="26"/>
        </w:rPr>
      </w:pPr>
      <w:r>
        <w:br w:type="page"/>
      </w:r>
    </w:p>
    <w:p w14:paraId="1447469A" w14:textId="77777777" w:rsidR="00D87FAD" w:rsidRDefault="004D588B" w:rsidP="008372C1">
      <w:pPr>
        <w:pStyle w:val="Heading2"/>
      </w:pPr>
      <w:bookmarkStart w:id="68" w:name="_Toc39084712"/>
      <w:r>
        <w:lastRenderedPageBreak/>
        <w:t>9</w:t>
      </w:r>
      <w:r w:rsidR="006A17B9">
        <w:t xml:space="preserve">. </w:t>
      </w:r>
      <w:r w:rsidR="008372C1">
        <w:t>References/Bibliography</w:t>
      </w:r>
      <w:bookmarkEnd w:id="68"/>
    </w:p>
    <w:p w14:paraId="0D6C2C22" w14:textId="77777777" w:rsidR="008372C1" w:rsidRPr="008372C1" w:rsidRDefault="008372C1" w:rsidP="008372C1"/>
    <w:p w14:paraId="09E5D1F2" w14:textId="77777777" w:rsidR="00742AFF" w:rsidRPr="00742AFF" w:rsidRDefault="00742AFF" w:rsidP="00742AFF">
      <w:pPr>
        <w:spacing w:line="360" w:lineRule="auto"/>
        <w:jc w:val="both"/>
        <w:rPr>
          <w:rFonts w:ascii="Times New Roman" w:hAnsi="Times New Roman" w:cs="Times New Roman"/>
          <w:sz w:val="24"/>
          <w:szCs w:val="24"/>
          <w:shd w:val="clear" w:color="auto" w:fill="FFFFFF"/>
        </w:rPr>
      </w:pPr>
      <w:r w:rsidRPr="00742AFF">
        <w:rPr>
          <w:rFonts w:ascii="Times New Roman" w:hAnsi="Times New Roman" w:cs="Times New Roman"/>
          <w:sz w:val="24"/>
          <w:szCs w:val="24"/>
          <w:shd w:val="clear" w:color="auto" w:fill="FFFFFF"/>
        </w:rPr>
        <w:t>Burke, R., 2013. Project management: planning and control techniques. </w:t>
      </w:r>
      <w:r w:rsidRPr="00742AFF">
        <w:rPr>
          <w:rFonts w:ascii="Times New Roman" w:hAnsi="Times New Roman" w:cs="Times New Roman"/>
          <w:i/>
          <w:iCs/>
          <w:sz w:val="24"/>
          <w:szCs w:val="24"/>
          <w:shd w:val="clear" w:color="auto" w:fill="FFFFFF"/>
        </w:rPr>
        <w:t>New Jersey, USA</w:t>
      </w:r>
      <w:r w:rsidRPr="00742AFF">
        <w:rPr>
          <w:rFonts w:ascii="Times New Roman" w:hAnsi="Times New Roman" w:cs="Times New Roman"/>
          <w:sz w:val="24"/>
          <w:szCs w:val="24"/>
          <w:shd w:val="clear" w:color="auto" w:fill="FFFFFF"/>
        </w:rPr>
        <w:t>.</w:t>
      </w:r>
    </w:p>
    <w:p w14:paraId="50B3F03A" w14:textId="77777777" w:rsidR="00742AFF" w:rsidRPr="00742AFF" w:rsidRDefault="00742AFF" w:rsidP="00742AFF">
      <w:pPr>
        <w:spacing w:line="360" w:lineRule="auto"/>
        <w:jc w:val="both"/>
        <w:rPr>
          <w:rFonts w:ascii="Times New Roman" w:hAnsi="Times New Roman" w:cs="Times New Roman"/>
          <w:sz w:val="24"/>
          <w:szCs w:val="24"/>
        </w:rPr>
      </w:pPr>
      <w:r w:rsidRPr="00742AFF">
        <w:rPr>
          <w:rFonts w:ascii="Times New Roman" w:hAnsi="Times New Roman" w:cs="Times New Roman"/>
          <w:sz w:val="24"/>
          <w:szCs w:val="24"/>
        </w:rPr>
        <w:t xml:space="preserve">Civil Engineer 2018. Advantage and Disadvantage of Raft Foundation. </w:t>
      </w:r>
      <w:hyperlink r:id="rId11" w:history="1">
        <w:r w:rsidRPr="00742AFF">
          <w:rPr>
            <w:rStyle w:val="Hyperlink"/>
            <w:rFonts w:ascii="Times New Roman" w:hAnsi="Times New Roman" w:cs="Times New Roman"/>
            <w:sz w:val="24"/>
            <w:szCs w:val="24"/>
          </w:rPr>
          <w:t>https://civilengineer-online.coom/2018/02/26/advantage-and-disadvantage-of-raft-foundation/</w:t>
        </w:r>
      </w:hyperlink>
      <w:r w:rsidR="00B264CE">
        <w:rPr>
          <w:rFonts w:ascii="Times New Roman" w:hAnsi="Times New Roman" w:cs="Times New Roman"/>
          <w:sz w:val="24"/>
          <w:szCs w:val="24"/>
        </w:rPr>
        <w:t xml:space="preserve">. </w:t>
      </w:r>
      <w:r>
        <w:rPr>
          <w:rFonts w:ascii="Times New Roman" w:hAnsi="Times New Roman" w:cs="Times New Roman"/>
          <w:sz w:val="24"/>
          <w:szCs w:val="24"/>
        </w:rPr>
        <w:t>Accessed</w:t>
      </w:r>
      <w:r w:rsidR="00B264CE">
        <w:rPr>
          <w:rFonts w:ascii="Times New Roman" w:hAnsi="Times New Roman" w:cs="Times New Roman"/>
          <w:sz w:val="24"/>
          <w:szCs w:val="24"/>
        </w:rPr>
        <w:t>:</w:t>
      </w:r>
      <w:r>
        <w:rPr>
          <w:rFonts w:ascii="Times New Roman" w:hAnsi="Times New Roman" w:cs="Times New Roman"/>
          <w:sz w:val="24"/>
          <w:szCs w:val="24"/>
        </w:rPr>
        <w:t xml:space="preserve"> </w:t>
      </w:r>
      <w:r w:rsidR="00B264CE">
        <w:rPr>
          <w:rFonts w:ascii="Times New Roman" w:hAnsi="Times New Roman" w:cs="Times New Roman"/>
          <w:sz w:val="24"/>
          <w:szCs w:val="24"/>
        </w:rPr>
        <w:t>14</w:t>
      </w:r>
      <w:r w:rsidR="00B264CE" w:rsidRPr="00B264CE">
        <w:rPr>
          <w:rFonts w:ascii="Times New Roman" w:hAnsi="Times New Roman" w:cs="Times New Roman"/>
          <w:sz w:val="24"/>
          <w:szCs w:val="24"/>
          <w:vertAlign w:val="superscript"/>
        </w:rPr>
        <w:t>th</w:t>
      </w:r>
      <w:r w:rsidR="00B264CE">
        <w:rPr>
          <w:rFonts w:ascii="Times New Roman" w:hAnsi="Times New Roman" w:cs="Times New Roman"/>
          <w:sz w:val="24"/>
          <w:szCs w:val="24"/>
        </w:rPr>
        <w:t xml:space="preserve"> of March. 2020. </w:t>
      </w:r>
      <w:r w:rsidRPr="00742AFF">
        <w:rPr>
          <w:rFonts w:ascii="Times New Roman" w:hAnsi="Times New Roman" w:cs="Times New Roman"/>
          <w:sz w:val="24"/>
          <w:szCs w:val="24"/>
        </w:rPr>
        <w:t xml:space="preserve"> </w:t>
      </w:r>
    </w:p>
    <w:p w14:paraId="2213CD92" w14:textId="77777777" w:rsidR="00742AFF" w:rsidRPr="00742AFF" w:rsidRDefault="00742AFF" w:rsidP="00742AFF">
      <w:pPr>
        <w:spacing w:line="360" w:lineRule="auto"/>
        <w:jc w:val="both"/>
        <w:rPr>
          <w:rFonts w:ascii="Times New Roman" w:hAnsi="Times New Roman" w:cs="Times New Roman"/>
          <w:sz w:val="24"/>
          <w:szCs w:val="24"/>
        </w:rPr>
      </w:pPr>
      <w:proofErr w:type="spellStart"/>
      <w:r w:rsidRPr="00742AFF">
        <w:rPr>
          <w:rFonts w:ascii="Times New Roman" w:hAnsi="Times New Roman" w:cs="Times New Roman"/>
          <w:sz w:val="24"/>
          <w:szCs w:val="24"/>
        </w:rPr>
        <w:t>Chudley</w:t>
      </w:r>
      <w:proofErr w:type="spellEnd"/>
      <w:r w:rsidRPr="00742AFF">
        <w:rPr>
          <w:rFonts w:ascii="Times New Roman" w:hAnsi="Times New Roman" w:cs="Times New Roman"/>
          <w:sz w:val="24"/>
          <w:szCs w:val="24"/>
        </w:rPr>
        <w:t xml:space="preserve">, R., </w:t>
      </w:r>
      <w:proofErr w:type="spellStart"/>
      <w:r w:rsidRPr="00742AFF">
        <w:rPr>
          <w:rFonts w:ascii="Times New Roman" w:hAnsi="Times New Roman" w:cs="Times New Roman"/>
          <w:sz w:val="24"/>
          <w:szCs w:val="24"/>
        </w:rPr>
        <w:t>Greeno</w:t>
      </w:r>
      <w:proofErr w:type="spellEnd"/>
      <w:r w:rsidRPr="00742AFF">
        <w:rPr>
          <w:rFonts w:ascii="Times New Roman" w:hAnsi="Times New Roman" w:cs="Times New Roman"/>
          <w:sz w:val="24"/>
          <w:szCs w:val="24"/>
        </w:rPr>
        <w:t xml:space="preserve">, R., 2014. Building Construction Handbook. Routledge London. P966. </w:t>
      </w:r>
    </w:p>
    <w:p w14:paraId="6CC20E1D" w14:textId="77777777" w:rsidR="00742AFF" w:rsidRDefault="00742AFF" w:rsidP="00742AFF">
      <w:pPr>
        <w:spacing w:line="360" w:lineRule="auto"/>
        <w:jc w:val="both"/>
        <w:rPr>
          <w:rFonts w:ascii="Times New Roman" w:hAnsi="Times New Roman" w:cs="Times New Roman"/>
          <w:sz w:val="24"/>
          <w:szCs w:val="24"/>
          <w:shd w:val="clear" w:color="auto" w:fill="FFFFFF"/>
        </w:rPr>
      </w:pPr>
      <w:r w:rsidRPr="00742AFF">
        <w:rPr>
          <w:rFonts w:ascii="Times New Roman" w:hAnsi="Times New Roman" w:cs="Times New Roman"/>
          <w:sz w:val="24"/>
          <w:szCs w:val="24"/>
          <w:shd w:val="clear" w:color="auto" w:fill="FFFFFF"/>
        </w:rPr>
        <w:t>Cooke, B. and Williams, P., 2009. </w:t>
      </w:r>
      <w:r w:rsidRPr="00742AFF">
        <w:rPr>
          <w:rFonts w:ascii="Times New Roman" w:hAnsi="Times New Roman" w:cs="Times New Roman"/>
          <w:i/>
          <w:iCs/>
          <w:sz w:val="24"/>
          <w:szCs w:val="24"/>
          <w:shd w:val="clear" w:color="auto" w:fill="FFFFFF"/>
        </w:rPr>
        <w:t>Construction planning, programming and control</w:t>
      </w:r>
      <w:r>
        <w:rPr>
          <w:rFonts w:ascii="Times New Roman" w:hAnsi="Times New Roman" w:cs="Times New Roman"/>
          <w:sz w:val="24"/>
          <w:szCs w:val="24"/>
          <w:shd w:val="clear" w:color="auto" w:fill="FFFFFF"/>
        </w:rPr>
        <w:t>. John Wiley &amp; Sons.</w:t>
      </w:r>
    </w:p>
    <w:p w14:paraId="6BA45197" w14:textId="77777777" w:rsidR="00D87FAD" w:rsidRPr="00742AFF" w:rsidRDefault="00D87FAD" w:rsidP="00742AFF">
      <w:pPr>
        <w:spacing w:line="360" w:lineRule="auto"/>
        <w:jc w:val="both"/>
        <w:rPr>
          <w:rFonts w:ascii="Times New Roman" w:hAnsi="Times New Roman" w:cs="Times New Roman"/>
          <w:sz w:val="24"/>
          <w:szCs w:val="24"/>
          <w:shd w:val="clear" w:color="auto" w:fill="FFFFFF"/>
        </w:rPr>
      </w:pPr>
      <w:r w:rsidRPr="00742AFF">
        <w:rPr>
          <w:rFonts w:ascii="Times New Roman" w:hAnsi="Times New Roman" w:cs="Times New Roman"/>
          <w:sz w:val="24"/>
          <w:szCs w:val="24"/>
        </w:rPr>
        <w:t>Graham</w:t>
      </w:r>
      <w:r w:rsidR="00742AFF" w:rsidRPr="00742AFF">
        <w:rPr>
          <w:rFonts w:ascii="Times New Roman" w:hAnsi="Times New Roman" w:cs="Times New Roman"/>
          <w:sz w:val="24"/>
          <w:szCs w:val="24"/>
        </w:rPr>
        <w:t>,</w:t>
      </w:r>
      <w:r w:rsidRPr="00742AFF">
        <w:rPr>
          <w:rFonts w:ascii="Times New Roman" w:hAnsi="Times New Roman" w:cs="Times New Roman"/>
          <w:sz w:val="24"/>
          <w:szCs w:val="24"/>
        </w:rPr>
        <w:t xml:space="preserve"> D.</w:t>
      </w:r>
      <w:r w:rsidR="00742AFF" w:rsidRPr="00742AFF">
        <w:rPr>
          <w:rFonts w:ascii="Times New Roman" w:hAnsi="Times New Roman" w:cs="Times New Roman"/>
          <w:sz w:val="24"/>
          <w:szCs w:val="24"/>
        </w:rPr>
        <w:t>,</w:t>
      </w:r>
      <w:r w:rsidRPr="00742AFF">
        <w:rPr>
          <w:rFonts w:ascii="Times New Roman" w:hAnsi="Times New Roman" w:cs="Times New Roman"/>
          <w:sz w:val="24"/>
          <w:szCs w:val="24"/>
        </w:rPr>
        <w:t xml:space="preserve"> </w:t>
      </w:r>
      <w:r w:rsidR="00742AFF" w:rsidRPr="00742AFF">
        <w:rPr>
          <w:rFonts w:ascii="Times New Roman" w:hAnsi="Times New Roman" w:cs="Times New Roman"/>
          <w:sz w:val="24"/>
          <w:szCs w:val="24"/>
        </w:rPr>
        <w:t xml:space="preserve">2006. </w:t>
      </w:r>
      <w:r w:rsidRPr="00742AFF">
        <w:rPr>
          <w:rFonts w:ascii="Times New Roman" w:hAnsi="Times New Roman" w:cs="Times New Roman"/>
          <w:sz w:val="24"/>
          <w:szCs w:val="24"/>
        </w:rPr>
        <w:t>Managing residential construction projects: strategies and solutions. McGraw-Hill Professional.</w:t>
      </w:r>
    </w:p>
    <w:p w14:paraId="19DAECCB" w14:textId="77777777" w:rsidR="00D87FAD" w:rsidRPr="00742AFF" w:rsidRDefault="00D87FAD" w:rsidP="00742AFF">
      <w:pPr>
        <w:spacing w:line="360" w:lineRule="auto"/>
        <w:jc w:val="both"/>
        <w:rPr>
          <w:rFonts w:ascii="Times New Roman" w:hAnsi="Times New Roman" w:cs="Times New Roman"/>
          <w:sz w:val="24"/>
          <w:szCs w:val="24"/>
        </w:rPr>
      </w:pPr>
      <w:r w:rsidRPr="00742AFF">
        <w:rPr>
          <w:rFonts w:ascii="Times New Roman" w:hAnsi="Times New Roman" w:cs="Times New Roman"/>
          <w:sz w:val="24"/>
          <w:szCs w:val="24"/>
        </w:rPr>
        <w:t>Hutchinson</w:t>
      </w:r>
      <w:r w:rsidR="00742AFF" w:rsidRPr="00742AFF">
        <w:rPr>
          <w:rFonts w:ascii="Times New Roman" w:hAnsi="Times New Roman" w:cs="Times New Roman"/>
          <w:sz w:val="24"/>
          <w:szCs w:val="24"/>
        </w:rPr>
        <w:t>,</w:t>
      </w:r>
      <w:r w:rsidRPr="00742AFF">
        <w:rPr>
          <w:rFonts w:ascii="Times New Roman" w:hAnsi="Times New Roman" w:cs="Times New Roman"/>
          <w:sz w:val="24"/>
          <w:szCs w:val="24"/>
        </w:rPr>
        <w:t xml:space="preserve"> White. </w:t>
      </w:r>
      <w:r w:rsidR="00742AFF" w:rsidRPr="00742AFF">
        <w:rPr>
          <w:rFonts w:ascii="Times New Roman" w:hAnsi="Times New Roman" w:cs="Times New Roman"/>
          <w:sz w:val="24"/>
          <w:szCs w:val="24"/>
        </w:rPr>
        <w:t>2009</w:t>
      </w:r>
      <w:r w:rsidRPr="00742AFF">
        <w:rPr>
          <w:rFonts w:ascii="Times New Roman" w:hAnsi="Times New Roman" w:cs="Times New Roman"/>
          <w:sz w:val="24"/>
          <w:szCs w:val="24"/>
        </w:rPr>
        <w:t>Feasibility study. From White Hutchinson. USA. Available from:</w:t>
      </w:r>
      <w:r w:rsidR="00742AFF" w:rsidRPr="00742AFF">
        <w:rPr>
          <w:rFonts w:ascii="Times New Roman" w:hAnsi="Times New Roman" w:cs="Times New Roman"/>
          <w:sz w:val="24"/>
          <w:szCs w:val="24"/>
        </w:rPr>
        <w:t xml:space="preserve"> </w:t>
      </w:r>
      <w:hyperlink r:id="rId12" w:history="1">
        <w:r w:rsidR="00742AFF" w:rsidRPr="00742AFF">
          <w:rPr>
            <w:rStyle w:val="Hyperlink"/>
            <w:rFonts w:ascii="Times New Roman" w:hAnsi="Times New Roman" w:cs="Times New Roman"/>
            <w:sz w:val="24"/>
            <w:szCs w:val="24"/>
          </w:rPr>
          <w:t>http://www.whitehutchinson.com</w:t>
        </w:r>
      </w:hyperlink>
      <w:r w:rsidR="00742AFF" w:rsidRPr="00742AFF">
        <w:rPr>
          <w:rFonts w:ascii="Times New Roman" w:hAnsi="Times New Roman" w:cs="Times New Roman"/>
          <w:sz w:val="24"/>
          <w:szCs w:val="24"/>
        </w:rPr>
        <w:t>. Accessed: 12</w:t>
      </w:r>
      <w:r w:rsidR="00742AFF" w:rsidRPr="00742AFF">
        <w:rPr>
          <w:rFonts w:ascii="Times New Roman" w:hAnsi="Times New Roman" w:cs="Times New Roman"/>
          <w:sz w:val="24"/>
          <w:szCs w:val="24"/>
          <w:vertAlign w:val="superscript"/>
        </w:rPr>
        <w:t>th</w:t>
      </w:r>
      <w:r w:rsidR="00742AFF" w:rsidRPr="00742AFF">
        <w:rPr>
          <w:rFonts w:ascii="Times New Roman" w:hAnsi="Times New Roman" w:cs="Times New Roman"/>
          <w:sz w:val="24"/>
          <w:szCs w:val="24"/>
        </w:rPr>
        <w:t xml:space="preserve"> January 2020.</w:t>
      </w:r>
    </w:p>
    <w:p w14:paraId="7EBAE09D" w14:textId="77777777" w:rsidR="00742AFF" w:rsidRPr="00742AFF" w:rsidRDefault="00742AFF" w:rsidP="00742AFF">
      <w:pPr>
        <w:spacing w:line="360" w:lineRule="auto"/>
        <w:jc w:val="both"/>
        <w:rPr>
          <w:rFonts w:ascii="Times New Roman" w:hAnsi="Times New Roman" w:cs="Times New Roman"/>
          <w:color w:val="222222"/>
          <w:sz w:val="24"/>
          <w:szCs w:val="24"/>
          <w:shd w:val="clear" w:color="auto" w:fill="FFFFFF"/>
        </w:rPr>
      </w:pPr>
      <w:r w:rsidRPr="00742AFF">
        <w:rPr>
          <w:rFonts w:ascii="Times New Roman" w:hAnsi="Times New Roman" w:cs="Times New Roman"/>
          <w:sz w:val="24"/>
          <w:szCs w:val="24"/>
          <w:shd w:val="clear" w:color="auto" w:fill="FFFFFF"/>
        </w:rPr>
        <w:t>Langdon, D., 2012. </w:t>
      </w:r>
      <w:r w:rsidRPr="00742AFF">
        <w:rPr>
          <w:rFonts w:ascii="Times New Roman" w:hAnsi="Times New Roman" w:cs="Times New Roman"/>
          <w:i/>
          <w:iCs/>
          <w:sz w:val="24"/>
          <w:szCs w:val="24"/>
          <w:shd w:val="clear" w:color="auto" w:fill="FFFFFF"/>
        </w:rPr>
        <w:t>Spon's Architects' and Builders' Price Book 2005</w:t>
      </w:r>
      <w:r w:rsidRPr="00742AFF">
        <w:rPr>
          <w:rFonts w:ascii="Times New Roman" w:hAnsi="Times New Roman" w:cs="Times New Roman"/>
          <w:sz w:val="24"/>
          <w:szCs w:val="24"/>
          <w:shd w:val="clear" w:color="auto" w:fill="FFFFFF"/>
        </w:rPr>
        <w:t>. Spon Press</w:t>
      </w:r>
      <w:r w:rsidRPr="00742AFF">
        <w:rPr>
          <w:rFonts w:ascii="Times New Roman" w:hAnsi="Times New Roman" w:cs="Times New Roman"/>
          <w:color w:val="222222"/>
          <w:sz w:val="24"/>
          <w:szCs w:val="24"/>
          <w:shd w:val="clear" w:color="auto" w:fill="FFFFFF"/>
        </w:rPr>
        <w:t>.</w:t>
      </w:r>
    </w:p>
    <w:p w14:paraId="6247E211" w14:textId="77777777" w:rsidR="00742AFF" w:rsidRPr="00742AFF" w:rsidRDefault="00742AFF" w:rsidP="00742AFF">
      <w:pPr>
        <w:spacing w:line="360" w:lineRule="auto"/>
        <w:jc w:val="both"/>
        <w:rPr>
          <w:rFonts w:ascii="Times New Roman" w:hAnsi="Times New Roman" w:cs="Times New Roman"/>
          <w:sz w:val="24"/>
          <w:szCs w:val="24"/>
          <w:shd w:val="clear" w:color="auto" w:fill="FFFFFF"/>
        </w:rPr>
      </w:pPr>
      <w:r w:rsidRPr="00742AFF">
        <w:rPr>
          <w:rFonts w:ascii="Times New Roman" w:hAnsi="Times New Roman" w:cs="Times New Roman"/>
          <w:sz w:val="24"/>
          <w:szCs w:val="24"/>
          <w:shd w:val="clear" w:color="auto" w:fill="FFFFFF"/>
        </w:rPr>
        <w:t>Langdon, D., 2012. </w:t>
      </w:r>
      <w:r w:rsidRPr="00742AFF">
        <w:rPr>
          <w:rFonts w:ascii="Times New Roman" w:hAnsi="Times New Roman" w:cs="Times New Roman"/>
          <w:i/>
          <w:iCs/>
          <w:sz w:val="24"/>
          <w:szCs w:val="24"/>
          <w:shd w:val="clear" w:color="auto" w:fill="FFFFFF"/>
        </w:rPr>
        <w:t>Spon's Civil Engineering and Highway Works Price</w:t>
      </w:r>
      <w:r w:rsidRPr="00742AFF">
        <w:rPr>
          <w:rFonts w:ascii="Times New Roman" w:hAnsi="Times New Roman" w:cs="Times New Roman"/>
          <w:sz w:val="24"/>
          <w:szCs w:val="24"/>
          <w:shd w:val="clear" w:color="auto" w:fill="FFFFFF"/>
        </w:rPr>
        <w:t>. CRC Press.</w:t>
      </w:r>
    </w:p>
    <w:p w14:paraId="7AB889E7" w14:textId="77777777" w:rsidR="00D87FAD" w:rsidRPr="00742AFF" w:rsidRDefault="00742AFF" w:rsidP="00742AFF">
      <w:pPr>
        <w:spacing w:line="360" w:lineRule="auto"/>
        <w:jc w:val="both"/>
        <w:rPr>
          <w:rFonts w:ascii="Times New Roman" w:hAnsi="Times New Roman" w:cs="Times New Roman"/>
          <w:sz w:val="24"/>
          <w:szCs w:val="24"/>
        </w:rPr>
      </w:pPr>
      <w:r w:rsidRPr="00742AFF">
        <w:rPr>
          <w:rFonts w:ascii="Times New Roman" w:hAnsi="Times New Roman" w:cs="Times New Roman"/>
          <w:sz w:val="24"/>
          <w:szCs w:val="24"/>
        </w:rPr>
        <w:t xml:space="preserve">Rock. I. 2016. Foundations for Difficult Sites. </w:t>
      </w:r>
      <w:r w:rsidRPr="00B264CE">
        <w:rPr>
          <w:rFonts w:ascii="Times New Roman" w:hAnsi="Times New Roman" w:cs="Times New Roman"/>
          <w:sz w:val="24"/>
          <w:szCs w:val="24"/>
        </w:rPr>
        <w:t>www.homebuilding.co.uk/foundati</w:t>
      </w:r>
      <w:r w:rsidR="00B264CE">
        <w:rPr>
          <w:rFonts w:ascii="Times New Roman" w:hAnsi="Times New Roman" w:cs="Times New Roman"/>
          <w:sz w:val="24"/>
          <w:szCs w:val="24"/>
        </w:rPr>
        <w:t>ons-explained. Accessed 12</w:t>
      </w:r>
      <w:r w:rsidR="00B264CE" w:rsidRPr="00B264CE">
        <w:rPr>
          <w:rFonts w:ascii="Times New Roman" w:hAnsi="Times New Roman" w:cs="Times New Roman"/>
          <w:sz w:val="24"/>
          <w:szCs w:val="24"/>
          <w:vertAlign w:val="superscript"/>
        </w:rPr>
        <w:t>th</w:t>
      </w:r>
      <w:r w:rsidR="00B264CE">
        <w:rPr>
          <w:rFonts w:ascii="Times New Roman" w:hAnsi="Times New Roman" w:cs="Times New Roman"/>
          <w:sz w:val="24"/>
          <w:szCs w:val="24"/>
        </w:rPr>
        <w:t xml:space="preserve"> of January 2020</w:t>
      </w:r>
      <w:r>
        <w:rPr>
          <w:rFonts w:ascii="Times New Roman" w:hAnsi="Times New Roman" w:cs="Times New Roman"/>
          <w:sz w:val="24"/>
          <w:szCs w:val="24"/>
        </w:rPr>
        <w:t xml:space="preserve">. </w:t>
      </w:r>
    </w:p>
    <w:p w14:paraId="148F5A0F" w14:textId="77777777" w:rsidR="00D87FAD" w:rsidRPr="00742AFF" w:rsidRDefault="00CC764F" w:rsidP="00742AFF">
      <w:pPr>
        <w:spacing w:line="360" w:lineRule="auto"/>
        <w:jc w:val="both"/>
        <w:rPr>
          <w:rFonts w:ascii="Times New Roman" w:hAnsi="Times New Roman" w:cs="Times New Roman"/>
          <w:sz w:val="24"/>
          <w:szCs w:val="24"/>
        </w:rPr>
      </w:pPr>
      <w:r w:rsidRPr="00742AFF">
        <w:rPr>
          <w:rFonts w:ascii="Times New Roman" w:hAnsi="Times New Roman" w:cs="Times New Roman"/>
          <w:sz w:val="24"/>
          <w:szCs w:val="24"/>
          <w:shd w:val="clear" w:color="auto" w:fill="FFFFFF"/>
        </w:rPr>
        <w:t>Shen, L.Y., Tam, V.W., Tam, L. and Ji, Y.B., 2010. Project feasibility study: the key to successful implementation of sustainable and socially responsible construction management practice. </w:t>
      </w:r>
      <w:r w:rsidRPr="00742AFF">
        <w:rPr>
          <w:rFonts w:ascii="Times New Roman" w:hAnsi="Times New Roman" w:cs="Times New Roman"/>
          <w:i/>
          <w:iCs/>
          <w:sz w:val="24"/>
          <w:szCs w:val="24"/>
          <w:shd w:val="clear" w:color="auto" w:fill="FFFFFF"/>
        </w:rPr>
        <w:t>Journal of Cleaner Production</w:t>
      </w:r>
      <w:r w:rsidRPr="00742AFF">
        <w:rPr>
          <w:rFonts w:ascii="Times New Roman" w:hAnsi="Times New Roman" w:cs="Times New Roman"/>
          <w:sz w:val="24"/>
          <w:szCs w:val="24"/>
          <w:shd w:val="clear" w:color="auto" w:fill="FFFFFF"/>
        </w:rPr>
        <w:t>, </w:t>
      </w:r>
      <w:r w:rsidRPr="00742AFF">
        <w:rPr>
          <w:rFonts w:ascii="Times New Roman" w:hAnsi="Times New Roman" w:cs="Times New Roman"/>
          <w:i/>
          <w:iCs/>
          <w:sz w:val="24"/>
          <w:szCs w:val="24"/>
          <w:shd w:val="clear" w:color="auto" w:fill="FFFFFF"/>
        </w:rPr>
        <w:t>18</w:t>
      </w:r>
      <w:r w:rsidRPr="00742AFF">
        <w:rPr>
          <w:rFonts w:ascii="Times New Roman" w:hAnsi="Times New Roman" w:cs="Times New Roman"/>
          <w:sz w:val="24"/>
          <w:szCs w:val="24"/>
          <w:shd w:val="clear" w:color="auto" w:fill="FFFFFF"/>
        </w:rPr>
        <w:t>(3), pp.254-259.</w:t>
      </w:r>
    </w:p>
    <w:p w14:paraId="5A7E9DBB" w14:textId="77777777" w:rsidR="00E460CF" w:rsidRPr="00742AFF" w:rsidRDefault="00E460CF" w:rsidP="00742AFF">
      <w:pPr>
        <w:spacing w:line="360" w:lineRule="auto"/>
        <w:jc w:val="both"/>
        <w:rPr>
          <w:rFonts w:ascii="Times New Roman" w:hAnsi="Times New Roman" w:cs="Times New Roman"/>
          <w:sz w:val="24"/>
          <w:szCs w:val="24"/>
          <w:shd w:val="clear" w:color="auto" w:fill="FFFFFF"/>
        </w:rPr>
      </w:pPr>
      <w:proofErr w:type="spellStart"/>
      <w:r w:rsidRPr="00742AFF">
        <w:rPr>
          <w:rFonts w:ascii="Times New Roman" w:hAnsi="Times New Roman" w:cs="Times New Roman"/>
          <w:sz w:val="24"/>
          <w:szCs w:val="24"/>
          <w:shd w:val="clear" w:color="auto" w:fill="FFFFFF"/>
        </w:rPr>
        <w:t>Sherratt</w:t>
      </w:r>
      <w:proofErr w:type="spellEnd"/>
      <w:r w:rsidRPr="00742AFF">
        <w:rPr>
          <w:rFonts w:ascii="Times New Roman" w:hAnsi="Times New Roman" w:cs="Times New Roman"/>
          <w:sz w:val="24"/>
          <w:szCs w:val="24"/>
          <w:shd w:val="clear" w:color="auto" w:fill="FFFFFF"/>
        </w:rPr>
        <w:t>, F., 2015. </w:t>
      </w:r>
      <w:r w:rsidRPr="00742AFF">
        <w:rPr>
          <w:rFonts w:ascii="Times New Roman" w:hAnsi="Times New Roman" w:cs="Times New Roman"/>
          <w:iCs/>
          <w:sz w:val="24"/>
          <w:szCs w:val="24"/>
          <w:shd w:val="clear" w:color="auto" w:fill="FFFFFF"/>
        </w:rPr>
        <w:t>Introduction to construction management</w:t>
      </w:r>
      <w:r w:rsidRPr="00742AFF">
        <w:rPr>
          <w:rFonts w:ascii="Times New Roman" w:hAnsi="Times New Roman" w:cs="Times New Roman"/>
          <w:sz w:val="24"/>
          <w:szCs w:val="24"/>
          <w:shd w:val="clear" w:color="auto" w:fill="FFFFFF"/>
        </w:rPr>
        <w:t>. Routledge.</w:t>
      </w:r>
    </w:p>
    <w:p w14:paraId="4675F62F" w14:textId="77777777" w:rsidR="00E460CF" w:rsidRPr="00742AFF" w:rsidRDefault="00E460CF" w:rsidP="00742AFF">
      <w:pPr>
        <w:spacing w:line="360" w:lineRule="auto"/>
        <w:jc w:val="both"/>
        <w:rPr>
          <w:rFonts w:ascii="Times New Roman" w:hAnsi="Times New Roman" w:cs="Times New Roman"/>
          <w:sz w:val="24"/>
          <w:szCs w:val="24"/>
          <w:shd w:val="clear" w:color="auto" w:fill="FFFFFF"/>
        </w:rPr>
      </w:pPr>
      <w:proofErr w:type="spellStart"/>
      <w:r w:rsidRPr="00742AFF">
        <w:rPr>
          <w:rFonts w:ascii="Times New Roman" w:hAnsi="Times New Roman" w:cs="Times New Roman"/>
          <w:sz w:val="24"/>
          <w:szCs w:val="24"/>
          <w:shd w:val="clear" w:color="auto" w:fill="FFFFFF"/>
        </w:rPr>
        <w:t>Topliss</w:t>
      </w:r>
      <w:proofErr w:type="spellEnd"/>
      <w:r w:rsidRPr="00742AFF">
        <w:rPr>
          <w:rFonts w:ascii="Times New Roman" w:hAnsi="Times New Roman" w:cs="Times New Roman"/>
          <w:sz w:val="24"/>
          <w:szCs w:val="24"/>
          <w:shd w:val="clear" w:color="auto" w:fill="FFFFFF"/>
        </w:rPr>
        <w:t xml:space="preserve">, S., Hurst, M. and </w:t>
      </w:r>
      <w:proofErr w:type="spellStart"/>
      <w:r w:rsidRPr="00742AFF">
        <w:rPr>
          <w:rFonts w:ascii="Times New Roman" w:hAnsi="Times New Roman" w:cs="Times New Roman"/>
          <w:sz w:val="24"/>
          <w:szCs w:val="24"/>
          <w:shd w:val="clear" w:color="auto" w:fill="FFFFFF"/>
        </w:rPr>
        <w:t>Skarratt</w:t>
      </w:r>
      <w:proofErr w:type="spellEnd"/>
      <w:r w:rsidRPr="00742AFF">
        <w:rPr>
          <w:rFonts w:ascii="Times New Roman" w:hAnsi="Times New Roman" w:cs="Times New Roman"/>
          <w:sz w:val="24"/>
          <w:szCs w:val="24"/>
          <w:shd w:val="clear" w:color="auto" w:fill="FFFFFF"/>
        </w:rPr>
        <w:t>, G., 2017. </w:t>
      </w:r>
      <w:r w:rsidRPr="00742AFF">
        <w:rPr>
          <w:rFonts w:ascii="Times New Roman" w:hAnsi="Times New Roman" w:cs="Times New Roman"/>
          <w:i/>
          <w:iCs/>
          <w:sz w:val="24"/>
          <w:szCs w:val="24"/>
          <w:shd w:val="clear" w:color="auto" w:fill="FFFFFF"/>
        </w:rPr>
        <w:t>BTEC Level 3 National Construction and the Built Environment Student Book</w:t>
      </w:r>
      <w:r w:rsidRPr="00742AFF">
        <w:rPr>
          <w:rFonts w:ascii="Times New Roman" w:hAnsi="Times New Roman" w:cs="Times New Roman"/>
          <w:sz w:val="24"/>
          <w:szCs w:val="24"/>
          <w:shd w:val="clear" w:color="auto" w:fill="FFFFFF"/>
        </w:rPr>
        <w:t>. Pearson Education Limited.</w:t>
      </w:r>
    </w:p>
    <w:p w14:paraId="36724E74" w14:textId="77777777" w:rsidR="00D87FAD" w:rsidRPr="001F2555" w:rsidRDefault="00D87FAD" w:rsidP="008D4AD2">
      <w:pPr>
        <w:spacing w:line="360" w:lineRule="auto"/>
        <w:jc w:val="both"/>
        <w:rPr>
          <w:rFonts w:ascii="Times New Roman" w:hAnsi="Times New Roman" w:cs="Times New Roman"/>
          <w:sz w:val="24"/>
          <w:szCs w:val="24"/>
        </w:rPr>
      </w:pPr>
    </w:p>
    <w:p w14:paraId="5A3888C3" w14:textId="77777777" w:rsidR="00D87FAD" w:rsidRPr="001F2555" w:rsidRDefault="00D87FAD" w:rsidP="008D4AD2">
      <w:pPr>
        <w:spacing w:line="360" w:lineRule="auto"/>
        <w:jc w:val="both"/>
        <w:rPr>
          <w:rFonts w:ascii="Times New Roman" w:hAnsi="Times New Roman" w:cs="Times New Roman"/>
          <w:sz w:val="24"/>
          <w:szCs w:val="24"/>
        </w:rPr>
      </w:pPr>
    </w:p>
    <w:p w14:paraId="45E38BC3" w14:textId="77777777" w:rsidR="00D87FAD" w:rsidRPr="001F2555" w:rsidRDefault="00D87FAD" w:rsidP="008D4AD2">
      <w:pPr>
        <w:spacing w:line="360" w:lineRule="auto"/>
        <w:jc w:val="both"/>
        <w:rPr>
          <w:rFonts w:ascii="Times New Roman" w:hAnsi="Times New Roman" w:cs="Times New Roman"/>
          <w:sz w:val="24"/>
          <w:szCs w:val="24"/>
        </w:rPr>
      </w:pPr>
    </w:p>
    <w:p w14:paraId="45759965" w14:textId="77777777" w:rsidR="00D87FAD" w:rsidRPr="001F2555" w:rsidRDefault="00D87FAD" w:rsidP="008D4AD2">
      <w:pPr>
        <w:spacing w:line="360" w:lineRule="auto"/>
        <w:jc w:val="both"/>
        <w:rPr>
          <w:rFonts w:ascii="Times New Roman" w:hAnsi="Times New Roman" w:cs="Times New Roman"/>
          <w:sz w:val="24"/>
          <w:szCs w:val="24"/>
        </w:rPr>
      </w:pPr>
    </w:p>
    <w:p w14:paraId="4B8AA490" w14:textId="77777777" w:rsidR="00CA6D99" w:rsidRDefault="004D588B" w:rsidP="00CA6D99">
      <w:pPr>
        <w:pStyle w:val="Heading2"/>
      </w:pPr>
      <w:bookmarkStart w:id="69" w:name="_Toc39084713"/>
      <w:r>
        <w:lastRenderedPageBreak/>
        <w:t>10</w:t>
      </w:r>
      <w:r w:rsidR="00CA6D99">
        <w:t>. Appendix 1</w:t>
      </w:r>
      <w:bookmarkEnd w:id="69"/>
    </w:p>
    <w:p w14:paraId="20D7FF3B" w14:textId="77777777" w:rsidR="00CA6D99" w:rsidRDefault="00CA6D99" w:rsidP="00CA6D99">
      <w:pPr>
        <w:spacing w:line="360" w:lineRule="auto"/>
        <w:jc w:val="both"/>
        <w:rPr>
          <w:rFonts w:ascii="Times New Roman" w:hAnsi="Times New Roman" w:cs="Times New Roman"/>
          <w:sz w:val="24"/>
          <w:szCs w:val="24"/>
        </w:rPr>
      </w:pPr>
      <w:r>
        <w:rPr>
          <w:rFonts w:ascii="Times New Roman" w:hAnsi="Times New Roman" w:cs="Times New Roman"/>
          <w:sz w:val="24"/>
          <w:szCs w:val="24"/>
        </w:rPr>
        <w:t>Full programme of works designed using Microsoft Project. A copy of the programme would have been submitted on an A3 paper size</w:t>
      </w:r>
      <w:r w:rsidR="008161AE">
        <w:rPr>
          <w:rFonts w:ascii="Times New Roman" w:hAnsi="Times New Roman" w:cs="Times New Roman"/>
          <w:sz w:val="24"/>
          <w:szCs w:val="24"/>
        </w:rPr>
        <w:t xml:space="preserve"> as part of the </w:t>
      </w:r>
      <w:r w:rsidR="004A6165">
        <w:rPr>
          <w:rFonts w:ascii="Times New Roman" w:hAnsi="Times New Roman" w:cs="Times New Roman"/>
          <w:sz w:val="24"/>
          <w:szCs w:val="24"/>
        </w:rPr>
        <w:t xml:space="preserve">leaver arch file </w:t>
      </w:r>
      <w:r w:rsidR="008161AE">
        <w:rPr>
          <w:rFonts w:ascii="Times New Roman" w:hAnsi="Times New Roman" w:cs="Times New Roman"/>
          <w:sz w:val="24"/>
          <w:szCs w:val="24"/>
        </w:rPr>
        <w:t xml:space="preserve">submission. Instead a PDF of the programme is handed in electronically. </w:t>
      </w:r>
    </w:p>
    <w:p w14:paraId="196748E3" w14:textId="77777777" w:rsidR="008161AE" w:rsidRPr="00CA6D99" w:rsidRDefault="004D588B" w:rsidP="008161AE">
      <w:pPr>
        <w:pStyle w:val="Heading2"/>
      </w:pPr>
      <w:bookmarkStart w:id="70" w:name="_Toc39084714"/>
      <w:r>
        <w:t>11</w:t>
      </w:r>
      <w:r w:rsidR="008161AE">
        <w:t>. Appendix 2</w:t>
      </w:r>
      <w:bookmarkEnd w:id="70"/>
    </w:p>
    <w:p w14:paraId="2A63E6C3" w14:textId="77777777" w:rsidR="008161AE" w:rsidRDefault="008161AE" w:rsidP="008161A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network diagram from the full programme of works designed using Microsoft Project. A copy of the network diagram would have been submitted on an A3 paper size as part of the </w:t>
      </w:r>
      <w:r w:rsidR="004A6165">
        <w:rPr>
          <w:rFonts w:ascii="Times New Roman" w:hAnsi="Times New Roman" w:cs="Times New Roman"/>
          <w:sz w:val="24"/>
          <w:szCs w:val="24"/>
        </w:rPr>
        <w:t xml:space="preserve">leaver arch file </w:t>
      </w:r>
      <w:r>
        <w:rPr>
          <w:rFonts w:ascii="Times New Roman" w:hAnsi="Times New Roman" w:cs="Times New Roman"/>
          <w:sz w:val="24"/>
          <w:szCs w:val="24"/>
        </w:rPr>
        <w:t xml:space="preserve">submission. Instead a PDF of the programme is handed in electronically. </w:t>
      </w:r>
    </w:p>
    <w:p w14:paraId="55988674" w14:textId="37D7CC14" w:rsidR="00CA6D99" w:rsidRDefault="00C514D2" w:rsidP="00C514D2">
      <w:pPr>
        <w:pStyle w:val="Heading2"/>
      </w:pPr>
      <w:bookmarkStart w:id="71" w:name="_Toc39084715"/>
      <w:r>
        <w:t>12. Appendix 3</w:t>
      </w:r>
      <w:bookmarkEnd w:id="71"/>
    </w:p>
    <w:p w14:paraId="14D483FA" w14:textId="25778C97" w:rsidR="00C514D2" w:rsidRPr="00C514D2" w:rsidRDefault="00C514D2" w:rsidP="00C514D2">
      <w:r>
        <w:t xml:space="preserve">Resource sheet created on Microsoft Project, including resources and hourly rates. Attached as JPEG in submission file. </w:t>
      </w:r>
    </w:p>
    <w:p w14:paraId="576AF225" w14:textId="77777777" w:rsidR="00D87FAD" w:rsidRPr="001F2555" w:rsidRDefault="00D87FAD" w:rsidP="008D4AD2">
      <w:pPr>
        <w:spacing w:line="360" w:lineRule="auto"/>
        <w:jc w:val="both"/>
        <w:rPr>
          <w:rFonts w:ascii="Times New Roman" w:hAnsi="Times New Roman" w:cs="Times New Roman"/>
          <w:sz w:val="24"/>
          <w:szCs w:val="24"/>
        </w:rPr>
      </w:pPr>
    </w:p>
    <w:p w14:paraId="3CD865C2" w14:textId="77777777" w:rsidR="00D87FAD" w:rsidRPr="001F2555" w:rsidRDefault="00D87FAD" w:rsidP="008D4AD2">
      <w:pPr>
        <w:spacing w:line="360" w:lineRule="auto"/>
        <w:jc w:val="both"/>
        <w:rPr>
          <w:rFonts w:ascii="Times New Roman" w:hAnsi="Times New Roman" w:cs="Times New Roman"/>
          <w:sz w:val="24"/>
          <w:szCs w:val="24"/>
        </w:rPr>
      </w:pPr>
    </w:p>
    <w:p w14:paraId="54C4A808" w14:textId="77777777" w:rsidR="00D87FAD" w:rsidRPr="001F2555" w:rsidRDefault="00D87FAD" w:rsidP="008D4AD2">
      <w:pPr>
        <w:spacing w:line="360" w:lineRule="auto"/>
        <w:jc w:val="both"/>
        <w:rPr>
          <w:rFonts w:ascii="Times New Roman" w:hAnsi="Times New Roman" w:cs="Times New Roman"/>
          <w:sz w:val="24"/>
          <w:szCs w:val="24"/>
        </w:rPr>
      </w:pPr>
    </w:p>
    <w:p w14:paraId="176F0B9B" w14:textId="77777777" w:rsidR="00D87FAD" w:rsidRPr="001F2555" w:rsidRDefault="00D87FAD" w:rsidP="008D4AD2">
      <w:pPr>
        <w:spacing w:line="360" w:lineRule="auto"/>
        <w:ind w:left="720"/>
        <w:jc w:val="both"/>
        <w:rPr>
          <w:rFonts w:ascii="Times New Roman" w:hAnsi="Times New Roman" w:cs="Times New Roman"/>
          <w:sz w:val="24"/>
          <w:szCs w:val="24"/>
        </w:rPr>
      </w:pPr>
    </w:p>
    <w:sectPr w:rsidR="00D87FAD" w:rsidRPr="001F2555" w:rsidSect="009D5A61">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A0B3D42" w14:textId="77777777" w:rsidR="00AF1E79" w:rsidRDefault="00AF1E79" w:rsidP="00321429">
      <w:pPr>
        <w:spacing w:after="0" w:line="240" w:lineRule="auto"/>
      </w:pPr>
      <w:r>
        <w:separator/>
      </w:r>
    </w:p>
  </w:endnote>
  <w:endnote w:type="continuationSeparator" w:id="0">
    <w:p w14:paraId="322DEA8F" w14:textId="77777777" w:rsidR="00AF1E79" w:rsidRDefault="00AF1E79" w:rsidP="003214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84B9955" w14:textId="77777777" w:rsidR="00AF1E79" w:rsidRDefault="00AF1E79" w:rsidP="00321429">
      <w:pPr>
        <w:spacing w:after="0" w:line="240" w:lineRule="auto"/>
      </w:pPr>
      <w:r>
        <w:separator/>
      </w:r>
    </w:p>
  </w:footnote>
  <w:footnote w:type="continuationSeparator" w:id="0">
    <w:p w14:paraId="7B4CD4E6" w14:textId="77777777" w:rsidR="00AF1E79" w:rsidRDefault="00AF1E79" w:rsidP="0032142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358A363" w14:textId="77777777" w:rsidR="00CA6D99" w:rsidRDefault="00CA6D99">
    <w:pPr>
      <w:pStyle w:val="Header"/>
    </w:pPr>
    <w:r w:rsidRPr="00321429">
      <w:rPr>
        <w:noProof/>
        <w:lang w:eastAsia="en-GB"/>
      </w:rPr>
      <w:drawing>
        <wp:anchor distT="0" distB="0" distL="114300" distR="114300" simplePos="0" relativeHeight="251658240" behindDoc="0" locked="0" layoutInCell="1" allowOverlap="1" wp14:anchorId="6916652E" wp14:editId="1B347266">
          <wp:simplePos x="0" y="0"/>
          <wp:positionH relativeFrom="column">
            <wp:posOffset>5495925</wp:posOffset>
          </wp:positionH>
          <wp:positionV relativeFrom="paragraph">
            <wp:posOffset>-325120</wp:posOffset>
          </wp:positionV>
          <wp:extent cx="723265" cy="637162"/>
          <wp:effectExtent l="0" t="0" r="635" b="0"/>
          <wp:wrapSquare wrapText="bothSides"/>
          <wp:docPr id="15" name="Picture 15" descr="C:\Users\iantogriffiths.GDH\Documents\Uni work\Uni work\Year 3\Group Project\Novus Construction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iantogriffiths.GDH\Documents\Uni work\Uni work\Year 3\Group Project\Novus Construction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723265" cy="637162"/>
                  </a:xfrm>
                  <a:prstGeom prst="rect">
                    <a:avLst/>
                  </a:prstGeom>
                  <a:noFill/>
                  <a:ln>
                    <a:noFill/>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F678DF"/>
    <w:multiLevelType w:val="hybridMultilevel"/>
    <w:tmpl w:val="89E22DFC"/>
    <w:lvl w:ilvl="0" w:tplc="7640FCB8">
      <w:start w:val="1"/>
      <w:numFmt w:val="bullet"/>
      <w:lvlText w:val="•"/>
      <w:lvlJc w:val="left"/>
      <w:pPr>
        <w:tabs>
          <w:tab w:val="num" w:pos="720"/>
        </w:tabs>
        <w:ind w:left="720" w:hanging="360"/>
      </w:pPr>
      <w:rPr>
        <w:rFonts w:ascii="Arial" w:hAnsi="Arial" w:hint="default"/>
      </w:rPr>
    </w:lvl>
    <w:lvl w:ilvl="1" w:tplc="DEC60FE6" w:tentative="1">
      <w:start w:val="1"/>
      <w:numFmt w:val="bullet"/>
      <w:lvlText w:val="•"/>
      <w:lvlJc w:val="left"/>
      <w:pPr>
        <w:tabs>
          <w:tab w:val="num" w:pos="1440"/>
        </w:tabs>
        <w:ind w:left="1440" w:hanging="360"/>
      </w:pPr>
      <w:rPr>
        <w:rFonts w:ascii="Arial" w:hAnsi="Arial" w:hint="default"/>
      </w:rPr>
    </w:lvl>
    <w:lvl w:ilvl="2" w:tplc="5442D14C" w:tentative="1">
      <w:start w:val="1"/>
      <w:numFmt w:val="bullet"/>
      <w:lvlText w:val="•"/>
      <w:lvlJc w:val="left"/>
      <w:pPr>
        <w:tabs>
          <w:tab w:val="num" w:pos="2160"/>
        </w:tabs>
        <w:ind w:left="2160" w:hanging="360"/>
      </w:pPr>
      <w:rPr>
        <w:rFonts w:ascii="Arial" w:hAnsi="Arial" w:hint="default"/>
      </w:rPr>
    </w:lvl>
    <w:lvl w:ilvl="3" w:tplc="0DDA9FDA" w:tentative="1">
      <w:start w:val="1"/>
      <w:numFmt w:val="bullet"/>
      <w:lvlText w:val="•"/>
      <w:lvlJc w:val="left"/>
      <w:pPr>
        <w:tabs>
          <w:tab w:val="num" w:pos="2880"/>
        </w:tabs>
        <w:ind w:left="2880" w:hanging="360"/>
      </w:pPr>
      <w:rPr>
        <w:rFonts w:ascii="Arial" w:hAnsi="Arial" w:hint="default"/>
      </w:rPr>
    </w:lvl>
    <w:lvl w:ilvl="4" w:tplc="15222A48" w:tentative="1">
      <w:start w:val="1"/>
      <w:numFmt w:val="bullet"/>
      <w:lvlText w:val="•"/>
      <w:lvlJc w:val="left"/>
      <w:pPr>
        <w:tabs>
          <w:tab w:val="num" w:pos="3600"/>
        </w:tabs>
        <w:ind w:left="3600" w:hanging="360"/>
      </w:pPr>
      <w:rPr>
        <w:rFonts w:ascii="Arial" w:hAnsi="Arial" w:hint="default"/>
      </w:rPr>
    </w:lvl>
    <w:lvl w:ilvl="5" w:tplc="7AF47628" w:tentative="1">
      <w:start w:val="1"/>
      <w:numFmt w:val="bullet"/>
      <w:lvlText w:val="•"/>
      <w:lvlJc w:val="left"/>
      <w:pPr>
        <w:tabs>
          <w:tab w:val="num" w:pos="4320"/>
        </w:tabs>
        <w:ind w:left="4320" w:hanging="360"/>
      </w:pPr>
      <w:rPr>
        <w:rFonts w:ascii="Arial" w:hAnsi="Arial" w:hint="default"/>
      </w:rPr>
    </w:lvl>
    <w:lvl w:ilvl="6" w:tplc="495CD396" w:tentative="1">
      <w:start w:val="1"/>
      <w:numFmt w:val="bullet"/>
      <w:lvlText w:val="•"/>
      <w:lvlJc w:val="left"/>
      <w:pPr>
        <w:tabs>
          <w:tab w:val="num" w:pos="5040"/>
        </w:tabs>
        <w:ind w:left="5040" w:hanging="360"/>
      </w:pPr>
      <w:rPr>
        <w:rFonts w:ascii="Arial" w:hAnsi="Arial" w:hint="default"/>
      </w:rPr>
    </w:lvl>
    <w:lvl w:ilvl="7" w:tplc="DCD80082" w:tentative="1">
      <w:start w:val="1"/>
      <w:numFmt w:val="bullet"/>
      <w:lvlText w:val="•"/>
      <w:lvlJc w:val="left"/>
      <w:pPr>
        <w:tabs>
          <w:tab w:val="num" w:pos="5760"/>
        </w:tabs>
        <w:ind w:left="5760" w:hanging="360"/>
      </w:pPr>
      <w:rPr>
        <w:rFonts w:ascii="Arial" w:hAnsi="Arial" w:hint="default"/>
      </w:rPr>
    </w:lvl>
    <w:lvl w:ilvl="8" w:tplc="D0AE1D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F6027E"/>
    <w:multiLevelType w:val="hybridMultilevel"/>
    <w:tmpl w:val="92DC93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1F775ED"/>
    <w:multiLevelType w:val="hybridMultilevel"/>
    <w:tmpl w:val="B816A9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687D6C"/>
    <w:multiLevelType w:val="hybridMultilevel"/>
    <w:tmpl w:val="EFFC2418"/>
    <w:lvl w:ilvl="0" w:tplc="1B90D490">
      <w:start w:val="1"/>
      <w:numFmt w:val="bullet"/>
      <w:lvlText w:val=""/>
      <w:lvlJc w:val="left"/>
      <w:pPr>
        <w:tabs>
          <w:tab w:val="num" w:pos="720"/>
        </w:tabs>
        <w:ind w:left="720" w:hanging="360"/>
      </w:pPr>
      <w:rPr>
        <w:rFonts w:ascii="Wingdings 3" w:hAnsi="Wingdings 3" w:hint="default"/>
      </w:rPr>
    </w:lvl>
    <w:lvl w:ilvl="1" w:tplc="38265AA8" w:tentative="1">
      <w:start w:val="1"/>
      <w:numFmt w:val="bullet"/>
      <w:lvlText w:val=""/>
      <w:lvlJc w:val="left"/>
      <w:pPr>
        <w:tabs>
          <w:tab w:val="num" w:pos="1440"/>
        </w:tabs>
        <w:ind w:left="1440" w:hanging="360"/>
      </w:pPr>
      <w:rPr>
        <w:rFonts w:ascii="Wingdings 3" w:hAnsi="Wingdings 3" w:hint="default"/>
      </w:rPr>
    </w:lvl>
    <w:lvl w:ilvl="2" w:tplc="6C9E7C76" w:tentative="1">
      <w:start w:val="1"/>
      <w:numFmt w:val="bullet"/>
      <w:lvlText w:val=""/>
      <w:lvlJc w:val="left"/>
      <w:pPr>
        <w:tabs>
          <w:tab w:val="num" w:pos="2160"/>
        </w:tabs>
        <w:ind w:left="2160" w:hanging="360"/>
      </w:pPr>
      <w:rPr>
        <w:rFonts w:ascii="Wingdings 3" w:hAnsi="Wingdings 3" w:hint="default"/>
      </w:rPr>
    </w:lvl>
    <w:lvl w:ilvl="3" w:tplc="56B26086" w:tentative="1">
      <w:start w:val="1"/>
      <w:numFmt w:val="bullet"/>
      <w:lvlText w:val=""/>
      <w:lvlJc w:val="left"/>
      <w:pPr>
        <w:tabs>
          <w:tab w:val="num" w:pos="2880"/>
        </w:tabs>
        <w:ind w:left="2880" w:hanging="360"/>
      </w:pPr>
      <w:rPr>
        <w:rFonts w:ascii="Wingdings 3" w:hAnsi="Wingdings 3" w:hint="default"/>
      </w:rPr>
    </w:lvl>
    <w:lvl w:ilvl="4" w:tplc="8A2C62B6" w:tentative="1">
      <w:start w:val="1"/>
      <w:numFmt w:val="bullet"/>
      <w:lvlText w:val=""/>
      <w:lvlJc w:val="left"/>
      <w:pPr>
        <w:tabs>
          <w:tab w:val="num" w:pos="3600"/>
        </w:tabs>
        <w:ind w:left="3600" w:hanging="360"/>
      </w:pPr>
      <w:rPr>
        <w:rFonts w:ascii="Wingdings 3" w:hAnsi="Wingdings 3" w:hint="default"/>
      </w:rPr>
    </w:lvl>
    <w:lvl w:ilvl="5" w:tplc="46AA384E" w:tentative="1">
      <w:start w:val="1"/>
      <w:numFmt w:val="bullet"/>
      <w:lvlText w:val=""/>
      <w:lvlJc w:val="left"/>
      <w:pPr>
        <w:tabs>
          <w:tab w:val="num" w:pos="4320"/>
        </w:tabs>
        <w:ind w:left="4320" w:hanging="360"/>
      </w:pPr>
      <w:rPr>
        <w:rFonts w:ascii="Wingdings 3" w:hAnsi="Wingdings 3" w:hint="default"/>
      </w:rPr>
    </w:lvl>
    <w:lvl w:ilvl="6" w:tplc="8140F658" w:tentative="1">
      <w:start w:val="1"/>
      <w:numFmt w:val="bullet"/>
      <w:lvlText w:val=""/>
      <w:lvlJc w:val="left"/>
      <w:pPr>
        <w:tabs>
          <w:tab w:val="num" w:pos="5040"/>
        </w:tabs>
        <w:ind w:left="5040" w:hanging="360"/>
      </w:pPr>
      <w:rPr>
        <w:rFonts w:ascii="Wingdings 3" w:hAnsi="Wingdings 3" w:hint="default"/>
      </w:rPr>
    </w:lvl>
    <w:lvl w:ilvl="7" w:tplc="45D210E8" w:tentative="1">
      <w:start w:val="1"/>
      <w:numFmt w:val="bullet"/>
      <w:lvlText w:val=""/>
      <w:lvlJc w:val="left"/>
      <w:pPr>
        <w:tabs>
          <w:tab w:val="num" w:pos="5760"/>
        </w:tabs>
        <w:ind w:left="5760" w:hanging="360"/>
      </w:pPr>
      <w:rPr>
        <w:rFonts w:ascii="Wingdings 3" w:hAnsi="Wingdings 3" w:hint="default"/>
      </w:rPr>
    </w:lvl>
    <w:lvl w:ilvl="8" w:tplc="00062590"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57FC2FE6"/>
    <w:multiLevelType w:val="hybridMultilevel"/>
    <w:tmpl w:val="AF2A65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CD457C"/>
    <w:multiLevelType w:val="hybridMultilevel"/>
    <w:tmpl w:val="C1AA2F1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DAF4654"/>
    <w:multiLevelType w:val="hybridMultilevel"/>
    <w:tmpl w:val="03DA32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615790D"/>
    <w:multiLevelType w:val="hybridMultilevel"/>
    <w:tmpl w:val="7B584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6825AB"/>
    <w:multiLevelType w:val="hybridMultilevel"/>
    <w:tmpl w:val="AFF6F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7E4A4D"/>
    <w:multiLevelType w:val="hybridMultilevel"/>
    <w:tmpl w:val="5D02A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3"/>
  </w:num>
  <w:num w:numId="3">
    <w:abstractNumId w:val="2"/>
  </w:num>
  <w:num w:numId="4">
    <w:abstractNumId w:val="1"/>
  </w:num>
  <w:num w:numId="5">
    <w:abstractNumId w:val="7"/>
  </w:num>
  <w:num w:numId="6">
    <w:abstractNumId w:val="0"/>
  </w:num>
  <w:num w:numId="7">
    <w:abstractNumId w:val="4"/>
  </w:num>
  <w:num w:numId="8">
    <w:abstractNumId w:val="6"/>
  </w:num>
  <w:num w:numId="9">
    <w:abstractNumId w:val="9"/>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7669"/>
    <w:rsid w:val="000046C6"/>
    <w:rsid w:val="00013264"/>
    <w:rsid w:val="0002084A"/>
    <w:rsid w:val="00025084"/>
    <w:rsid w:val="000273CD"/>
    <w:rsid w:val="00064E53"/>
    <w:rsid w:val="00072BAE"/>
    <w:rsid w:val="000850F2"/>
    <w:rsid w:val="00087323"/>
    <w:rsid w:val="000A557C"/>
    <w:rsid w:val="000B7E7F"/>
    <w:rsid w:val="000D58F5"/>
    <w:rsid w:val="000D69C3"/>
    <w:rsid w:val="000E1780"/>
    <w:rsid w:val="000E42E2"/>
    <w:rsid w:val="0010606B"/>
    <w:rsid w:val="0012204A"/>
    <w:rsid w:val="00132100"/>
    <w:rsid w:val="001466A5"/>
    <w:rsid w:val="00155846"/>
    <w:rsid w:val="0018527F"/>
    <w:rsid w:val="0019098D"/>
    <w:rsid w:val="001A5EF6"/>
    <w:rsid w:val="001B1449"/>
    <w:rsid w:val="001C545A"/>
    <w:rsid w:val="001D512A"/>
    <w:rsid w:val="001F2555"/>
    <w:rsid w:val="001F3392"/>
    <w:rsid w:val="00214D88"/>
    <w:rsid w:val="002228D6"/>
    <w:rsid w:val="00246B1A"/>
    <w:rsid w:val="00247664"/>
    <w:rsid w:val="00253633"/>
    <w:rsid w:val="002620B6"/>
    <w:rsid w:val="002A65AB"/>
    <w:rsid w:val="002E471F"/>
    <w:rsid w:val="002F3F42"/>
    <w:rsid w:val="00321429"/>
    <w:rsid w:val="003325F9"/>
    <w:rsid w:val="00353048"/>
    <w:rsid w:val="00394677"/>
    <w:rsid w:val="003A7322"/>
    <w:rsid w:val="00405B24"/>
    <w:rsid w:val="00422D35"/>
    <w:rsid w:val="004335A4"/>
    <w:rsid w:val="0043739D"/>
    <w:rsid w:val="004534CD"/>
    <w:rsid w:val="00455FEF"/>
    <w:rsid w:val="00466FB1"/>
    <w:rsid w:val="00467561"/>
    <w:rsid w:val="00472AD1"/>
    <w:rsid w:val="004900B8"/>
    <w:rsid w:val="00494E49"/>
    <w:rsid w:val="00496FB6"/>
    <w:rsid w:val="004A3B58"/>
    <w:rsid w:val="004A6165"/>
    <w:rsid w:val="004B41C2"/>
    <w:rsid w:val="004D588B"/>
    <w:rsid w:val="004F47B6"/>
    <w:rsid w:val="0052417E"/>
    <w:rsid w:val="005377D6"/>
    <w:rsid w:val="005378CE"/>
    <w:rsid w:val="00543A7C"/>
    <w:rsid w:val="005539CD"/>
    <w:rsid w:val="00553AD5"/>
    <w:rsid w:val="00554777"/>
    <w:rsid w:val="00555802"/>
    <w:rsid w:val="005735B7"/>
    <w:rsid w:val="005870E8"/>
    <w:rsid w:val="005879E3"/>
    <w:rsid w:val="005A0539"/>
    <w:rsid w:val="005C38FD"/>
    <w:rsid w:val="005E5F31"/>
    <w:rsid w:val="005E7CDE"/>
    <w:rsid w:val="00601568"/>
    <w:rsid w:val="0063309C"/>
    <w:rsid w:val="0065643F"/>
    <w:rsid w:val="00666415"/>
    <w:rsid w:val="006965C0"/>
    <w:rsid w:val="006A06E0"/>
    <w:rsid w:val="006A17B9"/>
    <w:rsid w:val="006A493B"/>
    <w:rsid w:val="006B23B9"/>
    <w:rsid w:val="006B2DB2"/>
    <w:rsid w:val="006C26EE"/>
    <w:rsid w:val="007019A8"/>
    <w:rsid w:val="00712848"/>
    <w:rsid w:val="00715119"/>
    <w:rsid w:val="0073750C"/>
    <w:rsid w:val="00742AFF"/>
    <w:rsid w:val="00767C2C"/>
    <w:rsid w:val="00780604"/>
    <w:rsid w:val="00792A15"/>
    <w:rsid w:val="007952AA"/>
    <w:rsid w:val="007A0175"/>
    <w:rsid w:val="007B2A4D"/>
    <w:rsid w:val="008161AE"/>
    <w:rsid w:val="008372C1"/>
    <w:rsid w:val="008475A9"/>
    <w:rsid w:val="0085084E"/>
    <w:rsid w:val="008601C3"/>
    <w:rsid w:val="008735F3"/>
    <w:rsid w:val="00876177"/>
    <w:rsid w:val="00877AF7"/>
    <w:rsid w:val="00887FAA"/>
    <w:rsid w:val="008D4AD2"/>
    <w:rsid w:val="00902B41"/>
    <w:rsid w:val="00907830"/>
    <w:rsid w:val="00907BCA"/>
    <w:rsid w:val="00916EC7"/>
    <w:rsid w:val="009270E0"/>
    <w:rsid w:val="00930119"/>
    <w:rsid w:val="009456FB"/>
    <w:rsid w:val="009A0F19"/>
    <w:rsid w:val="009A7517"/>
    <w:rsid w:val="009B7711"/>
    <w:rsid w:val="009C51B1"/>
    <w:rsid w:val="009D5A61"/>
    <w:rsid w:val="009D6287"/>
    <w:rsid w:val="00A20821"/>
    <w:rsid w:val="00A35E5E"/>
    <w:rsid w:val="00A45ACB"/>
    <w:rsid w:val="00A65929"/>
    <w:rsid w:val="00A71D3C"/>
    <w:rsid w:val="00AC3C03"/>
    <w:rsid w:val="00AD7AFE"/>
    <w:rsid w:val="00AF1E79"/>
    <w:rsid w:val="00B14130"/>
    <w:rsid w:val="00B225DD"/>
    <w:rsid w:val="00B264CE"/>
    <w:rsid w:val="00B37CC6"/>
    <w:rsid w:val="00B52E0F"/>
    <w:rsid w:val="00B86152"/>
    <w:rsid w:val="00B9376E"/>
    <w:rsid w:val="00BA2EAB"/>
    <w:rsid w:val="00BB3588"/>
    <w:rsid w:val="00BB6E92"/>
    <w:rsid w:val="00BD245D"/>
    <w:rsid w:val="00BD5687"/>
    <w:rsid w:val="00BE0CC4"/>
    <w:rsid w:val="00C00083"/>
    <w:rsid w:val="00C07E7C"/>
    <w:rsid w:val="00C16463"/>
    <w:rsid w:val="00C44CEC"/>
    <w:rsid w:val="00C461FA"/>
    <w:rsid w:val="00C514D2"/>
    <w:rsid w:val="00C5421A"/>
    <w:rsid w:val="00CA6D99"/>
    <w:rsid w:val="00CB0B8D"/>
    <w:rsid w:val="00CB7D07"/>
    <w:rsid w:val="00CC1E34"/>
    <w:rsid w:val="00CC764F"/>
    <w:rsid w:val="00CD5515"/>
    <w:rsid w:val="00CE47FD"/>
    <w:rsid w:val="00CF27E3"/>
    <w:rsid w:val="00D00B2A"/>
    <w:rsid w:val="00D30600"/>
    <w:rsid w:val="00D327E3"/>
    <w:rsid w:val="00D70F5D"/>
    <w:rsid w:val="00D77669"/>
    <w:rsid w:val="00D87FAD"/>
    <w:rsid w:val="00D92BDF"/>
    <w:rsid w:val="00DB4A95"/>
    <w:rsid w:val="00DD03FB"/>
    <w:rsid w:val="00DD24AB"/>
    <w:rsid w:val="00DF3C71"/>
    <w:rsid w:val="00DF47F6"/>
    <w:rsid w:val="00DF4F2B"/>
    <w:rsid w:val="00E034F3"/>
    <w:rsid w:val="00E234B9"/>
    <w:rsid w:val="00E27942"/>
    <w:rsid w:val="00E41BF1"/>
    <w:rsid w:val="00E43157"/>
    <w:rsid w:val="00E460CF"/>
    <w:rsid w:val="00E526B4"/>
    <w:rsid w:val="00E87C9A"/>
    <w:rsid w:val="00EA5612"/>
    <w:rsid w:val="00EB4160"/>
    <w:rsid w:val="00EB7E81"/>
    <w:rsid w:val="00ED3CC7"/>
    <w:rsid w:val="00EF5A33"/>
    <w:rsid w:val="00EF6C52"/>
    <w:rsid w:val="00F1338B"/>
    <w:rsid w:val="00F3666A"/>
    <w:rsid w:val="00F642E7"/>
    <w:rsid w:val="00F8743D"/>
    <w:rsid w:val="00F909D7"/>
    <w:rsid w:val="00FA275D"/>
    <w:rsid w:val="00FD0C0D"/>
    <w:rsid w:val="00FD5623"/>
    <w:rsid w:val="00FE3BB1"/>
    <w:rsid w:val="00FF6C01"/>
    <w:rsid w:val="00FF7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AA487B"/>
  <w15:chartTrackingRefBased/>
  <w15:docId w15:val="{D3793C3D-0576-4C52-8B52-5F3A8955C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7766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D7766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D87FA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766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D7766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D87FAD"/>
    <w:rPr>
      <w:rFonts w:asciiTheme="majorHAnsi" w:eastAsiaTheme="majorEastAsia" w:hAnsiTheme="majorHAnsi" w:cstheme="majorBidi"/>
      <w:color w:val="1F4D78" w:themeColor="accent1" w:themeShade="7F"/>
      <w:sz w:val="24"/>
      <w:szCs w:val="24"/>
    </w:rPr>
  </w:style>
  <w:style w:type="paragraph" w:styleId="ListParagraph">
    <w:name w:val="List Paragraph"/>
    <w:basedOn w:val="Normal"/>
    <w:uiPriority w:val="34"/>
    <w:qFormat/>
    <w:rsid w:val="005879E3"/>
    <w:pPr>
      <w:ind w:left="720"/>
      <w:contextualSpacing/>
    </w:pPr>
  </w:style>
  <w:style w:type="character" w:styleId="Hyperlink">
    <w:name w:val="Hyperlink"/>
    <w:basedOn w:val="DefaultParagraphFont"/>
    <w:uiPriority w:val="99"/>
    <w:unhideWhenUsed/>
    <w:rsid w:val="00E460CF"/>
    <w:rPr>
      <w:color w:val="0563C1" w:themeColor="hyperlink"/>
      <w:u w:val="single"/>
    </w:rPr>
  </w:style>
  <w:style w:type="table" w:styleId="GridTable5Dark-Accent1">
    <w:name w:val="Grid Table 5 Dark Accent 1"/>
    <w:basedOn w:val="TableNormal"/>
    <w:uiPriority w:val="50"/>
    <w:rsid w:val="00887FA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 w:type="table" w:styleId="TableGrid">
    <w:name w:val="Table Grid"/>
    <w:basedOn w:val="TableNormal"/>
    <w:uiPriority w:val="39"/>
    <w:rsid w:val="007375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73750C"/>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5Dark-Accent5">
    <w:name w:val="Grid Table 5 Dark Accent 5"/>
    <w:basedOn w:val="TableNormal"/>
    <w:uiPriority w:val="50"/>
    <w:rsid w:val="007019A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 w:type="table" w:styleId="PlainTable3">
    <w:name w:val="Plain Table 3"/>
    <w:basedOn w:val="TableNormal"/>
    <w:uiPriority w:val="43"/>
    <w:rsid w:val="009A0F19"/>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Accent5">
    <w:name w:val="Grid Table 1 Light Accent 5"/>
    <w:basedOn w:val="TableNormal"/>
    <w:uiPriority w:val="46"/>
    <w:rsid w:val="009A0F19"/>
    <w:pPr>
      <w:spacing w:after="0" w:line="240" w:lineRule="auto"/>
    </w:pPr>
    <w:tblPr>
      <w:tblStyleRowBandSize w:val="1"/>
      <w:tblStyleColBandSize w:val="1"/>
      <w:tblBorders>
        <w:top w:val="single" w:sz="4" w:space="0" w:color="B4C6E7" w:themeColor="accent5" w:themeTint="66"/>
        <w:left w:val="single" w:sz="4" w:space="0" w:color="B4C6E7" w:themeColor="accent5" w:themeTint="66"/>
        <w:bottom w:val="single" w:sz="4" w:space="0" w:color="B4C6E7" w:themeColor="accent5" w:themeTint="66"/>
        <w:right w:val="single" w:sz="4" w:space="0" w:color="B4C6E7" w:themeColor="accent5" w:themeTint="66"/>
        <w:insideH w:val="single" w:sz="4" w:space="0" w:color="B4C6E7" w:themeColor="accent5" w:themeTint="66"/>
        <w:insideV w:val="single" w:sz="4" w:space="0" w:color="B4C6E7" w:themeColor="accent5" w:themeTint="66"/>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2" w:space="0" w:color="8EAADB" w:themeColor="accent5" w:themeTint="99"/>
        </w:tcBorders>
      </w:tcPr>
    </w:tblStylePr>
    <w:tblStylePr w:type="firstCol">
      <w:rPr>
        <w:b/>
        <w:bCs/>
      </w:rPr>
    </w:tblStylePr>
    <w:tblStylePr w:type="lastCol">
      <w:rPr>
        <w:b/>
        <w:bCs/>
      </w:rPr>
    </w:tblStylePr>
  </w:style>
  <w:style w:type="table" w:styleId="GridTable4-Accent2">
    <w:name w:val="Grid Table 4 Accent 2"/>
    <w:basedOn w:val="TableNormal"/>
    <w:uiPriority w:val="49"/>
    <w:rsid w:val="00013264"/>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customStyle="1" w:styleId="xl65">
    <w:name w:val="xl65"/>
    <w:basedOn w:val="Normal"/>
    <w:rsid w:val="009456FB"/>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66">
    <w:name w:val="xl66"/>
    <w:basedOn w:val="Normal"/>
    <w:rsid w:val="009456FB"/>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67">
    <w:name w:val="xl67"/>
    <w:basedOn w:val="Normal"/>
    <w:rsid w:val="009456FB"/>
    <w:pP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68">
    <w:name w:val="xl68"/>
    <w:basedOn w:val="Normal"/>
    <w:rsid w:val="009456FB"/>
    <w:pPr>
      <w:pBdr>
        <w:top w:val="single" w:sz="4"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69">
    <w:name w:val="xl69"/>
    <w:basedOn w:val="Normal"/>
    <w:rsid w:val="009456F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70">
    <w:name w:val="xl70"/>
    <w:basedOn w:val="Normal"/>
    <w:rsid w:val="009456FB"/>
    <w:pPr>
      <w:pBdr>
        <w:top w:val="single" w:sz="4" w:space="0" w:color="auto"/>
        <w:left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71">
    <w:name w:val="xl71"/>
    <w:basedOn w:val="Normal"/>
    <w:rsid w:val="009456FB"/>
    <w:pPr>
      <w:pBdr>
        <w:top w:val="single" w:sz="4" w:space="0" w:color="auto"/>
        <w:left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72">
    <w:name w:val="xl72"/>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73">
    <w:name w:val="xl73"/>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74">
    <w:name w:val="xl74"/>
    <w:basedOn w:val="Normal"/>
    <w:rsid w:val="009456FB"/>
    <w:pPr>
      <w:pBdr>
        <w:top w:val="single" w:sz="8" w:space="0" w:color="auto"/>
        <w:bottom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75">
    <w:name w:val="xl75"/>
    <w:basedOn w:val="Normal"/>
    <w:rsid w:val="009456FB"/>
    <w:pPr>
      <w:pBdr>
        <w:top w:val="single" w:sz="8" w:space="0" w:color="auto"/>
        <w:left w:val="single" w:sz="8" w:space="0" w:color="auto"/>
        <w:bottom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76">
    <w:name w:val="xl76"/>
    <w:basedOn w:val="Normal"/>
    <w:rsid w:val="009456FB"/>
    <w:pPr>
      <w:pBdr>
        <w:top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77">
    <w:name w:val="xl77"/>
    <w:basedOn w:val="Normal"/>
    <w:rsid w:val="009456FB"/>
    <w:pPr>
      <w:pBdr>
        <w:top w:val="single" w:sz="4" w:space="0" w:color="auto"/>
        <w:bottom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78">
    <w:name w:val="xl78"/>
    <w:basedOn w:val="Normal"/>
    <w:rsid w:val="009456FB"/>
    <w:pPr>
      <w:pBdr>
        <w:top w:val="single" w:sz="4" w:space="0" w:color="auto"/>
        <w:bottom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79">
    <w:name w:val="xl79"/>
    <w:basedOn w:val="Normal"/>
    <w:rsid w:val="009456FB"/>
    <w:pPr>
      <w:pBdr>
        <w:top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80">
    <w:name w:val="xl80"/>
    <w:basedOn w:val="Normal"/>
    <w:rsid w:val="009456FB"/>
    <w:pPr>
      <w:pBdr>
        <w:top w:val="single" w:sz="8" w:space="0" w:color="auto"/>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81">
    <w:name w:val="xl81"/>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82">
    <w:name w:val="xl82"/>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b/>
      <w:bCs/>
      <w:sz w:val="20"/>
      <w:szCs w:val="20"/>
      <w:lang w:eastAsia="en-GB"/>
    </w:rPr>
  </w:style>
  <w:style w:type="paragraph" w:customStyle="1" w:styleId="xl83">
    <w:name w:val="xl83"/>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textAlignment w:val="center"/>
    </w:pPr>
    <w:rPr>
      <w:rFonts w:ascii="Times New Roman" w:eastAsia="Times New Roman" w:hAnsi="Times New Roman" w:cs="Times New Roman"/>
      <w:b/>
      <w:bCs/>
      <w:sz w:val="20"/>
      <w:szCs w:val="20"/>
      <w:lang w:eastAsia="en-GB"/>
    </w:rPr>
  </w:style>
  <w:style w:type="paragraph" w:customStyle="1" w:styleId="xl84">
    <w:name w:val="xl84"/>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85">
    <w:name w:val="xl85"/>
    <w:basedOn w:val="Normal"/>
    <w:rsid w:val="009456FB"/>
    <w:pPr>
      <w:pBdr>
        <w:top w:val="single" w:sz="4" w:space="0" w:color="auto"/>
        <w:left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86">
    <w:name w:val="xl86"/>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87">
    <w:name w:val="xl87"/>
    <w:basedOn w:val="Normal"/>
    <w:rsid w:val="009456FB"/>
    <w:pPr>
      <w:pBdr>
        <w:top w:val="single" w:sz="4" w:space="0" w:color="auto"/>
        <w:left w:val="single" w:sz="8" w:space="0" w:color="auto"/>
        <w:right w:val="single" w:sz="8" w:space="0" w:color="auto"/>
      </w:pBdr>
      <w:spacing w:before="100" w:beforeAutospacing="1" w:after="100" w:afterAutospacing="1" w:line="240" w:lineRule="auto"/>
      <w:textAlignment w:val="center"/>
    </w:pPr>
    <w:rPr>
      <w:rFonts w:ascii="Times New Roman" w:eastAsia="Times New Roman" w:hAnsi="Times New Roman" w:cs="Times New Roman"/>
      <w:b/>
      <w:bCs/>
      <w:sz w:val="20"/>
      <w:szCs w:val="20"/>
      <w:lang w:eastAsia="en-GB"/>
    </w:rPr>
  </w:style>
  <w:style w:type="paragraph" w:customStyle="1" w:styleId="xl88">
    <w:name w:val="xl88"/>
    <w:basedOn w:val="Normal"/>
    <w:rsid w:val="009456FB"/>
    <w:pPr>
      <w:pBdr>
        <w:top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89">
    <w:name w:val="xl89"/>
    <w:basedOn w:val="Normal"/>
    <w:rsid w:val="009456FB"/>
    <w:pPr>
      <w:pBdr>
        <w:top w:val="single" w:sz="4" w:space="0" w:color="auto"/>
        <w:left w:val="single" w:sz="4" w:space="0" w:color="auto"/>
        <w:right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90">
    <w:name w:val="xl90"/>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1">
    <w:name w:val="xl91"/>
    <w:basedOn w:val="Normal"/>
    <w:rsid w:val="009456FB"/>
    <w:pPr>
      <w:pBdr>
        <w:top w:val="single" w:sz="8" w:space="0" w:color="auto"/>
        <w:left w:val="single" w:sz="4"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92">
    <w:name w:val="xl92"/>
    <w:basedOn w:val="Normal"/>
    <w:rsid w:val="009456FB"/>
    <w:pPr>
      <w:pBdr>
        <w:top w:val="single" w:sz="4" w:space="0" w:color="auto"/>
        <w:left w:val="single" w:sz="4"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93">
    <w:name w:val="xl93"/>
    <w:basedOn w:val="Normal"/>
    <w:rsid w:val="009456FB"/>
    <w:pPr>
      <w:pBdr>
        <w:top w:val="single" w:sz="4" w:space="0" w:color="auto"/>
        <w:left w:val="single" w:sz="4"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94">
    <w:name w:val="xl94"/>
    <w:basedOn w:val="Normal"/>
    <w:rsid w:val="009456FB"/>
    <w:pPr>
      <w:pBdr>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95">
    <w:name w:val="xl95"/>
    <w:basedOn w:val="Normal"/>
    <w:rsid w:val="009456FB"/>
    <w:pPr>
      <w:pBdr>
        <w:top w:val="single" w:sz="4" w:space="0" w:color="auto"/>
        <w:left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96">
    <w:name w:val="xl96"/>
    <w:basedOn w:val="Normal"/>
    <w:rsid w:val="009456FB"/>
    <w:pPr>
      <w:pBdr>
        <w:top w:val="single" w:sz="4" w:space="0" w:color="auto"/>
        <w:left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97">
    <w:name w:val="xl97"/>
    <w:basedOn w:val="Normal"/>
    <w:rsid w:val="009456FB"/>
    <w:pPr>
      <w:pBdr>
        <w:top w:val="single" w:sz="4" w:space="0" w:color="auto"/>
        <w:left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98">
    <w:name w:val="xl98"/>
    <w:basedOn w:val="Normal"/>
    <w:rsid w:val="009456FB"/>
    <w:pPr>
      <w:pBdr>
        <w:top w:val="single" w:sz="8" w:space="0" w:color="auto"/>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99">
    <w:name w:val="xl99"/>
    <w:basedOn w:val="Normal"/>
    <w:rsid w:val="009456FB"/>
    <w:pPr>
      <w:pBdr>
        <w:top w:val="single" w:sz="8" w:space="0" w:color="auto"/>
        <w:left w:val="single" w:sz="4"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100">
    <w:name w:val="xl100"/>
    <w:basedOn w:val="Normal"/>
    <w:rsid w:val="009456FB"/>
    <w:pPr>
      <w:pBdr>
        <w:top w:val="single" w:sz="4" w:space="0" w:color="auto"/>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b/>
      <w:bCs/>
      <w:sz w:val="20"/>
      <w:szCs w:val="20"/>
      <w:u w:val="single"/>
      <w:lang w:eastAsia="en-GB"/>
    </w:rPr>
  </w:style>
  <w:style w:type="paragraph" w:customStyle="1" w:styleId="xl101">
    <w:name w:val="xl101"/>
    <w:basedOn w:val="Normal"/>
    <w:rsid w:val="009456FB"/>
    <w:pPr>
      <w:pBdr>
        <w:top w:val="single" w:sz="4" w:space="0" w:color="auto"/>
        <w:left w:val="single" w:sz="4"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02">
    <w:name w:val="xl102"/>
    <w:basedOn w:val="Normal"/>
    <w:rsid w:val="009456FB"/>
    <w:pPr>
      <w:pBdr>
        <w:top w:val="single" w:sz="4" w:space="0" w:color="auto"/>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03">
    <w:name w:val="xl103"/>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104">
    <w:name w:val="xl104"/>
    <w:basedOn w:val="Normal"/>
    <w:rsid w:val="009456FB"/>
    <w:pPr>
      <w:pBdr>
        <w:top w:val="single" w:sz="4" w:space="0" w:color="auto"/>
        <w:left w:val="single" w:sz="4" w:space="0" w:color="auto"/>
        <w:bottom w:val="single" w:sz="4" w:space="0" w:color="auto"/>
        <w:right w:val="single" w:sz="8"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105">
    <w:name w:val="xl105"/>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106">
    <w:name w:val="xl106"/>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b/>
      <w:bCs/>
      <w:sz w:val="20"/>
      <w:szCs w:val="20"/>
      <w:u w:val="single"/>
      <w:lang w:eastAsia="en-GB"/>
    </w:rPr>
  </w:style>
  <w:style w:type="paragraph" w:customStyle="1" w:styleId="xl107">
    <w:name w:val="xl107"/>
    <w:basedOn w:val="Normal"/>
    <w:rsid w:val="009456FB"/>
    <w:pPr>
      <w:pBdr>
        <w:top w:val="single" w:sz="4" w:space="0" w:color="auto"/>
        <w:left w:val="single" w:sz="8"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108">
    <w:name w:val="xl108"/>
    <w:basedOn w:val="Normal"/>
    <w:rsid w:val="009456FB"/>
    <w:pPr>
      <w:pBdr>
        <w:top w:val="single" w:sz="4" w:space="0" w:color="auto"/>
        <w:left w:val="single" w:sz="4" w:space="0" w:color="auto"/>
        <w:right w:val="single" w:sz="8"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109">
    <w:name w:val="xl109"/>
    <w:basedOn w:val="Normal"/>
    <w:rsid w:val="009456FB"/>
    <w:pPr>
      <w:pBdr>
        <w:top w:val="single" w:sz="4" w:space="0" w:color="auto"/>
        <w:left w:val="single" w:sz="8" w:space="0" w:color="auto"/>
        <w:bottom w:val="single" w:sz="4" w:space="0" w:color="auto"/>
      </w:pBdr>
      <w:spacing w:before="100" w:beforeAutospacing="1" w:after="100" w:afterAutospacing="1" w:line="240" w:lineRule="auto"/>
    </w:pPr>
    <w:rPr>
      <w:rFonts w:ascii="Times New Roman" w:eastAsia="Times New Roman" w:hAnsi="Times New Roman" w:cs="Times New Roman"/>
      <w:b/>
      <w:bCs/>
      <w:sz w:val="20"/>
      <w:szCs w:val="20"/>
      <w:u w:val="single"/>
      <w:lang w:eastAsia="en-GB"/>
    </w:rPr>
  </w:style>
  <w:style w:type="paragraph" w:customStyle="1" w:styleId="xl110">
    <w:name w:val="xl110"/>
    <w:basedOn w:val="Normal"/>
    <w:rsid w:val="009456FB"/>
    <w:pPr>
      <w:pBdr>
        <w:top w:val="single" w:sz="8" w:space="0" w:color="auto"/>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11">
    <w:name w:val="xl111"/>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b/>
      <w:bCs/>
      <w:sz w:val="20"/>
      <w:szCs w:val="20"/>
      <w:lang w:eastAsia="en-GB"/>
    </w:rPr>
  </w:style>
  <w:style w:type="paragraph" w:customStyle="1" w:styleId="xl112">
    <w:name w:val="xl112"/>
    <w:basedOn w:val="Normal"/>
    <w:rsid w:val="009456FB"/>
    <w:pPr>
      <w:pBdr>
        <w:top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113">
    <w:name w:val="xl113"/>
    <w:basedOn w:val="Normal"/>
    <w:rsid w:val="009456FB"/>
    <w:pPr>
      <w:pBdr>
        <w:top w:val="single" w:sz="8" w:space="0" w:color="auto"/>
        <w:bottom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114">
    <w:name w:val="xl114"/>
    <w:basedOn w:val="Normal"/>
    <w:rsid w:val="009456FB"/>
    <w:pPr>
      <w:pBdr>
        <w:top w:val="single" w:sz="4" w:space="0" w:color="auto"/>
        <w:right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15">
    <w:name w:val="xl115"/>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116">
    <w:name w:val="xl116"/>
    <w:basedOn w:val="Normal"/>
    <w:rsid w:val="009456FB"/>
    <w:pPr>
      <w:pBdr>
        <w:top w:val="single" w:sz="4" w:space="0" w:color="auto"/>
        <w:lef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17">
    <w:name w:val="xl117"/>
    <w:basedOn w:val="Normal"/>
    <w:rsid w:val="009456FB"/>
    <w:pPr>
      <w:pBdr>
        <w:top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18">
    <w:name w:val="xl118"/>
    <w:basedOn w:val="Normal"/>
    <w:rsid w:val="009456FB"/>
    <w:pPr>
      <w:pBdr>
        <w:top w:val="single" w:sz="4" w:space="0" w:color="auto"/>
        <w:left w:val="single" w:sz="4"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19">
    <w:name w:val="xl119"/>
    <w:basedOn w:val="Normal"/>
    <w:rsid w:val="009456FB"/>
    <w:pPr>
      <w:pBdr>
        <w:top w:val="single" w:sz="4" w:space="0" w:color="auto"/>
        <w:left w:val="single" w:sz="4" w:space="0" w:color="auto"/>
        <w:right w:val="single" w:sz="8"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20">
    <w:name w:val="xl120"/>
    <w:basedOn w:val="Normal"/>
    <w:rsid w:val="009456FB"/>
    <w:pPr>
      <w:pBdr>
        <w:top w:val="single" w:sz="8" w:space="0" w:color="auto"/>
        <w:bottom w:val="single" w:sz="8" w:space="0" w:color="auto"/>
        <w:right w:val="single" w:sz="4" w:space="0" w:color="auto"/>
      </w:pBdr>
      <w:spacing w:before="100" w:beforeAutospacing="1" w:after="100" w:afterAutospacing="1" w:line="240" w:lineRule="auto"/>
    </w:pPr>
    <w:rPr>
      <w:rFonts w:ascii="Times New Roman" w:eastAsia="Times New Roman" w:hAnsi="Times New Roman" w:cs="Times New Roman"/>
      <w:sz w:val="20"/>
      <w:szCs w:val="20"/>
      <w:lang w:eastAsia="en-GB"/>
    </w:rPr>
  </w:style>
  <w:style w:type="paragraph" w:customStyle="1" w:styleId="xl121">
    <w:name w:val="xl121"/>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b/>
      <w:bCs/>
      <w:sz w:val="20"/>
      <w:szCs w:val="20"/>
      <w:lang w:eastAsia="en-GB"/>
    </w:rPr>
  </w:style>
  <w:style w:type="paragraph" w:customStyle="1" w:styleId="xl122">
    <w:name w:val="xl122"/>
    <w:basedOn w:val="Normal"/>
    <w:rsid w:val="009456FB"/>
    <w:pPr>
      <w:pBdr>
        <w:top w:val="single" w:sz="4" w:space="0" w:color="auto"/>
        <w:left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123">
    <w:name w:val="xl123"/>
    <w:basedOn w:val="Normal"/>
    <w:rsid w:val="009456FB"/>
    <w:pPr>
      <w:pBdr>
        <w:top w:val="single" w:sz="4" w:space="0" w:color="auto"/>
        <w:left w:val="single" w:sz="8" w:space="0" w:color="auto"/>
        <w:bottom w:val="single" w:sz="4"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sz w:val="20"/>
      <w:szCs w:val="20"/>
      <w:lang w:eastAsia="en-GB"/>
    </w:rPr>
  </w:style>
  <w:style w:type="paragraph" w:customStyle="1" w:styleId="xl124">
    <w:name w:val="xl124"/>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b/>
      <w:bCs/>
      <w:sz w:val="20"/>
      <w:szCs w:val="20"/>
      <w:lang w:eastAsia="en-GB"/>
    </w:rPr>
  </w:style>
  <w:style w:type="paragraph" w:customStyle="1" w:styleId="xl125">
    <w:name w:val="xl125"/>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b/>
      <w:bCs/>
      <w:sz w:val="20"/>
      <w:szCs w:val="20"/>
      <w:u w:val="single"/>
      <w:lang w:eastAsia="en-GB"/>
    </w:rPr>
  </w:style>
  <w:style w:type="paragraph" w:customStyle="1" w:styleId="xl126">
    <w:name w:val="xl126"/>
    <w:basedOn w:val="Normal"/>
    <w:rsid w:val="009456FB"/>
    <w:pPr>
      <w:pBdr>
        <w:top w:val="single" w:sz="4"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27">
    <w:name w:val="xl127"/>
    <w:basedOn w:val="Normal"/>
    <w:rsid w:val="009456FB"/>
    <w:pPr>
      <w:pBdr>
        <w:top w:val="single" w:sz="4" w:space="0" w:color="auto"/>
        <w:left w:val="single" w:sz="8" w:space="0" w:color="auto"/>
        <w:bottom w:val="single" w:sz="4" w:space="0" w:color="auto"/>
      </w:pBdr>
      <w:spacing w:before="100" w:beforeAutospacing="1" w:after="100" w:afterAutospacing="1" w:line="240" w:lineRule="auto"/>
      <w:jc w:val="center"/>
      <w:textAlignment w:val="center"/>
    </w:pPr>
    <w:rPr>
      <w:rFonts w:ascii="Times New Roman" w:eastAsia="Times New Roman" w:hAnsi="Times New Roman" w:cs="Times New Roman"/>
      <w:sz w:val="20"/>
      <w:szCs w:val="20"/>
      <w:lang w:eastAsia="en-GB"/>
    </w:rPr>
  </w:style>
  <w:style w:type="paragraph" w:customStyle="1" w:styleId="xl128">
    <w:name w:val="xl128"/>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sz w:val="20"/>
      <w:szCs w:val="20"/>
      <w:lang w:eastAsia="en-GB"/>
    </w:rPr>
  </w:style>
  <w:style w:type="paragraph" w:customStyle="1" w:styleId="xl129">
    <w:name w:val="xl129"/>
    <w:basedOn w:val="Normal"/>
    <w:rsid w:val="009456FB"/>
    <w:pPr>
      <w:pBdr>
        <w:top w:val="single" w:sz="4" w:space="0" w:color="auto"/>
        <w:left w:val="single" w:sz="8" w:space="0" w:color="auto"/>
        <w:bottom w:val="single" w:sz="4" w:space="0" w:color="auto"/>
      </w:pBdr>
      <w:spacing w:before="100" w:beforeAutospacing="1" w:after="100" w:afterAutospacing="1" w:line="240" w:lineRule="auto"/>
      <w:textAlignment w:val="center"/>
    </w:pPr>
    <w:rPr>
      <w:rFonts w:ascii="Times New Roman" w:eastAsia="Times New Roman" w:hAnsi="Times New Roman" w:cs="Times New Roman"/>
      <w:b/>
      <w:bCs/>
      <w:sz w:val="20"/>
      <w:szCs w:val="20"/>
      <w:lang w:eastAsia="en-GB"/>
    </w:rPr>
  </w:style>
  <w:style w:type="paragraph" w:customStyle="1" w:styleId="xl130">
    <w:name w:val="xl130"/>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pPr>
    <w:rPr>
      <w:rFonts w:ascii="Times New Roman" w:eastAsia="Times New Roman" w:hAnsi="Times New Roman" w:cs="Times New Roman"/>
      <w:b/>
      <w:bCs/>
      <w:sz w:val="20"/>
      <w:szCs w:val="20"/>
      <w:lang w:eastAsia="en-GB"/>
    </w:rPr>
  </w:style>
  <w:style w:type="paragraph" w:customStyle="1" w:styleId="xl131">
    <w:name w:val="xl131"/>
    <w:basedOn w:val="Normal"/>
    <w:rsid w:val="009456FB"/>
    <w:pPr>
      <w:pBdr>
        <w:top w:val="single" w:sz="8" w:space="0" w:color="auto"/>
        <w:left w:val="single" w:sz="8" w:space="0" w:color="auto"/>
        <w:bottom w:val="single" w:sz="8" w:space="0" w:color="auto"/>
        <w:right w:val="single" w:sz="8" w:space="0" w:color="auto"/>
      </w:pBdr>
      <w:spacing w:before="100" w:beforeAutospacing="1" w:after="100" w:afterAutospacing="1" w:line="240" w:lineRule="auto"/>
      <w:jc w:val="center"/>
      <w:textAlignment w:val="center"/>
    </w:pPr>
    <w:rPr>
      <w:rFonts w:ascii="Times New Roman" w:eastAsia="Times New Roman" w:hAnsi="Times New Roman" w:cs="Times New Roman"/>
      <w:b/>
      <w:bCs/>
      <w:color w:val="FF0000"/>
      <w:sz w:val="20"/>
      <w:szCs w:val="20"/>
      <w:lang w:eastAsia="en-GB"/>
    </w:rPr>
  </w:style>
  <w:style w:type="table" w:styleId="GridTable4-Accent6">
    <w:name w:val="Grid Table 4 Accent 6"/>
    <w:basedOn w:val="TableNormal"/>
    <w:uiPriority w:val="49"/>
    <w:rsid w:val="009456FB"/>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3">
    <w:name w:val="Grid Table 4 Accent 3"/>
    <w:basedOn w:val="TableNormal"/>
    <w:uiPriority w:val="49"/>
    <w:rsid w:val="008735F3"/>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5">
    <w:name w:val="Grid Table 4 Accent 5"/>
    <w:basedOn w:val="TableNormal"/>
    <w:uiPriority w:val="49"/>
    <w:rsid w:val="00DF4F2B"/>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3214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429"/>
  </w:style>
  <w:style w:type="paragraph" w:styleId="Footer">
    <w:name w:val="footer"/>
    <w:basedOn w:val="Normal"/>
    <w:link w:val="FooterChar"/>
    <w:uiPriority w:val="99"/>
    <w:unhideWhenUsed/>
    <w:rsid w:val="003214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429"/>
  </w:style>
  <w:style w:type="table" w:styleId="GridTable4-Accent1">
    <w:name w:val="Grid Table 4 Accent 1"/>
    <w:basedOn w:val="TableNormal"/>
    <w:uiPriority w:val="49"/>
    <w:rsid w:val="00F1338B"/>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Caption">
    <w:name w:val="caption"/>
    <w:basedOn w:val="Normal"/>
    <w:next w:val="Normal"/>
    <w:uiPriority w:val="35"/>
    <w:unhideWhenUsed/>
    <w:qFormat/>
    <w:rsid w:val="0024766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52417E"/>
    <w:pPr>
      <w:outlineLvl w:val="9"/>
    </w:pPr>
    <w:rPr>
      <w:lang w:val="en-US"/>
    </w:rPr>
  </w:style>
  <w:style w:type="paragraph" w:styleId="TOC1">
    <w:name w:val="toc 1"/>
    <w:basedOn w:val="Normal"/>
    <w:next w:val="Normal"/>
    <w:autoRedefine/>
    <w:uiPriority w:val="39"/>
    <w:unhideWhenUsed/>
    <w:rsid w:val="0052417E"/>
    <w:pPr>
      <w:spacing w:after="100"/>
    </w:pPr>
  </w:style>
  <w:style w:type="paragraph" w:styleId="TOC2">
    <w:name w:val="toc 2"/>
    <w:basedOn w:val="Normal"/>
    <w:next w:val="Normal"/>
    <w:autoRedefine/>
    <w:uiPriority w:val="39"/>
    <w:unhideWhenUsed/>
    <w:rsid w:val="0052417E"/>
    <w:pPr>
      <w:spacing w:after="100"/>
      <w:ind w:left="220"/>
    </w:pPr>
  </w:style>
  <w:style w:type="paragraph" w:styleId="TOC3">
    <w:name w:val="toc 3"/>
    <w:basedOn w:val="Normal"/>
    <w:next w:val="Normal"/>
    <w:autoRedefine/>
    <w:uiPriority w:val="39"/>
    <w:unhideWhenUsed/>
    <w:rsid w:val="0052417E"/>
    <w:pPr>
      <w:spacing w:after="100"/>
      <w:ind w:left="440"/>
    </w:pPr>
  </w:style>
  <w:style w:type="paragraph" w:styleId="NoSpacing">
    <w:name w:val="No Spacing"/>
    <w:link w:val="NoSpacingChar"/>
    <w:uiPriority w:val="1"/>
    <w:qFormat/>
    <w:rsid w:val="005377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377D6"/>
    <w:rPr>
      <w:rFonts w:eastAsiaTheme="minorEastAsia"/>
      <w:lang w:val="en-US"/>
    </w:rPr>
  </w:style>
  <w:style w:type="paragraph" w:styleId="BalloonText">
    <w:name w:val="Balloon Text"/>
    <w:basedOn w:val="Normal"/>
    <w:link w:val="BalloonTextChar"/>
    <w:uiPriority w:val="99"/>
    <w:semiHidden/>
    <w:unhideWhenUsed/>
    <w:rsid w:val="0085084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5084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7874703">
      <w:bodyDiv w:val="1"/>
      <w:marLeft w:val="0"/>
      <w:marRight w:val="0"/>
      <w:marTop w:val="0"/>
      <w:marBottom w:val="0"/>
      <w:divBdr>
        <w:top w:val="none" w:sz="0" w:space="0" w:color="auto"/>
        <w:left w:val="none" w:sz="0" w:space="0" w:color="auto"/>
        <w:bottom w:val="none" w:sz="0" w:space="0" w:color="auto"/>
        <w:right w:val="none" w:sz="0" w:space="0" w:color="auto"/>
      </w:divBdr>
    </w:div>
    <w:div w:id="531917066">
      <w:bodyDiv w:val="1"/>
      <w:marLeft w:val="0"/>
      <w:marRight w:val="0"/>
      <w:marTop w:val="0"/>
      <w:marBottom w:val="0"/>
      <w:divBdr>
        <w:top w:val="none" w:sz="0" w:space="0" w:color="auto"/>
        <w:left w:val="none" w:sz="0" w:space="0" w:color="auto"/>
        <w:bottom w:val="none" w:sz="0" w:space="0" w:color="auto"/>
        <w:right w:val="none" w:sz="0" w:space="0" w:color="auto"/>
      </w:divBdr>
    </w:div>
    <w:div w:id="758450485">
      <w:bodyDiv w:val="1"/>
      <w:marLeft w:val="0"/>
      <w:marRight w:val="0"/>
      <w:marTop w:val="0"/>
      <w:marBottom w:val="0"/>
      <w:divBdr>
        <w:top w:val="none" w:sz="0" w:space="0" w:color="auto"/>
        <w:left w:val="none" w:sz="0" w:space="0" w:color="auto"/>
        <w:bottom w:val="none" w:sz="0" w:space="0" w:color="auto"/>
        <w:right w:val="none" w:sz="0" w:space="0" w:color="auto"/>
      </w:divBdr>
      <w:divsChild>
        <w:div w:id="380593584">
          <w:marLeft w:val="360"/>
          <w:marRight w:val="0"/>
          <w:marTop w:val="200"/>
          <w:marBottom w:val="0"/>
          <w:divBdr>
            <w:top w:val="none" w:sz="0" w:space="0" w:color="auto"/>
            <w:left w:val="none" w:sz="0" w:space="0" w:color="auto"/>
            <w:bottom w:val="none" w:sz="0" w:space="0" w:color="auto"/>
            <w:right w:val="none" w:sz="0" w:space="0" w:color="auto"/>
          </w:divBdr>
        </w:div>
        <w:div w:id="524903561">
          <w:marLeft w:val="360"/>
          <w:marRight w:val="0"/>
          <w:marTop w:val="200"/>
          <w:marBottom w:val="0"/>
          <w:divBdr>
            <w:top w:val="none" w:sz="0" w:space="0" w:color="auto"/>
            <w:left w:val="none" w:sz="0" w:space="0" w:color="auto"/>
            <w:bottom w:val="none" w:sz="0" w:space="0" w:color="auto"/>
            <w:right w:val="none" w:sz="0" w:space="0" w:color="auto"/>
          </w:divBdr>
        </w:div>
        <w:div w:id="681008384">
          <w:marLeft w:val="360"/>
          <w:marRight w:val="0"/>
          <w:marTop w:val="200"/>
          <w:marBottom w:val="0"/>
          <w:divBdr>
            <w:top w:val="none" w:sz="0" w:space="0" w:color="auto"/>
            <w:left w:val="none" w:sz="0" w:space="0" w:color="auto"/>
            <w:bottom w:val="none" w:sz="0" w:space="0" w:color="auto"/>
            <w:right w:val="none" w:sz="0" w:space="0" w:color="auto"/>
          </w:divBdr>
        </w:div>
        <w:div w:id="889414381">
          <w:marLeft w:val="360"/>
          <w:marRight w:val="0"/>
          <w:marTop w:val="200"/>
          <w:marBottom w:val="0"/>
          <w:divBdr>
            <w:top w:val="none" w:sz="0" w:space="0" w:color="auto"/>
            <w:left w:val="none" w:sz="0" w:space="0" w:color="auto"/>
            <w:bottom w:val="none" w:sz="0" w:space="0" w:color="auto"/>
            <w:right w:val="none" w:sz="0" w:space="0" w:color="auto"/>
          </w:divBdr>
        </w:div>
        <w:div w:id="1377925683">
          <w:marLeft w:val="360"/>
          <w:marRight w:val="0"/>
          <w:marTop w:val="200"/>
          <w:marBottom w:val="0"/>
          <w:divBdr>
            <w:top w:val="none" w:sz="0" w:space="0" w:color="auto"/>
            <w:left w:val="none" w:sz="0" w:space="0" w:color="auto"/>
            <w:bottom w:val="none" w:sz="0" w:space="0" w:color="auto"/>
            <w:right w:val="none" w:sz="0" w:space="0" w:color="auto"/>
          </w:divBdr>
        </w:div>
      </w:divsChild>
    </w:div>
    <w:div w:id="822089032">
      <w:bodyDiv w:val="1"/>
      <w:marLeft w:val="0"/>
      <w:marRight w:val="0"/>
      <w:marTop w:val="0"/>
      <w:marBottom w:val="0"/>
      <w:divBdr>
        <w:top w:val="none" w:sz="0" w:space="0" w:color="auto"/>
        <w:left w:val="none" w:sz="0" w:space="0" w:color="auto"/>
        <w:bottom w:val="none" w:sz="0" w:space="0" w:color="auto"/>
        <w:right w:val="none" w:sz="0" w:space="0" w:color="auto"/>
      </w:divBdr>
    </w:div>
    <w:div w:id="832183741">
      <w:bodyDiv w:val="1"/>
      <w:marLeft w:val="0"/>
      <w:marRight w:val="0"/>
      <w:marTop w:val="0"/>
      <w:marBottom w:val="0"/>
      <w:divBdr>
        <w:top w:val="none" w:sz="0" w:space="0" w:color="auto"/>
        <w:left w:val="none" w:sz="0" w:space="0" w:color="auto"/>
        <w:bottom w:val="none" w:sz="0" w:space="0" w:color="auto"/>
        <w:right w:val="none" w:sz="0" w:space="0" w:color="auto"/>
      </w:divBdr>
    </w:div>
    <w:div w:id="918684193">
      <w:bodyDiv w:val="1"/>
      <w:marLeft w:val="0"/>
      <w:marRight w:val="0"/>
      <w:marTop w:val="0"/>
      <w:marBottom w:val="0"/>
      <w:divBdr>
        <w:top w:val="none" w:sz="0" w:space="0" w:color="auto"/>
        <w:left w:val="none" w:sz="0" w:space="0" w:color="auto"/>
        <w:bottom w:val="none" w:sz="0" w:space="0" w:color="auto"/>
        <w:right w:val="none" w:sz="0" w:space="0" w:color="auto"/>
      </w:divBdr>
    </w:div>
    <w:div w:id="952663551">
      <w:bodyDiv w:val="1"/>
      <w:marLeft w:val="0"/>
      <w:marRight w:val="0"/>
      <w:marTop w:val="0"/>
      <w:marBottom w:val="0"/>
      <w:divBdr>
        <w:top w:val="none" w:sz="0" w:space="0" w:color="auto"/>
        <w:left w:val="none" w:sz="0" w:space="0" w:color="auto"/>
        <w:bottom w:val="none" w:sz="0" w:space="0" w:color="auto"/>
        <w:right w:val="none" w:sz="0" w:space="0" w:color="auto"/>
      </w:divBdr>
      <w:divsChild>
        <w:div w:id="465200254">
          <w:marLeft w:val="446"/>
          <w:marRight w:val="0"/>
          <w:marTop w:val="96"/>
          <w:marBottom w:val="120"/>
          <w:divBdr>
            <w:top w:val="none" w:sz="0" w:space="0" w:color="auto"/>
            <w:left w:val="none" w:sz="0" w:space="0" w:color="auto"/>
            <w:bottom w:val="none" w:sz="0" w:space="0" w:color="auto"/>
            <w:right w:val="none" w:sz="0" w:space="0" w:color="auto"/>
          </w:divBdr>
        </w:div>
        <w:div w:id="512575558">
          <w:marLeft w:val="446"/>
          <w:marRight w:val="0"/>
          <w:marTop w:val="96"/>
          <w:marBottom w:val="120"/>
          <w:divBdr>
            <w:top w:val="none" w:sz="0" w:space="0" w:color="auto"/>
            <w:left w:val="none" w:sz="0" w:space="0" w:color="auto"/>
            <w:bottom w:val="none" w:sz="0" w:space="0" w:color="auto"/>
            <w:right w:val="none" w:sz="0" w:space="0" w:color="auto"/>
          </w:divBdr>
        </w:div>
        <w:div w:id="900674744">
          <w:marLeft w:val="446"/>
          <w:marRight w:val="0"/>
          <w:marTop w:val="96"/>
          <w:marBottom w:val="120"/>
          <w:divBdr>
            <w:top w:val="none" w:sz="0" w:space="0" w:color="auto"/>
            <w:left w:val="none" w:sz="0" w:space="0" w:color="auto"/>
            <w:bottom w:val="none" w:sz="0" w:space="0" w:color="auto"/>
            <w:right w:val="none" w:sz="0" w:space="0" w:color="auto"/>
          </w:divBdr>
        </w:div>
        <w:div w:id="953710236">
          <w:marLeft w:val="446"/>
          <w:marRight w:val="0"/>
          <w:marTop w:val="96"/>
          <w:marBottom w:val="120"/>
          <w:divBdr>
            <w:top w:val="none" w:sz="0" w:space="0" w:color="auto"/>
            <w:left w:val="none" w:sz="0" w:space="0" w:color="auto"/>
            <w:bottom w:val="none" w:sz="0" w:space="0" w:color="auto"/>
            <w:right w:val="none" w:sz="0" w:space="0" w:color="auto"/>
          </w:divBdr>
        </w:div>
        <w:div w:id="1276134646">
          <w:marLeft w:val="446"/>
          <w:marRight w:val="0"/>
          <w:marTop w:val="96"/>
          <w:marBottom w:val="120"/>
          <w:divBdr>
            <w:top w:val="none" w:sz="0" w:space="0" w:color="auto"/>
            <w:left w:val="none" w:sz="0" w:space="0" w:color="auto"/>
            <w:bottom w:val="none" w:sz="0" w:space="0" w:color="auto"/>
            <w:right w:val="none" w:sz="0" w:space="0" w:color="auto"/>
          </w:divBdr>
        </w:div>
        <w:div w:id="1975328607">
          <w:marLeft w:val="446"/>
          <w:marRight w:val="0"/>
          <w:marTop w:val="96"/>
          <w:marBottom w:val="120"/>
          <w:divBdr>
            <w:top w:val="none" w:sz="0" w:space="0" w:color="auto"/>
            <w:left w:val="none" w:sz="0" w:space="0" w:color="auto"/>
            <w:bottom w:val="none" w:sz="0" w:space="0" w:color="auto"/>
            <w:right w:val="none" w:sz="0" w:space="0" w:color="auto"/>
          </w:divBdr>
        </w:div>
        <w:div w:id="2072581447">
          <w:marLeft w:val="446"/>
          <w:marRight w:val="0"/>
          <w:marTop w:val="96"/>
          <w:marBottom w:val="120"/>
          <w:divBdr>
            <w:top w:val="none" w:sz="0" w:space="0" w:color="auto"/>
            <w:left w:val="none" w:sz="0" w:space="0" w:color="auto"/>
            <w:bottom w:val="none" w:sz="0" w:space="0" w:color="auto"/>
            <w:right w:val="none" w:sz="0" w:space="0" w:color="auto"/>
          </w:divBdr>
        </w:div>
      </w:divsChild>
    </w:div>
    <w:div w:id="1290092844">
      <w:bodyDiv w:val="1"/>
      <w:marLeft w:val="0"/>
      <w:marRight w:val="0"/>
      <w:marTop w:val="0"/>
      <w:marBottom w:val="0"/>
      <w:divBdr>
        <w:top w:val="none" w:sz="0" w:space="0" w:color="auto"/>
        <w:left w:val="none" w:sz="0" w:space="0" w:color="auto"/>
        <w:bottom w:val="none" w:sz="0" w:space="0" w:color="auto"/>
        <w:right w:val="none" w:sz="0" w:space="0" w:color="auto"/>
      </w:divBdr>
    </w:div>
    <w:div w:id="1520392350">
      <w:bodyDiv w:val="1"/>
      <w:marLeft w:val="0"/>
      <w:marRight w:val="0"/>
      <w:marTop w:val="0"/>
      <w:marBottom w:val="0"/>
      <w:divBdr>
        <w:top w:val="none" w:sz="0" w:space="0" w:color="auto"/>
        <w:left w:val="none" w:sz="0" w:space="0" w:color="auto"/>
        <w:bottom w:val="none" w:sz="0" w:space="0" w:color="auto"/>
        <w:right w:val="none" w:sz="0" w:space="0" w:color="auto"/>
      </w:divBdr>
    </w:div>
    <w:div w:id="1535070173">
      <w:bodyDiv w:val="1"/>
      <w:marLeft w:val="0"/>
      <w:marRight w:val="0"/>
      <w:marTop w:val="0"/>
      <w:marBottom w:val="0"/>
      <w:divBdr>
        <w:top w:val="none" w:sz="0" w:space="0" w:color="auto"/>
        <w:left w:val="none" w:sz="0" w:space="0" w:color="auto"/>
        <w:bottom w:val="none" w:sz="0" w:space="0" w:color="auto"/>
        <w:right w:val="none" w:sz="0" w:space="0" w:color="auto"/>
      </w:divBdr>
    </w:div>
    <w:div w:id="187033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whitehutchinson.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civilengineer-online.coom/2018/02/26/advantage-and-disadvantage-of-raft-foundation/" TargetMode="Externa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Ianto Griffiths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81A933-3E66-4F16-B0B0-39009B9E12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25</Pages>
  <Words>5994</Words>
  <Characters>34169</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UWTSD HALLS OF RESIDENCE</vt:lpstr>
    </vt:vector>
  </TitlesOfParts>
  <Company>Novus Construction</Company>
  <LinksUpToDate>false</LinksUpToDate>
  <CharactersWithSpaces>40083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HALLS OF RESIDENCE</dc:title>
  <dc:subject/>
  <dc:creator>Ianto Griffiths</dc:creator>
  <cp:keywords/>
  <dc:description/>
  <cp:lastModifiedBy>Ianto Griffiths</cp:lastModifiedBy>
  <cp:revision>8</cp:revision>
  <dcterms:created xsi:type="dcterms:W3CDTF">2020-04-29T18:28:00Z</dcterms:created>
  <dcterms:modified xsi:type="dcterms:W3CDTF">2020-04-29T19:31:00Z</dcterms:modified>
</cp:coreProperties>
</file>