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61E8D60" w14:textId="7BB8F486" w:rsidR="00844DF1" w:rsidRDefault="004E7942">
      <w:r>
        <w:t xml:space="preserve">TEST </w:t>
      </w:r>
      <w:proofErr w:type="spellStart"/>
      <w:r>
        <w:t>TEST</w:t>
      </w:r>
      <w:proofErr w:type="spellEnd"/>
    </w:p>
    <w:p w14:paraId="0189A508" w14:textId="7B4984AF" w:rsidR="004E7942" w:rsidRDefault="004E7942" w:rsidP="004E7942">
      <w:pPr>
        <w:pStyle w:val="Heading1"/>
      </w:pPr>
      <w:r>
        <w:t>A paragraph from Wikipedia</w:t>
      </w:r>
    </w:p>
    <w:p w14:paraId="3EDFB3F6" w14:textId="73B0B37E" w:rsidR="004E7942" w:rsidRDefault="004E7942" w:rsidP="004E7942">
      <w:r>
        <w:t xml:space="preserve">Following the invasion of South Korea by North Korea, and the subsequent outbreak of the Korean War on June 25, 1950, the United Nations (UN) decided to enter the conflict on behalf of South Korea. The United States, a member of the UN, subsequently committed ground forces to the Korean Peninsula with the goal of fighting back the North Korean invasion and to prevent South Korea from collapsing. The 24th Infantry Division was the first US unit sent into Korea. The unit was to take the initial "shock" of KPA advances, delaying much larger KPA units to buy time to allow reinforcements to arrive. </w:t>
      </w:r>
    </w:p>
    <w:p w14:paraId="20DB525F" w14:textId="18F3C3A8" w:rsidR="004E7942" w:rsidRDefault="004E7942" w:rsidP="004E7942"/>
    <w:p w14:paraId="1920710C" w14:textId="6E0719F9" w:rsidR="004E7942" w:rsidRDefault="000E3861" w:rsidP="000E3861">
      <w:pPr>
        <w:pStyle w:val="Heading1"/>
      </w:pPr>
      <w:r>
        <w:t>The same Paragraph through Paraphrasing Software</w:t>
      </w:r>
    </w:p>
    <w:p w14:paraId="217C6A4F" w14:textId="0AE44CA9" w:rsidR="000E3861" w:rsidRDefault="000E3861" w:rsidP="004E7942">
      <w:r w:rsidRPr="000E3861">
        <w:t>On June 25, 1950, North Korea invaded South Korea, sparking the start of the Korean War. The United Nations (UN) made the decision to intervene on South Korea's side. Following this, the United States, a UN member, sent ground forces to the Korean Peninsula to repel the North Korean invasion and stop South Korea from imploding. The first US force dispatched to Korea was the 24th Infantry Division. The unit was tasked with absorbing the first "shock" of KPA assaults and holding back much bigger KPA forces in order to buy time for reinforcements to show up.</w:t>
      </w:r>
    </w:p>
    <w:p w14:paraId="7ACBC315" w14:textId="7607EA52" w:rsidR="000E3861" w:rsidRDefault="000E3861" w:rsidP="004E7942">
      <w:r>
        <w:br w:type="page"/>
      </w:r>
    </w:p>
    <w:p w14:paraId="137B7C0E" w14:textId="32971B50" w:rsidR="004E7942" w:rsidRDefault="004E7942" w:rsidP="00EC5FA8">
      <w:pPr>
        <w:pStyle w:val="Heading1"/>
      </w:pPr>
      <w:r>
        <w:lastRenderedPageBreak/>
        <w:t xml:space="preserve">A paragraph from an </w:t>
      </w:r>
      <w:r w:rsidR="00EC5FA8">
        <w:t>academic article</w:t>
      </w:r>
    </w:p>
    <w:p w14:paraId="69FF97D0" w14:textId="0C028D3C" w:rsidR="00EC5FA8" w:rsidRDefault="00EC5FA8" w:rsidP="004E7942">
      <w:r w:rsidRPr="00EC5FA8">
        <w:t xml:space="preserve">In pursuit of a more nuanced understanding of school leadership practice and the connection between leadership practice and school improvement, several recent studies have focussed on how principals allocate their time within the work day (e.g. </w:t>
      </w:r>
      <w:proofErr w:type="spellStart"/>
      <w:r w:rsidRPr="00EC5FA8">
        <w:t>Camburn</w:t>
      </w:r>
      <w:proofErr w:type="spellEnd"/>
      <w:r w:rsidRPr="00EC5FA8">
        <w:t xml:space="preserve"> et al., 2010; Goldring et al., 2008; Grissom et al., 2013; </w:t>
      </w:r>
      <w:proofErr w:type="spellStart"/>
      <w:r w:rsidRPr="00EC5FA8">
        <w:t>Horng</w:t>
      </w:r>
      <w:proofErr w:type="spellEnd"/>
      <w:r w:rsidRPr="00EC5FA8">
        <w:t xml:space="preserve"> et al., 2010; Spillane et al., 2007; Spillane and Hunt, 2010). These studies highlight the large and diverse set of school functions with which principals engage on a daily basis, spanning instruction, personnel, budgeting, student services, external relations, and a host of other areas. The large set of job responsibilities with which principals are faced make time a scarce resource – and one that is only becoming scarcer as federal, state, and district policies create more comprehensive teacher observation and evaluation systems that require substantial time investment from school leaders (Donaldson, 2011). Given this scarcity, principals must make decisions about how to allocate their time among competing job demands. These time-use decisions are important for effective leadership, as evidenced by the relationship between principal time use and school outcomes (e.g. Grissom et al., 2013; </w:t>
      </w:r>
      <w:proofErr w:type="spellStart"/>
      <w:r w:rsidRPr="00EC5FA8">
        <w:t>Horng</w:t>
      </w:r>
      <w:proofErr w:type="spellEnd"/>
      <w:r w:rsidRPr="00EC5FA8">
        <w:t xml:space="preserve"> et al., 2010).</w:t>
      </w:r>
    </w:p>
    <w:p w14:paraId="3F40BF9E" w14:textId="58F10000" w:rsidR="00EC5FA8" w:rsidRDefault="00EC5FA8" w:rsidP="00EC5FA8">
      <w:r>
        <w:t xml:space="preserve">  Grissom, J.A., Loeb, S. and </w:t>
      </w:r>
      <w:proofErr w:type="spellStart"/>
      <w:r>
        <w:t>Mitani</w:t>
      </w:r>
      <w:proofErr w:type="spellEnd"/>
      <w:r>
        <w:t>, H. (2015) ‘Principal time management skills: Explaining patterns in principals’ time use, job stress, and perceived effectiveness’, Journal of educational administration, 53(6), pp. 773–793. doi:10.1108/JEA-09-2014-0117.</w:t>
      </w:r>
    </w:p>
    <w:p w14:paraId="3099EB99" w14:textId="1BF02021" w:rsidR="00EC5FA8" w:rsidRDefault="00EC5FA8" w:rsidP="00EC5FA8"/>
    <w:p w14:paraId="660D59C5" w14:textId="636410C7" w:rsidR="00EC5FA8" w:rsidRDefault="00EC5FA8" w:rsidP="00EC5FA8">
      <w:pPr>
        <w:pStyle w:val="Heading1"/>
      </w:pPr>
      <w:r>
        <w:t xml:space="preserve">The same paragraph passed through paraphrasing software </w:t>
      </w:r>
    </w:p>
    <w:p w14:paraId="2F5D115B" w14:textId="16D4D43D" w:rsidR="00EC5FA8" w:rsidRDefault="00EC5FA8" w:rsidP="00EC5FA8">
      <w:r w:rsidRPr="00EC5FA8">
        <w:t>Several recent studies have concentrated on how principals divide their time during the workday in an effort to get a more nuanced knowledge of school leadership practise and the relationship between leadership practise and school development. These studies demonstrate the extensive and varied range of school operations that administrators deal with on a daily basis, including teaching, managing staff, allocating funds, providing for students, maintaining good external connections, and a host of other responsibilities. As a result of the extensive range of duties that administrators must do, time is a limited resource. As federal, state, and district regulations develop more thorough teacher observation and evaluation systems, time is becoming an even more valuable resource.</w:t>
      </w:r>
    </w:p>
    <w:p w14:paraId="7DDEEF7D" w14:textId="6C968B9D" w:rsidR="00EC5FA8" w:rsidRDefault="00EC5FA8" w:rsidP="00EC5FA8"/>
    <w:p w14:paraId="165C4C56" w14:textId="77777777" w:rsidR="00EC5FA8" w:rsidRDefault="00EC5FA8" w:rsidP="00EC5FA8"/>
    <w:sectPr w:rsidR="00EC5FA8">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60"/>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E7942"/>
    <w:rsid w:val="000E3861"/>
    <w:rsid w:val="002E5DD6"/>
    <w:rsid w:val="004E7942"/>
    <w:rsid w:val="0050121D"/>
    <w:rsid w:val="005B5ED1"/>
    <w:rsid w:val="00916467"/>
    <w:rsid w:val="00943DC3"/>
    <w:rsid w:val="00CB39C9"/>
    <w:rsid w:val="00EC5FA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B393F9D"/>
  <w15:chartTrackingRefBased/>
  <w15:docId w15:val="{B22024FB-AD6C-46ED-B332-D380E50A2F5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4E7942"/>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4E7942"/>
    <w:rPr>
      <w:rFonts w:asciiTheme="majorHAnsi" w:eastAsiaTheme="majorEastAsia" w:hAnsiTheme="majorHAnsi" w:cstheme="majorBidi"/>
      <w:color w:val="2F5496" w:themeColor="accent1" w:themeShade="BF"/>
      <w:sz w:val="32"/>
      <w:szCs w:val="32"/>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62438525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6</TotalTime>
  <Pages>2</Pages>
  <Words>542</Words>
  <Characters>3096</Characters>
  <Application>Microsoft Office Word</Application>
  <DocSecurity>0</DocSecurity>
  <Lines>25</Lines>
  <Paragraphs>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3631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Errietta Bissa</dc:creator>
  <cp:keywords/>
  <dc:description/>
  <cp:lastModifiedBy>Errietta Bissa</cp:lastModifiedBy>
  <cp:revision>4</cp:revision>
  <dcterms:created xsi:type="dcterms:W3CDTF">2022-08-17T10:14:00Z</dcterms:created>
  <dcterms:modified xsi:type="dcterms:W3CDTF">2022-08-17T10:25:00Z</dcterms:modified>
</cp:coreProperties>
</file>