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6E2B2" w14:textId="06AB0570" w:rsidR="00E86F72" w:rsidRPr="00E456D0" w:rsidRDefault="00A02128">
      <w:pPr>
        <w:pStyle w:val="BodyText"/>
        <w:rPr>
          <w:sz w:val="20"/>
        </w:rPr>
      </w:pPr>
      <w:r w:rsidRPr="00E456D0">
        <w:rPr>
          <w:noProof/>
          <w:lang w:val="en-US"/>
        </w:rPr>
        <mc:AlternateContent>
          <mc:Choice Requires="wpg">
            <w:drawing>
              <wp:anchor distT="0" distB="0" distL="114300" distR="114300" simplePos="0" relativeHeight="251658243" behindDoc="1" locked="0" layoutInCell="1" allowOverlap="1" wp14:anchorId="50A59E1D" wp14:editId="0BC7D9FA">
                <wp:simplePos x="0" y="0"/>
                <wp:positionH relativeFrom="page">
                  <wp:posOffset>751840</wp:posOffset>
                </wp:positionH>
                <wp:positionV relativeFrom="page">
                  <wp:posOffset>736600</wp:posOffset>
                </wp:positionV>
                <wp:extent cx="6024880" cy="7472680"/>
                <wp:effectExtent l="0" t="0" r="0" b="0"/>
                <wp:wrapNone/>
                <wp:docPr id="4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4880" cy="7472680"/>
                          <a:chOff x="1184" y="1160"/>
                          <a:chExt cx="9488" cy="11768"/>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 name="AutoShape 42"/>
                        <wps:cNvSpPr>
                          <a:spLocks/>
                        </wps:cNvSpPr>
                        <wps:spPr bwMode="auto">
                          <a:xfrm>
                            <a:off x="4150" y="8450"/>
                            <a:ext cx="6522" cy="4478"/>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group w14:anchorId="57A21A42" id="Group 41" o:spid="_x0000_s1026" style="position:absolute;margin-left:59.2pt;margin-top:58pt;width:474.4pt;height:588.4pt;z-index:-251658237;mso-position-horizontal-relative:page;mso-position-vertical-relative:page" coordorigin="1184,1160" coordsize="9488,117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shape id="AutoShape 42" o:spid="_x0000_s1028" style="position:absolute;left:4150;top:8450;width:6522;height:4478;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4071,6349;1872,6499;1419,6682;1017,6898;671,7165;389,7464;178,7797;46,8147;0,8530;46,8896;178,9262;389,9595;671,9895;1017,10161;1419,10378;1951,10577;4490,10611;5030,10411;5409,10211;2470,10128;1927,9945;1528,9712;1205,9445;970,9129;837,8780;818,8397;914,8047;1117,7714;1411,7431;1786,7181;2229,6998;2988,6849;5103,6682;4651,6499;5420,6849;4215,6982;4667,7148;5053,7381;5362,7664;5581,7980;5696,8347;5696,8713;5581,9079;5362,9395;5053,9678;4667,9912;4135,10095;3444,10211;5686,10028;6001,9745;6248,9429;6420,9079;6510,8713;6510,8330;6420,7964;6248,7631;6001,7315;5686,7032;3808,6316;2893,6299;2984,6299" o:connectangles="0,0,0,0,0,0,0,0,0,0,0,0,0,0,0,0,0,0,0,0,0,0,0,0,0,0,0,0,0,0,0,0,0,0,0,0,0,0,0,0,0,0,0,0,0,0,0,0,0,0,0,0,0,0,0,0,0,0,0,0,0"/>
                </v:shape>
                <w10:wrap anchorx="page" anchory="page"/>
              </v:group>
            </w:pict>
          </mc:Fallback>
        </mc:AlternateContent>
      </w:r>
      <w:r w:rsidRPr="00E456D0">
        <w:rPr>
          <w:noProof/>
          <w:lang w:val="en-US"/>
        </w:rPr>
        <mc:AlternateContent>
          <mc:Choice Requires="wps">
            <w:drawing>
              <wp:anchor distT="0" distB="0" distL="114300" distR="114300" simplePos="0" relativeHeight="251658244" behindDoc="1" locked="0" layoutInCell="1" allowOverlap="1" wp14:anchorId="7CAFA2B6" wp14:editId="4AFD7C5E">
                <wp:simplePos x="0" y="0"/>
                <wp:positionH relativeFrom="page">
                  <wp:posOffset>3821430</wp:posOffset>
                </wp:positionH>
                <wp:positionV relativeFrom="page">
                  <wp:posOffset>5213350</wp:posOffset>
                </wp:positionV>
                <wp:extent cx="415290" cy="415290"/>
                <wp:effectExtent l="0" t="0" r="0" b="0"/>
                <wp:wrapNone/>
                <wp:docPr id="1"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w14:anchorId="03968D7F" id="Freeform 40" o:spid="_x0000_s1026" style="position:absolute;margin-left:300.9pt;margin-top:410.5pt;width:32.7pt;height:32.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Pr="00E456D0" w:rsidRDefault="00E86F72">
      <w:pPr>
        <w:pStyle w:val="BodyText"/>
        <w:rPr>
          <w:sz w:val="20"/>
        </w:rPr>
      </w:pPr>
    </w:p>
    <w:p w14:paraId="465815BD" w14:textId="77777777" w:rsidR="00E86F72" w:rsidRPr="00E456D0" w:rsidRDefault="00E86F72">
      <w:pPr>
        <w:pStyle w:val="BodyText"/>
        <w:rPr>
          <w:sz w:val="20"/>
        </w:rPr>
      </w:pPr>
    </w:p>
    <w:tbl>
      <w:tblPr>
        <w:tblpPr w:leftFromText="180" w:rightFromText="180" w:vertAnchor="text" w:horzAnchor="margin" w:tblpYSpec="center"/>
        <w:tblW w:w="0" w:type="auto"/>
        <w:tblLayout w:type="fixed"/>
        <w:tblCellMar>
          <w:left w:w="0" w:type="dxa"/>
          <w:right w:w="0" w:type="dxa"/>
        </w:tblCellMar>
        <w:tblLook w:val="01E0" w:firstRow="1" w:lastRow="1" w:firstColumn="1" w:lastColumn="1" w:noHBand="0" w:noVBand="0"/>
      </w:tblPr>
      <w:tblGrid>
        <w:gridCol w:w="9733"/>
      </w:tblGrid>
      <w:tr w:rsidR="003106B0" w:rsidRPr="00E456D0" w14:paraId="12287E6C" w14:textId="77777777" w:rsidTr="00544908">
        <w:trPr>
          <w:trHeight w:val="1842"/>
        </w:trPr>
        <w:tc>
          <w:tcPr>
            <w:tcW w:w="9733" w:type="dxa"/>
            <w:shd w:val="clear" w:color="auto" w:fill="F2F8F9"/>
          </w:tcPr>
          <w:p w14:paraId="048C7FE1" w14:textId="77777777" w:rsidR="003106B0" w:rsidRPr="00E456D0" w:rsidRDefault="003106B0" w:rsidP="00544908">
            <w:pPr>
              <w:pStyle w:val="TableParagraph"/>
              <w:spacing w:line="625" w:lineRule="exact"/>
              <w:rPr>
                <w:color w:val="004146"/>
                <w:sz w:val="56"/>
              </w:rPr>
            </w:pPr>
          </w:p>
          <w:p w14:paraId="1D129423" w14:textId="12113888" w:rsidR="003106B0" w:rsidRPr="00E456D0" w:rsidRDefault="003106B0" w:rsidP="00544908">
            <w:pPr>
              <w:pStyle w:val="TableParagraph"/>
              <w:spacing w:line="625" w:lineRule="exact"/>
              <w:rPr>
                <w:sz w:val="56"/>
              </w:rPr>
            </w:pPr>
            <w:r w:rsidRPr="00E456D0">
              <w:rPr>
                <w:color w:val="004146"/>
                <w:sz w:val="56"/>
              </w:rPr>
              <w:t>5HR0</w:t>
            </w:r>
            <w:r w:rsidR="00705AA7" w:rsidRPr="00E456D0">
              <w:rPr>
                <w:color w:val="004146"/>
                <w:sz w:val="56"/>
              </w:rPr>
              <w:t>2</w:t>
            </w:r>
          </w:p>
          <w:p w14:paraId="6CC9BB6F" w14:textId="0FFEC9A2" w:rsidR="003106B0" w:rsidRPr="00E456D0" w:rsidRDefault="00705AA7" w:rsidP="00544908">
            <w:pPr>
              <w:pStyle w:val="TableParagraph"/>
              <w:spacing w:before="49"/>
              <w:rPr>
                <w:sz w:val="56"/>
              </w:rPr>
            </w:pPr>
            <w:r w:rsidRPr="00E456D0">
              <w:rPr>
                <w:color w:val="004146"/>
                <w:sz w:val="56"/>
              </w:rPr>
              <w:t>Talent Management and Workforce Planning</w:t>
            </w:r>
          </w:p>
        </w:tc>
      </w:tr>
      <w:tr w:rsidR="003106B0" w:rsidRPr="00E456D0" w14:paraId="4829E7D2" w14:textId="77777777" w:rsidTr="00544908">
        <w:trPr>
          <w:trHeight w:val="1355"/>
        </w:trPr>
        <w:tc>
          <w:tcPr>
            <w:tcW w:w="9733" w:type="dxa"/>
            <w:shd w:val="clear" w:color="auto" w:fill="F2F8F9"/>
          </w:tcPr>
          <w:p w14:paraId="3686BAB2" w14:textId="77777777" w:rsidR="003106B0" w:rsidRPr="00E456D0" w:rsidRDefault="003106B0" w:rsidP="00544908">
            <w:pPr>
              <w:pStyle w:val="TableParagraph"/>
              <w:spacing w:before="524"/>
              <w:rPr>
                <w:i/>
                <w:color w:val="585858"/>
                <w:sz w:val="56"/>
              </w:rPr>
            </w:pPr>
            <w:r w:rsidRPr="00E456D0">
              <w:rPr>
                <w:i/>
                <w:color w:val="585858"/>
                <w:sz w:val="56"/>
              </w:rPr>
              <w:t>Learner Assessment Brief</w:t>
            </w:r>
          </w:p>
          <w:p w14:paraId="69B500C0" w14:textId="18B2A18C" w:rsidR="003106B0" w:rsidRPr="00E456D0" w:rsidRDefault="003106B0" w:rsidP="00544908">
            <w:pPr>
              <w:pStyle w:val="TableParagraph"/>
              <w:spacing w:before="524"/>
              <w:rPr>
                <w:b/>
                <w:bCs/>
                <w:iCs/>
                <w:color w:val="585858"/>
                <w:sz w:val="28"/>
                <w:szCs w:val="28"/>
              </w:rPr>
            </w:pPr>
            <w:r w:rsidRPr="00E456D0">
              <w:rPr>
                <w:b/>
                <w:bCs/>
                <w:iCs/>
                <w:color w:val="585858"/>
                <w:sz w:val="28"/>
                <w:szCs w:val="28"/>
              </w:rPr>
              <w:t xml:space="preserve">Assessment ID / </w:t>
            </w:r>
            <w:r w:rsidR="00705AA7" w:rsidRPr="00E456D0">
              <w:rPr>
                <w:b/>
                <w:bCs/>
                <w:iCs/>
                <w:color w:val="585858"/>
                <w:sz w:val="28"/>
                <w:szCs w:val="28"/>
              </w:rPr>
              <w:t>669_5HR02</w:t>
            </w:r>
            <w:r w:rsidRPr="00E456D0">
              <w:rPr>
                <w:b/>
                <w:bCs/>
                <w:iCs/>
                <w:color w:val="585858"/>
                <w:sz w:val="28"/>
                <w:szCs w:val="28"/>
              </w:rPr>
              <w:t>_22_01</w:t>
            </w:r>
          </w:p>
          <w:p w14:paraId="5FEAA788" w14:textId="77777777" w:rsidR="003106B0" w:rsidRPr="00E456D0" w:rsidRDefault="003106B0" w:rsidP="00544908">
            <w:pPr>
              <w:pStyle w:val="TableParagraph"/>
              <w:spacing w:before="524"/>
              <w:rPr>
                <w:i/>
                <w:sz w:val="56"/>
              </w:rPr>
            </w:pPr>
          </w:p>
        </w:tc>
      </w:tr>
      <w:tr w:rsidR="003106B0" w:rsidRPr="00E456D0" w14:paraId="7D7E870A" w14:textId="77777777" w:rsidTr="00544908">
        <w:trPr>
          <w:trHeight w:val="3705"/>
        </w:trPr>
        <w:tc>
          <w:tcPr>
            <w:tcW w:w="9733" w:type="dxa"/>
            <w:shd w:val="clear" w:color="auto" w:fill="F2F8F9"/>
          </w:tcPr>
          <w:p w14:paraId="0AAF2DD9" w14:textId="77777777" w:rsidR="003106B0" w:rsidRPr="00E456D0" w:rsidRDefault="003106B0" w:rsidP="00544908">
            <w:pPr>
              <w:pStyle w:val="TableParagraph"/>
              <w:spacing w:before="187"/>
              <w:rPr>
                <w:b/>
                <w:sz w:val="28"/>
              </w:rPr>
            </w:pPr>
          </w:p>
        </w:tc>
      </w:tr>
      <w:tr w:rsidR="003106B0" w:rsidRPr="00E456D0" w14:paraId="652CC358" w14:textId="77777777" w:rsidTr="00544908">
        <w:trPr>
          <w:trHeight w:val="5001"/>
        </w:trPr>
        <w:tc>
          <w:tcPr>
            <w:tcW w:w="9733" w:type="dxa"/>
            <w:shd w:val="clear" w:color="auto" w:fill="F2F8F9"/>
          </w:tcPr>
          <w:p w14:paraId="7A0F8716" w14:textId="77777777" w:rsidR="003106B0" w:rsidRPr="00E456D0" w:rsidRDefault="003106B0" w:rsidP="00544908">
            <w:pPr>
              <w:pStyle w:val="TableParagraph"/>
              <w:rPr>
                <w:sz w:val="20"/>
              </w:rPr>
            </w:pPr>
          </w:p>
          <w:p w14:paraId="40BE4BF5" w14:textId="77777777" w:rsidR="003106B0" w:rsidRPr="00E456D0" w:rsidRDefault="003106B0" w:rsidP="00544908">
            <w:pPr>
              <w:pStyle w:val="TableParagraph"/>
              <w:rPr>
                <w:sz w:val="20"/>
              </w:rPr>
            </w:pPr>
          </w:p>
          <w:p w14:paraId="5F74BE4F" w14:textId="77777777" w:rsidR="003106B0" w:rsidRPr="00E456D0" w:rsidRDefault="003106B0" w:rsidP="00544908">
            <w:pPr>
              <w:pStyle w:val="TableParagraph"/>
              <w:rPr>
                <w:sz w:val="20"/>
              </w:rPr>
            </w:pPr>
          </w:p>
          <w:p w14:paraId="1CB5C168" w14:textId="77777777" w:rsidR="003106B0" w:rsidRPr="00E456D0" w:rsidRDefault="003106B0" w:rsidP="00544908">
            <w:pPr>
              <w:pStyle w:val="TableParagraph"/>
              <w:rPr>
                <w:sz w:val="20"/>
              </w:rPr>
            </w:pPr>
          </w:p>
          <w:p w14:paraId="03C96B0E" w14:textId="77777777" w:rsidR="003106B0" w:rsidRPr="00E456D0" w:rsidRDefault="003106B0" w:rsidP="00544908">
            <w:pPr>
              <w:pStyle w:val="TableParagraph"/>
              <w:spacing w:before="7"/>
              <w:rPr>
                <w:sz w:val="15"/>
              </w:rPr>
            </w:pPr>
          </w:p>
          <w:p w14:paraId="611CBB5F" w14:textId="77777777" w:rsidR="003106B0" w:rsidRPr="00E456D0" w:rsidRDefault="003106B0" w:rsidP="00544908">
            <w:pPr>
              <w:pStyle w:val="TableParagraph"/>
              <w:ind w:left="7967"/>
              <w:rPr>
                <w:sz w:val="20"/>
              </w:rPr>
            </w:pPr>
          </w:p>
          <w:p w14:paraId="264D09B3" w14:textId="77777777" w:rsidR="003106B0" w:rsidRPr="00E456D0" w:rsidRDefault="003106B0" w:rsidP="00544908">
            <w:pPr>
              <w:pStyle w:val="TableParagraph"/>
              <w:spacing w:before="5"/>
              <w:rPr>
                <w:sz w:val="40"/>
              </w:rPr>
            </w:pPr>
          </w:p>
          <w:p w14:paraId="7479D7DD" w14:textId="77777777" w:rsidR="003106B0" w:rsidRPr="00E456D0" w:rsidRDefault="003106B0" w:rsidP="00544908">
            <w:pPr>
              <w:pStyle w:val="TableParagraph"/>
              <w:ind w:left="200"/>
              <w:rPr>
                <w:i/>
                <w:color w:val="585858"/>
                <w:sz w:val="44"/>
              </w:rPr>
            </w:pPr>
          </w:p>
          <w:p w14:paraId="015B3033" w14:textId="77777777" w:rsidR="003106B0" w:rsidRPr="00E456D0" w:rsidRDefault="003106B0" w:rsidP="00544908">
            <w:pPr>
              <w:pStyle w:val="TableParagraph"/>
              <w:ind w:left="200"/>
              <w:rPr>
                <w:i/>
                <w:color w:val="585858"/>
                <w:sz w:val="44"/>
              </w:rPr>
            </w:pPr>
          </w:p>
          <w:p w14:paraId="2254D232" w14:textId="77777777" w:rsidR="003106B0" w:rsidRPr="00E456D0" w:rsidRDefault="003106B0" w:rsidP="00544908">
            <w:pPr>
              <w:pStyle w:val="TableParagraph"/>
              <w:ind w:left="200"/>
              <w:rPr>
                <w:i/>
                <w:sz w:val="44"/>
              </w:rPr>
            </w:pPr>
            <w:r w:rsidRPr="00E456D0">
              <w:rPr>
                <w:i/>
                <w:color w:val="585858"/>
                <w:sz w:val="44"/>
              </w:rPr>
              <w:t>Level 5 Associate Diploma in</w:t>
            </w:r>
          </w:p>
          <w:p w14:paraId="2B108E73" w14:textId="77777777" w:rsidR="003106B0" w:rsidRPr="00E456D0" w:rsidRDefault="003106B0" w:rsidP="00544908">
            <w:pPr>
              <w:pStyle w:val="TableParagraph"/>
              <w:numPr>
                <w:ilvl w:val="0"/>
                <w:numId w:val="4"/>
              </w:numPr>
              <w:tabs>
                <w:tab w:val="left" w:pos="541"/>
                <w:tab w:val="left" w:pos="542"/>
              </w:tabs>
              <w:spacing w:before="159"/>
              <w:rPr>
                <w:sz w:val="48"/>
              </w:rPr>
            </w:pPr>
            <w:r w:rsidRPr="00E456D0">
              <w:rPr>
                <w:color w:val="004146"/>
                <w:sz w:val="48"/>
              </w:rPr>
              <w:t>People</w:t>
            </w:r>
            <w:r w:rsidRPr="00E456D0">
              <w:rPr>
                <w:color w:val="004146"/>
                <w:spacing w:val="-1"/>
                <w:sz w:val="48"/>
              </w:rPr>
              <w:t xml:space="preserve"> </w:t>
            </w:r>
            <w:r w:rsidRPr="00E456D0">
              <w:rPr>
                <w:color w:val="004146"/>
                <w:sz w:val="48"/>
              </w:rPr>
              <w:t>Management</w:t>
            </w:r>
          </w:p>
          <w:p w14:paraId="35359F4B" w14:textId="77777777" w:rsidR="003106B0" w:rsidRPr="00E456D0" w:rsidRDefault="003106B0" w:rsidP="00544908">
            <w:pPr>
              <w:pStyle w:val="TableParagraph"/>
              <w:tabs>
                <w:tab w:val="left" w:pos="541"/>
                <w:tab w:val="left" w:pos="542"/>
              </w:tabs>
              <w:spacing w:before="44" w:line="532" w:lineRule="exact"/>
              <w:ind w:left="541"/>
              <w:rPr>
                <w:sz w:val="48"/>
              </w:rPr>
            </w:pPr>
          </w:p>
        </w:tc>
      </w:tr>
    </w:tbl>
    <w:p w14:paraId="3C46D524" w14:textId="77777777" w:rsidR="00E86F72" w:rsidRPr="00E456D0" w:rsidRDefault="00E86F72">
      <w:pPr>
        <w:pStyle w:val="BodyText"/>
        <w:rPr>
          <w:sz w:val="20"/>
        </w:rPr>
      </w:pPr>
    </w:p>
    <w:p w14:paraId="55A6D7E5" w14:textId="77777777" w:rsidR="00E86F72" w:rsidRPr="00E456D0" w:rsidRDefault="00E86F72">
      <w:pPr>
        <w:spacing w:line="532" w:lineRule="exact"/>
        <w:rPr>
          <w:sz w:val="48"/>
        </w:rPr>
        <w:sectPr w:rsidR="00E86F72" w:rsidRPr="00E456D0">
          <w:type w:val="continuous"/>
          <w:pgSz w:w="11900" w:h="16850"/>
          <w:pgMar w:top="1600" w:right="840" w:bottom="280" w:left="780" w:header="720" w:footer="720" w:gutter="0"/>
          <w:cols w:space="720"/>
        </w:sectPr>
      </w:pPr>
    </w:p>
    <w:tbl>
      <w:tblPr>
        <w:tblpPr w:leftFromText="180" w:rightFromText="180" w:vertAnchor="text" w:horzAnchor="margin" w:tblpY="-9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3"/>
        <w:gridCol w:w="554"/>
        <w:gridCol w:w="562"/>
        <w:gridCol w:w="562"/>
        <w:gridCol w:w="560"/>
        <w:gridCol w:w="560"/>
        <w:gridCol w:w="558"/>
        <w:gridCol w:w="562"/>
        <w:gridCol w:w="557"/>
        <w:gridCol w:w="559"/>
        <w:gridCol w:w="564"/>
      </w:tblGrid>
      <w:tr w:rsidR="003106B0" w:rsidRPr="00E456D0" w14:paraId="1F5EB811" w14:textId="77777777" w:rsidTr="003106B0">
        <w:trPr>
          <w:trHeight w:val="503"/>
        </w:trPr>
        <w:tc>
          <w:tcPr>
            <w:tcW w:w="9741" w:type="dxa"/>
            <w:gridSpan w:val="11"/>
          </w:tcPr>
          <w:p w14:paraId="37930CCC" w14:textId="77777777" w:rsidR="003106B0" w:rsidRPr="00E456D0" w:rsidRDefault="003106B0" w:rsidP="003106B0">
            <w:pPr>
              <w:pStyle w:val="TableParagraph"/>
              <w:spacing w:before="105"/>
              <w:ind w:left="108"/>
            </w:pPr>
            <w:r w:rsidRPr="00E456D0">
              <w:lastRenderedPageBreak/>
              <w:t>Please write clearly in block capitals.</w:t>
            </w:r>
          </w:p>
        </w:tc>
      </w:tr>
      <w:tr w:rsidR="003106B0" w:rsidRPr="00E456D0" w14:paraId="469F0CDB" w14:textId="77777777" w:rsidTr="003106B0">
        <w:trPr>
          <w:trHeight w:val="501"/>
        </w:trPr>
        <w:tc>
          <w:tcPr>
            <w:tcW w:w="4143" w:type="dxa"/>
          </w:tcPr>
          <w:p w14:paraId="0FC8225F" w14:textId="77777777" w:rsidR="003106B0" w:rsidRPr="00E456D0" w:rsidRDefault="003106B0" w:rsidP="003106B0">
            <w:pPr>
              <w:pStyle w:val="TableParagraph"/>
              <w:spacing w:before="108"/>
              <w:ind w:left="108"/>
            </w:pPr>
            <w:r w:rsidRPr="00E456D0">
              <w:t>Centre number</w:t>
            </w:r>
          </w:p>
        </w:tc>
        <w:tc>
          <w:tcPr>
            <w:tcW w:w="554" w:type="dxa"/>
          </w:tcPr>
          <w:p w14:paraId="0BDB40DA" w14:textId="77777777" w:rsidR="003106B0" w:rsidRPr="00E456D0" w:rsidRDefault="003106B0" w:rsidP="003106B0">
            <w:pPr>
              <w:pStyle w:val="TableParagraph"/>
            </w:pPr>
            <w:r w:rsidRPr="00E456D0">
              <w:t>6</w:t>
            </w:r>
          </w:p>
        </w:tc>
        <w:tc>
          <w:tcPr>
            <w:tcW w:w="562" w:type="dxa"/>
          </w:tcPr>
          <w:p w14:paraId="7553905B" w14:textId="77777777" w:rsidR="003106B0" w:rsidRPr="00E456D0" w:rsidRDefault="003106B0" w:rsidP="003106B0">
            <w:pPr>
              <w:pStyle w:val="TableParagraph"/>
            </w:pPr>
            <w:r w:rsidRPr="00E456D0">
              <w:t>6</w:t>
            </w:r>
          </w:p>
        </w:tc>
        <w:tc>
          <w:tcPr>
            <w:tcW w:w="562" w:type="dxa"/>
          </w:tcPr>
          <w:p w14:paraId="21D5F6DC" w14:textId="77777777" w:rsidR="003106B0" w:rsidRPr="00E456D0" w:rsidRDefault="003106B0" w:rsidP="003106B0">
            <w:pPr>
              <w:pStyle w:val="TableParagraph"/>
            </w:pPr>
            <w:r w:rsidRPr="00E456D0">
              <w:t>9</w:t>
            </w:r>
          </w:p>
        </w:tc>
        <w:tc>
          <w:tcPr>
            <w:tcW w:w="560" w:type="dxa"/>
          </w:tcPr>
          <w:p w14:paraId="286C1CE1" w14:textId="77777777" w:rsidR="003106B0" w:rsidRPr="00E456D0" w:rsidRDefault="003106B0" w:rsidP="003106B0">
            <w:pPr>
              <w:pStyle w:val="TableParagraph"/>
            </w:pPr>
          </w:p>
        </w:tc>
        <w:tc>
          <w:tcPr>
            <w:tcW w:w="560" w:type="dxa"/>
          </w:tcPr>
          <w:p w14:paraId="569CBE1A" w14:textId="77777777" w:rsidR="003106B0" w:rsidRPr="00E456D0" w:rsidRDefault="003106B0" w:rsidP="003106B0">
            <w:pPr>
              <w:pStyle w:val="TableParagraph"/>
            </w:pPr>
          </w:p>
        </w:tc>
        <w:tc>
          <w:tcPr>
            <w:tcW w:w="558" w:type="dxa"/>
          </w:tcPr>
          <w:p w14:paraId="5635C788" w14:textId="77777777" w:rsidR="003106B0" w:rsidRPr="00E456D0" w:rsidRDefault="003106B0" w:rsidP="003106B0">
            <w:pPr>
              <w:pStyle w:val="TableParagraph"/>
            </w:pPr>
          </w:p>
        </w:tc>
        <w:tc>
          <w:tcPr>
            <w:tcW w:w="562" w:type="dxa"/>
          </w:tcPr>
          <w:p w14:paraId="68348F4F" w14:textId="77777777" w:rsidR="003106B0" w:rsidRPr="00E456D0" w:rsidRDefault="003106B0" w:rsidP="003106B0">
            <w:pPr>
              <w:pStyle w:val="TableParagraph"/>
            </w:pPr>
          </w:p>
        </w:tc>
        <w:tc>
          <w:tcPr>
            <w:tcW w:w="557" w:type="dxa"/>
          </w:tcPr>
          <w:p w14:paraId="436AC0E9" w14:textId="77777777" w:rsidR="003106B0" w:rsidRPr="00E456D0" w:rsidRDefault="003106B0" w:rsidP="003106B0">
            <w:pPr>
              <w:pStyle w:val="TableParagraph"/>
            </w:pPr>
          </w:p>
        </w:tc>
        <w:tc>
          <w:tcPr>
            <w:tcW w:w="559" w:type="dxa"/>
          </w:tcPr>
          <w:p w14:paraId="7177841B" w14:textId="77777777" w:rsidR="003106B0" w:rsidRPr="00E456D0" w:rsidRDefault="003106B0" w:rsidP="003106B0">
            <w:pPr>
              <w:pStyle w:val="TableParagraph"/>
            </w:pPr>
          </w:p>
        </w:tc>
        <w:tc>
          <w:tcPr>
            <w:tcW w:w="564" w:type="dxa"/>
          </w:tcPr>
          <w:p w14:paraId="1113FB5E" w14:textId="77777777" w:rsidR="003106B0" w:rsidRPr="00E456D0" w:rsidRDefault="003106B0" w:rsidP="003106B0">
            <w:pPr>
              <w:pStyle w:val="TableParagraph"/>
            </w:pPr>
          </w:p>
        </w:tc>
      </w:tr>
      <w:tr w:rsidR="003106B0" w:rsidRPr="00E456D0" w14:paraId="582F6149" w14:textId="77777777" w:rsidTr="003106B0">
        <w:trPr>
          <w:trHeight w:val="501"/>
        </w:trPr>
        <w:tc>
          <w:tcPr>
            <w:tcW w:w="4143" w:type="dxa"/>
          </w:tcPr>
          <w:p w14:paraId="5EBD00E1" w14:textId="77777777" w:rsidR="003106B0" w:rsidRPr="00E456D0" w:rsidRDefault="003106B0" w:rsidP="003106B0">
            <w:pPr>
              <w:pStyle w:val="TableParagraph"/>
              <w:spacing w:before="105"/>
              <w:ind w:left="108"/>
            </w:pPr>
            <w:r w:rsidRPr="00E456D0">
              <w:t>Learner number</w:t>
            </w:r>
          </w:p>
        </w:tc>
        <w:tc>
          <w:tcPr>
            <w:tcW w:w="554" w:type="dxa"/>
          </w:tcPr>
          <w:p w14:paraId="13D790FB" w14:textId="77777777" w:rsidR="003106B0" w:rsidRPr="00E456D0" w:rsidRDefault="003106B0" w:rsidP="003106B0">
            <w:pPr>
              <w:pStyle w:val="TableParagraph"/>
            </w:pPr>
          </w:p>
        </w:tc>
        <w:tc>
          <w:tcPr>
            <w:tcW w:w="562" w:type="dxa"/>
          </w:tcPr>
          <w:p w14:paraId="4FE1AD79" w14:textId="77777777" w:rsidR="003106B0" w:rsidRPr="00E456D0" w:rsidRDefault="003106B0" w:rsidP="003106B0">
            <w:pPr>
              <w:pStyle w:val="TableParagraph"/>
            </w:pPr>
          </w:p>
        </w:tc>
        <w:tc>
          <w:tcPr>
            <w:tcW w:w="562" w:type="dxa"/>
          </w:tcPr>
          <w:p w14:paraId="1FC8CEF4" w14:textId="77777777" w:rsidR="003106B0" w:rsidRPr="00E456D0" w:rsidRDefault="003106B0" w:rsidP="003106B0">
            <w:pPr>
              <w:pStyle w:val="TableParagraph"/>
            </w:pPr>
          </w:p>
        </w:tc>
        <w:tc>
          <w:tcPr>
            <w:tcW w:w="560" w:type="dxa"/>
          </w:tcPr>
          <w:p w14:paraId="75B831DE" w14:textId="7B3D7349" w:rsidR="003106B0" w:rsidRPr="00E456D0" w:rsidRDefault="000D04F3" w:rsidP="003106B0">
            <w:pPr>
              <w:pStyle w:val="TableParagraph"/>
            </w:pPr>
            <w:r>
              <w:t>2</w:t>
            </w:r>
          </w:p>
        </w:tc>
        <w:tc>
          <w:tcPr>
            <w:tcW w:w="560" w:type="dxa"/>
          </w:tcPr>
          <w:p w14:paraId="365DF993" w14:textId="7F7CBF10" w:rsidR="003106B0" w:rsidRPr="00E456D0" w:rsidRDefault="000D04F3" w:rsidP="003106B0">
            <w:pPr>
              <w:pStyle w:val="TableParagraph"/>
            </w:pPr>
            <w:r>
              <w:t>1</w:t>
            </w:r>
          </w:p>
        </w:tc>
        <w:tc>
          <w:tcPr>
            <w:tcW w:w="558" w:type="dxa"/>
          </w:tcPr>
          <w:p w14:paraId="4E3C53D8" w14:textId="6FBAB947" w:rsidR="003106B0" w:rsidRPr="00E456D0" w:rsidRDefault="000D04F3" w:rsidP="003106B0">
            <w:pPr>
              <w:pStyle w:val="TableParagraph"/>
            </w:pPr>
            <w:r>
              <w:t>1</w:t>
            </w:r>
          </w:p>
        </w:tc>
        <w:tc>
          <w:tcPr>
            <w:tcW w:w="562" w:type="dxa"/>
          </w:tcPr>
          <w:p w14:paraId="7B695E55" w14:textId="4F79637A" w:rsidR="003106B0" w:rsidRPr="00E456D0" w:rsidRDefault="000D04F3" w:rsidP="003106B0">
            <w:pPr>
              <w:pStyle w:val="TableParagraph"/>
            </w:pPr>
            <w:r>
              <w:t>3</w:t>
            </w:r>
          </w:p>
        </w:tc>
        <w:tc>
          <w:tcPr>
            <w:tcW w:w="557" w:type="dxa"/>
          </w:tcPr>
          <w:p w14:paraId="1454CD0E" w14:textId="77E4F3C4" w:rsidR="003106B0" w:rsidRPr="00E456D0" w:rsidRDefault="000D04F3" w:rsidP="003106B0">
            <w:pPr>
              <w:pStyle w:val="TableParagraph"/>
            </w:pPr>
            <w:r>
              <w:t>2</w:t>
            </w:r>
          </w:p>
        </w:tc>
        <w:tc>
          <w:tcPr>
            <w:tcW w:w="559" w:type="dxa"/>
          </w:tcPr>
          <w:p w14:paraId="144B5467" w14:textId="2568AF19" w:rsidR="003106B0" w:rsidRPr="00E456D0" w:rsidRDefault="000D04F3" w:rsidP="003106B0">
            <w:pPr>
              <w:pStyle w:val="TableParagraph"/>
            </w:pPr>
            <w:r>
              <w:t>0</w:t>
            </w:r>
          </w:p>
        </w:tc>
        <w:tc>
          <w:tcPr>
            <w:tcW w:w="564" w:type="dxa"/>
          </w:tcPr>
          <w:p w14:paraId="28F19D61" w14:textId="3C122687" w:rsidR="003106B0" w:rsidRPr="00E456D0" w:rsidRDefault="000D04F3" w:rsidP="003106B0">
            <w:pPr>
              <w:pStyle w:val="TableParagraph"/>
            </w:pPr>
            <w:r>
              <w:t>0</w:t>
            </w:r>
          </w:p>
        </w:tc>
      </w:tr>
      <w:tr w:rsidR="003106B0" w:rsidRPr="00E456D0" w14:paraId="4518DACB" w14:textId="77777777" w:rsidTr="003106B0">
        <w:trPr>
          <w:trHeight w:val="503"/>
        </w:trPr>
        <w:tc>
          <w:tcPr>
            <w:tcW w:w="4143" w:type="dxa"/>
          </w:tcPr>
          <w:p w14:paraId="2CB41F90" w14:textId="77777777" w:rsidR="003106B0" w:rsidRPr="00E456D0" w:rsidRDefault="003106B0" w:rsidP="003106B0">
            <w:pPr>
              <w:pStyle w:val="TableParagraph"/>
              <w:spacing w:before="108"/>
              <w:ind w:left="108"/>
            </w:pPr>
            <w:r w:rsidRPr="00E456D0">
              <w:t>Learner surname</w:t>
            </w:r>
          </w:p>
        </w:tc>
        <w:tc>
          <w:tcPr>
            <w:tcW w:w="5598" w:type="dxa"/>
            <w:gridSpan w:val="10"/>
          </w:tcPr>
          <w:p w14:paraId="152B9C53" w14:textId="5B2F7A3B" w:rsidR="003106B0" w:rsidRPr="00E456D0" w:rsidRDefault="00D432E5" w:rsidP="003106B0">
            <w:pPr>
              <w:pStyle w:val="TableParagraph"/>
            </w:pPr>
            <w:r>
              <w:t>ISZARD</w:t>
            </w:r>
          </w:p>
        </w:tc>
      </w:tr>
      <w:tr w:rsidR="003106B0" w:rsidRPr="00E456D0" w14:paraId="2AFCBFF5" w14:textId="77777777" w:rsidTr="003106B0">
        <w:trPr>
          <w:trHeight w:val="501"/>
        </w:trPr>
        <w:tc>
          <w:tcPr>
            <w:tcW w:w="4143" w:type="dxa"/>
          </w:tcPr>
          <w:p w14:paraId="658E71E3" w14:textId="77777777" w:rsidR="003106B0" w:rsidRPr="00E456D0" w:rsidRDefault="003106B0" w:rsidP="003106B0">
            <w:pPr>
              <w:pStyle w:val="TableParagraph"/>
              <w:spacing w:before="105"/>
              <w:ind w:left="108"/>
            </w:pPr>
            <w:r w:rsidRPr="00E456D0">
              <w:t>Learner other names</w:t>
            </w:r>
          </w:p>
        </w:tc>
        <w:tc>
          <w:tcPr>
            <w:tcW w:w="5598" w:type="dxa"/>
            <w:gridSpan w:val="10"/>
          </w:tcPr>
          <w:p w14:paraId="24B410FF" w14:textId="7337AEEF" w:rsidR="003106B0" w:rsidRPr="00E456D0" w:rsidRDefault="00D432E5" w:rsidP="003106B0">
            <w:pPr>
              <w:pStyle w:val="TableParagraph"/>
            </w:pPr>
            <w:r>
              <w:t xml:space="preserve">JASMINE </w:t>
            </w:r>
          </w:p>
        </w:tc>
      </w:tr>
      <w:tr w:rsidR="003106B0" w:rsidRPr="00E456D0" w14:paraId="61AAF5FB" w14:textId="77777777" w:rsidTr="003106B0">
        <w:trPr>
          <w:trHeight w:val="501"/>
        </w:trPr>
        <w:tc>
          <w:tcPr>
            <w:tcW w:w="4143" w:type="dxa"/>
          </w:tcPr>
          <w:p w14:paraId="3D5CF21F" w14:textId="77777777" w:rsidR="003106B0" w:rsidRPr="00E456D0" w:rsidRDefault="003106B0" w:rsidP="003106B0">
            <w:pPr>
              <w:pStyle w:val="TableParagraph"/>
              <w:spacing w:before="105"/>
              <w:ind w:left="108"/>
            </w:pPr>
            <w:r w:rsidRPr="00E456D0">
              <w:t>Learner signature</w:t>
            </w:r>
          </w:p>
        </w:tc>
        <w:tc>
          <w:tcPr>
            <w:tcW w:w="5598" w:type="dxa"/>
            <w:gridSpan w:val="10"/>
          </w:tcPr>
          <w:p w14:paraId="31C15A1E" w14:textId="0F19FA94" w:rsidR="003106B0" w:rsidRPr="00E456D0" w:rsidRDefault="00573294" w:rsidP="003106B0">
            <w:pPr>
              <w:pStyle w:val="TableParagraph"/>
            </w:pPr>
            <w:r>
              <w:rPr>
                <w:noProof/>
              </w:rPr>
              <w:drawing>
                <wp:inline distT="0" distB="0" distL="0" distR="0" wp14:anchorId="72AEB7A9" wp14:editId="33C8BB91">
                  <wp:extent cx="542925" cy="36344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2683" cy="369978"/>
                          </a:xfrm>
                          <a:prstGeom prst="rect">
                            <a:avLst/>
                          </a:prstGeom>
                        </pic:spPr>
                      </pic:pic>
                    </a:graphicData>
                  </a:graphic>
                </wp:inline>
              </w:drawing>
            </w:r>
          </w:p>
        </w:tc>
      </w:tr>
      <w:tr w:rsidR="003106B0" w:rsidRPr="00E456D0" w14:paraId="031C5121" w14:textId="77777777" w:rsidTr="003106B0">
        <w:trPr>
          <w:trHeight w:val="304"/>
        </w:trPr>
        <w:tc>
          <w:tcPr>
            <w:tcW w:w="4143" w:type="dxa"/>
            <w:shd w:val="clear" w:color="auto" w:fill="00838E"/>
          </w:tcPr>
          <w:p w14:paraId="76AB8A27" w14:textId="77777777" w:rsidR="003106B0" w:rsidRPr="00E456D0" w:rsidRDefault="003106B0" w:rsidP="003106B0">
            <w:pPr>
              <w:pStyle w:val="TableParagraph"/>
            </w:pPr>
          </w:p>
        </w:tc>
        <w:tc>
          <w:tcPr>
            <w:tcW w:w="5598" w:type="dxa"/>
            <w:gridSpan w:val="10"/>
            <w:shd w:val="clear" w:color="auto" w:fill="00838E"/>
          </w:tcPr>
          <w:p w14:paraId="2DDFF08E" w14:textId="77777777" w:rsidR="003106B0" w:rsidRPr="00E456D0" w:rsidRDefault="003106B0" w:rsidP="003106B0">
            <w:pPr>
              <w:pStyle w:val="TableParagraph"/>
            </w:pPr>
          </w:p>
        </w:tc>
      </w:tr>
      <w:tr w:rsidR="003106B0" w:rsidRPr="00E456D0" w14:paraId="30FDD0EC" w14:textId="77777777" w:rsidTr="003106B0">
        <w:trPr>
          <w:trHeight w:val="501"/>
        </w:trPr>
        <w:tc>
          <w:tcPr>
            <w:tcW w:w="4143" w:type="dxa"/>
          </w:tcPr>
          <w:p w14:paraId="706114C9" w14:textId="77777777" w:rsidR="003106B0" w:rsidRPr="00E456D0" w:rsidRDefault="003106B0" w:rsidP="003106B0">
            <w:pPr>
              <w:pStyle w:val="TableParagraph"/>
              <w:spacing w:before="105"/>
              <w:ind w:left="108"/>
            </w:pPr>
            <w:r w:rsidRPr="00E456D0">
              <w:t>Assessor name</w:t>
            </w:r>
          </w:p>
        </w:tc>
        <w:tc>
          <w:tcPr>
            <w:tcW w:w="5598" w:type="dxa"/>
            <w:gridSpan w:val="10"/>
          </w:tcPr>
          <w:p w14:paraId="57674CE5" w14:textId="12D2CDCC" w:rsidR="003106B0" w:rsidRPr="00E456D0" w:rsidRDefault="003106B0" w:rsidP="003106B0">
            <w:pPr>
              <w:pStyle w:val="TableParagraph"/>
            </w:pPr>
            <w:r w:rsidRPr="00E456D0">
              <w:t xml:space="preserve"> </w:t>
            </w:r>
            <w:r w:rsidR="00330F1C" w:rsidRPr="00E456D0">
              <w:t xml:space="preserve">Natasha Davies </w:t>
            </w:r>
          </w:p>
        </w:tc>
      </w:tr>
      <w:tr w:rsidR="003106B0" w:rsidRPr="00E456D0" w14:paraId="2D91B986" w14:textId="77777777" w:rsidTr="003106B0">
        <w:trPr>
          <w:trHeight w:val="501"/>
        </w:trPr>
        <w:tc>
          <w:tcPr>
            <w:tcW w:w="4143" w:type="dxa"/>
          </w:tcPr>
          <w:p w14:paraId="1444BE83" w14:textId="77777777" w:rsidR="003106B0" w:rsidRPr="00E456D0" w:rsidRDefault="003106B0" w:rsidP="003106B0">
            <w:pPr>
              <w:pStyle w:val="TableParagraph"/>
              <w:spacing w:before="105"/>
              <w:ind w:left="108"/>
            </w:pPr>
            <w:r w:rsidRPr="00E456D0">
              <w:t>Assessor signature</w:t>
            </w:r>
          </w:p>
        </w:tc>
        <w:tc>
          <w:tcPr>
            <w:tcW w:w="5598" w:type="dxa"/>
            <w:gridSpan w:val="10"/>
          </w:tcPr>
          <w:p w14:paraId="2C4D53B9" w14:textId="77777777" w:rsidR="003106B0" w:rsidRPr="00E456D0" w:rsidRDefault="003106B0" w:rsidP="003106B0">
            <w:pPr>
              <w:pStyle w:val="TableParagraph"/>
            </w:pPr>
          </w:p>
        </w:tc>
      </w:tr>
      <w:tr w:rsidR="003106B0" w:rsidRPr="00E456D0" w14:paraId="642D0C6A" w14:textId="77777777" w:rsidTr="003106B0">
        <w:trPr>
          <w:trHeight w:val="301"/>
        </w:trPr>
        <w:tc>
          <w:tcPr>
            <w:tcW w:w="4143" w:type="dxa"/>
            <w:shd w:val="clear" w:color="auto" w:fill="00838E"/>
          </w:tcPr>
          <w:p w14:paraId="4A8710F0" w14:textId="77777777" w:rsidR="003106B0" w:rsidRPr="00E456D0" w:rsidRDefault="003106B0" w:rsidP="003106B0">
            <w:pPr>
              <w:pStyle w:val="TableParagraph"/>
            </w:pPr>
          </w:p>
        </w:tc>
        <w:tc>
          <w:tcPr>
            <w:tcW w:w="5598" w:type="dxa"/>
            <w:gridSpan w:val="10"/>
            <w:shd w:val="clear" w:color="auto" w:fill="00838E"/>
          </w:tcPr>
          <w:p w14:paraId="3AA19710" w14:textId="77777777" w:rsidR="003106B0" w:rsidRPr="00E456D0" w:rsidRDefault="003106B0" w:rsidP="003106B0">
            <w:pPr>
              <w:pStyle w:val="TableParagraph"/>
            </w:pPr>
          </w:p>
        </w:tc>
      </w:tr>
      <w:tr w:rsidR="003106B0" w:rsidRPr="00E456D0" w14:paraId="60E2B256" w14:textId="77777777" w:rsidTr="003106B0">
        <w:trPr>
          <w:trHeight w:val="503"/>
        </w:trPr>
        <w:tc>
          <w:tcPr>
            <w:tcW w:w="4143" w:type="dxa"/>
          </w:tcPr>
          <w:p w14:paraId="2F4222EA" w14:textId="77777777" w:rsidR="003106B0" w:rsidRPr="00E456D0" w:rsidRDefault="003106B0" w:rsidP="003106B0">
            <w:pPr>
              <w:pStyle w:val="TableParagraph"/>
              <w:spacing w:before="108"/>
              <w:ind w:left="108"/>
            </w:pPr>
            <w:r w:rsidRPr="00E456D0">
              <w:t>Internal quality assurer name</w:t>
            </w:r>
          </w:p>
        </w:tc>
        <w:tc>
          <w:tcPr>
            <w:tcW w:w="5598" w:type="dxa"/>
            <w:gridSpan w:val="10"/>
          </w:tcPr>
          <w:p w14:paraId="17422DC6" w14:textId="77777777" w:rsidR="003106B0" w:rsidRPr="00E456D0" w:rsidRDefault="003106B0" w:rsidP="003106B0">
            <w:pPr>
              <w:pStyle w:val="TableParagraph"/>
            </w:pPr>
          </w:p>
        </w:tc>
      </w:tr>
      <w:tr w:rsidR="003106B0" w:rsidRPr="00E456D0" w14:paraId="2D3EB535" w14:textId="77777777" w:rsidTr="003106B0">
        <w:trPr>
          <w:trHeight w:val="501"/>
        </w:trPr>
        <w:tc>
          <w:tcPr>
            <w:tcW w:w="4143" w:type="dxa"/>
          </w:tcPr>
          <w:p w14:paraId="73E069ED" w14:textId="77777777" w:rsidR="003106B0" w:rsidRPr="00E456D0" w:rsidRDefault="003106B0" w:rsidP="003106B0">
            <w:pPr>
              <w:pStyle w:val="TableParagraph"/>
              <w:spacing w:before="105"/>
              <w:ind w:left="108"/>
            </w:pPr>
            <w:r w:rsidRPr="00E456D0">
              <w:t>Internal quality assurer signature</w:t>
            </w:r>
          </w:p>
        </w:tc>
        <w:tc>
          <w:tcPr>
            <w:tcW w:w="5598" w:type="dxa"/>
            <w:gridSpan w:val="10"/>
          </w:tcPr>
          <w:p w14:paraId="034C9D64" w14:textId="77777777" w:rsidR="003106B0" w:rsidRPr="00E456D0" w:rsidRDefault="003106B0" w:rsidP="003106B0">
            <w:pPr>
              <w:pStyle w:val="TableParagraph"/>
            </w:pPr>
          </w:p>
        </w:tc>
      </w:tr>
      <w:tr w:rsidR="003106B0" w:rsidRPr="00E456D0" w14:paraId="17B53631" w14:textId="77777777" w:rsidTr="003106B0">
        <w:trPr>
          <w:trHeight w:val="446"/>
        </w:trPr>
        <w:tc>
          <w:tcPr>
            <w:tcW w:w="4143" w:type="dxa"/>
          </w:tcPr>
          <w:p w14:paraId="59BA8EB7" w14:textId="77777777" w:rsidR="003106B0" w:rsidRPr="00E456D0" w:rsidRDefault="003106B0" w:rsidP="003106B0">
            <w:pPr>
              <w:pStyle w:val="TableParagraph"/>
              <w:spacing w:before="108"/>
              <w:ind w:left="108"/>
            </w:pPr>
            <w:r w:rsidRPr="00E456D0">
              <w:t>Assignment start date</w:t>
            </w:r>
          </w:p>
        </w:tc>
        <w:tc>
          <w:tcPr>
            <w:tcW w:w="5598" w:type="dxa"/>
            <w:gridSpan w:val="10"/>
          </w:tcPr>
          <w:p w14:paraId="6501F8DD" w14:textId="732D11D9" w:rsidR="003106B0" w:rsidRPr="00E456D0" w:rsidRDefault="003106B0" w:rsidP="003106B0">
            <w:pPr>
              <w:pStyle w:val="TableParagraph"/>
            </w:pPr>
            <w:r w:rsidRPr="00E456D0">
              <w:t xml:space="preserve"> </w:t>
            </w:r>
            <w:r w:rsidR="00705AA7" w:rsidRPr="00E456D0">
              <w:t>04.05</w:t>
            </w:r>
            <w:r w:rsidRPr="00E456D0">
              <w:t>.22</w:t>
            </w:r>
          </w:p>
        </w:tc>
      </w:tr>
      <w:tr w:rsidR="003106B0" w:rsidRPr="00E456D0" w14:paraId="171EB33C" w14:textId="77777777" w:rsidTr="003106B0">
        <w:trPr>
          <w:trHeight w:val="443"/>
        </w:trPr>
        <w:tc>
          <w:tcPr>
            <w:tcW w:w="4143" w:type="dxa"/>
          </w:tcPr>
          <w:p w14:paraId="1DECAB9A" w14:textId="77777777" w:rsidR="003106B0" w:rsidRPr="00E456D0" w:rsidRDefault="003106B0" w:rsidP="003106B0">
            <w:pPr>
              <w:pStyle w:val="TableParagraph"/>
              <w:spacing w:before="105"/>
              <w:ind w:left="108"/>
            </w:pPr>
            <w:r w:rsidRPr="00E456D0">
              <w:t>Assignment end date</w:t>
            </w:r>
          </w:p>
        </w:tc>
        <w:tc>
          <w:tcPr>
            <w:tcW w:w="5598" w:type="dxa"/>
            <w:gridSpan w:val="10"/>
          </w:tcPr>
          <w:p w14:paraId="1B7FF675" w14:textId="77777777" w:rsidR="003106B0" w:rsidRPr="00E456D0" w:rsidRDefault="003106B0" w:rsidP="003106B0">
            <w:pPr>
              <w:pStyle w:val="TableParagraph"/>
            </w:pPr>
          </w:p>
        </w:tc>
      </w:tr>
      <w:tr w:rsidR="003106B0" w:rsidRPr="00E456D0" w14:paraId="3768E9D6" w14:textId="77777777" w:rsidTr="003106B0">
        <w:trPr>
          <w:trHeight w:val="446"/>
        </w:trPr>
        <w:tc>
          <w:tcPr>
            <w:tcW w:w="4143" w:type="dxa"/>
          </w:tcPr>
          <w:p w14:paraId="0FCEB847" w14:textId="77777777" w:rsidR="003106B0" w:rsidRPr="00E456D0" w:rsidRDefault="003106B0" w:rsidP="003106B0">
            <w:pPr>
              <w:pStyle w:val="TableParagraph"/>
              <w:spacing w:before="108"/>
              <w:ind w:left="108"/>
            </w:pPr>
            <w:r w:rsidRPr="00E456D0">
              <w:t>Assignment submission date</w:t>
            </w:r>
          </w:p>
        </w:tc>
        <w:tc>
          <w:tcPr>
            <w:tcW w:w="5598" w:type="dxa"/>
            <w:gridSpan w:val="10"/>
          </w:tcPr>
          <w:p w14:paraId="0880271B" w14:textId="30572DA5" w:rsidR="003106B0" w:rsidRPr="00E456D0" w:rsidRDefault="00705AA7" w:rsidP="003106B0">
            <w:pPr>
              <w:pStyle w:val="TableParagraph"/>
            </w:pPr>
            <w:r w:rsidRPr="00E456D0">
              <w:t xml:space="preserve"> 13.6</w:t>
            </w:r>
            <w:r w:rsidR="003106B0" w:rsidRPr="00E456D0">
              <w:t>.22</w:t>
            </w:r>
          </w:p>
        </w:tc>
      </w:tr>
      <w:tr w:rsidR="003106B0" w:rsidRPr="00E456D0" w14:paraId="54A3F5CF" w14:textId="77777777" w:rsidTr="003106B0">
        <w:trPr>
          <w:trHeight w:val="923"/>
        </w:trPr>
        <w:tc>
          <w:tcPr>
            <w:tcW w:w="4143" w:type="dxa"/>
          </w:tcPr>
          <w:p w14:paraId="4EDF84F7" w14:textId="77777777" w:rsidR="003106B0" w:rsidRPr="00E456D0" w:rsidRDefault="003106B0" w:rsidP="003106B0">
            <w:pPr>
              <w:pStyle w:val="TableParagraph"/>
              <w:spacing w:before="88" w:line="270" w:lineRule="atLeast"/>
              <w:ind w:left="108" w:right="153"/>
            </w:pPr>
            <w:r w:rsidRPr="00E456D0">
              <w:t>Assignment re-submission date for centre marking (only two re-submissions allowed)</w:t>
            </w:r>
          </w:p>
        </w:tc>
        <w:tc>
          <w:tcPr>
            <w:tcW w:w="5598" w:type="dxa"/>
            <w:gridSpan w:val="10"/>
          </w:tcPr>
          <w:p w14:paraId="6FFCE9D8" w14:textId="77777777" w:rsidR="003106B0" w:rsidRPr="00E456D0" w:rsidRDefault="003106B0" w:rsidP="003106B0">
            <w:pPr>
              <w:pStyle w:val="TableParagraph"/>
            </w:pPr>
          </w:p>
        </w:tc>
      </w:tr>
    </w:tbl>
    <w:p w14:paraId="1C5AB837" w14:textId="77777777" w:rsidR="00E86F72" w:rsidRPr="00E456D0" w:rsidRDefault="00E86F72">
      <w:pPr>
        <w:pStyle w:val="BodyText"/>
        <w:rPr>
          <w:sz w:val="20"/>
        </w:rPr>
      </w:pPr>
    </w:p>
    <w:p w14:paraId="5F59E7CD" w14:textId="77777777" w:rsidR="00E86F72" w:rsidRPr="00E456D0" w:rsidRDefault="00E86F72">
      <w:pPr>
        <w:pStyle w:val="BodyText"/>
        <w:spacing w:before="6" w:after="1"/>
        <w:rPr>
          <w:sz w:val="25"/>
        </w:rPr>
      </w:pPr>
    </w:p>
    <w:p w14:paraId="300A019E" w14:textId="77777777" w:rsidR="00E86F72" w:rsidRPr="00E456D0" w:rsidRDefault="00E86F72">
      <w:pPr>
        <w:sectPr w:rsidR="00E86F72" w:rsidRPr="00E456D0">
          <w:footerReference w:type="default" r:id="rId14"/>
          <w:pgSz w:w="11900" w:h="16850"/>
          <w:pgMar w:top="1600" w:right="840" w:bottom="900" w:left="780" w:header="0" w:footer="702" w:gutter="0"/>
          <w:cols w:space="720"/>
        </w:sectPr>
      </w:pPr>
    </w:p>
    <w:p w14:paraId="0AECC512" w14:textId="1AC9E88C" w:rsidR="00E86F72" w:rsidRPr="00E456D0" w:rsidRDefault="00D30B04" w:rsidP="00053002">
      <w:pPr>
        <w:spacing w:before="92"/>
        <w:rPr>
          <w:b/>
          <w:sz w:val="48"/>
        </w:rPr>
      </w:pPr>
      <w:r w:rsidRPr="00E456D0">
        <w:rPr>
          <w:b/>
          <w:color w:val="004146"/>
          <w:sz w:val="48"/>
        </w:rPr>
        <w:lastRenderedPageBreak/>
        <w:t>5</w:t>
      </w:r>
      <w:r w:rsidR="00D136AA" w:rsidRPr="00E456D0">
        <w:rPr>
          <w:b/>
          <w:color w:val="004146"/>
          <w:sz w:val="48"/>
        </w:rPr>
        <w:t>HR0</w:t>
      </w:r>
      <w:r w:rsidR="00705AA7" w:rsidRPr="00E456D0">
        <w:rPr>
          <w:b/>
          <w:color w:val="004146"/>
          <w:sz w:val="48"/>
        </w:rPr>
        <w:t>2</w:t>
      </w:r>
    </w:p>
    <w:p w14:paraId="3850FFA2" w14:textId="261BBCE0" w:rsidR="00E86F72" w:rsidRPr="00E456D0" w:rsidRDefault="00705AA7" w:rsidP="00053002">
      <w:pPr>
        <w:spacing w:before="55"/>
        <w:rPr>
          <w:b/>
          <w:sz w:val="48"/>
        </w:rPr>
      </w:pPr>
      <w:r w:rsidRPr="00E456D0">
        <w:rPr>
          <w:b/>
          <w:color w:val="004146"/>
          <w:sz w:val="48"/>
        </w:rPr>
        <w:t>Talent Management and Workforce Planning</w:t>
      </w:r>
    </w:p>
    <w:p w14:paraId="2ABBD667" w14:textId="77777777" w:rsidR="00D136AA" w:rsidRPr="00E456D0" w:rsidRDefault="00D136AA" w:rsidP="00D136AA">
      <w:pPr>
        <w:adjustRightInd w:val="0"/>
        <w:jc w:val="both"/>
        <w:rPr>
          <w:rFonts w:eastAsiaTheme="minorHAnsi"/>
          <w:sz w:val="24"/>
          <w:szCs w:val="30"/>
          <w:lang w:val="en-US"/>
        </w:rPr>
      </w:pPr>
    </w:p>
    <w:p w14:paraId="1EA33D80" w14:textId="77777777" w:rsidR="00705AA7" w:rsidRPr="00E456D0" w:rsidRDefault="00705AA7" w:rsidP="00705AA7">
      <w:pPr>
        <w:adjustRightInd w:val="0"/>
        <w:spacing w:after="240" w:line="340" w:lineRule="atLeast"/>
        <w:rPr>
          <w:rFonts w:eastAsiaTheme="minorHAnsi"/>
          <w:sz w:val="24"/>
          <w:szCs w:val="24"/>
          <w:lang w:val="en-US"/>
        </w:rPr>
      </w:pPr>
      <w:r w:rsidRPr="00E456D0">
        <w:rPr>
          <w:rFonts w:eastAsiaTheme="minorHAnsi"/>
          <w:sz w:val="30"/>
          <w:szCs w:val="30"/>
          <w:lang w:val="en-US"/>
        </w:rPr>
        <w:t xml:space="preserve">This unit focuses on the impact of effective workforce planning in considering the development of diverse talent pools and how to contract and onboard the workforce. It also includes analysis of the potential cost to the organisation if this is poorly managed and the tools and interventions required to mitigate this risk. </w:t>
      </w:r>
    </w:p>
    <w:p w14:paraId="3D620471" w14:textId="77777777" w:rsidR="00E86F72" w:rsidRPr="00E456D0" w:rsidRDefault="00E86F72">
      <w:pPr>
        <w:pStyle w:val="BodyText"/>
        <w:rPr>
          <w:sz w:val="20"/>
        </w:rPr>
      </w:pPr>
    </w:p>
    <w:p w14:paraId="745135FE" w14:textId="77777777" w:rsidR="00E86F72" w:rsidRPr="00E456D0" w:rsidRDefault="00E86F72">
      <w:pPr>
        <w:pStyle w:val="BodyText"/>
        <w:rPr>
          <w:sz w:val="20"/>
        </w:rPr>
      </w:pPr>
    </w:p>
    <w:p w14:paraId="6A915465" w14:textId="77777777" w:rsidR="00E86F72" w:rsidRPr="00E456D0" w:rsidRDefault="00E86F72">
      <w:pPr>
        <w:pStyle w:val="BodyText"/>
        <w:rPr>
          <w:sz w:val="20"/>
        </w:rPr>
      </w:pPr>
    </w:p>
    <w:p w14:paraId="645FA219" w14:textId="5674E24D" w:rsidR="00E86F72" w:rsidRPr="00E456D0" w:rsidRDefault="00706FF4">
      <w:pPr>
        <w:pStyle w:val="BodyText"/>
        <w:rPr>
          <w:sz w:val="20"/>
        </w:rPr>
      </w:pPr>
      <w:r w:rsidRPr="00E456D0">
        <w:rPr>
          <w:noProof/>
          <w:lang w:val="en-US"/>
        </w:rPr>
        <mc:AlternateContent>
          <mc:Choice Requires="wps">
            <w:drawing>
              <wp:anchor distT="0" distB="0" distL="0" distR="0" simplePos="0" relativeHeight="251658245" behindDoc="1" locked="0" layoutInCell="1" allowOverlap="1" wp14:anchorId="267900DC" wp14:editId="61344398">
                <wp:simplePos x="0" y="0"/>
                <wp:positionH relativeFrom="margin">
                  <wp:posOffset>88900</wp:posOffset>
                </wp:positionH>
                <wp:positionV relativeFrom="paragraph">
                  <wp:posOffset>192405</wp:posOffset>
                </wp:positionV>
                <wp:extent cx="6429375" cy="6441440"/>
                <wp:effectExtent l="0" t="0" r="0" b="10160"/>
                <wp:wrapTopAndBottom/>
                <wp:docPr id="4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44144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405E4" w14:textId="0801E3D9" w:rsidR="001D268E" w:rsidRDefault="00B9561F" w:rsidP="00053002">
                            <w:pPr>
                              <w:spacing w:before="77"/>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465B2AC0" w14:textId="77777777" w:rsidR="00705AA7" w:rsidRPr="00E456D0" w:rsidRDefault="00705AA7" w:rsidP="00E456D0">
                            <w:pPr>
                              <w:adjustRightInd w:val="0"/>
                              <w:spacing w:after="240" w:line="340" w:lineRule="atLeast"/>
                              <w:jc w:val="both"/>
                              <w:rPr>
                                <w:rFonts w:ascii="Times" w:eastAsiaTheme="minorHAnsi" w:hAnsi="Times" w:cs="Times"/>
                                <w:lang w:val="en-US"/>
                              </w:rPr>
                            </w:pPr>
                            <w:r w:rsidRPr="00E456D0">
                              <w:rPr>
                                <w:rFonts w:eastAsiaTheme="minorHAnsi"/>
                                <w:lang w:val="en-US"/>
                              </w:rPr>
                              <w:t xml:space="preserve">You will extend your understanding of labour market trends and their significance for workforce planning. You will explain how organisations position themselves and the impact of a changing labour market on resourcing decisions. You will evaluate techniques to support workforce planning and explain approaches to succession and contingency planning, assessing the strengths and weaknesses of different methods of recruitment and selection aimed at building effective workforces. Additionally, you will examine turnover and retention trends, and compare different approaches to developing and retaining talent, looking at how organisations build talent pools. Finally, you will learn about the importance of managing contractual arrangements and onboarding. </w:t>
                            </w:r>
                          </w:p>
                          <w:p w14:paraId="07BCCCBB" w14:textId="77777777" w:rsidR="00FD77FF" w:rsidRPr="00E456D0" w:rsidRDefault="00FD77FF">
                            <w:pPr>
                              <w:spacing w:before="77"/>
                              <w:ind w:left="215"/>
                            </w:pPr>
                          </w:p>
                          <w:p w14:paraId="2F8BFF6E" w14:textId="76A2DC43" w:rsidR="00FD77FF" w:rsidRPr="00E456D0" w:rsidRDefault="00FD77FF">
                            <w:pPr>
                              <w:spacing w:before="77"/>
                              <w:ind w:left="215"/>
                            </w:pPr>
                            <w:r w:rsidRPr="00E456D0">
                              <w:t>Learning Outcomes</w:t>
                            </w:r>
                            <w:r w:rsidR="00053002" w:rsidRPr="00E456D0">
                              <w:t>:</w:t>
                            </w:r>
                          </w:p>
                          <w:p w14:paraId="60E8E229" w14:textId="77777777" w:rsidR="00053002" w:rsidRPr="00E456D0" w:rsidRDefault="00053002">
                            <w:pPr>
                              <w:spacing w:before="77"/>
                              <w:ind w:left="215"/>
                              <w:rPr>
                                <w:color w:val="000000" w:themeColor="text1"/>
                              </w:rPr>
                            </w:pPr>
                          </w:p>
                          <w:p w14:paraId="5DF36C3A" w14:textId="340A026E"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key contemporary labour market trends and their significance for workforce planning.</w:t>
                            </w:r>
                          </w:p>
                          <w:p w14:paraId="49685D13" w14:textId="77777777"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purpose and importance of workforce planning.</w:t>
                            </w:r>
                          </w:p>
                          <w:p w14:paraId="1710D8D6" w14:textId="77777777"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purpose and impact of effective talent management.</w:t>
                            </w:r>
                          </w:p>
                          <w:p w14:paraId="4C2D6C55" w14:textId="5431348A"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importance of managing contractual arrangements and effective onboarding</w:t>
                            </w:r>
                          </w:p>
                          <w:p w14:paraId="1717F968" w14:textId="77777777" w:rsidR="00D136AA" w:rsidRDefault="00D136AA" w:rsidP="00D136AA">
                            <w:pPr>
                              <w:widowControl/>
                              <w:autoSpaceDE/>
                              <w:autoSpaceDN/>
                              <w:spacing w:after="120"/>
                              <w:contextualSpacing/>
                              <w:rPr>
                                <w:b/>
                                <w:sz w:val="20"/>
                                <w:szCs w:val="20"/>
                              </w:rPr>
                            </w:pPr>
                          </w:p>
                          <w:p w14:paraId="71781311" w14:textId="77777777" w:rsidR="00D136AA" w:rsidRPr="00D136AA" w:rsidRDefault="00D136AA" w:rsidP="00D136AA">
                            <w:pPr>
                              <w:widowControl/>
                              <w:autoSpaceDE/>
                              <w:autoSpaceDN/>
                              <w:spacing w:after="120"/>
                              <w:contextualSpacing/>
                              <w:rPr>
                                <w:b/>
                                <w:sz w:val="20"/>
                                <w:szCs w:val="20"/>
                              </w:rPr>
                            </w:pPr>
                          </w:p>
                          <w:p w14:paraId="20F5428F" w14:textId="297A6906" w:rsidR="006F644C" w:rsidRDefault="00706FF4" w:rsidP="009B09D5">
                            <w:pPr>
                              <w:spacing w:before="77"/>
                              <w:rPr>
                                <w:b/>
                                <w:sz w:val="32"/>
                              </w:rPr>
                            </w:pPr>
                            <w:r w:rsidRPr="00A84A63">
                              <w:rPr>
                                <w:b/>
                                <w:sz w:val="32"/>
                              </w:rPr>
                              <w:t xml:space="preserve">Key </w:t>
                            </w:r>
                            <w:r w:rsidR="004A0E8C" w:rsidRPr="00A84A63">
                              <w:rPr>
                                <w:b/>
                                <w:sz w:val="32"/>
                              </w:rPr>
                              <w:t>Resources</w:t>
                            </w:r>
                            <w:r w:rsidR="004A0E8C">
                              <w:rPr>
                                <w:b/>
                                <w:sz w:val="32"/>
                              </w:rPr>
                              <w:t xml:space="preserve"> available on the CIPD website</w:t>
                            </w:r>
                            <w:r>
                              <w:rPr>
                                <w:b/>
                                <w:sz w:val="32"/>
                              </w:rPr>
                              <w:t xml:space="preserve"> include:</w:t>
                            </w:r>
                          </w:p>
                          <w:p w14:paraId="030D2867" w14:textId="77777777" w:rsidR="009B09D5" w:rsidRPr="009B09D5" w:rsidRDefault="009B09D5" w:rsidP="009B09D5">
                            <w:pPr>
                              <w:spacing w:before="77"/>
                              <w:rPr>
                                <w:b/>
                                <w:sz w:val="32"/>
                              </w:rPr>
                            </w:pPr>
                          </w:p>
                          <w:p w14:paraId="2C196DFD" w14:textId="2C0C8F64" w:rsidR="00705AA7" w:rsidRPr="009B09D5" w:rsidRDefault="009B09D5" w:rsidP="009B09D5">
                            <w:pPr>
                              <w:adjustRightInd w:val="0"/>
                              <w:spacing w:after="240"/>
                              <w:rPr>
                                <w:rStyle w:val="Hyperlink"/>
                                <w:rFonts w:eastAsiaTheme="minorHAnsi"/>
                                <w:lang w:val="en-US"/>
                              </w:rPr>
                            </w:pPr>
                            <w:r w:rsidRPr="009B09D5">
                              <w:rPr>
                                <w:rFonts w:eastAsiaTheme="minorHAnsi"/>
                                <w:lang w:val="en-US"/>
                              </w:rPr>
                              <w:t xml:space="preserve">CIPD (2017)- </w:t>
                            </w:r>
                            <w:r w:rsidRPr="009B09D5">
                              <w:rPr>
                                <w:rFonts w:eastAsiaTheme="minorHAnsi"/>
                                <w:lang w:val="en-US"/>
                              </w:rPr>
                              <w:fldChar w:fldCharType="begin"/>
                            </w:r>
                            <w:r w:rsidRPr="009B09D5">
                              <w:rPr>
                                <w:rFonts w:eastAsiaTheme="minorHAnsi"/>
                                <w:lang w:val="en-US"/>
                              </w:rPr>
                              <w:instrText xml:space="preserve"> HYPERLINK "https://www.cipd.co.uk/knowledge/strategy/resourcing/surveys" </w:instrText>
                            </w:r>
                            <w:r w:rsidRPr="009B09D5">
                              <w:rPr>
                                <w:rFonts w:eastAsiaTheme="minorHAnsi"/>
                                <w:lang w:val="en-US"/>
                              </w:rPr>
                              <w:fldChar w:fldCharType="separate"/>
                            </w:r>
                            <w:r w:rsidRPr="009B09D5">
                              <w:rPr>
                                <w:rStyle w:val="Hyperlink"/>
                                <w:rFonts w:eastAsiaTheme="minorHAnsi"/>
                                <w:lang w:val="en-US"/>
                              </w:rPr>
                              <w:t>Resourcing and Talent Planning</w:t>
                            </w:r>
                          </w:p>
                          <w:p w14:paraId="2A91126C" w14:textId="77777777" w:rsidR="009B09D5" w:rsidRDefault="009B09D5" w:rsidP="009B09D5">
                            <w:pPr>
                              <w:adjustRightInd w:val="0"/>
                              <w:spacing w:after="240"/>
                              <w:rPr>
                                <w:rFonts w:ascii="Times" w:eastAsiaTheme="minorHAnsi" w:hAnsi="Times" w:cs="Times"/>
                                <w:lang w:val="en-US"/>
                              </w:rPr>
                            </w:pPr>
                            <w:r w:rsidRPr="009B09D5">
                              <w:rPr>
                                <w:rFonts w:eastAsiaTheme="minorHAnsi"/>
                                <w:lang w:val="en-US"/>
                              </w:rPr>
                              <w:fldChar w:fldCharType="end"/>
                            </w:r>
                            <w:r w:rsidRPr="009B09D5">
                              <w:rPr>
                                <w:rFonts w:eastAsiaTheme="minorHAnsi"/>
                                <w:lang w:val="en-US"/>
                              </w:rPr>
                              <w:t xml:space="preserve">CIPD (2018)- </w:t>
                            </w:r>
                            <w:hyperlink r:id="rId15" w:history="1">
                              <w:r w:rsidRPr="009B09D5">
                                <w:rPr>
                                  <w:rStyle w:val="Hyperlink"/>
                                  <w:rFonts w:eastAsiaTheme="minorHAnsi"/>
                                  <w:lang w:val="en-US"/>
                                </w:rPr>
                                <w:t>Pre-employment checks</w:t>
                              </w:r>
                            </w:hyperlink>
                          </w:p>
                          <w:p w14:paraId="2C115710" w14:textId="77777777" w:rsidR="009B09D5" w:rsidRDefault="009B09D5" w:rsidP="009B09D5">
                            <w:pPr>
                              <w:adjustRightInd w:val="0"/>
                              <w:spacing w:after="240"/>
                              <w:rPr>
                                <w:rFonts w:ascii="Times" w:eastAsiaTheme="minorHAnsi" w:hAnsi="Times" w:cs="Times"/>
                                <w:lang w:val="en-US"/>
                              </w:rPr>
                            </w:pPr>
                            <w:r w:rsidRPr="009B09D5">
                              <w:t xml:space="preserve">CIPD (2020)- </w:t>
                            </w:r>
                            <w:hyperlink r:id="rId16" w:history="1">
                              <w:r w:rsidRPr="009B09D5">
                                <w:rPr>
                                  <w:rStyle w:val="Hyperlink"/>
                                </w:rPr>
                                <w:t>Employers legal guide to post Brexit immigration</w:t>
                              </w:r>
                            </w:hyperlink>
                          </w:p>
                          <w:p w14:paraId="49505284" w14:textId="3045DBC7" w:rsidR="009B09D5" w:rsidRPr="009B09D5" w:rsidRDefault="009B09D5" w:rsidP="009B09D5">
                            <w:pPr>
                              <w:adjustRightInd w:val="0"/>
                              <w:spacing w:after="240"/>
                              <w:rPr>
                                <w:rFonts w:ascii="Times" w:eastAsiaTheme="minorHAnsi" w:hAnsi="Times" w:cs="Times"/>
                                <w:lang w:val="en-US"/>
                              </w:rPr>
                            </w:pPr>
                            <w:r w:rsidRPr="009B09D5">
                              <w:t>CIPD</w:t>
                            </w:r>
                            <w:r>
                              <w:t xml:space="preserve"> </w:t>
                            </w:r>
                            <w:r w:rsidRPr="009B09D5">
                              <w:t xml:space="preserve">(2021)- </w:t>
                            </w:r>
                            <w:hyperlink r:id="rId17" w:history="1">
                              <w:r w:rsidRPr="009B09D5">
                                <w:rPr>
                                  <w:rStyle w:val="Hyperlink"/>
                                </w:rPr>
                                <w:t>Employee Turnover and Retention</w:t>
                              </w:r>
                            </w:hyperlink>
                          </w:p>
                          <w:p w14:paraId="7C88658B" w14:textId="109899C8" w:rsidR="004A0E8C" w:rsidRPr="009B09D5" w:rsidRDefault="009B09D5" w:rsidP="009B09D5">
                            <w:pPr>
                              <w:spacing w:before="77"/>
                            </w:pPr>
                            <w:r>
                              <w:t>C</w:t>
                            </w:r>
                            <w:r w:rsidRPr="009B09D5">
                              <w:t xml:space="preserve">IPD (2021)- </w:t>
                            </w:r>
                            <w:hyperlink r:id="rId18" w:history="1">
                              <w:r w:rsidRPr="009B09D5">
                                <w:rPr>
                                  <w:rStyle w:val="Hyperlink"/>
                                </w:rPr>
                                <w:t>Talent Management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type w14:anchorId="267900DC" id="_x0000_t202" coordsize="21600,21600" o:spt="202" path="m0,0l0,21600,21600,21600,21600,0xe">
                <v:stroke joinstyle="miter"/>
                <v:path gradientshapeok="t" o:connecttype="rect"/>
              </v:shapetype>
              <v:shape id="Text Box 35" o:spid="_x0000_s1026" type="#_x0000_t202" style="position:absolute;margin-left:7pt;margin-top:15.15pt;width:506.25pt;height:507.2pt;z-index:-251658235;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" fillcolor="#00838e" stroked="f">
                <v:fill opacity="3341f"/>
                <v:textbox inset="0,0,0,0">
                  <w:txbxContent>
                    <w:p w14:paraId="265405E4" w14:textId="0801E3D9" w:rsidR="001D268E" w:rsidRDefault="00B9561F" w:rsidP="00053002">
                      <w:pPr>
                        <w:spacing w:before="77"/>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465B2AC0" w14:textId="77777777" w:rsidR="00705AA7" w:rsidRPr="00E456D0" w:rsidRDefault="00705AA7" w:rsidP="00E456D0">
                      <w:pPr>
                        <w:adjustRightInd w:val="0"/>
                        <w:spacing w:after="240" w:line="340" w:lineRule="atLeast"/>
                        <w:jc w:val="both"/>
                        <w:rPr>
                          <w:rFonts w:ascii="Times" w:eastAsiaTheme="minorHAnsi" w:hAnsi="Times" w:cs="Times"/>
                          <w:lang w:val="en-US"/>
                        </w:rPr>
                      </w:pPr>
                      <w:r w:rsidRPr="00E456D0">
                        <w:rPr>
                          <w:rFonts w:eastAsiaTheme="minorHAnsi"/>
                          <w:lang w:val="en-US"/>
                        </w:rPr>
                        <w:t xml:space="preserve">You will extend your understanding of labour market trends and their significance for workforce planning. You will explain how organisations position themselves and the impact of a changing labour market on resourcing decisions. You will evaluate techniques to support workforce planning and explain approaches to succession and contingency planning, assessing the strengths and weaknesses of different methods of recruitment and selection aimed at building effective workforces. Additionally, you will examine turnover and retention trends, and compare different approaches to developing and retaining talent, looking at how organisations build talent pools. Finally, you will learn about the importance of managing contractual arrangements and onboarding. </w:t>
                      </w:r>
                    </w:p>
                    <w:p w14:paraId="07BCCCBB" w14:textId="77777777" w:rsidR="00FD77FF" w:rsidRPr="00E456D0" w:rsidRDefault="00FD77FF">
                      <w:pPr>
                        <w:spacing w:before="77"/>
                        <w:ind w:left="215"/>
                      </w:pPr>
                    </w:p>
                    <w:p w14:paraId="2F8BFF6E" w14:textId="76A2DC43" w:rsidR="00FD77FF" w:rsidRPr="00E456D0" w:rsidRDefault="00FD77FF">
                      <w:pPr>
                        <w:spacing w:before="77"/>
                        <w:ind w:left="215"/>
                      </w:pPr>
                      <w:r w:rsidRPr="00E456D0">
                        <w:t>Learning Outcomes</w:t>
                      </w:r>
                      <w:r w:rsidR="00053002" w:rsidRPr="00E456D0">
                        <w:t>:</w:t>
                      </w:r>
                    </w:p>
                    <w:p w14:paraId="60E8E229" w14:textId="77777777" w:rsidR="00053002" w:rsidRPr="00E456D0" w:rsidRDefault="00053002">
                      <w:pPr>
                        <w:spacing w:before="77"/>
                        <w:ind w:left="215"/>
                        <w:rPr>
                          <w:color w:val="000000" w:themeColor="text1"/>
                        </w:rPr>
                      </w:pPr>
                    </w:p>
                    <w:p w14:paraId="5DF36C3A" w14:textId="340A026E"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key contemporary labour market trends and their significance for workforce planning.</w:t>
                      </w:r>
                    </w:p>
                    <w:p w14:paraId="49685D13" w14:textId="77777777"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purpose and importance of workforce planning.</w:t>
                      </w:r>
                    </w:p>
                    <w:p w14:paraId="1710D8D6" w14:textId="77777777"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purpose and impact of effective talent management.</w:t>
                      </w:r>
                    </w:p>
                    <w:p w14:paraId="4C2D6C55" w14:textId="5431348A"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importance of managing contractual arrangements and effective onboarding</w:t>
                      </w:r>
                    </w:p>
                    <w:p w14:paraId="1717F968" w14:textId="77777777" w:rsidR="00D136AA" w:rsidRDefault="00D136AA" w:rsidP="00D136AA">
                      <w:pPr>
                        <w:widowControl/>
                        <w:autoSpaceDE/>
                        <w:autoSpaceDN/>
                        <w:spacing w:after="120"/>
                        <w:contextualSpacing/>
                        <w:rPr>
                          <w:b/>
                          <w:sz w:val="20"/>
                          <w:szCs w:val="20"/>
                        </w:rPr>
                      </w:pPr>
                    </w:p>
                    <w:p w14:paraId="71781311" w14:textId="77777777" w:rsidR="00D136AA" w:rsidRPr="00D136AA" w:rsidRDefault="00D136AA" w:rsidP="00D136AA">
                      <w:pPr>
                        <w:widowControl/>
                        <w:autoSpaceDE/>
                        <w:autoSpaceDN/>
                        <w:spacing w:after="120"/>
                        <w:contextualSpacing/>
                        <w:rPr>
                          <w:b/>
                          <w:sz w:val="20"/>
                          <w:szCs w:val="20"/>
                        </w:rPr>
                      </w:pPr>
                    </w:p>
                    <w:p w14:paraId="20F5428F" w14:textId="297A6906" w:rsidR="006F644C" w:rsidRDefault="00706FF4" w:rsidP="009B09D5">
                      <w:pPr>
                        <w:spacing w:before="77"/>
                        <w:rPr>
                          <w:b/>
                          <w:sz w:val="32"/>
                        </w:rPr>
                      </w:pPr>
                      <w:r w:rsidRPr="00A84A63">
                        <w:rPr>
                          <w:b/>
                          <w:sz w:val="32"/>
                        </w:rPr>
                        <w:t xml:space="preserve">Key </w:t>
                      </w:r>
                      <w:r w:rsidR="004A0E8C" w:rsidRPr="00A84A63">
                        <w:rPr>
                          <w:b/>
                          <w:sz w:val="32"/>
                        </w:rPr>
                        <w:t>Resources</w:t>
                      </w:r>
                      <w:r w:rsidR="004A0E8C">
                        <w:rPr>
                          <w:b/>
                          <w:sz w:val="32"/>
                        </w:rPr>
                        <w:t xml:space="preserve"> available on the CIPD website</w:t>
                      </w:r>
                      <w:r>
                        <w:rPr>
                          <w:b/>
                          <w:sz w:val="32"/>
                        </w:rPr>
                        <w:t xml:space="preserve"> include:</w:t>
                      </w:r>
                    </w:p>
                    <w:p w14:paraId="030D2867" w14:textId="77777777" w:rsidR="009B09D5" w:rsidRPr="009B09D5" w:rsidRDefault="009B09D5" w:rsidP="009B09D5">
                      <w:pPr>
                        <w:spacing w:before="77"/>
                        <w:rPr>
                          <w:b/>
                          <w:sz w:val="32"/>
                        </w:rPr>
                      </w:pPr>
                    </w:p>
                    <w:p w14:paraId="2C196DFD" w14:textId="2C0C8F64" w:rsidR="00705AA7" w:rsidRPr="009B09D5" w:rsidRDefault="009B09D5" w:rsidP="009B09D5">
                      <w:pPr>
                        <w:adjustRightInd w:val="0"/>
                        <w:spacing w:after="240"/>
                        <w:rPr>
                          <w:rStyle w:val="Hyperlink"/>
                          <w:rFonts w:eastAsiaTheme="minorHAnsi"/>
                          <w:lang w:val="en-US"/>
                        </w:rPr>
                      </w:pPr>
                      <w:r w:rsidRPr="009B09D5">
                        <w:rPr>
                          <w:rFonts w:eastAsiaTheme="minorHAnsi"/>
                          <w:lang w:val="en-US"/>
                        </w:rPr>
                        <w:t xml:space="preserve">CIPD (2017)- </w:t>
                      </w:r>
                      <w:r w:rsidRPr="009B09D5">
                        <w:rPr>
                          <w:rFonts w:eastAsiaTheme="minorHAnsi"/>
                          <w:lang w:val="en-US"/>
                        </w:rPr>
                        <w:fldChar w:fldCharType="begin"/>
                      </w:r>
                      <w:r w:rsidRPr="009B09D5">
                        <w:rPr>
                          <w:rFonts w:eastAsiaTheme="minorHAnsi"/>
                          <w:lang w:val="en-US"/>
                        </w:rPr>
                        <w:instrText xml:space="preserve"> HYPERLINK "https://www.cipd.co.uk/knowledge/strategy/resourcing/surveys" </w:instrText>
                      </w:r>
                      <w:r w:rsidRPr="009B09D5">
                        <w:rPr>
                          <w:rFonts w:eastAsiaTheme="minorHAnsi"/>
                          <w:lang w:val="en-US"/>
                        </w:rPr>
                        <w:fldChar w:fldCharType="separate"/>
                      </w:r>
                      <w:r w:rsidRPr="009B09D5">
                        <w:rPr>
                          <w:rStyle w:val="Hyperlink"/>
                          <w:rFonts w:eastAsiaTheme="minorHAnsi"/>
                          <w:lang w:val="en-US"/>
                        </w:rPr>
                        <w:t>Resourcing and Talent Planning</w:t>
                      </w:r>
                    </w:p>
                    <w:p w14:paraId="2A91126C" w14:textId="77777777" w:rsidR="009B09D5" w:rsidRDefault="009B09D5" w:rsidP="009B09D5">
                      <w:pPr>
                        <w:adjustRightInd w:val="0"/>
                        <w:spacing w:after="240"/>
                        <w:rPr>
                          <w:rFonts w:ascii="Times" w:eastAsiaTheme="minorHAnsi" w:hAnsi="Times" w:cs="Times"/>
                          <w:lang w:val="en-US"/>
                        </w:rPr>
                      </w:pPr>
                      <w:r w:rsidRPr="009B09D5">
                        <w:rPr>
                          <w:rFonts w:eastAsiaTheme="minorHAnsi"/>
                          <w:lang w:val="en-US"/>
                        </w:rPr>
                        <w:fldChar w:fldCharType="end"/>
                      </w:r>
                      <w:r w:rsidRPr="009B09D5">
                        <w:rPr>
                          <w:rFonts w:eastAsiaTheme="minorHAnsi"/>
                          <w:lang w:val="en-US"/>
                        </w:rPr>
                        <w:t xml:space="preserve">CIPD (2018)- </w:t>
                      </w:r>
                      <w:hyperlink r:id="rId19" w:history="1">
                        <w:r w:rsidRPr="009B09D5">
                          <w:rPr>
                            <w:rStyle w:val="Hyperlink"/>
                            <w:rFonts w:eastAsiaTheme="minorHAnsi"/>
                            <w:lang w:val="en-US"/>
                          </w:rPr>
                          <w:t>Pre-employment checks</w:t>
                        </w:r>
                      </w:hyperlink>
                    </w:p>
                    <w:p w14:paraId="2C115710" w14:textId="77777777" w:rsidR="009B09D5" w:rsidRDefault="009B09D5" w:rsidP="009B09D5">
                      <w:pPr>
                        <w:adjustRightInd w:val="0"/>
                        <w:spacing w:after="240"/>
                        <w:rPr>
                          <w:rFonts w:ascii="Times" w:eastAsiaTheme="minorHAnsi" w:hAnsi="Times" w:cs="Times"/>
                          <w:lang w:val="en-US"/>
                        </w:rPr>
                      </w:pPr>
                      <w:r w:rsidRPr="009B09D5">
                        <w:t xml:space="preserve">CIPD (2020)- </w:t>
                      </w:r>
                      <w:hyperlink r:id="rId20" w:history="1">
                        <w:r w:rsidRPr="009B09D5">
                          <w:rPr>
                            <w:rStyle w:val="Hyperlink"/>
                          </w:rPr>
                          <w:t>Employers legal guide to post Brexit immigration</w:t>
                        </w:r>
                      </w:hyperlink>
                    </w:p>
                    <w:p w14:paraId="49505284" w14:textId="3045DBC7" w:rsidR="009B09D5" w:rsidRPr="009B09D5" w:rsidRDefault="009B09D5" w:rsidP="009B09D5">
                      <w:pPr>
                        <w:adjustRightInd w:val="0"/>
                        <w:spacing w:after="240"/>
                        <w:rPr>
                          <w:rFonts w:ascii="Times" w:eastAsiaTheme="minorHAnsi" w:hAnsi="Times" w:cs="Times"/>
                          <w:lang w:val="en-US"/>
                        </w:rPr>
                      </w:pPr>
                      <w:r w:rsidRPr="009B09D5">
                        <w:t>CIPD</w:t>
                      </w:r>
                      <w:r>
                        <w:t xml:space="preserve"> </w:t>
                      </w:r>
                      <w:r w:rsidRPr="009B09D5">
                        <w:t xml:space="preserve">(2021)- </w:t>
                      </w:r>
                      <w:hyperlink r:id="rId21" w:history="1">
                        <w:r w:rsidRPr="009B09D5">
                          <w:rPr>
                            <w:rStyle w:val="Hyperlink"/>
                          </w:rPr>
                          <w:t>Employee Turnover and Retention</w:t>
                        </w:r>
                      </w:hyperlink>
                    </w:p>
                    <w:p w14:paraId="7C88658B" w14:textId="109899C8" w:rsidR="004A0E8C" w:rsidRPr="009B09D5" w:rsidRDefault="009B09D5" w:rsidP="009B09D5">
                      <w:pPr>
                        <w:spacing w:before="77"/>
                      </w:pPr>
                      <w:r>
                        <w:t>C</w:t>
                      </w:r>
                      <w:r w:rsidRPr="009B09D5">
                        <w:t xml:space="preserve">IPD (2021)- </w:t>
                      </w:r>
                      <w:hyperlink r:id="rId22" w:history="1">
                        <w:r w:rsidRPr="009B09D5">
                          <w:rPr>
                            <w:rStyle w:val="Hyperlink"/>
                          </w:rPr>
                          <w:t>Talent Management</w:t>
                        </w:r>
                      </w:hyperlink>
                    </w:p>
                  </w:txbxContent>
                </v:textbox>
                <w10:wrap type="topAndBottom" anchorx="margin"/>
              </v:shape>
            </w:pict>
          </mc:Fallback>
        </mc:AlternateContent>
      </w:r>
    </w:p>
    <w:p w14:paraId="43DA7924" w14:textId="2FEA9C24" w:rsidR="00E86F72" w:rsidRPr="00E456D0" w:rsidRDefault="00E86F72">
      <w:pPr>
        <w:pStyle w:val="BodyText"/>
        <w:spacing w:before="11"/>
        <w:rPr>
          <w:sz w:val="18"/>
        </w:rPr>
      </w:pPr>
    </w:p>
    <w:p w14:paraId="2F662EAC" w14:textId="77777777" w:rsidR="00E86F72" w:rsidRPr="00E456D0" w:rsidRDefault="00E86F72">
      <w:pPr>
        <w:pStyle w:val="BodyText"/>
        <w:spacing w:before="3"/>
        <w:rPr>
          <w:sz w:val="21"/>
        </w:rPr>
      </w:pPr>
    </w:p>
    <w:p w14:paraId="7E195918" w14:textId="77777777" w:rsidR="00E86F72" w:rsidRPr="00E456D0" w:rsidRDefault="00D30B04">
      <w:pPr>
        <w:pStyle w:val="BodyText"/>
        <w:spacing w:before="94"/>
        <w:ind w:right="290"/>
        <w:jc w:val="right"/>
      </w:pPr>
      <w:r w:rsidRPr="00E456D0">
        <w:rPr>
          <w:noProof/>
          <w:lang w:val="en-US"/>
        </w:rPr>
        <w:drawing>
          <wp:anchor distT="0" distB="0" distL="0" distR="0" simplePos="0" relativeHeight="251658241" behindDoc="0" locked="0" layoutInCell="1" allowOverlap="1" wp14:anchorId="0B22CF24" wp14:editId="51715C0A">
            <wp:simplePos x="0" y="0"/>
            <wp:positionH relativeFrom="page">
              <wp:posOffset>1104900</wp:posOffset>
            </wp:positionH>
            <wp:positionV relativeFrom="paragraph">
              <wp:posOffset>-63781</wp:posOffset>
            </wp:positionV>
            <wp:extent cx="741299" cy="250901"/>
            <wp:effectExtent l="0" t="0" r="0" b="0"/>
            <wp:wrapNone/>
            <wp:docPr id="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eg"/>
                    <pic:cNvPicPr/>
                  </pic:nvPicPr>
                  <pic:blipFill>
                    <a:blip r:embed="rId23" cstate="print"/>
                    <a:stretch>
                      <a:fillRect/>
                    </a:stretch>
                  </pic:blipFill>
                  <pic:spPr>
                    <a:xfrm>
                      <a:off x="0" y="0"/>
                      <a:ext cx="741299" cy="250901"/>
                    </a:xfrm>
                    <a:prstGeom prst="rect">
                      <a:avLst/>
                    </a:prstGeom>
                  </pic:spPr>
                </pic:pic>
              </a:graphicData>
            </a:graphic>
          </wp:anchor>
        </w:drawing>
      </w:r>
      <w:r w:rsidRPr="00E456D0">
        <w:rPr>
          <w:color w:val="7E7E7E"/>
        </w:rPr>
        <w:t>3</w:t>
      </w:r>
    </w:p>
    <w:p w14:paraId="2D7BDB0A" w14:textId="77777777" w:rsidR="00E86F72" w:rsidRPr="00E456D0" w:rsidRDefault="00E86F72">
      <w:pPr>
        <w:jc w:val="right"/>
        <w:sectPr w:rsidR="00E86F72" w:rsidRPr="00E456D0">
          <w:headerReference w:type="default" r:id="rId24"/>
          <w:footerReference w:type="default" r:id="rId25"/>
          <w:pgSz w:w="11900" w:h="16850"/>
          <w:pgMar w:top="1040" w:right="840" w:bottom="280" w:left="780" w:header="729" w:footer="0" w:gutter="0"/>
          <w:cols w:space="720"/>
        </w:sectPr>
      </w:pPr>
    </w:p>
    <w:p w14:paraId="50434041" w14:textId="157A3C36" w:rsidR="00330F1C" w:rsidRPr="00E456D0" w:rsidRDefault="006637C3" w:rsidP="00A84A63">
      <w:pPr>
        <w:tabs>
          <w:tab w:val="left" w:pos="220"/>
          <w:tab w:val="left" w:pos="720"/>
        </w:tabs>
        <w:adjustRightInd w:val="0"/>
        <w:spacing w:after="240" w:line="340" w:lineRule="atLeast"/>
        <w:rPr>
          <w:rFonts w:eastAsiaTheme="minorHAnsi"/>
          <w:b/>
          <w:i/>
          <w:sz w:val="44"/>
          <w:szCs w:val="20"/>
          <w:lang w:val="en-US"/>
        </w:rPr>
      </w:pPr>
      <w:r w:rsidRPr="00E456D0">
        <w:rPr>
          <w:rFonts w:eastAsiaTheme="minorHAnsi"/>
          <w:b/>
          <w:i/>
          <w:sz w:val="44"/>
          <w:szCs w:val="20"/>
          <w:lang w:val="en-US"/>
        </w:rPr>
        <w:lastRenderedPageBreak/>
        <w:t xml:space="preserve">Case Study </w:t>
      </w:r>
      <w:r w:rsidR="00330F1C" w:rsidRPr="00E456D0">
        <w:rPr>
          <w:rFonts w:eastAsiaTheme="minorHAnsi"/>
          <w:b/>
          <w:i/>
          <w:sz w:val="44"/>
          <w:szCs w:val="20"/>
          <w:lang w:val="en-US"/>
        </w:rPr>
        <w:t xml:space="preserve"> </w:t>
      </w:r>
      <w:r w:rsidR="00330F1C" w:rsidRPr="00E456D0">
        <w:rPr>
          <w:rFonts w:ascii="MS Mincho" w:eastAsia="MS Mincho" w:hAnsi="MS Mincho" w:cs="MS Mincho"/>
          <w:b/>
          <w:i/>
          <w:sz w:val="44"/>
          <w:szCs w:val="20"/>
          <w:lang w:val="en-US"/>
        </w:rPr>
        <w:t> </w:t>
      </w:r>
    </w:p>
    <w:p w14:paraId="04705688" w14:textId="53FBBC36" w:rsidR="00771B42" w:rsidRPr="00522DF7" w:rsidRDefault="006702F2" w:rsidP="00771B42">
      <w:pPr>
        <w:pStyle w:val="Heading1"/>
        <w:spacing w:before="0"/>
        <w:rPr>
          <w:rFonts w:ascii="Arial" w:eastAsia="Times New Roman" w:hAnsi="Arial" w:cs="Arial"/>
          <w:color w:val="7F7F7F" w:themeColor="text1" w:themeTint="80"/>
          <w:sz w:val="24"/>
          <w:szCs w:val="24"/>
          <w:lang w:val="en-US"/>
        </w:rPr>
      </w:pPr>
      <w:r w:rsidRPr="00522DF7">
        <w:rPr>
          <w:rFonts w:ascii="Arial" w:eastAsia="Times New Roman" w:hAnsi="Arial" w:cs="Arial"/>
          <w:b/>
          <w:bCs/>
          <w:color w:val="7F7F7F" w:themeColor="text1" w:themeTint="80"/>
          <w:sz w:val="24"/>
          <w:szCs w:val="24"/>
        </w:rPr>
        <w:t>Gone for now, or gone for good? How to play the new talent game and win back workers</w:t>
      </w:r>
    </w:p>
    <w:p w14:paraId="0C9D1B9F" w14:textId="77777777" w:rsidR="006D7ED3" w:rsidRPr="00522DF7" w:rsidRDefault="006D7ED3" w:rsidP="00DE3E6E">
      <w:pPr>
        <w:pStyle w:val="Heading1"/>
        <w:spacing w:before="90"/>
        <w:ind w:left="0"/>
        <w:jc w:val="both"/>
        <w:rPr>
          <w:rFonts w:ascii="Arial" w:hAnsi="Arial" w:cs="Arial"/>
          <w:i w:val="0"/>
          <w:iCs/>
          <w:color w:val="004146"/>
          <w:sz w:val="24"/>
          <w:szCs w:val="24"/>
        </w:rPr>
      </w:pPr>
    </w:p>
    <w:p w14:paraId="3839F590" w14:textId="08C51638" w:rsidR="006702F2" w:rsidRPr="00522DF7" w:rsidRDefault="006702F2" w:rsidP="006702F2">
      <w:pPr>
        <w:widowControl/>
        <w:autoSpaceDE/>
        <w:autoSpaceDN/>
        <w:rPr>
          <w:rFonts w:eastAsia="Times New Roman"/>
          <w:color w:val="333333"/>
          <w:sz w:val="24"/>
          <w:szCs w:val="24"/>
          <w:shd w:val="clear" w:color="auto" w:fill="FFFFFF"/>
          <w:lang w:val="en-US"/>
        </w:rPr>
      </w:pPr>
      <w:r w:rsidRPr="00522DF7">
        <w:rPr>
          <w:rFonts w:eastAsia="Times New Roman"/>
          <w:color w:val="333333"/>
          <w:sz w:val="24"/>
          <w:szCs w:val="24"/>
          <w:shd w:val="clear" w:color="auto" w:fill="FFFFFF"/>
          <w:lang w:val="en-US"/>
        </w:rPr>
        <w:t>Nearly half of the employees who voluntarily left the workforce during the pandemic aren’t coming back on their own. Employers must go and get them. Here’s how to star</w:t>
      </w:r>
      <w:r w:rsidR="00867A7D" w:rsidRPr="00522DF7">
        <w:rPr>
          <w:rFonts w:eastAsia="Times New Roman"/>
          <w:color w:val="333333"/>
          <w:sz w:val="24"/>
          <w:szCs w:val="24"/>
          <w:shd w:val="clear" w:color="auto" w:fill="FFFFFF"/>
          <w:lang w:val="en-US"/>
        </w:rPr>
        <w:t xml:space="preserve">t, </w:t>
      </w:r>
    </w:p>
    <w:p w14:paraId="7029A5A8" w14:textId="77777777" w:rsidR="00867A7D" w:rsidRPr="00522DF7" w:rsidRDefault="00867A7D" w:rsidP="006702F2">
      <w:pPr>
        <w:widowControl/>
        <w:autoSpaceDE/>
        <w:autoSpaceDN/>
        <w:rPr>
          <w:rFonts w:eastAsia="Times New Roman"/>
          <w:color w:val="333333"/>
          <w:sz w:val="24"/>
          <w:szCs w:val="24"/>
          <w:shd w:val="clear" w:color="auto" w:fill="FFFFFF"/>
          <w:lang w:val="en-US"/>
        </w:rPr>
      </w:pPr>
    </w:p>
    <w:p w14:paraId="306F2913" w14:textId="4B1F02E2" w:rsidR="00867A7D" w:rsidRPr="00522DF7" w:rsidRDefault="00867A7D" w:rsidP="00867A7D">
      <w:pPr>
        <w:pStyle w:val="NormalWeb"/>
        <w:spacing w:before="0" w:beforeAutospacing="0" w:after="240" w:afterAutospacing="0"/>
        <w:rPr>
          <w:rFonts w:ascii="Arial" w:hAnsi="Arial" w:cs="Arial"/>
          <w:color w:val="333333"/>
        </w:rPr>
      </w:pPr>
      <w:r w:rsidRPr="00522DF7">
        <w:rPr>
          <w:rFonts w:ascii="Arial" w:eastAsia="Times New Roman" w:hAnsi="Arial" w:cs="Arial"/>
          <w:color w:val="333333"/>
          <w:shd w:val="clear" w:color="auto" w:fill="FFFFFF"/>
        </w:rPr>
        <w:t>…</w:t>
      </w:r>
      <w:r w:rsidRPr="00522DF7">
        <w:rPr>
          <w:rFonts w:ascii="Arial" w:hAnsi="Arial" w:cs="Arial"/>
          <w:color w:val="333333"/>
        </w:rPr>
        <w:t>Employers are competing with the full array of work experiences available to today’s employees—traditional and nontraditional jobs and, in some instances, not working at all.</w:t>
      </w:r>
      <w:r w:rsidRPr="00522DF7">
        <w:rPr>
          <w:rStyle w:val="apple-converted-space"/>
          <w:rFonts w:ascii="Arial" w:hAnsi="Arial" w:cs="Arial"/>
          <w:color w:val="333333"/>
        </w:rPr>
        <w:t> </w:t>
      </w:r>
      <w:r w:rsidRPr="00522DF7">
        <w:rPr>
          <w:rFonts w:ascii="Arial" w:hAnsi="Arial" w:cs="Arial"/>
          <w:color w:val="333333"/>
        </w:rPr>
        <w:t>To get in the game, companies must offer adequate compensation and benefits packages; that is the ante. But to win, they must recognize how the rules of the game have changed. While workers are demanding (and receiving) higher compensation, many of them also want more flexibility, community, and an inclusive culture (what we call relational factors) to accept a full-time job at a traditional employer.</w:t>
      </w:r>
      <w:r w:rsidRPr="00522DF7">
        <w:rPr>
          <w:rStyle w:val="apple-converted-space"/>
          <w:rFonts w:ascii="Arial" w:hAnsi="Arial" w:cs="Arial"/>
          <w:color w:val="333333"/>
        </w:rPr>
        <w:t> </w:t>
      </w:r>
    </w:p>
    <w:p w14:paraId="3391E0C2" w14:textId="77777777" w:rsidR="006E36E5" w:rsidRPr="00522DF7" w:rsidRDefault="00867A7D" w:rsidP="00867A7D">
      <w:pPr>
        <w:pStyle w:val="NormalWeb"/>
        <w:spacing w:before="0" w:beforeAutospacing="0" w:after="240" w:afterAutospacing="0"/>
        <w:rPr>
          <w:rFonts w:ascii="Arial" w:hAnsi="Arial" w:cs="Arial"/>
          <w:color w:val="333333"/>
        </w:rPr>
      </w:pPr>
      <w:r w:rsidRPr="00522DF7">
        <w:rPr>
          <w:rFonts w:ascii="Arial" w:hAnsi="Arial" w:cs="Arial"/>
          <w:color w:val="333333"/>
        </w:rPr>
        <w:t>Traditional employers must compete across</w:t>
      </w:r>
      <w:r w:rsidRPr="00522DF7">
        <w:rPr>
          <w:rStyle w:val="apple-converted-space"/>
          <w:rFonts w:ascii="Arial" w:hAnsi="Arial" w:cs="Arial"/>
          <w:color w:val="333333"/>
        </w:rPr>
        <w:t> </w:t>
      </w:r>
      <w:r w:rsidRPr="00522DF7">
        <w:rPr>
          <w:rStyle w:val="Emphasis"/>
          <w:rFonts w:ascii="Arial" w:hAnsi="Arial" w:cs="Arial"/>
          <w:color w:val="333333"/>
        </w:rPr>
        <w:t>all</w:t>
      </w:r>
      <w:r w:rsidRPr="00522DF7">
        <w:rPr>
          <w:rStyle w:val="apple-converted-space"/>
          <w:rFonts w:ascii="Arial" w:hAnsi="Arial" w:cs="Arial"/>
          <w:i/>
          <w:iCs/>
          <w:color w:val="333333"/>
        </w:rPr>
        <w:t> </w:t>
      </w:r>
      <w:r w:rsidRPr="00522DF7">
        <w:rPr>
          <w:rFonts w:ascii="Arial" w:hAnsi="Arial" w:cs="Arial"/>
          <w:color w:val="333333"/>
        </w:rPr>
        <w:t xml:space="preserve">these elements. They will likely need to adopt entirely new tactics to find and attract “latent” talent—workers who aren’t currently looking to rejoin the labor market but who might come back if they get the right offer. </w:t>
      </w:r>
    </w:p>
    <w:p w14:paraId="1DB00559" w14:textId="4DDCEB19" w:rsidR="006E36E5" w:rsidRPr="00522DF7" w:rsidRDefault="006E36E5" w:rsidP="006E36E5">
      <w:pPr>
        <w:rPr>
          <w:rFonts w:eastAsia="Times New Roman"/>
          <w:color w:val="000000" w:themeColor="text1"/>
          <w:sz w:val="24"/>
          <w:szCs w:val="24"/>
          <w:shd w:val="clear" w:color="auto" w:fill="FFFFFF"/>
        </w:rPr>
      </w:pPr>
      <w:r w:rsidRPr="00522DF7">
        <w:rPr>
          <w:rFonts w:eastAsia="Times New Roman"/>
          <w:color w:val="000000" w:themeColor="text1"/>
          <w:sz w:val="24"/>
          <w:szCs w:val="24"/>
          <w:shd w:val="clear" w:color="auto" w:fill="FFFFFF"/>
        </w:rPr>
        <w:t>Focusing only on compensation or only on cultural factors won’t stem the tide of attrition. Business leaders must pay constant attention to both…</w:t>
      </w:r>
    </w:p>
    <w:p w14:paraId="0AC58AFE" w14:textId="77777777" w:rsidR="006E36E5" w:rsidRPr="00522DF7" w:rsidRDefault="006E36E5" w:rsidP="006E36E5">
      <w:pPr>
        <w:pStyle w:val="NormalWeb"/>
        <w:spacing w:before="0" w:beforeAutospacing="0" w:after="0" w:afterAutospacing="0" w:line="288" w:lineRule="atLeast"/>
        <w:rPr>
          <w:rFonts w:ascii="Arial" w:eastAsia="Times New Roman" w:hAnsi="Arial" w:cs="Arial"/>
          <w:color w:val="000000" w:themeColor="text1"/>
          <w:shd w:val="clear" w:color="auto" w:fill="FFFFFF"/>
        </w:rPr>
      </w:pPr>
    </w:p>
    <w:p w14:paraId="196A1CE8" w14:textId="39ABB182" w:rsidR="006E36E5" w:rsidRPr="00522DF7" w:rsidRDefault="006E36E5" w:rsidP="006E36E5">
      <w:pPr>
        <w:pStyle w:val="NormalWeb"/>
        <w:spacing w:before="0" w:beforeAutospacing="0" w:after="0" w:afterAutospacing="0" w:line="288" w:lineRule="atLeast"/>
        <w:rPr>
          <w:rFonts w:ascii="Arial" w:hAnsi="Arial" w:cs="Arial"/>
          <w:color w:val="000000" w:themeColor="text1"/>
        </w:rPr>
      </w:pPr>
      <w:r w:rsidRPr="00522DF7">
        <w:rPr>
          <w:rFonts w:ascii="Arial" w:eastAsia="Times New Roman" w:hAnsi="Arial" w:cs="Arial"/>
          <w:color w:val="000000" w:themeColor="text1"/>
          <w:shd w:val="clear" w:color="auto" w:fill="FFFFFF"/>
        </w:rPr>
        <w:t>..</w:t>
      </w:r>
      <w:r w:rsidRPr="00522DF7">
        <w:rPr>
          <w:rFonts w:ascii="Arial" w:hAnsi="Arial" w:cs="Arial"/>
          <w:color w:val="000000" w:themeColor="text1"/>
        </w:rPr>
        <w:t xml:space="preserve"> What if you subsidized cleaning services instead of gym memberships? Or what if you invested in on-site childcare services that would allow employees to eat lunch with their children?</w:t>
      </w:r>
    </w:p>
    <w:p w14:paraId="16E3BBE3" w14:textId="77777777" w:rsidR="006E36E5" w:rsidRPr="00522DF7" w:rsidRDefault="006E36E5" w:rsidP="006E36E5">
      <w:pPr>
        <w:widowControl/>
        <w:autoSpaceDE/>
        <w:autoSpaceDN/>
        <w:rPr>
          <w:rFonts w:eastAsia="Times New Roman"/>
          <w:sz w:val="24"/>
          <w:szCs w:val="24"/>
          <w:lang w:val="en-US"/>
        </w:rPr>
      </w:pPr>
    </w:p>
    <w:p w14:paraId="2F340AA8" w14:textId="7A898A12" w:rsidR="006E36E5" w:rsidRPr="00522DF7" w:rsidRDefault="006E36E5" w:rsidP="006E36E5">
      <w:pPr>
        <w:rPr>
          <w:rFonts w:eastAsia="Times New Roman"/>
          <w:color w:val="000000" w:themeColor="text1"/>
          <w:sz w:val="24"/>
          <w:szCs w:val="24"/>
          <w:shd w:val="clear" w:color="auto" w:fill="FFFFFF"/>
        </w:rPr>
      </w:pPr>
    </w:p>
    <w:p w14:paraId="33879DD0" w14:textId="4A6B6483" w:rsidR="00867A7D" w:rsidRPr="00522DF7" w:rsidRDefault="006E36E5" w:rsidP="006E36E5">
      <w:pPr>
        <w:pStyle w:val="NormalWeb"/>
        <w:spacing w:before="0" w:beforeAutospacing="0" w:after="240" w:afterAutospacing="0"/>
        <w:rPr>
          <w:rFonts w:ascii="Arial" w:hAnsi="Arial" w:cs="Arial"/>
          <w:color w:val="333333"/>
        </w:rPr>
      </w:pPr>
      <w:r w:rsidRPr="00522DF7">
        <w:rPr>
          <w:rFonts w:ascii="Arial" w:hAnsi="Arial" w:cs="Arial"/>
          <w:color w:val="333333"/>
        </w:rPr>
        <w:t xml:space="preserve"> </w:t>
      </w:r>
      <w:r w:rsidR="00867A7D" w:rsidRPr="00522DF7">
        <w:rPr>
          <w:rFonts w:ascii="Arial" w:hAnsi="Arial" w:cs="Arial"/>
          <w:color w:val="333333"/>
        </w:rPr>
        <w:t>(McKinsey, 2022)</w:t>
      </w:r>
    </w:p>
    <w:p w14:paraId="24657565" w14:textId="77777777" w:rsidR="00A653BF" w:rsidRPr="00522DF7" w:rsidRDefault="00A653BF" w:rsidP="008D0671">
      <w:pPr>
        <w:pStyle w:val="Heading3"/>
        <w:ind w:left="0"/>
        <w:rPr>
          <w:color w:val="000000" w:themeColor="text1"/>
          <w:sz w:val="24"/>
          <w:szCs w:val="24"/>
        </w:rPr>
      </w:pPr>
    </w:p>
    <w:p w14:paraId="5F3F78C9" w14:textId="77777777" w:rsidR="00A653BF" w:rsidRPr="00522DF7" w:rsidRDefault="00A653BF" w:rsidP="008D0671">
      <w:pPr>
        <w:pStyle w:val="Heading3"/>
        <w:ind w:left="0"/>
        <w:rPr>
          <w:color w:val="000000" w:themeColor="text1"/>
          <w:sz w:val="24"/>
          <w:szCs w:val="24"/>
        </w:rPr>
      </w:pPr>
    </w:p>
    <w:p w14:paraId="335FEAEE" w14:textId="77777777" w:rsidR="00E86F72" w:rsidRPr="00522DF7" w:rsidRDefault="00D30B04">
      <w:pPr>
        <w:pStyle w:val="Heading3"/>
        <w:rPr>
          <w:color w:val="7E7E7E"/>
          <w:sz w:val="24"/>
          <w:szCs w:val="24"/>
        </w:rPr>
      </w:pPr>
      <w:r w:rsidRPr="00522DF7">
        <w:rPr>
          <w:color w:val="7E7E7E"/>
          <w:sz w:val="24"/>
          <w:szCs w:val="24"/>
        </w:rPr>
        <w:t>Preparation for the Tasks:</w:t>
      </w:r>
    </w:p>
    <w:p w14:paraId="0BE127AA" w14:textId="77777777" w:rsidR="00C4713D" w:rsidRPr="00522DF7" w:rsidRDefault="00C4713D">
      <w:pPr>
        <w:pStyle w:val="Heading3"/>
        <w:rPr>
          <w:sz w:val="24"/>
          <w:szCs w:val="24"/>
        </w:rPr>
      </w:pPr>
    </w:p>
    <w:p w14:paraId="5BA2BB68" w14:textId="7F405C28" w:rsidR="00A03D58" w:rsidRPr="00522DF7" w:rsidRDefault="00A03D58" w:rsidP="00A03D58">
      <w:pPr>
        <w:pStyle w:val="ListParagraph"/>
        <w:numPr>
          <w:ilvl w:val="0"/>
          <w:numId w:val="3"/>
        </w:numPr>
        <w:rPr>
          <w:sz w:val="24"/>
          <w:szCs w:val="24"/>
        </w:rPr>
      </w:pPr>
      <w:r w:rsidRPr="00522DF7">
        <w:rPr>
          <w:sz w:val="24"/>
          <w:szCs w:val="24"/>
        </w:rPr>
        <w:t xml:space="preserve">You are encouraged to </w:t>
      </w:r>
      <w:r w:rsidR="00D30B04" w:rsidRPr="00522DF7">
        <w:rPr>
          <w:sz w:val="24"/>
          <w:szCs w:val="24"/>
        </w:rPr>
        <w:t xml:space="preserve">start </w:t>
      </w:r>
      <w:r w:rsidRPr="00522DF7">
        <w:rPr>
          <w:sz w:val="24"/>
          <w:szCs w:val="24"/>
        </w:rPr>
        <w:t xml:space="preserve">with the reading, listening and watching required for this unit before moving on to plan </w:t>
      </w:r>
      <w:r w:rsidR="00530280" w:rsidRPr="00522DF7">
        <w:rPr>
          <w:sz w:val="24"/>
          <w:szCs w:val="24"/>
        </w:rPr>
        <w:t xml:space="preserve">the content of your assignment. </w:t>
      </w:r>
    </w:p>
    <w:p w14:paraId="6C020266" w14:textId="77777777" w:rsidR="00E86F72" w:rsidRPr="00522DF7" w:rsidRDefault="00D30B04">
      <w:pPr>
        <w:pStyle w:val="ListParagraph"/>
        <w:numPr>
          <w:ilvl w:val="0"/>
          <w:numId w:val="3"/>
        </w:numPr>
        <w:tabs>
          <w:tab w:val="left" w:pos="1073"/>
          <w:tab w:val="left" w:pos="1074"/>
        </w:tabs>
        <w:ind w:hanging="361"/>
        <w:rPr>
          <w:sz w:val="24"/>
          <w:szCs w:val="24"/>
        </w:rPr>
      </w:pPr>
      <w:r w:rsidRPr="00522DF7">
        <w:rPr>
          <w:sz w:val="24"/>
          <w:szCs w:val="24"/>
        </w:rPr>
        <w:t>Refer to the indicative content in the unit to guide and support your</w:t>
      </w:r>
      <w:r w:rsidRPr="00522DF7">
        <w:rPr>
          <w:spacing w:val="-13"/>
          <w:sz w:val="24"/>
          <w:szCs w:val="24"/>
        </w:rPr>
        <w:t xml:space="preserve"> </w:t>
      </w:r>
      <w:r w:rsidRPr="00522DF7">
        <w:rPr>
          <w:sz w:val="24"/>
          <w:szCs w:val="24"/>
        </w:rPr>
        <w:t>evidence.</w:t>
      </w:r>
    </w:p>
    <w:p w14:paraId="24230236" w14:textId="2E28B2F4" w:rsidR="00E86F72" w:rsidRPr="00522DF7" w:rsidRDefault="00D30B04">
      <w:pPr>
        <w:pStyle w:val="ListParagraph"/>
        <w:numPr>
          <w:ilvl w:val="0"/>
          <w:numId w:val="3"/>
        </w:numPr>
        <w:tabs>
          <w:tab w:val="left" w:pos="1073"/>
          <w:tab w:val="left" w:pos="1074"/>
        </w:tabs>
        <w:spacing w:before="146" w:line="261" w:lineRule="auto"/>
        <w:ind w:right="421"/>
        <w:rPr>
          <w:sz w:val="24"/>
          <w:szCs w:val="24"/>
        </w:rPr>
      </w:pPr>
      <w:r w:rsidRPr="00522DF7">
        <w:rPr>
          <w:sz w:val="24"/>
          <w:szCs w:val="24"/>
        </w:rPr>
        <w:t xml:space="preserve">Pay attention to how your evidence is presented, </w:t>
      </w:r>
      <w:r w:rsidR="006C0BFF" w:rsidRPr="00522DF7">
        <w:rPr>
          <w:sz w:val="24"/>
          <w:szCs w:val="24"/>
        </w:rPr>
        <w:t>including spelling and grammar.</w:t>
      </w:r>
    </w:p>
    <w:p w14:paraId="6E18A576" w14:textId="17F61718" w:rsidR="00E86F72" w:rsidRPr="00522DF7" w:rsidRDefault="00D30B04">
      <w:pPr>
        <w:pStyle w:val="ListParagraph"/>
        <w:numPr>
          <w:ilvl w:val="0"/>
          <w:numId w:val="3"/>
        </w:numPr>
        <w:tabs>
          <w:tab w:val="left" w:pos="1073"/>
          <w:tab w:val="left" w:pos="1074"/>
        </w:tabs>
        <w:spacing w:before="123"/>
        <w:ind w:hanging="361"/>
        <w:rPr>
          <w:sz w:val="24"/>
          <w:szCs w:val="24"/>
        </w:rPr>
      </w:pPr>
      <w:r w:rsidRPr="00522DF7">
        <w:rPr>
          <w:sz w:val="24"/>
          <w:szCs w:val="24"/>
        </w:rPr>
        <w:t>Make sure that</w:t>
      </w:r>
      <w:r w:rsidR="00233196" w:rsidRPr="00522DF7">
        <w:rPr>
          <w:sz w:val="24"/>
          <w:szCs w:val="24"/>
        </w:rPr>
        <w:t xml:space="preserve"> all work</w:t>
      </w:r>
      <w:r w:rsidRPr="00522DF7">
        <w:rPr>
          <w:sz w:val="24"/>
          <w:szCs w:val="24"/>
        </w:rPr>
        <w:t xml:space="preserve"> generated for this</w:t>
      </w:r>
      <w:r w:rsidR="00233196" w:rsidRPr="00522DF7">
        <w:rPr>
          <w:sz w:val="24"/>
          <w:szCs w:val="24"/>
        </w:rPr>
        <w:t xml:space="preserve"> assignment</w:t>
      </w:r>
      <w:r w:rsidRPr="00522DF7">
        <w:rPr>
          <w:sz w:val="24"/>
          <w:szCs w:val="24"/>
        </w:rPr>
        <w:t xml:space="preserve"> remains your own.</w:t>
      </w:r>
    </w:p>
    <w:p w14:paraId="482C535E" w14:textId="77777777" w:rsidR="00C4713D" w:rsidRPr="00522DF7" w:rsidRDefault="00C4713D" w:rsidP="00C4713D">
      <w:pPr>
        <w:pStyle w:val="ListParagraph"/>
        <w:tabs>
          <w:tab w:val="left" w:pos="1073"/>
          <w:tab w:val="left" w:pos="1074"/>
        </w:tabs>
        <w:spacing w:before="123"/>
        <w:ind w:firstLine="0"/>
        <w:rPr>
          <w:sz w:val="24"/>
          <w:szCs w:val="24"/>
        </w:rPr>
      </w:pPr>
    </w:p>
    <w:p w14:paraId="3D1275A2" w14:textId="77777777" w:rsidR="00E86F72" w:rsidRPr="00522DF7" w:rsidRDefault="00E86F72">
      <w:pPr>
        <w:pStyle w:val="BodyText"/>
        <w:spacing w:before="9"/>
        <w:rPr>
          <w:sz w:val="24"/>
          <w:szCs w:val="24"/>
        </w:rPr>
      </w:pPr>
    </w:p>
    <w:p w14:paraId="0837AC69" w14:textId="77777777" w:rsidR="00E86F72" w:rsidRPr="00522DF7" w:rsidRDefault="00D30B04">
      <w:pPr>
        <w:pStyle w:val="Heading3"/>
        <w:rPr>
          <w:color w:val="7E7E7E"/>
          <w:sz w:val="24"/>
          <w:szCs w:val="24"/>
        </w:rPr>
      </w:pPr>
      <w:r w:rsidRPr="00522DF7">
        <w:rPr>
          <w:color w:val="7E7E7E"/>
          <w:sz w:val="24"/>
          <w:szCs w:val="24"/>
        </w:rPr>
        <w:t>You will also benefit from:</w:t>
      </w:r>
    </w:p>
    <w:p w14:paraId="43CC021E" w14:textId="77777777" w:rsidR="00C4713D" w:rsidRPr="00522DF7" w:rsidRDefault="00C4713D">
      <w:pPr>
        <w:pStyle w:val="Heading3"/>
        <w:rPr>
          <w:sz w:val="24"/>
          <w:szCs w:val="24"/>
        </w:rPr>
      </w:pPr>
    </w:p>
    <w:p w14:paraId="5ADDE27A" w14:textId="77777777" w:rsidR="00E86F72" w:rsidRPr="00522DF7" w:rsidRDefault="00D30B04">
      <w:pPr>
        <w:pStyle w:val="ListParagraph"/>
        <w:numPr>
          <w:ilvl w:val="0"/>
          <w:numId w:val="3"/>
        </w:numPr>
        <w:tabs>
          <w:tab w:val="left" w:pos="1073"/>
          <w:tab w:val="left" w:pos="1074"/>
        </w:tabs>
        <w:spacing w:before="147"/>
        <w:ind w:hanging="361"/>
        <w:rPr>
          <w:sz w:val="24"/>
          <w:szCs w:val="24"/>
        </w:rPr>
      </w:pPr>
      <w:r w:rsidRPr="00522DF7">
        <w:rPr>
          <w:sz w:val="24"/>
          <w:szCs w:val="24"/>
        </w:rPr>
        <w:t>Acting on formative feedback from your</w:t>
      </w:r>
      <w:r w:rsidRPr="00522DF7">
        <w:rPr>
          <w:spacing w:val="-2"/>
          <w:sz w:val="24"/>
          <w:szCs w:val="24"/>
        </w:rPr>
        <w:t xml:space="preserve"> </w:t>
      </w:r>
      <w:r w:rsidRPr="00522DF7">
        <w:rPr>
          <w:sz w:val="24"/>
          <w:szCs w:val="24"/>
        </w:rPr>
        <w:t>Assessor.</w:t>
      </w:r>
    </w:p>
    <w:p w14:paraId="0D465437" w14:textId="090755EE" w:rsidR="00E86F72" w:rsidRPr="00522DF7" w:rsidRDefault="00D30B04">
      <w:pPr>
        <w:pStyle w:val="ListParagraph"/>
        <w:numPr>
          <w:ilvl w:val="0"/>
          <w:numId w:val="3"/>
        </w:numPr>
        <w:tabs>
          <w:tab w:val="left" w:pos="1073"/>
          <w:tab w:val="left" w:pos="1074"/>
        </w:tabs>
        <w:spacing w:before="145" w:line="264" w:lineRule="auto"/>
        <w:ind w:right="350"/>
        <w:rPr>
          <w:sz w:val="24"/>
          <w:szCs w:val="24"/>
        </w:rPr>
      </w:pPr>
      <w:r w:rsidRPr="00522DF7">
        <w:rPr>
          <w:sz w:val="24"/>
          <w:szCs w:val="24"/>
        </w:rPr>
        <w:t>Reflecting on your own experiences</w:t>
      </w:r>
      <w:r w:rsidR="00154450" w:rsidRPr="00522DF7">
        <w:rPr>
          <w:sz w:val="24"/>
          <w:szCs w:val="24"/>
        </w:rPr>
        <w:t>.</w:t>
      </w:r>
    </w:p>
    <w:p w14:paraId="1245D4F9" w14:textId="77777777" w:rsidR="00E86F72" w:rsidRPr="00522DF7" w:rsidRDefault="00D30B04">
      <w:pPr>
        <w:pStyle w:val="ListParagraph"/>
        <w:numPr>
          <w:ilvl w:val="0"/>
          <w:numId w:val="3"/>
        </w:numPr>
        <w:tabs>
          <w:tab w:val="left" w:pos="1073"/>
          <w:tab w:val="left" w:pos="1074"/>
        </w:tabs>
        <w:ind w:hanging="361"/>
        <w:rPr>
          <w:sz w:val="24"/>
          <w:szCs w:val="24"/>
        </w:rPr>
      </w:pPr>
      <w:r w:rsidRPr="00522DF7">
        <w:rPr>
          <w:sz w:val="24"/>
          <w:szCs w:val="24"/>
        </w:rPr>
        <w:t>Reading the CIPD Fact Sheets and related on-line material on these</w:t>
      </w:r>
      <w:r w:rsidRPr="00522DF7">
        <w:rPr>
          <w:spacing w:val="-15"/>
          <w:sz w:val="24"/>
          <w:szCs w:val="24"/>
        </w:rPr>
        <w:t xml:space="preserve"> </w:t>
      </w:r>
      <w:r w:rsidRPr="00522DF7">
        <w:rPr>
          <w:sz w:val="24"/>
          <w:szCs w:val="24"/>
        </w:rPr>
        <w:t>topics.</w:t>
      </w:r>
    </w:p>
    <w:p w14:paraId="0B12F180" w14:textId="77777777" w:rsidR="004320A3" w:rsidRPr="00522DF7" w:rsidRDefault="004320A3" w:rsidP="00E42677">
      <w:pPr>
        <w:pStyle w:val="BodyText"/>
        <w:rPr>
          <w:sz w:val="24"/>
          <w:szCs w:val="24"/>
        </w:rPr>
      </w:pPr>
    </w:p>
    <w:p w14:paraId="68DE1D41" w14:textId="77777777" w:rsidR="00835431" w:rsidRPr="00E456D0" w:rsidRDefault="00835431" w:rsidP="00BB3E03">
      <w:pPr>
        <w:pStyle w:val="Heading1"/>
        <w:spacing w:before="101"/>
        <w:ind w:left="0"/>
        <w:rPr>
          <w:rFonts w:ascii="Arial" w:hAnsi="Arial" w:cs="Arial"/>
          <w:color w:val="004146"/>
        </w:rPr>
      </w:pPr>
    </w:p>
    <w:p w14:paraId="5AD92F7B" w14:textId="77777777" w:rsidR="006E36E5" w:rsidRPr="00E456D0" w:rsidRDefault="009D57D5" w:rsidP="00BB3E03">
      <w:pPr>
        <w:pStyle w:val="Heading1"/>
        <w:spacing w:before="101"/>
        <w:ind w:left="0"/>
        <w:rPr>
          <w:rFonts w:ascii="Arial" w:hAnsi="Arial" w:cs="Arial"/>
          <w:color w:val="004146"/>
        </w:rPr>
      </w:pPr>
      <w:r w:rsidRPr="00E456D0">
        <w:rPr>
          <w:rFonts w:ascii="Arial" w:hAnsi="Arial" w:cs="Arial"/>
          <w:b/>
          <w:color w:val="004146"/>
        </w:rPr>
        <w:t>Task:</w:t>
      </w:r>
      <w:r w:rsidRPr="00E456D0">
        <w:rPr>
          <w:rFonts w:ascii="Arial" w:hAnsi="Arial" w:cs="Arial"/>
          <w:color w:val="004146"/>
        </w:rPr>
        <w:t xml:space="preserve"> </w:t>
      </w:r>
    </w:p>
    <w:p w14:paraId="134817AF" w14:textId="58FF57ED" w:rsidR="00BB3E03" w:rsidRPr="00E456D0" w:rsidRDefault="006E36E5" w:rsidP="00BB3E03">
      <w:pPr>
        <w:pStyle w:val="Heading1"/>
        <w:spacing w:before="101"/>
        <w:ind w:left="0"/>
        <w:rPr>
          <w:rFonts w:ascii="Arial" w:hAnsi="Arial" w:cs="Arial"/>
          <w:color w:val="004146"/>
        </w:rPr>
      </w:pPr>
      <w:r w:rsidRPr="00E456D0">
        <w:rPr>
          <w:rFonts w:ascii="Arial" w:hAnsi="Arial" w:cs="Arial"/>
          <w:color w:val="004146"/>
        </w:rPr>
        <w:t>Written answers to questions based on own organisation</w:t>
      </w:r>
      <w:r w:rsidR="009D57D5" w:rsidRPr="00E456D0">
        <w:rPr>
          <w:rFonts w:ascii="Arial" w:hAnsi="Arial" w:cs="Arial"/>
          <w:color w:val="004146"/>
        </w:rPr>
        <w:t xml:space="preserve"> </w:t>
      </w:r>
    </w:p>
    <w:p w14:paraId="50817197" w14:textId="77777777" w:rsidR="00DE3E6E" w:rsidRPr="00E456D0" w:rsidRDefault="00DE3E6E" w:rsidP="00DE3E6E">
      <w:pPr>
        <w:pStyle w:val="Nornal"/>
        <w:rPr>
          <w:highlight w:val="yellow"/>
        </w:rPr>
      </w:pPr>
    </w:p>
    <w:p w14:paraId="717CC0DF" w14:textId="289DB38C" w:rsidR="00DE3E6E" w:rsidRPr="00E456D0" w:rsidRDefault="00F9194B" w:rsidP="00DE3E6E">
      <w:pPr>
        <w:pStyle w:val="Nornal"/>
        <w:rPr>
          <w:sz w:val="24"/>
          <w:szCs w:val="24"/>
        </w:rPr>
      </w:pPr>
      <w:r w:rsidRPr="00E456D0">
        <w:rPr>
          <w:sz w:val="24"/>
          <w:szCs w:val="24"/>
        </w:rPr>
        <w:t xml:space="preserve">Considering the points raised in the McKinsey report </w:t>
      </w:r>
      <w:r w:rsidR="005E0DE4" w:rsidRPr="00E456D0">
        <w:rPr>
          <w:color w:val="000000" w:themeColor="text1"/>
          <w:sz w:val="24"/>
          <w:szCs w:val="24"/>
        </w:rPr>
        <w:t xml:space="preserve">and other documents mentioned below, </w:t>
      </w:r>
      <w:r w:rsidRPr="00E456D0">
        <w:rPr>
          <w:sz w:val="24"/>
          <w:szCs w:val="24"/>
        </w:rPr>
        <w:t xml:space="preserve">answer the following questions on how your organisation is </w:t>
      </w:r>
      <w:r w:rsidR="0002546F" w:rsidRPr="00E456D0">
        <w:rPr>
          <w:sz w:val="24"/>
          <w:szCs w:val="24"/>
        </w:rPr>
        <w:t xml:space="preserve">planning for the future of work: </w:t>
      </w:r>
    </w:p>
    <w:p w14:paraId="66B2FD8A" w14:textId="46CE3003" w:rsidR="00835431" w:rsidRPr="00E456D0" w:rsidRDefault="00DF35A2" w:rsidP="00835431">
      <w:pPr>
        <w:pStyle w:val="Nornal"/>
        <w:rPr>
          <w:color w:val="000000" w:themeColor="text1"/>
          <w:sz w:val="24"/>
          <w:szCs w:val="24"/>
        </w:rPr>
      </w:pPr>
      <w:r w:rsidRPr="00E456D0">
        <w:rPr>
          <w:sz w:val="24"/>
          <w:szCs w:val="24"/>
        </w:rPr>
        <w:t>Your answers</w:t>
      </w:r>
      <w:r w:rsidR="00835431" w:rsidRPr="00E456D0">
        <w:rPr>
          <w:sz w:val="24"/>
          <w:szCs w:val="24"/>
        </w:rPr>
        <w:t xml:space="preserve"> </w:t>
      </w:r>
      <w:r w:rsidRPr="00E456D0">
        <w:rPr>
          <w:sz w:val="24"/>
          <w:szCs w:val="24"/>
        </w:rPr>
        <w:t>to the following questions should</w:t>
      </w:r>
      <w:r w:rsidR="00835431" w:rsidRPr="00E456D0">
        <w:rPr>
          <w:color w:val="000000" w:themeColor="text1"/>
          <w:sz w:val="24"/>
          <w:szCs w:val="24"/>
        </w:rPr>
        <w:t xml:space="preserve"> be based on your own organisation or one(s) that you are familiar with</w:t>
      </w:r>
      <w:r w:rsidRPr="00E456D0">
        <w:rPr>
          <w:color w:val="000000" w:themeColor="text1"/>
          <w:sz w:val="24"/>
          <w:szCs w:val="24"/>
        </w:rPr>
        <w:t>:</w:t>
      </w:r>
      <w:r w:rsidR="00835431" w:rsidRPr="00E456D0">
        <w:rPr>
          <w:color w:val="000000" w:themeColor="text1"/>
          <w:sz w:val="24"/>
          <w:szCs w:val="24"/>
        </w:rPr>
        <w:t xml:space="preserve"> </w:t>
      </w:r>
    </w:p>
    <w:p w14:paraId="6F14C684" w14:textId="77777777" w:rsidR="005E0DE4" w:rsidRPr="00E456D0" w:rsidRDefault="005E0DE4" w:rsidP="00835431">
      <w:pPr>
        <w:pStyle w:val="Nornal"/>
        <w:rPr>
          <w:color w:val="000000" w:themeColor="text1"/>
          <w:sz w:val="24"/>
          <w:szCs w:val="24"/>
        </w:rPr>
      </w:pPr>
    </w:p>
    <w:p w14:paraId="17838F17" w14:textId="50EAC70B" w:rsidR="00197C47" w:rsidRPr="00522DF7" w:rsidRDefault="00197C47" w:rsidP="00197C47">
      <w:pPr>
        <w:pStyle w:val="ListParagraph"/>
        <w:numPr>
          <w:ilvl w:val="0"/>
          <w:numId w:val="37"/>
        </w:numPr>
        <w:rPr>
          <w:rFonts w:eastAsia="Times New Roman"/>
          <w:color w:val="000000" w:themeColor="text1"/>
          <w:sz w:val="24"/>
          <w:szCs w:val="24"/>
          <w:lang w:val="en-US"/>
        </w:rPr>
      </w:pPr>
      <w:r w:rsidRPr="00522DF7">
        <w:rPr>
          <w:rFonts w:eastAsia="Times New Roman"/>
          <w:color w:val="000000" w:themeColor="text1"/>
          <w:sz w:val="24"/>
          <w:szCs w:val="24"/>
          <w:shd w:val="clear" w:color="auto" w:fill="FFFFFF"/>
        </w:rPr>
        <w:t>‘If companies make a concerted effort to better understand why employees are leaving and</w:t>
      </w:r>
      <w:r w:rsidRPr="00522DF7">
        <w:rPr>
          <w:rStyle w:val="apple-converted-space"/>
          <w:rFonts w:eastAsia="Times New Roman"/>
          <w:color w:val="000000" w:themeColor="text1"/>
          <w:sz w:val="24"/>
          <w:szCs w:val="24"/>
          <w:shd w:val="clear" w:color="auto" w:fill="FFFFFF"/>
        </w:rPr>
        <w:t> </w:t>
      </w:r>
      <w:r w:rsidRPr="00522DF7">
        <w:rPr>
          <w:rFonts w:eastAsia="Times New Roman"/>
          <w:color w:val="000000" w:themeColor="text1"/>
          <w:sz w:val="24"/>
          <w:szCs w:val="24"/>
        </w:rPr>
        <w:t>take meaningful action to retain them</w:t>
      </w:r>
      <w:r w:rsidRPr="00522DF7">
        <w:rPr>
          <w:rFonts w:eastAsia="Times New Roman"/>
          <w:color w:val="000000" w:themeColor="text1"/>
          <w:sz w:val="24"/>
          <w:szCs w:val="24"/>
          <w:shd w:val="clear" w:color="auto" w:fill="FFFFFF"/>
        </w:rPr>
        <w:t>, the Great Attrition could become the Great Attraction.’</w:t>
      </w:r>
      <w:r w:rsidR="002B293D" w:rsidRPr="00522DF7">
        <w:rPr>
          <w:rFonts w:eastAsia="Times New Roman"/>
          <w:color w:val="000000" w:themeColor="text1"/>
          <w:sz w:val="24"/>
          <w:szCs w:val="24"/>
          <w:shd w:val="clear" w:color="auto" w:fill="FFFFFF"/>
        </w:rPr>
        <w:t xml:space="preserve"> (McKinsey, 2021) Discuss. </w:t>
      </w:r>
      <w:r w:rsidR="00313817" w:rsidRPr="00522DF7">
        <w:rPr>
          <w:rFonts w:eastAsia="Times New Roman"/>
          <w:color w:val="000000" w:themeColor="text1"/>
          <w:sz w:val="24"/>
          <w:szCs w:val="24"/>
          <w:shd w:val="clear" w:color="auto" w:fill="FFFFFF"/>
        </w:rPr>
        <w:t>(3.1, 3.2</w:t>
      </w:r>
      <w:r w:rsidR="000B1AFF" w:rsidRPr="00522DF7">
        <w:rPr>
          <w:rFonts w:eastAsia="Times New Roman"/>
          <w:color w:val="000000" w:themeColor="text1"/>
          <w:sz w:val="24"/>
          <w:szCs w:val="24"/>
          <w:shd w:val="clear" w:color="auto" w:fill="FFFFFF"/>
        </w:rPr>
        <w:t>,</w:t>
      </w:r>
      <w:r w:rsidR="00533B72" w:rsidRPr="00522DF7">
        <w:rPr>
          <w:rFonts w:eastAsia="Times New Roman"/>
          <w:color w:val="000000" w:themeColor="text1"/>
          <w:sz w:val="24"/>
          <w:szCs w:val="24"/>
          <w:shd w:val="clear" w:color="auto" w:fill="FFFFFF"/>
        </w:rPr>
        <w:t xml:space="preserve"> 3.5,</w:t>
      </w:r>
      <w:r w:rsidR="00FD5CED" w:rsidRPr="00522DF7">
        <w:rPr>
          <w:rFonts w:eastAsia="Times New Roman"/>
          <w:color w:val="000000" w:themeColor="text1"/>
          <w:sz w:val="24"/>
          <w:szCs w:val="24"/>
          <w:shd w:val="clear" w:color="auto" w:fill="FFFFFF"/>
        </w:rPr>
        <w:t xml:space="preserve"> 4.</w:t>
      </w:r>
      <w:r w:rsidR="000B1AFF" w:rsidRPr="00522DF7">
        <w:rPr>
          <w:rFonts w:eastAsia="Times New Roman"/>
          <w:color w:val="000000" w:themeColor="text1"/>
          <w:sz w:val="24"/>
          <w:szCs w:val="24"/>
          <w:shd w:val="clear" w:color="auto" w:fill="FFFFFF"/>
        </w:rPr>
        <w:t>3</w:t>
      </w:r>
      <w:r w:rsidR="00313817" w:rsidRPr="00522DF7">
        <w:rPr>
          <w:rFonts w:eastAsia="Times New Roman"/>
          <w:color w:val="000000" w:themeColor="text1"/>
          <w:sz w:val="24"/>
          <w:szCs w:val="24"/>
          <w:shd w:val="clear" w:color="auto" w:fill="FFFFFF"/>
        </w:rPr>
        <w:t>)</w:t>
      </w:r>
    </w:p>
    <w:p w14:paraId="4FB2A42E" w14:textId="300597FE" w:rsidR="001A0E67" w:rsidRPr="00522DF7" w:rsidRDefault="00CF799A" w:rsidP="001A0E67">
      <w:pPr>
        <w:pStyle w:val="ListParagraph"/>
        <w:numPr>
          <w:ilvl w:val="0"/>
          <w:numId w:val="37"/>
        </w:numPr>
        <w:rPr>
          <w:rFonts w:eastAsia="Times New Roman"/>
          <w:color w:val="000000" w:themeColor="text1"/>
          <w:sz w:val="24"/>
          <w:szCs w:val="24"/>
          <w:lang w:val="en-US"/>
        </w:rPr>
      </w:pPr>
      <w:r w:rsidRPr="00522DF7">
        <w:rPr>
          <w:color w:val="000000" w:themeColor="text1"/>
          <w:sz w:val="24"/>
          <w:szCs w:val="24"/>
        </w:rPr>
        <w:t>Define what tight and loose labour markets are and how understanding the labour market</w:t>
      </w:r>
      <w:r w:rsidR="00E81C9C" w:rsidRPr="00522DF7">
        <w:rPr>
          <w:color w:val="000000" w:themeColor="text1"/>
          <w:sz w:val="24"/>
          <w:szCs w:val="24"/>
        </w:rPr>
        <w:t xml:space="preserve"> </w:t>
      </w:r>
      <w:r w:rsidRPr="00522DF7">
        <w:rPr>
          <w:color w:val="000000" w:themeColor="text1"/>
          <w:sz w:val="24"/>
          <w:szCs w:val="24"/>
        </w:rPr>
        <w:t xml:space="preserve">can help organisations </w:t>
      </w:r>
      <w:r w:rsidR="00B75AA4" w:rsidRPr="00522DF7">
        <w:rPr>
          <w:color w:val="000000" w:themeColor="text1"/>
          <w:sz w:val="24"/>
          <w:szCs w:val="24"/>
        </w:rPr>
        <w:t>remain competitive. (1.1, 1.2)</w:t>
      </w:r>
    </w:p>
    <w:p w14:paraId="6465765D" w14:textId="6935F121" w:rsidR="00DF35A2" w:rsidRPr="00522DF7" w:rsidRDefault="005F5D90" w:rsidP="00DF35A2">
      <w:pPr>
        <w:pStyle w:val="ListParagraph"/>
        <w:numPr>
          <w:ilvl w:val="0"/>
          <w:numId w:val="37"/>
        </w:numPr>
        <w:rPr>
          <w:rFonts w:eastAsia="Times New Roman"/>
          <w:color w:val="000000" w:themeColor="text1"/>
          <w:sz w:val="24"/>
          <w:szCs w:val="24"/>
          <w:lang w:val="en-US"/>
        </w:rPr>
      </w:pPr>
      <w:r w:rsidRPr="00522DF7">
        <w:rPr>
          <w:color w:val="000000" w:themeColor="text1"/>
          <w:sz w:val="24"/>
          <w:szCs w:val="24"/>
        </w:rPr>
        <w:t xml:space="preserve">The pandemic has </w:t>
      </w:r>
      <w:r w:rsidR="00F12D97" w:rsidRPr="00522DF7">
        <w:rPr>
          <w:color w:val="000000" w:themeColor="text1"/>
          <w:sz w:val="24"/>
          <w:szCs w:val="24"/>
        </w:rPr>
        <w:t xml:space="preserve">forced organisations to use more technology which has resulted in a change in the way they carry out their recruitment and selection. Evaluate this, and discuss the potential future impact this may have on diversity and inclusion. </w:t>
      </w:r>
      <w:r w:rsidR="000B1AFF" w:rsidRPr="00522DF7">
        <w:rPr>
          <w:color w:val="000000" w:themeColor="text1"/>
          <w:sz w:val="24"/>
          <w:szCs w:val="24"/>
        </w:rPr>
        <w:t>(2.4)</w:t>
      </w:r>
    </w:p>
    <w:p w14:paraId="55706B8F" w14:textId="5B70BB1D" w:rsidR="00D71CCE" w:rsidRPr="00522DF7" w:rsidRDefault="00D71CCE" w:rsidP="00DF35A2">
      <w:pPr>
        <w:pStyle w:val="ListParagraph"/>
        <w:numPr>
          <w:ilvl w:val="0"/>
          <w:numId w:val="37"/>
        </w:numPr>
        <w:rPr>
          <w:rFonts w:eastAsia="Times New Roman"/>
          <w:color w:val="000000" w:themeColor="text1"/>
          <w:sz w:val="24"/>
          <w:szCs w:val="24"/>
          <w:lang w:val="en-US"/>
        </w:rPr>
      </w:pPr>
      <w:r w:rsidRPr="00522DF7">
        <w:rPr>
          <w:color w:val="000000" w:themeColor="text1"/>
          <w:sz w:val="24"/>
          <w:szCs w:val="24"/>
        </w:rPr>
        <w:t>The UK has</w:t>
      </w:r>
      <w:r w:rsidR="00EB39B5" w:rsidRPr="00522DF7">
        <w:rPr>
          <w:color w:val="000000" w:themeColor="text1"/>
          <w:sz w:val="24"/>
          <w:szCs w:val="24"/>
        </w:rPr>
        <w:t xml:space="preserve"> been</w:t>
      </w:r>
      <w:r w:rsidRPr="00522DF7">
        <w:rPr>
          <w:color w:val="000000" w:themeColor="text1"/>
          <w:sz w:val="24"/>
          <w:szCs w:val="24"/>
        </w:rPr>
        <w:t xml:space="preserve"> seen to focus so much on apprenticeships in the last decade that the level of numeracy and literacy skills has declined in mainstream education. To help improve this situation the UK government have introduced several initiatives to increase the skills in the UK which includes the scheme Multiply which offers programmes to help adults improve their numeracy skills.</w:t>
      </w:r>
      <w:r w:rsidR="00EB39B5" w:rsidRPr="00522DF7">
        <w:rPr>
          <w:color w:val="000000" w:themeColor="text1"/>
          <w:sz w:val="24"/>
          <w:szCs w:val="24"/>
        </w:rPr>
        <w:t xml:space="preserve"> (Gov, 2021)</w:t>
      </w:r>
      <w:r w:rsidRPr="00522DF7">
        <w:rPr>
          <w:color w:val="000000" w:themeColor="text1"/>
          <w:sz w:val="24"/>
          <w:szCs w:val="24"/>
        </w:rPr>
        <w:t xml:space="preserve"> </w:t>
      </w:r>
      <w:r w:rsidR="00EB39B5" w:rsidRPr="00522DF7">
        <w:rPr>
          <w:color w:val="000000" w:themeColor="text1"/>
          <w:sz w:val="24"/>
          <w:szCs w:val="24"/>
        </w:rPr>
        <w:t>Critically analyse the impac</w:t>
      </w:r>
      <w:r w:rsidR="009D6A17" w:rsidRPr="00522DF7">
        <w:rPr>
          <w:color w:val="000000" w:themeColor="text1"/>
          <w:sz w:val="24"/>
          <w:szCs w:val="24"/>
        </w:rPr>
        <w:t>t on organisations and the role</w:t>
      </w:r>
      <w:r w:rsidR="00EB39B5" w:rsidRPr="00522DF7">
        <w:rPr>
          <w:color w:val="000000" w:themeColor="text1"/>
          <w:sz w:val="24"/>
          <w:szCs w:val="24"/>
        </w:rPr>
        <w:t xml:space="preserve"> they will play in improving the skills of the UK. </w:t>
      </w:r>
      <w:r w:rsidR="005B360D" w:rsidRPr="00522DF7">
        <w:rPr>
          <w:color w:val="000000" w:themeColor="text1"/>
          <w:sz w:val="24"/>
          <w:szCs w:val="24"/>
        </w:rPr>
        <w:t>(1.3)</w:t>
      </w:r>
    </w:p>
    <w:p w14:paraId="0A3800BC" w14:textId="3CF7A589" w:rsidR="009A6539" w:rsidRPr="00522DF7" w:rsidRDefault="00673610" w:rsidP="00CD5EB4">
      <w:pPr>
        <w:pStyle w:val="ListParagraph"/>
        <w:numPr>
          <w:ilvl w:val="0"/>
          <w:numId w:val="37"/>
        </w:numPr>
        <w:rPr>
          <w:color w:val="000000" w:themeColor="text1"/>
          <w:sz w:val="24"/>
          <w:szCs w:val="24"/>
        </w:rPr>
      </w:pPr>
      <w:r>
        <w:rPr>
          <w:color w:val="000000" w:themeColor="text1"/>
          <w:sz w:val="24"/>
          <w:szCs w:val="24"/>
        </w:rPr>
        <w:t>According to</w:t>
      </w:r>
      <w:r w:rsidR="009A6539" w:rsidRPr="00522DF7">
        <w:rPr>
          <w:color w:val="000000" w:themeColor="text1"/>
          <w:sz w:val="24"/>
          <w:szCs w:val="24"/>
        </w:rPr>
        <w:t xml:space="preserve"> </w:t>
      </w:r>
      <w:r w:rsidR="005309FA">
        <w:rPr>
          <w:color w:val="000000" w:themeColor="text1"/>
          <w:sz w:val="24"/>
          <w:szCs w:val="24"/>
        </w:rPr>
        <w:t>Zimpel</w:t>
      </w:r>
      <w:r w:rsidR="00CD5EB4" w:rsidRPr="00522DF7">
        <w:rPr>
          <w:color w:val="000000" w:themeColor="text1"/>
          <w:sz w:val="24"/>
          <w:szCs w:val="24"/>
        </w:rPr>
        <w:t xml:space="preserve"> (2021)</w:t>
      </w:r>
      <w:r w:rsidR="009A6539" w:rsidRPr="00522DF7">
        <w:rPr>
          <w:color w:val="000000" w:themeColor="text1"/>
          <w:sz w:val="24"/>
          <w:szCs w:val="24"/>
        </w:rPr>
        <w:t xml:space="preserve"> ‘Workforce planning is about generating information, analysing it to inform future demand for people and skills, and translating that into a set of actions that will develop and build on the existing workforce to meet that demand. Understanding of the distinction between ‘soft’ and ‘hard’ aspects can help to explain the renewed interest</w:t>
      </w:r>
      <w:r w:rsidR="008B15FF" w:rsidRPr="00522DF7">
        <w:rPr>
          <w:color w:val="000000" w:themeColor="text1"/>
          <w:sz w:val="24"/>
          <w:szCs w:val="24"/>
        </w:rPr>
        <w:t xml:space="preserve">’ With this in mind answer the following: </w:t>
      </w:r>
      <w:r w:rsidR="00CD5EB4" w:rsidRPr="00522DF7">
        <w:rPr>
          <w:color w:val="000000" w:themeColor="text1"/>
          <w:sz w:val="24"/>
          <w:szCs w:val="24"/>
        </w:rPr>
        <w:t>(2.1, 2.2, 2.3)</w:t>
      </w:r>
    </w:p>
    <w:p w14:paraId="1E241E78" w14:textId="04FD98E4" w:rsidR="008B15FF" w:rsidRPr="00522DF7" w:rsidRDefault="008B15FF" w:rsidP="008B15FF">
      <w:pPr>
        <w:pStyle w:val="ListParagraph"/>
        <w:widowControl/>
        <w:numPr>
          <w:ilvl w:val="0"/>
          <w:numId w:val="38"/>
        </w:numPr>
        <w:autoSpaceDE/>
        <w:autoSpaceDN/>
        <w:rPr>
          <w:rFonts w:eastAsia="Times New Roman"/>
          <w:color w:val="000000" w:themeColor="text1"/>
          <w:sz w:val="24"/>
          <w:szCs w:val="24"/>
          <w:lang w:val="en-US"/>
        </w:rPr>
      </w:pPr>
      <w:r w:rsidRPr="00522DF7">
        <w:rPr>
          <w:rFonts w:eastAsia="Times New Roman"/>
          <w:color w:val="000000" w:themeColor="text1"/>
          <w:sz w:val="24"/>
          <w:szCs w:val="24"/>
          <w:lang w:val="en-US"/>
        </w:rPr>
        <w:t xml:space="preserve">Explain how workforce planning </w:t>
      </w:r>
      <w:r w:rsidR="00315BBB" w:rsidRPr="00522DF7">
        <w:rPr>
          <w:rFonts w:eastAsia="Times New Roman"/>
          <w:color w:val="000000" w:themeColor="text1"/>
          <w:sz w:val="24"/>
          <w:szCs w:val="24"/>
          <w:lang w:val="en-US"/>
        </w:rPr>
        <w:t>a</w:t>
      </w:r>
      <w:r w:rsidRPr="00522DF7">
        <w:rPr>
          <w:rFonts w:eastAsia="Times New Roman"/>
          <w:color w:val="000000" w:themeColor="text1"/>
          <w:sz w:val="24"/>
          <w:szCs w:val="24"/>
          <w:lang w:val="en-US"/>
        </w:rPr>
        <w:t xml:space="preserve">ddresses gaps between supply and demand. </w:t>
      </w:r>
    </w:p>
    <w:p w14:paraId="1356BA72" w14:textId="109ADE6F" w:rsidR="008B15FF" w:rsidRPr="00522DF7" w:rsidRDefault="008B15FF" w:rsidP="008B15FF">
      <w:pPr>
        <w:pStyle w:val="ListParagraph"/>
        <w:widowControl/>
        <w:numPr>
          <w:ilvl w:val="0"/>
          <w:numId w:val="38"/>
        </w:numPr>
        <w:autoSpaceDE/>
        <w:autoSpaceDN/>
        <w:rPr>
          <w:rFonts w:eastAsia="Times New Roman"/>
          <w:color w:val="000000" w:themeColor="text1"/>
          <w:sz w:val="24"/>
          <w:szCs w:val="24"/>
          <w:lang w:val="en-US"/>
        </w:rPr>
      </w:pPr>
      <w:r w:rsidRPr="00522DF7">
        <w:rPr>
          <w:rFonts w:eastAsia="Times New Roman"/>
          <w:color w:val="000000" w:themeColor="text1"/>
          <w:sz w:val="24"/>
          <w:szCs w:val="24"/>
          <w:lang w:val="en-US"/>
        </w:rPr>
        <w:t xml:space="preserve">Compare and contrast the different techniques that can be used </w:t>
      </w:r>
    </w:p>
    <w:p w14:paraId="28E4BDFC" w14:textId="51E477B3" w:rsidR="00EB39B5" w:rsidRPr="00522DF7" w:rsidRDefault="00315BBB" w:rsidP="00E46A2B">
      <w:pPr>
        <w:pStyle w:val="ListParagraph"/>
        <w:widowControl/>
        <w:numPr>
          <w:ilvl w:val="0"/>
          <w:numId w:val="38"/>
        </w:numPr>
        <w:autoSpaceDE/>
        <w:autoSpaceDN/>
        <w:rPr>
          <w:rFonts w:eastAsia="Times New Roman"/>
          <w:color w:val="000000" w:themeColor="text1"/>
          <w:sz w:val="24"/>
          <w:szCs w:val="24"/>
          <w:lang w:val="en-US"/>
        </w:rPr>
      </w:pPr>
      <w:r w:rsidRPr="00522DF7">
        <w:rPr>
          <w:rFonts w:eastAsia="Times New Roman"/>
          <w:color w:val="000000" w:themeColor="text1"/>
          <w:sz w:val="24"/>
          <w:szCs w:val="24"/>
          <w:lang w:val="en-US"/>
        </w:rPr>
        <w:t xml:space="preserve">Explain the approaches to succession planning </w:t>
      </w:r>
      <w:r w:rsidR="00CD5EB4" w:rsidRPr="00522DF7">
        <w:rPr>
          <w:rFonts w:eastAsia="Times New Roman"/>
          <w:color w:val="000000" w:themeColor="text1"/>
          <w:sz w:val="24"/>
          <w:szCs w:val="24"/>
          <w:lang w:val="en-US"/>
        </w:rPr>
        <w:t>and how this can help motivate employees</w:t>
      </w:r>
      <w:r w:rsidRPr="00522DF7">
        <w:rPr>
          <w:rFonts w:eastAsia="Times New Roman"/>
          <w:color w:val="000000" w:themeColor="text1"/>
          <w:sz w:val="24"/>
          <w:szCs w:val="24"/>
          <w:lang w:val="en-US"/>
        </w:rPr>
        <w:t xml:space="preserve"> </w:t>
      </w:r>
    </w:p>
    <w:p w14:paraId="5998A8D2" w14:textId="77777777" w:rsidR="00E46A2B" w:rsidRPr="00522DF7" w:rsidRDefault="00E46A2B" w:rsidP="00E46A2B">
      <w:pPr>
        <w:rPr>
          <w:rFonts w:eastAsia="Times New Roman"/>
          <w:color w:val="000000" w:themeColor="text1"/>
          <w:sz w:val="24"/>
          <w:szCs w:val="24"/>
          <w:lang w:val="en-US"/>
        </w:rPr>
      </w:pPr>
    </w:p>
    <w:p w14:paraId="27455E0F" w14:textId="1AB7F6C5" w:rsidR="00A937C6" w:rsidRPr="00522DF7" w:rsidRDefault="00E46A2B" w:rsidP="00E46A2B">
      <w:pPr>
        <w:pStyle w:val="ListParagraph"/>
        <w:numPr>
          <w:ilvl w:val="0"/>
          <w:numId w:val="37"/>
        </w:numPr>
        <w:rPr>
          <w:rStyle w:val="s1"/>
          <w:rFonts w:eastAsia="Times New Roman"/>
          <w:color w:val="000000" w:themeColor="text1"/>
          <w:sz w:val="24"/>
          <w:szCs w:val="24"/>
          <w:lang w:val="en-US"/>
        </w:rPr>
      </w:pPr>
      <w:r w:rsidRPr="00522DF7">
        <w:rPr>
          <w:rStyle w:val="s1"/>
          <w:rFonts w:eastAsia="Times New Roman"/>
          <w:color w:val="000000" w:themeColor="text1"/>
          <w:sz w:val="24"/>
          <w:szCs w:val="24"/>
        </w:rPr>
        <w:t>‘Anyone doing</w:t>
      </w:r>
      <w:r w:rsidRPr="00522DF7">
        <w:rPr>
          <w:rStyle w:val="apple-converted-space"/>
          <w:rFonts w:eastAsia="Times New Roman"/>
          <w:color w:val="000000" w:themeColor="text1"/>
          <w:sz w:val="24"/>
          <w:szCs w:val="24"/>
        </w:rPr>
        <w:t> </w:t>
      </w:r>
      <w:r w:rsidRPr="00522DF7">
        <w:rPr>
          <w:rStyle w:val="s2"/>
          <w:rFonts w:eastAsia="Times New Roman"/>
          <w:color w:val="000000" w:themeColor="text1"/>
          <w:sz w:val="24"/>
          <w:szCs w:val="24"/>
        </w:rPr>
        <w:t>strategic workforce planning</w:t>
      </w:r>
      <w:r w:rsidRPr="00522DF7">
        <w:rPr>
          <w:rStyle w:val="s1"/>
          <w:rFonts w:eastAsia="Times New Roman"/>
          <w:color w:val="000000" w:themeColor="text1"/>
          <w:sz w:val="24"/>
          <w:szCs w:val="24"/>
        </w:rPr>
        <w:t>, long-term recruitment or</w:t>
      </w:r>
      <w:r w:rsidRPr="00522DF7">
        <w:rPr>
          <w:rStyle w:val="apple-converted-space"/>
          <w:rFonts w:eastAsia="Times New Roman"/>
          <w:color w:val="000000" w:themeColor="text1"/>
          <w:sz w:val="24"/>
          <w:szCs w:val="24"/>
        </w:rPr>
        <w:t> </w:t>
      </w:r>
      <w:r w:rsidRPr="00522DF7">
        <w:rPr>
          <w:rStyle w:val="s1"/>
          <w:rFonts w:eastAsia="Times New Roman"/>
          <w:color w:val="000000" w:themeColor="text1"/>
          <w:sz w:val="24"/>
          <w:szCs w:val="24"/>
        </w:rPr>
        <w:t>succession planning</w:t>
      </w:r>
      <w:r w:rsidRPr="00522DF7">
        <w:rPr>
          <w:rStyle w:val="apple-converted-space"/>
          <w:rFonts w:eastAsia="Times New Roman"/>
          <w:color w:val="000000" w:themeColor="text1"/>
          <w:sz w:val="24"/>
          <w:szCs w:val="24"/>
        </w:rPr>
        <w:t> </w:t>
      </w:r>
      <w:r w:rsidRPr="00522DF7">
        <w:rPr>
          <w:rStyle w:val="s1"/>
          <w:rFonts w:eastAsia="Times New Roman"/>
          <w:color w:val="000000" w:themeColor="text1"/>
          <w:sz w:val="24"/>
          <w:szCs w:val="24"/>
        </w:rPr>
        <w:t xml:space="preserve">should include a well-maintained talent pool in their strategy.’ (AIHR, </w:t>
      </w:r>
      <w:r w:rsidR="00C21107" w:rsidRPr="00522DF7">
        <w:rPr>
          <w:rStyle w:val="s1"/>
          <w:rFonts w:eastAsia="Times New Roman"/>
          <w:color w:val="000000" w:themeColor="text1"/>
          <w:sz w:val="24"/>
          <w:szCs w:val="24"/>
        </w:rPr>
        <w:t xml:space="preserve">2020). </w:t>
      </w:r>
      <w:r w:rsidR="00896B4E" w:rsidRPr="00522DF7">
        <w:rPr>
          <w:rStyle w:val="s1"/>
          <w:rFonts w:eastAsia="Times New Roman"/>
          <w:color w:val="000000" w:themeColor="text1"/>
          <w:sz w:val="24"/>
          <w:szCs w:val="24"/>
        </w:rPr>
        <w:t>Discuss with examples. (3.3, 3.4)</w:t>
      </w:r>
    </w:p>
    <w:p w14:paraId="1E82A7D4" w14:textId="77777777" w:rsidR="00A937C6" w:rsidRPr="00522DF7" w:rsidRDefault="00A937C6" w:rsidP="00A937C6">
      <w:pPr>
        <w:rPr>
          <w:rFonts w:eastAsia="Times New Roman"/>
          <w:color w:val="000000" w:themeColor="text1"/>
          <w:sz w:val="24"/>
          <w:szCs w:val="24"/>
          <w:lang w:val="en-US"/>
        </w:rPr>
      </w:pPr>
    </w:p>
    <w:p w14:paraId="5091606C" w14:textId="1238BE0D" w:rsidR="00E46A2B" w:rsidRPr="00522DF7" w:rsidRDefault="00A937C6" w:rsidP="00E46A2B">
      <w:pPr>
        <w:pStyle w:val="NormalWeb"/>
        <w:numPr>
          <w:ilvl w:val="0"/>
          <w:numId w:val="37"/>
        </w:numPr>
        <w:rPr>
          <w:rFonts w:ascii="Arial" w:hAnsi="Arial" w:cs="Arial"/>
          <w:bCs/>
          <w:color w:val="000000" w:themeColor="text1"/>
        </w:rPr>
      </w:pPr>
      <w:r w:rsidRPr="00522DF7">
        <w:rPr>
          <w:rFonts w:ascii="Arial" w:eastAsia="Times New Roman" w:hAnsi="Arial" w:cs="Arial"/>
          <w:color w:val="000000" w:themeColor="text1"/>
        </w:rPr>
        <w:t xml:space="preserve">According to the </w:t>
      </w:r>
      <w:r w:rsidR="00673610" w:rsidRPr="00673610">
        <w:rPr>
          <w:rFonts w:ascii="Arial" w:hAnsi="Arial" w:cs="Arial"/>
          <w:color w:val="000000" w:themeColor="text1"/>
        </w:rPr>
        <w:t>Suff</w:t>
      </w:r>
      <w:r w:rsidR="00673610" w:rsidRPr="00673610">
        <w:rPr>
          <w:rFonts w:ascii="Arial" w:eastAsia="Times New Roman" w:hAnsi="Arial" w:cs="Arial"/>
          <w:color w:val="000000" w:themeColor="text1"/>
        </w:rPr>
        <w:t xml:space="preserve"> </w:t>
      </w:r>
      <w:r w:rsidR="00673610">
        <w:rPr>
          <w:rFonts w:ascii="Arial" w:eastAsia="Times New Roman" w:hAnsi="Arial" w:cs="Arial"/>
          <w:color w:val="000000" w:themeColor="text1"/>
        </w:rPr>
        <w:t>(</w:t>
      </w:r>
      <w:r w:rsidRPr="00522DF7">
        <w:rPr>
          <w:rFonts w:ascii="Arial" w:eastAsia="Times New Roman" w:hAnsi="Arial" w:cs="Arial"/>
          <w:color w:val="000000" w:themeColor="text1"/>
        </w:rPr>
        <w:t>2021) ‘</w:t>
      </w:r>
      <w:r w:rsidRPr="00522DF7">
        <w:rPr>
          <w:rFonts w:ascii="Arial" w:hAnsi="Arial" w:cs="Arial"/>
          <w:bCs/>
          <w:color w:val="000000" w:themeColor="text1"/>
        </w:rPr>
        <w:t xml:space="preserve">UK law currently recognises three main types of employment status: </w:t>
      </w:r>
      <w:r w:rsidRPr="00522DF7">
        <w:rPr>
          <w:rFonts w:ascii="Arial" w:eastAsia="Times New Roman" w:hAnsi="Arial" w:cs="Arial"/>
          <w:bCs/>
          <w:color w:val="000000" w:themeColor="text1"/>
        </w:rPr>
        <w:t xml:space="preserve">employee, worker and self-employed. </w:t>
      </w:r>
      <w:r w:rsidRPr="00522DF7">
        <w:rPr>
          <w:rFonts w:ascii="Arial" w:hAnsi="Arial" w:cs="Arial"/>
          <w:bCs/>
          <w:color w:val="000000" w:themeColor="text1"/>
        </w:rPr>
        <w:t xml:space="preserve">An individual's employment </w:t>
      </w:r>
      <w:r w:rsidRPr="00522DF7">
        <w:rPr>
          <w:rFonts w:ascii="Arial" w:hAnsi="Arial" w:cs="Arial"/>
          <w:bCs/>
          <w:color w:val="000000" w:themeColor="text1"/>
        </w:rPr>
        <w:lastRenderedPageBreak/>
        <w:t xml:space="preserve">rights depend upon whether they are an employee or </w:t>
      </w:r>
      <w:r w:rsidRPr="00D1621F">
        <w:rPr>
          <w:rFonts w:ascii="Arial" w:hAnsi="Arial" w:cs="Arial"/>
          <w:bCs/>
          <w:color w:val="000000" w:themeColor="text1"/>
        </w:rPr>
        <w:t>worker’.</w:t>
      </w:r>
      <w:r w:rsidR="00FD5CED" w:rsidRPr="00D1621F">
        <w:rPr>
          <w:rFonts w:ascii="Arial" w:hAnsi="Arial" w:cs="Arial"/>
          <w:bCs/>
          <w:color w:val="000000" w:themeColor="text1"/>
        </w:rPr>
        <w:t xml:space="preserve"> </w:t>
      </w:r>
      <w:r w:rsidR="004A70FC" w:rsidRPr="00D1621F">
        <w:rPr>
          <w:rFonts w:ascii="Arial" w:hAnsi="Arial" w:cs="Arial"/>
          <w:bCs/>
          <w:color w:val="000000" w:themeColor="text1"/>
        </w:rPr>
        <w:t xml:space="preserve"> a). </w:t>
      </w:r>
      <w:r w:rsidR="00FD5CED" w:rsidRPr="00D1621F">
        <w:rPr>
          <w:rFonts w:ascii="Arial" w:hAnsi="Arial" w:cs="Arial"/>
          <w:bCs/>
          <w:color w:val="000000" w:themeColor="text1"/>
        </w:rPr>
        <w:t>Assess</w:t>
      </w:r>
      <w:r w:rsidR="00810DDD" w:rsidRPr="00D1621F">
        <w:rPr>
          <w:rFonts w:ascii="Arial" w:hAnsi="Arial" w:cs="Arial"/>
          <w:bCs/>
          <w:color w:val="000000" w:themeColor="text1"/>
        </w:rPr>
        <w:t xml:space="preserve"> how different employment types can meet workforce needs</w:t>
      </w:r>
      <w:r w:rsidR="004A70FC" w:rsidRPr="00D1621F">
        <w:rPr>
          <w:rFonts w:ascii="Arial" w:hAnsi="Arial" w:cs="Arial"/>
          <w:bCs/>
          <w:color w:val="000000" w:themeColor="text1"/>
        </w:rPr>
        <w:t xml:space="preserve"> and </w:t>
      </w:r>
      <w:r w:rsidR="00D66950" w:rsidRPr="00D1621F">
        <w:rPr>
          <w:rFonts w:ascii="Arial" w:hAnsi="Arial" w:cs="Arial"/>
          <w:bCs/>
          <w:color w:val="000000" w:themeColor="text1"/>
        </w:rPr>
        <w:t>b) Explain the main contractual terms used in contracts</w:t>
      </w:r>
      <w:r w:rsidR="00FD5CED" w:rsidRPr="00D1621F">
        <w:rPr>
          <w:rFonts w:ascii="Arial" w:hAnsi="Arial" w:cs="Arial"/>
          <w:bCs/>
          <w:color w:val="000000" w:themeColor="text1"/>
        </w:rPr>
        <w:t>. (4.1</w:t>
      </w:r>
      <w:r w:rsidR="00641D95" w:rsidRPr="00D1621F">
        <w:rPr>
          <w:rFonts w:ascii="Arial" w:hAnsi="Arial" w:cs="Arial"/>
          <w:bCs/>
          <w:color w:val="000000" w:themeColor="text1"/>
        </w:rPr>
        <w:t>, 4.2)</w:t>
      </w:r>
    </w:p>
    <w:p w14:paraId="714FD62A" w14:textId="77777777" w:rsidR="00522DF7" w:rsidRPr="00522DF7" w:rsidRDefault="00522DF7" w:rsidP="000A252D">
      <w:pPr>
        <w:pStyle w:val="NormalWeb"/>
        <w:ind w:left="720"/>
        <w:rPr>
          <w:rFonts w:ascii="Arial" w:hAnsi="Arial" w:cs="Arial"/>
          <w:bCs/>
          <w:color w:val="000000" w:themeColor="text1"/>
        </w:rPr>
      </w:pPr>
    </w:p>
    <w:p w14:paraId="61294307" w14:textId="15E0E0E0" w:rsidR="00522DF7" w:rsidRDefault="00D1621F" w:rsidP="00D578FE">
      <w:pPr>
        <w:pStyle w:val="Nornal"/>
        <w:rPr>
          <w:color w:val="000000" w:themeColor="text1"/>
          <w:sz w:val="24"/>
          <w:szCs w:val="24"/>
        </w:rPr>
      </w:pPr>
      <w:r>
        <w:rPr>
          <w:color w:val="000000" w:themeColor="text1"/>
          <w:sz w:val="24"/>
          <w:szCs w:val="24"/>
        </w:rPr>
        <w:t>Gov (</w:t>
      </w:r>
      <w:r w:rsidR="00522DF7" w:rsidRPr="00522DF7">
        <w:rPr>
          <w:color w:val="000000" w:themeColor="text1"/>
          <w:sz w:val="24"/>
          <w:szCs w:val="24"/>
        </w:rPr>
        <w:t>2022</w:t>
      </w:r>
      <w:r>
        <w:rPr>
          <w:color w:val="000000" w:themeColor="text1"/>
          <w:sz w:val="24"/>
          <w:szCs w:val="24"/>
        </w:rPr>
        <w:t>)</w:t>
      </w:r>
      <w:r w:rsidR="00522DF7" w:rsidRPr="00522DF7">
        <w:rPr>
          <w:color w:val="000000" w:themeColor="text1"/>
          <w:sz w:val="24"/>
          <w:szCs w:val="24"/>
        </w:rPr>
        <w:t xml:space="preserve">. </w:t>
      </w:r>
      <w:r w:rsidR="00522DF7" w:rsidRPr="00522DF7">
        <w:rPr>
          <w:i/>
          <w:color w:val="000000" w:themeColor="text1"/>
          <w:sz w:val="24"/>
          <w:szCs w:val="24"/>
        </w:rPr>
        <w:t xml:space="preserve">Skills for life. </w:t>
      </w:r>
      <w:r w:rsidR="00522DF7" w:rsidRPr="00D1621F">
        <w:rPr>
          <w:color w:val="000000" w:themeColor="text1"/>
          <w:sz w:val="24"/>
          <w:szCs w:val="24"/>
        </w:rPr>
        <w:t>Available at</w:t>
      </w:r>
      <w:r w:rsidRPr="00D1621F">
        <w:rPr>
          <w:color w:val="000000" w:themeColor="text1"/>
          <w:sz w:val="24"/>
          <w:szCs w:val="24"/>
        </w:rPr>
        <w:t>:</w:t>
      </w:r>
      <w:r w:rsidR="00522DF7" w:rsidRPr="00522DF7">
        <w:rPr>
          <w:i/>
          <w:color w:val="000000" w:themeColor="text1"/>
          <w:sz w:val="24"/>
          <w:szCs w:val="24"/>
        </w:rPr>
        <w:t xml:space="preserve"> </w:t>
      </w:r>
      <w:hyperlink r:id="rId26" w:history="1">
        <w:r w:rsidR="00522DF7" w:rsidRPr="00522DF7">
          <w:rPr>
            <w:rStyle w:val="Hyperlink"/>
            <w:color w:val="000000" w:themeColor="text1"/>
            <w:sz w:val="24"/>
            <w:szCs w:val="24"/>
          </w:rPr>
          <w:t>https://www.gov.uk/government/topical-events/skills-for-life</w:t>
        </w:r>
      </w:hyperlink>
      <w:r w:rsidR="00522DF7" w:rsidRPr="00522DF7">
        <w:rPr>
          <w:rStyle w:val="Hyperlink"/>
          <w:color w:val="000000" w:themeColor="text1"/>
          <w:sz w:val="24"/>
          <w:szCs w:val="24"/>
        </w:rPr>
        <w:t xml:space="preserve"> </w:t>
      </w:r>
      <w:r>
        <w:rPr>
          <w:rStyle w:val="Hyperlink"/>
          <w:color w:val="000000" w:themeColor="text1"/>
          <w:sz w:val="24"/>
          <w:szCs w:val="24"/>
          <w:u w:val="none"/>
        </w:rPr>
        <w:t>(Accessed</w:t>
      </w:r>
      <w:r w:rsidR="00522DF7" w:rsidRPr="00522DF7">
        <w:rPr>
          <w:rStyle w:val="Hyperlink"/>
          <w:color w:val="000000" w:themeColor="text1"/>
          <w:sz w:val="24"/>
          <w:szCs w:val="24"/>
          <w:u w:val="none"/>
        </w:rPr>
        <w:t>: 20th April 2022)</w:t>
      </w:r>
    </w:p>
    <w:p w14:paraId="4590D9C1" w14:textId="4B56C7CA" w:rsidR="00522DF7" w:rsidRDefault="00D1621F" w:rsidP="00D578FE">
      <w:pPr>
        <w:pStyle w:val="Nornal"/>
        <w:rPr>
          <w:color w:val="000000" w:themeColor="text1"/>
          <w:sz w:val="24"/>
          <w:szCs w:val="24"/>
        </w:rPr>
      </w:pPr>
      <w:r>
        <w:rPr>
          <w:color w:val="000000" w:themeColor="text1"/>
          <w:sz w:val="24"/>
          <w:szCs w:val="24"/>
        </w:rPr>
        <w:t>McKinsey (</w:t>
      </w:r>
      <w:r w:rsidR="00522DF7">
        <w:rPr>
          <w:color w:val="000000" w:themeColor="text1"/>
          <w:sz w:val="24"/>
          <w:szCs w:val="24"/>
        </w:rPr>
        <w:t>2022</w:t>
      </w:r>
      <w:r>
        <w:rPr>
          <w:color w:val="000000" w:themeColor="text1"/>
          <w:sz w:val="24"/>
          <w:szCs w:val="24"/>
        </w:rPr>
        <w:t>)</w:t>
      </w:r>
      <w:r w:rsidR="00522DF7">
        <w:rPr>
          <w:color w:val="000000" w:themeColor="text1"/>
          <w:sz w:val="24"/>
          <w:szCs w:val="24"/>
        </w:rPr>
        <w:t xml:space="preserve">. </w:t>
      </w:r>
      <w:r w:rsidR="00522DF7">
        <w:rPr>
          <w:i/>
          <w:color w:val="000000" w:themeColor="text1"/>
          <w:sz w:val="24"/>
          <w:szCs w:val="24"/>
        </w:rPr>
        <w:t xml:space="preserve">Gone for now, or gone for good? How to play the new talent game and win back workers. </w:t>
      </w:r>
      <w:r w:rsidR="00522DF7">
        <w:rPr>
          <w:color w:val="000000" w:themeColor="text1"/>
          <w:sz w:val="24"/>
          <w:szCs w:val="24"/>
        </w:rPr>
        <w:t xml:space="preserve">Available at: </w:t>
      </w:r>
      <w:hyperlink r:id="rId27" w:history="1">
        <w:r w:rsidR="00522DF7" w:rsidRPr="00044A3F">
          <w:rPr>
            <w:rStyle w:val="Hyperlink"/>
            <w:sz w:val="24"/>
            <w:szCs w:val="24"/>
          </w:rPr>
          <w:t>https://www.mckinsey.com/business-functions/people-and-organizational-performance/our-insights/gone-for-now-or-gone-for-good-how-to-play-the-new-talent-game-and-win-back-workers</w:t>
        </w:r>
      </w:hyperlink>
      <w:r>
        <w:rPr>
          <w:color w:val="000000" w:themeColor="text1"/>
          <w:sz w:val="24"/>
          <w:szCs w:val="24"/>
        </w:rPr>
        <w:t xml:space="preserve"> (Accessed</w:t>
      </w:r>
      <w:r w:rsidR="00522DF7">
        <w:rPr>
          <w:color w:val="000000" w:themeColor="text1"/>
          <w:sz w:val="24"/>
          <w:szCs w:val="24"/>
        </w:rPr>
        <w:t>: 20th April 2022)</w:t>
      </w:r>
    </w:p>
    <w:p w14:paraId="347884FE" w14:textId="26E59324" w:rsidR="00D578FE" w:rsidRDefault="00D1621F" w:rsidP="00D578FE">
      <w:pPr>
        <w:pStyle w:val="Nornal"/>
        <w:rPr>
          <w:color w:val="000000" w:themeColor="text1"/>
          <w:sz w:val="24"/>
          <w:szCs w:val="24"/>
        </w:rPr>
      </w:pPr>
      <w:r>
        <w:rPr>
          <w:color w:val="000000" w:themeColor="text1"/>
          <w:sz w:val="24"/>
          <w:szCs w:val="24"/>
        </w:rPr>
        <w:t>McKinsey (</w:t>
      </w:r>
      <w:r w:rsidR="00B2770E" w:rsidRPr="00522DF7">
        <w:rPr>
          <w:color w:val="000000" w:themeColor="text1"/>
          <w:sz w:val="24"/>
          <w:szCs w:val="24"/>
        </w:rPr>
        <w:t>2021</w:t>
      </w:r>
      <w:r>
        <w:rPr>
          <w:color w:val="000000" w:themeColor="text1"/>
          <w:sz w:val="24"/>
          <w:szCs w:val="24"/>
        </w:rPr>
        <w:t>)</w:t>
      </w:r>
      <w:r w:rsidR="00B2770E" w:rsidRPr="00522DF7">
        <w:rPr>
          <w:color w:val="000000" w:themeColor="text1"/>
          <w:sz w:val="24"/>
          <w:szCs w:val="24"/>
        </w:rPr>
        <w:t>. ‘</w:t>
      </w:r>
      <w:r w:rsidR="00B2770E" w:rsidRPr="00522DF7">
        <w:rPr>
          <w:i/>
          <w:color w:val="000000" w:themeColor="text1"/>
          <w:sz w:val="24"/>
          <w:szCs w:val="24"/>
        </w:rPr>
        <w:t>Great Attrition’ or ‘Great Attraction’? The choice is yours.</w:t>
      </w:r>
      <w:r w:rsidR="00B2770E" w:rsidRPr="00522DF7">
        <w:rPr>
          <w:color w:val="000000" w:themeColor="text1"/>
          <w:sz w:val="24"/>
          <w:szCs w:val="24"/>
        </w:rPr>
        <w:t xml:space="preserve"> Available at: </w:t>
      </w:r>
      <w:r w:rsidR="00B2770E" w:rsidRPr="00522DF7">
        <w:rPr>
          <w:i/>
          <w:color w:val="000000" w:themeColor="text1"/>
          <w:sz w:val="24"/>
          <w:szCs w:val="24"/>
        </w:rPr>
        <w:t xml:space="preserve"> </w:t>
      </w:r>
      <w:hyperlink r:id="rId28" w:history="1">
        <w:r w:rsidR="00313817" w:rsidRPr="00522DF7">
          <w:rPr>
            <w:rStyle w:val="Hyperlink"/>
            <w:color w:val="000000" w:themeColor="text1"/>
            <w:sz w:val="24"/>
            <w:szCs w:val="24"/>
          </w:rPr>
          <w:t>https://www.mckinsey.com/business-functions/people-and-organizational-performance/our-insights/great-attrition-or-great-attraction-the-choice-is-yours</w:t>
        </w:r>
      </w:hyperlink>
      <w:r w:rsidR="00313817" w:rsidRPr="00522DF7">
        <w:rPr>
          <w:color w:val="000000" w:themeColor="text1"/>
          <w:sz w:val="24"/>
          <w:szCs w:val="24"/>
        </w:rPr>
        <w:t xml:space="preserve"> </w:t>
      </w:r>
      <w:r w:rsidR="00B2770E" w:rsidRPr="00522DF7">
        <w:rPr>
          <w:color w:val="000000" w:themeColor="text1"/>
          <w:sz w:val="24"/>
          <w:szCs w:val="24"/>
        </w:rPr>
        <w:t xml:space="preserve"> (Accessed on: 20</w:t>
      </w:r>
      <w:r w:rsidR="00B2770E" w:rsidRPr="00522DF7">
        <w:rPr>
          <w:color w:val="000000" w:themeColor="text1"/>
          <w:sz w:val="24"/>
          <w:szCs w:val="24"/>
          <w:vertAlign w:val="superscript"/>
        </w:rPr>
        <w:t>th</w:t>
      </w:r>
      <w:r w:rsidR="00B2770E" w:rsidRPr="00522DF7">
        <w:rPr>
          <w:color w:val="000000" w:themeColor="text1"/>
          <w:sz w:val="24"/>
          <w:szCs w:val="24"/>
        </w:rPr>
        <w:t xml:space="preserve"> April 2022)</w:t>
      </w:r>
    </w:p>
    <w:p w14:paraId="3CA8457D" w14:textId="7D1E4703" w:rsidR="00673610" w:rsidRPr="00673610" w:rsidRDefault="00673610" w:rsidP="00673610">
      <w:pPr>
        <w:adjustRightInd w:val="0"/>
        <w:spacing w:after="240" w:line="300" w:lineRule="atLeast"/>
        <w:rPr>
          <w:rFonts w:eastAsiaTheme="minorHAnsi"/>
          <w:color w:val="000000" w:themeColor="text1"/>
          <w:sz w:val="24"/>
          <w:szCs w:val="24"/>
          <w:lang w:val="en-US"/>
        </w:rPr>
      </w:pPr>
      <w:r>
        <w:rPr>
          <w:color w:val="000000" w:themeColor="text1"/>
          <w:sz w:val="24"/>
          <w:szCs w:val="24"/>
        </w:rPr>
        <w:t>Suff, R. (</w:t>
      </w:r>
      <w:r w:rsidRPr="00522DF7">
        <w:rPr>
          <w:color w:val="000000" w:themeColor="text1"/>
          <w:sz w:val="24"/>
          <w:szCs w:val="24"/>
        </w:rPr>
        <w:t>2021</w:t>
      </w:r>
      <w:r>
        <w:rPr>
          <w:color w:val="000000" w:themeColor="text1"/>
          <w:sz w:val="24"/>
          <w:szCs w:val="24"/>
        </w:rPr>
        <w:t>)</w:t>
      </w:r>
      <w:r w:rsidRPr="00522DF7">
        <w:rPr>
          <w:color w:val="000000" w:themeColor="text1"/>
          <w:sz w:val="24"/>
          <w:szCs w:val="24"/>
        </w:rPr>
        <w:t xml:space="preserve">. </w:t>
      </w:r>
      <w:r w:rsidRPr="00522DF7">
        <w:rPr>
          <w:i/>
          <w:color w:val="000000" w:themeColor="text1"/>
          <w:sz w:val="24"/>
          <w:szCs w:val="24"/>
        </w:rPr>
        <w:t>Contracts of Employment</w:t>
      </w:r>
      <w:r w:rsidRPr="00522DF7">
        <w:rPr>
          <w:color w:val="000000" w:themeColor="text1"/>
          <w:sz w:val="24"/>
          <w:szCs w:val="24"/>
        </w:rPr>
        <w:t xml:space="preserve">. Available at: </w:t>
      </w:r>
      <w:hyperlink r:id="rId29" w:history="1">
        <w:r w:rsidRPr="00522DF7">
          <w:rPr>
            <w:rStyle w:val="Hyperlink"/>
            <w:rFonts w:eastAsiaTheme="minorHAnsi"/>
            <w:color w:val="000000" w:themeColor="text1"/>
            <w:sz w:val="24"/>
            <w:szCs w:val="24"/>
            <w:lang w:val="en-US"/>
          </w:rPr>
          <w:t>https://www.cipd.co.uk/knowledge/fundamentals/emp-law/terms-conditions/contracts-factsheet</w:t>
        </w:r>
      </w:hyperlink>
      <w:r w:rsidRPr="00522DF7">
        <w:rPr>
          <w:rFonts w:eastAsiaTheme="minorHAnsi"/>
          <w:color w:val="000000" w:themeColor="text1"/>
          <w:sz w:val="24"/>
          <w:szCs w:val="24"/>
          <w:lang w:val="en-US"/>
        </w:rPr>
        <w:t xml:space="preserve"> (Accessed on:23rd April 2022)</w:t>
      </w:r>
    </w:p>
    <w:p w14:paraId="44D101B7" w14:textId="22D87BD8" w:rsidR="00896B4E" w:rsidRDefault="00D1621F" w:rsidP="00D578FE">
      <w:pPr>
        <w:pStyle w:val="Nornal"/>
        <w:rPr>
          <w:color w:val="000000" w:themeColor="text1"/>
          <w:sz w:val="24"/>
          <w:szCs w:val="24"/>
        </w:rPr>
      </w:pPr>
      <w:r>
        <w:rPr>
          <w:color w:val="000000" w:themeColor="text1"/>
          <w:sz w:val="24"/>
          <w:szCs w:val="24"/>
        </w:rPr>
        <w:t>Verlinden, N. (</w:t>
      </w:r>
      <w:r w:rsidR="00D61D8E" w:rsidRPr="00522DF7">
        <w:rPr>
          <w:color w:val="000000" w:themeColor="text1"/>
          <w:sz w:val="24"/>
          <w:szCs w:val="24"/>
        </w:rPr>
        <w:t>2020</w:t>
      </w:r>
      <w:r>
        <w:rPr>
          <w:color w:val="000000" w:themeColor="text1"/>
          <w:sz w:val="24"/>
          <w:szCs w:val="24"/>
        </w:rPr>
        <w:t>)</w:t>
      </w:r>
      <w:r w:rsidR="00D61D8E" w:rsidRPr="00522DF7">
        <w:rPr>
          <w:color w:val="000000" w:themeColor="text1"/>
          <w:sz w:val="24"/>
          <w:szCs w:val="24"/>
        </w:rPr>
        <w:t xml:space="preserve">. </w:t>
      </w:r>
      <w:r w:rsidR="00D61D8E" w:rsidRPr="00522DF7">
        <w:rPr>
          <w:i/>
          <w:color w:val="000000" w:themeColor="text1"/>
          <w:sz w:val="24"/>
          <w:szCs w:val="24"/>
        </w:rPr>
        <w:t>A Deep Dive into the Talent Pool</w:t>
      </w:r>
      <w:r w:rsidR="00D61D8E" w:rsidRPr="00522DF7">
        <w:rPr>
          <w:color w:val="000000" w:themeColor="text1"/>
          <w:sz w:val="24"/>
          <w:szCs w:val="24"/>
        </w:rPr>
        <w:t xml:space="preserve">. Available at: </w:t>
      </w:r>
      <w:hyperlink r:id="rId30" w:history="1">
        <w:r w:rsidR="00896B4E" w:rsidRPr="00522DF7">
          <w:rPr>
            <w:rStyle w:val="Hyperlink"/>
            <w:color w:val="FF0000"/>
            <w:sz w:val="24"/>
            <w:szCs w:val="24"/>
          </w:rPr>
          <w:t>https://www.aihr.com/blog/a-deep-dive-into-the-talent-pool-including-6-cool-examples/</w:t>
        </w:r>
      </w:hyperlink>
      <w:r w:rsidR="00896B4E" w:rsidRPr="00522DF7">
        <w:rPr>
          <w:color w:val="FF0000"/>
          <w:sz w:val="24"/>
          <w:szCs w:val="24"/>
        </w:rPr>
        <w:t xml:space="preserve"> </w:t>
      </w:r>
      <w:r>
        <w:rPr>
          <w:color w:val="000000" w:themeColor="text1"/>
          <w:sz w:val="24"/>
          <w:szCs w:val="24"/>
        </w:rPr>
        <w:t>(Accessed</w:t>
      </w:r>
      <w:r w:rsidR="00D61D8E" w:rsidRPr="00522DF7">
        <w:rPr>
          <w:color w:val="000000" w:themeColor="text1"/>
          <w:sz w:val="24"/>
          <w:szCs w:val="24"/>
        </w:rPr>
        <w:t>: 23</w:t>
      </w:r>
      <w:r w:rsidR="00D61D8E" w:rsidRPr="00522DF7">
        <w:rPr>
          <w:color w:val="000000" w:themeColor="text1"/>
          <w:sz w:val="24"/>
          <w:szCs w:val="24"/>
          <w:vertAlign w:val="superscript"/>
        </w:rPr>
        <w:t>rd</w:t>
      </w:r>
      <w:r w:rsidR="00D61D8E" w:rsidRPr="00522DF7">
        <w:rPr>
          <w:color w:val="000000" w:themeColor="text1"/>
          <w:sz w:val="24"/>
          <w:szCs w:val="24"/>
        </w:rPr>
        <w:t xml:space="preserve"> April 2022)</w:t>
      </w:r>
    </w:p>
    <w:p w14:paraId="6C26ABAB" w14:textId="77777777" w:rsidR="00673610" w:rsidRDefault="00673610" w:rsidP="00673610">
      <w:pPr>
        <w:pStyle w:val="Nornal"/>
        <w:rPr>
          <w:color w:val="000000" w:themeColor="text1"/>
          <w:sz w:val="24"/>
          <w:szCs w:val="24"/>
        </w:rPr>
      </w:pPr>
      <w:r>
        <w:rPr>
          <w:color w:val="000000" w:themeColor="text1"/>
          <w:sz w:val="24"/>
          <w:szCs w:val="24"/>
        </w:rPr>
        <w:t>Zimpel, B. (</w:t>
      </w:r>
      <w:r w:rsidRPr="00522DF7">
        <w:rPr>
          <w:color w:val="000000" w:themeColor="text1"/>
          <w:sz w:val="24"/>
          <w:szCs w:val="24"/>
        </w:rPr>
        <w:t>2021</w:t>
      </w:r>
      <w:r>
        <w:rPr>
          <w:color w:val="000000" w:themeColor="text1"/>
          <w:sz w:val="24"/>
          <w:szCs w:val="24"/>
        </w:rPr>
        <w:t>)</w:t>
      </w:r>
      <w:r w:rsidRPr="00522DF7">
        <w:rPr>
          <w:color w:val="000000" w:themeColor="text1"/>
          <w:sz w:val="24"/>
          <w:szCs w:val="24"/>
        </w:rPr>
        <w:t xml:space="preserve">. </w:t>
      </w:r>
      <w:r w:rsidRPr="00522DF7">
        <w:rPr>
          <w:i/>
          <w:color w:val="000000" w:themeColor="text1"/>
          <w:sz w:val="24"/>
          <w:szCs w:val="24"/>
        </w:rPr>
        <w:t xml:space="preserve">Workforce Planning. </w:t>
      </w:r>
      <w:r w:rsidRPr="00522DF7">
        <w:rPr>
          <w:color w:val="000000" w:themeColor="text1"/>
          <w:sz w:val="24"/>
          <w:szCs w:val="24"/>
        </w:rPr>
        <w:t>Available at:</w:t>
      </w:r>
      <w:hyperlink r:id="rId31" w:anchor="gref" w:history="1">
        <w:r w:rsidRPr="00522DF7">
          <w:rPr>
            <w:rStyle w:val="Hyperlink"/>
            <w:color w:val="000000" w:themeColor="text1"/>
            <w:sz w:val="24"/>
            <w:szCs w:val="24"/>
          </w:rPr>
          <w:t>https://www.cipd.co.uk/knowledge/strategy/organisational-development/workforce-planning-factsheet#gref</w:t>
        </w:r>
      </w:hyperlink>
      <w:r>
        <w:rPr>
          <w:color w:val="000000" w:themeColor="text1"/>
          <w:sz w:val="24"/>
          <w:szCs w:val="24"/>
        </w:rPr>
        <w:t xml:space="preserve">  (Accessed</w:t>
      </w:r>
      <w:r w:rsidRPr="00522DF7">
        <w:rPr>
          <w:color w:val="000000" w:themeColor="text1"/>
          <w:sz w:val="24"/>
          <w:szCs w:val="24"/>
        </w:rPr>
        <w:t>: 23</w:t>
      </w:r>
      <w:r w:rsidRPr="00522DF7">
        <w:rPr>
          <w:color w:val="000000" w:themeColor="text1"/>
          <w:sz w:val="24"/>
          <w:szCs w:val="24"/>
          <w:vertAlign w:val="superscript"/>
        </w:rPr>
        <w:t>rd</w:t>
      </w:r>
      <w:r w:rsidRPr="00522DF7">
        <w:rPr>
          <w:color w:val="000000" w:themeColor="text1"/>
          <w:sz w:val="24"/>
          <w:szCs w:val="24"/>
        </w:rPr>
        <w:t xml:space="preserve"> April 2022)</w:t>
      </w:r>
    </w:p>
    <w:p w14:paraId="3EA21C5B" w14:textId="77777777" w:rsidR="00673610" w:rsidRPr="00522DF7" w:rsidRDefault="00673610" w:rsidP="00D578FE">
      <w:pPr>
        <w:pStyle w:val="Nornal"/>
        <w:rPr>
          <w:color w:val="000000" w:themeColor="text1"/>
          <w:sz w:val="24"/>
          <w:szCs w:val="24"/>
          <w:highlight w:val="yellow"/>
        </w:rPr>
      </w:pPr>
    </w:p>
    <w:p w14:paraId="698FD3E4" w14:textId="77777777" w:rsidR="000B7885" w:rsidRPr="00522DF7" w:rsidRDefault="000B7885" w:rsidP="000B7885">
      <w:pPr>
        <w:adjustRightInd w:val="0"/>
        <w:spacing w:after="240" w:line="300" w:lineRule="atLeast"/>
        <w:rPr>
          <w:rFonts w:eastAsiaTheme="minorHAnsi"/>
          <w:sz w:val="24"/>
          <w:szCs w:val="24"/>
          <w:lang w:val="en-US"/>
        </w:rPr>
      </w:pPr>
      <w:r w:rsidRPr="00522DF7">
        <w:rPr>
          <w:rFonts w:eastAsiaTheme="minorHAnsi"/>
          <w:sz w:val="24"/>
          <w:szCs w:val="24"/>
          <w:lang w:val="en-US"/>
        </w:rPr>
        <w:t xml:space="preserve">All reference sources should be acknowledged correctly and a bibliography provided where appropriate (these should be excluded from the word count). </w:t>
      </w:r>
    </w:p>
    <w:p w14:paraId="783AFA9A" w14:textId="77777777" w:rsidR="000B7885" w:rsidRPr="00522DF7" w:rsidRDefault="000B7885" w:rsidP="000B7885">
      <w:pPr>
        <w:pStyle w:val="BodyText"/>
        <w:spacing w:before="161" w:line="264" w:lineRule="auto"/>
        <w:ind w:right="552"/>
        <w:rPr>
          <w:sz w:val="24"/>
          <w:szCs w:val="24"/>
        </w:rPr>
      </w:pPr>
      <w:r w:rsidRPr="00522DF7">
        <w:rPr>
          <w:iCs/>
          <w:sz w:val="24"/>
          <w:szCs w:val="24"/>
        </w:rPr>
        <w:t>It is essential that you relate to academic concepts, theories and professional practice for the tasks to ensure that your work is supported by analysis. Please ensure that any references and sources drawn upon are acknowledged correctly and supported by a bibliography.</w:t>
      </w:r>
    </w:p>
    <w:p w14:paraId="3036E50A" w14:textId="72AFD17C" w:rsidR="00010031" w:rsidRPr="00522DF7" w:rsidRDefault="00D77E69" w:rsidP="00F37478">
      <w:pPr>
        <w:pStyle w:val="ListParagraph"/>
        <w:widowControl/>
        <w:autoSpaceDE/>
        <w:autoSpaceDN/>
        <w:spacing w:before="0"/>
        <w:ind w:left="360" w:firstLine="0"/>
        <w:contextualSpacing/>
        <w:rPr>
          <w:sz w:val="24"/>
          <w:szCs w:val="24"/>
        </w:rPr>
      </w:pPr>
      <w:r w:rsidRPr="00522DF7">
        <w:rPr>
          <w:noProof/>
          <w:sz w:val="24"/>
          <w:szCs w:val="24"/>
          <w:lang w:val="en-US"/>
        </w:rPr>
        <mc:AlternateContent>
          <mc:Choice Requires="wps">
            <w:drawing>
              <wp:anchor distT="0" distB="0" distL="0" distR="0" simplePos="0" relativeHeight="251660296" behindDoc="1" locked="0" layoutInCell="1" allowOverlap="1" wp14:anchorId="26EC9018" wp14:editId="5E046FE4">
                <wp:simplePos x="0" y="0"/>
                <wp:positionH relativeFrom="margin">
                  <wp:align>left</wp:align>
                </wp:positionH>
                <wp:positionV relativeFrom="paragraph">
                  <wp:posOffset>296545</wp:posOffset>
                </wp:positionV>
                <wp:extent cx="6371590" cy="609600"/>
                <wp:effectExtent l="0" t="0" r="0" b="0"/>
                <wp:wrapTopAndBottom/>
                <wp:docPr id="1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096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A2852" w14:textId="77777777" w:rsidR="006E052E" w:rsidRDefault="006E052E" w:rsidP="006E052E">
                            <w:pPr>
                              <w:spacing w:before="104"/>
                              <w:rPr>
                                <w:sz w:val="28"/>
                              </w:rPr>
                            </w:pPr>
                            <w:r>
                              <w:rPr>
                                <w:color w:val="004146"/>
                                <w:sz w:val="28"/>
                              </w:rPr>
                              <w:t>Your evidence must consist of:</w:t>
                            </w:r>
                          </w:p>
                          <w:p w14:paraId="29C9DC8F" w14:textId="1ED4403A" w:rsidR="006E052E" w:rsidRDefault="0002546F" w:rsidP="006E052E">
                            <w:pPr>
                              <w:pStyle w:val="BodyText"/>
                              <w:tabs>
                                <w:tab w:val="left" w:pos="1066"/>
                                <w:tab w:val="left" w:pos="1067"/>
                              </w:tabs>
                              <w:spacing w:before="121"/>
                            </w:pPr>
                            <w:r>
                              <w:t>Written answers to questions</w:t>
                            </w:r>
                            <w:r w:rsidR="006E052E">
                              <w:t xml:space="preserve">: (approximately </w:t>
                            </w:r>
                            <w:r w:rsidR="00842563">
                              <w:t>3900</w:t>
                            </w:r>
                            <w:r w:rsidR="006E052E">
                              <w:t xml:space="preserve"> words), refer to CIPD word count policy.</w:t>
                            </w:r>
                          </w:p>
                          <w:p w14:paraId="401F1CB6" w14:textId="77777777" w:rsidR="006E052E" w:rsidRDefault="006E052E" w:rsidP="006E052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w14:anchorId="26EC9018" id="Text Box 31" o:spid="_x0000_s1027" type="#_x0000_t202" style="position:absolute;left:0;text-align:left;margin-left:0;margin-top:23.35pt;width:501.7pt;height:48pt;z-index:-25165618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" fillcolor="#00838e" stroked="f">
                <v:fill opacity="3341f"/>
                <v:textbox inset="0,0,0,0">
                  <w:txbxContent>
                    <w:p w14:paraId="7C5A2852" w14:textId="77777777" w:rsidR="006E052E" w:rsidRDefault="006E052E" w:rsidP="006E052E">
                      <w:pPr>
                        <w:spacing w:before="104"/>
                        <w:rPr>
                          <w:sz w:val="28"/>
                        </w:rPr>
                      </w:pPr>
                      <w:r>
                        <w:rPr>
                          <w:color w:val="004146"/>
                          <w:sz w:val="28"/>
                        </w:rPr>
                        <w:t>Your evidence must consist of:</w:t>
                      </w:r>
                    </w:p>
                    <w:p w14:paraId="29C9DC8F" w14:textId="1ED4403A" w:rsidR="006E052E" w:rsidRDefault="0002546F" w:rsidP="006E052E">
                      <w:pPr>
                        <w:pStyle w:val="BodyText"/>
                        <w:tabs>
                          <w:tab w:val="left" w:pos="1066"/>
                          <w:tab w:val="left" w:pos="1067"/>
                        </w:tabs>
                        <w:spacing w:before="121"/>
                      </w:pPr>
                      <w:r>
                        <w:t>Written answers to questions</w:t>
                      </w:r>
                      <w:r w:rsidR="006E052E">
                        <w:t xml:space="preserve">: (approximately </w:t>
                      </w:r>
                      <w:r w:rsidR="00842563">
                        <w:t>3900</w:t>
                      </w:r>
                      <w:r w:rsidR="006E052E">
                        <w:t xml:space="preserve"> words), refer to CIPD word count policy.</w:t>
                      </w:r>
                    </w:p>
                    <w:p w14:paraId="401F1CB6" w14:textId="77777777" w:rsidR="006E052E" w:rsidRDefault="006E052E" w:rsidP="006E052E"/>
                  </w:txbxContent>
                </v:textbox>
                <w10:wrap type="topAndBottom" anchorx="margin"/>
              </v:shape>
            </w:pict>
          </mc:Fallback>
        </mc:AlternateContent>
      </w:r>
    </w:p>
    <w:p w14:paraId="0D2358AA" w14:textId="5B5F50E9" w:rsidR="0068195A" w:rsidRPr="00522DF7" w:rsidRDefault="0068195A" w:rsidP="009144AD">
      <w:pPr>
        <w:pStyle w:val="ListParagraph"/>
        <w:widowControl/>
        <w:autoSpaceDE/>
        <w:autoSpaceDN/>
        <w:spacing w:before="0"/>
        <w:ind w:left="0" w:firstLine="0"/>
        <w:contextualSpacing/>
        <w:rPr>
          <w:i/>
          <w:iCs/>
          <w:sz w:val="24"/>
          <w:szCs w:val="24"/>
        </w:rPr>
      </w:pPr>
    </w:p>
    <w:p w14:paraId="34A1F1BA" w14:textId="1F85465B" w:rsidR="0068195A" w:rsidRPr="00522DF7" w:rsidRDefault="0068195A" w:rsidP="009144AD">
      <w:pPr>
        <w:pStyle w:val="ListParagraph"/>
        <w:widowControl/>
        <w:autoSpaceDE/>
        <w:autoSpaceDN/>
        <w:spacing w:before="0"/>
        <w:ind w:left="0" w:firstLine="0"/>
        <w:contextualSpacing/>
        <w:rPr>
          <w:i/>
          <w:iCs/>
          <w:sz w:val="24"/>
          <w:szCs w:val="24"/>
        </w:rPr>
      </w:pPr>
    </w:p>
    <w:p w14:paraId="56E8C369" w14:textId="77777777" w:rsidR="002418B2" w:rsidRPr="00522DF7" w:rsidRDefault="002418B2" w:rsidP="009144AD">
      <w:pPr>
        <w:pStyle w:val="ListParagraph"/>
        <w:widowControl/>
        <w:autoSpaceDE/>
        <w:autoSpaceDN/>
        <w:spacing w:before="0"/>
        <w:ind w:left="0" w:firstLine="0"/>
        <w:contextualSpacing/>
        <w:rPr>
          <w:i/>
          <w:iCs/>
          <w:sz w:val="24"/>
          <w:szCs w:val="24"/>
        </w:rPr>
      </w:pPr>
    </w:p>
    <w:p w14:paraId="63DB10E9" w14:textId="77777777" w:rsidR="006D535D" w:rsidRPr="00E456D0" w:rsidRDefault="006D535D" w:rsidP="006D535D">
      <w:pPr>
        <w:pStyle w:val="BodyText"/>
        <w:rPr>
          <w:sz w:val="20"/>
        </w:rPr>
      </w:pPr>
    </w:p>
    <w:p w14:paraId="6624A98A" w14:textId="32C579BF" w:rsidR="006D535D" w:rsidRPr="00E456D0" w:rsidRDefault="006D535D" w:rsidP="006D535D">
      <w:pPr>
        <w:pStyle w:val="BodyText"/>
        <w:spacing w:before="7"/>
        <w:rPr>
          <w:sz w:val="13"/>
        </w:rPr>
      </w:pPr>
    </w:p>
    <w:p w14:paraId="2788F1D8" w14:textId="77777777" w:rsidR="006D535D" w:rsidRPr="00E456D0" w:rsidRDefault="006D535D" w:rsidP="006D535D">
      <w:pPr>
        <w:rPr>
          <w:sz w:val="13"/>
        </w:rPr>
      </w:pPr>
    </w:p>
    <w:p w14:paraId="5533601B" w14:textId="77777777" w:rsidR="005B05BA" w:rsidRPr="00E456D0" w:rsidRDefault="005B05BA" w:rsidP="006D535D">
      <w:pPr>
        <w:rPr>
          <w:sz w:val="13"/>
        </w:rPr>
      </w:pPr>
    </w:p>
    <w:p w14:paraId="677FCBD3" w14:textId="77777777" w:rsidR="005B05BA" w:rsidRPr="00E456D0" w:rsidRDefault="005B05BA" w:rsidP="006D535D">
      <w:pPr>
        <w:rPr>
          <w:sz w:val="13"/>
        </w:rPr>
        <w:sectPr w:rsidR="005B05BA" w:rsidRPr="00E456D0">
          <w:pgSz w:w="11900" w:h="16850"/>
          <w:pgMar w:top="1040" w:right="840" w:bottom="1180" w:left="780" w:header="575" w:footer="702" w:gutter="0"/>
          <w:cols w:space="720"/>
        </w:sectPr>
      </w:pPr>
    </w:p>
    <w:p w14:paraId="4BB2B5B9" w14:textId="77777777" w:rsidR="006D535D" w:rsidRPr="00E456D0" w:rsidRDefault="006D535D" w:rsidP="006D535D">
      <w:pPr>
        <w:pStyle w:val="BodyText"/>
        <w:rPr>
          <w:sz w:val="20"/>
        </w:rPr>
      </w:pPr>
    </w:p>
    <w:p w14:paraId="21F25446" w14:textId="77777777" w:rsidR="006D535D" w:rsidRPr="00E456D0" w:rsidRDefault="006D535D" w:rsidP="006D535D">
      <w:pPr>
        <w:pStyle w:val="Heading2"/>
        <w:spacing w:before="223"/>
      </w:pPr>
      <w:r w:rsidRPr="00E456D0">
        <w:rPr>
          <w:color w:val="004146"/>
        </w:rPr>
        <w:t>Assessment Criteria Evidence Checklist</w:t>
      </w:r>
    </w:p>
    <w:p w14:paraId="6897C1A4" w14:textId="77777777" w:rsidR="006D535D" w:rsidRPr="00E456D0" w:rsidRDefault="006D535D" w:rsidP="006D535D">
      <w:pPr>
        <w:pStyle w:val="BodyText"/>
        <w:spacing w:before="276" w:line="266" w:lineRule="auto"/>
        <w:ind w:left="352" w:right="797"/>
      </w:pPr>
      <w:r w:rsidRPr="00E456D0">
        <w:t>Use this as a checklist to make sure that you have included the required evidence to meet the task. Please enter the evidence title and where it can be referred to. An example has been provided for you.</w:t>
      </w:r>
    </w:p>
    <w:p w14:paraId="20ECA3F8" w14:textId="77777777" w:rsidR="006D535D" w:rsidRPr="00E456D0" w:rsidRDefault="006D535D" w:rsidP="006D535D">
      <w:pPr>
        <w:pStyle w:val="BodyText"/>
        <w:rPr>
          <w:sz w:val="20"/>
        </w:rPr>
      </w:pPr>
    </w:p>
    <w:p w14:paraId="315B3072" w14:textId="77777777" w:rsidR="006D535D" w:rsidRPr="00E456D0" w:rsidRDefault="006D535D" w:rsidP="006D535D">
      <w:pPr>
        <w:pStyle w:val="BodyText"/>
        <w:rPr>
          <w:sz w:val="20"/>
        </w:rPr>
      </w:pPr>
    </w:p>
    <w:p w14:paraId="125E469B" w14:textId="77777777" w:rsidR="006D535D" w:rsidRPr="00E456D0" w:rsidRDefault="006D535D" w:rsidP="006D535D">
      <w:pPr>
        <w:pStyle w:val="BodyText"/>
        <w:spacing w:before="3" w:after="1"/>
        <w:rPr>
          <w:sz w:val="11"/>
        </w:rPr>
      </w:pP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820"/>
        <w:gridCol w:w="3410"/>
        <w:gridCol w:w="1886"/>
        <w:gridCol w:w="3519"/>
      </w:tblGrid>
      <w:tr w:rsidR="006D535D" w:rsidRPr="00E456D0" w14:paraId="48F930D1" w14:textId="77777777" w:rsidTr="00D578FE">
        <w:trPr>
          <w:trHeight w:val="1269"/>
        </w:trPr>
        <w:tc>
          <w:tcPr>
            <w:tcW w:w="4230" w:type="dxa"/>
            <w:gridSpan w:val="2"/>
            <w:tcBorders>
              <w:left w:val="nil"/>
              <w:right w:val="nil"/>
            </w:tcBorders>
            <w:shd w:val="clear" w:color="auto" w:fill="D0DFE1"/>
          </w:tcPr>
          <w:p w14:paraId="3E71B992" w14:textId="1BB4A585" w:rsidR="003914FC" w:rsidRPr="00E456D0" w:rsidRDefault="009C2BC4" w:rsidP="009C2BC4">
            <w:pPr>
              <w:pStyle w:val="TableParagraph"/>
              <w:spacing w:before="86" w:line="266" w:lineRule="auto"/>
              <w:ind w:right="1248"/>
              <w:rPr>
                <w:b/>
                <w:color w:val="004146"/>
              </w:rPr>
            </w:pPr>
            <w:r w:rsidRPr="00E456D0">
              <w:rPr>
                <w:b/>
                <w:color w:val="004146"/>
              </w:rPr>
              <w:t xml:space="preserve"> </w:t>
            </w:r>
          </w:p>
          <w:p w14:paraId="0C413DE2" w14:textId="42B54054" w:rsidR="006D535D" w:rsidRPr="00E456D0" w:rsidRDefault="006D535D" w:rsidP="003914FC">
            <w:pPr>
              <w:pStyle w:val="TableParagraph"/>
              <w:spacing w:before="86" w:line="266" w:lineRule="auto"/>
              <w:ind w:left="108" w:right="1248"/>
              <w:rPr>
                <w:b/>
              </w:rPr>
            </w:pPr>
            <w:r w:rsidRPr="00E456D0">
              <w:rPr>
                <w:b/>
                <w:color w:val="004146"/>
              </w:rPr>
              <w:t>Assessment criteria</w:t>
            </w:r>
          </w:p>
        </w:tc>
        <w:tc>
          <w:tcPr>
            <w:tcW w:w="1886" w:type="dxa"/>
            <w:tcBorders>
              <w:left w:val="nil"/>
              <w:right w:val="nil"/>
            </w:tcBorders>
            <w:shd w:val="clear" w:color="auto" w:fill="D0DFE1"/>
          </w:tcPr>
          <w:p w14:paraId="3DEFCD29" w14:textId="77777777" w:rsidR="006D535D" w:rsidRPr="00E456D0" w:rsidRDefault="006D535D" w:rsidP="001D268E">
            <w:pPr>
              <w:pStyle w:val="TableParagraph"/>
              <w:spacing w:before="6"/>
              <w:rPr>
                <w:sz w:val="33"/>
              </w:rPr>
            </w:pPr>
          </w:p>
          <w:p w14:paraId="339E715E" w14:textId="77777777" w:rsidR="006D535D" w:rsidRPr="00E456D0" w:rsidRDefault="006D535D" w:rsidP="001D268E">
            <w:pPr>
              <w:pStyle w:val="TableParagraph"/>
              <w:spacing w:line="261" w:lineRule="auto"/>
              <w:ind w:left="477" w:right="87" w:hanging="368"/>
              <w:rPr>
                <w:b/>
              </w:rPr>
            </w:pPr>
            <w:r w:rsidRPr="00E456D0">
              <w:rPr>
                <w:b/>
                <w:color w:val="004146"/>
              </w:rPr>
              <w:t>Evidenced Y/N</w:t>
            </w:r>
          </w:p>
        </w:tc>
        <w:tc>
          <w:tcPr>
            <w:tcW w:w="3519" w:type="dxa"/>
            <w:tcBorders>
              <w:left w:val="nil"/>
              <w:right w:val="nil"/>
            </w:tcBorders>
            <w:shd w:val="clear" w:color="auto" w:fill="D0DFE1"/>
          </w:tcPr>
          <w:p w14:paraId="606FE3F6" w14:textId="77777777" w:rsidR="006D535D" w:rsidRPr="00E456D0" w:rsidRDefault="006D535D" w:rsidP="001D268E">
            <w:pPr>
              <w:pStyle w:val="TableParagraph"/>
              <w:rPr>
                <w:sz w:val="24"/>
              </w:rPr>
            </w:pPr>
          </w:p>
          <w:p w14:paraId="3F8932C7" w14:textId="77777777" w:rsidR="006D535D" w:rsidRPr="00E456D0" w:rsidRDefault="006D535D" w:rsidP="001D268E">
            <w:pPr>
              <w:pStyle w:val="TableParagraph"/>
              <w:spacing w:before="5"/>
              <w:rPr>
                <w:sz w:val="21"/>
              </w:rPr>
            </w:pPr>
          </w:p>
          <w:p w14:paraId="0D6DD10A" w14:textId="77777777" w:rsidR="006D535D" w:rsidRPr="00E456D0" w:rsidRDefault="006D535D" w:rsidP="001D268E">
            <w:pPr>
              <w:pStyle w:val="TableParagraph"/>
              <w:ind w:left="751"/>
              <w:rPr>
                <w:b/>
              </w:rPr>
            </w:pPr>
            <w:r w:rsidRPr="00E456D0">
              <w:rPr>
                <w:b/>
                <w:color w:val="004146"/>
              </w:rPr>
              <w:t>Evidence reference</w:t>
            </w:r>
          </w:p>
        </w:tc>
      </w:tr>
      <w:tr w:rsidR="00D578FE" w:rsidRPr="00E456D0" w14:paraId="5FAF8710" w14:textId="77777777" w:rsidTr="00D578FE">
        <w:trPr>
          <w:trHeight w:val="1106"/>
        </w:trPr>
        <w:tc>
          <w:tcPr>
            <w:tcW w:w="820" w:type="dxa"/>
            <w:tcBorders>
              <w:left w:val="nil"/>
              <w:right w:val="nil"/>
            </w:tcBorders>
            <w:shd w:val="clear" w:color="auto" w:fill="EFF5F6"/>
          </w:tcPr>
          <w:p w14:paraId="1AD2A702" w14:textId="6D922C8B" w:rsidR="000C39A9" w:rsidRPr="00E456D0" w:rsidRDefault="000C39A9" w:rsidP="001D268E">
            <w:pPr>
              <w:pStyle w:val="TableParagraph"/>
              <w:spacing w:before="84"/>
              <w:ind w:left="89" w:right="89"/>
              <w:jc w:val="center"/>
            </w:pPr>
            <w:r w:rsidRPr="00E456D0">
              <w:t>1.1</w:t>
            </w:r>
          </w:p>
        </w:tc>
        <w:tc>
          <w:tcPr>
            <w:tcW w:w="3410" w:type="dxa"/>
            <w:tcBorders>
              <w:left w:val="nil"/>
              <w:right w:val="single" w:sz="4" w:space="0" w:color="D0DFE1"/>
            </w:tcBorders>
            <w:shd w:val="clear" w:color="auto" w:fill="EFF5F6"/>
          </w:tcPr>
          <w:p w14:paraId="5821B793" w14:textId="77777777" w:rsidR="009B09D5" w:rsidRPr="00E456D0" w:rsidRDefault="009B09D5" w:rsidP="009B09D5">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Explain how organisations strategically position themselves in competitive labour markets.</w:t>
            </w:r>
            <w:r w:rsidRPr="00E456D0">
              <w:rPr>
                <w:rFonts w:eastAsiaTheme="minorHAnsi"/>
                <w:b/>
                <w:bCs/>
                <w:sz w:val="30"/>
                <w:szCs w:val="30"/>
                <w:lang w:val="en-US"/>
              </w:rPr>
              <w:t xml:space="preserve"> </w:t>
            </w:r>
            <w:r w:rsidRPr="00E456D0">
              <w:rPr>
                <w:rFonts w:ascii="MS Mincho" w:eastAsia="MS Mincho" w:hAnsi="MS Mincho" w:cs="MS Mincho"/>
                <w:sz w:val="24"/>
                <w:szCs w:val="24"/>
                <w:lang w:val="en-US"/>
              </w:rPr>
              <w:t> </w:t>
            </w:r>
          </w:p>
          <w:p w14:paraId="78085BA5" w14:textId="177AABE9" w:rsidR="00D578FE" w:rsidRPr="00E456D0" w:rsidRDefault="00D578FE" w:rsidP="00D578FE">
            <w:pPr>
              <w:tabs>
                <w:tab w:val="left" w:pos="220"/>
                <w:tab w:val="left" w:pos="720"/>
              </w:tabs>
              <w:adjustRightInd w:val="0"/>
              <w:spacing w:after="240" w:line="340" w:lineRule="atLeast"/>
              <w:rPr>
                <w:rFonts w:eastAsiaTheme="minorHAnsi"/>
                <w:lang w:val="en-US"/>
              </w:rPr>
            </w:pPr>
            <w:r w:rsidRPr="00E456D0">
              <w:rPr>
                <w:rFonts w:ascii="MS Mincho" w:eastAsia="MS Mincho" w:hAnsi="MS Mincho" w:cs="MS Mincho"/>
                <w:lang w:val="en-US"/>
              </w:rPr>
              <w:t> </w:t>
            </w:r>
          </w:p>
          <w:p w14:paraId="1E5DAC7A" w14:textId="7FDF103C" w:rsidR="000C39A9" w:rsidRPr="00E456D0" w:rsidRDefault="000C39A9" w:rsidP="00D578FE">
            <w:pPr>
              <w:pStyle w:val="TableParagraph"/>
              <w:spacing w:before="84" w:line="266" w:lineRule="auto"/>
              <w:ind w:left="107" w:right="229"/>
            </w:pPr>
          </w:p>
        </w:tc>
        <w:tc>
          <w:tcPr>
            <w:tcW w:w="1886" w:type="dxa"/>
            <w:tcBorders>
              <w:left w:val="single" w:sz="4" w:space="0" w:color="D0DFE1"/>
              <w:right w:val="single" w:sz="4" w:space="0" w:color="D0DFE1"/>
            </w:tcBorders>
          </w:tcPr>
          <w:p w14:paraId="0AAE995E" w14:textId="4B14544F" w:rsidR="000C39A9" w:rsidRPr="00E456D0" w:rsidRDefault="00EA5DE9" w:rsidP="001D268E">
            <w:pPr>
              <w:pStyle w:val="TableParagraph"/>
              <w:spacing w:before="87"/>
              <w:ind w:left="105"/>
            </w:pPr>
            <w:r>
              <w:t>Y</w:t>
            </w:r>
          </w:p>
        </w:tc>
        <w:tc>
          <w:tcPr>
            <w:tcW w:w="3519" w:type="dxa"/>
            <w:tcBorders>
              <w:left w:val="single" w:sz="4" w:space="0" w:color="D0DFE1"/>
              <w:right w:val="nil"/>
            </w:tcBorders>
          </w:tcPr>
          <w:p w14:paraId="673E64D7" w14:textId="7107AD26" w:rsidR="000C39A9" w:rsidRPr="00E456D0" w:rsidRDefault="000C39A9" w:rsidP="00C54E83">
            <w:pPr>
              <w:pStyle w:val="TableParagraph"/>
              <w:spacing w:before="83"/>
            </w:pPr>
            <w:r w:rsidRPr="00E456D0">
              <w:t>Task one, Question one</w:t>
            </w:r>
          </w:p>
        </w:tc>
      </w:tr>
      <w:tr w:rsidR="00D578FE" w:rsidRPr="00E456D0" w14:paraId="6CECFC94" w14:textId="77777777" w:rsidTr="00D578FE">
        <w:trPr>
          <w:trHeight w:val="1386"/>
        </w:trPr>
        <w:tc>
          <w:tcPr>
            <w:tcW w:w="820" w:type="dxa"/>
            <w:tcBorders>
              <w:left w:val="nil"/>
              <w:right w:val="nil"/>
            </w:tcBorders>
            <w:shd w:val="clear" w:color="auto" w:fill="EFF5F6"/>
          </w:tcPr>
          <w:p w14:paraId="6BDD4D6C" w14:textId="48AC668C" w:rsidR="000C39A9" w:rsidRPr="00E456D0" w:rsidRDefault="000C39A9" w:rsidP="001D3760">
            <w:pPr>
              <w:pStyle w:val="TableParagraph"/>
              <w:spacing w:before="86"/>
              <w:ind w:left="89" w:right="89"/>
              <w:jc w:val="center"/>
            </w:pPr>
            <w:r w:rsidRPr="00E456D0">
              <w:t>1.2</w:t>
            </w:r>
          </w:p>
        </w:tc>
        <w:tc>
          <w:tcPr>
            <w:tcW w:w="3410" w:type="dxa"/>
            <w:tcBorders>
              <w:left w:val="nil"/>
              <w:right w:val="single" w:sz="4" w:space="0" w:color="D0DFE1"/>
            </w:tcBorders>
            <w:shd w:val="clear" w:color="auto" w:fill="EFF5F6"/>
          </w:tcPr>
          <w:p w14:paraId="4B13F633" w14:textId="48C16FE1" w:rsidR="009B09D5" w:rsidRPr="00E456D0" w:rsidRDefault="00D578FE" w:rsidP="009B09D5">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 xml:space="preserve"> </w:t>
            </w:r>
            <w:r w:rsidR="009B09D5" w:rsidRPr="00E456D0">
              <w:rPr>
                <w:rFonts w:eastAsiaTheme="minorHAnsi"/>
                <w:bCs/>
                <w:lang w:val="en-US"/>
              </w:rPr>
              <w:t>Explain the impact of changing labour market conditions on resourcing decisions.</w:t>
            </w:r>
            <w:r w:rsidR="009B09D5" w:rsidRPr="00E456D0">
              <w:rPr>
                <w:rFonts w:eastAsiaTheme="minorHAnsi"/>
                <w:b/>
                <w:bCs/>
                <w:sz w:val="30"/>
                <w:szCs w:val="30"/>
                <w:lang w:val="en-US"/>
              </w:rPr>
              <w:t xml:space="preserve"> </w:t>
            </w:r>
            <w:r w:rsidR="009B09D5" w:rsidRPr="00E456D0">
              <w:rPr>
                <w:rFonts w:ascii="MS Mincho" w:eastAsia="MS Mincho" w:hAnsi="MS Mincho" w:cs="MS Mincho"/>
                <w:sz w:val="24"/>
                <w:szCs w:val="24"/>
                <w:lang w:val="en-US"/>
              </w:rPr>
              <w:t> </w:t>
            </w:r>
          </w:p>
          <w:p w14:paraId="6056D8E0" w14:textId="45B8514E" w:rsidR="00D578FE" w:rsidRPr="00E456D0" w:rsidRDefault="00D578FE" w:rsidP="00D578FE">
            <w:pPr>
              <w:tabs>
                <w:tab w:val="left" w:pos="220"/>
                <w:tab w:val="left" w:pos="720"/>
              </w:tabs>
              <w:adjustRightInd w:val="0"/>
              <w:spacing w:after="240" w:line="340" w:lineRule="atLeast"/>
              <w:rPr>
                <w:rFonts w:eastAsiaTheme="minorHAnsi"/>
                <w:lang w:val="en-US"/>
              </w:rPr>
            </w:pPr>
          </w:p>
          <w:p w14:paraId="23F0158F" w14:textId="73B420AF" w:rsidR="000C39A9" w:rsidRPr="00E456D0" w:rsidRDefault="000C39A9" w:rsidP="00D578FE">
            <w:pPr>
              <w:pStyle w:val="TableParagraph"/>
              <w:spacing w:before="86" w:line="264" w:lineRule="auto"/>
              <w:ind w:left="107" w:right="425"/>
            </w:pPr>
          </w:p>
        </w:tc>
        <w:tc>
          <w:tcPr>
            <w:tcW w:w="1886" w:type="dxa"/>
            <w:tcBorders>
              <w:left w:val="single" w:sz="4" w:space="0" w:color="D0DFE1"/>
              <w:right w:val="single" w:sz="4" w:space="0" w:color="D0DFE1"/>
            </w:tcBorders>
          </w:tcPr>
          <w:p w14:paraId="4C77C306" w14:textId="65F335F6" w:rsidR="000C39A9" w:rsidRPr="00E456D0" w:rsidRDefault="00EA5DE9" w:rsidP="001D3760">
            <w:pPr>
              <w:pStyle w:val="TableParagraph"/>
            </w:pPr>
            <w:r>
              <w:t>Y</w:t>
            </w:r>
          </w:p>
        </w:tc>
        <w:tc>
          <w:tcPr>
            <w:tcW w:w="3519" w:type="dxa"/>
            <w:tcBorders>
              <w:left w:val="single" w:sz="4" w:space="0" w:color="D0DFE1"/>
              <w:right w:val="nil"/>
            </w:tcBorders>
          </w:tcPr>
          <w:p w14:paraId="2981A03D" w14:textId="14D84E52" w:rsidR="000C39A9" w:rsidRPr="00E456D0" w:rsidRDefault="000C39A9" w:rsidP="001D3760">
            <w:pPr>
              <w:pStyle w:val="TableParagraph"/>
            </w:pPr>
          </w:p>
        </w:tc>
      </w:tr>
      <w:tr w:rsidR="00D578FE" w:rsidRPr="00E456D0" w14:paraId="18C02ABC" w14:textId="77777777" w:rsidTr="00D578FE">
        <w:trPr>
          <w:trHeight w:val="1108"/>
        </w:trPr>
        <w:tc>
          <w:tcPr>
            <w:tcW w:w="820" w:type="dxa"/>
            <w:tcBorders>
              <w:left w:val="nil"/>
              <w:right w:val="nil"/>
            </w:tcBorders>
            <w:shd w:val="clear" w:color="auto" w:fill="EFF5F6"/>
          </w:tcPr>
          <w:p w14:paraId="5AA2B15A" w14:textId="396E6650" w:rsidR="000C39A9" w:rsidRPr="00E456D0" w:rsidRDefault="000C39A9" w:rsidP="001D3760">
            <w:pPr>
              <w:pStyle w:val="TableParagraph"/>
              <w:spacing w:before="86"/>
              <w:ind w:left="89" w:right="89"/>
              <w:jc w:val="center"/>
            </w:pPr>
            <w:r w:rsidRPr="00E456D0">
              <w:t>1.3</w:t>
            </w:r>
          </w:p>
        </w:tc>
        <w:tc>
          <w:tcPr>
            <w:tcW w:w="3410" w:type="dxa"/>
            <w:tcBorders>
              <w:left w:val="nil"/>
              <w:right w:val="single" w:sz="4" w:space="0" w:color="D0DFE1"/>
            </w:tcBorders>
            <w:shd w:val="clear" w:color="auto" w:fill="EFF5F6"/>
          </w:tcPr>
          <w:p w14:paraId="2314845B" w14:textId="77777777" w:rsidR="009B09D5" w:rsidRPr="00E456D0" w:rsidRDefault="009B09D5" w:rsidP="009B09D5">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Discuss the role of government, employers and trade unions in ensuring future skills needs are met.</w:t>
            </w:r>
            <w:r w:rsidRPr="00E456D0">
              <w:rPr>
                <w:rFonts w:eastAsiaTheme="minorHAnsi"/>
                <w:b/>
                <w:bCs/>
                <w:sz w:val="30"/>
                <w:szCs w:val="30"/>
                <w:lang w:val="en-US"/>
              </w:rPr>
              <w:t xml:space="preserve"> </w:t>
            </w:r>
            <w:r w:rsidRPr="00E456D0">
              <w:rPr>
                <w:rFonts w:ascii="MS Mincho" w:eastAsia="MS Mincho" w:hAnsi="MS Mincho" w:cs="MS Mincho"/>
                <w:sz w:val="24"/>
                <w:szCs w:val="24"/>
                <w:lang w:val="en-US"/>
              </w:rPr>
              <w:t> </w:t>
            </w:r>
          </w:p>
          <w:p w14:paraId="545EC78B" w14:textId="278E8F19" w:rsidR="00D578FE" w:rsidRPr="00E456D0" w:rsidRDefault="00D578FE" w:rsidP="00D578FE">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2E7A9FA4" w14:textId="67A8DE23" w:rsidR="000C39A9" w:rsidRPr="00E456D0" w:rsidRDefault="000C39A9" w:rsidP="00D578FE">
            <w:pPr>
              <w:pStyle w:val="TableParagraph"/>
              <w:spacing w:before="86" w:line="266" w:lineRule="auto"/>
              <w:ind w:left="107" w:right="315"/>
            </w:pPr>
          </w:p>
        </w:tc>
        <w:tc>
          <w:tcPr>
            <w:tcW w:w="1886" w:type="dxa"/>
            <w:tcBorders>
              <w:left w:val="single" w:sz="4" w:space="0" w:color="D0DFE1"/>
              <w:right w:val="single" w:sz="4" w:space="0" w:color="D0DFE1"/>
            </w:tcBorders>
          </w:tcPr>
          <w:p w14:paraId="314B172B" w14:textId="48F79D48" w:rsidR="000C39A9" w:rsidRPr="00E456D0" w:rsidRDefault="00EA5DE9" w:rsidP="001D3760">
            <w:pPr>
              <w:pStyle w:val="TableParagraph"/>
            </w:pPr>
            <w:r>
              <w:t>Y</w:t>
            </w:r>
          </w:p>
        </w:tc>
        <w:tc>
          <w:tcPr>
            <w:tcW w:w="3519" w:type="dxa"/>
            <w:tcBorders>
              <w:left w:val="single" w:sz="4" w:space="0" w:color="D0DFE1"/>
              <w:right w:val="nil"/>
            </w:tcBorders>
          </w:tcPr>
          <w:p w14:paraId="28C49621" w14:textId="49416061" w:rsidR="000C39A9" w:rsidRPr="00E456D0" w:rsidRDefault="000C39A9" w:rsidP="001D3760">
            <w:pPr>
              <w:pStyle w:val="TableParagraph"/>
            </w:pPr>
          </w:p>
        </w:tc>
      </w:tr>
      <w:tr w:rsidR="00D578FE" w:rsidRPr="00E456D0" w14:paraId="21E98819" w14:textId="77777777" w:rsidTr="00D578FE">
        <w:trPr>
          <w:trHeight w:val="829"/>
        </w:trPr>
        <w:tc>
          <w:tcPr>
            <w:tcW w:w="820" w:type="dxa"/>
            <w:tcBorders>
              <w:left w:val="nil"/>
              <w:right w:val="nil"/>
            </w:tcBorders>
            <w:shd w:val="clear" w:color="auto" w:fill="EFF5F6"/>
          </w:tcPr>
          <w:p w14:paraId="1F34315C" w14:textId="7E718619" w:rsidR="000C39A9" w:rsidRPr="00E456D0" w:rsidRDefault="009B09D5" w:rsidP="00751EB4">
            <w:pPr>
              <w:pStyle w:val="TableParagraph"/>
              <w:spacing w:before="86"/>
              <w:ind w:left="89" w:right="89"/>
            </w:pPr>
            <w:bookmarkStart w:id="0" w:name="_Hlk61452817"/>
            <w:r w:rsidRPr="00E456D0">
              <w:t>2.1</w:t>
            </w:r>
            <w:r w:rsidR="000C39A9" w:rsidRPr="00E456D0">
              <w:t xml:space="preserve"> </w:t>
            </w:r>
          </w:p>
        </w:tc>
        <w:tc>
          <w:tcPr>
            <w:tcW w:w="3410" w:type="dxa"/>
            <w:tcBorders>
              <w:left w:val="nil"/>
              <w:right w:val="single" w:sz="4" w:space="0" w:color="D0DFE1"/>
            </w:tcBorders>
            <w:shd w:val="clear" w:color="auto" w:fill="EFF5F6"/>
          </w:tcPr>
          <w:p w14:paraId="0B8FDE38" w14:textId="5EB1A428" w:rsidR="009B09D5" w:rsidRPr="00E456D0" w:rsidRDefault="009B09D5" w:rsidP="009B09D5">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Analyse the impact of effective workforce planning. </w:t>
            </w:r>
            <w:r w:rsidRPr="00E456D0">
              <w:rPr>
                <w:rFonts w:ascii="MS Mincho" w:eastAsia="MS Mincho" w:hAnsi="MS Mincho" w:cs="MS Mincho"/>
                <w:lang w:val="en-US"/>
              </w:rPr>
              <w:t> </w:t>
            </w:r>
          </w:p>
          <w:p w14:paraId="30565FB4" w14:textId="29DAA33F" w:rsidR="000C39A9" w:rsidRPr="00E456D0" w:rsidRDefault="000C39A9" w:rsidP="00D578FE">
            <w:pPr>
              <w:pStyle w:val="TableParagraph"/>
              <w:spacing w:before="86" w:line="264" w:lineRule="auto"/>
              <w:ind w:right="119"/>
            </w:pPr>
          </w:p>
        </w:tc>
        <w:tc>
          <w:tcPr>
            <w:tcW w:w="1886" w:type="dxa"/>
            <w:tcBorders>
              <w:left w:val="single" w:sz="4" w:space="0" w:color="D0DFE1"/>
              <w:right w:val="single" w:sz="4" w:space="0" w:color="D0DFE1"/>
            </w:tcBorders>
          </w:tcPr>
          <w:p w14:paraId="7CA24897" w14:textId="5E59A15F" w:rsidR="000C39A9" w:rsidRPr="00E456D0" w:rsidRDefault="002701DF" w:rsidP="001D3760">
            <w:pPr>
              <w:pStyle w:val="TableParagraph"/>
            </w:pPr>
            <w:r>
              <w:t>Y</w:t>
            </w:r>
          </w:p>
        </w:tc>
        <w:tc>
          <w:tcPr>
            <w:tcW w:w="3519" w:type="dxa"/>
            <w:tcBorders>
              <w:left w:val="single" w:sz="4" w:space="0" w:color="D0DFE1"/>
              <w:right w:val="nil"/>
            </w:tcBorders>
          </w:tcPr>
          <w:p w14:paraId="78C7BEA4" w14:textId="6C1B32BE" w:rsidR="000C39A9" w:rsidRPr="00E456D0" w:rsidRDefault="000C39A9" w:rsidP="001D3760">
            <w:pPr>
              <w:pStyle w:val="TableParagraph"/>
            </w:pPr>
          </w:p>
        </w:tc>
      </w:tr>
      <w:tr w:rsidR="00D578FE" w:rsidRPr="00E456D0" w14:paraId="1B416B55" w14:textId="77777777" w:rsidTr="00D578FE">
        <w:trPr>
          <w:trHeight w:val="1109"/>
        </w:trPr>
        <w:tc>
          <w:tcPr>
            <w:tcW w:w="820" w:type="dxa"/>
            <w:tcBorders>
              <w:left w:val="nil"/>
              <w:right w:val="nil"/>
            </w:tcBorders>
            <w:shd w:val="clear" w:color="auto" w:fill="EFF5F6"/>
          </w:tcPr>
          <w:p w14:paraId="4B0CC78A" w14:textId="06AA257C" w:rsidR="000C39A9" w:rsidRPr="00E456D0" w:rsidRDefault="00FF1FEF" w:rsidP="00FF1FEF">
            <w:pPr>
              <w:pStyle w:val="TableParagraph"/>
              <w:spacing w:before="86"/>
              <w:ind w:left="89" w:right="89"/>
            </w:pPr>
            <w:r w:rsidRPr="00E456D0">
              <w:t>2.2</w:t>
            </w:r>
          </w:p>
        </w:tc>
        <w:tc>
          <w:tcPr>
            <w:tcW w:w="3410" w:type="dxa"/>
            <w:tcBorders>
              <w:left w:val="nil"/>
              <w:right w:val="single" w:sz="4" w:space="0" w:color="D0DFE1"/>
            </w:tcBorders>
            <w:shd w:val="clear" w:color="auto" w:fill="EFF5F6"/>
          </w:tcPr>
          <w:p w14:paraId="0D2D45D5" w14:textId="77777777" w:rsidR="00FF1FEF" w:rsidRPr="00E456D0" w:rsidRDefault="00FF1FEF" w:rsidP="00FF1FEF">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Evaluate the techniques used to support the process of workforce planning. </w:t>
            </w:r>
            <w:r w:rsidRPr="00E456D0">
              <w:rPr>
                <w:rFonts w:ascii="MS Mincho" w:eastAsia="MS Mincho" w:hAnsi="MS Mincho" w:cs="MS Mincho"/>
                <w:lang w:val="en-US"/>
              </w:rPr>
              <w:t> </w:t>
            </w:r>
          </w:p>
          <w:p w14:paraId="444FC483" w14:textId="0F76033E" w:rsidR="000C39A9" w:rsidRPr="00E456D0" w:rsidRDefault="000C39A9" w:rsidP="00D578FE">
            <w:pPr>
              <w:pStyle w:val="TableParagraph"/>
              <w:spacing w:before="86" w:line="266" w:lineRule="auto"/>
              <w:ind w:left="107" w:right="315"/>
            </w:pPr>
          </w:p>
        </w:tc>
        <w:tc>
          <w:tcPr>
            <w:tcW w:w="1886" w:type="dxa"/>
            <w:tcBorders>
              <w:left w:val="single" w:sz="4" w:space="0" w:color="D0DFE1"/>
              <w:right w:val="single" w:sz="4" w:space="0" w:color="D0DFE1"/>
            </w:tcBorders>
          </w:tcPr>
          <w:p w14:paraId="4332A517" w14:textId="2F909C58" w:rsidR="000C39A9" w:rsidRPr="00E456D0" w:rsidRDefault="002701DF" w:rsidP="001D3760">
            <w:pPr>
              <w:pStyle w:val="TableParagraph"/>
            </w:pPr>
            <w:r>
              <w:t>Y</w:t>
            </w:r>
          </w:p>
        </w:tc>
        <w:tc>
          <w:tcPr>
            <w:tcW w:w="3519" w:type="dxa"/>
            <w:tcBorders>
              <w:left w:val="single" w:sz="4" w:space="0" w:color="D0DFE1"/>
              <w:right w:val="nil"/>
            </w:tcBorders>
          </w:tcPr>
          <w:p w14:paraId="08F4327C" w14:textId="6A768421" w:rsidR="000C39A9" w:rsidRPr="00E456D0" w:rsidRDefault="000C39A9" w:rsidP="001D3760">
            <w:pPr>
              <w:pStyle w:val="TableParagraph"/>
            </w:pPr>
          </w:p>
        </w:tc>
      </w:tr>
      <w:tr w:rsidR="00D578FE" w:rsidRPr="00E456D0" w14:paraId="08E5581E" w14:textId="77777777" w:rsidTr="00D578FE">
        <w:trPr>
          <w:trHeight w:val="1108"/>
        </w:trPr>
        <w:tc>
          <w:tcPr>
            <w:tcW w:w="820" w:type="dxa"/>
            <w:tcBorders>
              <w:left w:val="nil"/>
              <w:right w:val="nil"/>
            </w:tcBorders>
            <w:shd w:val="clear" w:color="auto" w:fill="EFF5F6"/>
          </w:tcPr>
          <w:p w14:paraId="221CE860" w14:textId="578A2ACB" w:rsidR="000C39A9" w:rsidRPr="00E456D0" w:rsidRDefault="000C39A9" w:rsidP="00FF1FEF">
            <w:pPr>
              <w:pStyle w:val="TableParagraph"/>
              <w:spacing w:before="84"/>
              <w:ind w:left="89" w:right="89"/>
            </w:pPr>
            <w:r w:rsidRPr="00E456D0">
              <w:t>2.</w:t>
            </w:r>
            <w:r w:rsidR="00FF1FEF" w:rsidRPr="00E456D0">
              <w:t>3</w:t>
            </w:r>
          </w:p>
        </w:tc>
        <w:tc>
          <w:tcPr>
            <w:tcW w:w="3410" w:type="dxa"/>
            <w:tcBorders>
              <w:left w:val="nil"/>
              <w:right w:val="single" w:sz="4" w:space="0" w:color="D0DFE1"/>
            </w:tcBorders>
            <w:shd w:val="clear" w:color="auto" w:fill="EFF5F6"/>
          </w:tcPr>
          <w:p w14:paraId="4E3B39D2" w14:textId="77777777" w:rsidR="00FF1FEF" w:rsidRPr="00E456D0" w:rsidRDefault="00FF1FEF" w:rsidP="00FF1FEF">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 xml:space="preserve">Explain approaches to succession and contingency planning aimed at mitigating workforce risks. </w:t>
            </w:r>
            <w:r w:rsidRPr="00E456D0">
              <w:rPr>
                <w:rFonts w:ascii="MS Mincho" w:eastAsia="MS Mincho" w:hAnsi="MS Mincho" w:cs="MS Mincho"/>
                <w:sz w:val="24"/>
                <w:szCs w:val="24"/>
                <w:lang w:val="en-US"/>
              </w:rPr>
              <w:t> </w:t>
            </w:r>
          </w:p>
          <w:p w14:paraId="29278910" w14:textId="78FAF2A2" w:rsidR="00D578FE" w:rsidRPr="00E456D0" w:rsidRDefault="00D578FE" w:rsidP="00D578FE">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lastRenderedPageBreak/>
              <w:t> </w:t>
            </w:r>
          </w:p>
          <w:p w14:paraId="4A0B7DAC" w14:textId="4B522378" w:rsidR="000C39A9" w:rsidRPr="00E456D0"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35E0FE4F" w14:textId="59CAA5D9" w:rsidR="000C39A9" w:rsidRPr="00E456D0" w:rsidRDefault="002701DF" w:rsidP="001D3760">
            <w:pPr>
              <w:pStyle w:val="TableParagraph"/>
            </w:pPr>
            <w:r>
              <w:lastRenderedPageBreak/>
              <w:t>Y</w:t>
            </w:r>
          </w:p>
        </w:tc>
        <w:tc>
          <w:tcPr>
            <w:tcW w:w="3519" w:type="dxa"/>
            <w:tcBorders>
              <w:left w:val="single" w:sz="4" w:space="0" w:color="D0DFE1"/>
              <w:right w:val="nil"/>
            </w:tcBorders>
          </w:tcPr>
          <w:p w14:paraId="1388F9D7" w14:textId="299CDECA" w:rsidR="000C39A9" w:rsidRPr="00E456D0" w:rsidRDefault="000C39A9" w:rsidP="001D3760">
            <w:pPr>
              <w:pStyle w:val="TableParagraph"/>
            </w:pPr>
          </w:p>
        </w:tc>
      </w:tr>
      <w:tr w:rsidR="00D578FE" w:rsidRPr="00E456D0" w14:paraId="31C802F7" w14:textId="77777777" w:rsidTr="00D578FE">
        <w:trPr>
          <w:trHeight w:val="1108"/>
        </w:trPr>
        <w:tc>
          <w:tcPr>
            <w:tcW w:w="820" w:type="dxa"/>
            <w:tcBorders>
              <w:left w:val="nil"/>
              <w:right w:val="nil"/>
            </w:tcBorders>
            <w:shd w:val="clear" w:color="auto" w:fill="EFF5F6"/>
          </w:tcPr>
          <w:p w14:paraId="345C4376" w14:textId="6DB40C22" w:rsidR="000C39A9" w:rsidRPr="00E456D0" w:rsidRDefault="000C39A9" w:rsidP="00FF1FEF">
            <w:pPr>
              <w:pStyle w:val="TableParagraph"/>
              <w:spacing w:before="84"/>
              <w:ind w:left="89" w:right="89"/>
            </w:pPr>
            <w:r w:rsidRPr="00E456D0">
              <w:t>2.</w:t>
            </w:r>
            <w:r w:rsidR="00FF1FEF" w:rsidRPr="00E456D0">
              <w:t>4</w:t>
            </w:r>
          </w:p>
        </w:tc>
        <w:tc>
          <w:tcPr>
            <w:tcW w:w="3410" w:type="dxa"/>
            <w:tcBorders>
              <w:left w:val="nil"/>
              <w:right w:val="single" w:sz="4" w:space="0" w:color="D0DFE1"/>
            </w:tcBorders>
            <w:shd w:val="clear" w:color="auto" w:fill="EFF5F6"/>
          </w:tcPr>
          <w:p w14:paraId="3412C899" w14:textId="1C188D8F" w:rsidR="00FF1FEF" w:rsidRPr="00E456D0" w:rsidRDefault="00FF1FEF" w:rsidP="00FF1FEF">
            <w:pPr>
              <w:adjustRightInd w:val="0"/>
              <w:spacing w:after="240" w:line="340" w:lineRule="atLeast"/>
              <w:rPr>
                <w:rFonts w:eastAsiaTheme="minorHAnsi"/>
                <w:lang w:val="en-US"/>
              </w:rPr>
            </w:pPr>
            <w:r w:rsidRPr="00E456D0">
              <w:rPr>
                <w:rFonts w:eastAsiaTheme="minorHAnsi"/>
                <w:bCs/>
                <w:lang w:val="en-US"/>
              </w:rPr>
              <w:t xml:space="preserve">Assess the strengths and weaknesses of different methods of recruitment and selection to build effective workforces. </w:t>
            </w:r>
          </w:p>
          <w:p w14:paraId="68BC98A4" w14:textId="3B25CC13" w:rsidR="00D578FE" w:rsidRPr="00E456D0" w:rsidRDefault="00D578FE" w:rsidP="00D578FE">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5294E5ED" w14:textId="680025F2" w:rsidR="000C39A9" w:rsidRPr="00E456D0"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354589B1" w14:textId="0C44AA8E" w:rsidR="000C39A9" w:rsidRPr="00E456D0" w:rsidRDefault="00C4165F" w:rsidP="001D3760">
            <w:pPr>
              <w:pStyle w:val="TableParagraph"/>
            </w:pPr>
            <w:r>
              <w:t>Y</w:t>
            </w:r>
          </w:p>
        </w:tc>
        <w:tc>
          <w:tcPr>
            <w:tcW w:w="3519" w:type="dxa"/>
            <w:tcBorders>
              <w:left w:val="single" w:sz="4" w:space="0" w:color="D0DFE1"/>
              <w:right w:val="nil"/>
            </w:tcBorders>
          </w:tcPr>
          <w:p w14:paraId="47C027E9" w14:textId="021BB797" w:rsidR="000C39A9" w:rsidRPr="00E456D0" w:rsidRDefault="000C39A9" w:rsidP="001D3760">
            <w:pPr>
              <w:pStyle w:val="TableParagraph"/>
            </w:pPr>
          </w:p>
        </w:tc>
      </w:tr>
      <w:tr w:rsidR="00D578FE" w:rsidRPr="00E456D0" w14:paraId="0365D15B" w14:textId="77777777" w:rsidTr="00D578FE">
        <w:trPr>
          <w:trHeight w:val="1108"/>
        </w:trPr>
        <w:tc>
          <w:tcPr>
            <w:tcW w:w="820" w:type="dxa"/>
            <w:tcBorders>
              <w:left w:val="nil"/>
              <w:right w:val="nil"/>
            </w:tcBorders>
            <w:shd w:val="clear" w:color="auto" w:fill="EFF5F6"/>
          </w:tcPr>
          <w:p w14:paraId="7168A900" w14:textId="0888A85C" w:rsidR="000C39A9" w:rsidRPr="00E456D0" w:rsidRDefault="00FF1FEF" w:rsidP="00FF1FEF">
            <w:pPr>
              <w:pStyle w:val="TableParagraph"/>
              <w:spacing w:before="84"/>
              <w:ind w:left="89" w:right="89"/>
            </w:pPr>
            <w:r w:rsidRPr="00E456D0">
              <w:t>3.1</w:t>
            </w:r>
          </w:p>
        </w:tc>
        <w:tc>
          <w:tcPr>
            <w:tcW w:w="3410" w:type="dxa"/>
            <w:tcBorders>
              <w:left w:val="nil"/>
              <w:right w:val="single" w:sz="4" w:space="0" w:color="D0DFE1"/>
            </w:tcBorders>
            <w:shd w:val="clear" w:color="auto" w:fill="EFF5F6"/>
          </w:tcPr>
          <w:p w14:paraId="525EF3A8" w14:textId="46563D03" w:rsidR="00FF1FEF" w:rsidRPr="00E456D0" w:rsidRDefault="00FF1FEF" w:rsidP="00FF1FEF">
            <w:pPr>
              <w:adjustRightInd w:val="0"/>
              <w:spacing w:after="240" w:line="340" w:lineRule="atLeast"/>
              <w:rPr>
                <w:rFonts w:eastAsiaTheme="minorHAnsi"/>
                <w:lang w:val="en-US"/>
              </w:rPr>
            </w:pPr>
            <w:r w:rsidRPr="00E456D0">
              <w:rPr>
                <w:rFonts w:eastAsiaTheme="minorHAnsi"/>
                <w:bCs/>
                <w:lang w:val="en-US"/>
              </w:rPr>
              <w:t xml:space="preserve">Examine turnover and retention trends and the factors that influence why people choose to leave or remain. </w:t>
            </w:r>
          </w:p>
          <w:p w14:paraId="57286BCB" w14:textId="6A92B8F9" w:rsidR="000C39A9" w:rsidRPr="00E456D0"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44BC4242" w14:textId="414FC7DA" w:rsidR="000C39A9" w:rsidRPr="00E456D0" w:rsidRDefault="00C4165F" w:rsidP="001D3760">
            <w:pPr>
              <w:pStyle w:val="TableParagraph"/>
            </w:pPr>
            <w:r>
              <w:t>Y</w:t>
            </w:r>
          </w:p>
        </w:tc>
        <w:tc>
          <w:tcPr>
            <w:tcW w:w="3519" w:type="dxa"/>
            <w:tcBorders>
              <w:left w:val="single" w:sz="4" w:space="0" w:color="D0DFE1"/>
              <w:right w:val="nil"/>
            </w:tcBorders>
          </w:tcPr>
          <w:p w14:paraId="0546ACF4" w14:textId="77777777" w:rsidR="000C39A9" w:rsidRPr="00E456D0" w:rsidRDefault="000C39A9" w:rsidP="001D3760">
            <w:pPr>
              <w:pStyle w:val="TableParagraph"/>
            </w:pPr>
          </w:p>
        </w:tc>
      </w:tr>
      <w:tr w:rsidR="00D578FE" w:rsidRPr="00E456D0" w14:paraId="1B78ABAC" w14:textId="77777777" w:rsidTr="00D578FE">
        <w:trPr>
          <w:trHeight w:val="1108"/>
        </w:trPr>
        <w:tc>
          <w:tcPr>
            <w:tcW w:w="820" w:type="dxa"/>
            <w:tcBorders>
              <w:left w:val="nil"/>
              <w:right w:val="nil"/>
            </w:tcBorders>
            <w:shd w:val="clear" w:color="auto" w:fill="EFF5F6"/>
          </w:tcPr>
          <w:p w14:paraId="07017EE4" w14:textId="39ABA3E7" w:rsidR="000C39A9" w:rsidRPr="00E456D0" w:rsidRDefault="00FF1FEF" w:rsidP="00FF1FEF">
            <w:pPr>
              <w:pStyle w:val="TableParagraph"/>
              <w:spacing w:before="84"/>
              <w:ind w:left="89" w:right="89"/>
            </w:pPr>
            <w:r w:rsidRPr="00E456D0">
              <w:t>3.2</w:t>
            </w:r>
            <w:r w:rsidR="000C39A9" w:rsidRPr="00E456D0">
              <w:t xml:space="preserve"> </w:t>
            </w:r>
          </w:p>
        </w:tc>
        <w:tc>
          <w:tcPr>
            <w:tcW w:w="3410" w:type="dxa"/>
            <w:tcBorders>
              <w:left w:val="nil"/>
              <w:right w:val="single" w:sz="4" w:space="0" w:color="D0DFE1"/>
            </w:tcBorders>
            <w:shd w:val="clear" w:color="auto" w:fill="EFF5F6"/>
          </w:tcPr>
          <w:p w14:paraId="4EE10A95" w14:textId="77777777" w:rsidR="00FF1FEF" w:rsidRPr="00E456D0" w:rsidRDefault="00FF1FEF" w:rsidP="00FF1FEF">
            <w:pPr>
              <w:adjustRightInd w:val="0"/>
              <w:spacing w:after="240" w:line="340" w:lineRule="atLeast"/>
              <w:rPr>
                <w:rFonts w:eastAsiaTheme="minorHAnsi"/>
                <w:lang w:val="en-US"/>
              </w:rPr>
            </w:pPr>
            <w:r w:rsidRPr="00E456D0">
              <w:rPr>
                <w:rFonts w:eastAsiaTheme="minorHAnsi"/>
                <w:bCs/>
                <w:lang w:val="en-US"/>
              </w:rPr>
              <w:t xml:space="preserve">Compare different approaches to developing and retaining talent on an individual and group level. </w:t>
            </w:r>
          </w:p>
          <w:p w14:paraId="5F6DA833" w14:textId="29AA5955" w:rsidR="000C39A9" w:rsidRPr="00E456D0"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0CDA8F49" w14:textId="2CB2CDDD" w:rsidR="000C39A9" w:rsidRPr="00E456D0" w:rsidRDefault="00C4165F" w:rsidP="001D3760">
            <w:pPr>
              <w:pStyle w:val="TableParagraph"/>
            </w:pPr>
            <w:r>
              <w:t>Y</w:t>
            </w:r>
          </w:p>
        </w:tc>
        <w:tc>
          <w:tcPr>
            <w:tcW w:w="3519" w:type="dxa"/>
            <w:tcBorders>
              <w:left w:val="single" w:sz="4" w:space="0" w:color="D0DFE1"/>
              <w:right w:val="nil"/>
            </w:tcBorders>
          </w:tcPr>
          <w:p w14:paraId="37B7A66E" w14:textId="77777777" w:rsidR="000C39A9" w:rsidRPr="00E456D0" w:rsidRDefault="000C39A9" w:rsidP="001D3760">
            <w:pPr>
              <w:pStyle w:val="TableParagraph"/>
            </w:pPr>
          </w:p>
        </w:tc>
      </w:tr>
      <w:tr w:rsidR="00D578FE" w:rsidRPr="00E456D0" w14:paraId="03712659" w14:textId="77777777" w:rsidTr="00D578FE">
        <w:trPr>
          <w:trHeight w:val="1108"/>
        </w:trPr>
        <w:tc>
          <w:tcPr>
            <w:tcW w:w="820" w:type="dxa"/>
            <w:tcBorders>
              <w:left w:val="nil"/>
              <w:right w:val="nil"/>
            </w:tcBorders>
            <w:shd w:val="clear" w:color="auto" w:fill="EFF5F6"/>
          </w:tcPr>
          <w:p w14:paraId="2591A970" w14:textId="22F85C7A" w:rsidR="000C39A9" w:rsidRPr="00E456D0" w:rsidRDefault="000C39A9" w:rsidP="00FF1FEF">
            <w:pPr>
              <w:pStyle w:val="TableParagraph"/>
              <w:spacing w:before="84"/>
              <w:ind w:left="89" w:right="89"/>
            </w:pPr>
            <w:r w:rsidRPr="00E456D0">
              <w:t>3.</w:t>
            </w:r>
            <w:r w:rsidR="00FF1FEF" w:rsidRPr="00E456D0">
              <w:t>3</w:t>
            </w:r>
          </w:p>
        </w:tc>
        <w:tc>
          <w:tcPr>
            <w:tcW w:w="3410" w:type="dxa"/>
            <w:tcBorders>
              <w:left w:val="nil"/>
              <w:right w:val="single" w:sz="4" w:space="0" w:color="D0DFE1"/>
            </w:tcBorders>
            <w:shd w:val="clear" w:color="auto" w:fill="EFF5F6"/>
          </w:tcPr>
          <w:p w14:paraId="36CEE471" w14:textId="77777777" w:rsidR="00FF1FEF" w:rsidRPr="00E456D0" w:rsidRDefault="00FF1FEF" w:rsidP="00FF1FEF">
            <w:pPr>
              <w:adjustRightInd w:val="0"/>
              <w:spacing w:after="240" w:line="340" w:lineRule="atLeast"/>
              <w:rPr>
                <w:rFonts w:eastAsiaTheme="minorHAnsi"/>
                <w:lang w:val="en-US"/>
              </w:rPr>
            </w:pPr>
            <w:r w:rsidRPr="00E456D0">
              <w:rPr>
                <w:rFonts w:eastAsiaTheme="minorHAnsi"/>
                <w:bCs/>
                <w:lang w:val="en-US"/>
              </w:rPr>
              <w:t xml:space="preserve">Evaluate approaches that an organisation can take to build and support different talent pools. </w:t>
            </w:r>
          </w:p>
          <w:p w14:paraId="08F9A386" w14:textId="08E791BE" w:rsidR="00D578FE" w:rsidRPr="00E456D0" w:rsidRDefault="00D578FE" w:rsidP="00D578FE">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601E0667" w14:textId="62DE65F0" w:rsidR="000C39A9" w:rsidRPr="00E456D0"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7AE879A7" w14:textId="62905EB1" w:rsidR="000C39A9" w:rsidRPr="00E456D0" w:rsidRDefault="00C4165F" w:rsidP="001D3760">
            <w:pPr>
              <w:pStyle w:val="TableParagraph"/>
            </w:pPr>
            <w:r>
              <w:t>Y</w:t>
            </w:r>
          </w:p>
        </w:tc>
        <w:tc>
          <w:tcPr>
            <w:tcW w:w="3519" w:type="dxa"/>
            <w:tcBorders>
              <w:left w:val="single" w:sz="4" w:space="0" w:color="D0DFE1"/>
              <w:right w:val="nil"/>
            </w:tcBorders>
          </w:tcPr>
          <w:p w14:paraId="438FEC83" w14:textId="77777777" w:rsidR="000C39A9" w:rsidRPr="00E456D0" w:rsidRDefault="000C39A9" w:rsidP="001D3760">
            <w:pPr>
              <w:pStyle w:val="TableParagraph"/>
            </w:pPr>
          </w:p>
        </w:tc>
      </w:tr>
      <w:tr w:rsidR="00D578FE" w:rsidRPr="00E456D0" w14:paraId="3A114E9A" w14:textId="77777777" w:rsidTr="00D578FE">
        <w:trPr>
          <w:trHeight w:val="1108"/>
        </w:trPr>
        <w:tc>
          <w:tcPr>
            <w:tcW w:w="820" w:type="dxa"/>
            <w:tcBorders>
              <w:left w:val="nil"/>
              <w:right w:val="nil"/>
            </w:tcBorders>
            <w:shd w:val="clear" w:color="auto" w:fill="EFF5F6"/>
          </w:tcPr>
          <w:p w14:paraId="2AC0E2E8" w14:textId="282938B5" w:rsidR="000C39A9" w:rsidRPr="00E456D0" w:rsidRDefault="000C39A9" w:rsidP="00FF1FEF">
            <w:pPr>
              <w:pStyle w:val="TableParagraph"/>
              <w:spacing w:before="84"/>
              <w:ind w:left="89" w:right="89"/>
            </w:pPr>
            <w:r w:rsidRPr="00E456D0">
              <w:t>3.</w:t>
            </w:r>
            <w:r w:rsidR="00FF1FEF" w:rsidRPr="00E456D0">
              <w:t>4</w:t>
            </w:r>
          </w:p>
        </w:tc>
        <w:tc>
          <w:tcPr>
            <w:tcW w:w="3410" w:type="dxa"/>
            <w:tcBorders>
              <w:left w:val="nil"/>
              <w:right w:val="single" w:sz="4" w:space="0" w:color="D0DFE1"/>
            </w:tcBorders>
            <w:shd w:val="clear" w:color="auto" w:fill="EFF5F6"/>
          </w:tcPr>
          <w:p w14:paraId="21E778D9" w14:textId="2F37C33C" w:rsidR="00FF1FEF" w:rsidRPr="00E456D0" w:rsidRDefault="00FF1FEF" w:rsidP="00FF1FEF">
            <w:pPr>
              <w:adjustRightInd w:val="0"/>
              <w:spacing w:after="240" w:line="340" w:lineRule="atLeast"/>
              <w:rPr>
                <w:rFonts w:eastAsiaTheme="minorHAnsi"/>
                <w:lang w:val="en-US"/>
              </w:rPr>
            </w:pPr>
            <w:r w:rsidRPr="00E456D0">
              <w:rPr>
                <w:rFonts w:eastAsiaTheme="minorHAnsi"/>
                <w:bCs/>
                <w:lang w:val="en-US"/>
              </w:rPr>
              <w:t xml:space="preserve">Evaluate the benefits of diversity in building and supporting talent pools. </w:t>
            </w:r>
          </w:p>
          <w:p w14:paraId="44CDAD2E" w14:textId="49E6B47F" w:rsidR="000C39A9" w:rsidRPr="00E456D0"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2179A1D1" w14:textId="578D8A1C" w:rsidR="000C39A9" w:rsidRPr="00E456D0" w:rsidRDefault="00C4165F" w:rsidP="001D3760">
            <w:pPr>
              <w:pStyle w:val="TableParagraph"/>
            </w:pPr>
            <w:r>
              <w:t>Y</w:t>
            </w:r>
          </w:p>
        </w:tc>
        <w:tc>
          <w:tcPr>
            <w:tcW w:w="3519" w:type="dxa"/>
            <w:tcBorders>
              <w:left w:val="single" w:sz="4" w:space="0" w:color="D0DFE1"/>
              <w:right w:val="nil"/>
            </w:tcBorders>
          </w:tcPr>
          <w:p w14:paraId="3F0A54E4" w14:textId="77777777" w:rsidR="000C39A9" w:rsidRPr="00E456D0" w:rsidRDefault="000C39A9" w:rsidP="001D3760">
            <w:pPr>
              <w:pStyle w:val="TableParagraph"/>
            </w:pPr>
          </w:p>
          <w:p w14:paraId="52419C2D" w14:textId="77777777" w:rsidR="000C39A9" w:rsidRPr="00E456D0" w:rsidRDefault="000C39A9" w:rsidP="001D3760">
            <w:pPr>
              <w:pStyle w:val="TableParagraph"/>
            </w:pPr>
          </w:p>
        </w:tc>
      </w:tr>
      <w:tr w:rsidR="00D578FE" w:rsidRPr="00E456D0" w14:paraId="7BCF3757" w14:textId="77777777" w:rsidTr="00D578FE">
        <w:trPr>
          <w:trHeight w:val="1108"/>
        </w:trPr>
        <w:tc>
          <w:tcPr>
            <w:tcW w:w="820" w:type="dxa"/>
            <w:tcBorders>
              <w:left w:val="nil"/>
              <w:right w:val="nil"/>
            </w:tcBorders>
            <w:shd w:val="clear" w:color="auto" w:fill="EFF5F6"/>
          </w:tcPr>
          <w:p w14:paraId="07A4E7B4" w14:textId="6905A8AC" w:rsidR="000C39A9" w:rsidRPr="00E456D0" w:rsidRDefault="00FF1FEF" w:rsidP="00FF1FEF">
            <w:pPr>
              <w:pStyle w:val="TableParagraph"/>
              <w:spacing w:before="84"/>
              <w:ind w:left="89" w:right="89"/>
            </w:pPr>
            <w:r w:rsidRPr="00E456D0">
              <w:t>3.5</w:t>
            </w:r>
            <w:r w:rsidR="000C39A9" w:rsidRPr="00E456D0">
              <w:t xml:space="preserve"> </w:t>
            </w:r>
          </w:p>
        </w:tc>
        <w:tc>
          <w:tcPr>
            <w:tcW w:w="3410" w:type="dxa"/>
            <w:tcBorders>
              <w:left w:val="nil"/>
              <w:right w:val="single" w:sz="4" w:space="0" w:color="D0DFE1"/>
            </w:tcBorders>
            <w:shd w:val="clear" w:color="auto" w:fill="EFF5F6"/>
          </w:tcPr>
          <w:p w14:paraId="30CA0DC3" w14:textId="6A01748A" w:rsidR="00FF1FEF" w:rsidRPr="00E456D0" w:rsidRDefault="00FF1FEF" w:rsidP="00FF1FEF">
            <w:pPr>
              <w:adjustRightInd w:val="0"/>
              <w:spacing w:after="240" w:line="340" w:lineRule="atLeast"/>
              <w:rPr>
                <w:rFonts w:eastAsiaTheme="minorHAnsi"/>
                <w:lang w:val="en-US"/>
              </w:rPr>
            </w:pPr>
            <w:r w:rsidRPr="00E456D0">
              <w:rPr>
                <w:rFonts w:eastAsiaTheme="minorHAnsi"/>
                <w:bCs/>
                <w:lang w:val="en-US"/>
              </w:rPr>
              <w:t xml:space="preserve">Explain the impact associated with dysfunctional employee turnover. </w:t>
            </w:r>
          </w:p>
          <w:p w14:paraId="5C599970" w14:textId="7A274CA9" w:rsidR="000C39A9" w:rsidRPr="00E456D0"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74604E9A" w14:textId="6BF83DE5" w:rsidR="000C39A9" w:rsidRPr="00E456D0" w:rsidRDefault="00C4165F" w:rsidP="001D3760">
            <w:pPr>
              <w:pStyle w:val="TableParagraph"/>
            </w:pPr>
            <w:r>
              <w:t>Y</w:t>
            </w:r>
          </w:p>
        </w:tc>
        <w:tc>
          <w:tcPr>
            <w:tcW w:w="3519" w:type="dxa"/>
            <w:tcBorders>
              <w:left w:val="single" w:sz="4" w:space="0" w:color="D0DFE1"/>
              <w:right w:val="nil"/>
            </w:tcBorders>
          </w:tcPr>
          <w:p w14:paraId="2DB45FE2" w14:textId="77777777" w:rsidR="000C39A9" w:rsidRPr="00E456D0" w:rsidRDefault="000C39A9" w:rsidP="001D3760">
            <w:pPr>
              <w:pStyle w:val="TableParagraph"/>
            </w:pPr>
          </w:p>
        </w:tc>
      </w:tr>
      <w:tr w:rsidR="00FF1FEF" w:rsidRPr="00E456D0" w14:paraId="17BD40B0" w14:textId="77777777" w:rsidTr="00D578FE">
        <w:trPr>
          <w:trHeight w:val="1108"/>
        </w:trPr>
        <w:tc>
          <w:tcPr>
            <w:tcW w:w="820" w:type="dxa"/>
            <w:tcBorders>
              <w:left w:val="nil"/>
              <w:right w:val="nil"/>
            </w:tcBorders>
            <w:shd w:val="clear" w:color="auto" w:fill="EFF5F6"/>
          </w:tcPr>
          <w:p w14:paraId="71DD7F3C" w14:textId="526755A9" w:rsidR="00FF1FEF" w:rsidRPr="00E456D0" w:rsidRDefault="00FF1FEF" w:rsidP="00FF1FEF">
            <w:pPr>
              <w:pStyle w:val="TableParagraph"/>
              <w:spacing w:before="84"/>
              <w:ind w:left="89" w:right="89"/>
            </w:pPr>
            <w:r w:rsidRPr="00E456D0">
              <w:t xml:space="preserve">4.1 </w:t>
            </w:r>
          </w:p>
        </w:tc>
        <w:tc>
          <w:tcPr>
            <w:tcW w:w="3410" w:type="dxa"/>
            <w:tcBorders>
              <w:left w:val="nil"/>
              <w:right w:val="single" w:sz="4" w:space="0" w:color="D0DFE1"/>
            </w:tcBorders>
            <w:shd w:val="clear" w:color="auto" w:fill="EFF5F6"/>
          </w:tcPr>
          <w:p w14:paraId="0BE0B5D3" w14:textId="77777777" w:rsidR="00FF1FEF" w:rsidRPr="00E456D0" w:rsidRDefault="00FF1FEF" w:rsidP="00FF1FEF">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Assess suitable types of contractual arrangements dependent on specific workforce need. </w:t>
            </w:r>
            <w:r w:rsidRPr="00E456D0">
              <w:rPr>
                <w:rFonts w:ascii="MS Mincho" w:eastAsia="MS Mincho" w:hAnsi="MS Mincho" w:cs="MS Mincho"/>
                <w:lang w:val="en-US"/>
              </w:rPr>
              <w:t> </w:t>
            </w:r>
          </w:p>
          <w:p w14:paraId="596705B9" w14:textId="77777777" w:rsidR="00FF1FEF" w:rsidRPr="00E456D0" w:rsidRDefault="00FF1FEF" w:rsidP="00FF1FEF">
            <w:pPr>
              <w:adjustRightInd w:val="0"/>
              <w:spacing w:after="240" w:line="340" w:lineRule="atLeast"/>
              <w:rPr>
                <w:rFonts w:eastAsiaTheme="minorHAnsi"/>
                <w:bCs/>
                <w:lang w:val="en-US"/>
              </w:rPr>
            </w:pPr>
          </w:p>
        </w:tc>
        <w:tc>
          <w:tcPr>
            <w:tcW w:w="1886" w:type="dxa"/>
            <w:tcBorders>
              <w:left w:val="single" w:sz="4" w:space="0" w:color="D0DFE1"/>
              <w:right w:val="single" w:sz="4" w:space="0" w:color="D0DFE1"/>
            </w:tcBorders>
          </w:tcPr>
          <w:p w14:paraId="60537DD2" w14:textId="2D6B5F59" w:rsidR="00FF1FEF" w:rsidRPr="00E456D0" w:rsidRDefault="00C4165F" w:rsidP="001D3760">
            <w:pPr>
              <w:pStyle w:val="TableParagraph"/>
            </w:pPr>
            <w:r>
              <w:t>Y</w:t>
            </w:r>
          </w:p>
        </w:tc>
        <w:tc>
          <w:tcPr>
            <w:tcW w:w="3519" w:type="dxa"/>
            <w:tcBorders>
              <w:left w:val="single" w:sz="4" w:space="0" w:color="D0DFE1"/>
              <w:right w:val="nil"/>
            </w:tcBorders>
          </w:tcPr>
          <w:p w14:paraId="7E0EC58A" w14:textId="77777777" w:rsidR="00FF1FEF" w:rsidRPr="00E456D0" w:rsidRDefault="00FF1FEF" w:rsidP="001D3760">
            <w:pPr>
              <w:pStyle w:val="TableParagraph"/>
            </w:pPr>
          </w:p>
        </w:tc>
      </w:tr>
      <w:tr w:rsidR="00FF1FEF" w:rsidRPr="00E456D0" w14:paraId="2A559115" w14:textId="77777777" w:rsidTr="00D578FE">
        <w:trPr>
          <w:trHeight w:val="1108"/>
        </w:trPr>
        <w:tc>
          <w:tcPr>
            <w:tcW w:w="820" w:type="dxa"/>
            <w:tcBorders>
              <w:left w:val="nil"/>
              <w:right w:val="nil"/>
            </w:tcBorders>
            <w:shd w:val="clear" w:color="auto" w:fill="EFF5F6"/>
          </w:tcPr>
          <w:p w14:paraId="79FDFECB" w14:textId="2FAB959E" w:rsidR="00FF1FEF" w:rsidRPr="00E456D0" w:rsidRDefault="00FF1FEF" w:rsidP="00FF1FEF">
            <w:pPr>
              <w:pStyle w:val="TableParagraph"/>
              <w:spacing w:before="84"/>
              <w:ind w:left="89" w:right="89"/>
            </w:pPr>
            <w:r w:rsidRPr="00E456D0">
              <w:lastRenderedPageBreak/>
              <w:t xml:space="preserve">4.2 </w:t>
            </w:r>
          </w:p>
        </w:tc>
        <w:tc>
          <w:tcPr>
            <w:tcW w:w="3410" w:type="dxa"/>
            <w:tcBorders>
              <w:left w:val="nil"/>
              <w:right w:val="single" w:sz="4" w:space="0" w:color="D0DFE1"/>
            </w:tcBorders>
            <w:shd w:val="clear" w:color="auto" w:fill="EFF5F6"/>
          </w:tcPr>
          <w:p w14:paraId="25976671" w14:textId="439155B5" w:rsidR="00FF1FEF" w:rsidRPr="00E456D0" w:rsidRDefault="00FF1FEF" w:rsidP="00FF1FEF">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Differentiate between the main types of contractual terms in contracts. </w:t>
            </w:r>
            <w:r w:rsidRPr="00E456D0">
              <w:rPr>
                <w:rFonts w:ascii="MS Mincho" w:eastAsia="MS Mincho" w:hAnsi="MS Mincho" w:cs="MS Mincho"/>
                <w:lang w:val="en-US"/>
              </w:rPr>
              <w:t> </w:t>
            </w:r>
          </w:p>
          <w:p w14:paraId="20249807" w14:textId="77777777" w:rsidR="00FF1FEF" w:rsidRPr="00E456D0" w:rsidRDefault="00FF1FEF" w:rsidP="00FF1FEF">
            <w:pPr>
              <w:tabs>
                <w:tab w:val="left" w:pos="220"/>
                <w:tab w:val="left" w:pos="720"/>
              </w:tabs>
              <w:adjustRightInd w:val="0"/>
              <w:spacing w:after="240" w:line="340" w:lineRule="atLeast"/>
              <w:rPr>
                <w:rFonts w:eastAsiaTheme="minorHAnsi"/>
                <w:bCs/>
                <w:lang w:val="en-US"/>
              </w:rPr>
            </w:pPr>
          </w:p>
        </w:tc>
        <w:tc>
          <w:tcPr>
            <w:tcW w:w="1886" w:type="dxa"/>
            <w:tcBorders>
              <w:left w:val="single" w:sz="4" w:space="0" w:color="D0DFE1"/>
              <w:right w:val="single" w:sz="4" w:space="0" w:color="D0DFE1"/>
            </w:tcBorders>
          </w:tcPr>
          <w:p w14:paraId="36E8F5C6" w14:textId="0B359534" w:rsidR="00FF1FEF" w:rsidRPr="00E456D0" w:rsidRDefault="00C4165F" w:rsidP="001D3760">
            <w:pPr>
              <w:pStyle w:val="TableParagraph"/>
            </w:pPr>
            <w:r>
              <w:t>Y</w:t>
            </w:r>
          </w:p>
        </w:tc>
        <w:tc>
          <w:tcPr>
            <w:tcW w:w="3519" w:type="dxa"/>
            <w:tcBorders>
              <w:left w:val="single" w:sz="4" w:space="0" w:color="D0DFE1"/>
              <w:right w:val="nil"/>
            </w:tcBorders>
          </w:tcPr>
          <w:p w14:paraId="22296D5F" w14:textId="77777777" w:rsidR="00FF1FEF" w:rsidRPr="00E456D0" w:rsidRDefault="00FF1FEF" w:rsidP="001D3760">
            <w:pPr>
              <w:pStyle w:val="TableParagraph"/>
            </w:pPr>
          </w:p>
        </w:tc>
      </w:tr>
      <w:tr w:rsidR="00FF1FEF" w:rsidRPr="00E456D0" w14:paraId="3FB1B57C" w14:textId="77777777" w:rsidTr="00D578FE">
        <w:trPr>
          <w:trHeight w:val="1108"/>
        </w:trPr>
        <w:tc>
          <w:tcPr>
            <w:tcW w:w="820" w:type="dxa"/>
            <w:tcBorders>
              <w:left w:val="nil"/>
              <w:right w:val="nil"/>
            </w:tcBorders>
            <w:shd w:val="clear" w:color="auto" w:fill="EFF5F6"/>
          </w:tcPr>
          <w:p w14:paraId="23E6E3D4" w14:textId="1F8C3A87" w:rsidR="00FF1FEF" w:rsidRPr="00E456D0" w:rsidRDefault="00FF1FEF" w:rsidP="00FF1FEF">
            <w:pPr>
              <w:pStyle w:val="TableParagraph"/>
              <w:spacing w:before="84"/>
              <w:ind w:left="89" w:right="89"/>
            </w:pPr>
            <w:r w:rsidRPr="00E456D0">
              <w:t xml:space="preserve">4.3 </w:t>
            </w:r>
          </w:p>
        </w:tc>
        <w:tc>
          <w:tcPr>
            <w:tcW w:w="3410" w:type="dxa"/>
            <w:tcBorders>
              <w:left w:val="nil"/>
              <w:right w:val="single" w:sz="4" w:space="0" w:color="D0DFE1"/>
            </w:tcBorders>
            <w:shd w:val="clear" w:color="auto" w:fill="EFF5F6"/>
          </w:tcPr>
          <w:p w14:paraId="6EAC7993" w14:textId="77777777" w:rsidR="00FF1FEF" w:rsidRPr="00E456D0" w:rsidRDefault="00FF1FEF" w:rsidP="00FF1FEF">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Explain the components and benefits of effective onboarding. </w:t>
            </w:r>
            <w:r w:rsidRPr="00E456D0">
              <w:rPr>
                <w:rFonts w:ascii="MS Mincho" w:eastAsia="MS Mincho" w:hAnsi="MS Mincho" w:cs="MS Mincho"/>
                <w:lang w:val="en-US"/>
              </w:rPr>
              <w:t> </w:t>
            </w:r>
          </w:p>
          <w:p w14:paraId="6BBF05D1" w14:textId="77777777" w:rsidR="00FF1FEF" w:rsidRPr="00E456D0" w:rsidRDefault="00FF1FEF" w:rsidP="00FF1FEF">
            <w:pPr>
              <w:tabs>
                <w:tab w:val="left" w:pos="220"/>
                <w:tab w:val="left" w:pos="720"/>
              </w:tabs>
              <w:adjustRightInd w:val="0"/>
              <w:spacing w:after="240" w:line="340" w:lineRule="atLeast"/>
              <w:rPr>
                <w:rFonts w:eastAsiaTheme="minorHAnsi"/>
                <w:bCs/>
                <w:lang w:val="en-US"/>
              </w:rPr>
            </w:pPr>
          </w:p>
        </w:tc>
        <w:tc>
          <w:tcPr>
            <w:tcW w:w="1886" w:type="dxa"/>
            <w:tcBorders>
              <w:left w:val="single" w:sz="4" w:space="0" w:color="D0DFE1"/>
              <w:right w:val="single" w:sz="4" w:space="0" w:color="D0DFE1"/>
            </w:tcBorders>
          </w:tcPr>
          <w:p w14:paraId="1A4F1FE9" w14:textId="21A9A464" w:rsidR="00FF1FEF" w:rsidRPr="00E456D0" w:rsidRDefault="00C4165F" w:rsidP="001D3760">
            <w:pPr>
              <w:pStyle w:val="TableParagraph"/>
            </w:pPr>
            <w:r>
              <w:t>Y</w:t>
            </w:r>
          </w:p>
        </w:tc>
        <w:tc>
          <w:tcPr>
            <w:tcW w:w="3519" w:type="dxa"/>
            <w:tcBorders>
              <w:left w:val="single" w:sz="4" w:space="0" w:color="D0DFE1"/>
              <w:right w:val="nil"/>
            </w:tcBorders>
          </w:tcPr>
          <w:p w14:paraId="6887E038" w14:textId="77777777" w:rsidR="00FF1FEF" w:rsidRPr="00E456D0" w:rsidRDefault="00FF1FEF" w:rsidP="001D3760">
            <w:pPr>
              <w:pStyle w:val="TableParagraph"/>
            </w:pPr>
          </w:p>
        </w:tc>
      </w:tr>
      <w:bookmarkEnd w:id="0"/>
    </w:tbl>
    <w:p w14:paraId="6172346A" w14:textId="77777777" w:rsidR="006D535D" w:rsidRPr="00E456D0" w:rsidRDefault="006D535D" w:rsidP="006D535D">
      <w:pPr>
        <w:sectPr w:rsidR="006D535D" w:rsidRPr="00E456D0">
          <w:pgSz w:w="11900" w:h="16850"/>
          <w:pgMar w:top="1040" w:right="840" w:bottom="1180" w:left="780" w:header="575" w:footer="702" w:gutter="0"/>
          <w:cols w:space="720"/>
        </w:sectPr>
      </w:pPr>
    </w:p>
    <w:p w14:paraId="69D56353" w14:textId="77777777" w:rsidR="006D535D" w:rsidRPr="00E456D0" w:rsidRDefault="006D535D" w:rsidP="006D535D">
      <w:pPr>
        <w:rPr>
          <w:sz w:val="9"/>
        </w:rPr>
        <w:sectPr w:rsidR="006D535D" w:rsidRPr="00E456D0">
          <w:pgSz w:w="11900" w:h="16850"/>
          <w:pgMar w:top="1040" w:right="840" w:bottom="1180" w:left="780" w:header="575" w:footer="702" w:gutter="0"/>
          <w:cols w:space="720"/>
        </w:sectPr>
      </w:pPr>
    </w:p>
    <w:p w14:paraId="3A505C1E" w14:textId="77777777" w:rsidR="006D535D" w:rsidRPr="00E456D0" w:rsidRDefault="006D535D" w:rsidP="00FF52D7">
      <w:pPr>
        <w:pStyle w:val="Heading2"/>
        <w:spacing w:before="93"/>
        <w:ind w:left="0"/>
      </w:pPr>
      <w:r w:rsidRPr="00E456D0">
        <w:rPr>
          <w:color w:val="004146"/>
        </w:rPr>
        <w:lastRenderedPageBreak/>
        <w:t>Declaration of Authentication</w:t>
      </w:r>
    </w:p>
    <w:p w14:paraId="37EAB321" w14:textId="77777777" w:rsidR="006D535D" w:rsidRPr="00E456D0" w:rsidRDefault="006D535D" w:rsidP="00FF52D7">
      <w:pPr>
        <w:pStyle w:val="Heading3"/>
        <w:spacing w:before="275"/>
        <w:ind w:left="0"/>
      </w:pPr>
      <w:r w:rsidRPr="00E456D0">
        <w:rPr>
          <w:color w:val="7E7E7E"/>
        </w:rPr>
        <w:t>Declaration by learner</w:t>
      </w:r>
    </w:p>
    <w:p w14:paraId="41E6D6B9" w14:textId="77777777" w:rsidR="006D535D" w:rsidRPr="00E456D0" w:rsidRDefault="006D535D" w:rsidP="006D535D">
      <w:pPr>
        <w:pStyle w:val="BodyText"/>
        <w:rPr>
          <w:sz w:val="20"/>
        </w:rPr>
      </w:pPr>
    </w:p>
    <w:p w14:paraId="4FC859F6" w14:textId="77777777" w:rsidR="006D535D" w:rsidRPr="00E456D0"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rsidRPr="00E456D0" w14:paraId="54A14449" w14:textId="77777777" w:rsidTr="001D268E">
        <w:trPr>
          <w:trHeight w:val="837"/>
        </w:trPr>
        <w:tc>
          <w:tcPr>
            <w:tcW w:w="9012" w:type="dxa"/>
            <w:tcBorders>
              <w:bottom w:val="nil"/>
            </w:tcBorders>
          </w:tcPr>
          <w:p w14:paraId="54301BA4" w14:textId="77777777" w:rsidR="006D535D" w:rsidRPr="00E456D0" w:rsidRDefault="006D535D" w:rsidP="001D268E">
            <w:pPr>
              <w:pStyle w:val="TableParagraph"/>
              <w:spacing w:before="60" w:line="256" w:lineRule="auto"/>
              <w:ind w:left="110" w:right="326"/>
              <w:rPr>
                <w:b/>
              </w:rPr>
            </w:pPr>
            <w:r w:rsidRPr="00E456D0">
              <w:rPr>
                <w:b/>
              </w:rPr>
              <w:t>I have produced the assessment without assistance from my Assessor other than that which is acceptable under the scheme of assessment.</w:t>
            </w:r>
          </w:p>
        </w:tc>
      </w:tr>
      <w:tr w:rsidR="006D535D" w:rsidRPr="00E456D0" w14:paraId="1F04E6FC" w14:textId="77777777" w:rsidTr="001D268E">
        <w:trPr>
          <w:trHeight w:val="745"/>
        </w:trPr>
        <w:tc>
          <w:tcPr>
            <w:tcW w:w="9012" w:type="dxa"/>
            <w:tcBorders>
              <w:top w:val="nil"/>
              <w:bottom w:val="nil"/>
            </w:tcBorders>
          </w:tcPr>
          <w:p w14:paraId="49C578F7" w14:textId="77777777" w:rsidR="006D535D" w:rsidRPr="00E456D0" w:rsidRDefault="006D535D" w:rsidP="001D268E">
            <w:pPr>
              <w:pStyle w:val="TableParagraph"/>
              <w:spacing w:before="5"/>
              <w:rPr>
                <w:sz w:val="21"/>
              </w:rPr>
            </w:pPr>
          </w:p>
          <w:p w14:paraId="37BE6A68" w14:textId="249091C4" w:rsidR="006D535D" w:rsidRPr="00E456D0" w:rsidRDefault="006D535D" w:rsidP="001D268E">
            <w:pPr>
              <w:pStyle w:val="TableParagraph"/>
              <w:ind w:left="110"/>
              <w:rPr>
                <w:b/>
              </w:rPr>
            </w:pPr>
            <w:r w:rsidRPr="00E456D0">
              <w:rPr>
                <w:b/>
              </w:rPr>
              <w:t>Learner name:</w:t>
            </w:r>
            <w:r w:rsidR="00C4165F">
              <w:rPr>
                <w:b/>
              </w:rPr>
              <w:t xml:space="preserve"> JASMINE ISZARD</w:t>
            </w:r>
          </w:p>
        </w:tc>
      </w:tr>
      <w:tr w:rsidR="006D535D" w:rsidRPr="00E456D0" w14:paraId="13C2AEEA" w14:textId="77777777" w:rsidTr="001D268E">
        <w:trPr>
          <w:trHeight w:val="737"/>
        </w:trPr>
        <w:tc>
          <w:tcPr>
            <w:tcW w:w="9012" w:type="dxa"/>
            <w:tcBorders>
              <w:top w:val="nil"/>
              <w:bottom w:val="nil"/>
            </w:tcBorders>
          </w:tcPr>
          <w:p w14:paraId="1A1E04CD" w14:textId="77777777" w:rsidR="006D535D" w:rsidRPr="00E456D0" w:rsidRDefault="006D535D" w:rsidP="001D268E">
            <w:pPr>
              <w:pStyle w:val="TableParagraph"/>
              <w:spacing w:before="8"/>
              <w:rPr>
                <w:sz w:val="20"/>
              </w:rPr>
            </w:pPr>
          </w:p>
          <w:p w14:paraId="0CAAE93E" w14:textId="42CA09A2" w:rsidR="006D535D" w:rsidRPr="00E456D0" w:rsidRDefault="006D535D" w:rsidP="001D268E">
            <w:pPr>
              <w:pStyle w:val="TableParagraph"/>
              <w:ind w:left="110"/>
              <w:rPr>
                <w:b/>
              </w:rPr>
            </w:pPr>
            <w:r w:rsidRPr="00E456D0">
              <w:rPr>
                <w:b/>
              </w:rPr>
              <w:t>Learner signature:</w:t>
            </w:r>
            <w:r w:rsidR="00C4165F">
              <w:rPr>
                <w:b/>
                <w:noProof/>
              </w:rPr>
              <w:drawing>
                <wp:inline distT="0" distB="0" distL="0" distR="0" wp14:anchorId="01FFF1FB" wp14:editId="68EF6386">
                  <wp:extent cx="542290" cy="365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42290" cy="365760"/>
                          </a:xfrm>
                          <a:prstGeom prst="rect">
                            <a:avLst/>
                          </a:prstGeom>
                          <a:noFill/>
                        </pic:spPr>
                      </pic:pic>
                    </a:graphicData>
                  </a:graphic>
                </wp:inline>
              </w:drawing>
            </w:r>
          </w:p>
        </w:tc>
      </w:tr>
      <w:tr w:rsidR="006D535D" w:rsidRPr="00E456D0" w14:paraId="2DB83AD7" w14:textId="77777777" w:rsidTr="001D268E">
        <w:trPr>
          <w:trHeight w:val="797"/>
        </w:trPr>
        <w:tc>
          <w:tcPr>
            <w:tcW w:w="9012" w:type="dxa"/>
            <w:tcBorders>
              <w:top w:val="nil"/>
            </w:tcBorders>
          </w:tcPr>
          <w:p w14:paraId="2EBD141C" w14:textId="77777777" w:rsidR="006D535D" w:rsidRPr="00E456D0" w:rsidRDefault="006D535D" w:rsidP="001D268E">
            <w:pPr>
              <w:pStyle w:val="TableParagraph"/>
              <w:spacing w:before="8"/>
              <w:rPr>
                <w:sz w:val="20"/>
              </w:rPr>
            </w:pPr>
          </w:p>
          <w:p w14:paraId="26B94C7E" w14:textId="36E4E83F" w:rsidR="006D535D" w:rsidRPr="00E456D0" w:rsidRDefault="006D535D" w:rsidP="001D268E">
            <w:pPr>
              <w:pStyle w:val="TableParagraph"/>
              <w:spacing w:before="1"/>
              <w:ind w:left="110"/>
              <w:rPr>
                <w:b/>
              </w:rPr>
            </w:pPr>
            <w:r w:rsidRPr="00E456D0">
              <w:rPr>
                <w:b/>
              </w:rPr>
              <w:t>Date:</w:t>
            </w:r>
            <w:r w:rsidR="00C4165F">
              <w:rPr>
                <w:b/>
              </w:rPr>
              <w:t>12/06/2022</w:t>
            </w:r>
          </w:p>
        </w:tc>
      </w:tr>
    </w:tbl>
    <w:p w14:paraId="0FB6255F" w14:textId="77777777" w:rsidR="006D535D" w:rsidRPr="00E456D0" w:rsidRDefault="006D535D" w:rsidP="006D535D">
      <w:pPr>
        <w:pStyle w:val="BodyText"/>
        <w:spacing w:before="9"/>
        <w:rPr>
          <w:sz w:val="12"/>
        </w:rPr>
      </w:pPr>
    </w:p>
    <w:p w14:paraId="59C46A21" w14:textId="77777777" w:rsidR="006D535D" w:rsidRPr="00E456D0" w:rsidRDefault="006D535D" w:rsidP="006D535D">
      <w:pPr>
        <w:spacing w:before="92"/>
        <w:ind w:left="352"/>
        <w:rPr>
          <w:sz w:val="28"/>
        </w:rPr>
      </w:pPr>
      <w:r w:rsidRPr="00E456D0">
        <w:rPr>
          <w:color w:val="7E7E7E"/>
          <w:sz w:val="28"/>
        </w:rPr>
        <w:t>Declaration by Assessor</w:t>
      </w:r>
    </w:p>
    <w:p w14:paraId="5F284BCD" w14:textId="77777777" w:rsidR="006D535D" w:rsidRPr="00E456D0" w:rsidRDefault="006D535D" w:rsidP="006D535D">
      <w:pPr>
        <w:pStyle w:val="BodyText"/>
        <w:rPr>
          <w:sz w:val="20"/>
        </w:rPr>
      </w:pPr>
    </w:p>
    <w:p w14:paraId="27F0F32E" w14:textId="77777777" w:rsidR="006D535D" w:rsidRPr="00E456D0"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rsidRPr="00E456D0" w14:paraId="2622A3CC" w14:textId="77777777" w:rsidTr="001D268E">
        <w:trPr>
          <w:trHeight w:val="1784"/>
        </w:trPr>
        <w:tc>
          <w:tcPr>
            <w:tcW w:w="9012" w:type="dxa"/>
            <w:tcBorders>
              <w:bottom w:val="nil"/>
            </w:tcBorders>
          </w:tcPr>
          <w:p w14:paraId="61AE0147" w14:textId="17EB3AB8" w:rsidR="006D535D" w:rsidRPr="00E456D0" w:rsidRDefault="006D535D" w:rsidP="001D268E">
            <w:pPr>
              <w:pStyle w:val="TableParagraph"/>
              <w:spacing w:before="60"/>
              <w:ind w:left="110"/>
              <w:rPr>
                <w:b/>
              </w:rPr>
            </w:pPr>
            <w:r w:rsidRPr="00E456D0">
              <w:rPr>
                <w:b/>
              </w:rPr>
              <w:t>I confirm that:</w:t>
            </w:r>
          </w:p>
          <w:p w14:paraId="36386043" w14:textId="77777777" w:rsidR="004D4301" w:rsidRPr="00E456D0" w:rsidRDefault="004D4301" w:rsidP="001D268E">
            <w:pPr>
              <w:pStyle w:val="TableParagraph"/>
              <w:spacing w:before="60"/>
              <w:ind w:left="110"/>
              <w:rPr>
                <w:b/>
              </w:rPr>
            </w:pPr>
          </w:p>
          <w:p w14:paraId="6B73EB44" w14:textId="77777777" w:rsidR="006D535D" w:rsidRPr="00E456D0" w:rsidRDefault="006D535D" w:rsidP="001D268E">
            <w:pPr>
              <w:pStyle w:val="TableParagraph"/>
              <w:numPr>
                <w:ilvl w:val="0"/>
                <w:numId w:val="1"/>
              </w:numPr>
              <w:tabs>
                <w:tab w:val="left" w:pos="830"/>
                <w:tab w:val="left" w:pos="831"/>
              </w:tabs>
              <w:spacing w:before="15" w:line="264" w:lineRule="auto"/>
              <w:ind w:right="736"/>
              <w:rPr>
                <w:b/>
              </w:rPr>
            </w:pPr>
            <w:r w:rsidRPr="00E456D0">
              <w:rPr>
                <w:b/>
              </w:rPr>
              <w:t>The learner’s work was conducted under any conditions laid out by the assessment</w:t>
            </w:r>
            <w:r w:rsidRPr="00E456D0">
              <w:rPr>
                <w:b/>
                <w:spacing w:val="-1"/>
              </w:rPr>
              <w:t xml:space="preserve"> </w:t>
            </w:r>
            <w:r w:rsidRPr="00E456D0">
              <w:rPr>
                <w:b/>
              </w:rPr>
              <w:t>brief.</w:t>
            </w:r>
          </w:p>
          <w:p w14:paraId="59156DD0" w14:textId="77777777" w:rsidR="006D535D" w:rsidRPr="00E456D0" w:rsidRDefault="006D535D" w:rsidP="001D268E">
            <w:pPr>
              <w:pStyle w:val="TableParagraph"/>
              <w:numPr>
                <w:ilvl w:val="0"/>
                <w:numId w:val="1"/>
              </w:numPr>
              <w:tabs>
                <w:tab w:val="left" w:pos="830"/>
                <w:tab w:val="left" w:pos="831"/>
              </w:tabs>
              <w:spacing w:before="121" w:line="264" w:lineRule="auto"/>
              <w:ind w:right="274"/>
              <w:rPr>
                <w:b/>
              </w:rPr>
            </w:pPr>
            <w:r w:rsidRPr="00E456D0">
              <w:rPr>
                <w:b/>
              </w:rPr>
              <w:t>I am satisfied that to the best of my knowledge, the work produced is</w:t>
            </w:r>
            <w:r w:rsidRPr="00E456D0">
              <w:rPr>
                <w:b/>
                <w:spacing w:val="-23"/>
              </w:rPr>
              <w:t xml:space="preserve"> </w:t>
            </w:r>
            <w:r w:rsidRPr="00E456D0">
              <w:rPr>
                <w:b/>
              </w:rPr>
              <w:t>solely that of the</w:t>
            </w:r>
            <w:r w:rsidRPr="00E456D0">
              <w:rPr>
                <w:b/>
                <w:spacing w:val="-4"/>
              </w:rPr>
              <w:t xml:space="preserve"> </w:t>
            </w:r>
            <w:r w:rsidRPr="00E456D0">
              <w:rPr>
                <w:b/>
              </w:rPr>
              <w:t>learner.</w:t>
            </w:r>
          </w:p>
        </w:tc>
      </w:tr>
      <w:tr w:rsidR="006D535D" w:rsidRPr="00E456D0" w14:paraId="70F65A35" w14:textId="77777777" w:rsidTr="001D268E">
        <w:trPr>
          <w:trHeight w:val="739"/>
        </w:trPr>
        <w:tc>
          <w:tcPr>
            <w:tcW w:w="9012" w:type="dxa"/>
            <w:tcBorders>
              <w:top w:val="nil"/>
              <w:bottom w:val="nil"/>
            </w:tcBorders>
          </w:tcPr>
          <w:p w14:paraId="19F29DC8" w14:textId="77777777" w:rsidR="006D535D" w:rsidRPr="00E456D0" w:rsidRDefault="006D535D" w:rsidP="001D268E">
            <w:pPr>
              <w:pStyle w:val="TableParagraph"/>
              <w:spacing w:before="11"/>
              <w:rPr>
                <w:sz w:val="20"/>
              </w:rPr>
            </w:pPr>
          </w:p>
          <w:p w14:paraId="0B9BBEE0" w14:textId="77777777" w:rsidR="006D535D" w:rsidRPr="00E456D0" w:rsidRDefault="006D535D" w:rsidP="001D268E">
            <w:pPr>
              <w:pStyle w:val="TableParagraph"/>
              <w:ind w:left="110"/>
              <w:rPr>
                <w:b/>
              </w:rPr>
            </w:pPr>
            <w:r w:rsidRPr="00E456D0">
              <w:rPr>
                <w:b/>
              </w:rPr>
              <w:t>Assessor name:</w:t>
            </w:r>
          </w:p>
        </w:tc>
      </w:tr>
      <w:tr w:rsidR="006D535D" w:rsidRPr="00E456D0" w14:paraId="03441B4D" w14:textId="77777777" w:rsidTr="001D268E">
        <w:trPr>
          <w:trHeight w:val="736"/>
        </w:trPr>
        <w:tc>
          <w:tcPr>
            <w:tcW w:w="9012" w:type="dxa"/>
            <w:tcBorders>
              <w:top w:val="nil"/>
              <w:bottom w:val="nil"/>
            </w:tcBorders>
          </w:tcPr>
          <w:p w14:paraId="35EFA45B" w14:textId="77777777" w:rsidR="006D535D" w:rsidRPr="00E456D0" w:rsidRDefault="006D535D" w:rsidP="001D268E">
            <w:pPr>
              <w:pStyle w:val="TableParagraph"/>
              <w:spacing w:before="8"/>
              <w:rPr>
                <w:sz w:val="20"/>
              </w:rPr>
            </w:pPr>
          </w:p>
          <w:p w14:paraId="45810FB3" w14:textId="77777777" w:rsidR="006D535D" w:rsidRPr="00E456D0" w:rsidRDefault="006D535D" w:rsidP="001D268E">
            <w:pPr>
              <w:pStyle w:val="TableParagraph"/>
              <w:ind w:left="110"/>
              <w:rPr>
                <w:b/>
              </w:rPr>
            </w:pPr>
            <w:r w:rsidRPr="00E456D0">
              <w:rPr>
                <w:b/>
              </w:rPr>
              <w:t>Assessor signature:</w:t>
            </w:r>
          </w:p>
        </w:tc>
      </w:tr>
      <w:tr w:rsidR="006D535D" w:rsidRPr="00E456D0" w14:paraId="02324593" w14:textId="77777777" w:rsidTr="001D268E">
        <w:trPr>
          <w:trHeight w:val="799"/>
        </w:trPr>
        <w:tc>
          <w:tcPr>
            <w:tcW w:w="9012" w:type="dxa"/>
            <w:tcBorders>
              <w:top w:val="nil"/>
            </w:tcBorders>
          </w:tcPr>
          <w:p w14:paraId="66D80135" w14:textId="77777777" w:rsidR="006D535D" w:rsidRPr="00E456D0" w:rsidRDefault="006D535D" w:rsidP="001D268E">
            <w:pPr>
              <w:pStyle w:val="TableParagraph"/>
              <w:spacing w:before="8"/>
              <w:rPr>
                <w:sz w:val="20"/>
              </w:rPr>
            </w:pPr>
          </w:p>
          <w:p w14:paraId="07B33CDB" w14:textId="77777777" w:rsidR="006D535D" w:rsidRPr="00E456D0" w:rsidRDefault="006D535D" w:rsidP="001D268E">
            <w:pPr>
              <w:pStyle w:val="TableParagraph"/>
              <w:ind w:left="110"/>
              <w:rPr>
                <w:b/>
              </w:rPr>
            </w:pPr>
            <w:r w:rsidRPr="00E456D0">
              <w:rPr>
                <w:b/>
              </w:rPr>
              <w:t>Date:</w:t>
            </w:r>
          </w:p>
        </w:tc>
      </w:tr>
    </w:tbl>
    <w:p w14:paraId="5DA3CBBA" w14:textId="77777777" w:rsidR="006D535D" w:rsidRPr="00E456D0" w:rsidRDefault="006D535D" w:rsidP="006D535D"/>
    <w:p w14:paraId="616E77F4" w14:textId="3188EF41" w:rsidR="008D0E3B" w:rsidRPr="00E456D0" w:rsidRDefault="008D0E3B">
      <w:pPr>
        <w:rPr>
          <w:sz w:val="9"/>
        </w:rPr>
      </w:pPr>
      <w:r w:rsidRPr="00E456D0">
        <w:rPr>
          <w:sz w:val="9"/>
        </w:rPr>
        <w:br w:type="page"/>
      </w:r>
    </w:p>
    <w:p w14:paraId="1091EB8D" w14:textId="27A1A591" w:rsidR="00EC1901" w:rsidRPr="00E456D0" w:rsidRDefault="00EC1901" w:rsidP="00EC1901">
      <w:pPr>
        <w:pStyle w:val="Nornal"/>
        <w:spacing w:afterLines="360" w:after="864"/>
        <w:rPr>
          <w:b/>
          <w:color w:val="632423" w:themeColor="accent2" w:themeShade="80"/>
          <w:sz w:val="48"/>
          <w:szCs w:val="48"/>
        </w:rPr>
      </w:pPr>
      <w:r w:rsidRPr="00E456D0">
        <w:rPr>
          <w:noProof/>
          <w:color w:val="943634" w:themeColor="accent2" w:themeShade="BF"/>
          <w:sz w:val="48"/>
          <w:szCs w:val="48"/>
          <w:lang w:val="en-US"/>
        </w:rPr>
        <w:lastRenderedPageBreak/>
        <w:drawing>
          <wp:anchor distT="0" distB="0" distL="114300" distR="114300" simplePos="0" relativeHeight="251658248" behindDoc="1" locked="0" layoutInCell="1" allowOverlap="1" wp14:anchorId="74C3A2DA" wp14:editId="104B8879">
            <wp:simplePos x="0" y="0"/>
            <wp:positionH relativeFrom="column">
              <wp:posOffset>4957445</wp:posOffset>
            </wp:positionH>
            <wp:positionV relativeFrom="paragraph">
              <wp:posOffset>85090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3"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56D0">
        <w:rPr>
          <w:color w:val="004146"/>
          <w:sz w:val="56"/>
          <w:szCs w:val="56"/>
        </w:rPr>
        <w:t>5</w:t>
      </w:r>
      <w:r w:rsidR="00177AAC" w:rsidRPr="00E456D0">
        <w:rPr>
          <w:color w:val="004146"/>
          <w:sz w:val="56"/>
          <w:szCs w:val="56"/>
        </w:rPr>
        <w:t>HR</w:t>
      </w:r>
      <w:r w:rsidR="00160FFD" w:rsidRPr="00E456D0">
        <w:rPr>
          <w:color w:val="004146"/>
          <w:sz w:val="56"/>
          <w:szCs w:val="56"/>
        </w:rPr>
        <w:t>02</w:t>
      </w:r>
      <w:r w:rsidRPr="00E456D0">
        <w:rPr>
          <w:color w:val="004146"/>
          <w:sz w:val="56"/>
          <w:szCs w:val="56"/>
        </w:rPr>
        <w:br/>
      </w:r>
      <w:r w:rsidR="00160FFD" w:rsidRPr="00E456D0">
        <w:rPr>
          <w:color w:val="004146"/>
          <w:sz w:val="56"/>
          <w:szCs w:val="56"/>
        </w:rPr>
        <w:t>Talent Management and Workforce Planning</w:t>
      </w:r>
    </w:p>
    <w:p w14:paraId="49062E01" w14:textId="5D60C847" w:rsidR="00EC1901" w:rsidRPr="00E456D0" w:rsidRDefault="00EC1901" w:rsidP="00EC1901">
      <w:pPr>
        <w:pStyle w:val="Heading1"/>
        <w:ind w:left="0"/>
        <w:rPr>
          <w:rFonts w:ascii="Arial" w:hAnsi="Arial" w:cs="Arial"/>
          <w:sz w:val="40"/>
          <w:szCs w:val="40"/>
        </w:rPr>
      </w:pPr>
      <w:r w:rsidRPr="00E456D0">
        <w:rPr>
          <w:rFonts w:ascii="Arial" w:hAnsi="Arial" w:cs="Arial"/>
          <w:sz w:val="40"/>
          <w:szCs w:val="40"/>
        </w:rPr>
        <w:t>Assessment Criteria marking descriptors</w:t>
      </w:r>
    </w:p>
    <w:p w14:paraId="6E560D33" w14:textId="77777777" w:rsidR="00C65D55" w:rsidRPr="00E456D0" w:rsidRDefault="00C65D55" w:rsidP="00EC1901">
      <w:pPr>
        <w:pStyle w:val="Heading1"/>
        <w:ind w:left="0"/>
        <w:rPr>
          <w:rFonts w:ascii="Arial" w:hAnsi="Arial" w:cs="Arial"/>
          <w:sz w:val="40"/>
          <w:szCs w:val="40"/>
        </w:rPr>
      </w:pPr>
    </w:p>
    <w:p w14:paraId="0D1FB588" w14:textId="77777777" w:rsidR="00EC1901" w:rsidRPr="00E456D0" w:rsidRDefault="00EC1901" w:rsidP="00EC1901">
      <w:pPr>
        <w:pStyle w:val="Nornal"/>
      </w:pPr>
      <w:r w:rsidRPr="00E456D0">
        <w:t xml:space="preserve">Assessors will mark in line with the following assessment criteria (AC) marking descriptors, and will indicate where the learner sits within the marking band range </w:t>
      </w:r>
      <w:r w:rsidRPr="00E456D0">
        <w:rPr>
          <w:rStyle w:val="IntenseEmphasis"/>
          <w:b/>
          <w:color w:val="9BBB59" w:themeColor="accent3"/>
        </w:rPr>
        <w:t>for each AC</w:t>
      </w:r>
      <w:r w:rsidRPr="00E456D0">
        <w:t xml:space="preserve">. </w:t>
      </w:r>
    </w:p>
    <w:p w14:paraId="1483DBBB" w14:textId="77777777" w:rsidR="00EC1901" w:rsidRPr="00E456D0" w:rsidRDefault="00EC1901" w:rsidP="00EC1901">
      <w:pPr>
        <w:pStyle w:val="Nornal"/>
      </w:pPr>
      <w:r w:rsidRPr="00E456D0">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E456D0">
        <w:rPr>
          <w:b/>
        </w:rPr>
        <w:t>every</w:t>
      </w:r>
      <w:r w:rsidRPr="00E456D0">
        <w:t xml:space="preserve"> assessment criterion, so assessors must use their discretion in making grading decisions.</w:t>
      </w:r>
    </w:p>
    <w:p w14:paraId="219146B0" w14:textId="77777777" w:rsidR="00EC1901" w:rsidRPr="00E456D0" w:rsidRDefault="00EC1901" w:rsidP="00EC1901">
      <w:pPr>
        <w:pStyle w:val="Nornal"/>
      </w:pPr>
      <w:r w:rsidRPr="00E456D0">
        <w:t xml:space="preserve">The grid below shows the range for each unit assessment result based on total number of marks awarded across all assessment criteria.  </w:t>
      </w:r>
    </w:p>
    <w:p w14:paraId="5D5198CA" w14:textId="77777777" w:rsidR="00EC1901" w:rsidRPr="00E456D0" w:rsidRDefault="00EC1901" w:rsidP="00EC1901">
      <w:pPr>
        <w:pStyle w:val="Nornal"/>
        <w:rPr>
          <w:b/>
          <w:u w:val="single"/>
        </w:rPr>
      </w:pPr>
      <w:r w:rsidRPr="00E456D0">
        <w:rPr>
          <w:b/>
        </w:rPr>
        <w:t>To pass the unit assessment learners must achieve a 2 (</w:t>
      </w:r>
      <w:r w:rsidRPr="00E456D0">
        <w:rPr>
          <w:b/>
          <w:bCs/>
        </w:rPr>
        <w:t xml:space="preserve">Low </w:t>
      </w:r>
      <w:r w:rsidRPr="00E456D0">
        <w:rPr>
          <w:b/>
        </w:rPr>
        <w:t xml:space="preserve">Pass) or above </w:t>
      </w:r>
      <w:r w:rsidRPr="00E456D0">
        <w:rPr>
          <w:b/>
          <w:u w:val="single"/>
        </w:rPr>
        <w:t xml:space="preserve">for each of the </w:t>
      </w:r>
      <w:r w:rsidRPr="00E456D0">
        <w:rPr>
          <w:b/>
          <w:bCs/>
          <w:u w:val="single"/>
        </w:rPr>
        <w:t>assessment criteria</w:t>
      </w:r>
      <w:r w:rsidRPr="00E456D0">
        <w:rPr>
          <w:b/>
          <w:u w:val="single"/>
        </w:rPr>
        <w:t>.</w:t>
      </w:r>
    </w:p>
    <w:p w14:paraId="1E5F68D5" w14:textId="77777777" w:rsidR="00EC1901" w:rsidRPr="00E456D0" w:rsidRDefault="00EC1901" w:rsidP="00EC1901">
      <w:pPr>
        <w:pStyle w:val="Nornal"/>
      </w:pPr>
      <w:r w:rsidRPr="00E456D0">
        <w:t xml:space="preserve">The overall result achieved will dictate the outcome the learner receives for the unit, provided </w:t>
      </w:r>
      <w:r w:rsidRPr="00E456D0">
        <w:rPr>
          <w:b/>
        </w:rPr>
        <w:t>NONE</w:t>
      </w:r>
      <w:r w:rsidRPr="00E456D0">
        <w:t xml:space="preserve"> of the assessment criteria have been failed or referred. </w:t>
      </w:r>
    </w:p>
    <w:p w14:paraId="4D4578FD" w14:textId="77777777" w:rsidR="00EC1901" w:rsidRPr="00E456D0" w:rsidRDefault="00EC1901" w:rsidP="00EC1901">
      <w:pPr>
        <w:pStyle w:val="Nornal"/>
      </w:pPr>
      <w:r w:rsidRPr="00E456D0">
        <w:t xml:space="preserve">Please note that learners will receive a </w:t>
      </w:r>
      <w:r w:rsidRPr="00E456D0">
        <w:rPr>
          <w:b/>
        </w:rPr>
        <w:t>Pass or Fail</w:t>
      </w:r>
      <w:r w:rsidRPr="00E456D0">
        <w:t xml:space="preserve"> result from the CIPD at unit level. </w:t>
      </w:r>
      <w:r w:rsidRPr="00E456D0">
        <w:rPr>
          <w:b/>
          <w:bCs/>
        </w:rPr>
        <w:t xml:space="preserve">Referral </w:t>
      </w:r>
      <w:r w:rsidRPr="00E456D0">
        <w:t>grades can be used internally by the centre.</w:t>
      </w:r>
    </w:p>
    <w:p w14:paraId="7D3F51EE" w14:textId="77777777" w:rsidR="00EC1901" w:rsidRPr="00E456D0" w:rsidRDefault="00EC1901" w:rsidP="00EC1901">
      <w:pPr>
        <w:rPr>
          <w:b/>
          <w:bCs/>
          <w:color w:val="4F6228"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EC1901" w:rsidRPr="00E456D0" w14:paraId="374DDBA9" w14:textId="77777777" w:rsidTr="00D95240">
        <w:trPr>
          <w:trHeight w:val="50"/>
        </w:trPr>
        <w:tc>
          <w:tcPr>
            <w:tcW w:w="3005" w:type="dxa"/>
            <w:shd w:val="clear" w:color="auto" w:fill="DDCCE6"/>
            <w:vAlign w:val="center"/>
          </w:tcPr>
          <w:p w14:paraId="0137175E" w14:textId="77777777" w:rsidR="00EC1901" w:rsidRPr="00E456D0" w:rsidRDefault="00EC1901" w:rsidP="00D95240">
            <w:pPr>
              <w:pStyle w:val="Nornal"/>
              <w:spacing w:after="60" w:line="276" w:lineRule="auto"/>
              <w:rPr>
                <w:b/>
                <w:bCs/>
                <w:color w:val="4F6228" w:themeColor="accent3" w:themeShade="80"/>
              </w:rPr>
            </w:pPr>
            <w:r w:rsidRPr="00E456D0">
              <w:rPr>
                <w:b/>
                <w:bCs/>
                <w:color w:val="4F6228" w:themeColor="accent3" w:themeShade="80"/>
              </w:rPr>
              <w:t>Overall mark</w:t>
            </w:r>
          </w:p>
        </w:tc>
        <w:tc>
          <w:tcPr>
            <w:tcW w:w="3005" w:type="dxa"/>
            <w:shd w:val="clear" w:color="auto" w:fill="DDCCE6"/>
            <w:vAlign w:val="center"/>
          </w:tcPr>
          <w:p w14:paraId="39882706" w14:textId="77777777" w:rsidR="00EC1901" w:rsidRPr="00E456D0" w:rsidRDefault="00EC1901" w:rsidP="00D95240">
            <w:pPr>
              <w:pStyle w:val="Nornal"/>
              <w:spacing w:after="60" w:line="276" w:lineRule="auto"/>
              <w:rPr>
                <w:b/>
                <w:bCs/>
                <w:color w:val="4F6228" w:themeColor="accent3" w:themeShade="80"/>
              </w:rPr>
            </w:pPr>
            <w:r w:rsidRPr="00E456D0">
              <w:rPr>
                <w:b/>
                <w:bCs/>
                <w:color w:val="4F6228" w:themeColor="accent3" w:themeShade="80"/>
              </w:rPr>
              <w:t>Unit result</w:t>
            </w:r>
          </w:p>
        </w:tc>
      </w:tr>
      <w:tr w:rsidR="00EC1901" w:rsidRPr="00E456D0" w14:paraId="7F66CA66" w14:textId="77777777" w:rsidTr="00D95240">
        <w:trPr>
          <w:trHeight w:val="454"/>
        </w:trPr>
        <w:tc>
          <w:tcPr>
            <w:tcW w:w="3005" w:type="dxa"/>
            <w:shd w:val="clear" w:color="auto" w:fill="B3D7DB"/>
            <w:vAlign w:val="center"/>
          </w:tcPr>
          <w:p w14:paraId="40F0B677" w14:textId="240E5C8C" w:rsidR="00EC1901" w:rsidRPr="00E456D0" w:rsidRDefault="00EC1901" w:rsidP="00D95240">
            <w:pPr>
              <w:pStyle w:val="Nornal"/>
              <w:spacing w:after="60" w:line="276" w:lineRule="auto"/>
              <w:rPr>
                <w:b/>
                <w:bCs/>
              </w:rPr>
            </w:pPr>
            <w:r w:rsidRPr="00E456D0">
              <w:rPr>
                <w:b/>
                <w:bCs/>
              </w:rPr>
              <w:t xml:space="preserve">0 to </w:t>
            </w:r>
            <w:r w:rsidR="003808B3" w:rsidRPr="00E456D0">
              <w:rPr>
                <w:b/>
                <w:bCs/>
              </w:rPr>
              <w:t>2</w:t>
            </w:r>
            <w:r w:rsidR="00160FFD" w:rsidRPr="00E456D0">
              <w:rPr>
                <w:b/>
                <w:bCs/>
              </w:rPr>
              <w:t>9</w:t>
            </w:r>
          </w:p>
        </w:tc>
        <w:tc>
          <w:tcPr>
            <w:tcW w:w="3005" w:type="dxa"/>
            <w:shd w:val="clear" w:color="auto" w:fill="B3D7DB"/>
            <w:vAlign w:val="center"/>
          </w:tcPr>
          <w:p w14:paraId="6D94C56D" w14:textId="77777777" w:rsidR="00EC1901" w:rsidRPr="00E456D0" w:rsidRDefault="00EC1901" w:rsidP="00D95240">
            <w:pPr>
              <w:pStyle w:val="Nornal"/>
              <w:spacing w:after="60" w:line="276" w:lineRule="auto"/>
              <w:rPr>
                <w:b/>
                <w:bCs/>
              </w:rPr>
            </w:pPr>
            <w:r w:rsidRPr="00E456D0">
              <w:rPr>
                <w:b/>
                <w:bCs/>
              </w:rPr>
              <w:t>Fail</w:t>
            </w:r>
          </w:p>
        </w:tc>
      </w:tr>
      <w:tr w:rsidR="00EC1901" w:rsidRPr="00E456D0" w14:paraId="2C7F08A1" w14:textId="77777777" w:rsidTr="00D95240">
        <w:trPr>
          <w:trHeight w:val="454"/>
        </w:trPr>
        <w:tc>
          <w:tcPr>
            <w:tcW w:w="3005" w:type="dxa"/>
            <w:shd w:val="clear" w:color="auto" w:fill="CEE6E8"/>
            <w:vAlign w:val="center"/>
          </w:tcPr>
          <w:p w14:paraId="256FA929" w14:textId="1AD09E53" w:rsidR="00EC1901" w:rsidRPr="00E456D0" w:rsidRDefault="00160FFD" w:rsidP="00D95240">
            <w:pPr>
              <w:pStyle w:val="Nornal"/>
              <w:spacing w:after="60" w:line="276" w:lineRule="auto"/>
              <w:rPr>
                <w:b/>
                <w:bCs/>
              </w:rPr>
            </w:pPr>
            <w:r w:rsidRPr="00E456D0">
              <w:rPr>
                <w:b/>
                <w:bCs/>
              </w:rPr>
              <w:t>30</w:t>
            </w:r>
            <w:r w:rsidR="00EC1901" w:rsidRPr="00E456D0">
              <w:rPr>
                <w:b/>
                <w:bCs/>
              </w:rPr>
              <w:t xml:space="preserve"> to </w:t>
            </w:r>
            <w:r w:rsidR="003808B3" w:rsidRPr="00E456D0">
              <w:rPr>
                <w:b/>
                <w:bCs/>
              </w:rPr>
              <w:t>3</w:t>
            </w:r>
            <w:r w:rsidRPr="00E456D0">
              <w:rPr>
                <w:b/>
                <w:bCs/>
              </w:rPr>
              <w:t>8</w:t>
            </w:r>
          </w:p>
        </w:tc>
        <w:tc>
          <w:tcPr>
            <w:tcW w:w="3005" w:type="dxa"/>
            <w:shd w:val="clear" w:color="auto" w:fill="CEE6E8"/>
            <w:vAlign w:val="center"/>
          </w:tcPr>
          <w:p w14:paraId="47B95858" w14:textId="77777777" w:rsidR="00EC1901" w:rsidRPr="00E456D0" w:rsidRDefault="00EC1901" w:rsidP="00D95240">
            <w:pPr>
              <w:pStyle w:val="Nornal"/>
              <w:spacing w:after="60" w:line="276" w:lineRule="auto"/>
              <w:rPr>
                <w:b/>
                <w:bCs/>
              </w:rPr>
            </w:pPr>
            <w:r w:rsidRPr="00E456D0">
              <w:rPr>
                <w:b/>
                <w:bCs/>
              </w:rPr>
              <w:t>Low Pass</w:t>
            </w:r>
          </w:p>
        </w:tc>
      </w:tr>
      <w:tr w:rsidR="00EC1901" w:rsidRPr="00E456D0" w14:paraId="4BCF7F18" w14:textId="77777777" w:rsidTr="00160FFD">
        <w:trPr>
          <w:trHeight w:val="491"/>
        </w:trPr>
        <w:tc>
          <w:tcPr>
            <w:tcW w:w="3005" w:type="dxa"/>
            <w:shd w:val="clear" w:color="auto" w:fill="E3EFF1"/>
            <w:vAlign w:val="center"/>
          </w:tcPr>
          <w:p w14:paraId="207AC81B" w14:textId="365C969F" w:rsidR="00EC1901" w:rsidRPr="00E456D0" w:rsidRDefault="00160FFD" w:rsidP="00D95240">
            <w:pPr>
              <w:pStyle w:val="Nornal"/>
              <w:spacing w:after="60" w:line="276" w:lineRule="auto"/>
              <w:rPr>
                <w:b/>
                <w:bCs/>
              </w:rPr>
            </w:pPr>
            <w:r w:rsidRPr="00E456D0">
              <w:rPr>
                <w:b/>
                <w:bCs/>
              </w:rPr>
              <w:t>39</w:t>
            </w:r>
            <w:r w:rsidR="003808B3" w:rsidRPr="00E456D0">
              <w:rPr>
                <w:b/>
                <w:bCs/>
              </w:rPr>
              <w:t xml:space="preserve"> </w:t>
            </w:r>
            <w:r w:rsidR="00EC1901" w:rsidRPr="00E456D0">
              <w:rPr>
                <w:b/>
                <w:bCs/>
              </w:rPr>
              <w:t xml:space="preserve">to </w:t>
            </w:r>
            <w:r w:rsidRPr="00E456D0">
              <w:rPr>
                <w:b/>
                <w:bCs/>
              </w:rPr>
              <w:t>4</w:t>
            </w:r>
            <w:r w:rsidR="003808B3" w:rsidRPr="00E456D0">
              <w:rPr>
                <w:b/>
                <w:bCs/>
              </w:rPr>
              <w:t>9</w:t>
            </w:r>
          </w:p>
        </w:tc>
        <w:tc>
          <w:tcPr>
            <w:tcW w:w="3005" w:type="dxa"/>
            <w:shd w:val="clear" w:color="auto" w:fill="E3EFF1"/>
            <w:vAlign w:val="center"/>
          </w:tcPr>
          <w:p w14:paraId="215B6F74" w14:textId="77777777" w:rsidR="00EC1901" w:rsidRPr="00E456D0" w:rsidRDefault="00EC1901" w:rsidP="00D95240">
            <w:pPr>
              <w:pStyle w:val="Nornal"/>
              <w:spacing w:after="60" w:line="276" w:lineRule="auto"/>
              <w:rPr>
                <w:b/>
                <w:bCs/>
              </w:rPr>
            </w:pPr>
            <w:r w:rsidRPr="00E456D0">
              <w:rPr>
                <w:b/>
                <w:bCs/>
              </w:rPr>
              <w:t>Pass</w:t>
            </w:r>
          </w:p>
        </w:tc>
      </w:tr>
      <w:tr w:rsidR="00EC1901" w:rsidRPr="00E456D0" w14:paraId="5A9DB397" w14:textId="77777777" w:rsidTr="00D95240">
        <w:trPr>
          <w:trHeight w:val="50"/>
        </w:trPr>
        <w:tc>
          <w:tcPr>
            <w:tcW w:w="3005" w:type="dxa"/>
            <w:shd w:val="clear" w:color="auto" w:fill="EFF6F7"/>
            <w:vAlign w:val="center"/>
          </w:tcPr>
          <w:p w14:paraId="724BA045" w14:textId="2EFA8FE8" w:rsidR="00EC1901" w:rsidRPr="00E456D0" w:rsidRDefault="00160FFD" w:rsidP="00D95240">
            <w:pPr>
              <w:pStyle w:val="Nornal"/>
              <w:spacing w:after="60" w:line="276" w:lineRule="auto"/>
              <w:rPr>
                <w:b/>
                <w:bCs/>
              </w:rPr>
            </w:pPr>
            <w:r w:rsidRPr="00E456D0">
              <w:rPr>
                <w:b/>
                <w:bCs/>
              </w:rPr>
              <w:t>5</w:t>
            </w:r>
            <w:r w:rsidR="003808B3" w:rsidRPr="00E456D0">
              <w:rPr>
                <w:b/>
                <w:bCs/>
              </w:rPr>
              <w:t>0</w:t>
            </w:r>
            <w:r w:rsidR="00EC1901" w:rsidRPr="00E456D0">
              <w:rPr>
                <w:b/>
                <w:bCs/>
              </w:rPr>
              <w:t xml:space="preserve"> to </w:t>
            </w:r>
            <w:r w:rsidRPr="00E456D0">
              <w:rPr>
                <w:b/>
                <w:bCs/>
              </w:rPr>
              <w:t>60</w:t>
            </w:r>
          </w:p>
        </w:tc>
        <w:tc>
          <w:tcPr>
            <w:tcW w:w="3005" w:type="dxa"/>
            <w:shd w:val="clear" w:color="auto" w:fill="EFF6F7"/>
            <w:vAlign w:val="center"/>
          </w:tcPr>
          <w:p w14:paraId="5A506E20" w14:textId="77777777" w:rsidR="00EC1901" w:rsidRPr="00E456D0" w:rsidRDefault="00EC1901" w:rsidP="00D95240">
            <w:pPr>
              <w:pStyle w:val="Nornal"/>
              <w:spacing w:after="60" w:line="276" w:lineRule="auto"/>
              <w:rPr>
                <w:b/>
                <w:bCs/>
              </w:rPr>
            </w:pPr>
            <w:r w:rsidRPr="00E456D0">
              <w:rPr>
                <w:b/>
                <w:bCs/>
              </w:rPr>
              <w:t>High Pass</w:t>
            </w:r>
          </w:p>
        </w:tc>
      </w:tr>
    </w:tbl>
    <w:p w14:paraId="6EFF8C42" w14:textId="77777777" w:rsidR="00EC1901" w:rsidRPr="00E456D0" w:rsidRDefault="00EC1901" w:rsidP="00EC1901">
      <w:pPr>
        <w:rPr>
          <w:color w:val="4F81BD" w:themeColor="accent1"/>
        </w:rPr>
      </w:pPr>
      <w:r w:rsidRPr="00E456D0">
        <w:rPr>
          <w:b/>
          <w:bCs/>
          <w:color w:val="244061" w:themeColor="accent1" w:themeShade="80"/>
          <w:sz w:val="36"/>
          <w:szCs w:val="36"/>
        </w:rPr>
        <w:br w:type="page"/>
      </w:r>
    </w:p>
    <w:p w14:paraId="5CB4A919" w14:textId="77777777" w:rsidR="00EC1901" w:rsidRPr="00E456D0" w:rsidRDefault="00EC1901" w:rsidP="00EC1901">
      <w:pPr>
        <w:pStyle w:val="Heading1"/>
        <w:rPr>
          <w:rFonts w:ascii="Arial" w:hAnsi="Arial" w:cs="Arial"/>
          <w:i w:val="0"/>
          <w:color w:val="4F6228" w:themeColor="accent3" w:themeShade="80"/>
        </w:rPr>
      </w:pPr>
      <w:r w:rsidRPr="00E456D0">
        <w:rPr>
          <w:rFonts w:ascii="Arial" w:hAnsi="Arial" w:cs="Arial"/>
          <w:sz w:val="40"/>
          <w:szCs w:val="40"/>
          <w:lang w:eastAsia="en-GB"/>
        </w:rPr>
        <w:lastRenderedPageBreak/>
        <w:t>Marking Descriptors</w:t>
      </w:r>
    </w:p>
    <w:tbl>
      <w:tblPr>
        <w:tblStyle w:val="TableGrid"/>
        <w:tblpPr w:leftFromText="180" w:rightFromText="180" w:vertAnchor="page" w:horzAnchor="margin" w:tblpY="1891"/>
        <w:tblW w:w="9620"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EC1901" w:rsidRPr="00E456D0" w14:paraId="7FC0E8CD" w14:textId="77777777" w:rsidTr="00D95240">
        <w:trPr>
          <w:cantSplit/>
          <w:trHeight w:val="344"/>
          <w:tblHeader/>
        </w:trPr>
        <w:tc>
          <w:tcPr>
            <w:tcW w:w="964" w:type="dxa"/>
            <w:shd w:val="clear" w:color="auto" w:fill="B3D7DB"/>
          </w:tcPr>
          <w:p w14:paraId="19C81E4B" w14:textId="77777777" w:rsidR="00EC1901" w:rsidRPr="00E456D0" w:rsidRDefault="00EC1901" w:rsidP="00D95240">
            <w:pPr>
              <w:pStyle w:val="Nornal"/>
              <w:spacing w:after="60"/>
              <w:rPr>
                <w:b/>
                <w:bCs/>
                <w:color w:val="632423" w:themeColor="accent2" w:themeShade="80"/>
                <w:sz w:val="32"/>
                <w:szCs w:val="32"/>
              </w:rPr>
            </w:pPr>
            <w:r w:rsidRPr="00E456D0">
              <w:rPr>
                <w:b/>
                <w:bCs/>
                <w:color w:val="632423" w:themeColor="accent2" w:themeShade="80"/>
                <w:sz w:val="32"/>
                <w:szCs w:val="32"/>
              </w:rPr>
              <w:t>Mark</w:t>
            </w:r>
          </w:p>
        </w:tc>
        <w:tc>
          <w:tcPr>
            <w:tcW w:w="1590" w:type="dxa"/>
            <w:tcBorders>
              <w:right w:val="single" w:sz="4" w:space="0" w:color="85BFC5"/>
            </w:tcBorders>
            <w:shd w:val="clear" w:color="auto" w:fill="B3D7DB"/>
          </w:tcPr>
          <w:p w14:paraId="2D3EE08A" w14:textId="77777777" w:rsidR="00EC1901" w:rsidRPr="00E456D0" w:rsidRDefault="00EC1901" w:rsidP="00D95240">
            <w:pPr>
              <w:pStyle w:val="Nornal"/>
              <w:spacing w:after="60"/>
              <w:rPr>
                <w:b/>
                <w:bCs/>
                <w:color w:val="632423" w:themeColor="accent2" w:themeShade="80"/>
                <w:sz w:val="32"/>
                <w:szCs w:val="32"/>
              </w:rPr>
            </w:pPr>
            <w:r w:rsidRPr="00E456D0">
              <w:rPr>
                <w:b/>
                <w:bCs/>
                <w:color w:val="632423" w:themeColor="accent2" w:themeShade="80"/>
                <w:sz w:val="32"/>
                <w:szCs w:val="32"/>
              </w:rPr>
              <w:t>Range</w:t>
            </w:r>
          </w:p>
        </w:tc>
        <w:tc>
          <w:tcPr>
            <w:tcW w:w="7066" w:type="dxa"/>
            <w:tcBorders>
              <w:left w:val="single" w:sz="4" w:space="0" w:color="85BFC5"/>
            </w:tcBorders>
            <w:shd w:val="clear" w:color="auto" w:fill="B3D7DB"/>
          </w:tcPr>
          <w:p w14:paraId="6038D7EF" w14:textId="77777777" w:rsidR="00EC1901" w:rsidRPr="00E456D0" w:rsidRDefault="00EC1901" w:rsidP="00D95240">
            <w:pPr>
              <w:rPr>
                <w:b/>
                <w:color w:val="632423" w:themeColor="accent2" w:themeShade="80"/>
                <w:sz w:val="32"/>
                <w:szCs w:val="32"/>
              </w:rPr>
            </w:pPr>
            <w:r w:rsidRPr="00E456D0">
              <w:rPr>
                <w:b/>
                <w:color w:val="632423" w:themeColor="accent2" w:themeShade="80"/>
                <w:sz w:val="32"/>
                <w:szCs w:val="32"/>
              </w:rPr>
              <w:t>Descriptor</w:t>
            </w:r>
          </w:p>
        </w:tc>
      </w:tr>
      <w:tr w:rsidR="00EC1901" w:rsidRPr="00E456D0" w14:paraId="733755A7" w14:textId="77777777" w:rsidTr="00D95240">
        <w:trPr>
          <w:cantSplit/>
          <w:trHeight w:val="494"/>
          <w:tblHeader/>
        </w:trPr>
        <w:tc>
          <w:tcPr>
            <w:tcW w:w="964" w:type="dxa"/>
            <w:shd w:val="clear" w:color="auto" w:fill="B3D7DB"/>
          </w:tcPr>
          <w:p w14:paraId="26AFFFC7" w14:textId="77777777" w:rsidR="00EC1901" w:rsidRPr="00E456D0" w:rsidRDefault="00EC1901" w:rsidP="00D95240">
            <w:pPr>
              <w:pStyle w:val="Nornal"/>
              <w:jc w:val="center"/>
              <w:rPr>
                <w:b/>
                <w:bCs/>
                <w:color w:val="632423" w:themeColor="accent2" w:themeShade="80"/>
                <w:sz w:val="32"/>
                <w:szCs w:val="32"/>
              </w:rPr>
            </w:pPr>
            <w:r w:rsidRPr="00E456D0">
              <w:rPr>
                <w:b/>
                <w:bCs/>
                <w:color w:val="632423" w:themeColor="accent2" w:themeShade="80"/>
                <w:sz w:val="32"/>
                <w:szCs w:val="32"/>
              </w:rPr>
              <w:t>1</w:t>
            </w:r>
          </w:p>
        </w:tc>
        <w:tc>
          <w:tcPr>
            <w:tcW w:w="1590" w:type="dxa"/>
            <w:tcBorders>
              <w:right w:val="single" w:sz="4" w:space="0" w:color="85BFC5"/>
            </w:tcBorders>
            <w:shd w:val="clear" w:color="auto" w:fill="B3D7DB"/>
          </w:tcPr>
          <w:p w14:paraId="48F44025" w14:textId="77777777" w:rsidR="00EC1901" w:rsidRPr="00E456D0" w:rsidRDefault="00EC1901" w:rsidP="00D95240">
            <w:pPr>
              <w:pStyle w:val="Nornal"/>
              <w:rPr>
                <w:b/>
                <w:color w:val="632423" w:themeColor="accent2" w:themeShade="80"/>
                <w:sz w:val="28"/>
                <w:szCs w:val="28"/>
              </w:rPr>
            </w:pPr>
            <w:r w:rsidRPr="00E456D0">
              <w:rPr>
                <w:b/>
                <w:color w:val="632423" w:themeColor="accent2" w:themeShade="80"/>
                <w:sz w:val="28"/>
                <w:szCs w:val="28"/>
              </w:rPr>
              <w:t xml:space="preserve"> Fail </w:t>
            </w:r>
          </w:p>
        </w:tc>
        <w:tc>
          <w:tcPr>
            <w:tcW w:w="7066" w:type="dxa"/>
            <w:tcBorders>
              <w:left w:val="single" w:sz="4" w:space="0" w:color="85BFC5"/>
            </w:tcBorders>
          </w:tcPr>
          <w:p w14:paraId="5D4DB6E3" w14:textId="77777777" w:rsidR="00EC1901" w:rsidRPr="00E456D0" w:rsidRDefault="00EC1901" w:rsidP="00D95240">
            <w:pPr>
              <w:spacing w:after="200"/>
            </w:pPr>
            <w:r w:rsidRPr="00E456D0">
              <w:t>Insufficient demonstration of knowledge, understanding or skills (as appropriate) required to meet the AC.</w:t>
            </w:r>
          </w:p>
          <w:p w14:paraId="096E0E71" w14:textId="77777777" w:rsidR="00EC1901" w:rsidRPr="00E456D0" w:rsidRDefault="00EC1901" w:rsidP="00D95240">
            <w:pPr>
              <w:spacing w:after="200"/>
            </w:pPr>
            <w:r w:rsidRPr="00E456D0">
              <w:t>Insufficient examples included, where required, to support answers.</w:t>
            </w:r>
          </w:p>
          <w:p w14:paraId="5E2CAEB6" w14:textId="77777777" w:rsidR="00EC1901" w:rsidRPr="00E456D0" w:rsidRDefault="00EC1901" w:rsidP="00D95240">
            <w:pPr>
              <w:spacing w:after="200"/>
            </w:pPr>
            <w:r w:rsidRPr="00E456D0">
              <w:t>Presentation and structure of assignment is not appropriate and does not meet the assessment brief.</w:t>
            </w:r>
          </w:p>
        </w:tc>
      </w:tr>
      <w:tr w:rsidR="00EC1901" w:rsidRPr="00E456D0" w14:paraId="7D0EA79F" w14:textId="77777777" w:rsidTr="00D95240">
        <w:trPr>
          <w:cantSplit/>
          <w:trHeight w:val="494"/>
          <w:tblHeader/>
        </w:trPr>
        <w:tc>
          <w:tcPr>
            <w:tcW w:w="964" w:type="dxa"/>
            <w:shd w:val="clear" w:color="auto" w:fill="CEE6E8"/>
          </w:tcPr>
          <w:p w14:paraId="2CDDEA32" w14:textId="77777777" w:rsidR="00EC1901" w:rsidRPr="00E456D0" w:rsidRDefault="00EC1901" w:rsidP="00D95240">
            <w:pPr>
              <w:pStyle w:val="Nornal"/>
              <w:jc w:val="center"/>
              <w:rPr>
                <w:b/>
                <w:bCs/>
                <w:color w:val="632423" w:themeColor="accent2" w:themeShade="80"/>
                <w:sz w:val="32"/>
                <w:szCs w:val="32"/>
              </w:rPr>
            </w:pPr>
            <w:r w:rsidRPr="00E456D0">
              <w:rPr>
                <w:b/>
                <w:bCs/>
                <w:color w:val="632423" w:themeColor="accent2" w:themeShade="80"/>
                <w:sz w:val="32"/>
                <w:szCs w:val="32"/>
              </w:rPr>
              <w:t>2</w:t>
            </w:r>
          </w:p>
        </w:tc>
        <w:tc>
          <w:tcPr>
            <w:tcW w:w="1590" w:type="dxa"/>
            <w:tcBorders>
              <w:right w:val="single" w:sz="4" w:space="0" w:color="85BFC5"/>
            </w:tcBorders>
            <w:shd w:val="clear" w:color="auto" w:fill="CEE6E8"/>
          </w:tcPr>
          <w:p w14:paraId="586E43D3" w14:textId="77777777" w:rsidR="00EC1901" w:rsidRPr="00E456D0" w:rsidRDefault="00EC1901" w:rsidP="00D95240">
            <w:pPr>
              <w:pStyle w:val="Nornal"/>
              <w:rPr>
                <w:b/>
                <w:color w:val="632423" w:themeColor="accent2" w:themeShade="80"/>
                <w:sz w:val="28"/>
                <w:szCs w:val="28"/>
              </w:rPr>
            </w:pPr>
            <w:r w:rsidRPr="00E456D0">
              <w:rPr>
                <w:b/>
                <w:color w:val="632423" w:themeColor="accent2" w:themeShade="80"/>
                <w:sz w:val="28"/>
                <w:szCs w:val="28"/>
              </w:rPr>
              <w:t>Low Pass</w:t>
            </w:r>
          </w:p>
        </w:tc>
        <w:tc>
          <w:tcPr>
            <w:tcW w:w="7066" w:type="dxa"/>
            <w:tcBorders>
              <w:left w:val="single" w:sz="4" w:space="0" w:color="85BFC5"/>
            </w:tcBorders>
          </w:tcPr>
          <w:p w14:paraId="192CD051" w14:textId="77777777" w:rsidR="00EC1901" w:rsidRPr="00E456D0" w:rsidRDefault="00EC1901" w:rsidP="00D95240">
            <w:pPr>
              <w:spacing w:after="200"/>
            </w:pPr>
            <w:r w:rsidRPr="00E456D0">
              <w:t xml:space="preserve">Demonstrates an acceptable level of knowledge, understanding or skills (as appropriate) required to meet the AC.  </w:t>
            </w:r>
          </w:p>
          <w:p w14:paraId="67408505" w14:textId="77777777" w:rsidR="00EC1901" w:rsidRPr="00E456D0" w:rsidRDefault="00EC1901" w:rsidP="00D95240">
            <w:pPr>
              <w:spacing w:after="200"/>
            </w:pPr>
            <w:r w:rsidRPr="00E456D0">
              <w:t>Sufficient and acceptable examples included, where required, to support answers.</w:t>
            </w:r>
          </w:p>
          <w:p w14:paraId="313C099A" w14:textId="77777777" w:rsidR="00EC1901" w:rsidRPr="00E456D0" w:rsidRDefault="00EC1901" w:rsidP="00D95240">
            <w:pPr>
              <w:spacing w:after="200"/>
            </w:pPr>
            <w:r w:rsidRPr="00E456D0">
              <w:t>Required format adopted but some improvement required to the structure and presentation of the assignment.</w:t>
            </w:r>
          </w:p>
          <w:p w14:paraId="67492B4A" w14:textId="77777777" w:rsidR="00EC1901" w:rsidRPr="00E456D0" w:rsidRDefault="00EC1901" w:rsidP="00D95240">
            <w:pPr>
              <w:spacing w:after="200"/>
            </w:pPr>
            <w:r w:rsidRPr="00E456D0">
              <w:t>Answers are acceptable but could be clearer in responding to the task and presented in a more coherent way.</w:t>
            </w:r>
          </w:p>
        </w:tc>
      </w:tr>
      <w:tr w:rsidR="00EC1901" w:rsidRPr="00E456D0" w14:paraId="6F2C2D36" w14:textId="77777777" w:rsidTr="00D95240">
        <w:trPr>
          <w:cantSplit/>
          <w:trHeight w:val="494"/>
          <w:tblHeader/>
        </w:trPr>
        <w:tc>
          <w:tcPr>
            <w:tcW w:w="964" w:type="dxa"/>
            <w:shd w:val="clear" w:color="auto" w:fill="E3EFF1"/>
          </w:tcPr>
          <w:p w14:paraId="364174A0" w14:textId="77777777" w:rsidR="00EC1901" w:rsidRPr="00E456D0" w:rsidRDefault="00EC1901" w:rsidP="00D95240">
            <w:pPr>
              <w:pStyle w:val="Nornal"/>
              <w:jc w:val="center"/>
              <w:rPr>
                <w:b/>
                <w:bCs/>
                <w:color w:val="632423" w:themeColor="accent2" w:themeShade="80"/>
                <w:sz w:val="32"/>
                <w:szCs w:val="32"/>
              </w:rPr>
            </w:pPr>
            <w:r w:rsidRPr="00E456D0">
              <w:rPr>
                <w:b/>
                <w:bCs/>
                <w:color w:val="632423" w:themeColor="accent2" w:themeShade="80"/>
                <w:sz w:val="32"/>
                <w:szCs w:val="32"/>
              </w:rPr>
              <w:t>3</w:t>
            </w:r>
          </w:p>
        </w:tc>
        <w:tc>
          <w:tcPr>
            <w:tcW w:w="1590" w:type="dxa"/>
            <w:tcBorders>
              <w:right w:val="single" w:sz="4" w:space="0" w:color="85BFC5"/>
            </w:tcBorders>
            <w:shd w:val="clear" w:color="auto" w:fill="E3EFF1"/>
          </w:tcPr>
          <w:p w14:paraId="0823ED54" w14:textId="77777777" w:rsidR="00EC1901" w:rsidRPr="00E456D0" w:rsidRDefault="00EC1901" w:rsidP="00D95240">
            <w:pPr>
              <w:pStyle w:val="Nornal"/>
              <w:rPr>
                <w:b/>
                <w:bCs/>
                <w:color w:val="632423" w:themeColor="accent2" w:themeShade="80"/>
                <w:sz w:val="28"/>
                <w:szCs w:val="28"/>
              </w:rPr>
            </w:pPr>
            <w:r w:rsidRPr="00E456D0">
              <w:rPr>
                <w:b/>
                <w:color w:val="632423" w:themeColor="accent2" w:themeShade="80"/>
                <w:sz w:val="28"/>
                <w:szCs w:val="28"/>
              </w:rPr>
              <w:t>Pass</w:t>
            </w:r>
          </w:p>
          <w:p w14:paraId="655462C4" w14:textId="77777777" w:rsidR="00EC1901" w:rsidRPr="00E456D0" w:rsidRDefault="00EC1901" w:rsidP="00D95240">
            <w:pPr>
              <w:pStyle w:val="Nornal"/>
              <w:rPr>
                <w:b/>
                <w:color w:val="632423" w:themeColor="accent2" w:themeShade="80"/>
                <w:sz w:val="28"/>
                <w:szCs w:val="28"/>
              </w:rPr>
            </w:pPr>
          </w:p>
        </w:tc>
        <w:tc>
          <w:tcPr>
            <w:tcW w:w="7066" w:type="dxa"/>
            <w:tcBorders>
              <w:left w:val="single" w:sz="4" w:space="0" w:color="85BFC5"/>
            </w:tcBorders>
          </w:tcPr>
          <w:p w14:paraId="715DDC55" w14:textId="77777777" w:rsidR="00EC1901" w:rsidRPr="00E456D0" w:rsidRDefault="00EC1901" w:rsidP="00D95240">
            <w:pPr>
              <w:spacing w:after="200"/>
            </w:pPr>
            <w:r w:rsidRPr="00E456D0">
              <w:t>Demonstrates good knowledge, understanding or skills (as appropriate) required to meet the AC.</w:t>
            </w:r>
          </w:p>
          <w:p w14:paraId="38DA8EA2" w14:textId="77777777" w:rsidR="00EC1901" w:rsidRPr="00E456D0" w:rsidRDefault="00EC1901" w:rsidP="00D95240">
            <w:pPr>
              <w:spacing w:after="200"/>
            </w:pPr>
            <w:r w:rsidRPr="00E456D0">
              <w:t>Includes confident use of examples, where required, to support each answer.</w:t>
            </w:r>
          </w:p>
          <w:p w14:paraId="339EAA1B" w14:textId="77777777" w:rsidR="00EC1901" w:rsidRPr="00E456D0" w:rsidRDefault="00EC1901" w:rsidP="00D95240">
            <w:pPr>
              <w:spacing w:after="200"/>
            </w:pPr>
            <w:r w:rsidRPr="00E456D0">
              <w:t>Presentation and structure of assignment is appropriate for the assessment brief.</w:t>
            </w:r>
          </w:p>
          <w:p w14:paraId="68F08BB2" w14:textId="77777777" w:rsidR="00EC1901" w:rsidRPr="00E456D0" w:rsidRDefault="00EC1901" w:rsidP="00D95240">
            <w:pPr>
              <w:spacing w:after="200"/>
            </w:pPr>
            <w:r w:rsidRPr="00E456D0">
              <w:t>Answers are clear and well expressed.</w:t>
            </w:r>
          </w:p>
        </w:tc>
      </w:tr>
      <w:tr w:rsidR="00EC1901" w:rsidRPr="00E456D0" w14:paraId="5B805A85" w14:textId="77777777" w:rsidTr="00D95240">
        <w:trPr>
          <w:cantSplit/>
          <w:trHeight w:val="1436"/>
          <w:tblHeader/>
        </w:trPr>
        <w:tc>
          <w:tcPr>
            <w:tcW w:w="964" w:type="dxa"/>
            <w:shd w:val="clear" w:color="auto" w:fill="EFF6F7"/>
          </w:tcPr>
          <w:p w14:paraId="0CCF72FF" w14:textId="77777777" w:rsidR="00EC1901" w:rsidRPr="00E456D0" w:rsidRDefault="00EC1901" w:rsidP="00D95240">
            <w:pPr>
              <w:pStyle w:val="Nornal"/>
              <w:jc w:val="center"/>
              <w:rPr>
                <w:b/>
                <w:bCs/>
                <w:color w:val="632423" w:themeColor="accent2" w:themeShade="80"/>
                <w:sz w:val="32"/>
                <w:szCs w:val="32"/>
              </w:rPr>
            </w:pPr>
            <w:r w:rsidRPr="00E456D0">
              <w:rPr>
                <w:b/>
                <w:bCs/>
                <w:color w:val="632423" w:themeColor="accent2" w:themeShade="80"/>
                <w:sz w:val="32"/>
                <w:szCs w:val="32"/>
              </w:rPr>
              <w:t>4</w:t>
            </w:r>
          </w:p>
        </w:tc>
        <w:tc>
          <w:tcPr>
            <w:tcW w:w="1590" w:type="dxa"/>
            <w:tcBorders>
              <w:right w:val="single" w:sz="4" w:space="0" w:color="85BFC5"/>
            </w:tcBorders>
            <w:shd w:val="clear" w:color="auto" w:fill="EFF6F7"/>
          </w:tcPr>
          <w:p w14:paraId="0D7B5637" w14:textId="77777777" w:rsidR="00EC1901" w:rsidRPr="00E456D0" w:rsidRDefault="00EC1901" w:rsidP="00D95240">
            <w:pPr>
              <w:pStyle w:val="Nornal"/>
              <w:rPr>
                <w:b/>
                <w:color w:val="632423" w:themeColor="accent2" w:themeShade="80"/>
                <w:sz w:val="28"/>
                <w:szCs w:val="28"/>
              </w:rPr>
            </w:pPr>
            <w:r w:rsidRPr="00E456D0">
              <w:rPr>
                <w:b/>
                <w:color w:val="632423" w:themeColor="accent2" w:themeShade="80"/>
                <w:sz w:val="28"/>
                <w:szCs w:val="28"/>
              </w:rPr>
              <w:t>High Pass</w:t>
            </w:r>
          </w:p>
        </w:tc>
        <w:tc>
          <w:tcPr>
            <w:tcW w:w="7066" w:type="dxa"/>
            <w:tcBorders>
              <w:left w:val="single" w:sz="4" w:space="0" w:color="85BFC5"/>
            </w:tcBorders>
          </w:tcPr>
          <w:p w14:paraId="4FA72A96" w14:textId="77777777" w:rsidR="00EC1901" w:rsidRPr="00E456D0" w:rsidRDefault="00EC1901" w:rsidP="00D95240">
            <w:pPr>
              <w:spacing w:after="200"/>
            </w:pPr>
            <w:r w:rsidRPr="00E456D0">
              <w:t>Demonstrates a wide range and confident level of knowledge, understanding or skill (as appropriate).</w:t>
            </w:r>
          </w:p>
          <w:p w14:paraId="5B199595" w14:textId="77777777" w:rsidR="00EC1901" w:rsidRPr="00E456D0" w:rsidRDefault="00EC1901" w:rsidP="00D95240">
            <w:pPr>
              <w:spacing w:after="200"/>
            </w:pPr>
            <w:r w:rsidRPr="00E456D0">
              <w:t>Includes strong examples that illustrate the point being made, that link and support the answer well.</w:t>
            </w:r>
          </w:p>
          <w:p w14:paraId="7F8C4DD7" w14:textId="77777777" w:rsidR="00EC1901" w:rsidRPr="00E456D0" w:rsidRDefault="00EC1901" w:rsidP="00D95240">
            <w:pPr>
              <w:spacing w:after="200"/>
            </w:pPr>
            <w:r w:rsidRPr="00E456D0">
              <w:t>Answers are applied to the case organisation or an alternative organisation.</w:t>
            </w:r>
          </w:p>
          <w:p w14:paraId="449333B5" w14:textId="77777777" w:rsidR="00EC1901" w:rsidRPr="00E456D0" w:rsidRDefault="00EC1901" w:rsidP="00D95240">
            <w:pPr>
              <w:spacing w:after="200"/>
            </w:pPr>
            <w:r w:rsidRPr="00E456D0">
              <w:t>Answers are clear, concise and well argued, directly respond to what has been asked.</w:t>
            </w:r>
          </w:p>
          <w:p w14:paraId="5E33714E" w14:textId="77777777" w:rsidR="00EC1901" w:rsidRPr="00E456D0" w:rsidRDefault="00EC1901" w:rsidP="00D95240">
            <w:pPr>
              <w:spacing w:after="200"/>
            </w:pPr>
            <w:r w:rsidRPr="00E456D0">
              <w:t>The presentation of the assignment is well structured, coherent and focusses on the need of the questions.</w:t>
            </w:r>
          </w:p>
          <w:p w14:paraId="768EB345" w14:textId="77777777" w:rsidR="00EC1901" w:rsidRPr="00E456D0" w:rsidRDefault="00EC1901" w:rsidP="00D95240">
            <w:pPr>
              <w:spacing w:after="200"/>
            </w:pPr>
            <w:r w:rsidRPr="00E456D0">
              <w:t>Includes clear evidence of the use of references to wider reading to help inform answer.</w:t>
            </w:r>
          </w:p>
        </w:tc>
      </w:tr>
    </w:tbl>
    <w:p w14:paraId="661D9547" w14:textId="77777777" w:rsidR="00EC1901" w:rsidRPr="00E456D0" w:rsidRDefault="00EC1901" w:rsidP="00EC1901">
      <w:pPr>
        <w:ind w:firstLine="720"/>
        <w:sectPr w:rsidR="00EC1901" w:rsidRPr="00E456D0" w:rsidSect="00EC1901">
          <w:headerReference w:type="default" r:id="rId34"/>
          <w:pgSz w:w="11901" w:h="16840"/>
          <w:pgMar w:top="1134" w:right="1134" w:bottom="1077" w:left="1134" w:header="720" w:footer="454" w:gutter="0"/>
          <w:cols w:space="720"/>
          <w:docGrid w:linePitch="360"/>
        </w:sectPr>
      </w:pPr>
    </w:p>
    <w:p w14:paraId="1C85B76B" w14:textId="5AB7B534" w:rsidR="00EC1901" w:rsidRPr="00E456D0" w:rsidRDefault="00EC1901" w:rsidP="009B1A6C">
      <w:pPr>
        <w:pStyle w:val="Heading1"/>
        <w:rPr>
          <w:rFonts w:ascii="Arial" w:hAnsi="Arial" w:cs="Arial"/>
          <w:sz w:val="40"/>
          <w:szCs w:val="40"/>
          <w:lang w:eastAsia="en-GB"/>
        </w:rPr>
      </w:pPr>
      <w:r w:rsidRPr="00E456D0">
        <w:rPr>
          <w:rFonts w:ascii="Arial" w:hAnsi="Arial" w:cs="Arial"/>
          <w:sz w:val="40"/>
          <w:szCs w:val="40"/>
          <w:lang w:eastAsia="en-GB"/>
        </w:rPr>
        <w:lastRenderedPageBreak/>
        <w:t>Marking grid</w:t>
      </w:r>
    </w:p>
    <w:p w14:paraId="3A8E00DB" w14:textId="77777777" w:rsidR="00EC1901" w:rsidRPr="00E456D0" w:rsidRDefault="00EC1901" w:rsidP="00EC1901">
      <w:pPr>
        <w:pStyle w:val="BodyText"/>
      </w:pPr>
    </w:p>
    <w:p w14:paraId="59268896" w14:textId="77777777" w:rsidR="00B8200B" w:rsidRPr="00E456D0" w:rsidRDefault="009D3EE9" w:rsidP="0039601C">
      <w:pPr>
        <w:pStyle w:val="BodyText"/>
        <w:spacing w:before="6"/>
        <w:rPr>
          <w:sz w:val="9"/>
        </w:rPr>
      </w:pPr>
      <w:r w:rsidRPr="00E456D0">
        <w:rPr>
          <w:sz w:val="9"/>
        </w:rPr>
        <w:t xml:space="preserve"> </w:t>
      </w: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0"/>
        <w:gridCol w:w="4279"/>
        <w:gridCol w:w="1317"/>
        <w:gridCol w:w="3519"/>
      </w:tblGrid>
      <w:tr w:rsidR="00B8200B" w:rsidRPr="00E456D0" w14:paraId="2D3E30ED" w14:textId="77777777" w:rsidTr="007B7FD1">
        <w:trPr>
          <w:trHeight w:val="1269"/>
        </w:trPr>
        <w:tc>
          <w:tcPr>
            <w:tcW w:w="4799" w:type="dxa"/>
            <w:gridSpan w:val="2"/>
            <w:tcBorders>
              <w:left w:val="nil"/>
              <w:right w:val="nil"/>
            </w:tcBorders>
            <w:shd w:val="clear" w:color="auto" w:fill="D0DFE1"/>
          </w:tcPr>
          <w:p w14:paraId="3652CD57" w14:textId="77777777" w:rsidR="00B8200B" w:rsidRPr="00E456D0" w:rsidRDefault="00B8200B" w:rsidP="007B7FD1">
            <w:pPr>
              <w:pStyle w:val="TableParagraph"/>
              <w:spacing w:before="86" w:line="266" w:lineRule="auto"/>
              <w:ind w:right="1248"/>
              <w:rPr>
                <w:b/>
                <w:color w:val="004146"/>
              </w:rPr>
            </w:pPr>
          </w:p>
          <w:p w14:paraId="219C5D32" w14:textId="77777777" w:rsidR="00B8200B" w:rsidRPr="00E456D0" w:rsidRDefault="00B8200B" w:rsidP="007B7FD1">
            <w:pPr>
              <w:pStyle w:val="TableParagraph"/>
              <w:spacing w:before="86" w:line="266" w:lineRule="auto"/>
              <w:ind w:left="108" w:right="1248"/>
              <w:rPr>
                <w:b/>
              </w:rPr>
            </w:pPr>
            <w:r w:rsidRPr="00E456D0">
              <w:rPr>
                <w:b/>
                <w:color w:val="004146"/>
              </w:rPr>
              <w:t>Assessment criteria</w:t>
            </w:r>
          </w:p>
        </w:tc>
        <w:tc>
          <w:tcPr>
            <w:tcW w:w="1317" w:type="dxa"/>
            <w:tcBorders>
              <w:left w:val="nil"/>
              <w:right w:val="nil"/>
            </w:tcBorders>
            <w:shd w:val="clear" w:color="auto" w:fill="D0DFE1"/>
          </w:tcPr>
          <w:p w14:paraId="06B011CC" w14:textId="77777777" w:rsidR="00B8200B" w:rsidRPr="00E456D0" w:rsidRDefault="00B8200B" w:rsidP="007B7FD1">
            <w:pPr>
              <w:pStyle w:val="TableParagraph"/>
              <w:spacing w:before="6"/>
              <w:rPr>
                <w:sz w:val="33"/>
              </w:rPr>
            </w:pPr>
          </w:p>
          <w:p w14:paraId="2BA76F4A" w14:textId="3DC7DF0D" w:rsidR="00B8200B" w:rsidRPr="00E456D0" w:rsidRDefault="009B1A6C" w:rsidP="007B7FD1">
            <w:pPr>
              <w:pStyle w:val="TableParagraph"/>
              <w:spacing w:line="261" w:lineRule="auto"/>
              <w:ind w:left="477" w:right="87" w:hanging="368"/>
              <w:rPr>
                <w:b/>
              </w:rPr>
            </w:pPr>
            <w:r w:rsidRPr="00E456D0">
              <w:rPr>
                <w:b/>
                <w:color w:val="004146"/>
              </w:rPr>
              <w:t>Mark 1-4</w:t>
            </w:r>
          </w:p>
        </w:tc>
        <w:tc>
          <w:tcPr>
            <w:tcW w:w="3519" w:type="dxa"/>
            <w:tcBorders>
              <w:left w:val="nil"/>
              <w:right w:val="nil"/>
            </w:tcBorders>
            <w:shd w:val="clear" w:color="auto" w:fill="D0DFE1"/>
          </w:tcPr>
          <w:p w14:paraId="51653BDB" w14:textId="77777777" w:rsidR="00B8200B" w:rsidRPr="00E456D0" w:rsidRDefault="00B8200B" w:rsidP="007B7FD1">
            <w:pPr>
              <w:pStyle w:val="TableParagraph"/>
              <w:rPr>
                <w:sz w:val="24"/>
              </w:rPr>
            </w:pPr>
          </w:p>
          <w:p w14:paraId="33B60F76" w14:textId="77777777" w:rsidR="00B8200B" w:rsidRPr="00E456D0" w:rsidRDefault="00B8200B" w:rsidP="007B7FD1">
            <w:pPr>
              <w:pStyle w:val="TableParagraph"/>
              <w:spacing w:before="5"/>
              <w:rPr>
                <w:sz w:val="21"/>
              </w:rPr>
            </w:pPr>
          </w:p>
          <w:p w14:paraId="6A7BDF9B" w14:textId="0F32DBA2" w:rsidR="00B8200B" w:rsidRPr="00E456D0" w:rsidRDefault="009B1A6C" w:rsidP="007B7FD1">
            <w:pPr>
              <w:pStyle w:val="TableParagraph"/>
              <w:ind w:left="751"/>
              <w:rPr>
                <w:b/>
              </w:rPr>
            </w:pPr>
            <w:r w:rsidRPr="00E456D0">
              <w:rPr>
                <w:b/>
                <w:color w:val="004146"/>
              </w:rPr>
              <w:t>Comments from Tutor</w:t>
            </w:r>
          </w:p>
        </w:tc>
      </w:tr>
      <w:tr w:rsidR="00160FFD" w:rsidRPr="00E456D0" w14:paraId="04153301" w14:textId="77777777" w:rsidTr="002252DE">
        <w:trPr>
          <w:trHeight w:val="1506"/>
        </w:trPr>
        <w:tc>
          <w:tcPr>
            <w:tcW w:w="520" w:type="dxa"/>
            <w:tcBorders>
              <w:left w:val="nil"/>
              <w:right w:val="nil"/>
            </w:tcBorders>
            <w:shd w:val="clear" w:color="auto" w:fill="EFF5F6"/>
          </w:tcPr>
          <w:p w14:paraId="45E7B1FD" w14:textId="4CBACAC2" w:rsidR="00160FFD" w:rsidRPr="00E456D0" w:rsidRDefault="00160FFD" w:rsidP="007B7FD1">
            <w:pPr>
              <w:pStyle w:val="TableParagraph"/>
              <w:spacing w:before="84"/>
              <w:ind w:left="89" w:right="89"/>
              <w:jc w:val="center"/>
            </w:pPr>
            <w:r w:rsidRPr="00E456D0">
              <w:t>1.1</w:t>
            </w:r>
          </w:p>
        </w:tc>
        <w:tc>
          <w:tcPr>
            <w:tcW w:w="4279" w:type="dxa"/>
            <w:tcBorders>
              <w:left w:val="nil"/>
              <w:right w:val="single" w:sz="4" w:space="0" w:color="D0DFE1"/>
            </w:tcBorders>
            <w:shd w:val="clear" w:color="auto" w:fill="EFF5F6"/>
          </w:tcPr>
          <w:p w14:paraId="35015E34" w14:textId="77777777" w:rsidR="00160FFD" w:rsidRPr="00E456D0" w:rsidRDefault="00160FFD" w:rsidP="00F340DB">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Explain how organisations strategically position themselves in competitive labour markets.</w:t>
            </w:r>
            <w:r w:rsidRPr="00E456D0">
              <w:rPr>
                <w:rFonts w:eastAsiaTheme="minorHAnsi"/>
                <w:b/>
                <w:bCs/>
                <w:sz w:val="30"/>
                <w:szCs w:val="30"/>
                <w:lang w:val="en-US"/>
              </w:rPr>
              <w:t xml:space="preserve"> </w:t>
            </w:r>
            <w:r w:rsidRPr="00E456D0">
              <w:rPr>
                <w:rFonts w:ascii="MS Mincho" w:eastAsia="MS Mincho" w:hAnsi="MS Mincho" w:cs="MS Mincho"/>
                <w:sz w:val="24"/>
                <w:szCs w:val="24"/>
                <w:lang w:val="en-US"/>
              </w:rPr>
              <w:t> </w:t>
            </w:r>
          </w:p>
          <w:p w14:paraId="1087AFAF"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ascii="MS Mincho" w:eastAsia="MS Mincho" w:hAnsi="MS Mincho" w:cs="MS Mincho"/>
                <w:lang w:val="en-US"/>
              </w:rPr>
              <w:t> </w:t>
            </w:r>
          </w:p>
          <w:p w14:paraId="64A41219" w14:textId="387D0981" w:rsidR="00160FFD" w:rsidRPr="00E456D0" w:rsidRDefault="00160FFD" w:rsidP="002252DE">
            <w:pPr>
              <w:pStyle w:val="TableParagraph"/>
              <w:spacing w:before="84" w:line="266" w:lineRule="auto"/>
              <w:ind w:left="107" w:right="229"/>
            </w:pPr>
          </w:p>
        </w:tc>
        <w:tc>
          <w:tcPr>
            <w:tcW w:w="1317" w:type="dxa"/>
            <w:tcBorders>
              <w:left w:val="single" w:sz="4" w:space="0" w:color="D0DFE1"/>
              <w:right w:val="single" w:sz="4" w:space="0" w:color="D0DFE1"/>
            </w:tcBorders>
          </w:tcPr>
          <w:p w14:paraId="05572519" w14:textId="77777777" w:rsidR="00160FFD" w:rsidRPr="00E456D0" w:rsidRDefault="00160FFD" w:rsidP="007B7FD1">
            <w:pPr>
              <w:pStyle w:val="TableParagraph"/>
              <w:spacing w:before="87"/>
              <w:ind w:left="105"/>
            </w:pPr>
          </w:p>
        </w:tc>
        <w:tc>
          <w:tcPr>
            <w:tcW w:w="3519" w:type="dxa"/>
            <w:tcBorders>
              <w:left w:val="single" w:sz="4" w:space="0" w:color="D0DFE1"/>
              <w:right w:val="nil"/>
            </w:tcBorders>
          </w:tcPr>
          <w:p w14:paraId="7B36E5A7" w14:textId="14EB500E" w:rsidR="00160FFD" w:rsidRPr="00E456D0" w:rsidRDefault="00160FFD" w:rsidP="007B7FD1">
            <w:pPr>
              <w:pStyle w:val="TableParagraph"/>
              <w:spacing w:before="83"/>
            </w:pPr>
          </w:p>
        </w:tc>
      </w:tr>
      <w:tr w:rsidR="00160FFD" w:rsidRPr="00E456D0" w14:paraId="7DE52445" w14:textId="77777777" w:rsidTr="002252DE">
        <w:trPr>
          <w:trHeight w:val="1386"/>
        </w:trPr>
        <w:tc>
          <w:tcPr>
            <w:tcW w:w="520" w:type="dxa"/>
            <w:tcBorders>
              <w:left w:val="nil"/>
              <w:right w:val="nil"/>
            </w:tcBorders>
            <w:shd w:val="clear" w:color="auto" w:fill="EFF5F6"/>
          </w:tcPr>
          <w:p w14:paraId="3C52603D" w14:textId="7858762A" w:rsidR="00160FFD" w:rsidRPr="00E456D0" w:rsidRDefault="00160FFD" w:rsidP="007B7FD1">
            <w:pPr>
              <w:pStyle w:val="TableParagraph"/>
              <w:spacing w:before="86"/>
              <w:ind w:left="89" w:right="89"/>
              <w:jc w:val="center"/>
            </w:pPr>
            <w:r w:rsidRPr="00E456D0">
              <w:t>1.2</w:t>
            </w:r>
          </w:p>
        </w:tc>
        <w:tc>
          <w:tcPr>
            <w:tcW w:w="4279" w:type="dxa"/>
            <w:tcBorders>
              <w:left w:val="nil"/>
              <w:right w:val="single" w:sz="4" w:space="0" w:color="D0DFE1"/>
            </w:tcBorders>
            <w:shd w:val="clear" w:color="auto" w:fill="EFF5F6"/>
          </w:tcPr>
          <w:p w14:paraId="74BA300D" w14:textId="77777777" w:rsidR="00160FFD" w:rsidRPr="00E456D0" w:rsidRDefault="00160FFD" w:rsidP="00F340DB">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 xml:space="preserve"> Explain the impact of changing labour market conditions on resourcing decisions.</w:t>
            </w:r>
            <w:r w:rsidRPr="00E456D0">
              <w:rPr>
                <w:rFonts w:eastAsiaTheme="minorHAnsi"/>
                <w:b/>
                <w:bCs/>
                <w:sz w:val="30"/>
                <w:szCs w:val="30"/>
                <w:lang w:val="en-US"/>
              </w:rPr>
              <w:t xml:space="preserve"> </w:t>
            </w:r>
            <w:r w:rsidRPr="00E456D0">
              <w:rPr>
                <w:rFonts w:ascii="MS Mincho" w:eastAsia="MS Mincho" w:hAnsi="MS Mincho" w:cs="MS Mincho"/>
                <w:sz w:val="24"/>
                <w:szCs w:val="24"/>
                <w:lang w:val="en-US"/>
              </w:rPr>
              <w:t> </w:t>
            </w:r>
          </w:p>
          <w:p w14:paraId="25D25A3C"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p>
          <w:p w14:paraId="3F42EAD0" w14:textId="2F753E6D" w:rsidR="00160FFD" w:rsidRPr="00E456D0" w:rsidRDefault="00160FFD" w:rsidP="007B7FD1">
            <w:pPr>
              <w:pStyle w:val="TableParagraph"/>
              <w:spacing w:before="86" w:line="264" w:lineRule="auto"/>
              <w:ind w:left="107" w:right="425"/>
            </w:pPr>
          </w:p>
        </w:tc>
        <w:tc>
          <w:tcPr>
            <w:tcW w:w="1317" w:type="dxa"/>
            <w:tcBorders>
              <w:left w:val="single" w:sz="4" w:space="0" w:color="D0DFE1"/>
              <w:right w:val="single" w:sz="4" w:space="0" w:color="D0DFE1"/>
            </w:tcBorders>
          </w:tcPr>
          <w:p w14:paraId="05370190" w14:textId="77777777" w:rsidR="00160FFD" w:rsidRPr="00E456D0" w:rsidRDefault="00160FFD" w:rsidP="007B7FD1">
            <w:pPr>
              <w:pStyle w:val="TableParagraph"/>
            </w:pPr>
          </w:p>
        </w:tc>
        <w:tc>
          <w:tcPr>
            <w:tcW w:w="3519" w:type="dxa"/>
            <w:tcBorders>
              <w:left w:val="single" w:sz="4" w:space="0" w:color="D0DFE1"/>
              <w:right w:val="nil"/>
            </w:tcBorders>
          </w:tcPr>
          <w:p w14:paraId="2A43962E" w14:textId="77777777" w:rsidR="00160FFD" w:rsidRPr="00E456D0" w:rsidRDefault="00160FFD" w:rsidP="007B7FD1">
            <w:pPr>
              <w:pStyle w:val="TableParagraph"/>
            </w:pPr>
          </w:p>
        </w:tc>
      </w:tr>
      <w:tr w:rsidR="00160FFD" w:rsidRPr="00E456D0" w14:paraId="1D0E8243" w14:textId="77777777" w:rsidTr="002252DE">
        <w:trPr>
          <w:trHeight w:val="1108"/>
        </w:trPr>
        <w:tc>
          <w:tcPr>
            <w:tcW w:w="520" w:type="dxa"/>
            <w:tcBorders>
              <w:left w:val="nil"/>
              <w:right w:val="nil"/>
            </w:tcBorders>
            <w:shd w:val="clear" w:color="auto" w:fill="EFF5F6"/>
          </w:tcPr>
          <w:p w14:paraId="5AAD68CB" w14:textId="52FB1682" w:rsidR="00160FFD" w:rsidRPr="00E456D0" w:rsidRDefault="00160FFD" w:rsidP="007B7FD1">
            <w:pPr>
              <w:pStyle w:val="TableParagraph"/>
              <w:spacing w:before="86"/>
              <w:ind w:left="89" w:right="89"/>
              <w:jc w:val="center"/>
            </w:pPr>
            <w:r w:rsidRPr="00E456D0">
              <w:t>1.3</w:t>
            </w:r>
          </w:p>
        </w:tc>
        <w:tc>
          <w:tcPr>
            <w:tcW w:w="4279" w:type="dxa"/>
            <w:tcBorders>
              <w:left w:val="nil"/>
              <w:right w:val="single" w:sz="4" w:space="0" w:color="D0DFE1"/>
            </w:tcBorders>
            <w:shd w:val="clear" w:color="auto" w:fill="EFF5F6"/>
          </w:tcPr>
          <w:p w14:paraId="059B649A" w14:textId="77777777" w:rsidR="00160FFD" w:rsidRPr="00E456D0" w:rsidRDefault="00160FFD" w:rsidP="00F340DB">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Discuss the role of government, employers and trade unions in ensuring future skills needs are met.</w:t>
            </w:r>
            <w:r w:rsidRPr="00E456D0">
              <w:rPr>
                <w:rFonts w:eastAsiaTheme="minorHAnsi"/>
                <w:b/>
                <w:bCs/>
                <w:sz w:val="30"/>
                <w:szCs w:val="30"/>
                <w:lang w:val="en-US"/>
              </w:rPr>
              <w:t xml:space="preserve"> </w:t>
            </w:r>
            <w:r w:rsidRPr="00E456D0">
              <w:rPr>
                <w:rFonts w:ascii="MS Mincho" w:eastAsia="MS Mincho" w:hAnsi="MS Mincho" w:cs="MS Mincho"/>
                <w:sz w:val="24"/>
                <w:szCs w:val="24"/>
                <w:lang w:val="en-US"/>
              </w:rPr>
              <w:t> </w:t>
            </w:r>
          </w:p>
          <w:p w14:paraId="356F2696" w14:textId="77777777" w:rsidR="00160FFD" w:rsidRPr="00E456D0" w:rsidRDefault="00160FFD" w:rsidP="00F340DB">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499A2C28" w14:textId="551B9967" w:rsidR="00160FFD" w:rsidRPr="00E456D0" w:rsidRDefault="00160FFD" w:rsidP="007B7FD1">
            <w:pPr>
              <w:pStyle w:val="TableParagraph"/>
              <w:spacing w:before="86" w:line="266" w:lineRule="auto"/>
              <w:ind w:left="107" w:right="315"/>
            </w:pPr>
          </w:p>
        </w:tc>
        <w:tc>
          <w:tcPr>
            <w:tcW w:w="1317" w:type="dxa"/>
            <w:tcBorders>
              <w:left w:val="single" w:sz="4" w:space="0" w:color="D0DFE1"/>
              <w:right w:val="single" w:sz="4" w:space="0" w:color="D0DFE1"/>
            </w:tcBorders>
          </w:tcPr>
          <w:p w14:paraId="3A9CD066" w14:textId="77777777" w:rsidR="00160FFD" w:rsidRPr="00E456D0" w:rsidRDefault="00160FFD" w:rsidP="007B7FD1">
            <w:pPr>
              <w:pStyle w:val="TableParagraph"/>
            </w:pPr>
          </w:p>
        </w:tc>
        <w:tc>
          <w:tcPr>
            <w:tcW w:w="3519" w:type="dxa"/>
            <w:tcBorders>
              <w:left w:val="single" w:sz="4" w:space="0" w:color="D0DFE1"/>
              <w:right w:val="nil"/>
            </w:tcBorders>
          </w:tcPr>
          <w:p w14:paraId="2CF3B90A" w14:textId="77777777" w:rsidR="00160FFD" w:rsidRPr="00E456D0" w:rsidRDefault="00160FFD" w:rsidP="007B7FD1">
            <w:pPr>
              <w:pStyle w:val="TableParagraph"/>
            </w:pPr>
          </w:p>
        </w:tc>
      </w:tr>
      <w:tr w:rsidR="00160FFD" w:rsidRPr="00E456D0" w14:paraId="6A981D46" w14:textId="77777777" w:rsidTr="002252DE">
        <w:trPr>
          <w:trHeight w:val="829"/>
        </w:trPr>
        <w:tc>
          <w:tcPr>
            <w:tcW w:w="520" w:type="dxa"/>
            <w:tcBorders>
              <w:left w:val="nil"/>
              <w:right w:val="nil"/>
            </w:tcBorders>
            <w:shd w:val="clear" w:color="auto" w:fill="EFF5F6"/>
          </w:tcPr>
          <w:p w14:paraId="50A7FEB5" w14:textId="11DF7262" w:rsidR="00160FFD" w:rsidRPr="00E456D0" w:rsidRDefault="00160FFD" w:rsidP="007B7FD1">
            <w:pPr>
              <w:pStyle w:val="TableParagraph"/>
              <w:spacing w:before="86"/>
              <w:ind w:left="89" w:right="89"/>
            </w:pPr>
            <w:r w:rsidRPr="00E456D0">
              <w:t xml:space="preserve">2.1 </w:t>
            </w:r>
          </w:p>
        </w:tc>
        <w:tc>
          <w:tcPr>
            <w:tcW w:w="4279" w:type="dxa"/>
            <w:tcBorders>
              <w:left w:val="nil"/>
              <w:right w:val="single" w:sz="4" w:space="0" w:color="D0DFE1"/>
            </w:tcBorders>
            <w:shd w:val="clear" w:color="auto" w:fill="EFF5F6"/>
          </w:tcPr>
          <w:p w14:paraId="4433D2EC"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Analyse the impact of effective workforce planning. </w:t>
            </w:r>
            <w:r w:rsidRPr="00E456D0">
              <w:rPr>
                <w:rFonts w:ascii="MS Mincho" w:eastAsia="MS Mincho" w:hAnsi="MS Mincho" w:cs="MS Mincho"/>
                <w:lang w:val="en-US"/>
              </w:rPr>
              <w:t> </w:t>
            </w:r>
          </w:p>
          <w:p w14:paraId="57E352B3" w14:textId="3C92AB13" w:rsidR="00160FFD" w:rsidRPr="00E456D0" w:rsidRDefault="00160FFD" w:rsidP="007B7FD1">
            <w:pPr>
              <w:pStyle w:val="TableParagraph"/>
              <w:spacing w:before="86" w:line="264" w:lineRule="auto"/>
              <w:ind w:right="119"/>
            </w:pPr>
          </w:p>
        </w:tc>
        <w:tc>
          <w:tcPr>
            <w:tcW w:w="1317" w:type="dxa"/>
            <w:tcBorders>
              <w:left w:val="single" w:sz="4" w:space="0" w:color="D0DFE1"/>
              <w:right w:val="single" w:sz="4" w:space="0" w:color="D0DFE1"/>
            </w:tcBorders>
          </w:tcPr>
          <w:p w14:paraId="46E87AEA" w14:textId="77777777" w:rsidR="00160FFD" w:rsidRPr="00E456D0" w:rsidRDefault="00160FFD" w:rsidP="007B7FD1">
            <w:pPr>
              <w:pStyle w:val="TableParagraph"/>
            </w:pPr>
          </w:p>
        </w:tc>
        <w:tc>
          <w:tcPr>
            <w:tcW w:w="3519" w:type="dxa"/>
            <w:tcBorders>
              <w:left w:val="single" w:sz="4" w:space="0" w:color="D0DFE1"/>
              <w:right w:val="nil"/>
            </w:tcBorders>
          </w:tcPr>
          <w:p w14:paraId="5FC02D56" w14:textId="77777777" w:rsidR="00160FFD" w:rsidRPr="00E456D0" w:rsidRDefault="00160FFD" w:rsidP="007B7FD1">
            <w:pPr>
              <w:pStyle w:val="TableParagraph"/>
            </w:pPr>
          </w:p>
        </w:tc>
      </w:tr>
      <w:tr w:rsidR="00160FFD" w:rsidRPr="00E456D0" w14:paraId="39FEE977" w14:textId="77777777" w:rsidTr="002252DE">
        <w:trPr>
          <w:trHeight w:val="1109"/>
        </w:trPr>
        <w:tc>
          <w:tcPr>
            <w:tcW w:w="520" w:type="dxa"/>
            <w:tcBorders>
              <w:left w:val="nil"/>
              <w:right w:val="nil"/>
            </w:tcBorders>
            <w:shd w:val="clear" w:color="auto" w:fill="EFF5F6"/>
          </w:tcPr>
          <w:p w14:paraId="68A7E8E2" w14:textId="2048990D" w:rsidR="00160FFD" w:rsidRPr="00E456D0" w:rsidRDefault="00160FFD" w:rsidP="007B7FD1">
            <w:pPr>
              <w:pStyle w:val="TableParagraph"/>
              <w:spacing w:before="86"/>
              <w:ind w:left="89" w:right="89"/>
              <w:jc w:val="center"/>
            </w:pPr>
            <w:r w:rsidRPr="00E456D0">
              <w:t>2.2</w:t>
            </w:r>
          </w:p>
        </w:tc>
        <w:tc>
          <w:tcPr>
            <w:tcW w:w="4279" w:type="dxa"/>
            <w:tcBorders>
              <w:left w:val="nil"/>
              <w:right w:val="single" w:sz="4" w:space="0" w:color="D0DFE1"/>
            </w:tcBorders>
            <w:shd w:val="clear" w:color="auto" w:fill="EFF5F6"/>
          </w:tcPr>
          <w:p w14:paraId="1C244CCF"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Evaluate the techniques used to support the process of workforce planning. </w:t>
            </w:r>
            <w:r w:rsidRPr="00E456D0">
              <w:rPr>
                <w:rFonts w:ascii="MS Mincho" w:eastAsia="MS Mincho" w:hAnsi="MS Mincho" w:cs="MS Mincho"/>
                <w:lang w:val="en-US"/>
              </w:rPr>
              <w:t> </w:t>
            </w:r>
          </w:p>
          <w:p w14:paraId="0C9E19DF" w14:textId="631D3F71" w:rsidR="00160FFD" w:rsidRPr="00E456D0" w:rsidRDefault="00160FFD" w:rsidP="007B7FD1">
            <w:pPr>
              <w:pStyle w:val="TableParagraph"/>
              <w:spacing w:before="86" w:line="266" w:lineRule="auto"/>
              <w:ind w:left="107" w:right="315"/>
            </w:pPr>
          </w:p>
        </w:tc>
        <w:tc>
          <w:tcPr>
            <w:tcW w:w="1317" w:type="dxa"/>
            <w:tcBorders>
              <w:left w:val="single" w:sz="4" w:space="0" w:color="D0DFE1"/>
              <w:right w:val="single" w:sz="4" w:space="0" w:color="D0DFE1"/>
            </w:tcBorders>
          </w:tcPr>
          <w:p w14:paraId="2853257A" w14:textId="77777777" w:rsidR="00160FFD" w:rsidRPr="00E456D0" w:rsidRDefault="00160FFD" w:rsidP="007B7FD1">
            <w:pPr>
              <w:pStyle w:val="TableParagraph"/>
            </w:pPr>
          </w:p>
        </w:tc>
        <w:tc>
          <w:tcPr>
            <w:tcW w:w="3519" w:type="dxa"/>
            <w:tcBorders>
              <w:left w:val="single" w:sz="4" w:space="0" w:color="D0DFE1"/>
              <w:right w:val="nil"/>
            </w:tcBorders>
          </w:tcPr>
          <w:p w14:paraId="18D18C45" w14:textId="77777777" w:rsidR="00160FFD" w:rsidRPr="00E456D0" w:rsidRDefault="00160FFD" w:rsidP="007B7FD1">
            <w:pPr>
              <w:pStyle w:val="TableParagraph"/>
            </w:pPr>
          </w:p>
        </w:tc>
      </w:tr>
      <w:tr w:rsidR="00160FFD" w:rsidRPr="00E456D0" w14:paraId="48262156" w14:textId="77777777" w:rsidTr="002252DE">
        <w:trPr>
          <w:trHeight w:val="1108"/>
        </w:trPr>
        <w:tc>
          <w:tcPr>
            <w:tcW w:w="520" w:type="dxa"/>
            <w:tcBorders>
              <w:left w:val="nil"/>
              <w:right w:val="nil"/>
            </w:tcBorders>
            <w:shd w:val="clear" w:color="auto" w:fill="EFF5F6"/>
          </w:tcPr>
          <w:p w14:paraId="034F4F21" w14:textId="12ABE33A" w:rsidR="00160FFD" w:rsidRPr="00E456D0" w:rsidRDefault="00160FFD" w:rsidP="007B7FD1">
            <w:pPr>
              <w:pStyle w:val="TableParagraph"/>
              <w:spacing w:before="84"/>
              <w:ind w:left="89" w:right="89"/>
              <w:jc w:val="center"/>
            </w:pPr>
            <w:r w:rsidRPr="00E456D0">
              <w:t>2.3</w:t>
            </w:r>
          </w:p>
        </w:tc>
        <w:tc>
          <w:tcPr>
            <w:tcW w:w="4279" w:type="dxa"/>
            <w:tcBorders>
              <w:left w:val="nil"/>
              <w:right w:val="single" w:sz="4" w:space="0" w:color="D0DFE1"/>
            </w:tcBorders>
            <w:shd w:val="clear" w:color="auto" w:fill="EFF5F6"/>
          </w:tcPr>
          <w:p w14:paraId="6738DB3F" w14:textId="77777777" w:rsidR="00160FFD" w:rsidRPr="00E456D0" w:rsidRDefault="00160FFD" w:rsidP="00F340DB">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 xml:space="preserve">Explain approaches to succession and contingency planning aimed at mitigating workforce risks. </w:t>
            </w:r>
            <w:r w:rsidRPr="00E456D0">
              <w:rPr>
                <w:rFonts w:ascii="MS Mincho" w:eastAsia="MS Mincho" w:hAnsi="MS Mincho" w:cs="MS Mincho"/>
                <w:sz w:val="24"/>
                <w:szCs w:val="24"/>
                <w:lang w:val="en-US"/>
              </w:rPr>
              <w:t> </w:t>
            </w:r>
          </w:p>
          <w:p w14:paraId="0B3FDC0D" w14:textId="77777777" w:rsidR="00160FFD" w:rsidRPr="00E456D0" w:rsidRDefault="00160FFD" w:rsidP="00F340DB">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149B50C0" w14:textId="79758D93"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25758C3A" w14:textId="77777777" w:rsidR="00160FFD" w:rsidRPr="00E456D0" w:rsidRDefault="00160FFD" w:rsidP="007B7FD1">
            <w:pPr>
              <w:pStyle w:val="TableParagraph"/>
            </w:pPr>
          </w:p>
        </w:tc>
        <w:tc>
          <w:tcPr>
            <w:tcW w:w="3519" w:type="dxa"/>
            <w:tcBorders>
              <w:left w:val="single" w:sz="4" w:space="0" w:color="D0DFE1"/>
              <w:right w:val="nil"/>
            </w:tcBorders>
          </w:tcPr>
          <w:p w14:paraId="29915993" w14:textId="77777777" w:rsidR="00160FFD" w:rsidRPr="00E456D0" w:rsidRDefault="00160FFD" w:rsidP="007B7FD1">
            <w:pPr>
              <w:pStyle w:val="TableParagraph"/>
            </w:pPr>
          </w:p>
        </w:tc>
      </w:tr>
      <w:tr w:rsidR="00160FFD" w:rsidRPr="00E456D0" w14:paraId="49CF9D4A" w14:textId="77777777" w:rsidTr="002252DE">
        <w:trPr>
          <w:trHeight w:val="1108"/>
        </w:trPr>
        <w:tc>
          <w:tcPr>
            <w:tcW w:w="520" w:type="dxa"/>
            <w:tcBorders>
              <w:left w:val="nil"/>
              <w:right w:val="nil"/>
            </w:tcBorders>
            <w:shd w:val="clear" w:color="auto" w:fill="EFF5F6"/>
          </w:tcPr>
          <w:p w14:paraId="79D9BE46" w14:textId="3D01A486" w:rsidR="00160FFD" w:rsidRPr="00E456D0" w:rsidRDefault="00160FFD" w:rsidP="007B7FD1">
            <w:pPr>
              <w:pStyle w:val="TableParagraph"/>
              <w:spacing w:before="84"/>
              <w:ind w:left="89" w:right="89"/>
              <w:jc w:val="center"/>
            </w:pPr>
            <w:r w:rsidRPr="00E456D0">
              <w:t>2.4</w:t>
            </w:r>
          </w:p>
        </w:tc>
        <w:tc>
          <w:tcPr>
            <w:tcW w:w="4279" w:type="dxa"/>
            <w:tcBorders>
              <w:left w:val="nil"/>
              <w:right w:val="single" w:sz="4" w:space="0" w:color="D0DFE1"/>
            </w:tcBorders>
            <w:shd w:val="clear" w:color="auto" w:fill="EFF5F6"/>
          </w:tcPr>
          <w:p w14:paraId="03118286"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Assess the strengths and weaknesses of different methods of recruitment and selection to build effective workforces. </w:t>
            </w:r>
          </w:p>
          <w:p w14:paraId="51C8F9FD" w14:textId="77777777" w:rsidR="00160FFD" w:rsidRPr="00E456D0" w:rsidRDefault="00160FFD" w:rsidP="00F340DB">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lastRenderedPageBreak/>
              <w:t> </w:t>
            </w:r>
          </w:p>
          <w:p w14:paraId="3165820F" w14:textId="2134ADE7"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1E3B5264" w14:textId="77777777" w:rsidR="00160FFD" w:rsidRPr="00E456D0" w:rsidRDefault="00160FFD" w:rsidP="007B7FD1">
            <w:pPr>
              <w:pStyle w:val="TableParagraph"/>
            </w:pPr>
          </w:p>
        </w:tc>
        <w:tc>
          <w:tcPr>
            <w:tcW w:w="3519" w:type="dxa"/>
            <w:tcBorders>
              <w:left w:val="single" w:sz="4" w:space="0" w:color="D0DFE1"/>
              <w:right w:val="nil"/>
            </w:tcBorders>
          </w:tcPr>
          <w:p w14:paraId="64D4911B" w14:textId="77777777" w:rsidR="00160FFD" w:rsidRPr="00E456D0" w:rsidRDefault="00160FFD" w:rsidP="007B7FD1">
            <w:pPr>
              <w:pStyle w:val="TableParagraph"/>
            </w:pPr>
          </w:p>
        </w:tc>
      </w:tr>
      <w:tr w:rsidR="00160FFD" w:rsidRPr="00E456D0" w14:paraId="1DC5BD7A" w14:textId="77777777" w:rsidTr="002252DE">
        <w:trPr>
          <w:trHeight w:val="1108"/>
        </w:trPr>
        <w:tc>
          <w:tcPr>
            <w:tcW w:w="520" w:type="dxa"/>
            <w:tcBorders>
              <w:left w:val="nil"/>
              <w:right w:val="nil"/>
            </w:tcBorders>
            <w:shd w:val="clear" w:color="auto" w:fill="EFF5F6"/>
          </w:tcPr>
          <w:p w14:paraId="3CD1E99D" w14:textId="631BC733" w:rsidR="00160FFD" w:rsidRPr="00E456D0" w:rsidRDefault="00160FFD" w:rsidP="007B7FD1">
            <w:pPr>
              <w:pStyle w:val="TableParagraph"/>
              <w:spacing w:before="84"/>
              <w:ind w:left="89" w:right="89"/>
              <w:jc w:val="center"/>
            </w:pPr>
            <w:r w:rsidRPr="00E456D0">
              <w:t>3.1</w:t>
            </w:r>
          </w:p>
        </w:tc>
        <w:tc>
          <w:tcPr>
            <w:tcW w:w="4279" w:type="dxa"/>
            <w:tcBorders>
              <w:left w:val="nil"/>
              <w:right w:val="single" w:sz="4" w:space="0" w:color="D0DFE1"/>
            </w:tcBorders>
            <w:shd w:val="clear" w:color="auto" w:fill="EFF5F6"/>
          </w:tcPr>
          <w:p w14:paraId="3BB5D894"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Examine turnover and retention trends and the factors that influence why people choose to leave or remain. </w:t>
            </w:r>
          </w:p>
          <w:p w14:paraId="5BFBFBAF" w14:textId="6FB08411"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6CF345A2" w14:textId="77777777" w:rsidR="00160FFD" w:rsidRPr="00E456D0" w:rsidRDefault="00160FFD" w:rsidP="007B7FD1">
            <w:pPr>
              <w:pStyle w:val="TableParagraph"/>
            </w:pPr>
          </w:p>
        </w:tc>
        <w:tc>
          <w:tcPr>
            <w:tcW w:w="3519" w:type="dxa"/>
            <w:tcBorders>
              <w:left w:val="single" w:sz="4" w:space="0" w:color="D0DFE1"/>
              <w:right w:val="nil"/>
            </w:tcBorders>
          </w:tcPr>
          <w:p w14:paraId="4BC3489E" w14:textId="77777777" w:rsidR="00160FFD" w:rsidRPr="00E456D0" w:rsidRDefault="00160FFD" w:rsidP="007B7FD1">
            <w:pPr>
              <w:pStyle w:val="TableParagraph"/>
            </w:pPr>
          </w:p>
        </w:tc>
      </w:tr>
      <w:tr w:rsidR="00160FFD" w:rsidRPr="00E456D0" w14:paraId="6E716471" w14:textId="77777777" w:rsidTr="002252DE">
        <w:trPr>
          <w:trHeight w:val="1108"/>
        </w:trPr>
        <w:tc>
          <w:tcPr>
            <w:tcW w:w="520" w:type="dxa"/>
            <w:tcBorders>
              <w:left w:val="nil"/>
              <w:right w:val="nil"/>
            </w:tcBorders>
            <w:shd w:val="clear" w:color="auto" w:fill="EFF5F6"/>
          </w:tcPr>
          <w:p w14:paraId="4602B043" w14:textId="7232057B" w:rsidR="00160FFD" w:rsidRPr="00E456D0" w:rsidRDefault="00160FFD" w:rsidP="007B7FD1">
            <w:pPr>
              <w:pStyle w:val="TableParagraph"/>
              <w:spacing w:before="84"/>
              <w:ind w:left="89" w:right="89"/>
              <w:jc w:val="center"/>
            </w:pPr>
            <w:r w:rsidRPr="00E456D0">
              <w:t xml:space="preserve">3.2 </w:t>
            </w:r>
          </w:p>
        </w:tc>
        <w:tc>
          <w:tcPr>
            <w:tcW w:w="4279" w:type="dxa"/>
            <w:tcBorders>
              <w:left w:val="nil"/>
              <w:right w:val="single" w:sz="4" w:space="0" w:color="D0DFE1"/>
            </w:tcBorders>
            <w:shd w:val="clear" w:color="auto" w:fill="EFF5F6"/>
          </w:tcPr>
          <w:p w14:paraId="0409339A"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Compare different approaches to developing and retaining talent on an individual and group level. </w:t>
            </w:r>
          </w:p>
          <w:p w14:paraId="7030C3FE" w14:textId="3FE02AA9"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19DBD652" w14:textId="77777777" w:rsidR="00160FFD" w:rsidRPr="00E456D0" w:rsidRDefault="00160FFD" w:rsidP="007B7FD1">
            <w:pPr>
              <w:pStyle w:val="TableParagraph"/>
            </w:pPr>
          </w:p>
        </w:tc>
        <w:tc>
          <w:tcPr>
            <w:tcW w:w="3519" w:type="dxa"/>
            <w:tcBorders>
              <w:left w:val="single" w:sz="4" w:space="0" w:color="D0DFE1"/>
              <w:right w:val="nil"/>
            </w:tcBorders>
          </w:tcPr>
          <w:p w14:paraId="21B9C2C3" w14:textId="77777777" w:rsidR="00160FFD" w:rsidRPr="00E456D0" w:rsidRDefault="00160FFD" w:rsidP="007B7FD1">
            <w:pPr>
              <w:pStyle w:val="TableParagraph"/>
            </w:pPr>
          </w:p>
        </w:tc>
      </w:tr>
      <w:tr w:rsidR="00160FFD" w:rsidRPr="00E456D0" w14:paraId="70D8F188" w14:textId="77777777" w:rsidTr="002252DE">
        <w:trPr>
          <w:trHeight w:val="1108"/>
        </w:trPr>
        <w:tc>
          <w:tcPr>
            <w:tcW w:w="520" w:type="dxa"/>
            <w:tcBorders>
              <w:left w:val="nil"/>
              <w:right w:val="nil"/>
            </w:tcBorders>
            <w:shd w:val="clear" w:color="auto" w:fill="EFF5F6"/>
          </w:tcPr>
          <w:p w14:paraId="0F272656" w14:textId="498656E8" w:rsidR="00160FFD" w:rsidRPr="00E456D0" w:rsidRDefault="00160FFD" w:rsidP="007B7FD1">
            <w:pPr>
              <w:pStyle w:val="TableParagraph"/>
              <w:spacing w:before="84"/>
              <w:ind w:left="89" w:right="89"/>
              <w:jc w:val="center"/>
            </w:pPr>
            <w:r w:rsidRPr="00E456D0">
              <w:t>3.3</w:t>
            </w:r>
          </w:p>
        </w:tc>
        <w:tc>
          <w:tcPr>
            <w:tcW w:w="4279" w:type="dxa"/>
            <w:tcBorders>
              <w:left w:val="nil"/>
              <w:right w:val="single" w:sz="4" w:space="0" w:color="D0DFE1"/>
            </w:tcBorders>
            <w:shd w:val="clear" w:color="auto" w:fill="EFF5F6"/>
          </w:tcPr>
          <w:p w14:paraId="41C0DBD2"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Evaluate approaches that an organisation can take to build and support different talent pools. </w:t>
            </w:r>
          </w:p>
          <w:p w14:paraId="1EBDE374" w14:textId="77777777" w:rsidR="00160FFD" w:rsidRPr="00E456D0" w:rsidRDefault="00160FFD" w:rsidP="00F340DB">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6BF65847" w14:textId="696F013A"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64A58DFB" w14:textId="77777777" w:rsidR="00160FFD" w:rsidRPr="00E456D0" w:rsidRDefault="00160FFD" w:rsidP="007B7FD1">
            <w:pPr>
              <w:pStyle w:val="TableParagraph"/>
            </w:pPr>
          </w:p>
        </w:tc>
        <w:tc>
          <w:tcPr>
            <w:tcW w:w="3519" w:type="dxa"/>
            <w:tcBorders>
              <w:left w:val="single" w:sz="4" w:space="0" w:color="D0DFE1"/>
              <w:right w:val="nil"/>
            </w:tcBorders>
          </w:tcPr>
          <w:p w14:paraId="3E44CF7E" w14:textId="77777777" w:rsidR="00160FFD" w:rsidRPr="00E456D0" w:rsidRDefault="00160FFD" w:rsidP="007B7FD1">
            <w:pPr>
              <w:pStyle w:val="TableParagraph"/>
            </w:pPr>
          </w:p>
        </w:tc>
      </w:tr>
      <w:tr w:rsidR="00160FFD" w:rsidRPr="00E456D0" w14:paraId="3C02A9E8" w14:textId="77777777" w:rsidTr="00D578FE">
        <w:trPr>
          <w:trHeight w:val="1911"/>
        </w:trPr>
        <w:tc>
          <w:tcPr>
            <w:tcW w:w="520" w:type="dxa"/>
            <w:tcBorders>
              <w:left w:val="nil"/>
              <w:right w:val="nil"/>
            </w:tcBorders>
            <w:shd w:val="clear" w:color="auto" w:fill="EFF5F6"/>
          </w:tcPr>
          <w:p w14:paraId="4DB6E9AA" w14:textId="1F457F66" w:rsidR="00160FFD" w:rsidRPr="00E456D0" w:rsidRDefault="00160FFD" w:rsidP="007B7FD1">
            <w:pPr>
              <w:pStyle w:val="TableParagraph"/>
              <w:spacing w:before="84"/>
              <w:ind w:left="89" w:right="89"/>
              <w:jc w:val="center"/>
            </w:pPr>
            <w:r w:rsidRPr="00E456D0">
              <w:t>3.4</w:t>
            </w:r>
          </w:p>
        </w:tc>
        <w:tc>
          <w:tcPr>
            <w:tcW w:w="4279" w:type="dxa"/>
            <w:tcBorders>
              <w:left w:val="nil"/>
              <w:right w:val="single" w:sz="4" w:space="0" w:color="D0DFE1"/>
            </w:tcBorders>
            <w:shd w:val="clear" w:color="auto" w:fill="EFF5F6"/>
          </w:tcPr>
          <w:p w14:paraId="48351F88"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Evaluate the benefits of diversity in building and supporting talent pools. </w:t>
            </w:r>
          </w:p>
          <w:p w14:paraId="7D2EF0F3" w14:textId="1FF91D04"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0CDEA473" w14:textId="77777777" w:rsidR="00160FFD" w:rsidRPr="00E456D0" w:rsidRDefault="00160FFD" w:rsidP="007B7FD1">
            <w:pPr>
              <w:pStyle w:val="TableParagraph"/>
            </w:pPr>
          </w:p>
        </w:tc>
        <w:tc>
          <w:tcPr>
            <w:tcW w:w="3519" w:type="dxa"/>
            <w:tcBorders>
              <w:left w:val="single" w:sz="4" w:space="0" w:color="D0DFE1"/>
              <w:right w:val="nil"/>
            </w:tcBorders>
          </w:tcPr>
          <w:p w14:paraId="1F18DDB6" w14:textId="77777777" w:rsidR="00160FFD" w:rsidRPr="00E456D0" w:rsidRDefault="00160FFD" w:rsidP="007B7FD1">
            <w:pPr>
              <w:pStyle w:val="TableParagraph"/>
            </w:pPr>
          </w:p>
          <w:p w14:paraId="54578127" w14:textId="77777777" w:rsidR="00160FFD" w:rsidRPr="00E456D0" w:rsidRDefault="00160FFD" w:rsidP="007B7FD1">
            <w:pPr>
              <w:pStyle w:val="TableParagraph"/>
            </w:pPr>
          </w:p>
        </w:tc>
      </w:tr>
      <w:tr w:rsidR="00160FFD" w:rsidRPr="00E456D0" w14:paraId="65E6F1E3" w14:textId="77777777" w:rsidTr="002252DE">
        <w:trPr>
          <w:trHeight w:val="1108"/>
        </w:trPr>
        <w:tc>
          <w:tcPr>
            <w:tcW w:w="520" w:type="dxa"/>
            <w:tcBorders>
              <w:left w:val="nil"/>
              <w:right w:val="nil"/>
            </w:tcBorders>
            <w:shd w:val="clear" w:color="auto" w:fill="EFF5F6"/>
          </w:tcPr>
          <w:p w14:paraId="0C88E513" w14:textId="6E49B6A7" w:rsidR="00160FFD" w:rsidRPr="00E456D0" w:rsidRDefault="00160FFD" w:rsidP="007B7FD1">
            <w:pPr>
              <w:pStyle w:val="TableParagraph"/>
              <w:spacing w:before="84"/>
              <w:ind w:left="89" w:right="89"/>
              <w:jc w:val="center"/>
            </w:pPr>
            <w:r w:rsidRPr="00E456D0">
              <w:t xml:space="preserve">3.5 </w:t>
            </w:r>
          </w:p>
        </w:tc>
        <w:tc>
          <w:tcPr>
            <w:tcW w:w="4279" w:type="dxa"/>
            <w:tcBorders>
              <w:left w:val="nil"/>
              <w:right w:val="single" w:sz="4" w:space="0" w:color="D0DFE1"/>
            </w:tcBorders>
            <w:shd w:val="clear" w:color="auto" w:fill="EFF5F6"/>
          </w:tcPr>
          <w:p w14:paraId="1CF11942"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Explain the impact associated with dysfunctional employee turnover. </w:t>
            </w:r>
          </w:p>
          <w:p w14:paraId="7AC8B5CF" w14:textId="45F3E8AD"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00F3B0FA" w14:textId="77777777" w:rsidR="00160FFD" w:rsidRPr="00E456D0" w:rsidRDefault="00160FFD" w:rsidP="007B7FD1">
            <w:pPr>
              <w:pStyle w:val="TableParagraph"/>
            </w:pPr>
          </w:p>
        </w:tc>
        <w:tc>
          <w:tcPr>
            <w:tcW w:w="3519" w:type="dxa"/>
            <w:tcBorders>
              <w:left w:val="single" w:sz="4" w:space="0" w:color="D0DFE1"/>
              <w:right w:val="nil"/>
            </w:tcBorders>
          </w:tcPr>
          <w:p w14:paraId="1FD91427" w14:textId="77777777" w:rsidR="00160FFD" w:rsidRPr="00E456D0" w:rsidRDefault="00160FFD" w:rsidP="007B7FD1">
            <w:pPr>
              <w:pStyle w:val="TableParagraph"/>
            </w:pPr>
          </w:p>
        </w:tc>
      </w:tr>
      <w:tr w:rsidR="00160FFD" w:rsidRPr="00E456D0" w14:paraId="2B81EFE0" w14:textId="77777777" w:rsidTr="002252DE">
        <w:trPr>
          <w:trHeight w:val="1108"/>
        </w:trPr>
        <w:tc>
          <w:tcPr>
            <w:tcW w:w="520" w:type="dxa"/>
            <w:tcBorders>
              <w:left w:val="nil"/>
              <w:right w:val="nil"/>
            </w:tcBorders>
            <w:shd w:val="clear" w:color="auto" w:fill="EFF5F6"/>
          </w:tcPr>
          <w:p w14:paraId="185658F5" w14:textId="37FB6C96" w:rsidR="00160FFD" w:rsidRPr="00E456D0" w:rsidRDefault="00B273EA" w:rsidP="007B7FD1">
            <w:pPr>
              <w:pStyle w:val="TableParagraph"/>
              <w:spacing w:before="84"/>
              <w:ind w:left="89" w:right="89"/>
              <w:jc w:val="center"/>
            </w:pPr>
            <w:r w:rsidRPr="00E456D0">
              <w:t>4.1</w:t>
            </w:r>
          </w:p>
        </w:tc>
        <w:tc>
          <w:tcPr>
            <w:tcW w:w="4279" w:type="dxa"/>
            <w:tcBorders>
              <w:left w:val="nil"/>
              <w:right w:val="single" w:sz="4" w:space="0" w:color="D0DFE1"/>
            </w:tcBorders>
            <w:shd w:val="clear" w:color="auto" w:fill="EFF5F6"/>
          </w:tcPr>
          <w:p w14:paraId="75DCD9D0"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Assess suitable types of contractual arrangements dependent on specific workforce need. </w:t>
            </w:r>
            <w:r w:rsidRPr="00E456D0">
              <w:rPr>
                <w:rFonts w:ascii="MS Mincho" w:eastAsia="MS Mincho" w:hAnsi="MS Mincho" w:cs="MS Mincho"/>
                <w:lang w:val="en-US"/>
              </w:rPr>
              <w:t> </w:t>
            </w:r>
          </w:p>
          <w:p w14:paraId="439F7A15" w14:textId="77777777" w:rsidR="00160FFD" w:rsidRPr="00E456D0" w:rsidRDefault="00160FFD" w:rsidP="00F340DB">
            <w:pPr>
              <w:adjustRightInd w:val="0"/>
              <w:spacing w:after="240" w:line="340" w:lineRule="atLeast"/>
              <w:rPr>
                <w:rFonts w:eastAsiaTheme="minorHAnsi"/>
                <w:bCs/>
                <w:lang w:val="en-US"/>
              </w:rPr>
            </w:pPr>
          </w:p>
        </w:tc>
        <w:tc>
          <w:tcPr>
            <w:tcW w:w="1317" w:type="dxa"/>
            <w:tcBorders>
              <w:left w:val="single" w:sz="4" w:space="0" w:color="D0DFE1"/>
              <w:right w:val="single" w:sz="4" w:space="0" w:color="D0DFE1"/>
            </w:tcBorders>
          </w:tcPr>
          <w:p w14:paraId="581B519E" w14:textId="77777777" w:rsidR="00160FFD" w:rsidRPr="00E456D0" w:rsidRDefault="00160FFD" w:rsidP="007B7FD1">
            <w:pPr>
              <w:pStyle w:val="TableParagraph"/>
            </w:pPr>
          </w:p>
        </w:tc>
        <w:tc>
          <w:tcPr>
            <w:tcW w:w="3519" w:type="dxa"/>
            <w:tcBorders>
              <w:left w:val="single" w:sz="4" w:space="0" w:color="D0DFE1"/>
              <w:right w:val="nil"/>
            </w:tcBorders>
          </w:tcPr>
          <w:p w14:paraId="2B16FA02" w14:textId="77777777" w:rsidR="00160FFD" w:rsidRPr="00E456D0" w:rsidRDefault="00160FFD" w:rsidP="007B7FD1">
            <w:pPr>
              <w:pStyle w:val="TableParagraph"/>
            </w:pPr>
          </w:p>
        </w:tc>
      </w:tr>
      <w:tr w:rsidR="00160FFD" w:rsidRPr="00E456D0" w14:paraId="3C8D2454" w14:textId="77777777" w:rsidTr="002252DE">
        <w:trPr>
          <w:trHeight w:val="1108"/>
        </w:trPr>
        <w:tc>
          <w:tcPr>
            <w:tcW w:w="520" w:type="dxa"/>
            <w:tcBorders>
              <w:left w:val="nil"/>
              <w:right w:val="nil"/>
            </w:tcBorders>
            <w:shd w:val="clear" w:color="auto" w:fill="EFF5F6"/>
          </w:tcPr>
          <w:p w14:paraId="0C713E19" w14:textId="43818B89" w:rsidR="00160FFD" w:rsidRPr="00E456D0" w:rsidRDefault="00B273EA" w:rsidP="007B7FD1">
            <w:pPr>
              <w:pStyle w:val="TableParagraph"/>
              <w:spacing w:before="84"/>
              <w:ind w:left="89" w:right="89"/>
              <w:jc w:val="center"/>
            </w:pPr>
            <w:r w:rsidRPr="00E456D0">
              <w:t>4.2</w:t>
            </w:r>
          </w:p>
        </w:tc>
        <w:tc>
          <w:tcPr>
            <w:tcW w:w="4279" w:type="dxa"/>
            <w:tcBorders>
              <w:left w:val="nil"/>
              <w:right w:val="single" w:sz="4" w:space="0" w:color="D0DFE1"/>
            </w:tcBorders>
            <w:shd w:val="clear" w:color="auto" w:fill="EFF5F6"/>
          </w:tcPr>
          <w:p w14:paraId="349D0A5B"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Differentiate between the main types of contractual terms in contracts. </w:t>
            </w:r>
            <w:r w:rsidRPr="00E456D0">
              <w:rPr>
                <w:rFonts w:ascii="MS Mincho" w:eastAsia="MS Mincho" w:hAnsi="MS Mincho" w:cs="MS Mincho"/>
                <w:lang w:val="en-US"/>
              </w:rPr>
              <w:t> </w:t>
            </w:r>
          </w:p>
          <w:p w14:paraId="6F680C7C" w14:textId="77777777" w:rsidR="00160FFD" w:rsidRPr="00E456D0" w:rsidRDefault="00160FFD" w:rsidP="00F340DB">
            <w:pPr>
              <w:adjustRightInd w:val="0"/>
              <w:spacing w:after="240" w:line="340" w:lineRule="atLeast"/>
              <w:rPr>
                <w:rFonts w:eastAsiaTheme="minorHAnsi"/>
                <w:bCs/>
                <w:lang w:val="en-US"/>
              </w:rPr>
            </w:pPr>
          </w:p>
        </w:tc>
        <w:tc>
          <w:tcPr>
            <w:tcW w:w="1317" w:type="dxa"/>
            <w:tcBorders>
              <w:left w:val="single" w:sz="4" w:space="0" w:color="D0DFE1"/>
              <w:right w:val="single" w:sz="4" w:space="0" w:color="D0DFE1"/>
            </w:tcBorders>
          </w:tcPr>
          <w:p w14:paraId="05B3F539" w14:textId="77777777" w:rsidR="00160FFD" w:rsidRPr="00E456D0" w:rsidRDefault="00160FFD" w:rsidP="007B7FD1">
            <w:pPr>
              <w:pStyle w:val="TableParagraph"/>
            </w:pPr>
          </w:p>
        </w:tc>
        <w:tc>
          <w:tcPr>
            <w:tcW w:w="3519" w:type="dxa"/>
            <w:tcBorders>
              <w:left w:val="single" w:sz="4" w:space="0" w:color="D0DFE1"/>
              <w:right w:val="nil"/>
            </w:tcBorders>
          </w:tcPr>
          <w:p w14:paraId="63D34F11" w14:textId="77777777" w:rsidR="00160FFD" w:rsidRPr="00E456D0" w:rsidRDefault="00160FFD" w:rsidP="007B7FD1">
            <w:pPr>
              <w:pStyle w:val="TableParagraph"/>
            </w:pPr>
          </w:p>
        </w:tc>
      </w:tr>
      <w:tr w:rsidR="00160FFD" w:rsidRPr="00E456D0" w14:paraId="5F4B8D71" w14:textId="77777777" w:rsidTr="002252DE">
        <w:trPr>
          <w:trHeight w:val="1108"/>
        </w:trPr>
        <w:tc>
          <w:tcPr>
            <w:tcW w:w="520" w:type="dxa"/>
            <w:tcBorders>
              <w:left w:val="nil"/>
              <w:right w:val="nil"/>
            </w:tcBorders>
            <w:shd w:val="clear" w:color="auto" w:fill="EFF5F6"/>
          </w:tcPr>
          <w:p w14:paraId="43648495" w14:textId="5BD2E6D4" w:rsidR="00160FFD" w:rsidRPr="00E456D0" w:rsidRDefault="00B273EA" w:rsidP="007B7FD1">
            <w:pPr>
              <w:pStyle w:val="TableParagraph"/>
              <w:spacing w:before="84"/>
              <w:ind w:left="89" w:right="89"/>
              <w:jc w:val="center"/>
            </w:pPr>
            <w:r w:rsidRPr="00E456D0">
              <w:t>4.3</w:t>
            </w:r>
          </w:p>
        </w:tc>
        <w:tc>
          <w:tcPr>
            <w:tcW w:w="4279" w:type="dxa"/>
            <w:tcBorders>
              <w:left w:val="nil"/>
              <w:right w:val="single" w:sz="4" w:space="0" w:color="D0DFE1"/>
            </w:tcBorders>
            <w:shd w:val="clear" w:color="auto" w:fill="EFF5F6"/>
          </w:tcPr>
          <w:p w14:paraId="07A32066"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Explain the components and benefits of effective onboarding. </w:t>
            </w:r>
            <w:r w:rsidRPr="00E456D0">
              <w:rPr>
                <w:rFonts w:ascii="MS Mincho" w:eastAsia="MS Mincho" w:hAnsi="MS Mincho" w:cs="MS Mincho"/>
                <w:lang w:val="en-US"/>
              </w:rPr>
              <w:t> </w:t>
            </w:r>
          </w:p>
          <w:p w14:paraId="023F1C6D" w14:textId="77777777" w:rsidR="00160FFD" w:rsidRPr="00E456D0" w:rsidRDefault="00160FFD" w:rsidP="00F340DB">
            <w:pPr>
              <w:adjustRightInd w:val="0"/>
              <w:spacing w:after="240" w:line="340" w:lineRule="atLeast"/>
              <w:rPr>
                <w:rFonts w:eastAsiaTheme="minorHAnsi"/>
                <w:bCs/>
                <w:lang w:val="en-US"/>
              </w:rPr>
            </w:pPr>
          </w:p>
        </w:tc>
        <w:tc>
          <w:tcPr>
            <w:tcW w:w="1317" w:type="dxa"/>
            <w:tcBorders>
              <w:left w:val="single" w:sz="4" w:space="0" w:color="D0DFE1"/>
              <w:right w:val="single" w:sz="4" w:space="0" w:color="D0DFE1"/>
            </w:tcBorders>
          </w:tcPr>
          <w:p w14:paraId="4A324256" w14:textId="77777777" w:rsidR="00160FFD" w:rsidRPr="00E456D0" w:rsidRDefault="00160FFD" w:rsidP="007B7FD1">
            <w:pPr>
              <w:pStyle w:val="TableParagraph"/>
            </w:pPr>
          </w:p>
        </w:tc>
        <w:tc>
          <w:tcPr>
            <w:tcW w:w="3519" w:type="dxa"/>
            <w:tcBorders>
              <w:left w:val="single" w:sz="4" w:space="0" w:color="D0DFE1"/>
              <w:right w:val="nil"/>
            </w:tcBorders>
          </w:tcPr>
          <w:p w14:paraId="0527B4B1" w14:textId="77777777" w:rsidR="00160FFD" w:rsidRPr="00E456D0" w:rsidRDefault="00160FFD" w:rsidP="007B7FD1">
            <w:pPr>
              <w:pStyle w:val="TableParagraph"/>
            </w:pPr>
          </w:p>
        </w:tc>
      </w:tr>
      <w:tr w:rsidR="00160FFD" w:rsidRPr="00E456D0" w14:paraId="7CBA778F" w14:textId="77777777" w:rsidTr="002252DE">
        <w:trPr>
          <w:trHeight w:val="1108"/>
        </w:trPr>
        <w:tc>
          <w:tcPr>
            <w:tcW w:w="520" w:type="dxa"/>
            <w:tcBorders>
              <w:left w:val="nil"/>
              <w:right w:val="nil"/>
            </w:tcBorders>
            <w:shd w:val="clear" w:color="auto" w:fill="EFF5F6"/>
          </w:tcPr>
          <w:p w14:paraId="29AE9A86" w14:textId="77777777" w:rsidR="00160FFD" w:rsidRPr="00E456D0" w:rsidRDefault="00160FFD" w:rsidP="007B7FD1">
            <w:pPr>
              <w:pStyle w:val="TableParagraph"/>
              <w:spacing w:before="84"/>
              <w:ind w:left="89" w:right="89"/>
              <w:jc w:val="center"/>
            </w:pPr>
          </w:p>
        </w:tc>
        <w:tc>
          <w:tcPr>
            <w:tcW w:w="4279" w:type="dxa"/>
            <w:tcBorders>
              <w:left w:val="nil"/>
              <w:right w:val="single" w:sz="4" w:space="0" w:color="D0DFE1"/>
            </w:tcBorders>
            <w:shd w:val="clear" w:color="auto" w:fill="EFF5F6"/>
          </w:tcPr>
          <w:p w14:paraId="2A6ACF49" w14:textId="77777777" w:rsidR="00160FFD" w:rsidRPr="00E456D0" w:rsidRDefault="00160FFD" w:rsidP="00F340DB">
            <w:pPr>
              <w:adjustRightInd w:val="0"/>
              <w:spacing w:after="240" w:line="340" w:lineRule="atLeast"/>
              <w:rPr>
                <w:rFonts w:eastAsiaTheme="minorHAnsi"/>
                <w:bCs/>
                <w:lang w:val="en-US"/>
              </w:rPr>
            </w:pPr>
          </w:p>
        </w:tc>
        <w:tc>
          <w:tcPr>
            <w:tcW w:w="1317" w:type="dxa"/>
            <w:tcBorders>
              <w:left w:val="single" w:sz="4" w:space="0" w:color="D0DFE1"/>
              <w:right w:val="single" w:sz="4" w:space="0" w:color="D0DFE1"/>
            </w:tcBorders>
          </w:tcPr>
          <w:p w14:paraId="5E9EFDBB" w14:textId="77777777" w:rsidR="00160FFD" w:rsidRPr="00E456D0" w:rsidRDefault="00160FFD" w:rsidP="007B7FD1">
            <w:pPr>
              <w:pStyle w:val="TableParagraph"/>
            </w:pPr>
          </w:p>
        </w:tc>
        <w:tc>
          <w:tcPr>
            <w:tcW w:w="3519" w:type="dxa"/>
            <w:tcBorders>
              <w:left w:val="single" w:sz="4" w:space="0" w:color="D0DFE1"/>
              <w:right w:val="nil"/>
            </w:tcBorders>
          </w:tcPr>
          <w:p w14:paraId="1478E373" w14:textId="77777777" w:rsidR="00160FFD" w:rsidRPr="00E456D0" w:rsidRDefault="00160FFD" w:rsidP="007B7FD1">
            <w:pPr>
              <w:pStyle w:val="TableParagraph"/>
            </w:pPr>
          </w:p>
        </w:tc>
      </w:tr>
    </w:tbl>
    <w:p w14:paraId="6D4F4C67" w14:textId="40495AA0" w:rsidR="00E86F72" w:rsidRPr="00E456D0" w:rsidRDefault="00E86F72" w:rsidP="0039601C">
      <w:pPr>
        <w:pStyle w:val="BodyText"/>
        <w:spacing w:before="6"/>
        <w:rPr>
          <w:sz w:val="9"/>
        </w:rPr>
      </w:pPr>
    </w:p>
    <w:p w14:paraId="282AB020" w14:textId="77777777" w:rsidR="00124131" w:rsidRPr="00E456D0" w:rsidRDefault="00124131" w:rsidP="0039601C">
      <w:pPr>
        <w:pStyle w:val="BodyText"/>
        <w:spacing w:before="6"/>
        <w:rPr>
          <w:sz w:val="9"/>
        </w:rPr>
      </w:pPr>
    </w:p>
    <w:p w14:paraId="69AA73E9" w14:textId="77777777" w:rsidR="009B1A6C" w:rsidRPr="00E456D0" w:rsidRDefault="009B1A6C" w:rsidP="0039601C">
      <w:pPr>
        <w:pStyle w:val="BodyText"/>
        <w:spacing w:before="6"/>
        <w:rPr>
          <w:sz w:val="9"/>
        </w:rPr>
      </w:pPr>
    </w:p>
    <w:p w14:paraId="6BBEF04E" w14:textId="77777777" w:rsidR="00124131" w:rsidRPr="00E456D0" w:rsidRDefault="00124131" w:rsidP="0039601C">
      <w:pPr>
        <w:pStyle w:val="BodyText"/>
        <w:spacing w:before="6"/>
        <w:rPr>
          <w:sz w:val="9"/>
        </w:rPr>
      </w:pPr>
    </w:p>
    <w:tbl>
      <w:tblPr>
        <w:tblW w:w="9632"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D0E0E2"/>
        </w:tblBorders>
        <w:tblLayout w:type="fixed"/>
        <w:tblCellMar>
          <w:left w:w="0" w:type="dxa"/>
          <w:right w:w="0" w:type="dxa"/>
        </w:tblCellMar>
        <w:tblLook w:val="01E0" w:firstRow="1" w:lastRow="1" w:firstColumn="1" w:lastColumn="1" w:noHBand="0" w:noVBand="0"/>
      </w:tblPr>
      <w:tblGrid>
        <w:gridCol w:w="8124"/>
        <w:gridCol w:w="1508"/>
      </w:tblGrid>
      <w:tr w:rsidR="00124131" w:rsidRPr="00E456D0" w14:paraId="1CE0D368" w14:textId="77777777" w:rsidTr="007B7FD1">
        <w:trPr>
          <w:trHeight w:val="495"/>
        </w:trPr>
        <w:tc>
          <w:tcPr>
            <w:tcW w:w="8124" w:type="dxa"/>
            <w:shd w:val="clear" w:color="auto" w:fill="EFF5F6"/>
          </w:tcPr>
          <w:p w14:paraId="295B86D4" w14:textId="77777777" w:rsidR="00124131" w:rsidRPr="00E456D0" w:rsidRDefault="00124131" w:rsidP="007B7FD1">
            <w:pPr>
              <w:pStyle w:val="TableParagraph"/>
              <w:spacing w:before="84" w:line="266" w:lineRule="auto"/>
              <w:ind w:left="107" w:right="108"/>
              <w:rPr>
                <w:b/>
              </w:rPr>
            </w:pPr>
            <w:r w:rsidRPr="00E456D0">
              <w:rPr>
                <w:b/>
              </w:rPr>
              <w:t>Total marks for unit</w:t>
            </w:r>
          </w:p>
        </w:tc>
        <w:tc>
          <w:tcPr>
            <w:tcW w:w="1508" w:type="dxa"/>
          </w:tcPr>
          <w:p w14:paraId="3750412B" w14:textId="77777777" w:rsidR="00124131" w:rsidRPr="00E456D0" w:rsidRDefault="00124131" w:rsidP="007B7FD1">
            <w:pPr>
              <w:pStyle w:val="TableParagraph"/>
            </w:pPr>
          </w:p>
        </w:tc>
      </w:tr>
    </w:tbl>
    <w:p w14:paraId="3D28C1BF" w14:textId="77777777" w:rsidR="00124131" w:rsidRPr="00E456D0" w:rsidRDefault="00124131" w:rsidP="0039601C">
      <w:pPr>
        <w:pStyle w:val="BodyText"/>
        <w:spacing w:before="6"/>
        <w:rPr>
          <w:sz w:val="9"/>
        </w:rPr>
      </w:pPr>
    </w:p>
    <w:p w14:paraId="394BBB41" w14:textId="77777777" w:rsidR="00124131" w:rsidRPr="00E456D0" w:rsidRDefault="00124131" w:rsidP="0039601C">
      <w:pPr>
        <w:pStyle w:val="BodyText"/>
        <w:spacing w:before="6"/>
        <w:rPr>
          <w:sz w:val="9"/>
        </w:rPr>
      </w:pPr>
    </w:p>
    <w:sectPr w:rsidR="00124131" w:rsidRPr="00E456D0">
      <w:headerReference w:type="default" r:id="rId35"/>
      <w:footerReference w:type="default" r:id="rId36"/>
      <w:pgSz w:w="11900" w:h="16850"/>
      <w:pgMar w:top="1040" w:right="840" w:bottom="1180" w:left="780"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A5A851" w14:textId="77777777" w:rsidR="009A6E5E" w:rsidRDefault="009A6E5E">
      <w:r>
        <w:separator/>
      </w:r>
    </w:p>
  </w:endnote>
  <w:endnote w:type="continuationSeparator" w:id="0">
    <w:p w14:paraId="595A4960" w14:textId="77777777" w:rsidR="009A6E5E" w:rsidRDefault="009A6E5E">
      <w:r>
        <w:continuationSeparator/>
      </w:r>
    </w:p>
  </w:endnote>
  <w:endnote w:type="continuationNotice" w:id="1">
    <w:p w14:paraId="482D1F17" w14:textId="77777777" w:rsidR="009A6E5E" w:rsidRDefault="009A6E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C5272" w14:textId="0BBAE759" w:rsidR="001D268E" w:rsidRDefault="001D268E">
    <w:pPr>
      <w:pStyle w:val="BodyText"/>
      <w:spacing w:line="14" w:lineRule="auto"/>
      <w:rPr>
        <w:sz w:val="20"/>
      </w:rPr>
    </w:pPr>
    <w:r>
      <w:rPr>
        <w:noProof/>
        <w:lang w:val="en-US"/>
      </w:rPr>
      <w:drawing>
        <wp:anchor distT="0" distB="0" distL="0" distR="0" simplePos="0" relativeHeight="251658240" behindDoc="1" locked="0" layoutInCell="1" allowOverlap="1" wp14:anchorId="13F36EE0" wp14:editId="7CF13C1F">
          <wp:simplePos x="0" y="0"/>
          <wp:positionH relativeFrom="page">
            <wp:posOffset>1141094</wp:posOffset>
          </wp:positionH>
          <wp:positionV relativeFrom="page">
            <wp:posOffset>9942576</wp:posOffset>
          </wp:positionV>
          <wp:extent cx="741299" cy="251155"/>
          <wp:effectExtent l="0" t="0" r="0" b="0"/>
          <wp:wrapNone/>
          <wp:docPr id="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val="en-US"/>
      </w:rPr>
      <mc:AlternateContent>
        <mc:Choice Requires="wps">
          <w:drawing>
            <wp:anchor distT="0" distB="0" distL="114300" distR="114300" simplePos="0" relativeHeight="251658241" behindDoc="1" locked="0" layoutInCell="1" allowOverlap="1" wp14:anchorId="4D9C6CAB" wp14:editId="56440D31">
              <wp:simplePos x="0" y="0"/>
              <wp:positionH relativeFrom="page">
                <wp:posOffset>6784340</wp:posOffset>
              </wp:positionH>
              <wp:positionV relativeFrom="page">
                <wp:posOffset>10057765</wp:posOffset>
              </wp:positionV>
              <wp:extent cx="103505" cy="18224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5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692E5" w14:textId="77777777" w:rsidR="001D268E" w:rsidRDefault="001D268E">
                          <w:pPr>
                            <w:pStyle w:val="BodyText"/>
                            <w:spacing w:before="13"/>
                            <w:ind w:left="20"/>
                          </w:pPr>
                          <w:r>
                            <w:rPr>
                              <w:color w:val="7E7E7E"/>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type w14:anchorId="4D9C6CAB" id="_x0000_t202" coordsize="21600,21600" o:spt="202" path="m0,0l0,21600,21600,21600,21600,0xe">
              <v:stroke joinstyle="miter"/>
              <v:path gradientshapeok="t" o:connecttype="rect"/>
            </v:shapetype>
            <v:shape id="Text Box 4" o:spid="_x0000_s1028" type="#_x0000_t202" style="position:absolute;margin-left:534.2pt;margin-top:791.95pt;width:8.15pt;height:14.3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" filled="f" stroked="f">
              <v:textbox inset="0,0,0,0">
                <w:txbxContent>
                  <w:p w14:paraId="0DA692E5" w14:textId="77777777" w:rsidR="001D268E" w:rsidRDefault="001D268E">
                    <w:pPr>
                      <w:pStyle w:val="BodyText"/>
                      <w:spacing w:before="13"/>
                      <w:ind w:left="20"/>
                    </w:pPr>
                    <w:r>
                      <w:rPr>
                        <w:color w:val="7E7E7E"/>
                      </w:rPr>
                      <w:t>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ACDC7" w14:textId="77777777" w:rsidR="001D268E" w:rsidRDefault="001D268E">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D378C" w14:textId="2BE95EA7" w:rsidR="001D268E" w:rsidRDefault="001D268E">
    <w:pPr>
      <w:pStyle w:val="BodyText"/>
      <w:spacing w:line="14" w:lineRule="auto"/>
      <w:rPr>
        <w:sz w:val="20"/>
      </w:rPr>
    </w:pPr>
    <w:r>
      <w:rPr>
        <w:noProof/>
        <w:lang w:val="en-US"/>
      </w:rPr>
      <w:drawing>
        <wp:anchor distT="0" distB="0" distL="0" distR="0" simplePos="0" relativeHeight="251658244" behindDoc="1" locked="0" layoutInCell="1" allowOverlap="1" wp14:anchorId="4727C7D6" wp14:editId="5C2A4A70">
          <wp:simplePos x="0" y="0"/>
          <wp:positionH relativeFrom="page">
            <wp:posOffset>1104900</wp:posOffset>
          </wp:positionH>
          <wp:positionV relativeFrom="page">
            <wp:posOffset>9942576</wp:posOffset>
          </wp:positionV>
          <wp:extent cx="741299" cy="251155"/>
          <wp:effectExtent l="0" t="0" r="0" b="0"/>
          <wp:wrapNone/>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val="en-US"/>
      </w:rPr>
      <mc:AlternateContent>
        <mc:Choice Requires="wps">
          <w:drawing>
            <wp:anchor distT="0" distB="0" distL="114300" distR="114300" simplePos="0" relativeHeight="251658245" behindDoc="1" locked="0" layoutInCell="1" allowOverlap="1" wp14:anchorId="5D768187" wp14:editId="475BE83E">
              <wp:simplePos x="0" y="0"/>
              <wp:positionH relativeFrom="page">
                <wp:posOffset>6720840</wp:posOffset>
              </wp:positionH>
              <wp:positionV relativeFrom="page">
                <wp:posOffset>10057765</wp:posOffset>
              </wp:positionV>
              <wp:extent cx="154305" cy="18224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sidR="00CA3B4A">
                            <w:rPr>
                              <w:noProof/>
                              <w:color w:val="7E7E7E"/>
                            </w:rPr>
                            <w:t>17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type w14:anchorId="5D768187" id="_x0000_t202" coordsize="21600,21600" o:spt="202" path="m0,0l0,21600,21600,21600,21600,0xe">
              <v:stroke joinstyle="miter"/>
              <v:path gradientshapeok="t" o:connecttype="rect"/>
            </v:shapetype>
            <v:shape id="Text Box 1" o:spid="_x0000_s1031" type="#_x0000_t202" style="position:absolute;margin-left:529.2pt;margin-top:791.95pt;width:12.15pt;height:14.3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" filled="f" stroked="f">
              <v:textbox inset="0,0,0,0">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sidR="00A937C6">
                      <w:rPr>
                        <w:noProof/>
                        <w:color w:val="7E7E7E"/>
                      </w:rPr>
                      <w:t>17</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33B364" w14:textId="77777777" w:rsidR="009A6E5E" w:rsidRDefault="009A6E5E">
      <w:r>
        <w:separator/>
      </w:r>
    </w:p>
  </w:footnote>
  <w:footnote w:type="continuationSeparator" w:id="0">
    <w:p w14:paraId="7CAA1830" w14:textId="77777777" w:rsidR="009A6E5E" w:rsidRDefault="009A6E5E">
      <w:r>
        <w:continuationSeparator/>
      </w:r>
    </w:p>
  </w:footnote>
  <w:footnote w:type="continuationNotice" w:id="1">
    <w:p w14:paraId="4D4852DC" w14:textId="77777777" w:rsidR="009A6E5E" w:rsidRDefault="009A6E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9D3EA" w14:textId="2A6ABDFA" w:rsidR="001D268E" w:rsidRDefault="001D268E">
    <w:pPr>
      <w:pStyle w:val="BodyText"/>
      <w:spacing w:line="14" w:lineRule="auto"/>
      <w:rPr>
        <w:sz w:val="20"/>
      </w:rPr>
    </w:pPr>
    <w:r>
      <w:rPr>
        <w:noProof/>
        <w:lang w:val="en-US"/>
      </w:rPr>
      <mc:AlternateContent>
        <mc:Choice Requires="wps">
          <w:drawing>
            <wp:anchor distT="0" distB="0" distL="114300" distR="114300" simplePos="0" relativeHeight="251658242" behindDoc="1" locked="0" layoutInCell="1" allowOverlap="1" wp14:anchorId="0501BC42" wp14:editId="6EBED7D3">
              <wp:simplePos x="0" y="0"/>
              <wp:positionH relativeFrom="page">
                <wp:posOffset>5177155</wp:posOffset>
              </wp:positionH>
              <wp:positionV relativeFrom="page">
                <wp:posOffset>450215</wp:posOffset>
              </wp:positionV>
              <wp:extent cx="1673225" cy="18224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1CA20"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type w14:anchorId="0501BC42" id="_x0000_t202" coordsize="21600,21600" o:spt="202" path="m0,0l0,21600,21600,21600,21600,0xe">
              <v:stroke joinstyle="miter"/>
              <v:path gradientshapeok="t" o:connecttype="rect"/>
            </v:shapetype>
            <v:shape id="Text Box 3" o:spid="_x0000_s1029" type="#_x0000_t202" style="position:absolute;margin-left:407.65pt;margin-top:35.45pt;width:131.75pt;height:14.3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" filled="f" stroked="f">
              <v:textbox inset="0,0,0,0">
                <w:txbxContent>
                  <w:p w14:paraId="1531CA20"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F466D" w14:textId="77777777" w:rsidR="00EC1901" w:rsidRPr="009F0B2F" w:rsidRDefault="00EC1901" w:rsidP="00CC081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1D268E" w:rsidRDefault="001D268E">
    <w:pPr>
      <w:pStyle w:val="BodyText"/>
      <w:spacing w:line="14" w:lineRule="auto"/>
      <w:rPr>
        <w:sz w:val="20"/>
      </w:rPr>
    </w:pPr>
    <w:r>
      <w:rPr>
        <w:noProof/>
        <w:lang w:val="en-US"/>
      </w:rPr>
      <mc:AlternateContent>
        <mc:Choice Requires="wps">
          <w:drawing>
            <wp:anchor distT="0" distB="0" distL="114300" distR="114300" simplePos="0" relativeHeight="251658243"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type w14:anchorId="2E9FE52D" id="_x0000_t202" coordsize="21600,21600" o:spt="202" path="m0,0l0,21600,21600,21600,21600,0xe">
              <v:stroke joinstyle="miter"/>
              <v:path gradientshapeok="t" o:connecttype="rect"/>
            </v:shapetype>
            <v:shape id="Text Box 2" o:spid="_x0000_s1030" type="#_x0000_t202" style="position:absolute;margin-left:407.65pt;margin-top:27.75pt;width:131.75pt;height:14.3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" filled="f" stroked="f">
              <v:textbox inset="0,0,0,0">
                <w:txbxContent>
                  <w:p w14:paraId="250C794B"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3B79F1"/>
    <w:multiLevelType w:val="hybridMultilevel"/>
    <w:tmpl w:val="AF5AA6EC"/>
    <w:lvl w:ilvl="0" w:tplc="9C500F2E">
      <w:start w:val="1"/>
      <w:numFmt w:val="decimal"/>
      <w:lvlText w:val="%1."/>
      <w:lvlJc w:val="left"/>
      <w:pPr>
        <w:ind w:left="575" w:hanging="360"/>
      </w:pPr>
      <w:rPr>
        <w:rFonts w:hint="default"/>
        <w:b w:val="0"/>
        <w:sz w:val="22"/>
      </w:rPr>
    </w:lvl>
    <w:lvl w:ilvl="1" w:tplc="08090019" w:tentative="1">
      <w:start w:val="1"/>
      <w:numFmt w:val="lowerLetter"/>
      <w:lvlText w:val="%2."/>
      <w:lvlJc w:val="left"/>
      <w:pPr>
        <w:ind w:left="1295" w:hanging="360"/>
      </w:pPr>
    </w:lvl>
    <w:lvl w:ilvl="2" w:tplc="0809001B" w:tentative="1">
      <w:start w:val="1"/>
      <w:numFmt w:val="lowerRoman"/>
      <w:lvlText w:val="%3."/>
      <w:lvlJc w:val="right"/>
      <w:pPr>
        <w:ind w:left="2015" w:hanging="180"/>
      </w:pPr>
    </w:lvl>
    <w:lvl w:ilvl="3" w:tplc="0809000F" w:tentative="1">
      <w:start w:val="1"/>
      <w:numFmt w:val="decimal"/>
      <w:lvlText w:val="%4."/>
      <w:lvlJc w:val="left"/>
      <w:pPr>
        <w:ind w:left="2735" w:hanging="360"/>
      </w:pPr>
    </w:lvl>
    <w:lvl w:ilvl="4" w:tplc="08090019" w:tentative="1">
      <w:start w:val="1"/>
      <w:numFmt w:val="lowerLetter"/>
      <w:lvlText w:val="%5."/>
      <w:lvlJc w:val="left"/>
      <w:pPr>
        <w:ind w:left="3455" w:hanging="360"/>
      </w:pPr>
    </w:lvl>
    <w:lvl w:ilvl="5" w:tplc="0809001B" w:tentative="1">
      <w:start w:val="1"/>
      <w:numFmt w:val="lowerRoman"/>
      <w:lvlText w:val="%6."/>
      <w:lvlJc w:val="right"/>
      <w:pPr>
        <w:ind w:left="4175" w:hanging="180"/>
      </w:pPr>
    </w:lvl>
    <w:lvl w:ilvl="6" w:tplc="0809000F" w:tentative="1">
      <w:start w:val="1"/>
      <w:numFmt w:val="decimal"/>
      <w:lvlText w:val="%7."/>
      <w:lvlJc w:val="left"/>
      <w:pPr>
        <w:ind w:left="4895" w:hanging="360"/>
      </w:pPr>
    </w:lvl>
    <w:lvl w:ilvl="7" w:tplc="08090019" w:tentative="1">
      <w:start w:val="1"/>
      <w:numFmt w:val="lowerLetter"/>
      <w:lvlText w:val="%8."/>
      <w:lvlJc w:val="left"/>
      <w:pPr>
        <w:ind w:left="5615" w:hanging="360"/>
      </w:pPr>
    </w:lvl>
    <w:lvl w:ilvl="8" w:tplc="0809001B" w:tentative="1">
      <w:start w:val="1"/>
      <w:numFmt w:val="lowerRoman"/>
      <w:lvlText w:val="%9."/>
      <w:lvlJc w:val="right"/>
      <w:pPr>
        <w:ind w:left="6335" w:hanging="180"/>
      </w:pPr>
    </w:lvl>
  </w:abstractNum>
  <w:abstractNum w:abstractNumId="2" w15:restartNumberingAfterBreak="0">
    <w:nsid w:val="050419B3"/>
    <w:multiLevelType w:val="hybridMultilevel"/>
    <w:tmpl w:val="DE7243C2"/>
    <w:lvl w:ilvl="0" w:tplc="487E5FFC">
      <w:start w:val="1"/>
      <w:numFmt w:val="lowerLetter"/>
      <w:lvlText w:val="%1."/>
      <w:lvlJc w:val="left"/>
      <w:pPr>
        <w:ind w:left="1080" w:hanging="360"/>
      </w:pPr>
      <w:rPr>
        <w:rFonts w:ascii="Helvetica Neue" w:hAnsi="Helvetica Neue" w:hint="default"/>
        <w:b/>
        <w:color w:val="58595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4" w15:restartNumberingAfterBreak="0">
    <w:nsid w:val="0E4A6B30"/>
    <w:multiLevelType w:val="hybridMultilevel"/>
    <w:tmpl w:val="7102F1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0F3858"/>
    <w:multiLevelType w:val="hybridMultilevel"/>
    <w:tmpl w:val="8B780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8626FF"/>
    <w:multiLevelType w:val="hybridMultilevel"/>
    <w:tmpl w:val="8EAE38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E84089"/>
    <w:multiLevelType w:val="hybridMultilevel"/>
    <w:tmpl w:val="35068ADA"/>
    <w:lvl w:ilvl="0" w:tplc="08090001">
      <w:start w:val="1"/>
      <w:numFmt w:val="bullet"/>
      <w:lvlText w:val=""/>
      <w:lvlJc w:val="left"/>
      <w:rPr>
        <w:rFonts w:ascii="Symbol" w:hAnsi="Symbol" w:hint="default"/>
      </w:rPr>
    </w:lvl>
    <w:lvl w:ilvl="1" w:tplc="FFFFFFFF">
      <w:start w:val="1"/>
      <w:numFmt w:val="lowerLetter"/>
      <w:lvlText w:val="%2."/>
      <w:lvlJc w:val="left"/>
      <w:pPr>
        <w:ind w:left="28" w:hanging="360"/>
      </w:pPr>
    </w:lvl>
    <w:lvl w:ilvl="2" w:tplc="FFFFFFFF" w:tentative="1">
      <w:start w:val="1"/>
      <w:numFmt w:val="lowerRoman"/>
      <w:lvlText w:val="%3."/>
      <w:lvlJc w:val="right"/>
      <w:pPr>
        <w:ind w:left="748" w:hanging="180"/>
      </w:pPr>
    </w:lvl>
    <w:lvl w:ilvl="3" w:tplc="FFFFFFFF" w:tentative="1">
      <w:start w:val="1"/>
      <w:numFmt w:val="decimal"/>
      <w:lvlText w:val="%4."/>
      <w:lvlJc w:val="left"/>
      <w:pPr>
        <w:ind w:left="1468" w:hanging="360"/>
      </w:pPr>
    </w:lvl>
    <w:lvl w:ilvl="4" w:tplc="FFFFFFFF" w:tentative="1">
      <w:start w:val="1"/>
      <w:numFmt w:val="lowerLetter"/>
      <w:lvlText w:val="%5."/>
      <w:lvlJc w:val="left"/>
      <w:pPr>
        <w:ind w:left="2188" w:hanging="360"/>
      </w:pPr>
    </w:lvl>
    <w:lvl w:ilvl="5" w:tplc="FFFFFFFF" w:tentative="1">
      <w:start w:val="1"/>
      <w:numFmt w:val="lowerRoman"/>
      <w:lvlText w:val="%6."/>
      <w:lvlJc w:val="right"/>
      <w:pPr>
        <w:ind w:left="2908" w:hanging="180"/>
      </w:pPr>
    </w:lvl>
    <w:lvl w:ilvl="6" w:tplc="FFFFFFFF" w:tentative="1">
      <w:start w:val="1"/>
      <w:numFmt w:val="decimal"/>
      <w:lvlText w:val="%7."/>
      <w:lvlJc w:val="left"/>
      <w:pPr>
        <w:ind w:left="3628" w:hanging="360"/>
      </w:pPr>
    </w:lvl>
    <w:lvl w:ilvl="7" w:tplc="FFFFFFFF" w:tentative="1">
      <w:start w:val="1"/>
      <w:numFmt w:val="lowerLetter"/>
      <w:lvlText w:val="%8."/>
      <w:lvlJc w:val="left"/>
      <w:pPr>
        <w:ind w:left="4348" w:hanging="360"/>
      </w:pPr>
    </w:lvl>
    <w:lvl w:ilvl="8" w:tplc="FFFFFFFF" w:tentative="1">
      <w:start w:val="1"/>
      <w:numFmt w:val="lowerRoman"/>
      <w:lvlText w:val="%9."/>
      <w:lvlJc w:val="right"/>
      <w:pPr>
        <w:ind w:left="5068" w:hanging="180"/>
      </w:pPr>
    </w:lvl>
  </w:abstractNum>
  <w:abstractNum w:abstractNumId="10" w15:restartNumberingAfterBreak="0">
    <w:nsid w:val="1DE171F2"/>
    <w:multiLevelType w:val="hybridMultilevel"/>
    <w:tmpl w:val="4FAAB8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A3685F"/>
    <w:multiLevelType w:val="hybridMultilevel"/>
    <w:tmpl w:val="1DA22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4"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0048CC"/>
    <w:multiLevelType w:val="hybridMultilevel"/>
    <w:tmpl w:val="C0CE4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7" w15:restartNumberingAfterBreak="0">
    <w:nsid w:val="2BD83C3F"/>
    <w:multiLevelType w:val="hybridMultilevel"/>
    <w:tmpl w:val="EF08B7D0"/>
    <w:lvl w:ilvl="0" w:tplc="08090001">
      <w:start w:val="1"/>
      <w:numFmt w:val="bullet"/>
      <w:lvlText w:val=""/>
      <w:lvlJc w:val="left"/>
      <w:pPr>
        <w:ind w:left="1072" w:hanging="360"/>
      </w:pPr>
      <w:rPr>
        <w:rFonts w:ascii="Symbol" w:hAnsi="Symbol" w:hint="default"/>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8" w15:restartNumberingAfterBreak="0">
    <w:nsid w:val="300F5A9A"/>
    <w:multiLevelType w:val="hybridMultilevel"/>
    <w:tmpl w:val="EB047DD4"/>
    <w:lvl w:ilvl="0" w:tplc="AFF6FA6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23F504D"/>
    <w:multiLevelType w:val="hybridMultilevel"/>
    <w:tmpl w:val="AEFED1E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5EB42DF"/>
    <w:multiLevelType w:val="hybridMultilevel"/>
    <w:tmpl w:val="511ADE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4122C9D"/>
    <w:multiLevelType w:val="hybridMultilevel"/>
    <w:tmpl w:val="92BA4D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302CAF"/>
    <w:multiLevelType w:val="hybridMultilevel"/>
    <w:tmpl w:val="52641D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49816A9"/>
    <w:multiLevelType w:val="hybridMultilevel"/>
    <w:tmpl w:val="211820DE"/>
    <w:lvl w:ilvl="0" w:tplc="0809000F">
      <w:start w:val="1"/>
      <w:numFmt w:val="decimal"/>
      <w:lvlText w:val="%1."/>
      <w:lvlJc w:val="left"/>
      <w:rPr>
        <w:rFonts w:hint="default"/>
      </w:rPr>
    </w:lvl>
    <w:lvl w:ilvl="1" w:tplc="FFFFFFFF">
      <w:start w:val="1"/>
      <w:numFmt w:val="lowerLetter"/>
      <w:lvlText w:val="%2."/>
      <w:lvlJc w:val="left"/>
      <w:pPr>
        <w:ind w:left="381" w:hanging="360"/>
      </w:pPr>
    </w:lvl>
    <w:lvl w:ilvl="2" w:tplc="FFFFFFFF" w:tentative="1">
      <w:start w:val="1"/>
      <w:numFmt w:val="lowerRoman"/>
      <w:lvlText w:val="%3."/>
      <w:lvlJc w:val="right"/>
      <w:pPr>
        <w:ind w:left="1101" w:hanging="180"/>
      </w:pPr>
    </w:lvl>
    <w:lvl w:ilvl="3" w:tplc="FFFFFFFF" w:tentative="1">
      <w:start w:val="1"/>
      <w:numFmt w:val="decimal"/>
      <w:lvlText w:val="%4."/>
      <w:lvlJc w:val="left"/>
      <w:pPr>
        <w:ind w:left="1821" w:hanging="360"/>
      </w:pPr>
    </w:lvl>
    <w:lvl w:ilvl="4" w:tplc="FFFFFFFF" w:tentative="1">
      <w:start w:val="1"/>
      <w:numFmt w:val="lowerLetter"/>
      <w:lvlText w:val="%5."/>
      <w:lvlJc w:val="left"/>
      <w:pPr>
        <w:ind w:left="2541" w:hanging="360"/>
      </w:pPr>
    </w:lvl>
    <w:lvl w:ilvl="5" w:tplc="FFFFFFFF" w:tentative="1">
      <w:start w:val="1"/>
      <w:numFmt w:val="lowerRoman"/>
      <w:lvlText w:val="%6."/>
      <w:lvlJc w:val="right"/>
      <w:pPr>
        <w:ind w:left="3261" w:hanging="180"/>
      </w:pPr>
    </w:lvl>
    <w:lvl w:ilvl="6" w:tplc="FFFFFFFF" w:tentative="1">
      <w:start w:val="1"/>
      <w:numFmt w:val="decimal"/>
      <w:lvlText w:val="%7."/>
      <w:lvlJc w:val="left"/>
      <w:pPr>
        <w:ind w:left="3981" w:hanging="360"/>
      </w:pPr>
    </w:lvl>
    <w:lvl w:ilvl="7" w:tplc="FFFFFFFF" w:tentative="1">
      <w:start w:val="1"/>
      <w:numFmt w:val="lowerLetter"/>
      <w:lvlText w:val="%8."/>
      <w:lvlJc w:val="left"/>
      <w:pPr>
        <w:ind w:left="4701" w:hanging="360"/>
      </w:pPr>
    </w:lvl>
    <w:lvl w:ilvl="8" w:tplc="FFFFFFFF" w:tentative="1">
      <w:start w:val="1"/>
      <w:numFmt w:val="lowerRoman"/>
      <w:lvlText w:val="%9."/>
      <w:lvlJc w:val="right"/>
      <w:pPr>
        <w:ind w:left="5421" w:hanging="180"/>
      </w:pPr>
    </w:lvl>
  </w:abstractNum>
  <w:abstractNum w:abstractNumId="25" w15:restartNumberingAfterBreak="0">
    <w:nsid w:val="54B27B51"/>
    <w:multiLevelType w:val="multilevel"/>
    <w:tmpl w:val="4718E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D258C5"/>
    <w:multiLevelType w:val="hybridMultilevel"/>
    <w:tmpl w:val="CDF0128E"/>
    <w:lvl w:ilvl="0" w:tplc="0809000F">
      <w:start w:val="1"/>
      <w:numFmt w:val="decimal"/>
      <w:lvlText w:val="%1."/>
      <w:lvlJc w:val="left"/>
    </w:lvl>
    <w:lvl w:ilvl="1" w:tplc="08090019">
      <w:start w:val="1"/>
      <w:numFmt w:val="lowerLetter"/>
      <w:lvlText w:val="%2."/>
      <w:lvlJc w:val="left"/>
      <w:pPr>
        <w:ind w:left="367" w:hanging="360"/>
      </w:pPr>
    </w:lvl>
    <w:lvl w:ilvl="2" w:tplc="0809001B">
      <w:start w:val="1"/>
      <w:numFmt w:val="lowerRoman"/>
      <w:lvlText w:val="%3."/>
      <w:lvlJc w:val="right"/>
      <w:pPr>
        <w:ind w:left="1087" w:hanging="180"/>
      </w:pPr>
    </w:lvl>
    <w:lvl w:ilvl="3" w:tplc="0809000F">
      <w:start w:val="1"/>
      <w:numFmt w:val="decimal"/>
      <w:lvlText w:val="%4."/>
      <w:lvlJc w:val="left"/>
      <w:pPr>
        <w:ind w:left="1807" w:hanging="360"/>
      </w:pPr>
    </w:lvl>
    <w:lvl w:ilvl="4" w:tplc="08090019">
      <w:start w:val="1"/>
      <w:numFmt w:val="lowerLetter"/>
      <w:lvlText w:val="%5."/>
      <w:lvlJc w:val="left"/>
      <w:pPr>
        <w:ind w:left="2527" w:hanging="360"/>
      </w:pPr>
    </w:lvl>
    <w:lvl w:ilvl="5" w:tplc="0809001B">
      <w:start w:val="1"/>
      <w:numFmt w:val="lowerRoman"/>
      <w:lvlText w:val="%6."/>
      <w:lvlJc w:val="right"/>
      <w:pPr>
        <w:ind w:left="3247" w:hanging="180"/>
      </w:pPr>
    </w:lvl>
    <w:lvl w:ilvl="6" w:tplc="0809000F">
      <w:start w:val="1"/>
      <w:numFmt w:val="decimal"/>
      <w:lvlText w:val="%7."/>
      <w:lvlJc w:val="left"/>
      <w:pPr>
        <w:ind w:left="3967" w:hanging="360"/>
      </w:pPr>
    </w:lvl>
    <w:lvl w:ilvl="7" w:tplc="08090019">
      <w:start w:val="1"/>
      <w:numFmt w:val="lowerLetter"/>
      <w:lvlText w:val="%8."/>
      <w:lvlJc w:val="left"/>
      <w:pPr>
        <w:ind w:left="4687" w:hanging="360"/>
      </w:pPr>
    </w:lvl>
    <w:lvl w:ilvl="8" w:tplc="0809001B">
      <w:start w:val="1"/>
      <w:numFmt w:val="lowerRoman"/>
      <w:lvlText w:val="%9."/>
      <w:lvlJc w:val="right"/>
      <w:pPr>
        <w:ind w:left="5407" w:hanging="180"/>
      </w:pPr>
    </w:lvl>
  </w:abstractNum>
  <w:abstractNum w:abstractNumId="27"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665AD0"/>
    <w:multiLevelType w:val="hybridMultilevel"/>
    <w:tmpl w:val="6ED438F2"/>
    <w:lvl w:ilvl="0" w:tplc="2BCC8736">
      <w:numFmt w:val="bullet"/>
      <w:lvlText w:val=""/>
      <w:lvlJc w:val="left"/>
      <w:pPr>
        <w:ind w:left="541" w:hanging="342"/>
      </w:pPr>
      <w:rPr>
        <w:rFonts w:ascii="Wingdings" w:eastAsia="Wingdings" w:hAnsi="Wingdings" w:cs="Wingdings" w:hint="default"/>
        <w:color w:val="00606A"/>
        <w:w w:val="99"/>
        <w:sz w:val="20"/>
        <w:szCs w:val="20"/>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30"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31"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457AF1"/>
    <w:multiLevelType w:val="hybridMultilevel"/>
    <w:tmpl w:val="518CC296"/>
    <w:lvl w:ilvl="0" w:tplc="AFF6FA6A">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3" w15:restartNumberingAfterBreak="0">
    <w:nsid w:val="77C35854"/>
    <w:multiLevelType w:val="hybridMultilevel"/>
    <w:tmpl w:val="A6C8C15A"/>
    <w:lvl w:ilvl="0" w:tplc="08090001">
      <w:start w:val="1"/>
      <w:numFmt w:val="bullet"/>
      <w:lvlText w:val=""/>
      <w:lvlJc w:val="left"/>
      <w:pPr>
        <w:ind w:left="1080" w:hanging="360"/>
      </w:pPr>
      <w:rPr>
        <w:rFonts w:ascii="Symbol" w:hAnsi="Symbol"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78A65D99"/>
    <w:multiLevelType w:val="hybridMultilevel"/>
    <w:tmpl w:val="E306E2D8"/>
    <w:lvl w:ilvl="0" w:tplc="AFF6FA6A">
      <w:start w:val="1"/>
      <w:numFmt w:val="lowerLetter"/>
      <w:lvlText w:val="(%1)"/>
      <w:lvlJc w:val="left"/>
      <w:pPr>
        <w:ind w:left="1073" w:hanging="360"/>
      </w:pPr>
    </w:lvl>
    <w:lvl w:ilvl="1" w:tplc="08090019" w:tentative="1">
      <w:start w:val="1"/>
      <w:numFmt w:val="lowerLetter"/>
      <w:lvlText w:val="%2."/>
      <w:lvlJc w:val="left"/>
      <w:pPr>
        <w:ind w:left="1793" w:hanging="360"/>
      </w:pPr>
    </w:lvl>
    <w:lvl w:ilvl="2" w:tplc="0809001B" w:tentative="1">
      <w:start w:val="1"/>
      <w:numFmt w:val="lowerRoman"/>
      <w:lvlText w:val="%3."/>
      <w:lvlJc w:val="right"/>
      <w:pPr>
        <w:ind w:left="2513" w:hanging="180"/>
      </w:pPr>
    </w:lvl>
    <w:lvl w:ilvl="3" w:tplc="0809000F" w:tentative="1">
      <w:start w:val="1"/>
      <w:numFmt w:val="decimal"/>
      <w:lvlText w:val="%4."/>
      <w:lvlJc w:val="left"/>
      <w:pPr>
        <w:ind w:left="3233" w:hanging="360"/>
      </w:pPr>
    </w:lvl>
    <w:lvl w:ilvl="4" w:tplc="08090019" w:tentative="1">
      <w:start w:val="1"/>
      <w:numFmt w:val="lowerLetter"/>
      <w:lvlText w:val="%5."/>
      <w:lvlJc w:val="left"/>
      <w:pPr>
        <w:ind w:left="3953" w:hanging="360"/>
      </w:pPr>
    </w:lvl>
    <w:lvl w:ilvl="5" w:tplc="0809001B" w:tentative="1">
      <w:start w:val="1"/>
      <w:numFmt w:val="lowerRoman"/>
      <w:lvlText w:val="%6."/>
      <w:lvlJc w:val="right"/>
      <w:pPr>
        <w:ind w:left="4673" w:hanging="180"/>
      </w:pPr>
    </w:lvl>
    <w:lvl w:ilvl="6" w:tplc="0809000F" w:tentative="1">
      <w:start w:val="1"/>
      <w:numFmt w:val="decimal"/>
      <w:lvlText w:val="%7."/>
      <w:lvlJc w:val="left"/>
      <w:pPr>
        <w:ind w:left="5393" w:hanging="360"/>
      </w:pPr>
    </w:lvl>
    <w:lvl w:ilvl="7" w:tplc="08090019" w:tentative="1">
      <w:start w:val="1"/>
      <w:numFmt w:val="lowerLetter"/>
      <w:lvlText w:val="%8."/>
      <w:lvlJc w:val="left"/>
      <w:pPr>
        <w:ind w:left="6113" w:hanging="360"/>
      </w:pPr>
    </w:lvl>
    <w:lvl w:ilvl="8" w:tplc="0809001B" w:tentative="1">
      <w:start w:val="1"/>
      <w:numFmt w:val="lowerRoman"/>
      <w:lvlText w:val="%9."/>
      <w:lvlJc w:val="right"/>
      <w:pPr>
        <w:ind w:left="6833" w:hanging="180"/>
      </w:pPr>
    </w:lvl>
  </w:abstractNum>
  <w:abstractNum w:abstractNumId="35" w15:restartNumberingAfterBreak="0">
    <w:nsid w:val="7B454C6F"/>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6"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0A0988"/>
    <w:multiLevelType w:val="hybridMultilevel"/>
    <w:tmpl w:val="0D188C02"/>
    <w:lvl w:ilvl="0" w:tplc="7CB6D2A2">
      <w:start w:val="1"/>
      <w:numFmt w:val="decimal"/>
      <w:lvlText w:val="%1."/>
      <w:lvlJc w:val="left"/>
      <w:pPr>
        <w:ind w:left="720" w:hanging="360"/>
      </w:pPr>
      <w:rPr>
        <w:rFonts w:ascii="Segoe UI" w:hAnsi="Segoe UI" w:cs="Segoe UI" w:hint="default"/>
        <w:sz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03519128">
    <w:abstractNumId w:val="13"/>
  </w:num>
  <w:num w:numId="2" w16cid:durableId="987591074">
    <w:abstractNumId w:val="3"/>
  </w:num>
  <w:num w:numId="3" w16cid:durableId="1270091350">
    <w:abstractNumId w:val="16"/>
  </w:num>
  <w:num w:numId="4" w16cid:durableId="1880236649">
    <w:abstractNumId w:val="29"/>
  </w:num>
  <w:num w:numId="5" w16cid:durableId="1522087597">
    <w:abstractNumId w:val="7"/>
  </w:num>
  <w:num w:numId="6" w16cid:durableId="1403874541">
    <w:abstractNumId w:val="17"/>
  </w:num>
  <w:num w:numId="7" w16cid:durableId="1223057435">
    <w:abstractNumId w:val="30"/>
  </w:num>
  <w:num w:numId="8" w16cid:durableId="1237277989">
    <w:abstractNumId w:val="36"/>
  </w:num>
  <w:num w:numId="9" w16cid:durableId="1111974958">
    <w:abstractNumId w:val="14"/>
  </w:num>
  <w:num w:numId="10" w16cid:durableId="2135824057">
    <w:abstractNumId w:val="31"/>
  </w:num>
  <w:num w:numId="11" w16cid:durableId="1596553353">
    <w:abstractNumId w:val="11"/>
  </w:num>
  <w:num w:numId="12" w16cid:durableId="2058431725">
    <w:abstractNumId w:val="28"/>
  </w:num>
  <w:num w:numId="13" w16cid:durableId="708607357">
    <w:abstractNumId w:val="8"/>
  </w:num>
  <w:num w:numId="14" w16cid:durableId="1225602925">
    <w:abstractNumId w:val="22"/>
  </w:num>
  <w:num w:numId="15" w16cid:durableId="1341589847">
    <w:abstractNumId w:val="27"/>
  </w:num>
  <w:num w:numId="16" w16cid:durableId="629822100">
    <w:abstractNumId w:val="15"/>
  </w:num>
  <w:num w:numId="17" w16cid:durableId="1780635305">
    <w:abstractNumId w:val="12"/>
  </w:num>
  <w:num w:numId="18" w16cid:durableId="2036538843">
    <w:abstractNumId w:val="5"/>
  </w:num>
  <w:num w:numId="19" w16cid:durableId="1714185017">
    <w:abstractNumId w:val="1"/>
  </w:num>
  <w:num w:numId="20" w16cid:durableId="1535535806">
    <w:abstractNumId w:val="26"/>
  </w:num>
  <w:num w:numId="21" w16cid:durableId="161968101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5629640">
    <w:abstractNumId w:val="19"/>
  </w:num>
  <w:num w:numId="23" w16cid:durableId="1512378994">
    <w:abstractNumId w:val="32"/>
  </w:num>
  <w:num w:numId="24" w16cid:durableId="76364664">
    <w:abstractNumId w:val="34"/>
  </w:num>
  <w:num w:numId="25" w16cid:durableId="1527256175">
    <w:abstractNumId w:val="18"/>
  </w:num>
  <w:num w:numId="26" w16cid:durableId="893852323">
    <w:abstractNumId w:val="24"/>
  </w:num>
  <w:num w:numId="27" w16cid:durableId="1530601324">
    <w:abstractNumId w:val="9"/>
  </w:num>
  <w:num w:numId="28" w16cid:durableId="1417168334">
    <w:abstractNumId w:val="35"/>
  </w:num>
  <w:num w:numId="29" w16cid:durableId="523834962">
    <w:abstractNumId w:val="4"/>
  </w:num>
  <w:num w:numId="30" w16cid:durableId="1331105026">
    <w:abstractNumId w:val="23"/>
  </w:num>
  <w:num w:numId="31" w16cid:durableId="1605771019">
    <w:abstractNumId w:val="33"/>
  </w:num>
  <w:num w:numId="32" w16cid:durableId="2095659027">
    <w:abstractNumId w:val="21"/>
  </w:num>
  <w:num w:numId="33" w16cid:durableId="1294362347">
    <w:abstractNumId w:val="0"/>
  </w:num>
  <w:num w:numId="34" w16cid:durableId="1938097937">
    <w:abstractNumId w:val="20"/>
  </w:num>
  <w:num w:numId="35" w16cid:durableId="495734105">
    <w:abstractNumId w:val="6"/>
  </w:num>
  <w:num w:numId="36" w16cid:durableId="762797262">
    <w:abstractNumId w:val="37"/>
  </w:num>
  <w:num w:numId="37" w16cid:durableId="32389813">
    <w:abstractNumId w:val="10"/>
  </w:num>
  <w:num w:numId="38" w16cid:durableId="44719397">
    <w:abstractNumId w:val="2"/>
  </w:num>
  <w:num w:numId="39" w16cid:durableId="43760375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oNotTrackMove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O0tDA2MTE1NTOxtLRQ0lEKTi0uzszPAykwqQUAjaaUciwAAAA="/>
  </w:docVars>
  <w:rsids>
    <w:rsidRoot w:val="00E86F72"/>
    <w:rsid w:val="00000F66"/>
    <w:rsid w:val="00002DBF"/>
    <w:rsid w:val="00005EAD"/>
    <w:rsid w:val="00010031"/>
    <w:rsid w:val="00011175"/>
    <w:rsid w:val="00015F37"/>
    <w:rsid w:val="0002546F"/>
    <w:rsid w:val="00026F30"/>
    <w:rsid w:val="000400B3"/>
    <w:rsid w:val="000405EE"/>
    <w:rsid w:val="00052066"/>
    <w:rsid w:val="00053002"/>
    <w:rsid w:val="00057903"/>
    <w:rsid w:val="00067661"/>
    <w:rsid w:val="00070A0C"/>
    <w:rsid w:val="00074E13"/>
    <w:rsid w:val="00076C13"/>
    <w:rsid w:val="00077295"/>
    <w:rsid w:val="00080E87"/>
    <w:rsid w:val="00084DFD"/>
    <w:rsid w:val="00087DFE"/>
    <w:rsid w:val="00092861"/>
    <w:rsid w:val="000A0CDA"/>
    <w:rsid w:val="000A252D"/>
    <w:rsid w:val="000A3C8C"/>
    <w:rsid w:val="000B1AFF"/>
    <w:rsid w:val="000B50EB"/>
    <w:rsid w:val="000B7885"/>
    <w:rsid w:val="000C39A9"/>
    <w:rsid w:val="000C3D71"/>
    <w:rsid w:val="000C6511"/>
    <w:rsid w:val="000D04F3"/>
    <w:rsid w:val="000D4218"/>
    <w:rsid w:val="000D533E"/>
    <w:rsid w:val="000D6C28"/>
    <w:rsid w:val="000E47A4"/>
    <w:rsid w:val="000E5027"/>
    <w:rsid w:val="00100C8E"/>
    <w:rsid w:val="001020BA"/>
    <w:rsid w:val="00106529"/>
    <w:rsid w:val="001212A6"/>
    <w:rsid w:val="00124131"/>
    <w:rsid w:val="00130C3F"/>
    <w:rsid w:val="001333F0"/>
    <w:rsid w:val="0013384D"/>
    <w:rsid w:val="001357D0"/>
    <w:rsid w:val="00136B1E"/>
    <w:rsid w:val="00136C48"/>
    <w:rsid w:val="00137785"/>
    <w:rsid w:val="001411F1"/>
    <w:rsid w:val="00150911"/>
    <w:rsid w:val="00150BA9"/>
    <w:rsid w:val="00153E22"/>
    <w:rsid w:val="00154450"/>
    <w:rsid w:val="001569CA"/>
    <w:rsid w:val="001573B9"/>
    <w:rsid w:val="00157B0B"/>
    <w:rsid w:val="00160FFD"/>
    <w:rsid w:val="001636DA"/>
    <w:rsid w:val="00166815"/>
    <w:rsid w:val="001730D1"/>
    <w:rsid w:val="00177AAC"/>
    <w:rsid w:val="00181515"/>
    <w:rsid w:val="00197C47"/>
    <w:rsid w:val="001A0E67"/>
    <w:rsid w:val="001A3904"/>
    <w:rsid w:val="001A3EA4"/>
    <w:rsid w:val="001B02E6"/>
    <w:rsid w:val="001B4493"/>
    <w:rsid w:val="001C06D6"/>
    <w:rsid w:val="001C5587"/>
    <w:rsid w:val="001C66D7"/>
    <w:rsid w:val="001D268E"/>
    <w:rsid w:val="001D3760"/>
    <w:rsid w:val="001D701F"/>
    <w:rsid w:val="001E0E63"/>
    <w:rsid w:val="001E196B"/>
    <w:rsid w:val="001E281A"/>
    <w:rsid w:val="001E4715"/>
    <w:rsid w:val="001F5578"/>
    <w:rsid w:val="001F61B7"/>
    <w:rsid w:val="00200067"/>
    <w:rsid w:val="00204199"/>
    <w:rsid w:val="00217051"/>
    <w:rsid w:val="002252DE"/>
    <w:rsid w:val="0022647E"/>
    <w:rsid w:val="00230A23"/>
    <w:rsid w:val="00233196"/>
    <w:rsid w:val="002362C3"/>
    <w:rsid w:val="002418B2"/>
    <w:rsid w:val="0024355C"/>
    <w:rsid w:val="002444FD"/>
    <w:rsid w:val="0024771F"/>
    <w:rsid w:val="00253F1C"/>
    <w:rsid w:val="0025680A"/>
    <w:rsid w:val="00263B66"/>
    <w:rsid w:val="00266D7B"/>
    <w:rsid w:val="002701DF"/>
    <w:rsid w:val="00271770"/>
    <w:rsid w:val="0027375B"/>
    <w:rsid w:val="00275C47"/>
    <w:rsid w:val="00285263"/>
    <w:rsid w:val="0029604A"/>
    <w:rsid w:val="002A21E9"/>
    <w:rsid w:val="002B293D"/>
    <w:rsid w:val="002C1C1E"/>
    <w:rsid w:val="002C4061"/>
    <w:rsid w:val="002C458F"/>
    <w:rsid w:val="002C475E"/>
    <w:rsid w:val="002D1ACD"/>
    <w:rsid w:val="002D5505"/>
    <w:rsid w:val="002E7467"/>
    <w:rsid w:val="002E7764"/>
    <w:rsid w:val="002F7837"/>
    <w:rsid w:val="00307F8F"/>
    <w:rsid w:val="003106B0"/>
    <w:rsid w:val="00313817"/>
    <w:rsid w:val="00315BBB"/>
    <w:rsid w:val="00321704"/>
    <w:rsid w:val="0033061B"/>
    <w:rsid w:val="00330F1C"/>
    <w:rsid w:val="003315F6"/>
    <w:rsid w:val="003364D9"/>
    <w:rsid w:val="0034116F"/>
    <w:rsid w:val="00341ADD"/>
    <w:rsid w:val="00342485"/>
    <w:rsid w:val="00357A3C"/>
    <w:rsid w:val="00366224"/>
    <w:rsid w:val="003715DC"/>
    <w:rsid w:val="003808B3"/>
    <w:rsid w:val="00380EFE"/>
    <w:rsid w:val="00387697"/>
    <w:rsid w:val="003914FC"/>
    <w:rsid w:val="00391806"/>
    <w:rsid w:val="0039601C"/>
    <w:rsid w:val="003A1CCD"/>
    <w:rsid w:val="003A2C98"/>
    <w:rsid w:val="003A771E"/>
    <w:rsid w:val="003B0FEC"/>
    <w:rsid w:val="003B2409"/>
    <w:rsid w:val="003B24E3"/>
    <w:rsid w:val="003B4E80"/>
    <w:rsid w:val="003B5346"/>
    <w:rsid w:val="003C0652"/>
    <w:rsid w:val="003C1399"/>
    <w:rsid w:val="003C2626"/>
    <w:rsid w:val="003C63D4"/>
    <w:rsid w:val="003D322C"/>
    <w:rsid w:val="003D5F96"/>
    <w:rsid w:val="003D632E"/>
    <w:rsid w:val="003D753A"/>
    <w:rsid w:val="003D77F3"/>
    <w:rsid w:val="003E53B0"/>
    <w:rsid w:val="003F24AC"/>
    <w:rsid w:val="003F460B"/>
    <w:rsid w:val="003F71B5"/>
    <w:rsid w:val="003F7306"/>
    <w:rsid w:val="00400A71"/>
    <w:rsid w:val="00403001"/>
    <w:rsid w:val="004043F3"/>
    <w:rsid w:val="004044DB"/>
    <w:rsid w:val="0041410C"/>
    <w:rsid w:val="004157AA"/>
    <w:rsid w:val="004212A5"/>
    <w:rsid w:val="00430554"/>
    <w:rsid w:val="004320A3"/>
    <w:rsid w:val="00435380"/>
    <w:rsid w:val="00437191"/>
    <w:rsid w:val="00441169"/>
    <w:rsid w:val="00443060"/>
    <w:rsid w:val="00443943"/>
    <w:rsid w:val="00450419"/>
    <w:rsid w:val="00455B1C"/>
    <w:rsid w:val="00466D51"/>
    <w:rsid w:val="00477213"/>
    <w:rsid w:val="00494B63"/>
    <w:rsid w:val="004A0E8C"/>
    <w:rsid w:val="004A3055"/>
    <w:rsid w:val="004A70FC"/>
    <w:rsid w:val="004B63FF"/>
    <w:rsid w:val="004C1F3F"/>
    <w:rsid w:val="004C1F60"/>
    <w:rsid w:val="004C25B8"/>
    <w:rsid w:val="004C2808"/>
    <w:rsid w:val="004C2F6D"/>
    <w:rsid w:val="004C4E6F"/>
    <w:rsid w:val="004C7379"/>
    <w:rsid w:val="004D3C65"/>
    <w:rsid w:val="004D4301"/>
    <w:rsid w:val="004D6C92"/>
    <w:rsid w:val="004D6FDA"/>
    <w:rsid w:val="004E16BF"/>
    <w:rsid w:val="004E4D17"/>
    <w:rsid w:val="004F4A54"/>
    <w:rsid w:val="004F6E96"/>
    <w:rsid w:val="0050050F"/>
    <w:rsid w:val="005026F4"/>
    <w:rsid w:val="00512320"/>
    <w:rsid w:val="00522CD7"/>
    <w:rsid w:val="00522DF7"/>
    <w:rsid w:val="005231E9"/>
    <w:rsid w:val="00530280"/>
    <w:rsid w:val="005309FA"/>
    <w:rsid w:val="00533B72"/>
    <w:rsid w:val="00550C8E"/>
    <w:rsid w:val="00560E0F"/>
    <w:rsid w:val="00573294"/>
    <w:rsid w:val="00573B63"/>
    <w:rsid w:val="00585904"/>
    <w:rsid w:val="00590539"/>
    <w:rsid w:val="00594E71"/>
    <w:rsid w:val="005A2A20"/>
    <w:rsid w:val="005A3032"/>
    <w:rsid w:val="005A43AE"/>
    <w:rsid w:val="005B05BA"/>
    <w:rsid w:val="005B360D"/>
    <w:rsid w:val="005B74F6"/>
    <w:rsid w:val="005C2A9F"/>
    <w:rsid w:val="005C317E"/>
    <w:rsid w:val="005C50A9"/>
    <w:rsid w:val="005D0D2D"/>
    <w:rsid w:val="005D3A37"/>
    <w:rsid w:val="005D4126"/>
    <w:rsid w:val="005D5240"/>
    <w:rsid w:val="005E0DE4"/>
    <w:rsid w:val="005F0B65"/>
    <w:rsid w:val="005F48C3"/>
    <w:rsid w:val="005F5D90"/>
    <w:rsid w:val="005F710C"/>
    <w:rsid w:val="00605631"/>
    <w:rsid w:val="00617234"/>
    <w:rsid w:val="00620781"/>
    <w:rsid w:val="00625544"/>
    <w:rsid w:val="00631B3C"/>
    <w:rsid w:val="00640731"/>
    <w:rsid w:val="00641D95"/>
    <w:rsid w:val="00641D98"/>
    <w:rsid w:val="00650446"/>
    <w:rsid w:val="00656847"/>
    <w:rsid w:val="006637C3"/>
    <w:rsid w:val="006641AE"/>
    <w:rsid w:val="0066509B"/>
    <w:rsid w:val="0066538D"/>
    <w:rsid w:val="006702F2"/>
    <w:rsid w:val="0067066C"/>
    <w:rsid w:val="00673303"/>
    <w:rsid w:val="00673610"/>
    <w:rsid w:val="0068195A"/>
    <w:rsid w:val="00682793"/>
    <w:rsid w:val="006A7496"/>
    <w:rsid w:val="006B25E2"/>
    <w:rsid w:val="006B2AAA"/>
    <w:rsid w:val="006B574C"/>
    <w:rsid w:val="006C0BFF"/>
    <w:rsid w:val="006C14D3"/>
    <w:rsid w:val="006C5231"/>
    <w:rsid w:val="006C7664"/>
    <w:rsid w:val="006D0DB0"/>
    <w:rsid w:val="006D197F"/>
    <w:rsid w:val="006D1AA0"/>
    <w:rsid w:val="006D1B39"/>
    <w:rsid w:val="006D28FE"/>
    <w:rsid w:val="006D535D"/>
    <w:rsid w:val="006D7ED3"/>
    <w:rsid w:val="006E052E"/>
    <w:rsid w:val="006E36E5"/>
    <w:rsid w:val="006E4714"/>
    <w:rsid w:val="006E5464"/>
    <w:rsid w:val="006E7349"/>
    <w:rsid w:val="006F1196"/>
    <w:rsid w:val="006F4101"/>
    <w:rsid w:val="006F542E"/>
    <w:rsid w:val="006F644C"/>
    <w:rsid w:val="00703134"/>
    <w:rsid w:val="00705AA7"/>
    <w:rsid w:val="00705B58"/>
    <w:rsid w:val="00706FF4"/>
    <w:rsid w:val="00710AC8"/>
    <w:rsid w:val="00720A19"/>
    <w:rsid w:val="0073046A"/>
    <w:rsid w:val="00733806"/>
    <w:rsid w:val="00735BDA"/>
    <w:rsid w:val="00736E27"/>
    <w:rsid w:val="0073794A"/>
    <w:rsid w:val="00746645"/>
    <w:rsid w:val="00751EB4"/>
    <w:rsid w:val="00752DF3"/>
    <w:rsid w:val="00753820"/>
    <w:rsid w:val="0076046B"/>
    <w:rsid w:val="00770D47"/>
    <w:rsid w:val="00771B42"/>
    <w:rsid w:val="007772CD"/>
    <w:rsid w:val="007773ED"/>
    <w:rsid w:val="00777A1F"/>
    <w:rsid w:val="00782F35"/>
    <w:rsid w:val="007A0A37"/>
    <w:rsid w:val="007A1360"/>
    <w:rsid w:val="007A3E58"/>
    <w:rsid w:val="007C5B2F"/>
    <w:rsid w:val="007D1359"/>
    <w:rsid w:val="007D1FDB"/>
    <w:rsid w:val="007D26DA"/>
    <w:rsid w:val="007D4D7D"/>
    <w:rsid w:val="007E11C0"/>
    <w:rsid w:val="007E6001"/>
    <w:rsid w:val="007F2A3E"/>
    <w:rsid w:val="007F48C0"/>
    <w:rsid w:val="007F5751"/>
    <w:rsid w:val="007F7B53"/>
    <w:rsid w:val="00803C9F"/>
    <w:rsid w:val="00810DDD"/>
    <w:rsid w:val="008115D2"/>
    <w:rsid w:val="00814010"/>
    <w:rsid w:val="008169A5"/>
    <w:rsid w:val="00817396"/>
    <w:rsid w:val="00820F67"/>
    <w:rsid w:val="00825E51"/>
    <w:rsid w:val="00830751"/>
    <w:rsid w:val="00831504"/>
    <w:rsid w:val="00833CB6"/>
    <w:rsid w:val="00835431"/>
    <w:rsid w:val="00836110"/>
    <w:rsid w:val="00842563"/>
    <w:rsid w:val="00847013"/>
    <w:rsid w:val="00851371"/>
    <w:rsid w:val="00852FD8"/>
    <w:rsid w:val="00854E55"/>
    <w:rsid w:val="0086172A"/>
    <w:rsid w:val="00867A7D"/>
    <w:rsid w:val="00870A7F"/>
    <w:rsid w:val="0088310B"/>
    <w:rsid w:val="00885A4D"/>
    <w:rsid w:val="00890773"/>
    <w:rsid w:val="00893E02"/>
    <w:rsid w:val="00896407"/>
    <w:rsid w:val="00896B4E"/>
    <w:rsid w:val="008A02AB"/>
    <w:rsid w:val="008A1EF9"/>
    <w:rsid w:val="008A4E59"/>
    <w:rsid w:val="008A50BD"/>
    <w:rsid w:val="008B15FF"/>
    <w:rsid w:val="008B53D0"/>
    <w:rsid w:val="008C1E96"/>
    <w:rsid w:val="008D0671"/>
    <w:rsid w:val="008D0E3B"/>
    <w:rsid w:val="008D1F6B"/>
    <w:rsid w:val="008D48D6"/>
    <w:rsid w:val="008D683E"/>
    <w:rsid w:val="008E796E"/>
    <w:rsid w:val="008F09AA"/>
    <w:rsid w:val="008F5D6D"/>
    <w:rsid w:val="008F6E44"/>
    <w:rsid w:val="00900F40"/>
    <w:rsid w:val="00906EB8"/>
    <w:rsid w:val="00910C48"/>
    <w:rsid w:val="00913859"/>
    <w:rsid w:val="009143FB"/>
    <w:rsid w:val="009144AD"/>
    <w:rsid w:val="00924589"/>
    <w:rsid w:val="00935874"/>
    <w:rsid w:val="009362CC"/>
    <w:rsid w:val="00936BB8"/>
    <w:rsid w:val="00941F34"/>
    <w:rsid w:val="00942F77"/>
    <w:rsid w:val="009448D0"/>
    <w:rsid w:val="009472D9"/>
    <w:rsid w:val="0094778D"/>
    <w:rsid w:val="00952988"/>
    <w:rsid w:val="00955001"/>
    <w:rsid w:val="00955FD2"/>
    <w:rsid w:val="00971A29"/>
    <w:rsid w:val="00973EDE"/>
    <w:rsid w:val="0098228E"/>
    <w:rsid w:val="009838B4"/>
    <w:rsid w:val="00995120"/>
    <w:rsid w:val="009A242C"/>
    <w:rsid w:val="009A4E24"/>
    <w:rsid w:val="009A6539"/>
    <w:rsid w:val="009A6E5E"/>
    <w:rsid w:val="009B082E"/>
    <w:rsid w:val="009B09D5"/>
    <w:rsid w:val="009B0CC3"/>
    <w:rsid w:val="009B1A6C"/>
    <w:rsid w:val="009B3C09"/>
    <w:rsid w:val="009B646C"/>
    <w:rsid w:val="009C2384"/>
    <w:rsid w:val="009C2BC4"/>
    <w:rsid w:val="009C309C"/>
    <w:rsid w:val="009C6EDC"/>
    <w:rsid w:val="009D266F"/>
    <w:rsid w:val="009D2D70"/>
    <w:rsid w:val="009D3EE9"/>
    <w:rsid w:val="009D57D5"/>
    <w:rsid w:val="009D6A17"/>
    <w:rsid w:val="009D6CBA"/>
    <w:rsid w:val="009E5DA0"/>
    <w:rsid w:val="009F11CC"/>
    <w:rsid w:val="009F2A28"/>
    <w:rsid w:val="009F6BE6"/>
    <w:rsid w:val="00A0210C"/>
    <w:rsid w:val="00A02128"/>
    <w:rsid w:val="00A03D58"/>
    <w:rsid w:val="00A05C81"/>
    <w:rsid w:val="00A066DF"/>
    <w:rsid w:val="00A16AD5"/>
    <w:rsid w:val="00A20475"/>
    <w:rsid w:val="00A23F61"/>
    <w:rsid w:val="00A25541"/>
    <w:rsid w:val="00A255CA"/>
    <w:rsid w:val="00A33386"/>
    <w:rsid w:val="00A3625E"/>
    <w:rsid w:val="00A3741F"/>
    <w:rsid w:val="00A52056"/>
    <w:rsid w:val="00A54D20"/>
    <w:rsid w:val="00A61164"/>
    <w:rsid w:val="00A653BF"/>
    <w:rsid w:val="00A65677"/>
    <w:rsid w:val="00A73379"/>
    <w:rsid w:val="00A8204F"/>
    <w:rsid w:val="00A84A63"/>
    <w:rsid w:val="00A8743A"/>
    <w:rsid w:val="00A876C7"/>
    <w:rsid w:val="00A937C6"/>
    <w:rsid w:val="00A93DF7"/>
    <w:rsid w:val="00A9498E"/>
    <w:rsid w:val="00A95F62"/>
    <w:rsid w:val="00AB664C"/>
    <w:rsid w:val="00AB6965"/>
    <w:rsid w:val="00AC6943"/>
    <w:rsid w:val="00AD471C"/>
    <w:rsid w:val="00AD514E"/>
    <w:rsid w:val="00AD554B"/>
    <w:rsid w:val="00AD66F5"/>
    <w:rsid w:val="00AD6E0D"/>
    <w:rsid w:val="00AF1F33"/>
    <w:rsid w:val="00AF7596"/>
    <w:rsid w:val="00B0001F"/>
    <w:rsid w:val="00B0782B"/>
    <w:rsid w:val="00B2259F"/>
    <w:rsid w:val="00B22E6A"/>
    <w:rsid w:val="00B26E31"/>
    <w:rsid w:val="00B273EA"/>
    <w:rsid w:val="00B2770E"/>
    <w:rsid w:val="00B27BCC"/>
    <w:rsid w:val="00B40D6A"/>
    <w:rsid w:val="00B42D15"/>
    <w:rsid w:val="00B53BE7"/>
    <w:rsid w:val="00B549C1"/>
    <w:rsid w:val="00B54A8B"/>
    <w:rsid w:val="00B54B5E"/>
    <w:rsid w:val="00B5682B"/>
    <w:rsid w:val="00B61CB0"/>
    <w:rsid w:val="00B642C6"/>
    <w:rsid w:val="00B64936"/>
    <w:rsid w:val="00B743B3"/>
    <w:rsid w:val="00B75AA4"/>
    <w:rsid w:val="00B7636E"/>
    <w:rsid w:val="00B8200B"/>
    <w:rsid w:val="00B8462D"/>
    <w:rsid w:val="00B90759"/>
    <w:rsid w:val="00B9561F"/>
    <w:rsid w:val="00BA16E7"/>
    <w:rsid w:val="00BA3542"/>
    <w:rsid w:val="00BA3A4E"/>
    <w:rsid w:val="00BB3CDF"/>
    <w:rsid w:val="00BB3E03"/>
    <w:rsid w:val="00BB626B"/>
    <w:rsid w:val="00BC184B"/>
    <w:rsid w:val="00BC3CCC"/>
    <w:rsid w:val="00BC695F"/>
    <w:rsid w:val="00BD4FE5"/>
    <w:rsid w:val="00BD61B0"/>
    <w:rsid w:val="00BE7311"/>
    <w:rsid w:val="00BE7365"/>
    <w:rsid w:val="00BF068F"/>
    <w:rsid w:val="00BF55CA"/>
    <w:rsid w:val="00C01E14"/>
    <w:rsid w:val="00C04948"/>
    <w:rsid w:val="00C04E08"/>
    <w:rsid w:val="00C10E77"/>
    <w:rsid w:val="00C21107"/>
    <w:rsid w:val="00C4165F"/>
    <w:rsid w:val="00C4713D"/>
    <w:rsid w:val="00C50E34"/>
    <w:rsid w:val="00C54E83"/>
    <w:rsid w:val="00C570EB"/>
    <w:rsid w:val="00C578C1"/>
    <w:rsid w:val="00C644F8"/>
    <w:rsid w:val="00C64E2B"/>
    <w:rsid w:val="00C65D55"/>
    <w:rsid w:val="00C73D50"/>
    <w:rsid w:val="00C77756"/>
    <w:rsid w:val="00C902C8"/>
    <w:rsid w:val="00C97BB3"/>
    <w:rsid w:val="00CA3B4A"/>
    <w:rsid w:val="00CA55D1"/>
    <w:rsid w:val="00CB5E2A"/>
    <w:rsid w:val="00CB718F"/>
    <w:rsid w:val="00CD3BC5"/>
    <w:rsid w:val="00CD5399"/>
    <w:rsid w:val="00CD5EB4"/>
    <w:rsid w:val="00CF32A2"/>
    <w:rsid w:val="00CF32E0"/>
    <w:rsid w:val="00CF799A"/>
    <w:rsid w:val="00D0058C"/>
    <w:rsid w:val="00D029DA"/>
    <w:rsid w:val="00D043AE"/>
    <w:rsid w:val="00D0494C"/>
    <w:rsid w:val="00D04E0B"/>
    <w:rsid w:val="00D06D0F"/>
    <w:rsid w:val="00D136AA"/>
    <w:rsid w:val="00D15FE2"/>
    <w:rsid w:val="00D1621F"/>
    <w:rsid w:val="00D16961"/>
    <w:rsid w:val="00D2094F"/>
    <w:rsid w:val="00D20AC8"/>
    <w:rsid w:val="00D27A59"/>
    <w:rsid w:val="00D27FA9"/>
    <w:rsid w:val="00D30B04"/>
    <w:rsid w:val="00D322EA"/>
    <w:rsid w:val="00D4025A"/>
    <w:rsid w:val="00D432E5"/>
    <w:rsid w:val="00D46FC4"/>
    <w:rsid w:val="00D47226"/>
    <w:rsid w:val="00D56BD1"/>
    <w:rsid w:val="00D578FE"/>
    <w:rsid w:val="00D61D8E"/>
    <w:rsid w:val="00D651FF"/>
    <w:rsid w:val="00D65728"/>
    <w:rsid w:val="00D66950"/>
    <w:rsid w:val="00D71CCE"/>
    <w:rsid w:val="00D77E69"/>
    <w:rsid w:val="00D84308"/>
    <w:rsid w:val="00DA1D68"/>
    <w:rsid w:val="00DA4658"/>
    <w:rsid w:val="00DA555F"/>
    <w:rsid w:val="00DB0A61"/>
    <w:rsid w:val="00DD6EC7"/>
    <w:rsid w:val="00DE0FBE"/>
    <w:rsid w:val="00DE3E6E"/>
    <w:rsid w:val="00DE4706"/>
    <w:rsid w:val="00DF35A2"/>
    <w:rsid w:val="00DF7B1C"/>
    <w:rsid w:val="00E02D65"/>
    <w:rsid w:val="00E045E3"/>
    <w:rsid w:val="00E175BB"/>
    <w:rsid w:val="00E2021C"/>
    <w:rsid w:val="00E347D5"/>
    <w:rsid w:val="00E36163"/>
    <w:rsid w:val="00E42677"/>
    <w:rsid w:val="00E456D0"/>
    <w:rsid w:val="00E46A2B"/>
    <w:rsid w:val="00E50DE1"/>
    <w:rsid w:val="00E60E07"/>
    <w:rsid w:val="00E8073E"/>
    <w:rsid w:val="00E80D3E"/>
    <w:rsid w:val="00E81C9C"/>
    <w:rsid w:val="00E86F72"/>
    <w:rsid w:val="00E87010"/>
    <w:rsid w:val="00E91F09"/>
    <w:rsid w:val="00E94E41"/>
    <w:rsid w:val="00EA52AC"/>
    <w:rsid w:val="00EA5DE9"/>
    <w:rsid w:val="00EB0A9A"/>
    <w:rsid w:val="00EB29E9"/>
    <w:rsid w:val="00EB39B5"/>
    <w:rsid w:val="00EC1901"/>
    <w:rsid w:val="00EC63FC"/>
    <w:rsid w:val="00ED0EB4"/>
    <w:rsid w:val="00EE1E08"/>
    <w:rsid w:val="00EE5C93"/>
    <w:rsid w:val="00EF0A89"/>
    <w:rsid w:val="00F00275"/>
    <w:rsid w:val="00F06A45"/>
    <w:rsid w:val="00F12D97"/>
    <w:rsid w:val="00F13F0D"/>
    <w:rsid w:val="00F22FCA"/>
    <w:rsid w:val="00F23127"/>
    <w:rsid w:val="00F30916"/>
    <w:rsid w:val="00F33D08"/>
    <w:rsid w:val="00F37478"/>
    <w:rsid w:val="00F420FD"/>
    <w:rsid w:val="00F45AFC"/>
    <w:rsid w:val="00F53B06"/>
    <w:rsid w:val="00F558B4"/>
    <w:rsid w:val="00F5652C"/>
    <w:rsid w:val="00F60540"/>
    <w:rsid w:val="00F63794"/>
    <w:rsid w:val="00F9194B"/>
    <w:rsid w:val="00F97037"/>
    <w:rsid w:val="00FA2263"/>
    <w:rsid w:val="00FA5FC1"/>
    <w:rsid w:val="00FC3844"/>
    <w:rsid w:val="00FC7C70"/>
    <w:rsid w:val="00FD478D"/>
    <w:rsid w:val="00FD4C04"/>
    <w:rsid w:val="00FD5CED"/>
    <w:rsid w:val="00FD77FF"/>
    <w:rsid w:val="00FD7E8E"/>
    <w:rsid w:val="00FE02AE"/>
    <w:rsid w:val="00FF0083"/>
    <w:rsid w:val="00FF1FEF"/>
    <w:rsid w:val="00FF3359"/>
    <w:rsid w:val="00FF52D7"/>
    <w:rsid w:val="00FF5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A5B1"/>
  <w15:docId w15:val="{CEA3FF31-87A8-451A-B389-14FFD978B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pPr>
      <w:spacing w:before="54"/>
      <w:ind w:left="352"/>
      <w:outlineLvl w:val="0"/>
    </w:pPr>
    <w:rPr>
      <w:rFonts w:ascii="Georgia" w:eastAsia="Georgia" w:hAnsi="Georgia" w:cs="Georgia"/>
      <w:i/>
      <w:sz w:val="48"/>
      <w:szCs w:val="48"/>
    </w:rPr>
  </w:style>
  <w:style w:type="paragraph" w:styleId="Heading2">
    <w:name w:val="heading 2"/>
    <w:basedOn w:val="Normal"/>
    <w:uiPriority w:val="9"/>
    <w:unhideWhenUsed/>
    <w:qFormat/>
    <w:pPr>
      <w:spacing w:before="77"/>
      <w:ind w:left="352"/>
      <w:outlineLvl w:val="1"/>
    </w:pPr>
    <w:rPr>
      <w:b/>
      <w:bCs/>
      <w:sz w:val="32"/>
      <w:szCs w:val="32"/>
    </w:rPr>
  </w:style>
  <w:style w:type="paragraph" w:styleId="Heading3">
    <w:name w:val="heading 3"/>
    <w:basedOn w:val="Normal"/>
    <w:uiPriority w:val="9"/>
    <w:unhideWhenUsed/>
    <w:qFormat/>
    <w:pPr>
      <w:ind w:left="352"/>
      <w:outlineLvl w:val="2"/>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34"/>
    <w:qFormat/>
    <w:pPr>
      <w:spacing w:before="120"/>
      <w:ind w:left="1073"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semiHidden/>
    <w:unhideWhenUsed/>
    <w:rsid w:val="00E2021C"/>
    <w:rPr>
      <w:sz w:val="20"/>
      <w:szCs w:val="20"/>
    </w:rPr>
  </w:style>
  <w:style w:type="character" w:customStyle="1" w:styleId="CommentTextChar">
    <w:name w:val="Comment Text Char"/>
    <w:basedOn w:val="DefaultParagraphFont"/>
    <w:link w:val="CommentText"/>
    <w:uiPriority w:val="99"/>
    <w:semiHidden/>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6C48"/>
    <w:pPr>
      <w:tabs>
        <w:tab w:val="center" w:pos="4513"/>
        <w:tab w:val="right" w:pos="9026"/>
      </w:tabs>
    </w:pPr>
  </w:style>
  <w:style w:type="character" w:customStyle="1" w:styleId="HeaderChar">
    <w:name w:val="Header Char"/>
    <w:basedOn w:val="DefaultParagraphFont"/>
    <w:link w:val="Header"/>
    <w:uiPriority w:val="99"/>
    <w:rsid w:val="00136C48"/>
    <w:rPr>
      <w:rFonts w:ascii="Arial" w:eastAsia="Arial" w:hAnsi="Arial" w:cs="Arial"/>
      <w:lang w:val="en-GB"/>
    </w:rPr>
  </w:style>
  <w:style w:type="paragraph" w:styleId="Footer">
    <w:name w:val="footer"/>
    <w:basedOn w:val="Normal"/>
    <w:link w:val="FooterChar"/>
    <w:uiPriority w:val="99"/>
    <w:unhideWhenUsed/>
    <w:rsid w:val="00136C48"/>
    <w:pPr>
      <w:tabs>
        <w:tab w:val="center" w:pos="4513"/>
        <w:tab w:val="right" w:pos="9026"/>
      </w:tabs>
    </w:pPr>
  </w:style>
  <w:style w:type="character" w:customStyle="1" w:styleId="FooterChar">
    <w:name w:val="Footer Char"/>
    <w:basedOn w:val="DefaultParagraphFont"/>
    <w:link w:val="Footer"/>
    <w:uiPriority w:val="99"/>
    <w:rsid w:val="00136C48"/>
    <w:rPr>
      <w:rFonts w:ascii="Arial" w:eastAsia="Arial" w:hAnsi="Arial" w:cs="Arial"/>
      <w:lang w:val="en-GB"/>
    </w:rPr>
  </w:style>
  <w:style w:type="paragraph" w:customStyle="1" w:styleId="Nornal">
    <w:name w:val="Nornal"/>
    <w:basedOn w:val="Normal"/>
    <w:link w:val="NornalChar"/>
    <w:qFormat/>
    <w:rsid w:val="00136C48"/>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136C48"/>
    <w:rPr>
      <w:rFonts w:ascii="Arial" w:hAnsi="Arial" w:cs="Arial"/>
      <w:lang w:val="en-GB"/>
    </w:rPr>
  </w:style>
  <w:style w:type="table" w:styleId="TableGridLight">
    <w:name w:val="Grid Table Light"/>
    <w:basedOn w:val="TableNormal"/>
    <w:uiPriority w:val="40"/>
    <w:rsid w:val="00136C48"/>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136C48"/>
    <w:rPr>
      <w:i/>
      <w:iCs/>
      <w:color w:val="4F81BD" w:themeColor="accent1"/>
    </w:rPr>
  </w:style>
  <w:style w:type="character" w:styleId="Hyperlink">
    <w:name w:val="Hyperlink"/>
    <w:basedOn w:val="DefaultParagraphFont"/>
    <w:uiPriority w:val="99"/>
    <w:unhideWhenUsed/>
    <w:rsid w:val="00B53BE7"/>
    <w:rPr>
      <w:color w:val="0000FF"/>
      <w:u w:val="single"/>
    </w:rPr>
  </w:style>
  <w:style w:type="character" w:styleId="FollowedHyperlink">
    <w:name w:val="FollowedHyperlink"/>
    <w:basedOn w:val="DefaultParagraphFont"/>
    <w:uiPriority w:val="99"/>
    <w:semiHidden/>
    <w:unhideWhenUsed/>
    <w:rsid w:val="00F33D08"/>
    <w:rPr>
      <w:color w:val="800080" w:themeColor="followedHyperlink"/>
      <w:u w:val="single"/>
    </w:rPr>
  </w:style>
  <w:style w:type="paragraph" w:styleId="NormalWeb">
    <w:name w:val="Normal (Web)"/>
    <w:basedOn w:val="Normal"/>
    <w:uiPriority w:val="99"/>
    <w:unhideWhenUsed/>
    <w:rsid w:val="00B42D15"/>
    <w:pPr>
      <w:widowControl/>
      <w:autoSpaceDE/>
      <w:autoSpaceDN/>
      <w:spacing w:before="100" w:beforeAutospacing="1" w:after="100" w:afterAutospacing="1"/>
    </w:pPr>
    <w:rPr>
      <w:rFonts w:ascii="Times New Roman" w:eastAsiaTheme="minorHAnsi" w:hAnsi="Times New Roman" w:cs="Times New Roman"/>
      <w:sz w:val="24"/>
      <w:szCs w:val="24"/>
      <w:lang w:val="en-US"/>
    </w:rPr>
  </w:style>
  <w:style w:type="paragraph" w:styleId="Revision">
    <w:name w:val="Revision"/>
    <w:hidden/>
    <w:uiPriority w:val="99"/>
    <w:semiHidden/>
    <w:rsid w:val="00A876C7"/>
    <w:pPr>
      <w:widowControl/>
      <w:autoSpaceDE/>
      <w:autoSpaceDN/>
    </w:pPr>
    <w:rPr>
      <w:rFonts w:ascii="Arial" w:eastAsia="Arial" w:hAnsi="Arial" w:cs="Arial"/>
      <w:lang w:val="en-GB"/>
    </w:rPr>
  </w:style>
  <w:style w:type="character" w:customStyle="1" w:styleId="apple-converted-space">
    <w:name w:val="apple-converted-space"/>
    <w:basedOn w:val="DefaultParagraphFont"/>
    <w:rsid w:val="00867A7D"/>
  </w:style>
  <w:style w:type="character" w:styleId="Emphasis">
    <w:name w:val="Emphasis"/>
    <w:basedOn w:val="DefaultParagraphFont"/>
    <w:uiPriority w:val="20"/>
    <w:qFormat/>
    <w:rsid w:val="00867A7D"/>
    <w:rPr>
      <w:i/>
      <w:iCs/>
    </w:rPr>
  </w:style>
  <w:style w:type="character" w:customStyle="1" w:styleId="s1">
    <w:name w:val="s1"/>
    <w:basedOn w:val="DefaultParagraphFont"/>
    <w:rsid w:val="00E46A2B"/>
  </w:style>
  <w:style w:type="character" w:customStyle="1" w:styleId="s2">
    <w:name w:val="s2"/>
    <w:basedOn w:val="DefaultParagraphFont"/>
    <w:rsid w:val="00E46A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9553">
      <w:bodyDiv w:val="1"/>
      <w:marLeft w:val="0"/>
      <w:marRight w:val="0"/>
      <w:marTop w:val="0"/>
      <w:marBottom w:val="0"/>
      <w:divBdr>
        <w:top w:val="none" w:sz="0" w:space="0" w:color="auto"/>
        <w:left w:val="none" w:sz="0" w:space="0" w:color="auto"/>
        <w:bottom w:val="none" w:sz="0" w:space="0" w:color="auto"/>
        <w:right w:val="none" w:sz="0" w:space="0" w:color="auto"/>
      </w:divBdr>
    </w:div>
    <w:div w:id="94176779">
      <w:bodyDiv w:val="1"/>
      <w:marLeft w:val="0"/>
      <w:marRight w:val="0"/>
      <w:marTop w:val="0"/>
      <w:marBottom w:val="0"/>
      <w:divBdr>
        <w:top w:val="none" w:sz="0" w:space="0" w:color="auto"/>
        <w:left w:val="none" w:sz="0" w:space="0" w:color="auto"/>
        <w:bottom w:val="none" w:sz="0" w:space="0" w:color="auto"/>
        <w:right w:val="none" w:sz="0" w:space="0" w:color="auto"/>
      </w:divBdr>
    </w:div>
    <w:div w:id="344405298">
      <w:bodyDiv w:val="1"/>
      <w:marLeft w:val="0"/>
      <w:marRight w:val="0"/>
      <w:marTop w:val="0"/>
      <w:marBottom w:val="0"/>
      <w:divBdr>
        <w:top w:val="none" w:sz="0" w:space="0" w:color="auto"/>
        <w:left w:val="none" w:sz="0" w:space="0" w:color="auto"/>
        <w:bottom w:val="none" w:sz="0" w:space="0" w:color="auto"/>
        <w:right w:val="none" w:sz="0" w:space="0" w:color="auto"/>
      </w:divBdr>
      <w:divsChild>
        <w:div w:id="521554709">
          <w:blockQuote w:val="1"/>
          <w:marLeft w:val="0"/>
          <w:marRight w:val="0"/>
          <w:marTop w:val="540"/>
          <w:marBottom w:val="540"/>
          <w:divBdr>
            <w:top w:val="none" w:sz="0" w:space="0" w:color="auto"/>
            <w:left w:val="none" w:sz="0" w:space="0" w:color="auto"/>
            <w:bottom w:val="none" w:sz="0" w:space="0" w:color="auto"/>
            <w:right w:val="none" w:sz="0" w:space="0" w:color="auto"/>
          </w:divBdr>
        </w:div>
      </w:divsChild>
    </w:div>
    <w:div w:id="381029285">
      <w:bodyDiv w:val="1"/>
      <w:marLeft w:val="0"/>
      <w:marRight w:val="0"/>
      <w:marTop w:val="0"/>
      <w:marBottom w:val="0"/>
      <w:divBdr>
        <w:top w:val="none" w:sz="0" w:space="0" w:color="auto"/>
        <w:left w:val="none" w:sz="0" w:space="0" w:color="auto"/>
        <w:bottom w:val="none" w:sz="0" w:space="0" w:color="auto"/>
        <w:right w:val="none" w:sz="0" w:space="0" w:color="auto"/>
      </w:divBdr>
    </w:div>
    <w:div w:id="405225091">
      <w:bodyDiv w:val="1"/>
      <w:marLeft w:val="0"/>
      <w:marRight w:val="0"/>
      <w:marTop w:val="0"/>
      <w:marBottom w:val="0"/>
      <w:divBdr>
        <w:top w:val="none" w:sz="0" w:space="0" w:color="auto"/>
        <w:left w:val="none" w:sz="0" w:space="0" w:color="auto"/>
        <w:bottom w:val="none" w:sz="0" w:space="0" w:color="auto"/>
        <w:right w:val="none" w:sz="0" w:space="0" w:color="auto"/>
      </w:divBdr>
    </w:div>
    <w:div w:id="527908873">
      <w:bodyDiv w:val="1"/>
      <w:marLeft w:val="0"/>
      <w:marRight w:val="0"/>
      <w:marTop w:val="0"/>
      <w:marBottom w:val="0"/>
      <w:divBdr>
        <w:top w:val="none" w:sz="0" w:space="0" w:color="auto"/>
        <w:left w:val="none" w:sz="0" w:space="0" w:color="auto"/>
        <w:bottom w:val="none" w:sz="0" w:space="0" w:color="auto"/>
        <w:right w:val="none" w:sz="0" w:space="0" w:color="auto"/>
      </w:divBdr>
    </w:div>
    <w:div w:id="599218197">
      <w:bodyDiv w:val="1"/>
      <w:marLeft w:val="0"/>
      <w:marRight w:val="0"/>
      <w:marTop w:val="0"/>
      <w:marBottom w:val="0"/>
      <w:divBdr>
        <w:top w:val="none" w:sz="0" w:space="0" w:color="auto"/>
        <w:left w:val="none" w:sz="0" w:space="0" w:color="auto"/>
        <w:bottom w:val="none" w:sz="0" w:space="0" w:color="auto"/>
        <w:right w:val="none" w:sz="0" w:space="0" w:color="auto"/>
      </w:divBdr>
    </w:div>
    <w:div w:id="915474117">
      <w:bodyDiv w:val="1"/>
      <w:marLeft w:val="0"/>
      <w:marRight w:val="0"/>
      <w:marTop w:val="0"/>
      <w:marBottom w:val="0"/>
      <w:divBdr>
        <w:top w:val="none" w:sz="0" w:space="0" w:color="auto"/>
        <w:left w:val="none" w:sz="0" w:space="0" w:color="auto"/>
        <w:bottom w:val="none" w:sz="0" w:space="0" w:color="auto"/>
        <w:right w:val="none" w:sz="0" w:space="0" w:color="auto"/>
      </w:divBdr>
    </w:div>
    <w:div w:id="1088576397">
      <w:bodyDiv w:val="1"/>
      <w:marLeft w:val="0"/>
      <w:marRight w:val="0"/>
      <w:marTop w:val="0"/>
      <w:marBottom w:val="0"/>
      <w:divBdr>
        <w:top w:val="none" w:sz="0" w:space="0" w:color="auto"/>
        <w:left w:val="none" w:sz="0" w:space="0" w:color="auto"/>
        <w:bottom w:val="none" w:sz="0" w:space="0" w:color="auto"/>
        <w:right w:val="none" w:sz="0" w:space="0" w:color="auto"/>
      </w:divBdr>
    </w:div>
    <w:div w:id="1149899368">
      <w:bodyDiv w:val="1"/>
      <w:marLeft w:val="0"/>
      <w:marRight w:val="0"/>
      <w:marTop w:val="0"/>
      <w:marBottom w:val="0"/>
      <w:divBdr>
        <w:top w:val="none" w:sz="0" w:space="0" w:color="auto"/>
        <w:left w:val="none" w:sz="0" w:space="0" w:color="auto"/>
        <w:bottom w:val="none" w:sz="0" w:space="0" w:color="auto"/>
        <w:right w:val="none" w:sz="0" w:space="0" w:color="auto"/>
      </w:divBdr>
    </w:div>
    <w:div w:id="1239362110">
      <w:bodyDiv w:val="1"/>
      <w:marLeft w:val="0"/>
      <w:marRight w:val="0"/>
      <w:marTop w:val="0"/>
      <w:marBottom w:val="0"/>
      <w:divBdr>
        <w:top w:val="none" w:sz="0" w:space="0" w:color="auto"/>
        <w:left w:val="none" w:sz="0" w:space="0" w:color="auto"/>
        <w:bottom w:val="none" w:sz="0" w:space="0" w:color="auto"/>
        <w:right w:val="none" w:sz="0" w:space="0" w:color="auto"/>
      </w:divBdr>
      <w:divsChild>
        <w:div w:id="1165627468">
          <w:marLeft w:val="0"/>
          <w:marRight w:val="0"/>
          <w:marTop w:val="0"/>
          <w:marBottom w:val="0"/>
          <w:divBdr>
            <w:top w:val="none" w:sz="0" w:space="0" w:color="auto"/>
            <w:left w:val="none" w:sz="0" w:space="0" w:color="auto"/>
            <w:bottom w:val="none" w:sz="0" w:space="0" w:color="auto"/>
            <w:right w:val="none" w:sz="0" w:space="0" w:color="auto"/>
          </w:divBdr>
          <w:divsChild>
            <w:div w:id="181509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150054">
      <w:bodyDiv w:val="1"/>
      <w:marLeft w:val="0"/>
      <w:marRight w:val="0"/>
      <w:marTop w:val="0"/>
      <w:marBottom w:val="0"/>
      <w:divBdr>
        <w:top w:val="none" w:sz="0" w:space="0" w:color="auto"/>
        <w:left w:val="none" w:sz="0" w:space="0" w:color="auto"/>
        <w:bottom w:val="none" w:sz="0" w:space="0" w:color="auto"/>
        <w:right w:val="none" w:sz="0" w:space="0" w:color="auto"/>
      </w:divBdr>
    </w:div>
    <w:div w:id="1618372491">
      <w:bodyDiv w:val="1"/>
      <w:marLeft w:val="0"/>
      <w:marRight w:val="0"/>
      <w:marTop w:val="0"/>
      <w:marBottom w:val="0"/>
      <w:divBdr>
        <w:top w:val="none" w:sz="0" w:space="0" w:color="auto"/>
        <w:left w:val="none" w:sz="0" w:space="0" w:color="auto"/>
        <w:bottom w:val="none" w:sz="0" w:space="0" w:color="auto"/>
        <w:right w:val="none" w:sz="0" w:space="0" w:color="auto"/>
      </w:divBdr>
    </w:div>
    <w:div w:id="1696686047">
      <w:bodyDiv w:val="1"/>
      <w:marLeft w:val="0"/>
      <w:marRight w:val="0"/>
      <w:marTop w:val="0"/>
      <w:marBottom w:val="0"/>
      <w:divBdr>
        <w:top w:val="none" w:sz="0" w:space="0" w:color="auto"/>
        <w:left w:val="none" w:sz="0" w:space="0" w:color="auto"/>
        <w:bottom w:val="none" w:sz="0" w:space="0" w:color="auto"/>
        <w:right w:val="none" w:sz="0" w:space="0" w:color="auto"/>
      </w:divBdr>
    </w:div>
    <w:div w:id="1758212246">
      <w:bodyDiv w:val="1"/>
      <w:marLeft w:val="0"/>
      <w:marRight w:val="0"/>
      <w:marTop w:val="0"/>
      <w:marBottom w:val="0"/>
      <w:divBdr>
        <w:top w:val="none" w:sz="0" w:space="0" w:color="auto"/>
        <w:left w:val="none" w:sz="0" w:space="0" w:color="auto"/>
        <w:bottom w:val="none" w:sz="0" w:space="0" w:color="auto"/>
        <w:right w:val="none" w:sz="0" w:space="0" w:color="auto"/>
      </w:divBdr>
    </w:div>
    <w:div w:id="21453441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cipd.co.uk/knowledge/strategy/resourcing/talent-factsheet" TargetMode="External"/><Relationship Id="rId26" Type="http://schemas.openxmlformats.org/officeDocument/2006/relationships/hyperlink" Target="https://www.gov.uk/government/topical-events/skills-for-life" TargetMode="External"/><Relationship Id="rId3" Type="http://schemas.openxmlformats.org/officeDocument/2006/relationships/customXml" Target="../customXml/item3.xml"/><Relationship Id="rId21" Type="http://schemas.openxmlformats.org/officeDocument/2006/relationships/hyperlink" Target="https://www.cipd.co.uk/knowledge/strategy/resourcing/turnover-retention-factsheet" TargetMode="External"/><Relationship Id="rId34"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strategy/resourcing/turnover-retention-factsheet" TargetMode="External"/><Relationship Id="rId25" Type="http://schemas.openxmlformats.org/officeDocument/2006/relationships/footer" Target="footer2.xml"/><Relationship Id="rId33" Type="http://schemas.openxmlformats.org/officeDocument/2006/relationships/image" Target="media/image6.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ipd.co.uk/knowledge/fundamentals/emp-law/recruitment/post-brexit-immigration" TargetMode="External"/><Relationship Id="rId20" Type="http://schemas.openxmlformats.org/officeDocument/2006/relationships/hyperlink" Target="https://www.cipd.co.uk/knowledge/fundamentals/emp-law/recruitment/post-brexit-immigration" TargetMode="External"/><Relationship Id="rId29" Type="http://schemas.openxmlformats.org/officeDocument/2006/relationships/hyperlink" Target="https://www.cipd.co.uk/knowledge/fundamentals/emp-law/terms-conditions/contracts-factshee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32" Type="http://schemas.openxmlformats.org/officeDocument/2006/relationships/image" Target="media/image5.png"/><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ipd.co.uk/knowledge/fundamentals/emp-law/recruitment/pre-employment-checks-guide" TargetMode="External"/><Relationship Id="rId23" Type="http://schemas.openxmlformats.org/officeDocument/2006/relationships/image" Target="media/image4.jpeg"/><Relationship Id="rId28" Type="http://schemas.openxmlformats.org/officeDocument/2006/relationships/hyperlink" Target="https://www.mckinsey.com/business-functions/people-and-organizational-performance/our-insights/great-attrition-or-great-attraction-the-choice-is-yours" TargetMode="External"/><Relationship Id="rId36"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www.cipd.co.uk/knowledge/fundamentals/emp-law/recruitment/pre-employment-checks-guide" TargetMode="External"/><Relationship Id="rId31" Type="http://schemas.openxmlformats.org/officeDocument/2006/relationships/hyperlink" Target="https://www.cipd.co.uk/knowledge/strategy/organisational-development/workforce-planning-factshe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ipd.co.uk/knowledge/strategy/resourcing/talent-factsheet" TargetMode="External"/><Relationship Id="rId27" Type="http://schemas.openxmlformats.org/officeDocument/2006/relationships/hyperlink" Target="https://www.mckinsey.com/business-functions/people-and-organizational-performance/our-insights/gone-for-now-or-gone-for-good-how-to-play-the-new-talent-game-and-win-back-workers" TargetMode="External"/><Relationship Id="rId30" Type="http://schemas.openxmlformats.org/officeDocument/2006/relationships/hyperlink" Target="https://www.aihr.com/blog/a-deep-dive-into-the-talent-pool-including-6-cool-examples/" TargetMode="External"/><Relationship Id="rId35"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7" ma:contentTypeDescription="Create a new document." ma:contentTypeScope="" ma:versionID="2730d369f21afe76fa73173f84893f2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a7d429f1184c9568b88675f440c76167"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561DB1-8136-4E17-A5AB-4A413589B273}">
  <ds:schemaRefs>
    <ds:schemaRef ds:uri="http://schemas.microsoft.com/sharepoint/v3/contenttype/forms"/>
  </ds:schemaRefs>
</ds:datastoreItem>
</file>

<file path=customXml/itemProps2.xml><?xml version="1.0" encoding="utf-8"?>
<ds:datastoreItem xmlns:ds="http://schemas.openxmlformats.org/officeDocument/2006/customXml" ds:itemID="{5964BB42-0E45-482E-A2DF-1CF6DDF60C14}">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E204197B-39B3-4BAA-8DAA-719B3019D4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EC62BFB-F210-1E4B-BF9A-CAD7F0AB2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2257</Words>
  <Characters>12866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Simpson-Crew</dc:creator>
  <cp:keywords/>
  <dc:description/>
  <cp:lastModifiedBy>Jasmine Iszard</cp:lastModifiedBy>
  <cp:revision>9</cp:revision>
  <cp:lastPrinted>2022-05-18T11:13:00Z</cp:lastPrinted>
  <dcterms:created xsi:type="dcterms:W3CDTF">2022-05-18T11:13:00Z</dcterms:created>
  <dcterms:modified xsi:type="dcterms:W3CDTF">2022-06-12T15:33:00Z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2020-07-01T00:00:00Z</vt:filetime>
  </property>
  <property fmtid="{D5CDD505-2E9C-101B-9397-08002B2CF9AE}" pid="3" name="Creator">
    <vt:lpwstr>Microsoft® Word for Office 365</vt:lpwstr>
  </property>
  <property fmtid="{D5CDD505-2E9C-101B-9397-08002B2CF9AE}" pid="4" name="LastSaved">
    <vt:filetime>2020-12-16T00:00:00Z</vt:filetime>
  </property>
  <property fmtid="{D5CDD505-2E9C-101B-9397-08002B2CF9AE}" pid="5" name="ContentTypeId">
    <vt:lpwstr>0x010100151A95D31C78C949B761F8B9A8EA837C</vt:lpwstr>
  </property>
</Properties>
</file>