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F0BFB1" w14:textId="4F8EEFEC" w:rsidR="00A7405E" w:rsidRDefault="4C6BD229" w:rsidP="2B8DDC88">
      <w:pPr>
        <w:rPr>
          <w:color w:val="000000" w:themeColor="text1"/>
          <w:sz w:val="24"/>
          <w:szCs w:val="24"/>
        </w:rPr>
      </w:pPr>
      <w:r w:rsidRPr="2B8DDC88">
        <w:rPr>
          <w:color w:val="000000" w:themeColor="text1"/>
          <w:sz w:val="24"/>
          <w:szCs w:val="24"/>
        </w:rPr>
        <w:t>Part 1:</w:t>
      </w:r>
    </w:p>
    <w:p w14:paraId="5E5787A5" w14:textId="2D3773E7" w:rsidR="00A7405E" w:rsidRDefault="2066A59A" w:rsidP="2B8DDC88">
      <w:pPr>
        <w:rPr>
          <w:color w:val="000000" w:themeColor="text1"/>
          <w:sz w:val="24"/>
          <w:szCs w:val="24"/>
        </w:rPr>
      </w:pPr>
      <w:r w:rsidRPr="2B8DDC88">
        <w:rPr>
          <w:color w:val="000000" w:themeColor="text1"/>
          <w:sz w:val="24"/>
          <w:szCs w:val="24"/>
        </w:rPr>
        <w:t>The</w:t>
      </w:r>
      <w:r w:rsidR="51FC2BC4" w:rsidRPr="2B8DDC88">
        <w:rPr>
          <w:color w:val="000000" w:themeColor="text1"/>
          <w:sz w:val="24"/>
          <w:szCs w:val="24"/>
        </w:rPr>
        <w:t xml:space="preserve">re are </w:t>
      </w:r>
      <w:r w:rsidR="79AA2ED7" w:rsidRPr="2B8DDC88">
        <w:rPr>
          <w:color w:val="000000" w:themeColor="text1"/>
          <w:sz w:val="24"/>
          <w:szCs w:val="24"/>
        </w:rPr>
        <w:t>several</w:t>
      </w:r>
      <w:r w:rsidR="51FC2BC4" w:rsidRPr="2B8DDC88">
        <w:rPr>
          <w:color w:val="000000" w:themeColor="text1"/>
          <w:sz w:val="24"/>
          <w:szCs w:val="24"/>
        </w:rPr>
        <w:t xml:space="preserve"> theories that </w:t>
      </w:r>
      <w:r w:rsidR="02FFCCEE" w:rsidRPr="2B8DDC88">
        <w:rPr>
          <w:color w:val="000000" w:themeColor="text1"/>
          <w:sz w:val="24"/>
          <w:szCs w:val="24"/>
        </w:rPr>
        <w:t xml:space="preserve">provide </w:t>
      </w:r>
      <w:r w:rsidR="443BFCFA" w:rsidRPr="2B8DDC88">
        <w:rPr>
          <w:color w:val="000000" w:themeColor="text1"/>
          <w:sz w:val="24"/>
          <w:szCs w:val="24"/>
        </w:rPr>
        <w:t xml:space="preserve">us with valuable insights into </w:t>
      </w:r>
      <w:r w:rsidR="51FC2BC4" w:rsidRPr="2B8DDC88">
        <w:rPr>
          <w:color w:val="000000" w:themeColor="text1"/>
          <w:sz w:val="24"/>
          <w:szCs w:val="24"/>
        </w:rPr>
        <w:t>the</w:t>
      </w:r>
      <w:r w:rsidR="16A9B48B" w:rsidRPr="2B8DDC88">
        <w:rPr>
          <w:color w:val="000000" w:themeColor="text1"/>
          <w:sz w:val="24"/>
          <w:szCs w:val="24"/>
        </w:rPr>
        <w:t xml:space="preserve"> complex</w:t>
      </w:r>
      <w:r w:rsidR="51FC2BC4" w:rsidRPr="2B8DDC88">
        <w:rPr>
          <w:color w:val="000000" w:themeColor="text1"/>
          <w:sz w:val="24"/>
          <w:szCs w:val="24"/>
        </w:rPr>
        <w:t xml:space="preserve"> process of aging and cognitive decline in older people. </w:t>
      </w:r>
      <w:r w:rsidR="6E2F9CCB" w:rsidRPr="2B8DDC88">
        <w:rPr>
          <w:color w:val="000000" w:themeColor="text1"/>
          <w:sz w:val="24"/>
          <w:szCs w:val="24"/>
        </w:rPr>
        <w:t xml:space="preserve">One of the first theories developed that gives us insight into this process </w:t>
      </w:r>
      <w:r w:rsidR="6712BE33" w:rsidRPr="2B8DDC88">
        <w:rPr>
          <w:color w:val="000000" w:themeColor="text1"/>
          <w:sz w:val="24"/>
          <w:szCs w:val="24"/>
        </w:rPr>
        <w:t>is the disengagement theory</w:t>
      </w:r>
      <w:r w:rsidR="0AB1530E" w:rsidRPr="2B8DDC88">
        <w:rPr>
          <w:color w:val="000000" w:themeColor="text1"/>
          <w:sz w:val="24"/>
          <w:szCs w:val="24"/>
        </w:rPr>
        <w:t xml:space="preserve">. The disengagement theory was proposed by social scientists Cumming and Henry </w:t>
      </w:r>
      <w:r w:rsidR="3A3A7627" w:rsidRPr="2B8DDC88">
        <w:rPr>
          <w:color w:val="000000" w:themeColor="text1"/>
          <w:sz w:val="24"/>
          <w:szCs w:val="24"/>
        </w:rPr>
        <w:t>in 1961, the theory p</w:t>
      </w:r>
      <w:r w:rsidR="14B74A87" w:rsidRPr="2B8DDC88">
        <w:rPr>
          <w:color w:val="000000" w:themeColor="text1"/>
          <w:sz w:val="24"/>
          <w:szCs w:val="24"/>
        </w:rPr>
        <w:t>roposes</w:t>
      </w:r>
      <w:r w:rsidR="3A3A7627" w:rsidRPr="2B8DDC88">
        <w:rPr>
          <w:color w:val="000000" w:themeColor="text1"/>
          <w:sz w:val="24"/>
          <w:szCs w:val="24"/>
        </w:rPr>
        <w:t xml:space="preserve"> that as individuals </w:t>
      </w:r>
      <w:r w:rsidR="48E82006" w:rsidRPr="2B8DDC88">
        <w:rPr>
          <w:color w:val="000000" w:themeColor="text1"/>
          <w:sz w:val="24"/>
          <w:szCs w:val="24"/>
        </w:rPr>
        <w:t>grow older, the</w:t>
      </w:r>
      <w:r w:rsidR="7B45FF38" w:rsidRPr="2B8DDC88">
        <w:rPr>
          <w:color w:val="000000" w:themeColor="text1"/>
          <w:sz w:val="24"/>
          <w:szCs w:val="24"/>
        </w:rPr>
        <w:t>re is a natural tendency for them to b</w:t>
      </w:r>
      <w:r w:rsidR="48E82006" w:rsidRPr="2B8DDC88">
        <w:rPr>
          <w:color w:val="000000" w:themeColor="text1"/>
          <w:sz w:val="24"/>
          <w:szCs w:val="24"/>
        </w:rPr>
        <w:t>ecome withdrawn and disengaged from society</w:t>
      </w:r>
      <w:r w:rsidR="00370722">
        <w:rPr>
          <w:color w:val="000000" w:themeColor="text1"/>
          <w:sz w:val="24"/>
          <w:szCs w:val="24"/>
        </w:rPr>
        <w:t xml:space="preserve"> </w:t>
      </w:r>
      <w:r w:rsidR="00370722" w:rsidRPr="00370722">
        <w:rPr>
          <w:color w:val="000000"/>
          <w:sz w:val="24"/>
          <w:szCs w:val="24"/>
          <w:shd w:val="clear" w:color="auto" w:fill="FFFFFF"/>
        </w:rPr>
        <w:t>(Zhang &amp; Lin, 2019</w:t>
      </w:r>
      <w:r w:rsidR="00370722">
        <w:rPr>
          <w:color w:val="000000"/>
          <w:shd w:val="clear" w:color="auto" w:fill="FFFFFF"/>
        </w:rPr>
        <w:t>)</w:t>
      </w:r>
      <w:r w:rsidR="6111433B" w:rsidRPr="2B8DDC88">
        <w:rPr>
          <w:color w:val="000000" w:themeColor="text1"/>
          <w:sz w:val="24"/>
          <w:szCs w:val="24"/>
        </w:rPr>
        <w:t>.</w:t>
      </w:r>
      <w:r w:rsidR="6302E0BB" w:rsidRPr="2B8DDC88">
        <w:rPr>
          <w:color w:val="000000" w:themeColor="text1"/>
          <w:sz w:val="24"/>
          <w:szCs w:val="24"/>
        </w:rPr>
        <w:t xml:space="preserve"> The theory</w:t>
      </w:r>
      <w:r w:rsidR="350E615F" w:rsidRPr="2B8DDC88">
        <w:rPr>
          <w:color w:val="000000" w:themeColor="text1"/>
          <w:sz w:val="24"/>
          <w:szCs w:val="24"/>
        </w:rPr>
        <w:t xml:space="preserve"> suggests </w:t>
      </w:r>
      <w:r w:rsidR="6302E0BB" w:rsidRPr="2B8DDC88">
        <w:rPr>
          <w:color w:val="000000" w:themeColor="text1"/>
          <w:sz w:val="24"/>
          <w:szCs w:val="24"/>
        </w:rPr>
        <w:t>that aging is an inevitable and universal p</w:t>
      </w:r>
      <w:r w:rsidR="03985A1D" w:rsidRPr="2B8DDC88">
        <w:rPr>
          <w:color w:val="000000" w:themeColor="text1"/>
          <w:sz w:val="24"/>
          <w:szCs w:val="24"/>
        </w:rPr>
        <w:t xml:space="preserve">rocess </w:t>
      </w:r>
      <w:r w:rsidR="649EB11C" w:rsidRPr="2B8DDC88">
        <w:rPr>
          <w:color w:val="000000" w:themeColor="text1"/>
          <w:sz w:val="24"/>
          <w:szCs w:val="24"/>
        </w:rPr>
        <w:t>that leads individuals to gradually disengage from various roles and activities, both social</w:t>
      </w:r>
      <w:r w:rsidR="00D22224" w:rsidRPr="2B8DDC88">
        <w:rPr>
          <w:color w:val="000000" w:themeColor="text1"/>
          <w:sz w:val="24"/>
          <w:szCs w:val="24"/>
        </w:rPr>
        <w:t xml:space="preserve"> and occupational</w:t>
      </w:r>
      <w:r w:rsidR="5B061455" w:rsidRPr="2B8DDC88">
        <w:rPr>
          <w:color w:val="000000" w:themeColor="text1"/>
          <w:sz w:val="24"/>
          <w:szCs w:val="24"/>
        </w:rPr>
        <w:t xml:space="preserve"> (Hochschild, 1975). </w:t>
      </w:r>
      <w:r w:rsidR="76F81B3D" w:rsidRPr="2B8DDC88">
        <w:rPr>
          <w:color w:val="000000" w:themeColor="text1"/>
          <w:sz w:val="24"/>
          <w:szCs w:val="24"/>
        </w:rPr>
        <w:t>While the theory has sparked considerable debate and criticism, it has played a significant role in framing e</w:t>
      </w:r>
      <w:r w:rsidR="281D0EB8" w:rsidRPr="2B8DDC88">
        <w:rPr>
          <w:color w:val="000000" w:themeColor="text1"/>
          <w:sz w:val="24"/>
          <w:szCs w:val="24"/>
        </w:rPr>
        <w:t xml:space="preserve">arly discussions on the relationship between cognitive decline and social dynamics. </w:t>
      </w:r>
    </w:p>
    <w:p w14:paraId="59D2781D" w14:textId="7B42837B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453D9E99" w14:textId="403F4DE0" w:rsidR="51C70691" w:rsidRDefault="51C70691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One of the positive aspects of</w:t>
      </w:r>
      <w:r w:rsidR="6889E365" w:rsidRPr="2B8DDC88">
        <w:rPr>
          <w:rFonts w:eastAsiaTheme="minorEastAsia"/>
          <w:color w:val="000000" w:themeColor="text1"/>
          <w:sz w:val="24"/>
          <w:szCs w:val="24"/>
        </w:rPr>
        <w:t xml:space="preserve"> the</w:t>
      </w:r>
      <w:r w:rsidRPr="2B8DDC88">
        <w:rPr>
          <w:rFonts w:eastAsiaTheme="minorEastAsia"/>
          <w:color w:val="000000" w:themeColor="text1"/>
          <w:sz w:val="24"/>
          <w:szCs w:val="24"/>
        </w:rPr>
        <w:t xml:space="preserve"> disengagement theory is its recognition of the societal pressures and expectations that</w:t>
      </w:r>
      <w:r w:rsidR="47DD77EF" w:rsidRPr="2B8DDC88">
        <w:rPr>
          <w:rFonts w:eastAsiaTheme="minorEastAsia"/>
          <w:color w:val="000000" w:themeColor="text1"/>
          <w:sz w:val="24"/>
          <w:szCs w:val="24"/>
        </w:rPr>
        <w:t xml:space="preserve"> older</w:t>
      </w:r>
      <w:r w:rsidRPr="2B8DDC88">
        <w:rPr>
          <w:rFonts w:eastAsiaTheme="minorEastAsia"/>
          <w:color w:val="000000" w:themeColor="text1"/>
          <w:sz w:val="24"/>
          <w:szCs w:val="24"/>
        </w:rPr>
        <w:t xml:space="preserve"> individuals face, particularly in</w:t>
      </w:r>
      <w:r w:rsidR="5235CF3B" w:rsidRPr="2B8DDC88">
        <w:rPr>
          <w:rFonts w:eastAsiaTheme="minorEastAsia"/>
          <w:color w:val="000000" w:themeColor="text1"/>
          <w:sz w:val="24"/>
          <w:szCs w:val="24"/>
        </w:rPr>
        <w:t xml:space="preserve"> terms of occupational roles. </w:t>
      </w:r>
      <w:r w:rsidR="5EA7FBB0" w:rsidRPr="2B8DDC88">
        <w:rPr>
          <w:rFonts w:eastAsiaTheme="minorEastAsia"/>
          <w:color w:val="000000" w:themeColor="text1"/>
          <w:sz w:val="24"/>
          <w:szCs w:val="24"/>
        </w:rPr>
        <w:t>As we grow older our cognitive ability starts to decline affecting our ab</w:t>
      </w:r>
      <w:r w:rsidR="650E9214" w:rsidRPr="2B8DDC88">
        <w:rPr>
          <w:rFonts w:eastAsiaTheme="minorEastAsia"/>
          <w:color w:val="000000" w:themeColor="text1"/>
          <w:sz w:val="24"/>
          <w:szCs w:val="24"/>
        </w:rPr>
        <w:t>ility to perform everyday tasks</w:t>
      </w:r>
      <w:r w:rsidR="67C6422C" w:rsidRPr="2B8DDC88">
        <w:rPr>
          <w:rFonts w:eastAsiaTheme="minorEastAsia"/>
          <w:color w:val="000000" w:themeColor="text1"/>
          <w:sz w:val="24"/>
          <w:szCs w:val="24"/>
        </w:rPr>
        <w:t>, making it difficult for</w:t>
      </w:r>
      <w:r w:rsidR="134CBD4E" w:rsidRPr="2B8DDC88">
        <w:rPr>
          <w:rFonts w:eastAsiaTheme="minorEastAsia"/>
          <w:color w:val="000000" w:themeColor="text1"/>
          <w:sz w:val="24"/>
          <w:szCs w:val="24"/>
        </w:rPr>
        <w:t xml:space="preserve"> the older population </w:t>
      </w:r>
      <w:r w:rsidR="67C6422C" w:rsidRPr="2B8DDC88">
        <w:rPr>
          <w:rFonts w:eastAsiaTheme="minorEastAsia"/>
          <w:color w:val="000000" w:themeColor="text1"/>
          <w:sz w:val="24"/>
          <w:szCs w:val="24"/>
        </w:rPr>
        <w:t>to perform well in occupational roles</w:t>
      </w:r>
      <w:r w:rsidR="650E9214" w:rsidRPr="2B8DDC8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176A7CA0" w:rsidRPr="2B8DDC88">
        <w:rPr>
          <w:rFonts w:eastAsiaTheme="minorEastAsia"/>
          <w:color w:val="000000" w:themeColor="text1"/>
          <w:sz w:val="24"/>
          <w:szCs w:val="24"/>
        </w:rPr>
        <w:t xml:space="preserve">These age-related changes in cognitive functioning include our ability to quickly process information in </w:t>
      </w:r>
      <w:r w:rsidR="7B39746F" w:rsidRPr="2B8DDC88">
        <w:rPr>
          <w:rFonts w:eastAsiaTheme="minorEastAsia"/>
          <w:color w:val="000000" w:themeColor="text1"/>
          <w:sz w:val="24"/>
          <w:szCs w:val="24"/>
        </w:rPr>
        <w:t>terms of decision</w:t>
      </w:r>
      <w:r w:rsidR="176A7CA0" w:rsidRPr="2B8DDC88">
        <w:rPr>
          <w:rFonts w:eastAsiaTheme="minorEastAsia"/>
          <w:color w:val="000000" w:themeColor="text1"/>
          <w:sz w:val="24"/>
          <w:szCs w:val="24"/>
        </w:rPr>
        <w:t xml:space="preserve"> making, </w:t>
      </w:r>
      <w:r w:rsidR="0FCFE860" w:rsidRPr="2B8DDC88">
        <w:rPr>
          <w:rFonts w:eastAsiaTheme="minorEastAsia"/>
          <w:color w:val="000000" w:themeColor="text1"/>
          <w:sz w:val="24"/>
          <w:szCs w:val="24"/>
        </w:rPr>
        <w:t>changes in our working memory, and</w:t>
      </w:r>
      <w:r w:rsidR="62D96052" w:rsidRPr="2B8DDC88">
        <w:rPr>
          <w:rFonts w:eastAsiaTheme="minorEastAsia"/>
          <w:color w:val="000000" w:themeColor="text1"/>
          <w:sz w:val="24"/>
          <w:szCs w:val="24"/>
        </w:rPr>
        <w:t xml:space="preserve"> speed of processing (Murman, 2015).</w:t>
      </w:r>
      <w:r w:rsidR="3245595A" w:rsidRPr="2B8DDC88">
        <w:rPr>
          <w:rFonts w:eastAsiaTheme="minorEastAsia"/>
          <w:color w:val="000000" w:themeColor="text1"/>
          <w:sz w:val="24"/>
          <w:szCs w:val="24"/>
        </w:rPr>
        <w:t xml:space="preserve"> The disengagement theory recognises that as individuals age, they may encounter cognitive and physical changes that </w:t>
      </w:r>
      <w:r w:rsidR="7557102D" w:rsidRPr="2B8DDC88">
        <w:rPr>
          <w:rFonts w:eastAsiaTheme="minorEastAsia"/>
          <w:color w:val="000000" w:themeColor="text1"/>
          <w:sz w:val="24"/>
          <w:szCs w:val="24"/>
        </w:rPr>
        <w:t xml:space="preserve">can </w:t>
      </w:r>
      <w:r w:rsidR="1197CBF3" w:rsidRPr="2B8DDC88">
        <w:rPr>
          <w:rFonts w:eastAsiaTheme="minorEastAsia"/>
          <w:color w:val="000000" w:themeColor="text1"/>
          <w:sz w:val="24"/>
          <w:szCs w:val="24"/>
        </w:rPr>
        <w:t xml:space="preserve">make certain job roles more challenging to cope with. </w:t>
      </w:r>
      <w:r w:rsidR="052B6190" w:rsidRPr="2B8DDC88">
        <w:rPr>
          <w:rFonts w:eastAsiaTheme="minorEastAsia"/>
          <w:color w:val="000000" w:themeColor="text1"/>
          <w:sz w:val="24"/>
          <w:szCs w:val="24"/>
        </w:rPr>
        <w:t>The theory proposes that as older adults begin to decline,</w:t>
      </w:r>
      <w:r w:rsidR="02347EFA" w:rsidRPr="2B8DDC88">
        <w:rPr>
          <w:rFonts w:eastAsiaTheme="minorEastAsia"/>
          <w:color w:val="000000" w:themeColor="text1"/>
          <w:sz w:val="24"/>
          <w:szCs w:val="24"/>
        </w:rPr>
        <w:t xml:space="preserve"> society provides them with the freedom to </w:t>
      </w:r>
      <w:r w:rsidR="7C521AB7" w:rsidRPr="2B8DDC88">
        <w:rPr>
          <w:rFonts w:eastAsiaTheme="minorEastAsia"/>
          <w:color w:val="000000" w:themeColor="text1"/>
          <w:sz w:val="24"/>
          <w:szCs w:val="24"/>
        </w:rPr>
        <w:t>disengage from structural constraints and grants them with “permission” to withdraw from certain ro</w:t>
      </w:r>
      <w:r w:rsidR="76DE7F1F" w:rsidRPr="2B8DDC88">
        <w:rPr>
          <w:rFonts w:eastAsiaTheme="minorEastAsia"/>
          <w:color w:val="000000" w:themeColor="text1"/>
          <w:sz w:val="24"/>
          <w:szCs w:val="24"/>
        </w:rPr>
        <w:t xml:space="preserve">les and </w:t>
      </w:r>
      <w:r w:rsidR="1B7F3921" w:rsidRPr="2B8DDC88">
        <w:rPr>
          <w:rFonts w:eastAsiaTheme="minorEastAsia"/>
          <w:color w:val="000000" w:themeColor="text1"/>
          <w:sz w:val="24"/>
          <w:szCs w:val="24"/>
        </w:rPr>
        <w:t>responsibilities (</w:t>
      </w:r>
      <w:r w:rsidR="2102DA4F" w:rsidRPr="2B8DDC88">
        <w:rPr>
          <w:rFonts w:eastAsiaTheme="minorEastAsia"/>
          <w:color w:val="000000" w:themeColor="text1"/>
          <w:sz w:val="24"/>
          <w:szCs w:val="24"/>
        </w:rPr>
        <w:t xml:space="preserve">Hochschild, 1975). </w:t>
      </w:r>
      <w:r w:rsidR="1197CBF3" w:rsidRPr="2B8DDC88">
        <w:rPr>
          <w:rFonts w:eastAsiaTheme="minorEastAsia"/>
          <w:color w:val="000000" w:themeColor="text1"/>
          <w:sz w:val="24"/>
          <w:szCs w:val="24"/>
        </w:rPr>
        <w:t xml:space="preserve">By proposing a natural and </w:t>
      </w:r>
      <w:r w:rsidR="6FA54273" w:rsidRPr="2B8DDC88">
        <w:rPr>
          <w:rFonts w:eastAsiaTheme="minorEastAsia"/>
          <w:color w:val="000000" w:themeColor="text1"/>
          <w:sz w:val="24"/>
          <w:szCs w:val="24"/>
        </w:rPr>
        <w:t>mutual</w:t>
      </w:r>
      <w:r w:rsidR="1197CBF3" w:rsidRPr="2B8DDC88">
        <w:rPr>
          <w:rFonts w:eastAsiaTheme="minorEastAsia"/>
          <w:color w:val="000000" w:themeColor="text1"/>
          <w:sz w:val="24"/>
          <w:szCs w:val="24"/>
        </w:rPr>
        <w:t xml:space="preserve"> process of disengagement, the theory suggests that older adults </w:t>
      </w:r>
      <w:r w:rsidR="7FDB35B4" w:rsidRPr="2B8DDC88">
        <w:rPr>
          <w:rFonts w:eastAsiaTheme="minorEastAsia"/>
          <w:color w:val="000000" w:themeColor="text1"/>
          <w:sz w:val="24"/>
          <w:szCs w:val="24"/>
        </w:rPr>
        <w:t>can be relieved of the pressures of maintaining certain occupational roles</w:t>
      </w:r>
      <w:r w:rsidR="1B2A90FC" w:rsidRPr="2B8DDC88">
        <w:rPr>
          <w:rFonts w:eastAsiaTheme="minorEastAsia"/>
          <w:color w:val="000000" w:themeColor="text1"/>
          <w:sz w:val="24"/>
          <w:szCs w:val="24"/>
        </w:rPr>
        <w:t xml:space="preserve">. This allows them to transition into a phase of life characterized by </w:t>
      </w:r>
      <w:r w:rsidR="69219834" w:rsidRPr="2B8DDC88">
        <w:rPr>
          <w:rFonts w:eastAsiaTheme="minorEastAsia"/>
          <w:color w:val="000000" w:themeColor="text1"/>
          <w:sz w:val="24"/>
          <w:szCs w:val="24"/>
        </w:rPr>
        <w:t xml:space="preserve">a </w:t>
      </w:r>
      <w:r w:rsidR="1B2A90FC" w:rsidRPr="2B8DDC88">
        <w:rPr>
          <w:rFonts w:eastAsiaTheme="minorEastAsia"/>
          <w:color w:val="000000" w:themeColor="text1"/>
          <w:sz w:val="24"/>
          <w:szCs w:val="24"/>
        </w:rPr>
        <w:t>reduc</w:t>
      </w:r>
      <w:r w:rsidR="52516715" w:rsidRPr="2B8DDC88">
        <w:rPr>
          <w:rFonts w:eastAsiaTheme="minorEastAsia"/>
          <w:color w:val="000000" w:themeColor="text1"/>
          <w:sz w:val="24"/>
          <w:szCs w:val="24"/>
        </w:rPr>
        <w:t>tion of</w:t>
      </w:r>
      <w:r w:rsidR="1B2A90FC" w:rsidRPr="2B8DDC88">
        <w:rPr>
          <w:rFonts w:eastAsiaTheme="minorEastAsia"/>
          <w:color w:val="000000" w:themeColor="text1"/>
          <w:sz w:val="24"/>
          <w:szCs w:val="24"/>
        </w:rPr>
        <w:t xml:space="preserve"> work-related stress. </w:t>
      </w:r>
      <w:r w:rsidR="267257BC" w:rsidRPr="2B8DDC88">
        <w:rPr>
          <w:rFonts w:eastAsiaTheme="minorEastAsia"/>
          <w:color w:val="000000" w:themeColor="text1"/>
          <w:sz w:val="24"/>
          <w:szCs w:val="24"/>
        </w:rPr>
        <w:t xml:space="preserve">This aspect of the theory </w:t>
      </w:r>
      <w:r w:rsidR="27E39141" w:rsidRPr="2B8DDC88">
        <w:rPr>
          <w:rFonts w:eastAsiaTheme="minorEastAsia"/>
          <w:color w:val="000000" w:themeColor="text1"/>
          <w:sz w:val="24"/>
          <w:szCs w:val="24"/>
        </w:rPr>
        <w:t xml:space="preserve">suggests </w:t>
      </w:r>
      <w:r w:rsidR="267257BC" w:rsidRPr="2B8DDC88">
        <w:rPr>
          <w:rFonts w:eastAsiaTheme="minorEastAsia"/>
          <w:color w:val="000000" w:themeColor="text1"/>
          <w:sz w:val="24"/>
          <w:szCs w:val="24"/>
        </w:rPr>
        <w:t xml:space="preserve">that disengagement </w:t>
      </w:r>
      <w:r w:rsidR="432B7D27" w:rsidRPr="2B8DDC88">
        <w:rPr>
          <w:rFonts w:eastAsiaTheme="minorEastAsia"/>
          <w:color w:val="000000" w:themeColor="text1"/>
          <w:sz w:val="24"/>
          <w:szCs w:val="24"/>
        </w:rPr>
        <w:t>may</w:t>
      </w:r>
      <w:r w:rsidR="267257BC" w:rsidRPr="2B8DDC88">
        <w:rPr>
          <w:rFonts w:eastAsiaTheme="minorEastAsia"/>
          <w:color w:val="000000" w:themeColor="text1"/>
          <w:sz w:val="24"/>
          <w:szCs w:val="24"/>
        </w:rPr>
        <w:t xml:space="preserve"> serve as a coping mechanism for </w:t>
      </w:r>
      <w:r w:rsidR="6340F262" w:rsidRPr="2B8DDC88">
        <w:rPr>
          <w:rFonts w:eastAsiaTheme="minorEastAsia"/>
          <w:color w:val="000000" w:themeColor="text1"/>
          <w:sz w:val="24"/>
          <w:szCs w:val="24"/>
        </w:rPr>
        <w:t xml:space="preserve">some </w:t>
      </w:r>
      <w:r w:rsidR="267257BC" w:rsidRPr="2B8DDC88">
        <w:rPr>
          <w:rFonts w:eastAsiaTheme="minorEastAsia"/>
          <w:color w:val="000000" w:themeColor="text1"/>
          <w:sz w:val="24"/>
          <w:szCs w:val="24"/>
        </w:rPr>
        <w:t>older individuals. It implie</w:t>
      </w:r>
      <w:r w:rsidR="4A4C13C8" w:rsidRPr="2B8DDC88">
        <w:rPr>
          <w:rFonts w:eastAsiaTheme="minorEastAsia"/>
          <w:color w:val="000000" w:themeColor="text1"/>
          <w:sz w:val="24"/>
          <w:szCs w:val="24"/>
        </w:rPr>
        <w:t xml:space="preserve">s that by gradually withdrawing from </w:t>
      </w:r>
      <w:r w:rsidR="5CFBA4D2" w:rsidRPr="2B8DDC88">
        <w:rPr>
          <w:rFonts w:eastAsiaTheme="minorEastAsia"/>
          <w:color w:val="000000" w:themeColor="text1"/>
          <w:sz w:val="24"/>
          <w:szCs w:val="24"/>
        </w:rPr>
        <w:t>workplace</w:t>
      </w:r>
      <w:r w:rsidR="4A4C13C8" w:rsidRPr="2B8DDC88">
        <w:rPr>
          <w:rFonts w:eastAsiaTheme="minorEastAsia"/>
          <w:color w:val="000000" w:themeColor="text1"/>
          <w:sz w:val="24"/>
          <w:szCs w:val="24"/>
        </w:rPr>
        <w:t xml:space="preserve"> r</w:t>
      </w:r>
      <w:r w:rsidR="5531D3EE" w:rsidRPr="2B8DDC88">
        <w:rPr>
          <w:rFonts w:eastAsiaTheme="minorEastAsia"/>
          <w:color w:val="000000" w:themeColor="text1"/>
          <w:sz w:val="24"/>
          <w:szCs w:val="24"/>
        </w:rPr>
        <w:t>esponsibilities</w:t>
      </w:r>
      <w:r w:rsidR="4F36721A" w:rsidRPr="2B8DDC88">
        <w:rPr>
          <w:rFonts w:eastAsiaTheme="minorEastAsia"/>
          <w:color w:val="000000" w:themeColor="text1"/>
          <w:sz w:val="24"/>
          <w:szCs w:val="24"/>
        </w:rPr>
        <w:t>, older people can experience a more gradual and peaceful exit from the work</w:t>
      </w:r>
      <w:r w:rsidR="695F69B8" w:rsidRPr="2B8DDC88">
        <w:rPr>
          <w:rFonts w:eastAsiaTheme="minorEastAsia"/>
          <w:color w:val="000000" w:themeColor="text1"/>
          <w:sz w:val="24"/>
          <w:szCs w:val="24"/>
        </w:rPr>
        <w:t>place</w:t>
      </w:r>
      <w:r w:rsidR="4F36721A" w:rsidRPr="2B8DDC88">
        <w:rPr>
          <w:rFonts w:eastAsiaTheme="minorEastAsia"/>
          <w:color w:val="000000" w:themeColor="text1"/>
          <w:sz w:val="24"/>
          <w:szCs w:val="24"/>
        </w:rPr>
        <w:t xml:space="preserve"> environment. Fur</w:t>
      </w:r>
      <w:r w:rsidR="366BB329" w:rsidRPr="2B8DDC88">
        <w:rPr>
          <w:rFonts w:eastAsiaTheme="minorEastAsia"/>
          <w:color w:val="000000" w:themeColor="text1"/>
          <w:sz w:val="24"/>
          <w:szCs w:val="24"/>
        </w:rPr>
        <w:t xml:space="preserve">thermore, the theory implies that society in turn, should adjust </w:t>
      </w:r>
      <w:r w:rsidR="60969C21" w:rsidRPr="2B8DDC88">
        <w:rPr>
          <w:rFonts w:eastAsiaTheme="minorEastAsia"/>
          <w:color w:val="000000" w:themeColor="text1"/>
          <w:sz w:val="24"/>
          <w:szCs w:val="24"/>
        </w:rPr>
        <w:t>its</w:t>
      </w:r>
      <w:r w:rsidR="366BB329" w:rsidRPr="2B8DDC88">
        <w:rPr>
          <w:rFonts w:eastAsiaTheme="minorEastAsia"/>
          <w:color w:val="000000" w:themeColor="text1"/>
          <w:sz w:val="24"/>
          <w:szCs w:val="24"/>
        </w:rPr>
        <w:t xml:space="preserve"> expectations regarding the level of productivity an</w:t>
      </w:r>
      <w:r w:rsidR="5661F9FC" w:rsidRPr="2B8DDC88">
        <w:rPr>
          <w:rFonts w:eastAsiaTheme="minorEastAsia"/>
          <w:color w:val="000000" w:themeColor="text1"/>
          <w:sz w:val="24"/>
          <w:szCs w:val="24"/>
        </w:rPr>
        <w:t xml:space="preserve">d engagement </w:t>
      </w:r>
      <w:r w:rsidR="21BC6878" w:rsidRPr="2B8DDC88">
        <w:rPr>
          <w:rFonts w:eastAsiaTheme="minorEastAsia"/>
          <w:color w:val="000000" w:themeColor="text1"/>
          <w:sz w:val="24"/>
          <w:szCs w:val="24"/>
        </w:rPr>
        <w:t xml:space="preserve">expected from older individuals. </w:t>
      </w:r>
      <w:r w:rsidR="101B08F5" w:rsidRPr="2B8DDC88">
        <w:rPr>
          <w:rFonts w:eastAsiaTheme="minorEastAsia"/>
          <w:color w:val="000000" w:themeColor="text1"/>
          <w:sz w:val="24"/>
          <w:szCs w:val="24"/>
        </w:rPr>
        <w:t>By recognising this need for adjustment, th</w:t>
      </w:r>
      <w:r w:rsidR="7E9149D4" w:rsidRPr="2B8DDC88">
        <w:rPr>
          <w:rFonts w:eastAsiaTheme="minorEastAsia"/>
          <w:color w:val="000000" w:themeColor="text1"/>
          <w:sz w:val="24"/>
          <w:szCs w:val="24"/>
        </w:rPr>
        <w:t>is</w:t>
      </w:r>
      <w:r w:rsidR="101B08F5" w:rsidRPr="2B8DDC88">
        <w:rPr>
          <w:rFonts w:eastAsiaTheme="minorEastAsia"/>
          <w:color w:val="000000" w:themeColor="text1"/>
          <w:sz w:val="24"/>
          <w:szCs w:val="24"/>
        </w:rPr>
        <w:t xml:space="preserve"> theory encourages workplace organisa</w:t>
      </w:r>
      <w:r w:rsidR="71A6AF66" w:rsidRPr="2B8DDC88">
        <w:rPr>
          <w:rFonts w:eastAsiaTheme="minorEastAsia"/>
          <w:color w:val="000000" w:themeColor="text1"/>
          <w:sz w:val="24"/>
          <w:szCs w:val="24"/>
        </w:rPr>
        <w:t>tions to pr</w:t>
      </w:r>
      <w:r w:rsidR="7EB23658" w:rsidRPr="2B8DDC88">
        <w:rPr>
          <w:rFonts w:eastAsiaTheme="minorEastAsia"/>
          <w:color w:val="000000" w:themeColor="text1"/>
          <w:sz w:val="24"/>
          <w:szCs w:val="24"/>
        </w:rPr>
        <w:t xml:space="preserve">ioritise </w:t>
      </w:r>
      <w:r w:rsidR="71A6AF66" w:rsidRPr="2B8DDC88">
        <w:rPr>
          <w:rFonts w:eastAsiaTheme="minorEastAsia"/>
          <w:color w:val="000000" w:themeColor="text1"/>
          <w:sz w:val="24"/>
          <w:szCs w:val="24"/>
        </w:rPr>
        <w:t>the wellbeing of older individuals as their cognitive abilities begin to decline in the later stages of</w:t>
      </w:r>
      <w:r w:rsidR="093770CD" w:rsidRPr="2B8DDC88">
        <w:rPr>
          <w:rFonts w:eastAsiaTheme="minorEastAsia"/>
          <w:color w:val="000000" w:themeColor="text1"/>
          <w:sz w:val="24"/>
          <w:szCs w:val="24"/>
        </w:rPr>
        <w:t xml:space="preserve"> their career and lives. </w:t>
      </w:r>
    </w:p>
    <w:p w14:paraId="7F4D3991" w14:textId="34CEAB86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2BB51DEA" w14:textId="028D6B4E" w:rsidR="76E9E1FE" w:rsidRDefault="76E9E1FE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 xml:space="preserve">Despite this there are limitations </w:t>
      </w:r>
      <w:r w:rsidR="219DB886" w:rsidRPr="2B8DDC88">
        <w:rPr>
          <w:rFonts w:eastAsiaTheme="minorEastAsia"/>
          <w:color w:val="000000" w:themeColor="text1"/>
          <w:sz w:val="24"/>
          <w:szCs w:val="24"/>
        </w:rPr>
        <w:t>to</w:t>
      </w:r>
      <w:r w:rsidRPr="2B8DDC88">
        <w:rPr>
          <w:rFonts w:eastAsiaTheme="minorEastAsia"/>
          <w:color w:val="000000" w:themeColor="text1"/>
          <w:sz w:val="24"/>
          <w:szCs w:val="24"/>
        </w:rPr>
        <w:t xml:space="preserve"> this theory in that it assumes that disengagement </w:t>
      </w:r>
      <w:r w:rsidR="53175650" w:rsidRPr="2B8DDC88">
        <w:rPr>
          <w:rFonts w:eastAsiaTheme="minorEastAsia"/>
          <w:color w:val="000000" w:themeColor="text1"/>
          <w:sz w:val="24"/>
          <w:szCs w:val="24"/>
        </w:rPr>
        <w:t xml:space="preserve">and withdrawal from society is a universal aspect of the aging process. </w:t>
      </w:r>
      <w:r w:rsidR="5DACD592" w:rsidRPr="2B8DDC88">
        <w:rPr>
          <w:rFonts w:eastAsiaTheme="minorEastAsia"/>
          <w:color w:val="000000" w:themeColor="text1"/>
          <w:sz w:val="24"/>
          <w:szCs w:val="24"/>
        </w:rPr>
        <w:t>A longitudinal study conducted by Timonen et al., (</w:t>
      </w:r>
      <w:r w:rsidR="0F6828F0" w:rsidRPr="2B8DDC88">
        <w:rPr>
          <w:rFonts w:eastAsiaTheme="minorEastAsia"/>
          <w:color w:val="000000" w:themeColor="text1"/>
          <w:sz w:val="24"/>
          <w:szCs w:val="24"/>
        </w:rPr>
        <w:t>2011</w:t>
      </w:r>
      <w:r w:rsidR="5DACD592" w:rsidRPr="2B8DDC88">
        <w:rPr>
          <w:rFonts w:eastAsiaTheme="minorEastAsia"/>
          <w:color w:val="000000" w:themeColor="text1"/>
          <w:sz w:val="24"/>
          <w:szCs w:val="24"/>
        </w:rPr>
        <w:t>) on the social engagement of older people in Ireland found that a large percentage of old</w:t>
      </w:r>
      <w:r w:rsidR="1EF9B747" w:rsidRPr="2B8DDC88">
        <w:rPr>
          <w:rFonts w:eastAsiaTheme="minorEastAsia"/>
          <w:color w:val="000000" w:themeColor="text1"/>
          <w:sz w:val="24"/>
          <w:szCs w:val="24"/>
        </w:rPr>
        <w:t>er people remained socially engaged</w:t>
      </w:r>
      <w:r w:rsidR="19D850D8" w:rsidRPr="2B8DDC88">
        <w:rPr>
          <w:rFonts w:eastAsiaTheme="minorEastAsia"/>
          <w:color w:val="000000" w:themeColor="text1"/>
          <w:sz w:val="24"/>
          <w:szCs w:val="24"/>
        </w:rPr>
        <w:t xml:space="preserve"> in the later stages of their life</w:t>
      </w:r>
      <w:r w:rsidR="1EF9B747" w:rsidRPr="2B8DDC8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68390C6F" w:rsidRPr="2B8DDC88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="6A64CA64" w:rsidRPr="2B8DDC88">
        <w:rPr>
          <w:rFonts w:eastAsiaTheme="minorEastAsia"/>
          <w:color w:val="000000" w:themeColor="text1"/>
          <w:sz w:val="24"/>
          <w:szCs w:val="24"/>
        </w:rPr>
        <w:t xml:space="preserve">research </w:t>
      </w:r>
      <w:r w:rsidR="68390C6F" w:rsidRPr="2B8DDC88">
        <w:rPr>
          <w:rFonts w:eastAsiaTheme="minorEastAsia"/>
          <w:color w:val="000000" w:themeColor="text1"/>
          <w:sz w:val="24"/>
          <w:szCs w:val="24"/>
        </w:rPr>
        <w:t xml:space="preserve">revealed that one in five older adults aged 65-74 participated in voluntary work </w:t>
      </w:r>
      <w:r w:rsidR="560DAD87" w:rsidRPr="2B8DDC88">
        <w:rPr>
          <w:rFonts w:eastAsiaTheme="minorEastAsia"/>
          <w:color w:val="000000" w:themeColor="text1"/>
          <w:sz w:val="24"/>
          <w:szCs w:val="24"/>
        </w:rPr>
        <w:t>at least</w:t>
      </w:r>
      <w:r w:rsidR="68390C6F" w:rsidRPr="2B8DDC88">
        <w:rPr>
          <w:rFonts w:eastAsiaTheme="minorEastAsia"/>
          <w:color w:val="000000" w:themeColor="text1"/>
          <w:sz w:val="24"/>
          <w:szCs w:val="24"/>
        </w:rPr>
        <w:t xml:space="preserve"> once a week or more</w:t>
      </w:r>
      <w:r w:rsidR="6C746EC7" w:rsidRPr="2B8DDC88">
        <w:rPr>
          <w:rFonts w:eastAsiaTheme="minorEastAsia"/>
          <w:color w:val="000000" w:themeColor="text1"/>
          <w:sz w:val="24"/>
          <w:szCs w:val="24"/>
        </w:rPr>
        <w:t xml:space="preserve"> (Timonen et al., </w:t>
      </w:r>
      <w:r w:rsidR="00E85CB8" w:rsidRPr="2B8DDC88">
        <w:rPr>
          <w:rFonts w:eastAsiaTheme="minorEastAsia"/>
          <w:color w:val="000000" w:themeColor="text1"/>
          <w:sz w:val="24"/>
          <w:szCs w:val="24"/>
        </w:rPr>
        <w:t>2011</w:t>
      </w:r>
      <w:r w:rsidR="6C746EC7" w:rsidRPr="2B8DDC88">
        <w:rPr>
          <w:rFonts w:eastAsiaTheme="minorEastAsia"/>
          <w:color w:val="000000" w:themeColor="text1"/>
          <w:sz w:val="24"/>
          <w:szCs w:val="24"/>
        </w:rPr>
        <w:t xml:space="preserve">). </w:t>
      </w:r>
      <w:r w:rsidR="6CE1C8CA" w:rsidRPr="2B8DDC88">
        <w:rPr>
          <w:rFonts w:eastAsiaTheme="minorEastAsia"/>
          <w:color w:val="000000" w:themeColor="text1"/>
          <w:sz w:val="24"/>
          <w:szCs w:val="24"/>
        </w:rPr>
        <w:t xml:space="preserve">This suggests that a </w:t>
      </w:r>
      <w:r w:rsidR="6CE1C8CA" w:rsidRPr="2B8DDC88">
        <w:rPr>
          <w:rFonts w:eastAsiaTheme="minorEastAsia"/>
          <w:color w:val="000000" w:themeColor="text1"/>
          <w:sz w:val="24"/>
          <w:szCs w:val="24"/>
        </w:rPr>
        <w:lastRenderedPageBreak/>
        <w:t>large percentage of the older population continue to commit to societal involvement despite cognitive decline, challenging the noti</w:t>
      </w:r>
      <w:r w:rsidR="5EE3CC6D" w:rsidRPr="2B8DDC88">
        <w:rPr>
          <w:rFonts w:eastAsiaTheme="minorEastAsia"/>
          <w:color w:val="000000" w:themeColor="text1"/>
          <w:sz w:val="24"/>
          <w:szCs w:val="24"/>
        </w:rPr>
        <w:t>on that disengagement from society is a universal aspect of aging. The research also suggests that a</w:t>
      </w:r>
      <w:r w:rsidR="4D40947B" w:rsidRPr="2B8DDC88">
        <w:rPr>
          <w:rFonts w:eastAsiaTheme="minorEastAsia"/>
          <w:color w:val="000000" w:themeColor="text1"/>
          <w:sz w:val="24"/>
          <w:szCs w:val="24"/>
        </w:rPr>
        <w:t xml:space="preserve">s </w:t>
      </w:r>
      <w:r w:rsidR="5EE3CC6D" w:rsidRPr="2B8DDC88">
        <w:rPr>
          <w:rFonts w:eastAsiaTheme="minorEastAsia"/>
          <w:color w:val="000000" w:themeColor="text1"/>
          <w:sz w:val="24"/>
          <w:szCs w:val="24"/>
        </w:rPr>
        <w:t xml:space="preserve">individuals </w:t>
      </w:r>
      <w:r w:rsidR="1D88B19F" w:rsidRPr="2B8DDC88">
        <w:rPr>
          <w:rFonts w:eastAsiaTheme="minorEastAsia"/>
          <w:color w:val="000000" w:themeColor="text1"/>
          <w:sz w:val="24"/>
          <w:szCs w:val="24"/>
        </w:rPr>
        <w:t xml:space="preserve">experience a decline in their cognitive abilities, they </w:t>
      </w:r>
      <w:bookmarkStart w:id="0" w:name="_Int_BUKcOW0k"/>
      <w:r w:rsidR="1EB2AD42" w:rsidRPr="2B8DDC88">
        <w:rPr>
          <w:rFonts w:eastAsiaTheme="minorEastAsia"/>
          <w:color w:val="000000" w:themeColor="text1"/>
          <w:sz w:val="24"/>
          <w:szCs w:val="24"/>
        </w:rPr>
        <w:t>are able to</w:t>
      </w:r>
      <w:bookmarkEnd w:id="0"/>
      <w:r w:rsidR="1EB2AD42" w:rsidRPr="2B8DDC88">
        <w:rPr>
          <w:rFonts w:eastAsiaTheme="minorEastAsia"/>
          <w:color w:val="000000" w:themeColor="text1"/>
          <w:sz w:val="24"/>
          <w:szCs w:val="24"/>
        </w:rPr>
        <w:t xml:space="preserve"> adapt to these changes</w:t>
      </w:r>
      <w:r w:rsidR="4B5E020F" w:rsidRPr="2B8DDC88">
        <w:rPr>
          <w:rFonts w:eastAsiaTheme="minorEastAsia"/>
          <w:color w:val="000000" w:themeColor="text1"/>
          <w:sz w:val="24"/>
          <w:szCs w:val="24"/>
        </w:rPr>
        <w:t xml:space="preserve"> by transitioning into less challenging roles that are more suitable for </w:t>
      </w:r>
      <w:r w:rsidR="4E6673A8" w:rsidRPr="2B8DDC88">
        <w:rPr>
          <w:rFonts w:eastAsiaTheme="minorEastAsia"/>
          <w:color w:val="000000" w:themeColor="text1"/>
          <w:sz w:val="24"/>
          <w:szCs w:val="24"/>
        </w:rPr>
        <w:t>them</w:t>
      </w:r>
      <w:r w:rsidR="1E677A02" w:rsidRPr="2B8DDC88">
        <w:rPr>
          <w:rFonts w:eastAsiaTheme="minorEastAsia"/>
          <w:color w:val="000000" w:themeColor="text1"/>
          <w:sz w:val="24"/>
          <w:szCs w:val="24"/>
        </w:rPr>
        <w:t>, yet still provide a sense of purpose and belonging.</w:t>
      </w:r>
      <w:r w:rsidR="1D88B19F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36520A6" w:rsidRPr="2B8DDC88">
        <w:rPr>
          <w:rFonts w:eastAsiaTheme="minorEastAsia"/>
          <w:color w:val="000000" w:themeColor="text1"/>
          <w:sz w:val="24"/>
          <w:szCs w:val="24"/>
        </w:rPr>
        <w:t xml:space="preserve">This challenges the deterministic view of the disengagement theory and highlights that the aging process is subjective to the individual. </w:t>
      </w:r>
      <w:r w:rsidR="3F2939D2" w:rsidRPr="2B8DDC88">
        <w:rPr>
          <w:rFonts w:eastAsiaTheme="minorEastAsia"/>
          <w:color w:val="000000" w:themeColor="text1"/>
          <w:sz w:val="24"/>
          <w:szCs w:val="24"/>
        </w:rPr>
        <w:t>Furthermore, the statistics of this research revealed that approximately 90% of older adults maintained regular social interactions,</w:t>
      </w:r>
      <w:r w:rsidR="2F370EC3" w:rsidRPr="2B8DDC88">
        <w:rPr>
          <w:rFonts w:eastAsiaTheme="minorEastAsia"/>
          <w:color w:val="000000" w:themeColor="text1"/>
          <w:sz w:val="24"/>
          <w:szCs w:val="24"/>
        </w:rPr>
        <w:t xml:space="preserve"> meeting up with family and friends at least once a week or more (Timonen et al., 2011). Th</w:t>
      </w:r>
      <w:r w:rsidR="6BD9C0F2" w:rsidRPr="2B8DDC88">
        <w:rPr>
          <w:rFonts w:eastAsiaTheme="minorEastAsia"/>
          <w:color w:val="000000" w:themeColor="text1"/>
          <w:sz w:val="24"/>
          <w:szCs w:val="24"/>
        </w:rPr>
        <w:t xml:space="preserve">is </w:t>
      </w:r>
      <w:r w:rsidR="2F370EC3" w:rsidRPr="2B8DDC88">
        <w:rPr>
          <w:rFonts w:eastAsiaTheme="minorEastAsia"/>
          <w:color w:val="000000" w:themeColor="text1"/>
          <w:sz w:val="24"/>
          <w:szCs w:val="24"/>
        </w:rPr>
        <w:t xml:space="preserve">high </w:t>
      </w:r>
      <w:r w:rsidR="7E051FDA" w:rsidRPr="2B8DDC88">
        <w:rPr>
          <w:rFonts w:eastAsiaTheme="minorEastAsia"/>
          <w:color w:val="000000" w:themeColor="text1"/>
          <w:sz w:val="24"/>
          <w:szCs w:val="24"/>
        </w:rPr>
        <w:t>percentage</w:t>
      </w:r>
      <w:r w:rsidR="066DE941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57EE349" w:rsidRPr="2B8DDC88">
        <w:rPr>
          <w:rFonts w:eastAsiaTheme="minorEastAsia"/>
          <w:color w:val="000000" w:themeColor="text1"/>
          <w:sz w:val="24"/>
          <w:szCs w:val="24"/>
        </w:rPr>
        <w:t>demonstrates</w:t>
      </w:r>
      <w:r w:rsidR="066DE941" w:rsidRPr="2B8DDC88">
        <w:rPr>
          <w:rFonts w:eastAsiaTheme="minorEastAsia"/>
          <w:color w:val="000000" w:themeColor="text1"/>
          <w:sz w:val="24"/>
          <w:szCs w:val="24"/>
        </w:rPr>
        <w:t xml:space="preserve"> that many older individuals </w:t>
      </w:r>
      <w:r w:rsidR="2D94523B" w:rsidRPr="2B8DDC88">
        <w:rPr>
          <w:rFonts w:eastAsiaTheme="minorEastAsia"/>
          <w:color w:val="000000" w:themeColor="text1"/>
          <w:sz w:val="24"/>
          <w:szCs w:val="24"/>
        </w:rPr>
        <w:t xml:space="preserve">continue to </w:t>
      </w:r>
      <w:r w:rsidR="066DE941" w:rsidRPr="2B8DDC88">
        <w:rPr>
          <w:rFonts w:eastAsiaTheme="minorEastAsia"/>
          <w:color w:val="000000" w:themeColor="text1"/>
          <w:sz w:val="24"/>
          <w:szCs w:val="24"/>
        </w:rPr>
        <w:t xml:space="preserve">actively </w:t>
      </w:r>
      <w:r w:rsidR="4F2F54DA" w:rsidRPr="2B8DDC88">
        <w:rPr>
          <w:rFonts w:eastAsiaTheme="minorEastAsia"/>
          <w:color w:val="000000" w:themeColor="text1"/>
          <w:sz w:val="24"/>
          <w:szCs w:val="24"/>
        </w:rPr>
        <w:t>nurture</w:t>
      </w:r>
      <w:r w:rsidR="066DE941" w:rsidRPr="2B8DDC88">
        <w:rPr>
          <w:rFonts w:eastAsiaTheme="minorEastAsia"/>
          <w:color w:val="000000" w:themeColor="text1"/>
          <w:sz w:val="24"/>
          <w:szCs w:val="24"/>
        </w:rPr>
        <w:t xml:space="preserve"> and </w:t>
      </w:r>
      <w:r w:rsidR="1E8D8C3F" w:rsidRPr="2B8DDC88">
        <w:rPr>
          <w:rFonts w:eastAsiaTheme="minorEastAsia"/>
          <w:color w:val="000000" w:themeColor="text1"/>
          <w:sz w:val="24"/>
          <w:szCs w:val="24"/>
        </w:rPr>
        <w:t>maintain</w:t>
      </w:r>
      <w:r w:rsidR="066DE941" w:rsidRPr="2B8DDC88">
        <w:rPr>
          <w:rFonts w:eastAsiaTheme="minorEastAsia"/>
          <w:color w:val="000000" w:themeColor="text1"/>
          <w:sz w:val="24"/>
          <w:szCs w:val="24"/>
        </w:rPr>
        <w:t xml:space="preserve"> social connections, cha</w:t>
      </w:r>
      <w:r w:rsidR="4D2E668D" w:rsidRPr="2B8DDC88">
        <w:rPr>
          <w:rFonts w:eastAsiaTheme="minorEastAsia"/>
          <w:color w:val="000000" w:themeColor="text1"/>
          <w:sz w:val="24"/>
          <w:szCs w:val="24"/>
        </w:rPr>
        <w:t xml:space="preserve">llenging the beliefs of the </w:t>
      </w:r>
      <w:r w:rsidR="43D37B60" w:rsidRPr="2B8DDC88">
        <w:rPr>
          <w:rFonts w:eastAsiaTheme="minorEastAsia"/>
          <w:color w:val="000000" w:themeColor="text1"/>
          <w:sz w:val="24"/>
          <w:szCs w:val="24"/>
        </w:rPr>
        <w:t>disengagement</w:t>
      </w:r>
      <w:r w:rsidR="4D2E668D" w:rsidRPr="2B8DDC88">
        <w:rPr>
          <w:rFonts w:eastAsiaTheme="minorEastAsia"/>
          <w:color w:val="000000" w:themeColor="text1"/>
          <w:sz w:val="24"/>
          <w:szCs w:val="24"/>
        </w:rPr>
        <w:t xml:space="preserve"> theory. </w:t>
      </w:r>
      <w:r w:rsidR="0BE579AD" w:rsidRPr="2B8DDC88">
        <w:rPr>
          <w:rFonts w:eastAsiaTheme="minorEastAsia"/>
          <w:color w:val="000000" w:themeColor="text1"/>
          <w:sz w:val="24"/>
          <w:szCs w:val="24"/>
        </w:rPr>
        <w:t>In addition to this, t</w:t>
      </w:r>
      <w:r w:rsidR="4D2E668D" w:rsidRPr="2B8DDC88">
        <w:rPr>
          <w:rFonts w:eastAsiaTheme="minorEastAsia"/>
          <w:color w:val="000000" w:themeColor="text1"/>
          <w:sz w:val="24"/>
          <w:szCs w:val="24"/>
        </w:rPr>
        <w:t xml:space="preserve">hese findings highlight the diversity of experiences in aging and </w:t>
      </w:r>
      <w:r w:rsidR="64BF27F3" w:rsidRPr="2B8DDC88">
        <w:rPr>
          <w:rFonts w:eastAsiaTheme="minorEastAsia"/>
          <w:color w:val="000000" w:themeColor="text1"/>
          <w:sz w:val="24"/>
          <w:szCs w:val="24"/>
        </w:rPr>
        <w:t xml:space="preserve">challenge the notion that disengagement is an </w:t>
      </w:r>
      <w:r w:rsidR="4D653FC2" w:rsidRPr="2B8DDC88">
        <w:rPr>
          <w:rFonts w:eastAsiaTheme="minorEastAsia"/>
          <w:color w:val="000000" w:themeColor="text1"/>
          <w:sz w:val="24"/>
          <w:szCs w:val="24"/>
        </w:rPr>
        <w:t>i</w:t>
      </w:r>
      <w:r w:rsidR="64BF27F3" w:rsidRPr="2B8DDC88">
        <w:rPr>
          <w:rFonts w:eastAsiaTheme="minorEastAsia"/>
          <w:color w:val="000000" w:themeColor="text1"/>
          <w:sz w:val="24"/>
          <w:szCs w:val="24"/>
        </w:rPr>
        <w:t>n</w:t>
      </w:r>
      <w:r w:rsidR="353511DD" w:rsidRPr="2B8DDC88">
        <w:rPr>
          <w:rFonts w:eastAsiaTheme="minorEastAsia"/>
          <w:color w:val="000000" w:themeColor="text1"/>
          <w:sz w:val="24"/>
          <w:szCs w:val="24"/>
        </w:rPr>
        <w:t>e</w:t>
      </w:r>
      <w:r w:rsidR="64BF27F3" w:rsidRPr="2B8DDC88">
        <w:rPr>
          <w:rFonts w:eastAsiaTheme="minorEastAsia"/>
          <w:color w:val="000000" w:themeColor="text1"/>
          <w:sz w:val="24"/>
          <w:szCs w:val="24"/>
        </w:rPr>
        <w:t>vi</w:t>
      </w:r>
      <w:r w:rsidR="12EDBD1C" w:rsidRPr="2B8DDC88">
        <w:rPr>
          <w:rFonts w:eastAsiaTheme="minorEastAsia"/>
          <w:color w:val="000000" w:themeColor="text1"/>
          <w:sz w:val="24"/>
          <w:szCs w:val="24"/>
        </w:rPr>
        <w:t>t</w:t>
      </w:r>
      <w:r w:rsidR="64BF27F3" w:rsidRPr="2B8DDC88">
        <w:rPr>
          <w:rFonts w:eastAsiaTheme="minorEastAsia"/>
          <w:color w:val="000000" w:themeColor="text1"/>
          <w:sz w:val="24"/>
          <w:szCs w:val="24"/>
        </w:rPr>
        <w:t>able and universal part of agi</w:t>
      </w:r>
      <w:r w:rsidR="7372F809" w:rsidRPr="2B8DDC88">
        <w:rPr>
          <w:rFonts w:eastAsiaTheme="minorEastAsia"/>
          <w:color w:val="000000" w:themeColor="text1"/>
          <w:sz w:val="24"/>
          <w:szCs w:val="24"/>
        </w:rPr>
        <w:t xml:space="preserve">ng. </w:t>
      </w:r>
    </w:p>
    <w:p w14:paraId="1D000D63" w14:textId="5D91CE82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15CFD3B9" w14:textId="75F91A90" w:rsidR="6A68866D" w:rsidRDefault="6A68866D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Nevertheless,</w:t>
      </w:r>
      <w:r w:rsidR="093C10DB" w:rsidRPr="2B8DDC88">
        <w:rPr>
          <w:rFonts w:eastAsiaTheme="minorEastAsia"/>
          <w:color w:val="000000" w:themeColor="text1"/>
          <w:sz w:val="24"/>
          <w:szCs w:val="24"/>
        </w:rPr>
        <w:t xml:space="preserve"> a study conducted by Fox et al (2017)</w:t>
      </w:r>
      <w:r w:rsidR="38AE6A1F" w:rsidRPr="2B8DDC88">
        <w:rPr>
          <w:rFonts w:eastAsiaTheme="minorEastAsia"/>
          <w:color w:val="000000" w:themeColor="text1"/>
          <w:sz w:val="24"/>
          <w:szCs w:val="24"/>
        </w:rPr>
        <w:t xml:space="preserve"> exploring activity disengagement in older adults (over 60) </w:t>
      </w:r>
      <w:r w:rsidR="7CCE1A77" w:rsidRPr="2B8DDC88">
        <w:rPr>
          <w:rFonts w:eastAsiaTheme="minorEastAsia"/>
          <w:color w:val="000000" w:themeColor="text1"/>
          <w:sz w:val="24"/>
          <w:szCs w:val="24"/>
        </w:rPr>
        <w:t>found that</w:t>
      </w:r>
      <w:r w:rsidR="72D7C008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1B6B1B5" w:rsidRPr="2B8DDC88">
        <w:rPr>
          <w:rFonts w:eastAsiaTheme="minorEastAsia"/>
          <w:color w:val="000000" w:themeColor="text1"/>
          <w:sz w:val="24"/>
          <w:szCs w:val="24"/>
        </w:rPr>
        <w:t>many of</w:t>
      </w:r>
      <w:r w:rsidR="72D7C008" w:rsidRPr="2B8DDC88">
        <w:rPr>
          <w:rFonts w:eastAsiaTheme="minorEastAsia"/>
          <w:color w:val="000000" w:themeColor="text1"/>
          <w:sz w:val="24"/>
          <w:szCs w:val="24"/>
        </w:rPr>
        <w:t xml:space="preserve"> the participants had </w:t>
      </w:r>
      <w:r w:rsidR="6B37EC45" w:rsidRPr="2B8DDC88">
        <w:rPr>
          <w:rFonts w:eastAsiaTheme="minorEastAsia"/>
          <w:color w:val="000000" w:themeColor="text1"/>
          <w:sz w:val="24"/>
          <w:szCs w:val="24"/>
        </w:rPr>
        <w:t xml:space="preserve">demonstrated </w:t>
      </w:r>
      <w:r w:rsidR="793E566C" w:rsidRPr="2B8DDC88">
        <w:rPr>
          <w:rFonts w:eastAsiaTheme="minorEastAsia"/>
          <w:color w:val="000000" w:themeColor="text1"/>
          <w:sz w:val="24"/>
          <w:szCs w:val="24"/>
        </w:rPr>
        <w:t>withdrawal from</w:t>
      </w:r>
      <w:r w:rsidR="1735AE37" w:rsidRPr="2B8DDC88">
        <w:rPr>
          <w:rFonts w:eastAsiaTheme="minorEastAsia"/>
          <w:color w:val="000000" w:themeColor="text1"/>
          <w:sz w:val="24"/>
          <w:szCs w:val="24"/>
        </w:rPr>
        <w:t xml:space="preserve"> a variety of</w:t>
      </w:r>
      <w:r w:rsidR="793E566C" w:rsidRPr="2B8DDC88">
        <w:rPr>
          <w:rFonts w:eastAsiaTheme="minorEastAsia"/>
          <w:color w:val="000000" w:themeColor="text1"/>
          <w:sz w:val="24"/>
          <w:szCs w:val="24"/>
        </w:rPr>
        <w:t xml:space="preserve"> social activities</w:t>
      </w:r>
      <w:r w:rsidR="193D1037" w:rsidRPr="2B8DDC88">
        <w:rPr>
          <w:rFonts w:eastAsiaTheme="minorEastAsia"/>
          <w:color w:val="000000" w:themeColor="text1"/>
          <w:sz w:val="24"/>
          <w:szCs w:val="24"/>
        </w:rPr>
        <w:t>. Despite this</w:t>
      </w:r>
      <w:r w:rsidR="23763B13" w:rsidRPr="2B8DDC88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="193D1037" w:rsidRPr="2B8DDC88">
        <w:rPr>
          <w:rFonts w:eastAsiaTheme="minorEastAsia"/>
          <w:color w:val="000000" w:themeColor="text1"/>
          <w:sz w:val="24"/>
          <w:szCs w:val="24"/>
        </w:rPr>
        <w:t xml:space="preserve">the most common </w:t>
      </w:r>
      <w:r w:rsidR="3DAC05DC" w:rsidRPr="2B8DDC88">
        <w:rPr>
          <w:rFonts w:eastAsiaTheme="minorEastAsia"/>
          <w:color w:val="000000" w:themeColor="text1"/>
          <w:sz w:val="24"/>
          <w:szCs w:val="24"/>
        </w:rPr>
        <w:t>factor contributing to social</w:t>
      </w:r>
      <w:r w:rsidR="193D1037" w:rsidRPr="2B8DDC88">
        <w:rPr>
          <w:rFonts w:eastAsiaTheme="minorEastAsia"/>
          <w:color w:val="000000" w:themeColor="text1"/>
          <w:sz w:val="24"/>
          <w:szCs w:val="24"/>
        </w:rPr>
        <w:t xml:space="preserve"> disengagement was the lack of opportunities available to </w:t>
      </w:r>
      <w:r w:rsidR="420D46B5" w:rsidRPr="2B8DDC88">
        <w:rPr>
          <w:rFonts w:eastAsiaTheme="minorEastAsia"/>
          <w:color w:val="000000" w:themeColor="text1"/>
          <w:sz w:val="24"/>
          <w:szCs w:val="24"/>
        </w:rPr>
        <w:t xml:space="preserve">the individual </w:t>
      </w:r>
      <w:r w:rsidR="17404ED4" w:rsidRPr="2B8DDC88">
        <w:rPr>
          <w:rFonts w:eastAsiaTheme="minorEastAsia"/>
          <w:color w:val="000000" w:themeColor="text1"/>
          <w:sz w:val="24"/>
          <w:szCs w:val="24"/>
        </w:rPr>
        <w:t>(</w:t>
      </w:r>
      <w:r w:rsidR="66C73FB8"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Fox et al., 2017).</w:t>
      </w:r>
      <w:r w:rsidR="66C73FB8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E52EEB0" w:rsidRPr="2B8DDC88">
        <w:rPr>
          <w:rFonts w:eastAsiaTheme="minorEastAsia"/>
          <w:color w:val="000000" w:themeColor="text1"/>
          <w:sz w:val="24"/>
          <w:szCs w:val="24"/>
        </w:rPr>
        <w:t xml:space="preserve">These findings present a challenge to the disengagement theory suggesting that disengagement and social withdrawal during cognitive decline </w:t>
      </w:r>
      <w:r w:rsidR="1A4842D8" w:rsidRPr="2B8DDC88">
        <w:rPr>
          <w:rFonts w:eastAsiaTheme="minorEastAsia"/>
          <w:color w:val="000000" w:themeColor="text1"/>
          <w:sz w:val="24"/>
          <w:szCs w:val="24"/>
        </w:rPr>
        <w:t xml:space="preserve">may be </w:t>
      </w:r>
      <w:bookmarkStart w:id="1" w:name="_Int_KyBaFIdH"/>
      <w:r w:rsidR="1A4842D8" w:rsidRPr="2B8DDC88">
        <w:rPr>
          <w:rFonts w:eastAsiaTheme="minorEastAsia"/>
          <w:color w:val="000000" w:themeColor="text1"/>
          <w:sz w:val="24"/>
          <w:szCs w:val="24"/>
        </w:rPr>
        <w:t>as a result of</w:t>
      </w:r>
      <w:bookmarkEnd w:id="1"/>
      <w:r w:rsidR="1A4842D8" w:rsidRPr="2B8DDC88">
        <w:rPr>
          <w:rFonts w:eastAsiaTheme="minorEastAsia"/>
          <w:color w:val="000000" w:themeColor="text1"/>
          <w:sz w:val="24"/>
          <w:szCs w:val="24"/>
        </w:rPr>
        <w:t xml:space="preserve"> limited access to social activities, rather than a</w:t>
      </w:r>
      <w:r w:rsidR="196754C8" w:rsidRPr="2B8DDC88">
        <w:rPr>
          <w:rFonts w:eastAsiaTheme="minorEastAsia"/>
          <w:color w:val="000000" w:themeColor="text1"/>
          <w:sz w:val="24"/>
          <w:szCs w:val="24"/>
        </w:rPr>
        <w:t xml:space="preserve"> natural inevitable process</w:t>
      </w:r>
      <w:r w:rsidR="1A4842D8" w:rsidRPr="2B8DDC8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50D18FEE" w:rsidRPr="2B8DDC88">
        <w:rPr>
          <w:rFonts w:eastAsiaTheme="minorEastAsia"/>
          <w:color w:val="000000" w:themeColor="text1"/>
          <w:sz w:val="24"/>
          <w:szCs w:val="24"/>
        </w:rPr>
        <w:t xml:space="preserve">The research highlights the role </w:t>
      </w:r>
      <w:r w:rsidR="5C1956AE" w:rsidRPr="2B8DDC88">
        <w:rPr>
          <w:rFonts w:eastAsiaTheme="minorEastAsia"/>
          <w:color w:val="000000" w:themeColor="text1"/>
          <w:sz w:val="24"/>
          <w:szCs w:val="24"/>
        </w:rPr>
        <w:t xml:space="preserve">of </w:t>
      </w:r>
      <w:r w:rsidR="50D18FEE" w:rsidRPr="2B8DDC88">
        <w:rPr>
          <w:rFonts w:eastAsiaTheme="minorEastAsia"/>
          <w:color w:val="000000" w:themeColor="text1"/>
          <w:sz w:val="24"/>
          <w:szCs w:val="24"/>
        </w:rPr>
        <w:t xml:space="preserve">external factors such as availability of opportunities and social belonging in influencing </w:t>
      </w:r>
      <w:r w:rsidR="4846AC12" w:rsidRPr="2B8DDC88">
        <w:rPr>
          <w:rFonts w:eastAsiaTheme="minorEastAsia"/>
          <w:color w:val="000000" w:themeColor="text1"/>
          <w:sz w:val="24"/>
          <w:szCs w:val="24"/>
        </w:rPr>
        <w:t>levels of engagement in older people,</w:t>
      </w:r>
      <w:r w:rsidR="68E68376" w:rsidRPr="2B8DDC88">
        <w:rPr>
          <w:rFonts w:eastAsiaTheme="minorEastAsia"/>
          <w:color w:val="000000" w:themeColor="text1"/>
          <w:sz w:val="24"/>
          <w:szCs w:val="24"/>
        </w:rPr>
        <w:t xml:space="preserve"> challenging the disengagement theory that doesn’t take these factors into account. Therefore, it is vital that</w:t>
      </w:r>
      <w:r w:rsidR="0CC03F83" w:rsidRPr="2B8DDC88">
        <w:rPr>
          <w:rFonts w:eastAsiaTheme="minorEastAsia"/>
          <w:color w:val="000000" w:themeColor="text1"/>
          <w:sz w:val="24"/>
          <w:szCs w:val="24"/>
        </w:rPr>
        <w:t xml:space="preserve"> contextual factors are considered when </w:t>
      </w:r>
      <w:r w:rsidR="26B1D96B" w:rsidRPr="2B8DDC88">
        <w:rPr>
          <w:rFonts w:eastAsiaTheme="minorEastAsia"/>
          <w:color w:val="000000" w:themeColor="text1"/>
          <w:sz w:val="24"/>
          <w:szCs w:val="24"/>
        </w:rPr>
        <w:t xml:space="preserve">developing </w:t>
      </w:r>
      <w:r w:rsidR="0CC03F83" w:rsidRPr="2B8DDC88">
        <w:rPr>
          <w:rFonts w:eastAsiaTheme="minorEastAsia"/>
          <w:color w:val="000000" w:themeColor="text1"/>
          <w:sz w:val="24"/>
          <w:szCs w:val="24"/>
        </w:rPr>
        <w:t xml:space="preserve">theories </w:t>
      </w:r>
      <w:r w:rsidR="34AFD5C8" w:rsidRPr="2B8DDC88">
        <w:rPr>
          <w:rFonts w:eastAsiaTheme="minorEastAsia"/>
          <w:color w:val="000000" w:themeColor="text1"/>
          <w:sz w:val="24"/>
          <w:szCs w:val="24"/>
        </w:rPr>
        <w:t>that outline the process of cognitive declin</w:t>
      </w:r>
      <w:r w:rsidR="79BB515D" w:rsidRPr="2B8DDC88">
        <w:rPr>
          <w:rFonts w:eastAsiaTheme="minorEastAsia"/>
          <w:color w:val="000000" w:themeColor="text1"/>
          <w:sz w:val="24"/>
          <w:szCs w:val="24"/>
        </w:rPr>
        <w:t xml:space="preserve">e and aging. </w:t>
      </w:r>
    </w:p>
    <w:p w14:paraId="151AC415" w14:textId="1F66B676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51FC06B7" w14:textId="1B5EC084" w:rsidR="7693FE62" w:rsidRDefault="7693FE62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 xml:space="preserve">Furthermore, the disengagement theory </w:t>
      </w:r>
      <w:r w:rsidR="6EC06B40" w:rsidRPr="2B8DDC88">
        <w:rPr>
          <w:rFonts w:eastAsiaTheme="minorEastAsia"/>
          <w:color w:val="000000" w:themeColor="text1"/>
          <w:sz w:val="24"/>
          <w:szCs w:val="24"/>
        </w:rPr>
        <w:t>provides a nuanced approach to the cultural aspects of aging stating that “the concept of disengagement</w:t>
      </w:r>
      <w:r w:rsidR="4E12DDD9" w:rsidRPr="2B8DDC88">
        <w:rPr>
          <w:rFonts w:eastAsiaTheme="minorEastAsia"/>
          <w:color w:val="000000" w:themeColor="text1"/>
          <w:sz w:val="24"/>
          <w:szCs w:val="24"/>
        </w:rPr>
        <w:t xml:space="preserve"> is culture free, but the form it takes will always be culture bound” (Hochschild, 1975). </w:t>
      </w:r>
      <w:r w:rsidR="2C2F33BC" w:rsidRPr="2B8DDC88">
        <w:rPr>
          <w:rFonts w:eastAsiaTheme="minorEastAsia"/>
          <w:color w:val="000000" w:themeColor="text1"/>
          <w:sz w:val="24"/>
          <w:szCs w:val="24"/>
        </w:rPr>
        <w:t xml:space="preserve">Meaning that, the disengagement theory proposes that </w:t>
      </w:r>
      <w:r w:rsidR="6769208C" w:rsidRPr="2B8DDC88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="6AD418ED" w:rsidRPr="2B8DDC88">
        <w:rPr>
          <w:rFonts w:eastAsiaTheme="minorEastAsia"/>
          <w:color w:val="000000" w:themeColor="text1"/>
          <w:sz w:val="24"/>
          <w:szCs w:val="24"/>
        </w:rPr>
        <w:t xml:space="preserve">process </w:t>
      </w:r>
      <w:r w:rsidR="51026060" w:rsidRPr="2B8DDC88">
        <w:rPr>
          <w:rFonts w:eastAsiaTheme="minorEastAsia"/>
          <w:color w:val="000000" w:themeColor="text1"/>
          <w:sz w:val="24"/>
          <w:szCs w:val="24"/>
        </w:rPr>
        <w:t xml:space="preserve">of </w:t>
      </w:r>
      <w:r w:rsidR="2C2F33BC" w:rsidRPr="2B8DDC88">
        <w:rPr>
          <w:rFonts w:eastAsiaTheme="minorEastAsia"/>
          <w:color w:val="000000" w:themeColor="text1"/>
          <w:sz w:val="24"/>
          <w:szCs w:val="24"/>
        </w:rPr>
        <w:t>disengagement is universal regardless of cultural differences</w:t>
      </w:r>
      <w:r w:rsidR="30BFC26A" w:rsidRPr="2B8DDC88">
        <w:rPr>
          <w:rFonts w:eastAsiaTheme="minorEastAsia"/>
          <w:color w:val="000000" w:themeColor="text1"/>
          <w:sz w:val="24"/>
          <w:szCs w:val="24"/>
        </w:rPr>
        <w:t>. H</w:t>
      </w:r>
      <w:r w:rsidR="2C2F33BC" w:rsidRPr="2B8DDC88">
        <w:rPr>
          <w:rFonts w:eastAsiaTheme="minorEastAsia"/>
          <w:color w:val="000000" w:themeColor="text1"/>
          <w:sz w:val="24"/>
          <w:szCs w:val="24"/>
        </w:rPr>
        <w:t xml:space="preserve">owever, the way in which disengagement is </w:t>
      </w:r>
      <w:r w:rsidR="01FB232E" w:rsidRPr="2B8DDC88">
        <w:rPr>
          <w:rFonts w:eastAsiaTheme="minorEastAsia"/>
          <w:color w:val="000000" w:themeColor="text1"/>
          <w:sz w:val="24"/>
          <w:szCs w:val="24"/>
        </w:rPr>
        <w:t xml:space="preserve">perceived may differ across cultural contexts. </w:t>
      </w:r>
      <w:r w:rsidR="56EBEF69" w:rsidRPr="2B8DDC88">
        <w:rPr>
          <w:rFonts w:eastAsiaTheme="minorEastAsia"/>
          <w:color w:val="000000" w:themeColor="text1"/>
          <w:sz w:val="24"/>
          <w:szCs w:val="24"/>
        </w:rPr>
        <w:t>Research conducted by Fung</w:t>
      </w:r>
      <w:r w:rsidR="7F02C81B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56EBEF69" w:rsidRPr="2B8DDC88">
        <w:rPr>
          <w:rFonts w:eastAsiaTheme="minorEastAsia"/>
          <w:color w:val="000000" w:themeColor="text1"/>
          <w:sz w:val="24"/>
          <w:szCs w:val="24"/>
        </w:rPr>
        <w:t>(2013)</w:t>
      </w:r>
      <w:r w:rsidR="1D09C8A7" w:rsidRPr="2B8DDC88">
        <w:rPr>
          <w:rFonts w:eastAsiaTheme="minorEastAsia"/>
          <w:color w:val="000000" w:themeColor="text1"/>
          <w:sz w:val="24"/>
          <w:szCs w:val="24"/>
        </w:rPr>
        <w:t xml:space="preserve"> found that the aging experience differed across various cultural contexts specifically in terms of personality, </w:t>
      </w:r>
      <w:r w:rsidR="305BFDC0" w:rsidRPr="2B8DDC88">
        <w:rPr>
          <w:rFonts w:eastAsiaTheme="minorEastAsia"/>
          <w:color w:val="000000" w:themeColor="text1"/>
          <w:sz w:val="24"/>
          <w:szCs w:val="24"/>
        </w:rPr>
        <w:t xml:space="preserve">social relationships and cognition. </w:t>
      </w:r>
      <w:r w:rsidR="0FA0C220" w:rsidRPr="2B8DDC88">
        <w:rPr>
          <w:rFonts w:eastAsiaTheme="minorEastAsia"/>
          <w:color w:val="000000" w:themeColor="text1"/>
          <w:sz w:val="24"/>
          <w:szCs w:val="24"/>
        </w:rPr>
        <w:t xml:space="preserve">These findings contradict the narrative of the disengagement theory by demonstrating that </w:t>
      </w:r>
      <w:r w:rsidR="16075884" w:rsidRPr="2B8DDC88">
        <w:rPr>
          <w:rFonts w:eastAsiaTheme="minorEastAsia"/>
          <w:color w:val="000000" w:themeColor="text1"/>
          <w:sz w:val="24"/>
          <w:szCs w:val="24"/>
        </w:rPr>
        <w:t xml:space="preserve">cultural differences play a significant role in shaping an individual’s experience of aging. Despite </w:t>
      </w:r>
      <w:r w:rsidR="044AC246" w:rsidRPr="2B8DDC88">
        <w:rPr>
          <w:rFonts w:eastAsiaTheme="minorEastAsia"/>
          <w:color w:val="000000" w:themeColor="text1"/>
          <w:sz w:val="24"/>
          <w:szCs w:val="24"/>
        </w:rPr>
        <w:t>this, there is evidence to support that</w:t>
      </w:r>
      <w:r w:rsidR="65D668B7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311FE9C2" w:rsidRPr="2B8DDC88">
        <w:rPr>
          <w:rFonts w:eastAsiaTheme="minorEastAsia"/>
          <w:color w:val="000000" w:themeColor="text1"/>
          <w:sz w:val="24"/>
          <w:szCs w:val="24"/>
        </w:rPr>
        <w:t>societies</w:t>
      </w:r>
      <w:r w:rsidR="7471E0AB" w:rsidRPr="2B8DDC88">
        <w:rPr>
          <w:rFonts w:eastAsiaTheme="minorEastAsia"/>
          <w:color w:val="000000" w:themeColor="text1"/>
          <w:sz w:val="24"/>
          <w:szCs w:val="24"/>
        </w:rPr>
        <w:t xml:space="preserve"> perceptions</w:t>
      </w:r>
      <w:r w:rsidR="65D668B7" w:rsidRPr="2B8DDC88">
        <w:rPr>
          <w:rFonts w:eastAsiaTheme="minorEastAsia"/>
          <w:color w:val="000000" w:themeColor="text1"/>
          <w:sz w:val="24"/>
          <w:szCs w:val="24"/>
        </w:rPr>
        <w:t xml:space="preserve"> of cognitive decline and aging may differ across cultural contexts. </w:t>
      </w:r>
      <w:r w:rsidR="648FEE3D" w:rsidRPr="2B8DDC88">
        <w:rPr>
          <w:rFonts w:eastAsiaTheme="minorEastAsia"/>
          <w:color w:val="000000" w:themeColor="text1"/>
          <w:sz w:val="24"/>
          <w:szCs w:val="24"/>
        </w:rPr>
        <w:t xml:space="preserve">According to </w:t>
      </w:r>
      <w:proofErr w:type="spellStart"/>
      <w:r w:rsidR="648FEE3D" w:rsidRPr="2B8DDC88">
        <w:rPr>
          <w:rFonts w:eastAsiaTheme="minorEastAsia"/>
          <w:color w:val="000000" w:themeColor="text1"/>
          <w:sz w:val="24"/>
          <w:szCs w:val="24"/>
        </w:rPr>
        <w:t>Ahantke</w:t>
      </w:r>
      <w:proofErr w:type="spellEnd"/>
      <w:r w:rsidR="648FEE3D" w:rsidRPr="2B8DDC88">
        <w:rPr>
          <w:rFonts w:eastAsiaTheme="minorEastAsia"/>
          <w:color w:val="000000" w:themeColor="text1"/>
          <w:sz w:val="24"/>
          <w:szCs w:val="24"/>
        </w:rPr>
        <w:t xml:space="preserve"> (2022)</w:t>
      </w:r>
      <w:r w:rsidR="4081C71A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3F809334" w:rsidRPr="2B8DDC88">
        <w:rPr>
          <w:rFonts w:eastAsiaTheme="minorEastAsia"/>
          <w:color w:val="000000" w:themeColor="text1"/>
          <w:sz w:val="24"/>
          <w:szCs w:val="24"/>
        </w:rPr>
        <w:t xml:space="preserve">western societies have traditionally been </w:t>
      </w:r>
      <w:r w:rsidR="1A67CE79" w:rsidRPr="2B8DDC88">
        <w:rPr>
          <w:rFonts w:eastAsiaTheme="minorEastAsia"/>
          <w:color w:val="000000" w:themeColor="text1"/>
          <w:sz w:val="24"/>
          <w:szCs w:val="24"/>
        </w:rPr>
        <w:t>considered</w:t>
      </w:r>
      <w:r w:rsidR="3F809334" w:rsidRPr="2B8DDC88">
        <w:rPr>
          <w:rFonts w:eastAsiaTheme="minorEastAsia"/>
          <w:color w:val="000000" w:themeColor="text1"/>
          <w:sz w:val="24"/>
          <w:szCs w:val="24"/>
        </w:rPr>
        <w:t xml:space="preserve"> as ageist undervaluing </w:t>
      </w:r>
      <w:r w:rsidR="318296D7" w:rsidRPr="2B8DDC88">
        <w:rPr>
          <w:rFonts w:eastAsiaTheme="minorEastAsia"/>
          <w:color w:val="000000" w:themeColor="text1"/>
          <w:sz w:val="24"/>
          <w:szCs w:val="24"/>
        </w:rPr>
        <w:t>the older generation whereas, eastern societies often hold a more in</w:t>
      </w:r>
      <w:r w:rsidR="69C0E5A4" w:rsidRPr="2B8DDC88">
        <w:rPr>
          <w:rFonts w:eastAsiaTheme="minorEastAsia"/>
          <w:color w:val="000000" w:themeColor="text1"/>
          <w:sz w:val="24"/>
          <w:szCs w:val="24"/>
        </w:rPr>
        <w:t>clusive view of the older adults</w:t>
      </w:r>
      <w:r w:rsidR="52A61D46" w:rsidRPr="2B8DDC88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="646EAB90" w:rsidRPr="2B8DDC88">
        <w:rPr>
          <w:rFonts w:eastAsiaTheme="minorEastAsia"/>
          <w:color w:val="000000" w:themeColor="text1"/>
          <w:sz w:val="24"/>
          <w:szCs w:val="24"/>
        </w:rPr>
        <w:t xml:space="preserve">admiring them for their wisdom and treating them with </w:t>
      </w:r>
      <w:r w:rsidR="018CE62E" w:rsidRPr="2B8DDC88">
        <w:rPr>
          <w:rFonts w:eastAsiaTheme="minorEastAsia"/>
          <w:color w:val="000000" w:themeColor="text1"/>
          <w:sz w:val="24"/>
          <w:szCs w:val="24"/>
        </w:rPr>
        <w:t>greater</w:t>
      </w:r>
      <w:r w:rsidR="646EAB90" w:rsidRPr="2B8DDC88">
        <w:rPr>
          <w:rFonts w:eastAsiaTheme="minorEastAsia"/>
          <w:color w:val="000000" w:themeColor="text1"/>
          <w:sz w:val="24"/>
          <w:szCs w:val="24"/>
        </w:rPr>
        <w:t xml:space="preserve"> respect. </w:t>
      </w:r>
      <w:r w:rsidR="7D8CF960" w:rsidRPr="2B8DDC88">
        <w:rPr>
          <w:rFonts w:eastAsiaTheme="minorEastAsia"/>
          <w:color w:val="000000" w:themeColor="text1"/>
          <w:sz w:val="24"/>
          <w:szCs w:val="24"/>
        </w:rPr>
        <w:lastRenderedPageBreak/>
        <w:t xml:space="preserve">Therefore, although there is a lack of evidence </w:t>
      </w:r>
      <w:r w:rsidR="1CBB5701" w:rsidRPr="2B8DDC88">
        <w:rPr>
          <w:rFonts w:eastAsiaTheme="minorEastAsia"/>
          <w:color w:val="000000" w:themeColor="text1"/>
          <w:sz w:val="24"/>
          <w:szCs w:val="24"/>
        </w:rPr>
        <w:t>of to</w:t>
      </w:r>
      <w:r w:rsidR="7D8CF960" w:rsidRPr="2B8DDC88">
        <w:rPr>
          <w:rFonts w:eastAsiaTheme="minorEastAsia"/>
          <w:color w:val="000000" w:themeColor="text1"/>
          <w:sz w:val="24"/>
          <w:szCs w:val="24"/>
        </w:rPr>
        <w:t xml:space="preserve"> support that disengagement is a cross-cultural aspect of the aging process, there is </w:t>
      </w:r>
      <w:r w:rsidR="062CC39E" w:rsidRPr="2B8DDC88">
        <w:rPr>
          <w:rFonts w:eastAsiaTheme="minorEastAsia"/>
          <w:color w:val="000000" w:themeColor="text1"/>
          <w:sz w:val="24"/>
          <w:szCs w:val="24"/>
        </w:rPr>
        <w:t>evidence to support the idea that attitudes towards disengagement and cognitive de</w:t>
      </w:r>
      <w:r w:rsidR="682732B9" w:rsidRPr="2B8DDC88">
        <w:rPr>
          <w:rFonts w:eastAsiaTheme="minorEastAsia"/>
          <w:color w:val="000000" w:themeColor="text1"/>
          <w:sz w:val="24"/>
          <w:szCs w:val="24"/>
        </w:rPr>
        <w:t xml:space="preserve">cline may differ across a variety of cultures. </w:t>
      </w:r>
    </w:p>
    <w:p w14:paraId="27830C8A" w14:textId="6864BCCD" w:rsidR="1ABF74C7" w:rsidRDefault="1ABF74C7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Another challenge of the disengagement theory is that it may contribute to stigmatization of older people</w:t>
      </w:r>
      <w:r w:rsidR="00787DC4" w:rsidRPr="2B8DDC88">
        <w:rPr>
          <w:rFonts w:eastAsiaTheme="minorEastAsia"/>
          <w:color w:val="000000" w:themeColor="text1"/>
          <w:sz w:val="24"/>
          <w:szCs w:val="24"/>
        </w:rPr>
        <w:t xml:space="preserve"> by r</w:t>
      </w:r>
      <w:r w:rsidRPr="2B8DDC88">
        <w:rPr>
          <w:rFonts w:eastAsiaTheme="minorEastAsia"/>
          <w:color w:val="000000" w:themeColor="text1"/>
          <w:sz w:val="24"/>
          <w:szCs w:val="24"/>
        </w:rPr>
        <w:t>einforcing ne</w:t>
      </w:r>
      <w:r w:rsidR="065AE206" w:rsidRPr="2B8DDC88">
        <w:rPr>
          <w:rFonts w:eastAsiaTheme="minorEastAsia"/>
          <w:color w:val="000000" w:themeColor="text1"/>
          <w:sz w:val="24"/>
          <w:szCs w:val="24"/>
        </w:rPr>
        <w:t>gative stereotypes of aging</w:t>
      </w:r>
      <w:r w:rsidR="492F0C03" w:rsidRPr="2B8DDC88">
        <w:rPr>
          <w:rFonts w:eastAsiaTheme="minorEastAsia"/>
          <w:color w:val="000000" w:themeColor="text1"/>
          <w:sz w:val="24"/>
          <w:szCs w:val="24"/>
        </w:rPr>
        <w:t xml:space="preserve">. This could potentially impact the way in which society </w:t>
      </w:r>
      <w:r w:rsidR="5FCAF05C" w:rsidRPr="2B8DDC88">
        <w:rPr>
          <w:rFonts w:eastAsiaTheme="minorEastAsia"/>
          <w:color w:val="000000" w:themeColor="text1"/>
          <w:sz w:val="24"/>
          <w:szCs w:val="24"/>
        </w:rPr>
        <w:t>perceives</w:t>
      </w:r>
      <w:r w:rsidR="492F0C03" w:rsidRPr="2B8DDC88">
        <w:rPr>
          <w:rFonts w:eastAsiaTheme="minorEastAsia"/>
          <w:color w:val="000000" w:themeColor="text1"/>
          <w:sz w:val="24"/>
          <w:szCs w:val="24"/>
        </w:rPr>
        <w:t xml:space="preserve"> and interacts with older pe</w:t>
      </w:r>
      <w:r w:rsidR="0BB1ECFB" w:rsidRPr="2B8DDC88">
        <w:rPr>
          <w:rFonts w:eastAsiaTheme="minorEastAsia"/>
          <w:color w:val="000000" w:themeColor="text1"/>
          <w:sz w:val="24"/>
          <w:szCs w:val="24"/>
        </w:rPr>
        <w:t xml:space="preserve">ople. </w:t>
      </w:r>
      <w:r w:rsidR="674952EC" w:rsidRPr="2B8DDC88">
        <w:rPr>
          <w:rFonts w:eastAsiaTheme="minorEastAsia"/>
          <w:color w:val="000000" w:themeColor="text1"/>
          <w:sz w:val="24"/>
          <w:szCs w:val="24"/>
        </w:rPr>
        <w:t xml:space="preserve">Cumming and Henry proposed that </w:t>
      </w:r>
      <w:r w:rsidR="087B1276" w:rsidRPr="2B8DDC88">
        <w:rPr>
          <w:rFonts w:eastAsiaTheme="minorEastAsia"/>
          <w:color w:val="000000" w:themeColor="text1"/>
          <w:sz w:val="24"/>
          <w:szCs w:val="24"/>
        </w:rPr>
        <w:t>as individuals enter the later stages of their lives, t</w:t>
      </w:r>
      <w:r w:rsidR="2AAFE922" w:rsidRPr="2B8DDC88">
        <w:rPr>
          <w:rFonts w:eastAsiaTheme="minorEastAsia"/>
          <w:color w:val="000000" w:themeColor="text1"/>
          <w:sz w:val="24"/>
          <w:szCs w:val="24"/>
        </w:rPr>
        <w:t>hey become more preoccupied with themselves and become less emotionally involved with others</w:t>
      </w:r>
      <w:r w:rsidR="087B1276" w:rsidRPr="2B8DDC88">
        <w:rPr>
          <w:rFonts w:eastAsiaTheme="minorEastAsia"/>
          <w:color w:val="000000" w:themeColor="text1"/>
          <w:sz w:val="24"/>
          <w:szCs w:val="24"/>
        </w:rPr>
        <w:t xml:space="preserve"> (</w:t>
      </w:r>
      <w:proofErr w:type="spellStart"/>
      <w:r w:rsidR="087B1276" w:rsidRPr="2B8DDC88">
        <w:rPr>
          <w:rFonts w:eastAsiaTheme="minorEastAsia"/>
          <w:color w:val="000000" w:themeColor="text1"/>
          <w:sz w:val="24"/>
          <w:szCs w:val="24"/>
        </w:rPr>
        <w:t>Pruchno</w:t>
      </w:r>
      <w:proofErr w:type="spellEnd"/>
      <w:r w:rsidR="087B1276" w:rsidRPr="2B8DDC88">
        <w:rPr>
          <w:rFonts w:eastAsiaTheme="minorEastAsia"/>
          <w:color w:val="000000" w:themeColor="text1"/>
          <w:sz w:val="24"/>
          <w:szCs w:val="24"/>
        </w:rPr>
        <w:t>, 202</w:t>
      </w:r>
      <w:r w:rsidR="087B1276"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1). </w:t>
      </w:r>
      <w:r w:rsidR="4B3978F9" w:rsidRPr="2B8DDC88">
        <w:rPr>
          <w:rFonts w:eastAsiaTheme="minorEastAsia"/>
          <w:color w:val="000000" w:themeColor="text1"/>
          <w:sz w:val="24"/>
          <w:szCs w:val="24"/>
        </w:rPr>
        <w:t xml:space="preserve">The theory’s emphasis on withdrawal and disengagement as a universal aspect of aging may lead society </w:t>
      </w:r>
      <w:r w:rsidR="68AC9EA1" w:rsidRPr="2B8DDC88">
        <w:rPr>
          <w:rFonts w:eastAsiaTheme="minorEastAsia"/>
          <w:color w:val="000000" w:themeColor="text1"/>
          <w:sz w:val="24"/>
          <w:szCs w:val="24"/>
        </w:rPr>
        <w:t xml:space="preserve">to perceive the elderly as passive and unproductive as </w:t>
      </w:r>
      <w:r w:rsidR="44998D9C" w:rsidRPr="2B8DDC88">
        <w:rPr>
          <w:rFonts w:eastAsiaTheme="minorEastAsia"/>
          <w:color w:val="000000" w:themeColor="text1"/>
          <w:sz w:val="24"/>
          <w:szCs w:val="24"/>
        </w:rPr>
        <w:t xml:space="preserve">they </w:t>
      </w:r>
      <w:r w:rsidR="68AC9EA1" w:rsidRPr="2B8DDC88">
        <w:rPr>
          <w:rFonts w:eastAsiaTheme="minorEastAsia"/>
          <w:color w:val="000000" w:themeColor="text1"/>
          <w:sz w:val="24"/>
          <w:szCs w:val="24"/>
        </w:rPr>
        <w:t xml:space="preserve">begin to decline. </w:t>
      </w:r>
      <w:r w:rsidR="421CACF8" w:rsidRPr="2B8DDC88">
        <w:rPr>
          <w:rFonts w:eastAsiaTheme="minorEastAsia"/>
          <w:color w:val="000000" w:themeColor="text1"/>
          <w:sz w:val="24"/>
          <w:szCs w:val="24"/>
        </w:rPr>
        <w:t>This portrayal c</w:t>
      </w:r>
      <w:r w:rsidR="6FC4CEF3" w:rsidRPr="2B8DDC88">
        <w:rPr>
          <w:rFonts w:eastAsiaTheme="minorEastAsia"/>
          <w:color w:val="000000" w:themeColor="text1"/>
          <w:sz w:val="24"/>
          <w:szCs w:val="24"/>
        </w:rPr>
        <w:t xml:space="preserve">ould </w:t>
      </w:r>
      <w:r w:rsidR="421CACF8" w:rsidRPr="2B8DDC88">
        <w:rPr>
          <w:rFonts w:eastAsiaTheme="minorEastAsia"/>
          <w:color w:val="000000" w:themeColor="text1"/>
          <w:sz w:val="24"/>
          <w:szCs w:val="24"/>
        </w:rPr>
        <w:t xml:space="preserve">lead to societal biases and prejudice against older people, resulting in a </w:t>
      </w:r>
      <w:r w:rsidR="27D5B5F5" w:rsidRPr="2B8DDC88">
        <w:rPr>
          <w:rFonts w:eastAsiaTheme="minorEastAsia"/>
          <w:color w:val="000000" w:themeColor="text1"/>
          <w:sz w:val="24"/>
          <w:szCs w:val="24"/>
        </w:rPr>
        <w:t>marginalization of the elderly</w:t>
      </w:r>
      <w:r w:rsidR="26BF3179" w:rsidRPr="2B8DDC88">
        <w:rPr>
          <w:rFonts w:eastAsiaTheme="minorEastAsia"/>
          <w:color w:val="000000" w:themeColor="text1"/>
          <w:sz w:val="24"/>
          <w:szCs w:val="24"/>
        </w:rPr>
        <w:t xml:space="preserve"> population</w:t>
      </w:r>
      <w:r w:rsidR="27D5B5F5" w:rsidRPr="2B8DDC8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1C15459F" w:rsidRPr="2B8DDC88">
        <w:rPr>
          <w:rFonts w:eastAsiaTheme="minorEastAsia"/>
          <w:color w:val="000000" w:themeColor="text1"/>
          <w:sz w:val="24"/>
          <w:szCs w:val="24"/>
        </w:rPr>
        <w:t xml:space="preserve">Individuals may adopt attitudes </w:t>
      </w:r>
      <w:r w:rsidR="0AEE786E" w:rsidRPr="2B8DDC88">
        <w:rPr>
          <w:rFonts w:eastAsiaTheme="minorEastAsia"/>
          <w:color w:val="000000" w:themeColor="text1"/>
          <w:sz w:val="24"/>
          <w:szCs w:val="24"/>
        </w:rPr>
        <w:t xml:space="preserve">that </w:t>
      </w:r>
      <w:r w:rsidR="1C15459F" w:rsidRPr="2B8DDC88">
        <w:rPr>
          <w:rFonts w:eastAsiaTheme="minorEastAsia"/>
          <w:color w:val="000000" w:themeColor="text1"/>
          <w:sz w:val="24"/>
          <w:szCs w:val="24"/>
        </w:rPr>
        <w:t xml:space="preserve">align with the narratives of the disengagement theory, treating older people with lower expectations and overlooking their </w:t>
      </w:r>
      <w:r w:rsidR="7B67B837" w:rsidRPr="2B8DDC88">
        <w:rPr>
          <w:rFonts w:eastAsiaTheme="minorEastAsia"/>
          <w:color w:val="000000" w:themeColor="text1"/>
          <w:sz w:val="24"/>
          <w:szCs w:val="24"/>
        </w:rPr>
        <w:t>potential contributions</w:t>
      </w:r>
      <w:r w:rsidR="08366D73" w:rsidRPr="2B8DDC88">
        <w:rPr>
          <w:rFonts w:eastAsiaTheme="minorEastAsia"/>
          <w:color w:val="000000" w:themeColor="text1"/>
          <w:sz w:val="24"/>
          <w:szCs w:val="24"/>
        </w:rPr>
        <w:t xml:space="preserve"> to society.</w:t>
      </w:r>
      <w:r w:rsidR="7B67B837" w:rsidRPr="2B8DDC88">
        <w:rPr>
          <w:rFonts w:eastAsiaTheme="minorEastAsia"/>
          <w:color w:val="000000" w:themeColor="text1"/>
          <w:sz w:val="24"/>
          <w:szCs w:val="24"/>
        </w:rPr>
        <w:t xml:space="preserve"> Furthermore, this could result in a self-fulfilling prophecy where older individuals feel more compelled to </w:t>
      </w:r>
      <w:r w:rsidR="3A0C9D69" w:rsidRPr="2B8DDC88">
        <w:rPr>
          <w:rFonts w:eastAsiaTheme="minorEastAsia"/>
          <w:color w:val="000000" w:themeColor="text1"/>
          <w:sz w:val="24"/>
          <w:szCs w:val="24"/>
        </w:rPr>
        <w:t>disengage</w:t>
      </w:r>
      <w:r w:rsidR="7B67B837" w:rsidRPr="2B8DDC88">
        <w:rPr>
          <w:rFonts w:eastAsiaTheme="minorEastAsia"/>
          <w:color w:val="000000" w:themeColor="text1"/>
          <w:sz w:val="24"/>
          <w:szCs w:val="24"/>
        </w:rPr>
        <w:t xml:space="preserve"> from s</w:t>
      </w:r>
      <w:r w:rsidR="6C3A7826" w:rsidRPr="2B8DDC88">
        <w:rPr>
          <w:rFonts w:eastAsiaTheme="minorEastAsia"/>
          <w:color w:val="000000" w:themeColor="text1"/>
          <w:sz w:val="24"/>
          <w:szCs w:val="24"/>
        </w:rPr>
        <w:t xml:space="preserve">ociety </w:t>
      </w:r>
      <w:r w:rsidR="6F393A6D" w:rsidRPr="2B8DDC88">
        <w:rPr>
          <w:rFonts w:eastAsiaTheme="minorEastAsia"/>
          <w:color w:val="000000" w:themeColor="text1"/>
          <w:sz w:val="24"/>
          <w:szCs w:val="24"/>
        </w:rPr>
        <w:t>due to societal expectations. Moreover, the disengagement theory may negatively i</w:t>
      </w:r>
      <w:r w:rsidR="4CBC2E73" w:rsidRPr="2B8DDC88">
        <w:rPr>
          <w:rFonts w:eastAsiaTheme="minorEastAsia"/>
          <w:color w:val="000000" w:themeColor="text1"/>
          <w:sz w:val="24"/>
          <w:szCs w:val="24"/>
        </w:rPr>
        <w:t xml:space="preserve">mpact workplace environments by influencing employers to make assumptions on the </w:t>
      </w:r>
      <w:r w:rsidR="0B6113A5" w:rsidRPr="2B8DDC88">
        <w:rPr>
          <w:rFonts w:eastAsiaTheme="minorEastAsia"/>
          <w:color w:val="000000" w:themeColor="text1"/>
          <w:sz w:val="24"/>
          <w:szCs w:val="24"/>
        </w:rPr>
        <w:t>productivity</w:t>
      </w:r>
      <w:r w:rsidR="4CBC2E73" w:rsidRPr="2B8DDC88">
        <w:rPr>
          <w:rFonts w:eastAsiaTheme="minorEastAsia"/>
          <w:color w:val="000000" w:themeColor="text1"/>
          <w:sz w:val="24"/>
          <w:szCs w:val="24"/>
        </w:rPr>
        <w:t xml:space="preserve"> and engagement </w:t>
      </w:r>
      <w:r w:rsidR="71D1AEC8" w:rsidRPr="2B8DDC88">
        <w:rPr>
          <w:rFonts w:eastAsiaTheme="minorEastAsia"/>
          <w:color w:val="000000" w:themeColor="text1"/>
          <w:sz w:val="24"/>
          <w:szCs w:val="24"/>
        </w:rPr>
        <w:t>of older workers</w:t>
      </w:r>
      <w:r w:rsidR="28031DC1" w:rsidRPr="2B8DDC88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="1C72A0DB" w:rsidRPr="2B8DDC88">
        <w:rPr>
          <w:rFonts w:eastAsiaTheme="minorEastAsia"/>
          <w:color w:val="000000" w:themeColor="text1"/>
          <w:sz w:val="24"/>
          <w:szCs w:val="24"/>
        </w:rPr>
        <w:t>potentially leading to age-based discrimination</w:t>
      </w:r>
      <w:r w:rsidR="7CD7DC69" w:rsidRPr="2B8DDC88">
        <w:rPr>
          <w:rFonts w:eastAsiaTheme="minorEastAsia"/>
          <w:color w:val="000000" w:themeColor="text1"/>
          <w:sz w:val="24"/>
          <w:szCs w:val="24"/>
        </w:rPr>
        <w:t xml:space="preserve"> in the workplace</w:t>
      </w:r>
      <w:r w:rsidR="1C72A0DB" w:rsidRPr="2B8DDC88">
        <w:rPr>
          <w:rFonts w:eastAsiaTheme="minorEastAsia"/>
          <w:color w:val="000000" w:themeColor="text1"/>
          <w:sz w:val="24"/>
          <w:szCs w:val="24"/>
        </w:rPr>
        <w:t xml:space="preserve">. To address this challenge, it is crucial to promote a more positive understanding of aging </w:t>
      </w:r>
      <w:r w:rsidR="16A8DA65" w:rsidRPr="2B8DDC88">
        <w:rPr>
          <w:rFonts w:eastAsiaTheme="minorEastAsia"/>
          <w:color w:val="000000" w:themeColor="text1"/>
          <w:sz w:val="24"/>
          <w:szCs w:val="24"/>
        </w:rPr>
        <w:t xml:space="preserve">that recognises the diversity of </w:t>
      </w:r>
      <w:r w:rsidR="7E2829BE" w:rsidRPr="2B8DDC88">
        <w:rPr>
          <w:rFonts w:eastAsiaTheme="minorEastAsia"/>
          <w:color w:val="000000" w:themeColor="text1"/>
          <w:sz w:val="24"/>
          <w:szCs w:val="24"/>
        </w:rPr>
        <w:t>the process of aging</w:t>
      </w:r>
      <w:r w:rsidR="16A8DA65" w:rsidRPr="2B8DDC88">
        <w:rPr>
          <w:rFonts w:eastAsiaTheme="minorEastAsia"/>
          <w:color w:val="000000" w:themeColor="text1"/>
          <w:sz w:val="24"/>
          <w:szCs w:val="24"/>
        </w:rPr>
        <w:t>.</w:t>
      </w:r>
    </w:p>
    <w:p w14:paraId="503B47D2" w14:textId="7FAE2D88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7D656626" w14:textId="59703C3B" w:rsidR="663B0281" w:rsidRDefault="663B0281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Despite the challenges associated with the disengagement theory, the theory encouraged the development of an opposing theory</w:t>
      </w:r>
      <w:r w:rsidR="50D53BDA" w:rsidRPr="2B8DDC88">
        <w:rPr>
          <w:rFonts w:eastAsiaTheme="minorEastAsia"/>
          <w:color w:val="000000" w:themeColor="text1"/>
          <w:sz w:val="24"/>
          <w:szCs w:val="24"/>
        </w:rPr>
        <w:t xml:space="preserve"> known as activity theory.</w:t>
      </w:r>
      <w:r w:rsidR="6C6967DA" w:rsidRPr="2B8DDC88">
        <w:rPr>
          <w:rFonts w:eastAsiaTheme="minorEastAsia"/>
          <w:color w:val="000000" w:themeColor="text1"/>
          <w:sz w:val="24"/>
          <w:szCs w:val="24"/>
        </w:rPr>
        <w:t xml:space="preserve"> Research suggests that participation in activi</w:t>
      </w:r>
      <w:r w:rsidR="31E18D40" w:rsidRPr="2B8DDC88">
        <w:rPr>
          <w:rFonts w:eastAsiaTheme="minorEastAsia"/>
          <w:color w:val="000000" w:themeColor="text1"/>
          <w:sz w:val="24"/>
          <w:szCs w:val="24"/>
        </w:rPr>
        <w:t>ti</w:t>
      </w:r>
      <w:r w:rsidR="6C6967DA" w:rsidRPr="2B8DDC88">
        <w:rPr>
          <w:rFonts w:eastAsiaTheme="minorEastAsia"/>
          <w:color w:val="000000" w:themeColor="text1"/>
          <w:sz w:val="24"/>
          <w:szCs w:val="24"/>
        </w:rPr>
        <w:t>es such as volunteering wor</w:t>
      </w:r>
      <w:r w:rsidR="0D7300F2" w:rsidRPr="2B8DDC88">
        <w:rPr>
          <w:rFonts w:eastAsiaTheme="minorEastAsia"/>
          <w:color w:val="000000" w:themeColor="text1"/>
          <w:sz w:val="24"/>
          <w:szCs w:val="24"/>
        </w:rPr>
        <w:t>k</w:t>
      </w:r>
      <w:r w:rsidR="4EF0A792" w:rsidRPr="2B8DDC88">
        <w:rPr>
          <w:rFonts w:eastAsiaTheme="minorEastAsia"/>
          <w:color w:val="000000" w:themeColor="text1"/>
          <w:sz w:val="24"/>
          <w:szCs w:val="24"/>
        </w:rPr>
        <w:t xml:space="preserve"> and maintaining social engagement has been found to</w:t>
      </w:r>
      <w:r w:rsidR="1F92F33A" w:rsidRPr="2B8DDC88">
        <w:rPr>
          <w:rFonts w:eastAsiaTheme="minorEastAsia"/>
          <w:color w:val="000000" w:themeColor="text1"/>
          <w:sz w:val="24"/>
          <w:szCs w:val="24"/>
        </w:rPr>
        <w:t xml:space="preserve"> have a positive im</w:t>
      </w:r>
      <w:r w:rsidR="65BEA01F" w:rsidRPr="2B8DDC88">
        <w:rPr>
          <w:rFonts w:eastAsiaTheme="minorEastAsia"/>
          <w:color w:val="000000" w:themeColor="text1"/>
          <w:sz w:val="24"/>
          <w:szCs w:val="24"/>
        </w:rPr>
        <w:t>pact on cognitive functioning in older adults</w:t>
      </w:r>
      <w:r w:rsidR="1F92F33A" w:rsidRPr="2B8DDC88">
        <w:rPr>
          <w:rFonts w:eastAsiaTheme="minorEastAsia"/>
          <w:color w:val="000000" w:themeColor="text1"/>
          <w:sz w:val="24"/>
          <w:szCs w:val="24"/>
        </w:rPr>
        <w:t xml:space="preserve"> (Fox et al., 2017)</w:t>
      </w:r>
      <w:r w:rsidR="1F92F33A"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4EF0A792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7C15D28" w:rsidRPr="2B8DDC88">
        <w:rPr>
          <w:rFonts w:eastAsiaTheme="minorEastAsia"/>
          <w:color w:val="000000" w:themeColor="text1"/>
          <w:sz w:val="24"/>
          <w:szCs w:val="24"/>
        </w:rPr>
        <w:t xml:space="preserve">The activity theory was developed as response to the disengagement theory, </w:t>
      </w:r>
      <w:r w:rsidR="59C360CB" w:rsidRPr="2B8DDC88">
        <w:rPr>
          <w:rFonts w:eastAsiaTheme="minorEastAsia"/>
          <w:color w:val="000000" w:themeColor="text1"/>
          <w:sz w:val="24"/>
          <w:szCs w:val="24"/>
        </w:rPr>
        <w:t>emphasising</w:t>
      </w:r>
      <w:r w:rsidR="67C15D28" w:rsidRPr="2B8DDC88">
        <w:rPr>
          <w:rFonts w:eastAsiaTheme="minorEastAsia"/>
          <w:color w:val="000000" w:themeColor="text1"/>
          <w:sz w:val="24"/>
          <w:szCs w:val="24"/>
        </w:rPr>
        <w:t xml:space="preserve"> the importance of </w:t>
      </w:r>
      <w:r w:rsidR="6A0D8588" w:rsidRPr="2B8DDC88">
        <w:rPr>
          <w:rFonts w:eastAsiaTheme="minorEastAsia"/>
          <w:color w:val="000000" w:themeColor="text1"/>
          <w:sz w:val="24"/>
          <w:szCs w:val="24"/>
        </w:rPr>
        <w:t xml:space="preserve">continued </w:t>
      </w:r>
      <w:r w:rsidR="67C15D28" w:rsidRPr="2B8DDC88">
        <w:rPr>
          <w:rFonts w:eastAsiaTheme="minorEastAsia"/>
          <w:color w:val="000000" w:themeColor="text1"/>
          <w:sz w:val="24"/>
          <w:szCs w:val="24"/>
        </w:rPr>
        <w:t xml:space="preserve">social engagement </w:t>
      </w:r>
      <w:r w:rsidR="28C03091" w:rsidRPr="2B8DDC88">
        <w:rPr>
          <w:rFonts w:eastAsiaTheme="minorEastAsia"/>
          <w:color w:val="000000" w:themeColor="text1"/>
          <w:sz w:val="24"/>
          <w:szCs w:val="24"/>
        </w:rPr>
        <w:t xml:space="preserve">and </w:t>
      </w:r>
      <w:r w:rsidR="75E1021D" w:rsidRPr="2B8DDC88">
        <w:rPr>
          <w:rFonts w:eastAsiaTheme="minorEastAsia"/>
          <w:color w:val="000000" w:themeColor="text1"/>
          <w:sz w:val="24"/>
          <w:szCs w:val="24"/>
        </w:rPr>
        <w:t>its</w:t>
      </w:r>
      <w:r w:rsidR="28C03091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7E721849" w:rsidRPr="2B8DDC88">
        <w:rPr>
          <w:rFonts w:eastAsiaTheme="minorEastAsia"/>
          <w:color w:val="000000" w:themeColor="text1"/>
          <w:sz w:val="24"/>
          <w:szCs w:val="24"/>
        </w:rPr>
        <w:t xml:space="preserve">influence </w:t>
      </w:r>
      <w:r w:rsidR="28C03091" w:rsidRPr="2B8DDC88">
        <w:rPr>
          <w:rFonts w:eastAsiaTheme="minorEastAsia"/>
          <w:color w:val="000000" w:themeColor="text1"/>
          <w:sz w:val="24"/>
          <w:szCs w:val="24"/>
        </w:rPr>
        <w:t>on</w:t>
      </w:r>
      <w:r w:rsidR="77368673" w:rsidRPr="2B8DDC88">
        <w:rPr>
          <w:rFonts w:eastAsiaTheme="minorEastAsia"/>
          <w:color w:val="000000" w:themeColor="text1"/>
          <w:sz w:val="24"/>
          <w:szCs w:val="24"/>
        </w:rPr>
        <w:t xml:space="preserve"> better functioning and quality of life</w:t>
      </w:r>
      <w:r w:rsidR="28C03091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50D53BDA" w:rsidRPr="2B8DDC88">
        <w:rPr>
          <w:rFonts w:eastAsiaTheme="minorEastAsia"/>
          <w:color w:val="000000" w:themeColor="text1"/>
          <w:sz w:val="24"/>
          <w:szCs w:val="24"/>
        </w:rPr>
        <w:t>(</w:t>
      </w:r>
      <w:proofErr w:type="spellStart"/>
      <w:r w:rsidR="50D53BDA" w:rsidRPr="2B8DDC88">
        <w:rPr>
          <w:rFonts w:eastAsiaTheme="minorEastAsia"/>
          <w:color w:val="000000" w:themeColor="text1"/>
          <w:sz w:val="24"/>
          <w:szCs w:val="24"/>
        </w:rPr>
        <w:t>Pruchno</w:t>
      </w:r>
      <w:proofErr w:type="spellEnd"/>
      <w:r w:rsidR="50D53BDA" w:rsidRPr="2B8DDC88">
        <w:rPr>
          <w:rFonts w:eastAsiaTheme="minorEastAsia"/>
          <w:color w:val="000000" w:themeColor="text1"/>
          <w:sz w:val="24"/>
          <w:szCs w:val="24"/>
        </w:rPr>
        <w:t>, 2021)</w:t>
      </w:r>
      <w:r w:rsidR="50D53BDA"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50D53BDA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0C5D7F2" w:rsidRPr="2B8DDC88">
        <w:rPr>
          <w:rFonts w:eastAsiaTheme="minorEastAsia"/>
          <w:color w:val="000000" w:themeColor="text1"/>
          <w:sz w:val="24"/>
          <w:szCs w:val="24"/>
        </w:rPr>
        <w:t xml:space="preserve">This perspective challenges the </w:t>
      </w:r>
      <w:r w:rsidR="6F03F1A9" w:rsidRPr="2B8DDC88">
        <w:rPr>
          <w:rFonts w:eastAsiaTheme="minorEastAsia"/>
          <w:color w:val="000000" w:themeColor="text1"/>
          <w:sz w:val="24"/>
          <w:szCs w:val="24"/>
        </w:rPr>
        <w:t xml:space="preserve">narrative of the disengagement theory and the assumption that cognitive decline leads to withdrawal from society. </w:t>
      </w:r>
      <w:r w:rsidR="2F19011E" w:rsidRPr="2B8DDC88">
        <w:rPr>
          <w:rFonts w:eastAsiaTheme="minorEastAsia"/>
          <w:color w:val="000000" w:themeColor="text1"/>
          <w:sz w:val="24"/>
          <w:szCs w:val="24"/>
        </w:rPr>
        <w:t xml:space="preserve">Instead, it encourages older individuals to actively seek out and participate in meaningful activities to achieve a better quality of life. </w:t>
      </w:r>
      <w:r w:rsidR="46A9C284" w:rsidRPr="2B8DDC88">
        <w:rPr>
          <w:rFonts w:eastAsiaTheme="minorEastAsia"/>
          <w:color w:val="000000" w:themeColor="text1"/>
          <w:sz w:val="24"/>
          <w:szCs w:val="24"/>
        </w:rPr>
        <w:t xml:space="preserve">In conclusion, </w:t>
      </w:r>
      <w:r w:rsidR="44625591" w:rsidRPr="2B8DDC88">
        <w:rPr>
          <w:rFonts w:eastAsiaTheme="minorEastAsia"/>
          <w:color w:val="000000" w:themeColor="text1"/>
          <w:sz w:val="24"/>
          <w:szCs w:val="24"/>
        </w:rPr>
        <w:t>while the disengagement theory has some strengths</w:t>
      </w:r>
      <w:r w:rsidR="46A9C284" w:rsidRPr="2B8DDC88">
        <w:rPr>
          <w:rFonts w:eastAsiaTheme="minorEastAsia"/>
          <w:color w:val="000000" w:themeColor="text1"/>
          <w:sz w:val="24"/>
          <w:szCs w:val="24"/>
        </w:rPr>
        <w:t>, a more positive approach</w:t>
      </w:r>
      <w:r w:rsidR="2C62CB81" w:rsidRPr="2B8DDC88">
        <w:rPr>
          <w:rFonts w:eastAsiaTheme="minorEastAsia"/>
          <w:color w:val="000000" w:themeColor="text1"/>
          <w:sz w:val="24"/>
          <w:szCs w:val="24"/>
        </w:rPr>
        <w:t xml:space="preserve"> to aging such as the activity theory</w:t>
      </w:r>
      <w:r w:rsidR="23EAA81B" w:rsidRPr="2B8DDC88">
        <w:rPr>
          <w:rFonts w:eastAsiaTheme="minorEastAsia"/>
          <w:color w:val="000000" w:themeColor="text1"/>
          <w:sz w:val="24"/>
          <w:szCs w:val="24"/>
        </w:rPr>
        <w:t>,</w:t>
      </w:r>
      <w:r w:rsidR="2C62CB81" w:rsidRPr="2B8DDC88">
        <w:rPr>
          <w:rFonts w:eastAsiaTheme="minorEastAsia"/>
          <w:color w:val="000000" w:themeColor="text1"/>
          <w:sz w:val="24"/>
          <w:szCs w:val="24"/>
        </w:rPr>
        <w:t xml:space="preserve"> is crucial in </w:t>
      </w:r>
      <w:r w:rsidR="4AC8EBF5" w:rsidRPr="2B8DDC88">
        <w:rPr>
          <w:rFonts w:eastAsiaTheme="minorEastAsia"/>
          <w:color w:val="000000" w:themeColor="text1"/>
          <w:sz w:val="24"/>
          <w:szCs w:val="24"/>
        </w:rPr>
        <w:t xml:space="preserve">fostering </w:t>
      </w:r>
      <w:r w:rsidR="2C62CB81" w:rsidRPr="2B8DDC88">
        <w:rPr>
          <w:rFonts w:eastAsiaTheme="minorEastAsia"/>
          <w:color w:val="000000" w:themeColor="text1"/>
          <w:sz w:val="24"/>
          <w:szCs w:val="24"/>
        </w:rPr>
        <w:t xml:space="preserve">a better quality of life for older people experiencing cognitive decline. </w:t>
      </w:r>
    </w:p>
    <w:p w14:paraId="65F37D74" w14:textId="2645196E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287A9EE2" w14:textId="4BF0FD32" w:rsidR="11665189" w:rsidRDefault="11665189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 xml:space="preserve">Part 2: </w:t>
      </w:r>
    </w:p>
    <w:p w14:paraId="3F98011E" w14:textId="4EBD0A23" w:rsidR="6E861C5B" w:rsidRDefault="6E861C5B" w:rsidP="2B8DDC8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The effects of cognitive decline</w:t>
      </w:r>
      <w:r w:rsidR="0527D657" w:rsidRPr="2B8DDC88">
        <w:rPr>
          <w:rFonts w:eastAsiaTheme="minorEastAsia"/>
          <w:color w:val="000000" w:themeColor="text1"/>
          <w:sz w:val="24"/>
          <w:szCs w:val="24"/>
        </w:rPr>
        <w:t xml:space="preserve"> have</w:t>
      </w:r>
      <w:r w:rsidR="6D32CCC4" w:rsidRPr="2B8DDC88">
        <w:rPr>
          <w:rFonts w:eastAsiaTheme="minorEastAsia"/>
          <w:color w:val="000000" w:themeColor="text1"/>
          <w:sz w:val="24"/>
          <w:szCs w:val="24"/>
        </w:rPr>
        <w:t xml:space="preserve"> been shown to have</w:t>
      </w:r>
      <w:r w:rsidR="0527D657" w:rsidRPr="2B8DDC88">
        <w:rPr>
          <w:rFonts w:eastAsiaTheme="minorEastAsia"/>
          <w:color w:val="000000" w:themeColor="text1"/>
          <w:sz w:val="24"/>
          <w:szCs w:val="24"/>
        </w:rPr>
        <w:t xml:space="preserve"> a significant impact on the daily lives of older people, their family and friends, </w:t>
      </w:r>
      <w:r w:rsidR="7FEA3406" w:rsidRPr="2B8DDC88">
        <w:rPr>
          <w:rFonts w:eastAsiaTheme="minorEastAsia"/>
          <w:color w:val="000000" w:themeColor="text1"/>
          <w:sz w:val="24"/>
          <w:szCs w:val="24"/>
        </w:rPr>
        <w:t>and healthcare providers. According to Morley et al., (2015) previous research suggests that</w:t>
      </w:r>
      <w:r w:rsidR="23C3F013" w:rsidRPr="2B8DDC88">
        <w:rPr>
          <w:rFonts w:eastAsiaTheme="minorEastAsia"/>
          <w:color w:val="000000" w:themeColor="text1"/>
          <w:sz w:val="24"/>
          <w:szCs w:val="24"/>
        </w:rPr>
        <w:t xml:space="preserve"> 16% of</w:t>
      </w:r>
      <w:r w:rsidR="7FEA3406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E1FFE44" w:rsidRPr="2B8DDC88">
        <w:rPr>
          <w:rFonts w:eastAsiaTheme="minorEastAsia"/>
          <w:color w:val="000000" w:themeColor="text1"/>
          <w:sz w:val="24"/>
          <w:szCs w:val="24"/>
        </w:rPr>
        <w:t xml:space="preserve">individuals over the age of 70 </w:t>
      </w:r>
      <w:r w:rsidR="44C03A39" w:rsidRPr="2B8DDC88">
        <w:rPr>
          <w:rFonts w:eastAsiaTheme="minorEastAsia"/>
          <w:color w:val="000000" w:themeColor="text1"/>
          <w:sz w:val="24"/>
          <w:szCs w:val="24"/>
        </w:rPr>
        <w:t xml:space="preserve">will experience mild cognitive impairment and 14% will develop dementia. While the effects of </w:t>
      </w:r>
      <w:r w:rsidR="561FDA9E" w:rsidRPr="2B8DDC88">
        <w:rPr>
          <w:rFonts w:eastAsiaTheme="minorEastAsia"/>
          <w:color w:val="000000" w:themeColor="text1"/>
          <w:sz w:val="24"/>
          <w:szCs w:val="24"/>
        </w:rPr>
        <w:lastRenderedPageBreak/>
        <w:t>these age-related issues can have a significant impact on t</w:t>
      </w:r>
      <w:r w:rsidR="2F8FE8F5" w:rsidRPr="2B8DDC88">
        <w:rPr>
          <w:rFonts w:eastAsiaTheme="minorEastAsia"/>
          <w:color w:val="000000" w:themeColor="text1"/>
          <w:sz w:val="24"/>
          <w:szCs w:val="24"/>
        </w:rPr>
        <w:t>he individual, there are a variety of ways in which we can slow down the process of cognitive decline</w:t>
      </w:r>
      <w:r w:rsidR="729BD4EE" w:rsidRPr="2B8DDC88">
        <w:rPr>
          <w:rFonts w:eastAsiaTheme="minorEastAsia"/>
          <w:color w:val="000000" w:themeColor="text1"/>
          <w:sz w:val="24"/>
          <w:szCs w:val="24"/>
        </w:rPr>
        <w:t>.</w:t>
      </w:r>
      <w:r w:rsidR="6F24BAFC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708478B8" w14:textId="41F998F9" w:rsidR="1CA0DAB0" w:rsidRDefault="1CA0DAB0" w:rsidP="2B8DDC88">
      <w:pPr>
        <w:rPr>
          <w:rFonts w:eastAsiaTheme="minorEastAsia"/>
          <w:color w:val="000000" w:themeColor="text1"/>
          <w:sz w:val="24"/>
          <w:szCs w:val="24"/>
        </w:rPr>
      </w:pPr>
      <w:r w:rsidRPr="00370722">
        <w:rPr>
          <w:rFonts w:eastAsiaTheme="minorEastAsia"/>
          <w:color w:val="000000" w:themeColor="text1"/>
          <w:sz w:val="24"/>
          <w:szCs w:val="24"/>
        </w:rPr>
        <w:t xml:space="preserve">One of the ways in which individuals can slow down the process of cognitive decline is through participating in physical activity. </w:t>
      </w:r>
      <w:r w:rsidR="64DD47A8" w:rsidRPr="00370722">
        <w:rPr>
          <w:rFonts w:eastAsiaTheme="minorEastAsia"/>
          <w:color w:val="000000" w:themeColor="text1"/>
          <w:sz w:val="24"/>
          <w:szCs w:val="24"/>
        </w:rPr>
        <w:t>There is substantial evidence to support that physical exercise</w:t>
      </w:r>
      <w:r w:rsidR="4A9650A5" w:rsidRPr="00370722">
        <w:rPr>
          <w:rFonts w:eastAsiaTheme="minorEastAsia"/>
          <w:color w:val="000000" w:themeColor="text1"/>
          <w:sz w:val="24"/>
          <w:szCs w:val="24"/>
        </w:rPr>
        <w:t xml:space="preserve"> significantly contributes to better cognitive functioning and wellbeing by triggering structural an</w:t>
      </w:r>
      <w:r w:rsidR="3631BDE4" w:rsidRPr="00370722">
        <w:rPr>
          <w:rFonts w:eastAsiaTheme="minorEastAsia"/>
          <w:color w:val="000000" w:themeColor="text1"/>
          <w:sz w:val="24"/>
          <w:szCs w:val="24"/>
        </w:rPr>
        <w:t xml:space="preserve">d functional alterations in the brain </w:t>
      </w:r>
      <w:r w:rsidR="3631BDE4" w:rsidRPr="2B8DDC88">
        <w:rPr>
          <w:rFonts w:eastAsiaTheme="minorEastAsia"/>
          <w:color w:val="000000" w:themeColor="text1"/>
          <w:sz w:val="24"/>
          <w:szCs w:val="24"/>
        </w:rPr>
        <w:t>(</w:t>
      </w:r>
      <w:proofErr w:type="spellStart"/>
      <w:r w:rsidR="3631BDE4" w:rsidRPr="2B8DDC88">
        <w:rPr>
          <w:rFonts w:eastAsiaTheme="minorEastAsia"/>
          <w:color w:val="000000" w:themeColor="text1"/>
          <w:sz w:val="24"/>
          <w:szCs w:val="24"/>
        </w:rPr>
        <w:t>Mandolesi</w:t>
      </w:r>
      <w:proofErr w:type="spellEnd"/>
      <w:r w:rsidR="3631BDE4" w:rsidRPr="2B8DDC88">
        <w:rPr>
          <w:rFonts w:eastAsiaTheme="minorEastAsia"/>
          <w:color w:val="000000" w:themeColor="text1"/>
          <w:sz w:val="24"/>
          <w:szCs w:val="24"/>
        </w:rPr>
        <w:t xml:space="preserve"> et al., 2018). </w:t>
      </w:r>
      <w:r w:rsidR="79EDD8D6" w:rsidRPr="2B8DDC88">
        <w:rPr>
          <w:rFonts w:eastAsiaTheme="minorEastAsia"/>
          <w:color w:val="000000" w:themeColor="text1"/>
          <w:sz w:val="24"/>
          <w:szCs w:val="24"/>
        </w:rPr>
        <w:t xml:space="preserve">A meta-analysis conducted by Sofi et al., (2010) found that individuals who participated in physical exercise at baseline had a significantly reduced risk of experiencing cognitive decline. </w:t>
      </w:r>
      <w:r w:rsidR="6C80FCAB" w:rsidRPr="2B8DDC88">
        <w:rPr>
          <w:rFonts w:eastAsiaTheme="minorEastAsia"/>
          <w:color w:val="000000" w:themeColor="text1"/>
          <w:sz w:val="24"/>
          <w:szCs w:val="24"/>
        </w:rPr>
        <w:t xml:space="preserve">Sofi et al., (2010) highlights in their research </w:t>
      </w:r>
      <w:r w:rsidR="5348A62E" w:rsidRPr="2B8DDC88">
        <w:rPr>
          <w:rFonts w:eastAsiaTheme="minorEastAsia"/>
          <w:color w:val="000000" w:themeColor="text1"/>
          <w:sz w:val="24"/>
          <w:szCs w:val="24"/>
        </w:rPr>
        <w:t>that physical activity may slow down cognitive decline by</w:t>
      </w:r>
      <w:r w:rsidR="45B10364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455E896" w:rsidRPr="2B8DDC88">
        <w:rPr>
          <w:rFonts w:eastAsiaTheme="minorEastAsia"/>
          <w:color w:val="000000" w:themeColor="text1"/>
          <w:sz w:val="24"/>
          <w:szCs w:val="24"/>
        </w:rPr>
        <w:t>stimulat</w:t>
      </w:r>
      <w:r w:rsidR="65FEBE95" w:rsidRPr="2B8DDC88">
        <w:rPr>
          <w:rFonts w:eastAsiaTheme="minorEastAsia"/>
          <w:color w:val="000000" w:themeColor="text1"/>
          <w:sz w:val="24"/>
          <w:szCs w:val="24"/>
        </w:rPr>
        <w:t xml:space="preserve">ing </w:t>
      </w:r>
      <w:r w:rsidR="0455E896" w:rsidRPr="2B8DDC88">
        <w:rPr>
          <w:rFonts w:eastAsiaTheme="minorEastAsia"/>
          <w:color w:val="000000" w:themeColor="text1"/>
          <w:sz w:val="24"/>
          <w:szCs w:val="24"/>
        </w:rPr>
        <w:t>the release of neurotrophins in the brain, promoting neuronal growth and better cognitive func</w:t>
      </w:r>
      <w:r w:rsidR="31D0A2C5" w:rsidRPr="2B8DDC88">
        <w:rPr>
          <w:rFonts w:eastAsiaTheme="minorEastAsia"/>
          <w:color w:val="000000" w:themeColor="text1"/>
          <w:sz w:val="24"/>
          <w:szCs w:val="24"/>
        </w:rPr>
        <w:t xml:space="preserve">tioning. Despite the findings of this research, there </w:t>
      </w:r>
      <w:r w:rsidR="49728FEF" w:rsidRPr="2B8DDC88">
        <w:rPr>
          <w:rFonts w:eastAsiaTheme="minorEastAsia"/>
          <w:color w:val="000000" w:themeColor="text1"/>
          <w:sz w:val="24"/>
          <w:szCs w:val="24"/>
        </w:rPr>
        <w:t>are limitations to th</w:t>
      </w:r>
      <w:r w:rsidR="6301F608" w:rsidRPr="2B8DDC88">
        <w:rPr>
          <w:rFonts w:eastAsiaTheme="minorEastAsia"/>
          <w:color w:val="000000" w:themeColor="text1"/>
          <w:sz w:val="24"/>
          <w:szCs w:val="24"/>
        </w:rPr>
        <w:t xml:space="preserve">is </w:t>
      </w:r>
      <w:r w:rsidR="49728FEF" w:rsidRPr="2B8DDC88">
        <w:rPr>
          <w:rFonts w:eastAsiaTheme="minorEastAsia"/>
          <w:color w:val="000000" w:themeColor="text1"/>
          <w:sz w:val="24"/>
          <w:szCs w:val="24"/>
        </w:rPr>
        <w:t>meta-analysi</w:t>
      </w:r>
      <w:r w:rsidR="557EDFB3" w:rsidRPr="2B8DDC88">
        <w:rPr>
          <w:rFonts w:eastAsiaTheme="minorEastAsia"/>
          <w:color w:val="000000" w:themeColor="text1"/>
          <w:sz w:val="24"/>
          <w:szCs w:val="24"/>
        </w:rPr>
        <w:t xml:space="preserve">s. The data collection was retrieved through questionnaires, introducing the potential for bias in results. There is </w:t>
      </w:r>
      <w:r w:rsidR="174FF38A" w:rsidRPr="2B8DDC88">
        <w:rPr>
          <w:rFonts w:eastAsiaTheme="minorEastAsia"/>
          <w:color w:val="000000" w:themeColor="text1"/>
          <w:sz w:val="24"/>
          <w:szCs w:val="24"/>
        </w:rPr>
        <w:t xml:space="preserve">the </w:t>
      </w:r>
      <w:r w:rsidR="557EDFB3" w:rsidRPr="2B8DDC88">
        <w:rPr>
          <w:rFonts w:eastAsiaTheme="minorEastAsia"/>
          <w:color w:val="000000" w:themeColor="text1"/>
          <w:sz w:val="24"/>
          <w:szCs w:val="24"/>
        </w:rPr>
        <w:t xml:space="preserve">possibility </w:t>
      </w:r>
      <w:r w:rsidR="4780E356" w:rsidRPr="2B8DDC88">
        <w:rPr>
          <w:rFonts w:eastAsiaTheme="minorEastAsia"/>
          <w:color w:val="000000" w:themeColor="text1"/>
          <w:sz w:val="24"/>
          <w:szCs w:val="24"/>
        </w:rPr>
        <w:t xml:space="preserve">that participants may have misinterpreted the </w:t>
      </w:r>
      <w:r w:rsidR="116D8F48" w:rsidRPr="2B8DDC88">
        <w:rPr>
          <w:rFonts w:eastAsiaTheme="minorEastAsia"/>
          <w:color w:val="000000" w:themeColor="text1"/>
          <w:sz w:val="24"/>
          <w:szCs w:val="24"/>
        </w:rPr>
        <w:t xml:space="preserve">questions, </w:t>
      </w:r>
      <w:r w:rsidR="4780E356" w:rsidRPr="2B8DDC88">
        <w:rPr>
          <w:rFonts w:eastAsiaTheme="minorEastAsia"/>
          <w:color w:val="000000" w:themeColor="text1"/>
          <w:sz w:val="24"/>
          <w:szCs w:val="24"/>
        </w:rPr>
        <w:t>and their responses may have been influenced by their</w:t>
      </w:r>
      <w:r w:rsidR="329B18C7" w:rsidRPr="2B8DDC88">
        <w:rPr>
          <w:rFonts w:eastAsiaTheme="minorEastAsia"/>
          <w:color w:val="000000" w:themeColor="text1"/>
          <w:sz w:val="24"/>
          <w:szCs w:val="24"/>
        </w:rPr>
        <w:t xml:space="preserve"> own</w:t>
      </w:r>
      <w:r w:rsidR="4780E356" w:rsidRPr="2B8DDC88">
        <w:rPr>
          <w:rFonts w:eastAsiaTheme="minorEastAsia"/>
          <w:color w:val="000000" w:themeColor="text1"/>
          <w:sz w:val="24"/>
          <w:szCs w:val="24"/>
        </w:rPr>
        <w:t xml:space="preserve"> personal perception of aging</w:t>
      </w:r>
      <w:r w:rsidR="0625C888" w:rsidRPr="2B8DDC88">
        <w:rPr>
          <w:rFonts w:eastAsiaTheme="minorEastAsia"/>
          <w:color w:val="000000" w:themeColor="text1"/>
          <w:sz w:val="24"/>
          <w:szCs w:val="24"/>
        </w:rPr>
        <w:t xml:space="preserve"> characteristics such as feelings of fatigue </w:t>
      </w:r>
      <w:r w:rsidR="5A32FD95" w:rsidRPr="2B8DDC88">
        <w:rPr>
          <w:rFonts w:eastAsiaTheme="minorEastAsia"/>
          <w:color w:val="000000" w:themeColor="text1"/>
          <w:sz w:val="24"/>
          <w:szCs w:val="24"/>
        </w:rPr>
        <w:t>(Sofi</w:t>
      </w:r>
      <w:r w:rsidR="29898B8C" w:rsidRPr="2B8DDC88">
        <w:rPr>
          <w:rFonts w:eastAsiaTheme="minorEastAsia"/>
          <w:color w:val="000000" w:themeColor="text1"/>
          <w:sz w:val="24"/>
          <w:szCs w:val="24"/>
        </w:rPr>
        <w:t xml:space="preserve"> et al., 2010).</w:t>
      </w:r>
      <w:r w:rsidR="2F9942DB" w:rsidRPr="2B8DDC88">
        <w:rPr>
          <w:rFonts w:eastAsiaTheme="minorEastAsia"/>
          <w:color w:val="000000" w:themeColor="text1"/>
          <w:sz w:val="24"/>
          <w:szCs w:val="24"/>
        </w:rPr>
        <w:t xml:space="preserve"> Therefore, </w:t>
      </w:r>
      <w:r w:rsidR="543FD704" w:rsidRPr="2B8DDC88">
        <w:rPr>
          <w:rFonts w:eastAsiaTheme="minorEastAsia"/>
          <w:color w:val="000000" w:themeColor="text1"/>
          <w:sz w:val="24"/>
          <w:szCs w:val="24"/>
        </w:rPr>
        <w:t xml:space="preserve">the potential for misinterpretation and the subjective nature of responses during the study may </w:t>
      </w:r>
      <w:r w:rsidR="6E09CC43" w:rsidRPr="2B8DDC88">
        <w:rPr>
          <w:rFonts w:eastAsiaTheme="minorEastAsia"/>
          <w:color w:val="000000" w:themeColor="text1"/>
          <w:sz w:val="24"/>
          <w:szCs w:val="24"/>
        </w:rPr>
        <w:t xml:space="preserve">have an impact on the validity of this research. </w:t>
      </w:r>
      <w:r w:rsidR="43BE408B" w:rsidRPr="2B8DDC88">
        <w:rPr>
          <w:rFonts w:eastAsiaTheme="minorEastAsia"/>
          <w:color w:val="000000" w:themeColor="text1"/>
          <w:sz w:val="24"/>
          <w:szCs w:val="24"/>
        </w:rPr>
        <w:t xml:space="preserve">Despite this, further research supports the effectiveness of physical activity in slowing down cognitive decline. </w:t>
      </w:r>
      <w:r w:rsidR="0006E412" w:rsidRPr="2B8DDC88">
        <w:rPr>
          <w:rFonts w:eastAsiaTheme="minorEastAsia"/>
          <w:color w:val="000000" w:themeColor="text1"/>
          <w:sz w:val="24"/>
          <w:szCs w:val="24"/>
        </w:rPr>
        <w:t xml:space="preserve">A longitudinal study carried out </w:t>
      </w:r>
      <w:r w:rsidR="422E32EF" w:rsidRPr="2B8DDC88">
        <w:rPr>
          <w:rFonts w:eastAsiaTheme="minorEastAsia"/>
          <w:color w:val="000000" w:themeColor="text1"/>
          <w:sz w:val="24"/>
          <w:szCs w:val="24"/>
        </w:rPr>
        <w:t xml:space="preserve">over a 10-year period on individuals based in Western Europe found that individuals who reduced their </w:t>
      </w:r>
      <w:r w:rsidR="2DC9A02E" w:rsidRPr="2B8DDC88">
        <w:rPr>
          <w:rFonts w:eastAsiaTheme="minorEastAsia"/>
          <w:color w:val="000000" w:themeColor="text1"/>
          <w:sz w:val="24"/>
          <w:szCs w:val="24"/>
        </w:rPr>
        <w:t>participation in daily physical activity</w:t>
      </w:r>
      <w:r w:rsidR="1382A92B" w:rsidRPr="2B8DDC88">
        <w:rPr>
          <w:rFonts w:eastAsiaTheme="minorEastAsia"/>
          <w:color w:val="000000" w:themeColor="text1"/>
          <w:sz w:val="24"/>
          <w:szCs w:val="24"/>
        </w:rPr>
        <w:t xml:space="preserve"> experienced more significant</w:t>
      </w:r>
      <w:r w:rsidR="2DC9A02E" w:rsidRPr="2B8DDC88">
        <w:rPr>
          <w:rFonts w:eastAsiaTheme="minorEastAsia"/>
          <w:color w:val="000000" w:themeColor="text1"/>
          <w:sz w:val="24"/>
          <w:szCs w:val="24"/>
        </w:rPr>
        <w:t xml:space="preserve"> cognitive </w:t>
      </w:r>
      <w:r w:rsidR="728B63F4" w:rsidRPr="2B8DDC88">
        <w:rPr>
          <w:rFonts w:eastAsiaTheme="minorEastAsia"/>
          <w:color w:val="000000" w:themeColor="text1"/>
          <w:sz w:val="24"/>
          <w:szCs w:val="24"/>
        </w:rPr>
        <w:t xml:space="preserve">impairment </w:t>
      </w:r>
      <w:r w:rsidR="2DC9A02E" w:rsidRPr="2B8DDC88">
        <w:rPr>
          <w:rFonts w:eastAsiaTheme="minorEastAsia"/>
          <w:color w:val="000000" w:themeColor="text1"/>
          <w:sz w:val="24"/>
          <w:szCs w:val="24"/>
        </w:rPr>
        <w:t xml:space="preserve">when compared </w:t>
      </w:r>
      <w:r w:rsidR="57FF54D6" w:rsidRPr="2B8DDC88">
        <w:rPr>
          <w:rFonts w:eastAsiaTheme="minorEastAsia"/>
          <w:color w:val="000000" w:themeColor="text1"/>
          <w:sz w:val="24"/>
          <w:szCs w:val="24"/>
        </w:rPr>
        <w:t xml:space="preserve">to those who maintained their levels of physical activity (Thierry Paillard, 2015). </w:t>
      </w:r>
      <w:r w:rsidR="2C7D6DD2" w:rsidRPr="2B8DDC88">
        <w:rPr>
          <w:rFonts w:eastAsiaTheme="minorEastAsia"/>
          <w:color w:val="000000" w:themeColor="text1"/>
          <w:sz w:val="24"/>
          <w:szCs w:val="24"/>
        </w:rPr>
        <w:t>One of the strengths of this research is the longitudinal nature of the st</w:t>
      </w:r>
      <w:r w:rsidR="04ACAAB7" w:rsidRPr="2B8DDC88">
        <w:rPr>
          <w:rFonts w:eastAsiaTheme="minorEastAsia"/>
          <w:color w:val="000000" w:themeColor="text1"/>
          <w:sz w:val="24"/>
          <w:szCs w:val="24"/>
        </w:rPr>
        <w:t xml:space="preserve">udy, the data collected provides us with a deeper insight </w:t>
      </w:r>
      <w:r w:rsidR="1E368606" w:rsidRPr="2B8DDC88">
        <w:rPr>
          <w:rFonts w:eastAsiaTheme="minorEastAsia"/>
          <w:color w:val="000000" w:themeColor="text1"/>
          <w:sz w:val="24"/>
          <w:szCs w:val="24"/>
        </w:rPr>
        <w:t>into</w:t>
      </w:r>
      <w:r w:rsidR="04ACAAB7" w:rsidRPr="2B8DDC88">
        <w:rPr>
          <w:rFonts w:eastAsiaTheme="minorEastAsia"/>
          <w:color w:val="000000" w:themeColor="text1"/>
          <w:sz w:val="24"/>
          <w:szCs w:val="24"/>
        </w:rPr>
        <w:t xml:space="preserve"> the complex process of aging and cognitive decline. Despite this, the</w:t>
      </w:r>
      <w:r w:rsidR="704817F5" w:rsidRPr="2B8DDC88">
        <w:rPr>
          <w:rFonts w:eastAsiaTheme="minorEastAsia"/>
          <w:color w:val="000000" w:themeColor="text1"/>
          <w:sz w:val="24"/>
          <w:szCs w:val="24"/>
        </w:rPr>
        <w:t xml:space="preserve"> individual’s that participated in the research were from a western background therefore, the findings of the research may not apply to older peopl</w:t>
      </w:r>
      <w:r w:rsidR="7B8FDEB5" w:rsidRPr="2B8DDC88">
        <w:rPr>
          <w:rFonts w:eastAsiaTheme="minorEastAsia"/>
          <w:color w:val="000000" w:themeColor="text1"/>
          <w:sz w:val="24"/>
          <w:szCs w:val="24"/>
        </w:rPr>
        <w:t xml:space="preserve">e from different cultural backgrounds. </w:t>
      </w:r>
      <w:r w:rsidR="51BEC406" w:rsidRPr="2B8DDC88">
        <w:rPr>
          <w:rFonts w:eastAsiaTheme="minorEastAsia"/>
          <w:color w:val="000000" w:themeColor="text1"/>
          <w:sz w:val="24"/>
          <w:szCs w:val="24"/>
        </w:rPr>
        <w:t>Therefore, it is cr</w:t>
      </w:r>
      <w:r w:rsidR="2F60B108" w:rsidRPr="2B8DDC88">
        <w:rPr>
          <w:rFonts w:eastAsiaTheme="minorEastAsia"/>
          <w:color w:val="000000" w:themeColor="text1"/>
          <w:sz w:val="24"/>
          <w:szCs w:val="24"/>
        </w:rPr>
        <w:t xml:space="preserve">ucial </w:t>
      </w:r>
      <w:r w:rsidR="51BEC406" w:rsidRPr="2B8DDC88">
        <w:rPr>
          <w:rFonts w:eastAsiaTheme="minorEastAsia"/>
          <w:color w:val="000000" w:themeColor="text1"/>
          <w:sz w:val="24"/>
          <w:szCs w:val="24"/>
        </w:rPr>
        <w:t>that interventions to reduce cognitive decline are implemented across different cultural context</w:t>
      </w:r>
      <w:r w:rsidR="7DB4182D" w:rsidRPr="2B8DDC88">
        <w:rPr>
          <w:rFonts w:eastAsiaTheme="minorEastAsia"/>
          <w:color w:val="000000" w:themeColor="text1"/>
          <w:sz w:val="24"/>
          <w:szCs w:val="24"/>
        </w:rPr>
        <w:t xml:space="preserve">s to </w:t>
      </w:r>
      <w:r w:rsidR="13ABB85D" w:rsidRPr="2B8DDC88">
        <w:rPr>
          <w:rFonts w:eastAsiaTheme="minorEastAsia"/>
          <w:color w:val="000000" w:themeColor="text1"/>
          <w:sz w:val="24"/>
          <w:szCs w:val="24"/>
        </w:rPr>
        <w:t xml:space="preserve">strengthen </w:t>
      </w:r>
      <w:r w:rsidR="1BAB6FF8" w:rsidRPr="2B8DDC88">
        <w:rPr>
          <w:rFonts w:eastAsiaTheme="minorEastAsia"/>
          <w:color w:val="000000" w:themeColor="text1"/>
          <w:sz w:val="24"/>
          <w:szCs w:val="24"/>
        </w:rPr>
        <w:t>the applicability of the</w:t>
      </w:r>
      <w:r w:rsidR="322B0129" w:rsidRPr="2B8DDC88">
        <w:rPr>
          <w:rFonts w:eastAsiaTheme="minorEastAsia"/>
          <w:color w:val="000000" w:themeColor="text1"/>
          <w:sz w:val="24"/>
          <w:szCs w:val="24"/>
        </w:rPr>
        <w:t>ir</w:t>
      </w:r>
      <w:r w:rsidR="1BAB6FF8" w:rsidRPr="2B8DDC88">
        <w:rPr>
          <w:rFonts w:eastAsiaTheme="minorEastAsia"/>
          <w:color w:val="000000" w:themeColor="text1"/>
          <w:sz w:val="24"/>
          <w:szCs w:val="24"/>
        </w:rPr>
        <w:t xml:space="preserve"> findings.</w:t>
      </w:r>
    </w:p>
    <w:p w14:paraId="5E54B43B" w14:textId="5F3C8D35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6D8BBA4C" w14:textId="1E585094" w:rsidR="2DC82D04" w:rsidRDefault="2DC82D04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Another way of slowing down of the process of cognitive decline in older people is through cognitive training.</w:t>
      </w:r>
      <w:r w:rsidR="34C41A7B" w:rsidRPr="2B8DDC88">
        <w:rPr>
          <w:rFonts w:eastAsiaTheme="minorEastAsia"/>
          <w:color w:val="000000" w:themeColor="text1"/>
          <w:sz w:val="24"/>
          <w:szCs w:val="24"/>
        </w:rPr>
        <w:t xml:space="preserve"> Cognitive training involves participating in mental exercises that </w:t>
      </w:r>
      <w:r w:rsidR="205F87BA" w:rsidRPr="2B8DDC88">
        <w:rPr>
          <w:rFonts w:eastAsiaTheme="minorEastAsia"/>
          <w:color w:val="000000" w:themeColor="text1"/>
          <w:sz w:val="24"/>
          <w:szCs w:val="24"/>
        </w:rPr>
        <w:t xml:space="preserve">target </w:t>
      </w:r>
      <w:r w:rsidR="257BA75D" w:rsidRPr="2B8DDC88">
        <w:rPr>
          <w:rFonts w:eastAsiaTheme="minorEastAsia"/>
          <w:color w:val="000000" w:themeColor="text1"/>
          <w:sz w:val="24"/>
          <w:szCs w:val="24"/>
        </w:rPr>
        <w:t xml:space="preserve">and enhance </w:t>
      </w:r>
      <w:r w:rsidR="205F87BA" w:rsidRPr="2B8DDC88">
        <w:rPr>
          <w:rFonts w:eastAsiaTheme="minorEastAsia"/>
          <w:color w:val="000000" w:themeColor="text1"/>
          <w:sz w:val="24"/>
          <w:szCs w:val="24"/>
        </w:rPr>
        <w:t xml:space="preserve">certain cognitive functions such as memory, attention or problem-solving (Yao et al., 2020). </w:t>
      </w:r>
      <w:r w:rsidR="36B8EE88" w:rsidRPr="2B8DDC88">
        <w:rPr>
          <w:rFonts w:eastAsiaTheme="minorEastAsia"/>
          <w:color w:val="000000" w:themeColor="text1"/>
          <w:sz w:val="24"/>
          <w:szCs w:val="24"/>
        </w:rPr>
        <w:t>A computer-based cognitive intervention programme</w:t>
      </w:r>
      <w:r w:rsidR="06E60DB8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640AD30" w:rsidRPr="2B8DDC88">
        <w:rPr>
          <w:rFonts w:eastAsiaTheme="minorEastAsia"/>
          <w:color w:val="000000" w:themeColor="text1"/>
          <w:sz w:val="24"/>
          <w:szCs w:val="24"/>
        </w:rPr>
        <w:t xml:space="preserve">with a sample size of 487 </w:t>
      </w:r>
      <w:r w:rsidR="26C213DB" w:rsidRPr="2B8DDC88">
        <w:rPr>
          <w:rFonts w:eastAsiaTheme="minorEastAsia"/>
          <w:color w:val="000000" w:themeColor="text1"/>
          <w:sz w:val="24"/>
          <w:szCs w:val="24"/>
        </w:rPr>
        <w:t xml:space="preserve">participants aged 65 </w:t>
      </w:r>
      <w:r w:rsidR="78495565" w:rsidRPr="2B8DDC88">
        <w:rPr>
          <w:rFonts w:eastAsiaTheme="minorEastAsia"/>
          <w:color w:val="000000" w:themeColor="text1"/>
          <w:sz w:val="24"/>
          <w:szCs w:val="24"/>
        </w:rPr>
        <w:t>and over, was found to be significantly effective in improving cognitive function in terms of memory and attention (Smith et al., 2009)</w:t>
      </w:r>
      <w:r w:rsidR="2D9C2287" w:rsidRPr="2B8DDC88">
        <w:rPr>
          <w:rFonts w:eastAsiaTheme="minorEastAsia"/>
          <w:color w:val="000000" w:themeColor="text1"/>
          <w:sz w:val="24"/>
          <w:szCs w:val="24"/>
        </w:rPr>
        <w:t>.</w:t>
      </w:r>
      <w:r w:rsidR="7A8FFCED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F0E931E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5FDE1CF7" w:rsidRPr="2B8DDC88">
        <w:rPr>
          <w:rFonts w:eastAsiaTheme="minorEastAsia"/>
          <w:color w:val="000000" w:themeColor="text1"/>
          <w:sz w:val="24"/>
          <w:szCs w:val="24"/>
        </w:rPr>
        <w:t xml:space="preserve">The large sample size used within this study means that the results may be applicable to </w:t>
      </w:r>
      <w:r w:rsidR="31329333" w:rsidRPr="2B8DDC88">
        <w:rPr>
          <w:rFonts w:eastAsiaTheme="minorEastAsia"/>
          <w:color w:val="000000" w:themeColor="text1"/>
          <w:sz w:val="24"/>
          <w:szCs w:val="24"/>
        </w:rPr>
        <w:t xml:space="preserve">a significant proportion of the older generation, validating the research. </w:t>
      </w:r>
      <w:r w:rsidR="1F0E931E" w:rsidRPr="2B8DDC88">
        <w:rPr>
          <w:rFonts w:eastAsiaTheme="minorEastAsia"/>
          <w:color w:val="000000" w:themeColor="text1"/>
          <w:sz w:val="24"/>
          <w:szCs w:val="24"/>
        </w:rPr>
        <w:t xml:space="preserve">Despite </w:t>
      </w:r>
      <w:r w:rsidR="1BD42B5F" w:rsidRPr="2B8DDC88">
        <w:rPr>
          <w:rFonts w:eastAsiaTheme="minorEastAsia"/>
          <w:color w:val="000000" w:themeColor="text1"/>
          <w:sz w:val="24"/>
          <w:szCs w:val="24"/>
        </w:rPr>
        <w:t xml:space="preserve">this, the </w:t>
      </w:r>
      <w:r w:rsidR="35C7476C" w:rsidRPr="2B8DDC88">
        <w:rPr>
          <w:rFonts w:eastAsiaTheme="minorEastAsia"/>
          <w:color w:val="000000" w:themeColor="text1"/>
          <w:sz w:val="24"/>
          <w:szCs w:val="24"/>
        </w:rPr>
        <w:t xml:space="preserve">researchers </w:t>
      </w:r>
      <w:r w:rsidR="1BD42B5F" w:rsidRPr="2B8DDC88">
        <w:rPr>
          <w:rFonts w:eastAsiaTheme="minorEastAsia"/>
          <w:color w:val="000000" w:themeColor="text1"/>
          <w:sz w:val="24"/>
          <w:szCs w:val="24"/>
        </w:rPr>
        <w:t xml:space="preserve">did not conduct a </w:t>
      </w:r>
      <w:r w:rsidR="6970E200" w:rsidRPr="2B8DDC88">
        <w:rPr>
          <w:rFonts w:eastAsiaTheme="minorEastAsia"/>
          <w:color w:val="000000" w:themeColor="text1"/>
          <w:sz w:val="24"/>
          <w:szCs w:val="24"/>
        </w:rPr>
        <w:t xml:space="preserve">post-intervention </w:t>
      </w:r>
      <w:r w:rsidR="1BD42B5F" w:rsidRPr="2B8DDC88">
        <w:rPr>
          <w:rFonts w:eastAsiaTheme="minorEastAsia"/>
          <w:color w:val="000000" w:themeColor="text1"/>
          <w:sz w:val="24"/>
          <w:szCs w:val="24"/>
        </w:rPr>
        <w:t xml:space="preserve">follow up therefore the long terms </w:t>
      </w:r>
      <w:r w:rsidR="75381F75" w:rsidRPr="2B8DDC88">
        <w:rPr>
          <w:rFonts w:eastAsiaTheme="minorEastAsia"/>
          <w:color w:val="000000" w:themeColor="text1"/>
          <w:sz w:val="24"/>
          <w:szCs w:val="24"/>
        </w:rPr>
        <w:t>benefits</w:t>
      </w:r>
      <w:r w:rsidR="1BD42B5F" w:rsidRPr="2B8DDC88">
        <w:rPr>
          <w:rFonts w:eastAsiaTheme="minorEastAsia"/>
          <w:color w:val="000000" w:themeColor="text1"/>
          <w:sz w:val="24"/>
          <w:szCs w:val="24"/>
        </w:rPr>
        <w:t xml:space="preserve"> of this intervention may lack validity. </w:t>
      </w:r>
      <w:r w:rsidR="2FE4E32A" w:rsidRPr="2B8DDC88">
        <w:rPr>
          <w:rFonts w:eastAsiaTheme="minorEastAsia"/>
          <w:color w:val="000000" w:themeColor="text1"/>
          <w:sz w:val="24"/>
          <w:szCs w:val="24"/>
        </w:rPr>
        <w:t>A</w:t>
      </w:r>
      <w:r w:rsidR="4E3015EA" w:rsidRPr="2B8DDC88">
        <w:rPr>
          <w:rFonts w:eastAsiaTheme="minorEastAsia"/>
          <w:color w:val="000000" w:themeColor="text1"/>
          <w:sz w:val="24"/>
          <w:szCs w:val="24"/>
        </w:rPr>
        <w:t>lthough these findings demonstrate</w:t>
      </w:r>
      <w:r w:rsidR="1F56D432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D3E5B5F" w:rsidRPr="2B8DDC88">
        <w:rPr>
          <w:rFonts w:eastAsiaTheme="minorEastAsia"/>
          <w:color w:val="000000" w:themeColor="text1"/>
          <w:sz w:val="24"/>
          <w:szCs w:val="24"/>
        </w:rPr>
        <w:t xml:space="preserve">that </w:t>
      </w:r>
      <w:r w:rsidR="1F56D432" w:rsidRPr="2B8DDC88">
        <w:rPr>
          <w:rFonts w:eastAsiaTheme="minorEastAsia"/>
          <w:color w:val="000000" w:themeColor="text1"/>
          <w:sz w:val="24"/>
          <w:szCs w:val="24"/>
        </w:rPr>
        <w:t>cognitive training c</w:t>
      </w:r>
      <w:r w:rsidR="57D61F93" w:rsidRPr="2B8DDC88">
        <w:rPr>
          <w:rFonts w:eastAsiaTheme="minorEastAsia"/>
          <w:color w:val="000000" w:themeColor="text1"/>
          <w:sz w:val="24"/>
          <w:szCs w:val="24"/>
        </w:rPr>
        <w:t>an</w:t>
      </w:r>
      <w:r w:rsidR="1F56D432" w:rsidRPr="2B8DDC88">
        <w:rPr>
          <w:rFonts w:eastAsiaTheme="minorEastAsia"/>
          <w:color w:val="000000" w:themeColor="text1"/>
          <w:sz w:val="24"/>
          <w:szCs w:val="24"/>
        </w:rPr>
        <w:t xml:space="preserve"> have a positive impact on memory and thinking in</w:t>
      </w:r>
      <w:r w:rsidR="37FAC1C1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F56D432" w:rsidRPr="2B8DDC88">
        <w:rPr>
          <w:rFonts w:eastAsiaTheme="minorEastAsia"/>
          <w:color w:val="000000" w:themeColor="text1"/>
          <w:sz w:val="24"/>
          <w:szCs w:val="24"/>
        </w:rPr>
        <w:t>individuals</w:t>
      </w:r>
      <w:r w:rsidR="0E111C2F" w:rsidRPr="2B8DDC88">
        <w:rPr>
          <w:rFonts w:eastAsiaTheme="minorEastAsia"/>
          <w:color w:val="000000" w:themeColor="text1"/>
          <w:sz w:val="24"/>
          <w:szCs w:val="24"/>
        </w:rPr>
        <w:t xml:space="preserve"> with mild cognitive impairment</w:t>
      </w:r>
      <w:r w:rsidR="02FCD480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2816151" w:rsidRPr="2B8DDC88">
        <w:rPr>
          <w:rFonts w:eastAsiaTheme="minorEastAsia"/>
          <w:color w:val="000000" w:themeColor="text1"/>
          <w:sz w:val="24"/>
          <w:szCs w:val="24"/>
        </w:rPr>
        <w:t>Th</w:t>
      </w:r>
      <w:r w:rsidR="25BD6A96" w:rsidRPr="2B8DDC88">
        <w:rPr>
          <w:rFonts w:eastAsiaTheme="minorEastAsia"/>
          <w:color w:val="000000" w:themeColor="text1"/>
          <w:sz w:val="24"/>
          <w:szCs w:val="24"/>
        </w:rPr>
        <w:t xml:space="preserve">ere is a lack of research </w:t>
      </w:r>
      <w:r w:rsidR="5DB9F62A" w:rsidRPr="2B8DDC88">
        <w:rPr>
          <w:rFonts w:eastAsiaTheme="minorEastAsia"/>
          <w:color w:val="000000" w:themeColor="text1"/>
          <w:sz w:val="24"/>
          <w:szCs w:val="24"/>
        </w:rPr>
        <w:t>to support the</w:t>
      </w:r>
      <w:r w:rsidR="25BD6A96" w:rsidRPr="2B8DDC88">
        <w:rPr>
          <w:rFonts w:eastAsiaTheme="minorEastAsia"/>
          <w:color w:val="000000" w:themeColor="text1"/>
          <w:sz w:val="24"/>
          <w:szCs w:val="24"/>
        </w:rPr>
        <w:t xml:space="preserve"> effectiveness of cognitive training in preventing </w:t>
      </w:r>
      <w:r w:rsidR="026B7833" w:rsidRPr="2B8DDC88">
        <w:rPr>
          <w:rFonts w:eastAsiaTheme="minorEastAsia"/>
          <w:color w:val="000000" w:themeColor="text1"/>
          <w:sz w:val="24"/>
          <w:szCs w:val="24"/>
        </w:rPr>
        <w:t xml:space="preserve">or </w:t>
      </w:r>
      <w:r w:rsidR="19CCB864" w:rsidRPr="2B8DDC88">
        <w:rPr>
          <w:rFonts w:eastAsiaTheme="minorEastAsia"/>
          <w:color w:val="000000" w:themeColor="text1"/>
          <w:sz w:val="24"/>
          <w:szCs w:val="24"/>
        </w:rPr>
        <w:t>delaying</w:t>
      </w:r>
      <w:r w:rsidR="026B7833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163A0831" w:rsidRPr="2B8DDC88">
        <w:rPr>
          <w:rFonts w:eastAsiaTheme="minorEastAsia"/>
          <w:color w:val="000000" w:themeColor="text1"/>
          <w:sz w:val="24"/>
          <w:szCs w:val="24"/>
        </w:rPr>
        <w:t xml:space="preserve">more </w:t>
      </w:r>
      <w:r w:rsidR="6127E808" w:rsidRPr="2B8DDC88">
        <w:rPr>
          <w:rFonts w:eastAsiaTheme="minorEastAsia"/>
          <w:color w:val="000000" w:themeColor="text1"/>
          <w:sz w:val="24"/>
          <w:szCs w:val="24"/>
        </w:rPr>
        <w:t>advanced</w:t>
      </w:r>
      <w:r w:rsidR="163A0831" w:rsidRPr="2B8DDC88">
        <w:rPr>
          <w:rFonts w:eastAsiaTheme="minorEastAsia"/>
          <w:color w:val="000000" w:themeColor="text1"/>
          <w:sz w:val="24"/>
          <w:szCs w:val="24"/>
        </w:rPr>
        <w:t xml:space="preserve"> outcomes of cognitive decline such as dementia (Alzheimer's Society, 2023). </w:t>
      </w:r>
      <w:r w:rsidR="379FC16E" w:rsidRPr="2B8DDC88">
        <w:rPr>
          <w:rFonts w:eastAsiaTheme="minorEastAsia"/>
          <w:color w:val="000000" w:themeColor="text1"/>
          <w:sz w:val="24"/>
          <w:szCs w:val="24"/>
        </w:rPr>
        <w:lastRenderedPageBreak/>
        <w:t>T</w:t>
      </w:r>
      <w:r w:rsidR="469EF1B1" w:rsidRPr="2B8DDC88">
        <w:rPr>
          <w:rFonts w:eastAsiaTheme="minorEastAsia"/>
          <w:color w:val="000000" w:themeColor="text1"/>
          <w:sz w:val="24"/>
          <w:szCs w:val="24"/>
        </w:rPr>
        <w:t>here is considerable evidence to suggest that cognitive training can be effective in slowing down cognitive declin</w:t>
      </w:r>
      <w:r w:rsidR="127FCC55" w:rsidRPr="2B8DDC88">
        <w:rPr>
          <w:rFonts w:eastAsiaTheme="minorEastAsia"/>
          <w:color w:val="000000" w:themeColor="text1"/>
          <w:sz w:val="24"/>
          <w:szCs w:val="24"/>
        </w:rPr>
        <w:t>e</w:t>
      </w:r>
      <w:r w:rsidR="5BDA3751" w:rsidRPr="2B8DDC88">
        <w:rPr>
          <w:rFonts w:eastAsiaTheme="minorEastAsia"/>
          <w:color w:val="000000" w:themeColor="text1"/>
          <w:sz w:val="24"/>
          <w:szCs w:val="24"/>
        </w:rPr>
        <w:t>.</w:t>
      </w:r>
      <w:r w:rsidR="127FCC55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775A490" w:rsidRPr="2B8DDC88">
        <w:rPr>
          <w:rFonts w:eastAsiaTheme="minorEastAsia"/>
          <w:color w:val="000000" w:themeColor="text1"/>
          <w:sz w:val="24"/>
          <w:szCs w:val="24"/>
        </w:rPr>
        <w:t>Ho</w:t>
      </w:r>
      <w:r w:rsidR="127FCC55" w:rsidRPr="2B8DDC88">
        <w:rPr>
          <w:rFonts w:eastAsiaTheme="minorEastAsia"/>
          <w:color w:val="000000" w:themeColor="text1"/>
          <w:sz w:val="24"/>
          <w:szCs w:val="24"/>
        </w:rPr>
        <w:t xml:space="preserve">wever, </w:t>
      </w:r>
      <w:r w:rsidR="25F1644A" w:rsidRPr="2B8DDC88">
        <w:rPr>
          <w:rFonts w:eastAsiaTheme="minorEastAsia"/>
          <w:color w:val="000000" w:themeColor="text1"/>
          <w:sz w:val="24"/>
          <w:szCs w:val="24"/>
        </w:rPr>
        <w:t>developing interventions that are successful in preventing or delaying more complex areas of cognitive decline</w:t>
      </w:r>
      <w:r w:rsidR="4F19E95B" w:rsidRPr="2B8DDC88">
        <w:rPr>
          <w:rFonts w:eastAsiaTheme="minorEastAsia"/>
          <w:color w:val="000000" w:themeColor="text1"/>
          <w:sz w:val="24"/>
          <w:szCs w:val="24"/>
        </w:rPr>
        <w:t>,</w:t>
      </w:r>
      <w:r w:rsidR="25F1644A" w:rsidRPr="2B8DDC88">
        <w:rPr>
          <w:rFonts w:eastAsiaTheme="minorEastAsia"/>
          <w:color w:val="000000" w:themeColor="text1"/>
          <w:sz w:val="24"/>
          <w:szCs w:val="24"/>
        </w:rPr>
        <w:t xml:space="preserve"> such as dementia</w:t>
      </w:r>
      <w:r w:rsidR="1AC55DF0" w:rsidRPr="2B8DDC88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="25F1644A" w:rsidRPr="2B8DDC88">
        <w:rPr>
          <w:rFonts w:eastAsiaTheme="minorEastAsia"/>
          <w:color w:val="000000" w:themeColor="text1"/>
          <w:sz w:val="24"/>
          <w:szCs w:val="24"/>
        </w:rPr>
        <w:t xml:space="preserve">remains a challenge in the clinical field. </w:t>
      </w:r>
      <w:r w:rsidR="7644A69F" w:rsidRPr="2B8DDC88">
        <w:rPr>
          <w:rFonts w:eastAsiaTheme="minorEastAsia"/>
          <w:color w:val="000000" w:themeColor="text1"/>
          <w:sz w:val="24"/>
          <w:szCs w:val="24"/>
        </w:rPr>
        <w:t>Therefore, it is crucial that further research is conducted t</w:t>
      </w:r>
      <w:r w:rsidR="61E013DE" w:rsidRPr="2B8DDC88">
        <w:rPr>
          <w:rFonts w:eastAsiaTheme="minorEastAsia"/>
          <w:color w:val="000000" w:themeColor="text1"/>
          <w:sz w:val="24"/>
          <w:szCs w:val="24"/>
        </w:rPr>
        <w:t>o evaluate potential interventions that could delay the process of onset dementia. By delayi</w:t>
      </w:r>
      <w:r w:rsidR="143BFE6A" w:rsidRPr="2B8DDC88">
        <w:rPr>
          <w:rFonts w:eastAsiaTheme="minorEastAsia"/>
          <w:color w:val="000000" w:themeColor="text1"/>
          <w:sz w:val="24"/>
          <w:szCs w:val="24"/>
        </w:rPr>
        <w:t>ng the onset of dementia,</w:t>
      </w:r>
      <w:r w:rsidR="1EBA37CA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40ADA154" w:rsidRPr="2B8DDC88">
        <w:rPr>
          <w:rFonts w:eastAsiaTheme="minorEastAsia"/>
          <w:color w:val="000000" w:themeColor="text1"/>
          <w:sz w:val="24"/>
          <w:szCs w:val="24"/>
        </w:rPr>
        <w:t>clinicians</w:t>
      </w:r>
      <w:r w:rsidR="4B941340" w:rsidRPr="2B8DDC88">
        <w:rPr>
          <w:rFonts w:eastAsiaTheme="minorEastAsia"/>
          <w:color w:val="000000" w:themeColor="text1"/>
          <w:sz w:val="24"/>
          <w:szCs w:val="24"/>
        </w:rPr>
        <w:t xml:space="preserve"> may be</w:t>
      </w:r>
      <w:r w:rsidR="40ADA154" w:rsidRPr="2B8DDC88">
        <w:rPr>
          <w:rFonts w:eastAsiaTheme="minorEastAsia"/>
          <w:color w:val="000000" w:themeColor="text1"/>
          <w:sz w:val="24"/>
          <w:szCs w:val="24"/>
        </w:rPr>
        <w:t xml:space="preserve"> able to detect an early diagnosis allowing </w:t>
      </w:r>
      <w:r w:rsidR="1EBA37CA" w:rsidRPr="2B8DDC88">
        <w:rPr>
          <w:rFonts w:eastAsiaTheme="minorEastAsia"/>
          <w:color w:val="000000" w:themeColor="text1"/>
          <w:sz w:val="24"/>
          <w:szCs w:val="24"/>
        </w:rPr>
        <w:t>individual</w:t>
      </w:r>
      <w:r w:rsidR="71C3AFBC" w:rsidRPr="2B8DDC88">
        <w:rPr>
          <w:rFonts w:eastAsiaTheme="minorEastAsia"/>
          <w:color w:val="000000" w:themeColor="text1"/>
          <w:sz w:val="24"/>
          <w:szCs w:val="24"/>
        </w:rPr>
        <w:t xml:space="preserve">s </w:t>
      </w:r>
      <w:r w:rsidR="0A2125D6" w:rsidRPr="2B8DDC88">
        <w:rPr>
          <w:rFonts w:eastAsiaTheme="minorEastAsia"/>
          <w:color w:val="000000" w:themeColor="text1"/>
          <w:sz w:val="24"/>
          <w:szCs w:val="24"/>
        </w:rPr>
        <w:t xml:space="preserve">to be treated </w:t>
      </w:r>
      <w:r w:rsidR="71C3AFBC" w:rsidRPr="2B8DDC88">
        <w:rPr>
          <w:rFonts w:eastAsiaTheme="minorEastAsia"/>
          <w:color w:val="000000" w:themeColor="text1"/>
          <w:sz w:val="24"/>
          <w:szCs w:val="24"/>
        </w:rPr>
        <w:t xml:space="preserve">more effectively and provided with a better quality of care. </w:t>
      </w:r>
    </w:p>
    <w:p w14:paraId="112BE221" w14:textId="5D34DDE7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25C0E27C" w14:textId="73F28316" w:rsidR="79792B9D" w:rsidRDefault="79792B9D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 xml:space="preserve">Additionally, research </w:t>
      </w:r>
      <w:r w:rsidR="41A5D546" w:rsidRPr="2B8DDC88">
        <w:rPr>
          <w:rFonts w:eastAsiaTheme="minorEastAsia"/>
          <w:color w:val="000000" w:themeColor="text1"/>
          <w:sz w:val="24"/>
          <w:szCs w:val="24"/>
        </w:rPr>
        <w:t xml:space="preserve">has </w:t>
      </w:r>
      <w:r w:rsidRPr="2B8DDC88">
        <w:rPr>
          <w:rFonts w:eastAsiaTheme="minorEastAsia"/>
          <w:color w:val="000000" w:themeColor="text1"/>
          <w:sz w:val="24"/>
          <w:szCs w:val="24"/>
        </w:rPr>
        <w:t xml:space="preserve">highlighted the link between diet and its effect on cognitive </w:t>
      </w:r>
      <w:r w:rsidR="26C81729" w:rsidRPr="2B8DDC88">
        <w:rPr>
          <w:rFonts w:eastAsiaTheme="minorEastAsia"/>
          <w:color w:val="000000" w:themeColor="text1"/>
          <w:sz w:val="24"/>
          <w:szCs w:val="24"/>
        </w:rPr>
        <w:t>functioning</w:t>
      </w:r>
      <w:r w:rsidRPr="2B8DDC88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="5AB2A6A9" w:rsidRPr="2B8DDC88">
        <w:rPr>
          <w:rFonts w:eastAsiaTheme="minorEastAsia"/>
          <w:color w:val="000000" w:themeColor="text1"/>
          <w:sz w:val="24"/>
          <w:szCs w:val="24"/>
        </w:rPr>
        <w:t>According to Martha Clare Morris et al., (2015) n</w:t>
      </w:r>
      <w:r w:rsidR="1D2DC132" w:rsidRPr="2B8DDC88">
        <w:rPr>
          <w:rFonts w:eastAsiaTheme="minorEastAsia"/>
          <w:color w:val="000000" w:themeColor="text1"/>
          <w:sz w:val="24"/>
          <w:szCs w:val="24"/>
        </w:rPr>
        <w:t>umerous studies have indicated that high consumption of vegetables</w:t>
      </w:r>
      <w:r w:rsidR="1991F041" w:rsidRPr="2B8DDC88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="1D2DC132" w:rsidRPr="2B8DDC88">
        <w:rPr>
          <w:rFonts w:eastAsiaTheme="minorEastAsia"/>
          <w:color w:val="000000" w:themeColor="text1"/>
          <w:sz w:val="24"/>
          <w:szCs w:val="24"/>
        </w:rPr>
        <w:t xml:space="preserve">particularly green vegetables, has resulted in a slower rate of cognitive decline. </w:t>
      </w:r>
      <w:r w:rsidR="0BD73D70" w:rsidRPr="2B8DDC88">
        <w:rPr>
          <w:rFonts w:eastAsiaTheme="minorEastAsia"/>
          <w:color w:val="000000" w:themeColor="text1"/>
          <w:sz w:val="24"/>
          <w:szCs w:val="24"/>
        </w:rPr>
        <w:t xml:space="preserve">One of the most </w:t>
      </w:r>
      <w:r w:rsidR="0AE39676" w:rsidRPr="2B8DDC88">
        <w:rPr>
          <w:rFonts w:eastAsiaTheme="minorEastAsia"/>
          <w:color w:val="000000" w:themeColor="text1"/>
          <w:sz w:val="24"/>
          <w:szCs w:val="24"/>
        </w:rPr>
        <w:t>favoured</w:t>
      </w:r>
      <w:r w:rsidR="0BD73D70" w:rsidRPr="2B8DDC88">
        <w:rPr>
          <w:rFonts w:eastAsiaTheme="minorEastAsia"/>
          <w:color w:val="000000" w:themeColor="text1"/>
          <w:sz w:val="24"/>
          <w:szCs w:val="24"/>
        </w:rPr>
        <w:t xml:space="preserve"> diets that has been proven to have several benefits is the Mediterranean diet</w:t>
      </w:r>
      <w:r w:rsidR="252A8D79" w:rsidRPr="2B8DDC88">
        <w:rPr>
          <w:rFonts w:eastAsiaTheme="minorEastAsia"/>
          <w:color w:val="000000" w:themeColor="text1"/>
          <w:sz w:val="24"/>
          <w:szCs w:val="24"/>
        </w:rPr>
        <w:t>, a diet that promotes a high intake of fruits, vegetables</w:t>
      </w:r>
      <w:r w:rsidR="4321E543" w:rsidRPr="2B8DDC88">
        <w:rPr>
          <w:rFonts w:eastAsiaTheme="minorEastAsia"/>
          <w:color w:val="000000" w:themeColor="text1"/>
          <w:sz w:val="24"/>
          <w:szCs w:val="24"/>
        </w:rPr>
        <w:t xml:space="preserve"> and whole foods. </w:t>
      </w:r>
      <w:r w:rsidR="49887BA7" w:rsidRPr="2B8DDC88">
        <w:rPr>
          <w:rFonts w:eastAsiaTheme="minorEastAsia"/>
          <w:color w:val="000000" w:themeColor="text1"/>
          <w:sz w:val="24"/>
          <w:szCs w:val="24"/>
        </w:rPr>
        <w:t>Several</w:t>
      </w:r>
      <w:r w:rsidR="4321E543" w:rsidRPr="2B8DDC88">
        <w:rPr>
          <w:rFonts w:eastAsiaTheme="minorEastAsia"/>
          <w:color w:val="000000" w:themeColor="text1"/>
          <w:sz w:val="24"/>
          <w:szCs w:val="24"/>
        </w:rPr>
        <w:t xml:space="preserve"> studies have been conducted to</w:t>
      </w:r>
      <w:r w:rsidR="158BD003" w:rsidRPr="2B8DDC88">
        <w:rPr>
          <w:rFonts w:eastAsiaTheme="minorEastAsia"/>
          <w:color w:val="000000" w:themeColor="text1"/>
          <w:sz w:val="24"/>
          <w:szCs w:val="24"/>
        </w:rPr>
        <w:t xml:space="preserve"> examine whether adhering to the mediterranean diet </w:t>
      </w:r>
      <w:r w:rsidR="5C4C4D4F" w:rsidRPr="2B8DDC88">
        <w:rPr>
          <w:rFonts w:eastAsiaTheme="minorEastAsia"/>
          <w:color w:val="000000" w:themeColor="text1"/>
          <w:sz w:val="24"/>
          <w:szCs w:val="24"/>
        </w:rPr>
        <w:t xml:space="preserve">can slow down cognitive or prevent the development of Alzheimer’s disease. </w:t>
      </w:r>
      <w:r w:rsidR="6CA3C35B" w:rsidRPr="2B8DDC88">
        <w:rPr>
          <w:rFonts w:eastAsiaTheme="minorEastAsia"/>
          <w:color w:val="000000" w:themeColor="text1"/>
          <w:sz w:val="24"/>
          <w:szCs w:val="24"/>
        </w:rPr>
        <w:t xml:space="preserve">A systematic review conducted by </w:t>
      </w:r>
      <w:proofErr w:type="spellStart"/>
      <w:r w:rsidR="6CA3C35B" w:rsidRPr="2B8DDC88">
        <w:rPr>
          <w:rFonts w:eastAsiaTheme="minorEastAsia"/>
          <w:color w:val="000000" w:themeColor="text1"/>
          <w:sz w:val="24"/>
          <w:szCs w:val="24"/>
        </w:rPr>
        <w:t>Lourida</w:t>
      </w:r>
      <w:proofErr w:type="spellEnd"/>
      <w:r w:rsidR="6CA3C35B" w:rsidRPr="2B8DDC88">
        <w:rPr>
          <w:rFonts w:eastAsiaTheme="minorEastAsia"/>
          <w:color w:val="000000" w:themeColor="text1"/>
          <w:sz w:val="24"/>
          <w:szCs w:val="24"/>
        </w:rPr>
        <w:t xml:space="preserve"> et al., (2013) </w:t>
      </w:r>
      <w:r w:rsidR="7D31C358" w:rsidRPr="2B8DDC88">
        <w:rPr>
          <w:rFonts w:eastAsiaTheme="minorEastAsia"/>
          <w:color w:val="000000" w:themeColor="text1"/>
          <w:sz w:val="24"/>
          <w:szCs w:val="24"/>
        </w:rPr>
        <w:t>found that a greater adherence to the mediterranean diet was associated with a reduc</w:t>
      </w:r>
      <w:r w:rsidR="5C8435F1" w:rsidRPr="2B8DDC88">
        <w:rPr>
          <w:rFonts w:eastAsiaTheme="minorEastAsia"/>
          <w:color w:val="000000" w:themeColor="text1"/>
          <w:sz w:val="24"/>
          <w:szCs w:val="24"/>
        </w:rPr>
        <w:t xml:space="preserve">tion in cognitive decline. </w:t>
      </w:r>
      <w:r w:rsidR="6FA28FA5" w:rsidRPr="2B8DDC88">
        <w:rPr>
          <w:rFonts w:eastAsiaTheme="minorEastAsia"/>
          <w:color w:val="000000" w:themeColor="text1"/>
          <w:sz w:val="24"/>
          <w:szCs w:val="24"/>
        </w:rPr>
        <w:t>Furthermore, this research found that the mediterranean diet</w:t>
      </w:r>
      <w:r w:rsidR="6C7D915E" w:rsidRPr="2B8DDC88">
        <w:rPr>
          <w:rFonts w:eastAsiaTheme="minorEastAsia"/>
          <w:color w:val="000000" w:themeColor="text1"/>
          <w:sz w:val="24"/>
          <w:szCs w:val="24"/>
        </w:rPr>
        <w:t xml:space="preserve"> was effective in reducing the risk of mild cognitive impairment developing into </w:t>
      </w:r>
      <w:r w:rsidR="4BD003F7" w:rsidRPr="2B8DDC88">
        <w:rPr>
          <w:rFonts w:eastAsiaTheme="minorEastAsia"/>
          <w:color w:val="000000" w:themeColor="text1"/>
          <w:sz w:val="24"/>
          <w:szCs w:val="24"/>
        </w:rPr>
        <w:t>Alzheimer's disease by 11%</w:t>
      </w:r>
      <w:r w:rsidR="1A9201A2" w:rsidRPr="2B8DDC88">
        <w:rPr>
          <w:rFonts w:eastAsiaTheme="minorEastAsia"/>
          <w:color w:val="000000" w:themeColor="text1"/>
          <w:sz w:val="24"/>
          <w:szCs w:val="24"/>
        </w:rPr>
        <w:t xml:space="preserve"> (</w:t>
      </w:r>
      <w:proofErr w:type="spellStart"/>
      <w:r w:rsidR="1A9201A2" w:rsidRPr="2B8DDC88">
        <w:rPr>
          <w:rFonts w:eastAsiaTheme="minorEastAsia"/>
          <w:color w:val="000000" w:themeColor="text1"/>
          <w:sz w:val="24"/>
          <w:szCs w:val="24"/>
        </w:rPr>
        <w:t>Lourida</w:t>
      </w:r>
      <w:proofErr w:type="spellEnd"/>
      <w:r w:rsidR="1A9201A2" w:rsidRPr="2B8DDC88">
        <w:rPr>
          <w:rFonts w:eastAsiaTheme="minorEastAsia"/>
          <w:color w:val="000000" w:themeColor="text1"/>
          <w:sz w:val="24"/>
          <w:szCs w:val="24"/>
        </w:rPr>
        <w:t xml:space="preserve"> et al., 2013). </w:t>
      </w:r>
      <w:r w:rsidR="6FA41CCB" w:rsidRPr="2B8DDC88">
        <w:rPr>
          <w:rFonts w:eastAsiaTheme="minorEastAsia"/>
          <w:color w:val="000000" w:themeColor="text1"/>
          <w:sz w:val="24"/>
          <w:szCs w:val="24"/>
        </w:rPr>
        <w:t xml:space="preserve">Despite these findings that demonstrate the positive benefits of the mediterranean diet </w:t>
      </w:r>
      <w:r w:rsidR="3977A833" w:rsidRPr="2B8DDC88">
        <w:rPr>
          <w:rFonts w:eastAsiaTheme="minorEastAsia"/>
          <w:color w:val="000000" w:themeColor="text1"/>
          <w:sz w:val="24"/>
          <w:szCs w:val="24"/>
        </w:rPr>
        <w:t xml:space="preserve">in reducing </w:t>
      </w:r>
      <w:r w:rsidR="6FA41CCB" w:rsidRPr="2B8DDC88">
        <w:rPr>
          <w:rFonts w:eastAsiaTheme="minorEastAsia"/>
          <w:color w:val="000000" w:themeColor="text1"/>
          <w:sz w:val="24"/>
          <w:szCs w:val="24"/>
        </w:rPr>
        <w:t xml:space="preserve">cognitive decline, there potential limitations to this systematic review. </w:t>
      </w:r>
      <w:r w:rsidR="7D6006AB" w:rsidRPr="2B8DDC88">
        <w:rPr>
          <w:rFonts w:eastAsiaTheme="minorEastAsia"/>
          <w:color w:val="000000" w:themeColor="text1"/>
          <w:sz w:val="24"/>
          <w:szCs w:val="24"/>
        </w:rPr>
        <w:t>11 out of 12 papers included in the systematic review were observational studies therefore, the</w:t>
      </w:r>
      <w:r w:rsidR="100F97B6" w:rsidRPr="2B8DDC88">
        <w:rPr>
          <w:rFonts w:eastAsiaTheme="minorEastAsia"/>
          <w:color w:val="000000" w:themeColor="text1"/>
          <w:sz w:val="24"/>
          <w:szCs w:val="24"/>
        </w:rPr>
        <w:t>re may have been</w:t>
      </w:r>
      <w:r w:rsidR="72C5F9F3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672C1ED9" w:rsidRPr="2B8DDC88">
        <w:rPr>
          <w:rFonts w:eastAsiaTheme="minorEastAsia"/>
          <w:color w:val="000000" w:themeColor="text1"/>
          <w:sz w:val="24"/>
          <w:szCs w:val="24"/>
        </w:rPr>
        <w:t xml:space="preserve">confounding variables outside </w:t>
      </w:r>
      <w:r w:rsidR="72C5F9F3" w:rsidRPr="2B8DDC88">
        <w:rPr>
          <w:rFonts w:eastAsiaTheme="minorEastAsia"/>
          <w:color w:val="000000" w:themeColor="text1"/>
          <w:sz w:val="24"/>
          <w:szCs w:val="24"/>
        </w:rPr>
        <w:t xml:space="preserve">of the researchers control that may have influenced the results of the research. </w:t>
      </w:r>
      <w:r w:rsidR="0C812026" w:rsidRPr="2B8DDC88">
        <w:rPr>
          <w:rFonts w:eastAsiaTheme="minorEastAsia"/>
          <w:color w:val="000000" w:themeColor="text1"/>
          <w:sz w:val="24"/>
          <w:szCs w:val="24"/>
        </w:rPr>
        <w:t>In addition to this, t</w:t>
      </w:r>
      <w:r w:rsidR="18CDDF06" w:rsidRPr="2B8DDC88">
        <w:rPr>
          <w:rFonts w:eastAsiaTheme="minorEastAsia"/>
          <w:color w:val="000000" w:themeColor="text1"/>
          <w:sz w:val="24"/>
          <w:szCs w:val="24"/>
        </w:rPr>
        <w:t xml:space="preserve">here is also the potential for researcher bias that may have </w:t>
      </w:r>
      <w:r w:rsidR="1C4E0542" w:rsidRPr="2B8DDC88">
        <w:rPr>
          <w:rFonts w:eastAsiaTheme="minorEastAsia"/>
          <w:color w:val="000000" w:themeColor="text1"/>
          <w:sz w:val="24"/>
          <w:szCs w:val="24"/>
        </w:rPr>
        <w:t xml:space="preserve">influenced the findings </w:t>
      </w:r>
      <w:r w:rsidR="18CDDF06" w:rsidRPr="2B8DDC88">
        <w:rPr>
          <w:rFonts w:eastAsiaTheme="minorEastAsia"/>
          <w:color w:val="000000" w:themeColor="text1"/>
          <w:sz w:val="24"/>
          <w:szCs w:val="24"/>
        </w:rPr>
        <w:t xml:space="preserve">included in this research. </w:t>
      </w:r>
    </w:p>
    <w:p w14:paraId="433A36B5" w14:textId="06361C63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42BAAB0D" w14:textId="7F00AC02" w:rsidR="3E53B0D0" w:rsidRDefault="3E53B0D0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 xml:space="preserve">In conclusion, there is promising evidence </w:t>
      </w:r>
      <w:r w:rsidR="5F857059" w:rsidRPr="2B8DDC88">
        <w:rPr>
          <w:rFonts w:eastAsiaTheme="minorEastAsia"/>
          <w:color w:val="000000" w:themeColor="text1"/>
          <w:sz w:val="24"/>
          <w:szCs w:val="24"/>
        </w:rPr>
        <w:t xml:space="preserve">to support that physical activity, cognitive training and diet </w:t>
      </w:r>
      <w:r w:rsidR="576EFFFD" w:rsidRPr="2B8DDC88">
        <w:rPr>
          <w:rFonts w:eastAsiaTheme="minorEastAsia"/>
          <w:color w:val="000000" w:themeColor="text1"/>
          <w:sz w:val="24"/>
          <w:szCs w:val="24"/>
        </w:rPr>
        <w:t>are</w:t>
      </w:r>
      <w:r w:rsidR="5F857059" w:rsidRPr="2B8DDC88">
        <w:rPr>
          <w:rFonts w:eastAsiaTheme="minorEastAsia"/>
          <w:color w:val="000000" w:themeColor="text1"/>
          <w:sz w:val="24"/>
          <w:szCs w:val="24"/>
        </w:rPr>
        <w:t xml:space="preserve"> associated with a slower </w:t>
      </w:r>
      <w:r w:rsidR="17C3BF27" w:rsidRPr="2B8DDC88">
        <w:rPr>
          <w:rFonts w:eastAsiaTheme="minorEastAsia"/>
          <w:color w:val="000000" w:themeColor="text1"/>
          <w:sz w:val="24"/>
          <w:szCs w:val="24"/>
        </w:rPr>
        <w:t>rate of cognitive decline. However, there is a lack of high-quality research to suggest that these interventions are successful in delaying the process of more compl</w:t>
      </w:r>
      <w:r w:rsidR="303EB702" w:rsidRPr="2B8DDC88">
        <w:rPr>
          <w:rFonts w:eastAsiaTheme="minorEastAsia"/>
          <w:color w:val="000000" w:themeColor="text1"/>
          <w:sz w:val="24"/>
          <w:szCs w:val="24"/>
        </w:rPr>
        <w:t xml:space="preserve">ex </w:t>
      </w:r>
      <w:r w:rsidR="17C3BF27" w:rsidRPr="2B8DDC88">
        <w:rPr>
          <w:rFonts w:eastAsiaTheme="minorEastAsia"/>
          <w:color w:val="000000" w:themeColor="text1"/>
          <w:sz w:val="24"/>
          <w:szCs w:val="24"/>
        </w:rPr>
        <w:t xml:space="preserve">areas of cognitive decline such as dementia. </w:t>
      </w:r>
      <w:r w:rsidR="35BB16F1" w:rsidRPr="2B8DDC88">
        <w:rPr>
          <w:rFonts w:eastAsiaTheme="minorEastAsia"/>
          <w:color w:val="000000" w:themeColor="text1"/>
          <w:sz w:val="24"/>
          <w:szCs w:val="24"/>
        </w:rPr>
        <w:t xml:space="preserve">Furthermore, while there is research to support the effectiveness of </w:t>
      </w:r>
      <w:r w:rsidR="03645425" w:rsidRPr="2B8DDC88">
        <w:rPr>
          <w:rFonts w:eastAsiaTheme="minorEastAsia"/>
          <w:color w:val="000000" w:themeColor="text1"/>
          <w:sz w:val="24"/>
          <w:szCs w:val="24"/>
        </w:rPr>
        <w:t xml:space="preserve">these </w:t>
      </w:r>
      <w:r w:rsidR="35BB16F1" w:rsidRPr="2B8DDC88">
        <w:rPr>
          <w:rFonts w:eastAsiaTheme="minorEastAsia"/>
          <w:color w:val="000000" w:themeColor="text1"/>
          <w:sz w:val="24"/>
          <w:szCs w:val="24"/>
        </w:rPr>
        <w:t xml:space="preserve">interventions in reducing cognitive decline, </w:t>
      </w:r>
      <w:r w:rsidR="070F8D2D" w:rsidRPr="2B8DDC88">
        <w:rPr>
          <w:rFonts w:eastAsiaTheme="minorEastAsia"/>
          <w:color w:val="000000" w:themeColor="text1"/>
          <w:sz w:val="24"/>
          <w:szCs w:val="24"/>
        </w:rPr>
        <w:t xml:space="preserve">some of the studies were not able to promise the long-term benefits of these </w:t>
      </w:r>
      <w:r w:rsidR="5E2B2F28" w:rsidRPr="2B8DDC88">
        <w:rPr>
          <w:rFonts w:eastAsiaTheme="minorEastAsia"/>
          <w:color w:val="000000" w:themeColor="text1"/>
          <w:sz w:val="24"/>
          <w:szCs w:val="24"/>
        </w:rPr>
        <w:t>methods</w:t>
      </w:r>
      <w:r w:rsidR="070F8D2D" w:rsidRPr="2B8DDC88">
        <w:rPr>
          <w:rFonts w:eastAsiaTheme="minorEastAsia"/>
          <w:color w:val="000000" w:themeColor="text1"/>
          <w:sz w:val="24"/>
          <w:szCs w:val="24"/>
        </w:rPr>
        <w:t xml:space="preserve">. Additionally, many of the interventions </w:t>
      </w:r>
      <w:r w:rsidR="1DB31EA1" w:rsidRPr="2B8DDC88">
        <w:rPr>
          <w:rFonts w:eastAsiaTheme="minorEastAsia"/>
          <w:color w:val="000000" w:themeColor="text1"/>
          <w:sz w:val="24"/>
          <w:szCs w:val="24"/>
        </w:rPr>
        <w:t xml:space="preserve">evaluated </w:t>
      </w:r>
      <w:r w:rsidR="070F8D2D" w:rsidRPr="2B8DDC88">
        <w:rPr>
          <w:rFonts w:eastAsiaTheme="minorEastAsia"/>
          <w:color w:val="000000" w:themeColor="text1"/>
          <w:sz w:val="24"/>
          <w:szCs w:val="24"/>
        </w:rPr>
        <w:t xml:space="preserve">were </w:t>
      </w:r>
      <w:r w:rsidR="13508923" w:rsidRPr="2B8DDC88">
        <w:rPr>
          <w:rFonts w:eastAsiaTheme="minorEastAsia"/>
          <w:color w:val="000000" w:themeColor="text1"/>
          <w:sz w:val="24"/>
          <w:szCs w:val="24"/>
        </w:rPr>
        <w:t xml:space="preserve">implemented </w:t>
      </w:r>
      <w:r w:rsidR="070F8D2D" w:rsidRPr="2B8DDC88">
        <w:rPr>
          <w:rFonts w:eastAsiaTheme="minorEastAsia"/>
          <w:color w:val="000000" w:themeColor="text1"/>
          <w:sz w:val="24"/>
          <w:szCs w:val="24"/>
        </w:rPr>
        <w:t xml:space="preserve">in Western countries, therefore, </w:t>
      </w:r>
      <w:r w:rsidR="7983F903" w:rsidRPr="2B8DDC88">
        <w:rPr>
          <w:rFonts w:eastAsiaTheme="minorEastAsia"/>
          <w:color w:val="000000" w:themeColor="text1"/>
          <w:sz w:val="24"/>
          <w:szCs w:val="24"/>
        </w:rPr>
        <w:t xml:space="preserve">the effectiveness </w:t>
      </w:r>
      <w:r w:rsidR="77232CF7" w:rsidRPr="2B8DDC88">
        <w:rPr>
          <w:rFonts w:eastAsiaTheme="minorEastAsia"/>
          <w:color w:val="000000" w:themeColor="text1"/>
          <w:sz w:val="24"/>
          <w:szCs w:val="24"/>
        </w:rPr>
        <w:t xml:space="preserve">of these interventions on a global scale may be limited. </w:t>
      </w:r>
      <w:r w:rsidR="62B6C6BD" w:rsidRPr="2B8DDC88">
        <w:rPr>
          <w:rFonts w:eastAsiaTheme="minorEastAsia"/>
          <w:color w:val="000000" w:themeColor="text1"/>
          <w:sz w:val="24"/>
          <w:szCs w:val="24"/>
        </w:rPr>
        <w:t>Therefore. fu</w:t>
      </w:r>
      <w:r w:rsidR="47496309" w:rsidRPr="2B8DDC88">
        <w:rPr>
          <w:rFonts w:eastAsiaTheme="minorEastAsia"/>
          <w:color w:val="000000" w:themeColor="text1"/>
          <w:sz w:val="24"/>
          <w:szCs w:val="24"/>
        </w:rPr>
        <w:t xml:space="preserve">rther research is needed to evaluate the </w:t>
      </w:r>
      <w:r w:rsidR="0C54DE9F" w:rsidRPr="2B8DDC88">
        <w:rPr>
          <w:rFonts w:eastAsiaTheme="minorEastAsia"/>
          <w:color w:val="000000" w:themeColor="text1"/>
          <w:sz w:val="24"/>
          <w:szCs w:val="24"/>
        </w:rPr>
        <w:t xml:space="preserve">efficacy </w:t>
      </w:r>
      <w:r w:rsidR="47496309" w:rsidRPr="2B8DDC88">
        <w:rPr>
          <w:rFonts w:eastAsiaTheme="minorEastAsia"/>
          <w:color w:val="000000" w:themeColor="text1"/>
          <w:sz w:val="24"/>
          <w:szCs w:val="24"/>
        </w:rPr>
        <w:t>of these interventions that considers cultural differences, bias in results</w:t>
      </w:r>
      <w:r w:rsidR="1A52DAFC" w:rsidRPr="2B8DDC88">
        <w:rPr>
          <w:rFonts w:eastAsiaTheme="minorEastAsia"/>
          <w:color w:val="000000" w:themeColor="text1"/>
          <w:sz w:val="24"/>
          <w:szCs w:val="24"/>
        </w:rPr>
        <w:t xml:space="preserve"> and long-term effectiveness</w:t>
      </w:r>
      <w:r w:rsidR="01C07E32" w:rsidRPr="2B8DDC88">
        <w:rPr>
          <w:rFonts w:eastAsiaTheme="minorEastAsia"/>
          <w:color w:val="000000" w:themeColor="text1"/>
          <w:sz w:val="24"/>
          <w:szCs w:val="24"/>
        </w:rPr>
        <w:t>.</w:t>
      </w:r>
      <w:r w:rsidR="1A52DAFC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D6B1831" w:rsidRPr="2B8DDC88">
        <w:rPr>
          <w:rFonts w:eastAsiaTheme="minorEastAsia"/>
          <w:color w:val="000000" w:themeColor="text1"/>
          <w:sz w:val="24"/>
          <w:szCs w:val="24"/>
        </w:rPr>
        <w:t xml:space="preserve">By considering these </w:t>
      </w:r>
      <w:r w:rsidR="40656363" w:rsidRPr="2B8DDC88">
        <w:rPr>
          <w:rFonts w:eastAsiaTheme="minorEastAsia"/>
          <w:color w:val="000000" w:themeColor="text1"/>
          <w:sz w:val="24"/>
          <w:szCs w:val="24"/>
        </w:rPr>
        <w:t xml:space="preserve">complex </w:t>
      </w:r>
      <w:r w:rsidR="0D6B1831" w:rsidRPr="2B8DDC88">
        <w:rPr>
          <w:rFonts w:eastAsiaTheme="minorEastAsia"/>
          <w:color w:val="000000" w:themeColor="text1"/>
          <w:sz w:val="24"/>
          <w:szCs w:val="24"/>
        </w:rPr>
        <w:t xml:space="preserve">factors, </w:t>
      </w:r>
      <w:r w:rsidR="0B1C86B6" w:rsidRPr="2B8DDC88">
        <w:rPr>
          <w:rFonts w:eastAsiaTheme="minorEastAsia"/>
          <w:color w:val="000000" w:themeColor="text1"/>
          <w:sz w:val="24"/>
          <w:szCs w:val="24"/>
        </w:rPr>
        <w:t xml:space="preserve">we can gain a </w:t>
      </w:r>
      <w:r w:rsidR="6C849034" w:rsidRPr="2B8DDC88">
        <w:rPr>
          <w:rFonts w:eastAsiaTheme="minorEastAsia"/>
          <w:color w:val="000000" w:themeColor="text1"/>
          <w:sz w:val="24"/>
          <w:szCs w:val="24"/>
        </w:rPr>
        <w:t>more comprehensive understanding</w:t>
      </w:r>
      <w:r w:rsidR="0B1C86B6" w:rsidRPr="2B8DDC88">
        <w:rPr>
          <w:rFonts w:eastAsiaTheme="minorEastAsia"/>
          <w:color w:val="000000" w:themeColor="text1"/>
          <w:sz w:val="24"/>
          <w:szCs w:val="24"/>
        </w:rPr>
        <w:t xml:space="preserve"> of how we can</w:t>
      </w:r>
      <w:r w:rsidR="1270DA20" w:rsidRPr="2B8DDC88">
        <w:rPr>
          <w:rFonts w:eastAsiaTheme="minorEastAsia"/>
          <w:color w:val="000000" w:themeColor="text1"/>
          <w:sz w:val="24"/>
          <w:szCs w:val="24"/>
        </w:rPr>
        <w:t xml:space="preserve"> </w:t>
      </w:r>
      <w:r w:rsidR="0B1C86B6" w:rsidRPr="2B8DDC88">
        <w:rPr>
          <w:rFonts w:eastAsiaTheme="minorEastAsia"/>
          <w:color w:val="000000" w:themeColor="text1"/>
          <w:sz w:val="24"/>
          <w:szCs w:val="24"/>
        </w:rPr>
        <w:t xml:space="preserve">slow down the aging process and reduce the risk of cognitive decline. </w:t>
      </w:r>
    </w:p>
    <w:p w14:paraId="3B0A4619" w14:textId="2C71ACBF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7381540F" w14:textId="07DA98F9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427DCB94" w14:textId="06B70B62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4AC5149A" w14:textId="19B00D9B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6676B24A" w14:textId="6D47B1B9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2557A761" w14:textId="3C25D9B9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35008C4F" w14:textId="686D11C8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793ED6E4" w14:textId="0E7F8A2C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6F22CE3F" w14:textId="4D707B5B" w:rsidR="27398A0C" w:rsidRDefault="27398A0C" w:rsidP="2B8DDC88">
      <w:pPr>
        <w:rPr>
          <w:rFonts w:eastAsiaTheme="minorEastAsia"/>
          <w:color w:val="000000" w:themeColor="text1"/>
          <w:sz w:val="24"/>
          <w:szCs w:val="24"/>
        </w:rPr>
      </w:pPr>
      <w:r w:rsidRPr="2B8DDC88">
        <w:rPr>
          <w:rFonts w:eastAsiaTheme="minorEastAsia"/>
          <w:color w:val="000000" w:themeColor="text1"/>
          <w:sz w:val="24"/>
          <w:szCs w:val="24"/>
        </w:rPr>
        <w:t>References</w:t>
      </w:r>
    </w:p>
    <w:p w14:paraId="2398A909" w14:textId="7B388DD9" w:rsidR="2B8DDC88" w:rsidRDefault="2B8DDC88" w:rsidP="2B8DDC8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815EEA7" w14:textId="69AC6AF3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Ahantke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(2022).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Aging around the world - </w:t>
      </w:r>
      <w:proofErr w:type="spellStart"/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Center</w:t>
      </w:r>
      <w:proofErr w:type="spellEnd"/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for Healthy Aging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Center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for Healthy Aging. </w:t>
      </w:r>
      <w:hyperlink r:id="rId4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https://www.research.colostate.edu/healthyagingcenter/2022/01/28/aging-around-the-world/</w:t>
        </w:r>
      </w:hyperlink>
    </w:p>
    <w:p w14:paraId="40C36C6A" w14:textId="4D793C23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Brain training and dementia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(2023). Alzheimer’s Society. </w:t>
      </w:r>
      <w:hyperlink r:id="rId5" w:anchor=":~:text=The%20idea%20of%20brain%20training,dementia%20in%20your%20later%20years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https://www.alzheimers.org.uk/about-dementia/risk-factors-and-prevention/brain-training#:~:text=The%20idea%20of%20brain%20training,dementia%20in%20your%20later%20years</w:t>
        </w:r>
      </w:hyperlink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0A359F40" w14:textId="25201BF9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Fox, K., Morrow‐Howell, N., Herbers, S., Battista, P., &amp; Baum, C. (2017). Activity Disengagement: Understanding Challenges and Opportunities for Reengagement.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Occupational Therapy International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2017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1–7. </w:t>
      </w:r>
      <w:hyperlink r:id="rId6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https://doi.org/10.1155/2017/1983414</w:t>
        </w:r>
      </w:hyperlink>
    </w:p>
    <w:p w14:paraId="4863AD5E" w14:textId="7C8CD3B3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Fung, H. H. (2013). Aging in Culture.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Gerontologist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53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(3), 369–377. </w:t>
      </w:r>
      <w:hyperlink r:id="rId7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https://doi.org/10.1093/geront/gnt024</w:t>
        </w:r>
      </w:hyperlink>
    </w:p>
    <w:p w14:paraId="305255B4" w14:textId="7D329590" w:rsidR="04931FAE" w:rsidRDefault="04931FAE" w:rsidP="2B8DDC8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Hochschild, A. R. (1975). Disengagement Theory: A Critique and Proposal.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American Sociological Review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40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(5), 553–569. </w:t>
      </w:r>
      <w:hyperlink r:id="rId8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https://doi.org/10.2307/2094195</w:t>
        </w:r>
      </w:hyperlink>
    </w:p>
    <w:p w14:paraId="423FF8E0" w14:textId="7A4278D5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Lourida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I., Soni, M., Thompson-Coon, J., Purandare, N., Lang, I. A.,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Ukoumunne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O. C., &amp; Llewellyn, D. J. (2013). Mediterranean Diet, Cognitive Function, and Dementia: A Systematic Review.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Epidemiology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24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(4), 479–489. </w:t>
      </w:r>
      <w:hyperlink r:id="rId9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http://www.jstor.org/stable/23486687</w:t>
        </w:r>
      </w:hyperlink>
    </w:p>
    <w:p w14:paraId="7BF6A33E" w14:textId="40430BBC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Mandolesi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L.,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Polverino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A., Montuori, S., Foti, F., Ferraioli, G., Sorrentino, P., &amp; Sorrentino, G. (2018). Effects of Physical Exercise on Cognitive Functioning and Wellbeing: Biological and Psychological Benefits.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Frontiers in Psychology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9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hyperlink r:id="rId10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https://doi.org/10.3389/fpsyg.2018.00509</w:t>
        </w:r>
      </w:hyperlink>
    </w:p>
    <w:p w14:paraId="2B821F69" w14:textId="55DA4DBF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Martha Clare Morris, Tangney, C., Wang, Y., Sacks, F. M., Barnes, L. L., Bennett, D., &amp; Aggarwal, N. T. (2015). MIND diet slows cognitive decline with aging.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Alzheimer’s &amp; Dementia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11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(9), 1015–1022. </w:t>
      </w:r>
      <w:hyperlink r:id="rId11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https://doi.org/10.1016/j.jalz.2015.04.011</w:t>
        </w:r>
      </w:hyperlink>
    </w:p>
    <w:p w14:paraId="7638FC38" w14:textId="660EEF9B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Morley, J. E., Morris, J. C., Berg‐Weger, M., Borson, S., Carpenter, B., Natalia del Campo, Dubois, B., Fargo, K. N., L. Jaime Fitten, Flaherty, J. H., Ganguli, M., Grossberg, G. T., Malmstrom, T. K., Petersen, R., Rodriguez, C.,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Saykin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 J.,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Scheltens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Tangalos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E. G., Verghese, J., &amp; Wilcock, G. (2015). Brain Health: The Importance of Recognizing Cognitive 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Impairment: An IAGG Consensus Conference.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Journal of the American Medical Directors Association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16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(9), 731–739. </w:t>
      </w:r>
      <w:hyperlink r:id="rId12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https://doi.org/10.1016/j.jamda.2015.06.017</w:t>
        </w:r>
      </w:hyperlink>
    </w:p>
    <w:p w14:paraId="139A3229" w14:textId="2361DCFD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Murman, D. L. (2015). The Impact of Age on Cognition.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Seminars in Hearing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36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(03), 111–121. </w:t>
      </w:r>
      <w:hyperlink r:id="rId13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https://doi.org/10.1055/s-0035-1555115</w:t>
        </w:r>
      </w:hyperlink>
    </w:p>
    <w:p w14:paraId="237C33C2" w14:textId="019A273C" w:rsidR="550BE7D2" w:rsidRDefault="550BE7D2" w:rsidP="2B8DDC88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Pruchno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R. (2021). Successful aging: an obscure but obvious construct.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Elsevier </w:t>
      </w:r>
      <w:proofErr w:type="spellStart"/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EBooks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301–318. </w:t>
      </w:r>
      <w:hyperlink r:id="rId14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https://doi.org/10.1016/b978-0-12-816094-7.00008-8</w:t>
        </w:r>
      </w:hyperlink>
    </w:p>
    <w:p w14:paraId="55C650F9" w14:textId="426B9A0D" w:rsidR="550BE7D2" w:rsidRDefault="550BE7D2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Smith, G. E., Housen, P., Yaffe, K., Ruff, R. M., Kennison, R. F.,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Mahncke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H. W., &amp; Zelinski, E. M. (2009). A Cognitive Training Program Based on Principles of Brain Plasticity: Results from the Improvement in Memory with Plasticity‐based Adaptive Cognitive Training (IMPACT) Study.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Journal of the American Geriatrics Society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57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(4), 594–603. </w:t>
      </w:r>
      <w:hyperlink r:id="rId15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https://doi.org/10.1111/j.1532-5415.2008.02167.x</w:t>
        </w:r>
      </w:hyperlink>
    </w:p>
    <w:p w14:paraId="64C7A9B3" w14:textId="7AC9C6A4" w:rsidR="550BE7D2" w:rsidRDefault="550BE7D2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Sofi, F.,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Valecchi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D., Bacci, D., Abbate, R., Gian Franco </w:t>
      </w:r>
      <w:proofErr w:type="spellStart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Gensini</w:t>
      </w:r>
      <w:proofErr w:type="spellEnd"/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Casini, A., &amp; Macchi, C. (2010). Physical activity and risk of cognitive decline: a meta-analysis of prospective studies.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Journal of Internal Medicine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269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(1), 107–117. </w:t>
      </w:r>
      <w:hyperlink r:id="rId16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https://doi.org/10.1111/j.1365-2796.2010.02281.x</w:t>
        </w:r>
      </w:hyperlink>
    </w:p>
    <w:p w14:paraId="343A4D94" w14:textId="01625964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Thierry Paillard. (2015). Preventive effects of regular physical exercise against cognitive decline and the risk of dementia with age advancement.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Sports Medicine - Open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1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(1). </w:t>
      </w:r>
      <w:hyperlink r:id="rId17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https://doi.org/10.1186/s40798-015-0016-x</w:t>
        </w:r>
      </w:hyperlink>
    </w:p>
    <w:p w14:paraId="51B9F49B" w14:textId="737DCBDA" w:rsidR="04931FAE" w:rsidRDefault="04931FAE" w:rsidP="2B8DDC88">
      <w:pPr>
        <w:rPr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Timonen, V., Kamiya, Y., &amp; Maty, S. (2011.).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4 Social Engagement of Older People.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8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https://tilda.tcd.ie/publications/reports/pdf/w1-key-findings-report/Chapter4.pdf</w:t>
        </w:r>
      </w:hyperlink>
    </w:p>
    <w:p w14:paraId="7EE9BC64" w14:textId="2E43C2A0" w:rsidR="13B0CD04" w:rsidRDefault="13B0CD04" w:rsidP="2B8DDC88">
      <w:pPr>
        <w:rPr>
          <w:rStyle w:val="Hyperlink"/>
          <w:rFonts w:ascii="Times New Roman" w:eastAsia="Times New Roman" w:hAnsi="Times New Roman" w:cs="Times New Roman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Yao, S., Liu, Y., Zheng, X., Zhang, Y., Cui, S., Tang, C., Lu, L., &amp; Xu, N. (2020). Do nonpharmacological interventions prevent cognitive decline? a systematic review and meta-analysis.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Translational Psychiatry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2B8DDC8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10</w:t>
      </w: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(1). </w:t>
      </w:r>
      <w:hyperlink r:id="rId19">
        <w:r w:rsidRPr="2B8DDC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https://doi.org/10.1038/s41398-020-0690-4</w:t>
        </w:r>
      </w:hyperlink>
    </w:p>
    <w:p w14:paraId="3A54B05C" w14:textId="7E67AAD4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  <w:r>
        <w:rPr>
          <w:color w:val="000000"/>
        </w:rPr>
        <w:t>‌</w:t>
      </w:r>
      <w:r w:rsidRPr="00370722">
        <w:rPr>
          <w:color w:val="000000"/>
        </w:rPr>
        <w:t xml:space="preserve"> </w:t>
      </w:r>
      <w:r>
        <w:rPr>
          <w:color w:val="000000"/>
        </w:rPr>
        <w:t>Zhang, X., &amp; Lin, H. (2019). Disengagement Theory. </w:t>
      </w:r>
      <w:r>
        <w:rPr>
          <w:i/>
          <w:iCs/>
          <w:color w:val="000000"/>
        </w:rPr>
        <w:t xml:space="preserve">Springer </w:t>
      </w:r>
      <w:proofErr w:type="spellStart"/>
      <w:r>
        <w:rPr>
          <w:i/>
          <w:iCs/>
          <w:color w:val="000000"/>
        </w:rPr>
        <w:t>EBooks</w:t>
      </w:r>
      <w:proofErr w:type="spellEnd"/>
      <w:r>
        <w:rPr>
          <w:color w:val="000000"/>
        </w:rPr>
        <w:t>, 1–6.</w:t>
      </w:r>
      <w:r>
        <w:rPr>
          <w:color w:val="000000"/>
        </w:rPr>
        <w:t xml:space="preserve"> </w:t>
      </w:r>
    </w:p>
    <w:p w14:paraId="7F269450" w14:textId="55595199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  <w:hyperlink r:id="rId20" w:history="1">
        <w:r w:rsidRPr="00891F7C">
          <w:rPr>
            <w:rStyle w:val="Hyperlink"/>
          </w:rPr>
          <w:t>https://doi.org/10.1007/978-3-319-69892-2_645-1</w:t>
        </w:r>
      </w:hyperlink>
    </w:p>
    <w:p w14:paraId="72E5B548" w14:textId="77777777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</w:p>
    <w:p w14:paraId="0614B4D5" w14:textId="77777777" w:rsidR="00370722" w:rsidRDefault="00370722" w:rsidP="00370722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7E54329C" w14:textId="77777777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</w:p>
    <w:p w14:paraId="7CBD3439" w14:textId="5697D91D" w:rsidR="00370722" w:rsidRDefault="00370722" w:rsidP="00370722">
      <w:pPr>
        <w:pStyle w:val="NormalWeb"/>
        <w:spacing w:before="0" w:beforeAutospacing="0" w:after="0" w:afterAutospacing="0" w:line="480" w:lineRule="atLeast"/>
        <w:rPr>
          <w:color w:val="000000"/>
        </w:rPr>
      </w:pPr>
    </w:p>
    <w:p w14:paraId="3C273068" w14:textId="77777777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</w:p>
    <w:p w14:paraId="13B5804E" w14:textId="77777777" w:rsidR="00370722" w:rsidRDefault="00370722" w:rsidP="00370722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0D64F150" w14:textId="3507FC17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</w:p>
    <w:p w14:paraId="7EB2418E" w14:textId="77777777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</w:p>
    <w:p w14:paraId="191F72C9" w14:textId="77777777" w:rsidR="00370722" w:rsidRDefault="00370722" w:rsidP="00370722">
      <w:pPr>
        <w:pStyle w:val="NormalWeb"/>
        <w:rPr>
          <w:color w:val="000000"/>
        </w:rPr>
      </w:pPr>
      <w:r>
        <w:rPr>
          <w:color w:val="000000"/>
        </w:rPr>
        <w:lastRenderedPageBreak/>
        <w:t>‌</w:t>
      </w:r>
    </w:p>
    <w:p w14:paraId="11A9FA8A" w14:textId="66834F4D" w:rsidR="00370722" w:rsidRDefault="00370722" w:rsidP="00370722">
      <w:pPr>
        <w:pStyle w:val="NormalWeb"/>
        <w:spacing w:before="0" w:beforeAutospacing="0" w:after="0" w:afterAutospacing="0" w:line="480" w:lineRule="atLeast"/>
        <w:ind w:left="600" w:hanging="600"/>
        <w:rPr>
          <w:color w:val="000000"/>
        </w:rPr>
      </w:pPr>
    </w:p>
    <w:p w14:paraId="3D36A423" w14:textId="77777777" w:rsidR="00370722" w:rsidRDefault="00370722" w:rsidP="2B8DDC8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2B94B4B" w14:textId="0BE7FA87" w:rsidR="2B8DDC88" w:rsidRDefault="2B8DDC88" w:rsidP="2B8DDC8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C57F294" w14:textId="6D449744" w:rsidR="04931FAE" w:rsidRDefault="04931FAE" w:rsidP="2B8DDC88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2B8DDC8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‌</w:t>
      </w:r>
    </w:p>
    <w:p w14:paraId="7A21650A" w14:textId="4CAF2EE5" w:rsidR="2B8DDC88" w:rsidRDefault="2B8DDC88" w:rsidP="2B8DDC8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A2DDE28" w14:textId="50848415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7DCECD61" w14:textId="58D91902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0FC4462E" w14:textId="6CA4FC00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3E7BE635" w14:textId="6EEACC09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5C0962C4" w14:textId="45C025C4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313C2B01" w14:textId="234357CA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5CE07E55" w14:textId="04AC6E7D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74BAA0A2" w14:textId="1028C2E9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4BCA5BEF" w14:textId="30381EA3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5575D489" w14:textId="6407198C" w:rsidR="2B8DDC88" w:rsidRDefault="2B8DDC88" w:rsidP="2B8DDC88">
      <w:pPr>
        <w:rPr>
          <w:rFonts w:eastAsiaTheme="minorEastAsia"/>
          <w:color w:val="000000" w:themeColor="text1"/>
          <w:sz w:val="24"/>
          <w:szCs w:val="24"/>
        </w:rPr>
      </w:pPr>
    </w:p>
    <w:p w14:paraId="46BDEC1C" w14:textId="7417ABD0" w:rsidR="2B8DDC88" w:rsidRDefault="2B8DDC88" w:rsidP="2B8DDC88">
      <w:pPr>
        <w:rPr>
          <w:color w:val="000000" w:themeColor="text1"/>
        </w:rPr>
      </w:pPr>
    </w:p>
    <w:sectPr w:rsidR="2B8DDC8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eAoIsSV4R1bqW" int2:id="GsiT98Qp">
      <int2:state int2:value="Rejected" int2:type="AugLoop_Text_Critique"/>
    </int2:textHash>
    <int2:bookmark int2:bookmarkName="_Int_KyBaFIdH" int2:invalidationBookmarkName="" int2:hashCode="VRd/LyDcPFdCnc" int2:id="YIbsrrI6">
      <int2:state int2:value="Rejected" int2:type="AugLoop_Text_Critique"/>
    </int2:bookmark>
    <int2:bookmark int2:bookmarkName="_Int_BUKcOW0k" int2:invalidationBookmarkName="" int2:hashCode="YD+82+V1vFecXo" int2:id="RIjzPfVB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0D79B9"/>
    <w:rsid w:val="0006E412"/>
    <w:rsid w:val="0021B88B"/>
    <w:rsid w:val="00370722"/>
    <w:rsid w:val="005C68D0"/>
    <w:rsid w:val="00787DC4"/>
    <w:rsid w:val="00A7405E"/>
    <w:rsid w:val="00C5D7F2"/>
    <w:rsid w:val="00D22224"/>
    <w:rsid w:val="00E85CB8"/>
    <w:rsid w:val="0107726D"/>
    <w:rsid w:val="018CE62E"/>
    <w:rsid w:val="01A7205C"/>
    <w:rsid w:val="01BD88EC"/>
    <w:rsid w:val="01C07E32"/>
    <w:rsid w:val="01CCB2A0"/>
    <w:rsid w:val="01CDC3E0"/>
    <w:rsid w:val="01EF7F97"/>
    <w:rsid w:val="01F83931"/>
    <w:rsid w:val="01FB232E"/>
    <w:rsid w:val="01FF6090"/>
    <w:rsid w:val="021CDC94"/>
    <w:rsid w:val="02347EFA"/>
    <w:rsid w:val="024E382B"/>
    <w:rsid w:val="026B7833"/>
    <w:rsid w:val="02BE5A04"/>
    <w:rsid w:val="02C3B0B4"/>
    <w:rsid w:val="02D36B44"/>
    <w:rsid w:val="02FCD480"/>
    <w:rsid w:val="02FFCCEE"/>
    <w:rsid w:val="033A8960"/>
    <w:rsid w:val="03594B05"/>
    <w:rsid w:val="03645425"/>
    <w:rsid w:val="0382C423"/>
    <w:rsid w:val="0386DA90"/>
    <w:rsid w:val="03878985"/>
    <w:rsid w:val="0396ACE5"/>
    <w:rsid w:val="03985A1D"/>
    <w:rsid w:val="03B5F22A"/>
    <w:rsid w:val="04306041"/>
    <w:rsid w:val="043A6561"/>
    <w:rsid w:val="044AC246"/>
    <w:rsid w:val="044CA94C"/>
    <w:rsid w:val="0455E896"/>
    <w:rsid w:val="04931FAE"/>
    <w:rsid w:val="04ACAAB7"/>
    <w:rsid w:val="04E17817"/>
    <w:rsid w:val="04FF2868"/>
    <w:rsid w:val="0502A325"/>
    <w:rsid w:val="0527D657"/>
    <w:rsid w:val="052B6190"/>
    <w:rsid w:val="053AB451"/>
    <w:rsid w:val="05520BC2"/>
    <w:rsid w:val="05547D56"/>
    <w:rsid w:val="057EE349"/>
    <w:rsid w:val="05CECBEB"/>
    <w:rsid w:val="0625C888"/>
    <w:rsid w:val="06261F76"/>
    <w:rsid w:val="062CC39E"/>
    <w:rsid w:val="0630EF4B"/>
    <w:rsid w:val="0645F360"/>
    <w:rsid w:val="065AE206"/>
    <w:rsid w:val="0667D90C"/>
    <w:rsid w:val="066DE941"/>
    <w:rsid w:val="06B39BB7"/>
    <w:rsid w:val="06E60DB8"/>
    <w:rsid w:val="06F04DB7"/>
    <w:rsid w:val="070F8D2D"/>
    <w:rsid w:val="071B9361"/>
    <w:rsid w:val="07350D9C"/>
    <w:rsid w:val="077E879C"/>
    <w:rsid w:val="07844A0E"/>
    <w:rsid w:val="07905ECE"/>
    <w:rsid w:val="07C1EFD7"/>
    <w:rsid w:val="07DCCE26"/>
    <w:rsid w:val="07E1C3C1"/>
    <w:rsid w:val="07EFF023"/>
    <w:rsid w:val="0803A96D"/>
    <w:rsid w:val="080D79B9"/>
    <w:rsid w:val="08366D73"/>
    <w:rsid w:val="084F6C18"/>
    <w:rsid w:val="087B1276"/>
    <w:rsid w:val="087CBBC0"/>
    <w:rsid w:val="088C1E18"/>
    <w:rsid w:val="08B6F08B"/>
    <w:rsid w:val="091A71D8"/>
    <w:rsid w:val="093770CD"/>
    <w:rsid w:val="093C10DB"/>
    <w:rsid w:val="0941D554"/>
    <w:rsid w:val="09675552"/>
    <w:rsid w:val="09A6B5C4"/>
    <w:rsid w:val="0A2125D6"/>
    <w:rsid w:val="0A27EE79"/>
    <w:rsid w:val="0A52C0EC"/>
    <w:rsid w:val="0A7E9FE1"/>
    <w:rsid w:val="0AB1530E"/>
    <w:rsid w:val="0AB64239"/>
    <w:rsid w:val="0AE39676"/>
    <w:rsid w:val="0AE5065B"/>
    <w:rsid w:val="0AEE786E"/>
    <w:rsid w:val="0AFD7D28"/>
    <w:rsid w:val="0B1C86B6"/>
    <w:rsid w:val="0B6113A5"/>
    <w:rsid w:val="0B848BD9"/>
    <w:rsid w:val="0BAA0564"/>
    <w:rsid w:val="0BB1ECFB"/>
    <w:rsid w:val="0BD73D70"/>
    <w:rsid w:val="0BE579AD"/>
    <w:rsid w:val="0BEE914D"/>
    <w:rsid w:val="0C4C13ED"/>
    <w:rsid w:val="0C52129A"/>
    <w:rsid w:val="0C54DE9F"/>
    <w:rsid w:val="0C812026"/>
    <w:rsid w:val="0CC03F83"/>
    <w:rsid w:val="0CDE5686"/>
    <w:rsid w:val="0D0BE300"/>
    <w:rsid w:val="0D0E74BB"/>
    <w:rsid w:val="0D54E820"/>
    <w:rsid w:val="0D6B1831"/>
    <w:rsid w:val="0D6E107D"/>
    <w:rsid w:val="0D7300F2"/>
    <w:rsid w:val="0DFB7918"/>
    <w:rsid w:val="0E111C2F"/>
    <w:rsid w:val="0E1F6871"/>
    <w:rsid w:val="0E7A26E7"/>
    <w:rsid w:val="0EF0B881"/>
    <w:rsid w:val="0EFB5F9C"/>
    <w:rsid w:val="0F4A3CBC"/>
    <w:rsid w:val="0F5605A2"/>
    <w:rsid w:val="0F6828F0"/>
    <w:rsid w:val="0FA0C220"/>
    <w:rsid w:val="0FA427CD"/>
    <w:rsid w:val="0FCFE860"/>
    <w:rsid w:val="0FE43E0B"/>
    <w:rsid w:val="0FFF2138"/>
    <w:rsid w:val="100A756D"/>
    <w:rsid w:val="100F97B6"/>
    <w:rsid w:val="101B08F5"/>
    <w:rsid w:val="10239DCA"/>
    <w:rsid w:val="1043AC0F"/>
    <w:rsid w:val="1046157D"/>
    <w:rsid w:val="112B2C54"/>
    <w:rsid w:val="113319DA"/>
    <w:rsid w:val="115447DF"/>
    <w:rsid w:val="11665189"/>
    <w:rsid w:val="116D8F48"/>
    <w:rsid w:val="1197CBF3"/>
    <w:rsid w:val="11B6B1B5"/>
    <w:rsid w:val="11D5ED94"/>
    <w:rsid w:val="11DB8BF4"/>
    <w:rsid w:val="11E913B3"/>
    <w:rsid w:val="11F64E5E"/>
    <w:rsid w:val="12091B7F"/>
    <w:rsid w:val="12285943"/>
    <w:rsid w:val="125753ED"/>
    <w:rsid w:val="1270DA20"/>
    <w:rsid w:val="127FCC55"/>
    <w:rsid w:val="12AF5D57"/>
    <w:rsid w:val="12CEEA3B"/>
    <w:rsid w:val="12EDBD1C"/>
    <w:rsid w:val="12F01840"/>
    <w:rsid w:val="12F2D994"/>
    <w:rsid w:val="13230205"/>
    <w:rsid w:val="134CBD4E"/>
    <w:rsid w:val="13508923"/>
    <w:rsid w:val="13522311"/>
    <w:rsid w:val="135E33F8"/>
    <w:rsid w:val="13776A9D"/>
    <w:rsid w:val="137D78D6"/>
    <w:rsid w:val="137DB63F"/>
    <w:rsid w:val="1382A92B"/>
    <w:rsid w:val="13ABB85D"/>
    <w:rsid w:val="13B0CD04"/>
    <w:rsid w:val="13C0DF45"/>
    <w:rsid w:val="13C429A4"/>
    <w:rsid w:val="140819DC"/>
    <w:rsid w:val="140EAD6E"/>
    <w:rsid w:val="141DADDF"/>
    <w:rsid w:val="14260D80"/>
    <w:rsid w:val="14334E2B"/>
    <w:rsid w:val="143BFE6A"/>
    <w:rsid w:val="144B2DB8"/>
    <w:rsid w:val="148EA9F5"/>
    <w:rsid w:val="14B74A87"/>
    <w:rsid w:val="14E15A7E"/>
    <w:rsid w:val="14FA0459"/>
    <w:rsid w:val="150D898A"/>
    <w:rsid w:val="1520B475"/>
    <w:rsid w:val="15222F53"/>
    <w:rsid w:val="158BD003"/>
    <w:rsid w:val="158CD13F"/>
    <w:rsid w:val="15A3EA3D"/>
    <w:rsid w:val="16068AFD"/>
    <w:rsid w:val="16075884"/>
    <w:rsid w:val="163A0831"/>
    <w:rsid w:val="1640AD30"/>
    <w:rsid w:val="167BC24C"/>
    <w:rsid w:val="16A8DA65"/>
    <w:rsid w:val="16A9B48B"/>
    <w:rsid w:val="16AEFD17"/>
    <w:rsid w:val="1735AE37"/>
    <w:rsid w:val="173F9265"/>
    <w:rsid w:val="17404ED4"/>
    <w:rsid w:val="174C1277"/>
    <w:rsid w:val="174FF38A"/>
    <w:rsid w:val="176A7CA0"/>
    <w:rsid w:val="177D5C87"/>
    <w:rsid w:val="178A6C89"/>
    <w:rsid w:val="17C3BF27"/>
    <w:rsid w:val="17DAF29A"/>
    <w:rsid w:val="18158752"/>
    <w:rsid w:val="18CDDF06"/>
    <w:rsid w:val="191E9EDB"/>
    <w:rsid w:val="1938694D"/>
    <w:rsid w:val="193D1037"/>
    <w:rsid w:val="1967474A"/>
    <w:rsid w:val="196754C8"/>
    <w:rsid w:val="196A089E"/>
    <w:rsid w:val="1991F041"/>
    <w:rsid w:val="19CCB864"/>
    <w:rsid w:val="19D04391"/>
    <w:rsid w:val="19D850D8"/>
    <w:rsid w:val="1A4842D8"/>
    <w:rsid w:val="1A52DAFC"/>
    <w:rsid w:val="1A67CE79"/>
    <w:rsid w:val="1A9201A2"/>
    <w:rsid w:val="1ABDB315"/>
    <w:rsid w:val="1ABF74C7"/>
    <w:rsid w:val="1AC55DF0"/>
    <w:rsid w:val="1AD439AE"/>
    <w:rsid w:val="1AD9FC20"/>
    <w:rsid w:val="1AE6DA74"/>
    <w:rsid w:val="1B206A00"/>
    <w:rsid w:val="1B2A90FC"/>
    <w:rsid w:val="1B31C00F"/>
    <w:rsid w:val="1B6ECAEB"/>
    <w:rsid w:val="1B7CE3BD"/>
    <w:rsid w:val="1B7F3921"/>
    <w:rsid w:val="1B8FF5F9"/>
    <w:rsid w:val="1B91A636"/>
    <w:rsid w:val="1BAB6FF8"/>
    <w:rsid w:val="1BD18ECC"/>
    <w:rsid w:val="1BD42B5F"/>
    <w:rsid w:val="1C15459F"/>
    <w:rsid w:val="1C4E0542"/>
    <w:rsid w:val="1C72A0DB"/>
    <w:rsid w:val="1CA0DAB0"/>
    <w:rsid w:val="1CA1A960"/>
    <w:rsid w:val="1CBB5701"/>
    <w:rsid w:val="1CCEAAA3"/>
    <w:rsid w:val="1CDFDCFA"/>
    <w:rsid w:val="1CE8F875"/>
    <w:rsid w:val="1D09C8A7"/>
    <w:rsid w:val="1D2CB17C"/>
    <w:rsid w:val="1D2DC132"/>
    <w:rsid w:val="1D88B19F"/>
    <w:rsid w:val="1DB31EA1"/>
    <w:rsid w:val="1DE2C948"/>
    <w:rsid w:val="1DE8FDA3"/>
    <w:rsid w:val="1DEEDDC5"/>
    <w:rsid w:val="1E368606"/>
    <w:rsid w:val="1E3D79C1"/>
    <w:rsid w:val="1E677A02"/>
    <w:rsid w:val="1E8D8C3F"/>
    <w:rsid w:val="1EB2AD42"/>
    <w:rsid w:val="1EBA37CA"/>
    <w:rsid w:val="1EF9B747"/>
    <w:rsid w:val="1EFFB776"/>
    <w:rsid w:val="1F06DD41"/>
    <w:rsid w:val="1F0E931E"/>
    <w:rsid w:val="1F56D432"/>
    <w:rsid w:val="1F92F33A"/>
    <w:rsid w:val="1FAD6D43"/>
    <w:rsid w:val="1FB0410A"/>
    <w:rsid w:val="1FBA4B97"/>
    <w:rsid w:val="1FD94A22"/>
    <w:rsid w:val="1FDEA6F7"/>
    <w:rsid w:val="1FF3DB23"/>
    <w:rsid w:val="20209937"/>
    <w:rsid w:val="204D003C"/>
    <w:rsid w:val="205F87BA"/>
    <w:rsid w:val="2066A59A"/>
    <w:rsid w:val="20A2ACAC"/>
    <w:rsid w:val="20AA9A32"/>
    <w:rsid w:val="20C75536"/>
    <w:rsid w:val="2102DA4F"/>
    <w:rsid w:val="21319E46"/>
    <w:rsid w:val="213E6CD9"/>
    <w:rsid w:val="21493DA4"/>
    <w:rsid w:val="2172592F"/>
    <w:rsid w:val="21751A83"/>
    <w:rsid w:val="217CA532"/>
    <w:rsid w:val="218FAB84"/>
    <w:rsid w:val="219DB886"/>
    <w:rsid w:val="21B34E1D"/>
    <w:rsid w:val="21BC6878"/>
    <w:rsid w:val="21E75843"/>
    <w:rsid w:val="2294E19F"/>
    <w:rsid w:val="22E70CBE"/>
    <w:rsid w:val="23763B13"/>
    <w:rsid w:val="23C3F013"/>
    <w:rsid w:val="23EAA81B"/>
    <w:rsid w:val="243E566A"/>
    <w:rsid w:val="24681AB5"/>
    <w:rsid w:val="246BE2E4"/>
    <w:rsid w:val="24ACBB45"/>
    <w:rsid w:val="24EAEEDF"/>
    <w:rsid w:val="24F40A5A"/>
    <w:rsid w:val="2506E4F7"/>
    <w:rsid w:val="252A8D79"/>
    <w:rsid w:val="257BA75D"/>
    <w:rsid w:val="258BD9EA"/>
    <w:rsid w:val="25BD6A96"/>
    <w:rsid w:val="25C1B28C"/>
    <w:rsid w:val="25F1644A"/>
    <w:rsid w:val="26488BA6"/>
    <w:rsid w:val="267257BC"/>
    <w:rsid w:val="26796078"/>
    <w:rsid w:val="2697C841"/>
    <w:rsid w:val="26B1D96B"/>
    <w:rsid w:val="26BA6B65"/>
    <w:rsid w:val="26BF3179"/>
    <w:rsid w:val="26C213DB"/>
    <w:rsid w:val="26C81729"/>
    <w:rsid w:val="27398A0C"/>
    <w:rsid w:val="275D82ED"/>
    <w:rsid w:val="275F211C"/>
    <w:rsid w:val="276EE8AC"/>
    <w:rsid w:val="27B0AA87"/>
    <w:rsid w:val="27B87F28"/>
    <w:rsid w:val="27D5B5F5"/>
    <w:rsid w:val="27E39141"/>
    <w:rsid w:val="27F9ED18"/>
    <w:rsid w:val="28031DC1"/>
    <w:rsid w:val="281D0EB8"/>
    <w:rsid w:val="283398A2"/>
    <w:rsid w:val="28C03091"/>
    <w:rsid w:val="28DE7D5A"/>
    <w:rsid w:val="29898B8C"/>
    <w:rsid w:val="29918FB0"/>
    <w:rsid w:val="29930042"/>
    <w:rsid w:val="29B8DF19"/>
    <w:rsid w:val="29CE4882"/>
    <w:rsid w:val="29CF6903"/>
    <w:rsid w:val="29F20C27"/>
    <w:rsid w:val="2A96C1DE"/>
    <w:rsid w:val="2AAFE922"/>
    <w:rsid w:val="2AD76A81"/>
    <w:rsid w:val="2AD8808C"/>
    <w:rsid w:val="2B8DDC88"/>
    <w:rsid w:val="2BC090A8"/>
    <w:rsid w:val="2BC0E309"/>
    <w:rsid w:val="2C2F33BC"/>
    <w:rsid w:val="2C303FF2"/>
    <w:rsid w:val="2C62CB81"/>
    <w:rsid w:val="2C7C0F8F"/>
    <w:rsid w:val="2C7D6DD2"/>
    <w:rsid w:val="2CA0BC25"/>
    <w:rsid w:val="2CE092AD"/>
    <w:rsid w:val="2D2F1F03"/>
    <w:rsid w:val="2D66EF8D"/>
    <w:rsid w:val="2D8DA3B4"/>
    <w:rsid w:val="2D94523B"/>
    <w:rsid w:val="2D9C2287"/>
    <w:rsid w:val="2D9CBCC3"/>
    <w:rsid w:val="2DC82D04"/>
    <w:rsid w:val="2DC9A02E"/>
    <w:rsid w:val="2DD712F9"/>
    <w:rsid w:val="2DDBC230"/>
    <w:rsid w:val="2E3C8C86"/>
    <w:rsid w:val="2E7BF51C"/>
    <w:rsid w:val="2E9208ED"/>
    <w:rsid w:val="2EA2DA26"/>
    <w:rsid w:val="2F19011E"/>
    <w:rsid w:val="2F370EC3"/>
    <w:rsid w:val="2F60B108"/>
    <w:rsid w:val="2F8C069F"/>
    <w:rsid w:val="2F8FE8F5"/>
    <w:rsid w:val="2F9942DB"/>
    <w:rsid w:val="2F9CAAF9"/>
    <w:rsid w:val="2FB8551B"/>
    <w:rsid w:val="2FD9C4CB"/>
    <w:rsid w:val="2FE4E32A"/>
    <w:rsid w:val="2FF106EF"/>
    <w:rsid w:val="3018336F"/>
    <w:rsid w:val="302CA107"/>
    <w:rsid w:val="303EB702"/>
    <w:rsid w:val="305BFDC0"/>
    <w:rsid w:val="3081E298"/>
    <w:rsid w:val="30986931"/>
    <w:rsid w:val="30BFC26A"/>
    <w:rsid w:val="310EB3BB"/>
    <w:rsid w:val="3114CF4B"/>
    <w:rsid w:val="311FE9C2"/>
    <w:rsid w:val="31229056"/>
    <w:rsid w:val="3127D700"/>
    <w:rsid w:val="31304375"/>
    <w:rsid w:val="31329333"/>
    <w:rsid w:val="31387B5A"/>
    <w:rsid w:val="3146AC05"/>
    <w:rsid w:val="31815C4A"/>
    <w:rsid w:val="318296D7"/>
    <w:rsid w:val="31B403D0"/>
    <w:rsid w:val="31D0A2C5"/>
    <w:rsid w:val="31DB9B32"/>
    <w:rsid w:val="31E18D40"/>
    <w:rsid w:val="322B0129"/>
    <w:rsid w:val="3245595A"/>
    <w:rsid w:val="32763B29"/>
    <w:rsid w:val="329B18C7"/>
    <w:rsid w:val="32AA841C"/>
    <w:rsid w:val="32AF3353"/>
    <w:rsid w:val="32E69694"/>
    <w:rsid w:val="330FFDA9"/>
    <w:rsid w:val="332F3B6D"/>
    <w:rsid w:val="336B1E14"/>
    <w:rsid w:val="3385980D"/>
    <w:rsid w:val="33F85EBE"/>
    <w:rsid w:val="33FEE7F0"/>
    <w:rsid w:val="3401A944"/>
    <w:rsid w:val="3449D111"/>
    <w:rsid w:val="345F77C2"/>
    <w:rsid w:val="34651622"/>
    <w:rsid w:val="34680D73"/>
    <w:rsid w:val="34695BEB"/>
    <w:rsid w:val="34AFD5C8"/>
    <w:rsid w:val="34C41A7B"/>
    <w:rsid w:val="350E615F"/>
    <w:rsid w:val="3519256B"/>
    <w:rsid w:val="353511DD"/>
    <w:rsid w:val="35B80AA6"/>
    <w:rsid w:val="35BB16F1"/>
    <w:rsid w:val="35C7476C"/>
    <w:rsid w:val="36066B91"/>
    <w:rsid w:val="3607406D"/>
    <w:rsid w:val="3607B727"/>
    <w:rsid w:val="3625C495"/>
    <w:rsid w:val="3631BDE4"/>
    <w:rsid w:val="36479E6B"/>
    <w:rsid w:val="3658A148"/>
    <w:rsid w:val="366BB329"/>
    <w:rsid w:val="3691A40A"/>
    <w:rsid w:val="369BE28B"/>
    <w:rsid w:val="369EBB94"/>
    <w:rsid w:val="36B8EE88"/>
    <w:rsid w:val="379FC16E"/>
    <w:rsid w:val="37C194F6"/>
    <w:rsid w:val="37C6A57E"/>
    <w:rsid w:val="37D60E30"/>
    <w:rsid w:val="37E36ECC"/>
    <w:rsid w:val="37FA33A8"/>
    <w:rsid w:val="37FAC1C1"/>
    <w:rsid w:val="380A9A16"/>
    <w:rsid w:val="38AE6A1F"/>
    <w:rsid w:val="38C81252"/>
    <w:rsid w:val="38CDC57D"/>
    <w:rsid w:val="39069195"/>
    <w:rsid w:val="393EA3C6"/>
    <w:rsid w:val="39557371"/>
    <w:rsid w:val="3977A833"/>
    <w:rsid w:val="3A0C9D69"/>
    <w:rsid w:val="3A3A7627"/>
    <w:rsid w:val="3AC74640"/>
    <w:rsid w:val="3ADA7427"/>
    <w:rsid w:val="3B3A4E48"/>
    <w:rsid w:val="3B8694EA"/>
    <w:rsid w:val="3BA04166"/>
    <w:rsid w:val="3BD64688"/>
    <w:rsid w:val="3BE0DE4A"/>
    <w:rsid w:val="3C09F9D5"/>
    <w:rsid w:val="3C58FD5F"/>
    <w:rsid w:val="3C8D1433"/>
    <w:rsid w:val="3CBCF64C"/>
    <w:rsid w:val="3CE35D76"/>
    <w:rsid w:val="3CE9CC90"/>
    <w:rsid w:val="3CFCE650"/>
    <w:rsid w:val="3D04DDEA"/>
    <w:rsid w:val="3D1F84EC"/>
    <w:rsid w:val="3D4022CE"/>
    <w:rsid w:val="3D650F4D"/>
    <w:rsid w:val="3D856BFA"/>
    <w:rsid w:val="3DAC05DC"/>
    <w:rsid w:val="3DEDE720"/>
    <w:rsid w:val="3E13E5EE"/>
    <w:rsid w:val="3E53B0D0"/>
    <w:rsid w:val="3E7F2DD7"/>
    <w:rsid w:val="3ECAF5F9"/>
    <w:rsid w:val="3F2939D2"/>
    <w:rsid w:val="3F5A661D"/>
    <w:rsid w:val="3F74845C"/>
    <w:rsid w:val="3F809334"/>
    <w:rsid w:val="3FA7C8C9"/>
    <w:rsid w:val="3FB80DA5"/>
    <w:rsid w:val="3FCCCF28"/>
    <w:rsid w:val="3FF4970E"/>
    <w:rsid w:val="401C05E5"/>
    <w:rsid w:val="403225D2"/>
    <w:rsid w:val="40656363"/>
    <w:rsid w:val="4081C71A"/>
    <w:rsid w:val="40ADA154"/>
    <w:rsid w:val="40C91B47"/>
    <w:rsid w:val="4190676F"/>
    <w:rsid w:val="41A5D546"/>
    <w:rsid w:val="41CDF633"/>
    <w:rsid w:val="420D46B5"/>
    <w:rsid w:val="421CACF8"/>
    <w:rsid w:val="422E32EF"/>
    <w:rsid w:val="423134FF"/>
    <w:rsid w:val="42816151"/>
    <w:rsid w:val="42A29D86"/>
    <w:rsid w:val="42AC251E"/>
    <w:rsid w:val="4321E543"/>
    <w:rsid w:val="432B7D27"/>
    <w:rsid w:val="4369C694"/>
    <w:rsid w:val="43761E00"/>
    <w:rsid w:val="43BE408B"/>
    <w:rsid w:val="43D37B60"/>
    <w:rsid w:val="43E7A11C"/>
    <w:rsid w:val="443BFCFA"/>
    <w:rsid w:val="4440249F"/>
    <w:rsid w:val="44625591"/>
    <w:rsid w:val="446465CD"/>
    <w:rsid w:val="446709A9"/>
    <w:rsid w:val="44998D9C"/>
    <w:rsid w:val="44BF6EF3"/>
    <w:rsid w:val="44C03A39"/>
    <w:rsid w:val="44C80831"/>
    <w:rsid w:val="450596F5"/>
    <w:rsid w:val="453712DD"/>
    <w:rsid w:val="45702132"/>
    <w:rsid w:val="4592323E"/>
    <w:rsid w:val="45B10364"/>
    <w:rsid w:val="45CB2E80"/>
    <w:rsid w:val="45EE2CF1"/>
    <w:rsid w:val="4607C585"/>
    <w:rsid w:val="46206AA7"/>
    <w:rsid w:val="468E571F"/>
    <w:rsid w:val="469EF1B1"/>
    <w:rsid w:val="46A9C284"/>
    <w:rsid w:val="46FCAADD"/>
    <w:rsid w:val="47496309"/>
    <w:rsid w:val="4775A490"/>
    <w:rsid w:val="4780E356"/>
    <w:rsid w:val="47CE7711"/>
    <w:rsid w:val="47DD77EF"/>
    <w:rsid w:val="4846AC12"/>
    <w:rsid w:val="48E82006"/>
    <w:rsid w:val="492F0C03"/>
    <w:rsid w:val="49342F57"/>
    <w:rsid w:val="495CB516"/>
    <w:rsid w:val="49659B32"/>
    <w:rsid w:val="49728FEF"/>
    <w:rsid w:val="49887BA7"/>
    <w:rsid w:val="4A2ECAB3"/>
    <w:rsid w:val="4A47DF86"/>
    <w:rsid w:val="4A4C13C8"/>
    <w:rsid w:val="4A9650A5"/>
    <w:rsid w:val="4AA1CFF2"/>
    <w:rsid w:val="4AA698E6"/>
    <w:rsid w:val="4AC8EBF5"/>
    <w:rsid w:val="4B0606D6"/>
    <w:rsid w:val="4B3978F9"/>
    <w:rsid w:val="4B4BD1D5"/>
    <w:rsid w:val="4B5E020F"/>
    <w:rsid w:val="4B798A36"/>
    <w:rsid w:val="4B941340"/>
    <w:rsid w:val="4BAC27EB"/>
    <w:rsid w:val="4BD003F7"/>
    <w:rsid w:val="4BF8CED9"/>
    <w:rsid w:val="4BFC8EDC"/>
    <w:rsid w:val="4C18A2E6"/>
    <w:rsid w:val="4C1F204D"/>
    <w:rsid w:val="4C2477F6"/>
    <w:rsid w:val="4C60120E"/>
    <w:rsid w:val="4C63E59E"/>
    <w:rsid w:val="4C6BD229"/>
    <w:rsid w:val="4C8E3957"/>
    <w:rsid w:val="4CB7BC17"/>
    <w:rsid w:val="4CBC2E73"/>
    <w:rsid w:val="4D22C320"/>
    <w:rsid w:val="4D2E668D"/>
    <w:rsid w:val="4D3E5B5F"/>
    <w:rsid w:val="4D40947B"/>
    <w:rsid w:val="4D47F84C"/>
    <w:rsid w:val="4D653FC2"/>
    <w:rsid w:val="4D67B70B"/>
    <w:rsid w:val="4D68F093"/>
    <w:rsid w:val="4DCA9534"/>
    <w:rsid w:val="4DD8DF9B"/>
    <w:rsid w:val="4DFBE26F"/>
    <w:rsid w:val="4DFFB5FF"/>
    <w:rsid w:val="4E044327"/>
    <w:rsid w:val="4E12DDD9"/>
    <w:rsid w:val="4E1375F4"/>
    <w:rsid w:val="4E3015EA"/>
    <w:rsid w:val="4E58F24D"/>
    <w:rsid w:val="4E6673A8"/>
    <w:rsid w:val="4EBD9A7A"/>
    <w:rsid w:val="4EF0A792"/>
    <w:rsid w:val="4F19E95B"/>
    <w:rsid w:val="4F2F54DA"/>
    <w:rsid w:val="4F36721A"/>
    <w:rsid w:val="4F5C18B8"/>
    <w:rsid w:val="503F7EA2"/>
    <w:rsid w:val="505D124D"/>
    <w:rsid w:val="5086BF5E"/>
    <w:rsid w:val="50D18FEE"/>
    <w:rsid w:val="50D53BDA"/>
    <w:rsid w:val="51026060"/>
    <w:rsid w:val="51338331"/>
    <w:rsid w:val="513C7136"/>
    <w:rsid w:val="51458CB1"/>
    <w:rsid w:val="51996689"/>
    <w:rsid w:val="51A90331"/>
    <w:rsid w:val="51BEC406"/>
    <w:rsid w:val="51C70691"/>
    <w:rsid w:val="51FC2BC4"/>
    <w:rsid w:val="521E04B8"/>
    <w:rsid w:val="5235CF3B"/>
    <w:rsid w:val="52516715"/>
    <w:rsid w:val="525DD0A8"/>
    <w:rsid w:val="52A61D46"/>
    <w:rsid w:val="52F10FDA"/>
    <w:rsid w:val="530CB2D7"/>
    <w:rsid w:val="53175650"/>
    <w:rsid w:val="5348A62E"/>
    <w:rsid w:val="5397FC25"/>
    <w:rsid w:val="53B16646"/>
    <w:rsid w:val="53E256D2"/>
    <w:rsid w:val="53ED1417"/>
    <w:rsid w:val="53F9A109"/>
    <w:rsid w:val="543FD704"/>
    <w:rsid w:val="54400090"/>
    <w:rsid w:val="5449B744"/>
    <w:rsid w:val="547D2D73"/>
    <w:rsid w:val="54DD133B"/>
    <w:rsid w:val="550BE7D2"/>
    <w:rsid w:val="5529E08A"/>
    <w:rsid w:val="5531D3EE"/>
    <w:rsid w:val="5573E5D2"/>
    <w:rsid w:val="557EDFB3"/>
    <w:rsid w:val="560DAD87"/>
    <w:rsid w:val="561FDA9E"/>
    <w:rsid w:val="56351B9D"/>
    <w:rsid w:val="5661F9FC"/>
    <w:rsid w:val="56E90708"/>
    <w:rsid w:val="56EBEF69"/>
    <w:rsid w:val="56F09662"/>
    <w:rsid w:val="573141CB"/>
    <w:rsid w:val="5736072D"/>
    <w:rsid w:val="5743DD53"/>
    <w:rsid w:val="5762180B"/>
    <w:rsid w:val="57669984"/>
    <w:rsid w:val="576EE7C4"/>
    <w:rsid w:val="576EFFFD"/>
    <w:rsid w:val="5791FD10"/>
    <w:rsid w:val="57D61F93"/>
    <w:rsid w:val="57FF54D6"/>
    <w:rsid w:val="59140046"/>
    <w:rsid w:val="592AA49D"/>
    <w:rsid w:val="5953CBFC"/>
    <w:rsid w:val="59759FB9"/>
    <w:rsid w:val="59C360CB"/>
    <w:rsid w:val="5A32FD95"/>
    <w:rsid w:val="5AA6B8E5"/>
    <w:rsid w:val="5AB2A6A9"/>
    <w:rsid w:val="5ACD7773"/>
    <w:rsid w:val="5B061455"/>
    <w:rsid w:val="5B3EDC76"/>
    <w:rsid w:val="5B7FEC4E"/>
    <w:rsid w:val="5B8B4BCE"/>
    <w:rsid w:val="5BDA3751"/>
    <w:rsid w:val="5BDD88F6"/>
    <w:rsid w:val="5C1956AE"/>
    <w:rsid w:val="5C4258E7"/>
    <w:rsid w:val="5C428946"/>
    <w:rsid w:val="5C4C4D4F"/>
    <w:rsid w:val="5C69B5C6"/>
    <w:rsid w:val="5C7E235E"/>
    <w:rsid w:val="5C8435F1"/>
    <w:rsid w:val="5C97AB56"/>
    <w:rsid w:val="5C9A6CC0"/>
    <w:rsid w:val="5CAB00DE"/>
    <w:rsid w:val="5CCF5272"/>
    <w:rsid w:val="5CE58422"/>
    <w:rsid w:val="5CF19C3C"/>
    <w:rsid w:val="5CFBA4D2"/>
    <w:rsid w:val="5D1B8AD9"/>
    <w:rsid w:val="5D66099C"/>
    <w:rsid w:val="5D99BA21"/>
    <w:rsid w:val="5DACD592"/>
    <w:rsid w:val="5DB9F62A"/>
    <w:rsid w:val="5DD66C21"/>
    <w:rsid w:val="5E051835"/>
    <w:rsid w:val="5E1B2C06"/>
    <w:rsid w:val="5E2B2F28"/>
    <w:rsid w:val="5E2D1D89"/>
    <w:rsid w:val="5E87C943"/>
    <w:rsid w:val="5EA7FBB0"/>
    <w:rsid w:val="5EE3CC6D"/>
    <w:rsid w:val="5EE583F7"/>
    <w:rsid w:val="5EF943F1"/>
    <w:rsid w:val="5EFD87EE"/>
    <w:rsid w:val="5F26A615"/>
    <w:rsid w:val="5F3A82B0"/>
    <w:rsid w:val="5F5868F9"/>
    <w:rsid w:val="5F723C82"/>
    <w:rsid w:val="5F7A2A08"/>
    <w:rsid w:val="5F857059"/>
    <w:rsid w:val="5F9D0EF5"/>
    <w:rsid w:val="5FA0E896"/>
    <w:rsid w:val="5FA93EE0"/>
    <w:rsid w:val="5FB5C420"/>
    <w:rsid w:val="5FCAF05C"/>
    <w:rsid w:val="5FDE1CF7"/>
    <w:rsid w:val="601D24E4"/>
    <w:rsid w:val="602399A4"/>
    <w:rsid w:val="60360AF5"/>
    <w:rsid w:val="60969C21"/>
    <w:rsid w:val="60B0FA19"/>
    <w:rsid w:val="60B1EF00"/>
    <w:rsid w:val="60BCB4FA"/>
    <w:rsid w:val="60BCF263"/>
    <w:rsid w:val="610C9C51"/>
    <w:rsid w:val="6111433B"/>
    <w:rsid w:val="6127E808"/>
    <w:rsid w:val="613D26E9"/>
    <w:rsid w:val="619C60A3"/>
    <w:rsid w:val="61AEA45F"/>
    <w:rsid w:val="61B8F545"/>
    <w:rsid w:val="61E013DE"/>
    <w:rsid w:val="6233A735"/>
    <w:rsid w:val="62610750"/>
    <w:rsid w:val="629FC3DC"/>
    <w:rsid w:val="62B6C6BD"/>
    <w:rsid w:val="62D96052"/>
    <w:rsid w:val="62F8BA64"/>
    <w:rsid w:val="6301F608"/>
    <w:rsid w:val="6302E0BB"/>
    <w:rsid w:val="6340F262"/>
    <w:rsid w:val="637F2031"/>
    <w:rsid w:val="63CF7796"/>
    <w:rsid w:val="63F455BC"/>
    <w:rsid w:val="6417BBFB"/>
    <w:rsid w:val="64378648"/>
    <w:rsid w:val="646EAB90"/>
    <w:rsid w:val="64858A54"/>
    <w:rsid w:val="648FEE3D"/>
    <w:rsid w:val="64948AC5"/>
    <w:rsid w:val="649EB11C"/>
    <w:rsid w:val="64ADA618"/>
    <w:rsid w:val="64BF27F3"/>
    <w:rsid w:val="64DD47A8"/>
    <w:rsid w:val="64FA5E2A"/>
    <w:rsid w:val="64FABFDF"/>
    <w:rsid w:val="650E9214"/>
    <w:rsid w:val="651CE0DE"/>
    <w:rsid w:val="6523DB6A"/>
    <w:rsid w:val="656B47F7"/>
    <w:rsid w:val="656DEBD3"/>
    <w:rsid w:val="65711B81"/>
    <w:rsid w:val="65BEA01F"/>
    <w:rsid w:val="65C4C829"/>
    <w:rsid w:val="65C9B4C9"/>
    <w:rsid w:val="65D442D5"/>
    <w:rsid w:val="65D668B7"/>
    <w:rsid w:val="65DD30D5"/>
    <w:rsid w:val="65FC70FC"/>
    <w:rsid w:val="65FEBE95"/>
    <w:rsid w:val="6625F107"/>
    <w:rsid w:val="663B0281"/>
    <w:rsid w:val="66962E8B"/>
    <w:rsid w:val="66C73FB8"/>
    <w:rsid w:val="67071858"/>
    <w:rsid w:val="6712BE33"/>
    <w:rsid w:val="6718C273"/>
    <w:rsid w:val="672C1ED9"/>
    <w:rsid w:val="672CD4FF"/>
    <w:rsid w:val="672EBCF2"/>
    <w:rsid w:val="674952EC"/>
    <w:rsid w:val="6765852A"/>
    <w:rsid w:val="6769208C"/>
    <w:rsid w:val="67846466"/>
    <w:rsid w:val="67853BED"/>
    <w:rsid w:val="67C0D605"/>
    <w:rsid w:val="67C15D28"/>
    <w:rsid w:val="67C6422C"/>
    <w:rsid w:val="681375D2"/>
    <w:rsid w:val="681DE5E3"/>
    <w:rsid w:val="682732B9"/>
    <w:rsid w:val="6831FEEC"/>
    <w:rsid w:val="68390C6F"/>
    <w:rsid w:val="6877B71F"/>
    <w:rsid w:val="6886FDDA"/>
    <w:rsid w:val="6889E365"/>
    <w:rsid w:val="688B0556"/>
    <w:rsid w:val="68AC9EA1"/>
    <w:rsid w:val="68CA8D53"/>
    <w:rsid w:val="68E68376"/>
    <w:rsid w:val="68F092F3"/>
    <w:rsid w:val="690E78A3"/>
    <w:rsid w:val="6917E14D"/>
    <w:rsid w:val="69207B35"/>
    <w:rsid w:val="69219834"/>
    <w:rsid w:val="695F69B8"/>
    <w:rsid w:val="696FB484"/>
    <w:rsid w:val="6970E200"/>
    <w:rsid w:val="699B2812"/>
    <w:rsid w:val="69B508A5"/>
    <w:rsid w:val="69C0E5A4"/>
    <w:rsid w:val="69CDCF4D"/>
    <w:rsid w:val="69E0E584"/>
    <w:rsid w:val="6A0D8588"/>
    <w:rsid w:val="6A44CF4F"/>
    <w:rsid w:val="6A64CA64"/>
    <w:rsid w:val="6A68866D"/>
    <w:rsid w:val="6A6B027E"/>
    <w:rsid w:val="6A9F60AB"/>
    <w:rsid w:val="6AAA1F38"/>
    <w:rsid w:val="6ABC4B96"/>
    <w:rsid w:val="6AD418ED"/>
    <w:rsid w:val="6B37EC45"/>
    <w:rsid w:val="6B931CEE"/>
    <w:rsid w:val="6B9746E6"/>
    <w:rsid w:val="6BA00074"/>
    <w:rsid w:val="6BA96CE1"/>
    <w:rsid w:val="6BD9C0F2"/>
    <w:rsid w:val="6C16374C"/>
    <w:rsid w:val="6C3A7826"/>
    <w:rsid w:val="6C461965"/>
    <w:rsid w:val="6C6967DA"/>
    <w:rsid w:val="6C746EC7"/>
    <w:rsid w:val="6C7D915E"/>
    <w:rsid w:val="6C80FCAB"/>
    <w:rsid w:val="6C83A829"/>
    <w:rsid w:val="6C849034"/>
    <w:rsid w:val="6CA3C35B"/>
    <w:rsid w:val="6CD3E5B6"/>
    <w:rsid w:val="6CE1C8CA"/>
    <w:rsid w:val="6CED0E13"/>
    <w:rsid w:val="6D1A9D9E"/>
    <w:rsid w:val="6D32CCC4"/>
    <w:rsid w:val="6D471B25"/>
    <w:rsid w:val="6DB1A766"/>
    <w:rsid w:val="6DC40416"/>
    <w:rsid w:val="6E09CC43"/>
    <w:rsid w:val="6E19C835"/>
    <w:rsid w:val="6E1FFE44"/>
    <w:rsid w:val="6E2F9CCB"/>
    <w:rsid w:val="6E52EEB0"/>
    <w:rsid w:val="6E6C30BD"/>
    <w:rsid w:val="6E861C5B"/>
    <w:rsid w:val="6EC06B40"/>
    <w:rsid w:val="6F03F1A9"/>
    <w:rsid w:val="6F14CE19"/>
    <w:rsid w:val="6F24BAFC"/>
    <w:rsid w:val="6F393A6D"/>
    <w:rsid w:val="6F744F35"/>
    <w:rsid w:val="6F98CCA1"/>
    <w:rsid w:val="6FA28FA5"/>
    <w:rsid w:val="6FA41CCB"/>
    <w:rsid w:val="6FA54273"/>
    <w:rsid w:val="6FC4CEF3"/>
    <w:rsid w:val="7008011E"/>
    <w:rsid w:val="704817F5"/>
    <w:rsid w:val="710A76FF"/>
    <w:rsid w:val="71A6AF66"/>
    <w:rsid w:val="71C3AFBC"/>
    <w:rsid w:val="71D1AEC8"/>
    <w:rsid w:val="72354837"/>
    <w:rsid w:val="728B63F4"/>
    <w:rsid w:val="729BD4EE"/>
    <w:rsid w:val="72C5F9F3"/>
    <w:rsid w:val="72D7C008"/>
    <w:rsid w:val="73088E50"/>
    <w:rsid w:val="736520A6"/>
    <w:rsid w:val="7370B6C5"/>
    <w:rsid w:val="7372F809"/>
    <w:rsid w:val="73897D45"/>
    <w:rsid w:val="73D11898"/>
    <w:rsid w:val="73DF5B89"/>
    <w:rsid w:val="74270CF5"/>
    <w:rsid w:val="7471E0AB"/>
    <w:rsid w:val="748EBA0E"/>
    <w:rsid w:val="74ADF75A"/>
    <w:rsid w:val="74E01BEE"/>
    <w:rsid w:val="750C8726"/>
    <w:rsid w:val="75381F75"/>
    <w:rsid w:val="753BD93D"/>
    <w:rsid w:val="75545199"/>
    <w:rsid w:val="7557102D"/>
    <w:rsid w:val="75B3F8E9"/>
    <w:rsid w:val="75E1021D"/>
    <w:rsid w:val="75FC2723"/>
    <w:rsid w:val="763116C6"/>
    <w:rsid w:val="7644A69F"/>
    <w:rsid w:val="7646029A"/>
    <w:rsid w:val="7693FE62"/>
    <w:rsid w:val="76D0CBD4"/>
    <w:rsid w:val="76DE7F1F"/>
    <w:rsid w:val="76E9E1FE"/>
    <w:rsid w:val="76F81B3D"/>
    <w:rsid w:val="77232CF7"/>
    <w:rsid w:val="772760A8"/>
    <w:rsid w:val="77368673"/>
    <w:rsid w:val="775EADB7"/>
    <w:rsid w:val="776F79E3"/>
    <w:rsid w:val="77FDAA42"/>
    <w:rsid w:val="7817BCB0"/>
    <w:rsid w:val="78495565"/>
    <w:rsid w:val="786C9C35"/>
    <w:rsid w:val="788B2812"/>
    <w:rsid w:val="78A09483"/>
    <w:rsid w:val="78B567F5"/>
    <w:rsid w:val="790B4A44"/>
    <w:rsid w:val="793E566C"/>
    <w:rsid w:val="7952230E"/>
    <w:rsid w:val="79792B9D"/>
    <w:rsid w:val="7983F903"/>
    <w:rsid w:val="79971224"/>
    <w:rsid w:val="79AA2ED7"/>
    <w:rsid w:val="79B268BE"/>
    <w:rsid w:val="79BB515D"/>
    <w:rsid w:val="79EDD8D6"/>
    <w:rsid w:val="7A3C64E4"/>
    <w:rsid w:val="7A8913CE"/>
    <w:rsid w:val="7A8FFCED"/>
    <w:rsid w:val="7A964E79"/>
    <w:rsid w:val="7AA5C705"/>
    <w:rsid w:val="7B1973BD"/>
    <w:rsid w:val="7B39746F"/>
    <w:rsid w:val="7B45FF38"/>
    <w:rsid w:val="7B5BC0DE"/>
    <w:rsid w:val="7B66FCD0"/>
    <w:rsid w:val="7B67B837"/>
    <w:rsid w:val="7B7BC8AA"/>
    <w:rsid w:val="7B8FDEB5"/>
    <w:rsid w:val="7BAD9B0F"/>
    <w:rsid w:val="7BF2232C"/>
    <w:rsid w:val="7C321EDA"/>
    <w:rsid w:val="7C521AB7"/>
    <w:rsid w:val="7C7B2D45"/>
    <w:rsid w:val="7C83DB4E"/>
    <w:rsid w:val="7CCE1A77"/>
    <w:rsid w:val="7CD11B65"/>
    <w:rsid w:val="7CD7DC69"/>
    <w:rsid w:val="7CDB2437"/>
    <w:rsid w:val="7D0918FF"/>
    <w:rsid w:val="7D29B4AD"/>
    <w:rsid w:val="7D31C358"/>
    <w:rsid w:val="7D3AEDEC"/>
    <w:rsid w:val="7D53B84D"/>
    <w:rsid w:val="7D6006AB"/>
    <w:rsid w:val="7D8CF960"/>
    <w:rsid w:val="7D970F08"/>
    <w:rsid w:val="7DB4182D"/>
    <w:rsid w:val="7DCFD1AA"/>
    <w:rsid w:val="7DFFFA20"/>
    <w:rsid w:val="7E051FDA"/>
    <w:rsid w:val="7E16FDA6"/>
    <w:rsid w:val="7E2829BE"/>
    <w:rsid w:val="7E28CB63"/>
    <w:rsid w:val="7E721849"/>
    <w:rsid w:val="7E9149D4"/>
    <w:rsid w:val="7EB23658"/>
    <w:rsid w:val="7EF5B286"/>
    <w:rsid w:val="7F02C81B"/>
    <w:rsid w:val="7F1B8840"/>
    <w:rsid w:val="7F6BA20B"/>
    <w:rsid w:val="7F6F0E50"/>
    <w:rsid w:val="7F793828"/>
    <w:rsid w:val="7FC49BC4"/>
    <w:rsid w:val="7FDB35B4"/>
    <w:rsid w:val="7FEA3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D79B9"/>
  <w15:chartTrackingRefBased/>
  <w15:docId w15:val="{62000463-1468-4FFA-9ED4-74B6DC9C7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707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707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43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0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7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2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7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2094195" TargetMode="External"/><Relationship Id="rId13" Type="http://schemas.openxmlformats.org/officeDocument/2006/relationships/hyperlink" Target="https://doi.org/10.1055/s-0035-1555115" TargetMode="External"/><Relationship Id="rId18" Type="http://schemas.openxmlformats.org/officeDocument/2006/relationships/hyperlink" Target="https://tilda.tcd.ie/publications/reports/pdf/w1-key-findings-report/Chapter4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093/geront/gnt024" TargetMode="External"/><Relationship Id="rId12" Type="http://schemas.openxmlformats.org/officeDocument/2006/relationships/hyperlink" Target="https://doi.org/10.1016/j.jamda.2015.06.017" TargetMode="External"/><Relationship Id="rId17" Type="http://schemas.openxmlformats.org/officeDocument/2006/relationships/hyperlink" Target="https://doi.org/10.1186/s40798-015-0016-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11/j.1365-2796.2010.02281.x" TargetMode="External"/><Relationship Id="rId20" Type="http://schemas.openxmlformats.org/officeDocument/2006/relationships/hyperlink" Target="https://doi.org/10.1007/978-3-319-69892-2_645-1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55/2017/1983414" TargetMode="External"/><Relationship Id="rId11" Type="http://schemas.openxmlformats.org/officeDocument/2006/relationships/hyperlink" Target="https://doi.org/10.1016/j.jalz.2015.04.011" TargetMode="External"/><Relationship Id="rId5" Type="http://schemas.openxmlformats.org/officeDocument/2006/relationships/hyperlink" Target="https://www.alzheimers.org.uk/about-dementia/risk-factors-and-prevention/brain-training" TargetMode="External"/><Relationship Id="rId15" Type="http://schemas.openxmlformats.org/officeDocument/2006/relationships/hyperlink" Target="https://doi.org/10.1111/j.1532-5415.2008.02167.x" TargetMode="External"/><Relationship Id="rId23" Type="http://schemas.microsoft.com/office/2020/10/relationships/intelligence" Target="intelligence2.xml"/><Relationship Id="rId10" Type="http://schemas.openxmlformats.org/officeDocument/2006/relationships/hyperlink" Target="https://doi.org/10.3389/fpsyg.2018.00509" TargetMode="External"/><Relationship Id="rId19" Type="http://schemas.openxmlformats.org/officeDocument/2006/relationships/hyperlink" Target="https://doi.org/10.1038/s41398-020-0690-4" TargetMode="External"/><Relationship Id="rId4" Type="http://schemas.openxmlformats.org/officeDocument/2006/relationships/hyperlink" Target="https://www.research.colostate.edu/healthyagingcenter/2022/01/28/aging-around-the-world/" TargetMode="External"/><Relationship Id="rId9" Type="http://schemas.openxmlformats.org/officeDocument/2006/relationships/hyperlink" Target="http://www.jstor.org/stable/23486687" TargetMode="External"/><Relationship Id="rId14" Type="http://schemas.openxmlformats.org/officeDocument/2006/relationships/hyperlink" Target="https://doi.org/10.1016/b978-0-12-816094-7.00008-8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3318</Words>
  <Characters>18917</Characters>
  <Application>Microsoft Office Word</Application>
  <DocSecurity>0</DocSecurity>
  <Lines>157</Lines>
  <Paragraphs>44</Paragraphs>
  <ScaleCrop>false</ScaleCrop>
  <Company/>
  <LinksUpToDate>false</LinksUpToDate>
  <CharactersWithSpaces>22191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 Thomas (2004624)</dc:creator>
  <cp:keywords/>
  <dc:description/>
  <cp:lastModifiedBy>keira thomas</cp:lastModifiedBy>
  <cp:revision>3</cp:revision>
  <dcterms:created xsi:type="dcterms:W3CDTF">2023-12-04T16:55:00Z</dcterms:created>
  <dcterms:modified xsi:type="dcterms:W3CDTF">2023-12-09T17:40:00Z</dcterms:modified>
</cp:coreProperties>
</file>