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lang w:val="en-GB"/>
        </w:rPr>
        <w:id w:val="-1415397614"/>
        <w:docPartObj>
          <w:docPartGallery w:val="Cover Pages"/>
          <w:docPartUnique/>
        </w:docPartObj>
      </w:sdtPr>
      <w:sdtContent>
        <w:p w14:paraId="030ECE5A" w14:textId="40E96B98" w:rsidR="006D3E85" w:rsidRDefault="006D3E85">
          <w:pPr>
            <w:pStyle w:val="NoSpacing"/>
          </w:pPr>
          <w:r>
            <w:rPr>
              <w:noProof/>
            </w:rPr>
            <mc:AlternateContent>
              <mc:Choice Requires="wpg">
                <w:drawing>
                  <wp:anchor distT="0" distB="0" distL="114300" distR="114300" simplePos="0" relativeHeight="251659264" behindDoc="1" locked="0" layoutInCell="1" allowOverlap="1" wp14:anchorId="6A0F0A5D" wp14:editId="5E0D906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01T00:00:00Z">
                                      <w:dateFormat w:val="M/d/yyyy"/>
                                      <w:lid w:val="en-US"/>
                                      <w:storeMappedDataAs w:val="dateTime"/>
                                      <w:calendar w:val="gregorian"/>
                                    </w:date>
                                  </w:sdtPr>
                                  <w:sdtContent>
                                    <w:p w14:paraId="0ADB1164" w14:textId="3519F773" w:rsidR="006D3E85" w:rsidRDefault="00585B5F">
                                      <w:pPr>
                                        <w:pStyle w:val="NoSpacing"/>
                                        <w:jc w:val="right"/>
                                        <w:rPr>
                                          <w:color w:val="FFFFFF" w:themeColor="background1"/>
                                          <w:sz w:val="28"/>
                                          <w:szCs w:val="28"/>
                                        </w:rPr>
                                      </w:pPr>
                                      <w:r>
                                        <w:rPr>
                                          <w:color w:val="FFFFFF" w:themeColor="background1"/>
                                          <w:sz w:val="28"/>
                                          <w:szCs w:val="28"/>
                                        </w:rPr>
                                        <w:t>11/1/2024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0F0A5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01T00:00:00Z">
                                <w:dateFormat w:val="M/d/yyyy"/>
                                <w:lid w:val="en-US"/>
                                <w:storeMappedDataAs w:val="dateTime"/>
                                <w:calendar w:val="gregorian"/>
                              </w:date>
                            </w:sdtPr>
                            <w:sdtContent>
                              <w:p w14:paraId="0ADB1164" w14:textId="3519F773" w:rsidR="006D3E85" w:rsidRDefault="00585B5F">
                                <w:pPr>
                                  <w:pStyle w:val="NoSpacing"/>
                                  <w:jc w:val="right"/>
                                  <w:rPr>
                                    <w:color w:val="FFFFFF" w:themeColor="background1"/>
                                    <w:sz w:val="28"/>
                                    <w:szCs w:val="28"/>
                                  </w:rPr>
                                </w:pPr>
                                <w:r>
                                  <w:rPr>
                                    <w:color w:val="FFFFFF" w:themeColor="background1"/>
                                    <w:sz w:val="28"/>
                                    <w:szCs w:val="28"/>
                                  </w:rPr>
                                  <w:t>11/1/2024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96A224D" wp14:editId="07B2BE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96D577" w14:textId="27ED3247" w:rsidR="006D3E8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D3E85">
                                      <w:rPr>
                                        <w:color w:val="156082" w:themeColor="accent1"/>
                                        <w:sz w:val="26"/>
                                        <w:szCs w:val="26"/>
                                      </w:rPr>
                                      <w:t>Flor Yasmin Perez Paula</w:t>
                                    </w:r>
                                  </w:sdtContent>
                                </w:sdt>
                              </w:p>
                              <w:p w14:paraId="7B882BB7" w14:textId="31486738" w:rsidR="006D3E8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D3E8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96A224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96D577" w14:textId="27ED3247" w:rsidR="006D3E8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D3E85">
                                <w:rPr>
                                  <w:color w:val="156082" w:themeColor="accent1"/>
                                  <w:sz w:val="26"/>
                                  <w:szCs w:val="26"/>
                                </w:rPr>
                                <w:t>Flor Yasmin Perez Paula</w:t>
                              </w:r>
                            </w:sdtContent>
                          </w:sdt>
                        </w:p>
                        <w:p w14:paraId="7B882BB7" w14:textId="31486738" w:rsidR="006D3E8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D3E85">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3425B7" wp14:editId="3E97CC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316BD" w14:textId="360E3B78" w:rsidR="006D3E8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D3E85" w:rsidRPr="006D3E85">
                                      <w:rPr>
                                        <w:rFonts w:asciiTheme="majorHAnsi" w:eastAsiaTheme="majorEastAsia" w:hAnsiTheme="majorHAnsi" w:cstheme="majorBidi"/>
                                        <w:color w:val="262626" w:themeColor="text1" w:themeTint="D9"/>
                                        <w:sz w:val="72"/>
                                        <w:szCs w:val="72"/>
                                      </w:rPr>
                                      <w:t>BMIH5004 Management &amp; Organisational Behaviour</w:t>
                                    </w:r>
                                  </w:sdtContent>
                                </w:sdt>
                              </w:p>
                              <w:p w14:paraId="643C16A4" w14:textId="7CC672FB" w:rsidR="006D3E85" w:rsidRDefault="00000000">
                                <w:pPr>
                                  <w:spacing w:before="120"/>
                                  <w:rPr>
                                    <w:rFonts w:asciiTheme="minorHAnsi" w:hAnsiTheme="minorHAnsi"/>
                                    <w:color w:val="404040" w:themeColor="text1" w:themeTint="BF"/>
                                    <w:sz w:val="36"/>
                                    <w:szCs w:val="36"/>
                                  </w:rPr>
                                </w:pPr>
                                <w:sdt>
                                  <w:sdtPr>
                                    <w:rPr>
                                      <w:rFonts w:asciiTheme="minorHAnsi" w:hAnsiTheme="minorHAns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D3E85" w:rsidRPr="006D3E85">
                                      <w:rPr>
                                        <w:rFonts w:asciiTheme="minorHAnsi" w:hAnsiTheme="minorHAnsi"/>
                                        <w:color w:val="404040" w:themeColor="text1" w:themeTint="BF"/>
                                        <w:sz w:val="36"/>
                                        <w:szCs w:val="36"/>
                                      </w:rPr>
                                      <w:t>Written report- Assessment 2 – A Case Study of Hyatt Hotels Corporation</w:t>
                                    </w:r>
                                  </w:sdtContent>
                                </w:sdt>
                              </w:p>
                              <w:p w14:paraId="2C9EA5D0" w14:textId="27FE6B19" w:rsidR="00775E7D" w:rsidRDefault="00775E7D">
                                <w:pPr>
                                  <w:spacing w:before="120"/>
                                  <w:rPr>
                                    <w:color w:val="404040" w:themeColor="text1" w:themeTint="BF"/>
                                    <w:sz w:val="36"/>
                                    <w:szCs w:val="36"/>
                                  </w:rPr>
                                </w:pPr>
                                <w:r>
                                  <w:rPr>
                                    <w:rFonts w:asciiTheme="minorHAnsi" w:hAnsiTheme="minorHAnsi"/>
                                    <w:color w:val="404040" w:themeColor="text1" w:themeTint="BF"/>
                                    <w:sz w:val="36"/>
                                    <w:szCs w:val="36"/>
                                  </w:rPr>
                                  <w:t>Word count: 2,1</w:t>
                                </w:r>
                                <w:r w:rsidR="007B776B">
                                  <w:rPr>
                                    <w:rFonts w:asciiTheme="minorHAnsi" w:hAnsiTheme="minorHAnsi"/>
                                    <w:color w:val="404040" w:themeColor="text1" w:themeTint="BF"/>
                                    <w:sz w:val="36"/>
                                    <w:szCs w:val="36"/>
                                  </w:rPr>
                                  <w:t>95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3425B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27316BD" w14:textId="360E3B78" w:rsidR="006D3E8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D3E85" w:rsidRPr="006D3E85">
                                <w:rPr>
                                  <w:rFonts w:asciiTheme="majorHAnsi" w:eastAsiaTheme="majorEastAsia" w:hAnsiTheme="majorHAnsi" w:cstheme="majorBidi"/>
                                  <w:color w:val="262626" w:themeColor="text1" w:themeTint="D9"/>
                                  <w:sz w:val="72"/>
                                  <w:szCs w:val="72"/>
                                </w:rPr>
                                <w:t>BMIH5004 Management &amp; Organisational Behaviour</w:t>
                              </w:r>
                            </w:sdtContent>
                          </w:sdt>
                        </w:p>
                        <w:p w14:paraId="643C16A4" w14:textId="7CC672FB" w:rsidR="006D3E85" w:rsidRDefault="00000000">
                          <w:pPr>
                            <w:spacing w:before="120"/>
                            <w:rPr>
                              <w:rFonts w:asciiTheme="minorHAnsi" w:hAnsiTheme="minorHAnsi"/>
                              <w:color w:val="404040" w:themeColor="text1" w:themeTint="BF"/>
                              <w:sz w:val="36"/>
                              <w:szCs w:val="36"/>
                            </w:rPr>
                          </w:pPr>
                          <w:sdt>
                            <w:sdtPr>
                              <w:rPr>
                                <w:rFonts w:asciiTheme="minorHAnsi" w:hAnsiTheme="minorHAns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D3E85" w:rsidRPr="006D3E85">
                                <w:rPr>
                                  <w:rFonts w:asciiTheme="minorHAnsi" w:hAnsiTheme="minorHAnsi"/>
                                  <w:color w:val="404040" w:themeColor="text1" w:themeTint="BF"/>
                                  <w:sz w:val="36"/>
                                  <w:szCs w:val="36"/>
                                </w:rPr>
                                <w:t>Written report- Assessment 2 – A Case Study of Hyatt Hotels Corporation</w:t>
                              </w:r>
                            </w:sdtContent>
                          </w:sdt>
                        </w:p>
                        <w:p w14:paraId="2C9EA5D0" w14:textId="27FE6B19" w:rsidR="00775E7D" w:rsidRDefault="00775E7D">
                          <w:pPr>
                            <w:spacing w:before="120"/>
                            <w:rPr>
                              <w:color w:val="404040" w:themeColor="text1" w:themeTint="BF"/>
                              <w:sz w:val="36"/>
                              <w:szCs w:val="36"/>
                            </w:rPr>
                          </w:pPr>
                          <w:r>
                            <w:rPr>
                              <w:rFonts w:asciiTheme="minorHAnsi" w:hAnsiTheme="minorHAnsi"/>
                              <w:color w:val="404040" w:themeColor="text1" w:themeTint="BF"/>
                              <w:sz w:val="36"/>
                              <w:szCs w:val="36"/>
                            </w:rPr>
                            <w:t>Word count: 2,1</w:t>
                          </w:r>
                          <w:r w:rsidR="007B776B">
                            <w:rPr>
                              <w:rFonts w:asciiTheme="minorHAnsi" w:hAnsiTheme="minorHAnsi"/>
                              <w:color w:val="404040" w:themeColor="text1" w:themeTint="BF"/>
                              <w:sz w:val="36"/>
                              <w:szCs w:val="36"/>
                            </w:rPr>
                            <w:t>95</w:t>
                          </w:r>
                        </w:p>
                      </w:txbxContent>
                    </v:textbox>
                    <w10:wrap anchorx="page" anchory="page"/>
                  </v:shape>
                </w:pict>
              </mc:Fallback>
            </mc:AlternateContent>
          </w:r>
        </w:p>
        <w:p w14:paraId="67D1C2EB" w14:textId="6096B18C" w:rsidR="006D3E85" w:rsidRDefault="006D3E85">
          <w:r>
            <w:br w:type="page"/>
          </w:r>
        </w:p>
      </w:sdtContent>
    </w:sdt>
    <w:p w14:paraId="7770847F" w14:textId="12F1F23C" w:rsidR="00D80129" w:rsidRDefault="006D3E85" w:rsidP="00E733B0">
      <w:pPr>
        <w:pStyle w:val="Heading1"/>
      </w:pPr>
      <w:bookmarkStart w:id="0" w:name="_Toc181363364"/>
      <w:r>
        <w:lastRenderedPageBreak/>
        <w:t>AI Acknowledgement Statement</w:t>
      </w:r>
      <w:bookmarkEnd w:id="0"/>
    </w:p>
    <w:p w14:paraId="76B9739D" w14:textId="77777777" w:rsidR="006D3E85" w:rsidRDefault="006D3E85"/>
    <w:p w14:paraId="36C8CAA6" w14:textId="02DD0259" w:rsidR="006D3E85" w:rsidRDefault="006D3E85" w:rsidP="00E733B0">
      <w:pPr>
        <w:ind w:firstLine="720"/>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88D52A9" w14:textId="77777777" w:rsidR="006D3E85" w:rsidRDefault="006D3E85"/>
    <w:p w14:paraId="0A9DA771" w14:textId="724287B5" w:rsidR="006D3E85" w:rsidRDefault="006D3E85">
      <w:pPr>
        <w:rPr>
          <w:rFonts w:ascii="Baguet Script" w:hAnsi="Baguet Script"/>
        </w:rPr>
      </w:pPr>
      <w:r>
        <w:t xml:space="preserve">Signature: </w:t>
      </w:r>
      <w:r w:rsidRPr="00E733B0">
        <w:rPr>
          <w:rFonts w:ascii="Baguet Script" w:hAnsi="Baguet Script"/>
        </w:rPr>
        <w:t>Flor Yasmine Perez Paula</w:t>
      </w:r>
    </w:p>
    <w:p w14:paraId="2AE19EEE" w14:textId="77777777" w:rsidR="00374D84" w:rsidRDefault="00374D84">
      <w:pPr>
        <w:rPr>
          <w:rFonts w:ascii="Baguet Script" w:hAnsi="Baguet Script"/>
        </w:rPr>
      </w:pPr>
    </w:p>
    <w:p w14:paraId="4DB3E24D" w14:textId="77777777" w:rsidR="00374D84" w:rsidRDefault="00374D84">
      <w:pPr>
        <w:rPr>
          <w:rFonts w:ascii="Baguet Script" w:hAnsi="Baguet Script"/>
        </w:rPr>
      </w:pPr>
    </w:p>
    <w:p w14:paraId="7EFBAFCD" w14:textId="77777777" w:rsidR="00374D84" w:rsidRDefault="00374D84">
      <w:pPr>
        <w:rPr>
          <w:rFonts w:ascii="Baguet Script" w:hAnsi="Baguet Script"/>
        </w:rPr>
      </w:pPr>
    </w:p>
    <w:p w14:paraId="0BCC01BD" w14:textId="77777777" w:rsidR="00374D84" w:rsidRDefault="00374D84">
      <w:pPr>
        <w:rPr>
          <w:rFonts w:ascii="Baguet Script" w:hAnsi="Baguet Script"/>
        </w:rPr>
      </w:pPr>
    </w:p>
    <w:p w14:paraId="2C854162" w14:textId="77777777" w:rsidR="00374D84" w:rsidRDefault="00374D84">
      <w:pPr>
        <w:rPr>
          <w:rFonts w:ascii="Baguet Script" w:hAnsi="Baguet Script"/>
        </w:rPr>
      </w:pPr>
    </w:p>
    <w:p w14:paraId="5CA78A87" w14:textId="77777777" w:rsidR="00374D84" w:rsidRDefault="00374D84">
      <w:pPr>
        <w:rPr>
          <w:rFonts w:ascii="Baguet Script" w:hAnsi="Baguet Script"/>
        </w:rPr>
      </w:pPr>
    </w:p>
    <w:p w14:paraId="4613E836" w14:textId="77777777" w:rsidR="00374D84" w:rsidRDefault="00374D84">
      <w:pPr>
        <w:rPr>
          <w:rFonts w:ascii="Baguet Script" w:hAnsi="Baguet Script"/>
        </w:rPr>
      </w:pPr>
    </w:p>
    <w:p w14:paraId="5F8856BB" w14:textId="77777777" w:rsidR="00374D84" w:rsidRDefault="00374D84">
      <w:pPr>
        <w:rPr>
          <w:rFonts w:ascii="Baguet Script" w:hAnsi="Baguet Script"/>
        </w:rPr>
      </w:pPr>
    </w:p>
    <w:p w14:paraId="6197F935" w14:textId="77777777" w:rsidR="00374D84" w:rsidRDefault="00374D84">
      <w:pPr>
        <w:rPr>
          <w:rFonts w:ascii="Baguet Script" w:hAnsi="Baguet Script"/>
        </w:rPr>
      </w:pPr>
    </w:p>
    <w:p w14:paraId="238877A4" w14:textId="77777777" w:rsidR="00374D84" w:rsidRDefault="00374D84">
      <w:pPr>
        <w:rPr>
          <w:rFonts w:ascii="Baguet Script" w:hAnsi="Baguet Script"/>
        </w:rPr>
      </w:pPr>
    </w:p>
    <w:p w14:paraId="7182A978" w14:textId="77777777" w:rsidR="00374D84" w:rsidRDefault="00374D84">
      <w:pPr>
        <w:rPr>
          <w:rFonts w:ascii="Baguet Script" w:hAnsi="Baguet Script"/>
        </w:rPr>
      </w:pPr>
    </w:p>
    <w:p w14:paraId="3824D0A8" w14:textId="77777777" w:rsidR="00374D84" w:rsidRDefault="00374D84">
      <w:pPr>
        <w:rPr>
          <w:rFonts w:ascii="Baguet Script" w:hAnsi="Baguet Script"/>
        </w:rPr>
      </w:pPr>
    </w:p>
    <w:p w14:paraId="10DDC93A" w14:textId="77777777" w:rsidR="00374D84" w:rsidRDefault="00374D84">
      <w:pPr>
        <w:rPr>
          <w:rFonts w:ascii="Baguet Script" w:hAnsi="Baguet Script"/>
        </w:rPr>
      </w:pPr>
    </w:p>
    <w:p w14:paraId="14159134" w14:textId="77777777" w:rsidR="00374D84" w:rsidRDefault="00374D84">
      <w:pPr>
        <w:rPr>
          <w:rFonts w:ascii="Baguet Script" w:hAnsi="Baguet Script"/>
        </w:rPr>
      </w:pPr>
    </w:p>
    <w:p w14:paraId="5CFFFE06" w14:textId="77777777" w:rsidR="00374D84" w:rsidRDefault="00374D84">
      <w:pPr>
        <w:rPr>
          <w:rFonts w:ascii="Baguet Script" w:hAnsi="Baguet Script"/>
        </w:rPr>
      </w:pPr>
    </w:p>
    <w:p w14:paraId="02FED23A" w14:textId="77777777" w:rsidR="00374D84" w:rsidRDefault="00374D84">
      <w:pPr>
        <w:rPr>
          <w:rFonts w:ascii="Baguet Script" w:hAnsi="Baguet Script"/>
        </w:rPr>
      </w:pPr>
    </w:p>
    <w:p w14:paraId="4A1AE8AB" w14:textId="77777777" w:rsidR="00374D84" w:rsidRDefault="00374D84">
      <w:pPr>
        <w:rPr>
          <w:rFonts w:ascii="Baguet Script" w:hAnsi="Baguet Script"/>
        </w:rPr>
      </w:pPr>
    </w:p>
    <w:p w14:paraId="5321C92C" w14:textId="77777777" w:rsidR="00374D84" w:rsidRDefault="00374D84">
      <w:pPr>
        <w:rPr>
          <w:rFonts w:ascii="Baguet Script" w:hAnsi="Baguet Script"/>
        </w:rPr>
      </w:pPr>
    </w:p>
    <w:p w14:paraId="034FDE6C" w14:textId="77777777" w:rsidR="00374D84" w:rsidRDefault="00374D84">
      <w:pPr>
        <w:rPr>
          <w:rFonts w:ascii="Baguet Script" w:hAnsi="Baguet Script"/>
        </w:rPr>
      </w:pPr>
    </w:p>
    <w:p w14:paraId="6F82EEA9" w14:textId="77777777" w:rsidR="00374D84" w:rsidRDefault="00374D84">
      <w:pPr>
        <w:rPr>
          <w:rFonts w:ascii="Baguet Script" w:hAnsi="Baguet Script"/>
        </w:rPr>
      </w:pPr>
    </w:p>
    <w:p w14:paraId="718E8835" w14:textId="77777777" w:rsidR="00374D84" w:rsidRDefault="00374D84">
      <w:pPr>
        <w:rPr>
          <w:rFonts w:ascii="Baguet Script" w:hAnsi="Baguet Script"/>
        </w:rPr>
      </w:pPr>
    </w:p>
    <w:p w14:paraId="6552B765" w14:textId="77777777" w:rsidR="00374D84" w:rsidRDefault="00374D84">
      <w:pPr>
        <w:rPr>
          <w:rFonts w:ascii="Baguet Script" w:hAnsi="Baguet Script"/>
        </w:rPr>
      </w:pPr>
    </w:p>
    <w:p w14:paraId="4607F3D3" w14:textId="77777777" w:rsidR="00374D84" w:rsidRDefault="00374D84">
      <w:pPr>
        <w:rPr>
          <w:rFonts w:ascii="Baguet Script" w:hAnsi="Baguet Script"/>
        </w:rPr>
      </w:pPr>
    </w:p>
    <w:p w14:paraId="3CC76A6B" w14:textId="77777777" w:rsidR="00374D84" w:rsidRDefault="00374D84">
      <w:pPr>
        <w:rPr>
          <w:rFonts w:ascii="Baguet Script" w:hAnsi="Baguet Script"/>
        </w:rPr>
      </w:pPr>
    </w:p>
    <w:p w14:paraId="46038BEB" w14:textId="77777777" w:rsidR="00374D84" w:rsidRDefault="00374D84">
      <w:pPr>
        <w:rPr>
          <w:rFonts w:ascii="Baguet Script" w:hAnsi="Baguet Script"/>
        </w:rPr>
      </w:pPr>
    </w:p>
    <w:p w14:paraId="6A0512F3" w14:textId="77777777" w:rsidR="00374D84" w:rsidRDefault="00374D84">
      <w:pPr>
        <w:rPr>
          <w:rFonts w:ascii="Baguet Script" w:hAnsi="Baguet Script"/>
        </w:rPr>
      </w:pPr>
    </w:p>
    <w:p w14:paraId="3A7E9697" w14:textId="5B1C1DB3" w:rsidR="00374D84" w:rsidRDefault="00374D84" w:rsidP="00374D84">
      <w:pPr>
        <w:pStyle w:val="Heading1"/>
      </w:pPr>
      <w:bookmarkStart w:id="1" w:name="_Toc181363365"/>
      <w:r>
        <w:lastRenderedPageBreak/>
        <w:t>Executive Summary</w:t>
      </w:r>
      <w:bookmarkEnd w:id="1"/>
    </w:p>
    <w:p w14:paraId="6F79865D" w14:textId="77777777" w:rsidR="00374D84" w:rsidRDefault="00374D84" w:rsidP="00374D84"/>
    <w:p w14:paraId="6D5FE5E0" w14:textId="4F576668" w:rsidR="002D4ECE" w:rsidRDefault="002D4ECE" w:rsidP="002D4ECE">
      <w:pPr>
        <w:ind w:firstLine="360"/>
      </w:pPr>
      <w:r w:rsidRPr="0085176B">
        <w:t>This report aims to critically assess Hyatt Hotels Corporation at both the corporate and individual hotel levels, employing pertinent management and organisational behaviour theories. The report aims to review, analyse, and critically evaluate the selected hotel group, concentrating on its structure, culture, objectives, current change initiatives, and strategic direction, while offering ideas for enhancement. The topics addressed encompass an overview of the selected hotel group, an analysis of the organisational structure, an evaluation of its corporate culture and objectives, an assessment of recent change initiatives and their effects on the organisation, an examination of the strategic direction, and the strategies employed to attain long-term goals. The report employ</w:t>
      </w:r>
      <w:r>
        <w:t>s</w:t>
      </w:r>
      <w:r w:rsidRPr="0085176B">
        <w:t xml:space="preserve"> evidence-based analysis and pertinent theoretical frameworks to substantiate the evaluation, concluding with recommendations for enhancing the hotel group's position within the industry, including implementation specifics.</w:t>
      </w:r>
      <w:r>
        <w:t>​</w:t>
      </w:r>
    </w:p>
    <w:p w14:paraId="57450F18" w14:textId="3171833C" w:rsidR="002D4ECE" w:rsidRDefault="0077117E" w:rsidP="002D4ECE">
      <w:pPr>
        <w:ind w:firstLine="360"/>
      </w:pPr>
      <w:r w:rsidRPr="0077117E">
        <w:t xml:space="preserve">Hyatt Hotels Corporation is a significant entity in the worldwide hospitality sector, known for its varied brand portfolio, robust corporate culture, and dedication to quality. </w:t>
      </w:r>
      <w:r w:rsidR="002D4ECE" w:rsidRPr="0085176B">
        <w:t>Through strategic initiatives and a focus on innovation, Hyatt continues to enhance its market position and deliver exceptional experiences to its guests.</w:t>
      </w:r>
    </w:p>
    <w:p w14:paraId="61449346" w14:textId="77777777" w:rsidR="00F70F81" w:rsidRPr="00F70F81" w:rsidRDefault="002D4ECE" w:rsidP="00F70F81">
      <w:pPr>
        <w:ind w:firstLine="360"/>
      </w:pPr>
      <w:r w:rsidRPr="003E0B45">
        <w:t xml:space="preserve">By focusing on digital transformation, portfolio diversification, customer loyalty, wellness, sustainability, marketing, employee development, and unique guest experiences, Hyatt Hotels Corporation can improve its standing within the hotel and hospitality industry. </w:t>
      </w:r>
      <w:r w:rsidR="00F70F81" w:rsidRPr="00F70F81">
        <w:t>These tactics will assist Hyatt in attracting prospective customers, retaining current customers, and distinguishing itself from competition, ultimately fostering long-term success and growth.</w:t>
      </w:r>
    </w:p>
    <w:p w14:paraId="0F60E569" w14:textId="1ED2D68C" w:rsidR="002D4ECE" w:rsidRPr="003E0B45" w:rsidRDefault="002D4ECE" w:rsidP="002D4ECE">
      <w:pPr>
        <w:ind w:firstLine="360"/>
      </w:pPr>
    </w:p>
    <w:p w14:paraId="3B6CC818" w14:textId="77777777" w:rsidR="002D4ECE" w:rsidRDefault="002D4ECE" w:rsidP="002D4ECE">
      <w:pPr>
        <w:ind w:firstLine="360"/>
      </w:pPr>
    </w:p>
    <w:p w14:paraId="2B1E6C9F" w14:textId="77777777" w:rsidR="00374D84" w:rsidRDefault="00374D84" w:rsidP="00374D84"/>
    <w:p w14:paraId="4D36B0F4" w14:textId="77777777" w:rsidR="00374D84" w:rsidRDefault="00374D84" w:rsidP="00374D84"/>
    <w:p w14:paraId="2321C1AD" w14:textId="77777777" w:rsidR="00374D84" w:rsidRDefault="00374D84" w:rsidP="00374D84"/>
    <w:p w14:paraId="349F8229" w14:textId="77777777" w:rsidR="00374D84" w:rsidRDefault="00374D84" w:rsidP="00374D84"/>
    <w:p w14:paraId="53C6C3CE" w14:textId="77777777" w:rsidR="00374D84" w:rsidRDefault="00374D84" w:rsidP="00374D84"/>
    <w:p w14:paraId="7C24B193" w14:textId="77777777" w:rsidR="00374D84" w:rsidRDefault="00374D84" w:rsidP="00374D84"/>
    <w:p w14:paraId="45419410" w14:textId="77777777" w:rsidR="00374D84" w:rsidRDefault="00374D84" w:rsidP="00374D84"/>
    <w:p w14:paraId="30DD3653" w14:textId="77777777" w:rsidR="0090651C" w:rsidRDefault="0090651C" w:rsidP="00374D84"/>
    <w:sdt>
      <w:sdtPr>
        <w:rPr>
          <w:rFonts w:eastAsiaTheme="minorHAnsi" w:cstheme="minorBidi"/>
          <w:color w:val="auto"/>
          <w:sz w:val="24"/>
          <w:szCs w:val="24"/>
        </w:rPr>
        <w:id w:val="820926590"/>
        <w:docPartObj>
          <w:docPartGallery w:val="Table of Contents"/>
          <w:docPartUnique/>
        </w:docPartObj>
      </w:sdtPr>
      <w:sdtEndPr>
        <w:rPr>
          <w:b/>
          <w:bCs/>
          <w:noProof/>
        </w:rPr>
      </w:sdtEndPr>
      <w:sdtContent>
        <w:p w14:paraId="39C1D281" w14:textId="0C75A63D" w:rsidR="00374D84" w:rsidRDefault="00374D84">
          <w:pPr>
            <w:pStyle w:val="TOCHeading"/>
          </w:pPr>
          <w:r>
            <w:t>Table of Contents</w:t>
          </w:r>
        </w:p>
        <w:p w14:paraId="78CF2C91" w14:textId="3E5D9462" w:rsidR="0090651C" w:rsidRDefault="00374D8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1363364" w:history="1">
            <w:r w:rsidR="0090651C" w:rsidRPr="00C5310E">
              <w:rPr>
                <w:rStyle w:val="Hyperlink"/>
                <w:noProof/>
              </w:rPr>
              <w:t>AI Acknowledgement Statement</w:t>
            </w:r>
            <w:r w:rsidR="0090651C">
              <w:rPr>
                <w:noProof/>
                <w:webHidden/>
              </w:rPr>
              <w:tab/>
            </w:r>
            <w:r w:rsidR="0090651C">
              <w:rPr>
                <w:noProof/>
                <w:webHidden/>
              </w:rPr>
              <w:fldChar w:fldCharType="begin"/>
            </w:r>
            <w:r w:rsidR="0090651C">
              <w:rPr>
                <w:noProof/>
                <w:webHidden/>
              </w:rPr>
              <w:instrText xml:space="preserve"> PAGEREF _Toc181363364 \h </w:instrText>
            </w:r>
            <w:r w:rsidR="0090651C">
              <w:rPr>
                <w:noProof/>
                <w:webHidden/>
              </w:rPr>
            </w:r>
            <w:r w:rsidR="0090651C">
              <w:rPr>
                <w:noProof/>
                <w:webHidden/>
              </w:rPr>
              <w:fldChar w:fldCharType="separate"/>
            </w:r>
            <w:r w:rsidR="007B2063">
              <w:rPr>
                <w:noProof/>
                <w:webHidden/>
              </w:rPr>
              <w:t>1</w:t>
            </w:r>
            <w:r w:rsidR="0090651C">
              <w:rPr>
                <w:noProof/>
                <w:webHidden/>
              </w:rPr>
              <w:fldChar w:fldCharType="end"/>
            </w:r>
          </w:hyperlink>
        </w:p>
        <w:p w14:paraId="3EEDAA97" w14:textId="54CC5036" w:rsidR="0090651C" w:rsidRDefault="0090651C">
          <w:pPr>
            <w:pStyle w:val="TOC1"/>
            <w:tabs>
              <w:tab w:val="right" w:leader="dot" w:pos="9016"/>
            </w:tabs>
            <w:rPr>
              <w:rFonts w:asciiTheme="minorHAnsi" w:eastAsiaTheme="minorEastAsia" w:hAnsiTheme="minorHAnsi"/>
              <w:noProof/>
              <w:lang w:eastAsia="en-GB"/>
            </w:rPr>
          </w:pPr>
          <w:hyperlink w:anchor="_Toc181363365" w:history="1">
            <w:r w:rsidRPr="00C5310E">
              <w:rPr>
                <w:rStyle w:val="Hyperlink"/>
                <w:noProof/>
              </w:rPr>
              <w:t>Executive Summary</w:t>
            </w:r>
            <w:r>
              <w:rPr>
                <w:noProof/>
                <w:webHidden/>
              </w:rPr>
              <w:tab/>
            </w:r>
            <w:r>
              <w:rPr>
                <w:noProof/>
                <w:webHidden/>
              </w:rPr>
              <w:fldChar w:fldCharType="begin"/>
            </w:r>
            <w:r>
              <w:rPr>
                <w:noProof/>
                <w:webHidden/>
              </w:rPr>
              <w:instrText xml:space="preserve"> PAGEREF _Toc181363365 \h </w:instrText>
            </w:r>
            <w:r>
              <w:rPr>
                <w:noProof/>
                <w:webHidden/>
              </w:rPr>
            </w:r>
            <w:r>
              <w:rPr>
                <w:noProof/>
                <w:webHidden/>
              </w:rPr>
              <w:fldChar w:fldCharType="separate"/>
            </w:r>
            <w:r w:rsidR="007B2063">
              <w:rPr>
                <w:noProof/>
                <w:webHidden/>
              </w:rPr>
              <w:t>2</w:t>
            </w:r>
            <w:r>
              <w:rPr>
                <w:noProof/>
                <w:webHidden/>
              </w:rPr>
              <w:fldChar w:fldCharType="end"/>
            </w:r>
          </w:hyperlink>
        </w:p>
        <w:p w14:paraId="3EB63CB2" w14:textId="2D16C7D8" w:rsidR="0090651C" w:rsidRDefault="0090651C">
          <w:pPr>
            <w:pStyle w:val="TOC1"/>
            <w:tabs>
              <w:tab w:val="left" w:pos="480"/>
              <w:tab w:val="right" w:leader="dot" w:pos="9016"/>
            </w:tabs>
            <w:rPr>
              <w:rFonts w:asciiTheme="minorHAnsi" w:eastAsiaTheme="minorEastAsia" w:hAnsiTheme="minorHAnsi"/>
              <w:noProof/>
              <w:lang w:eastAsia="en-GB"/>
            </w:rPr>
          </w:pPr>
          <w:hyperlink w:anchor="_Toc181363366" w:history="1">
            <w:r w:rsidRPr="00C5310E">
              <w:rPr>
                <w:rStyle w:val="Hyperlink"/>
                <w:noProof/>
              </w:rPr>
              <w:t>1.</w:t>
            </w:r>
            <w:r>
              <w:rPr>
                <w:rFonts w:asciiTheme="minorHAnsi" w:eastAsiaTheme="minorEastAsia" w:hAnsiTheme="minorHAnsi"/>
                <w:noProof/>
                <w:lang w:eastAsia="en-GB"/>
              </w:rPr>
              <w:tab/>
            </w:r>
            <w:r w:rsidRPr="00C5310E">
              <w:rPr>
                <w:rStyle w:val="Hyperlink"/>
                <w:noProof/>
              </w:rPr>
              <w:t>Introduction</w:t>
            </w:r>
            <w:r>
              <w:rPr>
                <w:noProof/>
                <w:webHidden/>
              </w:rPr>
              <w:tab/>
            </w:r>
            <w:r>
              <w:rPr>
                <w:noProof/>
                <w:webHidden/>
              </w:rPr>
              <w:fldChar w:fldCharType="begin"/>
            </w:r>
            <w:r>
              <w:rPr>
                <w:noProof/>
                <w:webHidden/>
              </w:rPr>
              <w:instrText xml:space="preserve"> PAGEREF _Toc181363366 \h </w:instrText>
            </w:r>
            <w:r>
              <w:rPr>
                <w:noProof/>
                <w:webHidden/>
              </w:rPr>
            </w:r>
            <w:r>
              <w:rPr>
                <w:noProof/>
                <w:webHidden/>
              </w:rPr>
              <w:fldChar w:fldCharType="separate"/>
            </w:r>
            <w:r w:rsidR="007B2063">
              <w:rPr>
                <w:noProof/>
                <w:webHidden/>
              </w:rPr>
              <w:t>4</w:t>
            </w:r>
            <w:r>
              <w:rPr>
                <w:noProof/>
                <w:webHidden/>
              </w:rPr>
              <w:fldChar w:fldCharType="end"/>
            </w:r>
          </w:hyperlink>
        </w:p>
        <w:p w14:paraId="70434A55" w14:textId="5FC05519" w:rsidR="0090651C" w:rsidRDefault="0090651C">
          <w:pPr>
            <w:pStyle w:val="TOC1"/>
            <w:tabs>
              <w:tab w:val="left" w:pos="480"/>
              <w:tab w:val="right" w:leader="dot" w:pos="9016"/>
            </w:tabs>
            <w:rPr>
              <w:rFonts w:asciiTheme="minorHAnsi" w:eastAsiaTheme="minorEastAsia" w:hAnsiTheme="minorHAnsi"/>
              <w:noProof/>
              <w:lang w:eastAsia="en-GB"/>
            </w:rPr>
          </w:pPr>
          <w:hyperlink w:anchor="_Toc181363367" w:history="1">
            <w:r w:rsidRPr="00C5310E">
              <w:rPr>
                <w:rStyle w:val="Hyperlink"/>
                <w:noProof/>
              </w:rPr>
              <w:t>2.</w:t>
            </w:r>
            <w:r>
              <w:rPr>
                <w:rFonts w:asciiTheme="minorHAnsi" w:eastAsiaTheme="minorEastAsia" w:hAnsiTheme="minorHAnsi"/>
                <w:noProof/>
                <w:lang w:eastAsia="en-GB"/>
              </w:rPr>
              <w:tab/>
            </w:r>
            <w:r w:rsidRPr="00C5310E">
              <w:rPr>
                <w:rStyle w:val="Hyperlink"/>
                <w:noProof/>
              </w:rPr>
              <w:t>Organisation Structure, Culture, and Goals</w:t>
            </w:r>
            <w:r>
              <w:rPr>
                <w:noProof/>
                <w:webHidden/>
              </w:rPr>
              <w:tab/>
            </w:r>
            <w:r>
              <w:rPr>
                <w:noProof/>
                <w:webHidden/>
              </w:rPr>
              <w:fldChar w:fldCharType="begin"/>
            </w:r>
            <w:r>
              <w:rPr>
                <w:noProof/>
                <w:webHidden/>
              </w:rPr>
              <w:instrText xml:space="preserve"> PAGEREF _Toc181363367 \h </w:instrText>
            </w:r>
            <w:r>
              <w:rPr>
                <w:noProof/>
                <w:webHidden/>
              </w:rPr>
            </w:r>
            <w:r>
              <w:rPr>
                <w:noProof/>
                <w:webHidden/>
              </w:rPr>
              <w:fldChar w:fldCharType="separate"/>
            </w:r>
            <w:r w:rsidR="007B2063">
              <w:rPr>
                <w:noProof/>
                <w:webHidden/>
              </w:rPr>
              <w:t>5</w:t>
            </w:r>
            <w:r>
              <w:rPr>
                <w:noProof/>
                <w:webHidden/>
              </w:rPr>
              <w:fldChar w:fldCharType="end"/>
            </w:r>
          </w:hyperlink>
        </w:p>
        <w:p w14:paraId="60879EA1" w14:textId="7EBEE213" w:rsidR="0090651C" w:rsidRDefault="0090651C">
          <w:pPr>
            <w:pStyle w:val="TOC2"/>
            <w:tabs>
              <w:tab w:val="left" w:pos="960"/>
              <w:tab w:val="right" w:leader="dot" w:pos="9016"/>
            </w:tabs>
            <w:rPr>
              <w:rFonts w:asciiTheme="minorHAnsi" w:eastAsiaTheme="minorEastAsia" w:hAnsiTheme="minorHAnsi"/>
              <w:noProof/>
              <w:lang w:eastAsia="en-GB"/>
            </w:rPr>
          </w:pPr>
          <w:hyperlink w:anchor="_Toc181363368" w:history="1">
            <w:r w:rsidRPr="00C5310E">
              <w:rPr>
                <w:rStyle w:val="Hyperlink"/>
                <w:noProof/>
              </w:rPr>
              <w:t>2.1.</w:t>
            </w:r>
            <w:r>
              <w:rPr>
                <w:rFonts w:asciiTheme="minorHAnsi" w:eastAsiaTheme="minorEastAsia" w:hAnsiTheme="minorHAnsi"/>
                <w:noProof/>
                <w:lang w:eastAsia="en-GB"/>
              </w:rPr>
              <w:tab/>
            </w:r>
            <w:r w:rsidRPr="00C5310E">
              <w:rPr>
                <w:rStyle w:val="Hyperlink"/>
                <w:noProof/>
              </w:rPr>
              <w:t>Organisational structure</w:t>
            </w:r>
            <w:r>
              <w:rPr>
                <w:noProof/>
                <w:webHidden/>
              </w:rPr>
              <w:tab/>
            </w:r>
            <w:r>
              <w:rPr>
                <w:noProof/>
                <w:webHidden/>
              </w:rPr>
              <w:fldChar w:fldCharType="begin"/>
            </w:r>
            <w:r>
              <w:rPr>
                <w:noProof/>
                <w:webHidden/>
              </w:rPr>
              <w:instrText xml:space="preserve"> PAGEREF _Toc181363368 \h </w:instrText>
            </w:r>
            <w:r>
              <w:rPr>
                <w:noProof/>
                <w:webHidden/>
              </w:rPr>
            </w:r>
            <w:r>
              <w:rPr>
                <w:noProof/>
                <w:webHidden/>
              </w:rPr>
              <w:fldChar w:fldCharType="separate"/>
            </w:r>
            <w:r w:rsidR="007B2063">
              <w:rPr>
                <w:noProof/>
                <w:webHidden/>
              </w:rPr>
              <w:t>5</w:t>
            </w:r>
            <w:r>
              <w:rPr>
                <w:noProof/>
                <w:webHidden/>
              </w:rPr>
              <w:fldChar w:fldCharType="end"/>
            </w:r>
          </w:hyperlink>
        </w:p>
        <w:p w14:paraId="4DDD7B27" w14:textId="5912A0EF" w:rsidR="0090651C" w:rsidRDefault="0090651C">
          <w:pPr>
            <w:pStyle w:val="TOC2"/>
            <w:tabs>
              <w:tab w:val="left" w:pos="960"/>
              <w:tab w:val="right" w:leader="dot" w:pos="9016"/>
            </w:tabs>
            <w:rPr>
              <w:rFonts w:asciiTheme="minorHAnsi" w:eastAsiaTheme="minorEastAsia" w:hAnsiTheme="minorHAnsi"/>
              <w:noProof/>
              <w:lang w:eastAsia="en-GB"/>
            </w:rPr>
          </w:pPr>
          <w:hyperlink w:anchor="_Toc181363369" w:history="1">
            <w:r w:rsidRPr="00C5310E">
              <w:rPr>
                <w:rStyle w:val="Hyperlink"/>
                <w:noProof/>
              </w:rPr>
              <w:t>2.2.</w:t>
            </w:r>
            <w:r>
              <w:rPr>
                <w:rFonts w:asciiTheme="minorHAnsi" w:eastAsiaTheme="minorEastAsia" w:hAnsiTheme="minorHAnsi"/>
                <w:noProof/>
                <w:lang w:eastAsia="en-GB"/>
              </w:rPr>
              <w:tab/>
            </w:r>
            <w:r w:rsidRPr="00C5310E">
              <w:rPr>
                <w:rStyle w:val="Hyperlink"/>
                <w:noProof/>
              </w:rPr>
              <w:t>Organisational culture</w:t>
            </w:r>
            <w:r>
              <w:rPr>
                <w:noProof/>
                <w:webHidden/>
              </w:rPr>
              <w:tab/>
            </w:r>
            <w:r>
              <w:rPr>
                <w:noProof/>
                <w:webHidden/>
              </w:rPr>
              <w:fldChar w:fldCharType="begin"/>
            </w:r>
            <w:r>
              <w:rPr>
                <w:noProof/>
                <w:webHidden/>
              </w:rPr>
              <w:instrText xml:space="preserve"> PAGEREF _Toc181363369 \h </w:instrText>
            </w:r>
            <w:r>
              <w:rPr>
                <w:noProof/>
                <w:webHidden/>
              </w:rPr>
            </w:r>
            <w:r>
              <w:rPr>
                <w:noProof/>
                <w:webHidden/>
              </w:rPr>
              <w:fldChar w:fldCharType="separate"/>
            </w:r>
            <w:r w:rsidR="007B2063">
              <w:rPr>
                <w:noProof/>
                <w:webHidden/>
              </w:rPr>
              <w:t>6</w:t>
            </w:r>
            <w:r>
              <w:rPr>
                <w:noProof/>
                <w:webHidden/>
              </w:rPr>
              <w:fldChar w:fldCharType="end"/>
            </w:r>
          </w:hyperlink>
        </w:p>
        <w:p w14:paraId="44CA59E4" w14:textId="45C12291" w:rsidR="0090651C" w:rsidRDefault="0090651C">
          <w:pPr>
            <w:pStyle w:val="TOC2"/>
            <w:tabs>
              <w:tab w:val="left" w:pos="960"/>
              <w:tab w:val="right" w:leader="dot" w:pos="9016"/>
            </w:tabs>
            <w:rPr>
              <w:rFonts w:asciiTheme="minorHAnsi" w:eastAsiaTheme="minorEastAsia" w:hAnsiTheme="minorHAnsi"/>
              <w:noProof/>
              <w:lang w:eastAsia="en-GB"/>
            </w:rPr>
          </w:pPr>
          <w:hyperlink w:anchor="_Toc181363370" w:history="1">
            <w:r w:rsidRPr="00C5310E">
              <w:rPr>
                <w:rStyle w:val="Hyperlink"/>
                <w:noProof/>
              </w:rPr>
              <w:t>2.3.</w:t>
            </w:r>
            <w:r>
              <w:rPr>
                <w:rFonts w:asciiTheme="minorHAnsi" w:eastAsiaTheme="minorEastAsia" w:hAnsiTheme="minorHAnsi"/>
                <w:noProof/>
                <w:lang w:eastAsia="en-GB"/>
              </w:rPr>
              <w:tab/>
            </w:r>
            <w:r w:rsidRPr="00C5310E">
              <w:rPr>
                <w:rStyle w:val="Hyperlink"/>
                <w:noProof/>
              </w:rPr>
              <w:t>Organisational goals</w:t>
            </w:r>
            <w:r>
              <w:rPr>
                <w:noProof/>
                <w:webHidden/>
              </w:rPr>
              <w:tab/>
            </w:r>
            <w:r>
              <w:rPr>
                <w:noProof/>
                <w:webHidden/>
              </w:rPr>
              <w:fldChar w:fldCharType="begin"/>
            </w:r>
            <w:r>
              <w:rPr>
                <w:noProof/>
                <w:webHidden/>
              </w:rPr>
              <w:instrText xml:space="preserve"> PAGEREF _Toc181363370 \h </w:instrText>
            </w:r>
            <w:r>
              <w:rPr>
                <w:noProof/>
                <w:webHidden/>
              </w:rPr>
            </w:r>
            <w:r>
              <w:rPr>
                <w:noProof/>
                <w:webHidden/>
              </w:rPr>
              <w:fldChar w:fldCharType="separate"/>
            </w:r>
            <w:r w:rsidR="007B2063">
              <w:rPr>
                <w:noProof/>
                <w:webHidden/>
              </w:rPr>
              <w:t>7</w:t>
            </w:r>
            <w:r>
              <w:rPr>
                <w:noProof/>
                <w:webHidden/>
              </w:rPr>
              <w:fldChar w:fldCharType="end"/>
            </w:r>
          </w:hyperlink>
        </w:p>
        <w:p w14:paraId="21E747B0" w14:textId="513251F4" w:rsidR="0090651C" w:rsidRDefault="0090651C">
          <w:pPr>
            <w:pStyle w:val="TOC1"/>
            <w:tabs>
              <w:tab w:val="left" w:pos="480"/>
              <w:tab w:val="right" w:leader="dot" w:pos="9016"/>
            </w:tabs>
            <w:rPr>
              <w:rFonts w:asciiTheme="minorHAnsi" w:eastAsiaTheme="minorEastAsia" w:hAnsiTheme="minorHAnsi"/>
              <w:noProof/>
              <w:lang w:eastAsia="en-GB"/>
            </w:rPr>
          </w:pPr>
          <w:hyperlink w:anchor="_Toc181363371" w:history="1">
            <w:r w:rsidRPr="00C5310E">
              <w:rPr>
                <w:rStyle w:val="Hyperlink"/>
                <w:noProof/>
              </w:rPr>
              <w:t>3.</w:t>
            </w:r>
            <w:r>
              <w:rPr>
                <w:rFonts w:asciiTheme="minorHAnsi" w:eastAsiaTheme="minorEastAsia" w:hAnsiTheme="minorHAnsi"/>
                <w:noProof/>
                <w:lang w:eastAsia="en-GB"/>
              </w:rPr>
              <w:tab/>
            </w:r>
            <w:r w:rsidRPr="00C5310E">
              <w:rPr>
                <w:rStyle w:val="Hyperlink"/>
                <w:noProof/>
              </w:rPr>
              <w:t>Recent Change Initiatives</w:t>
            </w:r>
            <w:r>
              <w:rPr>
                <w:noProof/>
                <w:webHidden/>
              </w:rPr>
              <w:tab/>
            </w:r>
            <w:r>
              <w:rPr>
                <w:noProof/>
                <w:webHidden/>
              </w:rPr>
              <w:fldChar w:fldCharType="begin"/>
            </w:r>
            <w:r>
              <w:rPr>
                <w:noProof/>
                <w:webHidden/>
              </w:rPr>
              <w:instrText xml:space="preserve"> PAGEREF _Toc181363371 \h </w:instrText>
            </w:r>
            <w:r>
              <w:rPr>
                <w:noProof/>
                <w:webHidden/>
              </w:rPr>
            </w:r>
            <w:r>
              <w:rPr>
                <w:noProof/>
                <w:webHidden/>
              </w:rPr>
              <w:fldChar w:fldCharType="separate"/>
            </w:r>
            <w:r w:rsidR="007B2063">
              <w:rPr>
                <w:noProof/>
                <w:webHidden/>
              </w:rPr>
              <w:t>9</w:t>
            </w:r>
            <w:r>
              <w:rPr>
                <w:noProof/>
                <w:webHidden/>
              </w:rPr>
              <w:fldChar w:fldCharType="end"/>
            </w:r>
          </w:hyperlink>
        </w:p>
        <w:p w14:paraId="40B5E5D5" w14:textId="26AA6088" w:rsidR="0090651C" w:rsidRDefault="0090651C">
          <w:pPr>
            <w:pStyle w:val="TOC1"/>
            <w:tabs>
              <w:tab w:val="left" w:pos="480"/>
              <w:tab w:val="right" w:leader="dot" w:pos="9016"/>
            </w:tabs>
            <w:rPr>
              <w:rFonts w:asciiTheme="minorHAnsi" w:eastAsiaTheme="minorEastAsia" w:hAnsiTheme="minorHAnsi"/>
              <w:noProof/>
              <w:lang w:eastAsia="en-GB"/>
            </w:rPr>
          </w:pPr>
          <w:hyperlink w:anchor="_Toc181363372" w:history="1">
            <w:r w:rsidRPr="00C5310E">
              <w:rPr>
                <w:rStyle w:val="Hyperlink"/>
                <w:noProof/>
              </w:rPr>
              <w:t>4.</w:t>
            </w:r>
            <w:r>
              <w:rPr>
                <w:rFonts w:asciiTheme="minorHAnsi" w:eastAsiaTheme="minorEastAsia" w:hAnsiTheme="minorHAnsi"/>
                <w:noProof/>
                <w:lang w:eastAsia="en-GB"/>
              </w:rPr>
              <w:tab/>
            </w:r>
            <w:r w:rsidRPr="00C5310E">
              <w:rPr>
                <w:rStyle w:val="Hyperlink"/>
                <w:noProof/>
              </w:rPr>
              <w:t>Strategic Direction</w:t>
            </w:r>
            <w:r>
              <w:rPr>
                <w:noProof/>
                <w:webHidden/>
              </w:rPr>
              <w:tab/>
            </w:r>
            <w:r>
              <w:rPr>
                <w:noProof/>
                <w:webHidden/>
              </w:rPr>
              <w:fldChar w:fldCharType="begin"/>
            </w:r>
            <w:r>
              <w:rPr>
                <w:noProof/>
                <w:webHidden/>
              </w:rPr>
              <w:instrText xml:space="preserve"> PAGEREF _Toc181363372 \h </w:instrText>
            </w:r>
            <w:r>
              <w:rPr>
                <w:noProof/>
                <w:webHidden/>
              </w:rPr>
            </w:r>
            <w:r>
              <w:rPr>
                <w:noProof/>
                <w:webHidden/>
              </w:rPr>
              <w:fldChar w:fldCharType="separate"/>
            </w:r>
            <w:r w:rsidR="007B2063">
              <w:rPr>
                <w:noProof/>
                <w:webHidden/>
              </w:rPr>
              <w:t>10</w:t>
            </w:r>
            <w:r>
              <w:rPr>
                <w:noProof/>
                <w:webHidden/>
              </w:rPr>
              <w:fldChar w:fldCharType="end"/>
            </w:r>
          </w:hyperlink>
        </w:p>
        <w:p w14:paraId="1D3EED61" w14:textId="257400E5" w:rsidR="0090651C" w:rsidRDefault="0090651C">
          <w:pPr>
            <w:pStyle w:val="TOC1"/>
            <w:tabs>
              <w:tab w:val="left" w:pos="480"/>
              <w:tab w:val="right" w:leader="dot" w:pos="9016"/>
            </w:tabs>
            <w:rPr>
              <w:rFonts w:asciiTheme="minorHAnsi" w:eastAsiaTheme="minorEastAsia" w:hAnsiTheme="minorHAnsi"/>
              <w:noProof/>
              <w:lang w:eastAsia="en-GB"/>
            </w:rPr>
          </w:pPr>
          <w:hyperlink w:anchor="_Toc181363373" w:history="1">
            <w:r w:rsidRPr="00C5310E">
              <w:rPr>
                <w:rStyle w:val="Hyperlink"/>
                <w:noProof/>
              </w:rPr>
              <w:t>5.</w:t>
            </w:r>
            <w:r>
              <w:rPr>
                <w:rFonts w:asciiTheme="minorHAnsi" w:eastAsiaTheme="minorEastAsia" w:hAnsiTheme="minorHAnsi"/>
                <w:noProof/>
                <w:lang w:eastAsia="en-GB"/>
              </w:rPr>
              <w:tab/>
            </w:r>
            <w:r w:rsidRPr="00C5310E">
              <w:rPr>
                <w:rStyle w:val="Hyperlink"/>
                <w:noProof/>
              </w:rPr>
              <w:t>Conclusion and Recommendations</w:t>
            </w:r>
            <w:r>
              <w:rPr>
                <w:noProof/>
                <w:webHidden/>
              </w:rPr>
              <w:tab/>
            </w:r>
            <w:r>
              <w:rPr>
                <w:noProof/>
                <w:webHidden/>
              </w:rPr>
              <w:fldChar w:fldCharType="begin"/>
            </w:r>
            <w:r>
              <w:rPr>
                <w:noProof/>
                <w:webHidden/>
              </w:rPr>
              <w:instrText xml:space="preserve"> PAGEREF _Toc181363373 \h </w:instrText>
            </w:r>
            <w:r>
              <w:rPr>
                <w:noProof/>
                <w:webHidden/>
              </w:rPr>
            </w:r>
            <w:r>
              <w:rPr>
                <w:noProof/>
                <w:webHidden/>
              </w:rPr>
              <w:fldChar w:fldCharType="separate"/>
            </w:r>
            <w:r w:rsidR="007B2063">
              <w:rPr>
                <w:noProof/>
                <w:webHidden/>
              </w:rPr>
              <w:t>11</w:t>
            </w:r>
            <w:r>
              <w:rPr>
                <w:noProof/>
                <w:webHidden/>
              </w:rPr>
              <w:fldChar w:fldCharType="end"/>
            </w:r>
          </w:hyperlink>
        </w:p>
        <w:p w14:paraId="12256347" w14:textId="03A7519F" w:rsidR="0090651C" w:rsidRDefault="0090651C">
          <w:pPr>
            <w:pStyle w:val="TOC1"/>
            <w:tabs>
              <w:tab w:val="left" w:pos="480"/>
              <w:tab w:val="right" w:leader="dot" w:pos="9016"/>
            </w:tabs>
            <w:rPr>
              <w:rFonts w:asciiTheme="minorHAnsi" w:eastAsiaTheme="minorEastAsia" w:hAnsiTheme="minorHAnsi"/>
              <w:noProof/>
              <w:lang w:eastAsia="en-GB"/>
            </w:rPr>
          </w:pPr>
          <w:hyperlink w:anchor="_Toc181363374" w:history="1">
            <w:r w:rsidRPr="00C5310E">
              <w:rPr>
                <w:rStyle w:val="Hyperlink"/>
                <w:noProof/>
              </w:rPr>
              <w:t>6.</w:t>
            </w:r>
            <w:r>
              <w:rPr>
                <w:rFonts w:asciiTheme="minorHAnsi" w:eastAsiaTheme="minorEastAsia" w:hAnsiTheme="minorHAnsi"/>
                <w:noProof/>
                <w:lang w:eastAsia="en-GB"/>
              </w:rPr>
              <w:tab/>
            </w:r>
            <w:r w:rsidRPr="00C5310E">
              <w:rPr>
                <w:rStyle w:val="Hyperlink"/>
                <w:noProof/>
              </w:rPr>
              <w:t>References</w:t>
            </w:r>
            <w:r>
              <w:rPr>
                <w:noProof/>
                <w:webHidden/>
              </w:rPr>
              <w:tab/>
            </w:r>
            <w:r>
              <w:rPr>
                <w:noProof/>
                <w:webHidden/>
              </w:rPr>
              <w:fldChar w:fldCharType="begin"/>
            </w:r>
            <w:r>
              <w:rPr>
                <w:noProof/>
                <w:webHidden/>
              </w:rPr>
              <w:instrText xml:space="preserve"> PAGEREF _Toc181363374 \h </w:instrText>
            </w:r>
            <w:r>
              <w:rPr>
                <w:noProof/>
                <w:webHidden/>
              </w:rPr>
            </w:r>
            <w:r>
              <w:rPr>
                <w:noProof/>
                <w:webHidden/>
              </w:rPr>
              <w:fldChar w:fldCharType="separate"/>
            </w:r>
            <w:r w:rsidR="007B2063">
              <w:rPr>
                <w:noProof/>
                <w:webHidden/>
              </w:rPr>
              <w:t>11</w:t>
            </w:r>
            <w:r>
              <w:rPr>
                <w:noProof/>
                <w:webHidden/>
              </w:rPr>
              <w:fldChar w:fldCharType="end"/>
            </w:r>
          </w:hyperlink>
        </w:p>
        <w:p w14:paraId="5BB58297" w14:textId="3F5E67BF" w:rsidR="00374D84" w:rsidRDefault="00374D84">
          <w:r>
            <w:rPr>
              <w:b/>
              <w:bCs/>
              <w:noProof/>
            </w:rPr>
            <w:fldChar w:fldCharType="end"/>
          </w:r>
        </w:p>
      </w:sdtContent>
    </w:sdt>
    <w:p w14:paraId="3FE127CC" w14:textId="77777777" w:rsidR="00374D84" w:rsidRDefault="00374D84" w:rsidP="00374D84"/>
    <w:p w14:paraId="23D6A193" w14:textId="77777777" w:rsidR="00374D84" w:rsidRDefault="00374D84" w:rsidP="00374D84"/>
    <w:p w14:paraId="2CCA3CBA" w14:textId="247733C8" w:rsidR="007D2575" w:rsidRDefault="007D2575">
      <w:pPr>
        <w:pStyle w:val="TableofFigures"/>
        <w:tabs>
          <w:tab w:val="right" w:leader="dot" w:pos="9016"/>
        </w:tabs>
        <w:rPr>
          <w:noProof/>
        </w:rPr>
      </w:pPr>
      <w:r>
        <w:fldChar w:fldCharType="begin"/>
      </w:r>
      <w:r>
        <w:instrText xml:space="preserve"> TOC \h \z \c "Figure" </w:instrText>
      </w:r>
      <w:r>
        <w:fldChar w:fldCharType="separate"/>
      </w:r>
      <w:hyperlink w:anchor="_Toc181361661" w:history="1">
        <w:r w:rsidRPr="007B7403">
          <w:rPr>
            <w:rStyle w:val="Hyperlink"/>
            <w:noProof/>
          </w:rPr>
          <w:t>Figure 1. Hyatt's Hotel Brands</w:t>
        </w:r>
        <w:r>
          <w:rPr>
            <w:noProof/>
            <w:webHidden/>
          </w:rPr>
          <w:tab/>
        </w:r>
        <w:r>
          <w:rPr>
            <w:noProof/>
            <w:webHidden/>
          </w:rPr>
          <w:fldChar w:fldCharType="begin"/>
        </w:r>
        <w:r>
          <w:rPr>
            <w:noProof/>
            <w:webHidden/>
          </w:rPr>
          <w:instrText xml:space="preserve"> PAGEREF _Toc181361661 \h </w:instrText>
        </w:r>
        <w:r>
          <w:rPr>
            <w:noProof/>
            <w:webHidden/>
          </w:rPr>
        </w:r>
        <w:r>
          <w:rPr>
            <w:noProof/>
            <w:webHidden/>
          </w:rPr>
          <w:fldChar w:fldCharType="separate"/>
        </w:r>
        <w:r w:rsidR="007B2063">
          <w:rPr>
            <w:noProof/>
            <w:webHidden/>
          </w:rPr>
          <w:t>4</w:t>
        </w:r>
        <w:r>
          <w:rPr>
            <w:noProof/>
            <w:webHidden/>
          </w:rPr>
          <w:fldChar w:fldCharType="end"/>
        </w:r>
      </w:hyperlink>
    </w:p>
    <w:p w14:paraId="63316559" w14:textId="77777777" w:rsidR="007D2575" w:rsidRDefault="007D2575" w:rsidP="00374D84">
      <w:pPr>
        <w:rPr>
          <w:noProof/>
        </w:rPr>
      </w:pPr>
      <w:r>
        <w:fldChar w:fldCharType="end"/>
      </w:r>
      <w:r>
        <w:fldChar w:fldCharType="begin"/>
      </w:r>
      <w:r>
        <w:instrText xml:space="preserve"> TOC \h \z \c "Table" </w:instrText>
      </w:r>
      <w:r>
        <w:fldChar w:fldCharType="separate"/>
      </w:r>
    </w:p>
    <w:p w14:paraId="7909E451" w14:textId="7F6984BC" w:rsidR="007D2575" w:rsidRDefault="007D2575">
      <w:pPr>
        <w:pStyle w:val="TableofFigures"/>
        <w:tabs>
          <w:tab w:val="right" w:leader="dot" w:pos="9016"/>
        </w:tabs>
        <w:rPr>
          <w:rFonts w:asciiTheme="minorHAnsi" w:eastAsiaTheme="minorEastAsia" w:hAnsiTheme="minorHAnsi"/>
          <w:noProof/>
          <w:lang w:eastAsia="en-GB"/>
        </w:rPr>
      </w:pPr>
      <w:hyperlink w:anchor="_Toc181361666" w:history="1">
        <w:r w:rsidRPr="000D52DF">
          <w:rPr>
            <w:rStyle w:val="Hyperlink"/>
            <w:noProof/>
          </w:rPr>
          <w:t>Table 1. Brands owned by Hyatt</w:t>
        </w:r>
        <w:r>
          <w:rPr>
            <w:noProof/>
            <w:webHidden/>
          </w:rPr>
          <w:tab/>
        </w:r>
        <w:r>
          <w:rPr>
            <w:noProof/>
            <w:webHidden/>
          </w:rPr>
          <w:fldChar w:fldCharType="begin"/>
        </w:r>
        <w:r>
          <w:rPr>
            <w:noProof/>
            <w:webHidden/>
          </w:rPr>
          <w:instrText xml:space="preserve"> PAGEREF _Toc181361666 \h </w:instrText>
        </w:r>
        <w:r>
          <w:rPr>
            <w:noProof/>
            <w:webHidden/>
          </w:rPr>
        </w:r>
        <w:r>
          <w:rPr>
            <w:noProof/>
            <w:webHidden/>
          </w:rPr>
          <w:fldChar w:fldCharType="separate"/>
        </w:r>
        <w:r w:rsidR="007B2063">
          <w:rPr>
            <w:noProof/>
            <w:webHidden/>
          </w:rPr>
          <w:t>6</w:t>
        </w:r>
        <w:r>
          <w:rPr>
            <w:noProof/>
            <w:webHidden/>
          </w:rPr>
          <w:fldChar w:fldCharType="end"/>
        </w:r>
      </w:hyperlink>
    </w:p>
    <w:p w14:paraId="57928FD9" w14:textId="1867DA60" w:rsidR="00374D84" w:rsidRDefault="007D2575" w:rsidP="00374D84">
      <w:r>
        <w:fldChar w:fldCharType="end"/>
      </w:r>
    </w:p>
    <w:p w14:paraId="5CB6CB1B" w14:textId="77777777" w:rsidR="00374D84" w:rsidRDefault="00374D84" w:rsidP="00374D84"/>
    <w:p w14:paraId="2643CAA2" w14:textId="77777777" w:rsidR="00374D84" w:rsidRDefault="00374D84" w:rsidP="00374D84"/>
    <w:p w14:paraId="46F09B49" w14:textId="77777777" w:rsidR="00374D84" w:rsidRDefault="00374D84" w:rsidP="00374D84"/>
    <w:p w14:paraId="737B8275" w14:textId="77777777" w:rsidR="00374D84" w:rsidRDefault="00374D84" w:rsidP="00374D84"/>
    <w:p w14:paraId="52071DAE" w14:textId="77777777" w:rsidR="00374D84" w:rsidRDefault="00374D84" w:rsidP="00374D84"/>
    <w:p w14:paraId="09824C5B" w14:textId="77777777" w:rsidR="00374D84" w:rsidRDefault="00374D84" w:rsidP="00374D84"/>
    <w:p w14:paraId="3B61721D" w14:textId="77777777" w:rsidR="00374D84" w:rsidRDefault="00374D84" w:rsidP="00374D84"/>
    <w:p w14:paraId="1A1CFB73" w14:textId="77777777" w:rsidR="00374D84" w:rsidRDefault="00374D84" w:rsidP="00374D84"/>
    <w:p w14:paraId="13691F4E" w14:textId="77777777" w:rsidR="00374D84" w:rsidRDefault="00374D84" w:rsidP="00374D84"/>
    <w:p w14:paraId="0A93DD58" w14:textId="77777777" w:rsidR="00374D84" w:rsidRDefault="00374D84" w:rsidP="00374D84"/>
    <w:p w14:paraId="7F1ECC98" w14:textId="3CAF8856" w:rsidR="000359DE" w:rsidRPr="000359DE" w:rsidRDefault="000359DE" w:rsidP="000359DE">
      <w:pPr>
        <w:pStyle w:val="Heading1"/>
        <w:numPr>
          <w:ilvl w:val="0"/>
          <w:numId w:val="9"/>
        </w:numPr>
      </w:pPr>
      <w:bookmarkStart w:id="2" w:name="_Toc181363366"/>
      <w:r w:rsidRPr="000359DE">
        <w:lastRenderedPageBreak/>
        <w:t>Introduction</w:t>
      </w:r>
      <w:bookmarkEnd w:id="2"/>
      <w:r w:rsidRPr="000359DE">
        <w:t xml:space="preserve"> </w:t>
      </w:r>
    </w:p>
    <w:p w14:paraId="5FC897B3" w14:textId="115EE2AC" w:rsidR="00372A45" w:rsidRDefault="0085176B" w:rsidP="00372A45">
      <w:pPr>
        <w:ind w:firstLine="360"/>
      </w:pPr>
      <w:r w:rsidRPr="0085176B">
        <w:t xml:space="preserve">This report aims to critically assess Hyatt Hotels Corporation at both the corporate and individual hotel levels, employing pertinent management and organisational behaviour theories. The report aims to review, analyse, and critically evaluate the selected hotel group, concentrating on its structure, culture, objectives, current change initiatives, and strategic direction, while offering ideas for enhancement. The topics to be addressed will encompass an overview of the selected hotel group, an analysis of the organisational structure, an evaluation of its corporate culture and objectives, an assessment of recent change initiatives and their effects on the organisation, an examination of the strategic direction, and the strategies employed to attain long-term goals. </w:t>
      </w:r>
    </w:p>
    <w:p w14:paraId="1A259472" w14:textId="312DC0C2" w:rsidR="00372A45" w:rsidRDefault="00372A45" w:rsidP="00372A45">
      <w:pPr>
        <w:ind w:firstLine="360"/>
      </w:pPr>
      <w:r w:rsidRPr="00372A45">
        <w:t xml:space="preserve">Hyatt Hotels Corporation, </w:t>
      </w:r>
      <w:r w:rsidR="00FF31D6" w:rsidRPr="00372A45">
        <w:t>generally</w:t>
      </w:r>
      <w:r w:rsidRPr="00372A45">
        <w:t xml:space="preserve"> </w:t>
      </w:r>
      <w:r w:rsidR="00FF31D6" w:rsidRPr="00372A45">
        <w:t>identified</w:t>
      </w:r>
      <w:r w:rsidRPr="00372A45">
        <w:t xml:space="preserve"> as Hyatt, is a leading </w:t>
      </w:r>
      <w:r w:rsidR="00FF31D6" w:rsidRPr="00372A45">
        <w:t>worldwide</w:t>
      </w:r>
      <w:r w:rsidRPr="00372A45">
        <w:t xml:space="preserve"> hospitality </w:t>
      </w:r>
      <w:r w:rsidR="00FF31D6" w:rsidRPr="00372A45">
        <w:t>business</w:t>
      </w:r>
      <w:r w:rsidRPr="00372A45">
        <w:t xml:space="preserve"> (Global Data, 2024) with a rich history and a strong presence in th</w:t>
      </w:r>
      <w:r w:rsidR="00FF31D6">
        <w:t>is</w:t>
      </w:r>
      <w:r w:rsidRPr="00372A45">
        <w:t xml:space="preserve"> </w:t>
      </w:r>
      <w:r w:rsidR="00FF31D6">
        <w:t>sector</w:t>
      </w:r>
      <w:r w:rsidRPr="00372A45">
        <w:t xml:space="preserve">. </w:t>
      </w:r>
      <w:r w:rsidR="00FF31D6" w:rsidRPr="00372A45">
        <w:t>Created</w:t>
      </w:r>
      <w:r w:rsidRPr="00372A45">
        <w:t xml:space="preserve"> in 1957 by Jay Pritzker, Hyatt has grown to become one of the most recognised and respected names in the industry (Hyatt Corporation, 2024a). The corporation </w:t>
      </w:r>
      <w:r w:rsidR="00FF31D6" w:rsidRPr="00372A45">
        <w:t>administers</w:t>
      </w:r>
      <w:r w:rsidRPr="00372A45">
        <w:t xml:space="preserve">, franchises, owns, and develops hotels, resorts, and residential </w:t>
      </w:r>
      <w:r w:rsidR="00FF31D6" w:rsidRPr="00372A45">
        <w:t>estates</w:t>
      </w:r>
      <w:r w:rsidRPr="00372A45">
        <w:t xml:space="preserve"> (Global Data, 2024). </w:t>
      </w:r>
      <w:r w:rsidR="008236CC">
        <w:t>Please see the following picture illustrat</w:t>
      </w:r>
      <w:r w:rsidR="00A30933">
        <w:t>ing</w:t>
      </w:r>
      <w:r w:rsidR="008236CC">
        <w:t xml:space="preserve"> the various brands managed by the corporation.</w:t>
      </w:r>
    </w:p>
    <w:p w14:paraId="15EE108B" w14:textId="139705DC" w:rsidR="00372A45" w:rsidRDefault="00372A45" w:rsidP="00372A45">
      <w:pPr>
        <w:ind w:firstLine="360"/>
      </w:pPr>
      <w:r>
        <w:rPr>
          <w:noProof/>
        </w:rPr>
        <w:drawing>
          <wp:inline distT="0" distB="0" distL="0" distR="0" wp14:anchorId="23C8962D" wp14:editId="7753971A">
            <wp:extent cx="5731510" cy="1927860"/>
            <wp:effectExtent l="0" t="0" r="2540" b="0"/>
            <wp:docPr id="857752527" name="Picture 1" descr="A group of logos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52527" name="Picture 1" descr="A group of logos on a white background"/>
                    <pic:cNvPicPr/>
                  </pic:nvPicPr>
                  <pic:blipFill>
                    <a:blip r:embed="rId9">
                      <a:extLst>
                        <a:ext uri="{28A0092B-C50C-407E-A947-70E740481C1C}">
                          <a14:useLocalDpi xmlns:a14="http://schemas.microsoft.com/office/drawing/2010/main" val="0"/>
                        </a:ext>
                      </a:extLst>
                    </a:blip>
                    <a:stretch>
                      <a:fillRect/>
                    </a:stretch>
                  </pic:blipFill>
                  <pic:spPr>
                    <a:xfrm>
                      <a:off x="0" y="0"/>
                      <a:ext cx="5731510" cy="1927860"/>
                    </a:xfrm>
                    <a:prstGeom prst="rect">
                      <a:avLst/>
                    </a:prstGeom>
                  </pic:spPr>
                </pic:pic>
              </a:graphicData>
            </a:graphic>
          </wp:inline>
        </w:drawing>
      </w:r>
    </w:p>
    <w:p w14:paraId="00106CC0" w14:textId="41691798" w:rsidR="00372A45" w:rsidRDefault="00372A45" w:rsidP="00372A45">
      <w:pPr>
        <w:pStyle w:val="Caption"/>
        <w:jc w:val="center"/>
      </w:pPr>
      <w:bookmarkStart w:id="3" w:name="_Toc181361661"/>
      <w:r>
        <w:t xml:space="preserve">Figure </w:t>
      </w:r>
      <w:fldSimple w:instr=" SEQ Figure \* ARABIC ">
        <w:r w:rsidR="007B2063">
          <w:rPr>
            <w:noProof/>
          </w:rPr>
          <w:t>1</w:t>
        </w:r>
      </w:fldSimple>
      <w:r>
        <w:t>. Hyatt's Hotel Brands</w:t>
      </w:r>
      <w:bookmarkEnd w:id="3"/>
    </w:p>
    <w:p w14:paraId="499517CA" w14:textId="1D85D803" w:rsidR="00372A45" w:rsidRPr="00372A45" w:rsidRDefault="00372A45" w:rsidP="00372A45">
      <w:pPr>
        <w:jc w:val="center"/>
      </w:pPr>
      <w:r>
        <w:t xml:space="preserve">Source: </w:t>
      </w:r>
      <w:r w:rsidRPr="00372A45">
        <w:t>Hyatt Corporation, 2024a</w:t>
      </w:r>
    </w:p>
    <w:p w14:paraId="45C07520" w14:textId="7AECF46B" w:rsidR="000359DE" w:rsidRPr="000359DE" w:rsidRDefault="00372A45" w:rsidP="00372A45">
      <w:pPr>
        <w:ind w:firstLine="360"/>
      </w:pPr>
      <w:r w:rsidRPr="00372A45">
        <w:t>Their dining establishments and lounges within hotels provide an extensive selection of cuisine and drinks, while their hotels are typically situated in densely populated regions, including urban centres, airports, suburban locales, and conference or resort destinations, and their headquarters are located in Chicago, Illinois, United States (Global Data, 2024).</w:t>
      </w:r>
      <w:r w:rsidR="00585B5F">
        <w:t xml:space="preserve"> The next section will provide an analysis of the organisational structure, culture and goals.</w:t>
      </w:r>
    </w:p>
    <w:p w14:paraId="035A1A2F" w14:textId="44551B8D" w:rsidR="000359DE" w:rsidRDefault="000359DE" w:rsidP="000359DE">
      <w:pPr>
        <w:pStyle w:val="Heading1"/>
        <w:numPr>
          <w:ilvl w:val="0"/>
          <w:numId w:val="9"/>
        </w:numPr>
      </w:pPr>
      <w:bookmarkStart w:id="4" w:name="_Toc181363367"/>
      <w:r w:rsidRPr="000359DE">
        <w:lastRenderedPageBreak/>
        <w:t>Organisation</w:t>
      </w:r>
      <w:r w:rsidR="00585B5F">
        <w:t>al</w:t>
      </w:r>
      <w:r w:rsidRPr="000359DE">
        <w:t xml:space="preserve"> Structure, Culture, and Goals</w:t>
      </w:r>
      <w:bookmarkEnd w:id="4"/>
    </w:p>
    <w:p w14:paraId="073242D3" w14:textId="0B18F8D3" w:rsidR="00150A6E" w:rsidRPr="00150A6E" w:rsidRDefault="00150A6E" w:rsidP="00150A6E">
      <w:pPr>
        <w:pStyle w:val="Heading2"/>
        <w:numPr>
          <w:ilvl w:val="1"/>
          <w:numId w:val="9"/>
        </w:numPr>
      </w:pPr>
      <w:bookmarkStart w:id="5" w:name="_Toc181363368"/>
      <w:r w:rsidRPr="00150A6E">
        <w:t>Organisational structure</w:t>
      </w:r>
      <w:bookmarkEnd w:id="5"/>
    </w:p>
    <w:p w14:paraId="3D47296F" w14:textId="77777777" w:rsidR="00980AB5" w:rsidRDefault="00980AB5" w:rsidP="00980AB5">
      <w:pPr>
        <w:ind w:firstLine="360"/>
      </w:pPr>
      <w:r>
        <w:t>Hyatt manages a varied collection of properties, encompassing luxury, lifestyle, and resort hotels. Their portfolio encompassed over 1,300 hotels and all-inclusive properties in 76 countries across six continents as of September 30, 2023 (Hyatt Corporation, 2024a). Hyatt divides its organisation into multiple brand-based segments, each targeting distinct market groups, enabling it to cater to a diverse customer base that includes both premium travellers and business- and leisure-orientated tourists.</w:t>
      </w:r>
    </w:p>
    <w:p w14:paraId="6E0D5493" w14:textId="7048DF84" w:rsidR="00980AB5" w:rsidRDefault="006C1188" w:rsidP="00980AB5">
      <w:pPr>
        <w:ind w:firstLine="360"/>
      </w:pPr>
      <w:r w:rsidRPr="006C1188">
        <w:t>Hyatt Hotel Corporation's headquarters in Chicago, Illinois, functions as the major hub for strategic decision-making, corporate governance, and overall management of the corporation (</w:t>
      </w:r>
      <w:r>
        <w:t xml:space="preserve">Hyatt Corporation, </w:t>
      </w:r>
      <w:r w:rsidRPr="006C1188">
        <w:t>2024b).</w:t>
      </w:r>
      <w:r>
        <w:t xml:space="preserve"> </w:t>
      </w:r>
      <w:r w:rsidR="00980AB5">
        <w:t>It houses the executive leadership team, including the CEO Mark S. Hoplamazian, CFO Joan Bottarini, and other senior executives who oversee the company’s global operations. There are three revenue segments, namely Management and Franchising, which manages and franchises hotels and resorts; Owned and Leased, which owns and leases hotel properties; and Distribution, which manages distribution channels and booking systems (Hyatt Hotel Corporations, 2024b).</w:t>
      </w:r>
    </w:p>
    <w:p w14:paraId="31320C61" w14:textId="10726FA9" w:rsidR="00980AB5" w:rsidRDefault="00980AB5" w:rsidP="00980AB5">
      <w:pPr>
        <w:ind w:firstLine="360"/>
      </w:pPr>
      <w:r>
        <w:t>Please see the following table describing the types of brands owned by Hyatt.</w:t>
      </w:r>
    </w:p>
    <w:p w14:paraId="53E80F19" w14:textId="77777777" w:rsidR="00980AB5" w:rsidRPr="00BA784A" w:rsidRDefault="00980AB5" w:rsidP="00980AB5"/>
    <w:tbl>
      <w:tblPr>
        <w:tblStyle w:val="TableGrid"/>
        <w:tblW w:w="9560" w:type="dxa"/>
        <w:tblLook w:val="04A0" w:firstRow="1" w:lastRow="0" w:firstColumn="1" w:lastColumn="0" w:noHBand="0" w:noVBand="1"/>
      </w:tblPr>
      <w:tblGrid>
        <w:gridCol w:w="2405"/>
        <w:gridCol w:w="7155"/>
      </w:tblGrid>
      <w:tr w:rsidR="004C5F0C" w14:paraId="6B2BC692" w14:textId="77777777" w:rsidTr="004C5F0C">
        <w:trPr>
          <w:trHeight w:val="415"/>
        </w:trPr>
        <w:tc>
          <w:tcPr>
            <w:tcW w:w="2405" w:type="dxa"/>
          </w:tcPr>
          <w:p w14:paraId="7E78053E" w14:textId="4B820CF0" w:rsidR="004C5F0C" w:rsidRDefault="004C5F0C" w:rsidP="00DA1C31">
            <w:r w:rsidRPr="004C5F0C">
              <w:t>Brands</w:t>
            </w:r>
          </w:p>
        </w:tc>
        <w:tc>
          <w:tcPr>
            <w:tcW w:w="7155" w:type="dxa"/>
          </w:tcPr>
          <w:p w14:paraId="5D6E185A" w14:textId="5086E029" w:rsidR="004C5F0C" w:rsidRDefault="00980AB5" w:rsidP="00DA1C31">
            <w:r>
              <w:t>Hotels</w:t>
            </w:r>
          </w:p>
        </w:tc>
      </w:tr>
      <w:tr w:rsidR="004C5F0C" w14:paraId="3E2A062A" w14:textId="77777777" w:rsidTr="004C5F0C">
        <w:trPr>
          <w:trHeight w:val="847"/>
        </w:trPr>
        <w:tc>
          <w:tcPr>
            <w:tcW w:w="2405" w:type="dxa"/>
          </w:tcPr>
          <w:p w14:paraId="096DD0E5" w14:textId="40CF17F7" w:rsidR="004C5F0C" w:rsidRDefault="004C5F0C" w:rsidP="00DA1C31">
            <w:r w:rsidRPr="004C5F0C">
              <w:t>Timeless Collection</w:t>
            </w:r>
          </w:p>
        </w:tc>
        <w:tc>
          <w:tcPr>
            <w:tcW w:w="7155" w:type="dxa"/>
          </w:tcPr>
          <w:p w14:paraId="54F38C6D" w14:textId="7BDF698B" w:rsidR="004C5F0C" w:rsidRDefault="004C5F0C" w:rsidP="00DA1C31">
            <w:r w:rsidRPr="004C5F0C">
              <w:t>Park Hyatt, Grand Hyatt, Hyatt Regency, Hyatt, Hyatt Vacation Club, Hyatt Place, Hyatt House, Hyatt Studios, UrCove</w:t>
            </w:r>
            <w:r w:rsidR="000F06F0">
              <w:t xml:space="preserve"> (Hyatt Hotel Corporations, 2024b).</w:t>
            </w:r>
          </w:p>
        </w:tc>
      </w:tr>
      <w:tr w:rsidR="004C5F0C" w14:paraId="7E56CBD2" w14:textId="77777777" w:rsidTr="004C5F0C">
        <w:trPr>
          <w:trHeight w:val="415"/>
        </w:trPr>
        <w:tc>
          <w:tcPr>
            <w:tcW w:w="2405" w:type="dxa"/>
          </w:tcPr>
          <w:p w14:paraId="6D3B44A2" w14:textId="445660DF" w:rsidR="004C5F0C" w:rsidRDefault="004C5F0C" w:rsidP="00DA1C31">
            <w:r w:rsidRPr="004C5F0C">
              <w:t>Boundless Collection</w:t>
            </w:r>
          </w:p>
        </w:tc>
        <w:tc>
          <w:tcPr>
            <w:tcW w:w="7155" w:type="dxa"/>
          </w:tcPr>
          <w:p w14:paraId="15C4F0B7" w14:textId="39E0686F" w:rsidR="004C5F0C" w:rsidRDefault="004C5F0C" w:rsidP="00DA1C31">
            <w:r w:rsidRPr="004C5F0C">
              <w:t>Miraval, Alila, Andaz, Thompson Hotels, Dream Hotels, Hyatt Centric, Caption by Hyatt</w:t>
            </w:r>
            <w:r w:rsidR="000F06F0">
              <w:t xml:space="preserve"> (Hyatt Hotel Corporations, 2024b).</w:t>
            </w:r>
          </w:p>
        </w:tc>
      </w:tr>
      <w:tr w:rsidR="004C5F0C" w14:paraId="4BCE0418" w14:textId="77777777" w:rsidTr="004C5F0C">
        <w:trPr>
          <w:trHeight w:val="415"/>
        </w:trPr>
        <w:tc>
          <w:tcPr>
            <w:tcW w:w="2405" w:type="dxa"/>
          </w:tcPr>
          <w:p w14:paraId="62D640C8" w14:textId="7000EB7C" w:rsidR="004C5F0C" w:rsidRDefault="004C5F0C" w:rsidP="00DA1C31">
            <w:r w:rsidRPr="004C5F0C">
              <w:t>Independent Collection</w:t>
            </w:r>
          </w:p>
        </w:tc>
        <w:tc>
          <w:tcPr>
            <w:tcW w:w="7155" w:type="dxa"/>
          </w:tcPr>
          <w:p w14:paraId="1062A18E" w14:textId="5B571E68" w:rsidR="004C5F0C" w:rsidRPr="00BA784A" w:rsidRDefault="004C5F0C" w:rsidP="004C5F0C">
            <w:r w:rsidRPr="00BA784A">
              <w:t>The Unbound Collection by Hyatt, Destination by Hyatt, JdV by Hyatt</w:t>
            </w:r>
            <w:r w:rsidR="000F06F0">
              <w:t xml:space="preserve"> (Hyatt Hotel Corporations, 2024b).</w:t>
            </w:r>
          </w:p>
          <w:p w14:paraId="50801E7C" w14:textId="77777777" w:rsidR="004C5F0C" w:rsidRDefault="004C5F0C" w:rsidP="00DA1C31"/>
        </w:tc>
      </w:tr>
      <w:tr w:rsidR="004C5F0C" w14:paraId="544F1F83" w14:textId="77777777" w:rsidTr="004C5F0C">
        <w:trPr>
          <w:trHeight w:val="415"/>
        </w:trPr>
        <w:tc>
          <w:tcPr>
            <w:tcW w:w="2405" w:type="dxa"/>
          </w:tcPr>
          <w:p w14:paraId="397FF086" w14:textId="36D91976" w:rsidR="004C5F0C" w:rsidRDefault="004C5F0C" w:rsidP="00DA1C31">
            <w:r w:rsidRPr="004C5F0C">
              <w:t>Inclusive Collection</w:t>
            </w:r>
          </w:p>
        </w:tc>
        <w:tc>
          <w:tcPr>
            <w:tcW w:w="7155" w:type="dxa"/>
          </w:tcPr>
          <w:p w14:paraId="7C3B1C6B" w14:textId="4C2305CC" w:rsidR="004C5F0C" w:rsidRDefault="004C5F0C" w:rsidP="00DA1C31">
            <w:r w:rsidRPr="004C5F0C">
              <w:t xml:space="preserve">Impression by Secrets, Hyatt Ziva, Hyatt Zilara, Zoëtry Wellness &amp; Spa Resorts, Secrets Resorts &amp; Spas, Breathless Resorts &amp; Spas, Dreams Resorts &amp; Spas, Hyatt Vivid Hotels &amp; Resorts, Alua </w:t>
            </w:r>
            <w:r w:rsidRPr="004C5F0C">
              <w:lastRenderedPageBreak/>
              <w:t>Hotels &amp; Resorts, Sunscape Resorts &amp; Spas</w:t>
            </w:r>
            <w:r w:rsidR="000F06F0">
              <w:t xml:space="preserve"> (Hyatt Hotel Corporations, 2024b)</w:t>
            </w:r>
          </w:p>
        </w:tc>
      </w:tr>
    </w:tbl>
    <w:p w14:paraId="3FB8A1CF" w14:textId="274C4CA7" w:rsidR="004C5F0C" w:rsidRDefault="004C5F0C" w:rsidP="00980AB5">
      <w:pPr>
        <w:pStyle w:val="Caption"/>
        <w:jc w:val="center"/>
      </w:pPr>
      <w:bookmarkStart w:id="6" w:name="_Toc181361666"/>
      <w:r>
        <w:lastRenderedPageBreak/>
        <w:t xml:space="preserve">Table </w:t>
      </w:r>
      <w:fldSimple w:instr=" SEQ Table \* ARABIC ">
        <w:r w:rsidR="007B2063">
          <w:rPr>
            <w:noProof/>
          </w:rPr>
          <w:t>1</w:t>
        </w:r>
      </w:fldSimple>
      <w:r>
        <w:t>. B</w:t>
      </w:r>
      <w:r w:rsidRPr="00872296">
        <w:t>rands owned by Hyatt</w:t>
      </w:r>
      <w:bookmarkEnd w:id="6"/>
    </w:p>
    <w:p w14:paraId="327D9EAE" w14:textId="0AFD30B9" w:rsidR="004C5F0C" w:rsidRDefault="004C5F0C" w:rsidP="00980AB5">
      <w:pPr>
        <w:jc w:val="center"/>
      </w:pPr>
      <w:r>
        <w:t>Source: Hyatt Hotel Corporations, 2024b</w:t>
      </w:r>
    </w:p>
    <w:p w14:paraId="1FCBD023" w14:textId="139904FF" w:rsidR="00B55A1E" w:rsidRDefault="00BA784A" w:rsidP="00B55A1E">
      <w:pPr>
        <w:tabs>
          <w:tab w:val="num" w:pos="720"/>
        </w:tabs>
      </w:pPr>
      <w:r w:rsidRPr="00BA784A">
        <w:t>​​</w:t>
      </w:r>
      <w:r w:rsidR="00B55A1E">
        <w:rPr>
          <w:rFonts w:ascii="Times New Roman" w:eastAsia="Times New Roman" w:hAnsi="Times New Roman" w:cs="Times New Roman"/>
          <w:kern w:val="0"/>
          <w:lang w:eastAsia="en-GB"/>
          <w14:ligatures w14:val="none"/>
        </w:rPr>
        <w:tab/>
      </w:r>
      <w:r w:rsidR="00B55A1E" w:rsidRPr="00B55A1E">
        <w:t>This framework underpins Hyatt's international operations and varied brand portfolio, facilitating the effective management and expansion of its hospitality services. This structure can be characterised as a hybrid of hierarchical and divisional frameworks.</w:t>
      </w:r>
      <w:r w:rsidR="007B776B">
        <w:t xml:space="preserve"> </w:t>
      </w:r>
      <w:r w:rsidR="00B55A1E" w:rsidRPr="00B55A1E">
        <w:t>The hierarchical structure is a conventional model featuring a well-defined chain of command, akin to a pyramid, with distinct reporting lines and clear advancement opportunities</w:t>
      </w:r>
      <w:r w:rsidR="00E87061">
        <w:t xml:space="preserve"> (</w:t>
      </w:r>
      <w:r w:rsidR="00E87061" w:rsidRPr="00E87061">
        <w:t>Alqudah, Carballo-Penela,</w:t>
      </w:r>
      <w:r w:rsidR="00E92CB1">
        <w:t xml:space="preserve"> </w:t>
      </w:r>
      <w:r w:rsidR="00E87061" w:rsidRPr="00E87061">
        <w:t>and Ruzo-Sanmartín, 2022</w:t>
      </w:r>
      <w:r w:rsidR="00E87061">
        <w:t>)</w:t>
      </w:r>
      <w:r w:rsidR="00B55A1E" w:rsidRPr="00B55A1E">
        <w:t>. Conversely, the divisional structure is organised by the division of labour according to product, service, or geographical location, with each division functioning semi-autonomously</w:t>
      </w:r>
      <w:r w:rsidR="00E92CB1">
        <w:t xml:space="preserve"> (</w:t>
      </w:r>
      <w:r w:rsidR="00E92CB1" w:rsidRPr="00E92CB1">
        <w:t>Zarghami and Amiri, 2021</w:t>
      </w:r>
      <w:r w:rsidR="00E92CB1">
        <w:t>)</w:t>
      </w:r>
      <w:r w:rsidR="00B55A1E" w:rsidRPr="00B55A1E">
        <w:t>. The benefits of a hierarchical structure encompass explicit power and accountability, delineated job tasks, and established communication channels</w:t>
      </w:r>
      <w:r w:rsidR="003F2F14">
        <w:t xml:space="preserve"> (</w:t>
      </w:r>
      <w:r w:rsidR="003F2F14" w:rsidRPr="003F2F14">
        <w:t>Nell, Ambos, and Schlegelmilch,</w:t>
      </w:r>
      <w:r w:rsidR="003F2F14">
        <w:t xml:space="preserve"> </w:t>
      </w:r>
      <w:r w:rsidR="003F2F14" w:rsidRPr="003F2F14">
        <w:t>2011</w:t>
      </w:r>
      <w:r w:rsidR="003F2F14">
        <w:t>)</w:t>
      </w:r>
      <w:r w:rsidR="00B55A1E" w:rsidRPr="00B55A1E">
        <w:t>, whereas its drawbacks involve protracted communication, reduced flexibility, and the potential for departmental silos</w:t>
      </w:r>
      <w:r w:rsidR="003F2F14">
        <w:t xml:space="preserve"> (</w:t>
      </w:r>
      <w:r w:rsidR="003F2F14" w:rsidRPr="003F2F14">
        <w:t>San Cristóbal, Fernández,</w:t>
      </w:r>
      <w:r w:rsidR="003F2F14">
        <w:t xml:space="preserve"> </w:t>
      </w:r>
      <w:r w:rsidR="003F2F14" w:rsidRPr="003F2F14">
        <w:t>and Diaz, 2018</w:t>
      </w:r>
      <w:r w:rsidR="003F2F14">
        <w:t>)</w:t>
      </w:r>
      <w:r w:rsidR="00B55A1E" w:rsidRPr="00B55A1E">
        <w:t xml:space="preserve">. The divisional structure offers a distinct emphasis on market segments, fosters healthy rivalry, and enhances control; </w:t>
      </w:r>
      <w:r w:rsidR="00E92CB1" w:rsidRPr="00B55A1E">
        <w:t>yet</w:t>
      </w:r>
      <w:r w:rsidR="00B55A1E" w:rsidRPr="00B55A1E">
        <w:t xml:space="preserve"> it faces issues such as functional duplication and potential interdivisional conflicts</w:t>
      </w:r>
      <w:r w:rsidR="00E92CB1">
        <w:t xml:space="preserve"> (</w:t>
      </w:r>
      <w:r w:rsidR="00E92CB1" w:rsidRPr="00E92CB1">
        <w:t>Zarghami and Amiri, 2021</w:t>
      </w:r>
      <w:r w:rsidR="00E92CB1">
        <w:t>).</w:t>
      </w:r>
    </w:p>
    <w:p w14:paraId="26A6DFE0" w14:textId="5441349C" w:rsidR="00AF5C74" w:rsidRDefault="00AF5C74" w:rsidP="00AF5C74">
      <w:r w:rsidRPr="00AF5C74">
        <w:t>As per Mintzberg’s organisational structures, Hyatt's organizational structure combines elements of the divisionalised and adhocracy type (ACCA, 2024). The divisiona</w:t>
      </w:r>
      <w:r>
        <w:t>lised</w:t>
      </w:r>
      <w:r w:rsidRPr="00AF5C74">
        <w:t xml:space="preserve"> form allows for the semi-autonomous operation</w:t>
      </w:r>
      <w:r w:rsidR="000A107D">
        <w:t xml:space="preserve"> (</w:t>
      </w:r>
      <w:r w:rsidR="000A107D" w:rsidRPr="000A107D">
        <w:t>Döhler, 2017</w:t>
      </w:r>
      <w:r w:rsidR="000A107D">
        <w:t>)</w:t>
      </w:r>
      <w:r w:rsidRPr="00AF5C74">
        <w:t xml:space="preserve"> of its numerous hotels, while the adhocracy elements support innovation, inclusivity, and responsiveness to diverse markets and community needs.</w:t>
      </w:r>
      <w:r w:rsidR="00585B5F">
        <w:t xml:space="preserve"> Another important aspect of a business’ management and organisational behaviour is the organisational culture.</w:t>
      </w:r>
    </w:p>
    <w:p w14:paraId="1FDE402B" w14:textId="77777777" w:rsidR="00AF5C74" w:rsidRDefault="00AF5C74" w:rsidP="00AF5C74"/>
    <w:p w14:paraId="1FB0981F" w14:textId="00637BB1" w:rsidR="00980AB5" w:rsidRPr="00BA784A" w:rsidRDefault="00BF2CC2" w:rsidP="00BF2CC2">
      <w:pPr>
        <w:pStyle w:val="Heading2"/>
        <w:numPr>
          <w:ilvl w:val="1"/>
          <w:numId w:val="9"/>
        </w:numPr>
      </w:pPr>
      <w:bookmarkStart w:id="7" w:name="_Toc181363369"/>
      <w:r>
        <w:t>Organisational culture</w:t>
      </w:r>
      <w:bookmarkEnd w:id="7"/>
    </w:p>
    <w:p w14:paraId="4E60BC43" w14:textId="0BF28F9F" w:rsidR="00BF2CC2" w:rsidRDefault="00BA784A" w:rsidP="00BF2CC2">
      <w:pPr>
        <w:rPr>
          <w:highlight w:val="yellow"/>
        </w:rPr>
      </w:pPr>
      <w:r w:rsidRPr="00BA784A">
        <w:rPr>
          <w:highlight w:val="yellow"/>
        </w:rPr>
        <w:t>​</w:t>
      </w:r>
      <w:r w:rsidR="002D4ECE">
        <w:tab/>
      </w:r>
      <w:r w:rsidR="00BA0AC3" w:rsidRPr="00BA0AC3">
        <w:t xml:space="preserve">Ertosun and Adiguzel (2018) define organisational culture as a confluence of </w:t>
      </w:r>
      <w:r w:rsidR="00112594" w:rsidRPr="00BA0AC3">
        <w:t>rituals</w:t>
      </w:r>
      <w:r w:rsidR="00BA0AC3" w:rsidRPr="00BA0AC3">
        <w:t xml:space="preserve">, </w:t>
      </w:r>
      <w:r w:rsidR="00112594" w:rsidRPr="00BA0AC3">
        <w:t>principles</w:t>
      </w:r>
      <w:r w:rsidR="00BA0AC3" w:rsidRPr="00BA0AC3">
        <w:t xml:space="preserve">, policies, </w:t>
      </w:r>
      <w:r w:rsidR="00112594" w:rsidRPr="00BA0AC3">
        <w:t>views</w:t>
      </w:r>
      <w:r w:rsidR="00BA0AC3" w:rsidRPr="00BA0AC3">
        <w:t>, and attitudes.</w:t>
      </w:r>
      <w:r w:rsidR="00BA0AC3">
        <w:t xml:space="preserve"> </w:t>
      </w:r>
      <w:r w:rsidR="00BF2CC2" w:rsidRPr="00BF2CC2">
        <w:t xml:space="preserve">The culture of a corporation serves as a comprehensive framework for all actions and thoughts within an </w:t>
      </w:r>
      <w:r w:rsidR="00112594">
        <w:t xml:space="preserve">enterprise </w:t>
      </w:r>
      <w:r w:rsidR="00BF2CC2" w:rsidRPr="00BF2CC2">
        <w:t>(McLean and Marshall, 1993</w:t>
      </w:r>
      <w:r w:rsidR="00BF2CC2">
        <w:t xml:space="preserve">, cited by </w:t>
      </w:r>
      <w:r w:rsidR="00BF2CC2" w:rsidRPr="00BF2CC2">
        <w:t>Ghosh and Bertisen, 2007</w:t>
      </w:r>
      <w:r w:rsidR="00BF2CC2">
        <w:t>)</w:t>
      </w:r>
      <w:r w:rsidR="007D2575">
        <w:t xml:space="preserve">, being </w:t>
      </w:r>
      <w:r w:rsidR="00BF2CC2">
        <w:t>seen as the collective self-image and style of the organisation, encompassing norms and symbols</w:t>
      </w:r>
      <w:r w:rsidR="006F0B06">
        <w:t xml:space="preserve"> </w:t>
      </w:r>
      <w:r w:rsidR="006F0B06">
        <w:lastRenderedPageBreak/>
        <w:t>(</w:t>
      </w:r>
      <w:r w:rsidR="006F0B06" w:rsidRPr="006F0B06">
        <w:t>Karjalainen, 2020</w:t>
      </w:r>
      <w:r w:rsidR="006F0B06">
        <w:t>). Furthermore, it is o</w:t>
      </w:r>
      <w:r w:rsidR="00BF2CC2">
        <w:t>ften described as the company's personality and character, it includes practices, expectations, and values that guide team members (CIPD, 202</w:t>
      </w:r>
      <w:r w:rsidR="006F0B06">
        <w:t>4</w:t>
      </w:r>
      <w:r w:rsidR="00BF2CC2">
        <w:t xml:space="preserve">). </w:t>
      </w:r>
    </w:p>
    <w:p w14:paraId="6AA9DA93" w14:textId="707341BB" w:rsidR="00F040D4" w:rsidRDefault="00F040D4" w:rsidP="002D4ECE">
      <w:pPr>
        <w:ind w:firstLine="720"/>
      </w:pPr>
      <w:r>
        <w:t>Hyatt is known for its strong corporate culture, which emphasizes care, respect, and inclusion</w:t>
      </w:r>
      <w:r w:rsidR="00BD77AF">
        <w:t xml:space="preserve"> (Talent Management Institute, 2024)</w:t>
      </w:r>
      <w:r>
        <w:t xml:space="preserve">. </w:t>
      </w:r>
      <w:r w:rsidR="00BA0AC3" w:rsidRPr="00BA0AC3">
        <w:t>The company's purpose is to support individuals in achieving their optimal potential</w:t>
      </w:r>
      <w:r>
        <w:t>, which is reflected in its commitment to employee well-being, guest satisfaction, and community engagement</w:t>
      </w:r>
      <w:r w:rsidR="00BD77AF">
        <w:t xml:space="preserve"> (Hyatt Corporation, 2023a)</w:t>
      </w:r>
      <w:r>
        <w:t>. Hyatt’s culture promotes diversity and inclusion, fostering a supportive and collaborative work environment</w:t>
      </w:r>
      <w:r w:rsidR="00BD77AF">
        <w:t xml:space="preserve"> (Hyatt Corporation, 2023a). </w:t>
      </w:r>
    </w:p>
    <w:p w14:paraId="20820A82" w14:textId="36A53145" w:rsidR="00C922DA" w:rsidRDefault="00C922DA" w:rsidP="002D4ECE">
      <w:pPr>
        <w:ind w:firstLine="720"/>
      </w:pPr>
      <w:r w:rsidRPr="00C922DA">
        <w:t>Applying Schein’s Model of Organizational Culture</w:t>
      </w:r>
      <w:r>
        <w:t xml:space="preserve"> (</w:t>
      </w:r>
      <w:r w:rsidRPr="00C922DA">
        <w:t>Schein, 1983</w:t>
      </w:r>
      <w:r>
        <w:t>)</w:t>
      </w:r>
      <w:r w:rsidRPr="00C922DA">
        <w:t xml:space="preserve"> to Hyatt reveals a strong alignment between their artifacts, espoused values, and basic underlying assumptions. Hyatt’s visible structures and processes, mission and vision statements, and fundamental beliefs all emphasize the importance of diversity, inclusion, and care, creating a cohesive and supportive organizational culture.</w:t>
      </w:r>
    </w:p>
    <w:p w14:paraId="4C01344D" w14:textId="77777777" w:rsidR="00585B5F" w:rsidRDefault="00C922DA" w:rsidP="007B776B">
      <w:pPr>
        <w:ind w:firstLine="360"/>
      </w:pPr>
      <w:r w:rsidRPr="00C922DA">
        <w:t>Hyatt's leadership approach aligns most closely with </w:t>
      </w:r>
      <w:r w:rsidRPr="002D4ECE">
        <w:t>Team Management (High People/High Production) on Blake and Mouton's Ma</w:t>
      </w:r>
      <w:r w:rsidRPr="00C922DA">
        <w:t>nagerial Grid</w:t>
      </w:r>
      <w:r w:rsidR="007D2575">
        <w:t xml:space="preserve"> (</w:t>
      </w:r>
      <w:r w:rsidR="007D2575" w:rsidRPr="007D2575">
        <w:t>Bashir</w:t>
      </w:r>
      <w:r w:rsidR="007D2575">
        <w:t xml:space="preserve"> et al., 2022)</w:t>
      </w:r>
      <w:r w:rsidRPr="00C922DA">
        <w:t>. This style reflects their strong commitment to both employee well-being and organizational performance, fostering a collaborative and inclusive culture that drives innovation and success.</w:t>
      </w:r>
      <w:r w:rsidR="00585B5F" w:rsidRPr="00585B5F">
        <w:t xml:space="preserve"> </w:t>
      </w:r>
    </w:p>
    <w:p w14:paraId="52901816" w14:textId="3D02DCAB" w:rsidR="00585B5F" w:rsidRDefault="00585B5F" w:rsidP="00585B5F">
      <w:pPr>
        <w:ind w:firstLine="360"/>
      </w:pPr>
      <w:r>
        <w:t xml:space="preserve">Another important aspect of a business’ management and organisational behaviour is </w:t>
      </w:r>
      <w:r>
        <w:t>represented by</w:t>
      </w:r>
      <w:r>
        <w:t xml:space="preserve"> organisational </w:t>
      </w:r>
      <w:r>
        <w:t>goals</w:t>
      </w:r>
      <w:r>
        <w:t>.</w:t>
      </w:r>
    </w:p>
    <w:p w14:paraId="08D70AB2" w14:textId="7CF8EDF0" w:rsidR="00C922DA" w:rsidRPr="00C922DA" w:rsidRDefault="00C922DA" w:rsidP="002D4ECE">
      <w:pPr>
        <w:ind w:firstLine="360"/>
      </w:pPr>
    </w:p>
    <w:p w14:paraId="7082583C" w14:textId="77777777" w:rsidR="00AF5C74" w:rsidRDefault="00AF5C74" w:rsidP="00F040D4"/>
    <w:p w14:paraId="031117C3" w14:textId="02D0C3C2" w:rsidR="00F040D4" w:rsidRPr="003E0B45" w:rsidRDefault="003E0B45" w:rsidP="003E0B45">
      <w:pPr>
        <w:pStyle w:val="Heading2"/>
        <w:numPr>
          <w:ilvl w:val="1"/>
          <w:numId w:val="9"/>
        </w:numPr>
      </w:pPr>
      <w:bookmarkStart w:id="8" w:name="_Toc181363370"/>
      <w:r w:rsidRPr="003E0B45">
        <w:t>Organisational goals</w:t>
      </w:r>
      <w:bookmarkEnd w:id="8"/>
    </w:p>
    <w:p w14:paraId="160CCD57" w14:textId="77777777" w:rsidR="00BA0AC3" w:rsidRPr="00BA0AC3" w:rsidRDefault="0085176B" w:rsidP="00BA0AC3">
      <w:pPr>
        <w:ind w:firstLine="360"/>
      </w:pPr>
      <w:r>
        <w:t xml:space="preserve">Hyatt’s primary goals include expanding its global footprint, enhancing guest experiences, and driving sustainable growth. </w:t>
      </w:r>
      <w:r w:rsidR="00BA0AC3" w:rsidRPr="00BA0AC3">
        <w:t>The corporation seeks to accomplish these objectives by smart acquisitions, new service provisions, and an emphasis on sustainability and corporate social responsibility.</w:t>
      </w:r>
    </w:p>
    <w:p w14:paraId="19DD7F4D" w14:textId="1CA7FBF3" w:rsidR="007765DE" w:rsidRDefault="007765DE" w:rsidP="002D4ECE">
      <w:pPr>
        <w:ind w:firstLine="360"/>
      </w:pPr>
      <w:r>
        <w:t xml:space="preserve">According to Hyatt Corporation (2024b), the corporate level goals include financial performance, revenue growth, capital returns, asset-light strategy, expansion, and operational efficiency. Thus, the company aims to achieve strong financial results, as evidenced by the projected full-year net income of $1,400 million to $1,450 million </w:t>
      </w:r>
      <w:r w:rsidR="007B776B">
        <w:t>in</w:t>
      </w:r>
      <w:r>
        <w:t xml:space="preserve"> 2024 (Hyatt Corporation, 2024b). ​It also aims to increase system-wide hotels RevPAR </w:t>
      </w:r>
      <w:r>
        <w:lastRenderedPageBreak/>
        <w:t>by 3.0% to 4.0% and net rooms growth by 7.75% to 8.25% for the full year 2024, and to return approximately $1,250 million to shareholders through share repurchases and dividends (Hyatt Corporation, 2024b). ​Moreover, the firm continue to transition to an asset-light earnings model, aiming to exceed 80% asset-light earnings mix by 2025. ​From the expansion perspective, they aim to grow the pipeline of executed management or franchise contracts, which currently stands at approximately 135,000 rooms, while from the operational efficiency view, to maintain strong adjusted G&amp;A expenses between $425 million and $435 million (Hyatt Corporation, 2024b).</w:t>
      </w:r>
    </w:p>
    <w:p w14:paraId="0A41CC96" w14:textId="5B224C29" w:rsidR="000359DE" w:rsidRDefault="005C0ED4" w:rsidP="00BA0AC3">
      <w:pPr>
        <w:ind w:firstLine="360"/>
      </w:pPr>
      <w:r>
        <w:t>At i</w:t>
      </w:r>
      <w:r w:rsidR="007765DE">
        <w:t xml:space="preserve">ndividual </w:t>
      </w:r>
      <w:r>
        <w:t>u</w:t>
      </w:r>
      <w:r w:rsidR="007765DE">
        <w:t xml:space="preserve">nit </w:t>
      </w:r>
      <w:r>
        <w:t>l</w:t>
      </w:r>
      <w:r w:rsidR="007765DE">
        <w:t>evel</w:t>
      </w:r>
      <w:r>
        <w:t>, Hyatt aims to i</w:t>
      </w:r>
      <w:r w:rsidR="007765DE">
        <w:t>mprove individual hotel performance metrics such as RevPAR, ADR, and occupancy rates.</w:t>
      </w:r>
      <w:r w:rsidR="008D3D86">
        <w:t xml:space="preserve"> </w:t>
      </w:r>
      <w:r w:rsidR="007765DE">
        <w:t>For example, the third quarter of 2024 saw a 3.0% increase in comparable system-wide hotels RevPAR</w:t>
      </w:r>
      <w:r w:rsidR="008D3D86">
        <w:t xml:space="preserve"> (Hyatt Corporation, 2024b)</w:t>
      </w:r>
      <w:r w:rsidR="007765DE">
        <w:t>. ​</w:t>
      </w:r>
      <w:r>
        <w:t>Moreover, the firm aims to e</w:t>
      </w:r>
      <w:r w:rsidR="007765DE">
        <w:t>nhance guest satisfaction and loyalty, as indicated by the expansion of the World of Hyatt membership to a record 51 million members</w:t>
      </w:r>
      <w:r w:rsidR="008D3D86">
        <w:t>, and to t</w:t>
      </w:r>
      <w:r w:rsidR="007765DE">
        <w:t>ailor strategies to specific markets</w:t>
      </w:r>
      <w:r w:rsidR="007B776B">
        <w:t xml:space="preserve"> </w:t>
      </w:r>
      <w:r w:rsidR="008D3D86">
        <w:t>(Hyatt Corporation, 2024b). Furthermore, they aim to s</w:t>
      </w:r>
      <w:r w:rsidR="007765DE">
        <w:t>uccessfully open new properties and integrate acquisitions, such as the recent openings of Alila Shanghai and Park Hyatt Marrakech, and the acquisition of Standard International</w:t>
      </w:r>
      <w:r w:rsidR="008D3D86">
        <w:t xml:space="preserve"> (Hyatt Corporation, 2024b).</w:t>
      </w:r>
      <w:r w:rsidR="007B776B">
        <w:t xml:space="preserve"> </w:t>
      </w:r>
      <w:r w:rsidR="008D3D86">
        <w:t>From the perspective of s</w:t>
      </w:r>
      <w:r w:rsidR="007765DE">
        <w:t xml:space="preserve">ustainability and </w:t>
      </w:r>
      <w:r w:rsidR="008D3D86">
        <w:t>r</w:t>
      </w:r>
      <w:r w:rsidR="007765DE">
        <w:t>esilience</w:t>
      </w:r>
      <w:r w:rsidR="008D3D86">
        <w:t>, Hyatt aims to m</w:t>
      </w:r>
      <w:r w:rsidR="007765DE">
        <w:t>anage and mitigate the impact of external factors like weather events and renovations on leisure travel. ​</w:t>
      </w:r>
      <w:r w:rsidR="00BA0AC3" w:rsidRPr="00BA0AC3">
        <w:rPr>
          <w:rFonts w:ascii="Times New Roman" w:eastAsia="Times New Roman" w:hAnsi="Times New Roman" w:cs="Times New Roman"/>
          <w:kern w:val="0"/>
          <w:lang w:eastAsia="en-GB"/>
          <w14:ligatures w14:val="none"/>
        </w:rPr>
        <w:t xml:space="preserve"> </w:t>
      </w:r>
      <w:r w:rsidR="00BA0AC3" w:rsidRPr="00BA0AC3">
        <w:t>These objectives jointly seek to stimulate expansion, augment profitability, and guarantee long-term sustainability for Hyatt Hotels Corporation.</w:t>
      </w:r>
      <w:r w:rsidR="00585B5F">
        <w:t xml:space="preserve"> The next section of the report will analyse company’s recent change initiatives. </w:t>
      </w:r>
    </w:p>
    <w:p w14:paraId="44952765" w14:textId="77777777" w:rsidR="00BA0AC3" w:rsidRPr="000359DE" w:rsidRDefault="00BA0AC3" w:rsidP="00BA0AC3">
      <w:pPr>
        <w:ind w:firstLine="360"/>
      </w:pPr>
    </w:p>
    <w:p w14:paraId="19525ECD" w14:textId="6E607B22" w:rsidR="000359DE" w:rsidRPr="000359DE" w:rsidRDefault="000359DE" w:rsidP="000359DE">
      <w:pPr>
        <w:pStyle w:val="Heading1"/>
        <w:numPr>
          <w:ilvl w:val="0"/>
          <w:numId w:val="9"/>
        </w:numPr>
      </w:pPr>
      <w:bookmarkStart w:id="9" w:name="_Toc181363371"/>
      <w:r w:rsidRPr="000359DE">
        <w:t>Recent Change Initiatives</w:t>
      </w:r>
      <w:bookmarkEnd w:id="9"/>
    </w:p>
    <w:p w14:paraId="64F290CF" w14:textId="77777777" w:rsidR="0085176B" w:rsidRDefault="0085176B" w:rsidP="0085176B">
      <w:pPr>
        <w:rPr>
          <w:highlight w:val="yellow"/>
        </w:rPr>
      </w:pPr>
    </w:p>
    <w:p w14:paraId="09632DC9" w14:textId="470055B6" w:rsidR="008D3D86" w:rsidRDefault="008D3D86" w:rsidP="002D4ECE">
      <w:pPr>
        <w:ind w:firstLine="360"/>
      </w:pPr>
      <w:r>
        <w:t xml:space="preserve">The </w:t>
      </w:r>
      <w:r w:rsidR="00112594">
        <w:t>latest</w:t>
      </w:r>
      <w:r>
        <w:t xml:space="preserve"> change </w:t>
      </w:r>
      <w:r w:rsidR="00112594">
        <w:t>plans</w:t>
      </w:r>
      <w:r>
        <w:t xml:space="preserve"> </w:t>
      </w:r>
      <w:r w:rsidR="00112594">
        <w:t>implemented</w:t>
      </w:r>
      <w:r>
        <w:t xml:space="preserve"> by Hyatt Hotels Corporation have had several significant impacts on the organisation</w:t>
      </w:r>
      <w:r w:rsidR="003E0B45">
        <w:t>.</w:t>
      </w:r>
    </w:p>
    <w:p w14:paraId="4E9FCE5C" w14:textId="4DD09DE1" w:rsidR="008D3D86" w:rsidRDefault="008D3D86" w:rsidP="002D4ECE">
      <w:pPr>
        <w:ind w:firstLine="360"/>
      </w:pPr>
      <w:r>
        <w:t xml:space="preserve">The asset disposition strategy has generated $2.6 billion in gross proceeds, enhancing Hyatt's liquidity and financial flexibility, allowing them to reinvest in high-growth opportunities and return capital to shareholders. ​Moreover, the repurchase of approximately 4.5 million shares for $657 million and the projected full-year capital returns of $1,250 million demonstrate a strong commitment to enhancing shareholder value. ​Additionally, transitioning to an asset-light model is expected to result in a more </w:t>
      </w:r>
      <w:r>
        <w:lastRenderedPageBreak/>
        <w:t xml:space="preserve">stable and predictable earnings stream. </w:t>
      </w:r>
      <w:r w:rsidR="00216F83">
        <w:t xml:space="preserve">This </w:t>
      </w:r>
      <w:r w:rsidR="00216F83" w:rsidRPr="00216F83">
        <w:t xml:space="preserve">strategy offers benefits such as reduced capital expenditure and increased financial flexibility, </w:t>
      </w:r>
      <w:r w:rsidR="00216F83">
        <w:t xml:space="preserve">but </w:t>
      </w:r>
      <w:r w:rsidR="00216F83" w:rsidRPr="00216F83">
        <w:t xml:space="preserve">it also presents challenges related to quality control, revenue volatility, brand reputation, market competition, financial risks, and legal compliance. </w:t>
      </w:r>
    </w:p>
    <w:p w14:paraId="232CF724" w14:textId="5745AA89" w:rsidR="008D3D86" w:rsidRDefault="008D3D86" w:rsidP="002D4ECE">
      <w:pPr>
        <w:ind w:firstLine="360"/>
      </w:pPr>
      <w:r>
        <w:t xml:space="preserve">Furthermore, the acquisition of Standard International and the joint venture with Grupo Piñero significantly expand Hyatt's portfolio, particularly in the all-inclusive resort segment, it will enhance Hyatt's market presence and competitive positioning in the hospitality industry. Additionally, the opening of new properties, such as Alila Shanghai and Park Hyatt Marrakech, and the alliance with Under Canvas, diversify Hyatt's offerings and attract a broader customer base. </w:t>
      </w:r>
      <w:r w:rsidR="004301BF">
        <w:t>In addition</w:t>
      </w:r>
      <w:r>
        <w:t>, the integration of new properties and brands into the Hyatt portfolio provides more options and experiences for guests, potentially increasing customer satisfaction and brand loyalty. ​</w:t>
      </w:r>
    </w:p>
    <w:p w14:paraId="011FC638" w14:textId="77777777" w:rsidR="002D4ECE" w:rsidRDefault="008D3D86" w:rsidP="002D4ECE">
      <w:pPr>
        <w:ind w:firstLine="360"/>
      </w:pPr>
      <w:r>
        <w:t>At strategic level, the acquisitions and partnerships position Hyatt as a more formidable competitor in the global hospitality market. The addition of high-profile properties and unique offerings like outdoor resorts with Under Canvas enhances Hyatt's brand appeal, while the focus on an asset-light model aligns with industry trends and positions Hyatt for sustainable long-term growth. ​</w:t>
      </w:r>
    </w:p>
    <w:p w14:paraId="07768FD8" w14:textId="7D24A01F" w:rsidR="008D3D86" w:rsidRDefault="002D4ECE" w:rsidP="002D4ECE">
      <w:pPr>
        <w:ind w:firstLine="360"/>
      </w:pPr>
      <w:r>
        <w:t>F</w:t>
      </w:r>
      <w:r w:rsidR="008D3D86">
        <w:t>rom the perspective of operational efficiency and resilience, the restructuring of the Unlimited Vacation Club and the focus on high-growth segments like all-inclusive resorts improve operational efficiency, allowing Hyatt to streamline operations and focus on core competencies. Moreover, the ability to manage and mitigate the impact of external factors, such as weather events and renovations, demonstrates Hyatt's resilience and adaptability in maintaining operational performance. ​</w:t>
      </w:r>
    </w:p>
    <w:p w14:paraId="15DE9B5A" w14:textId="26AC35E5" w:rsidR="00216F83" w:rsidRDefault="008D3D86" w:rsidP="002D4ECE">
      <w:pPr>
        <w:ind w:firstLine="360"/>
      </w:pPr>
      <w:r>
        <w:t>These initiatives collectively enhance Hyatt's financial health, operational efficiency, and strategic positioning. By focusing on an asset-light model, expanding its portfolio through strategic acquisitions and partnerships, and growing its loyalty program, Hyatt is well-positioned for sustainable growth and increased shareholder value</w:t>
      </w:r>
      <w:r w:rsidR="008012CF">
        <w:t xml:space="preserve"> (</w:t>
      </w:r>
      <w:r w:rsidR="008012CF" w:rsidRPr="008012CF">
        <w:t>Bourke,</w:t>
      </w:r>
      <w:r w:rsidR="008012CF">
        <w:t xml:space="preserve"> </w:t>
      </w:r>
      <w:r w:rsidR="008012CF" w:rsidRPr="008012CF">
        <w:t>Izadi, and Olya, 2020</w:t>
      </w:r>
      <w:r w:rsidR="008012CF">
        <w:t>)</w:t>
      </w:r>
      <w:r>
        <w:t xml:space="preserve">. </w:t>
      </w:r>
    </w:p>
    <w:p w14:paraId="46ADFA9E" w14:textId="442960A4" w:rsidR="00216F83" w:rsidRPr="00216F83" w:rsidRDefault="00216F83" w:rsidP="00216F83">
      <w:pPr>
        <w:ind w:firstLine="360"/>
      </w:pPr>
      <w:r>
        <w:t>W</w:t>
      </w:r>
      <w:r w:rsidRPr="00216F83">
        <w:t>hile Hyatt's strategies and initiatives offer significant strengths such as financial flexibility, portfolio diversification, and enhanced customer loyalty, they also present challenges related to quality control, revenue volatility, brand reputation, market competition, financial risks, and legal compliance.</w:t>
      </w:r>
    </w:p>
    <w:p w14:paraId="15EF5AC0" w14:textId="42A02CAC" w:rsidR="000359DE" w:rsidRDefault="00585B5F" w:rsidP="002D4ECE">
      <w:pPr>
        <w:ind w:firstLine="360"/>
      </w:pPr>
      <w:r>
        <w:t>The next section will examine the company’s strategic direction.</w:t>
      </w:r>
    </w:p>
    <w:p w14:paraId="69DF2CE7" w14:textId="77777777" w:rsidR="008D3D86" w:rsidRPr="000359DE" w:rsidRDefault="008D3D86" w:rsidP="008D3D86"/>
    <w:p w14:paraId="1A793797" w14:textId="0C28F315" w:rsidR="000359DE" w:rsidRPr="000359DE" w:rsidRDefault="000359DE" w:rsidP="000359DE">
      <w:pPr>
        <w:pStyle w:val="Heading1"/>
        <w:numPr>
          <w:ilvl w:val="0"/>
          <w:numId w:val="9"/>
        </w:numPr>
      </w:pPr>
      <w:bookmarkStart w:id="10" w:name="_Toc181363372"/>
      <w:r w:rsidRPr="000359DE">
        <w:lastRenderedPageBreak/>
        <w:t>Strategic Direction</w:t>
      </w:r>
      <w:bookmarkEnd w:id="10"/>
    </w:p>
    <w:p w14:paraId="79C6642E" w14:textId="77777777" w:rsidR="00AC5F33" w:rsidRPr="00AC5F33" w:rsidRDefault="00AC5F33" w:rsidP="002D4ECE">
      <w:pPr>
        <w:ind w:firstLine="360"/>
      </w:pPr>
      <w:r w:rsidRPr="00AC5F33">
        <w:t>Hyatt Hotels Corporation is strategically focused on becoming a leading global hospitality company with a strong emphasis on an asset-light business model, expanding its portfolio through strategic acquisitions and partnerships, enhancing customer loyalty, and delivering exceptional guest experiences. The company aims to achieve sustainable growth, operational efficiency, and increased shareholder value.</w:t>
      </w:r>
    </w:p>
    <w:p w14:paraId="47D83832" w14:textId="6047F221" w:rsidR="00AC5F33" w:rsidRPr="00AC5F33" w:rsidRDefault="00AC5F33" w:rsidP="00AC5F33">
      <w:r w:rsidRPr="00AC5F33">
        <w:t>Hyatt has committed to an asset-light strategy by selling owned properties and entering into long-term management or franchise agreements</w:t>
      </w:r>
      <w:r>
        <w:t xml:space="preserve">, </w:t>
      </w:r>
      <w:r w:rsidRPr="00AC5F33">
        <w:t>reduc</w:t>
      </w:r>
      <w:r>
        <w:t>ing</w:t>
      </w:r>
      <w:r w:rsidRPr="00AC5F33">
        <w:t xml:space="preserve"> capital expenditure and operational risks associated with property ownership.</w:t>
      </w:r>
      <w:r>
        <w:t xml:space="preserve"> </w:t>
      </w:r>
      <w:r w:rsidRPr="00AC5F33">
        <w:t>This strategy has generated significant liquidity, allowing Hyatt to reinvest in high-growth opportunities and return capital to shareholders</w:t>
      </w:r>
      <w:r>
        <w:t xml:space="preserve"> and gain </w:t>
      </w:r>
      <w:r w:rsidRPr="00AC5F33">
        <w:t>a more stable and predictable earnings stream.</w:t>
      </w:r>
    </w:p>
    <w:p w14:paraId="491110AC" w14:textId="3B03F6AF" w:rsidR="00AC5F33" w:rsidRPr="00AC5F33" w:rsidRDefault="002D4ECE" w:rsidP="00AC5F33">
      <w:pPr>
        <w:tabs>
          <w:tab w:val="num" w:pos="1440"/>
        </w:tabs>
      </w:pPr>
      <w:r>
        <w:tab/>
      </w:r>
      <w:r w:rsidR="00AC5F33">
        <w:t>T</w:t>
      </w:r>
      <w:r w:rsidR="00AC5F33" w:rsidRPr="00AC5F33">
        <w:t>he strategic acquisitions and partnerships</w:t>
      </w:r>
      <w:r w:rsidR="00AC5F33">
        <w:t xml:space="preserve"> </w:t>
      </w:r>
      <w:r w:rsidR="00AC5F33" w:rsidRPr="00AC5F33">
        <w:t>enhance Hyatt's competitive positioning</w:t>
      </w:r>
      <w:r w:rsidR="00783234">
        <w:t xml:space="preserve"> (</w:t>
      </w:r>
      <w:r w:rsidR="00783234" w:rsidRPr="00783234">
        <w:t>Ali, 2024</w:t>
      </w:r>
      <w:r w:rsidR="00783234">
        <w:t>)</w:t>
      </w:r>
      <w:r w:rsidR="00AC5F33" w:rsidRPr="00AC5F33">
        <w:t>, diversify its offerings, and increase its market share in the all-inclusive resort segment.</w:t>
      </w:r>
      <w:r w:rsidR="00AC5F33">
        <w:t xml:space="preserve"> Moreover, the expansion and new openings strategy </w:t>
      </w:r>
      <w:r w:rsidR="00AC5F33" w:rsidRPr="00AC5F33">
        <w:t>diversif</w:t>
      </w:r>
      <w:r w:rsidR="00AC5F33">
        <w:t>ies</w:t>
      </w:r>
      <w:r w:rsidR="00AC5F33" w:rsidRPr="00AC5F33">
        <w:t xml:space="preserve"> Hyatt's offerings, attract a broader customer base, and strengthen its global presence.</w:t>
      </w:r>
      <w:r w:rsidR="00AC5F33">
        <w:t xml:space="preserve"> Furthermore, i</w:t>
      </w:r>
      <w:r w:rsidR="00AC5F33" w:rsidRPr="00AC5F33">
        <w:t>ncreased membership enhances customer loyalty, leading to higher repeat business and customer lifetime value</w:t>
      </w:r>
      <w:r w:rsidR="00AC5F33">
        <w:t xml:space="preserve"> and it</w:t>
      </w:r>
      <w:r w:rsidR="00AC5F33" w:rsidRPr="00AC5F33">
        <w:t xml:space="preserve"> provides valuable data for personalized marketing and improved guest experiences</w:t>
      </w:r>
      <w:r w:rsidR="002F26BF">
        <w:t xml:space="preserve"> (</w:t>
      </w:r>
      <w:r w:rsidR="002F26BF" w:rsidRPr="002F26BF">
        <w:t>Bardukova, 2023</w:t>
      </w:r>
      <w:r w:rsidR="002F26BF">
        <w:t>)</w:t>
      </w:r>
      <w:r w:rsidR="00AC5F33" w:rsidRPr="00AC5F33">
        <w:t>.</w:t>
      </w:r>
    </w:p>
    <w:p w14:paraId="10666FFB" w14:textId="221B7517" w:rsidR="00AC5F33" w:rsidRDefault="00AC5F33" w:rsidP="00AC5F33">
      <w:r w:rsidRPr="00AC5F33">
        <w:t>​</w:t>
      </w:r>
      <w:r w:rsidR="002D4ECE">
        <w:tab/>
      </w:r>
      <w:r w:rsidRPr="00AC5F33">
        <w:t>The implemented strategies align with industry trends, diversify the portfolio, and strengthen Hyatt's competitive positioning, setting the foundation for long-term success</w:t>
      </w:r>
      <w:r w:rsidR="002F26BF">
        <w:t xml:space="preserve"> (</w:t>
      </w:r>
      <w:r w:rsidR="002F26BF" w:rsidRPr="002F26BF">
        <w:t>Purwanto, 2024</w:t>
      </w:r>
      <w:r w:rsidR="002F26BF">
        <w:t>).</w:t>
      </w:r>
    </w:p>
    <w:p w14:paraId="336B7422" w14:textId="190420D2" w:rsidR="00216F83" w:rsidRPr="00AC5F33" w:rsidRDefault="00216F83" w:rsidP="00216F83">
      <w:pPr>
        <w:ind w:firstLine="720"/>
      </w:pPr>
      <w:r w:rsidRPr="00216F83">
        <w:t>Hyatt's future outlook is promising, with a strong focus on sustainability, technological advancement, personali</w:t>
      </w:r>
      <w:r>
        <w:t>s</w:t>
      </w:r>
      <w:r w:rsidRPr="00216F83">
        <w:t>ed guest experiences, market expansion, wellness, and corporate social responsibility.</w:t>
      </w:r>
      <w:r>
        <w:t xml:space="preserve"> </w:t>
      </w:r>
      <w:r w:rsidRPr="00216F83">
        <w:t xml:space="preserve">By embracing these emerging trends, Hyatt can enhance its competitive edge, </w:t>
      </w:r>
      <w:r w:rsidR="00BC746C" w:rsidRPr="00216F83">
        <w:t>appeal</w:t>
      </w:r>
      <w:r w:rsidR="00BC746C">
        <w:t xml:space="preserve"> to</w:t>
      </w:r>
      <w:r w:rsidRPr="00216F83">
        <w:t xml:space="preserve"> a </w:t>
      </w:r>
      <w:r w:rsidR="00BC746C" w:rsidRPr="00216F83">
        <w:t>larger</w:t>
      </w:r>
      <w:r w:rsidRPr="00216F83">
        <w:t xml:space="preserve"> customer base, and </w:t>
      </w:r>
      <w:r w:rsidR="00BC746C" w:rsidRPr="00216F83">
        <w:t>safeguard</w:t>
      </w:r>
      <w:r w:rsidRPr="00216F83">
        <w:t xml:space="preserve"> long-term </w:t>
      </w:r>
      <w:r w:rsidR="00BC746C" w:rsidRPr="00216F83">
        <w:t>achievement</w:t>
      </w:r>
      <w:r w:rsidRPr="00216F83">
        <w:t xml:space="preserve"> and growth in the hospitality industry.</w:t>
      </w:r>
    </w:p>
    <w:p w14:paraId="715AEAC1" w14:textId="3AD5642B" w:rsidR="000359DE" w:rsidRDefault="00AC5F33" w:rsidP="000359DE">
      <w:r w:rsidRPr="00AC5F33">
        <w:t>​</w:t>
      </w:r>
    </w:p>
    <w:p w14:paraId="64D909B1" w14:textId="5BBDA595" w:rsidR="000359DE" w:rsidRDefault="000359DE" w:rsidP="000359DE">
      <w:pPr>
        <w:pStyle w:val="Heading1"/>
        <w:numPr>
          <w:ilvl w:val="0"/>
          <w:numId w:val="9"/>
        </w:numPr>
      </w:pPr>
      <w:bookmarkStart w:id="11" w:name="_Toc181363373"/>
      <w:r>
        <w:t>Conclusion and Recommendations</w:t>
      </w:r>
      <w:bookmarkEnd w:id="11"/>
    </w:p>
    <w:p w14:paraId="58FA209E" w14:textId="573E8C87" w:rsidR="0085176B" w:rsidRDefault="00585B5F" w:rsidP="002D4ECE">
      <w:pPr>
        <w:ind w:firstLine="360"/>
      </w:pPr>
      <w:r>
        <w:t xml:space="preserve">In summary, </w:t>
      </w:r>
      <w:r w:rsidR="0077117E" w:rsidRPr="0077117E">
        <w:t>Hyatt Hotels Corporation is a significant entity in the worldwide hospitality sector, known for its varied brand portfolio, robust corporate culture, and dedication to quality.</w:t>
      </w:r>
      <w:r w:rsidR="0077117E">
        <w:t xml:space="preserve"> </w:t>
      </w:r>
      <w:r w:rsidR="0085176B" w:rsidRPr="0085176B">
        <w:t xml:space="preserve">Through strategic initiatives and a focus on innovation, Hyatt </w:t>
      </w:r>
      <w:r w:rsidR="0085176B" w:rsidRPr="0085176B">
        <w:lastRenderedPageBreak/>
        <w:t>continues to enhance its market position and deliver exceptional experiences to its guests.</w:t>
      </w:r>
    </w:p>
    <w:p w14:paraId="116C763F" w14:textId="4D99D9C2" w:rsidR="0077117E" w:rsidRPr="0077117E" w:rsidRDefault="003E0B45" w:rsidP="0077117E">
      <w:pPr>
        <w:ind w:firstLine="360"/>
      </w:pPr>
      <w:r w:rsidRPr="003E0B45">
        <w:t>By focusing on digital transformation, portfolio diversification, customer loyalty, wellness, sustainability, marketing, employee development, and unique guest experiences, Hyatt Hotels Corporation can improve its standing within the hotel and hospitality industry.</w:t>
      </w:r>
      <w:r w:rsidR="00F70F81">
        <w:t xml:space="preserve"> </w:t>
      </w:r>
      <w:r w:rsidR="0077117E" w:rsidRPr="0077117E">
        <w:t>These tactics will assist Hyatt in attracting prospective customers, retaining current customers, and distinguishing itself from competition, ultimately fostering long-term success and growth.</w:t>
      </w:r>
    </w:p>
    <w:p w14:paraId="75B63601" w14:textId="090113AD" w:rsidR="00B255BB" w:rsidRDefault="00B255BB" w:rsidP="0077117E">
      <w:pPr>
        <w:ind w:firstLine="360"/>
      </w:pPr>
    </w:p>
    <w:p w14:paraId="10739474" w14:textId="77777777" w:rsidR="00C922DA" w:rsidRDefault="00C922DA" w:rsidP="000359DE"/>
    <w:p w14:paraId="659F98EE" w14:textId="0D57E0F0" w:rsidR="000359DE" w:rsidRDefault="000359DE" w:rsidP="000359DE">
      <w:pPr>
        <w:pStyle w:val="Heading1"/>
        <w:numPr>
          <w:ilvl w:val="0"/>
          <w:numId w:val="9"/>
        </w:numPr>
      </w:pPr>
      <w:bookmarkStart w:id="12" w:name="_Toc181363374"/>
      <w:r>
        <w:t>References</w:t>
      </w:r>
      <w:bookmarkEnd w:id="12"/>
    </w:p>
    <w:p w14:paraId="7578A972" w14:textId="77777777" w:rsidR="00C922DA" w:rsidRDefault="00C922DA" w:rsidP="003F2F14">
      <w:pPr>
        <w:ind w:left="360"/>
      </w:pPr>
    </w:p>
    <w:p w14:paraId="6CE9BC9A" w14:textId="43B7B516" w:rsidR="00C922DA" w:rsidRDefault="00C922DA" w:rsidP="003F2F14">
      <w:pPr>
        <w:ind w:left="360"/>
      </w:pPr>
      <w:r>
        <w:t xml:space="preserve">ACCA (2024) </w:t>
      </w:r>
      <w:r w:rsidRPr="000824E9">
        <w:rPr>
          <w:i/>
          <w:iCs/>
        </w:rPr>
        <w:t>Mintzberg's theory on organisations</w:t>
      </w:r>
      <w:r>
        <w:t xml:space="preserve">. Available at: </w:t>
      </w:r>
      <w:hyperlink r:id="rId10" w:history="1">
        <w:r w:rsidRPr="00037F16">
          <w:rPr>
            <w:rStyle w:val="Hyperlink"/>
          </w:rPr>
          <w:t>https://www.accaglobal.com/uk/en/student/exam-support-resources/fundamentals-exams-study-resources/f1/technical-articles/mintzberg-theory.html</w:t>
        </w:r>
      </w:hyperlink>
      <w:r>
        <w:t xml:space="preserve"> (Accessed</w:t>
      </w:r>
      <w:r w:rsidR="000824E9">
        <w:t>:</w:t>
      </w:r>
      <w:r>
        <w:t xml:space="preserve"> 1 November 2024)</w:t>
      </w:r>
    </w:p>
    <w:p w14:paraId="18D9E110" w14:textId="77777777" w:rsidR="00C922DA" w:rsidRDefault="00C922DA" w:rsidP="003F2F14">
      <w:pPr>
        <w:ind w:left="360"/>
      </w:pPr>
    </w:p>
    <w:p w14:paraId="5DF54971" w14:textId="22B46383" w:rsidR="00C922DA" w:rsidRDefault="00C922DA" w:rsidP="003F2F14">
      <w:pPr>
        <w:ind w:left="360"/>
      </w:pPr>
      <w:r w:rsidRPr="00783234">
        <w:t xml:space="preserve">Ali, N. </w:t>
      </w:r>
      <w:r>
        <w:t>(</w:t>
      </w:r>
      <w:r w:rsidRPr="00783234">
        <w:t>2024</w:t>
      </w:r>
      <w:r>
        <w:t>)</w:t>
      </w:r>
      <w:r w:rsidRPr="00783234">
        <w:t xml:space="preserve">. </w:t>
      </w:r>
      <w:r>
        <w:t>‘</w:t>
      </w:r>
      <w:r w:rsidRPr="00783234">
        <w:t>Analyzing How Startups Develop and Refine Business Models to Create Value and Sustain Competitive Advantage</w:t>
      </w:r>
      <w:r>
        <w:t>’</w:t>
      </w:r>
      <w:r w:rsidRPr="00783234">
        <w:t xml:space="preserve">. </w:t>
      </w:r>
      <w:r w:rsidRPr="008012CF">
        <w:rPr>
          <w:i/>
          <w:iCs/>
        </w:rPr>
        <w:t>Bulletin of Business and Economics (BBE)</w:t>
      </w:r>
      <w:r w:rsidRPr="00783234">
        <w:t>, 13(3), pp.</w:t>
      </w:r>
      <w:r>
        <w:t xml:space="preserve"> </w:t>
      </w:r>
      <w:r w:rsidRPr="00783234">
        <w:t>585-592.</w:t>
      </w:r>
      <w:r w:rsidR="00412620">
        <w:t xml:space="preserve"> Available at: </w:t>
      </w:r>
      <w:hyperlink r:id="rId11" w:history="1">
        <w:r w:rsidRPr="00037F16">
          <w:rPr>
            <w:rStyle w:val="Hyperlink"/>
          </w:rPr>
          <w:t>https://doi.org/10.61506/</w:t>
        </w:r>
      </w:hyperlink>
      <w:r>
        <w:t xml:space="preserve"> </w:t>
      </w:r>
    </w:p>
    <w:p w14:paraId="6B9AF97E" w14:textId="77777777" w:rsidR="00C922DA" w:rsidRDefault="00C922DA" w:rsidP="003F2F14">
      <w:pPr>
        <w:ind w:left="360"/>
      </w:pPr>
    </w:p>
    <w:p w14:paraId="260F6AAA" w14:textId="48EDFFDE" w:rsidR="00C922DA" w:rsidRDefault="00C922DA" w:rsidP="003F2F14">
      <w:pPr>
        <w:ind w:left="360"/>
      </w:pPr>
      <w:r w:rsidRPr="00E87061">
        <w:t>Alqudah, I.H., Carballo-Penela, A. and Ruzo-Sanmartín, E.</w:t>
      </w:r>
      <w:r>
        <w:t xml:space="preserve"> (</w:t>
      </w:r>
      <w:r w:rsidRPr="00E87061">
        <w:t>2022</w:t>
      </w:r>
      <w:r>
        <w:t>)</w:t>
      </w:r>
      <w:r w:rsidRPr="00E87061">
        <w:t xml:space="preserve">. </w:t>
      </w:r>
      <w:r>
        <w:t>‘</w:t>
      </w:r>
      <w:r w:rsidRPr="00E87061">
        <w:t>High-performance human resource management practices and readiness for change: An integrative model including affective commitment, employees’ performance, and the moderating role of hierarchy culture</w:t>
      </w:r>
      <w:r>
        <w:t>’</w:t>
      </w:r>
      <w:r w:rsidRPr="00E87061">
        <w:t xml:space="preserve">. </w:t>
      </w:r>
      <w:r w:rsidRPr="008012CF">
        <w:rPr>
          <w:i/>
          <w:iCs/>
        </w:rPr>
        <w:t>European Research on Management and Business Economics</w:t>
      </w:r>
      <w:r w:rsidRPr="00E87061">
        <w:t>, 28(1)</w:t>
      </w:r>
      <w:r>
        <w:t xml:space="preserve">. </w:t>
      </w:r>
      <w:r w:rsidR="00412620" w:rsidRPr="00412620">
        <w:t xml:space="preserve">Available at: </w:t>
      </w:r>
      <w:hyperlink r:id="rId12" w:history="1">
        <w:r w:rsidRPr="00037F16">
          <w:rPr>
            <w:rStyle w:val="Hyperlink"/>
          </w:rPr>
          <w:t>https://doi.org/10.1016/j.iedeen.2021.100177</w:t>
        </w:r>
      </w:hyperlink>
      <w:r>
        <w:t xml:space="preserve"> </w:t>
      </w:r>
    </w:p>
    <w:p w14:paraId="59BEBF78" w14:textId="77777777" w:rsidR="00C922DA" w:rsidRDefault="00C922DA" w:rsidP="003F2F14">
      <w:pPr>
        <w:ind w:left="360"/>
      </w:pPr>
    </w:p>
    <w:p w14:paraId="387BC3D7" w14:textId="6D7DC109" w:rsidR="00C922DA" w:rsidRDefault="00C922DA" w:rsidP="003F2F14">
      <w:pPr>
        <w:ind w:left="360"/>
      </w:pPr>
      <w:r w:rsidRPr="002F26BF">
        <w:t>Bardukova, L., 2023. Navigating the Hospitality Horizon: Current Trends and Strategies for Customer Attraction and Retention in the Hotel Industry. </w:t>
      </w:r>
      <w:r w:rsidRPr="008012CF">
        <w:rPr>
          <w:i/>
          <w:iCs/>
        </w:rPr>
        <w:t>Economics and computer science</w:t>
      </w:r>
      <w:r w:rsidRPr="002F26BF">
        <w:t>, </w:t>
      </w:r>
      <w:r w:rsidRPr="008012CF">
        <w:rPr>
          <w:i/>
          <w:iCs/>
        </w:rPr>
        <w:t>2</w:t>
      </w:r>
      <w:r w:rsidRPr="002F26BF">
        <w:t>, pp.</w:t>
      </w:r>
      <w:r>
        <w:t xml:space="preserve"> </w:t>
      </w:r>
      <w:r w:rsidRPr="002F26BF">
        <w:t>88-103.</w:t>
      </w:r>
      <w:r>
        <w:t xml:space="preserve"> </w:t>
      </w:r>
      <w:r w:rsidR="00412620">
        <w:t xml:space="preserve">Available at: </w:t>
      </w:r>
      <w:r w:rsidRPr="002F26BF">
        <w:t>ISSN 2367-7791</w:t>
      </w:r>
      <w:r>
        <w:t xml:space="preserve"> </w:t>
      </w:r>
    </w:p>
    <w:p w14:paraId="05142B24" w14:textId="77777777" w:rsidR="007D2575" w:rsidRDefault="007D2575" w:rsidP="003F2F14">
      <w:pPr>
        <w:ind w:left="360"/>
      </w:pPr>
    </w:p>
    <w:p w14:paraId="185D774B" w14:textId="46449F6A" w:rsidR="007D2575" w:rsidRDefault="007D2575" w:rsidP="003F2F14">
      <w:pPr>
        <w:ind w:left="360"/>
      </w:pPr>
      <w:r w:rsidRPr="007D2575">
        <w:lastRenderedPageBreak/>
        <w:t>Bashir, I., Rana, R.A., Naseem, A., Ghafoor, A. and Mumtaz, B.</w:t>
      </w:r>
      <w:r>
        <w:t xml:space="preserve"> (</w:t>
      </w:r>
      <w:r w:rsidRPr="007D2575">
        <w:t>2022</w:t>
      </w:r>
      <w:r>
        <w:t>)</w:t>
      </w:r>
      <w:r w:rsidRPr="007D2575">
        <w:t xml:space="preserve">. </w:t>
      </w:r>
      <w:r>
        <w:t>‘</w:t>
      </w:r>
      <w:r w:rsidRPr="007D2575">
        <w:t>A Comparative Analysis of Situational and Style Leadership Theories</w:t>
      </w:r>
      <w:r>
        <w:t>’</w:t>
      </w:r>
      <w:r w:rsidRPr="007D2575">
        <w:t xml:space="preserve">. </w:t>
      </w:r>
      <w:r w:rsidRPr="007D2575">
        <w:rPr>
          <w:i/>
          <w:iCs/>
        </w:rPr>
        <w:t>Competitive Education Research Journal</w:t>
      </w:r>
      <w:r w:rsidRPr="007D2575">
        <w:t>, 3(1), pp.</w:t>
      </w:r>
      <w:r>
        <w:t xml:space="preserve"> </w:t>
      </w:r>
      <w:r w:rsidRPr="007D2575">
        <w:t>127-134.</w:t>
      </w:r>
      <w:r>
        <w:t xml:space="preserve"> </w:t>
      </w:r>
      <w:r w:rsidR="00412620">
        <w:t xml:space="preserve">Available at: </w:t>
      </w:r>
      <w:hyperlink r:id="rId13" w:history="1">
        <w:r w:rsidRPr="00037F16">
          <w:rPr>
            <w:rStyle w:val="Hyperlink"/>
          </w:rPr>
          <w:t>https://cerjournal.com/index.php/cerjournal/article/view/35</w:t>
        </w:r>
      </w:hyperlink>
      <w:r>
        <w:t xml:space="preserve"> </w:t>
      </w:r>
    </w:p>
    <w:p w14:paraId="5636CF28" w14:textId="77777777" w:rsidR="00C922DA" w:rsidRDefault="00C922DA" w:rsidP="003F2F14">
      <w:pPr>
        <w:ind w:left="360"/>
      </w:pPr>
    </w:p>
    <w:p w14:paraId="7F14DEE7" w14:textId="5EFF56AA" w:rsidR="00C922DA" w:rsidRDefault="00C922DA" w:rsidP="003F2F14">
      <w:pPr>
        <w:ind w:left="360"/>
      </w:pPr>
      <w:r w:rsidRPr="008012CF">
        <w:t>Bourke, J.G., Izadi, J. and Olya, H.G.</w:t>
      </w:r>
      <w:r>
        <w:t xml:space="preserve"> (</w:t>
      </w:r>
      <w:r w:rsidRPr="008012CF">
        <w:t>2020</w:t>
      </w:r>
      <w:r>
        <w:t>)</w:t>
      </w:r>
      <w:r w:rsidRPr="008012CF">
        <w:t xml:space="preserve">. </w:t>
      </w:r>
      <w:r>
        <w:t>‘</w:t>
      </w:r>
      <w:r w:rsidRPr="008012CF">
        <w:t>Failure of play on asset disposals and share buybacks: application of game theory in the international hotel market</w:t>
      </w:r>
      <w:r>
        <w:t>’</w:t>
      </w:r>
      <w:r w:rsidRPr="008012CF">
        <w:t xml:space="preserve">. </w:t>
      </w:r>
      <w:r w:rsidRPr="008012CF">
        <w:rPr>
          <w:i/>
          <w:iCs/>
        </w:rPr>
        <w:t>Tourism Management</w:t>
      </w:r>
      <w:r w:rsidRPr="008012CF">
        <w:t>, 77</w:t>
      </w:r>
      <w:r>
        <w:t>.</w:t>
      </w:r>
      <w:r w:rsidR="00412620">
        <w:t xml:space="preserve"> Available at: </w:t>
      </w:r>
      <w:hyperlink r:id="rId14" w:history="1">
        <w:r w:rsidRPr="00037F16">
          <w:rPr>
            <w:rStyle w:val="Hyperlink"/>
          </w:rPr>
          <w:t>https://doi.org/10.1016/j.tourman.2019.103984</w:t>
        </w:r>
      </w:hyperlink>
      <w:r>
        <w:t xml:space="preserve"> </w:t>
      </w:r>
    </w:p>
    <w:p w14:paraId="560FEAFC" w14:textId="77777777" w:rsidR="00C922DA" w:rsidRDefault="00C922DA" w:rsidP="003F2F14">
      <w:pPr>
        <w:ind w:left="360"/>
      </w:pPr>
    </w:p>
    <w:p w14:paraId="5EB82EEA" w14:textId="77777777" w:rsidR="00C922DA" w:rsidRDefault="00C922DA" w:rsidP="003F2F14">
      <w:pPr>
        <w:ind w:left="360"/>
      </w:pPr>
      <w:r>
        <w:t xml:space="preserve">CIPD (2024) </w:t>
      </w:r>
      <w:r w:rsidRPr="008012CF">
        <w:rPr>
          <w:i/>
          <w:iCs/>
        </w:rPr>
        <w:t>Organisational Culture</w:t>
      </w:r>
      <w:r>
        <w:t xml:space="preserve">. Available at: </w:t>
      </w:r>
      <w:hyperlink r:id="rId15" w:history="1">
        <w:r w:rsidRPr="00037F16">
          <w:rPr>
            <w:rStyle w:val="Hyperlink"/>
          </w:rPr>
          <w:t>https://www.cipd.org/en/views-and-insights/cipd-viewpoint/organisational-culture/</w:t>
        </w:r>
      </w:hyperlink>
      <w:r>
        <w:t xml:space="preserve"> (Accessed 28 October 2024)</w:t>
      </w:r>
    </w:p>
    <w:p w14:paraId="68FBFFE7" w14:textId="77777777" w:rsidR="00C922DA" w:rsidRDefault="00C922DA" w:rsidP="003F2F14">
      <w:pPr>
        <w:ind w:left="360"/>
      </w:pPr>
    </w:p>
    <w:p w14:paraId="5AECAF88" w14:textId="04AC9DD0" w:rsidR="00C922DA" w:rsidRDefault="00C922DA" w:rsidP="003F2F14">
      <w:pPr>
        <w:ind w:left="360"/>
      </w:pPr>
      <w:r w:rsidRPr="000A107D">
        <w:t xml:space="preserve">Döhler, M., </w:t>
      </w:r>
      <w:r>
        <w:t>(</w:t>
      </w:r>
      <w:r w:rsidRPr="000A107D">
        <w:t>2017</w:t>
      </w:r>
      <w:r>
        <w:t>)</w:t>
      </w:r>
      <w:r w:rsidRPr="000A107D">
        <w:t xml:space="preserve">. </w:t>
      </w:r>
      <w:r>
        <w:t>‘</w:t>
      </w:r>
      <w:r w:rsidRPr="000A107D">
        <w:t>The bias of structures: How multidivisional organizations work in the public sector</w:t>
      </w:r>
      <w:r>
        <w:t>’</w:t>
      </w:r>
      <w:r w:rsidRPr="000A107D">
        <w:t xml:space="preserve">. </w:t>
      </w:r>
      <w:r w:rsidRPr="000A107D">
        <w:rPr>
          <w:i/>
          <w:iCs/>
        </w:rPr>
        <w:t>Public Organization Review</w:t>
      </w:r>
      <w:r w:rsidRPr="000A107D">
        <w:t>, 17, pp.</w:t>
      </w:r>
      <w:r>
        <w:t xml:space="preserve"> </w:t>
      </w:r>
      <w:r w:rsidRPr="000A107D">
        <w:t>83-100.</w:t>
      </w:r>
      <w:r>
        <w:t xml:space="preserve"> </w:t>
      </w:r>
      <w:r w:rsidR="00412620">
        <w:t xml:space="preserve">Available at: </w:t>
      </w:r>
      <w:hyperlink r:id="rId16" w:history="1">
        <w:r w:rsidRPr="00037F16">
          <w:rPr>
            <w:rStyle w:val="Hyperlink"/>
          </w:rPr>
          <w:t>https://doi.org/10.1007/s11115-015-0329-8</w:t>
        </w:r>
      </w:hyperlink>
      <w:r>
        <w:t xml:space="preserve"> </w:t>
      </w:r>
    </w:p>
    <w:p w14:paraId="33ECDCF4" w14:textId="77777777" w:rsidR="007B4266" w:rsidRDefault="007B4266" w:rsidP="003F2F14">
      <w:pPr>
        <w:ind w:left="360"/>
      </w:pPr>
    </w:p>
    <w:p w14:paraId="18534872" w14:textId="603FE47A" w:rsidR="007B4266" w:rsidRDefault="007B4266" w:rsidP="003F2F14">
      <w:pPr>
        <w:ind w:left="360"/>
      </w:pPr>
      <w:r w:rsidRPr="007B4266">
        <w:t>Ertosun, O.G. and Adiguzel, Z.</w:t>
      </w:r>
      <w:r>
        <w:t xml:space="preserve"> (</w:t>
      </w:r>
      <w:r w:rsidRPr="007B4266">
        <w:t>2018</w:t>
      </w:r>
      <w:r>
        <w:t>)</w:t>
      </w:r>
      <w:r w:rsidRPr="007B4266">
        <w:rPr>
          <w:rFonts w:cs="Arial"/>
          <w:color w:val="222222"/>
          <w:sz w:val="20"/>
          <w:szCs w:val="20"/>
          <w:shd w:val="clear" w:color="auto" w:fill="FFFFFF"/>
        </w:rPr>
        <w:t xml:space="preserve"> </w:t>
      </w:r>
      <w:r>
        <w:rPr>
          <w:rFonts w:cs="Arial"/>
          <w:color w:val="222222"/>
          <w:sz w:val="20"/>
          <w:szCs w:val="20"/>
          <w:shd w:val="clear" w:color="auto" w:fill="FFFFFF"/>
        </w:rPr>
        <w:t>‘</w:t>
      </w:r>
      <w:r w:rsidRPr="007B4266">
        <w:t>Leadership, personal values and organizational culture</w:t>
      </w:r>
      <w:r>
        <w:t>’</w:t>
      </w:r>
      <w:r w:rsidRPr="007B4266">
        <w:t>. </w:t>
      </w:r>
      <w:r w:rsidRPr="007B4266">
        <w:rPr>
          <w:i/>
          <w:iCs/>
        </w:rPr>
        <w:t>Strategic design and innovative thinking in business operations: The role of business culture and risk management</w:t>
      </w:r>
      <w:r w:rsidRPr="007B4266">
        <w:t>, pp.</w:t>
      </w:r>
      <w:r>
        <w:t xml:space="preserve"> </w:t>
      </w:r>
      <w:r w:rsidRPr="007B4266">
        <w:t>51-74.</w:t>
      </w:r>
      <w:r>
        <w:t xml:space="preserve"> </w:t>
      </w:r>
      <w:r w:rsidRPr="007B4266">
        <w:t xml:space="preserve">In: Dincer, H., Hacioglu, Ü., Yüksel, S. (eds) Strategic Design and Innovative Thinking in Business Operations. Contributions to Management Science. Springer, Cham. </w:t>
      </w:r>
      <w:r w:rsidR="00412620">
        <w:t xml:space="preserve">Available at: </w:t>
      </w:r>
      <w:hyperlink r:id="rId17" w:history="1">
        <w:r w:rsidRPr="00037F16">
          <w:rPr>
            <w:rStyle w:val="Hyperlink"/>
          </w:rPr>
          <w:t>https://doi.org/10.1007/978-3-319-77622-4_3</w:t>
        </w:r>
      </w:hyperlink>
      <w:r>
        <w:t xml:space="preserve"> </w:t>
      </w:r>
    </w:p>
    <w:p w14:paraId="419AB15D" w14:textId="77777777" w:rsidR="00C922DA" w:rsidRDefault="00C922DA" w:rsidP="003F2F14">
      <w:pPr>
        <w:ind w:left="360"/>
      </w:pPr>
    </w:p>
    <w:p w14:paraId="33EBE8E5" w14:textId="4A287CA0" w:rsidR="00C922DA" w:rsidRDefault="00C922DA" w:rsidP="003F2F14">
      <w:pPr>
        <w:ind w:left="360"/>
      </w:pPr>
      <w:r w:rsidRPr="00BF2CC2">
        <w:t>Ghosh, S. and Bertisen, M.</w:t>
      </w:r>
      <w:r>
        <w:t xml:space="preserve"> (</w:t>
      </w:r>
      <w:r w:rsidRPr="00BF2CC2">
        <w:t>2007</w:t>
      </w:r>
      <w:r>
        <w:t>)</w:t>
      </w:r>
      <w:r w:rsidRPr="00BF2CC2">
        <w:t xml:space="preserve">. </w:t>
      </w:r>
      <w:r>
        <w:t>‘</w:t>
      </w:r>
      <w:r w:rsidRPr="00BF2CC2">
        <w:t>The phenomenon of e-business networking: a critical review</w:t>
      </w:r>
      <w:r>
        <w:t>’</w:t>
      </w:r>
      <w:r w:rsidRPr="00BF2CC2">
        <w:t>. </w:t>
      </w:r>
      <w:r w:rsidRPr="008012CF">
        <w:rPr>
          <w:i/>
          <w:iCs/>
        </w:rPr>
        <w:t>International journal of information technology and management</w:t>
      </w:r>
      <w:r w:rsidRPr="00BF2CC2">
        <w:t>, </w:t>
      </w:r>
      <w:r w:rsidRPr="008012CF">
        <w:rPr>
          <w:i/>
          <w:iCs/>
        </w:rPr>
        <w:t>6</w:t>
      </w:r>
      <w:r w:rsidRPr="00BF2CC2">
        <w:t>(2-4), pp.</w:t>
      </w:r>
      <w:r>
        <w:t xml:space="preserve"> </w:t>
      </w:r>
      <w:r w:rsidRPr="00BF2CC2">
        <w:t>250-270.</w:t>
      </w:r>
      <w:r w:rsidR="00412620">
        <w:t xml:space="preserve"> Available at:</w:t>
      </w:r>
      <w:r>
        <w:t xml:space="preserve"> </w:t>
      </w:r>
      <w:hyperlink r:id="rId18" w:history="1">
        <w:r w:rsidRPr="00037F16">
          <w:rPr>
            <w:rStyle w:val="Hyperlink"/>
          </w:rPr>
          <w:t>https://doi.org/10.1504/IJITM.2007.014003</w:t>
        </w:r>
      </w:hyperlink>
    </w:p>
    <w:p w14:paraId="4516DD28" w14:textId="66931726" w:rsidR="00C922DA" w:rsidRDefault="00C922DA" w:rsidP="003F2F14">
      <w:pPr>
        <w:ind w:left="360"/>
      </w:pPr>
      <w:r>
        <w:t xml:space="preserve"> </w:t>
      </w:r>
    </w:p>
    <w:p w14:paraId="192F1ED3" w14:textId="79AADC43" w:rsidR="00C922DA" w:rsidRDefault="00C922DA" w:rsidP="003F2F14">
      <w:pPr>
        <w:ind w:left="360"/>
      </w:pPr>
      <w:r>
        <w:t xml:space="preserve">Global Data (2024) </w:t>
      </w:r>
      <w:r w:rsidRPr="008012CF">
        <w:rPr>
          <w:i/>
          <w:iCs/>
        </w:rPr>
        <w:t>Hyatt Hotels Corp: Overview</w:t>
      </w:r>
      <w:r>
        <w:t xml:space="preserve">. Available at: </w:t>
      </w:r>
      <w:hyperlink r:id="rId19" w:history="1">
        <w:r w:rsidRPr="00037F16">
          <w:rPr>
            <w:rStyle w:val="Hyperlink"/>
          </w:rPr>
          <w:t>https://www.globaldata.com/company-profile/hyatt-hotels-corp</w:t>
        </w:r>
      </w:hyperlink>
      <w:r>
        <w:t xml:space="preserve"> (Accessed</w:t>
      </w:r>
      <w:r w:rsidR="000824E9">
        <w:t>:</w:t>
      </w:r>
      <w:r>
        <w:t xml:space="preserve"> 27 October 2024)</w:t>
      </w:r>
    </w:p>
    <w:p w14:paraId="7DAFDE24" w14:textId="77777777" w:rsidR="00C922DA" w:rsidRDefault="00C922DA" w:rsidP="003F2F14">
      <w:pPr>
        <w:ind w:left="360"/>
      </w:pPr>
    </w:p>
    <w:p w14:paraId="3FBE4F95" w14:textId="2AD0FD4A" w:rsidR="00C922DA" w:rsidRDefault="00C922DA" w:rsidP="003F2F14">
      <w:pPr>
        <w:ind w:left="360"/>
      </w:pPr>
      <w:r>
        <w:lastRenderedPageBreak/>
        <w:t xml:space="preserve">Hyatt Corporation (2023a) </w:t>
      </w:r>
      <w:r w:rsidRPr="000824E9">
        <w:rPr>
          <w:i/>
          <w:iCs/>
        </w:rPr>
        <w:t>2023 DE&amp;I REPORT</w:t>
      </w:r>
      <w:r>
        <w:t xml:space="preserve">. Available at: </w:t>
      </w:r>
      <w:hyperlink r:id="rId20" w:history="1">
        <w:r w:rsidRPr="00037F16">
          <w:rPr>
            <w:rStyle w:val="Hyperlink"/>
          </w:rPr>
          <w:t>https://about.hyatt.com/content/dam/hyatt/woc/2023DEIReport.pdf</w:t>
        </w:r>
      </w:hyperlink>
      <w:r>
        <w:t xml:space="preserve"> (Accessed</w:t>
      </w:r>
      <w:r w:rsidR="000824E9">
        <w:t>:</w:t>
      </w:r>
      <w:r>
        <w:t xml:space="preserve"> 29 October 2024)</w:t>
      </w:r>
    </w:p>
    <w:p w14:paraId="53B41B6B" w14:textId="77777777" w:rsidR="00C922DA" w:rsidRDefault="00C922DA" w:rsidP="003F2F14">
      <w:pPr>
        <w:ind w:left="360"/>
      </w:pPr>
    </w:p>
    <w:p w14:paraId="02FFD32F" w14:textId="2E91B89B" w:rsidR="00C922DA" w:rsidRDefault="00C922DA" w:rsidP="003F2F14">
      <w:pPr>
        <w:ind w:left="360"/>
      </w:pPr>
      <w:r w:rsidRPr="00B43C44">
        <w:t>Hyatt Corporation</w:t>
      </w:r>
      <w:r>
        <w:t xml:space="preserve"> (2024a) </w:t>
      </w:r>
      <w:r w:rsidRPr="008012CF">
        <w:rPr>
          <w:i/>
          <w:iCs/>
        </w:rPr>
        <w:t>About Hyatt</w:t>
      </w:r>
      <w:r>
        <w:t xml:space="preserve">. Available at: </w:t>
      </w:r>
      <w:hyperlink r:id="rId21" w:history="1">
        <w:r w:rsidRPr="00037F16">
          <w:rPr>
            <w:rStyle w:val="Hyperlink"/>
          </w:rPr>
          <w:t>https://about.hyatt.com/en.html</w:t>
        </w:r>
      </w:hyperlink>
      <w:r>
        <w:t xml:space="preserve"> (Accessed</w:t>
      </w:r>
      <w:r w:rsidR="000824E9">
        <w:t>:</w:t>
      </w:r>
      <w:r>
        <w:t xml:space="preserve"> 27 October 2024)</w:t>
      </w:r>
    </w:p>
    <w:p w14:paraId="16FCDD17" w14:textId="77777777" w:rsidR="00C922DA" w:rsidRDefault="00C922DA" w:rsidP="003F2F14">
      <w:pPr>
        <w:ind w:left="360"/>
      </w:pPr>
    </w:p>
    <w:p w14:paraId="2B557390" w14:textId="2763D90B" w:rsidR="00C922DA" w:rsidRDefault="00C922DA" w:rsidP="003F2F14">
      <w:pPr>
        <w:ind w:left="360"/>
      </w:pPr>
      <w:r>
        <w:t xml:space="preserve">Hyatt Corporation (2024b) </w:t>
      </w:r>
      <w:r w:rsidRPr="008012CF">
        <w:rPr>
          <w:i/>
          <w:iCs/>
        </w:rPr>
        <w:t>Form 8-K</w:t>
      </w:r>
      <w:r>
        <w:t xml:space="preserve">. Available at: </w:t>
      </w:r>
      <w:hyperlink r:id="rId22" w:history="1">
        <w:r w:rsidRPr="00037F16">
          <w:rPr>
            <w:rStyle w:val="Hyperlink"/>
          </w:rPr>
          <w:t>https://d18rn0p25nwr6d.cloudfront.net/CIK-0001468174/33a5716f-9939-4d08-9627-59991e0835e3.pdf</w:t>
        </w:r>
      </w:hyperlink>
      <w:r>
        <w:t xml:space="preserve"> (Accessed</w:t>
      </w:r>
      <w:r w:rsidR="000824E9">
        <w:t>:</w:t>
      </w:r>
      <w:r>
        <w:t xml:space="preserve"> 27 October 2024)</w:t>
      </w:r>
    </w:p>
    <w:p w14:paraId="74491267" w14:textId="77777777" w:rsidR="00C922DA" w:rsidRDefault="00C922DA" w:rsidP="003F2F14">
      <w:pPr>
        <w:ind w:left="360"/>
      </w:pPr>
    </w:p>
    <w:p w14:paraId="083F2BB7" w14:textId="46DE3BFC" w:rsidR="00C922DA" w:rsidRDefault="00C922DA" w:rsidP="003F2F14">
      <w:pPr>
        <w:ind w:left="360"/>
      </w:pPr>
      <w:r w:rsidRPr="006F0B06">
        <w:t>Karjalainen, H., 2020. Cultural identity and its impact on today’s multicultural organizations. International Journal of Cross Cultural Management, 20(2), pp.</w:t>
      </w:r>
      <w:r>
        <w:t xml:space="preserve"> </w:t>
      </w:r>
      <w:r w:rsidRPr="006F0B06">
        <w:t>249-262.</w:t>
      </w:r>
      <w:r w:rsidR="00412620">
        <w:t xml:space="preserve"> Available at:</w:t>
      </w:r>
      <w:r>
        <w:t xml:space="preserve"> </w:t>
      </w:r>
      <w:hyperlink r:id="rId23" w:history="1">
        <w:r w:rsidRPr="00037F16">
          <w:rPr>
            <w:rStyle w:val="Hyperlink"/>
          </w:rPr>
          <w:t>https://doi.org/10.1177/1470595820944207</w:t>
        </w:r>
      </w:hyperlink>
      <w:r>
        <w:t xml:space="preserve"> </w:t>
      </w:r>
    </w:p>
    <w:p w14:paraId="57773EB8" w14:textId="77777777" w:rsidR="00C922DA" w:rsidRDefault="00C922DA" w:rsidP="003F2F14">
      <w:pPr>
        <w:ind w:left="360"/>
      </w:pPr>
    </w:p>
    <w:p w14:paraId="7A7CD222" w14:textId="56B01F0B" w:rsidR="00C922DA" w:rsidRDefault="00C922DA" w:rsidP="003F2F14">
      <w:pPr>
        <w:ind w:left="360"/>
      </w:pPr>
      <w:r w:rsidRPr="003F2F14">
        <w:t xml:space="preserve">Nell, P.C., Ambos, B. and Schlegelmilch, B.B. </w:t>
      </w:r>
      <w:r>
        <w:t>(</w:t>
      </w:r>
      <w:r w:rsidRPr="003F2F14">
        <w:t>2011</w:t>
      </w:r>
      <w:r>
        <w:t>)</w:t>
      </w:r>
      <w:r w:rsidRPr="003F2F14">
        <w:t xml:space="preserve">. </w:t>
      </w:r>
      <w:r>
        <w:t>‘</w:t>
      </w:r>
      <w:r w:rsidRPr="003F2F14">
        <w:t>The benefits of hierarchy?–Exploring the effects of regional headquarters in multinational corporations</w:t>
      </w:r>
      <w:r>
        <w:t>’</w:t>
      </w:r>
      <w:r w:rsidRPr="003F2F14">
        <w:t xml:space="preserve">. In </w:t>
      </w:r>
      <w:r w:rsidRPr="003F2F14">
        <w:rPr>
          <w:i/>
          <w:iCs/>
        </w:rPr>
        <w:t>Dynamics of globalization: location-specific advantages or liabilities of foreignness?</w:t>
      </w:r>
      <w:r w:rsidRPr="003F2F14">
        <w:t xml:space="preserve"> (pp. 85-106). Emerald Group Publishing Limited.</w:t>
      </w:r>
      <w:r>
        <w:t xml:space="preserve"> </w:t>
      </w:r>
      <w:r w:rsidR="00412620">
        <w:t xml:space="preserve">Available at: </w:t>
      </w:r>
      <w:hyperlink r:id="rId24" w:history="1">
        <w:r w:rsidRPr="00037F16">
          <w:rPr>
            <w:rStyle w:val="Hyperlink"/>
          </w:rPr>
          <w:t>https://doi.org/10.1108/S1571-5027(2011)0000024011</w:t>
        </w:r>
      </w:hyperlink>
      <w:r>
        <w:t xml:space="preserve"> </w:t>
      </w:r>
    </w:p>
    <w:p w14:paraId="71B104D2" w14:textId="77777777" w:rsidR="00C922DA" w:rsidRDefault="00C922DA" w:rsidP="003F2F14">
      <w:pPr>
        <w:ind w:left="360"/>
      </w:pPr>
    </w:p>
    <w:p w14:paraId="21966D92" w14:textId="6820365F" w:rsidR="00C922DA" w:rsidRDefault="00C922DA" w:rsidP="003F2F14">
      <w:pPr>
        <w:ind w:left="360"/>
      </w:pPr>
      <w:r w:rsidRPr="002F26BF">
        <w:t>Purwanto, B., 2024. Optimal portfolio and the integrated strategy. Management Analysis Journal, 13(2), pp.</w:t>
      </w:r>
      <w:r>
        <w:t xml:space="preserve"> </w:t>
      </w:r>
      <w:r w:rsidRPr="002F26BF">
        <w:t>130-139.</w:t>
      </w:r>
      <w:r w:rsidR="00412620">
        <w:t xml:space="preserve"> Available at:</w:t>
      </w:r>
      <w:r>
        <w:t xml:space="preserve"> </w:t>
      </w:r>
      <w:hyperlink r:id="rId25" w:history="1">
        <w:r w:rsidRPr="00037F16">
          <w:rPr>
            <w:rStyle w:val="Hyperlink"/>
          </w:rPr>
          <w:t>https://doi.org/10.15294/maj.v13i2.8261</w:t>
        </w:r>
      </w:hyperlink>
    </w:p>
    <w:p w14:paraId="00447AC6" w14:textId="77777777" w:rsidR="00C922DA" w:rsidRDefault="00C922DA" w:rsidP="003F2F14">
      <w:pPr>
        <w:ind w:left="360"/>
      </w:pPr>
    </w:p>
    <w:p w14:paraId="22F64066" w14:textId="36D2D1B9" w:rsidR="00C922DA" w:rsidRDefault="00C922DA" w:rsidP="003F2F14">
      <w:pPr>
        <w:ind w:left="360"/>
      </w:pPr>
      <w:r w:rsidRPr="003F2F14">
        <w:t>San Cristóbal, J.R., Fernández, V. and Diaz, E.</w:t>
      </w:r>
      <w:r>
        <w:t xml:space="preserve"> (</w:t>
      </w:r>
      <w:r w:rsidRPr="003F2F14">
        <w:t>2018</w:t>
      </w:r>
      <w:r>
        <w:t>)</w:t>
      </w:r>
      <w:r w:rsidRPr="003F2F14">
        <w:t xml:space="preserve">. </w:t>
      </w:r>
      <w:r>
        <w:t>‘</w:t>
      </w:r>
      <w:r w:rsidRPr="003F2F14">
        <w:t>An analysis of the main project organizational structures: Advantages, disadvantages, and factors affecting their selection</w:t>
      </w:r>
      <w:r>
        <w:t>’</w:t>
      </w:r>
      <w:r w:rsidRPr="003F2F14">
        <w:t xml:space="preserve">. </w:t>
      </w:r>
      <w:r w:rsidRPr="003F2F14">
        <w:rPr>
          <w:i/>
          <w:iCs/>
        </w:rPr>
        <w:t xml:space="preserve">Procedia </w:t>
      </w:r>
      <w:r>
        <w:rPr>
          <w:i/>
          <w:iCs/>
        </w:rPr>
        <w:t>C</w:t>
      </w:r>
      <w:r w:rsidRPr="003F2F14">
        <w:rPr>
          <w:i/>
          <w:iCs/>
        </w:rPr>
        <w:t xml:space="preserve">omputer </w:t>
      </w:r>
      <w:r>
        <w:rPr>
          <w:i/>
          <w:iCs/>
        </w:rPr>
        <w:t>S</w:t>
      </w:r>
      <w:r w:rsidRPr="003F2F14">
        <w:rPr>
          <w:i/>
          <w:iCs/>
        </w:rPr>
        <w:t>cience</w:t>
      </w:r>
      <w:r w:rsidRPr="003F2F14">
        <w:t>, 138, pp.</w:t>
      </w:r>
      <w:r>
        <w:t xml:space="preserve"> </w:t>
      </w:r>
      <w:r w:rsidRPr="003F2F14">
        <w:t>791-798.</w:t>
      </w:r>
      <w:r>
        <w:t xml:space="preserve"> </w:t>
      </w:r>
      <w:r w:rsidR="00412620">
        <w:t xml:space="preserve">Available at: </w:t>
      </w:r>
      <w:hyperlink r:id="rId26" w:history="1">
        <w:r w:rsidRPr="00037F16">
          <w:rPr>
            <w:rStyle w:val="Hyperlink"/>
          </w:rPr>
          <w:t>https://doi.org/10.1016/j.procs.2018.10.103</w:t>
        </w:r>
      </w:hyperlink>
      <w:r>
        <w:t xml:space="preserve"> </w:t>
      </w:r>
    </w:p>
    <w:p w14:paraId="500F79C8" w14:textId="77777777" w:rsidR="00C922DA" w:rsidRDefault="00C922DA" w:rsidP="003F2F14">
      <w:pPr>
        <w:ind w:left="360"/>
      </w:pPr>
    </w:p>
    <w:p w14:paraId="6294B8FB" w14:textId="3C8A4075" w:rsidR="00C922DA" w:rsidRDefault="00C922DA" w:rsidP="003F2F14">
      <w:pPr>
        <w:ind w:left="360"/>
      </w:pPr>
      <w:r w:rsidRPr="00C922DA">
        <w:t xml:space="preserve">Schein, E.H. </w:t>
      </w:r>
      <w:r>
        <w:t>(</w:t>
      </w:r>
      <w:r w:rsidRPr="00C922DA">
        <w:t>1983</w:t>
      </w:r>
      <w:r>
        <w:t xml:space="preserve">) </w:t>
      </w:r>
      <w:r w:rsidRPr="00C922DA">
        <w:rPr>
          <w:i/>
          <w:iCs/>
        </w:rPr>
        <w:t>Organizational culture: A dynamic model</w:t>
      </w:r>
      <w:r w:rsidRPr="00C922DA">
        <w:t>.</w:t>
      </w:r>
      <w:r>
        <w:t xml:space="preserve"> Available at: </w:t>
      </w:r>
      <w:hyperlink r:id="rId27" w:history="1">
        <w:r w:rsidRPr="00037F16">
          <w:rPr>
            <w:rStyle w:val="Hyperlink"/>
          </w:rPr>
          <w:t>https://dspace.mit.edu/bitstream/handle/1721.1/48689/organizationalcu00sche.pdf?seq</w:t>
        </w:r>
      </w:hyperlink>
      <w:r>
        <w:t xml:space="preserve"> (Accessed</w:t>
      </w:r>
      <w:r w:rsidR="000824E9">
        <w:t>:</w:t>
      </w:r>
      <w:r>
        <w:t xml:space="preserve"> 1 November 2024)</w:t>
      </w:r>
    </w:p>
    <w:p w14:paraId="247FB6AF" w14:textId="77777777" w:rsidR="00C922DA" w:rsidRDefault="00C922DA" w:rsidP="003F2F14">
      <w:pPr>
        <w:ind w:left="360"/>
      </w:pPr>
    </w:p>
    <w:p w14:paraId="5C115209" w14:textId="1ED78A98" w:rsidR="00C922DA" w:rsidRDefault="00C922DA" w:rsidP="003F2F14">
      <w:pPr>
        <w:ind w:left="360"/>
      </w:pPr>
      <w:r>
        <w:lastRenderedPageBreak/>
        <w:t xml:space="preserve">Talent Management Institute (2024) </w:t>
      </w:r>
      <w:r w:rsidRPr="008012CF">
        <w:rPr>
          <w:i/>
          <w:iCs/>
        </w:rPr>
        <w:t>How Hyatt Creates a Culture of Belonging Through Their Talent Strategy</w:t>
      </w:r>
      <w:r>
        <w:t xml:space="preserve">. Available at: </w:t>
      </w:r>
      <w:hyperlink r:id="rId28" w:history="1">
        <w:r w:rsidRPr="00037F16">
          <w:rPr>
            <w:rStyle w:val="Hyperlink"/>
          </w:rPr>
          <w:t>https://www.tmi.org/blogs/how-hyatt-creates-a-culture-of-belonging-through-their-talent-strategy</w:t>
        </w:r>
      </w:hyperlink>
      <w:r>
        <w:t xml:space="preserve"> (Accessed</w:t>
      </w:r>
      <w:r w:rsidR="000824E9">
        <w:t>:</w:t>
      </w:r>
      <w:r>
        <w:t xml:space="preserve"> 29 October 2024)</w:t>
      </w:r>
    </w:p>
    <w:p w14:paraId="7B2A21B6" w14:textId="77777777" w:rsidR="00C922DA" w:rsidRDefault="00C922DA" w:rsidP="003F2F14">
      <w:pPr>
        <w:ind w:left="360"/>
      </w:pPr>
    </w:p>
    <w:p w14:paraId="1F84F9F7" w14:textId="035EACD8" w:rsidR="00C922DA" w:rsidRDefault="00C922DA" w:rsidP="003F2F14">
      <w:pPr>
        <w:ind w:left="360"/>
      </w:pPr>
      <w:r w:rsidRPr="00E92CB1">
        <w:t>Zarghami, S. and Amiri, M.</w:t>
      </w:r>
      <w:r>
        <w:t xml:space="preserve"> (</w:t>
      </w:r>
      <w:r w:rsidRPr="00E92CB1">
        <w:t>2021</w:t>
      </w:r>
      <w:r>
        <w:t>)</w:t>
      </w:r>
      <w:r w:rsidRPr="00E92CB1">
        <w:t xml:space="preserve">. </w:t>
      </w:r>
      <w:r>
        <w:t>‘</w:t>
      </w:r>
      <w:r w:rsidRPr="00E92CB1">
        <w:t>A hybrid approach for performance evaluation and ranking of divisional structure organisations</w:t>
      </w:r>
      <w:r>
        <w:t>’</w:t>
      </w:r>
      <w:r w:rsidRPr="00E92CB1">
        <w:t xml:space="preserve">. </w:t>
      </w:r>
      <w:r w:rsidRPr="008012CF">
        <w:rPr>
          <w:i/>
          <w:iCs/>
        </w:rPr>
        <w:t>International Journal of Advanced Operations Management</w:t>
      </w:r>
      <w:r w:rsidRPr="00E92CB1">
        <w:t>, 13(4), pp.</w:t>
      </w:r>
      <w:r>
        <w:t xml:space="preserve"> </w:t>
      </w:r>
      <w:r w:rsidRPr="00E92CB1">
        <w:t>431-458.</w:t>
      </w:r>
      <w:r>
        <w:t xml:space="preserve"> </w:t>
      </w:r>
      <w:r w:rsidR="00412620">
        <w:t xml:space="preserve">Available at: </w:t>
      </w:r>
      <w:hyperlink r:id="rId29" w:history="1">
        <w:r w:rsidRPr="00037F16">
          <w:rPr>
            <w:rStyle w:val="Hyperlink"/>
          </w:rPr>
          <w:t>https://doi.org/10.1504/IJAOM.2021.120780</w:t>
        </w:r>
      </w:hyperlink>
      <w:r>
        <w:t xml:space="preserve"> </w:t>
      </w:r>
    </w:p>
    <w:sectPr w:rsidR="00C922DA" w:rsidSect="006D3E85">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9F6447" w14:textId="77777777" w:rsidR="005213BC" w:rsidRDefault="005213BC" w:rsidP="006D3E85">
      <w:pPr>
        <w:spacing w:after="0" w:line="240" w:lineRule="auto"/>
      </w:pPr>
      <w:r>
        <w:separator/>
      </w:r>
    </w:p>
  </w:endnote>
  <w:endnote w:type="continuationSeparator" w:id="0">
    <w:p w14:paraId="17F777BF" w14:textId="77777777" w:rsidR="005213BC" w:rsidRDefault="005213BC" w:rsidP="006D3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6016303"/>
      <w:docPartObj>
        <w:docPartGallery w:val="Page Numbers (Bottom of Page)"/>
        <w:docPartUnique/>
      </w:docPartObj>
    </w:sdtPr>
    <w:sdtEndPr>
      <w:rPr>
        <w:noProof/>
      </w:rPr>
    </w:sdtEndPr>
    <w:sdtContent>
      <w:p w14:paraId="7CEEF2F8" w14:textId="7AF92EC4" w:rsidR="006D3E85" w:rsidRDefault="006D3E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0C2EE5" w14:textId="77777777" w:rsidR="006D3E85" w:rsidRDefault="006D3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FD8EA0" w14:textId="77777777" w:rsidR="005213BC" w:rsidRDefault="005213BC" w:rsidP="006D3E85">
      <w:pPr>
        <w:spacing w:after="0" w:line="240" w:lineRule="auto"/>
      </w:pPr>
      <w:r>
        <w:separator/>
      </w:r>
    </w:p>
  </w:footnote>
  <w:footnote w:type="continuationSeparator" w:id="0">
    <w:p w14:paraId="644A124F" w14:textId="77777777" w:rsidR="005213BC" w:rsidRDefault="005213BC" w:rsidP="006D3E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94E5E3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BD1D73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9DD84A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75089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5500E95"/>
    <w:multiLevelType w:val="multilevel"/>
    <w:tmpl w:val="5E426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2565B9"/>
    <w:multiLevelType w:val="multilevel"/>
    <w:tmpl w:val="6172AA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C10044"/>
    <w:multiLevelType w:val="multilevel"/>
    <w:tmpl w:val="C5E46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8FFEC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18791027"/>
    <w:multiLevelType w:val="multilevel"/>
    <w:tmpl w:val="B2BC5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BD63FC"/>
    <w:multiLevelType w:val="hybridMultilevel"/>
    <w:tmpl w:val="E99C8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4B7DB5"/>
    <w:multiLevelType w:val="multilevel"/>
    <w:tmpl w:val="B25C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3167D4"/>
    <w:multiLevelType w:val="multilevel"/>
    <w:tmpl w:val="10922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D4B23"/>
    <w:multiLevelType w:val="hybridMultilevel"/>
    <w:tmpl w:val="A5E4B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A5C4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39E41998"/>
    <w:multiLevelType w:val="multilevel"/>
    <w:tmpl w:val="89E210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3B502964"/>
    <w:multiLevelType w:val="multilevel"/>
    <w:tmpl w:val="1EAC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B9684F"/>
    <w:multiLevelType w:val="multilevel"/>
    <w:tmpl w:val="FCFE5E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FD0C05"/>
    <w:multiLevelType w:val="multilevel"/>
    <w:tmpl w:val="94DC43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602190"/>
    <w:multiLevelType w:val="multilevel"/>
    <w:tmpl w:val="AC06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A83AA9"/>
    <w:multiLevelType w:val="multilevel"/>
    <w:tmpl w:val="371C8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31955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7861CC0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7CFC17E6"/>
    <w:multiLevelType w:val="multilevel"/>
    <w:tmpl w:val="F99E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CA7F97"/>
    <w:multiLevelType w:val="multilevel"/>
    <w:tmpl w:val="5168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0749087">
    <w:abstractNumId w:val="2"/>
  </w:num>
  <w:num w:numId="2" w16cid:durableId="541484539">
    <w:abstractNumId w:val="0"/>
  </w:num>
  <w:num w:numId="3" w16cid:durableId="144132024">
    <w:abstractNumId w:val="1"/>
  </w:num>
  <w:num w:numId="4" w16cid:durableId="323046942">
    <w:abstractNumId w:val="13"/>
  </w:num>
  <w:num w:numId="5" w16cid:durableId="339622341">
    <w:abstractNumId w:val="7"/>
  </w:num>
  <w:num w:numId="6" w16cid:durableId="197398352">
    <w:abstractNumId w:val="21"/>
  </w:num>
  <w:num w:numId="7" w16cid:durableId="426729891">
    <w:abstractNumId w:val="3"/>
  </w:num>
  <w:num w:numId="8" w16cid:durableId="94055251">
    <w:abstractNumId w:val="20"/>
  </w:num>
  <w:num w:numId="9" w16cid:durableId="810906706">
    <w:abstractNumId w:val="14"/>
  </w:num>
  <w:num w:numId="10" w16cid:durableId="608391721">
    <w:abstractNumId w:val="16"/>
  </w:num>
  <w:num w:numId="11" w16cid:durableId="1737513973">
    <w:abstractNumId w:val="9"/>
  </w:num>
  <w:num w:numId="12" w16cid:durableId="1393698175">
    <w:abstractNumId w:val="12"/>
  </w:num>
  <w:num w:numId="13" w16cid:durableId="384375249">
    <w:abstractNumId w:val="18"/>
  </w:num>
  <w:num w:numId="14" w16cid:durableId="1590193585">
    <w:abstractNumId w:val="6"/>
  </w:num>
  <w:num w:numId="15" w16cid:durableId="1273364919">
    <w:abstractNumId w:val="17"/>
  </w:num>
  <w:num w:numId="16" w16cid:durableId="1216965425">
    <w:abstractNumId w:val="5"/>
  </w:num>
  <w:num w:numId="17" w16cid:durableId="202815">
    <w:abstractNumId w:val="8"/>
  </w:num>
  <w:num w:numId="18" w16cid:durableId="1705786699">
    <w:abstractNumId w:val="19"/>
  </w:num>
  <w:num w:numId="19" w16cid:durableId="1606225447">
    <w:abstractNumId w:val="10"/>
  </w:num>
  <w:num w:numId="20" w16cid:durableId="161547120">
    <w:abstractNumId w:val="22"/>
  </w:num>
  <w:num w:numId="21" w16cid:durableId="1380471483">
    <w:abstractNumId w:val="23"/>
  </w:num>
  <w:num w:numId="22" w16cid:durableId="1385449241">
    <w:abstractNumId w:val="4"/>
  </w:num>
  <w:num w:numId="23" w16cid:durableId="1516962803">
    <w:abstractNumId w:val="15"/>
  </w:num>
  <w:num w:numId="24" w16cid:durableId="11389579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E85"/>
    <w:rsid w:val="00026E6B"/>
    <w:rsid w:val="000359DE"/>
    <w:rsid w:val="00060C67"/>
    <w:rsid w:val="000824E9"/>
    <w:rsid w:val="000A107D"/>
    <w:rsid w:val="000F06F0"/>
    <w:rsid w:val="00110C75"/>
    <w:rsid w:val="00112594"/>
    <w:rsid w:val="00150A6E"/>
    <w:rsid w:val="00216F83"/>
    <w:rsid w:val="00260D1B"/>
    <w:rsid w:val="002C1C4E"/>
    <w:rsid w:val="002D4ECE"/>
    <w:rsid w:val="002F26BF"/>
    <w:rsid w:val="00372A45"/>
    <w:rsid w:val="00374D84"/>
    <w:rsid w:val="003E0B45"/>
    <w:rsid w:val="003F2F14"/>
    <w:rsid w:val="00412620"/>
    <w:rsid w:val="004301BF"/>
    <w:rsid w:val="00465887"/>
    <w:rsid w:val="004B03C1"/>
    <w:rsid w:val="004C5F0C"/>
    <w:rsid w:val="004E4864"/>
    <w:rsid w:val="005213BC"/>
    <w:rsid w:val="00585B5F"/>
    <w:rsid w:val="005C0ED4"/>
    <w:rsid w:val="006852C3"/>
    <w:rsid w:val="006C1188"/>
    <w:rsid w:val="006D3E85"/>
    <w:rsid w:val="006F0B06"/>
    <w:rsid w:val="006F12B5"/>
    <w:rsid w:val="006F3843"/>
    <w:rsid w:val="0077117E"/>
    <w:rsid w:val="00775E7D"/>
    <w:rsid w:val="007765DE"/>
    <w:rsid w:val="00783234"/>
    <w:rsid w:val="007A0173"/>
    <w:rsid w:val="007B2063"/>
    <w:rsid w:val="007B4266"/>
    <w:rsid w:val="007B776B"/>
    <w:rsid w:val="007D2575"/>
    <w:rsid w:val="008012CF"/>
    <w:rsid w:val="008236CC"/>
    <w:rsid w:val="0085176B"/>
    <w:rsid w:val="008D3D86"/>
    <w:rsid w:val="0090651C"/>
    <w:rsid w:val="00937D82"/>
    <w:rsid w:val="00980AB5"/>
    <w:rsid w:val="00A30933"/>
    <w:rsid w:val="00AC5F33"/>
    <w:rsid w:val="00AF5C74"/>
    <w:rsid w:val="00B114D0"/>
    <w:rsid w:val="00B1290F"/>
    <w:rsid w:val="00B255BB"/>
    <w:rsid w:val="00B43C44"/>
    <w:rsid w:val="00B55A1E"/>
    <w:rsid w:val="00BA0AC3"/>
    <w:rsid w:val="00BA784A"/>
    <w:rsid w:val="00BC746C"/>
    <w:rsid w:val="00BD77AF"/>
    <w:rsid w:val="00BF2CC2"/>
    <w:rsid w:val="00C054BC"/>
    <w:rsid w:val="00C922DA"/>
    <w:rsid w:val="00CE10AE"/>
    <w:rsid w:val="00D80129"/>
    <w:rsid w:val="00DA1C31"/>
    <w:rsid w:val="00E733B0"/>
    <w:rsid w:val="00E77EDF"/>
    <w:rsid w:val="00E87061"/>
    <w:rsid w:val="00E92CB1"/>
    <w:rsid w:val="00F040D4"/>
    <w:rsid w:val="00F70F81"/>
    <w:rsid w:val="00FF31D6"/>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2EDC0"/>
  <w15:chartTrackingRefBased/>
  <w15:docId w15:val="{FFF73261-1879-4CBD-978A-02C780DAF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E85"/>
    <w:pPr>
      <w:spacing w:line="360" w:lineRule="auto"/>
      <w:jc w:val="both"/>
    </w:pPr>
    <w:rPr>
      <w:rFonts w:ascii="Arial" w:hAnsi="Arial"/>
    </w:rPr>
  </w:style>
  <w:style w:type="paragraph" w:styleId="Heading1">
    <w:name w:val="heading 1"/>
    <w:basedOn w:val="Normal"/>
    <w:next w:val="Normal"/>
    <w:link w:val="Heading1Char"/>
    <w:uiPriority w:val="9"/>
    <w:qFormat/>
    <w:rsid w:val="00E733B0"/>
    <w:pPr>
      <w:keepNext/>
      <w:keepLines/>
      <w:spacing w:before="240" w:after="0"/>
      <w:jc w:val="center"/>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50A6E"/>
    <w:pPr>
      <w:keepNext/>
      <w:keepLines/>
      <w:spacing w:before="40" w:after="0"/>
      <w:jc w:val="center"/>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6D3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D3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3B0"/>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150A6E"/>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6D3E85"/>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6D3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E85"/>
    <w:rPr>
      <w:rFonts w:eastAsiaTheme="majorEastAsia" w:cstheme="majorBidi"/>
      <w:color w:val="272727" w:themeColor="text1" w:themeTint="D8"/>
    </w:rPr>
  </w:style>
  <w:style w:type="paragraph" w:styleId="Title">
    <w:name w:val="Title"/>
    <w:basedOn w:val="Normal"/>
    <w:next w:val="Normal"/>
    <w:link w:val="TitleChar"/>
    <w:uiPriority w:val="10"/>
    <w:qFormat/>
    <w:rsid w:val="006D3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E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E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3E85"/>
    <w:rPr>
      <w:i/>
      <w:iCs/>
      <w:color w:val="404040" w:themeColor="text1" w:themeTint="BF"/>
    </w:rPr>
  </w:style>
  <w:style w:type="character" w:styleId="IntenseEmphasis">
    <w:name w:val="Intense Emphasis"/>
    <w:basedOn w:val="DefaultParagraphFont"/>
    <w:uiPriority w:val="21"/>
    <w:qFormat/>
    <w:rsid w:val="006D3E85"/>
    <w:rPr>
      <w:i/>
      <w:iCs/>
      <w:color w:val="0F4761" w:themeColor="accent1" w:themeShade="BF"/>
    </w:rPr>
  </w:style>
  <w:style w:type="paragraph" w:styleId="IntenseQuote">
    <w:name w:val="Intense Quote"/>
    <w:basedOn w:val="Normal"/>
    <w:next w:val="Normal"/>
    <w:link w:val="IntenseQuoteChar"/>
    <w:uiPriority w:val="30"/>
    <w:qFormat/>
    <w:rsid w:val="006D3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E85"/>
    <w:rPr>
      <w:i/>
      <w:iCs/>
      <w:color w:val="0F4761" w:themeColor="accent1" w:themeShade="BF"/>
    </w:rPr>
  </w:style>
  <w:style w:type="character" w:styleId="IntenseReference">
    <w:name w:val="Intense Reference"/>
    <w:basedOn w:val="DefaultParagraphFont"/>
    <w:uiPriority w:val="32"/>
    <w:qFormat/>
    <w:rsid w:val="006D3E85"/>
    <w:rPr>
      <w:b/>
      <w:bCs/>
      <w:smallCaps/>
      <w:color w:val="0F4761" w:themeColor="accent1" w:themeShade="BF"/>
      <w:spacing w:val="5"/>
    </w:rPr>
  </w:style>
  <w:style w:type="paragraph" w:styleId="Header">
    <w:name w:val="header"/>
    <w:basedOn w:val="Normal"/>
    <w:link w:val="HeaderChar"/>
    <w:uiPriority w:val="99"/>
    <w:unhideWhenUsed/>
    <w:rsid w:val="006D3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E85"/>
  </w:style>
  <w:style w:type="paragraph" w:styleId="Footer">
    <w:name w:val="footer"/>
    <w:basedOn w:val="Normal"/>
    <w:link w:val="FooterChar"/>
    <w:uiPriority w:val="99"/>
    <w:unhideWhenUsed/>
    <w:rsid w:val="006D3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E85"/>
  </w:style>
  <w:style w:type="paragraph" w:styleId="TOC1">
    <w:name w:val="toc 1"/>
    <w:basedOn w:val="Normal"/>
    <w:next w:val="Normal"/>
    <w:autoRedefine/>
    <w:uiPriority w:val="39"/>
    <w:unhideWhenUsed/>
    <w:rsid w:val="00374D84"/>
    <w:pPr>
      <w:spacing w:after="100"/>
    </w:pPr>
  </w:style>
  <w:style w:type="character" w:styleId="Hyperlink">
    <w:name w:val="Hyperlink"/>
    <w:basedOn w:val="DefaultParagraphFont"/>
    <w:uiPriority w:val="99"/>
    <w:unhideWhenUsed/>
    <w:rsid w:val="00374D84"/>
    <w:rPr>
      <w:color w:val="467886" w:themeColor="hyperlink"/>
      <w:u w:val="single"/>
    </w:rPr>
  </w:style>
  <w:style w:type="character" w:styleId="UnresolvedMention">
    <w:name w:val="Unresolved Mention"/>
    <w:basedOn w:val="DefaultParagraphFont"/>
    <w:uiPriority w:val="99"/>
    <w:semiHidden/>
    <w:unhideWhenUsed/>
    <w:rsid w:val="00B43C44"/>
    <w:rPr>
      <w:color w:val="605E5C"/>
      <w:shd w:val="clear" w:color="auto" w:fill="E1DFDD"/>
    </w:rPr>
  </w:style>
  <w:style w:type="table" w:styleId="TableGrid">
    <w:name w:val="Table Grid"/>
    <w:basedOn w:val="TableNormal"/>
    <w:uiPriority w:val="59"/>
    <w:rsid w:val="004C5F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D2575"/>
    <w:pPr>
      <w:spacing w:after="100"/>
      <w:ind w:left="240"/>
    </w:pPr>
  </w:style>
  <w:style w:type="paragraph" w:styleId="TableofFigures">
    <w:name w:val="table of figures"/>
    <w:basedOn w:val="Normal"/>
    <w:next w:val="Normal"/>
    <w:uiPriority w:val="99"/>
    <w:unhideWhenUsed/>
    <w:rsid w:val="007D25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2947">
      <w:bodyDiv w:val="1"/>
      <w:marLeft w:val="0"/>
      <w:marRight w:val="0"/>
      <w:marTop w:val="0"/>
      <w:marBottom w:val="0"/>
      <w:divBdr>
        <w:top w:val="none" w:sz="0" w:space="0" w:color="auto"/>
        <w:left w:val="none" w:sz="0" w:space="0" w:color="auto"/>
        <w:bottom w:val="none" w:sz="0" w:space="0" w:color="auto"/>
        <w:right w:val="none" w:sz="0" w:space="0" w:color="auto"/>
      </w:divBdr>
      <w:divsChild>
        <w:div w:id="2108957929">
          <w:marLeft w:val="0"/>
          <w:marRight w:val="0"/>
          <w:marTop w:val="0"/>
          <w:marBottom w:val="0"/>
          <w:divBdr>
            <w:top w:val="none" w:sz="0" w:space="0" w:color="auto"/>
            <w:left w:val="none" w:sz="0" w:space="0" w:color="auto"/>
            <w:bottom w:val="none" w:sz="0" w:space="0" w:color="auto"/>
            <w:right w:val="none" w:sz="0" w:space="0" w:color="auto"/>
          </w:divBdr>
        </w:div>
      </w:divsChild>
    </w:div>
    <w:div w:id="8456454">
      <w:bodyDiv w:val="1"/>
      <w:marLeft w:val="0"/>
      <w:marRight w:val="0"/>
      <w:marTop w:val="0"/>
      <w:marBottom w:val="0"/>
      <w:divBdr>
        <w:top w:val="none" w:sz="0" w:space="0" w:color="auto"/>
        <w:left w:val="none" w:sz="0" w:space="0" w:color="auto"/>
        <w:bottom w:val="none" w:sz="0" w:space="0" w:color="auto"/>
        <w:right w:val="none" w:sz="0" w:space="0" w:color="auto"/>
      </w:divBdr>
      <w:divsChild>
        <w:div w:id="1307125225">
          <w:marLeft w:val="0"/>
          <w:marRight w:val="0"/>
          <w:marTop w:val="0"/>
          <w:marBottom w:val="0"/>
          <w:divBdr>
            <w:top w:val="none" w:sz="0" w:space="0" w:color="auto"/>
            <w:left w:val="none" w:sz="0" w:space="0" w:color="auto"/>
            <w:bottom w:val="none" w:sz="0" w:space="0" w:color="auto"/>
            <w:right w:val="none" w:sz="0" w:space="0" w:color="auto"/>
          </w:divBdr>
        </w:div>
      </w:divsChild>
    </w:div>
    <w:div w:id="94597181">
      <w:bodyDiv w:val="1"/>
      <w:marLeft w:val="0"/>
      <w:marRight w:val="0"/>
      <w:marTop w:val="0"/>
      <w:marBottom w:val="0"/>
      <w:divBdr>
        <w:top w:val="none" w:sz="0" w:space="0" w:color="auto"/>
        <w:left w:val="none" w:sz="0" w:space="0" w:color="auto"/>
        <w:bottom w:val="none" w:sz="0" w:space="0" w:color="auto"/>
        <w:right w:val="none" w:sz="0" w:space="0" w:color="auto"/>
      </w:divBdr>
      <w:divsChild>
        <w:div w:id="249193339">
          <w:marLeft w:val="0"/>
          <w:marRight w:val="0"/>
          <w:marTop w:val="0"/>
          <w:marBottom w:val="0"/>
          <w:divBdr>
            <w:top w:val="none" w:sz="0" w:space="0" w:color="auto"/>
            <w:left w:val="none" w:sz="0" w:space="0" w:color="auto"/>
            <w:bottom w:val="none" w:sz="0" w:space="0" w:color="auto"/>
            <w:right w:val="none" w:sz="0" w:space="0" w:color="auto"/>
          </w:divBdr>
        </w:div>
      </w:divsChild>
    </w:div>
    <w:div w:id="95492038">
      <w:bodyDiv w:val="1"/>
      <w:marLeft w:val="0"/>
      <w:marRight w:val="0"/>
      <w:marTop w:val="0"/>
      <w:marBottom w:val="0"/>
      <w:divBdr>
        <w:top w:val="none" w:sz="0" w:space="0" w:color="auto"/>
        <w:left w:val="none" w:sz="0" w:space="0" w:color="auto"/>
        <w:bottom w:val="none" w:sz="0" w:space="0" w:color="auto"/>
        <w:right w:val="none" w:sz="0" w:space="0" w:color="auto"/>
      </w:divBdr>
    </w:div>
    <w:div w:id="119109171">
      <w:bodyDiv w:val="1"/>
      <w:marLeft w:val="0"/>
      <w:marRight w:val="0"/>
      <w:marTop w:val="0"/>
      <w:marBottom w:val="0"/>
      <w:divBdr>
        <w:top w:val="none" w:sz="0" w:space="0" w:color="auto"/>
        <w:left w:val="none" w:sz="0" w:space="0" w:color="auto"/>
        <w:bottom w:val="none" w:sz="0" w:space="0" w:color="auto"/>
        <w:right w:val="none" w:sz="0" w:space="0" w:color="auto"/>
      </w:divBdr>
    </w:div>
    <w:div w:id="182986377">
      <w:bodyDiv w:val="1"/>
      <w:marLeft w:val="0"/>
      <w:marRight w:val="0"/>
      <w:marTop w:val="0"/>
      <w:marBottom w:val="0"/>
      <w:divBdr>
        <w:top w:val="none" w:sz="0" w:space="0" w:color="auto"/>
        <w:left w:val="none" w:sz="0" w:space="0" w:color="auto"/>
        <w:bottom w:val="none" w:sz="0" w:space="0" w:color="auto"/>
        <w:right w:val="none" w:sz="0" w:space="0" w:color="auto"/>
      </w:divBdr>
      <w:divsChild>
        <w:div w:id="190843625">
          <w:marLeft w:val="0"/>
          <w:marRight w:val="0"/>
          <w:marTop w:val="0"/>
          <w:marBottom w:val="0"/>
          <w:divBdr>
            <w:top w:val="none" w:sz="0" w:space="0" w:color="auto"/>
            <w:left w:val="none" w:sz="0" w:space="0" w:color="auto"/>
            <w:bottom w:val="none" w:sz="0" w:space="0" w:color="auto"/>
            <w:right w:val="none" w:sz="0" w:space="0" w:color="auto"/>
          </w:divBdr>
        </w:div>
      </w:divsChild>
    </w:div>
    <w:div w:id="190918823">
      <w:bodyDiv w:val="1"/>
      <w:marLeft w:val="0"/>
      <w:marRight w:val="0"/>
      <w:marTop w:val="0"/>
      <w:marBottom w:val="0"/>
      <w:divBdr>
        <w:top w:val="none" w:sz="0" w:space="0" w:color="auto"/>
        <w:left w:val="none" w:sz="0" w:space="0" w:color="auto"/>
        <w:bottom w:val="none" w:sz="0" w:space="0" w:color="auto"/>
        <w:right w:val="none" w:sz="0" w:space="0" w:color="auto"/>
      </w:divBdr>
      <w:divsChild>
        <w:div w:id="1143935878">
          <w:marLeft w:val="0"/>
          <w:marRight w:val="0"/>
          <w:marTop w:val="0"/>
          <w:marBottom w:val="0"/>
          <w:divBdr>
            <w:top w:val="none" w:sz="0" w:space="0" w:color="auto"/>
            <w:left w:val="none" w:sz="0" w:space="0" w:color="auto"/>
            <w:bottom w:val="none" w:sz="0" w:space="0" w:color="auto"/>
            <w:right w:val="none" w:sz="0" w:space="0" w:color="auto"/>
          </w:divBdr>
          <w:divsChild>
            <w:div w:id="1613320870">
              <w:marLeft w:val="0"/>
              <w:marRight w:val="0"/>
              <w:marTop w:val="0"/>
              <w:marBottom w:val="0"/>
              <w:divBdr>
                <w:top w:val="none" w:sz="0" w:space="0" w:color="auto"/>
                <w:left w:val="none" w:sz="0" w:space="0" w:color="auto"/>
                <w:bottom w:val="none" w:sz="0" w:space="0" w:color="auto"/>
                <w:right w:val="none" w:sz="0" w:space="0" w:color="auto"/>
              </w:divBdr>
              <w:divsChild>
                <w:div w:id="210116044">
                  <w:marLeft w:val="0"/>
                  <w:marRight w:val="0"/>
                  <w:marTop w:val="0"/>
                  <w:marBottom w:val="0"/>
                  <w:divBdr>
                    <w:top w:val="none" w:sz="0" w:space="0" w:color="auto"/>
                    <w:left w:val="none" w:sz="0" w:space="0" w:color="auto"/>
                    <w:bottom w:val="none" w:sz="0" w:space="0" w:color="auto"/>
                    <w:right w:val="none" w:sz="0" w:space="0" w:color="auto"/>
                  </w:divBdr>
                </w:div>
                <w:div w:id="994913557">
                  <w:marLeft w:val="0"/>
                  <w:marRight w:val="0"/>
                  <w:marTop w:val="0"/>
                  <w:marBottom w:val="0"/>
                  <w:divBdr>
                    <w:top w:val="none" w:sz="0" w:space="0" w:color="auto"/>
                    <w:left w:val="none" w:sz="0" w:space="0" w:color="auto"/>
                    <w:bottom w:val="none" w:sz="0" w:space="0" w:color="auto"/>
                    <w:right w:val="none" w:sz="0" w:space="0" w:color="auto"/>
                  </w:divBdr>
                </w:div>
                <w:div w:id="238175995">
                  <w:marLeft w:val="0"/>
                  <w:marRight w:val="0"/>
                  <w:marTop w:val="0"/>
                  <w:marBottom w:val="0"/>
                  <w:divBdr>
                    <w:top w:val="none" w:sz="0" w:space="0" w:color="auto"/>
                    <w:left w:val="none" w:sz="0" w:space="0" w:color="auto"/>
                    <w:bottom w:val="none" w:sz="0" w:space="0" w:color="auto"/>
                    <w:right w:val="none" w:sz="0" w:space="0" w:color="auto"/>
                  </w:divBdr>
                </w:div>
                <w:div w:id="863397500">
                  <w:marLeft w:val="0"/>
                  <w:marRight w:val="0"/>
                  <w:marTop w:val="0"/>
                  <w:marBottom w:val="0"/>
                  <w:divBdr>
                    <w:top w:val="none" w:sz="0" w:space="0" w:color="auto"/>
                    <w:left w:val="none" w:sz="0" w:space="0" w:color="auto"/>
                    <w:bottom w:val="none" w:sz="0" w:space="0" w:color="auto"/>
                    <w:right w:val="none" w:sz="0" w:space="0" w:color="auto"/>
                  </w:divBdr>
                </w:div>
                <w:div w:id="1394111884">
                  <w:marLeft w:val="0"/>
                  <w:marRight w:val="0"/>
                  <w:marTop w:val="0"/>
                  <w:marBottom w:val="0"/>
                  <w:divBdr>
                    <w:top w:val="none" w:sz="0" w:space="0" w:color="auto"/>
                    <w:left w:val="none" w:sz="0" w:space="0" w:color="auto"/>
                    <w:bottom w:val="none" w:sz="0" w:space="0" w:color="auto"/>
                    <w:right w:val="none" w:sz="0" w:space="0" w:color="auto"/>
                  </w:divBdr>
                </w:div>
                <w:div w:id="421878459">
                  <w:marLeft w:val="0"/>
                  <w:marRight w:val="0"/>
                  <w:marTop w:val="0"/>
                  <w:marBottom w:val="0"/>
                  <w:divBdr>
                    <w:top w:val="none" w:sz="0" w:space="0" w:color="auto"/>
                    <w:left w:val="none" w:sz="0" w:space="0" w:color="auto"/>
                    <w:bottom w:val="none" w:sz="0" w:space="0" w:color="auto"/>
                    <w:right w:val="none" w:sz="0" w:space="0" w:color="auto"/>
                  </w:divBdr>
                </w:div>
                <w:div w:id="1754934016">
                  <w:marLeft w:val="0"/>
                  <w:marRight w:val="0"/>
                  <w:marTop w:val="0"/>
                  <w:marBottom w:val="0"/>
                  <w:divBdr>
                    <w:top w:val="none" w:sz="0" w:space="0" w:color="auto"/>
                    <w:left w:val="none" w:sz="0" w:space="0" w:color="auto"/>
                    <w:bottom w:val="none" w:sz="0" w:space="0" w:color="auto"/>
                    <w:right w:val="none" w:sz="0" w:space="0" w:color="auto"/>
                  </w:divBdr>
                </w:div>
                <w:div w:id="806630883">
                  <w:marLeft w:val="0"/>
                  <w:marRight w:val="0"/>
                  <w:marTop w:val="0"/>
                  <w:marBottom w:val="0"/>
                  <w:divBdr>
                    <w:top w:val="none" w:sz="0" w:space="0" w:color="auto"/>
                    <w:left w:val="none" w:sz="0" w:space="0" w:color="auto"/>
                    <w:bottom w:val="none" w:sz="0" w:space="0" w:color="auto"/>
                    <w:right w:val="none" w:sz="0" w:space="0" w:color="auto"/>
                  </w:divBdr>
                </w:div>
                <w:div w:id="1615164306">
                  <w:marLeft w:val="0"/>
                  <w:marRight w:val="0"/>
                  <w:marTop w:val="0"/>
                  <w:marBottom w:val="0"/>
                  <w:divBdr>
                    <w:top w:val="none" w:sz="0" w:space="0" w:color="auto"/>
                    <w:left w:val="none" w:sz="0" w:space="0" w:color="auto"/>
                    <w:bottom w:val="none" w:sz="0" w:space="0" w:color="auto"/>
                    <w:right w:val="none" w:sz="0" w:space="0" w:color="auto"/>
                  </w:divBdr>
                </w:div>
                <w:div w:id="1121147172">
                  <w:marLeft w:val="0"/>
                  <w:marRight w:val="0"/>
                  <w:marTop w:val="0"/>
                  <w:marBottom w:val="0"/>
                  <w:divBdr>
                    <w:top w:val="none" w:sz="0" w:space="0" w:color="auto"/>
                    <w:left w:val="none" w:sz="0" w:space="0" w:color="auto"/>
                    <w:bottom w:val="none" w:sz="0" w:space="0" w:color="auto"/>
                    <w:right w:val="none" w:sz="0" w:space="0" w:color="auto"/>
                  </w:divBdr>
                </w:div>
                <w:div w:id="1587373245">
                  <w:marLeft w:val="0"/>
                  <w:marRight w:val="0"/>
                  <w:marTop w:val="0"/>
                  <w:marBottom w:val="0"/>
                  <w:divBdr>
                    <w:top w:val="none" w:sz="0" w:space="0" w:color="auto"/>
                    <w:left w:val="none" w:sz="0" w:space="0" w:color="auto"/>
                    <w:bottom w:val="none" w:sz="0" w:space="0" w:color="auto"/>
                    <w:right w:val="none" w:sz="0" w:space="0" w:color="auto"/>
                  </w:divBdr>
                </w:div>
                <w:div w:id="1573543949">
                  <w:marLeft w:val="0"/>
                  <w:marRight w:val="0"/>
                  <w:marTop w:val="0"/>
                  <w:marBottom w:val="0"/>
                  <w:divBdr>
                    <w:top w:val="none" w:sz="0" w:space="0" w:color="auto"/>
                    <w:left w:val="none" w:sz="0" w:space="0" w:color="auto"/>
                    <w:bottom w:val="none" w:sz="0" w:space="0" w:color="auto"/>
                    <w:right w:val="none" w:sz="0" w:space="0" w:color="auto"/>
                  </w:divBdr>
                </w:div>
                <w:div w:id="65036357">
                  <w:marLeft w:val="0"/>
                  <w:marRight w:val="0"/>
                  <w:marTop w:val="0"/>
                  <w:marBottom w:val="0"/>
                  <w:divBdr>
                    <w:top w:val="none" w:sz="0" w:space="0" w:color="auto"/>
                    <w:left w:val="none" w:sz="0" w:space="0" w:color="auto"/>
                    <w:bottom w:val="none" w:sz="0" w:space="0" w:color="auto"/>
                    <w:right w:val="none" w:sz="0" w:space="0" w:color="auto"/>
                  </w:divBdr>
                </w:div>
                <w:div w:id="154409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415818">
      <w:bodyDiv w:val="1"/>
      <w:marLeft w:val="0"/>
      <w:marRight w:val="0"/>
      <w:marTop w:val="0"/>
      <w:marBottom w:val="0"/>
      <w:divBdr>
        <w:top w:val="none" w:sz="0" w:space="0" w:color="auto"/>
        <w:left w:val="none" w:sz="0" w:space="0" w:color="auto"/>
        <w:bottom w:val="none" w:sz="0" w:space="0" w:color="auto"/>
        <w:right w:val="none" w:sz="0" w:space="0" w:color="auto"/>
      </w:divBdr>
      <w:divsChild>
        <w:div w:id="1024359997">
          <w:marLeft w:val="0"/>
          <w:marRight w:val="0"/>
          <w:marTop w:val="0"/>
          <w:marBottom w:val="0"/>
          <w:divBdr>
            <w:top w:val="none" w:sz="0" w:space="0" w:color="auto"/>
            <w:left w:val="none" w:sz="0" w:space="0" w:color="auto"/>
            <w:bottom w:val="none" w:sz="0" w:space="0" w:color="auto"/>
            <w:right w:val="none" w:sz="0" w:space="0" w:color="auto"/>
          </w:divBdr>
        </w:div>
      </w:divsChild>
    </w:div>
    <w:div w:id="228538764">
      <w:bodyDiv w:val="1"/>
      <w:marLeft w:val="0"/>
      <w:marRight w:val="0"/>
      <w:marTop w:val="0"/>
      <w:marBottom w:val="0"/>
      <w:divBdr>
        <w:top w:val="none" w:sz="0" w:space="0" w:color="auto"/>
        <w:left w:val="none" w:sz="0" w:space="0" w:color="auto"/>
        <w:bottom w:val="none" w:sz="0" w:space="0" w:color="auto"/>
        <w:right w:val="none" w:sz="0" w:space="0" w:color="auto"/>
      </w:divBdr>
    </w:div>
    <w:div w:id="250940352">
      <w:bodyDiv w:val="1"/>
      <w:marLeft w:val="0"/>
      <w:marRight w:val="0"/>
      <w:marTop w:val="0"/>
      <w:marBottom w:val="0"/>
      <w:divBdr>
        <w:top w:val="none" w:sz="0" w:space="0" w:color="auto"/>
        <w:left w:val="none" w:sz="0" w:space="0" w:color="auto"/>
        <w:bottom w:val="none" w:sz="0" w:space="0" w:color="auto"/>
        <w:right w:val="none" w:sz="0" w:space="0" w:color="auto"/>
      </w:divBdr>
      <w:divsChild>
        <w:div w:id="91098590">
          <w:marLeft w:val="0"/>
          <w:marRight w:val="0"/>
          <w:marTop w:val="0"/>
          <w:marBottom w:val="0"/>
          <w:divBdr>
            <w:top w:val="none" w:sz="0" w:space="0" w:color="auto"/>
            <w:left w:val="none" w:sz="0" w:space="0" w:color="auto"/>
            <w:bottom w:val="none" w:sz="0" w:space="0" w:color="auto"/>
            <w:right w:val="none" w:sz="0" w:space="0" w:color="auto"/>
          </w:divBdr>
        </w:div>
      </w:divsChild>
    </w:div>
    <w:div w:id="256138706">
      <w:bodyDiv w:val="1"/>
      <w:marLeft w:val="0"/>
      <w:marRight w:val="0"/>
      <w:marTop w:val="0"/>
      <w:marBottom w:val="0"/>
      <w:divBdr>
        <w:top w:val="none" w:sz="0" w:space="0" w:color="auto"/>
        <w:left w:val="none" w:sz="0" w:space="0" w:color="auto"/>
        <w:bottom w:val="none" w:sz="0" w:space="0" w:color="auto"/>
        <w:right w:val="none" w:sz="0" w:space="0" w:color="auto"/>
      </w:divBdr>
      <w:divsChild>
        <w:div w:id="1751464663">
          <w:marLeft w:val="0"/>
          <w:marRight w:val="0"/>
          <w:marTop w:val="0"/>
          <w:marBottom w:val="0"/>
          <w:divBdr>
            <w:top w:val="none" w:sz="0" w:space="0" w:color="auto"/>
            <w:left w:val="none" w:sz="0" w:space="0" w:color="auto"/>
            <w:bottom w:val="none" w:sz="0" w:space="0" w:color="auto"/>
            <w:right w:val="none" w:sz="0" w:space="0" w:color="auto"/>
          </w:divBdr>
        </w:div>
      </w:divsChild>
    </w:div>
    <w:div w:id="263348202">
      <w:bodyDiv w:val="1"/>
      <w:marLeft w:val="0"/>
      <w:marRight w:val="0"/>
      <w:marTop w:val="0"/>
      <w:marBottom w:val="0"/>
      <w:divBdr>
        <w:top w:val="none" w:sz="0" w:space="0" w:color="auto"/>
        <w:left w:val="none" w:sz="0" w:space="0" w:color="auto"/>
        <w:bottom w:val="none" w:sz="0" w:space="0" w:color="auto"/>
        <w:right w:val="none" w:sz="0" w:space="0" w:color="auto"/>
      </w:divBdr>
      <w:divsChild>
        <w:div w:id="1670670364">
          <w:marLeft w:val="0"/>
          <w:marRight w:val="0"/>
          <w:marTop w:val="0"/>
          <w:marBottom w:val="0"/>
          <w:divBdr>
            <w:top w:val="none" w:sz="0" w:space="0" w:color="auto"/>
            <w:left w:val="none" w:sz="0" w:space="0" w:color="auto"/>
            <w:bottom w:val="none" w:sz="0" w:space="0" w:color="auto"/>
            <w:right w:val="none" w:sz="0" w:space="0" w:color="auto"/>
          </w:divBdr>
        </w:div>
      </w:divsChild>
    </w:div>
    <w:div w:id="295064749">
      <w:bodyDiv w:val="1"/>
      <w:marLeft w:val="0"/>
      <w:marRight w:val="0"/>
      <w:marTop w:val="0"/>
      <w:marBottom w:val="0"/>
      <w:divBdr>
        <w:top w:val="none" w:sz="0" w:space="0" w:color="auto"/>
        <w:left w:val="none" w:sz="0" w:space="0" w:color="auto"/>
        <w:bottom w:val="none" w:sz="0" w:space="0" w:color="auto"/>
        <w:right w:val="none" w:sz="0" w:space="0" w:color="auto"/>
      </w:divBdr>
    </w:div>
    <w:div w:id="302738651">
      <w:bodyDiv w:val="1"/>
      <w:marLeft w:val="0"/>
      <w:marRight w:val="0"/>
      <w:marTop w:val="0"/>
      <w:marBottom w:val="0"/>
      <w:divBdr>
        <w:top w:val="none" w:sz="0" w:space="0" w:color="auto"/>
        <w:left w:val="none" w:sz="0" w:space="0" w:color="auto"/>
        <w:bottom w:val="none" w:sz="0" w:space="0" w:color="auto"/>
        <w:right w:val="none" w:sz="0" w:space="0" w:color="auto"/>
      </w:divBdr>
      <w:divsChild>
        <w:div w:id="1103771123">
          <w:marLeft w:val="0"/>
          <w:marRight w:val="0"/>
          <w:marTop w:val="0"/>
          <w:marBottom w:val="0"/>
          <w:divBdr>
            <w:top w:val="none" w:sz="0" w:space="0" w:color="auto"/>
            <w:left w:val="none" w:sz="0" w:space="0" w:color="auto"/>
            <w:bottom w:val="none" w:sz="0" w:space="0" w:color="auto"/>
            <w:right w:val="none" w:sz="0" w:space="0" w:color="auto"/>
          </w:divBdr>
        </w:div>
      </w:divsChild>
    </w:div>
    <w:div w:id="317538724">
      <w:bodyDiv w:val="1"/>
      <w:marLeft w:val="0"/>
      <w:marRight w:val="0"/>
      <w:marTop w:val="0"/>
      <w:marBottom w:val="0"/>
      <w:divBdr>
        <w:top w:val="none" w:sz="0" w:space="0" w:color="auto"/>
        <w:left w:val="none" w:sz="0" w:space="0" w:color="auto"/>
        <w:bottom w:val="none" w:sz="0" w:space="0" w:color="auto"/>
        <w:right w:val="none" w:sz="0" w:space="0" w:color="auto"/>
      </w:divBdr>
      <w:divsChild>
        <w:div w:id="1972130789">
          <w:marLeft w:val="0"/>
          <w:marRight w:val="0"/>
          <w:marTop w:val="0"/>
          <w:marBottom w:val="0"/>
          <w:divBdr>
            <w:top w:val="none" w:sz="0" w:space="0" w:color="auto"/>
            <w:left w:val="none" w:sz="0" w:space="0" w:color="auto"/>
            <w:bottom w:val="none" w:sz="0" w:space="0" w:color="auto"/>
            <w:right w:val="none" w:sz="0" w:space="0" w:color="auto"/>
          </w:divBdr>
        </w:div>
      </w:divsChild>
    </w:div>
    <w:div w:id="340746276">
      <w:bodyDiv w:val="1"/>
      <w:marLeft w:val="0"/>
      <w:marRight w:val="0"/>
      <w:marTop w:val="0"/>
      <w:marBottom w:val="0"/>
      <w:divBdr>
        <w:top w:val="none" w:sz="0" w:space="0" w:color="auto"/>
        <w:left w:val="none" w:sz="0" w:space="0" w:color="auto"/>
        <w:bottom w:val="none" w:sz="0" w:space="0" w:color="auto"/>
        <w:right w:val="none" w:sz="0" w:space="0" w:color="auto"/>
      </w:divBdr>
    </w:div>
    <w:div w:id="382559143">
      <w:bodyDiv w:val="1"/>
      <w:marLeft w:val="0"/>
      <w:marRight w:val="0"/>
      <w:marTop w:val="0"/>
      <w:marBottom w:val="0"/>
      <w:divBdr>
        <w:top w:val="none" w:sz="0" w:space="0" w:color="auto"/>
        <w:left w:val="none" w:sz="0" w:space="0" w:color="auto"/>
        <w:bottom w:val="none" w:sz="0" w:space="0" w:color="auto"/>
        <w:right w:val="none" w:sz="0" w:space="0" w:color="auto"/>
      </w:divBdr>
      <w:divsChild>
        <w:div w:id="1332874389">
          <w:marLeft w:val="0"/>
          <w:marRight w:val="0"/>
          <w:marTop w:val="0"/>
          <w:marBottom w:val="0"/>
          <w:divBdr>
            <w:top w:val="none" w:sz="0" w:space="0" w:color="auto"/>
            <w:left w:val="none" w:sz="0" w:space="0" w:color="auto"/>
            <w:bottom w:val="none" w:sz="0" w:space="0" w:color="auto"/>
            <w:right w:val="none" w:sz="0" w:space="0" w:color="auto"/>
          </w:divBdr>
        </w:div>
      </w:divsChild>
    </w:div>
    <w:div w:id="455174174">
      <w:bodyDiv w:val="1"/>
      <w:marLeft w:val="0"/>
      <w:marRight w:val="0"/>
      <w:marTop w:val="0"/>
      <w:marBottom w:val="0"/>
      <w:divBdr>
        <w:top w:val="none" w:sz="0" w:space="0" w:color="auto"/>
        <w:left w:val="none" w:sz="0" w:space="0" w:color="auto"/>
        <w:bottom w:val="none" w:sz="0" w:space="0" w:color="auto"/>
        <w:right w:val="none" w:sz="0" w:space="0" w:color="auto"/>
      </w:divBdr>
      <w:divsChild>
        <w:div w:id="1406219719">
          <w:marLeft w:val="0"/>
          <w:marRight w:val="0"/>
          <w:marTop w:val="0"/>
          <w:marBottom w:val="0"/>
          <w:divBdr>
            <w:top w:val="none" w:sz="0" w:space="0" w:color="auto"/>
            <w:left w:val="none" w:sz="0" w:space="0" w:color="auto"/>
            <w:bottom w:val="none" w:sz="0" w:space="0" w:color="auto"/>
            <w:right w:val="none" w:sz="0" w:space="0" w:color="auto"/>
          </w:divBdr>
        </w:div>
      </w:divsChild>
    </w:div>
    <w:div w:id="460540801">
      <w:bodyDiv w:val="1"/>
      <w:marLeft w:val="0"/>
      <w:marRight w:val="0"/>
      <w:marTop w:val="0"/>
      <w:marBottom w:val="0"/>
      <w:divBdr>
        <w:top w:val="none" w:sz="0" w:space="0" w:color="auto"/>
        <w:left w:val="none" w:sz="0" w:space="0" w:color="auto"/>
        <w:bottom w:val="none" w:sz="0" w:space="0" w:color="auto"/>
        <w:right w:val="none" w:sz="0" w:space="0" w:color="auto"/>
      </w:divBdr>
      <w:divsChild>
        <w:div w:id="750078218">
          <w:marLeft w:val="0"/>
          <w:marRight w:val="0"/>
          <w:marTop w:val="0"/>
          <w:marBottom w:val="0"/>
          <w:divBdr>
            <w:top w:val="none" w:sz="0" w:space="0" w:color="auto"/>
            <w:left w:val="none" w:sz="0" w:space="0" w:color="auto"/>
            <w:bottom w:val="none" w:sz="0" w:space="0" w:color="auto"/>
            <w:right w:val="none" w:sz="0" w:space="0" w:color="auto"/>
          </w:divBdr>
        </w:div>
      </w:divsChild>
    </w:div>
    <w:div w:id="468671688">
      <w:bodyDiv w:val="1"/>
      <w:marLeft w:val="0"/>
      <w:marRight w:val="0"/>
      <w:marTop w:val="0"/>
      <w:marBottom w:val="0"/>
      <w:divBdr>
        <w:top w:val="none" w:sz="0" w:space="0" w:color="auto"/>
        <w:left w:val="none" w:sz="0" w:space="0" w:color="auto"/>
        <w:bottom w:val="none" w:sz="0" w:space="0" w:color="auto"/>
        <w:right w:val="none" w:sz="0" w:space="0" w:color="auto"/>
      </w:divBdr>
      <w:divsChild>
        <w:div w:id="1218082391">
          <w:marLeft w:val="0"/>
          <w:marRight w:val="0"/>
          <w:marTop w:val="0"/>
          <w:marBottom w:val="0"/>
          <w:divBdr>
            <w:top w:val="none" w:sz="0" w:space="0" w:color="auto"/>
            <w:left w:val="none" w:sz="0" w:space="0" w:color="auto"/>
            <w:bottom w:val="none" w:sz="0" w:space="0" w:color="auto"/>
            <w:right w:val="none" w:sz="0" w:space="0" w:color="auto"/>
          </w:divBdr>
          <w:divsChild>
            <w:div w:id="1041825917">
              <w:marLeft w:val="0"/>
              <w:marRight w:val="0"/>
              <w:marTop w:val="0"/>
              <w:marBottom w:val="0"/>
              <w:divBdr>
                <w:top w:val="none" w:sz="0" w:space="0" w:color="auto"/>
                <w:left w:val="none" w:sz="0" w:space="0" w:color="auto"/>
                <w:bottom w:val="none" w:sz="0" w:space="0" w:color="auto"/>
                <w:right w:val="none" w:sz="0" w:space="0" w:color="auto"/>
              </w:divBdr>
              <w:divsChild>
                <w:div w:id="1225678245">
                  <w:marLeft w:val="0"/>
                  <w:marRight w:val="0"/>
                  <w:marTop w:val="0"/>
                  <w:marBottom w:val="0"/>
                  <w:divBdr>
                    <w:top w:val="none" w:sz="0" w:space="0" w:color="auto"/>
                    <w:left w:val="none" w:sz="0" w:space="0" w:color="auto"/>
                    <w:bottom w:val="none" w:sz="0" w:space="0" w:color="auto"/>
                    <w:right w:val="none" w:sz="0" w:space="0" w:color="auto"/>
                  </w:divBdr>
                </w:div>
                <w:div w:id="469369960">
                  <w:marLeft w:val="0"/>
                  <w:marRight w:val="0"/>
                  <w:marTop w:val="0"/>
                  <w:marBottom w:val="0"/>
                  <w:divBdr>
                    <w:top w:val="none" w:sz="0" w:space="0" w:color="auto"/>
                    <w:left w:val="none" w:sz="0" w:space="0" w:color="auto"/>
                    <w:bottom w:val="none" w:sz="0" w:space="0" w:color="auto"/>
                    <w:right w:val="none" w:sz="0" w:space="0" w:color="auto"/>
                  </w:divBdr>
                </w:div>
                <w:div w:id="56561588">
                  <w:marLeft w:val="0"/>
                  <w:marRight w:val="0"/>
                  <w:marTop w:val="0"/>
                  <w:marBottom w:val="0"/>
                  <w:divBdr>
                    <w:top w:val="none" w:sz="0" w:space="0" w:color="auto"/>
                    <w:left w:val="none" w:sz="0" w:space="0" w:color="auto"/>
                    <w:bottom w:val="none" w:sz="0" w:space="0" w:color="auto"/>
                    <w:right w:val="none" w:sz="0" w:space="0" w:color="auto"/>
                  </w:divBdr>
                </w:div>
                <w:div w:id="1788160126">
                  <w:marLeft w:val="0"/>
                  <w:marRight w:val="0"/>
                  <w:marTop w:val="0"/>
                  <w:marBottom w:val="0"/>
                  <w:divBdr>
                    <w:top w:val="none" w:sz="0" w:space="0" w:color="auto"/>
                    <w:left w:val="none" w:sz="0" w:space="0" w:color="auto"/>
                    <w:bottom w:val="none" w:sz="0" w:space="0" w:color="auto"/>
                    <w:right w:val="none" w:sz="0" w:space="0" w:color="auto"/>
                  </w:divBdr>
                </w:div>
                <w:div w:id="412243165">
                  <w:marLeft w:val="0"/>
                  <w:marRight w:val="0"/>
                  <w:marTop w:val="0"/>
                  <w:marBottom w:val="0"/>
                  <w:divBdr>
                    <w:top w:val="none" w:sz="0" w:space="0" w:color="auto"/>
                    <w:left w:val="none" w:sz="0" w:space="0" w:color="auto"/>
                    <w:bottom w:val="none" w:sz="0" w:space="0" w:color="auto"/>
                    <w:right w:val="none" w:sz="0" w:space="0" w:color="auto"/>
                  </w:divBdr>
                </w:div>
                <w:div w:id="964507885">
                  <w:marLeft w:val="0"/>
                  <w:marRight w:val="0"/>
                  <w:marTop w:val="0"/>
                  <w:marBottom w:val="0"/>
                  <w:divBdr>
                    <w:top w:val="none" w:sz="0" w:space="0" w:color="auto"/>
                    <w:left w:val="none" w:sz="0" w:space="0" w:color="auto"/>
                    <w:bottom w:val="none" w:sz="0" w:space="0" w:color="auto"/>
                    <w:right w:val="none" w:sz="0" w:space="0" w:color="auto"/>
                  </w:divBdr>
                </w:div>
                <w:div w:id="1868789733">
                  <w:marLeft w:val="0"/>
                  <w:marRight w:val="0"/>
                  <w:marTop w:val="0"/>
                  <w:marBottom w:val="0"/>
                  <w:divBdr>
                    <w:top w:val="none" w:sz="0" w:space="0" w:color="auto"/>
                    <w:left w:val="none" w:sz="0" w:space="0" w:color="auto"/>
                    <w:bottom w:val="none" w:sz="0" w:space="0" w:color="auto"/>
                    <w:right w:val="none" w:sz="0" w:space="0" w:color="auto"/>
                  </w:divBdr>
                </w:div>
                <w:div w:id="1112944621">
                  <w:marLeft w:val="0"/>
                  <w:marRight w:val="0"/>
                  <w:marTop w:val="0"/>
                  <w:marBottom w:val="0"/>
                  <w:divBdr>
                    <w:top w:val="none" w:sz="0" w:space="0" w:color="auto"/>
                    <w:left w:val="none" w:sz="0" w:space="0" w:color="auto"/>
                    <w:bottom w:val="none" w:sz="0" w:space="0" w:color="auto"/>
                    <w:right w:val="none" w:sz="0" w:space="0" w:color="auto"/>
                  </w:divBdr>
                </w:div>
                <w:div w:id="234514631">
                  <w:marLeft w:val="0"/>
                  <w:marRight w:val="0"/>
                  <w:marTop w:val="0"/>
                  <w:marBottom w:val="0"/>
                  <w:divBdr>
                    <w:top w:val="none" w:sz="0" w:space="0" w:color="auto"/>
                    <w:left w:val="none" w:sz="0" w:space="0" w:color="auto"/>
                    <w:bottom w:val="none" w:sz="0" w:space="0" w:color="auto"/>
                    <w:right w:val="none" w:sz="0" w:space="0" w:color="auto"/>
                  </w:divBdr>
                </w:div>
                <w:div w:id="1203588707">
                  <w:marLeft w:val="0"/>
                  <w:marRight w:val="0"/>
                  <w:marTop w:val="0"/>
                  <w:marBottom w:val="0"/>
                  <w:divBdr>
                    <w:top w:val="none" w:sz="0" w:space="0" w:color="auto"/>
                    <w:left w:val="none" w:sz="0" w:space="0" w:color="auto"/>
                    <w:bottom w:val="none" w:sz="0" w:space="0" w:color="auto"/>
                    <w:right w:val="none" w:sz="0" w:space="0" w:color="auto"/>
                  </w:divBdr>
                </w:div>
                <w:div w:id="1545823982">
                  <w:marLeft w:val="0"/>
                  <w:marRight w:val="0"/>
                  <w:marTop w:val="0"/>
                  <w:marBottom w:val="0"/>
                  <w:divBdr>
                    <w:top w:val="none" w:sz="0" w:space="0" w:color="auto"/>
                    <w:left w:val="none" w:sz="0" w:space="0" w:color="auto"/>
                    <w:bottom w:val="none" w:sz="0" w:space="0" w:color="auto"/>
                    <w:right w:val="none" w:sz="0" w:space="0" w:color="auto"/>
                  </w:divBdr>
                </w:div>
                <w:div w:id="142622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982889">
      <w:bodyDiv w:val="1"/>
      <w:marLeft w:val="0"/>
      <w:marRight w:val="0"/>
      <w:marTop w:val="0"/>
      <w:marBottom w:val="0"/>
      <w:divBdr>
        <w:top w:val="none" w:sz="0" w:space="0" w:color="auto"/>
        <w:left w:val="none" w:sz="0" w:space="0" w:color="auto"/>
        <w:bottom w:val="none" w:sz="0" w:space="0" w:color="auto"/>
        <w:right w:val="none" w:sz="0" w:space="0" w:color="auto"/>
      </w:divBdr>
    </w:div>
    <w:div w:id="528295514">
      <w:bodyDiv w:val="1"/>
      <w:marLeft w:val="0"/>
      <w:marRight w:val="0"/>
      <w:marTop w:val="0"/>
      <w:marBottom w:val="0"/>
      <w:divBdr>
        <w:top w:val="none" w:sz="0" w:space="0" w:color="auto"/>
        <w:left w:val="none" w:sz="0" w:space="0" w:color="auto"/>
        <w:bottom w:val="none" w:sz="0" w:space="0" w:color="auto"/>
        <w:right w:val="none" w:sz="0" w:space="0" w:color="auto"/>
      </w:divBdr>
    </w:div>
    <w:div w:id="537088706">
      <w:bodyDiv w:val="1"/>
      <w:marLeft w:val="0"/>
      <w:marRight w:val="0"/>
      <w:marTop w:val="0"/>
      <w:marBottom w:val="0"/>
      <w:divBdr>
        <w:top w:val="none" w:sz="0" w:space="0" w:color="auto"/>
        <w:left w:val="none" w:sz="0" w:space="0" w:color="auto"/>
        <w:bottom w:val="none" w:sz="0" w:space="0" w:color="auto"/>
        <w:right w:val="none" w:sz="0" w:space="0" w:color="auto"/>
      </w:divBdr>
      <w:divsChild>
        <w:div w:id="1616982947">
          <w:marLeft w:val="0"/>
          <w:marRight w:val="0"/>
          <w:marTop w:val="0"/>
          <w:marBottom w:val="0"/>
          <w:divBdr>
            <w:top w:val="none" w:sz="0" w:space="0" w:color="auto"/>
            <w:left w:val="none" w:sz="0" w:space="0" w:color="auto"/>
            <w:bottom w:val="none" w:sz="0" w:space="0" w:color="auto"/>
            <w:right w:val="none" w:sz="0" w:space="0" w:color="auto"/>
          </w:divBdr>
        </w:div>
      </w:divsChild>
    </w:div>
    <w:div w:id="547036039">
      <w:bodyDiv w:val="1"/>
      <w:marLeft w:val="0"/>
      <w:marRight w:val="0"/>
      <w:marTop w:val="0"/>
      <w:marBottom w:val="0"/>
      <w:divBdr>
        <w:top w:val="none" w:sz="0" w:space="0" w:color="auto"/>
        <w:left w:val="none" w:sz="0" w:space="0" w:color="auto"/>
        <w:bottom w:val="none" w:sz="0" w:space="0" w:color="auto"/>
        <w:right w:val="none" w:sz="0" w:space="0" w:color="auto"/>
      </w:divBdr>
      <w:divsChild>
        <w:div w:id="1472987804">
          <w:marLeft w:val="0"/>
          <w:marRight w:val="0"/>
          <w:marTop w:val="0"/>
          <w:marBottom w:val="0"/>
          <w:divBdr>
            <w:top w:val="none" w:sz="0" w:space="0" w:color="auto"/>
            <w:left w:val="none" w:sz="0" w:space="0" w:color="auto"/>
            <w:bottom w:val="none" w:sz="0" w:space="0" w:color="auto"/>
            <w:right w:val="none" w:sz="0" w:space="0" w:color="auto"/>
          </w:divBdr>
        </w:div>
      </w:divsChild>
    </w:div>
    <w:div w:id="566380987">
      <w:bodyDiv w:val="1"/>
      <w:marLeft w:val="0"/>
      <w:marRight w:val="0"/>
      <w:marTop w:val="0"/>
      <w:marBottom w:val="0"/>
      <w:divBdr>
        <w:top w:val="none" w:sz="0" w:space="0" w:color="auto"/>
        <w:left w:val="none" w:sz="0" w:space="0" w:color="auto"/>
        <w:bottom w:val="none" w:sz="0" w:space="0" w:color="auto"/>
        <w:right w:val="none" w:sz="0" w:space="0" w:color="auto"/>
      </w:divBdr>
      <w:divsChild>
        <w:div w:id="835534938">
          <w:marLeft w:val="0"/>
          <w:marRight w:val="0"/>
          <w:marTop w:val="0"/>
          <w:marBottom w:val="0"/>
          <w:divBdr>
            <w:top w:val="none" w:sz="0" w:space="0" w:color="auto"/>
            <w:left w:val="none" w:sz="0" w:space="0" w:color="auto"/>
            <w:bottom w:val="none" w:sz="0" w:space="0" w:color="auto"/>
            <w:right w:val="none" w:sz="0" w:space="0" w:color="auto"/>
          </w:divBdr>
        </w:div>
      </w:divsChild>
    </w:div>
    <w:div w:id="575168704">
      <w:bodyDiv w:val="1"/>
      <w:marLeft w:val="0"/>
      <w:marRight w:val="0"/>
      <w:marTop w:val="0"/>
      <w:marBottom w:val="0"/>
      <w:divBdr>
        <w:top w:val="none" w:sz="0" w:space="0" w:color="auto"/>
        <w:left w:val="none" w:sz="0" w:space="0" w:color="auto"/>
        <w:bottom w:val="none" w:sz="0" w:space="0" w:color="auto"/>
        <w:right w:val="none" w:sz="0" w:space="0" w:color="auto"/>
      </w:divBdr>
      <w:divsChild>
        <w:div w:id="1731685525">
          <w:marLeft w:val="0"/>
          <w:marRight w:val="0"/>
          <w:marTop w:val="0"/>
          <w:marBottom w:val="0"/>
          <w:divBdr>
            <w:top w:val="none" w:sz="0" w:space="0" w:color="auto"/>
            <w:left w:val="none" w:sz="0" w:space="0" w:color="auto"/>
            <w:bottom w:val="none" w:sz="0" w:space="0" w:color="auto"/>
            <w:right w:val="none" w:sz="0" w:space="0" w:color="auto"/>
          </w:divBdr>
        </w:div>
        <w:div w:id="846750040">
          <w:marLeft w:val="0"/>
          <w:marRight w:val="0"/>
          <w:marTop w:val="0"/>
          <w:marBottom w:val="0"/>
          <w:divBdr>
            <w:top w:val="none" w:sz="0" w:space="0" w:color="auto"/>
            <w:left w:val="none" w:sz="0" w:space="0" w:color="auto"/>
            <w:bottom w:val="none" w:sz="0" w:space="0" w:color="auto"/>
            <w:right w:val="none" w:sz="0" w:space="0" w:color="auto"/>
          </w:divBdr>
        </w:div>
      </w:divsChild>
    </w:div>
    <w:div w:id="580143803">
      <w:bodyDiv w:val="1"/>
      <w:marLeft w:val="0"/>
      <w:marRight w:val="0"/>
      <w:marTop w:val="0"/>
      <w:marBottom w:val="0"/>
      <w:divBdr>
        <w:top w:val="none" w:sz="0" w:space="0" w:color="auto"/>
        <w:left w:val="none" w:sz="0" w:space="0" w:color="auto"/>
        <w:bottom w:val="none" w:sz="0" w:space="0" w:color="auto"/>
        <w:right w:val="none" w:sz="0" w:space="0" w:color="auto"/>
      </w:divBdr>
    </w:div>
    <w:div w:id="585765192">
      <w:bodyDiv w:val="1"/>
      <w:marLeft w:val="0"/>
      <w:marRight w:val="0"/>
      <w:marTop w:val="0"/>
      <w:marBottom w:val="0"/>
      <w:divBdr>
        <w:top w:val="none" w:sz="0" w:space="0" w:color="auto"/>
        <w:left w:val="none" w:sz="0" w:space="0" w:color="auto"/>
        <w:bottom w:val="none" w:sz="0" w:space="0" w:color="auto"/>
        <w:right w:val="none" w:sz="0" w:space="0" w:color="auto"/>
      </w:divBdr>
      <w:divsChild>
        <w:div w:id="1969824041">
          <w:marLeft w:val="0"/>
          <w:marRight w:val="0"/>
          <w:marTop w:val="0"/>
          <w:marBottom w:val="0"/>
          <w:divBdr>
            <w:top w:val="none" w:sz="0" w:space="0" w:color="auto"/>
            <w:left w:val="none" w:sz="0" w:space="0" w:color="auto"/>
            <w:bottom w:val="none" w:sz="0" w:space="0" w:color="auto"/>
            <w:right w:val="none" w:sz="0" w:space="0" w:color="auto"/>
          </w:divBdr>
          <w:divsChild>
            <w:div w:id="934172628">
              <w:marLeft w:val="0"/>
              <w:marRight w:val="0"/>
              <w:marTop w:val="0"/>
              <w:marBottom w:val="0"/>
              <w:divBdr>
                <w:top w:val="none" w:sz="0" w:space="0" w:color="auto"/>
                <w:left w:val="none" w:sz="0" w:space="0" w:color="auto"/>
                <w:bottom w:val="none" w:sz="0" w:space="0" w:color="auto"/>
                <w:right w:val="none" w:sz="0" w:space="0" w:color="auto"/>
              </w:divBdr>
              <w:divsChild>
                <w:div w:id="115371020">
                  <w:marLeft w:val="0"/>
                  <w:marRight w:val="0"/>
                  <w:marTop w:val="0"/>
                  <w:marBottom w:val="0"/>
                  <w:divBdr>
                    <w:top w:val="none" w:sz="0" w:space="0" w:color="auto"/>
                    <w:left w:val="none" w:sz="0" w:space="0" w:color="auto"/>
                    <w:bottom w:val="none" w:sz="0" w:space="0" w:color="auto"/>
                    <w:right w:val="none" w:sz="0" w:space="0" w:color="auto"/>
                  </w:divBdr>
                </w:div>
                <w:div w:id="751241385">
                  <w:marLeft w:val="0"/>
                  <w:marRight w:val="0"/>
                  <w:marTop w:val="0"/>
                  <w:marBottom w:val="0"/>
                  <w:divBdr>
                    <w:top w:val="none" w:sz="0" w:space="0" w:color="auto"/>
                    <w:left w:val="none" w:sz="0" w:space="0" w:color="auto"/>
                    <w:bottom w:val="none" w:sz="0" w:space="0" w:color="auto"/>
                    <w:right w:val="none" w:sz="0" w:space="0" w:color="auto"/>
                  </w:divBdr>
                </w:div>
                <w:div w:id="1230186775">
                  <w:marLeft w:val="0"/>
                  <w:marRight w:val="0"/>
                  <w:marTop w:val="0"/>
                  <w:marBottom w:val="0"/>
                  <w:divBdr>
                    <w:top w:val="none" w:sz="0" w:space="0" w:color="auto"/>
                    <w:left w:val="none" w:sz="0" w:space="0" w:color="auto"/>
                    <w:bottom w:val="none" w:sz="0" w:space="0" w:color="auto"/>
                    <w:right w:val="none" w:sz="0" w:space="0" w:color="auto"/>
                  </w:divBdr>
                </w:div>
                <w:div w:id="1588886272">
                  <w:marLeft w:val="0"/>
                  <w:marRight w:val="0"/>
                  <w:marTop w:val="0"/>
                  <w:marBottom w:val="0"/>
                  <w:divBdr>
                    <w:top w:val="none" w:sz="0" w:space="0" w:color="auto"/>
                    <w:left w:val="none" w:sz="0" w:space="0" w:color="auto"/>
                    <w:bottom w:val="none" w:sz="0" w:space="0" w:color="auto"/>
                    <w:right w:val="none" w:sz="0" w:space="0" w:color="auto"/>
                  </w:divBdr>
                </w:div>
                <w:div w:id="1727334365">
                  <w:marLeft w:val="0"/>
                  <w:marRight w:val="0"/>
                  <w:marTop w:val="0"/>
                  <w:marBottom w:val="0"/>
                  <w:divBdr>
                    <w:top w:val="none" w:sz="0" w:space="0" w:color="auto"/>
                    <w:left w:val="none" w:sz="0" w:space="0" w:color="auto"/>
                    <w:bottom w:val="none" w:sz="0" w:space="0" w:color="auto"/>
                    <w:right w:val="none" w:sz="0" w:space="0" w:color="auto"/>
                  </w:divBdr>
                </w:div>
                <w:div w:id="716246887">
                  <w:marLeft w:val="0"/>
                  <w:marRight w:val="0"/>
                  <w:marTop w:val="0"/>
                  <w:marBottom w:val="0"/>
                  <w:divBdr>
                    <w:top w:val="none" w:sz="0" w:space="0" w:color="auto"/>
                    <w:left w:val="none" w:sz="0" w:space="0" w:color="auto"/>
                    <w:bottom w:val="none" w:sz="0" w:space="0" w:color="auto"/>
                    <w:right w:val="none" w:sz="0" w:space="0" w:color="auto"/>
                  </w:divBdr>
                </w:div>
                <w:div w:id="1728647697">
                  <w:marLeft w:val="0"/>
                  <w:marRight w:val="0"/>
                  <w:marTop w:val="0"/>
                  <w:marBottom w:val="0"/>
                  <w:divBdr>
                    <w:top w:val="none" w:sz="0" w:space="0" w:color="auto"/>
                    <w:left w:val="none" w:sz="0" w:space="0" w:color="auto"/>
                    <w:bottom w:val="none" w:sz="0" w:space="0" w:color="auto"/>
                    <w:right w:val="none" w:sz="0" w:space="0" w:color="auto"/>
                  </w:divBdr>
                </w:div>
                <w:div w:id="887566790">
                  <w:marLeft w:val="0"/>
                  <w:marRight w:val="0"/>
                  <w:marTop w:val="0"/>
                  <w:marBottom w:val="0"/>
                  <w:divBdr>
                    <w:top w:val="none" w:sz="0" w:space="0" w:color="auto"/>
                    <w:left w:val="none" w:sz="0" w:space="0" w:color="auto"/>
                    <w:bottom w:val="none" w:sz="0" w:space="0" w:color="auto"/>
                    <w:right w:val="none" w:sz="0" w:space="0" w:color="auto"/>
                  </w:divBdr>
                </w:div>
                <w:div w:id="103697844">
                  <w:marLeft w:val="0"/>
                  <w:marRight w:val="0"/>
                  <w:marTop w:val="0"/>
                  <w:marBottom w:val="0"/>
                  <w:divBdr>
                    <w:top w:val="none" w:sz="0" w:space="0" w:color="auto"/>
                    <w:left w:val="none" w:sz="0" w:space="0" w:color="auto"/>
                    <w:bottom w:val="none" w:sz="0" w:space="0" w:color="auto"/>
                    <w:right w:val="none" w:sz="0" w:space="0" w:color="auto"/>
                  </w:divBdr>
                </w:div>
                <w:div w:id="91123819">
                  <w:marLeft w:val="0"/>
                  <w:marRight w:val="0"/>
                  <w:marTop w:val="0"/>
                  <w:marBottom w:val="0"/>
                  <w:divBdr>
                    <w:top w:val="none" w:sz="0" w:space="0" w:color="auto"/>
                    <w:left w:val="none" w:sz="0" w:space="0" w:color="auto"/>
                    <w:bottom w:val="none" w:sz="0" w:space="0" w:color="auto"/>
                    <w:right w:val="none" w:sz="0" w:space="0" w:color="auto"/>
                  </w:divBdr>
                </w:div>
                <w:div w:id="1451360401">
                  <w:marLeft w:val="0"/>
                  <w:marRight w:val="0"/>
                  <w:marTop w:val="0"/>
                  <w:marBottom w:val="0"/>
                  <w:divBdr>
                    <w:top w:val="none" w:sz="0" w:space="0" w:color="auto"/>
                    <w:left w:val="none" w:sz="0" w:space="0" w:color="auto"/>
                    <w:bottom w:val="none" w:sz="0" w:space="0" w:color="auto"/>
                    <w:right w:val="none" w:sz="0" w:space="0" w:color="auto"/>
                  </w:divBdr>
                </w:div>
                <w:div w:id="1204563466">
                  <w:marLeft w:val="0"/>
                  <w:marRight w:val="0"/>
                  <w:marTop w:val="0"/>
                  <w:marBottom w:val="0"/>
                  <w:divBdr>
                    <w:top w:val="none" w:sz="0" w:space="0" w:color="auto"/>
                    <w:left w:val="none" w:sz="0" w:space="0" w:color="auto"/>
                    <w:bottom w:val="none" w:sz="0" w:space="0" w:color="auto"/>
                    <w:right w:val="none" w:sz="0" w:space="0" w:color="auto"/>
                  </w:divBdr>
                </w:div>
                <w:div w:id="1490749086">
                  <w:marLeft w:val="0"/>
                  <w:marRight w:val="0"/>
                  <w:marTop w:val="0"/>
                  <w:marBottom w:val="0"/>
                  <w:divBdr>
                    <w:top w:val="none" w:sz="0" w:space="0" w:color="auto"/>
                    <w:left w:val="none" w:sz="0" w:space="0" w:color="auto"/>
                    <w:bottom w:val="none" w:sz="0" w:space="0" w:color="auto"/>
                    <w:right w:val="none" w:sz="0" w:space="0" w:color="auto"/>
                  </w:divBdr>
                </w:div>
                <w:div w:id="201976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161270">
      <w:bodyDiv w:val="1"/>
      <w:marLeft w:val="0"/>
      <w:marRight w:val="0"/>
      <w:marTop w:val="0"/>
      <w:marBottom w:val="0"/>
      <w:divBdr>
        <w:top w:val="none" w:sz="0" w:space="0" w:color="auto"/>
        <w:left w:val="none" w:sz="0" w:space="0" w:color="auto"/>
        <w:bottom w:val="none" w:sz="0" w:space="0" w:color="auto"/>
        <w:right w:val="none" w:sz="0" w:space="0" w:color="auto"/>
      </w:divBdr>
    </w:div>
    <w:div w:id="610362797">
      <w:bodyDiv w:val="1"/>
      <w:marLeft w:val="0"/>
      <w:marRight w:val="0"/>
      <w:marTop w:val="0"/>
      <w:marBottom w:val="0"/>
      <w:divBdr>
        <w:top w:val="none" w:sz="0" w:space="0" w:color="auto"/>
        <w:left w:val="none" w:sz="0" w:space="0" w:color="auto"/>
        <w:bottom w:val="none" w:sz="0" w:space="0" w:color="auto"/>
        <w:right w:val="none" w:sz="0" w:space="0" w:color="auto"/>
      </w:divBdr>
      <w:divsChild>
        <w:div w:id="162353169">
          <w:marLeft w:val="0"/>
          <w:marRight w:val="0"/>
          <w:marTop w:val="0"/>
          <w:marBottom w:val="0"/>
          <w:divBdr>
            <w:top w:val="none" w:sz="0" w:space="0" w:color="auto"/>
            <w:left w:val="none" w:sz="0" w:space="0" w:color="auto"/>
            <w:bottom w:val="none" w:sz="0" w:space="0" w:color="auto"/>
            <w:right w:val="none" w:sz="0" w:space="0" w:color="auto"/>
          </w:divBdr>
        </w:div>
      </w:divsChild>
    </w:div>
    <w:div w:id="652561225">
      <w:bodyDiv w:val="1"/>
      <w:marLeft w:val="0"/>
      <w:marRight w:val="0"/>
      <w:marTop w:val="0"/>
      <w:marBottom w:val="0"/>
      <w:divBdr>
        <w:top w:val="none" w:sz="0" w:space="0" w:color="auto"/>
        <w:left w:val="none" w:sz="0" w:space="0" w:color="auto"/>
        <w:bottom w:val="none" w:sz="0" w:space="0" w:color="auto"/>
        <w:right w:val="none" w:sz="0" w:space="0" w:color="auto"/>
      </w:divBdr>
      <w:divsChild>
        <w:div w:id="1040981892">
          <w:marLeft w:val="0"/>
          <w:marRight w:val="0"/>
          <w:marTop w:val="0"/>
          <w:marBottom w:val="0"/>
          <w:divBdr>
            <w:top w:val="none" w:sz="0" w:space="0" w:color="auto"/>
            <w:left w:val="none" w:sz="0" w:space="0" w:color="auto"/>
            <w:bottom w:val="none" w:sz="0" w:space="0" w:color="auto"/>
            <w:right w:val="none" w:sz="0" w:space="0" w:color="auto"/>
          </w:divBdr>
        </w:div>
      </w:divsChild>
    </w:div>
    <w:div w:id="657416865">
      <w:bodyDiv w:val="1"/>
      <w:marLeft w:val="0"/>
      <w:marRight w:val="0"/>
      <w:marTop w:val="0"/>
      <w:marBottom w:val="0"/>
      <w:divBdr>
        <w:top w:val="none" w:sz="0" w:space="0" w:color="auto"/>
        <w:left w:val="none" w:sz="0" w:space="0" w:color="auto"/>
        <w:bottom w:val="none" w:sz="0" w:space="0" w:color="auto"/>
        <w:right w:val="none" w:sz="0" w:space="0" w:color="auto"/>
      </w:divBdr>
    </w:div>
    <w:div w:id="669795787">
      <w:bodyDiv w:val="1"/>
      <w:marLeft w:val="0"/>
      <w:marRight w:val="0"/>
      <w:marTop w:val="0"/>
      <w:marBottom w:val="0"/>
      <w:divBdr>
        <w:top w:val="none" w:sz="0" w:space="0" w:color="auto"/>
        <w:left w:val="none" w:sz="0" w:space="0" w:color="auto"/>
        <w:bottom w:val="none" w:sz="0" w:space="0" w:color="auto"/>
        <w:right w:val="none" w:sz="0" w:space="0" w:color="auto"/>
      </w:divBdr>
    </w:div>
    <w:div w:id="680742996">
      <w:bodyDiv w:val="1"/>
      <w:marLeft w:val="0"/>
      <w:marRight w:val="0"/>
      <w:marTop w:val="0"/>
      <w:marBottom w:val="0"/>
      <w:divBdr>
        <w:top w:val="none" w:sz="0" w:space="0" w:color="auto"/>
        <w:left w:val="none" w:sz="0" w:space="0" w:color="auto"/>
        <w:bottom w:val="none" w:sz="0" w:space="0" w:color="auto"/>
        <w:right w:val="none" w:sz="0" w:space="0" w:color="auto"/>
      </w:divBdr>
    </w:div>
    <w:div w:id="684793357">
      <w:bodyDiv w:val="1"/>
      <w:marLeft w:val="0"/>
      <w:marRight w:val="0"/>
      <w:marTop w:val="0"/>
      <w:marBottom w:val="0"/>
      <w:divBdr>
        <w:top w:val="none" w:sz="0" w:space="0" w:color="auto"/>
        <w:left w:val="none" w:sz="0" w:space="0" w:color="auto"/>
        <w:bottom w:val="none" w:sz="0" w:space="0" w:color="auto"/>
        <w:right w:val="none" w:sz="0" w:space="0" w:color="auto"/>
      </w:divBdr>
      <w:divsChild>
        <w:div w:id="866136926">
          <w:marLeft w:val="0"/>
          <w:marRight w:val="0"/>
          <w:marTop w:val="0"/>
          <w:marBottom w:val="0"/>
          <w:divBdr>
            <w:top w:val="none" w:sz="0" w:space="0" w:color="auto"/>
            <w:left w:val="none" w:sz="0" w:space="0" w:color="auto"/>
            <w:bottom w:val="none" w:sz="0" w:space="0" w:color="auto"/>
            <w:right w:val="none" w:sz="0" w:space="0" w:color="auto"/>
          </w:divBdr>
          <w:divsChild>
            <w:div w:id="666135711">
              <w:marLeft w:val="0"/>
              <w:marRight w:val="0"/>
              <w:marTop w:val="0"/>
              <w:marBottom w:val="0"/>
              <w:divBdr>
                <w:top w:val="none" w:sz="0" w:space="0" w:color="auto"/>
                <w:left w:val="none" w:sz="0" w:space="0" w:color="auto"/>
                <w:bottom w:val="none" w:sz="0" w:space="0" w:color="auto"/>
                <w:right w:val="none" w:sz="0" w:space="0" w:color="auto"/>
              </w:divBdr>
              <w:divsChild>
                <w:div w:id="476341726">
                  <w:marLeft w:val="0"/>
                  <w:marRight w:val="0"/>
                  <w:marTop w:val="0"/>
                  <w:marBottom w:val="0"/>
                  <w:divBdr>
                    <w:top w:val="none" w:sz="0" w:space="0" w:color="auto"/>
                    <w:left w:val="none" w:sz="0" w:space="0" w:color="auto"/>
                    <w:bottom w:val="none" w:sz="0" w:space="0" w:color="auto"/>
                    <w:right w:val="none" w:sz="0" w:space="0" w:color="auto"/>
                  </w:divBdr>
                </w:div>
                <w:div w:id="33773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964627">
      <w:bodyDiv w:val="1"/>
      <w:marLeft w:val="0"/>
      <w:marRight w:val="0"/>
      <w:marTop w:val="0"/>
      <w:marBottom w:val="0"/>
      <w:divBdr>
        <w:top w:val="none" w:sz="0" w:space="0" w:color="auto"/>
        <w:left w:val="none" w:sz="0" w:space="0" w:color="auto"/>
        <w:bottom w:val="none" w:sz="0" w:space="0" w:color="auto"/>
        <w:right w:val="none" w:sz="0" w:space="0" w:color="auto"/>
      </w:divBdr>
      <w:divsChild>
        <w:div w:id="1368606082">
          <w:marLeft w:val="0"/>
          <w:marRight w:val="0"/>
          <w:marTop w:val="0"/>
          <w:marBottom w:val="0"/>
          <w:divBdr>
            <w:top w:val="none" w:sz="0" w:space="0" w:color="auto"/>
            <w:left w:val="none" w:sz="0" w:space="0" w:color="auto"/>
            <w:bottom w:val="none" w:sz="0" w:space="0" w:color="auto"/>
            <w:right w:val="none" w:sz="0" w:space="0" w:color="auto"/>
          </w:divBdr>
        </w:div>
      </w:divsChild>
    </w:div>
    <w:div w:id="731392911">
      <w:bodyDiv w:val="1"/>
      <w:marLeft w:val="0"/>
      <w:marRight w:val="0"/>
      <w:marTop w:val="0"/>
      <w:marBottom w:val="0"/>
      <w:divBdr>
        <w:top w:val="none" w:sz="0" w:space="0" w:color="auto"/>
        <w:left w:val="none" w:sz="0" w:space="0" w:color="auto"/>
        <w:bottom w:val="none" w:sz="0" w:space="0" w:color="auto"/>
        <w:right w:val="none" w:sz="0" w:space="0" w:color="auto"/>
      </w:divBdr>
    </w:div>
    <w:div w:id="766578532">
      <w:bodyDiv w:val="1"/>
      <w:marLeft w:val="0"/>
      <w:marRight w:val="0"/>
      <w:marTop w:val="0"/>
      <w:marBottom w:val="0"/>
      <w:divBdr>
        <w:top w:val="none" w:sz="0" w:space="0" w:color="auto"/>
        <w:left w:val="none" w:sz="0" w:space="0" w:color="auto"/>
        <w:bottom w:val="none" w:sz="0" w:space="0" w:color="auto"/>
        <w:right w:val="none" w:sz="0" w:space="0" w:color="auto"/>
      </w:divBdr>
    </w:div>
    <w:div w:id="770199812">
      <w:bodyDiv w:val="1"/>
      <w:marLeft w:val="0"/>
      <w:marRight w:val="0"/>
      <w:marTop w:val="0"/>
      <w:marBottom w:val="0"/>
      <w:divBdr>
        <w:top w:val="none" w:sz="0" w:space="0" w:color="auto"/>
        <w:left w:val="none" w:sz="0" w:space="0" w:color="auto"/>
        <w:bottom w:val="none" w:sz="0" w:space="0" w:color="auto"/>
        <w:right w:val="none" w:sz="0" w:space="0" w:color="auto"/>
      </w:divBdr>
    </w:div>
    <w:div w:id="805046388">
      <w:bodyDiv w:val="1"/>
      <w:marLeft w:val="0"/>
      <w:marRight w:val="0"/>
      <w:marTop w:val="0"/>
      <w:marBottom w:val="0"/>
      <w:divBdr>
        <w:top w:val="none" w:sz="0" w:space="0" w:color="auto"/>
        <w:left w:val="none" w:sz="0" w:space="0" w:color="auto"/>
        <w:bottom w:val="none" w:sz="0" w:space="0" w:color="auto"/>
        <w:right w:val="none" w:sz="0" w:space="0" w:color="auto"/>
      </w:divBdr>
    </w:div>
    <w:div w:id="817108694">
      <w:bodyDiv w:val="1"/>
      <w:marLeft w:val="0"/>
      <w:marRight w:val="0"/>
      <w:marTop w:val="0"/>
      <w:marBottom w:val="0"/>
      <w:divBdr>
        <w:top w:val="none" w:sz="0" w:space="0" w:color="auto"/>
        <w:left w:val="none" w:sz="0" w:space="0" w:color="auto"/>
        <w:bottom w:val="none" w:sz="0" w:space="0" w:color="auto"/>
        <w:right w:val="none" w:sz="0" w:space="0" w:color="auto"/>
      </w:divBdr>
      <w:divsChild>
        <w:div w:id="664631830">
          <w:marLeft w:val="0"/>
          <w:marRight w:val="0"/>
          <w:marTop w:val="0"/>
          <w:marBottom w:val="0"/>
          <w:divBdr>
            <w:top w:val="none" w:sz="0" w:space="0" w:color="auto"/>
            <w:left w:val="none" w:sz="0" w:space="0" w:color="auto"/>
            <w:bottom w:val="none" w:sz="0" w:space="0" w:color="auto"/>
            <w:right w:val="none" w:sz="0" w:space="0" w:color="auto"/>
          </w:divBdr>
        </w:div>
      </w:divsChild>
    </w:div>
    <w:div w:id="835725101">
      <w:bodyDiv w:val="1"/>
      <w:marLeft w:val="0"/>
      <w:marRight w:val="0"/>
      <w:marTop w:val="0"/>
      <w:marBottom w:val="0"/>
      <w:divBdr>
        <w:top w:val="none" w:sz="0" w:space="0" w:color="auto"/>
        <w:left w:val="none" w:sz="0" w:space="0" w:color="auto"/>
        <w:bottom w:val="none" w:sz="0" w:space="0" w:color="auto"/>
        <w:right w:val="none" w:sz="0" w:space="0" w:color="auto"/>
      </w:divBdr>
    </w:div>
    <w:div w:id="849369286">
      <w:bodyDiv w:val="1"/>
      <w:marLeft w:val="0"/>
      <w:marRight w:val="0"/>
      <w:marTop w:val="0"/>
      <w:marBottom w:val="0"/>
      <w:divBdr>
        <w:top w:val="none" w:sz="0" w:space="0" w:color="auto"/>
        <w:left w:val="none" w:sz="0" w:space="0" w:color="auto"/>
        <w:bottom w:val="none" w:sz="0" w:space="0" w:color="auto"/>
        <w:right w:val="none" w:sz="0" w:space="0" w:color="auto"/>
      </w:divBdr>
    </w:div>
    <w:div w:id="872768030">
      <w:bodyDiv w:val="1"/>
      <w:marLeft w:val="0"/>
      <w:marRight w:val="0"/>
      <w:marTop w:val="0"/>
      <w:marBottom w:val="0"/>
      <w:divBdr>
        <w:top w:val="none" w:sz="0" w:space="0" w:color="auto"/>
        <w:left w:val="none" w:sz="0" w:space="0" w:color="auto"/>
        <w:bottom w:val="none" w:sz="0" w:space="0" w:color="auto"/>
        <w:right w:val="none" w:sz="0" w:space="0" w:color="auto"/>
      </w:divBdr>
    </w:div>
    <w:div w:id="900211622">
      <w:bodyDiv w:val="1"/>
      <w:marLeft w:val="0"/>
      <w:marRight w:val="0"/>
      <w:marTop w:val="0"/>
      <w:marBottom w:val="0"/>
      <w:divBdr>
        <w:top w:val="none" w:sz="0" w:space="0" w:color="auto"/>
        <w:left w:val="none" w:sz="0" w:space="0" w:color="auto"/>
        <w:bottom w:val="none" w:sz="0" w:space="0" w:color="auto"/>
        <w:right w:val="none" w:sz="0" w:space="0" w:color="auto"/>
      </w:divBdr>
    </w:div>
    <w:div w:id="940912245">
      <w:bodyDiv w:val="1"/>
      <w:marLeft w:val="0"/>
      <w:marRight w:val="0"/>
      <w:marTop w:val="0"/>
      <w:marBottom w:val="0"/>
      <w:divBdr>
        <w:top w:val="none" w:sz="0" w:space="0" w:color="auto"/>
        <w:left w:val="none" w:sz="0" w:space="0" w:color="auto"/>
        <w:bottom w:val="none" w:sz="0" w:space="0" w:color="auto"/>
        <w:right w:val="none" w:sz="0" w:space="0" w:color="auto"/>
      </w:divBdr>
      <w:divsChild>
        <w:div w:id="1051735372">
          <w:marLeft w:val="0"/>
          <w:marRight w:val="0"/>
          <w:marTop w:val="0"/>
          <w:marBottom w:val="0"/>
          <w:divBdr>
            <w:top w:val="none" w:sz="0" w:space="0" w:color="auto"/>
            <w:left w:val="none" w:sz="0" w:space="0" w:color="auto"/>
            <w:bottom w:val="none" w:sz="0" w:space="0" w:color="auto"/>
            <w:right w:val="none" w:sz="0" w:space="0" w:color="auto"/>
          </w:divBdr>
        </w:div>
      </w:divsChild>
    </w:div>
    <w:div w:id="952438577">
      <w:bodyDiv w:val="1"/>
      <w:marLeft w:val="0"/>
      <w:marRight w:val="0"/>
      <w:marTop w:val="0"/>
      <w:marBottom w:val="0"/>
      <w:divBdr>
        <w:top w:val="none" w:sz="0" w:space="0" w:color="auto"/>
        <w:left w:val="none" w:sz="0" w:space="0" w:color="auto"/>
        <w:bottom w:val="none" w:sz="0" w:space="0" w:color="auto"/>
        <w:right w:val="none" w:sz="0" w:space="0" w:color="auto"/>
      </w:divBdr>
      <w:divsChild>
        <w:div w:id="23285940">
          <w:marLeft w:val="0"/>
          <w:marRight w:val="0"/>
          <w:marTop w:val="0"/>
          <w:marBottom w:val="0"/>
          <w:divBdr>
            <w:top w:val="none" w:sz="0" w:space="0" w:color="auto"/>
            <w:left w:val="none" w:sz="0" w:space="0" w:color="auto"/>
            <w:bottom w:val="none" w:sz="0" w:space="0" w:color="auto"/>
            <w:right w:val="none" w:sz="0" w:space="0" w:color="auto"/>
          </w:divBdr>
          <w:divsChild>
            <w:div w:id="86055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597968">
      <w:bodyDiv w:val="1"/>
      <w:marLeft w:val="0"/>
      <w:marRight w:val="0"/>
      <w:marTop w:val="0"/>
      <w:marBottom w:val="0"/>
      <w:divBdr>
        <w:top w:val="none" w:sz="0" w:space="0" w:color="auto"/>
        <w:left w:val="none" w:sz="0" w:space="0" w:color="auto"/>
        <w:bottom w:val="none" w:sz="0" w:space="0" w:color="auto"/>
        <w:right w:val="none" w:sz="0" w:space="0" w:color="auto"/>
      </w:divBdr>
      <w:divsChild>
        <w:div w:id="1951357983">
          <w:marLeft w:val="0"/>
          <w:marRight w:val="0"/>
          <w:marTop w:val="0"/>
          <w:marBottom w:val="0"/>
          <w:divBdr>
            <w:top w:val="none" w:sz="0" w:space="0" w:color="auto"/>
            <w:left w:val="none" w:sz="0" w:space="0" w:color="auto"/>
            <w:bottom w:val="none" w:sz="0" w:space="0" w:color="auto"/>
            <w:right w:val="none" w:sz="0" w:space="0" w:color="auto"/>
          </w:divBdr>
        </w:div>
      </w:divsChild>
    </w:div>
    <w:div w:id="976105512">
      <w:bodyDiv w:val="1"/>
      <w:marLeft w:val="0"/>
      <w:marRight w:val="0"/>
      <w:marTop w:val="0"/>
      <w:marBottom w:val="0"/>
      <w:divBdr>
        <w:top w:val="none" w:sz="0" w:space="0" w:color="auto"/>
        <w:left w:val="none" w:sz="0" w:space="0" w:color="auto"/>
        <w:bottom w:val="none" w:sz="0" w:space="0" w:color="auto"/>
        <w:right w:val="none" w:sz="0" w:space="0" w:color="auto"/>
      </w:divBdr>
    </w:div>
    <w:div w:id="996569667">
      <w:bodyDiv w:val="1"/>
      <w:marLeft w:val="0"/>
      <w:marRight w:val="0"/>
      <w:marTop w:val="0"/>
      <w:marBottom w:val="0"/>
      <w:divBdr>
        <w:top w:val="none" w:sz="0" w:space="0" w:color="auto"/>
        <w:left w:val="none" w:sz="0" w:space="0" w:color="auto"/>
        <w:bottom w:val="none" w:sz="0" w:space="0" w:color="auto"/>
        <w:right w:val="none" w:sz="0" w:space="0" w:color="auto"/>
      </w:divBdr>
      <w:divsChild>
        <w:div w:id="1480003640">
          <w:marLeft w:val="0"/>
          <w:marRight w:val="0"/>
          <w:marTop w:val="0"/>
          <w:marBottom w:val="0"/>
          <w:divBdr>
            <w:top w:val="none" w:sz="0" w:space="0" w:color="auto"/>
            <w:left w:val="none" w:sz="0" w:space="0" w:color="auto"/>
            <w:bottom w:val="none" w:sz="0" w:space="0" w:color="auto"/>
            <w:right w:val="none" w:sz="0" w:space="0" w:color="auto"/>
          </w:divBdr>
        </w:div>
      </w:divsChild>
    </w:div>
    <w:div w:id="1010646119">
      <w:bodyDiv w:val="1"/>
      <w:marLeft w:val="0"/>
      <w:marRight w:val="0"/>
      <w:marTop w:val="0"/>
      <w:marBottom w:val="0"/>
      <w:divBdr>
        <w:top w:val="none" w:sz="0" w:space="0" w:color="auto"/>
        <w:left w:val="none" w:sz="0" w:space="0" w:color="auto"/>
        <w:bottom w:val="none" w:sz="0" w:space="0" w:color="auto"/>
        <w:right w:val="none" w:sz="0" w:space="0" w:color="auto"/>
      </w:divBdr>
    </w:div>
    <w:div w:id="1031228439">
      <w:bodyDiv w:val="1"/>
      <w:marLeft w:val="0"/>
      <w:marRight w:val="0"/>
      <w:marTop w:val="0"/>
      <w:marBottom w:val="0"/>
      <w:divBdr>
        <w:top w:val="none" w:sz="0" w:space="0" w:color="auto"/>
        <w:left w:val="none" w:sz="0" w:space="0" w:color="auto"/>
        <w:bottom w:val="none" w:sz="0" w:space="0" w:color="auto"/>
        <w:right w:val="none" w:sz="0" w:space="0" w:color="auto"/>
      </w:divBdr>
      <w:divsChild>
        <w:div w:id="1060057517">
          <w:marLeft w:val="0"/>
          <w:marRight w:val="0"/>
          <w:marTop w:val="0"/>
          <w:marBottom w:val="0"/>
          <w:divBdr>
            <w:top w:val="none" w:sz="0" w:space="0" w:color="auto"/>
            <w:left w:val="none" w:sz="0" w:space="0" w:color="auto"/>
            <w:bottom w:val="none" w:sz="0" w:space="0" w:color="auto"/>
            <w:right w:val="none" w:sz="0" w:space="0" w:color="auto"/>
          </w:divBdr>
        </w:div>
      </w:divsChild>
    </w:div>
    <w:div w:id="1051732991">
      <w:bodyDiv w:val="1"/>
      <w:marLeft w:val="0"/>
      <w:marRight w:val="0"/>
      <w:marTop w:val="0"/>
      <w:marBottom w:val="0"/>
      <w:divBdr>
        <w:top w:val="none" w:sz="0" w:space="0" w:color="auto"/>
        <w:left w:val="none" w:sz="0" w:space="0" w:color="auto"/>
        <w:bottom w:val="none" w:sz="0" w:space="0" w:color="auto"/>
        <w:right w:val="none" w:sz="0" w:space="0" w:color="auto"/>
      </w:divBdr>
      <w:divsChild>
        <w:div w:id="1942951193">
          <w:marLeft w:val="0"/>
          <w:marRight w:val="0"/>
          <w:marTop w:val="0"/>
          <w:marBottom w:val="0"/>
          <w:divBdr>
            <w:top w:val="none" w:sz="0" w:space="0" w:color="auto"/>
            <w:left w:val="none" w:sz="0" w:space="0" w:color="auto"/>
            <w:bottom w:val="none" w:sz="0" w:space="0" w:color="auto"/>
            <w:right w:val="none" w:sz="0" w:space="0" w:color="auto"/>
          </w:divBdr>
        </w:div>
      </w:divsChild>
    </w:div>
    <w:div w:id="1065025917">
      <w:bodyDiv w:val="1"/>
      <w:marLeft w:val="0"/>
      <w:marRight w:val="0"/>
      <w:marTop w:val="0"/>
      <w:marBottom w:val="0"/>
      <w:divBdr>
        <w:top w:val="none" w:sz="0" w:space="0" w:color="auto"/>
        <w:left w:val="none" w:sz="0" w:space="0" w:color="auto"/>
        <w:bottom w:val="none" w:sz="0" w:space="0" w:color="auto"/>
        <w:right w:val="none" w:sz="0" w:space="0" w:color="auto"/>
      </w:divBdr>
      <w:divsChild>
        <w:div w:id="341468842">
          <w:marLeft w:val="0"/>
          <w:marRight w:val="0"/>
          <w:marTop w:val="0"/>
          <w:marBottom w:val="0"/>
          <w:divBdr>
            <w:top w:val="none" w:sz="0" w:space="0" w:color="auto"/>
            <w:left w:val="none" w:sz="0" w:space="0" w:color="auto"/>
            <w:bottom w:val="none" w:sz="0" w:space="0" w:color="auto"/>
            <w:right w:val="none" w:sz="0" w:space="0" w:color="auto"/>
          </w:divBdr>
        </w:div>
      </w:divsChild>
    </w:div>
    <w:div w:id="1097676099">
      <w:bodyDiv w:val="1"/>
      <w:marLeft w:val="0"/>
      <w:marRight w:val="0"/>
      <w:marTop w:val="0"/>
      <w:marBottom w:val="0"/>
      <w:divBdr>
        <w:top w:val="none" w:sz="0" w:space="0" w:color="auto"/>
        <w:left w:val="none" w:sz="0" w:space="0" w:color="auto"/>
        <w:bottom w:val="none" w:sz="0" w:space="0" w:color="auto"/>
        <w:right w:val="none" w:sz="0" w:space="0" w:color="auto"/>
      </w:divBdr>
      <w:divsChild>
        <w:div w:id="2129659823">
          <w:marLeft w:val="0"/>
          <w:marRight w:val="0"/>
          <w:marTop w:val="0"/>
          <w:marBottom w:val="0"/>
          <w:divBdr>
            <w:top w:val="none" w:sz="0" w:space="0" w:color="auto"/>
            <w:left w:val="none" w:sz="0" w:space="0" w:color="auto"/>
            <w:bottom w:val="none" w:sz="0" w:space="0" w:color="auto"/>
            <w:right w:val="none" w:sz="0" w:space="0" w:color="auto"/>
          </w:divBdr>
        </w:div>
      </w:divsChild>
    </w:div>
    <w:div w:id="1114901849">
      <w:bodyDiv w:val="1"/>
      <w:marLeft w:val="0"/>
      <w:marRight w:val="0"/>
      <w:marTop w:val="0"/>
      <w:marBottom w:val="0"/>
      <w:divBdr>
        <w:top w:val="none" w:sz="0" w:space="0" w:color="auto"/>
        <w:left w:val="none" w:sz="0" w:space="0" w:color="auto"/>
        <w:bottom w:val="none" w:sz="0" w:space="0" w:color="auto"/>
        <w:right w:val="none" w:sz="0" w:space="0" w:color="auto"/>
      </w:divBdr>
      <w:divsChild>
        <w:div w:id="824199104">
          <w:marLeft w:val="0"/>
          <w:marRight w:val="0"/>
          <w:marTop w:val="0"/>
          <w:marBottom w:val="0"/>
          <w:divBdr>
            <w:top w:val="none" w:sz="0" w:space="0" w:color="auto"/>
            <w:left w:val="none" w:sz="0" w:space="0" w:color="auto"/>
            <w:bottom w:val="none" w:sz="0" w:space="0" w:color="auto"/>
            <w:right w:val="none" w:sz="0" w:space="0" w:color="auto"/>
          </w:divBdr>
        </w:div>
      </w:divsChild>
    </w:div>
    <w:div w:id="1180895972">
      <w:bodyDiv w:val="1"/>
      <w:marLeft w:val="0"/>
      <w:marRight w:val="0"/>
      <w:marTop w:val="0"/>
      <w:marBottom w:val="0"/>
      <w:divBdr>
        <w:top w:val="none" w:sz="0" w:space="0" w:color="auto"/>
        <w:left w:val="none" w:sz="0" w:space="0" w:color="auto"/>
        <w:bottom w:val="none" w:sz="0" w:space="0" w:color="auto"/>
        <w:right w:val="none" w:sz="0" w:space="0" w:color="auto"/>
      </w:divBdr>
    </w:div>
    <w:div w:id="1288241619">
      <w:bodyDiv w:val="1"/>
      <w:marLeft w:val="0"/>
      <w:marRight w:val="0"/>
      <w:marTop w:val="0"/>
      <w:marBottom w:val="0"/>
      <w:divBdr>
        <w:top w:val="none" w:sz="0" w:space="0" w:color="auto"/>
        <w:left w:val="none" w:sz="0" w:space="0" w:color="auto"/>
        <w:bottom w:val="none" w:sz="0" w:space="0" w:color="auto"/>
        <w:right w:val="none" w:sz="0" w:space="0" w:color="auto"/>
      </w:divBdr>
      <w:divsChild>
        <w:div w:id="492381360">
          <w:marLeft w:val="0"/>
          <w:marRight w:val="0"/>
          <w:marTop w:val="0"/>
          <w:marBottom w:val="0"/>
          <w:divBdr>
            <w:top w:val="none" w:sz="0" w:space="0" w:color="auto"/>
            <w:left w:val="none" w:sz="0" w:space="0" w:color="auto"/>
            <w:bottom w:val="none" w:sz="0" w:space="0" w:color="auto"/>
            <w:right w:val="none" w:sz="0" w:space="0" w:color="auto"/>
          </w:divBdr>
        </w:div>
      </w:divsChild>
    </w:div>
    <w:div w:id="1296909730">
      <w:bodyDiv w:val="1"/>
      <w:marLeft w:val="0"/>
      <w:marRight w:val="0"/>
      <w:marTop w:val="0"/>
      <w:marBottom w:val="0"/>
      <w:divBdr>
        <w:top w:val="none" w:sz="0" w:space="0" w:color="auto"/>
        <w:left w:val="none" w:sz="0" w:space="0" w:color="auto"/>
        <w:bottom w:val="none" w:sz="0" w:space="0" w:color="auto"/>
        <w:right w:val="none" w:sz="0" w:space="0" w:color="auto"/>
      </w:divBdr>
      <w:divsChild>
        <w:div w:id="472018603">
          <w:marLeft w:val="0"/>
          <w:marRight w:val="0"/>
          <w:marTop w:val="0"/>
          <w:marBottom w:val="0"/>
          <w:divBdr>
            <w:top w:val="none" w:sz="0" w:space="0" w:color="auto"/>
            <w:left w:val="none" w:sz="0" w:space="0" w:color="auto"/>
            <w:bottom w:val="none" w:sz="0" w:space="0" w:color="auto"/>
            <w:right w:val="none" w:sz="0" w:space="0" w:color="auto"/>
          </w:divBdr>
        </w:div>
      </w:divsChild>
    </w:div>
    <w:div w:id="1299843363">
      <w:bodyDiv w:val="1"/>
      <w:marLeft w:val="0"/>
      <w:marRight w:val="0"/>
      <w:marTop w:val="0"/>
      <w:marBottom w:val="0"/>
      <w:divBdr>
        <w:top w:val="none" w:sz="0" w:space="0" w:color="auto"/>
        <w:left w:val="none" w:sz="0" w:space="0" w:color="auto"/>
        <w:bottom w:val="none" w:sz="0" w:space="0" w:color="auto"/>
        <w:right w:val="none" w:sz="0" w:space="0" w:color="auto"/>
      </w:divBdr>
    </w:div>
    <w:div w:id="1300956477">
      <w:bodyDiv w:val="1"/>
      <w:marLeft w:val="0"/>
      <w:marRight w:val="0"/>
      <w:marTop w:val="0"/>
      <w:marBottom w:val="0"/>
      <w:divBdr>
        <w:top w:val="none" w:sz="0" w:space="0" w:color="auto"/>
        <w:left w:val="none" w:sz="0" w:space="0" w:color="auto"/>
        <w:bottom w:val="none" w:sz="0" w:space="0" w:color="auto"/>
        <w:right w:val="none" w:sz="0" w:space="0" w:color="auto"/>
      </w:divBdr>
      <w:divsChild>
        <w:div w:id="7606328">
          <w:marLeft w:val="0"/>
          <w:marRight w:val="0"/>
          <w:marTop w:val="0"/>
          <w:marBottom w:val="0"/>
          <w:divBdr>
            <w:top w:val="none" w:sz="0" w:space="0" w:color="auto"/>
            <w:left w:val="none" w:sz="0" w:space="0" w:color="auto"/>
            <w:bottom w:val="none" w:sz="0" w:space="0" w:color="auto"/>
            <w:right w:val="none" w:sz="0" w:space="0" w:color="auto"/>
          </w:divBdr>
          <w:divsChild>
            <w:div w:id="73979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805350">
      <w:bodyDiv w:val="1"/>
      <w:marLeft w:val="0"/>
      <w:marRight w:val="0"/>
      <w:marTop w:val="0"/>
      <w:marBottom w:val="0"/>
      <w:divBdr>
        <w:top w:val="none" w:sz="0" w:space="0" w:color="auto"/>
        <w:left w:val="none" w:sz="0" w:space="0" w:color="auto"/>
        <w:bottom w:val="none" w:sz="0" w:space="0" w:color="auto"/>
        <w:right w:val="none" w:sz="0" w:space="0" w:color="auto"/>
      </w:divBdr>
      <w:divsChild>
        <w:div w:id="2087068129">
          <w:marLeft w:val="0"/>
          <w:marRight w:val="0"/>
          <w:marTop w:val="0"/>
          <w:marBottom w:val="0"/>
          <w:divBdr>
            <w:top w:val="none" w:sz="0" w:space="0" w:color="auto"/>
            <w:left w:val="none" w:sz="0" w:space="0" w:color="auto"/>
            <w:bottom w:val="none" w:sz="0" w:space="0" w:color="auto"/>
            <w:right w:val="none" w:sz="0" w:space="0" w:color="auto"/>
          </w:divBdr>
        </w:div>
      </w:divsChild>
    </w:div>
    <w:div w:id="1356611800">
      <w:bodyDiv w:val="1"/>
      <w:marLeft w:val="0"/>
      <w:marRight w:val="0"/>
      <w:marTop w:val="0"/>
      <w:marBottom w:val="0"/>
      <w:divBdr>
        <w:top w:val="none" w:sz="0" w:space="0" w:color="auto"/>
        <w:left w:val="none" w:sz="0" w:space="0" w:color="auto"/>
        <w:bottom w:val="none" w:sz="0" w:space="0" w:color="auto"/>
        <w:right w:val="none" w:sz="0" w:space="0" w:color="auto"/>
      </w:divBdr>
      <w:divsChild>
        <w:div w:id="1318340909">
          <w:marLeft w:val="0"/>
          <w:marRight w:val="0"/>
          <w:marTop w:val="300"/>
          <w:marBottom w:val="0"/>
          <w:divBdr>
            <w:top w:val="none" w:sz="0" w:space="0" w:color="auto"/>
            <w:left w:val="none" w:sz="0" w:space="0" w:color="auto"/>
            <w:bottom w:val="none" w:sz="0" w:space="0" w:color="auto"/>
            <w:right w:val="none" w:sz="0" w:space="0" w:color="auto"/>
          </w:divBdr>
        </w:div>
      </w:divsChild>
    </w:div>
    <w:div w:id="1366255898">
      <w:bodyDiv w:val="1"/>
      <w:marLeft w:val="0"/>
      <w:marRight w:val="0"/>
      <w:marTop w:val="0"/>
      <w:marBottom w:val="0"/>
      <w:divBdr>
        <w:top w:val="none" w:sz="0" w:space="0" w:color="auto"/>
        <w:left w:val="none" w:sz="0" w:space="0" w:color="auto"/>
        <w:bottom w:val="none" w:sz="0" w:space="0" w:color="auto"/>
        <w:right w:val="none" w:sz="0" w:space="0" w:color="auto"/>
      </w:divBdr>
      <w:divsChild>
        <w:div w:id="326712513">
          <w:marLeft w:val="0"/>
          <w:marRight w:val="0"/>
          <w:marTop w:val="0"/>
          <w:marBottom w:val="0"/>
          <w:divBdr>
            <w:top w:val="none" w:sz="0" w:space="0" w:color="auto"/>
            <w:left w:val="none" w:sz="0" w:space="0" w:color="auto"/>
            <w:bottom w:val="none" w:sz="0" w:space="0" w:color="auto"/>
            <w:right w:val="none" w:sz="0" w:space="0" w:color="auto"/>
          </w:divBdr>
        </w:div>
      </w:divsChild>
    </w:div>
    <w:div w:id="1403797338">
      <w:bodyDiv w:val="1"/>
      <w:marLeft w:val="0"/>
      <w:marRight w:val="0"/>
      <w:marTop w:val="0"/>
      <w:marBottom w:val="0"/>
      <w:divBdr>
        <w:top w:val="none" w:sz="0" w:space="0" w:color="auto"/>
        <w:left w:val="none" w:sz="0" w:space="0" w:color="auto"/>
        <w:bottom w:val="none" w:sz="0" w:space="0" w:color="auto"/>
        <w:right w:val="none" w:sz="0" w:space="0" w:color="auto"/>
      </w:divBdr>
      <w:divsChild>
        <w:div w:id="1921403410">
          <w:marLeft w:val="0"/>
          <w:marRight w:val="0"/>
          <w:marTop w:val="0"/>
          <w:marBottom w:val="0"/>
          <w:divBdr>
            <w:top w:val="none" w:sz="0" w:space="0" w:color="auto"/>
            <w:left w:val="none" w:sz="0" w:space="0" w:color="auto"/>
            <w:bottom w:val="none" w:sz="0" w:space="0" w:color="auto"/>
            <w:right w:val="none" w:sz="0" w:space="0" w:color="auto"/>
          </w:divBdr>
        </w:div>
      </w:divsChild>
    </w:div>
    <w:div w:id="1460486935">
      <w:bodyDiv w:val="1"/>
      <w:marLeft w:val="0"/>
      <w:marRight w:val="0"/>
      <w:marTop w:val="0"/>
      <w:marBottom w:val="0"/>
      <w:divBdr>
        <w:top w:val="none" w:sz="0" w:space="0" w:color="auto"/>
        <w:left w:val="none" w:sz="0" w:space="0" w:color="auto"/>
        <w:bottom w:val="none" w:sz="0" w:space="0" w:color="auto"/>
        <w:right w:val="none" w:sz="0" w:space="0" w:color="auto"/>
      </w:divBdr>
      <w:divsChild>
        <w:div w:id="1816293249">
          <w:marLeft w:val="0"/>
          <w:marRight w:val="0"/>
          <w:marTop w:val="300"/>
          <w:marBottom w:val="0"/>
          <w:divBdr>
            <w:top w:val="none" w:sz="0" w:space="0" w:color="auto"/>
            <w:left w:val="none" w:sz="0" w:space="0" w:color="auto"/>
            <w:bottom w:val="none" w:sz="0" w:space="0" w:color="auto"/>
            <w:right w:val="none" w:sz="0" w:space="0" w:color="auto"/>
          </w:divBdr>
        </w:div>
      </w:divsChild>
    </w:div>
    <w:div w:id="1465998626">
      <w:bodyDiv w:val="1"/>
      <w:marLeft w:val="0"/>
      <w:marRight w:val="0"/>
      <w:marTop w:val="0"/>
      <w:marBottom w:val="0"/>
      <w:divBdr>
        <w:top w:val="none" w:sz="0" w:space="0" w:color="auto"/>
        <w:left w:val="none" w:sz="0" w:space="0" w:color="auto"/>
        <w:bottom w:val="none" w:sz="0" w:space="0" w:color="auto"/>
        <w:right w:val="none" w:sz="0" w:space="0" w:color="auto"/>
      </w:divBdr>
      <w:divsChild>
        <w:div w:id="882641486">
          <w:marLeft w:val="0"/>
          <w:marRight w:val="0"/>
          <w:marTop w:val="0"/>
          <w:marBottom w:val="0"/>
          <w:divBdr>
            <w:top w:val="none" w:sz="0" w:space="0" w:color="auto"/>
            <w:left w:val="none" w:sz="0" w:space="0" w:color="auto"/>
            <w:bottom w:val="none" w:sz="0" w:space="0" w:color="auto"/>
            <w:right w:val="none" w:sz="0" w:space="0" w:color="auto"/>
          </w:divBdr>
          <w:divsChild>
            <w:div w:id="968316095">
              <w:marLeft w:val="0"/>
              <w:marRight w:val="0"/>
              <w:marTop w:val="0"/>
              <w:marBottom w:val="0"/>
              <w:divBdr>
                <w:top w:val="none" w:sz="0" w:space="0" w:color="auto"/>
                <w:left w:val="none" w:sz="0" w:space="0" w:color="auto"/>
                <w:bottom w:val="none" w:sz="0" w:space="0" w:color="auto"/>
                <w:right w:val="none" w:sz="0" w:space="0" w:color="auto"/>
              </w:divBdr>
              <w:divsChild>
                <w:div w:id="88546033">
                  <w:marLeft w:val="0"/>
                  <w:marRight w:val="0"/>
                  <w:marTop w:val="0"/>
                  <w:marBottom w:val="0"/>
                  <w:divBdr>
                    <w:top w:val="none" w:sz="0" w:space="0" w:color="auto"/>
                    <w:left w:val="none" w:sz="0" w:space="0" w:color="auto"/>
                    <w:bottom w:val="none" w:sz="0" w:space="0" w:color="auto"/>
                    <w:right w:val="none" w:sz="0" w:space="0" w:color="auto"/>
                  </w:divBdr>
                </w:div>
                <w:div w:id="150644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233250">
      <w:bodyDiv w:val="1"/>
      <w:marLeft w:val="0"/>
      <w:marRight w:val="0"/>
      <w:marTop w:val="0"/>
      <w:marBottom w:val="0"/>
      <w:divBdr>
        <w:top w:val="none" w:sz="0" w:space="0" w:color="auto"/>
        <w:left w:val="none" w:sz="0" w:space="0" w:color="auto"/>
        <w:bottom w:val="none" w:sz="0" w:space="0" w:color="auto"/>
        <w:right w:val="none" w:sz="0" w:space="0" w:color="auto"/>
      </w:divBdr>
    </w:div>
    <w:div w:id="1518159665">
      <w:bodyDiv w:val="1"/>
      <w:marLeft w:val="0"/>
      <w:marRight w:val="0"/>
      <w:marTop w:val="0"/>
      <w:marBottom w:val="0"/>
      <w:divBdr>
        <w:top w:val="none" w:sz="0" w:space="0" w:color="auto"/>
        <w:left w:val="none" w:sz="0" w:space="0" w:color="auto"/>
        <w:bottom w:val="none" w:sz="0" w:space="0" w:color="auto"/>
        <w:right w:val="none" w:sz="0" w:space="0" w:color="auto"/>
      </w:divBdr>
      <w:divsChild>
        <w:div w:id="86851914">
          <w:marLeft w:val="0"/>
          <w:marRight w:val="0"/>
          <w:marTop w:val="0"/>
          <w:marBottom w:val="0"/>
          <w:divBdr>
            <w:top w:val="none" w:sz="0" w:space="0" w:color="auto"/>
            <w:left w:val="none" w:sz="0" w:space="0" w:color="auto"/>
            <w:bottom w:val="none" w:sz="0" w:space="0" w:color="auto"/>
            <w:right w:val="none" w:sz="0" w:space="0" w:color="auto"/>
          </w:divBdr>
        </w:div>
      </w:divsChild>
    </w:div>
    <w:div w:id="1555653470">
      <w:bodyDiv w:val="1"/>
      <w:marLeft w:val="0"/>
      <w:marRight w:val="0"/>
      <w:marTop w:val="0"/>
      <w:marBottom w:val="0"/>
      <w:divBdr>
        <w:top w:val="none" w:sz="0" w:space="0" w:color="auto"/>
        <w:left w:val="none" w:sz="0" w:space="0" w:color="auto"/>
        <w:bottom w:val="none" w:sz="0" w:space="0" w:color="auto"/>
        <w:right w:val="none" w:sz="0" w:space="0" w:color="auto"/>
      </w:divBdr>
      <w:divsChild>
        <w:div w:id="1967393004">
          <w:marLeft w:val="0"/>
          <w:marRight w:val="0"/>
          <w:marTop w:val="0"/>
          <w:marBottom w:val="0"/>
          <w:divBdr>
            <w:top w:val="none" w:sz="0" w:space="0" w:color="auto"/>
            <w:left w:val="none" w:sz="0" w:space="0" w:color="auto"/>
            <w:bottom w:val="none" w:sz="0" w:space="0" w:color="auto"/>
            <w:right w:val="none" w:sz="0" w:space="0" w:color="auto"/>
          </w:divBdr>
        </w:div>
      </w:divsChild>
    </w:div>
    <w:div w:id="1575121551">
      <w:bodyDiv w:val="1"/>
      <w:marLeft w:val="0"/>
      <w:marRight w:val="0"/>
      <w:marTop w:val="0"/>
      <w:marBottom w:val="0"/>
      <w:divBdr>
        <w:top w:val="none" w:sz="0" w:space="0" w:color="auto"/>
        <w:left w:val="none" w:sz="0" w:space="0" w:color="auto"/>
        <w:bottom w:val="none" w:sz="0" w:space="0" w:color="auto"/>
        <w:right w:val="none" w:sz="0" w:space="0" w:color="auto"/>
      </w:divBdr>
    </w:div>
    <w:div w:id="1579745958">
      <w:bodyDiv w:val="1"/>
      <w:marLeft w:val="0"/>
      <w:marRight w:val="0"/>
      <w:marTop w:val="0"/>
      <w:marBottom w:val="0"/>
      <w:divBdr>
        <w:top w:val="none" w:sz="0" w:space="0" w:color="auto"/>
        <w:left w:val="none" w:sz="0" w:space="0" w:color="auto"/>
        <w:bottom w:val="none" w:sz="0" w:space="0" w:color="auto"/>
        <w:right w:val="none" w:sz="0" w:space="0" w:color="auto"/>
      </w:divBdr>
      <w:divsChild>
        <w:div w:id="691496389">
          <w:marLeft w:val="0"/>
          <w:marRight w:val="0"/>
          <w:marTop w:val="0"/>
          <w:marBottom w:val="0"/>
          <w:divBdr>
            <w:top w:val="none" w:sz="0" w:space="0" w:color="auto"/>
            <w:left w:val="none" w:sz="0" w:space="0" w:color="auto"/>
            <w:bottom w:val="none" w:sz="0" w:space="0" w:color="auto"/>
            <w:right w:val="none" w:sz="0" w:space="0" w:color="auto"/>
          </w:divBdr>
        </w:div>
      </w:divsChild>
    </w:div>
    <w:div w:id="1581139664">
      <w:bodyDiv w:val="1"/>
      <w:marLeft w:val="0"/>
      <w:marRight w:val="0"/>
      <w:marTop w:val="0"/>
      <w:marBottom w:val="0"/>
      <w:divBdr>
        <w:top w:val="none" w:sz="0" w:space="0" w:color="auto"/>
        <w:left w:val="none" w:sz="0" w:space="0" w:color="auto"/>
        <w:bottom w:val="none" w:sz="0" w:space="0" w:color="auto"/>
        <w:right w:val="none" w:sz="0" w:space="0" w:color="auto"/>
      </w:divBdr>
    </w:div>
    <w:div w:id="1596327257">
      <w:bodyDiv w:val="1"/>
      <w:marLeft w:val="0"/>
      <w:marRight w:val="0"/>
      <w:marTop w:val="0"/>
      <w:marBottom w:val="0"/>
      <w:divBdr>
        <w:top w:val="none" w:sz="0" w:space="0" w:color="auto"/>
        <w:left w:val="none" w:sz="0" w:space="0" w:color="auto"/>
        <w:bottom w:val="none" w:sz="0" w:space="0" w:color="auto"/>
        <w:right w:val="none" w:sz="0" w:space="0" w:color="auto"/>
      </w:divBdr>
      <w:divsChild>
        <w:div w:id="289672869">
          <w:marLeft w:val="0"/>
          <w:marRight w:val="0"/>
          <w:marTop w:val="0"/>
          <w:marBottom w:val="0"/>
          <w:divBdr>
            <w:top w:val="none" w:sz="0" w:space="0" w:color="auto"/>
            <w:left w:val="none" w:sz="0" w:space="0" w:color="auto"/>
            <w:bottom w:val="none" w:sz="0" w:space="0" w:color="auto"/>
            <w:right w:val="none" w:sz="0" w:space="0" w:color="auto"/>
          </w:divBdr>
        </w:div>
      </w:divsChild>
    </w:div>
    <w:div w:id="1612125738">
      <w:bodyDiv w:val="1"/>
      <w:marLeft w:val="0"/>
      <w:marRight w:val="0"/>
      <w:marTop w:val="0"/>
      <w:marBottom w:val="0"/>
      <w:divBdr>
        <w:top w:val="none" w:sz="0" w:space="0" w:color="auto"/>
        <w:left w:val="none" w:sz="0" w:space="0" w:color="auto"/>
        <w:bottom w:val="none" w:sz="0" w:space="0" w:color="auto"/>
        <w:right w:val="none" w:sz="0" w:space="0" w:color="auto"/>
      </w:divBdr>
      <w:divsChild>
        <w:div w:id="1647314602">
          <w:marLeft w:val="0"/>
          <w:marRight w:val="0"/>
          <w:marTop w:val="0"/>
          <w:marBottom w:val="0"/>
          <w:divBdr>
            <w:top w:val="none" w:sz="0" w:space="0" w:color="auto"/>
            <w:left w:val="none" w:sz="0" w:space="0" w:color="auto"/>
            <w:bottom w:val="none" w:sz="0" w:space="0" w:color="auto"/>
            <w:right w:val="none" w:sz="0" w:space="0" w:color="auto"/>
          </w:divBdr>
        </w:div>
      </w:divsChild>
    </w:div>
    <w:div w:id="1614283736">
      <w:bodyDiv w:val="1"/>
      <w:marLeft w:val="0"/>
      <w:marRight w:val="0"/>
      <w:marTop w:val="0"/>
      <w:marBottom w:val="0"/>
      <w:divBdr>
        <w:top w:val="none" w:sz="0" w:space="0" w:color="auto"/>
        <w:left w:val="none" w:sz="0" w:space="0" w:color="auto"/>
        <w:bottom w:val="none" w:sz="0" w:space="0" w:color="auto"/>
        <w:right w:val="none" w:sz="0" w:space="0" w:color="auto"/>
      </w:divBdr>
      <w:divsChild>
        <w:div w:id="512500128">
          <w:marLeft w:val="0"/>
          <w:marRight w:val="0"/>
          <w:marTop w:val="0"/>
          <w:marBottom w:val="0"/>
          <w:divBdr>
            <w:top w:val="none" w:sz="0" w:space="0" w:color="auto"/>
            <w:left w:val="none" w:sz="0" w:space="0" w:color="auto"/>
            <w:bottom w:val="none" w:sz="0" w:space="0" w:color="auto"/>
            <w:right w:val="none" w:sz="0" w:space="0" w:color="auto"/>
          </w:divBdr>
        </w:div>
      </w:divsChild>
    </w:div>
    <w:div w:id="1629313111">
      <w:bodyDiv w:val="1"/>
      <w:marLeft w:val="0"/>
      <w:marRight w:val="0"/>
      <w:marTop w:val="0"/>
      <w:marBottom w:val="0"/>
      <w:divBdr>
        <w:top w:val="none" w:sz="0" w:space="0" w:color="auto"/>
        <w:left w:val="none" w:sz="0" w:space="0" w:color="auto"/>
        <w:bottom w:val="none" w:sz="0" w:space="0" w:color="auto"/>
        <w:right w:val="none" w:sz="0" w:space="0" w:color="auto"/>
      </w:divBdr>
      <w:divsChild>
        <w:div w:id="2063408332">
          <w:marLeft w:val="0"/>
          <w:marRight w:val="0"/>
          <w:marTop w:val="0"/>
          <w:marBottom w:val="0"/>
          <w:divBdr>
            <w:top w:val="none" w:sz="0" w:space="0" w:color="auto"/>
            <w:left w:val="none" w:sz="0" w:space="0" w:color="auto"/>
            <w:bottom w:val="none" w:sz="0" w:space="0" w:color="auto"/>
            <w:right w:val="none" w:sz="0" w:space="0" w:color="auto"/>
          </w:divBdr>
        </w:div>
      </w:divsChild>
    </w:div>
    <w:div w:id="1630698287">
      <w:bodyDiv w:val="1"/>
      <w:marLeft w:val="0"/>
      <w:marRight w:val="0"/>
      <w:marTop w:val="0"/>
      <w:marBottom w:val="0"/>
      <w:divBdr>
        <w:top w:val="none" w:sz="0" w:space="0" w:color="auto"/>
        <w:left w:val="none" w:sz="0" w:space="0" w:color="auto"/>
        <w:bottom w:val="none" w:sz="0" w:space="0" w:color="auto"/>
        <w:right w:val="none" w:sz="0" w:space="0" w:color="auto"/>
      </w:divBdr>
      <w:divsChild>
        <w:div w:id="323751002">
          <w:marLeft w:val="0"/>
          <w:marRight w:val="0"/>
          <w:marTop w:val="0"/>
          <w:marBottom w:val="0"/>
          <w:divBdr>
            <w:top w:val="none" w:sz="0" w:space="0" w:color="auto"/>
            <w:left w:val="none" w:sz="0" w:space="0" w:color="auto"/>
            <w:bottom w:val="none" w:sz="0" w:space="0" w:color="auto"/>
            <w:right w:val="none" w:sz="0" w:space="0" w:color="auto"/>
          </w:divBdr>
          <w:divsChild>
            <w:div w:id="119007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0314">
      <w:bodyDiv w:val="1"/>
      <w:marLeft w:val="0"/>
      <w:marRight w:val="0"/>
      <w:marTop w:val="0"/>
      <w:marBottom w:val="0"/>
      <w:divBdr>
        <w:top w:val="none" w:sz="0" w:space="0" w:color="auto"/>
        <w:left w:val="none" w:sz="0" w:space="0" w:color="auto"/>
        <w:bottom w:val="none" w:sz="0" w:space="0" w:color="auto"/>
        <w:right w:val="none" w:sz="0" w:space="0" w:color="auto"/>
      </w:divBdr>
      <w:divsChild>
        <w:div w:id="1189640363">
          <w:marLeft w:val="0"/>
          <w:marRight w:val="0"/>
          <w:marTop w:val="0"/>
          <w:marBottom w:val="0"/>
          <w:divBdr>
            <w:top w:val="none" w:sz="0" w:space="0" w:color="auto"/>
            <w:left w:val="none" w:sz="0" w:space="0" w:color="auto"/>
            <w:bottom w:val="none" w:sz="0" w:space="0" w:color="auto"/>
            <w:right w:val="none" w:sz="0" w:space="0" w:color="auto"/>
          </w:divBdr>
          <w:divsChild>
            <w:div w:id="88626564">
              <w:marLeft w:val="0"/>
              <w:marRight w:val="0"/>
              <w:marTop w:val="0"/>
              <w:marBottom w:val="0"/>
              <w:divBdr>
                <w:top w:val="none" w:sz="0" w:space="0" w:color="auto"/>
                <w:left w:val="none" w:sz="0" w:space="0" w:color="auto"/>
                <w:bottom w:val="none" w:sz="0" w:space="0" w:color="auto"/>
                <w:right w:val="none" w:sz="0" w:space="0" w:color="auto"/>
              </w:divBdr>
              <w:divsChild>
                <w:div w:id="984164142">
                  <w:marLeft w:val="0"/>
                  <w:marRight w:val="0"/>
                  <w:marTop w:val="0"/>
                  <w:marBottom w:val="0"/>
                  <w:divBdr>
                    <w:top w:val="none" w:sz="0" w:space="0" w:color="auto"/>
                    <w:left w:val="none" w:sz="0" w:space="0" w:color="auto"/>
                    <w:bottom w:val="none" w:sz="0" w:space="0" w:color="auto"/>
                    <w:right w:val="none" w:sz="0" w:space="0" w:color="auto"/>
                  </w:divBdr>
                </w:div>
                <w:div w:id="867065884">
                  <w:marLeft w:val="0"/>
                  <w:marRight w:val="0"/>
                  <w:marTop w:val="0"/>
                  <w:marBottom w:val="0"/>
                  <w:divBdr>
                    <w:top w:val="none" w:sz="0" w:space="0" w:color="auto"/>
                    <w:left w:val="none" w:sz="0" w:space="0" w:color="auto"/>
                    <w:bottom w:val="none" w:sz="0" w:space="0" w:color="auto"/>
                    <w:right w:val="none" w:sz="0" w:space="0" w:color="auto"/>
                  </w:divBdr>
                </w:div>
                <w:div w:id="911701960">
                  <w:marLeft w:val="0"/>
                  <w:marRight w:val="0"/>
                  <w:marTop w:val="0"/>
                  <w:marBottom w:val="0"/>
                  <w:divBdr>
                    <w:top w:val="none" w:sz="0" w:space="0" w:color="auto"/>
                    <w:left w:val="none" w:sz="0" w:space="0" w:color="auto"/>
                    <w:bottom w:val="none" w:sz="0" w:space="0" w:color="auto"/>
                    <w:right w:val="none" w:sz="0" w:space="0" w:color="auto"/>
                  </w:divBdr>
                </w:div>
                <w:div w:id="1641961899">
                  <w:marLeft w:val="0"/>
                  <w:marRight w:val="0"/>
                  <w:marTop w:val="0"/>
                  <w:marBottom w:val="0"/>
                  <w:divBdr>
                    <w:top w:val="none" w:sz="0" w:space="0" w:color="auto"/>
                    <w:left w:val="none" w:sz="0" w:space="0" w:color="auto"/>
                    <w:bottom w:val="none" w:sz="0" w:space="0" w:color="auto"/>
                    <w:right w:val="none" w:sz="0" w:space="0" w:color="auto"/>
                  </w:divBdr>
                </w:div>
                <w:div w:id="504977695">
                  <w:marLeft w:val="0"/>
                  <w:marRight w:val="0"/>
                  <w:marTop w:val="0"/>
                  <w:marBottom w:val="0"/>
                  <w:divBdr>
                    <w:top w:val="none" w:sz="0" w:space="0" w:color="auto"/>
                    <w:left w:val="none" w:sz="0" w:space="0" w:color="auto"/>
                    <w:bottom w:val="none" w:sz="0" w:space="0" w:color="auto"/>
                    <w:right w:val="none" w:sz="0" w:space="0" w:color="auto"/>
                  </w:divBdr>
                </w:div>
                <w:div w:id="319189692">
                  <w:marLeft w:val="0"/>
                  <w:marRight w:val="0"/>
                  <w:marTop w:val="0"/>
                  <w:marBottom w:val="0"/>
                  <w:divBdr>
                    <w:top w:val="none" w:sz="0" w:space="0" w:color="auto"/>
                    <w:left w:val="none" w:sz="0" w:space="0" w:color="auto"/>
                    <w:bottom w:val="none" w:sz="0" w:space="0" w:color="auto"/>
                    <w:right w:val="none" w:sz="0" w:space="0" w:color="auto"/>
                  </w:divBdr>
                </w:div>
                <w:div w:id="794759408">
                  <w:marLeft w:val="0"/>
                  <w:marRight w:val="0"/>
                  <w:marTop w:val="0"/>
                  <w:marBottom w:val="0"/>
                  <w:divBdr>
                    <w:top w:val="none" w:sz="0" w:space="0" w:color="auto"/>
                    <w:left w:val="none" w:sz="0" w:space="0" w:color="auto"/>
                    <w:bottom w:val="none" w:sz="0" w:space="0" w:color="auto"/>
                    <w:right w:val="none" w:sz="0" w:space="0" w:color="auto"/>
                  </w:divBdr>
                </w:div>
                <w:div w:id="1239831114">
                  <w:marLeft w:val="0"/>
                  <w:marRight w:val="0"/>
                  <w:marTop w:val="0"/>
                  <w:marBottom w:val="0"/>
                  <w:divBdr>
                    <w:top w:val="none" w:sz="0" w:space="0" w:color="auto"/>
                    <w:left w:val="none" w:sz="0" w:space="0" w:color="auto"/>
                    <w:bottom w:val="none" w:sz="0" w:space="0" w:color="auto"/>
                    <w:right w:val="none" w:sz="0" w:space="0" w:color="auto"/>
                  </w:divBdr>
                </w:div>
                <w:div w:id="108397044">
                  <w:marLeft w:val="0"/>
                  <w:marRight w:val="0"/>
                  <w:marTop w:val="0"/>
                  <w:marBottom w:val="0"/>
                  <w:divBdr>
                    <w:top w:val="none" w:sz="0" w:space="0" w:color="auto"/>
                    <w:left w:val="none" w:sz="0" w:space="0" w:color="auto"/>
                    <w:bottom w:val="none" w:sz="0" w:space="0" w:color="auto"/>
                    <w:right w:val="none" w:sz="0" w:space="0" w:color="auto"/>
                  </w:divBdr>
                </w:div>
                <w:div w:id="132328727">
                  <w:marLeft w:val="0"/>
                  <w:marRight w:val="0"/>
                  <w:marTop w:val="0"/>
                  <w:marBottom w:val="0"/>
                  <w:divBdr>
                    <w:top w:val="none" w:sz="0" w:space="0" w:color="auto"/>
                    <w:left w:val="none" w:sz="0" w:space="0" w:color="auto"/>
                    <w:bottom w:val="none" w:sz="0" w:space="0" w:color="auto"/>
                    <w:right w:val="none" w:sz="0" w:space="0" w:color="auto"/>
                  </w:divBdr>
                </w:div>
                <w:div w:id="1832018143">
                  <w:marLeft w:val="0"/>
                  <w:marRight w:val="0"/>
                  <w:marTop w:val="0"/>
                  <w:marBottom w:val="0"/>
                  <w:divBdr>
                    <w:top w:val="none" w:sz="0" w:space="0" w:color="auto"/>
                    <w:left w:val="none" w:sz="0" w:space="0" w:color="auto"/>
                    <w:bottom w:val="none" w:sz="0" w:space="0" w:color="auto"/>
                    <w:right w:val="none" w:sz="0" w:space="0" w:color="auto"/>
                  </w:divBdr>
                </w:div>
                <w:div w:id="1631520379">
                  <w:marLeft w:val="0"/>
                  <w:marRight w:val="0"/>
                  <w:marTop w:val="0"/>
                  <w:marBottom w:val="0"/>
                  <w:divBdr>
                    <w:top w:val="none" w:sz="0" w:space="0" w:color="auto"/>
                    <w:left w:val="none" w:sz="0" w:space="0" w:color="auto"/>
                    <w:bottom w:val="none" w:sz="0" w:space="0" w:color="auto"/>
                    <w:right w:val="none" w:sz="0" w:space="0" w:color="auto"/>
                  </w:divBdr>
                </w:div>
                <w:div w:id="771776314">
                  <w:marLeft w:val="0"/>
                  <w:marRight w:val="0"/>
                  <w:marTop w:val="0"/>
                  <w:marBottom w:val="0"/>
                  <w:divBdr>
                    <w:top w:val="none" w:sz="0" w:space="0" w:color="auto"/>
                    <w:left w:val="none" w:sz="0" w:space="0" w:color="auto"/>
                    <w:bottom w:val="none" w:sz="0" w:space="0" w:color="auto"/>
                    <w:right w:val="none" w:sz="0" w:space="0" w:color="auto"/>
                  </w:divBdr>
                </w:div>
                <w:div w:id="1749183547">
                  <w:marLeft w:val="0"/>
                  <w:marRight w:val="0"/>
                  <w:marTop w:val="0"/>
                  <w:marBottom w:val="0"/>
                  <w:divBdr>
                    <w:top w:val="none" w:sz="0" w:space="0" w:color="auto"/>
                    <w:left w:val="none" w:sz="0" w:space="0" w:color="auto"/>
                    <w:bottom w:val="none" w:sz="0" w:space="0" w:color="auto"/>
                    <w:right w:val="none" w:sz="0" w:space="0" w:color="auto"/>
                  </w:divBdr>
                </w:div>
                <w:div w:id="1043141938">
                  <w:marLeft w:val="0"/>
                  <w:marRight w:val="0"/>
                  <w:marTop w:val="0"/>
                  <w:marBottom w:val="0"/>
                  <w:divBdr>
                    <w:top w:val="none" w:sz="0" w:space="0" w:color="auto"/>
                    <w:left w:val="none" w:sz="0" w:space="0" w:color="auto"/>
                    <w:bottom w:val="none" w:sz="0" w:space="0" w:color="auto"/>
                    <w:right w:val="none" w:sz="0" w:space="0" w:color="auto"/>
                  </w:divBdr>
                </w:div>
                <w:div w:id="892737372">
                  <w:marLeft w:val="0"/>
                  <w:marRight w:val="0"/>
                  <w:marTop w:val="0"/>
                  <w:marBottom w:val="0"/>
                  <w:divBdr>
                    <w:top w:val="none" w:sz="0" w:space="0" w:color="auto"/>
                    <w:left w:val="none" w:sz="0" w:space="0" w:color="auto"/>
                    <w:bottom w:val="none" w:sz="0" w:space="0" w:color="auto"/>
                    <w:right w:val="none" w:sz="0" w:space="0" w:color="auto"/>
                  </w:divBdr>
                </w:div>
                <w:div w:id="1149830518">
                  <w:marLeft w:val="0"/>
                  <w:marRight w:val="0"/>
                  <w:marTop w:val="0"/>
                  <w:marBottom w:val="0"/>
                  <w:divBdr>
                    <w:top w:val="none" w:sz="0" w:space="0" w:color="auto"/>
                    <w:left w:val="none" w:sz="0" w:space="0" w:color="auto"/>
                    <w:bottom w:val="none" w:sz="0" w:space="0" w:color="auto"/>
                    <w:right w:val="none" w:sz="0" w:space="0" w:color="auto"/>
                  </w:divBdr>
                </w:div>
                <w:div w:id="12958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32347">
      <w:bodyDiv w:val="1"/>
      <w:marLeft w:val="0"/>
      <w:marRight w:val="0"/>
      <w:marTop w:val="0"/>
      <w:marBottom w:val="0"/>
      <w:divBdr>
        <w:top w:val="none" w:sz="0" w:space="0" w:color="auto"/>
        <w:left w:val="none" w:sz="0" w:space="0" w:color="auto"/>
        <w:bottom w:val="none" w:sz="0" w:space="0" w:color="auto"/>
        <w:right w:val="none" w:sz="0" w:space="0" w:color="auto"/>
      </w:divBdr>
    </w:div>
    <w:div w:id="1647733349">
      <w:bodyDiv w:val="1"/>
      <w:marLeft w:val="0"/>
      <w:marRight w:val="0"/>
      <w:marTop w:val="0"/>
      <w:marBottom w:val="0"/>
      <w:divBdr>
        <w:top w:val="none" w:sz="0" w:space="0" w:color="auto"/>
        <w:left w:val="none" w:sz="0" w:space="0" w:color="auto"/>
        <w:bottom w:val="none" w:sz="0" w:space="0" w:color="auto"/>
        <w:right w:val="none" w:sz="0" w:space="0" w:color="auto"/>
      </w:divBdr>
      <w:divsChild>
        <w:div w:id="1533036435">
          <w:marLeft w:val="0"/>
          <w:marRight w:val="0"/>
          <w:marTop w:val="0"/>
          <w:marBottom w:val="0"/>
          <w:divBdr>
            <w:top w:val="none" w:sz="0" w:space="0" w:color="auto"/>
            <w:left w:val="none" w:sz="0" w:space="0" w:color="auto"/>
            <w:bottom w:val="none" w:sz="0" w:space="0" w:color="auto"/>
            <w:right w:val="none" w:sz="0" w:space="0" w:color="auto"/>
          </w:divBdr>
        </w:div>
      </w:divsChild>
    </w:div>
    <w:div w:id="1660500627">
      <w:bodyDiv w:val="1"/>
      <w:marLeft w:val="0"/>
      <w:marRight w:val="0"/>
      <w:marTop w:val="0"/>
      <w:marBottom w:val="0"/>
      <w:divBdr>
        <w:top w:val="none" w:sz="0" w:space="0" w:color="auto"/>
        <w:left w:val="none" w:sz="0" w:space="0" w:color="auto"/>
        <w:bottom w:val="none" w:sz="0" w:space="0" w:color="auto"/>
        <w:right w:val="none" w:sz="0" w:space="0" w:color="auto"/>
      </w:divBdr>
    </w:div>
    <w:div w:id="1664773510">
      <w:bodyDiv w:val="1"/>
      <w:marLeft w:val="0"/>
      <w:marRight w:val="0"/>
      <w:marTop w:val="0"/>
      <w:marBottom w:val="0"/>
      <w:divBdr>
        <w:top w:val="none" w:sz="0" w:space="0" w:color="auto"/>
        <w:left w:val="none" w:sz="0" w:space="0" w:color="auto"/>
        <w:bottom w:val="none" w:sz="0" w:space="0" w:color="auto"/>
        <w:right w:val="none" w:sz="0" w:space="0" w:color="auto"/>
      </w:divBdr>
    </w:div>
    <w:div w:id="1677607295">
      <w:bodyDiv w:val="1"/>
      <w:marLeft w:val="0"/>
      <w:marRight w:val="0"/>
      <w:marTop w:val="0"/>
      <w:marBottom w:val="0"/>
      <w:divBdr>
        <w:top w:val="none" w:sz="0" w:space="0" w:color="auto"/>
        <w:left w:val="none" w:sz="0" w:space="0" w:color="auto"/>
        <w:bottom w:val="none" w:sz="0" w:space="0" w:color="auto"/>
        <w:right w:val="none" w:sz="0" w:space="0" w:color="auto"/>
      </w:divBdr>
      <w:divsChild>
        <w:div w:id="551115695">
          <w:marLeft w:val="0"/>
          <w:marRight w:val="0"/>
          <w:marTop w:val="0"/>
          <w:marBottom w:val="0"/>
          <w:divBdr>
            <w:top w:val="none" w:sz="0" w:space="0" w:color="auto"/>
            <w:left w:val="none" w:sz="0" w:space="0" w:color="auto"/>
            <w:bottom w:val="none" w:sz="0" w:space="0" w:color="auto"/>
            <w:right w:val="none" w:sz="0" w:space="0" w:color="auto"/>
          </w:divBdr>
          <w:divsChild>
            <w:div w:id="1796482455">
              <w:marLeft w:val="0"/>
              <w:marRight w:val="0"/>
              <w:marTop w:val="0"/>
              <w:marBottom w:val="0"/>
              <w:divBdr>
                <w:top w:val="none" w:sz="0" w:space="0" w:color="auto"/>
                <w:left w:val="none" w:sz="0" w:space="0" w:color="auto"/>
                <w:bottom w:val="none" w:sz="0" w:space="0" w:color="auto"/>
                <w:right w:val="none" w:sz="0" w:space="0" w:color="auto"/>
              </w:divBdr>
              <w:divsChild>
                <w:div w:id="109210385">
                  <w:marLeft w:val="0"/>
                  <w:marRight w:val="0"/>
                  <w:marTop w:val="0"/>
                  <w:marBottom w:val="0"/>
                  <w:divBdr>
                    <w:top w:val="none" w:sz="0" w:space="0" w:color="auto"/>
                    <w:left w:val="none" w:sz="0" w:space="0" w:color="auto"/>
                    <w:bottom w:val="none" w:sz="0" w:space="0" w:color="auto"/>
                    <w:right w:val="none" w:sz="0" w:space="0" w:color="auto"/>
                  </w:divBdr>
                </w:div>
                <w:div w:id="364671783">
                  <w:marLeft w:val="0"/>
                  <w:marRight w:val="0"/>
                  <w:marTop w:val="0"/>
                  <w:marBottom w:val="0"/>
                  <w:divBdr>
                    <w:top w:val="none" w:sz="0" w:space="0" w:color="auto"/>
                    <w:left w:val="none" w:sz="0" w:space="0" w:color="auto"/>
                    <w:bottom w:val="none" w:sz="0" w:space="0" w:color="auto"/>
                    <w:right w:val="none" w:sz="0" w:space="0" w:color="auto"/>
                  </w:divBdr>
                </w:div>
                <w:div w:id="1009454905">
                  <w:marLeft w:val="0"/>
                  <w:marRight w:val="0"/>
                  <w:marTop w:val="0"/>
                  <w:marBottom w:val="0"/>
                  <w:divBdr>
                    <w:top w:val="none" w:sz="0" w:space="0" w:color="auto"/>
                    <w:left w:val="none" w:sz="0" w:space="0" w:color="auto"/>
                    <w:bottom w:val="none" w:sz="0" w:space="0" w:color="auto"/>
                    <w:right w:val="none" w:sz="0" w:space="0" w:color="auto"/>
                  </w:divBdr>
                </w:div>
                <w:div w:id="101652731">
                  <w:marLeft w:val="0"/>
                  <w:marRight w:val="0"/>
                  <w:marTop w:val="0"/>
                  <w:marBottom w:val="0"/>
                  <w:divBdr>
                    <w:top w:val="none" w:sz="0" w:space="0" w:color="auto"/>
                    <w:left w:val="none" w:sz="0" w:space="0" w:color="auto"/>
                    <w:bottom w:val="none" w:sz="0" w:space="0" w:color="auto"/>
                    <w:right w:val="none" w:sz="0" w:space="0" w:color="auto"/>
                  </w:divBdr>
                </w:div>
                <w:div w:id="1455634836">
                  <w:marLeft w:val="0"/>
                  <w:marRight w:val="0"/>
                  <w:marTop w:val="0"/>
                  <w:marBottom w:val="0"/>
                  <w:divBdr>
                    <w:top w:val="none" w:sz="0" w:space="0" w:color="auto"/>
                    <w:left w:val="none" w:sz="0" w:space="0" w:color="auto"/>
                    <w:bottom w:val="none" w:sz="0" w:space="0" w:color="auto"/>
                    <w:right w:val="none" w:sz="0" w:space="0" w:color="auto"/>
                  </w:divBdr>
                </w:div>
                <w:div w:id="2057853207">
                  <w:marLeft w:val="0"/>
                  <w:marRight w:val="0"/>
                  <w:marTop w:val="0"/>
                  <w:marBottom w:val="0"/>
                  <w:divBdr>
                    <w:top w:val="none" w:sz="0" w:space="0" w:color="auto"/>
                    <w:left w:val="none" w:sz="0" w:space="0" w:color="auto"/>
                    <w:bottom w:val="none" w:sz="0" w:space="0" w:color="auto"/>
                    <w:right w:val="none" w:sz="0" w:space="0" w:color="auto"/>
                  </w:divBdr>
                </w:div>
                <w:div w:id="873005368">
                  <w:marLeft w:val="0"/>
                  <w:marRight w:val="0"/>
                  <w:marTop w:val="0"/>
                  <w:marBottom w:val="0"/>
                  <w:divBdr>
                    <w:top w:val="none" w:sz="0" w:space="0" w:color="auto"/>
                    <w:left w:val="none" w:sz="0" w:space="0" w:color="auto"/>
                    <w:bottom w:val="none" w:sz="0" w:space="0" w:color="auto"/>
                    <w:right w:val="none" w:sz="0" w:space="0" w:color="auto"/>
                  </w:divBdr>
                </w:div>
                <w:div w:id="1330983532">
                  <w:marLeft w:val="0"/>
                  <w:marRight w:val="0"/>
                  <w:marTop w:val="0"/>
                  <w:marBottom w:val="0"/>
                  <w:divBdr>
                    <w:top w:val="none" w:sz="0" w:space="0" w:color="auto"/>
                    <w:left w:val="none" w:sz="0" w:space="0" w:color="auto"/>
                    <w:bottom w:val="none" w:sz="0" w:space="0" w:color="auto"/>
                    <w:right w:val="none" w:sz="0" w:space="0" w:color="auto"/>
                  </w:divBdr>
                </w:div>
                <w:div w:id="2072802703">
                  <w:marLeft w:val="0"/>
                  <w:marRight w:val="0"/>
                  <w:marTop w:val="0"/>
                  <w:marBottom w:val="0"/>
                  <w:divBdr>
                    <w:top w:val="none" w:sz="0" w:space="0" w:color="auto"/>
                    <w:left w:val="none" w:sz="0" w:space="0" w:color="auto"/>
                    <w:bottom w:val="none" w:sz="0" w:space="0" w:color="auto"/>
                    <w:right w:val="none" w:sz="0" w:space="0" w:color="auto"/>
                  </w:divBdr>
                </w:div>
                <w:div w:id="199173626">
                  <w:marLeft w:val="0"/>
                  <w:marRight w:val="0"/>
                  <w:marTop w:val="0"/>
                  <w:marBottom w:val="0"/>
                  <w:divBdr>
                    <w:top w:val="none" w:sz="0" w:space="0" w:color="auto"/>
                    <w:left w:val="none" w:sz="0" w:space="0" w:color="auto"/>
                    <w:bottom w:val="none" w:sz="0" w:space="0" w:color="auto"/>
                    <w:right w:val="none" w:sz="0" w:space="0" w:color="auto"/>
                  </w:divBdr>
                </w:div>
                <w:div w:id="1797017724">
                  <w:marLeft w:val="0"/>
                  <w:marRight w:val="0"/>
                  <w:marTop w:val="0"/>
                  <w:marBottom w:val="0"/>
                  <w:divBdr>
                    <w:top w:val="none" w:sz="0" w:space="0" w:color="auto"/>
                    <w:left w:val="none" w:sz="0" w:space="0" w:color="auto"/>
                    <w:bottom w:val="none" w:sz="0" w:space="0" w:color="auto"/>
                    <w:right w:val="none" w:sz="0" w:space="0" w:color="auto"/>
                  </w:divBdr>
                </w:div>
                <w:div w:id="129154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505759">
      <w:bodyDiv w:val="1"/>
      <w:marLeft w:val="0"/>
      <w:marRight w:val="0"/>
      <w:marTop w:val="0"/>
      <w:marBottom w:val="0"/>
      <w:divBdr>
        <w:top w:val="none" w:sz="0" w:space="0" w:color="auto"/>
        <w:left w:val="none" w:sz="0" w:space="0" w:color="auto"/>
        <w:bottom w:val="none" w:sz="0" w:space="0" w:color="auto"/>
        <w:right w:val="none" w:sz="0" w:space="0" w:color="auto"/>
      </w:divBdr>
      <w:divsChild>
        <w:div w:id="831023675">
          <w:marLeft w:val="0"/>
          <w:marRight w:val="0"/>
          <w:marTop w:val="0"/>
          <w:marBottom w:val="0"/>
          <w:divBdr>
            <w:top w:val="none" w:sz="0" w:space="0" w:color="auto"/>
            <w:left w:val="none" w:sz="0" w:space="0" w:color="auto"/>
            <w:bottom w:val="none" w:sz="0" w:space="0" w:color="auto"/>
            <w:right w:val="none" w:sz="0" w:space="0" w:color="auto"/>
          </w:divBdr>
        </w:div>
      </w:divsChild>
    </w:div>
    <w:div w:id="1699574887">
      <w:bodyDiv w:val="1"/>
      <w:marLeft w:val="0"/>
      <w:marRight w:val="0"/>
      <w:marTop w:val="0"/>
      <w:marBottom w:val="0"/>
      <w:divBdr>
        <w:top w:val="none" w:sz="0" w:space="0" w:color="auto"/>
        <w:left w:val="none" w:sz="0" w:space="0" w:color="auto"/>
        <w:bottom w:val="none" w:sz="0" w:space="0" w:color="auto"/>
        <w:right w:val="none" w:sz="0" w:space="0" w:color="auto"/>
      </w:divBdr>
    </w:div>
    <w:div w:id="1699700204">
      <w:bodyDiv w:val="1"/>
      <w:marLeft w:val="0"/>
      <w:marRight w:val="0"/>
      <w:marTop w:val="0"/>
      <w:marBottom w:val="0"/>
      <w:divBdr>
        <w:top w:val="none" w:sz="0" w:space="0" w:color="auto"/>
        <w:left w:val="none" w:sz="0" w:space="0" w:color="auto"/>
        <w:bottom w:val="none" w:sz="0" w:space="0" w:color="auto"/>
        <w:right w:val="none" w:sz="0" w:space="0" w:color="auto"/>
      </w:divBdr>
    </w:div>
    <w:div w:id="1738630289">
      <w:bodyDiv w:val="1"/>
      <w:marLeft w:val="0"/>
      <w:marRight w:val="0"/>
      <w:marTop w:val="0"/>
      <w:marBottom w:val="0"/>
      <w:divBdr>
        <w:top w:val="none" w:sz="0" w:space="0" w:color="auto"/>
        <w:left w:val="none" w:sz="0" w:space="0" w:color="auto"/>
        <w:bottom w:val="none" w:sz="0" w:space="0" w:color="auto"/>
        <w:right w:val="none" w:sz="0" w:space="0" w:color="auto"/>
      </w:divBdr>
    </w:div>
    <w:div w:id="1768496821">
      <w:bodyDiv w:val="1"/>
      <w:marLeft w:val="0"/>
      <w:marRight w:val="0"/>
      <w:marTop w:val="0"/>
      <w:marBottom w:val="0"/>
      <w:divBdr>
        <w:top w:val="none" w:sz="0" w:space="0" w:color="auto"/>
        <w:left w:val="none" w:sz="0" w:space="0" w:color="auto"/>
        <w:bottom w:val="none" w:sz="0" w:space="0" w:color="auto"/>
        <w:right w:val="none" w:sz="0" w:space="0" w:color="auto"/>
      </w:divBdr>
      <w:divsChild>
        <w:div w:id="41029388">
          <w:marLeft w:val="0"/>
          <w:marRight w:val="0"/>
          <w:marTop w:val="0"/>
          <w:marBottom w:val="0"/>
          <w:divBdr>
            <w:top w:val="none" w:sz="0" w:space="0" w:color="auto"/>
            <w:left w:val="none" w:sz="0" w:space="0" w:color="auto"/>
            <w:bottom w:val="none" w:sz="0" w:space="0" w:color="auto"/>
            <w:right w:val="none" w:sz="0" w:space="0" w:color="auto"/>
          </w:divBdr>
        </w:div>
      </w:divsChild>
    </w:div>
    <w:div w:id="1785080853">
      <w:bodyDiv w:val="1"/>
      <w:marLeft w:val="0"/>
      <w:marRight w:val="0"/>
      <w:marTop w:val="0"/>
      <w:marBottom w:val="0"/>
      <w:divBdr>
        <w:top w:val="none" w:sz="0" w:space="0" w:color="auto"/>
        <w:left w:val="none" w:sz="0" w:space="0" w:color="auto"/>
        <w:bottom w:val="none" w:sz="0" w:space="0" w:color="auto"/>
        <w:right w:val="none" w:sz="0" w:space="0" w:color="auto"/>
      </w:divBdr>
      <w:divsChild>
        <w:div w:id="1394234657">
          <w:marLeft w:val="0"/>
          <w:marRight w:val="0"/>
          <w:marTop w:val="0"/>
          <w:marBottom w:val="0"/>
          <w:divBdr>
            <w:top w:val="none" w:sz="0" w:space="0" w:color="auto"/>
            <w:left w:val="none" w:sz="0" w:space="0" w:color="auto"/>
            <w:bottom w:val="none" w:sz="0" w:space="0" w:color="auto"/>
            <w:right w:val="none" w:sz="0" w:space="0" w:color="auto"/>
          </w:divBdr>
          <w:divsChild>
            <w:div w:id="2075080076">
              <w:marLeft w:val="0"/>
              <w:marRight w:val="0"/>
              <w:marTop w:val="0"/>
              <w:marBottom w:val="0"/>
              <w:divBdr>
                <w:top w:val="none" w:sz="0" w:space="0" w:color="auto"/>
                <w:left w:val="none" w:sz="0" w:space="0" w:color="auto"/>
                <w:bottom w:val="none" w:sz="0" w:space="0" w:color="auto"/>
                <w:right w:val="none" w:sz="0" w:space="0" w:color="auto"/>
              </w:divBdr>
              <w:divsChild>
                <w:div w:id="408697853">
                  <w:marLeft w:val="0"/>
                  <w:marRight w:val="0"/>
                  <w:marTop w:val="0"/>
                  <w:marBottom w:val="0"/>
                  <w:divBdr>
                    <w:top w:val="none" w:sz="0" w:space="0" w:color="auto"/>
                    <w:left w:val="none" w:sz="0" w:space="0" w:color="auto"/>
                    <w:bottom w:val="none" w:sz="0" w:space="0" w:color="auto"/>
                    <w:right w:val="none" w:sz="0" w:space="0" w:color="auto"/>
                  </w:divBdr>
                </w:div>
                <w:div w:id="1699618950">
                  <w:marLeft w:val="0"/>
                  <w:marRight w:val="0"/>
                  <w:marTop w:val="0"/>
                  <w:marBottom w:val="0"/>
                  <w:divBdr>
                    <w:top w:val="none" w:sz="0" w:space="0" w:color="auto"/>
                    <w:left w:val="none" w:sz="0" w:space="0" w:color="auto"/>
                    <w:bottom w:val="none" w:sz="0" w:space="0" w:color="auto"/>
                    <w:right w:val="none" w:sz="0" w:space="0" w:color="auto"/>
                  </w:divBdr>
                </w:div>
                <w:div w:id="1045758686">
                  <w:marLeft w:val="0"/>
                  <w:marRight w:val="0"/>
                  <w:marTop w:val="0"/>
                  <w:marBottom w:val="0"/>
                  <w:divBdr>
                    <w:top w:val="none" w:sz="0" w:space="0" w:color="auto"/>
                    <w:left w:val="none" w:sz="0" w:space="0" w:color="auto"/>
                    <w:bottom w:val="none" w:sz="0" w:space="0" w:color="auto"/>
                    <w:right w:val="none" w:sz="0" w:space="0" w:color="auto"/>
                  </w:divBdr>
                </w:div>
                <w:div w:id="372728045">
                  <w:marLeft w:val="0"/>
                  <w:marRight w:val="0"/>
                  <w:marTop w:val="0"/>
                  <w:marBottom w:val="0"/>
                  <w:divBdr>
                    <w:top w:val="none" w:sz="0" w:space="0" w:color="auto"/>
                    <w:left w:val="none" w:sz="0" w:space="0" w:color="auto"/>
                    <w:bottom w:val="none" w:sz="0" w:space="0" w:color="auto"/>
                    <w:right w:val="none" w:sz="0" w:space="0" w:color="auto"/>
                  </w:divBdr>
                </w:div>
                <w:div w:id="2056269795">
                  <w:marLeft w:val="0"/>
                  <w:marRight w:val="0"/>
                  <w:marTop w:val="0"/>
                  <w:marBottom w:val="0"/>
                  <w:divBdr>
                    <w:top w:val="none" w:sz="0" w:space="0" w:color="auto"/>
                    <w:left w:val="none" w:sz="0" w:space="0" w:color="auto"/>
                    <w:bottom w:val="none" w:sz="0" w:space="0" w:color="auto"/>
                    <w:right w:val="none" w:sz="0" w:space="0" w:color="auto"/>
                  </w:divBdr>
                </w:div>
                <w:div w:id="1065176725">
                  <w:marLeft w:val="0"/>
                  <w:marRight w:val="0"/>
                  <w:marTop w:val="0"/>
                  <w:marBottom w:val="0"/>
                  <w:divBdr>
                    <w:top w:val="none" w:sz="0" w:space="0" w:color="auto"/>
                    <w:left w:val="none" w:sz="0" w:space="0" w:color="auto"/>
                    <w:bottom w:val="none" w:sz="0" w:space="0" w:color="auto"/>
                    <w:right w:val="none" w:sz="0" w:space="0" w:color="auto"/>
                  </w:divBdr>
                </w:div>
                <w:div w:id="923883660">
                  <w:marLeft w:val="0"/>
                  <w:marRight w:val="0"/>
                  <w:marTop w:val="0"/>
                  <w:marBottom w:val="0"/>
                  <w:divBdr>
                    <w:top w:val="none" w:sz="0" w:space="0" w:color="auto"/>
                    <w:left w:val="none" w:sz="0" w:space="0" w:color="auto"/>
                    <w:bottom w:val="none" w:sz="0" w:space="0" w:color="auto"/>
                    <w:right w:val="none" w:sz="0" w:space="0" w:color="auto"/>
                  </w:divBdr>
                </w:div>
                <w:div w:id="194775574">
                  <w:marLeft w:val="0"/>
                  <w:marRight w:val="0"/>
                  <w:marTop w:val="0"/>
                  <w:marBottom w:val="0"/>
                  <w:divBdr>
                    <w:top w:val="none" w:sz="0" w:space="0" w:color="auto"/>
                    <w:left w:val="none" w:sz="0" w:space="0" w:color="auto"/>
                    <w:bottom w:val="none" w:sz="0" w:space="0" w:color="auto"/>
                    <w:right w:val="none" w:sz="0" w:space="0" w:color="auto"/>
                  </w:divBdr>
                </w:div>
                <w:div w:id="172915324">
                  <w:marLeft w:val="0"/>
                  <w:marRight w:val="0"/>
                  <w:marTop w:val="0"/>
                  <w:marBottom w:val="0"/>
                  <w:divBdr>
                    <w:top w:val="none" w:sz="0" w:space="0" w:color="auto"/>
                    <w:left w:val="none" w:sz="0" w:space="0" w:color="auto"/>
                    <w:bottom w:val="none" w:sz="0" w:space="0" w:color="auto"/>
                    <w:right w:val="none" w:sz="0" w:space="0" w:color="auto"/>
                  </w:divBdr>
                </w:div>
                <w:div w:id="535240167">
                  <w:marLeft w:val="0"/>
                  <w:marRight w:val="0"/>
                  <w:marTop w:val="0"/>
                  <w:marBottom w:val="0"/>
                  <w:divBdr>
                    <w:top w:val="none" w:sz="0" w:space="0" w:color="auto"/>
                    <w:left w:val="none" w:sz="0" w:space="0" w:color="auto"/>
                    <w:bottom w:val="none" w:sz="0" w:space="0" w:color="auto"/>
                    <w:right w:val="none" w:sz="0" w:space="0" w:color="auto"/>
                  </w:divBdr>
                </w:div>
                <w:div w:id="940839528">
                  <w:marLeft w:val="0"/>
                  <w:marRight w:val="0"/>
                  <w:marTop w:val="0"/>
                  <w:marBottom w:val="0"/>
                  <w:divBdr>
                    <w:top w:val="none" w:sz="0" w:space="0" w:color="auto"/>
                    <w:left w:val="none" w:sz="0" w:space="0" w:color="auto"/>
                    <w:bottom w:val="none" w:sz="0" w:space="0" w:color="auto"/>
                    <w:right w:val="none" w:sz="0" w:space="0" w:color="auto"/>
                  </w:divBdr>
                </w:div>
                <w:div w:id="674455679">
                  <w:marLeft w:val="0"/>
                  <w:marRight w:val="0"/>
                  <w:marTop w:val="0"/>
                  <w:marBottom w:val="0"/>
                  <w:divBdr>
                    <w:top w:val="none" w:sz="0" w:space="0" w:color="auto"/>
                    <w:left w:val="none" w:sz="0" w:space="0" w:color="auto"/>
                    <w:bottom w:val="none" w:sz="0" w:space="0" w:color="auto"/>
                    <w:right w:val="none" w:sz="0" w:space="0" w:color="auto"/>
                  </w:divBdr>
                </w:div>
                <w:div w:id="287978571">
                  <w:marLeft w:val="0"/>
                  <w:marRight w:val="0"/>
                  <w:marTop w:val="0"/>
                  <w:marBottom w:val="0"/>
                  <w:divBdr>
                    <w:top w:val="none" w:sz="0" w:space="0" w:color="auto"/>
                    <w:left w:val="none" w:sz="0" w:space="0" w:color="auto"/>
                    <w:bottom w:val="none" w:sz="0" w:space="0" w:color="auto"/>
                    <w:right w:val="none" w:sz="0" w:space="0" w:color="auto"/>
                  </w:divBdr>
                </w:div>
                <w:div w:id="1103378026">
                  <w:marLeft w:val="0"/>
                  <w:marRight w:val="0"/>
                  <w:marTop w:val="0"/>
                  <w:marBottom w:val="0"/>
                  <w:divBdr>
                    <w:top w:val="none" w:sz="0" w:space="0" w:color="auto"/>
                    <w:left w:val="none" w:sz="0" w:space="0" w:color="auto"/>
                    <w:bottom w:val="none" w:sz="0" w:space="0" w:color="auto"/>
                    <w:right w:val="none" w:sz="0" w:space="0" w:color="auto"/>
                  </w:divBdr>
                </w:div>
                <w:div w:id="586229350">
                  <w:marLeft w:val="0"/>
                  <w:marRight w:val="0"/>
                  <w:marTop w:val="0"/>
                  <w:marBottom w:val="0"/>
                  <w:divBdr>
                    <w:top w:val="none" w:sz="0" w:space="0" w:color="auto"/>
                    <w:left w:val="none" w:sz="0" w:space="0" w:color="auto"/>
                    <w:bottom w:val="none" w:sz="0" w:space="0" w:color="auto"/>
                    <w:right w:val="none" w:sz="0" w:space="0" w:color="auto"/>
                  </w:divBdr>
                </w:div>
                <w:div w:id="657851485">
                  <w:marLeft w:val="0"/>
                  <w:marRight w:val="0"/>
                  <w:marTop w:val="0"/>
                  <w:marBottom w:val="0"/>
                  <w:divBdr>
                    <w:top w:val="none" w:sz="0" w:space="0" w:color="auto"/>
                    <w:left w:val="none" w:sz="0" w:space="0" w:color="auto"/>
                    <w:bottom w:val="none" w:sz="0" w:space="0" w:color="auto"/>
                    <w:right w:val="none" w:sz="0" w:space="0" w:color="auto"/>
                  </w:divBdr>
                </w:div>
                <w:div w:id="1836920844">
                  <w:marLeft w:val="0"/>
                  <w:marRight w:val="0"/>
                  <w:marTop w:val="0"/>
                  <w:marBottom w:val="0"/>
                  <w:divBdr>
                    <w:top w:val="none" w:sz="0" w:space="0" w:color="auto"/>
                    <w:left w:val="none" w:sz="0" w:space="0" w:color="auto"/>
                    <w:bottom w:val="none" w:sz="0" w:space="0" w:color="auto"/>
                    <w:right w:val="none" w:sz="0" w:space="0" w:color="auto"/>
                  </w:divBdr>
                </w:div>
                <w:div w:id="113012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216873">
      <w:bodyDiv w:val="1"/>
      <w:marLeft w:val="0"/>
      <w:marRight w:val="0"/>
      <w:marTop w:val="0"/>
      <w:marBottom w:val="0"/>
      <w:divBdr>
        <w:top w:val="none" w:sz="0" w:space="0" w:color="auto"/>
        <w:left w:val="none" w:sz="0" w:space="0" w:color="auto"/>
        <w:bottom w:val="none" w:sz="0" w:space="0" w:color="auto"/>
        <w:right w:val="none" w:sz="0" w:space="0" w:color="auto"/>
      </w:divBdr>
    </w:div>
    <w:div w:id="1892308935">
      <w:bodyDiv w:val="1"/>
      <w:marLeft w:val="0"/>
      <w:marRight w:val="0"/>
      <w:marTop w:val="0"/>
      <w:marBottom w:val="0"/>
      <w:divBdr>
        <w:top w:val="none" w:sz="0" w:space="0" w:color="auto"/>
        <w:left w:val="none" w:sz="0" w:space="0" w:color="auto"/>
        <w:bottom w:val="none" w:sz="0" w:space="0" w:color="auto"/>
        <w:right w:val="none" w:sz="0" w:space="0" w:color="auto"/>
      </w:divBdr>
    </w:div>
    <w:div w:id="1939482702">
      <w:bodyDiv w:val="1"/>
      <w:marLeft w:val="0"/>
      <w:marRight w:val="0"/>
      <w:marTop w:val="0"/>
      <w:marBottom w:val="0"/>
      <w:divBdr>
        <w:top w:val="none" w:sz="0" w:space="0" w:color="auto"/>
        <w:left w:val="none" w:sz="0" w:space="0" w:color="auto"/>
        <w:bottom w:val="none" w:sz="0" w:space="0" w:color="auto"/>
        <w:right w:val="none" w:sz="0" w:space="0" w:color="auto"/>
      </w:divBdr>
      <w:divsChild>
        <w:div w:id="1546327868">
          <w:marLeft w:val="0"/>
          <w:marRight w:val="0"/>
          <w:marTop w:val="0"/>
          <w:marBottom w:val="0"/>
          <w:divBdr>
            <w:top w:val="none" w:sz="0" w:space="0" w:color="auto"/>
            <w:left w:val="none" w:sz="0" w:space="0" w:color="auto"/>
            <w:bottom w:val="none" w:sz="0" w:space="0" w:color="auto"/>
            <w:right w:val="none" w:sz="0" w:space="0" w:color="auto"/>
          </w:divBdr>
          <w:divsChild>
            <w:div w:id="1578514885">
              <w:marLeft w:val="0"/>
              <w:marRight w:val="0"/>
              <w:marTop w:val="0"/>
              <w:marBottom w:val="0"/>
              <w:divBdr>
                <w:top w:val="none" w:sz="0" w:space="0" w:color="auto"/>
                <w:left w:val="none" w:sz="0" w:space="0" w:color="auto"/>
                <w:bottom w:val="none" w:sz="0" w:space="0" w:color="auto"/>
                <w:right w:val="none" w:sz="0" w:space="0" w:color="auto"/>
              </w:divBdr>
              <w:divsChild>
                <w:div w:id="547834882">
                  <w:marLeft w:val="0"/>
                  <w:marRight w:val="0"/>
                  <w:marTop w:val="0"/>
                  <w:marBottom w:val="0"/>
                  <w:divBdr>
                    <w:top w:val="none" w:sz="0" w:space="0" w:color="auto"/>
                    <w:left w:val="none" w:sz="0" w:space="0" w:color="auto"/>
                    <w:bottom w:val="none" w:sz="0" w:space="0" w:color="auto"/>
                    <w:right w:val="none" w:sz="0" w:space="0" w:color="auto"/>
                  </w:divBdr>
                </w:div>
                <w:div w:id="21980388">
                  <w:marLeft w:val="0"/>
                  <w:marRight w:val="0"/>
                  <w:marTop w:val="0"/>
                  <w:marBottom w:val="0"/>
                  <w:divBdr>
                    <w:top w:val="none" w:sz="0" w:space="0" w:color="auto"/>
                    <w:left w:val="none" w:sz="0" w:space="0" w:color="auto"/>
                    <w:bottom w:val="none" w:sz="0" w:space="0" w:color="auto"/>
                    <w:right w:val="none" w:sz="0" w:space="0" w:color="auto"/>
                  </w:divBdr>
                </w:div>
                <w:div w:id="881870589">
                  <w:marLeft w:val="0"/>
                  <w:marRight w:val="0"/>
                  <w:marTop w:val="0"/>
                  <w:marBottom w:val="0"/>
                  <w:divBdr>
                    <w:top w:val="none" w:sz="0" w:space="0" w:color="auto"/>
                    <w:left w:val="none" w:sz="0" w:space="0" w:color="auto"/>
                    <w:bottom w:val="none" w:sz="0" w:space="0" w:color="auto"/>
                    <w:right w:val="none" w:sz="0" w:space="0" w:color="auto"/>
                  </w:divBdr>
                </w:div>
                <w:div w:id="1967927232">
                  <w:marLeft w:val="0"/>
                  <w:marRight w:val="0"/>
                  <w:marTop w:val="0"/>
                  <w:marBottom w:val="0"/>
                  <w:divBdr>
                    <w:top w:val="none" w:sz="0" w:space="0" w:color="auto"/>
                    <w:left w:val="none" w:sz="0" w:space="0" w:color="auto"/>
                    <w:bottom w:val="none" w:sz="0" w:space="0" w:color="auto"/>
                    <w:right w:val="none" w:sz="0" w:space="0" w:color="auto"/>
                  </w:divBdr>
                </w:div>
                <w:div w:id="1108545118">
                  <w:marLeft w:val="0"/>
                  <w:marRight w:val="0"/>
                  <w:marTop w:val="0"/>
                  <w:marBottom w:val="0"/>
                  <w:divBdr>
                    <w:top w:val="none" w:sz="0" w:space="0" w:color="auto"/>
                    <w:left w:val="none" w:sz="0" w:space="0" w:color="auto"/>
                    <w:bottom w:val="none" w:sz="0" w:space="0" w:color="auto"/>
                    <w:right w:val="none" w:sz="0" w:space="0" w:color="auto"/>
                  </w:divBdr>
                </w:div>
                <w:div w:id="947347194">
                  <w:marLeft w:val="0"/>
                  <w:marRight w:val="0"/>
                  <w:marTop w:val="0"/>
                  <w:marBottom w:val="0"/>
                  <w:divBdr>
                    <w:top w:val="none" w:sz="0" w:space="0" w:color="auto"/>
                    <w:left w:val="none" w:sz="0" w:space="0" w:color="auto"/>
                    <w:bottom w:val="none" w:sz="0" w:space="0" w:color="auto"/>
                    <w:right w:val="none" w:sz="0" w:space="0" w:color="auto"/>
                  </w:divBdr>
                </w:div>
                <w:div w:id="806095244">
                  <w:marLeft w:val="0"/>
                  <w:marRight w:val="0"/>
                  <w:marTop w:val="0"/>
                  <w:marBottom w:val="0"/>
                  <w:divBdr>
                    <w:top w:val="none" w:sz="0" w:space="0" w:color="auto"/>
                    <w:left w:val="none" w:sz="0" w:space="0" w:color="auto"/>
                    <w:bottom w:val="none" w:sz="0" w:space="0" w:color="auto"/>
                    <w:right w:val="none" w:sz="0" w:space="0" w:color="auto"/>
                  </w:divBdr>
                </w:div>
                <w:div w:id="1541748340">
                  <w:marLeft w:val="0"/>
                  <w:marRight w:val="0"/>
                  <w:marTop w:val="0"/>
                  <w:marBottom w:val="0"/>
                  <w:divBdr>
                    <w:top w:val="none" w:sz="0" w:space="0" w:color="auto"/>
                    <w:left w:val="none" w:sz="0" w:space="0" w:color="auto"/>
                    <w:bottom w:val="none" w:sz="0" w:space="0" w:color="auto"/>
                    <w:right w:val="none" w:sz="0" w:space="0" w:color="auto"/>
                  </w:divBdr>
                </w:div>
                <w:div w:id="1280449849">
                  <w:marLeft w:val="0"/>
                  <w:marRight w:val="0"/>
                  <w:marTop w:val="0"/>
                  <w:marBottom w:val="0"/>
                  <w:divBdr>
                    <w:top w:val="none" w:sz="0" w:space="0" w:color="auto"/>
                    <w:left w:val="none" w:sz="0" w:space="0" w:color="auto"/>
                    <w:bottom w:val="none" w:sz="0" w:space="0" w:color="auto"/>
                    <w:right w:val="none" w:sz="0" w:space="0" w:color="auto"/>
                  </w:divBdr>
                </w:div>
                <w:div w:id="885682163">
                  <w:marLeft w:val="0"/>
                  <w:marRight w:val="0"/>
                  <w:marTop w:val="0"/>
                  <w:marBottom w:val="0"/>
                  <w:divBdr>
                    <w:top w:val="none" w:sz="0" w:space="0" w:color="auto"/>
                    <w:left w:val="none" w:sz="0" w:space="0" w:color="auto"/>
                    <w:bottom w:val="none" w:sz="0" w:space="0" w:color="auto"/>
                    <w:right w:val="none" w:sz="0" w:space="0" w:color="auto"/>
                  </w:divBdr>
                </w:div>
                <w:div w:id="1944070537">
                  <w:marLeft w:val="0"/>
                  <w:marRight w:val="0"/>
                  <w:marTop w:val="0"/>
                  <w:marBottom w:val="0"/>
                  <w:divBdr>
                    <w:top w:val="none" w:sz="0" w:space="0" w:color="auto"/>
                    <w:left w:val="none" w:sz="0" w:space="0" w:color="auto"/>
                    <w:bottom w:val="none" w:sz="0" w:space="0" w:color="auto"/>
                    <w:right w:val="none" w:sz="0" w:space="0" w:color="auto"/>
                  </w:divBdr>
                </w:div>
                <w:div w:id="2661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640725">
      <w:bodyDiv w:val="1"/>
      <w:marLeft w:val="0"/>
      <w:marRight w:val="0"/>
      <w:marTop w:val="0"/>
      <w:marBottom w:val="0"/>
      <w:divBdr>
        <w:top w:val="none" w:sz="0" w:space="0" w:color="auto"/>
        <w:left w:val="none" w:sz="0" w:space="0" w:color="auto"/>
        <w:bottom w:val="none" w:sz="0" w:space="0" w:color="auto"/>
        <w:right w:val="none" w:sz="0" w:space="0" w:color="auto"/>
      </w:divBdr>
    </w:div>
    <w:div w:id="1953785675">
      <w:bodyDiv w:val="1"/>
      <w:marLeft w:val="0"/>
      <w:marRight w:val="0"/>
      <w:marTop w:val="0"/>
      <w:marBottom w:val="0"/>
      <w:divBdr>
        <w:top w:val="none" w:sz="0" w:space="0" w:color="auto"/>
        <w:left w:val="none" w:sz="0" w:space="0" w:color="auto"/>
        <w:bottom w:val="none" w:sz="0" w:space="0" w:color="auto"/>
        <w:right w:val="none" w:sz="0" w:space="0" w:color="auto"/>
      </w:divBdr>
      <w:divsChild>
        <w:div w:id="1682077254">
          <w:marLeft w:val="0"/>
          <w:marRight w:val="0"/>
          <w:marTop w:val="0"/>
          <w:marBottom w:val="0"/>
          <w:divBdr>
            <w:top w:val="none" w:sz="0" w:space="0" w:color="auto"/>
            <w:left w:val="none" w:sz="0" w:space="0" w:color="auto"/>
            <w:bottom w:val="none" w:sz="0" w:space="0" w:color="auto"/>
            <w:right w:val="none" w:sz="0" w:space="0" w:color="auto"/>
          </w:divBdr>
        </w:div>
      </w:divsChild>
    </w:div>
    <w:div w:id="1954900717">
      <w:bodyDiv w:val="1"/>
      <w:marLeft w:val="0"/>
      <w:marRight w:val="0"/>
      <w:marTop w:val="0"/>
      <w:marBottom w:val="0"/>
      <w:divBdr>
        <w:top w:val="none" w:sz="0" w:space="0" w:color="auto"/>
        <w:left w:val="none" w:sz="0" w:space="0" w:color="auto"/>
        <w:bottom w:val="none" w:sz="0" w:space="0" w:color="auto"/>
        <w:right w:val="none" w:sz="0" w:space="0" w:color="auto"/>
      </w:divBdr>
    </w:div>
    <w:div w:id="1957634503">
      <w:bodyDiv w:val="1"/>
      <w:marLeft w:val="0"/>
      <w:marRight w:val="0"/>
      <w:marTop w:val="0"/>
      <w:marBottom w:val="0"/>
      <w:divBdr>
        <w:top w:val="none" w:sz="0" w:space="0" w:color="auto"/>
        <w:left w:val="none" w:sz="0" w:space="0" w:color="auto"/>
        <w:bottom w:val="none" w:sz="0" w:space="0" w:color="auto"/>
        <w:right w:val="none" w:sz="0" w:space="0" w:color="auto"/>
      </w:divBdr>
      <w:divsChild>
        <w:div w:id="1356275277">
          <w:marLeft w:val="0"/>
          <w:marRight w:val="0"/>
          <w:marTop w:val="0"/>
          <w:marBottom w:val="0"/>
          <w:divBdr>
            <w:top w:val="none" w:sz="0" w:space="0" w:color="auto"/>
            <w:left w:val="none" w:sz="0" w:space="0" w:color="auto"/>
            <w:bottom w:val="none" w:sz="0" w:space="0" w:color="auto"/>
            <w:right w:val="none" w:sz="0" w:space="0" w:color="auto"/>
          </w:divBdr>
          <w:divsChild>
            <w:div w:id="155045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808307">
      <w:bodyDiv w:val="1"/>
      <w:marLeft w:val="0"/>
      <w:marRight w:val="0"/>
      <w:marTop w:val="0"/>
      <w:marBottom w:val="0"/>
      <w:divBdr>
        <w:top w:val="none" w:sz="0" w:space="0" w:color="auto"/>
        <w:left w:val="none" w:sz="0" w:space="0" w:color="auto"/>
        <w:bottom w:val="none" w:sz="0" w:space="0" w:color="auto"/>
        <w:right w:val="none" w:sz="0" w:space="0" w:color="auto"/>
      </w:divBdr>
    </w:div>
    <w:div w:id="2022316793">
      <w:bodyDiv w:val="1"/>
      <w:marLeft w:val="0"/>
      <w:marRight w:val="0"/>
      <w:marTop w:val="0"/>
      <w:marBottom w:val="0"/>
      <w:divBdr>
        <w:top w:val="none" w:sz="0" w:space="0" w:color="auto"/>
        <w:left w:val="none" w:sz="0" w:space="0" w:color="auto"/>
        <w:bottom w:val="none" w:sz="0" w:space="0" w:color="auto"/>
        <w:right w:val="none" w:sz="0" w:space="0" w:color="auto"/>
      </w:divBdr>
      <w:divsChild>
        <w:div w:id="199126994">
          <w:marLeft w:val="0"/>
          <w:marRight w:val="0"/>
          <w:marTop w:val="0"/>
          <w:marBottom w:val="0"/>
          <w:divBdr>
            <w:top w:val="none" w:sz="0" w:space="0" w:color="auto"/>
            <w:left w:val="none" w:sz="0" w:space="0" w:color="auto"/>
            <w:bottom w:val="none" w:sz="0" w:space="0" w:color="auto"/>
            <w:right w:val="none" w:sz="0" w:space="0" w:color="auto"/>
          </w:divBdr>
          <w:divsChild>
            <w:div w:id="1077821862">
              <w:marLeft w:val="0"/>
              <w:marRight w:val="0"/>
              <w:marTop w:val="0"/>
              <w:marBottom w:val="0"/>
              <w:divBdr>
                <w:top w:val="none" w:sz="0" w:space="0" w:color="auto"/>
                <w:left w:val="none" w:sz="0" w:space="0" w:color="auto"/>
                <w:bottom w:val="none" w:sz="0" w:space="0" w:color="auto"/>
                <w:right w:val="none" w:sz="0" w:space="0" w:color="auto"/>
              </w:divBdr>
              <w:divsChild>
                <w:div w:id="2021468388">
                  <w:marLeft w:val="0"/>
                  <w:marRight w:val="0"/>
                  <w:marTop w:val="0"/>
                  <w:marBottom w:val="0"/>
                  <w:divBdr>
                    <w:top w:val="none" w:sz="0" w:space="0" w:color="auto"/>
                    <w:left w:val="none" w:sz="0" w:space="0" w:color="auto"/>
                    <w:bottom w:val="none" w:sz="0" w:space="0" w:color="auto"/>
                    <w:right w:val="none" w:sz="0" w:space="0" w:color="auto"/>
                  </w:divBdr>
                </w:div>
                <w:div w:id="926886689">
                  <w:marLeft w:val="0"/>
                  <w:marRight w:val="0"/>
                  <w:marTop w:val="0"/>
                  <w:marBottom w:val="0"/>
                  <w:divBdr>
                    <w:top w:val="none" w:sz="0" w:space="0" w:color="auto"/>
                    <w:left w:val="none" w:sz="0" w:space="0" w:color="auto"/>
                    <w:bottom w:val="none" w:sz="0" w:space="0" w:color="auto"/>
                    <w:right w:val="none" w:sz="0" w:space="0" w:color="auto"/>
                  </w:divBdr>
                </w:div>
                <w:div w:id="514538922">
                  <w:marLeft w:val="0"/>
                  <w:marRight w:val="0"/>
                  <w:marTop w:val="0"/>
                  <w:marBottom w:val="0"/>
                  <w:divBdr>
                    <w:top w:val="none" w:sz="0" w:space="0" w:color="auto"/>
                    <w:left w:val="none" w:sz="0" w:space="0" w:color="auto"/>
                    <w:bottom w:val="none" w:sz="0" w:space="0" w:color="auto"/>
                    <w:right w:val="none" w:sz="0" w:space="0" w:color="auto"/>
                  </w:divBdr>
                </w:div>
                <w:div w:id="1302689992">
                  <w:marLeft w:val="0"/>
                  <w:marRight w:val="0"/>
                  <w:marTop w:val="0"/>
                  <w:marBottom w:val="0"/>
                  <w:divBdr>
                    <w:top w:val="none" w:sz="0" w:space="0" w:color="auto"/>
                    <w:left w:val="none" w:sz="0" w:space="0" w:color="auto"/>
                    <w:bottom w:val="none" w:sz="0" w:space="0" w:color="auto"/>
                    <w:right w:val="none" w:sz="0" w:space="0" w:color="auto"/>
                  </w:divBdr>
                </w:div>
                <w:div w:id="895896430">
                  <w:marLeft w:val="0"/>
                  <w:marRight w:val="0"/>
                  <w:marTop w:val="0"/>
                  <w:marBottom w:val="0"/>
                  <w:divBdr>
                    <w:top w:val="none" w:sz="0" w:space="0" w:color="auto"/>
                    <w:left w:val="none" w:sz="0" w:space="0" w:color="auto"/>
                    <w:bottom w:val="none" w:sz="0" w:space="0" w:color="auto"/>
                    <w:right w:val="none" w:sz="0" w:space="0" w:color="auto"/>
                  </w:divBdr>
                </w:div>
                <w:div w:id="1568152221">
                  <w:marLeft w:val="0"/>
                  <w:marRight w:val="0"/>
                  <w:marTop w:val="0"/>
                  <w:marBottom w:val="0"/>
                  <w:divBdr>
                    <w:top w:val="none" w:sz="0" w:space="0" w:color="auto"/>
                    <w:left w:val="none" w:sz="0" w:space="0" w:color="auto"/>
                    <w:bottom w:val="none" w:sz="0" w:space="0" w:color="auto"/>
                    <w:right w:val="none" w:sz="0" w:space="0" w:color="auto"/>
                  </w:divBdr>
                </w:div>
                <w:div w:id="1965958937">
                  <w:marLeft w:val="0"/>
                  <w:marRight w:val="0"/>
                  <w:marTop w:val="0"/>
                  <w:marBottom w:val="0"/>
                  <w:divBdr>
                    <w:top w:val="none" w:sz="0" w:space="0" w:color="auto"/>
                    <w:left w:val="none" w:sz="0" w:space="0" w:color="auto"/>
                    <w:bottom w:val="none" w:sz="0" w:space="0" w:color="auto"/>
                    <w:right w:val="none" w:sz="0" w:space="0" w:color="auto"/>
                  </w:divBdr>
                </w:div>
                <w:div w:id="1827739510">
                  <w:marLeft w:val="0"/>
                  <w:marRight w:val="0"/>
                  <w:marTop w:val="0"/>
                  <w:marBottom w:val="0"/>
                  <w:divBdr>
                    <w:top w:val="none" w:sz="0" w:space="0" w:color="auto"/>
                    <w:left w:val="none" w:sz="0" w:space="0" w:color="auto"/>
                    <w:bottom w:val="none" w:sz="0" w:space="0" w:color="auto"/>
                    <w:right w:val="none" w:sz="0" w:space="0" w:color="auto"/>
                  </w:divBdr>
                </w:div>
                <w:div w:id="705258841">
                  <w:marLeft w:val="0"/>
                  <w:marRight w:val="0"/>
                  <w:marTop w:val="0"/>
                  <w:marBottom w:val="0"/>
                  <w:divBdr>
                    <w:top w:val="none" w:sz="0" w:space="0" w:color="auto"/>
                    <w:left w:val="none" w:sz="0" w:space="0" w:color="auto"/>
                    <w:bottom w:val="none" w:sz="0" w:space="0" w:color="auto"/>
                    <w:right w:val="none" w:sz="0" w:space="0" w:color="auto"/>
                  </w:divBdr>
                </w:div>
                <w:div w:id="540285984">
                  <w:marLeft w:val="0"/>
                  <w:marRight w:val="0"/>
                  <w:marTop w:val="0"/>
                  <w:marBottom w:val="0"/>
                  <w:divBdr>
                    <w:top w:val="none" w:sz="0" w:space="0" w:color="auto"/>
                    <w:left w:val="none" w:sz="0" w:space="0" w:color="auto"/>
                    <w:bottom w:val="none" w:sz="0" w:space="0" w:color="auto"/>
                    <w:right w:val="none" w:sz="0" w:space="0" w:color="auto"/>
                  </w:divBdr>
                </w:div>
                <w:div w:id="294142190">
                  <w:marLeft w:val="0"/>
                  <w:marRight w:val="0"/>
                  <w:marTop w:val="0"/>
                  <w:marBottom w:val="0"/>
                  <w:divBdr>
                    <w:top w:val="none" w:sz="0" w:space="0" w:color="auto"/>
                    <w:left w:val="none" w:sz="0" w:space="0" w:color="auto"/>
                    <w:bottom w:val="none" w:sz="0" w:space="0" w:color="auto"/>
                    <w:right w:val="none" w:sz="0" w:space="0" w:color="auto"/>
                  </w:divBdr>
                </w:div>
                <w:div w:id="26846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951640">
      <w:bodyDiv w:val="1"/>
      <w:marLeft w:val="0"/>
      <w:marRight w:val="0"/>
      <w:marTop w:val="0"/>
      <w:marBottom w:val="0"/>
      <w:divBdr>
        <w:top w:val="none" w:sz="0" w:space="0" w:color="auto"/>
        <w:left w:val="none" w:sz="0" w:space="0" w:color="auto"/>
        <w:bottom w:val="none" w:sz="0" w:space="0" w:color="auto"/>
        <w:right w:val="none" w:sz="0" w:space="0" w:color="auto"/>
      </w:divBdr>
      <w:divsChild>
        <w:div w:id="585379461">
          <w:marLeft w:val="0"/>
          <w:marRight w:val="0"/>
          <w:marTop w:val="0"/>
          <w:marBottom w:val="0"/>
          <w:divBdr>
            <w:top w:val="none" w:sz="0" w:space="0" w:color="auto"/>
            <w:left w:val="none" w:sz="0" w:space="0" w:color="auto"/>
            <w:bottom w:val="none" w:sz="0" w:space="0" w:color="auto"/>
            <w:right w:val="none" w:sz="0" w:space="0" w:color="auto"/>
          </w:divBdr>
        </w:div>
      </w:divsChild>
    </w:div>
    <w:div w:id="2051344776">
      <w:bodyDiv w:val="1"/>
      <w:marLeft w:val="0"/>
      <w:marRight w:val="0"/>
      <w:marTop w:val="0"/>
      <w:marBottom w:val="0"/>
      <w:divBdr>
        <w:top w:val="none" w:sz="0" w:space="0" w:color="auto"/>
        <w:left w:val="none" w:sz="0" w:space="0" w:color="auto"/>
        <w:bottom w:val="none" w:sz="0" w:space="0" w:color="auto"/>
        <w:right w:val="none" w:sz="0" w:space="0" w:color="auto"/>
      </w:divBdr>
      <w:divsChild>
        <w:div w:id="1061096039">
          <w:marLeft w:val="0"/>
          <w:marRight w:val="0"/>
          <w:marTop w:val="0"/>
          <w:marBottom w:val="0"/>
          <w:divBdr>
            <w:top w:val="none" w:sz="0" w:space="0" w:color="auto"/>
            <w:left w:val="none" w:sz="0" w:space="0" w:color="auto"/>
            <w:bottom w:val="none" w:sz="0" w:space="0" w:color="auto"/>
            <w:right w:val="none" w:sz="0" w:space="0" w:color="auto"/>
          </w:divBdr>
        </w:div>
        <w:div w:id="675883454">
          <w:marLeft w:val="0"/>
          <w:marRight w:val="0"/>
          <w:marTop w:val="0"/>
          <w:marBottom w:val="0"/>
          <w:divBdr>
            <w:top w:val="none" w:sz="0" w:space="0" w:color="auto"/>
            <w:left w:val="none" w:sz="0" w:space="0" w:color="auto"/>
            <w:bottom w:val="none" w:sz="0" w:space="0" w:color="auto"/>
            <w:right w:val="none" w:sz="0" w:space="0" w:color="auto"/>
          </w:divBdr>
        </w:div>
      </w:divsChild>
    </w:div>
    <w:div w:id="2106530341">
      <w:bodyDiv w:val="1"/>
      <w:marLeft w:val="0"/>
      <w:marRight w:val="0"/>
      <w:marTop w:val="0"/>
      <w:marBottom w:val="0"/>
      <w:divBdr>
        <w:top w:val="none" w:sz="0" w:space="0" w:color="auto"/>
        <w:left w:val="none" w:sz="0" w:space="0" w:color="auto"/>
        <w:bottom w:val="none" w:sz="0" w:space="0" w:color="auto"/>
        <w:right w:val="none" w:sz="0" w:space="0" w:color="auto"/>
      </w:divBdr>
    </w:div>
    <w:div w:id="2146728611">
      <w:bodyDiv w:val="1"/>
      <w:marLeft w:val="0"/>
      <w:marRight w:val="0"/>
      <w:marTop w:val="0"/>
      <w:marBottom w:val="0"/>
      <w:divBdr>
        <w:top w:val="none" w:sz="0" w:space="0" w:color="auto"/>
        <w:left w:val="none" w:sz="0" w:space="0" w:color="auto"/>
        <w:bottom w:val="none" w:sz="0" w:space="0" w:color="auto"/>
        <w:right w:val="none" w:sz="0" w:space="0" w:color="auto"/>
      </w:divBdr>
      <w:divsChild>
        <w:div w:id="11949277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erjournal.com/index.php/cerjournal/article/view/35" TargetMode="External"/><Relationship Id="rId18" Type="http://schemas.openxmlformats.org/officeDocument/2006/relationships/hyperlink" Target="https://doi.org/10.1504/IJITM.2007.014003" TargetMode="External"/><Relationship Id="rId26" Type="http://schemas.openxmlformats.org/officeDocument/2006/relationships/hyperlink" Target="https://doi.org/10.1016/j.procs.2018.10.103" TargetMode="External"/><Relationship Id="rId3" Type="http://schemas.openxmlformats.org/officeDocument/2006/relationships/numbering" Target="numbering.xml"/><Relationship Id="rId21" Type="http://schemas.openxmlformats.org/officeDocument/2006/relationships/hyperlink" Target="https://about.hyatt.com/en.html" TargetMode="External"/><Relationship Id="rId7" Type="http://schemas.openxmlformats.org/officeDocument/2006/relationships/footnotes" Target="footnotes.xml"/><Relationship Id="rId12" Type="http://schemas.openxmlformats.org/officeDocument/2006/relationships/hyperlink" Target="https://doi.org/10.1016/j.iedeen.2021.100177" TargetMode="External"/><Relationship Id="rId17" Type="http://schemas.openxmlformats.org/officeDocument/2006/relationships/hyperlink" Target="https://doi.org/10.1007/978-3-319-77622-4_3" TargetMode="External"/><Relationship Id="rId25" Type="http://schemas.openxmlformats.org/officeDocument/2006/relationships/hyperlink" Target="https://doi.org/10.15294/maj.v13i2.8261" TargetMode="External"/><Relationship Id="rId2" Type="http://schemas.openxmlformats.org/officeDocument/2006/relationships/customXml" Target="../customXml/item2.xml"/><Relationship Id="rId16" Type="http://schemas.openxmlformats.org/officeDocument/2006/relationships/hyperlink" Target="https://doi.org/10.1007/s11115-015-0329-8" TargetMode="External"/><Relationship Id="rId20" Type="http://schemas.openxmlformats.org/officeDocument/2006/relationships/hyperlink" Target="https://about.hyatt.com/content/dam/hyatt/woc/2023DEIReport.pdf" TargetMode="External"/><Relationship Id="rId29" Type="http://schemas.openxmlformats.org/officeDocument/2006/relationships/hyperlink" Target="https://doi.org/10.1504/IJAOM.2021.12078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61506/" TargetMode="External"/><Relationship Id="rId24" Type="http://schemas.openxmlformats.org/officeDocument/2006/relationships/hyperlink" Target="https://doi.org/10.1108/S1571-5027(2011)0000024011"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ipd.org/en/views-and-insights/cipd-viewpoint/organisational-culture/" TargetMode="External"/><Relationship Id="rId23" Type="http://schemas.openxmlformats.org/officeDocument/2006/relationships/hyperlink" Target="https://doi.org/10.1177/1470595820944207" TargetMode="External"/><Relationship Id="rId28" Type="http://schemas.openxmlformats.org/officeDocument/2006/relationships/hyperlink" Target="https://www.tmi.org/blogs/how-hyatt-creates-a-culture-of-belonging-through-their-talent-strategy" TargetMode="External"/><Relationship Id="rId10" Type="http://schemas.openxmlformats.org/officeDocument/2006/relationships/hyperlink" Target="https://www.accaglobal.com/uk/en/student/exam-support-resources/fundamentals-exams-study-resources/f1/technical-articles/mintzberg-theory.html" TargetMode="External"/><Relationship Id="rId19" Type="http://schemas.openxmlformats.org/officeDocument/2006/relationships/hyperlink" Target="https://www.globaldata.com/company-profile/hyatt-hotels-corp"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tourman.2019.103984" TargetMode="External"/><Relationship Id="rId22" Type="http://schemas.openxmlformats.org/officeDocument/2006/relationships/hyperlink" Target="https://d18rn0p25nwr6d.cloudfront.net/CIK-0001468174/33a5716f-9939-4d08-9627-59991e0835e3.pdf" TargetMode="External"/><Relationship Id="rId27" Type="http://schemas.openxmlformats.org/officeDocument/2006/relationships/hyperlink" Target="https://dspace.mit.edu/bitstream/handle/1721.1/48689/organizationalcu00sche.pdf?seq"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27FE22-9FD5-456E-B7E5-85C4DA7BB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15</Pages>
  <Words>3950</Words>
  <Characters>22516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BMIH5004 Management &amp; Organisational Behaviour</vt:lpstr>
    </vt:vector>
  </TitlesOfParts>
  <Company/>
  <LinksUpToDate>false</LinksUpToDate>
  <CharactersWithSpaces>26414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BMIH5004 Management &amp; Organisational Behaviour</dc:title>
  <dc:subject>Written report- Assessment 2 – A Case Study of Hyatt Hotels Corporation</dc:subject>
  <dc:creator>Flor Yasmin Perez Paula</dc:creator>
  <cp:keywords/>
  <dc:description/>
  <cp:lastModifiedBy>sonia badulescu</cp:lastModifiedBy>
  <cp:revision>39</cp:revision>
  <cp:lastPrinted>2024-11-08T14:47:00Z</cp:lastPrinted>
  <dcterms:created xsi:type="dcterms:W3CDTF">2024-11-01T09:15:00Z</dcterms:created>
  <dcterms:modified xsi:type="dcterms:W3CDTF">2024-11-08T15:14:00Z</dcterms:modified>
</cp:coreProperties>
</file>