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CAF4CD4">
      <w:r w:rsidR="6AB69EFA">
        <w:rPr/>
        <w:t>Principles of health and social care practice</w:t>
      </w:r>
    </w:p>
    <w:p w:rsidR="3AD23AD2" w:rsidRDefault="3AD23AD2" w14:paraId="781C8C28" w14:textId="16046D85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6C5CA3"/>
    <w:rsid w:val="0C6C5CA3"/>
    <w:rsid w:val="0CFDF7EC"/>
    <w:rsid w:val="3AD23AD2"/>
    <w:rsid w:val="6AB69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C5CA3"/>
  <w15:chartTrackingRefBased/>
  <w15:docId w15:val="{A7303C25-9FE5-4CA0-9463-A74B0E6B9C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Segunda Yotu (2412883)</dc:creator>
  <keywords/>
  <dc:description/>
  <lastModifiedBy>Segunda Yotu (2412883)</lastModifiedBy>
  <revision>2</revision>
  <dcterms:created xsi:type="dcterms:W3CDTF">2025-09-09T12:46:01.3867997Z</dcterms:created>
  <dcterms:modified xsi:type="dcterms:W3CDTF">2025-09-09T12:50:43.5580720Z</dcterms:modified>
</coreProperties>
</file>