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0" w:line="276"/>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i/>
          <w:color w:val="auto"/>
          <w:spacing w:val="0"/>
          <w:position w:val="0"/>
          <w:sz w:val="32"/>
          <w:shd w:fill="auto" w:val="clear"/>
        </w:rPr>
        <w:t xml:space="preserve">Student Name: </w:t>
      </w:r>
      <w:r>
        <w:rPr>
          <w:rFonts w:ascii="Calibri" w:hAnsi="Calibri" w:cs="Calibri" w:eastAsia="Calibri"/>
          <w:color w:val="auto"/>
          <w:spacing w:val="0"/>
          <w:position w:val="0"/>
          <w:sz w:val="32"/>
          <w:shd w:fill="auto" w:val="clear"/>
        </w:rPr>
        <w:t xml:space="preserve">Silverio de Oliveira da Cruz Guimaraes</w:t>
      </w:r>
    </w:p>
    <w:p>
      <w:pPr>
        <w:keepNext w:val="true"/>
        <w:keepLines w:val="true"/>
        <w:spacing w:before="0" w:after="0" w:line="276"/>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i/>
          <w:color w:val="auto"/>
          <w:spacing w:val="0"/>
          <w:position w:val="0"/>
          <w:sz w:val="32"/>
          <w:shd w:fill="auto" w:val="clear"/>
        </w:rPr>
        <w:t xml:space="preserve">Student ID Number: </w:t>
      </w:r>
      <w:r>
        <w:rPr>
          <w:rFonts w:ascii="Calibri" w:hAnsi="Calibri" w:cs="Calibri" w:eastAsia="Calibri"/>
          <w:color w:val="auto"/>
          <w:spacing w:val="0"/>
          <w:position w:val="0"/>
          <w:sz w:val="32"/>
          <w:shd w:fill="auto" w:val="clear"/>
        </w:rPr>
        <w:t xml:space="preserve">2026915</w:t>
      </w:r>
    </w:p>
    <w:p>
      <w:pPr>
        <w:keepNext w:val="true"/>
        <w:keepLines w:val="true"/>
        <w:spacing w:before="0" w:after="0" w:line="276"/>
        <w:ind w:right="0" w:left="0" w:firstLine="0"/>
        <w:jc w:val="left"/>
        <w:rPr>
          <w:rFonts w:ascii="Calibri" w:hAnsi="Calibri" w:cs="Calibri" w:eastAsia="Calibri"/>
          <w:b/>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Programme</w:t>
      </w:r>
      <w:r>
        <w:rPr>
          <w:rFonts w:ascii="Calibri" w:hAnsi="Calibri" w:cs="Calibri" w:eastAsia="Calibri"/>
          <w:i/>
          <w:color w:val="auto"/>
          <w:spacing w:val="0"/>
          <w:position w:val="0"/>
          <w:sz w:val="32"/>
          <w:shd w:fill="auto" w:val="clear"/>
        </w:rPr>
        <w:t xml:space="preserve">: </w:t>
      </w:r>
      <w:r>
        <w:rPr>
          <w:rFonts w:ascii="Calibri" w:hAnsi="Calibri" w:cs="Calibri" w:eastAsia="Calibri"/>
          <w:color w:val="000000"/>
          <w:spacing w:val="0"/>
          <w:position w:val="0"/>
          <w:sz w:val="32"/>
          <w:shd w:fill="auto" w:val="clear"/>
        </w:rPr>
        <w:t xml:space="preserve">Certificate in Higher Education Skills for the Workplace</w:t>
      </w:r>
    </w:p>
    <w:p>
      <w:pPr>
        <w:keepNext w:val="true"/>
        <w:keepLines w:val="true"/>
        <w:spacing w:before="0" w:after="0" w:line="276"/>
        <w:ind w:right="0" w:left="0" w:firstLine="0"/>
        <w:jc w:val="left"/>
        <w:rPr>
          <w:rFonts w:ascii="Calibri" w:hAnsi="Calibri" w:cs="Calibri" w:eastAsia="Calibri"/>
          <w:b/>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Module: </w:t>
      </w:r>
      <w:r>
        <w:rPr>
          <w:rFonts w:ascii="Calibri" w:hAnsi="Calibri" w:cs="Calibri" w:eastAsia="Calibri"/>
          <w:color w:val="000000"/>
          <w:spacing w:val="0"/>
          <w:position w:val="0"/>
          <w:sz w:val="32"/>
          <w:shd w:fill="auto" w:val="clear"/>
        </w:rPr>
        <w:t xml:space="preserve">Professional and Career development</w:t>
      </w:r>
    </w:p>
    <w:p>
      <w:pPr>
        <w:keepNext w:val="true"/>
        <w:keepLines w:val="true"/>
        <w:spacing w:before="0" w:after="0" w:line="276"/>
        <w:ind w:right="0" w:left="0" w:firstLine="0"/>
        <w:jc w:val="left"/>
        <w:rPr>
          <w:rFonts w:ascii="Calibri" w:hAnsi="Calibri" w:cs="Calibri" w:eastAsia="Calibri"/>
          <w:b/>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Module code: </w:t>
      </w:r>
      <w:r>
        <w:rPr>
          <w:rFonts w:ascii="Calibri" w:hAnsi="Calibri" w:cs="Calibri" w:eastAsia="Calibri"/>
          <w:color w:val="000000"/>
          <w:spacing w:val="0"/>
          <w:position w:val="0"/>
          <w:sz w:val="32"/>
          <w:shd w:fill="auto" w:val="clear"/>
        </w:rPr>
        <w:t xml:space="preserve">BMSW 4005</w:t>
      </w:r>
    </w:p>
    <w:p>
      <w:pPr>
        <w:keepNext w:val="true"/>
        <w:keepLines w:val="true"/>
        <w:spacing w:before="0" w:after="0" w:line="276"/>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Module Leader: </w:t>
      </w:r>
      <w:r>
        <w:rPr>
          <w:rFonts w:ascii="Calibri" w:hAnsi="Calibri" w:cs="Calibri" w:eastAsia="Calibri"/>
          <w:color w:val="000000"/>
          <w:spacing w:val="0"/>
          <w:position w:val="0"/>
          <w:sz w:val="32"/>
          <w:shd w:fill="auto" w:val="clear"/>
        </w:rPr>
        <w:t xml:space="preserve">Olubukola Adegbite</w:t>
      </w:r>
    </w:p>
    <w:p>
      <w:pPr>
        <w:keepNext w:val="true"/>
        <w:keepLines w:val="true"/>
        <w:spacing w:before="0" w:after="0" w:line="276"/>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Assignment Title: </w:t>
      </w:r>
      <w:r>
        <w:rPr>
          <w:rFonts w:ascii="Calibri" w:hAnsi="Calibri" w:cs="Calibri" w:eastAsia="Calibri"/>
          <w:color w:val="000000"/>
          <w:spacing w:val="0"/>
          <w:position w:val="0"/>
          <w:sz w:val="32"/>
          <w:shd w:fill="auto" w:val="clear"/>
        </w:rPr>
        <w:t xml:space="preserve">Portfolio of work/ Reflective portfolio</w:t>
      </w:r>
    </w:p>
    <w:p>
      <w:pPr>
        <w:keepNext w:val="true"/>
        <w:keepLines w:val="true"/>
        <w:spacing w:before="0" w:after="0" w:line="276"/>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i/>
          <w:color w:val="auto"/>
          <w:spacing w:val="0"/>
          <w:position w:val="0"/>
          <w:sz w:val="32"/>
          <w:shd w:fill="auto" w:val="clear"/>
        </w:rPr>
        <w:t xml:space="preserve">Submission deadline: </w:t>
      </w:r>
      <w:r>
        <w:rPr>
          <w:rFonts w:ascii="Calibri" w:hAnsi="Calibri" w:cs="Calibri" w:eastAsia="Calibri"/>
          <w:color w:val="auto"/>
          <w:spacing w:val="0"/>
          <w:position w:val="0"/>
          <w:sz w:val="32"/>
          <w:shd w:fill="auto" w:val="clear"/>
        </w:rPr>
        <w:t xml:space="preserve">15 August</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Task 3</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b/>
          <w:color w:val="auto"/>
          <w:spacing w:val="0"/>
          <w:position w:val="0"/>
          <w:sz w:val="32"/>
          <w:shd w:fill="auto" w:val="clear"/>
        </w:rPr>
        <w:t xml:space="preserve">Reflective portfolio</w:t>
      </w:r>
      <w:r>
        <w:rPr>
          <w:rFonts w:ascii="Times New Roman" w:hAnsi="Times New Roman" w:cs="Times New Roman" w:eastAsia="Times New Roman"/>
          <w:color w:val="auto"/>
          <w:spacing w:val="0"/>
          <w:position w:val="0"/>
          <w:sz w:val="22"/>
          <w:shd w:fill="auto" w:val="clear"/>
        </w:rPr>
        <w:t xml:space="preserve"> </w:t>
      </w: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w:t>
      </w:r>
    </w:p>
    <w:p>
      <w:pPr>
        <w:spacing w:before="0" w:after="0" w:line="360"/>
        <w:ind w:right="0" w:left="0" w:firstLine="0"/>
        <w:jc w:val="left"/>
        <w:rPr>
          <w:rFonts w:ascii="Times New Roman" w:hAnsi="Times New Roman" w:cs="Times New Roman" w:eastAsia="Times New Roman"/>
          <w:b/>
          <w:color w:val="auto"/>
          <w:spacing w:val="0"/>
          <w:position w:val="0"/>
          <w:sz w:val="24"/>
          <w:u w:val="single"/>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Swot Analysis                                                                                3</w:t>
      </w: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Personal Development Plan (PDP)                                              3</w:t>
      </w:r>
    </w:p>
    <w:p>
      <w:pPr>
        <w:spacing w:before="0" w:after="0" w:line="240"/>
        <w:ind w:right="0" w:left="0" w:firstLine="0"/>
        <w:jc w:val="left"/>
        <w:rPr>
          <w:rFonts w:ascii="Times New Roman" w:hAnsi="Times New Roman" w:cs="Times New Roman" w:eastAsia="Times New Roman"/>
          <w:b/>
          <w:color w:val="auto"/>
          <w:spacing w:val="0"/>
          <w:position w:val="0"/>
          <w:sz w:val="22"/>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Table 1: Personal Development Plan                                            4</w:t>
      </w: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Using SWOT Analysis to assess the learning and development</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training of an organization                                                         4</w:t>
      </w:r>
    </w:p>
    <w:p>
      <w:pPr>
        <w:keepNext w:val="true"/>
        <w:keepLines w:val="true"/>
        <w:spacing w:before="40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Using the Johari Window Model to assess the learning and </w:t>
      </w:r>
    </w:p>
    <w:p>
      <w:pPr>
        <w:keepNext w:val="true"/>
        <w:keepLines w:val="true"/>
        <w:spacing w:before="400" w:after="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development training of an organization                                   5</w:t>
      </w:r>
    </w:p>
    <w:p>
      <w:pPr>
        <w:keepNext w:val="true"/>
        <w:keepLines w:val="true"/>
        <w:spacing w:before="40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Gibb's Reflective Cycle                                                                6</w:t>
      </w:r>
    </w:p>
    <w:p>
      <w:pPr>
        <w:keepNext w:val="true"/>
        <w:keepLines w:val="true"/>
        <w:spacing w:before="40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11</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SWOT 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SWOT is the acronym for Strengths, Weaknesses, Opportunities, and Threats. This technique is used to access these four aspects of a person.</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significant skills that I possess are time management skills, decision-making and leadership skills, organization, and planning skills, leadership skills, and motivation skills that make me a protagonist. These skills will help me to achieve success in my professional field.</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biggest weakness is that I am not able to communicate with others efficiently. I feel that I would not be able to convey my thoughts and opinions in a correct manner - thus at times, I lose my self-confidence as well.</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Since I do possess some essential skills, therefore, I can at least get a desirable job in my future. I can target more worthwhile jobs once I learn more skills that are required to get my dream job. The time management skill will help to manage both my professional life and I could even set a particular time where I would be acquiring the other essential skills.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Due to my weaknesses, my career can be hampered drastically. Communication is considered to be a very significant skill in any field (Sharma,  2022). Lacking this skill is a huge threat. </w:t>
      </w: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Personal Development Plan (PDP)</w:t>
      </w:r>
    </w:p>
    <w:tbl>
      <w:tblPr>
        <w:tblInd w:w="55" w:type="dxa"/>
      </w:tblPr>
      <w:tblGrid>
        <w:gridCol w:w="2385"/>
        <w:gridCol w:w="2340"/>
        <w:gridCol w:w="2340"/>
        <w:gridCol w:w="2340"/>
      </w:tblGrid>
      <w:tr>
        <w:trPr>
          <w:trHeight w:val="1" w:hRule="atLeast"/>
          <w:jc w:val="left"/>
        </w:trPr>
        <w:tc>
          <w:tcPr>
            <w:tcW w:w="23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Skills for development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Ways of Improvement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Time period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Help in the future </w:t>
            </w:r>
          </w:p>
        </w:tc>
      </w:tr>
      <w:tr>
        <w:trPr>
          <w:trHeight w:val="1" w:hRule="atLeast"/>
          <w:jc w:val="left"/>
        </w:trPr>
        <w:tc>
          <w:tcPr>
            <w:tcW w:w="23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Effective communication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16"/>
              </w:numPr>
              <w:spacing w:before="0" w:after="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 must practice  speaking in a concise and clear manner</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1 month</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 can communicate with my team and speak confidently during any meetings.</w:t>
            </w:r>
          </w:p>
        </w:tc>
      </w:tr>
      <w:tr>
        <w:trPr>
          <w:trHeight w:val="1" w:hRule="atLeast"/>
          <w:jc w:val="left"/>
        </w:trPr>
        <w:tc>
          <w:tcPr>
            <w:tcW w:w="23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Self-confidence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20"/>
              </w:numPr>
              <w:spacing w:before="0" w:after="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Positive  minded is very essential (Travis,  2021).</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1 to 2 months</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It will help me to avoid stress and I can increase my own motivation.  </w:t>
            </w:r>
          </w:p>
        </w:tc>
      </w:tr>
    </w:tbl>
    <w:p>
      <w:pPr>
        <w:keepNext w:val="true"/>
        <w:keepLines w:val="true"/>
        <w:spacing w:before="400" w:after="12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1: personal development plan</w:t>
      </w:r>
    </w:p>
    <w:p>
      <w:pPr>
        <w:spacing w:before="0" w:after="0" w:line="276"/>
        <w:ind w:right="0" w:left="0" w:firstLine="0"/>
        <w:jc w:val="center"/>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(Source: Self-developed)</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Using SWOT Analysis to assess the learning and development training of an organization.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Swot analysis helps to increase the awareness of the internal factors of an organization. With this framework, a manager can able to assess their own employees working in the organization (Benzaghta,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Identifying the strengths would help the manager to accept the opportunities that can lead the company to achieve a higher rate of success. While identifying the weakness the manager can try to provide their staff with more training required so that in the future it does not becomes a threat.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existing staff of the organization has gained a lot of knowledge from the training that was provided by the organization. Still, there is some extra training we are giving so that they are completely aware of the complete proceedings of the company. I have noticed that these staffs are always interested to acquire extra knowledge. They are so motivated that I think they can easily manage any issues that might arise in the organization with calm.</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new staff are not responding in a positive manner. They are not able to learn things completely. From the last week, I am noticing that many staff are not turning up for the offices and some were hardly interested in the process of training.</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Since the existing staff of the company is working too hard and they even possess the enthusiasm to learn more and perform better, therefore, there is a huge opportunity for the company. A new project has been undertaken by these staff, and I am pretty sure that they would be able to handle it in a much better manner.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newly recruited staff, since they are not so enthusiastic about their work, nor they are interested to take the training seriously, therefore, it is going to be a real threat to my organization. I have seen that only 2 individuals are concerned about it. They come to the office at the perfect time. If such a kind of attitude of the rest of the newly recruited staff continues then in the future the company will not able to exist. As challenges are a common part of all organizations, and so this kind of staff will surely not be able to handle any complicated cases. </w:t>
      </w: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Using the Johari Window Model to assess the learning and development training of an organization.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year 1955, this model - Johari Window Model was created by Harry Ingham and Joseph Luft. It is a significant tool. It helps to understand the relationship between a person within the team. Such a model is also useful to improve and assess the relationship of a group with some other teams or groups. It is a four-window model (Lowes, 2020).</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Free and open area</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Being a manager, I have perceived that the existing staffs of the company always try to cooperate and help one another if any issues arise. They motivate one another and work in collaboration. They always try to avoid misunderstanding. From the training, they have learned a lot, and were a fair staff was not able to understand a particular the other members of the team were constantly helping those individuals so that they could understand it better.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Blindspot or Blind area</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few staff in the company who do not have the capability to identify their own strengths. So, for me, it becomes a responsibility as a manager to make them realize that they do possess the potential to a huge extent. But they lack their own self-confidence. I have to constantly encourage and motivate these staff so that they do not choose to opt-out just of their own misconceptions about themselves.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Hidden area</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organization, still some staff who does not try to express their self. Sometimes I have seen that even though they are having any problem with their task they tend to keep quiet for a longer period. It would be better for them to approach any person in the office and simply ask and clarify their doubts, but they do not like to do that. Sometimes I must approach them and ask about the issue.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Unknown area or Area of Unknown Activity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newly recruited staff, I am not able to understand that some of them are really not able to understand the process of training or they do not possess the capability to learn and acquire new things. Almost all the time I found many of them are just not interested in this training, therefore, they are lacking too behind, and they cannot proceed ahead in their performance.</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Gibbs' Reflective Cycle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year 1988, Graham Gibbs developed the model of Gibbs' Reflective Cycle. This framework is for the evaluation of the experiences and then the learning begins (Adeani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It possesses six phrases. They are - Description, Feelings, Evaluation, Analysis, Conclusion, and Action plan.</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Description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open book assessment, the most significant fact that I learned is that it is not easy to write an answer without any conceptual understanding. Even though it was an open book assessment, therefore I thought that I could easily write whatever question comes from there. But after I got the paper and the evaluation marks, I realized that I do not possess the skill of analyzing any concept critically. However, this concept of critical analysis is too essential. The next thing that I learned is that I do not even have the potential to paraphrase it correctly. There was a high similarity index, and my paraphrasing skills were too low. For the mock interview, I was not confident, therefore, I was unable to answer several questions although I knew the answers. Sometimes I was so low that half of the answers were not audible to my teachers. This thing acted negatively, and I did not score desirable marks.</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Feelings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Firstly, I was very heartbroken and depressed. I was not understanding that I why made such mistakes. For the mock interview, I lost my marks not because I was not aware of the answers. Rather I was too nervous, and I lost my self-confidence. This led my career down, and I could not get the marks. Even my teachers were surprised with the work that I presented to them, as they were not expecting this from me. Being a good student throughout school, I was even wondering why I was not able to perform my task in a well-mannered way. Presently, I think that I should not have gone so nervous, and I should have controlled my stress. Then I could have answered those questions confidently. Looking backward would not help me to get my marks back, but surely I can take this incident as a guide so that I do not make this mistake in my future.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lack of self-confidence just made me drown. In the open book assessment, I could not use my intellectual skill, and thus, the assignment did not go well. In spite of the fact that I completed the work before the deadline that was given to me, but still I could not do it correctly as required. The question that I chose to answer in this assignment, did not match my answers precisely and accurately. Therefore, my score became extensively poor. For the mock interview, I took a long time to respond to some of the questions, and for the other questions I did not even tend to attempt. The teacher, who was taking the interview thought that I might not know those answers, so the teacher asked me several other questions - if I could give answers to those. After it when I was asked by my teacher what was the issue and why I did not respond correctly - I said that I became too nervous at that time.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both my Open Book Assessment as well as my mock interview did not go well. For the assessment, I must learn to analyze the content in a much deeper sense, then only it would become possible for me to answer the questions critically. The question that I selected to answer was not correct for me. I should have chosen another option where I could have answered the question as per my basic knowledge. Though all the questions were from the study material and the case study that was already provided, but still, I made a mistake. I could not understand the topic and incur the actual information about what the article is wanting to deliver. Therefore, I started to simply paraphrase it. Since I lack excessive knowledge in incorporating the correct synonyms and phrases, thus, I could not be able to successfully paraphrase the content.</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receiving such negative comments and remarks from my teacher, I must make sure that I improve those areas that work against me during my open book assessment and mock interview. For the open book assessment, I should develop my paraphrasing skills and analytical skills, and I must learn to understand the content or topic clearly and in-depth. This would be helping me to write in my open language the entire matter and I can easily score better results. For my mock interview, in which I could not perform well due to my lack of self-confidence, I should have at least tried to answer all the known questions. But from the very next time, I would be ensuring that these silly mistakes are not repeated, and I should work on my weaknesses in order to accomplish much better in life.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Action plan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tbl>
      <w:tblPr/>
      <w:tblGrid>
        <w:gridCol w:w="3120"/>
        <w:gridCol w:w="3120"/>
        <w:gridCol w:w="3120"/>
      </w:tblGrid>
      <w:tr>
        <w:trPr>
          <w:trHeight w:val="1" w:hRule="atLeast"/>
          <w:jc w:val="left"/>
        </w:trPr>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Skills that I need to improve </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Methods of improvement</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Period required for the improvement</w:t>
            </w:r>
          </w:p>
        </w:tc>
      </w:tr>
      <w:tr>
        <w:trPr>
          <w:trHeight w:val="1" w:hRule="atLeast"/>
          <w:jc w:val="left"/>
        </w:trPr>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Paraphrasing skills </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6"/>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must read more and understand the concept and topic in detail</w:t>
            </w:r>
          </w:p>
          <w:p>
            <w:pPr>
              <w:numPr>
                <w:ilvl w:val="0"/>
                <w:numId w:val="36"/>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should learn several synonyms for words that are frequently used</w:t>
            </w:r>
          </w:p>
          <w:p>
            <w:pPr>
              <w:numPr>
                <w:ilvl w:val="0"/>
                <w:numId w:val="36"/>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Before starting to paraphrase, underlining the significant lines and portions are essential and necessary.</w:t>
            </w:r>
          </w:p>
          <w:p>
            <w:pPr>
              <w:numPr>
                <w:ilvl w:val="0"/>
                <w:numId w:val="36"/>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Phrases and keywords must be used (Thadphoothon, 2019).</w:t>
            </w:r>
          </w:p>
          <w:p>
            <w:pPr>
              <w:numPr>
                <w:ilvl w:val="0"/>
                <w:numId w:val="36"/>
              </w:numPr>
              <w:spacing w:before="0" w:after="0" w:line="360"/>
              <w:ind w:right="0" w:left="720" w:hanging="36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I must make sure that the order of the words is not similar.</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Around 2 to 3 months</w:t>
            </w:r>
          </w:p>
        </w:tc>
      </w:tr>
      <w:tr>
        <w:trPr>
          <w:trHeight w:val="1" w:hRule="atLeast"/>
          <w:jc w:val="left"/>
        </w:trPr>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Analytical skills</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40"/>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should be observing things and incidents carefully that are essential</w:t>
            </w:r>
          </w:p>
          <w:p>
            <w:pPr>
              <w:numPr>
                <w:ilvl w:val="0"/>
                <w:numId w:val="40"/>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should be thinking critically to find out any solution.</w:t>
            </w:r>
          </w:p>
          <w:p>
            <w:pPr>
              <w:numPr>
                <w:ilvl w:val="0"/>
                <w:numId w:val="40"/>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must be conscious of my surroundings</w:t>
            </w:r>
          </w:p>
          <w:p>
            <w:pPr>
              <w:numPr>
                <w:ilvl w:val="0"/>
                <w:numId w:val="40"/>
              </w:numPr>
              <w:spacing w:before="0" w:after="0" w:line="360"/>
              <w:ind w:right="0" w:left="720" w:hanging="36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I must develop an attitude to identify the issue from its root.</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Around 3 months</w:t>
            </w:r>
          </w:p>
        </w:tc>
      </w:tr>
      <w:tr>
        <w:trPr>
          <w:trHeight w:val="1" w:hRule="atLeast"/>
          <w:jc w:val="left"/>
        </w:trPr>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Self-confidence</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44"/>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should introduce self-compassion.</w:t>
            </w:r>
          </w:p>
          <w:p>
            <w:pPr>
              <w:numPr>
                <w:ilvl w:val="0"/>
                <w:numId w:val="44"/>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must be always thinking positively.</w:t>
            </w:r>
          </w:p>
          <w:p>
            <w:pPr>
              <w:numPr>
                <w:ilvl w:val="0"/>
                <w:numId w:val="44"/>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must encourage myself</w:t>
            </w:r>
          </w:p>
          <w:p>
            <w:pPr>
              <w:numPr>
                <w:ilvl w:val="0"/>
                <w:numId w:val="44"/>
              </w:numPr>
              <w:spacing w:before="0" w:after="0" w:line="360"/>
              <w:ind w:right="0" w:left="720" w:hanging="36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I should build up and create positive relationships</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Around 2 months</w:t>
            </w:r>
          </w:p>
          <w:p>
            <w:pPr>
              <w:spacing w:before="0" w:after="0" w:line="360"/>
              <w:ind w:right="0" w:left="0" w:firstLine="0"/>
              <w:jc w:val="left"/>
              <w:rPr>
                <w:color w:val="auto"/>
                <w:spacing w:val="0"/>
                <w:position w:val="0"/>
              </w:rPr>
            </w:pPr>
          </w:p>
        </w:tc>
      </w:tr>
      <w:tr>
        <w:trPr>
          <w:trHeight w:val="1" w:hRule="atLeast"/>
          <w:jc w:val="left"/>
        </w:trPr>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Effective communication skills</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48"/>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should maintain my body language.</w:t>
            </w:r>
          </w:p>
          <w:p>
            <w:pPr>
              <w:numPr>
                <w:ilvl w:val="0"/>
                <w:numId w:val="48"/>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should be brief while speaking about a topic.</w:t>
            </w:r>
          </w:p>
          <w:p>
            <w:pPr>
              <w:numPr>
                <w:ilvl w:val="0"/>
                <w:numId w:val="48"/>
              </w:numPr>
              <w:spacing w:before="0" w:after="0" w:line="36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quality of the voice must be delicate in tone (Tripathy, 2018).</w:t>
            </w:r>
          </w:p>
          <w:p>
            <w:pPr>
              <w:numPr>
                <w:ilvl w:val="0"/>
                <w:numId w:val="48"/>
              </w:numPr>
              <w:spacing w:before="0" w:after="0" w:line="360"/>
              <w:ind w:right="0" w:left="720" w:hanging="36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Open-Mindedness is essential (Gale</w:t>
            </w:r>
            <w:r>
              <w:rPr>
                <w:rFonts w:ascii="Times New Roman" w:hAnsi="Times New Roman" w:cs="Times New Roman" w:eastAsia="Times New Roman"/>
                <w:i/>
                <w:color w:val="auto"/>
                <w:spacing w:val="0"/>
                <w:position w:val="0"/>
                <w:sz w:val="24"/>
                <w:shd w:fill="auto" w:val="clear"/>
              </w:rPr>
              <w:t xml:space="preserve"> et al</w:t>
            </w:r>
            <w:r>
              <w:rPr>
                <w:rFonts w:ascii="Times New Roman" w:hAnsi="Times New Roman" w:cs="Times New Roman" w:eastAsia="Times New Roman"/>
                <w:color w:val="auto"/>
                <w:spacing w:val="0"/>
                <w:position w:val="0"/>
                <w:sz w:val="24"/>
                <w:shd w:fill="auto" w:val="clear"/>
              </w:rPr>
              <w:t xml:space="preserve">, 2022).</w:t>
            </w:r>
          </w:p>
        </w:tc>
        <w:tc>
          <w:tcPr>
            <w:tcW w:w="312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Around 2 to 3 months</w:t>
            </w:r>
          </w:p>
        </w:tc>
      </w:tr>
    </w:tbl>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2: Action plan</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color w:val="auto"/>
          <w:spacing w:val="0"/>
          <w:position w:val="0"/>
          <w:sz w:val="40"/>
          <w:shd w:fill="auto" w:val="clear"/>
        </w:rPr>
        <w:t xml:space="preserve">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Adeani, I.S., Febriani, R.B. and Syafryadin, S., 2020. USING GIBBS’REFLECTIVE CYCLE IN MAKING REFLECTIONS OF LITERARY ANALYSIS. Indonesian EFL Journal, 6(2), pp.139-148.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Benzaghta, M.A., Elwalda, A., Mousa, M.M., Erkan, I. and Rahman, M., 2021. SWOT analysis applications: An integrative literature review. Journal of Global Business Insights, 6(1), pp.55-73.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Gale, A.P., Chapman, J.O., White, D.E., Ahluwalia, P., Williamson, A.K.J., Peacock, K.R., Akagbosu, R., Lepine, T.M., Arizor, I., Bone, L.A. and Brown, J., 2022. On embracing the concept of becoming environmental problem solvers: the trainee perspective on key elements of success, essential skills, and mindset. Environmental Reviews, 30(1), pp.1-9.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Lowes, R., 2020, July. Knowing you: Personal tutoring, learning analytics and the Johari Window. In Frontiers in Education (Vol. 5, p. 101). Frontiers Media SA.</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Sharma, R., 2022. Importance of Life Skill Education. International Journal of Research in Engineering, Science and Management, 5(4), pp.71-72.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Thadphoothon, J., 2019. EFL Students’ Perceptions of Paraphrasing Skills and their Paraphrasing Challenges. language, 2, pp.3-38.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Travis, F., 2021. Negative and Positive Mind-Wandering. In Advancing Innovation and Sustainable Outcomes in International Graduate Education (pp. 177-192). IGI Global.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Tripathy, M., 2018. Inducing people management skills in order to achieve organisational excellence. International Journal of Communication Research, 8(3), pp.224-229.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16">
    <w:abstractNumId w:val="30"/>
  </w:num>
  <w:num w:numId="20">
    <w:abstractNumId w:val="24"/>
  </w:num>
  <w:num w:numId="36">
    <w:abstractNumId w:val="18"/>
  </w:num>
  <w:num w:numId="40">
    <w:abstractNumId w:val="12"/>
  </w:num>
  <w:num w:numId="44">
    <w:abstractNumId w:val="6"/>
  </w:num>
  <w:num w:numId="4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