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AD3682" w14:textId="77777777" w:rsidR="00712AF1" w:rsidRDefault="00712AF1" w:rsidP="00AE5E96">
      <w:pPr>
        <w:pStyle w:val="NormalWeb"/>
        <w:spacing w:before="0" w:beforeAutospacing="0" w:after="0" w:afterAutospacing="0" w:line="480" w:lineRule="auto"/>
        <w:ind w:firstLine="720"/>
        <w:rPr>
          <w:rStyle w:val="Strong"/>
          <w:color w:val="0E101A"/>
        </w:rPr>
      </w:pPr>
    </w:p>
    <w:p w14:paraId="3A10F397" w14:textId="77777777" w:rsidR="00712AF1" w:rsidRDefault="00712AF1" w:rsidP="00AE5E96">
      <w:pPr>
        <w:pStyle w:val="NormalWeb"/>
        <w:spacing w:before="0" w:beforeAutospacing="0" w:after="0" w:afterAutospacing="0" w:line="480" w:lineRule="auto"/>
        <w:ind w:firstLine="720"/>
        <w:rPr>
          <w:rStyle w:val="Strong"/>
          <w:color w:val="0E101A"/>
        </w:rPr>
      </w:pPr>
    </w:p>
    <w:p w14:paraId="375DC3F1" w14:textId="77777777" w:rsidR="00712AF1" w:rsidRDefault="00712AF1" w:rsidP="00AE5E96">
      <w:pPr>
        <w:pStyle w:val="NormalWeb"/>
        <w:spacing w:before="0" w:beforeAutospacing="0" w:after="0" w:afterAutospacing="0" w:line="480" w:lineRule="auto"/>
        <w:ind w:firstLine="720"/>
        <w:rPr>
          <w:rStyle w:val="Strong"/>
          <w:color w:val="0E101A"/>
        </w:rPr>
      </w:pPr>
    </w:p>
    <w:p w14:paraId="2332D775" w14:textId="77777777" w:rsidR="00712AF1" w:rsidRDefault="00712AF1" w:rsidP="00712AF1">
      <w:pPr>
        <w:pStyle w:val="NormalWeb"/>
        <w:spacing w:before="0" w:beforeAutospacing="0" w:after="0" w:afterAutospacing="0" w:line="480" w:lineRule="auto"/>
        <w:rPr>
          <w:rStyle w:val="Strong"/>
          <w:color w:val="0E101A"/>
        </w:rPr>
      </w:pPr>
    </w:p>
    <w:p w14:paraId="70807459" w14:textId="77777777" w:rsidR="00712AF1" w:rsidRDefault="00712AF1" w:rsidP="00712AF1">
      <w:pPr>
        <w:pStyle w:val="NormalWeb"/>
        <w:spacing w:before="0" w:beforeAutospacing="0" w:after="0" w:afterAutospacing="0" w:line="480" w:lineRule="auto"/>
        <w:ind w:firstLine="720"/>
        <w:jc w:val="center"/>
        <w:rPr>
          <w:rStyle w:val="Strong"/>
          <w:color w:val="0E101A"/>
        </w:rPr>
      </w:pPr>
    </w:p>
    <w:p w14:paraId="0AFC7A2A" w14:textId="77777777" w:rsidR="00712AF1" w:rsidRPr="00712AF1" w:rsidRDefault="00712AF1" w:rsidP="00712AF1">
      <w:pPr>
        <w:pStyle w:val="NormalWeb"/>
        <w:spacing w:before="0" w:beforeAutospacing="0" w:after="0" w:afterAutospacing="0" w:line="480" w:lineRule="auto"/>
        <w:ind w:firstLine="720"/>
        <w:jc w:val="center"/>
        <w:rPr>
          <w:rStyle w:val="Strong"/>
          <w:b w:val="0"/>
          <w:bCs w:val="0"/>
          <w:color w:val="0E101A"/>
          <w:lang w:val="en-US"/>
        </w:rPr>
      </w:pPr>
      <w:r w:rsidRPr="00712AF1">
        <w:rPr>
          <w:rStyle w:val="Strong"/>
          <w:b w:val="0"/>
          <w:bCs w:val="0"/>
          <w:color w:val="0E101A"/>
          <w:lang w:val="en-US"/>
        </w:rPr>
        <w:t xml:space="preserve">Public Law </w:t>
      </w:r>
    </w:p>
    <w:p w14:paraId="12E74C3E" w14:textId="77777777" w:rsidR="00712AF1" w:rsidRPr="00712AF1" w:rsidRDefault="00712AF1" w:rsidP="00712AF1">
      <w:pPr>
        <w:pStyle w:val="NormalWeb"/>
        <w:spacing w:before="0" w:beforeAutospacing="0" w:after="0" w:afterAutospacing="0" w:line="480" w:lineRule="auto"/>
        <w:ind w:firstLine="720"/>
        <w:jc w:val="center"/>
        <w:rPr>
          <w:rStyle w:val="Strong"/>
          <w:b w:val="0"/>
          <w:bCs w:val="0"/>
          <w:color w:val="0E101A"/>
          <w:lang w:val="en-US"/>
        </w:rPr>
      </w:pPr>
    </w:p>
    <w:p w14:paraId="4E6495BA" w14:textId="39E7CBFE" w:rsidR="00712AF1" w:rsidRPr="00712AF1" w:rsidRDefault="00F04566" w:rsidP="00712AF1">
      <w:pPr>
        <w:pStyle w:val="NormalWeb"/>
        <w:spacing w:before="0" w:beforeAutospacing="0" w:after="0" w:afterAutospacing="0" w:line="480" w:lineRule="auto"/>
        <w:ind w:firstLine="720"/>
        <w:jc w:val="center"/>
        <w:rPr>
          <w:rStyle w:val="Strong"/>
          <w:b w:val="0"/>
          <w:bCs w:val="0"/>
          <w:color w:val="0E101A"/>
          <w:lang w:val="en-US"/>
        </w:rPr>
      </w:pPr>
      <w:r>
        <w:rPr>
          <w:rStyle w:val="Strong"/>
          <w:b w:val="0"/>
          <w:bCs w:val="0"/>
          <w:color w:val="0E101A"/>
          <w:lang w:val="en-US"/>
        </w:rPr>
        <w:t>Arafat Akhtar</w:t>
      </w:r>
      <w:r w:rsidR="00712AF1" w:rsidRPr="00712AF1">
        <w:rPr>
          <w:rStyle w:val="Strong"/>
          <w:b w:val="0"/>
          <w:bCs w:val="0"/>
          <w:color w:val="0E101A"/>
          <w:lang w:val="en-US"/>
        </w:rPr>
        <w:t xml:space="preserve"> </w:t>
      </w:r>
    </w:p>
    <w:p w14:paraId="03D0EB0C" w14:textId="047474A4" w:rsidR="00712AF1" w:rsidRPr="00712AF1" w:rsidRDefault="00CD7ADE" w:rsidP="00712AF1">
      <w:pPr>
        <w:pStyle w:val="NormalWeb"/>
        <w:spacing w:before="0" w:beforeAutospacing="0" w:after="0" w:afterAutospacing="0" w:line="480" w:lineRule="auto"/>
        <w:ind w:firstLine="720"/>
        <w:jc w:val="center"/>
        <w:rPr>
          <w:rStyle w:val="Strong"/>
          <w:b w:val="0"/>
          <w:bCs w:val="0"/>
          <w:color w:val="0E101A"/>
          <w:lang w:val="en-US"/>
        </w:rPr>
      </w:pPr>
      <w:r>
        <w:rPr>
          <w:rStyle w:val="Strong"/>
          <w:b w:val="0"/>
          <w:bCs w:val="0"/>
          <w:color w:val="0E101A"/>
          <w:lang w:val="en-US"/>
        </w:rPr>
        <w:t>University of wales</w:t>
      </w:r>
    </w:p>
    <w:p w14:paraId="00D5E31C" w14:textId="112C99B2" w:rsidR="00712AF1" w:rsidRDefault="00CD7ADE" w:rsidP="00712AF1">
      <w:pPr>
        <w:pStyle w:val="NormalWeb"/>
        <w:spacing w:before="0" w:beforeAutospacing="0" w:after="0" w:afterAutospacing="0" w:line="480" w:lineRule="auto"/>
        <w:ind w:firstLine="720"/>
        <w:jc w:val="center"/>
        <w:rPr>
          <w:rStyle w:val="Strong"/>
          <w:b w:val="0"/>
          <w:bCs w:val="0"/>
          <w:color w:val="0E101A"/>
          <w:lang w:val="en-US"/>
        </w:rPr>
      </w:pPr>
      <w:proofErr w:type="spellStart"/>
      <w:r>
        <w:rPr>
          <w:rStyle w:val="Strong"/>
          <w:b w:val="0"/>
          <w:bCs w:val="0"/>
          <w:color w:val="0E101A"/>
          <w:lang w:val="en-US"/>
        </w:rPr>
        <w:t>CertHe</w:t>
      </w:r>
      <w:proofErr w:type="spellEnd"/>
      <w:r>
        <w:rPr>
          <w:rStyle w:val="Strong"/>
          <w:b w:val="0"/>
          <w:bCs w:val="0"/>
          <w:color w:val="0E101A"/>
          <w:lang w:val="en-US"/>
        </w:rPr>
        <w:t xml:space="preserve"> law </w:t>
      </w:r>
    </w:p>
    <w:p w14:paraId="77110925" w14:textId="09F583D7" w:rsidR="00C36734" w:rsidRPr="00712AF1" w:rsidRDefault="00C36734" w:rsidP="00712AF1">
      <w:pPr>
        <w:pStyle w:val="NormalWeb"/>
        <w:spacing w:before="0" w:beforeAutospacing="0" w:after="0" w:afterAutospacing="0" w:line="480" w:lineRule="auto"/>
        <w:ind w:firstLine="720"/>
        <w:jc w:val="center"/>
        <w:rPr>
          <w:rStyle w:val="Strong"/>
          <w:b w:val="0"/>
          <w:bCs w:val="0"/>
          <w:color w:val="0E101A"/>
          <w:lang w:val="en-US"/>
        </w:rPr>
      </w:pPr>
      <w:r>
        <w:rPr>
          <w:rStyle w:val="Strong"/>
          <w:b w:val="0"/>
          <w:bCs w:val="0"/>
          <w:color w:val="0E101A"/>
          <w:lang w:val="en-US"/>
        </w:rPr>
        <w:t>10.03.2023</w:t>
      </w:r>
    </w:p>
    <w:p w14:paraId="2876620B" w14:textId="49CED52A" w:rsidR="00712AF1" w:rsidRPr="00712AF1" w:rsidRDefault="00712AF1" w:rsidP="00C36734">
      <w:pPr>
        <w:pStyle w:val="NormalWeb"/>
        <w:spacing w:before="0" w:beforeAutospacing="0" w:after="0" w:afterAutospacing="0" w:line="480" w:lineRule="auto"/>
        <w:rPr>
          <w:rStyle w:val="Strong"/>
          <w:color w:val="0E101A"/>
          <w:lang w:val="en-US"/>
        </w:rPr>
      </w:pPr>
    </w:p>
    <w:p w14:paraId="609C14AA" w14:textId="77777777" w:rsidR="00712AF1" w:rsidRDefault="00712AF1" w:rsidP="00AE5E96">
      <w:pPr>
        <w:pStyle w:val="NormalWeb"/>
        <w:spacing w:before="0" w:beforeAutospacing="0" w:after="0" w:afterAutospacing="0" w:line="480" w:lineRule="auto"/>
        <w:ind w:firstLine="720"/>
        <w:rPr>
          <w:rStyle w:val="Strong"/>
          <w:color w:val="0E101A"/>
        </w:rPr>
      </w:pPr>
    </w:p>
    <w:p w14:paraId="5ED1ACD6" w14:textId="77777777" w:rsidR="00712AF1" w:rsidRDefault="00712AF1" w:rsidP="00AE5E96">
      <w:pPr>
        <w:pStyle w:val="NormalWeb"/>
        <w:spacing w:before="0" w:beforeAutospacing="0" w:after="0" w:afterAutospacing="0" w:line="480" w:lineRule="auto"/>
        <w:ind w:firstLine="720"/>
        <w:rPr>
          <w:rStyle w:val="Strong"/>
          <w:color w:val="0E101A"/>
        </w:rPr>
      </w:pPr>
    </w:p>
    <w:p w14:paraId="2CE085A1" w14:textId="77777777" w:rsidR="00712AF1" w:rsidRDefault="00712AF1" w:rsidP="00AE5E96">
      <w:pPr>
        <w:pStyle w:val="NormalWeb"/>
        <w:spacing w:before="0" w:beforeAutospacing="0" w:after="0" w:afterAutospacing="0" w:line="480" w:lineRule="auto"/>
        <w:ind w:firstLine="720"/>
        <w:rPr>
          <w:rStyle w:val="Strong"/>
          <w:color w:val="0E101A"/>
        </w:rPr>
      </w:pPr>
    </w:p>
    <w:p w14:paraId="3C733CF1" w14:textId="77777777" w:rsidR="00712AF1" w:rsidRDefault="00712AF1" w:rsidP="00AE5E96">
      <w:pPr>
        <w:pStyle w:val="NormalWeb"/>
        <w:spacing w:before="0" w:beforeAutospacing="0" w:after="0" w:afterAutospacing="0" w:line="480" w:lineRule="auto"/>
        <w:ind w:firstLine="720"/>
        <w:rPr>
          <w:rStyle w:val="Strong"/>
          <w:color w:val="0E101A"/>
        </w:rPr>
      </w:pPr>
    </w:p>
    <w:p w14:paraId="2BF5C005" w14:textId="77777777" w:rsidR="00712AF1" w:rsidRDefault="00712AF1" w:rsidP="00AE5E96">
      <w:pPr>
        <w:pStyle w:val="NormalWeb"/>
        <w:spacing w:before="0" w:beforeAutospacing="0" w:after="0" w:afterAutospacing="0" w:line="480" w:lineRule="auto"/>
        <w:ind w:firstLine="720"/>
        <w:rPr>
          <w:rStyle w:val="Strong"/>
          <w:color w:val="0E101A"/>
        </w:rPr>
      </w:pPr>
    </w:p>
    <w:p w14:paraId="0DD44AD3" w14:textId="77777777" w:rsidR="00712AF1" w:rsidRDefault="00712AF1" w:rsidP="00AE5E96">
      <w:pPr>
        <w:pStyle w:val="NormalWeb"/>
        <w:spacing w:before="0" w:beforeAutospacing="0" w:after="0" w:afterAutospacing="0" w:line="480" w:lineRule="auto"/>
        <w:ind w:firstLine="720"/>
        <w:rPr>
          <w:rStyle w:val="Strong"/>
          <w:color w:val="0E101A"/>
        </w:rPr>
      </w:pPr>
    </w:p>
    <w:p w14:paraId="24472D50" w14:textId="77777777" w:rsidR="00712AF1" w:rsidRDefault="00712AF1" w:rsidP="00AE5E96">
      <w:pPr>
        <w:pStyle w:val="NormalWeb"/>
        <w:spacing w:before="0" w:beforeAutospacing="0" w:after="0" w:afterAutospacing="0" w:line="480" w:lineRule="auto"/>
        <w:ind w:firstLine="720"/>
        <w:rPr>
          <w:rStyle w:val="Strong"/>
          <w:color w:val="0E101A"/>
        </w:rPr>
      </w:pPr>
    </w:p>
    <w:p w14:paraId="59A2136D" w14:textId="77777777" w:rsidR="00712AF1" w:rsidRDefault="00712AF1" w:rsidP="00AE5E96">
      <w:pPr>
        <w:pStyle w:val="NormalWeb"/>
        <w:spacing w:before="0" w:beforeAutospacing="0" w:after="0" w:afterAutospacing="0" w:line="480" w:lineRule="auto"/>
        <w:ind w:firstLine="720"/>
        <w:rPr>
          <w:rStyle w:val="Strong"/>
          <w:color w:val="0E101A"/>
        </w:rPr>
      </w:pPr>
    </w:p>
    <w:p w14:paraId="39D033BC" w14:textId="77777777" w:rsidR="00712AF1" w:rsidRDefault="00712AF1" w:rsidP="00AE5E96">
      <w:pPr>
        <w:pStyle w:val="NormalWeb"/>
        <w:spacing w:before="0" w:beforeAutospacing="0" w:after="0" w:afterAutospacing="0" w:line="480" w:lineRule="auto"/>
        <w:ind w:firstLine="720"/>
        <w:rPr>
          <w:rStyle w:val="Strong"/>
          <w:color w:val="0E101A"/>
        </w:rPr>
      </w:pPr>
    </w:p>
    <w:p w14:paraId="035D85CC" w14:textId="77777777" w:rsidR="00712AF1" w:rsidRDefault="00712AF1" w:rsidP="00AE5E96">
      <w:pPr>
        <w:pStyle w:val="NormalWeb"/>
        <w:spacing w:before="0" w:beforeAutospacing="0" w:after="0" w:afterAutospacing="0" w:line="480" w:lineRule="auto"/>
        <w:ind w:firstLine="720"/>
        <w:rPr>
          <w:rStyle w:val="Strong"/>
          <w:color w:val="0E101A"/>
        </w:rPr>
      </w:pPr>
    </w:p>
    <w:p w14:paraId="35E29610" w14:textId="77777777" w:rsidR="00712AF1" w:rsidRDefault="00712AF1" w:rsidP="00AE5E96">
      <w:pPr>
        <w:pStyle w:val="NormalWeb"/>
        <w:spacing w:before="0" w:beforeAutospacing="0" w:after="0" w:afterAutospacing="0" w:line="480" w:lineRule="auto"/>
        <w:ind w:firstLine="720"/>
        <w:rPr>
          <w:rStyle w:val="Strong"/>
          <w:color w:val="0E101A"/>
        </w:rPr>
      </w:pPr>
    </w:p>
    <w:p w14:paraId="50A3AB12" w14:textId="77777777" w:rsidR="00712AF1" w:rsidRDefault="00712AF1" w:rsidP="00712AF1">
      <w:pPr>
        <w:pStyle w:val="NormalWeb"/>
        <w:spacing w:before="0" w:beforeAutospacing="0" w:after="0" w:afterAutospacing="0" w:line="480" w:lineRule="auto"/>
        <w:rPr>
          <w:rStyle w:val="Strong"/>
          <w:color w:val="0E101A"/>
        </w:rPr>
      </w:pPr>
    </w:p>
    <w:p w14:paraId="31E6A16A" w14:textId="77777777" w:rsidR="00AE5E96" w:rsidRPr="00712AF1" w:rsidRDefault="00AE5E96" w:rsidP="00AE5E96">
      <w:pPr>
        <w:pStyle w:val="NormalWeb"/>
        <w:spacing w:before="0" w:beforeAutospacing="0" w:after="0" w:afterAutospacing="0" w:line="480" w:lineRule="auto"/>
        <w:ind w:firstLine="720"/>
        <w:rPr>
          <w:color w:val="0E101A"/>
        </w:rPr>
      </w:pPr>
      <w:r w:rsidRPr="00712AF1">
        <w:rPr>
          <w:rStyle w:val="Strong"/>
          <w:color w:val="0E101A"/>
        </w:rPr>
        <w:lastRenderedPageBreak/>
        <w:t>Introduction</w:t>
      </w:r>
    </w:p>
    <w:p w14:paraId="77CB2B1B" w14:textId="77777777" w:rsidR="009115BD" w:rsidRPr="00712AF1" w:rsidRDefault="009115BD" w:rsidP="009115BD">
      <w:pPr>
        <w:pStyle w:val="NormalWeb"/>
        <w:spacing w:after="0" w:line="480" w:lineRule="auto"/>
        <w:ind w:firstLine="720"/>
        <w:rPr>
          <w:color w:val="0E101A"/>
          <w:lang w:val="en-US"/>
        </w:rPr>
      </w:pPr>
      <w:r w:rsidRPr="00712AF1">
        <w:rPr>
          <w:color w:val="0E101A"/>
          <w:lang w:val="en-US"/>
        </w:rPr>
        <w:t xml:space="preserve">The United Kingdom has proposed the Bill of Rights to replace and repeal the Human Rights Act of 1998. The proposal has raised many concerns and debate among legal and civil society and human rights advocates. From the general public, they claim that the Bill of rights might affect the rule of law and their ability to defend human rights. However, with all these claims, the Government has continued to defend the proposal claiming it aimed at protecting human rights and restoring the legislature's sovereignty. This report aims to analyze claims from parties to identify the effect of The Bill of Rights in legal matters. </w:t>
      </w:r>
    </w:p>
    <w:p w14:paraId="4841B593" w14:textId="77777777" w:rsidR="002E388E" w:rsidRDefault="009115BD" w:rsidP="002E388E">
      <w:pPr>
        <w:pStyle w:val="NormalWeb"/>
        <w:spacing w:after="0" w:line="480" w:lineRule="auto"/>
        <w:ind w:firstLine="720"/>
        <w:rPr>
          <w:color w:val="0E101A"/>
          <w:lang w:val="en-US"/>
        </w:rPr>
      </w:pPr>
      <w:r w:rsidRPr="00712AF1">
        <w:rPr>
          <w:color w:val="0E101A"/>
          <w:lang w:val="en-US"/>
        </w:rPr>
        <w:t xml:space="preserve">The primary criticism of the Bill of Rights is that it will affect the Legislation of the United Kingdom in different ways. </w:t>
      </w:r>
      <w:r w:rsidR="00F61491" w:rsidRPr="00712AF1">
        <w:rPr>
          <w:color w:val="0E101A"/>
          <w:lang w:val="en-US"/>
        </w:rPr>
        <w:t>In the UK, the concept of a Bill of Rights has been contested for decades. Supporters claim that it would codify and safeguard basic freedoms and rights, while detractors raise issues with parliamentary authority and the role of the judiciary in interpreting the law</w:t>
      </w:r>
      <w:r w:rsidR="002E388E">
        <w:rPr>
          <w:color w:val="0E101A"/>
          <w:lang w:val="en-US"/>
        </w:rPr>
        <w:t xml:space="preserve"> </w:t>
      </w:r>
      <w:r w:rsidR="002E388E">
        <w:t>(</w:t>
      </w:r>
      <w:r w:rsidR="002E388E" w:rsidRPr="00712AF1">
        <w:rPr>
          <w:shd w:val="clear" w:color="auto" w:fill="FFFFFF"/>
        </w:rPr>
        <w:t>Mishra,</w:t>
      </w:r>
      <w:r w:rsidR="002E388E">
        <w:rPr>
          <w:shd w:val="clear" w:color="auto" w:fill="FFFFFF"/>
        </w:rPr>
        <w:t xml:space="preserve"> 2019)</w:t>
      </w:r>
      <w:r w:rsidR="00F61491" w:rsidRPr="00712AF1">
        <w:rPr>
          <w:color w:val="0E101A"/>
          <w:lang w:val="en-US"/>
        </w:rPr>
        <w:t>. The Bill of Rights may have a considerable impact on the UK judiciary if it were to be introduced.</w:t>
      </w:r>
      <w:r w:rsidR="002E388E">
        <w:rPr>
          <w:color w:val="0E101A"/>
          <w:lang w:val="en-US"/>
        </w:rPr>
        <w:t xml:space="preserve"> I</w:t>
      </w:r>
      <w:r w:rsidR="00F61491" w:rsidRPr="00712AF1">
        <w:rPr>
          <w:color w:val="0E101A"/>
          <w:lang w:val="en-US"/>
        </w:rPr>
        <w:t xml:space="preserve">t might offer a distinct framework for the </w:t>
      </w:r>
      <w:proofErr w:type="spellStart"/>
      <w:r w:rsidR="00F61491" w:rsidRPr="00712AF1">
        <w:rPr>
          <w:color w:val="0E101A"/>
          <w:lang w:val="en-US"/>
        </w:rPr>
        <w:t>defence</w:t>
      </w:r>
      <w:proofErr w:type="spellEnd"/>
      <w:r w:rsidR="00F61491" w:rsidRPr="00712AF1">
        <w:rPr>
          <w:color w:val="0E101A"/>
          <w:lang w:val="en-US"/>
        </w:rPr>
        <w:t xml:space="preserve"> of human rights, making it simpler for judges to interpret and apply the law uniformly in all situations</w:t>
      </w:r>
      <w:r w:rsidR="002E388E">
        <w:rPr>
          <w:color w:val="0E101A"/>
          <w:lang w:val="en-US"/>
        </w:rPr>
        <w:t xml:space="preserve"> </w:t>
      </w:r>
      <w:r w:rsidR="002E388E">
        <w:t>(</w:t>
      </w:r>
      <w:r w:rsidR="002E388E" w:rsidRPr="00712AF1">
        <w:rPr>
          <w:shd w:val="clear" w:color="auto" w:fill="FFFFFF"/>
        </w:rPr>
        <w:t>Donald,</w:t>
      </w:r>
      <w:r w:rsidR="002E388E">
        <w:rPr>
          <w:shd w:val="clear" w:color="auto" w:fill="FFFFFF"/>
        </w:rPr>
        <w:t xml:space="preserve"> 2022)</w:t>
      </w:r>
      <w:r w:rsidR="00F61491" w:rsidRPr="00712AF1">
        <w:rPr>
          <w:color w:val="0E101A"/>
          <w:lang w:val="en-US"/>
        </w:rPr>
        <w:t>. This could improve the legal system's predictability and transparency, which in turn could boost the public's confidence in the judicial branch.</w:t>
      </w:r>
      <w:r w:rsidR="00E722E1">
        <w:rPr>
          <w:color w:val="0E101A"/>
          <w:lang w:val="en-US"/>
        </w:rPr>
        <w:t xml:space="preserve"> </w:t>
      </w:r>
    </w:p>
    <w:p w14:paraId="1BDFB187" w14:textId="77777777" w:rsidR="00F61491" w:rsidRPr="00712AF1" w:rsidRDefault="00E722E1" w:rsidP="002E388E">
      <w:pPr>
        <w:pStyle w:val="NormalWeb"/>
        <w:spacing w:after="0" w:line="480" w:lineRule="auto"/>
        <w:ind w:firstLine="720"/>
        <w:rPr>
          <w:color w:val="0E101A"/>
          <w:lang w:val="en-US"/>
        </w:rPr>
      </w:pPr>
      <w:r>
        <w:rPr>
          <w:color w:val="0E101A"/>
          <w:lang w:val="en-US"/>
        </w:rPr>
        <w:t xml:space="preserve">The </w:t>
      </w:r>
      <w:r w:rsidR="00F61491" w:rsidRPr="00712AF1">
        <w:rPr>
          <w:color w:val="0E101A"/>
          <w:lang w:val="en-US"/>
        </w:rPr>
        <w:t>Bill of Rights might potentially limit the authority of the executive and legislative branches of government since the judiciary would be required to invalidate laws that conflict with the rights guaranteed by the Bill</w:t>
      </w:r>
      <w:r w:rsidR="002E388E">
        <w:rPr>
          <w:color w:val="0E101A"/>
          <w:lang w:val="en-US"/>
        </w:rPr>
        <w:t xml:space="preserve"> (</w:t>
      </w:r>
      <w:r w:rsidR="002E388E" w:rsidRPr="00712AF1">
        <w:rPr>
          <w:shd w:val="clear" w:color="auto" w:fill="FFFFFF"/>
        </w:rPr>
        <w:t>Whyte,</w:t>
      </w:r>
      <w:r w:rsidR="002E388E">
        <w:rPr>
          <w:shd w:val="clear" w:color="auto" w:fill="FFFFFF"/>
          <w:lang w:val="en-US"/>
        </w:rPr>
        <w:t xml:space="preserve"> 2019)</w:t>
      </w:r>
      <w:r w:rsidR="00F61491" w:rsidRPr="00712AF1">
        <w:rPr>
          <w:color w:val="0E101A"/>
          <w:lang w:val="en-US"/>
        </w:rPr>
        <w:t xml:space="preserve">. This might result in a stronger system of checks and balances that guards against the abuse of authority and upholds the rights of </w:t>
      </w:r>
      <w:proofErr w:type="spellStart"/>
      <w:r w:rsidR="00F61491" w:rsidRPr="00712AF1">
        <w:rPr>
          <w:color w:val="0E101A"/>
          <w:lang w:val="en-US"/>
        </w:rPr>
        <w:t>marginalised</w:t>
      </w:r>
      <w:proofErr w:type="spellEnd"/>
      <w:r w:rsidR="00F61491" w:rsidRPr="00712AF1">
        <w:rPr>
          <w:color w:val="0E101A"/>
          <w:lang w:val="en-US"/>
        </w:rPr>
        <w:t xml:space="preserve"> groups.</w:t>
      </w:r>
    </w:p>
    <w:p w14:paraId="6FAA5BCF" w14:textId="77777777" w:rsidR="00F61491" w:rsidRPr="00712AF1" w:rsidRDefault="00B54AA5" w:rsidP="00E2339A">
      <w:pPr>
        <w:pStyle w:val="NormalWeb"/>
        <w:spacing w:after="0" w:line="480" w:lineRule="auto"/>
        <w:ind w:firstLine="720"/>
        <w:rPr>
          <w:color w:val="0E101A"/>
          <w:lang w:val="en-US"/>
        </w:rPr>
      </w:pPr>
      <w:r w:rsidRPr="00712AF1">
        <w:rPr>
          <w:color w:val="0E101A"/>
          <w:lang w:val="en-US"/>
        </w:rPr>
        <w:lastRenderedPageBreak/>
        <w:t>Opponents of a Bill of Rights, however, contend that it would compromise the idea of parliamentary sovereignty, which maintains that the ultimate authority to enact and amend laws lies with the elected members of parliament. Some contend that granting judges the authority to overturn legislation would give an unelected branch of government excessive power and threaten democracy</w:t>
      </w:r>
      <w:r w:rsidR="002E388E">
        <w:rPr>
          <w:color w:val="0E101A"/>
          <w:lang w:val="en-US"/>
        </w:rPr>
        <w:t xml:space="preserve"> </w:t>
      </w:r>
      <w:r w:rsidR="002E388E">
        <w:t>(</w:t>
      </w:r>
      <w:r w:rsidR="002E388E" w:rsidRPr="00712AF1">
        <w:rPr>
          <w:shd w:val="clear" w:color="auto" w:fill="FFFFFF"/>
        </w:rPr>
        <w:t>Donald,</w:t>
      </w:r>
      <w:r w:rsidR="002E388E">
        <w:rPr>
          <w:shd w:val="clear" w:color="auto" w:fill="FFFFFF"/>
        </w:rPr>
        <w:t xml:space="preserve"> 2022)</w:t>
      </w:r>
      <w:r w:rsidRPr="00712AF1">
        <w:rPr>
          <w:color w:val="0E101A"/>
          <w:lang w:val="en-US"/>
        </w:rPr>
        <w:t>. opponents contend that a Bill of Rights might cause legal ambiguity since courts would be faced with determining the scope and meaning of the rights guaranteed by the Bill. This might result in opposing interpretations, which would make the law more difficult to apply and inconsistent.</w:t>
      </w:r>
    </w:p>
    <w:p w14:paraId="7591173F" w14:textId="77777777" w:rsidR="00AE5E96" w:rsidRPr="00712AF1" w:rsidRDefault="00AE5E96" w:rsidP="009115BD">
      <w:pPr>
        <w:pStyle w:val="NormalWeb"/>
        <w:spacing w:before="0" w:beforeAutospacing="0" w:after="0" w:afterAutospacing="0" w:line="480" w:lineRule="auto"/>
        <w:ind w:firstLine="720"/>
        <w:rPr>
          <w:color w:val="0E101A"/>
        </w:rPr>
      </w:pPr>
      <w:r w:rsidRPr="00712AF1">
        <w:rPr>
          <w:rStyle w:val="Strong"/>
          <w:color w:val="0E101A"/>
        </w:rPr>
        <w:t>Merits and Demerits of The Bill of Rights </w:t>
      </w:r>
    </w:p>
    <w:p w14:paraId="5A35C040" w14:textId="77777777" w:rsidR="00AE5E96" w:rsidRPr="00E722E1" w:rsidRDefault="00AE5E96" w:rsidP="00AE5E96">
      <w:pPr>
        <w:pStyle w:val="NormalWeb"/>
        <w:spacing w:before="0" w:beforeAutospacing="0" w:after="0" w:afterAutospacing="0" w:line="480" w:lineRule="auto"/>
        <w:ind w:firstLine="720"/>
        <w:rPr>
          <w:b/>
          <w:bCs/>
          <w:color w:val="0E101A"/>
        </w:rPr>
      </w:pPr>
      <w:r w:rsidRPr="00E722E1">
        <w:rPr>
          <w:b/>
          <w:bCs/>
          <w:color w:val="0E101A"/>
        </w:rPr>
        <w:t>Advantages </w:t>
      </w:r>
    </w:p>
    <w:p w14:paraId="5B1D3489" w14:textId="77777777" w:rsidR="00AE5E96" w:rsidRPr="00712AF1" w:rsidRDefault="00AE5E96" w:rsidP="00AE5E96">
      <w:pPr>
        <w:pStyle w:val="NormalWeb"/>
        <w:spacing w:before="0" w:beforeAutospacing="0" w:after="0" w:afterAutospacing="0" w:line="480" w:lineRule="auto"/>
        <w:ind w:firstLine="720"/>
        <w:rPr>
          <w:color w:val="0E101A"/>
        </w:rPr>
      </w:pPr>
      <w:r w:rsidRPr="00E722E1">
        <w:rPr>
          <w:rStyle w:val="Strong"/>
          <w:b w:val="0"/>
          <w:bCs w:val="0"/>
          <w:color w:val="0E101A"/>
        </w:rPr>
        <w:t>Protection of fundamental rights</w:t>
      </w:r>
      <w:r w:rsidRPr="00712AF1">
        <w:rPr>
          <w:rStyle w:val="Strong"/>
          <w:color w:val="0E101A"/>
        </w:rPr>
        <w:t>:</w:t>
      </w:r>
      <w:r w:rsidRPr="00712AF1">
        <w:rPr>
          <w:color w:val="0E101A"/>
        </w:rPr>
        <w:t> The right to freedom of speech, freedom of religion, and the right to a fair trial are only a few examples of the fundamental rights that a bill of rights can legally protect.</w:t>
      </w:r>
    </w:p>
    <w:p w14:paraId="0A754B15" w14:textId="77777777" w:rsidR="00E722E1" w:rsidRDefault="00AE5E96" w:rsidP="00E722E1">
      <w:pPr>
        <w:pStyle w:val="NormalWeb"/>
        <w:spacing w:before="0" w:beforeAutospacing="0" w:after="0" w:afterAutospacing="0" w:line="480" w:lineRule="auto"/>
        <w:ind w:firstLine="720"/>
        <w:rPr>
          <w:color w:val="0E101A"/>
          <w:lang w:val="en-US"/>
        </w:rPr>
      </w:pPr>
      <w:r w:rsidRPr="00E722E1">
        <w:rPr>
          <w:rStyle w:val="Strong"/>
          <w:b w:val="0"/>
          <w:bCs w:val="0"/>
          <w:color w:val="0E101A"/>
        </w:rPr>
        <w:t>Clarity and consistency</w:t>
      </w:r>
      <w:r w:rsidRPr="00712AF1">
        <w:rPr>
          <w:rStyle w:val="Strong"/>
          <w:color w:val="0E101A"/>
        </w:rPr>
        <w:t>:</w:t>
      </w:r>
      <w:r w:rsidRPr="00712AF1">
        <w:rPr>
          <w:color w:val="0E101A"/>
        </w:rPr>
        <w:t> How rights protections are applied by various branches of the legal system and the government can be made more apparent and more consistent with the help of a bill of rights.</w:t>
      </w:r>
      <w:r w:rsidR="00E722E1">
        <w:rPr>
          <w:color w:val="0E101A"/>
          <w:lang w:val="en-US"/>
        </w:rPr>
        <w:t xml:space="preserve"> </w:t>
      </w:r>
    </w:p>
    <w:p w14:paraId="50CE19E7" w14:textId="77777777" w:rsidR="00E722E1" w:rsidRDefault="00AE5E96" w:rsidP="00E722E1">
      <w:pPr>
        <w:pStyle w:val="NormalWeb"/>
        <w:spacing w:before="0" w:beforeAutospacing="0" w:after="0" w:afterAutospacing="0" w:line="480" w:lineRule="auto"/>
        <w:ind w:firstLine="720"/>
        <w:rPr>
          <w:color w:val="0E101A"/>
        </w:rPr>
      </w:pPr>
      <w:r w:rsidRPr="00E722E1">
        <w:rPr>
          <w:rStyle w:val="Strong"/>
          <w:b w:val="0"/>
          <w:bCs w:val="0"/>
          <w:color w:val="0E101A"/>
        </w:rPr>
        <w:t>Improved accountability</w:t>
      </w:r>
      <w:r w:rsidRPr="00712AF1">
        <w:rPr>
          <w:rStyle w:val="Strong"/>
          <w:color w:val="0E101A"/>
        </w:rPr>
        <w:t>:</w:t>
      </w:r>
      <w:r w:rsidRPr="00712AF1">
        <w:rPr>
          <w:color w:val="0E101A"/>
        </w:rPr>
        <w:t> Public officials and institutions are held to a higher standard when it comes to defending and upholding the rights of citizens, so a bill of rights can raise their accountability.</w:t>
      </w:r>
    </w:p>
    <w:p w14:paraId="0DC49261" w14:textId="77777777" w:rsidR="00AE5E96" w:rsidRDefault="00E722E1" w:rsidP="00E722E1">
      <w:pPr>
        <w:pStyle w:val="NormalWeb"/>
        <w:spacing w:before="0" w:beforeAutospacing="0" w:after="0" w:afterAutospacing="0" w:line="480" w:lineRule="auto"/>
        <w:ind w:firstLine="720"/>
        <w:rPr>
          <w:color w:val="0E101A"/>
        </w:rPr>
      </w:pPr>
      <w:r>
        <w:rPr>
          <w:color w:val="0E101A"/>
          <w:lang w:val="en-US"/>
        </w:rPr>
        <w:t xml:space="preserve"> </w:t>
      </w:r>
      <w:r w:rsidR="00AE5E96" w:rsidRPr="00E722E1">
        <w:rPr>
          <w:rStyle w:val="Strong"/>
          <w:b w:val="0"/>
          <w:bCs w:val="0"/>
          <w:color w:val="0E101A"/>
        </w:rPr>
        <w:t>Improved democracy</w:t>
      </w:r>
      <w:r w:rsidR="00AE5E96" w:rsidRPr="00712AF1">
        <w:rPr>
          <w:rStyle w:val="Strong"/>
          <w:color w:val="0E101A"/>
        </w:rPr>
        <w:t>:</w:t>
      </w:r>
      <w:r w:rsidR="00AE5E96" w:rsidRPr="00712AF1">
        <w:rPr>
          <w:color w:val="0E101A"/>
        </w:rPr>
        <w:t> By guaranteeing that minorities' rights are upheld and that everyone has equal access to opportunity, a bill of rights can improve democracy.</w:t>
      </w:r>
    </w:p>
    <w:p w14:paraId="49305673" w14:textId="77777777" w:rsidR="00E722E1" w:rsidRDefault="00E722E1" w:rsidP="00AE5E96">
      <w:pPr>
        <w:pStyle w:val="NormalWeb"/>
        <w:spacing w:before="0" w:beforeAutospacing="0" w:after="0" w:afterAutospacing="0" w:line="480" w:lineRule="auto"/>
        <w:ind w:firstLine="720"/>
        <w:rPr>
          <w:color w:val="0E101A"/>
        </w:rPr>
      </w:pPr>
    </w:p>
    <w:p w14:paraId="5E7150FE" w14:textId="77777777" w:rsidR="00E722E1" w:rsidRPr="00712AF1" w:rsidRDefault="00E722E1" w:rsidP="00AE5E96">
      <w:pPr>
        <w:pStyle w:val="NormalWeb"/>
        <w:spacing w:before="0" w:beforeAutospacing="0" w:after="0" w:afterAutospacing="0" w:line="480" w:lineRule="auto"/>
        <w:ind w:firstLine="720"/>
        <w:rPr>
          <w:color w:val="0E101A"/>
        </w:rPr>
      </w:pPr>
    </w:p>
    <w:p w14:paraId="3C3D0A99" w14:textId="77777777" w:rsidR="00AE5E96" w:rsidRPr="00E722E1" w:rsidRDefault="00AE5E96" w:rsidP="00AE5E96">
      <w:pPr>
        <w:pStyle w:val="NormalWeb"/>
        <w:spacing w:before="0" w:beforeAutospacing="0" w:after="0" w:afterAutospacing="0" w:line="480" w:lineRule="auto"/>
        <w:ind w:firstLine="720"/>
        <w:rPr>
          <w:b/>
          <w:bCs/>
          <w:color w:val="0E101A"/>
        </w:rPr>
      </w:pPr>
      <w:r w:rsidRPr="00E722E1">
        <w:rPr>
          <w:b/>
          <w:bCs/>
          <w:color w:val="0E101A"/>
        </w:rPr>
        <w:t>Demerits </w:t>
      </w:r>
    </w:p>
    <w:p w14:paraId="0CCC5FC2" w14:textId="77777777" w:rsidR="00AE5E96" w:rsidRPr="00712AF1" w:rsidRDefault="00AE5E96" w:rsidP="00AE5E96">
      <w:pPr>
        <w:pStyle w:val="NormalWeb"/>
        <w:spacing w:before="0" w:beforeAutospacing="0" w:after="0" w:afterAutospacing="0" w:line="480" w:lineRule="auto"/>
        <w:ind w:firstLine="720"/>
        <w:rPr>
          <w:color w:val="0E101A"/>
        </w:rPr>
      </w:pPr>
      <w:r w:rsidRPr="00E722E1">
        <w:rPr>
          <w:rStyle w:val="Strong"/>
          <w:b w:val="0"/>
          <w:bCs w:val="0"/>
          <w:color w:val="0E101A"/>
        </w:rPr>
        <w:lastRenderedPageBreak/>
        <w:t>Problems with current laws</w:t>
      </w:r>
      <w:r w:rsidRPr="00712AF1">
        <w:rPr>
          <w:rStyle w:val="Strong"/>
          <w:color w:val="0E101A"/>
        </w:rPr>
        <w:t>:</w:t>
      </w:r>
      <w:r w:rsidRPr="00712AF1">
        <w:rPr>
          <w:color w:val="0E101A"/>
        </w:rPr>
        <w:t> A bill of rights may contradict current laws and rules, which may cause uncertainty and legal issues.</w:t>
      </w:r>
    </w:p>
    <w:p w14:paraId="17825698" w14:textId="77777777" w:rsidR="00AE5E96" w:rsidRPr="00712AF1" w:rsidRDefault="00AE5E96" w:rsidP="00AE5E96">
      <w:pPr>
        <w:pStyle w:val="NormalWeb"/>
        <w:spacing w:before="0" w:beforeAutospacing="0" w:after="0" w:afterAutospacing="0" w:line="480" w:lineRule="auto"/>
        <w:ind w:firstLine="720"/>
        <w:rPr>
          <w:color w:val="0E101A"/>
        </w:rPr>
      </w:pPr>
      <w:r w:rsidRPr="00E722E1">
        <w:rPr>
          <w:rStyle w:val="Strong"/>
          <w:b w:val="0"/>
          <w:bCs w:val="0"/>
          <w:color w:val="0E101A"/>
        </w:rPr>
        <w:t>Judicial overreach</w:t>
      </w:r>
      <w:r w:rsidRPr="00712AF1">
        <w:rPr>
          <w:rStyle w:val="Strong"/>
          <w:color w:val="0E101A"/>
        </w:rPr>
        <w:t>:</w:t>
      </w:r>
      <w:r w:rsidRPr="00712AF1">
        <w:rPr>
          <w:color w:val="0E101A"/>
        </w:rPr>
        <w:t> A bill of rights may grant the courts excessive discretion in determining how to implement and interpret constitutional safeguards. This could result in judicial overreach and undermine the democratic process.</w:t>
      </w:r>
    </w:p>
    <w:p w14:paraId="7E40B2C6" w14:textId="77777777" w:rsidR="00AE5E96" w:rsidRPr="00712AF1" w:rsidRDefault="00AE5E96" w:rsidP="00AE5E96">
      <w:pPr>
        <w:pStyle w:val="NormalWeb"/>
        <w:spacing w:before="0" w:beforeAutospacing="0" w:after="0" w:afterAutospacing="0" w:line="480" w:lineRule="auto"/>
        <w:ind w:firstLine="720"/>
        <w:rPr>
          <w:color w:val="0E101A"/>
        </w:rPr>
      </w:pPr>
      <w:r w:rsidRPr="00712AF1">
        <w:rPr>
          <w:color w:val="0E101A"/>
        </w:rPr>
        <w:t>Costly and time-consuming: Putting a bill of rights into effect may be expensive and time-consuming, requiring a lot of resources and knowledge.</w:t>
      </w:r>
    </w:p>
    <w:p w14:paraId="1317408E" w14:textId="77777777" w:rsidR="00AE5E96" w:rsidRDefault="00AE5E96" w:rsidP="00077951">
      <w:pPr>
        <w:pStyle w:val="NormalWeb"/>
        <w:spacing w:before="0" w:beforeAutospacing="0" w:after="0" w:afterAutospacing="0" w:line="480" w:lineRule="auto"/>
        <w:ind w:firstLine="720"/>
        <w:rPr>
          <w:color w:val="0E101A"/>
        </w:rPr>
      </w:pPr>
      <w:r w:rsidRPr="00E722E1">
        <w:rPr>
          <w:rStyle w:val="Strong"/>
          <w:b w:val="0"/>
          <w:bCs w:val="0"/>
          <w:color w:val="0E101A"/>
        </w:rPr>
        <w:t>Policymaking's limitations</w:t>
      </w:r>
      <w:r w:rsidRPr="00712AF1">
        <w:rPr>
          <w:rStyle w:val="Strong"/>
          <w:color w:val="0E101A"/>
        </w:rPr>
        <w:t>:</w:t>
      </w:r>
      <w:r w:rsidRPr="00712AF1">
        <w:rPr>
          <w:color w:val="0E101A"/>
        </w:rPr>
        <w:t> A bill of rights may restrict policymakers' ability to act in the public's best interests because they must respect and safeguard individual rights.</w:t>
      </w:r>
    </w:p>
    <w:p w14:paraId="7E144D57" w14:textId="77777777" w:rsidR="00E722E1" w:rsidRPr="00712AF1" w:rsidRDefault="00E722E1" w:rsidP="00077951">
      <w:pPr>
        <w:pStyle w:val="NormalWeb"/>
        <w:spacing w:before="0" w:beforeAutospacing="0" w:after="0" w:afterAutospacing="0" w:line="480" w:lineRule="auto"/>
        <w:ind w:firstLine="720"/>
        <w:rPr>
          <w:color w:val="0E101A"/>
        </w:rPr>
      </w:pPr>
    </w:p>
    <w:p w14:paraId="6BE806ED" w14:textId="77777777" w:rsidR="00AE5E96" w:rsidRPr="00E722E1" w:rsidRDefault="00AE5E96" w:rsidP="00AE5E96">
      <w:pPr>
        <w:pStyle w:val="NormalWeb"/>
        <w:spacing w:before="0" w:beforeAutospacing="0" w:after="0" w:afterAutospacing="0" w:line="480" w:lineRule="auto"/>
        <w:ind w:firstLine="720"/>
        <w:rPr>
          <w:b/>
          <w:bCs/>
          <w:color w:val="0E101A"/>
          <w:lang w:val="en-US"/>
        </w:rPr>
      </w:pPr>
      <w:r w:rsidRPr="00712AF1">
        <w:rPr>
          <w:b/>
          <w:bCs/>
          <w:color w:val="0E101A"/>
        </w:rPr>
        <w:t>Reforms and Suggestions </w:t>
      </w:r>
      <w:r w:rsidR="00E722E1">
        <w:rPr>
          <w:b/>
          <w:bCs/>
          <w:color w:val="0E101A"/>
          <w:lang w:val="en-US"/>
        </w:rPr>
        <w:t>in the Bill of Rights</w:t>
      </w:r>
    </w:p>
    <w:p w14:paraId="3F5EA9E9" w14:textId="77777777" w:rsidR="00AE5E96" w:rsidRPr="00712AF1" w:rsidRDefault="00AE5E96" w:rsidP="00AE5E96">
      <w:pPr>
        <w:pStyle w:val="NormalWeb"/>
        <w:spacing w:before="0" w:beforeAutospacing="0" w:after="0" w:afterAutospacing="0" w:line="480" w:lineRule="auto"/>
        <w:ind w:firstLine="720"/>
        <w:rPr>
          <w:color w:val="0E101A"/>
        </w:rPr>
      </w:pPr>
      <w:r w:rsidRPr="00712AF1">
        <w:rPr>
          <w:color w:val="0E101A"/>
        </w:rPr>
        <w:t>Generally speaking, a bill of rights may contain several reform recommendations to strengthen personal freedoms and rights protection. Some of these recommendations could be: </w:t>
      </w:r>
    </w:p>
    <w:p w14:paraId="2DA91435" w14:textId="77777777" w:rsidR="00AE5E96" w:rsidRPr="00712AF1" w:rsidRDefault="00AE5E96" w:rsidP="00AE5E96">
      <w:pPr>
        <w:pStyle w:val="NormalWeb"/>
        <w:spacing w:before="0" w:beforeAutospacing="0" w:after="0" w:afterAutospacing="0" w:line="480" w:lineRule="auto"/>
        <w:ind w:firstLine="720"/>
        <w:rPr>
          <w:color w:val="0E101A"/>
        </w:rPr>
      </w:pPr>
      <w:r w:rsidRPr="00712AF1">
        <w:rPr>
          <w:rStyle w:val="Strong"/>
          <w:color w:val="0E101A"/>
        </w:rPr>
        <w:t>Enhancing privacy rights protection:</w:t>
      </w:r>
      <w:r w:rsidRPr="00712AF1">
        <w:rPr>
          <w:color w:val="0E101A"/>
        </w:rPr>
        <w:t> In recent years, issues have been raised over the gathering and use of personal data by both public and commercial organizations. A bill of rights could contain clauses that restrict the gathering and use of personal data and steps to improve accountability and openness in using personal data</w:t>
      </w:r>
      <w:r w:rsidR="002E388E">
        <w:rPr>
          <w:color w:val="0E101A"/>
          <w:lang w:val="en-US"/>
        </w:rPr>
        <w:t xml:space="preserve"> </w:t>
      </w:r>
      <w:r w:rsidR="002E388E">
        <w:t>(</w:t>
      </w:r>
      <w:r w:rsidR="002E388E" w:rsidRPr="00712AF1">
        <w:rPr>
          <w:shd w:val="clear" w:color="auto" w:fill="FFFFFF"/>
        </w:rPr>
        <w:t>Mishra,</w:t>
      </w:r>
      <w:r w:rsidR="002E388E">
        <w:rPr>
          <w:shd w:val="clear" w:color="auto" w:fill="FFFFFF"/>
        </w:rPr>
        <w:t xml:space="preserve"> 2019)</w:t>
      </w:r>
      <w:r w:rsidRPr="00712AF1">
        <w:rPr>
          <w:color w:val="0E101A"/>
        </w:rPr>
        <w:t>. This could entail mandating that businesses and governments disclose in clear and comprehensive terms how they gather and use personal data and guaranteeing that people have the right to access and control their personal data.</w:t>
      </w:r>
    </w:p>
    <w:p w14:paraId="4A78F072" w14:textId="77777777" w:rsidR="00AE5E96" w:rsidRPr="00712AF1" w:rsidRDefault="00AE5E96" w:rsidP="00AE5E96">
      <w:pPr>
        <w:pStyle w:val="NormalWeb"/>
        <w:spacing w:before="0" w:beforeAutospacing="0" w:after="0" w:afterAutospacing="0" w:line="480" w:lineRule="auto"/>
        <w:ind w:firstLine="720"/>
        <w:rPr>
          <w:color w:val="0E101A"/>
        </w:rPr>
      </w:pPr>
      <w:r w:rsidRPr="00712AF1">
        <w:rPr>
          <w:rStyle w:val="Strong"/>
          <w:color w:val="0E101A"/>
        </w:rPr>
        <w:t>Increasing the protection of minority rights:</w:t>
      </w:r>
      <w:r w:rsidRPr="00712AF1">
        <w:rPr>
          <w:color w:val="0E101A"/>
        </w:rPr>
        <w:t xml:space="preserve"> A bill of rights could include clauses that defend the rights of underrepresented groups, including LGBTQ+ persons, people with disabilities, and members of racial and religious minorities. These could include safeguards for people who belong to several minority groups as well as steps to stop discrimination based on </w:t>
      </w:r>
      <w:r w:rsidRPr="00712AF1">
        <w:rPr>
          <w:color w:val="0E101A"/>
        </w:rPr>
        <w:lastRenderedPageBreak/>
        <w:t>race, religion, sexual orientation, or disability. A charter of rights may also contain clauses requiring governments to take affirmative action to correct historical injustices and guarantee that everyone has access to opportunities and resources on an equitable basis. </w:t>
      </w:r>
    </w:p>
    <w:p w14:paraId="1CAD324A" w14:textId="77777777" w:rsidR="00AE5E96" w:rsidRPr="00712AF1" w:rsidRDefault="00AE5E96" w:rsidP="00AE5E96">
      <w:pPr>
        <w:pStyle w:val="NormalWeb"/>
        <w:spacing w:before="0" w:beforeAutospacing="0" w:after="0" w:afterAutospacing="0" w:line="480" w:lineRule="auto"/>
        <w:ind w:firstLine="720"/>
        <w:rPr>
          <w:color w:val="0E101A"/>
        </w:rPr>
      </w:pPr>
      <w:r w:rsidRPr="00712AF1">
        <w:rPr>
          <w:rStyle w:val="Strong"/>
          <w:color w:val="0E101A"/>
        </w:rPr>
        <w:t>Increasing access to justice:</w:t>
      </w:r>
      <w:r w:rsidRPr="00712AF1">
        <w:rPr>
          <w:color w:val="0E101A"/>
        </w:rPr>
        <w:t> Many people and communities encounter significant obstacles to getting justice, such as the high expense of legal counsel, the restricted availability of legal aid programs, and a lack of tools and assistance for navigating the judicial system. A bill of rights may include measures to improve access to justice, such as funding legal aid programs, developing alternate conflict settlement techniques, and streamlining and simplifying the legal process. A bill of rights might also compel governments to offer more assistance and resources to people who have been harmed, such as survivors of domestic violence and other types of abuse. </w:t>
      </w:r>
    </w:p>
    <w:p w14:paraId="3B6EF170" w14:textId="77777777" w:rsidR="00AE5E96" w:rsidRPr="00712AF1" w:rsidRDefault="00AE5E96" w:rsidP="00AE5E96">
      <w:pPr>
        <w:pStyle w:val="NormalWeb"/>
        <w:spacing w:before="0" w:beforeAutospacing="0" w:after="0" w:afterAutospacing="0" w:line="480" w:lineRule="auto"/>
        <w:ind w:firstLine="720"/>
        <w:rPr>
          <w:color w:val="0E101A"/>
        </w:rPr>
      </w:pPr>
      <w:r w:rsidRPr="00712AF1">
        <w:rPr>
          <w:color w:val="0E101A"/>
        </w:rPr>
        <w:t>The necessity of preserving economic and social rights, such as the right to housing, healthcare, and education, is becoming more widely acknowledged. Traditional human rights frameworks have traditionally placed a greater emphasis on civil and political rights</w:t>
      </w:r>
      <w:r w:rsidR="002E388E">
        <w:rPr>
          <w:color w:val="0E101A"/>
          <w:lang w:val="en-US"/>
        </w:rPr>
        <w:t xml:space="preserve"> </w:t>
      </w:r>
      <w:r w:rsidR="002E388E">
        <w:t>(</w:t>
      </w:r>
      <w:r w:rsidR="002E388E" w:rsidRPr="00712AF1">
        <w:rPr>
          <w:shd w:val="clear" w:color="auto" w:fill="FFFFFF"/>
        </w:rPr>
        <w:t>Mishra,</w:t>
      </w:r>
      <w:r w:rsidR="002E388E">
        <w:rPr>
          <w:shd w:val="clear" w:color="auto" w:fill="FFFFFF"/>
        </w:rPr>
        <w:t xml:space="preserve"> 2019)</w:t>
      </w:r>
      <w:r w:rsidRPr="00712AF1">
        <w:rPr>
          <w:color w:val="0E101A"/>
        </w:rPr>
        <w:t>. A charter of rights might contain clauses that guarantee that everyone has access to these essentials and safeguards against discrimination based on socioeconomic standing. A bill of rights might also demand that governments take affirmative action to combat poverty and inequality, such as through enacting progressive taxation, social assistance programs, and initiatives to boost employment. </w:t>
      </w:r>
    </w:p>
    <w:p w14:paraId="2A312424" w14:textId="77777777" w:rsidR="00AE5E96" w:rsidRDefault="00AE5E96" w:rsidP="00AE5E96">
      <w:pPr>
        <w:pStyle w:val="NormalWeb"/>
        <w:spacing w:before="0" w:beforeAutospacing="0" w:after="0" w:afterAutospacing="0" w:line="480" w:lineRule="auto"/>
        <w:ind w:firstLine="720"/>
        <w:rPr>
          <w:color w:val="0E101A"/>
        </w:rPr>
      </w:pPr>
      <w:r w:rsidRPr="00712AF1">
        <w:rPr>
          <w:rStyle w:val="Strong"/>
          <w:color w:val="0E101A"/>
        </w:rPr>
        <w:t>Increasing the effectiveness of democratic institutions:</w:t>
      </w:r>
      <w:r w:rsidRPr="00712AF1">
        <w:rPr>
          <w:color w:val="0E101A"/>
        </w:rPr>
        <w:t> A robust civil society that is autonomous and responsible government institutions is essential to democracy. A charter of rights might contain provisions that support more openness and accountability in politics, encourage civic participation, and defend the right to free speech and other independent institutions</w:t>
      </w:r>
      <w:r w:rsidR="002E388E">
        <w:rPr>
          <w:color w:val="0E101A"/>
          <w:lang w:val="en-US"/>
        </w:rPr>
        <w:t xml:space="preserve"> </w:t>
      </w:r>
      <w:r w:rsidR="002E388E">
        <w:t>(</w:t>
      </w:r>
      <w:r w:rsidR="002E388E" w:rsidRPr="00712AF1">
        <w:rPr>
          <w:shd w:val="clear" w:color="auto" w:fill="FFFFFF"/>
        </w:rPr>
        <w:t>Mishra,</w:t>
      </w:r>
      <w:r w:rsidR="002E388E">
        <w:rPr>
          <w:shd w:val="clear" w:color="auto" w:fill="FFFFFF"/>
        </w:rPr>
        <w:t xml:space="preserve"> 2019)</w:t>
      </w:r>
      <w:r w:rsidRPr="00712AF1">
        <w:rPr>
          <w:color w:val="0E101A"/>
        </w:rPr>
        <w:t xml:space="preserve">. This could entail mandating that governments regularly report to the public on their operations and budgets, safeguarding informants and other sources of </w:t>
      </w:r>
      <w:r w:rsidRPr="00712AF1">
        <w:rPr>
          <w:color w:val="0E101A"/>
        </w:rPr>
        <w:lastRenderedPageBreak/>
        <w:t>information, and supporting and funding independent media outlets and civil society organizations. </w:t>
      </w:r>
    </w:p>
    <w:p w14:paraId="3A44335F" w14:textId="77777777" w:rsidR="00570B1C" w:rsidRPr="00712AF1" w:rsidRDefault="00B54AA5" w:rsidP="005A1C75">
      <w:pPr>
        <w:spacing w:after="0" w:line="480" w:lineRule="auto"/>
        <w:ind w:firstLine="720"/>
        <w:rPr>
          <w:rFonts w:ascii="Times New Roman" w:hAnsi="Times New Roman" w:cs="Times New Roman"/>
          <w:sz w:val="24"/>
          <w:szCs w:val="24"/>
        </w:rPr>
      </w:pPr>
      <w:r w:rsidRPr="00712AF1">
        <w:rPr>
          <w:rFonts w:ascii="Times New Roman" w:hAnsi="Times New Roman" w:cs="Times New Roman"/>
          <w:sz w:val="24"/>
          <w:szCs w:val="24"/>
        </w:rPr>
        <w:t>Human rights and the rule of law in the UK may be significantly impacted by the Bill of Rights. It might strengthen the defence of fundamental freedoms and rights, encourage responsibility and openness, and strengthen the predictability and stability of the legal system</w:t>
      </w:r>
      <w:r w:rsidR="002E388E">
        <w:rPr>
          <w:rFonts w:ascii="Times New Roman" w:hAnsi="Times New Roman" w:cs="Times New Roman"/>
          <w:sz w:val="24"/>
          <w:szCs w:val="24"/>
        </w:rPr>
        <w:t xml:space="preserve"> (</w:t>
      </w:r>
      <w:r w:rsidR="002E388E" w:rsidRPr="00712AF1">
        <w:rPr>
          <w:rFonts w:ascii="Times New Roman" w:hAnsi="Times New Roman" w:cs="Times New Roman"/>
          <w:sz w:val="24"/>
          <w:szCs w:val="24"/>
          <w:shd w:val="clear" w:color="auto" w:fill="FFFFFF"/>
        </w:rPr>
        <w:t>Mishra,</w:t>
      </w:r>
      <w:r w:rsidR="002E388E">
        <w:rPr>
          <w:rFonts w:ascii="Times New Roman" w:hAnsi="Times New Roman" w:cs="Times New Roman"/>
          <w:sz w:val="24"/>
          <w:szCs w:val="24"/>
          <w:shd w:val="clear" w:color="auto" w:fill="FFFFFF"/>
        </w:rPr>
        <w:t xml:space="preserve"> 2019)</w:t>
      </w:r>
      <w:r w:rsidRPr="00712AF1">
        <w:rPr>
          <w:rFonts w:ascii="Times New Roman" w:hAnsi="Times New Roman" w:cs="Times New Roman"/>
          <w:sz w:val="24"/>
          <w:szCs w:val="24"/>
        </w:rPr>
        <w:t xml:space="preserve">. To make sure that it is in line with the ideals of democracy and the rule of law, any choice on the implementation of a Bill of Rights would need to be given significant thought and discussion among parliamentarians, legal professionals, and the general public. </w:t>
      </w:r>
      <w:r w:rsidR="00570B1C" w:rsidRPr="00712AF1">
        <w:rPr>
          <w:rFonts w:ascii="Times New Roman" w:hAnsi="Times New Roman" w:cs="Times New Roman"/>
          <w:sz w:val="24"/>
          <w:szCs w:val="24"/>
        </w:rPr>
        <w:t xml:space="preserve">The Human Rights Act of 1998 transposed the ECHR into domestic law in the UK, a signatory to the treaty. A number of fundamental human rights are outlined in the ECHR, including the right to life, the prohibition against torture, the freedom of speech, and the right to a fair trial. The European Court of Human Rights (ECtHR), which has the authority to hear complaints from individuals and impose legal sanctions against nations that have disregarded the Convention, defends these rights. </w:t>
      </w:r>
    </w:p>
    <w:p w14:paraId="6573A97D" w14:textId="77777777" w:rsidR="00E2339A" w:rsidRPr="00712AF1" w:rsidRDefault="00F04927" w:rsidP="00AE5E96">
      <w:pPr>
        <w:spacing w:after="0" w:line="480" w:lineRule="auto"/>
        <w:ind w:firstLine="720"/>
        <w:rPr>
          <w:rFonts w:ascii="Times New Roman" w:hAnsi="Times New Roman" w:cs="Times New Roman"/>
          <w:sz w:val="24"/>
          <w:szCs w:val="24"/>
        </w:rPr>
      </w:pPr>
      <w:r w:rsidRPr="00712AF1">
        <w:rPr>
          <w:rFonts w:ascii="Times New Roman" w:hAnsi="Times New Roman" w:cs="Times New Roman"/>
          <w:sz w:val="24"/>
          <w:szCs w:val="24"/>
        </w:rPr>
        <w:t>The</w:t>
      </w:r>
      <w:r w:rsidR="00570B1C" w:rsidRPr="00712AF1">
        <w:rPr>
          <w:rFonts w:ascii="Times New Roman" w:hAnsi="Times New Roman" w:cs="Times New Roman"/>
          <w:sz w:val="24"/>
          <w:szCs w:val="24"/>
        </w:rPr>
        <w:t xml:space="preserve"> Bill of Rights would have to be in accordance with the ECHR and ECtHR rulings if it were to be put into effect. All signatory governments are required to uphold the basic standard of protection for human rights set forth by the ECHR, and any proposed Bill of Rights would have to be at least as protective of human rights as the ECHR</w:t>
      </w:r>
      <w:r w:rsidR="002E388E">
        <w:rPr>
          <w:rFonts w:ascii="Times New Roman" w:hAnsi="Times New Roman" w:cs="Times New Roman"/>
          <w:sz w:val="24"/>
          <w:szCs w:val="24"/>
        </w:rPr>
        <w:t xml:space="preserve"> (</w:t>
      </w:r>
      <w:r w:rsidR="002E388E" w:rsidRPr="00712AF1">
        <w:rPr>
          <w:rFonts w:ascii="Times New Roman" w:hAnsi="Times New Roman" w:cs="Times New Roman"/>
          <w:sz w:val="24"/>
          <w:szCs w:val="24"/>
          <w:shd w:val="clear" w:color="auto" w:fill="FFFFFF"/>
        </w:rPr>
        <w:t>Donald,</w:t>
      </w:r>
      <w:r w:rsidR="002E388E">
        <w:rPr>
          <w:rFonts w:ascii="Times New Roman" w:hAnsi="Times New Roman" w:cs="Times New Roman"/>
          <w:sz w:val="24"/>
          <w:szCs w:val="24"/>
          <w:shd w:val="clear" w:color="auto" w:fill="FFFFFF"/>
        </w:rPr>
        <w:t xml:space="preserve"> 2022)</w:t>
      </w:r>
      <w:r w:rsidR="00570B1C" w:rsidRPr="00712AF1">
        <w:rPr>
          <w:rFonts w:ascii="Times New Roman" w:hAnsi="Times New Roman" w:cs="Times New Roman"/>
          <w:sz w:val="24"/>
          <w:szCs w:val="24"/>
        </w:rPr>
        <w:t>. Yet there might be some instances where a Bill of Rights conflicts with the ECHR. For instance, the ECHR safeguards the freedom of expression as well as the freedom of conscience and religion.</w:t>
      </w:r>
    </w:p>
    <w:p w14:paraId="213A026B" w14:textId="77777777" w:rsidR="00570B1C" w:rsidRDefault="00570B1C" w:rsidP="00AE5E96">
      <w:pPr>
        <w:spacing w:after="0" w:line="480" w:lineRule="auto"/>
        <w:ind w:firstLine="720"/>
        <w:rPr>
          <w:rFonts w:ascii="Times New Roman" w:hAnsi="Times New Roman" w:cs="Times New Roman"/>
          <w:sz w:val="24"/>
          <w:szCs w:val="24"/>
        </w:rPr>
      </w:pPr>
      <w:r w:rsidRPr="00712AF1">
        <w:rPr>
          <w:rFonts w:ascii="Times New Roman" w:hAnsi="Times New Roman" w:cs="Times New Roman"/>
          <w:sz w:val="24"/>
          <w:szCs w:val="24"/>
        </w:rPr>
        <w:t xml:space="preserve"> </w:t>
      </w:r>
      <w:r w:rsidR="005A1C75" w:rsidRPr="00712AF1">
        <w:rPr>
          <w:rFonts w:ascii="Times New Roman" w:hAnsi="Times New Roman" w:cs="Times New Roman"/>
          <w:sz w:val="24"/>
          <w:szCs w:val="24"/>
        </w:rPr>
        <w:t xml:space="preserve">What the Bill results is fights from different corners of law thus raising a lot of attention to many parties who are strongly against it. Different aspects of the bill are fought because they undermine the human rights act of 1998 and in the process violating ECHR which have been operating for a long time. The </w:t>
      </w:r>
      <w:r w:rsidR="00E2339A" w:rsidRPr="00712AF1">
        <w:rPr>
          <w:rFonts w:ascii="Times New Roman" w:hAnsi="Times New Roman" w:cs="Times New Roman"/>
          <w:sz w:val="24"/>
          <w:szCs w:val="24"/>
        </w:rPr>
        <w:t>disturbance</w:t>
      </w:r>
      <w:r w:rsidR="005A1C75" w:rsidRPr="00712AF1">
        <w:rPr>
          <w:rFonts w:ascii="Times New Roman" w:hAnsi="Times New Roman" w:cs="Times New Roman"/>
          <w:sz w:val="24"/>
          <w:szCs w:val="24"/>
        </w:rPr>
        <w:t xml:space="preserve"> caused by the bill has raised alert and awakened many </w:t>
      </w:r>
      <w:r w:rsidR="005A1C75" w:rsidRPr="00712AF1">
        <w:rPr>
          <w:rFonts w:ascii="Times New Roman" w:hAnsi="Times New Roman" w:cs="Times New Roman"/>
          <w:sz w:val="24"/>
          <w:szCs w:val="24"/>
        </w:rPr>
        <w:lastRenderedPageBreak/>
        <w:t>people to raise their voice on its abolition. For many years, freedoms and rights have been fought for and there is a re</w:t>
      </w:r>
      <w:r w:rsidR="00E2339A" w:rsidRPr="00712AF1">
        <w:rPr>
          <w:rFonts w:ascii="Times New Roman" w:hAnsi="Times New Roman" w:cs="Times New Roman"/>
          <w:sz w:val="24"/>
          <w:szCs w:val="24"/>
        </w:rPr>
        <w:t xml:space="preserve">ason to stand with them whenever there is a disaster. Considering the changes that will be effected by the Bill of Rights, different parties are allowed to take part in knowing their rights and how they can retaliate when violated. </w:t>
      </w:r>
    </w:p>
    <w:p w14:paraId="497B8CD3" w14:textId="77777777" w:rsidR="00712AF1" w:rsidRDefault="00712AF1" w:rsidP="00AE5E96">
      <w:pPr>
        <w:spacing w:after="0" w:line="480" w:lineRule="auto"/>
        <w:ind w:firstLine="720"/>
        <w:rPr>
          <w:rFonts w:ascii="Times New Roman" w:hAnsi="Times New Roman" w:cs="Times New Roman"/>
          <w:sz w:val="24"/>
          <w:szCs w:val="24"/>
        </w:rPr>
      </w:pPr>
    </w:p>
    <w:p w14:paraId="23D65F35" w14:textId="77777777" w:rsidR="00712AF1" w:rsidRDefault="00712AF1" w:rsidP="00AE5E96">
      <w:pPr>
        <w:spacing w:after="0" w:line="480" w:lineRule="auto"/>
        <w:ind w:firstLine="720"/>
        <w:rPr>
          <w:rFonts w:ascii="Times New Roman" w:hAnsi="Times New Roman" w:cs="Times New Roman"/>
          <w:sz w:val="24"/>
          <w:szCs w:val="24"/>
        </w:rPr>
      </w:pPr>
    </w:p>
    <w:p w14:paraId="720F44F3" w14:textId="77777777" w:rsidR="00712AF1" w:rsidRDefault="00712AF1" w:rsidP="00AE5E96">
      <w:pPr>
        <w:spacing w:after="0" w:line="480" w:lineRule="auto"/>
        <w:ind w:firstLine="720"/>
        <w:rPr>
          <w:rFonts w:ascii="Times New Roman" w:hAnsi="Times New Roman" w:cs="Times New Roman"/>
          <w:sz w:val="24"/>
          <w:szCs w:val="24"/>
        </w:rPr>
      </w:pPr>
    </w:p>
    <w:p w14:paraId="4ED5102B" w14:textId="77777777" w:rsidR="00712AF1" w:rsidRDefault="00712AF1" w:rsidP="00AE5E96">
      <w:pPr>
        <w:spacing w:after="0" w:line="480" w:lineRule="auto"/>
        <w:ind w:firstLine="720"/>
        <w:rPr>
          <w:rFonts w:ascii="Times New Roman" w:hAnsi="Times New Roman" w:cs="Times New Roman"/>
          <w:sz w:val="24"/>
          <w:szCs w:val="24"/>
        </w:rPr>
      </w:pPr>
    </w:p>
    <w:p w14:paraId="5EDA1F0E" w14:textId="77777777" w:rsidR="00712AF1" w:rsidRDefault="00712AF1" w:rsidP="00AE5E96">
      <w:pPr>
        <w:spacing w:after="0" w:line="480" w:lineRule="auto"/>
        <w:ind w:firstLine="720"/>
        <w:rPr>
          <w:rFonts w:ascii="Times New Roman" w:hAnsi="Times New Roman" w:cs="Times New Roman"/>
          <w:sz w:val="24"/>
          <w:szCs w:val="24"/>
        </w:rPr>
      </w:pPr>
    </w:p>
    <w:p w14:paraId="70E64954" w14:textId="77777777" w:rsidR="00712AF1" w:rsidRDefault="00712AF1" w:rsidP="00AE5E96">
      <w:pPr>
        <w:spacing w:after="0" w:line="480" w:lineRule="auto"/>
        <w:ind w:firstLine="720"/>
        <w:rPr>
          <w:rFonts w:ascii="Times New Roman" w:hAnsi="Times New Roman" w:cs="Times New Roman"/>
          <w:sz w:val="24"/>
          <w:szCs w:val="24"/>
        </w:rPr>
      </w:pPr>
    </w:p>
    <w:p w14:paraId="4D981546" w14:textId="77777777" w:rsidR="00712AF1" w:rsidRDefault="00712AF1" w:rsidP="00AE5E96">
      <w:pPr>
        <w:spacing w:after="0" w:line="480" w:lineRule="auto"/>
        <w:ind w:firstLine="720"/>
        <w:rPr>
          <w:rFonts w:ascii="Times New Roman" w:hAnsi="Times New Roman" w:cs="Times New Roman"/>
          <w:sz w:val="24"/>
          <w:szCs w:val="24"/>
        </w:rPr>
      </w:pPr>
    </w:p>
    <w:p w14:paraId="5E74FEB6" w14:textId="77777777" w:rsidR="00712AF1" w:rsidRDefault="00712AF1" w:rsidP="00AE5E96">
      <w:pPr>
        <w:spacing w:after="0" w:line="480" w:lineRule="auto"/>
        <w:ind w:firstLine="720"/>
        <w:rPr>
          <w:rFonts w:ascii="Times New Roman" w:hAnsi="Times New Roman" w:cs="Times New Roman"/>
          <w:sz w:val="24"/>
          <w:szCs w:val="24"/>
        </w:rPr>
      </w:pPr>
    </w:p>
    <w:p w14:paraId="495C759E" w14:textId="77777777" w:rsidR="00712AF1" w:rsidRDefault="00712AF1" w:rsidP="00AE5E96">
      <w:pPr>
        <w:spacing w:after="0" w:line="480" w:lineRule="auto"/>
        <w:ind w:firstLine="720"/>
        <w:rPr>
          <w:rFonts w:ascii="Times New Roman" w:hAnsi="Times New Roman" w:cs="Times New Roman"/>
          <w:sz w:val="24"/>
          <w:szCs w:val="24"/>
        </w:rPr>
      </w:pPr>
    </w:p>
    <w:p w14:paraId="7B18FEA5" w14:textId="77777777" w:rsidR="00712AF1" w:rsidRDefault="00712AF1" w:rsidP="00AE5E96">
      <w:pPr>
        <w:spacing w:after="0" w:line="480" w:lineRule="auto"/>
        <w:ind w:firstLine="720"/>
        <w:rPr>
          <w:rFonts w:ascii="Times New Roman" w:hAnsi="Times New Roman" w:cs="Times New Roman"/>
          <w:sz w:val="24"/>
          <w:szCs w:val="24"/>
        </w:rPr>
      </w:pPr>
    </w:p>
    <w:p w14:paraId="08EDEE64" w14:textId="77777777" w:rsidR="00712AF1" w:rsidRDefault="00712AF1" w:rsidP="00AE5E96">
      <w:pPr>
        <w:spacing w:after="0" w:line="480" w:lineRule="auto"/>
        <w:ind w:firstLine="720"/>
        <w:rPr>
          <w:rFonts w:ascii="Times New Roman" w:hAnsi="Times New Roman" w:cs="Times New Roman"/>
          <w:sz w:val="24"/>
          <w:szCs w:val="24"/>
        </w:rPr>
      </w:pPr>
    </w:p>
    <w:p w14:paraId="2ADF1BEA" w14:textId="77777777" w:rsidR="00712AF1" w:rsidRDefault="00712AF1" w:rsidP="00AE5E96">
      <w:pPr>
        <w:spacing w:after="0" w:line="480" w:lineRule="auto"/>
        <w:ind w:firstLine="720"/>
        <w:rPr>
          <w:rFonts w:ascii="Times New Roman" w:hAnsi="Times New Roman" w:cs="Times New Roman"/>
          <w:sz w:val="24"/>
          <w:szCs w:val="24"/>
        </w:rPr>
      </w:pPr>
    </w:p>
    <w:p w14:paraId="4C3EB294" w14:textId="77777777" w:rsidR="00712AF1" w:rsidRDefault="00712AF1" w:rsidP="00E722E1">
      <w:pPr>
        <w:spacing w:after="0" w:line="480" w:lineRule="auto"/>
        <w:rPr>
          <w:rFonts w:ascii="Times New Roman" w:hAnsi="Times New Roman" w:cs="Times New Roman"/>
          <w:sz w:val="24"/>
          <w:szCs w:val="24"/>
        </w:rPr>
      </w:pPr>
    </w:p>
    <w:p w14:paraId="1C55B80D" w14:textId="77777777" w:rsidR="002E388E" w:rsidRDefault="002E388E" w:rsidP="00E722E1">
      <w:pPr>
        <w:spacing w:after="0" w:line="480" w:lineRule="auto"/>
        <w:rPr>
          <w:rFonts w:ascii="Times New Roman" w:hAnsi="Times New Roman" w:cs="Times New Roman"/>
          <w:sz w:val="24"/>
          <w:szCs w:val="24"/>
        </w:rPr>
      </w:pPr>
    </w:p>
    <w:p w14:paraId="1F828DDC" w14:textId="77777777" w:rsidR="002E388E" w:rsidRDefault="002E388E" w:rsidP="00E722E1">
      <w:pPr>
        <w:spacing w:after="0" w:line="480" w:lineRule="auto"/>
        <w:rPr>
          <w:rFonts w:ascii="Times New Roman" w:hAnsi="Times New Roman" w:cs="Times New Roman"/>
          <w:sz w:val="24"/>
          <w:szCs w:val="24"/>
        </w:rPr>
      </w:pPr>
    </w:p>
    <w:p w14:paraId="6E89012B" w14:textId="77777777" w:rsidR="002E388E" w:rsidRDefault="002E388E" w:rsidP="00E722E1">
      <w:pPr>
        <w:spacing w:after="0" w:line="480" w:lineRule="auto"/>
        <w:rPr>
          <w:rFonts w:ascii="Times New Roman" w:hAnsi="Times New Roman" w:cs="Times New Roman"/>
          <w:sz w:val="24"/>
          <w:szCs w:val="24"/>
        </w:rPr>
      </w:pPr>
    </w:p>
    <w:p w14:paraId="18FEBD11" w14:textId="77777777" w:rsidR="002E388E" w:rsidRDefault="002E388E" w:rsidP="00E722E1">
      <w:pPr>
        <w:spacing w:after="0" w:line="480" w:lineRule="auto"/>
        <w:rPr>
          <w:rFonts w:ascii="Times New Roman" w:hAnsi="Times New Roman" w:cs="Times New Roman"/>
          <w:sz w:val="24"/>
          <w:szCs w:val="24"/>
        </w:rPr>
      </w:pPr>
    </w:p>
    <w:p w14:paraId="7FA8051F" w14:textId="77777777" w:rsidR="00712AF1" w:rsidRDefault="00712AF1" w:rsidP="00712AF1">
      <w:pPr>
        <w:spacing w:after="0" w:line="480" w:lineRule="auto"/>
        <w:ind w:firstLine="720"/>
        <w:jc w:val="center"/>
        <w:rPr>
          <w:rFonts w:ascii="Times New Roman" w:hAnsi="Times New Roman" w:cs="Times New Roman"/>
          <w:sz w:val="24"/>
          <w:szCs w:val="24"/>
        </w:rPr>
      </w:pPr>
      <w:r>
        <w:rPr>
          <w:rFonts w:ascii="Times New Roman" w:hAnsi="Times New Roman" w:cs="Times New Roman"/>
          <w:sz w:val="24"/>
          <w:szCs w:val="24"/>
        </w:rPr>
        <w:t xml:space="preserve">Reference </w:t>
      </w:r>
    </w:p>
    <w:p w14:paraId="6BD96F32" w14:textId="77777777" w:rsidR="002E388E" w:rsidRPr="00712AF1" w:rsidRDefault="002E388E" w:rsidP="00712AF1">
      <w:pPr>
        <w:spacing w:after="0" w:line="480" w:lineRule="auto"/>
        <w:ind w:left="720" w:hanging="720"/>
        <w:rPr>
          <w:rFonts w:ascii="Times New Roman" w:hAnsi="Times New Roman" w:cs="Times New Roman"/>
          <w:sz w:val="24"/>
          <w:szCs w:val="24"/>
          <w:shd w:val="clear" w:color="auto" w:fill="FFFFFF"/>
        </w:rPr>
      </w:pPr>
      <w:r w:rsidRPr="00712AF1">
        <w:rPr>
          <w:rFonts w:ascii="Times New Roman" w:hAnsi="Times New Roman" w:cs="Times New Roman"/>
          <w:sz w:val="24"/>
          <w:szCs w:val="24"/>
          <w:shd w:val="clear" w:color="auto" w:fill="FFFFFF"/>
        </w:rPr>
        <w:t>Donald, A., &amp; Leach, P. (2022). Why the Bill of Rights poses problems for human rights in Europe–and the UK’s international standing.</w:t>
      </w:r>
    </w:p>
    <w:p w14:paraId="0F8BB19A" w14:textId="77777777" w:rsidR="002E388E" w:rsidRPr="00712AF1" w:rsidRDefault="002E388E" w:rsidP="00712AF1">
      <w:pPr>
        <w:spacing w:after="0" w:line="480" w:lineRule="auto"/>
        <w:ind w:left="720" w:hanging="720"/>
        <w:rPr>
          <w:rFonts w:ascii="Times New Roman" w:hAnsi="Times New Roman" w:cs="Times New Roman"/>
          <w:sz w:val="24"/>
          <w:szCs w:val="24"/>
          <w:shd w:val="clear" w:color="auto" w:fill="FFFFFF"/>
        </w:rPr>
      </w:pPr>
      <w:r w:rsidRPr="00712AF1">
        <w:rPr>
          <w:rFonts w:ascii="Times New Roman" w:hAnsi="Times New Roman" w:cs="Times New Roman"/>
          <w:sz w:val="24"/>
          <w:szCs w:val="24"/>
          <w:shd w:val="clear" w:color="auto" w:fill="FFFFFF"/>
        </w:rPr>
        <w:lastRenderedPageBreak/>
        <w:t>Mishra, A. (2019). State-centric approach to human rights: Exploring human obligations. </w:t>
      </w:r>
      <w:r w:rsidRPr="00712AF1">
        <w:rPr>
          <w:rFonts w:ascii="Times New Roman" w:hAnsi="Times New Roman" w:cs="Times New Roman"/>
          <w:i/>
          <w:iCs/>
          <w:sz w:val="24"/>
          <w:szCs w:val="24"/>
          <w:shd w:val="clear" w:color="auto" w:fill="FFFFFF"/>
        </w:rPr>
        <w:t xml:space="preserve">Revue </w:t>
      </w:r>
      <w:proofErr w:type="spellStart"/>
      <w:r w:rsidRPr="00712AF1">
        <w:rPr>
          <w:rFonts w:ascii="Times New Roman" w:hAnsi="Times New Roman" w:cs="Times New Roman"/>
          <w:i/>
          <w:iCs/>
          <w:sz w:val="24"/>
          <w:szCs w:val="24"/>
          <w:shd w:val="clear" w:color="auto" w:fill="FFFFFF"/>
        </w:rPr>
        <w:t>québécoise</w:t>
      </w:r>
      <w:proofErr w:type="spellEnd"/>
      <w:r w:rsidRPr="00712AF1">
        <w:rPr>
          <w:rFonts w:ascii="Times New Roman" w:hAnsi="Times New Roman" w:cs="Times New Roman"/>
          <w:i/>
          <w:iCs/>
          <w:sz w:val="24"/>
          <w:szCs w:val="24"/>
          <w:shd w:val="clear" w:color="auto" w:fill="FFFFFF"/>
        </w:rPr>
        <w:t xml:space="preserve"> de droit international</w:t>
      </w:r>
      <w:r w:rsidRPr="00712AF1">
        <w:rPr>
          <w:rFonts w:ascii="Times New Roman" w:hAnsi="Times New Roman" w:cs="Times New Roman"/>
          <w:sz w:val="24"/>
          <w:szCs w:val="24"/>
          <w:shd w:val="clear" w:color="auto" w:fill="FFFFFF"/>
        </w:rPr>
        <w:t>, 49-66.</w:t>
      </w:r>
    </w:p>
    <w:p w14:paraId="7D290BBA" w14:textId="77777777" w:rsidR="002E388E" w:rsidRPr="00712AF1" w:rsidRDefault="002E388E" w:rsidP="00712AF1">
      <w:pPr>
        <w:spacing w:after="0" w:line="480" w:lineRule="auto"/>
        <w:ind w:left="720" w:hanging="720"/>
        <w:rPr>
          <w:rFonts w:ascii="Times New Roman" w:hAnsi="Times New Roman" w:cs="Times New Roman"/>
          <w:sz w:val="24"/>
          <w:szCs w:val="24"/>
          <w:shd w:val="clear" w:color="auto" w:fill="FFFFFF"/>
        </w:rPr>
      </w:pPr>
      <w:r w:rsidRPr="00712AF1">
        <w:rPr>
          <w:rFonts w:ascii="Times New Roman" w:hAnsi="Times New Roman" w:cs="Times New Roman"/>
          <w:sz w:val="24"/>
          <w:szCs w:val="24"/>
          <w:shd w:val="clear" w:color="auto" w:fill="FFFFFF"/>
        </w:rPr>
        <w:t>Whyte, J. (2019). </w:t>
      </w:r>
      <w:r w:rsidRPr="00712AF1">
        <w:rPr>
          <w:rFonts w:ascii="Times New Roman" w:hAnsi="Times New Roman" w:cs="Times New Roman"/>
          <w:i/>
          <w:iCs/>
          <w:sz w:val="24"/>
          <w:szCs w:val="24"/>
          <w:shd w:val="clear" w:color="auto" w:fill="FFFFFF"/>
        </w:rPr>
        <w:t>The morals of the market: Human rights and the rise of neoliberalism</w:t>
      </w:r>
      <w:r w:rsidRPr="00712AF1">
        <w:rPr>
          <w:rFonts w:ascii="Times New Roman" w:hAnsi="Times New Roman" w:cs="Times New Roman"/>
          <w:sz w:val="24"/>
          <w:szCs w:val="24"/>
          <w:shd w:val="clear" w:color="auto" w:fill="FFFFFF"/>
        </w:rPr>
        <w:t>. Verso Books.</w:t>
      </w:r>
    </w:p>
    <w:p w14:paraId="2AB3D3E9" w14:textId="77777777" w:rsidR="002E388E" w:rsidRPr="00712AF1" w:rsidRDefault="002E388E" w:rsidP="00712AF1">
      <w:pPr>
        <w:spacing w:after="0" w:line="480" w:lineRule="auto"/>
        <w:ind w:left="720" w:hanging="720"/>
        <w:rPr>
          <w:rFonts w:ascii="Times New Roman" w:hAnsi="Times New Roman" w:cs="Times New Roman"/>
          <w:sz w:val="24"/>
          <w:szCs w:val="24"/>
        </w:rPr>
      </w:pPr>
    </w:p>
    <w:sectPr w:rsidR="002E388E" w:rsidRPr="00712AF1">
      <w:headerReference w:type="default" r:id="rId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7B2076" w14:textId="77777777" w:rsidR="006D0AAB" w:rsidRDefault="006D0AAB" w:rsidP="00712AF1">
      <w:pPr>
        <w:spacing w:after="0" w:line="240" w:lineRule="auto"/>
      </w:pPr>
      <w:r>
        <w:separator/>
      </w:r>
    </w:p>
  </w:endnote>
  <w:endnote w:type="continuationSeparator" w:id="0">
    <w:p w14:paraId="549E63B3" w14:textId="77777777" w:rsidR="006D0AAB" w:rsidRDefault="006D0AAB" w:rsidP="00712A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48A2CD" w14:textId="77777777" w:rsidR="006D0AAB" w:rsidRDefault="006D0AAB" w:rsidP="00712AF1">
      <w:pPr>
        <w:spacing w:after="0" w:line="240" w:lineRule="auto"/>
      </w:pPr>
      <w:r>
        <w:separator/>
      </w:r>
    </w:p>
  </w:footnote>
  <w:footnote w:type="continuationSeparator" w:id="0">
    <w:p w14:paraId="63A18614" w14:textId="77777777" w:rsidR="006D0AAB" w:rsidRDefault="006D0AAB" w:rsidP="00712A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7097565"/>
      <w:docPartObj>
        <w:docPartGallery w:val="Page Numbers (Top of Page)"/>
        <w:docPartUnique/>
      </w:docPartObj>
    </w:sdtPr>
    <w:sdtEndPr>
      <w:rPr>
        <w:rFonts w:ascii="Times New Roman" w:hAnsi="Times New Roman" w:cs="Times New Roman"/>
        <w:noProof/>
        <w:sz w:val="24"/>
        <w:szCs w:val="24"/>
      </w:rPr>
    </w:sdtEndPr>
    <w:sdtContent>
      <w:p w14:paraId="75C0F637" w14:textId="77777777" w:rsidR="00712AF1" w:rsidRPr="00712AF1" w:rsidRDefault="00712AF1">
        <w:pPr>
          <w:pStyle w:val="Header"/>
          <w:jc w:val="right"/>
          <w:rPr>
            <w:rFonts w:ascii="Times New Roman" w:hAnsi="Times New Roman" w:cs="Times New Roman"/>
            <w:sz w:val="24"/>
            <w:szCs w:val="24"/>
          </w:rPr>
        </w:pPr>
        <w:r w:rsidRPr="00712AF1">
          <w:rPr>
            <w:rFonts w:ascii="Times New Roman" w:hAnsi="Times New Roman" w:cs="Times New Roman"/>
            <w:sz w:val="24"/>
            <w:szCs w:val="24"/>
          </w:rPr>
          <w:fldChar w:fldCharType="begin"/>
        </w:r>
        <w:r w:rsidRPr="00712AF1">
          <w:rPr>
            <w:rFonts w:ascii="Times New Roman" w:hAnsi="Times New Roman" w:cs="Times New Roman"/>
            <w:sz w:val="24"/>
            <w:szCs w:val="24"/>
          </w:rPr>
          <w:instrText xml:space="preserve"> PAGE   \* MERGEFORMAT </w:instrText>
        </w:r>
        <w:r w:rsidRPr="00712AF1">
          <w:rPr>
            <w:rFonts w:ascii="Times New Roman" w:hAnsi="Times New Roman" w:cs="Times New Roman"/>
            <w:sz w:val="24"/>
            <w:szCs w:val="24"/>
          </w:rPr>
          <w:fldChar w:fldCharType="separate"/>
        </w:r>
        <w:r w:rsidRPr="00712AF1">
          <w:rPr>
            <w:rFonts w:ascii="Times New Roman" w:hAnsi="Times New Roman" w:cs="Times New Roman"/>
            <w:noProof/>
            <w:sz w:val="24"/>
            <w:szCs w:val="24"/>
          </w:rPr>
          <w:t>2</w:t>
        </w:r>
        <w:r w:rsidRPr="00712AF1">
          <w:rPr>
            <w:rFonts w:ascii="Times New Roman" w:hAnsi="Times New Roman" w:cs="Times New Roman"/>
            <w:noProof/>
            <w:sz w:val="24"/>
            <w:szCs w:val="24"/>
          </w:rPr>
          <w:fldChar w:fldCharType="end"/>
        </w:r>
      </w:p>
    </w:sdtContent>
  </w:sdt>
  <w:p w14:paraId="06B2A27B" w14:textId="77777777" w:rsidR="00712AF1" w:rsidRDefault="00712AF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73EF"/>
    <w:rsid w:val="00077951"/>
    <w:rsid w:val="00077A3E"/>
    <w:rsid w:val="00077CAB"/>
    <w:rsid w:val="0015532F"/>
    <w:rsid w:val="002E388E"/>
    <w:rsid w:val="003642B3"/>
    <w:rsid w:val="0057085B"/>
    <w:rsid w:val="00570B1C"/>
    <w:rsid w:val="005A1C75"/>
    <w:rsid w:val="005E2E8F"/>
    <w:rsid w:val="006014B3"/>
    <w:rsid w:val="00675A28"/>
    <w:rsid w:val="006D0AAB"/>
    <w:rsid w:val="00712AF1"/>
    <w:rsid w:val="00714E8F"/>
    <w:rsid w:val="00725D96"/>
    <w:rsid w:val="0073508D"/>
    <w:rsid w:val="007A542E"/>
    <w:rsid w:val="007F338B"/>
    <w:rsid w:val="009115BD"/>
    <w:rsid w:val="009B4DE9"/>
    <w:rsid w:val="00A43E40"/>
    <w:rsid w:val="00AE5E96"/>
    <w:rsid w:val="00B073EF"/>
    <w:rsid w:val="00B27F82"/>
    <w:rsid w:val="00B54AA5"/>
    <w:rsid w:val="00C36734"/>
    <w:rsid w:val="00CD7ADE"/>
    <w:rsid w:val="00D00909"/>
    <w:rsid w:val="00E2339A"/>
    <w:rsid w:val="00E41ED4"/>
    <w:rsid w:val="00E722E1"/>
    <w:rsid w:val="00ED1F89"/>
    <w:rsid w:val="00F04566"/>
    <w:rsid w:val="00F04927"/>
    <w:rsid w:val="00F614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FB545"/>
  <w15:chartTrackingRefBased/>
  <w15:docId w15:val="{187286B9-3C55-4343-98FD-929FAD222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E5E96"/>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AE5E96"/>
    <w:rPr>
      <w:b/>
      <w:bCs/>
    </w:rPr>
  </w:style>
  <w:style w:type="paragraph" w:styleId="Header">
    <w:name w:val="header"/>
    <w:basedOn w:val="Normal"/>
    <w:link w:val="HeaderChar"/>
    <w:uiPriority w:val="99"/>
    <w:unhideWhenUsed/>
    <w:rsid w:val="00712AF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2AF1"/>
    <w:rPr>
      <w:lang w:val="en-GB"/>
    </w:rPr>
  </w:style>
  <w:style w:type="paragraph" w:styleId="Footer">
    <w:name w:val="footer"/>
    <w:basedOn w:val="Normal"/>
    <w:link w:val="FooterChar"/>
    <w:uiPriority w:val="99"/>
    <w:unhideWhenUsed/>
    <w:rsid w:val="00712AF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2AF1"/>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0095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fontTable" Target="fontTable.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eader" Target="header1.xml" /><Relationship Id="rId5" Type="http://schemas.openxmlformats.org/officeDocument/2006/relationships/endnotes" Target="endnotes.xml" /><Relationship Id="rId4" Type="http://schemas.openxmlformats.org/officeDocument/2006/relationships/footnotes" Target="foot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1536</Words>
  <Characters>8760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Arafat Akhtar (2225923)</cp:lastModifiedBy>
  <cp:revision>5</cp:revision>
  <dcterms:created xsi:type="dcterms:W3CDTF">2023-03-06T21:29:00Z</dcterms:created>
  <dcterms:modified xsi:type="dcterms:W3CDTF">2023-03-10T16:45:00Z</dcterms:modified>
</cp:coreProperties>
</file>