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589395927"/>
        <w:docPartObj>
          <w:docPartGallery w:val="Cover Pages"/>
          <w:docPartUnique/>
        </w:docPartObj>
      </w:sdtPr>
      <w:sdtEndPr>
        <w:rPr>
          <w:rFonts w:ascii="Arial" w:eastAsia="Times New Roman" w:hAnsi="Arial" w:cs="Arial"/>
          <w:b/>
          <w:bCs/>
          <w:color w:val="000000"/>
          <w:sz w:val="32"/>
          <w:szCs w:val="32"/>
          <w:lang w:eastAsia="en-GB"/>
        </w:rPr>
      </w:sdtEndPr>
      <w:sdtContent>
        <w:p w14:paraId="21739969" w14:textId="16E8CA64" w:rsidR="00275061" w:rsidRDefault="008311A1">
          <w:r>
            <w:rPr>
              <w:noProof/>
            </w:rPr>
            <mc:AlternateContent>
              <mc:Choice Requires="wpg">
                <w:drawing>
                  <wp:anchor distT="0" distB="0" distL="114300" distR="114300" simplePos="0" relativeHeight="251660288" behindDoc="0" locked="0" layoutInCell="1" allowOverlap="1" wp14:anchorId="464E8771" wp14:editId="23A934A5">
                    <wp:simplePos x="0" y="0"/>
                    <wp:positionH relativeFrom="page">
                      <wp:align>left</wp:align>
                    </wp:positionH>
                    <wp:positionV relativeFrom="page">
                      <wp:align>top</wp:align>
                    </wp:positionV>
                    <wp:extent cx="6382385" cy="5702300"/>
                    <wp:effectExtent l="0" t="0" r="0" b="1270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497" cy="5702300"/>
                              <a:chOff x="0" y="0"/>
                              <a:chExt cx="6381706" cy="4055211"/>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481" y="762000"/>
                                <a:ext cx="5610225" cy="3293211"/>
                              </a:xfrm>
                              <a:prstGeom prst="rect">
                                <a:avLst/>
                              </a:prstGeom>
                              <a:noFill/>
                              <a:ln w="6350">
                                <a:noFill/>
                              </a:ln>
                            </wps:spPr>
                            <wps:txbx>
                              <w:txbxContent>
                                <w:sdt>
                                  <w:sdtPr>
                                    <w:rPr>
                                      <w:rFonts w:ascii="Arial" w:eastAsia="Times New Roman" w:hAnsi="Arial" w:cs="Arial"/>
                                      <w:b/>
                                      <w:bCs/>
                                      <w:sz w:val="72"/>
                                      <w:szCs w:val="72"/>
                                      <w:lang w:eastAsia="en-GB"/>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40F7E78" w14:textId="3EAC05DC" w:rsidR="00275061" w:rsidRDefault="00275061" w:rsidP="00085423">
                                      <w:pPr>
                                        <w:pStyle w:val="NoSpacing"/>
                                        <w:spacing w:line="216" w:lineRule="auto"/>
                                        <w:jc w:val="center"/>
                                        <w:rPr>
                                          <w:rFonts w:ascii="Arial" w:eastAsia="Times New Roman" w:hAnsi="Arial" w:cs="Arial"/>
                                          <w:b/>
                                          <w:bCs/>
                                          <w:sz w:val="72"/>
                                          <w:szCs w:val="72"/>
                                          <w:lang w:eastAsia="en-GB"/>
                                        </w:rPr>
                                      </w:pPr>
                                      <w:r w:rsidRPr="00085423">
                                        <w:rPr>
                                          <w:rFonts w:ascii="Arial" w:eastAsia="Times New Roman" w:hAnsi="Arial" w:cs="Arial"/>
                                          <w:b/>
                                          <w:bCs/>
                                          <w:sz w:val="72"/>
                                          <w:szCs w:val="72"/>
                                          <w:lang w:eastAsia="en-GB"/>
                                        </w:rPr>
                                        <w:t>Mental Disorders and Psychopathology</w:t>
                                      </w:r>
                                    </w:p>
                                  </w:sdtContent>
                                </w:sdt>
                                <w:p w14:paraId="393F57B5" w14:textId="77777777" w:rsidR="00091170" w:rsidRDefault="00091170" w:rsidP="008311A1">
                                  <w:pPr>
                                    <w:pStyle w:val="NoSpacing"/>
                                    <w:spacing w:line="216" w:lineRule="auto"/>
                                    <w:jc w:val="center"/>
                                    <w:rPr>
                                      <w:rFonts w:ascii="Arial" w:eastAsia="Times New Roman" w:hAnsi="Arial" w:cs="Arial"/>
                                      <w:b/>
                                      <w:bCs/>
                                      <w:sz w:val="32"/>
                                      <w:szCs w:val="32"/>
                                      <w:lang w:eastAsia="en-GB"/>
                                    </w:rPr>
                                  </w:pPr>
                                </w:p>
                                <w:p w14:paraId="6869AFA5" w14:textId="4E147EF0" w:rsidR="00085423" w:rsidRDefault="008311A1" w:rsidP="008311A1">
                                  <w:pPr>
                                    <w:pStyle w:val="NoSpacing"/>
                                    <w:spacing w:line="216" w:lineRule="auto"/>
                                    <w:jc w:val="center"/>
                                    <w:rPr>
                                      <w:rFonts w:ascii="Arial" w:eastAsia="Times New Roman" w:hAnsi="Arial" w:cs="Arial"/>
                                      <w:b/>
                                      <w:bCs/>
                                      <w:sz w:val="32"/>
                                      <w:szCs w:val="32"/>
                                      <w:lang w:eastAsia="en-GB"/>
                                    </w:rPr>
                                  </w:pPr>
                                  <w:r>
                                    <w:rPr>
                                      <w:rFonts w:ascii="Arial" w:eastAsia="Times New Roman" w:hAnsi="Arial" w:cs="Arial"/>
                                      <w:b/>
                                      <w:bCs/>
                                      <w:sz w:val="32"/>
                                      <w:szCs w:val="32"/>
                                      <w:lang w:eastAsia="en-GB"/>
                                    </w:rPr>
                                    <w:t>Did the UK support and include individuals with mental disorders during the 20</w:t>
                                  </w:r>
                                  <w:r w:rsidRPr="008311A1">
                                    <w:rPr>
                                      <w:rFonts w:ascii="Arial" w:eastAsia="Times New Roman" w:hAnsi="Arial" w:cs="Arial"/>
                                      <w:b/>
                                      <w:bCs/>
                                      <w:sz w:val="32"/>
                                      <w:szCs w:val="32"/>
                                      <w:vertAlign w:val="superscript"/>
                                      <w:lang w:eastAsia="en-GB"/>
                                    </w:rPr>
                                    <w:t>th</w:t>
                                  </w:r>
                                  <w:r>
                                    <w:rPr>
                                      <w:rFonts w:ascii="Arial" w:eastAsia="Times New Roman" w:hAnsi="Arial" w:cs="Arial"/>
                                      <w:b/>
                                      <w:bCs/>
                                      <w:sz w:val="32"/>
                                      <w:szCs w:val="32"/>
                                      <w:lang w:eastAsia="en-GB"/>
                                    </w:rPr>
                                    <w:t xml:space="preserve"> century?</w:t>
                                  </w:r>
                                </w:p>
                                <w:p w14:paraId="0356A245" w14:textId="77777777" w:rsidR="00091170" w:rsidRPr="008311A1" w:rsidRDefault="00091170" w:rsidP="008311A1">
                                  <w:pPr>
                                    <w:pStyle w:val="NoSpacing"/>
                                    <w:spacing w:line="216" w:lineRule="auto"/>
                                    <w:jc w:val="center"/>
                                    <w:rPr>
                                      <w:rFonts w:ascii="Arial" w:eastAsia="Times New Roman" w:hAnsi="Arial" w:cs="Arial"/>
                                      <w:b/>
                                      <w:bCs/>
                                      <w:sz w:val="32"/>
                                      <w:szCs w:val="32"/>
                                      <w:lang w:eastAsia="en-GB"/>
                                    </w:rPr>
                                  </w:pPr>
                                </w:p>
                                <w:sdt>
                                  <w:sdtPr>
                                    <w:rPr>
                                      <w:rFonts w:ascii="Arial" w:hAnsi="Arial" w:cs="Arial"/>
                                      <w:b/>
                                      <w:bCs/>
                                      <w:color w:val="44546A" w:themeColor="text2"/>
                                      <w:spacing w:val="10"/>
                                      <w:sz w:val="40"/>
                                      <w:szCs w:val="40"/>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65171116" w14:textId="77777777" w:rsidR="00085423" w:rsidRPr="00091170" w:rsidRDefault="00085423" w:rsidP="00085423">
                                      <w:pPr>
                                        <w:pStyle w:val="NoSpacing"/>
                                        <w:spacing w:after="240" w:line="216" w:lineRule="auto"/>
                                        <w:jc w:val="center"/>
                                        <w:rPr>
                                          <w:rFonts w:ascii="Arial" w:hAnsi="Arial" w:cs="Arial"/>
                                          <w:b/>
                                          <w:bCs/>
                                          <w:color w:val="44546A" w:themeColor="text2"/>
                                          <w:spacing w:val="10"/>
                                          <w:sz w:val="40"/>
                                          <w:szCs w:val="40"/>
                                        </w:rPr>
                                      </w:pPr>
                                      <w:r w:rsidRPr="00091170">
                                        <w:rPr>
                                          <w:rFonts w:ascii="Arial" w:hAnsi="Arial" w:cs="Arial"/>
                                          <w:b/>
                                          <w:bCs/>
                                          <w:color w:val="44546A" w:themeColor="text2"/>
                                          <w:spacing w:val="10"/>
                                          <w:sz w:val="40"/>
                                          <w:szCs w:val="40"/>
                                        </w:rPr>
                                        <w:t>BMHP6006</w:t>
                                      </w:r>
                                    </w:p>
                                  </w:sdtContent>
                                </w:sdt>
                                <w:p w14:paraId="0BEFAACC" w14:textId="77777777" w:rsidR="00085423" w:rsidRDefault="00085423" w:rsidP="00085423">
                                  <w:pPr>
                                    <w:pStyle w:val="NoSpacing"/>
                                    <w:spacing w:line="216" w:lineRule="auto"/>
                                    <w:jc w:val="center"/>
                                    <w:rPr>
                                      <w:rFonts w:ascii="Arial" w:eastAsia="Times New Roman" w:hAnsi="Arial" w:cs="Arial"/>
                                      <w:b/>
                                      <w:bCs/>
                                      <w:sz w:val="72"/>
                                      <w:szCs w:val="72"/>
                                      <w:lang w:eastAsia="en-GB"/>
                                    </w:rPr>
                                  </w:pPr>
                                </w:p>
                                <w:p w14:paraId="4B040E4A" w14:textId="2F39CC54" w:rsidR="00085423" w:rsidRPr="00085423" w:rsidRDefault="00085423" w:rsidP="00085423">
                                  <w:pPr>
                                    <w:pStyle w:val="NoSpacing"/>
                                    <w:spacing w:line="216" w:lineRule="auto"/>
                                    <w:jc w:val="center"/>
                                    <w:rPr>
                                      <w:rFonts w:asciiTheme="majorHAnsi" w:hAnsiTheme="majorHAnsi"/>
                                      <w:caps/>
                                      <w:color w:val="44546A" w:themeColor="text2"/>
                                      <w:sz w:val="72"/>
                                      <w:szCs w:val="72"/>
                                    </w:rPr>
                                  </w:pP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64E8771" id="Group 459" o:spid="_x0000_s1026" alt="Title: Title and subtitle with crop mark graphic" style="position:absolute;margin-left:0;margin-top:0;width:502.55pt;height:449pt;z-index:251660288;mso-position-horizontal:left;mso-position-horizontal-relative:page;mso-position-vertical:top;mso-position-vertical-relative:page;mso-width-relative:margin;mso-height-relative:margin" coordsize="63817,405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nHwefwUAABwSAAAOAAAAZHJzL2Uyb0RvYy54bWzMWF1v2zYUfR+w/0DoccBqSZZlx6hTZOlS&#10;DMjaovXQZ1qmLKGSqJF07OzX71xSlBW3SrNuLZYHiyIPr+7HufeSef7iWFfsTihdymYVRM/CgIkm&#10;k9uy2a2CP9Y3Py8Cpg1vtrySjVgF90IHLy5//OH5oV2KWBay2grFIKTRy0O7Cgpj2uVkorNC1Fw/&#10;k61osJhLVXODV7WbbBU/QHpdTeIwTCcHqbatkpnQGrMv3WJwaeXnucjMmzzXwrBqFUA3Y3+V/d3Q&#10;7+TyOV/uFG+LMuvU4F+hRc3LBh/tRb3khrO9Kj8RVZeZklrm5lkm64nM8zIT1gZYE4Vn1rxSct9a&#10;W3bLw67t3QTXnvnpq8Vmr+/eKlZuV0EyuwhYw2sEyX6X2QlTmgoza3owhJHp/cbOsUNpCgZjWlZz&#10;9ZF1PiSHHtrdEnJfqfZ9+1Z1Ezv3Rj465qqmJ6xnRxuK+z4U4mhYhsl0uoiTi3nAMqzN5mE8Dbtg&#10;ZQUi+sm+rPj1tDOah6nbmYSzWRxFpNXEf3hC+vXq9C+93t4fKfjywB800fnj+lvZHadJnEad9tMk&#10;jGbpwpH0S3aP7Ry1GwmnT5zS/45T7wveCktVTbHvfRh5H94oISiNWZLacBxaCySGEBd0eyuzj5ri&#10;9GCFXjQwbHP4XW7BRL430mbaGYtmYbKIZwEjurghZPGl51McTacpKGT5FC9SMGr2gBV8me21eSWk&#10;pSa/u9XGCthtMSJJu23HhjWk5HWFMvHThEXpgh1YNE0SF6UTCpafUIswZQWL8DiHxQNYOCJqOsCQ&#10;jBFRyQA2Jgoe6rUKR+SAfT2GLBvRCsnZw8ZEofr3mEdEofKcYOlsRK/oiY5/4PlxaUPPPxLGR5yP&#10;1OrpwQvPmOzYdJTBCDUT1Tq0jG2lprpF/AFL174qAUX8GgFDSwJPO7I+DgYDCOyZ/TgYYSbw/EmS&#10;EUgCXzwJTIEidF94H1ck6myMHhgJ52Jb50mFRn7ewlXA0MI3LqFabigA5EgasgMOI5SUrMCA0o5W&#10;ankn1tJiDEUCUbeK+rzEJ0+QqhlCnUUDoF/2z9ZKdDDbqSDMr/mnwzi94J8nwqLUx9PL8c9Onrfi&#10;qbiuCg0UzCqpBdVe571+YD2KyWFp1LIqtzdlVZEf7TlNXFeK3XGcsMwx7gjyAFVZgjeSdrmv0Iwt&#10;9FTbqfPq5UZu71HncZbEIa2Q6q+AHXAuWwX6zz1XImDVbw2a1EWUJPCysS/JbB7jRQ1XNsOVZl9f&#10;SyiGksCbDFKhox9eG3cOxEEMlLlt3rcZAS09lDbr4weuWtZiiE3oI6+lb3J86fsDOazHdiY5Q7oX&#10;tFhn3nfotUgjd155h2xB3cGJLUltQAYtFf73PZUsPeuiA/4OeufImQTG++3kBOqdnbsoXa0jz/zk&#10;22tPBcoRUqOfgMzPcEOb+0oQrmreiRzHVSRvbD9wRkCeZaIxLoi64FvheDkL8eeZSVcLoqxluRVI&#10;knNws5fdCfBIJ8TLdgzu8LRV2HtGv9kV+xHF3OZ+h/2ybEy/uS4bqT5nWQWrui87vE8g55pBBinp&#10;bjm6zW5KxOWWa/OWK5xXEF1Krzf4ySuJEol6aEcok0i4z81/s3SEdjYzKX1N5Ye5kvUH3OiuqAhg&#10;ySdtZlDt3YtPWxwmM3F1ZWH/YQoTF69wxsxLOv/ZGvVpQp+uEN8tuXEMccm9piPtL/KI3Mbc6P2M&#10;yDJIe2aO2EP1rZt3hfeUwd1lbD6PkgWqJdrTPMUFu7t0+WP0LI3CmI7ZdC2bxhfT88uVq4dfWwqo&#10;bafTmcugL9QEc9wcO1u61vFdiW9bDxg6aEREZdt8MHBdCINBB/pnlN/87wiPf0HYmtld9el/HMN3&#10;my2nf+pc/g0AAP//AwBQSwMEFAAGAAgAAAAhAMdZJLLdAAAABgEAAA8AAABkcnMvZG93bnJldi54&#10;bWxMj0FLw0AQhe+C/2EZwZvdjVJJYzalFPVUBFtBeptmp0lodjZkt0n679160cvA4z3e+yZfTrYV&#10;A/W+cawhmSkQxKUzDVcavnZvDykIH5ANto5Jw4U8LIvbmxwz40b+pGEbKhFL2GeooQ6hy6T0ZU0W&#10;/cx1xNE7ut5iiLKvpOlxjOW2lY9KPUuLDceFGjta11Setmer4X3EcfWUvA6b03F92e/mH9+bhLS+&#10;v5tWLyACTeEvDFf8iA5FZDq4MxsvWg3xkfB7r55S8wTEQUO6SBXIIpf/8YsfAAAA//8DAFBLAQIt&#10;ABQABgAIAAAAIQC2gziS/gAAAOEBAAATAAAAAAAAAAAAAAAAAAAAAABbQ29udGVudF9UeXBlc10u&#10;eG1sUEsBAi0AFAAGAAgAAAAhADj9If/WAAAAlAEAAAsAAAAAAAAAAAAAAAAALwEAAF9yZWxzLy5y&#10;ZWxzUEsBAi0AFAAGAAgAAAAhAIWcfB5/BQAAHBIAAA4AAAAAAAAAAAAAAAAALgIAAGRycy9lMm9E&#10;b2MueG1sUEsBAi0AFAAGAAgAAAAhAMdZJLLdAAAABgEAAA8AAAAAAAAAAAAAAAAA2QcAAGRycy9k&#10;b3ducmV2LnhtbFBLBQYAAAAABAAEAPMAAADjCAAAAAA=&#10;">
                    <v:group id="Group 460" o:spid="_x0000_s1027" style="position:absolute;width:26426;height:34015" coordsize="26426,34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ddx4wgAAANwAAAAPAAAAZHJzL2Rvd25yZXYueG1sRE/LisIw&#10;FN0L8w/hDrjTtKOWoRpFZEZciOADBneX5toWm5vSZNr692YhuDyc92LVm0q01LjSsoJ4HIEgzqwu&#10;OVdwOf+OvkE4j6yxskwKHuRgtfwYLDDVtuMjtSefixDCLkUFhfd1KqXLCjLoxrYmDtzNNgZ9gE0u&#10;dYNdCDeV/IqiRBosOTQUWNOmoOx++jcKth1260n80+7vt83jep4d/vYxKTX87NdzEJ56/xa/3Dut&#10;YJqE+eFMOAJy+QQAAP//AwBQSwECLQAUAAYACAAAACEA2+H2y+4AAACFAQAAEwAAAAAAAAAAAAAA&#10;AAAAAAAAW0NvbnRlbnRfVHlwZXNdLnhtbFBLAQItABQABgAIAAAAIQBa9CxbvwAAABUBAAALAAAA&#10;AAAAAAAAAAAAAB8BAABfcmVscy8ucmVsc1BLAQItABQABgAIAAAAIQD7ddx4wgAAANwAAAAPAAAA&#10;AAAAAAAAAAAAAAcCAABkcnMvZG93bnJldi54bWxQSwUGAAAAAAMAAwC3AAAA9gIAAAAA&#10;">
                      <v:shape id="Freeform 461" o:spid="_x0000_s1028" style="position:absolute;left:5048;top:5048;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o8iwgAAANwAAAAPAAAAZHJzL2Rvd25yZXYueG1sRI9Bi8Iw&#10;FITvwv6H8Bb2pqmiIl2jiCKKt1aFPT6aZ1tsXkoStbu/fiMIHoeZ+YaZLzvTiDs5X1tWMBwkIIgL&#10;q2suFZyO2/4MhA/IGhvLpOCXPCwXH705pto+OKN7HkoRIexTVFCF0KZS+qIig35gW+LoXawzGKJ0&#10;pdQOHxFuGjlKkqk0WHNcqLCldUXFNb8ZBS47H7JVjqfdjQ395JONnOz/lPr67FbfIAJ14R1+tfda&#10;wXg6hOeZeATk4h8AAP//AwBQSwECLQAUAAYACAAAACEA2+H2y+4AAACFAQAAEwAAAAAAAAAAAAAA&#10;AAAAAAAAW0NvbnRlbnRfVHlwZXNdLnhtbFBLAQItABQABgAIAAAAIQBa9CxbvwAAABUBAAALAAAA&#10;AAAAAAAAAAAAAB8BAABfcmVscy8ucmVsc1BLAQItABQABgAIAAAAIQAeDo8iwgAAANwAAAAPAAAA&#10;AAAAAAAAAAAAAAcCAABkcnMvZG93bnJldi54bWxQSwUGAAAAAAMAAwC3AAAA9gIAAAAA&#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9exAAAANwAAAAPAAAAZHJzL2Rvd25yZXYueG1sRI9Ba8JA&#10;FITvgv9heUJvulGKSOomtEJpi4eibe/P3WcSzL4Nu2sS/323UPA4zMw3zLYcbSt68qFxrGC5yEAQ&#10;a2carhR8f73ONyBCRDbYOiYFNwpQFtPJFnPjBj5Qf4yVSBAOOSqoY+xyKYOuyWJYuI44eWfnLcYk&#10;fSWNxyHBbStXWbaWFhtOCzV2tKtJX45Xq+DHnV8Gq0/80d8+m+vb3mu92Sv1MBufn0BEGuM9/N9+&#10;Nwoe1yv4O5OOgCx+AQAA//8DAFBLAQItABQABgAIAAAAIQDb4fbL7gAAAIUBAAATAAAAAAAAAAAA&#10;AAAAAAAAAABbQ29udGVudF9UeXBlc10ueG1sUEsBAi0AFAAGAAgAAAAhAFr0LFu/AAAAFQEAAAsA&#10;AAAAAAAAAAAAAAAAHwEAAF9yZWxzLy5yZWxzUEsBAi0AFAAGAAgAAAAhAAf/L17EAAAA3AAAAA8A&#10;AAAAAAAAAAAAAAAABwIAAGRycy9kb3ducmV2LnhtbFBLBQYAAAAAAwADALcAAAD4AgAAAAA=&#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4;top:7620;width:56103;height:3293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SlcdxgAAANwAAAAPAAAAZHJzL2Rvd25yZXYueG1sRI9Ba8JA&#10;FITvQv/D8gredGMVKTEbKRbFgxVrevH2yL4mwezbkF117a/vFoQeh5n5hsmWwbTiSr1rLCuYjBMQ&#10;xKXVDVcKvor16BWE88gaW8uk4E4OlvnTIMNU2xt/0vXoKxEh7FJUUHvfpVK6siaDbmw74uh9296g&#10;j7KvpO7xFuGmlS9JMpcGG44LNXa0qqk8Hy9GQZgUP7Ntsvs4FZtpOL8f9oeVIaWGz+FtAcJT8P/h&#10;R3urFczmU/g7E4+AzH8BAAD//wMAUEsBAi0AFAAGAAgAAAAhANvh9svuAAAAhQEAABMAAAAAAAAA&#10;AAAAAAAAAAAAAFtDb250ZW50X1R5cGVzXS54bWxQSwECLQAUAAYACAAAACEAWvQsW78AAAAVAQAA&#10;CwAAAAAAAAAAAAAAAAAfAQAAX3JlbHMvLnJlbHNQSwECLQAUAAYACAAAACEAPEpXHcYAAADcAAAA&#10;DwAAAAAAAAAAAAAAAAAHAgAAZHJzL2Rvd25yZXYueG1sUEsFBgAAAAADAAMAtwAAAPoCAAAAAA==&#10;" filled="f" stroked="f" strokeweight=".5pt">
                      <v:textbox inset="36pt,36pt,0,0">
                        <w:txbxContent>
                          <w:sdt>
                            <w:sdtPr>
                              <w:rPr>
                                <w:rFonts w:ascii="Arial" w:eastAsia="Times New Roman" w:hAnsi="Arial" w:cs="Arial"/>
                                <w:b/>
                                <w:bCs/>
                                <w:sz w:val="72"/>
                                <w:szCs w:val="72"/>
                                <w:lang w:eastAsia="en-GB"/>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40F7E78" w14:textId="3EAC05DC" w:rsidR="00275061" w:rsidRDefault="00275061" w:rsidP="00085423">
                                <w:pPr>
                                  <w:pStyle w:val="NoSpacing"/>
                                  <w:spacing w:line="216" w:lineRule="auto"/>
                                  <w:jc w:val="center"/>
                                  <w:rPr>
                                    <w:rFonts w:ascii="Arial" w:eastAsia="Times New Roman" w:hAnsi="Arial" w:cs="Arial"/>
                                    <w:b/>
                                    <w:bCs/>
                                    <w:sz w:val="72"/>
                                    <w:szCs w:val="72"/>
                                    <w:lang w:eastAsia="en-GB"/>
                                  </w:rPr>
                                </w:pPr>
                                <w:r w:rsidRPr="00085423">
                                  <w:rPr>
                                    <w:rFonts w:ascii="Arial" w:eastAsia="Times New Roman" w:hAnsi="Arial" w:cs="Arial"/>
                                    <w:b/>
                                    <w:bCs/>
                                    <w:sz w:val="72"/>
                                    <w:szCs w:val="72"/>
                                    <w:lang w:eastAsia="en-GB"/>
                                  </w:rPr>
                                  <w:t>Mental Disorders and Psychopathology</w:t>
                                </w:r>
                              </w:p>
                            </w:sdtContent>
                          </w:sdt>
                          <w:p w14:paraId="393F57B5" w14:textId="77777777" w:rsidR="00091170" w:rsidRDefault="00091170" w:rsidP="008311A1">
                            <w:pPr>
                              <w:pStyle w:val="NoSpacing"/>
                              <w:spacing w:line="216" w:lineRule="auto"/>
                              <w:jc w:val="center"/>
                              <w:rPr>
                                <w:rFonts w:ascii="Arial" w:eastAsia="Times New Roman" w:hAnsi="Arial" w:cs="Arial"/>
                                <w:b/>
                                <w:bCs/>
                                <w:sz w:val="32"/>
                                <w:szCs w:val="32"/>
                                <w:lang w:eastAsia="en-GB"/>
                              </w:rPr>
                            </w:pPr>
                          </w:p>
                          <w:p w14:paraId="6869AFA5" w14:textId="4E147EF0" w:rsidR="00085423" w:rsidRDefault="008311A1" w:rsidP="008311A1">
                            <w:pPr>
                              <w:pStyle w:val="NoSpacing"/>
                              <w:spacing w:line="216" w:lineRule="auto"/>
                              <w:jc w:val="center"/>
                              <w:rPr>
                                <w:rFonts w:ascii="Arial" w:eastAsia="Times New Roman" w:hAnsi="Arial" w:cs="Arial"/>
                                <w:b/>
                                <w:bCs/>
                                <w:sz w:val="32"/>
                                <w:szCs w:val="32"/>
                                <w:lang w:eastAsia="en-GB"/>
                              </w:rPr>
                            </w:pPr>
                            <w:r>
                              <w:rPr>
                                <w:rFonts w:ascii="Arial" w:eastAsia="Times New Roman" w:hAnsi="Arial" w:cs="Arial"/>
                                <w:b/>
                                <w:bCs/>
                                <w:sz w:val="32"/>
                                <w:szCs w:val="32"/>
                                <w:lang w:eastAsia="en-GB"/>
                              </w:rPr>
                              <w:t>Did the UK support and include individuals with mental disorders during the 20</w:t>
                            </w:r>
                            <w:r w:rsidRPr="008311A1">
                              <w:rPr>
                                <w:rFonts w:ascii="Arial" w:eastAsia="Times New Roman" w:hAnsi="Arial" w:cs="Arial"/>
                                <w:b/>
                                <w:bCs/>
                                <w:sz w:val="32"/>
                                <w:szCs w:val="32"/>
                                <w:vertAlign w:val="superscript"/>
                                <w:lang w:eastAsia="en-GB"/>
                              </w:rPr>
                              <w:t>th</w:t>
                            </w:r>
                            <w:r>
                              <w:rPr>
                                <w:rFonts w:ascii="Arial" w:eastAsia="Times New Roman" w:hAnsi="Arial" w:cs="Arial"/>
                                <w:b/>
                                <w:bCs/>
                                <w:sz w:val="32"/>
                                <w:szCs w:val="32"/>
                                <w:lang w:eastAsia="en-GB"/>
                              </w:rPr>
                              <w:t xml:space="preserve"> century?</w:t>
                            </w:r>
                          </w:p>
                          <w:p w14:paraId="0356A245" w14:textId="77777777" w:rsidR="00091170" w:rsidRPr="008311A1" w:rsidRDefault="00091170" w:rsidP="008311A1">
                            <w:pPr>
                              <w:pStyle w:val="NoSpacing"/>
                              <w:spacing w:line="216" w:lineRule="auto"/>
                              <w:jc w:val="center"/>
                              <w:rPr>
                                <w:rFonts w:ascii="Arial" w:eastAsia="Times New Roman" w:hAnsi="Arial" w:cs="Arial"/>
                                <w:b/>
                                <w:bCs/>
                                <w:sz w:val="32"/>
                                <w:szCs w:val="32"/>
                                <w:lang w:eastAsia="en-GB"/>
                              </w:rPr>
                            </w:pPr>
                          </w:p>
                          <w:sdt>
                            <w:sdtPr>
                              <w:rPr>
                                <w:rFonts w:ascii="Arial" w:hAnsi="Arial" w:cs="Arial"/>
                                <w:b/>
                                <w:bCs/>
                                <w:color w:val="44546A" w:themeColor="text2"/>
                                <w:spacing w:val="10"/>
                                <w:sz w:val="40"/>
                                <w:szCs w:val="40"/>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65171116" w14:textId="77777777" w:rsidR="00085423" w:rsidRPr="00091170" w:rsidRDefault="00085423" w:rsidP="00085423">
                                <w:pPr>
                                  <w:pStyle w:val="NoSpacing"/>
                                  <w:spacing w:after="240" w:line="216" w:lineRule="auto"/>
                                  <w:jc w:val="center"/>
                                  <w:rPr>
                                    <w:rFonts w:ascii="Arial" w:hAnsi="Arial" w:cs="Arial"/>
                                    <w:b/>
                                    <w:bCs/>
                                    <w:color w:val="44546A" w:themeColor="text2"/>
                                    <w:spacing w:val="10"/>
                                    <w:sz w:val="40"/>
                                    <w:szCs w:val="40"/>
                                  </w:rPr>
                                </w:pPr>
                                <w:r w:rsidRPr="00091170">
                                  <w:rPr>
                                    <w:rFonts w:ascii="Arial" w:hAnsi="Arial" w:cs="Arial"/>
                                    <w:b/>
                                    <w:bCs/>
                                    <w:color w:val="44546A" w:themeColor="text2"/>
                                    <w:spacing w:val="10"/>
                                    <w:sz w:val="40"/>
                                    <w:szCs w:val="40"/>
                                  </w:rPr>
                                  <w:t>BMHP6006</w:t>
                                </w:r>
                              </w:p>
                            </w:sdtContent>
                          </w:sdt>
                          <w:p w14:paraId="0BEFAACC" w14:textId="77777777" w:rsidR="00085423" w:rsidRDefault="00085423" w:rsidP="00085423">
                            <w:pPr>
                              <w:pStyle w:val="NoSpacing"/>
                              <w:spacing w:line="216" w:lineRule="auto"/>
                              <w:jc w:val="center"/>
                              <w:rPr>
                                <w:rFonts w:ascii="Arial" w:eastAsia="Times New Roman" w:hAnsi="Arial" w:cs="Arial"/>
                                <w:b/>
                                <w:bCs/>
                                <w:sz w:val="72"/>
                                <w:szCs w:val="72"/>
                                <w:lang w:eastAsia="en-GB"/>
                              </w:rPr>
                            </w:pPr>
                          </w:p>
                          <w:p w14:paraId="4B040E4A" w14:textId="2F39CC54" w:rsidR="00085423" w:rsidRPr="00085423" w:rsidRDefault="00085423" w:rsidP="00085423">
                            <w:pPr>
                              <w:pStyle w:val="NoSpacing"/>
                              <w:spacing w:line="216" w:lineRule="auto"/>
                              <w:jc w:val="center"/>
                              <w:rPr>
                                <w:rFonts w:asciiTheme="majorHAnsi" w:hAnsiTheme="majorHAnsi"/>
                                <w:caps/>
                                <w:color w:val="44546A" w:themeColor="text2"/>
                                <w:sz w:val="72"/>
                                <w:szCs w:val="72"/>
                              </w:rPr>
                            </w:pPr>
                          </w:p>
                        </w:txbxContent>
                      </v:textbox>
                    </v:shape>
                    <w10:wrap anchorx="page" anchory="page"/>
                  </v:group>
                </w:pict>
              </mc:Fallback>
            </mc:AlternateContent>
          </w:r>
        </w:p>
        <w:p w14:paraId="5C907FC3" w14:textId="0DFDD195" w:rsidR="00275061" w:rsidRDefault="00085423">
          <w:pPr>
            <w:rPr>
              <w:rFonts w:ascii="Arial" w:eastAsia="Times New Roman" w:hAnsi="Arial" w:cs="Arial"/>
              <w:b/>
              <w:bCs/>
              <w:color w:val="000000"/>
              <w:sz w:val="32"/>
              <w:szCs w:val="32"/>
              <w:lang w:eastAsia="en-GB"/>
            </w:rPr>
          </w:pPr>
          <w:r>
            <w:rPr>
              <w:noProof/>
            </w:rPr>
            <mc:AlternateContent>
              <mc:Choice Requires="wpg">
                <w:drawing>
                  <wp:anchor distT="0" distB="0" distL="114300" distR="114300" simplePos="0" relativeHeight="251661312" behindDoc="0" locked="0" layoutInCell="1" allowOverlap="1" wp14:anchorId="6AD1267C" wp14:editId="5ED318C8">
                    <wp:simplePos x="0" y="0"/>
                    <wp:positionH relativeFrom="page">
                      <wp:posOffset>2298700</wp:posOffset>
                    </wp:positionH>
                    <wp:positionV relativeFrom="page">
                      <wp:posOffset>7366000</wp:posOffset>
                    </wp:positionV>
                    <wp:extent cx="5154930" cy="3373755"/>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5154930" cy="3373755"/>
                              <a:chOff x="-93930" y="0"/>
                              <a:chExt cx="476575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93930" y="1181108"/>
                                <a:ext cx="3998147" cy="1504950"/>
                              </a:xfrm>
                              <a:prstGeom prst="rect">
                                <a:avLst/>
                              </a:prstGeom>
                              <a:noFill/>
                              <a:ln w="6350">
                                <a:noFill/>
                              </a:ln>
                            </wps:spPr>
                            <wps:txbx>
                              <w:txbxContent>
                                <w:sdt>
                                  <w:sdtPr>
                                    <w:rPr>
                                      <w:rFonts w:ascii="Arial" w:hAnsi="Arial" w:cs="Arial"/>
                                      <w:sz w:val="28"/>
                                      <w:szCs w:val="28"/>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2E823229" w14:textId="79A70283" w:rsidR="00275061" w:rsidRPr="00085423" w:rsidRDefault="00B6656C" w:rsidP="00085423">
                                      <w:pPr>
                                        <w:rPr>
                                          <w:rFonts w:ascii="Arial" w:hAnsi="Arial" w:cs="Arial"/>
                                          <w:sz w:val="28"/>
                                          <w:szCs w:val="28"/>
                                        </w:rPr>
                                      </w:pPr>
                                      <w:r>
                                        <w:rPr>
                                          <w:rFonts w:ascii="Arial" w:hAnsi="Arial" w:cs="Arial"/>
                                          <w:sz w:val="28"/>
                                          <w:szCs w:val="28"/>
                                        </w:rPr>
                                        <w:t>Student: Sania Fatema Choudhury (1809552)</w:t>
                                      </w:r>
                                    </w:p>
                                  </w:sdtContent>
                                </w:sdt>
                                <w:p w14:paraId="53CB0BF6" w14:textId="46A91138" w:rsidR="00275061" w:rsidRPr="00085423" w:rsidRDefault="006760DE" w:rsidP="00085423">
                                  <w:pPr>
                                    <w:rPr>
                                      <w:rFonts w:ascii="Arial" w:hAnsi="Arial" w:cs="Arial"/>
                                      <w:color w:val="44546A" w:themeColor="text2"/>
                                      <w:spacing w:val="10"/>
                                      <w:sz w:val="28"/>
                                      <w:szCs w:val="28"/>
                                    </w:rPr>
                                  </w:pPr>
                                  <w:sdt>
                                    <w:sdtPr>
                                      <w:rPr>
                                        <w:rFonts w:ascii="Arial" w:hAnsi="Arial" w:cs="Arial"/>
                                        <w:sz w:val="28"/>
                                        <w:szCs w:val="28"/>
                                        <w:shd w:val="clear" w:color="auto" w:fill="FFFFFF"/>
                                        <w:lang w:eastAsia="en-GB"/>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B6656C">
                                        <w:rPr>
                                          <w:rFonts w:ascii="Arial" w:hAnsi="Arial" w:cs="Arial"/>
                                          <w:sz w:val="28"/>
                                          <w:szCs w:val="28"/>
                                          <w:shd w:val="clear" w:color="auto" w:fill="FFFFFF"/>
                                          <w:lang w:eastAsia="en-GB"/>
                                        </w:rPr>
                                        <w:t xml:space="preserve">Lecturer: </w:t>
                                      </w:r>
                                      <w:proofErr w:type="spellStart"/>
                                      <w:r w:rsidR="00B6656C">
                                        <w:rPr>
                                          <w:rFonts w:ascii="Arial" w:hAnsi="Arial" w:cs="Arial"/>
                                          <w:sz w:val="28"/>
                                          <w:szCs w:val="28"/>
                                          <w:shd w:val="clear" w:color="auto" w:fill="FFFFFF"/>
                                          <w:lang w:eastAsia="en-GB"/>
                                        </w:rPr>
                                        <w:t>Dushika</w:t>
                                      </w:r>
                                      <w:proofErr w:type="spellEnd"/>
                                      <w:r w:rsidR="00B6656C">
                                        <w:rPr>
                                          <w:rFonts w:ascii="Arial" w:hAnsi="Arial" w:cs="Arial"/>
                                          <w:sz w:val="28"/>
                                          <w:szCs w:val="28"/>
                                          <w:shd w:val="clear" w:color="auto" w:fill="FFFFFF"/>
                                          <w:lang w:eastAsia="en-GB"/>
                                        </w:rPr>
                                        <w:t xml:space="preserve"> </w:t>
                                      </w:r>
                                      <w:proofErr w:type="spellStart"/>
                                      <w:r w:rsidR="00B6656C">
                                        <w:rPr>
                                          <w:rFonts w:ascii="Arial" w:hAnsi="Arial" w:cs="Arial"/>
                                          <w:sz w:val="28"/>
                                          <w:szCs w:val="28"/>
                                          <w:shd w:val="clear" w:color="auto" w:fill="FFFFFF"/>
                                          <w:lang w:eastAsia="en-GB"/>
                                        </w:rPr>
                                        <w:t>Soundararajan</w:t>
                                      </w:r>
                                      <w:proofErr w:type="spellEnd"/>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AD1267C" id="Group 454" o:spid="_x0000_s1031" alt="Title: Author and company name with crop mark graphic" style="position:absolute;margin-left:181pt;margin-top:580pt;width:405.9pt;height:265.65pt;z-index:251661312;mso-position-horizontal-relative:page;mso-position-vertical-relative:page;mso-width-relative:margin;mso-height-relative:margin" coordorigin="-939" coordsize="47657,337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V1vkkwUAADcSAAAOAAAAZHJzL2Uyb0RvYy54bWzMWFtv2zYUfh+w/0DocUBr3XxFnSJLl2JA&#10;1gathz7TMmULlUSNpGOnv37fIUVZceLMa7tieYh4OTw8l+9c6Fev91XJ7oTShaznQfQyDJioM7kq&#10;6vU8+HNx/WISMG14veKlrMU8uBc6eH3x80+vds1MxHIjy5VQDExqPds182BjTDMbDHS2ERXXL2Uj&#10;amzmUlXcYKrWg5XiO3CvykEchqPBTqpVo2QmtMbqG7cZXFj+eS4y8z7PtTCsnAeQzdj/yv5f0v/B&#10;xSs+WyvebIqsFYN/hRQVL2pc2rF6ww1nW1U8YlUVmZJa5uZlJquBzPMiE1YHaBOFR9q8VXLbWF3W&#10;s9266cwE0x7Z6avZZu/ubhUrVvMgHaYBq3kFJ9l7mV0whSmxcrk1G6kY/Mggd8Pre0vKdoXZMGjU&#10;sIqrz6w1JFl116xnYP5WNR+bW9UurN2MDLXPVUVfmIDtrT/uO3+IvWEZFofRMJ0mcFuGvSQZJ+Ph&#10;0Hks28CtdO7FNLEUh8PZ5rf2eDoeDcfDuDueRsmIjg/87QMSspOpm3TCd5YZHlsGC61lrr6D8nGY&#10;TJIh9Dxo4U0Qj5IkHT/Wgc86Ezw4d9A+HsWTaXgwXjTBDc9pjwDUB4zpb8PYxw1vhIWuJhh0lhx5&#10;S14rISisATPrlF1jCQksBAvd3MjssyZ5H+zQRIOGLXd/yBWQybdG2sg7B1BxlCQjb5N4MhqHsQVU&#10;hwiYdavNWyEtNvndjTYQAWG9wsgN2hhZwLJ5VSJZ/DJgUZKmbGc/Dp/rlSeL+mSTcMQ2LMLnmAwe&#10;7riFJ1glPRricYIVwvgfWQG/HU00SqMTrOCtA1k0Hp0QbNwnO80NpeAcbtMeWXhCsOhc6/fNf5JZ&#10;3/jPufIZBwBBHUb4xsMm29ctbjBC9kTiDi1YG6kpexGIEPOLqA1MUBHIThBDTCJOziIGCojYw/t5&#10;zvAzEY/P4gw3EvH0LGJyFFFH56kYtTpGD5SEcSF/a0mFmn5czVXAUM2XJBGfNdyQA/yQ7dCXID4D&#10;tsGAQo92KnknFtLSGPKEo4CkPjhx54GmrPu0TqUeod/238aybMkQD62l/Lb/OrIIcWVtRHF4HqXP&#10;456R/7YMrbJQ5UyyJxTJSqkF5V5urdkNrFnJG70kqWVZrK6LsiRj2r5NXJWK3XF0XGYftxo9oCot&#10;ymtJp9wttGITPeV2qr96tpSre+R59JZo2tB8fAnYDn3aPNB/bbkSASt/r1GkplGawtLGTtLhOMZE&#10;9XeW/Z16W11JCIa0wOsMXCGjH14Z1xfaBsfc1B+bjAgtRpQ2i/0nrhrWYIhDqM/vpC9yfOYrBRms&#10;o21Vcoq0E5RYp94PqLVIy66f+4CQQfIpBYqtjfFeSYX9fU0lTY+q6HSIAkkB3HbKh7YkmqIb61qr&#10;R82FswMV0tZiFLbWlkem8rW2QwOfnQUPbe5LQRKX9QeRo4NFEMf2giMM8iwTtXF+1Bu+Eg6awxB/&#10;Hpz02iDUWqBbhsQ5Bzw73i0DT+mYeN4OxC09HRX26dEddkn/hGDucHfC3ixr0x2uilqqpzQroVV7&#10;s6P3MeRM0wsiJd3DRzfZdQF83nBtbrlC84JooQh7j395KZEqkRftCOkSMffU+n8WkZDOBidFsCn9&#10;MFey+oRH3iXlAWz5uM0Msr6b+MhFP5mJy0tL9h2jmM9qiQeQzAtqBm2aehzTh7fED4tvFGIX3wsK&#10;y1/lHuGNtfZhsqCXGwy0Ynq7tGsEll7kM7PHGUpx7brLvY9yQO+JFUWTKAondAAYb59ZyXQ6iVIk&#10;G3qlRcMwnR49NL4tF1D9HtHriO7ssgQS7RM1w+yXe/uY7XRqq8gPDQCA1JUjAvKh+mDWq0WY9YrR&#10;v4P+8n8HfPw6YXNn+wMA/fzRn9uoOfzec/E3AAAA//8DAFBLAwQUAAYACAAAACEAVBUiCuIAAAAO&#10;AQAADwAAAGRycy9kb3ducmV2LnhtbEyPQUvDQBCF74L/YRnBm91sg9HGbEop6qkIbQXpbZtMk9Ds&#10;bMhuk/TfOz3p7Q3v8eZ72XKyrRiw940jDWoWgUAqXNlQpeF7//H0CsIHQ6VpHaGGK3pY5vd3mUlL&#10;N9IWh12oBJeQT42GOoQuldIXNVrjZ65DYu/kemsCn30ly96MXG5bOY+iRFrTEH+oTYfrGovz7mI1&#10;fI5mXMXqfdicT+vrYf/89bNRqPXjw7R6AxFwCn9huOEzOuTMdHQXKr1oNcTJnLcENlQSsbpF1EvM&#10;c46skoWKQeaZ/D8j/wUAAP//AwBQSwECLQAUAAYACAAAACEAtoM4kv4AAADhAQAAEwAAAAAAAAAA&#10;AAAAAAAAAAAAW0NvbnRlbnRfVHlwZXNdLnhtbFBLAQItABQABgAIAAAAIQA4/SH/1gAAAJQBAAAL&#10;AAAAAAAAAAAAAAAAAC8BAABfcmVscy8ucmVsc1BLAQItABQABgAIAAAAIQDlV1vkkwUAADcSAAAO&#10;AAAAAAAAAAAAAAAAAC4CAABkcnMvZTJvRG9jLnhtbFBLAQItABQABgAIAAAAIQBUFSIK4gAAAA4B&#10;AAAPAAAAAAAAAAAAAAAAAO0HAABkcnMvZG93bnJldi54bWxQSwUGAAAAAAQABADzAAAA/AgAAAAA&#10;">
                    <v:group id="Group 455" o:spid="_x0000_s1032" style="position:absolute;left:20383;width:26335;height:33741" coordsize="26289,33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rVdxQAAANwAAAAPAAAAZHJzL2Rvd25yZXYueG1sRI9Pa8JA&#10;FMTvBb/D8oTe6ia2EYmuIqLiQQr+AfH2yD6TYPZtyK5J/PbdQqHHYWZ+w8yXvalES40rLSuIRxEI&#10;4szqknMFl/P2YwrCeWSNlWVS8CIHy8XgbY6pth0fqT35XAQIuxQVFN7XqZQuK8igG9maOHh32xj0&#10;QTa51A12AW4qOY6iiTRYclgosKZ1Qdnj9DQKdh12q8940x4e9/Xrdk6+r4eYlHof9qsZCE+9/w//&#10;tfdawVeSwO+ZcATk4gcAAP//AwBQSwECLQAUAAYACAAAACEA2+H2y+4AAACFAQAAEwAAAAAAAAAA&#10;AAAAAAAAAAAAW0NvbnRlbnRfVHlwZXNdLnhtbFBLAQItABQABgAIAAAAIQBa9CxbvwAAABUBAAAL&#10;AAAAAAAAAAAAAAAAAB8BAABfcmVscy8ucmVsc1BLAQItABQABgAIAAAAIQAlbrVdxQAAANwAAAAP&#10;AAAAAAAAAAAAAAAAAAcCAABkcnMvZG93bnJldi54bWxQSwUGAAAAAAMAAwC3AAAA+QIAAAAA&#10;">
                      <v:shape id="Freeform 456" o:spid="_x0000_s1033" style="position:absolute;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93rwwAAANwAAAAPAAAAZHJzL2Rvd25yZXYueG1sRI9Ba8JA&#10;FITvQv/D8gq96aZiRFJXkRZRvCWm0OMj+5qEZt+G3VVTf70rCB6HmfmGWa4H04kzOd9aVvA+SUAQ&#10;V1a3XCsoj9vxAoQPyBo7y6TgnzysVy+jJWbaXjincxFqESHsM1TQhNBnUvqqIYN+Ynvi6P1aZzBE&#10;6WqpHV4i3HRymiRzabDluNBgT58NVX/FyShw+fch3xRY7k5s6KdIv2S6vyr19jpsPkAEGsIz/Gjv&#10;tYJZOof7mXgE5OoGAAD//wMAUEsBAi0AFAAGAAgAAAAhANvh9svuAAAAhQEAABMAAAAAAAAAAAAA&#10;AAAAAAAAAFtDb250ZW50X1R5cGVzXS54bWxQSwECLQAUAAYACAAAACEAWvQsW78AAAAVAQAACwAA&#10;AAAAAAAAAAAAAAAfAQAAX3JlbHMvLnJlbHNQSwECLQAUAAYACAAAACEAX4vd68MAAADcAAAADwAA&#10;AAAAAAAAAAAAAAAHAgAAZHJzL2Rvd25yZXYueG1sUEsFBgAAAAADAAMAtwAAAPcCAAAAAA==&#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EZ7xAAAANwAAAAPAAAAZHJzL2Rvd25yZXYueG1sRI9BawIx&#10;FITvhf6H8ArearZiraxGUUGseCi17f2ZPHeXbl6WJO6u/94IhR6HmfmGmS97W4uWfKgcK3gZZiCI&#10;tTMVFwq+v7bPUxAhIhusHZOCKwVYLh4f5pgb1/EntcdYiAThkKOCMsYmlzLokiyGoWuIk3d23mJM&#10;0hfSeOwS3NZylGUTabHitFBiQ5uS9O/xYhX8uPO6s/rE+/b6UV12B6/19KDU4KlfzUBE6uN/+K/9&#10;bhSMX9/gfiYdAbm4AQAA//8DAFBLAQItABQABgAIAAAAIQDb4fbL7gAAAIUBAAATAAAAAAAAAAAA&#10;AAAAAAAAAABbQ29udGVudF9UeXBlc10ueG1sUEsBAi0AFAAGAAgAAAAhAFr0LFu/AAAAFQEAAAsA&#10;AAAAAAAAAAAAAAAAHwEAAF9yZWxzLy5yZWxzUEsBAi0AFAAGAAgAAAAhANnkRnvEAAAA3AAAAA8A&#10;AAAAAAAAAAAAAAAABwIAAGRycy9kb3ducmV2LnhtbFBLBQYAAAAAAwADALcAAAD4AgAAAAA=&#10;" filled="f" stroked="f" strokeweight="1pt"/>
                    </v:group>
                    <v:shape id="Text Box 458" o:spid="_x0000_s1035" type="#_x0000_t202" style="position:absolute;left:-939;top:11811;width:39981;height:1504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hBG4vgAAANwAAAAPAAAAZHJzL2Rvd25yZXYueG1sRE/LqsIw&#10;EN0L/kMYwZ2miopUo4ggV3DlY+FybMa22kxKklvr35uF4PJw3st1ayrRkPOlZQWjYQKCOLO65FzB&#10;5bwbzEH4gKyxskwK3uRhvep2lphq++IjNaeQixjCPkUFRQh1KqXPCjLoh7YmjtzdOoMhQpdL7fAV&#10;w00lx0kykwZLjg0F1rQtKHue/o2C8d/Zzg9tc7vecv9gRzJs341S/V67WYAI1Iaf+OveawWTaVwb&#10;z8QjIFcfAAAA//8DAFBLAQItABQABgAIAAAAIQDb4fbL7gAAAIUBAAATAAAAAAAAAAAAAAAAAAAA&#10;AABbQ29udGVudF9UeXBlc10ueG1sUEsBAi0AFAAGAAgAAAAhAFr0LFu/AAAAFQEAAAsAAAAAAAAA&#10;AAAAAAAAHwEAAF9yZWxzLy5yZWxzUEsBAi0AFAAGAAgAAAAhAHqEEbi+AAAA3AAAAA8AAAAAAAAA&#10;AAAAAAAABwIAAGRycy9kb3ducmV2LnhtbFBLBQYAAAAAAwADALcAAADyAgAAAAA=&#10;" filled="f" stroked="f" strokeweight=".5pt">
                      <v:textbox inset="0,0,36pt,36pt">
                        <w:txbxContent>
                          <w:sdt>
                            <w:sdtPr>
                              <w:rPr>
                                <w:rFonts w:ascii="Arial" w:hAnsi="Arial" w:cs="Arial"/>
                                <w:sz w:val="28"/>
                                <w:szCs w:val="28"/>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2E823229" w14:textId="79A70283" w:rsidR="00275061" w:rsidRPr="00085423" w:rsidRDefault="00B6656C" w:rsidP="00085423">
                                <w:pPr>
                                  <w:rPr>
                                    <w:rFonts w:ascii="Arial" w:hAnsi="Arial" w:cs="Arial"/>
                                    <w:sz w:val="28"/>
                                    <w:szCs w:val="28"/>
                                  </w:rPr>
                                </w:pPr>
                                <w:r>
                                  <w:rPr>
                                    <w:rFonts w:ascii="Arial" w:hAnsi="Arial" w:cs="Arial"/>
                                    <w:sz w:val="28"/>
                                    <w:szCs w:val="28"/>
                                  </w:rPr>
                                  <w:t>Student: Sania Fatema Choudhury (1809552)</w:t>
                                </w:r>
                              </w:p>
                            </w:sdtContent>
                          </w:sdt>
                          <w:p w14:paraId="53CB0BF6" w14:textId="46A91138" w:rsidR="00275061" w:rsidRPr="00085423" w:rsidRDefault="006760DE" w:rsidP="00085423">
                            <w:pPr>
                              <w:rPr>
                                <w:rFonts w:ascii="Arial" w:hAnsi="Arial" w:cs="Arial"/>
                                <w:color w:val="44546A" w:themeColor="text2"/>
                                <w:spacing w:val="10"/>
                                <w:sz w:val="28"/>
                                <w:szCs w:val="28"/>
                              </w:rPr>
                            </w:pPr>
                            <w:sdt>
                              <w:sdtPr>
                                <w:rPr>
                                  <w:rFonts w:ascii="Arial" w:hAnsi="Arial" w:cs="Arial"/>
                                  <w:sz w:val="28"/>
                                  <w:szCs w:val="28"/>
                                  <w:shd w:val="clear" w:color="auto" w:fill="FFFFFF"/>
                                  <w:lang w:eastAsia="en-GB"/>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B6656C">
                                  <w:rPr>
                                    <w:rFonts w:ascii="Arial" w:hAnsi="Arial" w:cs="Arial"/>
                                    <w:sz w:val="28"/>
                                    <w:szCs w:val="28"/>
                                    <w:shd w:val="clear" w:color="auto" w:fill="FFFFFF"/>
                                    <w:lang w:eastAsia="en-GB"/>
                                  </w:rPr>
                                  <w:t xml:space="preserve">Lecturer: </w:t>
                                </w:r>
                                <w:proofErr w:type="spellStart"/>
                                <w:r w:rsidR="00B6656C">
                                  <w:rPr>
                                    <w:rFonts w:ascii="Arial" w:hAnsi="Arial" w:cs="Arial"/>
                                    <w:sz w:val="28"/>
                                    <w:szCs w:val="28"/>
                                    <w:shd w:val="clear" w:color="auto" w:fill="FFFFFF"/>
                                    <w:lang w:eastAsia="en-GB"/>
                                  </w:rPr>
                                  <w:t>Dushika</w:t>
                                </w:r>
                                <w:proofErr w:type="spellEnd"/>
                                <w:r w:rsidR="00B6656C">
                                  <w:rPr>
                                    <w:rFonts w:ascii="Arial" w:hAnsi="Arial" w:cs="Arial"/>
                                    <w:sz w:val="28"/>
                                    <w:szCs w:val="28"/>
                                    <w:shd w:val="clear" w:color="auto" w:fill="FFFFFF"/>
                                    <w:lang w:eastAsia="en-GB"/>
                                  </w:rPr>
                                  <w:t xml:space="preserve"> </w:t>
                                </w:r>
                                <w:proofErr w:type="spellStart"/>
                                <w:r w:rsidR="00B6656C">
                                  <w:rPr>
                                    <w:rFonts w:ascii="Arial" w:hAnsi="Arial" w:cs="Arial"/>
                                    <w:sz w:val="28"/>
                                    <w:szCs w:val="28"/>
                                    <w:shd w:val="clear" w:color="auto" w:fill="FFFFFF"/>
                                    <w:lang w:eastAsia="en-GB"/>
                                  </w:rPr>
                                  <w:t>Soundararajan</w:t>
                                </w:r>
                                <w:proofErr w:type="spellEnd"/>
                              </w:sdtContent>
                            </w:sdt>
                          </w:p>
                        </w:txbxContent>
                      </v:textbox>
                    </v:shape>
                    <w10:wrap anchorx="page" anchory="page"/>
                  </v:group>
                </w:pict>
              </mc:Fallback>
            </mc:AlternateContent>
          </w:r>
          <w:r w:rsidR="00275061">
            <w:rPr>
              <w:rFonts w:ascii="Arial" w:eastAsia="Times New Roman" w:hAnsi="Arial" w:cs="Arial"/>
              <w:b/>
              <w:bCs/>
              <w:color w:val="000000"/>
              <w:sz w:val="32"/>
              <w:szCs w:val="32"/>
              <w:lang w:eastAsia="en-GB"/>
            </w:rPr>
            <w:br w:type="page"/>
          </w:r>
        </w:p>
      </w:sdtContent>
    </w:sdt>
    <w:p w14:paraId="56ACF59E" w14:textId="7BA9297A" w:rsidR="001F343F" w:rsidRDefault="00D72F8D" w:rsidP="00F079FF">
      <w:pPr>
        <w:spacing w:after="0" w:line="240" w:lineRule="auto"/>
        <w:jc w:val="center"/>
        <w:rPr>
          <w:rFonts w:ascii="Arial" w:eastAsia="Times New Roman" w:hAnsi="Arial" w:cs="Arial"/>
          <w:color w:val="000000"/>
          <w:sz w:val="32"/>
          <w:szCs w:val="32"/>
          <w:lang w:eastAsia="en-GB"/>
        </w:rPr>
      </w:pPr>
      <w:r>
        <w:rPr>
          <w:noProof/>
        </w:rPr>
        <w:lastRenderedPageBreak/>
        <mc:AlternateContent>
          <mc:Choice Requires="wps">
            <w:drawing>
              <wp:anchor distT="0" distB="0" distL="114300" distR="114300" simplePos="0" relativeHeight="251659264" behindDoc="1" locked="0" layoutInCell="1" allowOverlap="1" wp14:anchorId="49C103F2" wp14:editId="79A184CE">
                <wp:simplePos x="0" y="0"/>
                <wp:positionH relativeFrom="page">
                  <wp:posOffset>222250</wp:posOffset>
                </wp:positionH>
                <wp:positionV relativeFrom="page">
                  <wp:posOffset>-10204450</wp:posOffset>
                </wp:positionV>
                <wp:extent cx="7315200" cy="9601200"/>
                <wp:effectExtent l="0" t="0" r="0" b="0"/>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50F77971" id="Rectangle 464" o:spid="_x0000_s1026" alt="Title: Color background" style="position:absolute;margin-left:17.5pt;margin-top:-803.5pt;width:8in;height:756pt;z-index:-251657216;visibility:visible;mso-wrap-style:square;mso-width-percent:941;mso-height-percent:954;mso-wrap-distance-left:9pt;mso-wrap-distance-top:0;mso-wrap-distance-right:9pt;mso-wrap-distance-bottom:0;mso-position-horizontal:absolute;mso-position-horizontal-relative:page;mso-position-vertical:absolute;mso-position-vertical-relative:page;mso-width-percent:941;mso-height-percent:954;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Ka8HgIAACsEAAAOAAAAZHJzL2Uyb0RvYy54bWysU01vGjEQvVfqf7B8LwuUkGbFElVEqSrR&#10;NCqpeh68XnYVr8cdGxb66zP2AqXprerF8nz4ed7z8+x23xqx0+QbtIUcDYZSaKuwbOymkN+f7t99&#10;kMIHsCUYtLqQB+3l7fztm1nncj3GGk2pSTCI9XnnClmH4PIs86rWLfgBOm25WCG1EDikTVYSdIze&#10;mmw8HE6zDql0hEp7z9m7vijnCb+qtApfq8rrIEwhebaQVkrrOq7ZfAb5hsDVjTqOAf8wRQuN5UvP&#10;UHcQQGyp+QuqbRShxyoMFLYZVlWjdOLAbEbDV2xWNTiduLA43p1l8v8PVj3sHkk0ZSEn04kUFlp+&#10;pG8sG9iN0SIlQxMMZxdokMQa1POGcGvLqF3nfM4QK/dIkb13S1TPXlhc1AygPxJhV2soeeJR7M/+&#10;OBADz0fFuvuCJV8B24BJxn1FbQRkgcQ+vdbh/Fp6H4Ti5PX70RVbQArFtZvpcBSDeAfkp+OOfPik&#10;sRVxU0hiXgkedksf+tZTSxofTVPeN8akIFpQLwyJHbB51pvxEdxfdhkbey3GUz1gzCSakVmv0BrL&#10;A7Pkb8JD1Ei/pOjYcoX0P7dAWgrz2bJCN6PJJHo0BZOr6zEHdFlZX1bstuUXiboKsIpRCxlO20Xo&#10;Lc4ecxCWduVUbIyjRr5P+x9A7ihKYD0f8GQ1yF9p0/ceKfVEjgE7Mol9/D3R8pdx6vr9x+cvAAAA&#10;//8DAFBLAwQUAAYACAAAACEA/rBmDN4AAAANAQAADwAAAGRycy9kb3ducmV2LnhtbExPQU7DMBC8&#10;I/EHa5G4tU6AlhLiVBSpJ6gQhQds4yWJGq+j2E3D79mc6G1mZzQ7k69H16qB+tB4NpDOE1DEpbcN&#10;Vwa+v7azFagQkS22nsnALwVYF9dXOWbWn/mThn2slIRwyNBAHWOXaR3KmhyGue+IRfvxvcMotK+0&#10;7fEs4a7Vd0my1A4blg81dvRaU3ncn5yBh43dbEMXjou4+9BjtXt7x6E35vZmfHkGFWmM/2aY6kt1&#10;KKTTwZ/YBtUauF/IlGhgli6TR4GTJV1N6CDHJ1F1kevLFcUfAAAA//8DAFBLAQItABQABgAIAAAA&#10;IQC2gziS/gAAAOEBAAATAAAAAAAAAAAAAAAAAAAAAABbQ29udGVudF9UeXBlc10ueG1sUEsBAi0A&#10;FAAGAAgAAAAhADj9If/WAAAAlAEAAAsAAAAAAAAAAAAAAAAALwEAAF9yZWxzLy5yZWxzUEsBAi0A&#10;FAAGAAgAAAAhAE8EprweAgAAKwQAAA4AAAAAAAAAAAAAAAAALgIAAGRycy9lMm9Eb2MueG1sUEsB&#10;Ai0AFAAGAAgAAAAhAP6wZgzeAAAADQEAAA8AAAAAAAAAAAAAAAAAeAQAAGRycy9kb3ducmV2Lnht&#10;bFBLBQYAAAAABAAEAPMAAACDBQAAAAA=&#10;" fillcolor="#e7e6e6 [3214]" stroked="f">
                <w10:wrap anchorx="page" anchory="page"/>
              </v:rect>
            </w:pict>
          </mc:Fallback>
        </mc:AlternateContent>
      </w:r>
      <w:r w:rsidR="001F343F">
        <w:rPr>
          <w:rFonts w:ascii="Arial" w:eastAsia="Times New Roman" w:hAnsi="Arial" w:cs="Arial"/>
          <w:b/>
          <w:bCs/>
          <w:color w:val="000000"/>
          <w:sz w:val="32"/>
          <w:szCs w:val="32"/>
          <w:lang w:eastAsia="en-GB"/>
        </w:rPr>
        <w:t>Table of Context</w:t>
      </w:r>
    </w:p>
    <w:p w14:paraId="64D3DBB9" w14:textId="2EA12472" w:rsidR="001F343F" w:rsidRDefault="001F343F" w:rsidP="00046945">
      <w:pPr>
        <w:spacing w:after="0" w:line="240" w:lineRule="auto"/>
        <w:rPr>
          <w:rFonts w:ascii="Arial" w:eastAsia="Times New Roman" w:hAnsi="Arial" w:cs="Arial"/>
          <w:color w:val="000000"/>
          <w:sz w:val="32"/>
          <w:szCs w:val="32"/>
          <w:lang w:eastAsia="en-GB"/>
        </w:rPr>
      </w:pPr>
    </w:p>
    <w:p w14:paraId="76FFF3E4" w14:textId="543C60CC" w:rsidR="001F343F" w:rsidRDefault="001F343F" w:rsidP="00046945">
      <w:pPr>
        <w:spacing w:after="0" w:line="240" w:lineRule="auto"/>
        <w:rPr>
          <w:rFonts w:ascii="Arial" w:eastAsia="Times New Roman" w:hAnsi="Arial" w:cs="Arial"/>
          <w:color w:val="000000"/>
          <w:sz w:val="24"/>
          <w:szCs w:val="24"/>
          <w:lang w:eastAsia="en-GB"/>
        </w:rPr>
      </w:pPr>
    </w:p>
    <w:p w14:paraId="2B5A4C66" w14:textId="551A4A40" w:rsidR="001F343F" w:rsidRDefault="001F343F" w:rsidP="001F343F">
      <w:pPr>
        <w:pStyle w:val="ListParagraph"/>
        <w:numPr>
          <w:ilvl w:val="0"/>
          <w:numId w:val="1"/>
        </w:numPr>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Introduction</w:t>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t>2</w:t>
      </w:r>
    </w:p>
    <w:p w14:paraId="332B74BF" w14:textId="61C5C588" w:rsidR="001F343F" w:rsidRDefault="001F343F" w:rsidP="001F343F">
      <w:pPr>
        <w:spacing w:after="0" w:line="240" w:lineRule="auto"/>
        <w:rPr>
          <w:rFonts w:ascii="Arial" w:eastAsia="Times New Roman" w:hAnsi="Arial" w:cs="Arial"/>
          <w:color w:val="000000"/>
          <w:sz w:val="24"/>
          <w:szCs w:val="24"/>
          <w:lang w:eastAsia="en-GB"/>
        </w:rPr>
      </w:pPr>
    </w:p>
    <w:p w14:paraId="7B37DAA1" w14:textId="28CB45BB" w:rsidR="001F343F" w:rsidRDefault="001F343F" w:rsidP="001F343F">
      <w:pPr>
        <w:spacing w:after="0" w:line="240" w:lineRule="auto"/>
        <w:rPr>
          <w:rFonts w:ascii="Arial" w:eastAsia="Times New Roman" w:hAnsi="Arial" w:cs="Arial"/>
          <w:color w:val="000000"/>
          <w:sz w:val="24"/>
          <w:szCs w:val="24"/>
          <w:lang w:eastAsia="en-GB"/>
        </w:rPr>
      </w:pPr>
    </w:p>
    <w:p w14:paraId="193ED880" w14:textId="2F06B591" w:rsidR="001F343F" w:rsidRDefault="001F343F" w:rsidP="001F343F">
      <w:pPr>
        <w:pStyle w:val="ListParagraph"/>
        <w:numPr>
          <w:ilvl w:val="0"/>
          <w:numId w:val="1"/>
        </w:numPr>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Historical Context</w:t>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t>2</w:t>
      </w:r>
    </w:p>
    <w:p w14:paraId="3B498063" w14:textId="4F6C76A3" w:rsidR="001F343F" w:rsidRDefault="001F343F" w:rsidP="001F343F">
      <w:pPr>
        <w:spacing w:after="0" w:line="240" w:lineRule="auto"/>
        <w:rPr>
          <w:rFonts w:ascii="Arial" w:eastAsia="Times New Roman" w:hAnsi="Arial" w:cs="Arial"/>
          <w:color w:val="000000"/>
          <w:sz w:val="24"/>
          <w:szCs w:val="24"/>
          <w:lang w:eastAsia="en-GB"/>
        </w:rPr>
      </w:pPr>
    </w:p>
    <w:p w14:paraId="0F102D86" w14:textId="7AAF2D24" w:rsidR="001F343F" w:rsidRDefault="001F343F" w:rsidP="001F343F">
      <w:pPr>
        <w:spacing w:after="0" w:line="240" w:lineRule="auto"/>
        <w:rPr>
          <w:rFonts w:ascii="Arial" w:eastAsia="Times New Roman" w:hAnsi="Arial" w:cs="Arial"/>
          <w:color w:val="000000"/>
          <w:sz w:val="24"/>
          <w:szCs w:val="24"/>
          <w:lang w:eastAsia="en-GB"/>
        </w:rPr>
      </w:pPr>
    </w:p>
    <w:p w14:paraId="2D63B883" w14:textId="705EA31B" w:rsidR="001F343F" w:rsidRDefault="001F343F" w:rsidP="001F343F">
      <w:pPr>
        <w:pStyle w:val="ListParagraph"/>
        <w:numPr>
          <w:ilvl w:val="0"/>
          <w:numId w:val="1"/>
        </w:numPr>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Legislation</w:t>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91170">
        <w:rPr>
          <w:rFonts w:ascii="Arial" w:eastAsia="Times New Roman" w:hAnsi="Arial" w:cs="Arial"/>
          <w:color w:val="000000"/>
          <w:sz w:val="24"/>
          <w:szCs w:val="24"/>
          <w:lang w:eastAsia="en-GB"/>
        </w:rPr>
        <w:t>4</w:t>
      </w:r>
    </w:p>
    <w:p w14:paraId="29534CA9" w14:textId="7724AAC3" w:rsidR="001F343F" w:rsidRDefault="001F343F" w:rsidP="001F343F">
      <w:pPr>
        <w:spacing w:after="0" w:line="240" w:lineRule="auto"/>
        <w:rPr>
          <w:rFonts w:ascii="Arial" w:eastAsia="Times New Roman" w:hAnsi="Arial" w:cs="Arial"/>
          <w:color w:val="000000"/>
          <w:sz w:val="24"/>
          <w:szCs w:val="24"/>
          <w:lang w:eastAsia="en-GB"/>
        </w:rPr>
      </w:pPr>
    </w:p>
    <w:p w14:paraId="54B7F5F2" w14:textId="30632F8A" w:rsidR="001F343F" w:rsidRDefault="001F343F" w:rsidP="001F343F">
      <w:pPr>
        <w:spacing w:after="0" w:line="240" w:lineRule="auto"/>
        <w:rPr>
          <w:rFonts w:ascii="Arial" w:eastAsia="Times New Roman" w:hAnsi="Arial" w:cs="Arial"/>
          <w:color w:val="000000"/>
          <w:sz w:val="24"/>
          <w:szCs w:val="24"/>
          <w:lang w:eastAsia="en-GB"/>
        </w:rPr>
      </w:pPr>
    </w:p>
    <w:p w14:paraId="682386D0" w14:textId="564AB9C8" w:rsidR="001F343F" w:rsidRDefault="00275061" w:rsidP="001F343F">
      <w:pPr>
        <w:pStyle w:val="ListParagraph"/>
        <w:numPr>
          <w:ilvl w:val="0"/>
          <w:numId w:val="1"/>
        </w:numPr>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Inclusion and Exclusion</w:t>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3452B7">
        <w:rPr>
          <w:rFonts w:ascii="Arial" w:eastAsia="Times New Roman" w:hAnsi="Arial" w:cs="Arial"/>
          <w:color w:val="000000"/>
          <w:sz w:val="24"/>
          <w:szCs w:val="24"/>
          <w:lang w:eastAsia="en-GB"/>
        </w:rPr>
        <w:t>6</w:t>
      </w:r>
    </w:p>
    <w:p w14:paraId="439483D0" w14:textId="5E9E5B95" w:rsidR="00275061" w:rsidRDefault="00275061" w:rsidP="00275061">
      <w:pPr>
        <w:spacing w:after="0" w:line="240" w:lineRule="auto"/>
        <w:rPr>
          <w:rFonts w:ascii="Arial" w:eastAsia="Times New Roman" w:hAnsi="Arial" w:cs="Arial"/>
          <w:color w:val="000000"/>
          <w:sz w:val="24"/>
          <w:szCs w:val="24"/>
          <w:lang w:eastAsia="en-GB"/>
        </w:rPr>
      </w:pPr>
    </w:p>
    <w:p w14:paraId="7C2C413C" w14:textId="48CFA065" w:rsidR="00275061" w:rsidRDefault="00275061" w:rsidP="00275061">
      <w:pPr>
        <w:spacing w:after="0" w:line="240" w:lineRule="auto"/>
        <w:rPr>
          <w:rFonts w:ascii="Arial" w:eastAsia="Times New Roman" w:hAnsi="Arial" w:cs="Arial"/>
          <w:color w:val="000000"/>
          <w:sz w:val="24"/>
          <w:szCs w:val="24"/>
          <w:lang w:eastAsia="en-GB"/>
        </w:rPr>
      </w:pPr>
    </w:p>
    <w:p w14:paraId="6049176F" w14:textId="51C2CCC4" w:rsidR="00275061" w:rsidRDefault="00091170" w:rsidP="00275061">
      <w:pPr>
        <w:pStyle w:val="ListParagraph"/>
        <w:numPr>
          <w:ilvl w:val="0"/>
          <w:numId w:val="1"/>
        </w:numPr>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Conclusion</w:t>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Pr>
          <w:rFonts w:ascii="Arial" w:eastAsia="Times New Roman" w:hAnsi="Arial" w:cs="Arial"/>
          <w:color w:val="000000"/>
          <w:sz w:val="24"/>
          <w:szCs w:val="24"/>
          <w:lang w:eastAsia="en-GB"/>
        </w:rPr>
        <w:tab/>
      </w:r>
      <w:r w:rsidR="003452B7">
        <w:rPr>
          <w:rFonts w:ascii="Arial" w:eastAsia="Times New Roman" w:hAnsi="Arial" w:cs="Arial"/>
          <w:color w:val="000000"/>
          <w:sz w:val="24"/>
          <w:szCs w:val="24"/>
          <w:lang w:eastAsia="en-GB"/>
        </w:rPr>
        <w:t>7</w:t>
      </w:r>
    </w:p>
    <w:p w14:paraId="3237A466" w14:textId="0CBD5AA6" w:rsidR="00275061" w:rsidRDefault="00275061" w:rsidP="00275061">
      <w:pPr>
        <w:spacing w:after="0" w:line="240" w:lineRule="auto"/>
        <w:rPr>
          <w:rFonts w:ascii="Arial" w:eastAsia="Times New Roman" w:hAnsi="Arial" w:cs="Arial"/>
          <w:color w:val="000000"/>
          <w:sz w:val="24"/>
          <w:szCs w:val="24"/>
          <w:lang w:eastAsia="en-GB"/>
        </w:rPr>
      </w:pPr>
    </w:p>
    <w:p w14:paraId="574B5AC2" w14:textId="00E5B71F" w:rsidR="00275061" w:rsidRDefault="00275061" w:rsidP="00275061">
      <w:pPr>
        <w:spacing w:after="0" w:line="240" w:lineRule="auto"/>
        <w:rPr>
          <w:rFonts w:ascii="Arial" w:eastAsia="Times New Roman" w:hAnsi="Arial" w:cs="Arial"/>
          <w:color w:val="000000"/>
          <w:sz w:val="24"/>
          <w:szCs w:val="24"/>
          <w:lang w:eastAsia="en-GB"/>
        </w:rPr>
      </w:pPr>
    </w:p>
    <w:p w14:paraId="07AED04B" w14:textId="42BD407F" w:rsidR="00275061" w:rsidRPr="00275061" w:rsidRDefault="00275061" w:rsidP="00275061">
      <w:pPr>
        <w:pStyle w:val="ListParagraph"/>
        <w:numPr>
          <w:ilvl w:val="0"/>
          <w:numId w:val="1"/>
        </w:numPr>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Reference</w:t>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r>
      <w:r w:rsidR="00085423">
        <w:rPr>
          <w:rFonts w:ascii="Arial" w:eastAsia="Times New Roman" w:hAnsi="Arial" w:cs="Arial"/>
          <w:color w:val="000000"/>
          <w:sz w:val="24"/>
          <w:szCs w:val="24"/>
          <w:lang w:eastAsia="en-GB"/>
        </w:rPr>
        <w:tab/>
        <w:t>8</w:t>
      </w:r>
    </w:p>
    <w:p w14:paraId="6761B20F" w14:textId="1CD58F92" w:rsidR="003314CA" w:rsidRPr="00AC735D" w:rsidRDefault="001F343F" w:rsidP="00085423">
      <w:pPr>
        <w:rPr>
          <w:rFonts w:ascii="Arial" w:eastAsia="Times New Roman" w:hAnsi="Arial" w:cs="Arial"/>
          <w:b/>
          <w:bCs/>
          <w:color w:val="000000"/>
          <w:sz w:val="32"/>
          <w:szCs w:val="32"/>
          <w:lang w:eastAsia="en-GB"/>
        </w:rPr>
      </w:pPr>
      <w:r>
        <w:rPr>
          <w:rFonts w:ascii="Arial" w:eastAsia="Times New Roman" w:hAnsi="Arial" w:cs="Arial"/>
          <w:b/>
          <w:bCs/>
          <w:color w:val="000000"/>
          <w:sz w:val="32"/>
          <w:szCs w:val="32"/>
          <w:lang w:eastAsia="en-GB"/>
        </w:rPr>
        <w:br w:type="page"/>
      </w:r>
      <w:r w:rsidR="003314CA" w:rsidRPr="00AC735D">
        <w:rPr>
          <w:rFonts w:ascii="Arial" w:eastAsia="Times New Roman" w:hAnsi="Arial" w:cs="Arial"/>
          <w:b/>
          <w:bCs/>
          <w:color w:val="000000"/>
          <w:sz w:val="32"/>
          <w:szCs w:val="32"/>
          <w:lang w:eastAsia="en-GB"/>
        </w:rPr>
        <w:lastRenderedPageBreak/>
        <w:t>I</w:t>
      </w:r>
      <w:r w:rsidR="00AC735D" w:rsidRPr="00AC735D">
        <w:rPr>
          <w:rFonts w:ascii="Arial" w:eastAsia="Times New Roman" w:hAnsi="Arial" w:cs="Arial"/>
          <w:b/>
          <w:bCs/>
          <w:color w:val="000000"/>
          <w:sz w:val="32"/>
          <w:szCs w:val="32"/>
          <w:lang w:eastAsia="en-GB"/>
        </w:rPr>
        <w:t>ntroduction</w:t>
      </w:r>
    </w:p>
    <w:p w14:paraId="03342B7A" w14:textId="77777777" w:rsidR="00AC735D" w:rsidRPr="003314CA" w:rsidRDefault="00AC735D" w:rsidP="003314CA">
      <w:pPr>
        <w:spacing w:after="0" w:line="240" w:lineRule="auto"/>
        <w:rPr>
          <w:rFonts w:ascii="Times New Roman" w:eastAsia="Times New Roman" w:hAnsi="Times New Roman" w:cs="Times New Roman"/>
          <w:sz w:val="24"/>
          <w:szCs w:val="24"/>
          <w:lang w:eastAsia="en-GB"/>
        </w:rPr>
      </w:pPr>
    </w:p>
    <w:p w14:paraId="29F8DF77" w14:textId="77777777" w:rsidR="003314CA" w:rsidRPr="003314CA" w:rsidRDefault="003314CA" w:rsidP="003314CA">
      <w:pPr>
        <w:spacing w:after="0" w:line="240" w:lineRule="auto"/>
        <w:rPr>
          <w:rFonts w:ascii="Times New Roman" w:eastAsia="Times New Roman" w:hAnsi="Times New Roman" w:cs="Times New Roman"/>
          <w:sz w:val="24"/>
          <w:szCs w:val="24"/>
          <w:lang w:eastAsia="en-GB"/>
        </w:rPr>
      </w:pPr>
    </w:p>
    <w:p w14:paraId="4BA18EEE" w14:textId="77777777" w:rsidR="003314CA" w:rsidRPr="003314CA" w:rsidRDefault="003314CA" w:rsidP="008776EF">
      <w:pPr>
        <w:spacing w:after="0" w:line="360" w:lineRule="auto"/>
        <w:rPr>
          <w:rFonts w:ascii="Times New Roman" w:eastAsia="Times New Roman" w:hAnsi="Times New Roman" w:cs="Times New Roman"/>
          <w:sz w:val="24"/>
          <w:szCs w:val="24"/>
          <w:lang w:eastAsia="en-GB"/>
        </w:rPr>
      </w:pPr>
      <w:r w:rsidRPr="003314CA">
        <w:rPr>
          <w:rFonts w:ascii="Arial" w:eastAsia="Times New Roman" w:hAnsi="Arial" w:cs="Arial"/>
          <w:color w:val="000000"/>
          <w:lang w:eastAsia="en-GB"/>
        </w:rPr>
        <w:t>Mental health disorders, also known as mental illness, are circumstances that impact your thinking, feelings, moods, etc. This may be long or short term (MedlinePlus, 2018). It affects one's daily life whether that is their socialising abilities or making them physically nauseous or in pain. They may also find it difficult to concentrate, which may affect their relationships with others (Jo, 2019). </w:t>
      </w:r>
    </w:p>
    <w:p w14:paraId="0FF50ADE" w14:textId="77777777" w:rsidR="003314CA" w:rsidRPr="003314CA" w:rsidRDefault="003314CA" w:rsidP="008776EF">
      <w:pPr>
        <w:spacing w:after="0" w:line="360" w:lineRule="auto"/>
        <w:rPr>
          <w:rFonts w:ascii="Times New Roman" w:eastAsia="Times New Roman" w:hAnsi="Times New Roman" w:cs="Times New Roman"/>
          <w:sz w:val="24"/>
          <w:szCs w:val="24"/>
          <w:lang w:eastAsia="en-GB"/>
        </w:rPr>
      </w:pPr>
    </w:p>
    <w:p w14:paraId="46AEA849" w14:textId="6E3265B4" w:rsidR="003314CA" w:rsidRDefault="003314CA" w:rsidP="008776EF">
      <w:pPr>
        <w:spacing w:after="0" w:line="360" w:lineRule="auto"/>
        <w:rPr>
          <w:rFonts w:ascii="Arial" w:eastAsia="Times New Roman" w:hAnsi="Arial" w:cs="Arial"/>
          <w:color w:val="000000"/>
          <w:lang w:eastAsia="en-GB"/>
        </w:rPr>
      </w:pPr>
      <w:r w:rsidRPr="003314CA">
        <w:rPr>
          <w:rFonts w:ascii="Arial" w:eastAsia="Times New Roman" w:hAnsi="Arial" w:cs="Arial"/>
          <w:color w:val="000000"/>
          <w:lang w:eastAsia="en-GB"/>
        </w:rPr>
        <w:t>According to the World health organization (2019) mental health disorders are caused by several unusual thoughts, perceptions, emotions, behaviours, etc. Mental disorders include depression, bipolar, dementia, etc. There are successful strategies and treatments to prevent or overcome the disorder, which is progressively becoming commonly used. Examples of treatments are quizzes, guides, therapy and counselling (NHS Choices, 2019a).</w:t>
      </w:r>
    </w:p>
    <w:p w14:paraId="5DB31EF6" w14:textId="3BB7BEBD" w:rsidR="00AC735D" w:rsidRDefault="00AC735D" w:rsidP="003314CA">
      <w:pPr>
        <w:spacing w:after="0" w:line="240" w:lineRule="auto"/>
        <w:rPr>
          <w:rFonts w:ascii="Arial" w:eastAsia="Times New Roman" w:hAnsi="Arial" w:cs="Arial"/>
          <w:color w:val="000000"/>
          <w:lang w:eastAsia="en-GB"/>
        </w:rPr>
      </w:pPr>
    </w:p>
    <w:p w14:paraId="131D2218" w14:textId="5FB1A67E" w:rsidR="00AC735D" w:rsidRDefault="00AC735D" w:rsidP="003314CA">
      <w:pPr>
        <w:spacing w:after="0" w:line="240" w:lineRule="auto"/>
        <w:rPr>
          <w:rFonts w:ascii="Arial" w:eastAsia="Times New Roman" w:hAnsi="Arial" w:cs="Arial"/>
          <w:color w:val="000000"/>
          <w:lang w:eastAsia="en-GB"/>
        </w:rPr>
      </w:pPr>
    </w:p>
    <w:p w14:paraId="3D4D1D52" w14:textId="77777777" w:rsidR="00AC735D" w:rsidRPr="003314CA" w:rsidRDefault="00AC735D" w:rsidP="003314CA">
      <w:pPr>
        <w:spacing w:after="0" w:line="240" w:lineRule="auto"/>
        <w:rPr>
          <w:rFonts w:ascii="Times New Roman" w:eastAsia="Times New Roman" w:hAnsi="Times New Roman" w:cs="Times New Roman"/>
          <w:sz w:val="24"/>
          <w:szCs w:val="24"/>
          <w:lang w:eastAsia="en-GB"/>
        </w:rPr>
      </w:pPr>
    </w:p>
    <w:p w14:paraId="357AD6DB" w14:textId="60D1C5B5" w:rsidR="003314CA" w:rsidRPr="008776EF" w:rsidRDefault="003314CA" w:rsidP="003314CA">
      <w:pPr>
        <w:spacing w:after="0" w:line="240" w:lineRule="auto"/>
        <w:rPr>
          <w:rFonts w:ascii="Arial" w:eastAsia="Times New Roman" w:hAnsi="Arial" w:cs="Arial"/>
          <w:b/>
          <w:bCs/>
          <w:color w:val="000000"/>
          <w:sz w:val="32"/>
          <w:szCs w:val="32"/>
          <w:lang w:eastAsia="en-GB"/>
        </w:rPr>
      </w:pPr>
      <w:r w:rsidRPr="008776EF">
        <w:rPr>
          <w:rFonts w:ascii="Arial" w:eastAsia="Times New Roman" w:hAnsi="Arial" w:cs="Arial"/>
          <w:b/>
          <w:bCs/>
          <w:color w:val="000000"/>
          <w:sz w:val="32"/>
          <w:szCs w:val="32"/>
          <w:lang w:eastAsia="en-GB"/>
        </w:rPr>
        <w:t>H</w:t>
      </w:r>
      <w:r w:rsidR="008776EF">
        <w:rPr>
          <w:rFonts w:ascii="Arial" w:eastAsia="Times New Roman" w:hAnsi="Arial" w:cs="Arial"/>
          <w:b/>
          <w:bCs/>
          <w:color w:val="000000"/>
          <w:sz w:val="32"/>
          <w:szCs w:val="32"/>
          <w:lang w:eastAsia="en-GB"/>
        </w:rPr>
        <w:t>istorical Context</w:t>
      </w:r>
    </w:p>
    <w:p w14:paraId="63FE78FE" w14:textId="347494EC" w:rsidR="00AC735D" w:rsidRDefault="00AC735D" w:rsidP="003314CA">
      <w:pPr>
        <w:spacing w:after="0" w:line="240" w:lineRule="auto"/>
        <w:rPr>
          <w:rFonts w:ascii="Arial" w:eastAsia="Times New Roman" w:hAnsi="Arial" w:cs="Arial"/>
          <w:color w:val="000000"/>
          <w:lang w:eastAsia="en-GB"/>
        </w:rPr>
      </w:pPr>
    </w:p>
    <w:p w14:paraId="5B6F89F2" w14:textId="77777777" w:rsidR="003314CA" w:rsidRPr="003314CA" w:rsidRDefault="003314CA" w:rsidP="008776EF">
      <w:pPr>
        <w:spacing w:after="0" w:line="360" w:lineRule="auto"/>
        <w:rPr>
          <w:rFonts w:ascii="Times New Roman" w:eastAsia="Times New Roman" w:hAnsi="Times New Roman" w:cs="Times New Roman"/>
          <w:sz w:val="24"/>
          <w:szCs w:val="24"/>
          <w:lang w:eastAsia="en-GB"/>
        </w:rPr>
      </w:pPr>
    </w:p>
    <w:p w14:paraId="610BF290" w14:textId="77777777" w:rsidR="003314CA" w:rsidRPr="003314CA" w:rsidRDefault="003314CA" w:rsidP="008776EF">
      <w:pPr>
        <w:spacing w:after="0" w:line="360" w:lineRule="auto"/>
        <w:rPr>
          <w:rFonts w:ascii="Times New Roman" w:eastAsia="Times New Roman" w:hAnsi="Times New Roman" w:cs="Times New Roman"/>
          <w:sz w:val="24"/>
          <w:szCs w:val="24"/>
          <w:lang w:eastAsia="en-GB"/>
        </w:rPr>
      </w:pPr>
      <w:r w:rsidRPr="003314CA">
        <w:rPr>
          <w:rFonts w:ascii="Arial" w:eastAsia="Times New Roman" w:hAnsi="Arial" w:cs="Arial"/>
          <w:color w:val="000000"/>
          <w:lang w:eastAsia="en-GB"/>
        </w:rPr>
        <w:t>In the 20th century, psychiatrists indicated controlling mental illness and the new intentions to overcome mental health illnesses have caused legislation based on disadvantages and communal exclusion. This has highlighted the importance of services and made direct use in the national services for mental health (Bracken, 2001).</w:t>
      </w:r>
    </w:p>
    <w:p w14:paraId="22655C80" w14:textId="77777777" w:rsidR="003314CA" w:rsidRPr="003314CA" w:rsidRDefault="003314CA" w:rsidP="008776EF">
      <w:pPr>
        <w:spacing w:after="0" w:line="360" w:lineRule="auto"/>
        <w:rPr>
          <w:rFonts w:ascii="Times New Roman" w:eastAsia="Times New Roman" w:hAnsi="Times New Roman" w:cs="Times New Roman"/>
          <w:sz w:val="24"/>
          <w:szCs w:val="24"/>
          <w:lang w:eastAsia="en-GB"/>
        </w:rPr>
      </w:pPr>
    </w:p>
    <w:p w14:paraId="259A5A57" w14:textId="5AAD9F76" w:rsidR="003314CA" w:rsidRPr="003314CA" w:rsidRDefault="003314CA" w:rsidP="008776EF">
      <w:pPr>
        <w:spacing w:after="0" w:line="360" w:lineRule="auto"/>
        <w:rPr>
          <w:rFonts w:ascii="Times New Roman" w:eastAsia="Times New Roman" w:hAnsi="Times New Roman" w:cs="Times New Roman"/>
          <w:sz w:val="24"/>
          <w:szCs w:val="24"/>
          <w:lang w:eastAsia="en-GB"/>
        </w:rPr>
      </w:pPr>
      <w:r w:rsidRPr="003314CA">
        <w:rPr>
          <w:rFonts w:ascii="Arial" w:eastAsia="Times New Roman" w:hAnsi="Arial" w:cs="Arial"/>
          <w:color w:val="000000"/>
          <w:lang w:eastAsia="en-GB"/>
        </w:rPr>
        <w:t>The improvement of mental health care during the 20th century has been identified by isolated efforts that had been taken to organize departments in general hospitals and there were also attempts to protect people from mental disorders as well as providing services for the patients with chronic or mild disorders. In 1923, this point was recognised and Maudsley Hospital was established to provide care for the ‘voluntary’ or ‘informal’ patients. The 1930 mental health act was the earliest introductory official act after the 1890 lunacy act, which started the scope of informal admission to mental hospitals (Boardman, 2005). This highlighted the urgency of community support and aftercare as well as inspiration for the improvement of patient</w:t>
      </w:r>
      <w:r w:rsidR="00AC735D">
        <w:rPr>
          <w:rFonts w:ascii="Arial" w:eastAsia="Times New Roman" w:hAnsi="Arial" w:cs="Arial"/>
          <w:color w:val="000000"/>
          <w:lang w:eastAsia="en-GB"/>
        </w:rPr>
        <w:t>’s</w:t>
      </w:r>
      <w:r w:rsidRPr="003314CA">
        <w:rPr>
          <w:rFonts w:ascii="Arial" w:eastAsia="Times New Roman" w:hAnsi="Arial" w:cs="Arial"/>
          <w:color w:val="000000"/>
          <w:lang w:eastAsia="en-GB"/>
        </w:rPr>
        <w:t xml:space="preserve"> departments and the beginning of monitoring wards. However, the practice of psychiatry stayed mainly in the large asylums. In 1948 the National Health Service (NHS) was established, which created the beginning of the improvement of the modern welfare state that delivered the situations for a shift in policy and practice (Rose, </w:t>
      </w:r>
      <w:r w:rsidRPr="003314CA">
        <w:rPr>
          <w:rFonts w:ascii="Arial" w:eastAsia="Times New Roman" w:hAnsi="Arial" w:cs="Arial"/>
          <w:color w:val="000000"/>
          <w:lang w:eastAsia="en-GB"/>
        </w:rPr>
        <w:lastRenderedPageBreak/>
        <w:t>2001). That means it was no longer compulsory to remove the unwanted mental disorder patients to the asylums. They also did not permit patients to be sheltered outside the organisation. In addition, the improvements of an advanced policy of primary medical services helped practitioners to deliver drug therapies in non-custodial settings. It also allows psychiatric social work within local authorities. The 20th century saw an essential change in the procedure of mental health patients' care. Progress in psychiatry together with the introduction of antipsychotic medication and mood stabilisers during the 1950s that allowed more patients to be medicated in the community (</w:t>
      </w:r>
      <w:proofErr w:type="spellStart"/>
      <w:r w:rsidRPr="003314CA">
        <w:rPr>
          <w:rFonts w:ascii="Arial" w:eastAsia="Times New Roman" w:hAnsi="Arial" w:cs="Arial"/>
          <w:color w:val="000000"/>
          <w:lang w:eastAsia="en-GB"/>
        </w:rPr>
        <w:t>Gilburt</w:t>
      </w:r>
      <w:proofErr w:type="spellEnd"/>
      <w:r w:rsidRPr="003314CA">
        <w:rPr>
          <w:rFonts w:ascii="Arial" w:eastAsia="Times New Roman" w:hAnsi="Arial" w:cs="Arial"/>
          <w:color w:val="000000"/>
          <w:lang w:eastAsia="en-GB"/>
        </w:rPr>
        <w:t xml:space="preserve"> et al., 2014).</w:t>
      </w:r>
    </w:p>
    <w:p w14:paraId="2D888C28" w14:textId="77777777" w:rsidR="003314CA" w:rsidRPr="003314CA" w:rsidRDefault="003314CA" w:rsidP="008776EF">
      <w:pPr>
        <w:spacing w:after="0" w:line="360" w:lineRule="auto"/>
        <w:rPr>
          <w:rFonts w:ascii="Times New Roman" w:eastAsia="Times New Roman" w:hAnsi="Times New Roman" w:cs="Times New Roman"/>
          <w:sz w:val="24"/>
          <w:szCs w:val="24"/>
          <w:lang w:eastAsia="en-GB"/>
        </w:rPr>
      </w:pPr>
    </w:p>
    <w:p w14:paraId="46F1B43C" w14:textId="5516DEF9" w:rsidR="003452B7" w:rsidRDefault="003314CA" w:rsidP="002F5615">
      <w:pPr>
        <w:spacing w:after="0" w:line="360" w:lineRule="auto"/>
        <w:rPr>
          <w:rFonts w:ascii="Arial" w:eastAsia="Times New Roman" w:hAnsi="Arial" w:cs="Arial"/>
          <w:b/>
          <w:bCs/>
          <w:color w:val="000000"/>
          <w:sz w:val="32"/>
          <w:szCs w:val="32"/>
          <w:lang w:eastAsia="en-GB"/>
        </w:rPr>
      </w:pPr>
      <w:r w:rsidRPr="003314CA">
        <w:rPr>
          <w:rFonts w:ascii="Arial" w:eastAsia="Times New Roman" w:hAnsi="Arial" w:cs="Arial"/>
          <w:color w:val="000000"/>
          <w:lang w:eastAsia="en-GB"/>
        </w:rPr>
        <w:t>According to Hilton (2005) in 1940’s psychiatrists took a new step to improve the well-being of older people due to the rising population of older people in mental hospitals. They started to explore the mental hospital needs of older people and are more interested in providing clinical care and treatment. According to Kings Fund (2015) there was a development in the acute psychiatric inpatient service in the general hospital under the 1962 hospital plan in the UK and also local authorities improving community mental health teams and this was an enlarged outpatient role. </w:t>
      </w:r>
    </w:p>
    <w:p w14:paraId="22F61EE3" w14:textId="77777777" w:rsidR="003452B7" w:rsidRDefault="003452B7" w:rsidP="003314CA">
      <w:pPr>
        <w:spacing w:after="0" w:line="240" w:lineRule="auto"/>
        <w:rPr>
          <w:rFonts w:ascii="Arial" w:eastAsia="Times New Roman" w:hAnsi="Arial" w:cs="Arial"/>
          <w:b/>
          <w:bCs/>
          <w:color w:val="000000"/>
          <w:sz w:val="32"/>
          <w:szCs w:val="32"/>
          <w:lang w:eastAsia="en-GB"/>
        </w:rPr>
      </w:pPr>
    </w:p>
    <w:p w14:paraId="76BF154D" w14:textId="77777777" w:rsidR="003452B7" w:rsidRDefault="003452B7" w:rsidP="003314CA">
      <w:pPr>
        <w:spacing w:after="0" w:line="240" w:lineRule="auto"/>
        <w:rPr>
          <w:rFonts w:ascii="Arial" w:eastAsia="Times New Roman" w:hAnsi="Arial" w:cs="Arial"/>
          <w:b/>
          <w:bCs/>
          <w:color w:val="000000"/>
          <w:sz w:val="32"/>
          <w:szCs w:val="32"/>
          <w:lang w:eastAsia="en-GB"/>
        </w:rPr>
      </w:pPr>
    </w:p>
    <w:p w14:paraId="0C39D517" w14:textId="77777777" w:rsidR="00091170" w:rsidRDefault="00091170" w:rsidP="003314CA">
      <w:pPr>
        <w:spacing w:after="0" w:line="240" w:lineRule="auto"/>
        <w:rPr>
          <w:rFonts w:ascii="Arial" w:eastAsia="Times New Roman" w:hAnsi="Arial" w:cs="Arial"/>
          <w:b/>
          <w:bCs/>
          <w:color w:val="000000"/>
          <w:sz w:val="32"/>
          <w:szCs w:val="32"/>
          <w:lang w:eastAsia="en-GB"/>
        </w:rPr>
      </w:pPr>
    </w:p>
    <w:p w14:paraId="0A73DF1A" w14:textId="77777777" w:rsidR="00091170" w:rsidRDefault="00091170" w:rsidP="003314CA">
      <w:pPr>
        <w:spacing w:after="0" w:line="240" w:lineRule="auto"/>
        <w:rPr>
          <w:rFonts w:ascii="Arial" w:eastAsia="Times New Roman" w:hAnsi="Arial" w:cs="Arial"/>
          <w:b/>
          <w:bCs/>
          <w:color w:val="000000"/>
          <w:sz w:val="32"/>
          <w:szCs w:val="32"/>
          <w:lang w:eastAsia="en-GB"/>
        </w:rPr>
      </w:pPr>
    </w:p>
    <w:p w14:paraId="0650B656" w14:textId="77777777" w:rsidR="00091170" w:rsidRDefault="00091170" w:rsidP="003314CA">
      <w:pPr>
        <w:spacing w:after="0" w:line="240" w:lineRule="auto"/>
        <w:rPr>
          <w:rFonts w:ascii="Arial" w:eastAsia="Times New Roman" w:hAnsi="Arial" w:cs="Arial"/>
          <w:b/>
          <w:bCs/>
          <w:color w:val="000000"/>
          <w:sz w:val="32"/>
          <w:szCs w:val="32"/>
          <w:lang w:eastAsia="en-GB"/>
        </w:rPr>
      </w:pPr>
    </w:p>
    <w:p w14:paraId="14A8B1B3" w14:textId="77777777" w:rsidR="00091170" w:rsidRDefault="00091170" w:rsidP="003314CA">
      <w:pPr>
        <w:spacing w:after="0" w:line="240" w:lineRule="auto"/>
        <w:rPr>
          <w:rFonts w:ascii="Arial" w:eastAsia="Times New Roman" w:hAnsi="Arial" w:cs="Arial"/>
          <w:b/>
          <w:bCs/>
          <w:color w:val="000000"/>
          <w:sz w:val="32"/>
          <w:szCs w:val="32"/>
          <w:lang w:eastAsia="en-GB"/>
        </w:rPr>
      </w:pPr>
    </w:p>
    <w:p w14:paraId="2C0944CD" w14:textId="77777777" w:rsidR="00091170" w:rsidRDefault="00091170" w:rsidP="003314CA">
      <w:pPr>
        <w:spacing w:after="0" w:line="240" w:lineRule="auto"/>
        <w:rPr>
          <w:rFonts w:ascii="Arial" w:eastAsia="Times New Roman" w:hAnsi="Arial" w:cs="Arial"/>
          <w:b/>
          <w:bCs/>
          <w:color w:val="000000"/>
          <w:sz w:val="32"/>
          <w:szCs w:val="32"/>
          <w:lang w:eastAsia="en-GB"/>
        </w:rPr>
      </w:pPr>
    </w:p>
    <w:p w14:paraId="1330D4FF" w14:textId="77777777" w:rsidR="00091170" w:rsidRDefault="00091170" w:rsidP="003314CA">
      <w:pPr>
        <w:spacing w:after="0" w:line="240" w:lineRule="auto"/>
        <w:rPr>
          <w:rFonts w:ascii="Arial" w:eastAsia="Times New Roman" w:hAnsi="Arial" w:cs="Arial"/>
          <w:b/>
          <w:bCs/>
          <w:color w:val="000000"/>
          <w:sz w:val="32"/>
          <w:szCs w:val="32"/>
          <w:lang w:eastAsia="en-GB"/>
        </w:rPr>
      </w:pPr>
    </w:p>
    <w:p w14:paraId="5388B2D4" w14:textId="77777777" w:rsidR="00091170" w:rsidRDefault="00091170" w:rsidP="003314CA">
      <w:pPr>
        <w:spacing w:after="0" w:line="240" w:lineRule="auto"/>
        <w:rPr>
          <w:rFonts w:ascii="Arial" w:eastAsia="Times New Roman" w:hAnsi="Arial" w:cs="Arial"/>
          <w:b/>
          <w:bCs/>
          <w:color w:val="000000"/>
          <w:sz w:val="32"/>
          <w:szCs w:val="32"/>
          <w:lang w:eastAsia="en-GB"/>
        </w:rPr>
      </w:pPr>
    </w:p>
    <w:p w14:paraId="6C356CF7" w14:textId="77777777" w:rsidR="00091170" w:rsidRDefault="00091170" w:rsidP="003314CA">
      <w:pPr>
        <w:spacing w:after="0" w:line="240" w:lineRule="auto"/>
        <w:rPr>
          <w:rFonts w:ascii="Arial" w:eastAsia="Times New Roman" w:hAnsi="Arial" w:cs="Arial"/>
          <w:b/>
          <w:bCs/>
          <w:color w:val="000000"/>
          <w:sz w:val="32"/>
          <w:szCs w:val="32"/>
          <w:lang w:eastAsia="en-GB"/>
        </w:rPr>
      </w:pPr>
    </w:p>
    <w:p w14:paraId="62A10F66" w14:textId="77777777" w:rsidR="00091170" w:rsidRDefault="00091170" w:rsidP="003314CA">
      <w:pPr>
        <w:spacing w:after="0" w:line="240" w:lineRule="auto"/>
        <w:rPr>
          <w:rFonts w:ascii="Arial" w:eastAsia="Times New Roman" w:hAnsi="Arial" w:cs="Arial"/>
          <w:b/>
          <w:bCs/>
          <w:color w:val="000000"/>
          <w:sz w:val="32"/>
          <w:szCs w:val="32"/>
          <w:lang w:eastAsia="en-GB"/>
        </w:rPr>
      </w:pPr>
    </w:p>
    <w:p w14:paraId="2CE6CDC0" w14:textId="77777777" w:rsidR="00091170" w:rsidRDefault="00091170" w:rsidP="003314CA">
      <w:pPr>
        <w:spacing w:after="0" w:line="240" w:lineRule="auto"/>
        <w:rPr>
          <w:rFonts w:ascii="Arial" w:eastAsia="Times New Roman" w:hAnsi="Arial" w:cs="Arial"/>
          <w:b/>
          <w:bCs/>
          <w:color w:val="000000"/>
          <w:sz w:val="32"/>
          <w:szCs w:val="32"/>
          <w:lang w:eastAsia="en-GB"/>
        </w:rPr>
      </w:pPr>
    </w:p>
    <w:p w14:paraId="3E3BA3BF" w14:textId="77777777" w:rsidR="00091170" w:rsidRDefault="00091170" w:rsidP="003314CA">
      <w:pPr>
        <w:spacing w:after="0" w:line="240" w:lineRule="auto"/>
        <w:rPr>
          <w:rFonts w:ascii="Arial" w:eastAsia="Times New Roman" w:hAnsi="Arial" w:cs="Arial"/>
          <w:b/>
          <w:bCs/>
          <w:color w:val="000000"/>
          <w:sz w:val="32"/>
          <w:szCs w:val="32"/>
          <w:lang w:eastAsia="en-GB"/>
        </w:rPr>
      </w:pPr>
    </w:p>
    <w:p w14:paraId="21E79703" w14:textId="77777777" w:rsidR="00091170" w:rsidRDefault="00091170" w:rsidP="003314CA">
      <w:pPr>
        <w:spacing w:after="0" w:line="240" w:lineRule="auto"/>
        <w:rPr>
          <w:rFonts w:ascii="Arial" w:eastAsia="Times New Roman" w:hAnsi="Arial" w:cs="Arial"/>
          <w:b/>
          <w:bCs/>
          <w:color w:val="000000"/>
          <w:sz w:val="32"/>
          <w:szCs w:val="32"/>
          <w:lang w:eastAsia="en-GB"/>
        </w:rPr>
      </w:pPr>
    </w:p>
    <w:p w14:paraId="27EEA60B" w14:textId="77777777" w:rsidR="00091170" w:rsidRDefault="00091170" w:rsidP="003314CA">
      <w:pPr>
        <w:spacing w:after="0" w:line="240" w:lineRule="auto"/>
        <w:rPr>
          <w:rFonts w:ascii="Arial" w:eastAsia="Times New Roman" w:hAnsi="Arial" w:cs="Arial"/>
          <w:b/>
          <w:bCs/>
          <w:color w:val="000000"/>
          <w:sz w:val="32"/>
          <w:szCs w:val="32"/>
          <w:lang w:eastAsia="en-GB"/>
        </w:rPr>
      </w:pPr>
    </w:p>
    <w:p w14:paraId="794812C9" w14:textId="77777777" w:rsidR="00091170" w:rsidRDefault="00091170" w:rsidP="003314CA">
      <w:pPr>
        <w:spacing w:after="0" w:line="240" w:lineRule="auto"/>
        <w:rPr>
          <w:rFonts w:ascii="Arial" w:eastAsia="Times New Roman" w:hAnsi="Arial" w:cs="Arial"/>
          <w:b/>
          <w:bCs/>
          <w:color w:val="000000"/>
          <w:sz w:val="32"/>
          <w:szCs w:val="32"/>
          <w:lang w:eastAsia="en-GB"/>
        </w:rPr>
      </w:pPr>
    </w:p>
    <w:p w14:paraId="3AC43DB4" w14:textId="77777777" w:rsidR="00091170" w:rsidRDefault="00091170" w:rsidP="003314CA">
      <w:pPr>
        <w:spacing w:after="0" w:line="240" w:lineRule="auto"/>
        <w:rPr>
          <w:rFonts w:ascii="Arial" w:eastAsia="Times New Roman" w:hAnsi="Arial" w:cs="Arial"/>
          <w:b/>
          <w:bCs/>
          <w:color w:val="000000"/>
          <w:sz w:val="32"/>
          <w:szCs w:val="32"/>
          <w:lang w:eastAsia="en-GB"/>
        </w:rPr>
      </w:pPr>
    </w:p>
    <w:p w14:paraId="6730754E" w14:textId="77777777" w:rsidR="00091170" w:rsidRDefault="00091170" w:rsidP="003314CA">
      <w:pPr>
        <w:spacing w:after="0" w:line="240" w:lineRule="auto"/>
        <w:rPr>
          <w:rFonts w:ascii="Arial" w:eastAsia="Times New Roman" w:hAnsi="Arial" w:cs="Arial"/>
          <w:b/>
          <w:bCs/>
          <w:color w:val="000000"/>
          <w:sz w:val="32"/>
          <w:szCs w:val="32"/>
          <w:lang w:eastAsia="en-GB"/>
        </w:rPr>
      </w:pPr>
    </w:p>
    <w:p w14:paraId="32223E44" w14:textId="77777777" w:rsidR="00091170" w:rsidRDefault="00091170" w:rsidP="003314CA">
      <w:pPr>
        <w:spacing w:after="0" w:line="240" w:lineRule="auto"/>
        <w:rPr>
          <w:rFonts w:ascii="Arial" w:eastAsia="Times New Roman" w:hAnsi="Arial" w:cs="Arial"/>
          <w:b/>
          <w:bCs/>
          <w:color w:val="000000"/>
          <w:sz w:val="32"/>
          <w:szCs w:val="32"/>
          <w:lang w:eastAsia="en-GB"/>
        </w:rPr>
      </w:pPr>
    </w:p>
    <w:p w14:paraId="41B6B7EC" w14:textId="77777777" w:rsidR="00091170" w:rsidRDefault="00091170" w:rsidP="003314CA">
      <w:pPr>
        <w:spacing w:after="0" w:line="240" w:lineRule="auto"/>
        <w:rPr>
          <w:rFonts w:ascii="Arial" w:eastAsia="Times New Roman" w:hAnsi="Arial" w:cs="Arial"/>
          <w:b/>
          <w:bCs/>
          <w:color w:val="000000"/>
          <w:sz w:val="32"/>
          <w:szCs w:val="32"/>
          <w:lang w:eastAsia="en-GB"/>
        </w:rPr>
      </w:pPr>
    </w:p>
    <w:p w14:paraId="2A86E165" w14:textId="77777777" w:rsidR="00091170" w:rsidRDefault="00091170" w:rsidP="003314CA">
      <w:pPr>
        <w:spacing w:after="0" w:line="240" w:lineRule="auto"/>
        <w:rPr>
          <w:rFonts w:ascii="Arial" w:eastAsia="Times New Roman" w:hAnsi="Arial" w:cs="Arial"/>
          <w:b/>
          <w:bCs/>
          <w:color w:val="000000"/>
          <w:sz w:val="32"/>
          <w:szCs w:val="32"/>
          <w:lang w:eastAsia="en-GB"/>
        </w:rPr>
      </w:pPr>
    </w:p>
    <w:p w14:paraId="5A985DAF" w14:textId="19BAB38D" w:rsidR="003314CA" w:rsidRPr="008776EF" w:rsidRDefault="003314CA" w:rsidP="003314CA">
      <w:pPr>
        <w:spacing w:after="0" w:line="240" w:lineRule="auto"/>
        <w:rPr>
          <w:rFonts w:ascii="Times New Roman" w:eastAsia="Times New Roman" w:hAnsi="Times New Roman" w:cs="Times New Roman"/>
          <w:b/>
          <w:bCs/>
          <w:sz w:val="24"/>
          <w:szCs w:val="24"/>
          <w:lang w:eastAsia="en-GB"/>
        </w:rPr>
      </w:pPr>
      <w:r w:rsidRPr="008776EF">
        <w:rPr>
          <w:rFonts w:ascii="Arial" w:eastAsia="Times New Roman" w:hAnsi="Arial" w:cs="Arial"/>
          <w:b/>
          <w:bCs/>
          <w:color w:val="000000"/>
          <w:sz w:val="32"/>
          <w:szCs w:val="32"/>
          <w:lang w:eastAsia="en-GB"/>
        </w:rPr>
        <w:lastRenderedPageBreak/>
        <w:t>Legislation</w:t>
      </w:r>
    </w:p>
    <w:p w14:paraId="224EDD04" w14:textId="381859B8" w:rsidR="003314CA" w:rsidRDefault="003314CA" w:rsidP="003314CA">
      <w:pPr>
        <w:spacing w:after="0" w:line="240" w:lineRule="auto"/>
        <w:rPr>
          <w:rFonts w:ascii="Times New Roman" w:eastAsia="Times New Roman" w:hAnsi="Times New Roman" w:cs="Times New Roman"/>
          <w:sz w:val="24"/>
          <w:szCs w:val="24"/>
          <w:lang w:eastAsia="en-GB"/>
        </w:rPr>
      </w:pPr>
    </w:p>
    <w:p w14:paraId="1936AA15" w14:textId="77777777" w:rsidR="008776EF" w:rsidRPr="003314CA" w:rsidRDefault="008776EF" w:rsidP="003314CA">
      <w:pPr>
        <w:spacing w:after="0" w:line="240" w:lineRule="auto"/>
        <w:rPr>
          <w:rFonts w:ascii="Times New Roman" w:eastAsia="Times New Roman" w:hAnsi="Times New Roman" w:cs="Times New Roman"/>
          <w:sz w:val="24"/>
          <w:szCs w:val="24"/>
          <w:lang w:eastAsia="en-GB"/>
        </w:rPr>
      </w:pPr>
    </w:p>
    <w:p w14:paraId="46819F25" w14:textId="77777777" w:rsidR="003314CA" w:rsidRPr="003314CA" w:rsidRDefault="003314CA" w:rsidP="008776EF">
      <w:pPr>
        <w:spacing w:after="0" w:line="360" w:lineRule="auto"/>
        <w:rPr>
          <w:rFonts w:ascii="Times New Roman" w:eastAsia="Times New Roman" w:hAnsi="Times New Roman" w:cs="Times New Roman"/>
          <w:sz w:val="24"/>
          <w:szCs w:val="24"/>
          <w:lang w:eastAsia="en-GB"/>
        </w:rPr>
      </w:pPr>
      <w:r w:rsidRPr="003314CA">
        <w:rPr>
          <w:rFonts w:ascii="Arial" w:eastAsia="Times New Roman" w:hAnsi="Arial" w:cs="Arial"/>
          <w:color w:val="000000"/>
          <w:lang w:eastAsia="en-GB"/>
        </w:rPr>
        <w:t>In the 20th century, the CoP (Court of Protection of England &amp; Wales) introduced a new system which provided financial and well-being support to those who can’t provide for themselves (Weston, 2020). </w:t>
      </w:r>
    </w:p>
    <w:p w14:paraId="75C32D39" w14:textId="77777777" w:rsidR="003314CA" w:rsidRPr="003314CA" w:rsidRDefault="003314CA" w:rsidP="008776EF">
      <w:pPr>
        <w:spacing w:after="0" w:line="360" w:lineRule="auto"/>
        <w:rPr>
          <w:rFonts w:ascii="Times New Roman" w:eastAsia="Times New Roman" w:hAnsi="Times New Roman" w:cs="Times New Roman"/>
          <w:sz w:val="24"/>
          <w:szCs w:val="24"/>
          <w:lang w:eastAsia="en-GB"/>
        </w:rPr>
      </w:pPr>
    </w:p>
    <w:p w14:paraId="5BAADB4B" w14:textId="2010460B" w:rsidR="003314CA" w:rsidRPr="003314CA" w:rsidRDefault="003314CA" w:rsidP="008776EF">
      <w:pPr>
        <w:spacing w:after="0" w:line="360" w:lineRule="auto"/>
        <w:rPr>
          <w:rFonts w:ascii="Times New Roman" w:eastAsia="Times New Roman" w:hAnsi="Times New Roman" w:cs="Times New Roman"/>
          <w:sz w:val="24"/>
          <w:szCs w:val="24"/>
          <w:lang w:eastAsia="en-GB"/>
        </w:rPr>
      </w:pPr>
      <w:r w:rsidRPr="003314CA">
        <w:rPr>
          <w:rFonts w:ascii="Arial" w:eastAsia="Times New Roman" w:hAnsi="Arial" w:cs="Arial"/>
          <w:color w:val="000000"/>
          <w:lang w:eastAsia="en-GB"/>
        </w:rPr>
        <w:t>A Royal Commi</w:t>
      </w:r>
      <w:r w:rsidR="00AC735D">
        <w:rPr>
          <w:rFonts w:ascii="Arial" w:eastAsia="Times New Roman" w:hAnsi="Arial" w:cs="Arial"/>
          <w:color w:val="000000"/>
          <w:lang w:eastAsia="en-GB"/>
        </w:rPr>
        <w:t>s</w:t>
      </w:r>
      <w:r w:rsidRPr="003314CA">
        <w:rPr>
          <w:rFonts w:ascii="Arial" w:eastAsia="Times New Roman" w:hAnsi="Arial" w:cs="Arial"/>
          <w:color w:val="000000"/>
          <w:lang w:eastAsia="en-GB"/>
        </w:rPr>
        <w:t xml:space="preserve">sion Report was published in 1957 which was related with mental health and mental deficiency and this report was called the ‘Percy Report’. The report produced a series of recommendations, most of which was modified and authorised in the mental health act 1959.  (Rapaport and </w:t>
      </w:r>
      <w:proofErr w:type="spellStart"/>
      <w:r w:rsidRPr="003314CA">
        <w:rPr>
          <w:rFonts w:ascii="Arial" w:eastAsia="Times New Roman" w:hAnsi="Arial" w:cs="Arial"/>
          <w:color w:val="000000"/>
          <w:lang w:eastAsia="en-GB"/>
        </w:rPr>
        <w:t>Manthorpe</w:t>
      </w:r>
      <w:proofErr w:type="spellEnd"/>
      <w:r w:rsidRPr="003314CA">
        <w:rPr>
          <w:rFonts w:ascii="Arial" w:eastAsia="Times New Roman" w:hAnsi="Arial" w:cs="Arial"/>
          <w:color w:val="000000"/>
          <w:lang w:eastAsia="en-GB"/>
        </w:rPr>
        <w:t>, 2009). It set up recommendations especially in respect of hospital admission and community care as well as about the policy and practice in mental health care (Deb, 2014).</w:t>
      </w:r>
    </w:p>
    <w:p w14:paraId="44ABA230" w14:textId="77777777" w:rsidR="003314CA" w:rsidRPr="003314CA" w:rsidRDefault="003314CA" w:rsidP="008776EF">
      <w:pPr>
        <w:spacing w:after="0" w:line="360" w:lineRule="auto"/>
        <w:rPr>
          <w:rFonts w:ascii="Times New Roman" w:eastAsia="Times New Roman" w:hAnsi="Times New Roman" w:cs="Times New Roman"/>
          <w:sz w:val="24"/>
          <w:szCs w:val="24"/>
          <w:lang w:eastAsia="en-GB"/>
        </w:rPr>
      </w:pPr>
    </w:p>
    <w:p w14:paraId="0779F265" w14:textId="77777777" w:rsidR="003314CA" w:rsidRPr="003314CA" w:rsidRDefault="003314CA" w:rsidP="008776EF">
      <w:pPr>
        <w:spacing w:after="0" w:line="360" w:lineRule="auto"/>
        <w:rPr>
          <w:rFonts w:ascii="Times New Roman" w:eastAsia="Times New Roman" w:hAnsi="Times New Roman" w:cs="Times New Roman"/>
          <w:sz w:val="24"/>
          <w:szCs w:val="24"/>
          <w:lang w:eastAsia="en-GB"/>
        </w:rPr>
      </w:pPr>
      <w:r w:rsidRPr="003314CA">
        <w:rPr>
          <w:rFonts w:ascii="Arial" w:eastAsia="Times New Roman" w:hAnsi="Arial" w:cs="Arial"/>
          <w:color w:val="000000"/>
          <w:lang w:eastAsia="en-GB"/>
        </w:rPr>
        <w:t>The objective of the 1959 mental health act was ‘to repeal the Lunacy and Mental Acts, 1890 to 1930, and the Mental Deficiency Acts, 1913 to 1938 and to make fresh provision with respect to the treatment of mentally disordered persons and with respect to their property and affairs’ (</w:t>
      </w:r>
      <w:proofErr w:type="spellStart"/>
      <w:r w:rsidRPr="003314CA">
        <w:rPr>
          <w:rFonts w:ascii="Arial" w:eastAsia="Times New Roman" w:hAnsi="Arial" w:cs="Arial"/>
          <w:color w:val="000000"/>
          <w:lang w:eastAsia="en-GB"/>
        </w:rPr>
        <w:t>Rolin</w:t>
      </w:r>
      <w:proofErr w:type="spellEnd"/>
      <w:r w:rsidRPr="003314CA">
        <w:rPr>
          <w:rFonts w:ascii="Arial" w:eastAsia="Times New Roman" w:hAnsi="Arial" w:cs="Arial"/>
          <w:color w:val="000000"/>
          <w:lang w:eastAsia="en-GB"/>
        </w:rPr>
        <w:t>, 1977). </w:t>
      </w:r>
    </w:p>
    <w:p w14:paraId="6C54AFD5" w14:textId="77777777" w:rsidR="003314CA" w:rsidRPr="003314CA" w:rsidRDefault="003314CA" w:rsidP="008776EF">
      <w:pPr>
        <w:spacing w:after="0" w:line="360" w:lineRule="auto"/>
        <w:rPr>
          <w:rFonts w:ascii="Times New Roman" w:eastAsia="Times New Roman" w:hAnsi="Times New Roman" w:cs="Times New Roman"/>
          <w:sz w:val="24"/>
          <w:szCs w:val="24"/>
          <w:lang w:eastAsia="en-GB"/>
        </w:rPr>
      </w:pPr>
    </w:p>
    <w:p w14:paraId="07EA5F7D" w14:textId="4B2C6ADF" w:rsidR="003314CA" w:rsidRPr="003314CA" w:rsidRDefault="003314CA" w:rsidP="008776EF">
      <w:pPr>
        <w:spacing w:after="0" w:line="360" w:lineRule="auto"/>
        <w:rPr>
          <w:rFonts w:ascii="Times New Roman" w:eastAsia="Times New Roman" w:hAnsi="Times New Roman" w:cs="Times New Roman"/>
          <w:sz w:val="24"/>
          <w:szCs w:val="24"/>
          <w:lang w:eastAsia="en-GB"/>
        </w:rPr>
      </w:pPr>
      <w:r w:rsidRPr="003314CA">
        <w:rPr>
          <w:rFonts w:ascii="Arial" w:eastAsia="Times New Roman" w:hAnsi="Arial" w:cs="Arial"/>
          <w:color w:val="000000"/>
          <w:lang w:eastAsia="en-GB"/>
        </w:rPr>
        <w:t xml:space="preserve"> According to </w:t>
      </w:r>
      <w:proofErr w:type="spellStart"/>
      <w:r w:rsidRPr="003314CA">
        <w:rPr>
          <w:rFonts w:ascii="Arial" w:eastAsia="Times New Roman" w:hAnsi="Arial" w:cs="Arial"/>
          <w:color w:val="000000"/>
          <w:lang w:eastAsia="en-GB"/>
        </w:rPr>
        <w:t>Takabayashi</w:t>
      </w:r>
      <w:proofErr w:type="spellEnd"/>
      <w:r w:rsidRPr="003314CA">
        <w:rPr>
          <w:rFonts w:ascii="Arial" w:eastAsia="Times New Roman" w:hAnsi="Arial" w:cs="Arial"/>
          <w:color w:val="000000"/>
          <w:lang w:eastAsia="en-GB"/>
        </w:rPr>
        <w:t xml:space="preserve"> (2017) mental health act 1959 which substitutes the act under the lunacy act, which aims to provide treatments with respect for mentally disordered patients and also with respect for their property and other affairs. Changes between the 1959 and 1983 mental health acts were the consent to treat patients, which was not introduced in the mental health act 1959, accepting that a detained patient can be treated with his or her will. However, consent is a key inclusion in the 1983 act. This paper discovers and evaluates the issues regarding England and Wales mental health acts. It was possible to bring important changes such as clinical practice of electro-convulsive therapy (Hilton,2007). The 1930 mental health act that helped hospitals to provide services for mental ill patients without certifications. In the 1991 to 1996 period of time was the introduction of NHS trusts including different mental health trusts. (Turner et al., 2015). Mental health had been left unchanged before the NHS was established, when structure and practice were old-fashioned and mental health was covered with stigma. People with mental problems were treated inside Victorian asylums, where they were taken away from the family and communities. </w:t>
      </w:r>
    </w:p>
    <w:p w14:paraId="455E0179" w14:textId="77777777" w:rsidR="003314CA" w:rsidRPr="003314CA" w:rsidRDefault="003314CA" w:rsidP="008776EF">
      <w:pPr>
        <w:spacing w:after="0" w:line="360" w:lineRule="auto"/>
        <w:rPr>
          <w:rFonts w:ascii="Times New Roman" w:eastAsia="Times New Roman" w:hAnsi="Times New Roman" w:cs="Times New Roman"/>
          <w:sz w:val="24"/>
          <w:szCs w:val="24"/>
          <w:lang w:eastAsia="en-GB"/>
        </w:rPr>
      </w:pPr>
    </w:p>
    <w:p w14:paraId="426B483D" w14:textId="17E8FFFB" w:rsidR="003314CA" w:rsidRPr="003314CA" w:rsidRDefault="003314CA" w:rsidP="008776EF">
      <w:pPr>
        <w:spacing w:after="0" w:line="360" w:lineRule="auto"/>
        <w:rPr>
          <w:rFonts w:ascii="Times New Roman" w:eastAsia="Times New Roman" w:hAnsi="Times New Roman" w:cs="Times New Roman"/>
          <w:sz w:val="24"/>
          <w:szCs w:val="24"/>
          <w:lang w:eastAsia="en-GB"/>
        </w:rPr>
      </w:pPr>
      <w:r w:rsidRPr="003314CA">
        <w:rPr>
          <w:rFonts w:ascii="Arial" w:eastAsia="Times New Roman" w:hAnsi="Arial" w:cs="Arial"/>
          <w:color w:val="000000"/>
          <w:lang w:eastAsia="en-GB"/>
        </w:rPr>
        <w:t>According to Keown et al, 2018 the1959 Mental Health Act was followed by the 1983 Mental Health Act as part of the procedure of the change in the delivery of psychiatric facilities raising awareness on the treatment. In the further aim to centre the community treatment,</w:t>
      </w:r>
      <w:r w:rsidR="00AC735D">
        <w:rPr>
          <w:rFonts w:ascii="Arial" w:eastAsia="Times New Roman" w:hAnsi="Arial" w:cs="Arial"/>
          <w:color w:val="000000"/>
          <w:lang w:eastAsia="en-GB"/>
        </w:rPr>
        <w:t xml:space="preserve"> </w:t>
      </w:r>
      <w:r w:rsidRPr="003314CA">
        <w:rPr>
          <w:rFonts w:ascii="Arial" w:eastAsia="Times New Roman" w:hAnsi="Arial" w:cs="Arial"/>
          <w:color w:val="000000"/>
          <w:lang w:eastAsia="en-GB"/>
        </w:rPr>
        <w:lastRenderedPageBreak/>
        <w:t>the 1983 mental act was modified in</w:t>
      </w:r>
      <w:r w:rsidR="00DA53DA">
        <w:rPr>
          <w:rFonts w:ascii="Arial" w:eastAsia="Times New Roman" w:hAnsi="Arial" w:cs="Arial"/>
          <w:color w:val="000000"/>
          <w:lang w:eastAsia="en-GB"/>
        </w:rPr>
        <w:t xml:space="preserve"> </w:t>
      </w:r>
      <w:r w:rsidRPr="003314CA">
        <w:rPr>
          <w:rFonts w:ascii="Arial" w:eastAsia="Times New Roman" w:hAnsi="Arial" w:cs="Arial"/>
          <w:color w:val="000000"/>
          <w:lang w:eastAsia="en-GB"/>
        </w:rPr>
        <w:t>1995 to establish the supervised discharge order which helped to deliver the supervised treatment in the community. Large numbers of people being detained in hospital every year and specifically a significant rise in involuntary admission due to move to community</w:t>
      </w:r>
      <w:r w:rsidR="00AC735D">
        <w:rPr>
          <w:rFonts w:ascii="Arial" w:eastAsia="Times New Roman" w:hAnsi="Arial" w:cs="Arial"/>
          <w:color w:val="000000"/>
          <w:lang w:eastAsia="en-GB"/>
        </w:rPr>
        <w:t>-</w:t>
      </w:r>
      <w:r w:rsidRPr="003314CA">
        <w:rPr>
          <w:rFonts w:ascii="Arial" w:eastAsia="Times New Roman" w:hAnsi="Arial" w:cs="Arial"/>
          <w:color w:val="000000"/>
          <w:lang w:eastAsia="en-GB"/>
        </w:rPr>
        <w:t xml:space="preserve">based health care. It was also possible for the improvement of case finding with enlarge focus on </w:t>
      </w:r>
      <w:proofErr w:type="spellStart"/>
      <w:r w:rsidRPr="003314CA">
        <w:rPr>
          <w:rFonts w:ascii="Arial" w:eastAsia="Times New Roman" w:hAnsi="Arial" w:cs="Arial"/>
          <w:color w:val="000000"/>
          <w:lang w:eastAsia="en-GB"/>
        </w:rPr>
        <w:t>care</w:t>
      </w:r>
      <w:proofErr w:type="spellEnd"/>
      <w:r w:rsidRPr="003314CA">
        <w:rPr>
          <w:rFonts w:ascii="Arial" w:eastAsia="Times New Roman" w:hAnsi="Arial" w:cs="Arial"/>
          <w:color w:val="000000"/>
          <w:lang w:eastAsia="en-GB"/>
        </w:rPr>
        <w:t xml:space="preserve"> and risk management as well as changes of legislation.</w:t>
      </w:r>
    </w:p>
    <w:p w14:paraId="28BF185D" w14:textId="2691E8E8" w:rsidR="003314CA" w:rsidRDefault="003314CA" w:rsidP="008776EF">
      <w:pPr>
        <w:spacing w:after="0" w:line="360" w:lineRule="auto"/>
        <w:rPr>
          <w:rFonts w:ascii="Arial" w:eastAsia="Times New Roman" w:hAnsi="Arial" w:cs="Arial"/>
          <w:color w:val="000000"/>
          <w:lang w:eastAsia="en-GB"/>
        </w:rPr>
      </w:pPr>
      <w:r w:rsidRPr="003314CA">
        <w:rPr>
          <w:rFonts w:ascii="Arial" w:eastAsia="Times New Roman" w:hAnsi="Arial" w:cs="Arial"/>
          <w:color w:val="000000"/>
          <w:lang w:eastAsia="en-GB"/>
        </w:rPr>
        <w:t>The mental health Act 1983 is a law or legislation which is originally published by parliament.</w:t>
      </w:r>
      <w:r w:rsidR="008776EF">
        <w:rPr>
          <w:rFonts w:ascii="Arial" w:eastAsia="Times New Roman" w:hAnsi="Arial" w:cs="Arial"/>
          <w:color w:val="000000"/>
          <w:lang w:eastAsia="en-GB"/>
        </w:rPr>
        <w:t xml:space="preserve"> </w:t>
      </w:r>
      <w:r w:rsidRPr="003314CA">
        <w:rPr>
          <w:rFonts w:ascii="Arial" w:eastAsia="Times New Roman" w:hAnsi="Arial" w:cs="Arial"/>
          <w:color w:val="000000"/>
          <w:lang w:eastAsia="en-GB"/>
        </w:rPr>
        <w:t>It covers the reception, service or care and rights of people who suffer from mental disorders (Hamilton,1983)</w:t>
      </w:r>
      <w:r w:rsidR="003452B7">
        <w:rPr>
          <w:rFonts w:ascii="Arial" w:eastAsia="Times New Roman" w:hAnsi="Arial" w:cs="Arial"/>
          <w:color w:val="000000"/>
          <w:lang w:eastAsia="en-GB"/>
        </w:rPr>
        <w:t xml:space="preserve">. </w:t>
      </w:r>
      <w:r w:rsidRPr="003314CA">
        <w:rPr>
          <w:rFonts w:ascii="Arial" w:eastAsia="Times New Roman" w:hAnsi="Arial" w:cs="Arial"/>
          <w:color w:val="000000"/>
          <w:lang w:eastAsia="en-GB"/>
        </w:rPr>
        <w:t>This act also covers the management of property of mentally disordered persons and other connected issues. This specific act provides a clear conception regarding patients right as service in hospital or in the community as well as pathway to hospital if it is civil or criminal</w:t>
      </w:r>
      <w:r w:rsidR="001008C9">
        <w:rPr>
          <w:rFonts w:ascii="Arial" w:eastAsia="Times New Roman" w:hAnsi="Arial" w:cs="Arial"/>
          <w:color w:val="000000"/>
          <w:lang w:eastAsia="en-GB"/>
        </w:rPr>
        <w:t xml:space="preserve"> </w:t>
      </w:r>
      <w:r w:rsidR="001008C9" w:rsidRPr="001008C9">
        <w:rPr>
          <w:rFonts w:ascii="Arial" w:eastAsia="Times New Roman" w:hAnsi="Arial" w:cs="Arial"/>
          <w:color w:val="000000"/>
          <w:lang w:eastAsia="en-GB"/>
        </w:rPr>
        <w:t>(Rapaport, 2004)</w:t>
      </w:r>
      <w:r w:rsidRPr="003314CA">
        <w:rPr>
          <w:rFonts w:ascii="Arial" w:eastAsia="Times New Roman" w:hAnsi="Arial" w:cs="Arial"/>
          <w:color w:val="000000"/>
          <w:lang w:eastAsia="en-GB"/>
        </w:rPr>
        <w:t>. Some patients are known as voluntary patients in psychiatric words; those who agreed to go to hospital. However formal patients detained in hospital without agreement and they also don't have a right to leave the hospital freely. The Mental health act 1983 has different sections and it includes important information and different aims.</w:t>
      </w:r>
      <w:r w:rsidR="008776EF">
        <w:rPr>
          <w:rFonts w:ascii="Arial" w:eastAsia="Times New Roman" w:hAnsi="Arial" w:cs="Arial"/>
          <w:color w:val="000000"/>
          <w:lang w:eastAsia="en-GB"/>
        </w:rPr>
        <w:t xml:space="preserve"> </w:t>
      </w:r>
      <w:r w:rsidRPr="003314CA">
        <w:rPr>
          <w:rFonts w:ascii="Arial" w:eastAsia="Times New Roman" w:hAnsi="Arial" w:cs="Arial"/>
          <w:color w:val="000000"/>
          <w:lang w:eastAsia="en-GB"/>
        </w:rPr>
        <w:t>It is necessary to understand the rights of the patients under mental health act. People with mental disorders can be sectioned in hospital under the mental health act 1983 for patient</w:t>
      </w:r>
      <w:r w:rsidR="008776EF">
        <w:rPr>
          <w:rFonts w:ascii="Arial" w:eastAsia="Times New Roman" w:hAnsi="Arial" w:cs="Arial"/>
          <w:color w:val="000000"/>
          <w:lang w:eastAsia="en-GB"/>
        </w:rPr>
        <w:t>’</w:t>
      </w:r>
      <w:r w:rsidRPr="003314CA">
        <w:rPr>
          <w:rFonts w:ascii="Arial" w:eastAsia="Times New Roman" w:hAnsi="Arial" w:cs="Arial"/>
          <w:color w:val="000000"/>
          <w:lang w:eastAsia="en-GB"/>
        </w:rPr>
        <w:t>s health and safety reasons or it could be for the other people safety. Patients can get the care when being sectioned even if they do not want it.</w:t>
      </w:r>
    </w:p>
    <w:p w14:paraId="59E3BA34" w14:textId="77777777" w:rsidR="008776EF" w:rsidRPr="003314CA" w:rsidRDefault="008776EF" w:rsidP="008776EF">
      <w:pPr>
        <w:spacing w:after="0" w:line="360" w:lineRule="auto"/>
        <w:rPr>
          <w:rFonts w:ascii="Times New Roman" w:eastAsia="Times New Roman" w:hAnsi="Times New Roman" w:cs="Times New Roman"/>
          <w:sz w:val="24"/>
          <w:szCs w:val="24"/>
          <w:lang w:eastAsia="en-GB"/>
        </w:rPr>
      </w:pPr>
    </w:p>
    <w:p w14:paraId="46167736" w14:textId="091D6E48" w:rsidR="003314CA" w:rsidRPr="003314CA" w:rsidRDefault="003314CA" w:rsidP="008776EF">
      <w:pPr>
        <w:spacing w:after="0" w:line="360" w:lineRule="auto"/>
        <w:rPr>
          <w:rFonts w:ascii="Times New Roman" w:eastAsia="Times New Roman" w:hAnsi="Times New Roman" w:cs="Times New Roman"/>
          <w:sz w:val="24"/>
          <w:szCs w:val="24"/>
          <w:lang w:eastAsia="en-GB"/>
        </w:rPr>
      </w:pPr>
      <w:r w:rsidRPr="003314CA">
        <w:rPr>
          <w:rFonts w:ascii="Arial" w:eastAsia="Times New Roman" w:hAnsi="Arial" w:cs="Arial"/>
          <w:color w:val="000000"/>
          <w:lang w:eastAsia="en-GB"/>
        </w:rPr>
        <w:t>Section 2 helps for essential admission, assessment and care facility which is the most common way for the patients who are detained (Legislation Gov UK, 2015b). Section 135 allows the police to take the people with mental disorders at the hospital or somewhere safe where assessment and treatment can be done (Legislation Gov UK, 2015a).</w:t>
      </w:r>
      <w:r w:rsidR="008776EF">
        <w:rPr>
          <w:rFonts w:ascii="Arial" w:eastAsia="Times New Roman" w:hAnsi="Arial" w:cs="Arial"/>
          <w:color w:val="000000"/>
          <w:lang w:eastAsia="en-GB"/>
        </w:rPr>
        <w:t xml:space="preserve"> </w:t>
      </w:r>
      <w:r w:rsidRPr="003314CA">
        <w:rPr>
          <w:rFonts w:ascii="Arial" w:eastAsia="Times New Roman" w:hAnsi="Arial" w:cs="Arial"/>
          <w:color w:val="000000"/>
          <w:lang w:eastAsia="en-GB"/>
        </w:rPr>
        <w:t>However</w:t>
      </w:r>
      <w:r w:rsidR="008776EF">
        <w:rPr>
          <w:rFonts w:ascii="Arial" w:eastAsia="Times New Roman" w:hAnsi="Arial" w:cs="Arial"/>
          <w:color w:val="000000"/>
          <w:lang w:eastAsia="en-GB"/>
        </w:rPr>
        <w:t>,</w:t>
      </w:r>
      <w:r w:rsidRPr="003314CA">
        <w:rPr>
          <w:rFonts w:ascii="Arial" w:eastAsia="Times New Roman" w:hAnsi="Arial" w:cs="Arial"/>
          <w:color w:val="000000"/>
          <w:lang w:eastAsia="en-GB"/>
        </w:rPr>
        <w:t xml:space="preserve"> police should have warrant from court to get into the patients place.</w:t>
      </w:r>
      <w:r w:rsidR="008776EF">
        <w:rPr>
          <w:rFonts w:ascii="Arial" w:eastAsia="Times New Roman" w:hAnsi="Arial" w:cs="Arial"/>
          <w:color w:val="000000"/>
          <w:lang w:eastAsia="en-GB"/>
        </w:rPr>
        <w:t xml:space="preserve"> </w:t>
      </w:r>
      <w:r w:rsidRPr="003314CA">
        <w:rPr>
          <w:rFonts w:ascii="Arial" w:eastAsia="Times New Roman" w:hAnsi="Arial" w:cs="Arial"/>
          <w:color w:val="000000"/>
          <w:lang w:eastAsia="en-GB"/>
        </w:rPr>
        <w:t>Section 136 says police can take the patient at the safe place even without warrant when emergency care or control needed (Durcan, no year found).</w:t>
      </w:r>
    </w:p>
    <w:p w14:paraId="66E81AC5" w14:textId="6627C185" w:rsidR="003314CA" w:rsidRDefault="003314CA" w:rsidP="008776EF">
      <w:pPr>
        <w:spacing w:after="0" w:line="360" w:lineRule="auto"/>
        <w:rPr>
          <w:rFonts w:ascii="Arial" w:eastAsia="Times New Roman" w:hAnsi="Arial" w:cs="Arial"/>
          <w:color w:val="000000"/>
          <w:lang w:eastAsia="en-GB"/>
        </w:rPr>
      </w:pPr>
      <w:r w:rsidRPr="003314CA">
        <w:rPr>
          <w:rFonts w:ascii="Arial" w:eastAsia="Times New Roman" w:hAnsi="Arial" w:cs="Arial"/>
          <w:color w:val="000000"/>
          <w:lang w:eastAsia="en-GB"/>
        </w:rPr>
        <w:t> However</w:t>
      </w:r>
      <w:r w:rsidR="008776EF">
        <w:rPr>
          <w:rFonts w:ascii="Arial" w:eastAsia="Times New Roman" w:hAnsi="Arial" w:cs="Arial"/>
          <w:color w:val="000000"/>
          <w:lang w:eastAsia="en-GB"/>
        </w:rPr>
        <w:t>,</w:t>
      </w:r>
      <w:r w:rsidRPr="003314CA">
        <w:rPr>
          <w:rFonts w:ascii="Arial" w:eastAsia="Times New Roman" w:hAnsi="Arial" w:cs="Arial"/>
          <w:color w:val="000000"/>
          <w:lang w:eastAsia="en-GB"/>
        </w:rPr>
        <w:t xml:space="preserve"> the 1983 Act was modified in 2007, which is known as the 2007 Act, that includes improvements such as ‘deprivations of liberty safeguards’ (Department of Health, 2011). The main aim of the 2007 Act was to guarantee that people with life-threatening mental disorders could be treated disregarding their allowance, in circumstances that may be harmful to them or others around them. </w:t>
      </w:r>
    </w:p>
    <w:p w14:paraId="1E37E7B5" w14:textId="77777777" w:rsidR="008776EF" w:rsidRPr="003314CA" w:rsidRDefault="008776EF" w:rsidP="008776EF">
      <w:pPr>
        <w:spacing w:after="0" w:line="360" w:lineRule="auto"/>
        <w:rPr>
          <w:rFonts w:ascii="Times New Roman" w:eastAsia="Times New Roman" w:hAnsi="Times New Roman" w:cs="Times New Roman"/>
          <w:sz w:val="24"/>
          <w:szCs w:val="24"/>
          <w:lang w:eastAsia="en-GB"/>
        </w:rPr>
      </w:pPr>
    </w:p>
    <w:p w14:paraId="7157F4B2" w14:textId="77777777" w:rsidR="003314CA" w:rsidRPr="003314CA" w:rsidRDefault="003314CA" w:rsidP="003314CA">
      <w:pPr>
        <w:spacing w:after="0" w:line="240" w:lineRule="auto"/>
        <w:rPr>
          <w:rFonts w:ascii="Times New Roman" w:eastAsia="Times New Roman" w:hAnsi="Times New Roman" w:cs="Times New Roman"/>
          <w:sz w:val="24"/>
          <w:szCs w:val="24"/>
          <w:lang w:eastAsia="en-GB"/>
        </w:rPr>
      </w:pPr>
    </w:p>
    <w:p w14:paraId="3DDB57B6" w14:textId="77777777" w:rsidR="003452B7" w:rsidRDefault="003452B7" w:rsidP="003314CA">
      <w:pPr>
        <w:spacing w:after="0" w:line="240" w:lineRule="auto"/>
        <w:rPr>
          <w:rFonts w:ascii="Arial" w:eastAsia="Times New Roman" w:hAnsi="Arial" w:cs="Arial"/>
          <w:b/>
          <w:bCs/>
          <w:color w:val="000000"/>
          <w:sz w:val="32"/>
          <w:szCs w:val="32"/>
          <w:lang w:eastAsia="en-GB"/>
        </w:rPr>
      </w:pPr>
    </w:p>
    <w:p w14:paraId="10EB3022" w14:textId="77777777" w:rsidR="003452B7" w:rsidRDefault="003452B7" w:rsidP="003314CA">
      <w:pPr>
        <w:spacing w:after="0" w:line="240" w:lineRule="auto"/>
        <w:rPr>
          <w:rFonts w:ascii="Arial" w:eastAsia="Times New Roman" w:hAnsi="Arial" w:cs="Arial"/>
          <w:b/>
          <w:bCs/>
          <w:color w:val="000000"/>
          <w:sz w:val="32"/>
          <w:szCs w:val="32"/>
          <w:lang w:eastAsia="en-GB"/>
        </w:rPr>
      </w:pPr>
    </w:p>
    <w:p w14:paraId="2A72A0E1" w14:textId="77777777" w:rsidR="00091170" w:rsidRDefault="00091170" w:rsidP="003314CA">
      <w:pPr>
        <w:spacing w:after="0" w:line="240" w:lineRule="auto"/>
        <w:rPr>
          <w:rFonts w:ascii="Arial" w:eastAsia="Times New Roman" w:hAnsi="Arial" w:cs="Arial"/>
          <w:b/>
          <w:bCs/>
          <w:color w:val="000000"/>
          <w:sz w:val="32"/>
          <w:szCs w:val="32"/>
          <w:lang w:eastAsia="en-GB"/>
        </w:rPr>
      </w:pPr>
    </w:p>
    <w:p w14:paraId="5653378A" w14:textId="79A42D81" w:rsidR="003314CA" w:rsidRPr="008776EF" w:rsidRDefault="003314CA" w:rsidP="003314CA">
      <w:pPr>
        <w:spacing w:after="0" w:line="240" w:lineRule="auto"/>
        <w:rPr>
          <w:rFonts w:ascii="Times New Roman" w:eastAsia="Times New Roman" w:hAnsi="Times New Roman" w:cs="Times New Roman"/>
          <w:b/>
          <w:bCs/>
          <w:sz w:val="24"/>
          <w:szCs w:val="24"/>
          <w:lang w:eastAsia="en-GB"/>
        </w:rPr>
      </w:pPr>
      <w:r w:rsidRPr="008776EF">
        <w:rPr>
          <w:rFonts w:ascii="Arial" w:eastAsia="Times New Roman" w:hAnsi="Arial" w:cs="Arial"/>
          <w:b/>
          <w:bCs/>
          <w:color w:val="000000"/>
          <w:sz w:val="32"/>
          <w:szCs w:val="32"/>
          <w:lang w:eastAsia="en-GB"/>
        </w:rPr>
        <w:lastRenderedPageBreak/>
        <w:t>I</w:t>
      </w:r>
      <w:r w:rsidR="008776EF" w:rsidRPr="008776EF">
        <w:rPr>
          <w:rFonts w:ascii="Arial" w:eastAsia="Times New Roman" w:hAnsi="Arial" w:cs="Arial"/>
          <w:b/>
          <w:bCs/>
          <w:color w:val="000000"/>
          <w:sz w:val="32"/>
          <w:szCs w:val="32"/>
          <w:lang w:eastAsia="en-GB"/>
        </w:rPr>
        <w:t xml:space="preserve">nclusion and Exclusion </w:t>
      </w:r>
    </w:p>
    <w:p w14:paraId="5186921B" w14:textId="77777777" w:rsidR="003314CA" w:rsidRPr="003314CA" w:rsidRDefault="003314CA" w:rsidP="008E7F51">
      <w:pPr>
        <w:spacing w:after="0" w:line="360" w:lineRule="auto"/>
        <w:rPr>
          <w:rFonts w:ascii="Times New Roman" w:eastAsia="Times New Roman" w:hAnsi="Times New Roman" w:cs="Times New Roman"/>
          <w:sz w:val="24"/>
          <w:szCs w:val="24"/>
          <w:lang w:eastAsia="en-GB"/>
        </w:rPr>
      </w:pPr>
    </w:p>
    <w:p w14:paraId="3A181190" w14:textId="77777777" w:rsidR="008776EF" w:rsidRDefault="008776EF" w:rsidP="008E7F51">
      <w:pPr>
        <w:spacing w:after="0" w:line="360" w:lineRule="auto"/>
        <w:rPr>
          <w:rFonts w:ascii="Arial" w:eastAsia="Times New Roman" w:hAnsi="Arial" w:cs="Arial"/>
          <w:color w:val="000000"/>
          <w:lang w:eastAsia="en-GB"/>
        </w:rPr>
      </w:pPr>
    </w:p>
    <w:p w14:paraId="36B90CE2" w14:textId="6022BC5F" w:rsidR="008776EF" w:rsidRDefault="003314CA" w:rsidP="008E7F51">
      <w:pPr>
        <w:spacing w:after="0" w:line="360" w:lineRule="auto"/>
        <w:rPr>
          <w:rFonts w:ascii="Arial" w:eastAsia="Times New Roman" w:hAnsi="Arial" w:cs="Arial"/>
          <w:color w:val="000000"/>
          <w:lang w:eastAsia="en-GB"/>
        </w:rPr>
      </w:pPr>
      <w:r w:rsidRPr="003314CA">
        <w:rPr>
          <w:rFonts w:ascii="Arial" w:eastAsia="Times New Roman" w:hAnsi="Arial" w:cs="Arial"/>
          <w:color w:val="000000"/>
          <w:lang w:eastAsia="en-GB"/>
        </w:rPr>
        <w:t>Since the early 1960s world health organizations (WHO)have been changing their activities in order to improve the assessment and classification of mental disorders. The world health organi</w:t>
      </w:r>
      <w:r w:rsidR="008776EF">
        <w:rPr>
          <w:rFonts w:ascii="Arial" w:eastAsia="Times New Roman" w:hAnsi="Arial" w:cs="Arial"/>
          <w:color w:val="000000"/>
          <w:lang w:eastAsia="en-GB"/>
        </w:rPr>
        <w:t>s</w:t>
      </w:r>
      <w:r w:rsidRPr="003314CA">
        <w:rPr>
          <w:rFonts w:ascii="Arial" w:eastAsia="Times New Roman" w:hAnsi="Arial" w:cs="Arial"/>
          <w:color w:val="000000"/>
          <w:lang w:eastAsia="en-GB"/>
        </w:rPr>
        <w:t>ation</w:t>
      </w:r>
      <w:r w:rsidR="008776EF">
        <w:rPr>
          <w:rFonts w:ascii="Arial" w:eastAsia="Times New Roman" w:hAnsi="Arial" w:cs="Arial"/>
          <w:color w:val="000000"/>
          <w:lang w:eastAsia="en-GB"/>
        </w:rPr>
        <w:t xml:space="preserve"> </w:t>
      </w:r>
      <w:r w:rsidRPr="003314CA">
        <w:rPr>
          <w:rFonts w:ascii="Arial" w:eastAsia="Times New Roman" w:hAnsi="Arial" w:cs="Arial"/>
          <w:color w:val="000000"/>
          <w:lang w:eastAsia="en-GB"/>
        </w:rPr>
        <w:t>(WHO) was engaged in different research to review knowledge and classification of mental disorders and diagnosis (WHO, no year found). They suggested various proposals to develop the classification as a result there was a 10th revision of international classification of the disease and similar mental health issues which is known as ICD-10. The UK has been using ICD 10 since 1992 (Johnstone and Lawrie, 2010). The aim of the ICD-10 was to provide more categories and make spaces for further development of the classifications without changing the general concept. In ICD 10 all mood disorders are collected to form a single group of F3 as well as all diseases caused by the psychoactive substances, including alcohol are in the F1 group. In ICD 10 chronic and distressing pain is not completely explained by mental process or physical disorder. It is supposed to be of mental origin but pain takes place during the depression disorder or schizophrenia is not put in. M</w:t>
      </w:r>
      <w:r w:rsidR="008776EF">
        <w:rPr>
          <w:rFonts w:ascii="Arial" w:eastAsia="Times New Roman" w:hAnsi="Arial" w:cs="Arial"/>
          <w:color w:val="000000"/>
          <w:lang w:eastAsia="en-GB"/>
        </w:rPr>
        <w:t>i</w:t>
      </w:r>
      <w:r w:rsidRPr="003314CA">
        <w:rPr>
          <w:rFonts w:ascii="Arial" w:eastAsia="Times New Roman" w:hAnsi="Arial" w:cs="Arial"/>
          <w:color w:val="000000"/>
          <w:lang w:eastAsia="en-GB"/>
        </w:rPr>
        <w:t xml:space="preserve">graine is also coded as a psychological </w:t>
      </w:r>
      <w:r w:rsidR="00452AA7" w:rsidRPr="003314CA">
        <w:rPr>
          <w:rFonts w:ascii="Arial" w:eastAsia="Times New Roman" w:hAnsi="Arial" w:cs="Arial"/>
          <w:color w:val="000000"/>
          <w:lang w:eastAsia="en-GB"/>
        </w:rPr>
        <w:t>behavioural</w:t>
      </w:r>
      <w:r w:rsidRPr="003314CA">
        <w:rPr>
          <w:rFonts w:ascii="Arial" w:eastAsia="Times New Roman" w:hAnsi="Arial" w:cs="Arial"/>
          <w:color w:val="000000"/>
          <w:lang w:eastAsia="en-GB"/>
        </w:rPr>
        <w:t xml:space="preserve"> factor related to disorders (</w:t>
      </w:r>
      <w:proofErr w:type="spellStart"/>
      <w:r w:rsidRPr="003314CA">
        <w:rPr>
          <w:rFonts w:ascii="Arial" w:eastAsia="Times New Roman" w:hAnsi="Arial" w:cs="Arial"/>
          <w:color w:val="000000"/>
          <w:lang w:eastAsia="en-GB"/>
        </w:rPr>
        <w:t>Merskey</w:t>
      </w:r>
      <w:proofErr w:type="spellEnd"/>
      <w:r w:rsidRPr="003314CA">
        <w:rPr>
          <w:rFonts w:ascii="Arial" w:eastAsia="Times New Roman" w:hAnsi="Arial" w:cs="Arial"/>
          <w:color w:val="000000"/>
          <w:lang w:eastAsia="en-GB"/>
        </w:rPr>
        <w:t>, 2017).</w:t>
      </w:r>
    </w:p>
    <w:p w14:paraId="32A00202" w14:textId="00E6F105" w:rsidR="003314CA" w:rsidRPr="003314CA" w:rsidRDefault="003314CA" w:rsidP="008E7F51">
      <w:pPr>
        <w:spacing w:after="0" w:line="360" w:lineRule="auto"/>
        <w:rPr>
          <w:rFonts w:ascii="Times New Roman" w:eastAsia="Times New Roman" w:hAnsi="Times New Roman" w:cs="Times New Roman"/>
          <w:sz w:val="24"/>
          <w:szCs w:val="24"/>
          <w:lang w:eastAsia="en-GB"/>
        </w:rPr>
      </w:pPr>
      <w:r w:rsidRPr="003314CA">
        <w:rPr>
          <w:rFonts w:ascii="Arial" w:eastAsia="Times New Roman" w:hAnsi="Arial" w:cs="Arial"/>
          <w:color w:val="000000"/>
          <w:lang w:eastAsia="en-GB"/>
        </w:rPr>
        <w:t> </w:t>
      </w:r>
    </w:p>
    <w:p w14:paraId="3F79C54B" w14:textId="5DA2437E" w:rsidR="003314CA" w:rsidRPr="003314CA" w:rsidRDefault="003314CA" w:rsidP="008E7F51">
      <w:pPr>
        <w:spacing w:after="0" w:line="360" w:lineRule="auto"/>
        <w:rPr>
          <w:rFonts w:ascii="Times New Roman" w:eastAsia="Times New Roman" w:hAnsi="Times New Roman" w:cs="Times New Roman"/>
          <w:sz w:val="24"/>
          <w:szCs w:val="24"/>
          <w:lang w:eastAsia="en-GB"/>
        </w:rPr>
      </w:pPr>
      <w:r w:rsidRPr="003314CA">
        <w:rPr>
          <w:rFonts w:ascii="Arial" w:eastAsia="Times New Roman" w:hAnsi="Arial" w:cs="Arial"/>
          <w:color w:val="000000"/>
          <w:lang w:eastAsia="en-GB"/>
        </w:rPr>
        <w:t>ICD-10 allows a massive increase of the detailed data and higher measuring standard as well as safety of health care (</w:t>
      </w:r>
      <w:proofErr w:type="spellStart"/>
      <w:r w:rsidRPr="003314CA">
        <w:rPr>
          <w:rFonts w:ascii="Arial" w:eastAsia="Times New Roman" w:hAnsi="Arial" w:cs="Arial"/>
          <w:color w:val="000000"/>
          <w:lang w:eastAsia="en-GB"/>
        </w:rPr>
        <w:t>Kurbasic</w:t>
      </w:r>
      <w:proofErr w:type="spellEnd"/>
      <w:r w:rsidRPr="003314CA">
        <w:rPr>
          <w:rFonts w:ascii="Arial" w:eastAsia="Times New Roman" w:hAnsi="Arial" w:cs="Arial"/>
          <w:color w:val="000000"/>
          <w:lang w:eastAsia="en-GB"/>
        </w:rPr>
        <w:t xml:space="preserve"> et al., 2008).  Asperger Syndrome (AS) has been included in the ICD-10 as a separate category even though it remains indefinite how different it is from normal-intelligence autism (high-function autism/ HFA)</w:t>
      </w:r>
      <w:r w:rsidR="008776EF">
        <w:rPr>
          <w:rFonts w:ascii="Arial" w:eastAsia="Times New Roman" w:hAnsi="Arial" w:cs="Arial"/>
          <w:color w:val="000000"/>
          <w:lang w:eastAsia="en-GB"/>
        </w:rPr>
        <w:t xml:space="preserve"> </w:t>
      </w:r>
      <w:r w:rsidRPr="003314CA">
        <w:rPr>
          <w:rFonts w:ascii="Arial" w:eastAsia="Times New Roman" w:hAnsi="Arial" w:cs="Arial"/>
          <w:color w:val="000000"/>
          <w:lang w:eastAsia="en-GB"/>
        </w:rPr>
        <w:t>(</w:t>
      </w:r>
      <w:proofErr w:type="spellStart"/>
      <w:r w:rsidRPr="003314CA">
        <w:rPr>
          <w:rFonts w:ascii="Arial" w:eastAsia="Times New Roman" w:hAnsi="Arial" w:cs="Arial"/>
          <w:color w:val="000000"/>
          <w:lang w:eastAsia="en-GB"/>
        </w:rPr>
        <w:t>Ghazaiuddin</w:t>
      </w:r>
      <w:proofErr w:type="spellEnd"/>
      <w:r w:rsidRPr="003314CA">
        <w:rPr>
          <w:rFonts w:ascii="Arial" w:eastAsia="Times New Roman" w:hAnsi="Arial" w:cs="Arial"/>
          <w:color w:val="000000"/>
          <w:lang w:eastAsia="en-GB"/>
        </w:rPr>
        <w:t xml:space="preserve"> et al., 2008). </w:t>
      </w:r>
    </w:p>
    <w:p w14:paraId="3C615B85" w14:textId="6FB5DB45" w:rsidR="003314CA" w:rsidRPr="003314CA" w:rsidRDefault="003314CA" w:rsidP="008E7F51">
      <w:pPr>
        <w:spacing w:after="0" w:line="360" w:lineRule="auto"/>
        <w:rPr>
          <w:rFonts w:ascii="Times New Roman" w:eastAsia="Times New Roman" w:hAnsi="Times New Roman" w:cs="Times New Roman"/>
          <w:sz w:val="24"/>
          <w:szCs w:val="24"/>
          <w:lang w:eastAsia="en-GB"/>
        </w:rPr>
      </w:pPr>
      <w:r w:rsidRPr="003314CA">
        <w:rPr>
          <w:rFonts w:ascii="Arial" w:eastAsia="Times New Roman" w:hAnsi="Arial" w:cs="Arial"/>
          <w:color w:val="000000"/>
          <w:lang w:eastAsia="en-GB"/>
        </w:rPr>
        <w:t>   </w:t>
      </w:r>
    </w:p>
    <w:p w14:paraId="7E00DC9F" w14:textId="7C43027F" w:rsidR="003314CA" w:rsidRPr="008E7F51" w:rsidRDefault="003314CA" w:rsidP="008E7F51">
      <w:pPr>
        <w:spacing w:after="0" w:line="360" w:lineRule="auto"/>
        <w:rPr>
          <w:rFonts w:ascii="Arial" w:eastAsia="Times New Roman" w:hAnsi="Arial" w:cs="Arial"/>
          <w:color w:val="000000"/>
          <w:lang w:eastAsia="en-GB"/>
        </w:rPr>
      </w:pPr>
      <w:r w:rsidRPr="003314CA">
        <w:rPr>
          <w:rFonts w:ascii="Arial" w:eastAsia="Times New Roman" w:hAnsi="Arial" w:cs="Arial"/>
          <w:color w:val="000000"/>
          <w:lang w:eastAsia="en-GB"/>
        </w:rPr>
        <w:t xml:space="preserve">The World Health Organization had initially decided to classify mental and behavioural disorders linked to sexuality and gender identity as part of the ICD-10. WHO has decided to create a classification dedicated to sexual dysfunctions on the sections related to Sexual Health, surpassing the mind and body segregation that is existent in ICD-10 (Reed et al., </w:t>
      </w:r>
      <w:proofErr w:type="gramStart"/>
      <w:r w:rsidRPr="003314CA">
        <w:rPr>
          <w:rFonts w:ascii="Arial" w:eastAsia="Times New Roman" w:hAnsi="Arial" w:cs="Arial"/>
          <w:color w:val="000000"/>
          <w:lang w:eastAsia="en-GB"/>
        </w:rPr>
        <w:t>2016)</w:t>
      </w:r>
      <w:r w:rsidR="003452B7">
        <w:rPr>
          <w:rFonts w:ascii="Arial" w:eastAsia="Times New Roman" w:hAnsi="Arial" w:cs="Arial"/>
          <w:color w:val="000000"/>
          <w:lang w:eastAsia="en-GB"/>
        </w:rPr>
        <w:t>.</w:t>
      </w:r>
      <w:proofErr w:type="gramEnd"/>
      <w:r w:rsidRPr="003314CA">
        <w:rPr>
          <w:rFonts w:ascii="Arial" w:eastAsia="Times New Roman" w:hAnsi="Arial" w:cs="Arial"/>
          <w:color w:val="000000"/>
          <w:lang w:eastAsia="en-GB"/>
        </w:rPr>
        <w:t xml:space="preserve"> This is due to the change of social attitudes, policies, laws and human rights towards gender and sexual identity. Gender disorders in ICD-10 have been reconsidered as incompatible and advocated that it gets transferred to the new chapters of sexual orientation. This includes the transgender community, which means when one has the desires to live the life of the opposite gender’. This was considered a mental disorder, until WHO agreed that being transgender is no longer a mental disorder (Fowlkes, 2019). </w:t>
      </w:r>
    </w:p>
    <w:p w14:paraId="021CC1C4" w14:textId="77777777" w:rsidR="003314CA" w:rsidRPr="003314CA" w:rsidRDefault="003314CA" w:rsidP="008E7F51">
      <w:pPr>
        <w:spacing w:after="0" w:line="360" w:lineRule="auto"/>
        <w:rPr>
          <w:rFonts w:ascii="Times New Roman" w:eastAsia="Times New Roman" w:hAnsi="Times New Roman" w:cs="Times New Roman"/>
          <w:sz w:val="24"/>
          <w:szCs w:val="24"/>
          <w:lang w:eastAsia="en-GB"/>
        </w:rPr>
      </w:pPr>
    </w:p>
    <w:p w14:paraId="24423560" w14:textId="59EB5561" w:rsidR="003314CA" w:rsidRPr="003314CA" w:rsidRDefault="003314CA" w:rsidP="008E7F51">
      <w:pPr>
        <w:spacing w:after="0" w:line="360" w:lineRule="auto"/>
        <w:rPr>
          <w:rFonts w:ascii="Times New Roman" w:eastAsia="Times New Roman" w:hAnsi="Times New Roman" w:cs="Times New Roman"/>
          <w:sz w:val="24"/>
          <w:szCs w:val="24"/>
          <w:lang w:eastAsia="en-GB"/>
        </w:rPr>
      </w:pPr>
      <w:r w:rsidRPr="003314CA">
        <w:rPr>
          <w:rFonts w:ascii="Arial" w:eastAsia="Times New Roman" w:hAnsi="Arial" w:cs="Arial"/>
          <w:color w:val="000000"/>
          <w:lang w:eastAsia="en-GB"/>
        </w:rPr>
        <w:lastRenderedPageBreak/>
        <w:t>The 1983 excluded the rule of patients being treated under the Act ‘reason only of promiscuity or other immoral conduct, sexual deviancy or dependence on alcohol or drugs’ (Lawton-Smith, 2008). The community’s views have changed significantly over the past couple of decades, and the government presumes that professionals wouldn’t consider these Acts due to their disability to treat someone purely. </w:t>
      </w:r>
      <w:r w:rsidR="00B6656C">
        <w:rPr>
          <w:rFonts w:ascii="Arial" w:eastAsia="Times New Roman" w:hAnsi="Arial" w:cs="Arial"/>
          <w:color w:val="000000"/>
          <w:lang w:eastAsia="en-GB"/>
        </w:rPr>
        <w:t xml:space="preserve">Those who encounter regular hallucinations are also considered as a mental health patient. Hallucination is often common in conditions such as dementia, delirium, seizures, migraines, etc </w:t>
      </w:r>
      <w:r w:rsidR="00B6656C" w:rsidRPr="00B6656C">
        <w:rPr>
          <w:rFonts w:ascii="Arial" w:eastAsia="Times New Roman" w:hAnsi="Arial" w:cs="Arial"/>
          <w:color w:val="000000"/>
          <w:lang w:eastAsia="en-GB"/>
        </w:rPr>
        <w:t>(Teeple, Caplan and Stern, 2009)</w:t>
      </w:r>
      <w:r w:rsidR="00B6656C">
        <w:rPr>
          <w:rFonts w:ascii="Arial" w:eastAsia="Times New Roman" w:hAnsi="Arial" w:cs="Arial"/>
          <w:color w:val="000000"/>
          <w:lang w:eastAsia="en-GB"/>
        </w:rPr>
        <w:t>.</w:t>
      </w:r>
    </w:p>
    <w:p w14:paraId="249B40A7" w14:textId="77777777" w:rsidR="003452B7" w:rsidRDefault="003452B7" w:rsidP="003314CA">
      <w:pPr>
        <w:spacing w:after="0" w:line="240" w:lineRule="auto"/>
        <w:rPr>
          <w:rFonts w:ascii="Arial" w:eastAsia="Times New Roman" w:hAnsi="Arial" w:cs="Arial"/>
          <w:b/>
          <w:bCs/>
          <w:color w:val="000000"/>
          <w:sz w:val="32"/>
          <w:szCs w:val="32"/>
          <w:lang w:eastAsia="en-GB"/>
        </w:rPr>
      </w:pPr>
    </w:p>
    <w:p w14:paraId="313CC470" w14:textId="77777777" w:rsidR="003452B7" w:rsidRDefault="003452B7" w:rsidP="003314CA">
      <w:pPr>
        <w:spacing w:after="0" w:line="240" w:lineRule="auto"/>
        <w:rPr>
          <w:rFonts w:ascii="Arial" w:eastAsia="Times New Roman" w:hAnsi="Arial" w:cs="Arial"/>
          <w:b/>
          <w:bCs/>
          <w:color w:val="000000"/>
          <w:sz w:val="32"/>
          <w:szCs w:val="32"/>
          <w:lang w:eastAsia="en-GB"/>
        </w:rPr>
      </w:pPr>
    </w:p>
    <w:p w14:paraId="19B4693D" w14:textId="77777777" w:rsidR="003452B7" w:rsidRDefault="003452B7" w:rsidP="003314CA">
      <w:pPr>
        <w:spacing w:after="0" w:line="240" w:lineRule="auto"/>
        <w:rPr>
          <w:rFonts w:ascii="Arial" w:eastAsia="Times New Roman" w:hAnsi="Arial" w:cs="Arial"/>
          <w:b/>
          <w:bCs/>
          <w:color w:val="000000"/>
          <w:sz w:val="32"/>
          <w:szCs w:val="32"/>
          <w:lang w:eastAsia="en-GB"/>
        </w:rPr>
      </w:pPr>
    </w:p>
    <w:p w14:paraId="60B8F92F" w14:textId="58FC2EC9" w:rsidR="003314CA" w:rsidRPr="008E7F51" w:rsidRDefault="00091170" w:rsidP="003314CA">
      <w:pPr>
        <w:spacing w:after="0" w:line="240" w:lineRule="auto"/>
        <w:rPr>
          <w:rFonts w:ascii="Times New Roman" w:eastAsia="Times New Roman" w:hAnsi="Times New Roman" w:cs="Times New Roman"/>
          <w:b/>
          <w:bCs/>
          <w:sz w:val="24"/>
          <w:szCs w:val="24"/>
          <w:lang w:eastAsia="en-GB"/>
        </w:rPr>
      </w:pPr>
      <w:r>
        <w:rPr>
          <w:rFonts w:ascii="Arial" w:eastAsia="Times New Roman" w:hAnsi="Arial" w:cs="Arial"/>
          <w:b/>
          <w:bCs/>
          <w:color w:val="000000"/>
          <w:sz w:val="32"/>
          <w:szCs w:val="32"/>
          <w:lang w:eastAsia="en-GB"/>
        </w:rPr>
        <w:t>Conclusion</w:t>
      </w:r>
    </w:p>
    <w:p w14:paraId="333C61B5" w14:textId="77777777" w:rsidR="003314CA" w:rsidRPr="003314CA" w:rsidRDefault="003314CA" w:rsidP="003314CA">
      <w:pPr>
        <w:spacing w:after="240" w:line="240" w:lineRule="auto"/>
        <w:rPr>
          <w:rFonts w:ascii="Times New Roman" w:eastAsia="Times New Roman" w:hAnsi="Times New Roman" w:cs="Times New Roman"/>
          <w:sz w:val="24"/>
          <w:szCs w:val="24"/>
          <w:lang w:eastAsia="en-GB"/>
        </w:rPr>
      </w:pPr>
    </w:p>
    <w:p w14:paraId="2E7D2A3B" w14:textId="06AA678A" w:rsidR="003314CA" w:rsidRPr="003314CA" w:rsidRDefault="003314CA" w:rsidP="008E7F51">
      <w:pPr>
        <w:spacing w:after="0" w:line="360" w:lineRule="auto"/>
        <w:rPr>
          <w:rFonts w:ascii="Times New Roman" w:eastAsia="Times New Roman" w:hAnsi="Times New Roman" w:cs="Times New Roman"/>
          <w:sz w:val="24"/>
          <w:szCs w:val="24"/>
          <w:lang w:eastAsia="en-GB"/>
        </w:rPr>
      </w:pPr>
      <w:r w:rsidRPr="003314CA">
        <w:rPr>
          <w:rFonts w:ascii="Arial" w:eastAsia="Times New Roman" w:hAnsi="Arial" w:cs="Arial"/>
          <w:color w:val="000000"/>
          <w:lang w:eastAsia="en-GB"/>
        </w:rPr>
        <w:t xml:space="preserve">In October 2017 the </w:t>
      </w:r>
      <w:r w:rsidR="008E7F51">
        <w:rPr>
          <w:rFonts w:ascii="Arial" w:eastAsia="Times New Roman" w:hAnsi="Arial" w:cs="Arial"/>
          <w:color w:val="000000"/>
          <w:lang w:eastAsia="en-GB"/>
        </w:rPr>
        <w:t>UK</w:t>
      </w:r>
      <w:r w:rsidRPr="003314CA">
        <w:rPr>
          <w:rFonts w:ascii="Arial" w:eastAsia="Times New Roman" w:hAnsi="Arial" w:cs="Arial"/>
          <w:color w:val="000000"/>
          <w:lang w:eastAsia="en-GB"/>
        </w:rPr>
        <w:t xml:space="preserve"> government declared a review of the mental health act which was focused on the act and their uses also how the practice can be improved.</w:t>
      </w:r>
      <w:r w:rsidR="008E7F51">
        <w:rPr>
          <w:rFonts w:ascii="Arial" w:eastAsia="Times New Roman" w:hAnsi="Arial" w:cs="Arial"/>
          <w:color w:val="000000"/>
          <w:lang w:eastAsia="en-GB"/>
        </w:rPr>
        <w:t xml:space="preserve"> </w:t>
      </w:r>
      <w:r w:rsidRPr="003314CA">
        <w:rPr>
          <w:rFonts w:ascii="Arial" w:eastAsia="Times New Roman" w:hAnsi="Arial" w:cs="Arial"/>
          <w:color w:val="000000"/>
          <w:lang w:eastAsia="en-GB"/>
        </w:rPr>
        <w:t>Government observed the recommendations and proposed to make the changes on mental health care and necessary legislations that is known as a white paper (GOV UK, 2021).</w:t>
      </w:r>
    </w:p>
    <w:p w14:paraId="12C9EC3C" w14:textId="69D5287C" w:rsidR="003314CA" w:rsidRPr="003314CA" w:rsidRDefault="003314CA" w:rsidP="008E7F51">
      <w:pPr>
        <w:spacing w:after="0" w:line="360" w:lineRule="auto"/>
        <w:rPr>
          <w:rFonts w:ascii="Times New Roman" w:eastAsia="Times New Roman" w:hAnsi="Times New Roman" w:cs="Times New Roman"/>
          <w:sz w:val="24"/>
          <w:szCs w:val="24"/>
          <w:lang w:eastAsia="en-GB"/>
        </w:rPr>
      </w:pPr>
      <w:r w:rsidRPr="003314CA">
        <w:rPr>
          <w:rFonts w:ascii="Arial" w:eastAsia="Times New Roman" w:hAnsi="Arial" w:cs="Arial"/>
          <w:color w:val="000000"/>
          <w:lang w:eastAsia="en-GB"/>
        </w:rPr>
        <w:t>People with mental health disorders should live a quality life, and it is the responsibility of mental health services to help them to do that.</w:t>
      </w:r>
      <w:r w:rsidR="008E7F51">
        <w:rPr>
          <w:rFonts w:ascii="Arial" w:eastAsia="Times New Roman" w:hAnsi="Arial" w:cs="Arial"/>
          <w:color w:val="000000"/>
          <w:lang w:eastAsia="en-GB"/>
        </w:rPr>
        <w:t xml:space="preserve"> </w:t>
      </w:r>
      <w:r w:rsidRPr="003314CA">
        <w:rPr>
          <w:rFonts w:ascii="Arial" w:eastAsia="Times New Roman" w:hAnsi="Arial" w:cs="Arial"/>
          <w:color w:val="000000"/>
          <w:lang w:eastAsia="en-GB"/>
        </w:rPr>
        <w:t>Community mental health care plays a crucial role to deliver support for the patients. NHS have taken a plan to create a community place based mental health care model which will help to achieve the improvement of the primary care network (NHS, 2019b). It has been identified that ten design principles for placed based strategy of care proposed the best scope for NHS to face the rising challenges. This principle includes that the NHS should work jointly to control the common supplies available to improve the system in each area by using common strategy. NHS should find the right partners and services as well as find the right leader and leadership, improve a shared vision and objectives due to understand the peoples demand.</w:t>
      </w:r>
      <w:r w:rsidR="008E7F51">
        <w:rPr>
          <w:rFonts w:ascii="Arial" w:eastAsia="Times New Roman" w:hAnsi="Arial" w:cs="Arial"/>
          <w:color w:val="000000"/>
          <w:lang w:eastAsia="en-GB"/>
        </w:rPr>
        <w:t xml:space="preserve"> </w:t>
      </w:r>
      <w:r w:rsidRPr="003314CA">
        <w:rPr>
          <w:rFonts w:ascii="Arial" w:eastAsia="Times New Roman" w:hAnsi="Arial" w:cs="Arial"/>
          <w:color w:val="000000"/>
          <w:lang w:eastAsia="en-GB"/>
        </w:rPr>
        <w:t>It is also important to accept the conflict how it would be managed, develop a dedicated team etc (KING FUND, 2015). Improving education and training for the workforce and providing evidence</w:t>
      </w:r>
      <w:r w:rsidR="008E7F51">
        <w:rPr>
          <w:rFonts w:ascii="Arial" w:eastAsia="Times New Roman" w:hAnsi="Arial" w:cs="Arial"/>
          <w:color w:val="000000"/>
          <w:lang w:eastAsia="en-GB"/>
        </w:rPr>
        <w:t>-</w:t>
      </w:r>
      <w:r w:rsidRPr="003314CA">
        <w:rPr>
          <w:rFonts w:ascii="Arial" w:eastAsia="Times New Roman" w:hAnsi="Arial" w:cs="Arial"/>
          <w:color w:val="000000"/>
          <w:lang w:eastAsia="en-GB"/>
        </w:rPr>
        <w:t>based medication as well as effective support is essential to provide the better mental health care system. Mental disorder can last for a long period of time which has an effect on emotional and socio-economic wellbeing of the carer, such as parents of young children with mental disability. These obligations can be reduced by focusing on prevention of the disease, legislation-formulation and accurate decision-making (WHO, 2002). </w:t>
      </w:r>
    </w:p>
    <w:p w14:paraId="0CEAA95B" w14:textId="77777777" w:rsidR="00091170" w:rsidRDefault="003314CA" w:rsidP="00046945">
      <w:pPr>
        <w:spacing w:after="240" w:line="240" w:lineRule="auto"/>
        <w:rPr>
          <w:rFonts w:ascii="Arial" w:eastAsia="Times New Roman" w:hAnsi="Arial" w:cs="Arial"/>
          <w:sz w:val="24"/>
          <w:szCs w:val="24"/>
          <w:lang w:eastAsia="en-GB"/>
        </w:rPr>
      </w:pPr>
      <w:r w:rsidRPr="00046945">
        <w:rPr>
          <w:rFonts w:ascii="Arial" w:eastAsia="Times New Roman" w:hAnsi="Arial" w:cs="Arial"/>
          <w:sz w:val="24"/>
          <w:szCs w:val="24"/>
          <w:lang w:eastAsia="en-GB"/>
        </w:rPr>
        <w:br/>
      </w:r>
      <w:r w:rsidRPr="00046945">
        <w:rPr>
          <w:rFonts w:ascii="Arial" w:eastAsia="Times New Roman" w:hAnsi="Arial" w:cs="Arial"/>
          <w:sz w:val="24"/>
          <w:szCs w:val="24"/>
          <w:lang w:eastAsia="en-GB"/>
        </w:rPr>
        <w:br/>
      </w:r>
    </w:p>
    <w:p w14:paraId="67786242" w14:textId="7EEE0960" w:rsidR="003314CA" w:rsidRPr="00046945" w:rsidRDefault="00046945" w:rsidP="00046945">
      <w:pPr>
        <w:spacing w:after="240" w:line="240" w:lineRule="auto"/>
        <w:rPr>
          <w:rFonts w:ascii="Arial" w:eastAsia="Times New Roman" w:hAnsi="Arial" w:cs="Arial"/>
          <w:b/>
          <w:bCs/>
          <w:sz w:val="32"/>
          <w:szCs w:val="32"/>
          <w:lang w:eastAsia="en-GB"/>
        </w:rPr>
      </w:pPr>
      <w:r w:rsidRPr="00046945">
        <w:rPr>
          <w:rFonts w:ascii="Arial" w:eastAsia="Times New Roman" w:hAnsi="Arial" w:cs="Arial"/>
          <w:b/>
          <w:bCs/>
          <w:sz w:val="32"/>
          <w:szCs w:val="32"/>
          <w:lang w:eastAsia="en-GB"/>
        </w:rPr>
        <w:lastRenderedPageBreak/>
        <w:t>Reference</w:t>
      </w:r>
    </w:p>
    <w:p w14:paraId="105E5B1E" w14:textId="4A0956FC" w:rsidR="003314CA" w:rsidRPr="00046945" w:rsidRDefault="003314CA" w:rsidP="003314CA">
      <w:pPr>
        <w:spacing w:after="240" w:line="240" w:lineRule="auto"/>
        <w:rPr>
          <w:rFonts w:ascii="Arial" w:eastAsia="Times New Roman" w:hAnsi="Arial" w:cs="Arial"/>
          <w:sz w:val="24"/>
          <w:szCs w:val="24"/>
          <w:lang w:eastAsia="en-GB"/>
        </w:rPr>
      </w:pPr>
      <w:r w:rsidRPr="00046945">
        <w:rPr>
          <w:rFonts w:ascii="Arial" w:eastAsia="Times New Roman" w:hAnsi="Arial" w:cs="Arial"/>
          <w:color w:val="000000"/>
          <w:sz w:val="24"/>
          <w:szCs w:val="24"/>
          <w:lang w:eastAsia="en-GB"/>
        </w:rPr>
        <w:t> </w:t>
      </w:r>
    </w:p>
    <w:p w14:paraId="0EDA38E9" w14:textId="77777777" w:rsidR="003314CA" w:rsidRPr="00046945" w:rsidRDefault="003314CA" w:rsidP="003314CA">
      <w:pPr>
        <w:spacing w:after="0" w:line="240" w:lineRule="auto"/>
        <w:rPr>
          <w:rFonts w:ascii="Arial" w:eastAsia="Times New Roman" w:hAnsi="Arial" w:cs="Arial"/>
          <w:sz w:val="24"/>
          <w:szCs w:val="24"/>
          <w:lang w:eastAsia="en-GB"/>
        </w:rPr>
      </w:pPr>
    </w:p>
    <w:p w14:paraId="64C60029" w14:textId="1AC21950" w:rsidR="003314CA" w:rsidRDefault="003314CA" w:rsidP="003314CA">
      <w:pPr>
        <w:spacing w:after="240" w:line="240" w:lineRule="auto"/>
        <w:rPr>
          <w:rFonts w:ascii="Arial" w:eastAsia="Times New Roman" w:hAnsi="Arial" w:cs="Arial"/>
          <w:color w:val="222222"/>
          <w:sz w:val="24"/>
          <w:szCs w:val="24"/>
          <w:shd w:val="clear" w:color="auto" w:fill="FFFFFF"/>
          <w:lang w:eastAsia="en-GB"/>
        </w:rPr>
      </w:pPr>
      <w:r w:rsidRPr="00F41BBF">
        <w:rPr>
          <w:rFonts w:ascii="Arial" w:eastAsia="Times New Roman" w:hAnsi="Arial" w:cs="Arial"/>
          <w:color w:val="222222"/>
          <w:sz w:val="24"/>
          <w:szCs w:val="24"/>
          <w:shd w:val="clear" w:color="auto" w:fill="FFFFFF"/>
          <w:lang w:eastAsia="en-GB"/>
        </w:rPr>
        <w:t xml:space="preserve">Boardman, J. (2005) New services for old–an overview of mental health policy. </w:t>
      </w:r>
      <w:r w:rsidRPr="00F41BBF">
        <w:rPr>
          <w:rFonts w:ascii="Arial" w:eastAsia="Times New Roman" w:hAnsi="Arial" w:cs="Arial"/>
          <w:i/>
          <w:iCs/>
          <w:color w:val="222222"/>
          <w:sz w:val="24"/>
          <w:szCs w:val="24"/>
          <w:shd w:val="clear" w:color="auto" w:fill="FFFFFF"/>
          <w:lang w:eastAsia="en-GB"/>
        </w:rPr>
        <w:t>Beyond the water towers: the unfinished revolution in mental health services 1985–2005</w:t>
      </w:r>
      <w:r w:rsidRPr="00F41BBF">
        <w:rPr>
          <w:rFonts w:ascii="Arial" w:eastAsia="Times New Roman" w:hAnsi="Arial" w:cs="Arial"/>
          <w:color w:val="222222"/>
          <w:sz w:val="24"/>
          <w:szCs w:val="24"/>
          <w:shd w:val="clear" w:color="auto" w:fill="FFFFFF"/>
          <w:lang w:eastAsia="en-GB"/>
        </w:rPr>
        <w:t>, pp.27-36.</w:t>
      </w:r>
    </w:p>
    <w:p w14:paraId="1B01039B" w14:textId="77777777" w:rsidR="003314CA" w:rsidRPr="00046945" w:rsidRDefault="003314CA" w:rsidP="003314CA">
      <w:pPr>
        <w:spacing w:after="240" w:line="240" w:lineRule="auto"/>
        <w:rPr>
          <w:rFonts w:ascii="Arial" w:eastAsia="Times New Roman" w:hAnsi="Arial" w:cs="Arial"/>
          <w:sz w:val="24"/>
          <w:szCs w:val="24"/>
          <w:lang w:eastAsia="en-GB"/>
        </w:rPr>
      </w:pPr>
      <w:r w:rsidRPr="00046945">
        <w:rPr>
          <w:rFonts w:ascii="Arial" w:eastAsia="Times New Roman" w:hAnsi="Arial" w:cs="Arial"/>
          <w:color w:val="222222"/>
          <w:sz w:val="24"/>
          <w:szCs w:val="24"/>
          <w:shd w:val="clear" w:color="auto" w:fill="FFFFFF"/>
          <w:lang w:eastAsia="en-GB"/>
        </w:rPr>
        <w:t xml:space="preserve">Bracken, P. (2001) </w:t>
      </w:r>
      <w:proofErr w:type="spellStart"/>
      <w:r w:rsidRPr="00046945">
        <w:rPr>
          <w:rFonts w:ascii="Arial" w:eastAsia="Times New Roman" w:hAnsi="Arial" w:cs="Arial"/>
          <w:color w:val="222222"/>
          <w:sz w:val="24"/>
          <w:szCs w:val="24"/>
          <w:shd w:val="clear" w:color="auto" w:fill="FFFFFF"/>
          <w:lang w:eastAsia="en-GB"/>
        </w:rPr>
        <w:t>Postpsychiatry</w:t>
      </w:r>
      <w:proofErr w:type="spellEnd"/>
      <w:r w:rsidRPr="00046945">
        <w:rPr>
          <w:rFonts w:ascii="Arial" w:eastAsia="Times New Roman" w:hAnsi="Arial" w:cs="Arial"/>
          <w:color w:val="222222"/>
          <w:sz w:val="24"/>
          <w:szCs w:val="24"/>
          <w:shd w:val="clear" w:color="auto" w:fill="FFFFFF"/>
          <w:lang w:eastAsia="en-GB"/>
        </w:rPr>
        <w:t xml:space="preserve">: a new direction for mental health. </w:t>
      </w:r>
      <w:r w:rsidRPr="00046945">
        <w:rPr>
          <w:rFonts w:ascii="Arial" w:eastAsia="Times New Roman" w:hAnsi="Arial" w:cs="Arial"/>
          <w:i/>
          <w:iCs/>
          <w:color w:val="222222"/>
          <w:sz w:val="24"/>
          <w:szCs w:val="24"/>
          <w:shd w:val="clear" w:color="auto" w:fill="FFFFFF"/>
          <w:lang w:eastAsia="en-GB"/>
        </w:rPr>
        <w:t>BMJ</w:t>
      </w:r>
      <w:r w:rsidRPr="00046945">
        <w:rPr>
          <w:rFonts w:ascii="Arial" w:eastAsia="Times New Roman" w:hAnsi="Arial" w:cs="Arial"/>
          <w:color w:val="222222"/>
          <w:sz w:val="24"/>
          <w:szCs w:val="24"/>
          <w:shd w:val="clear" w:color="auto" w:fill="FFFFFF"/>
          <w:lang w:eastAsia="en-GB"/>
        </w:rPr>
        <w:t xml:space="preserve">, [online] 322(7288), pp.724–727. Available at: </w:t>
      </w:r>
      <w:hyperlink r:id="rId7" w:history="1">
        <w:r w:rsidRPr="00046945">
          <w:rPr>
            <w:rFonts w:ascii="Arial" w:eastAsia="Times New Roman" w:hAnsi="Arial" w:cs="Arial"/>
            <w:color w:val="1155CC"/>
            <w:sz w:val="24"/>
            <w:szCs w:val="24"/>
            <w:u w:val="single"/>
            <w:shd w:val="clear" w:color="auto" w:fill="FFFFFF"/>
            <w:lang w:eastAsia="en-GB"/>
          </w:rPr>
          <w:t>https://www.bmj.com/content/322/7288/724.short</w:t>
        </w:r>
      </w:hyperlink>
    </w:p>
    <w:p w14:paraId="7FD23D5F" w14:textId="2B54B6CA" w:rsidR="003314CA" w:rsidRPr="00046945" w:rsidRDefault="003314CA" w:rsidP="003314CA">
      <w:pPr>
        <w:spacing w:after="240" w:line="240" w:lineRule="auto"/>
        <w:rPr>
          <w:rFonts w:ascii="Arial" w:eastAsia="Times New Roman" w:hAnsi="Arial" w:cs="Arial"/>
          <w:sz w:val="24"/>
          <w:szCs w:val="24"/>
          <w:lang w:eastAsia="en-GB"/>
        </w:rPr>
      </w:pPr>
      <w:r w:rsidRPr="00046945">
        <w:rPr>
          <w:rFonts w:ascii="Arial" w:eastAsia="Times New Roman" w:hAnsi="Arial" w:cs="Arial"/>
          <w:color w:val="222222"/>
          <w:sz w:val="24"/>
          <w:szCs w:val="24"/>
          <w:shd w:val="clear" w:color="auto" w:fill="FFFFFF"/>
          <w:lang w:eastAsia="en-GB"/>
        </w:rPr>
        <w:t xml:space="preserve">Deb, H. (2014) </w:t>
      </w:r>
      <w:r w:rsidRPr="00046945">
        <w:rPr>
          <w:rFonts w:ascii="Arial" w:eastAsia="Times New Roman" w:hAnsi="Arial" w:cs="Arial"/>
          <w:i/>
          <w:iCs/>
          <w:color w:val="222222"/>
          <w:sz w:val="24"/>
          <w:szCs w:val="24"/>
          <w:shd w:val="clear" w:color="auto" w:fill="FFFFFF"/>
          <w:lang w:eastAsia="en-GB"/>
        </w:rPr>
        <w:t>MENTAL ILLNESS AND MENTAL DEFICIENCY (REPORT) (Hansard, 8 July 1957)</w:t>
      </w:r>
      <w:r w:rsidRPr="00046945">
        <w:rPr>
          <w:rFonts w:ascii="Arial" w:eastAsia="Times New Roman" w:hAnsi="Arial" w:cs="Arial"/>
          <w:color w:val="222222"/>
          <w:sz w:val="24"/>
          <w:szCs w:val="24"/>
          <w:shd w:val="clear" w:color="auto" w:fill="FFFFFF"/>
          <w:lang w:eastAsia="en-GB"/>
        </w:rPr>
        <w:t xml:space="preserve">. [online] Parliament.uk. Available at: </w:t>
      </w:r>
      <w:hyperlink r:id="rId8" w:history="1">
        <w:r w:rsidRPr="00046945">
          <w:rPr>
            <w:rFonts w:ascii="Arial" w:eastAsia="Times New Roman" w:hAnsi="Arial" w:cs="Arial"/>
            <w:color w:val="1155CC"/>
            <w:sz w:val="24"/>
            <w:szCs w:val="24"/>
            <w:u w:val="single"/>
            <w:shd w:val="clear" w:color="auto" w:fill="FFFFFF"/>
            <w:lang w:eastAsia="en-GB"/>
          </w:rPr>
          <w:t>https://api.parliament.uk/historic-hansard/commons/1957/jul/08/mental-illness-and-mental-deficiency</w:t>
        </w:r>
      </w:hyperlink>
      <w:r w:rsidR="00F41BBF">
        <w:rPr>
          <w:rFonts w:ascii="Arial" w:eastAsia="Times New Roman" w:hAnsi="Arial" w:cs="Arial"/>
          <w:sz w:val="24"/>
          <w:szCs w:val="24"/>
          <w:lang w:eastAsia="en-GB"/>
        </w:rPr>
        <w:t xml:space="preserve"> </w:t>
      </w:r>
      <w:r w:rsidRPr="00046945">
        <w:rPr>
          <w:rFonts w:ascii="Arial" w:eastAsia="Times New Roman" w:hAnsi="Arial" w:cs="Arial"/>
          <w:color w:val="222222"/>
          <w:sz w:val="24"/>
          <w:szCs w:val="24"/>
          <w:shd w:val="clear" w:color="auto" w:fill="FFFFFF"/>
          <w:lang w:eastAsia="en-GB"/>
        </w:rPr>
        <w:t>(Accessed 19 Feb. 2021)</w:t>
      </w:r>
    </w:p>
    <w:p w14:paraId="3F897274" w14:textId="77777777" w:rsidR="003314CA" w:rsidRPr="00046945" w:rsidRDefault="003314CA" w:rsidP="003314CA">
      <w:pPr>
        <w:spacing w:after="0" w:line="240" w:lineRule="auto"/>
        <w:rPr>
          <w:rFonts w:ascii="Arial" w:eastAsia="Times New Roman" w:hAnsi="Arial" w:cs="Arial"/>
          <w:sz w:val="24"/>
          <w:szCs w:val="24"/>
          <w:lang w:eastAsia="en-GB"/>
        </w:rPr>
      </w:pPr>
    </w:p>
    <w:p w14:paraId="16F8993F" w14:textId="77777777" w:rsidR="003314CA" w:rsidRPr="00046945" w:rsidRDefault="003314CA" w:rsidP="003314CA">
      <w:pPr>
        <w:spacing w:after="240" w:line="240" w:lineRule="auto"/>
        <w:rPr>
          <w:rFonts w:ascii="Arial" w:eastAsia="Times New Roman" w:hAnsi="Arial" w:cs="Arial"/>
          <w:sz w:val="24"/>
          <w:szCs w:val="24"/>
          <w:lang w:eastAsia="en-GB"/>
        </w:rPr>
      </w:pPr>
      <w:r w:rsidRPr="00046945">
        <w:rPr>
          <w:rFonts w:ascii="Arial" w:eastAsia="Times New Roman" w:hAnsi="Arial" w:cs="Arial"/>
          <w:color w:val="000000"/>
          <w:sz w:val="24"/>
          <w:szCs w:val="24"/>
          <w:lang w:eastAsia="en-GB"/>
        </w:rPr>
        <w:t xml:space="preserve">Department of Health (2011) </w:t>
      </w:r>
      <w:r w:rsidRPr="00046945">
        <w:rPr>
          <w:rFonts w:ascii="Arial" w:eastAsia="Times New Roman" w:hAnsi="Arial" w:cs="Arial"/>
          <w:i/>
          <w:iCs/>
          <w:color w:val="000000"/>
          <w:sz w:val="24"/>
          <w:szCs w:val="24"/>
          <w:lang w:eastAsia="en-GB"/>
        </w:rPr>
        <w:t>Mental Health Act 2007 - Explanatory Notes</w:t>
      </w:r>
      <w:r w:rsidRPr="00046945">
        <w:rPr>
          <w:rFonts w:ascii="Arial" w:eastAsia="Times New Roman" w:hAnsi="Arial" w:cs="Arial"/>
          <w:color w:val="000000"/>
          <w:sz w:val="24"/>
          <w:szCs w:val="24"/>
          <w:lang w:eastAsia="en-GB"/>
        </w:rPr>
        <w:t xml:space="preserve">. [online] Legislation.gov.uk. Available at: </w:t>
      </w:r>
      <w:hyperlink r:id="rId9" w:history="1">
        <w:r w:rsidRPr="00046945">
          <w:rPr>
            <w:rFonts w:ascii="Arial" w:eastAsia="Times New Roman" w:hAnsi="Arial" w:cs="Arial"/>
            <w:color w:val="1155CC"/>
            <w:sz w:val="24"/>
            <w:szCs w:val="24"/>
            <w:u w:val="single"/>
            <w:lang w:eastAsia="en-GB"/>
          </w:rPr>
          <w:t>https://www.legislation.gov.uk/ukpga/2007/12/notes/division/3</w:t>
        </w:r>
      </w:hyperlink>
      <w:r w:rsidRPr="00046945">
        <w:rPr>
          <w:rFonts w:ascii="Arial" w:eastAsia="Times New Roman" w:hAnsi="Arial" w:cs="Arial"/>
          <w:color w:val="000000"/>
          <w:sz w:val="24"/>
          <w:szCs w:val="24"/>
          <w:lang w:eastAsia="en-GB"/>
        </w:rPr>
        <w:t xml:space="preserve"> (Accessed 3 Feb. 2021)</w:t>
      </w:r>
    </w:p>
    <w:p w14:paraId="741BDC88" w14:textId="351EA039" w:rsidR="003314CA" w:rsidRPr="00046945" w:rsidRDefault="003314CA" w:rsidP="003314CA">
      <w:pPr>
        <w:spacing w:after="240" w:line="240" w:lineRule="auto"/>
        <w:rPr>
          <w:rFonts w:ascii="Arial" w:eastAsia="Times New Roman" w:hAnsi="Arial" w:cs="Arial"/>
          <w:sz w:val="24"/>
          <w:szCs w:val="24"/>
          <w:lang w:eastAsia="en-GB"/>
        </w:rPr>
      </w:pPr>
      <w:r w:rsidRPr="00046945">
        <w:rPr>
          <w:rFonts w:ascii="Arial" w:eastAsia="Times New Roman" w:hAnsi="Arial" w:cs="Arial"/>
          <w:color w:val="000000"/>
          <w:sz w:val="24"/>
          <w:szCs w:val="24"/>
          <w:lang w:eastAsia="en-GB"/>
        </w:rPr>
        <w:t xml:space="preserve">Durcan, G. (no year found) </w:t>
      </w:r>
      <w:r w:rsidRPr="00046945">
        <w:rPr>
          <w:rFonts w:ascii="Arial" w:eastAsia="Times New Roman" w:hAnsi="Arial" w:cs="Arial"/>
          <w:i/>
          <w:iCs/>
          <w:color w:val="000000"/>
          <w:sz w:val="24"/>
          <w:szCs w:val="24"/>
          <w:lang w:eastAsia="en-GB"/>
        </w:rPr>
        <w:t>Review of Sections 135 &amp; 136 of the Mental Health Act The views of professionals, service users and carers on the codes of practice and legislation About the review</w:t>
      </w:r>
      <w:r w:rsidRPr="00046945">
        <w:rPr>
          <w:rFonts w:ascii="Arial" w:eastAsia="Times New Roman" w:hAnsi="Arial" w:cs="Arial"/>
          <w:color w:val="000000"/>
          <w:sz w:val="24"/>
          <w:szCs w:val="24"/>
          <w:lang w:eastAsia="en-GB"/>
        </w:rPr>
        <w:t xml:space="preserve">. [online] </w:t>
      </w:r>
      <w:r w:rsidRPr="00046945">
        <w:rPr>
          <w:rFonts w:ascii="Arial" w:eastAsia="Times New Roman" w:hAnsi="Arial" w:cs="Arial"/>
          <w:i/>
          <w:iCs/>
          <w:color w:val="000000"/>
          <w:sz w:val="24"/>
          <w:szCs w:val="24"/>
          <w:lang w:eastAsia="en-GB"/>
        </w:rPr>
        <w:t>Centre for Mental Health</w:t>
      </w:r>
      <w:r w:rsidRPr="00046945">
        <w:rPr>
          <w:rFonts w:ascii="Arial" w:eastAsia="Times New Roman" w:hAnsi="Arial" w:cs="Arial"/>
          <w:color w:val="000000"/>
          <w:sz w:val="24"/>
          <w:szCs w:val="24"/>
          <w:lang w:eastAsia="en-GB"/>
        </w:rPr>
        <w:t xml:space="preserve">. Available at: </w:t>
      </w:r>
      <w:hyperlink r:id="rId10" w:history="1">
        <w:r w:rsidRPr="00046945">
          <w:rPr>
            <w:rFonts w:ascii="Arial" w:eastAsia="Times New Roman" w:hAnsi="Arial" w:cs="Arial"/>
            <w:color w:val="1155CC"/>
            <w:sz w:val="24"/>
            <w:szCs w:val="24"/>
            <w:u w:val="single"/>
            <w:lang w:eastAsia="en-GB"/>
          </w:rPr>
          <w:t>https://assets.publishing.service.gov.uk/government/uploads/system/uploads/attachment_data/file/389199/S135_and_S136_professionals_service_users_and_carers.pdf</w:t>
        </w:r>
      </w:hyperlink>
      <w:r w:rsidR="00F41BBF">
        <w:rPr>
          <w:rFonts w:ascii="Arial" w:eastAsia="Times New Roman" w:hAnsi="Arial" w:cs="Arial"/>
          <w:sz w:val="24"/>
          <w:szCs w:val="24"/>
          <w:lang w:eastAsia="en-GB"/>
        </w:rPr>
        <w:t xml:space="preserve"> </w:t>
      </w:r>
      <w:r w:rsidRPr="00046945">
        <w:rPr>
          <w:rFonts w:ascii="Arial" w:eastAsia="Times New Roman" w:hAnsi="Arial" w:cs="Arial"/>
          <w:color w:val="000000"/>
          <w:sz w:val="24"/>
          <w:szCs w:val="24"/>
          <w:lang w:eastAsia="en-GB"/>
        </w:rPr>
        <w:t>(Accessed 20 Feb. 2021)</w:t>
      </w:r>
    </w:p>
    <w:p w14:paraId="4A2CC909" w14:textId="4F274953" w:rsidR="003314CA" w:rsidRPr="00046945" w:rsidRDefault="003314CA" w:rsidP="003314CA">
      <w:pPr>
        <w:spacing w:after="240" w:line="240" w:lineRule="auto"/>
        <w:rPr>
          <w:rFonts w:ascii="Arial" w:eastAsia="Times New Roman" w:hAnsi="Arial" w:cs="Arial"/>
          <w:sz w:val="24"/>
          <w:szCs w:val="24"/>
          <w:lang w:eastAsia="en-GB"/>
        </w:rPr>
      </w:pPr>
      <w:r w:rsidRPr="00046945">
        <w:rPr>
          <w:rFonts w:ascii="Arial" w:eastAsia="Times New Roman" w:hAnsi="Arial" w:cs="Arial"/>
          <w:color w:val="000000"/>
          <w:sz w:val="24"/>
          <w:szCs w:val="24"/>
          <w:lang w:eastAsia="en-GB"/>
        </w:rPr>
        <w:t xml:space="preserve">Fowlkes, A. (2019) </w:t>
      </w:r>
      <w:r w:rsidRPr="00046945">
        <w:rPr>
          <w:rFonts w:ascii="Arial" w:eastAsia="Times New Roman" w:hAnsi="Arial" w:cs="Arial"/>
          <w:i/>
          <w:iCs/>
          <w:color w:val="000000"/>
          <w:sz w:val="24"/>
          <w:szCs w:val="24"/>
          <w:lang w:eastAsia="en-GB"/>
        </w:rPr>
        <w:t>Being Transgender No Longer Considered A Mental Illness, Says World Health Organization</w:t>
      </w:r>
      <w:r w:rsidRPr="00046945">
        <w:rPr>
          <w:rFonts w:ascii="Arial" w:eastAsia="Times New Roman" w:hAnsi="Arial" w:cs="Arial"/>
          <w:color w:val="000000"/>
          <w:sz w:val="24"/>
          <w:szCs w:val="24"/>
          <w:lang w:eastAsia="en-GB"/>
        </w:rPr>
        <w:t xml:space="preserve">. [online] Forbes. Available at: </w:t>
      </w:r>
      <w:hyperlink r:id="rId11" w:history="1">
        <w:r w:rsidRPr="00046945">
          <w:rPr>
            <w:rFonts w:ascii="Arial" w:eastAsia="Times New Roman" w:hAnsi="Arial" w:cs="Arial"/>
            <w:color w:val="1155CC"/>
            <w:sz w:val="24"/>
            <w:szCs w:val="24"/>
            <w:u w:val="single"/>
            <w:lang w:eastAsia="en-GB"/>
          </w:rPr>
          <w:t>https://www.forbes.com/sites/ashleefowlkes/2019/05/30/who-being-transgender-no-longer-considered-a-mental-illness/?sh=5c341e161c3b</w:t>
        </w:r>
      </w:hyperlink>
      <w:r w:rsidR="00F41BBF">
        <w:rPr>
          <w:rFonts w:ascii="Arial" w:eastAsia="Times New Roman" w:hAnsi="Arial" w:cs="Arial"/>
          <w:sz w:val="24"/>
          <w:szCs w:val="24"/>
          <w:lang w:eastAsia="en-GB"/>
        </w:rPr>
        <w:t xml:space="preserve"> </w:t>
      </w:r>
      <w:r w:rsidRPr="00046945">
        <w:rPr>
          <w:rFonts w:ascii="Arial" w:eastAsia="Times New Roman" w:hAnsi="Arial" w:cs="Arial"/>
          <w:color w:val="000000"/>
          <w:sz w:val="24"/>
          <w:szCs w:val="24"/>
          <w:lang w:eastAsia="en-GB"/>
        </w:rPr>
        <w:t>(Accessed 8 Feb. 2021)</w:t>
      </w:r>
    </w:p>
    <w:p w14:paraId="33294419" w14:textId="77777777" w:rsidR="003314CA" w:rsidRPr="00046945" w:rsidRDefault="003314CA" w:rsidP="003314CA">
      <w:pPr>
        <w:spacing w:after="0" w:line="240" w:lineRule="auto"/>
        <w:rPr>
          <w:rFonts w:ascii="Arial" w:eastAsia="Times New Roman" w:hAnsi="Arial" w:cs="Arial"/>
          <w:sz w:val="24"/>
          <w:szCs w:val="24"/>
          <w:lang w:eastAsia="en-GB"/>
        </w:rPr>
      </w:pPr>
    </w:p>
    <w:p w14:paraId="4484755D" w14:textId="53AAA449" w:rsidR="003314CA" w:rsidRPr="00046945" w:rsidRDefault="003314CA" w:rsidP="003314CA">
      <w:pPr>
        <w:spacing w:after="240" w:line="240" w:lineRule="auto"/>
        <w:rPr>
          <w:rFonts w:ascii="Arial" w:eastAsia="Times New Roman" w:hAnsi="Arial" w:cs="Arial"/>
          <w:sz w:val="24"/>
          <w:szCs w:val="24"/>
          <w:lang w:eastAsia="en-GB"/>
        </w:rPr>
      </w:pPr>
      <w:r w:rsidRPr="00046945">
        <w:rPr>
          <w:rFonts w:ascii="Arial" w:eastAsia="Times New Roman" w:hAnsi="Arial" w:cs="Arial"/>
          <w:color w:val="000000"/>
          <w:sz w:val="24"/>
          <w:szCs w:val="24"/>
          <w:lang w:eastAsia="en-GB"/>
        </w:rPr>
        <w:t xml:space="preserve">GOV UK (2021) </w:t>
      </w:r>
      <w:r w:rsidRPr="00046945">
        <w:rPr>
          <w:rFonts w:ascii="Arial" w:eastAsia="Times New Roman" w:hAnsi="Arial" w:cs="Arial"/>
          <w:i/>
          <w:iCs/>
          <w:color w:val="000000"/>
          <w:sz w:val="24"/>
          <w:szCs w:val="24"/>
          <w:lang w:eastAsia="en-GB"/>
        </w:rPr>
        <w:t>Reforming the Mental Health Act: summary</w:t>
      </w:r>
      <w:r w:rsidRPr="00046945">
        <w:rPr>
          <w:rFonts w:ascii="Arial" w:eastAsia="Times New Roman" w:hAnsi="Arial" w:cs="Arial"/>
          <w:color w:val="000000"/>
          <w:sz w:val="24"/>
          <w:szCs w:val="24"/>
          <w:lang w:eastAsia="en-GB"/>
        </w:rPr>
        <w:t xml:space="preserve">. [online] GOV.UK. Available at: </w:t>
      </w:r>
      <w:hyperlink r:id="rId12" w:history="1">
        <w:r w:rsidRPr="00046945">
          <w:rPr>
            <w:rFonts w:ascii="Arial" w:eastAsia="Times New Roman" w:hAnsi="Arial" w:cs="Arial"/>
            <w:color w:val="1155CC"/>
            <w:sz w:val="24"/>
            <w:szCs w:val="24"/>
            <w:u w:val="single"/>
            <w:lang w:eastAsia="en-GB"/>
          </w:rPr>
          <w:t>https://www.gov.uk/government/consultations/reforming-the-mental-health-act/reforming-the-mental-health-act-summary</w:t>
        </w:r>
      </w:hyperlink>
      <w:r w:rsidR="00F41BBF">
        <w:rPr>
          <w:rFonts w:ascii="Arial" w:eastAsia="Times New Roman" w:hAnsi="Arial" w:cs="Arial"/>
          <w:sz w:val="24"/>
          <w:szCs w:val="24"/>
          <w:lang w:eastAsia="en-GB"/>
        </w:rPr>
        <w:t xml:space="preserve"> </w:t>
      </w:r>
      <w:r w:rsidRPr="00046945">
        <w:rPr>
          <w:rFonts w:ascii="Arial" w:eastAsia="Times New Roman" w:hAnsi="Arial" w:cs="Arial"/>
          <w:color w:val="000000"/>
          <w:sz w:val="24"/>
          <w:szCs w:val="24"/>
          <w:lang w:eastAsia="en-GB"/>
        </w:rPr>
        <w:t>(Accessed 6 Feb. 2021)</w:t>
      </w:r>
    </w:p>
    <w:p w14:paraId="5094FC99" w14:textId="628A1F32" w:rsidR="003314CA" w:rsidRPr="00046945" w:rsidRDefault="003314CA" w:rsidP="003314CA">
      <w:pPr>
        <w:spacing w:after="240" w:line="240" w:lineRule="auto"/>
        <w:rPr>
          <w:rFonts w:ascii="Arial" w:eastAsia="Times New Roman" w:hAnsi="Arial" w:cs="Arial"/>
          <w:sz w:val="24"/>
          <w:szCs w:val="24"/>
          <w:lang w:eastAsia="en-GB"/>
        </w:rPr>
      </w:pPr>
      <w:r w:rsidRPr="00046945">
        <w:rPr>
          <w:rFonts w:ascii="Arial" w:eastAsia="Times New Roman" w:hAnsi="Arial" w:cs="Arial"/>
          <w:color w:val="000000"/>
          <w:sz w:val="24"/>
          <w:szCs w:val="24"/>
          <w:lang w:eastAsia="en-GB"/>
        </w:rPr>
        <w:t xml:space="preserve">GHAZIUDDIN, M., BUTLER, E., TSAI, L. and GHAZIUDDIN, N. (2008) Is clumsiness a marker for Asperger syndrome? </w:t>
      </w:r>
      <w:r w:rsidRPr="00046945">
        <w:rPr>
          <w:rFonts w:ascii="Arial" w:eastAsia="Times New Roman" w:hAnsi="Arial" w:cs="Arial"/>
          <w:i/>
          <w:iCs/>
          <w:color w:val="000000"/>
          <w:sz w:val="24"/>
          <w:szCs w:val="24"/>
          <w:lang w:eastAsia="en-GB"/>
        </w:rPr>
        <w:t>Journal of Intellectual Disability Research</w:t>
      </w:r>
      <w:r w:rsidRPr="00046945">
        <w:rPr>
          <w:rFonts w:ascii="Arial" w:eastAsia="Times New Roman" w:hAnsi="Arial" w:cs="Arial"/>
          <w:color w:val="000000"/>
          <w:sz w:val="24"/>
          <w:szCs w:val="24"/>
          <w:lang w:eastAsia="en-GB"/>
        </w:rPr>
        <w:t xml:space="preserve">, [online] 38(5), pp.519–527. Available at: </w:t>
      </w:r>
      <w:hyperlink r:id="rId13" w:history="1">
        <w:r w:rsidRPr="00046945">
          <w:rPr>
            <w:rFonts w:ascii="Arial" w:eastAsia="Times New Roman" w:hAnsi="Arial" w:cs="Arial"/>
            <w:color w:val="1155CC"/>
            <w:sz w:val="24"/>
            <w:szCs w:val="24"/>
            <w:u w:val="single"/>
            <w:lang w:eastAsia="en-GB"/>
          </w:rPr>
          <w:t>https://onlinelibrary.wiley.com/doi/abs/10.1111/j.1365-2788.1994.tb00440.x</w:t>
        </w:r>
      </w:hyperlink>
      <w:r w:rsidR="00F41BBF">
        <w:rPr>
          <w:rFonts w:ascii="Arial" w:eastAsia="Times New Roman" w:hAnsi="Arial" w:cs="Arial"/>
          <w:sz w:val="24"/>
          <w:szCs w:val="24"/>
          <w:lang w:eastAsia="en-GB"/>
        </w:rPr>
        <w:t xml:space="preserve"> </w:t>
      </w:r>
      <w:r w:rsidRPr="00046945">
        <w:rPr>
          <w:rFonts w:ascii="Arial" w:eastAsia="Times New Roman" w:hAnsi="Arial" w:cs="Arial"/>
          <w:color w:val="000000"/>
          <w:sz w:val="24"/>
          <w:szCs w:val="24"/>
          <w:lang w:eastAsia="en-GB"/>
        </w:rPr>
        <w:t>(Accessed 1 Jan. 2020)</w:t>
      </w:r>
    </w:p>
    <w:p w14:paraId="0BF45BB2" w14:textId="67DBBDD8" w:rsidR="003314CA" w:rsidRPr="00046945" w:rsidRDefault="003314CA" w:rsidP="003314CA">
      <w:pPr>
        <w:spacing w:after="240" w:line="240" w:lineRule="auto"/>
        <w:rPr>
          <w:rFonts w:ascii="Arial" w:eastAsia="Times New Roman" w:hAnsi="Arial" w:cs="Arial"/>
          <w:sz w:val="24"/>
          <w:szCs w:val="24"/>
          <w:lang w:eastAsia="en-GB"/>
        </w:rPr>
      </w:pPr>
      <w:proofErr w:type="spellStart"/>
      <w:r w:rsidRPr="00046945">
        <w:rPr>
          <w:rFonts w:ascii="Arial" w:eastAsia="Times New Roman" w:hAnsi="Arial" w:cs="Arial"/>
          <w:color w:val="000000"/>
          <w:sz w:val="24"/>
          <w:szCs w:val="24"/>
          <w:lang w:eastAsia="en-GB"/>
        </w:rPr>
        <w:t>Gilburt</w:t>
      </w:r>
      <w:proofErr w:type="spellEnd"/>
      <w:r w:rsidRPr="00046945">
        <w:rPr>
          <w:rFonts w:ascii="Arial" w:eastAsia="Times New Roman" w:hAnsi="Arial" w:cs="Arial"/>
          <w:color w:val="000000"/>
          <w:sz w:val="24"/>
          <w:szCs w:val="24"/>
          <w:lang w:eastAsia="en-GB"/>
        </w:rPr>
        <w:t xml:space="preserve">, H., Peck, Ashton, B., Edwards, N. and Naylor, C. (2014) </w:t>
      </w:r>
      <w:r w:rsidRPr="00046945">
        <w:rPr>
          <w:rFonts w:ascii="Arial" w:eastAsia="Times New Roman" w:hAnsi="Arial" w:cs="Arial"/>
          <w:i/>
          <w:iCs/>
          <w:color w:val="000000"/>
          <w:sz w:val="24"/>
          <w:szCs w:val="24"/>
          <w:lang w:eastAsia="en-GB"/>
        </w:rPr>
        <w:t>Service transformation Lessons from mental health</w:t>
      </w:r>
      <w:r w:rsidRPr="00046945">
        <w:rPr>
          <w:rFonts w:ascii="Arial" w:eastAsia="Times New Roman" w:hAnsi="Arial" w:cs="Arial"/>
          <w:color w:val="000000"/>
          <w:sz w:val="24"/>
          <w:szCs w:val="24"/>
          <w:lang w:eastAsia="en-GB"/>
        </w:rPr>
        <w:t xml:space="preserve">. [online]. Available at: </w:t>
      </w:r>
      <w:hyperlink r:id="rId14" w:history="1">
        <w:r w:rsidRPr="00046945">
          <w:rPr>
            <w:rFonts w:ascii="Arial" w:eastAsia="Times New Roman" w:hAnsi="Arial" w:cs="Arial"/>
            <w:color w:val="1155CC"/>
            <w:sz w:val="24"/>
            <w:szCs w:val="24"/>
            <w:u w:val="single"/>
            <w:lang w:eastAsia="en-GB"/>
          </w:rPr>
          <w:t>https://www.kingsfund.org.uk/sites/default/files/field/field_publication_file/service-transformation-lessons-mental-health-4-feb-2014.pdf</w:t>
        </w:r>
      </w:hyperlink>
      <w:r w:rsidR="00F41BBF">
        <w:rPr>
          <w:rFonts w:ascii="Arial" w:eastAsia="Times New Roman" w:hAnsi="Arial" w:cs="Arial"/>
          <w:sz w:val="24"/>
          <w:szCs w:val="24"/>
          <w:lang w:eastAsia="en-GB"/>
        </w:rPr>
        <w:t xml:space="preserve"> </w:t>
      </w:r>
      <w:r w:rsidRPr="00046945">
        <w:rPr>
          <w:rFonts w:ascii="Arial" w:eastAsia="Times New Roman" w:hAnsi="Arial" w:cs="Arial"/>
          <w:color w:val="000000"/>
          <w:sz w:val="24"/>
          <w:szCs w:val="24"/>
          <w:lang w:eastAsia="en-GB"/>
        </w:rPr>
        <w:t>(Accessed 20 Feb. 2021)</w:t>
      </w:r>
    </w:p>
    <w:p w14:paraId="021D2D90" w14:textId="5E9DD7EE" w:rsidR="003314CA" w:rsidRPr="00046945" w:rsidRDefault="003314CA" w:rsidP="003314CA">
      <w:pPr>
        <w:spacing w:after="240" w:line="240" w:lineRule="auto"/>
        <w:rPr>
          <w:rFonts w:ascii="Arial" w:eastAsia="Times New Roman" w:hAnsi="Arial" w:cs="Arial"/>
          <w:sz w:val="24"/>
          <w:szCs w:val="24"/>
          <w:lang w:eastAsia="en-GB"/>
        </w:rPr>
      </w:pPr>
      <w:r w:rsidRPr="00046945">
        <w:rPr>
          <w:rFonts w:ascii="Arial" w:eastAsia="Times New Roman" w:hAnsi="Arial" w:cs="Arial"/>
          <w:color w:val="000000"/>
          <w:sz w:val="24"/>
          <w:szCs w:val="24"/>
          <w:lang w:eastAsia="en-GB"/>
        </w:rPr>
        <w:lastRenderedPageBreak/>
        <w:t xml:space="preserve">Hamilton, J.R. (1983) Mental Health Act 1983. </w:t>
      </w:r>
      <w:r w:rsidRPr="00046945">
        <w:rPr>
          <w:rFonts w:ascii="Arial" w:eastAsia="Times New Roman" w:hAnsi="Arial" w:cs="Arial"/>
          <w:i/>
          <w:iCs/>
          <w:color w:val="000000"/>
          <w:sz w:val="24"/>
          <w:szCs w:val="24"/>
          <w:lang w:eastAsia="en-GB"/>
        </w:rPr>
        <w:t>British Medical Journal (Clinical research ed.)</w:t>
      </w:r>
      <w:r w:rsidRPr="00046945">
        <w:rPr>
          <w:rFonts w:ascii="Arial" w:eastAsia="Times New Roman" w:hAnsi="Arial" w:cs="Arial"/>
          <w:color w:val="000000"/>
          <w:sz w:val="24"/>
          <w:szCs w:val="24"/>
          <w:lang w:eastAsia="en-GB"/>
        </w:rPr>
        <w:t xml:space="preserve">, [online] 286(6379), pp.1720–1725. Available at: </w:t>
      </w:r>
      <w:hyperlink r:id="rId15" w:history="1">
        <w:r w:rsidRPr="00046945">
          <w:rPr>
            <w:rFonts w:ascii="Arial" w:eastAsia="Times New Roman" w:hAnsi="Arial" w:cs="Arial"/>
            <w:color w:val="1155CC"/>
            <w:sz w:val="24"/>
            <w:szCs w:val="24"/>
            <w:u w:val="single"/>
            <w:lang w:eastAsia="en-GB"/>
          </w:rPr>
          <w:t>https://www.ncbi.nlm.nih.gov/pmc/articles/PMC1548197/?page=1</w:t>
        </w:r>
      </w:hyperlink>
      <w:r w:rsidR="00F41BBF">
        <w:rPr>
          <w:rFonts w:ascii="Arial" w:eastAsia="Times New Roman" w:hAnsi="Arial" w:cs="Arial"/>
          <w:sz w:val="24"/>
          <w:szCs w:val="24"/>
          <w:lang w:eastAsia="en-GB"/>
        </w:rPr>
        <w:t xml:space="preserve"> </w:t>
      </w:r>
      <w:r w:rsidRPr="00046945">
        <w:rPr>
          <w:rFonts w:ascii="Arial" w:eastAsia="Times New Roman" w:hAnsi="Arial" w:cs="Arial"/>
          <w:color w:val="000000"/>
          <w:sz w:val="24"/>
          <w:szCs w:val="24"/>
          <w:lang w:eastAsia="en-GB"/>
        </w:rPr>
        <w:t>(Accessed 20 Feb. 2021)</w:t>
      </w:r>
    </w:p>
    <w:p w14:paraId="3469904E" w14:textId="77777777" w:rsidR="003314CA" w:rsidRPr="00046945" w:rsidRDefault="003314CA" w:rsidP="003314CA">
      <w:pPr>
        <w:spacing w:after="240" w:line="240" w:lineRule="auto"/>
        <w:rPr>
          <w:rFonts w:ascii="Arial" w:eastAsia="Times New Roman" w:hAnsi="Arial" w:cs="Arial"/>
          <w:sz w:val="24"/>
          <w:szCs w:val="24"/>
          <w:lang w:eastAsia="en-GB"/>
        </w:rPr>
      </w:pPr>
      <w:r w:rsidRPr="00046945">
        <w:rPr>
          <w:rFonts w:ascii="Arial" w:eastAsia="Times New Roman" w:hAnsi="Arial" w:cs="Arial"/>
          <w:color w:val="222222"/>
          <w:sz w:val="24"/>
          <w:szCs w:val="24"/>
          <w:shd w:val="clear" w:color="auto" w:fill="FFFFFF"/>
          <w:lang w:eastAsia="en-GB"/>
        </w:rPr>
        <w:t xml:space="preserve">Hilton, C. (2007) Changes between the 1959 and 1983 Mental Health Acts (England &amp; Wales), with particular reference to consent to treatment for electroconvulsive therapy. </w:t>
      </w:r>
      <w:r w:rsidRPr="00046945">
        <w:rPr>
          <w:rFonts w:ascii="Arial" w:eastAsia="Times New Roman" w:hAnsi="Arial" w:cs="Arial"/>
          <w:i/>
          <w:iCs/>
          <w:color w:val="222222"/>
          <w:sz w:val="24"/>
          <w:szCs w:val="24"/>
          <w:shd w:val="clear" w:color="auto" w:fill="FFFFFF"/>
          <w:lang w:eastAsia="en-GB"/>
        </w:rPr>
        <w:t>History of psychiatry</w:t>
      </w:r>
      <w:r w:rsidRPr="00046945">
        <w:rPr>
          <w:rFonts w:ascii="Arial" w:eastAsia="Times New Roman" w:hAnsi="Arial" w:cs="Arial"/>
          <w:color w:val="222222"/>
          <w:sz w:val="24"/>
          <w:szCs w:val="24"/>
          <w:shd w:val="clear" w:color="auto" w:fill="FFFFFF"/>
          <w:lang w:eastAsia="en-GB"/>
        </w:rPr>
        <w:t xml:space="preserve">, </w:t>
      </w:r>
      <w:r w:rsidRPr="00046945">
        <w:rPr>
          <w:rFonts w:ascii="Arial" w:eastAsia="Times New Roman" w:hAnsi="Arial" w:cs="Arial"/>
          <w:i/>
          <w:iCs/>
          <w:color w:val="222222"/>
          <w:sz w:val="24"/>
          <w:szCs w:val="24"/>
          <w:shd w:val="clear" w:color="auto" w:fill="FFFFFF"/>
          <w:lang w:eastAsia="en-GB"/>
        </w:rPr>
        <w:t>18</w:t>
      </w:r>
      <w:r w:rsidRPr="00046945">
        <w:rPr>
          <w:rFonts w:ascii="Arial" w:eastAsia="Times New Roman" w:hAnsi="Arial" w:cs="Arial"/>
          <w:color w:val="222222"/>
          <w:sz w:val="24"/>
          <w:szCs w:val="24"/>
          <w:shd w:val="clear" w:color="auto" w:fill="FFFFFF"/>
          <w:lang w:eastAsia="en-GB"/>
        </w:rPr>
        <w:t>(2), pp.217-229.</w:t>
      </w:r>
    </w:p>
    <w:p w14:paraId="1CAC0489" w14:textId="6D74368D" w:rsidR="003314CA" w:rsidRPr="00046945" w:rsidRDefault="003314CA" w:rsidP="003314CA">
      <w:pPr>
        <w:spacing w:after="240" w:line="240" w:lineRule="auto"/>
        <w:rPr>
          <w:rFonts w:ascii="Arial" w:eastAsia="Times New Roman" w:hAnsi="Arial" w:cs="Arial"/>
          <w:sz w:val="24"/>
          <w:szCs w:val="24"/>
          <w:lang w:eastAsia="en-GB"/>
        </w:rPr>
      </w:pPr>
      <w:r w:rsidRPr="00046945">
        <w:rPr>
          <w:rFonts w:ascii="Arial" w:eastAsia="Times New Roman" w:hAnsi="Arial" w:cs="Arial"/>
          <w:color w:val="222222"/>
          <w:sz w:val="24"/>
          <w:szCs w:val="24"/>
          <w:shd w:val="clear" w:color="auto" w:fill="FFFFFF"/>
          <w:lang w:eastAsia="en-GB"/>
        </w:rPr>
        <w:t xml:space="preserve">Hilton, C. (2005) The origins of old age psychiatry in Britain in the 1940s. </w:t>
      </w:r>
      <w:r w:rsidRPr="00046945">
        <w:rPr>
          <w:rFonts w:ascii="Arial" w:eastAsia="Times New Roman" w:hAnsi="Arial" w:cs="Arial"/>
          <w:i/>
          <w:iCs/>
          <w:color w:val="222222"/>
          <w:sz w:val="24"/>
          <w:szCs w:val="24"/>
          <w:shd w:val="clear" w:color="auto" w:fill="FFFFFF"/>
          <w:lang w:eastAsia="en-GB"/>
        </w:rPr>
        <w:t>History of Psychiatry</w:t>
      </w:r>
      <w:r w:rsidRPr="00046945">
        <w:rPr>
          <w:rFonts w:ascii="Arial" w:eastAsia="Times New Roman" w:hAnsi="Arial" w:cs="Arial"/>
          <w:color w:val="222222"/>
          <w:sz w:val="24"/>
          <w:szCs w:val="24"/>
          <w:shd w:val="clear" w:color="auto" w:fill="FFFFFF"/>
          <w:lang w:eastAsia="en-GB"/>
        </w:rPr>
        <w:t xml:space="preserve">, [online] 16(3), pp.267–289. Available at: </w:t>
      </w:r>
      <w:hyperlink r:id="rId16" w:history="1">
        <w:r w:rsidRPr="00046945">
          <w:rPr>
            <w:rFonts w:ascii="Arial" w:eastAsia="Times New Roman" w:hAnsi="Arial" w:cs="Arial"/>
            <w:color w:val="1155CC"/>
            <w:sz w:val="24"/>
            <w:szCs w:val="24"/>
            <w:u w:val="single"/>
            <w:shd w:val="clear" w:color="auto" w:fill="FFFFFF"/>
            <w:lang w:eastAsia="en-GB"/>
          </w:rPr>
          <w:t>https://hal.archives-ouvertes.fr/hal-00570819/document</w:t>
        </w:r>
      </w:hyperlink>
      <w:r w:rsidR="00F41BBF">
        <w:rPr>
          <w:rFonts w:ascii="Arial" w:eastAsia="Times New Roman" w:hAnsi="Arial" w:cs="Arial"/>
          <w:sz w:val="24"/>
          <w:szCs w:val="24"/>
          <w:lang w:eastAsia="en-GB"/>
        </w:rPr>
        <w:t xml:space="preserve"> </w:t>
      </w:r>
      <w:r w:rsidRPr="00046945">
        <w:rPr>
          <w:rFonts w:ascii="Arial" w:eastAsia="Times New Roman" w:hAnsi="Arial" w:cs="Arial"/>
          <w:color w:val="222222"/>
          <w:sz w:val="24"/>
          <w:szCs w:val="24"/>
          <w:shd w:val="clear" w:color="auto" w:fill="FFFFFF"/>
          <w:lang w:eastAsia="en-GB"/>
        </w:rPr>
        <w:t>(Accessed 23 Feb. 2021)</w:t>
      </w:r>
    </w:p>
    <w:p w14:paraId="0E36BB3D" w14:textId="77777777" w:rsidR="003314CA" w:rsidRPr="00046945" w:rsidRDefault="003314CA" w:rsidP="003314CA">
      <w:pPr>
        <w:spacing w:after="240" w:line="240" w:lineRule="auto"/>
        <w:rPr>
          <w:rFonts w:ascii="Arial" w:eastAsia="Times New Roman" w:hAnsi="Arial" w:cs="Arial"/>
          <w:sz w:val="24"/>
          <w:szCs w:val="24"/>
          <w:lang w:eastAsia="en-GB"/>
        </w:rPr>
      </w:pPr>
      <w:r w:rsidRPr="00046945">
        <w:rPr>
          <w:rFonts w:ascii="Arial" w:eastAsia="Times New Roman" w:hAnsi="Arial" w:cs="Arial"/>
          <w:color w:val="000000"/>
          <w:sz w:val="24"/>
          <w:szCs w:val="24"/>
          <w:lang w:eastAsia="en-GB"/>
        </w:rPr>
        <w:t xml:space="preserve">Jo, H. (2019) </w:t>
      </w:r>
      <w:r w:rsidRPr="00046945">
        <w:rPr>
          <w:rFonts w:ascii="Arial" w:eastAsia="Times New Roman" w:hAnsi="Arial" w:cs="Arial"/>
          <w:i/>
          <w:iCs/>
          <w:color w:val="000000"/>
          <w:sz w:val="24"/>
          <w:szCs w:val="24"/>
          <w:lang w:eastAsia="en-GB"/>
        </w:rPr>
        <w:t>Depression and Daily Life</w:t>
      </w:r>
      <w:r w:rsidRPr="00046945">
        <w:rPr>
          <w:rFonts w:ascii="Arial" w:eastAsia="Times New Roman" w:hAnsi="Arial" w:cs="Arial"/>
          <w:color w:val="000000"/>
          <w:sz w:val="24"/>
          <w:szCs w:val="24"/>
          <w:lang w:eastAsia="en-GB"/>
        </w:rPr>
        <w:t xml:space="preserve">. [online] Adaa.org. Available at: </w:t>
      </w:r>
      <w:hyperlink r:id="rId17" w:history="1">
        <w:r w:rsidRPr="00046945">
          <w:rPr>
            <w:rFonts w:ascii="Arial" w:eastAsia="Times New Roman" w:hAnsi="Arial" w:cs="Arial"/>
            <w:color w:val="1155CC"/>
            <w:sz w:val="24"/>
            <w:szCs w:val="24"/>
            <w:u w:val="single"/>
            <w:lang w:eastAsia="en-GB"/>
          </w:rPr>
          <w:t>https://adaa.org/learn-from-us/from-the-experts/blog-posts/consumer/depression-and-daily-life</w:t>
        </w:r>
      </w:hyperlink>
      <w:r w:rsidRPr="00046945">
        <w:rPr>
          <w:rFonts w:ascii="Arial" w:eastAsia="Times New Roman" w:hAnsi="Arial" w:cs="Arial"/>
          <w:color w:val="000000"/>
          <w:sz w:val="24"/>
          <w:szCs w:val="24"/>
          <w:lang w:eastAsia="en-GB"/>
        </w:rPr>
        <w:t xml:space="preserve"> (Accessed 2 Feb. 2021)</w:t>
      </w:r>
    </w:p>
    <w:p w14:paraId="64B9C0DD" w14:textId="77777777" w:rsidR="003314CA" w:rsidRPr="00046945" w:rsidRDefault="003314CA" w:rsidP="003314CA">
      <w:pPr>
        <w:spacing w:after="240" w:line="240" w:lineRule="auto"/>
        <w:rPr>
          <w:rFonts w:ascii="Arial" w:eastAsia="Times New Roman" w:hAnsi="Arial" w:cs="Arial"/>
          <w:sz w:val="24"/>
          <w:szCs w:val="24"/>
          <w:lang w:eastAsia="en-GB"/>
        </w:rPr>
      </w:pPr>
      <w:r w:rsidRPr="00046945">
        <w:rPr>
          <w:rFonts w:ascii="Arial" w:eastAsia="Times New Roman" w:hAnsi="Arial" w:cs="Arial"/>
          <w:color w:val="000000"/>
          <w:sz w:val="24"/>
          <w:szCs w:val="24"/>
          <w:lang w:eastAsia="en-GB"/>
        </w:rPr>
        <w:t xml:space="preserve">Johnstone, E. and Lawrie, S. (2010) </w:t>
      </w:r>
      <w:r w:rsidRPr="00046945">
        <w:rPr>
          <w:rFonts w:ascii="Arial" w:eastAsia="Times New Roman" w:hAnsi="Arial" w:cs="Arial"/>
          <w:i/>
          <w:iCs/>
          <w:color w:val="000000"/>
          <w:sz w:val="24"/>
          <w:szCs w:val="24"/>
          <w:lang w:eastAsia="en-GB"/>
        </w:rPr>
        <w:t>Classification of Mental Disorders - an overview | ScienceDirect Topics</w:t>
      </w:r>
      <w:r w:rsidRPr="00046945">
        <w:rPr>
          <w:rFonts w:ascii="Arial" w:eastAsia="Times New Roman" w:hAnsi="Arial" w:cs="Arial"/>
          <w:color w:val="000000"/>
          <w:sz w:val="24"/>
          <w:szCs w:val="24"/>
          <w:lang w:eastAsia="en-GB"/>
        </w:rPr>
        <w:t xml:space="preserve">. [online] Sciencedirect.com. Available at: </w:t>
      </w:r>
      <w:hyperlink r:id="rId18" w:history="1">
        <w:r w:rsidRPr="00046945">
          <w:rPr>
            <w:rFonts w:ascii="Arial" w:eastAsia="Times New Roman" w:hAnsi="Arial" w:cs="Arial"/>
            <w:color w:val="1155CC"/>
            <w:sz w:val="24"/>
            <w:szCs w:val="24"/>
            <w:u w:val="single"/>
            <w:lang w:eastAsia="en-GB"/>
          </w:rPr>
          <w:t>https://www.sciencedirect.com/topics/medicine-and-dentistry/classification-of-mental-disorders</w:t>
        </w:r>
      </w:hyperlink>
      <w:r w:rsidRPr="00046945">
        <w:rPr>
          <w:rFonts w:ascii="Arial" w:eastAsia="Times New Roman" w:hAnsi="Arial" w:cs="Arial"/>
          <w:color w:val="000000"/>
          <w:sz w:val="24"/>
          <w:szCs w:val="24"/>
          <w:lang w:eastAsia="en-GB"/>
        </w:rPr>
        <w:t>  (Accessed 10 Feb. 2021)</w:t>
      </w:r>
    </w:p>
    <w:p w14:paraId="4AC70046" w14:textId="0BB99F0A" w:rsidR="003314CA" w:rsidRPr="00046945" w:rsidRDefault="003314CA" w:rsidP="003314CA">
      <w:pPr>
        <w:spacing w:after="240" w:line="240" w:lineRule="auto"/>
        <w:rPr>
          <w:rFonts w:ascii="Arial" w:eastAsia="Times New Roman" w:hAnsi="Arial" w:cs="Arial"/>
          <w:sz w:val="24"/>
          <w:szCs w:val="24"/>
          <w:lang w:eastAsia="en-GB"/>
        </w:rPr>
      </w:pPr>
      <w:r w:rsidRPr="00046945">
        <w:rPr>
          <w:rFonts w:ascii="Arial" w:eastAsia="Times New Roman" w:hAnsi="Arial" w:cs="Arial"/>
          <w:color w:val="000000"/>
          <w:sz w:val="24"/>
          <w:szCs w:val="24"/>
          <w:lang w:eastAsia="en-GB"/>
        </w:rPr>
        <w:t xml:space="preserve">Keown, P., Murphy, H., McKenna, D. and McKinnon, I. (2018) Changes in the use of the Mental Health Act 1983 in England 1984/85 to 2015/16. </w:t>
      </w:r>
      <w:r w:rsidRPr="00046945">
        <w:rPr>
          <w:rFonts w:ascii="Arial" w:eastAsia="Times New Roman" w:hAnsi="Arial" w:cs="Arial"/>
          <w:i/>
          <w:iCs/>
          <w:color w:val="000000"/>
          <w:sz w:val="24"/>
          <w:szCs w:val="24"/>
          <w:lang w:eastAsia="en-GB"/>
        </w:rPr>
        <w:t>The British Journal of Psychiatry</w:t>
      </w:r>
      <w:r w:rsidRPr="00046945">
        <w:rPr>
          <w:rFonts w:ascii="Arial" w:eastAsia="Times New Roman" w:hAnsi="Arial" w:cs="Arial"/>
          <w:color w:val="000000"/>
          <w:sz w:val="24"/>
          <w:szCs w:val="24"/>
          <w:lang w:eastAsia="en-GB"/>
        </w:rPr>
        <w:t xml:space="preserve">, [online] 213(4), pp.595–599. Available at: </w:t>
      </w:r>
      <w:hyperlink r:id="rId19" w:history="1">
        <w:r w:rsidRPr="00046945">
          <w:rPr>
            <w:rFonts w:ascii="Arial" w:eastAsia="Times New Roman" w:hAnsi="Arial" w:cs="Arial"/>
            <w:color w:val="1155CC"/>
            <w:sz w:val="24"/>
            <w:szCs w:val="24"/>
            <w:u w:val="single"/>
            <w:lang w:eastAsia="en-GB"/>
          </w:rPr>
          <w:t>https://www.cambridge.org/core/journals/the-british-journal-of-psychiatry/article/changes-in-the-use-of-the-mental-health-act-1983-in-england-198485-to-201516/DF81D227B6180355B7D4B0D309AFD86E</w:t>
        </w:r>
      </w:hyperlink>
      <w:r w:rsidRPr="00046945">
        <w:rPr>
          <w:rFonts w:ascii="Arial" w:eastAsia="Times New Roman" w:hAnsi="Arial" w:cs="Arial"/>
          <w:color w:val="000000"/>
          <w:sz w:val="24"/>
          <w:szCs w:val="24"/>
          <w:lang w:eastAsia="en-GB"/>
        </w:rPr>
        <w:t> </w:t>
      </w:r>
      <w:r w:rsidR="00F41BBF">
        <w:rPr>
          <w:rFonts w:ascii="Arial" w:eastAsia="Times New Roman" w:hAnsi="Arial" w:cs="Arial"/>
          <w:sz w:val="24"/>
          <w:szCs w:val="24"/>
          <w:lang w:eastAsia="en-GB"/>
        </w:rPr>
        <w:t xml:space="preserve"> </w:t>
      </w:r>
      <w:r w:rsidRPr="00046945">
        <w:rPr>
          <w:rFonts w:ascii="Arial" w:eastAsia="Times New Roman" w:hAnsi="Arial" w:cs="Arial"/>
          <w:color w:val="000000"/>
          <w:sz w:val="24"/>
          <w:szCs w:val="24"/>
          <w:lang w:eastAsia="en-GB"/>
        </w:rPr>
        <w:t>(Accessed 3 Feb. 2021)</w:t>
      </w:r>
    </w:p>
    <w:p w14:paraId="0A6A475D" w14:textId="6CFA6A2D" w:rsidR="003314CA" w:rsidRPr="00046945" w:rsidRDefault="003314CA" w:rsidP="003314CA">
      <w:pPr>
        <w:spacing w:after="240" w:line="240" w:lineRule="auto"/>
        <w:rPr>
          <w:rFonts w:ascii="Arial" w:eastAsia="Times New Roman" w:hAnsi="Arial" w:cs="Arial"/>
          <w:sz w:val="24"/>
          <w:szCs w:val="24"/>
          <w:lang w:eastAsia="en-GB"/>
        </w:rPr>
      </w:pPr>
      <w:r w:rsidRPr="00046945">
        <w:rPr>
          <w:rFonts w:ascii="Arial" w:eastAsia="Times New Roman" w:hAnsi="Arial" w:cs="Arial"/>
          <w:color w:val="000000"/>
          <w:sz w:val="24"/>
          <w:szCs w:val="24"/>
          <w:lang w:eastAsia="en-GB"/>
        </w:rPr>
        <w:t xml:space="preserve">King Fund (2015) Place-based systems of care. [online] The King’s Fund. Available at: </w:t>
      </w:r>
      <w:hyperlink r:id="rId20" w:history="1">
        <w:r w:rsidRPr="00046945">
          <w:rPr>
            <w:rFonts w:ascii="Arial" w:eastAsia="Times New Roman" w:hAnsi="Arial" w:cs="Arial"/>
            <w:color w:val="1155CC"/>
            <w:sz w:val="24"/>
            <w:szCs w:val="24"/>
            <w:u w:val="single"/>
            <w:lang w:eastAsia="en-GB"/>
          </w:rPr>
          <w:t>https://www.kingsfund.org.uk/publications/place-based-systems-care?gclid=Cj0KCQiApY6BBhCsARIsAOI_GjaNmAPhtpoggJrgv-qH9OLFEcAI85XeD1sy1BL5H8JxGd9NNZlLtVkaApM1EALw_wcB</w:t>
        </w:r>
      </w:hyperlink>
      <w:r w:rsidR="00F41BBF">
        <w:rPr>
          <w:rFonts w:ascii="Arial" w:eastAsia="Times New Roman" w:hAnsi="Arial" w:cs="Arial"/>
          <w:sz w:val="24"/>
          <w:szCs w:val="24"/>
          <w:lang w:eastAsia="en-GB"/>
        </w:rPr>
        <w:t xml:space="preserve"> </w:t>
      </w:r>
      <w:r w:rsidRPr="00046945">
        <w:rPr>
          <w:rFonts w:ascii="Arial" w:eastAsia="Times New Roman" w:hAnsi="Arial" w:cs="Arial"/>
          <w:color w:val="000000"/>
          <w:sz w:val="24"/>
          <w:szCs w:val="24"/>
          <w:lang w:eastAsia="en-GB"/>
        </w:rPr>
        <w:t>(Accessed 10 Feb. 2021)</w:t>
      </w:r>
    </w:p>
    <w:p w14:paraId="04CD1246" w14:textId="2E115F1E" w:rsidR="003314CA" w:rsidRPr="00046945" w:rsidRDefault="003314CA" w:rsidP="003314CA">
      <w:pPr>
        <w:spacing w:after="240" w:line="240" w:lineRule="auto"/>
        <w:rPr>
          <w:rFonts w:ascii="Arial" w:eastAsia="Times New Roman" w:hAnsi="Arial" w:cs="Arial"/>
          <w:sz w:val="24"/>
          <w:szCs w:val="24"/>
          <w:lang w:eastAsia="en-GB"/>
        </w:rPr>
      </w:pPr>
      <w:proofErr w:type="spellStart"/>
      <w:r w:rsidRPr="00046945">
        <w:rPr>
          <w:rFonts w:ascii="Arial" w:eastAsia="Times New Roman" w:hAnsi="Arial" w:cs="Arial"/>
          <w:color w:val="000000"/>
          <w:sz w:val="24"/>
          <w:szCs w:val="24"/>
          <w:lang w:eastAsia="en-GB"/>
        </w:rPr>
        <w:t>Kurbasic</w:t>
      </w:r>
      <w:proofErr w:type="spellEnd"/>
      <w:r w:rsidRPr="00046945">
        <w:rPr>
          <w:rFonts w:ascii="Arial" w:eastAsia="Times New Roman" w:hAnsi="Arial" w:cs="Arial"/>
          <w:color w:val="000000"/>
          <w:sz w:val="24"/>
          <w:szCs w:val="24"/>
          <w:lang w:eastAsia="en-GB"/>
        </w:rPr>
        <w:t xml:space="preserve">, I., </w:t>
      </w:r>
      <w:proofErr w:type="spellStart"/>
      <w:r w:rsidRPr="00046945">
        <w:rPr>
          <w:rFonts w:ascii="Arial" w:eastAsia="Times New Roman" w:hAnsi="Arial" w:cs="Arial"/>
          <w:color w:val="000000"/>
          <w:sz w:val="24"/>
          <w:szCs w:val="24"/>
          <w:lang w:eastAsia="en-GB"/>
        </w:rPr>
        <w:t>Pandza</w:t>
      </w:r>
      <w:proofErr w:type="spellEnd"/>
      <w:r w:rsidRPr="00046945">
        <w:rPr>
          <w:rFonts w:ascii="Arial" w:eastAsia="Times New Roman" w:hAnsi="Arial" w:cs="Arial"/>
          <w:color w:val="000000"/>
          <w:sz w:val="24"/>
          <w:szCs w:val="24"/>
          <w:lang w:eastAsia="en-GB"/>
        </w:rPr>
        <w:t xml:space="preserve">, H., </w:t>
      </w:r>
      <w:proofErr w:type="spellStart"/>
      <w:r w:rsidRPr="00046945">
        <w:rPr>
          <w:rFonts w:ascii="Arial" w:eastAsia="Times New Roman" w:hAnsi="Arial" w:cs="Arial"/>
          <w:color w:val="000000"/>
          <w:sz w:val="24"/>
          <w:szCs w:val="24"/>
          <w:lang w:eastAsia="en-GB"/>
        </w:rPr>
        <w:t>Masic</w:t>
      </w:r>
      <w:proofErr w:type="spellEnd"/>
      <w:r w:rsidRPr="00046945">
        <w:rPr>
          <w:rFonts w:ascii="Arial" w:eastAsia="Times New Roman" w:hAnsi="Arial" w:cs="Arial"/>
          <w:color w:val="000000"/>
          <w:sz w:val="24"/>
          <w:szCs w:val="24"/>
          <w:lang w:eastAsia="en-GB"/>
        </w:rPr>
        <w:t xml:space="preserve">, I., </w:t>
      </w:r>
      <w:proofErr w:type="spellStart"/>
      <w:r w:rsidRPr="00046945">
        <w:rPr>
          <w:rFonts w:ascii="Arial" w:eastAsia="Times New Roman" w:hAnsi="Arial" w:cs="Arial"/>
          <w:color w:val="000000"/>
          <w:sz w:val="24"/>
          <w:szCs w:val="24"/>
          <w:lang w:eastAsia="en-GB"/>
        </w:rPr>
        <w:t>Huseinagic</w:t>
      </w:r>
      <w:proofErr w:type="spellEnd"/>
      <w:r w:rsidRPr="00046945">
        <w:rPr>
          <w:rFonts w:ascii="Arial" w:eastAsia="Times New Roman" w:hAnsi="Arial" w:cs="Arial"/>
          <w:color w:val="000000"/>
          <w:sz w:val="24"/>
          <w:szCs w:val="24"/>
          <w:lang w:eastAsia="en-GB"/>
        </w:rPr>
        <w:t xml:space="preserve">, S., </w:t>
      </w:r>
      <w:proofErr w:type="spellStart"/>
      <w:r w:rsidRPr="00046945">
        <w:rPr>
          <w:rFonts w:ascii="Arial" w:eastAsia="Times New Roman" w:hAnsi="Arial" w:cs="Arial"/>
          <w:color w:val="000000"/>
          <w:sz w:val="24"/>
          <w:szCs w:val="24"/>
          <w:lang w:eastAsia="en-GB"/>
        </w:rPr>
        <w:t>Tandir</w:t>
      </w:r>
      <w:proofErr w:type="spellEnd"/>
      <w:r w:rsidRPr="00046945">
        <w:rPr>
          <w:rFonts w:ascii="Arial" w:eastAsia="Times New Roman" w:hAnsi="Arial" w:cs="Arial"/>
          <w:color w:val="000000"/>
          <w:sz w:val="24"/>
          <w:szCs w:val="24"/>
          <w:lang w:eastAsia="en-GB"/>
        </w:rPr>
        <w:t xml:space="preserve">, S., </w:t>
      </w:r>
      <w:proofErr w:type="spellStart"/>
      <w:r w:rsidRPr="00046945">
        <w:rPr>
          <w:rFonts w:ascii="Arial" w:eastAsia="Times New Roman" w:hAnsi="Arial" w:cs="Arial"/>
          <w:color w:val="000000"/>
          <w:sz w:val="24"/>
          <w:szCs w:val="24"/>
          <w:lang w:eastAsia="en-GB"/>
        </w:rPr>
        <w:t>Alicajic</w:t>
      </w:r>
      <w:proofErr w:type="spellEnd"/>
      <w:r w:rsidRPr="00046945">
        <w:rPr>
          <w:rFonts w:ascii="Arial" w:eastAsia="Times New Roman" w:hAnsi="Arial" w:cs="Arial"/>
          <w:color w:val="000000"/>
          <w:sz w:val="24"/>
          <w:szCs w:val="24"/>
          <w:lang w:eastAsia="en-GB"/>
        </w:rPr>
        <w:t xml:space="preserve">, F. and </w:t>
      </w:r>
      <w:proofErr w:type="spellStart"/>
      <w:r w:rsidRPr="00046945">
        <w:rPr>
          <w:rFonts w:ascii="Arial" w:eastAsia="Times New Roman" w:hAnsi="Arial" w:cs="Arial"/>
          <w:color w:val="000000"/>
          <w:sz w:val="24"/>
          <w:szCs w:val="24"/>
          <w:lang w:eastAsia="en-GB"/>
        </w:rPr>
        <w:t>Toromanovic</w:t>
      </w:r>
      <w:proofErr w:type="spellEnd"/>
      <w:r w:rsidRPr="00046945">
        <w:rPr>
          <w:rFonts w:ascii="Arial" w:eastAsia="Times New Roman" w:hAnsi="Arial" w:cs="Arial"/>
          <w:color w:val="000000"/>
          <w:sz w:val="24"/>
          <w:szCs w:val="24"/>
          <w:lang w:eastAsia="en-GB"/>
        </w:rPr>
        <w:t xml:space="preserve">, S. (2008) The Advantages and Limitations of International Classification of Diseases, Injuries and Causes of Death from Aspect of Existing Health Care System of B and H. </w:t>
      </w:r>
      <w:r w:rsidRPr="00046945">
        <w:rPr>
          <w:rFonts w:ascii="Arial" w:eastAsia="Times New Roman" w:hAnsi="Arial" w:cs="Arial"/>
          <w:i/>
          <w:iCs/>
          <w:color w:val="000000"/>
          <w:sz w:val="24"/>
          <w:szCs w:val="24"/>
          <w:lang w:eastAsia="en-GB"/>
        </w:rPr>
        <w:t>Acta Informatica Medica</w:t>
      </w:r>
      <w:r w:rsidRPr="00046945">
        <w:rPr>
          <w:rFonts w:ascii="Arial" w:eastAsia="Times New Roman" w:hAnsi="Arial" w:cs="Arial"/>
          <w:color w:val="000000"/>
          <w:sz w:val="24"/>
          <w:szCs w:val="24"/>
          <w:lang w:eastAsia="en-GB"/>
        </w:rPr>
        <w:t xml:space="preserve">, [online] 16(3), p.159. Available at: </w:t>
      </w:r>
      <w:hyperlink r:id="rId21" w:history="1">
        <w:r w:rsidRPr="00046945">
          <w:rPr>
            <w:rFonts w:ascii="Arial" w:eastAsia="Times New Roman" w:hAnsi="Arial" w:cs="Arial"/>
            <w:color w:val="1155CC"/>
            <w:sz w:val="24"/>
            <w:szCs w:val="24"/>
            <w:u w:val="single"/>
            <w:lang w:eastAsia="en-GB"/>
          </w:rPr>
          <w:t>https://www.ncbi.nlm.nih.gov/pmc/articles/PMC3789162/</w:t>
        </w:r>
      </w:hyperlink>
      <w:r w:rsidRPr="00046945">
        <w:rPr>
          <w:rFonts w:ascii="Arial" w:eastAsia="Times New Roman" w:hAnsi="Arial" w:cs="Arial"/>
          <w:color w:val="000000"/>
          <w:sz w:val="24"/>
          <w:szCs w:val="24"/>
          <w:lang w:eastAsia="en-GB"/>
        </w:rPr>
        <w:t>. (Accessed 4 Feb. 2021)</w:t>
      </w:r>
    </w:p>
    <w:p w14:paraId="7E341A80" w14:textId="5FBD7C54" w:rsidR="003314CA" w:rsidRPr="00046945" w:rsidRDefault="003314CA" w:rsidP="003314CA">
      <w:pPr>
        <w:spacing w:after="240" w:line="240" w:lineRule="auto"/>
        <w:rPr>
          <w:rFonts w:ascii="Arial" w:eastAsia="Times New Roman" w:hAnsi="Arial" w:cs="Arial"/>
          <w:sz w:val="24"/>
          <w:szCs w:val="24"/>
          <w:lang w:eastAsia="en-GB"/>
        </w:rPr>
      </w:pPr>
      <w:r w:rsidRPr="00046945">
        <w:rPr>
          <w:rFonts w:ascii="Arial" w:eastAsia="Times New Roman" w:hAnsi="Arial" w:cs="Arial"/>
          <w:color w:val="000000"/>
          <w:sz w:val="24"/>
          <w:szCs w:val="24"/>
          <w:lang w:eastAsia="en-GB"/>
        </w:rPr>
        <w:t xml:space="preserve">Lawton-Smith, S. (2008) </w:t>
      </w:r>
      <w:r w:rsidRPr="00046945">
        <w:rPr>
          <w:rFonts w:ascii="Arial" w:eastAsia="Times New Roman" w:hAnsi="Arial" w:cs="Arial"/>
          <w:i/>
          <w:iCs/>
          <w:color w:val="000000"/>
          <w:sz w:val="24"/>
          <w:szCs w:val="24"/>
          <w:lang w:eastAsia="en-GB"/>
        </w:rPr>
        <w:t>Mental Health Act 2007</w:t>
      </w:r>
      <w:r w:rsidRPr="00046945">
        <w:rPr>
          <w:rFonts w:ascii="Arial" w:eastAsia="Times New Roman" w:hAnsi="Arial" w:cs="Arial"/>
          <w:color w:val="000000"/>
          <w:sz w:val="24"/>
          <w:szCs w:val="24"/>
          <w:lang w:eastAsia="en-GB"/>
        </w:rPr>
        <w:t xml:space="preserve">. [online] </w:t>
      </w:r>
      <w:r w:rsidRPr="00046945">
        <w:rPr>
          <w:rFonts w:ascii="Arial" w:eastAsia="Times New Roman" w:hAnsi="Arial" w:cs="Arial"/>
          <w:i/>
          <w:iCs/>
          <w:color w:val="000000"/>
          <w:sz w:val="24"/>
          <w:szCs w:val="24"/>
          <w:lang w:eastAsia="en-GB"/>
        </w:rPr>
        <w:t>King’s Fund</w:t>
      </w:r>
      <w:r w:rsidRPr="00046945">
        <w:rPr>
          <w:rFonts w:ascii="Arial" w:eastAsia="Times New Roman" w:hAnsi="Arial" w:cs="Arial"/>
          <w:color w:val="000000"/>
          <w:sz w:val="24"/>
          <w:szCs w:val="24"/>
          <w:lang w:eastAsia="en-GB"/>
        </w:rPr>
        <w:t xml:space="preserve">. Available at: </w:t>
      </w:r>
      <w:hyperlink r:id="rId22" w:history="1">
        <w:r w:rsidRPr="00046945">
          <w:rPr>
            <w:rFonts w:ascii="Arial" w:eastAsia="Times New Roman" w:hAnsi="Arial" w:cs="Arial"/>
            <w:color w:val="1155CC"/>
            <w:sz w:val="24"/>
            <w:szCs w:val="24"/>
            <w:u w:val="single"/>
            <w:lang w:eastAsia="en-GB"/>
          </w:rPr>
          <w:t>https://www.kingsfund.org.uk/sites/default/files/briefing-mental-health-act-2007-simon-lawton-smith-kings-fund-december-2008.pdf</w:t>
        </w:r>
      </w:hyperlink>
      <w:r w:rsidR="00F41BBF">
        <w:rPr>
          <w:rFonts w:ascii="Arial" w:eastAsia="Times New Roman" w:hAnsi="Arial" w:cs="Arial"/>
          <w:sz w:val="24"/>
          <w:szCs w:val="24"/>
          <w:lang w:eastAsia="en-GB"/>
        </w:rPr>
        <w:t xml:space="preserve"> </w:t>
      </w:r>
      <w:r w:rsidRPr="00046945">
        <w:rPr>
          <w:rFonts w:ascii="Arial" w:eastAsia="Times New Roman" w:hAnsi="Arial" w:cs="Arial"/>
          <w:color w:val="000000"/>
          <w:sz w:val="24"/>
          <w:szCs w:val="24"/>
          <w:lang w:eastAsia="en-GB"/>
        </w:rPr>
        <w:t>(Accessed 18 Feb. 2021)</w:t>
      </w:r>
    </w:p>
    <w:p w14:paraId="2FB8B74C" w14:textId="7B5654D0" w:rsidR="003314CA" w:rsidRPr="00046945" w:rsidRDefault="003314CA" w:rsidP="003314CA">
      <w:pPr>
        <w:spacing w:after="240" w:line="240" w:lineRule="auto"/>
        <w:rPr>
          <w:rFonts w:ascii="Arial" w:eastAsia="Times New Roman" w:hAnsi="Arial" w:cs="Arial"/>
          <w:sz w:val="24"/>
          <w:szCs w:val="24"/>
          <w:lang w:eastAsia="en-GB"/>
        </w:rPr>
      </w:pPr>
      <w:r w:rsidRPr="00046945">
        <w:rPr>
          <w:rFonts w:ascii="Arial" w:eastAsia="Times New Roman" w:hAnsi="Arial" w:cs="Arial"/>
          <w:color w:val="000000"/>
          <w:sz w:val="24"/>
          <w:szCs w:val="24"/>
          <w:lang w:eastAsia="en-GB"/>
        </w:rPr>
        <w:t xml:space="preserve">Legislation Gov UK (2015a) </w:t>
      </w:r>
      <w:r w:rsidRPr="00046945">
        <w:rPr>
          <w:rFonts w:ascii="Arial" w:eastAsia="Times New Roman" w:hAnsi="Arial" w:cs="Arial"/>
          <w:i/>
          <w:iCs/>
          <w:color w:val="000000"/>
          <w:sz w:val="24"/>
          <w:szCs w:val="24"/>
          <w:lang w:eastAsia="en-GB"/>
        </w:rPr>
        <w:t>Mental Health Act 1983</w:t>
      </w:r>
      <w:r w:rsidRPr="00046945">
        <w:rPr>
          <w:rFonts w:ascii="Arial" w:eastAsia="Times New Roman" w:hAnsi="Arial" w:cs="Arial"/>
          <w:color w:val="000000"/>
          <w:sz w:val="24"/>
          <w:szCs w:val="24"/>
          <w:lang w:eastAsia="en-GB"/>
        </w:rPr>
        <w:t xml:space="preserve">. [online] Legislation.gov.uk. Available at: </w:t>
      </w:r>
      <w:hyperlink r:id="rId23" w:history="1">
        <w:r w:rsidRPr="00046945">
          <w:rPr>
            <w:rFonts w:ascii="Arial" w:eastAsia="Times New Roman" w:hAnsi="Arial" w:cs="Arial"/>
            <w:color w:val="1155CC"/>
            <w:sz w:val="24"/>
            <w:szCs w:val="24"/>
            <w:u w:val="single"/>
            <w:lang w:eastAsia="en-GB"/>
          </w:rPr>
          <w:t>https://www.legislation.gov.uk/ukpga/1983/20/section/135</w:t>
        </w:r>
      </w:hyperlink>
      <w:r w:rsidR="00F41BBF">
        <w:rPr>
          <w:rFonts w:ascii="Arial" w:eastAsia="Times New Roman" w:hAnsi="Arial" w:cs="Arial"/>
          <w:sz w:val="24"/>
          <w:szCs w:val="24"/>
          <w:lang w:eastAsia="en-GB"/>
        </w:rPr>
        <w:t xml:space="preserve"> </w:t>
      </w:r>
      <w:r w:rsidRPr="00046945">
        <w:rPr>
          <w:rFonts w:ascii="Arial" w:eastAsia="Times New Roman" w:hAnsi="Arial" w:cs="Arial"/>
          <w:color w:val="000000"/>
          <w:sz w:val="24"/>
          <w:szCs w:val="24"/>
          <w:lang w:eastAsia="en-GB"/>
        </w:rPr>
        <w:t>(Accessed 20 Feb. 2021)</w:t>
      </w:r>
    </w:p>
    <w:p w14:paraId="67E6F5F2" w14:textId="48C833EA" w:rsidR="003314CA" w:rsidRPr="00046945" w:rsidRDefault="003314CA" w:rsidP="003314CA">
      <w:pPr>
        <w:spacing w:after="240" w:line="240" w:lineRule="auto"/>
        <w:rPr>
          <w:rFonts w:ascii="Arial" w:eastAsia="Times New Roman" w:hAnsi="Arial" w:cs="Arial"/>
          <w:sz w:val="24"/>
          <w:szCs w:val="24"/>
          <w:lang w:eastAsia="en-GB"/>
        </w:rPr>
      </w:pPr>
      <w:r w:rsidRPr="00046945">
        <w:rPr>
          <w:rFonts w:ascii="Arial" w:eastAsia="Times New Roman" w:hAnsi="Arial" w:cs="Arial"/>
          <w:color w:val="000000"/>
          <w:sz w:val="24"/>
          <w:szCs w:val="24"/>
          <w:lang w:eastAsia="en-GB"/>
        </w:rPr>
        <w:lastRenderedPageBreak/>
        <w:t xml:space="preserve">Legislation Gov UK (2015b) </w:t>
      </w:r>
      <w:r w:rsidRPr="00046945">
        <w:rPr>
          <w:rFonts w:ascii="Arial" w:eastAsia="Times New Roman" w:hAnsi="Arial" w:cs="Arial"/>
          <w:i/>
          <w:iCs/>
          <w:color w:val="000000"/>
          <w:sz w:val="24"/>
          <w:szCs w:val="24"/>
          <w:lang w:eastAsia="en-GB"/>
        </w:rPr>
        <w:t>Mental Health Act 1983</w:t>
      </w:r>
      <w:r w:rsidRPr="00046945">
        <w:rPr>
          <w:rFonts w:ascii="Arial" w:eastAsia="Times New Roman" w:hAnsi="Arial" w:cs="Arial"/>
          <w:color w:val="000000"/>
          <w:sz w:val="24"/>
          <w:szCs w:val="24"/>
          <w:lang w:eastAsia="en-GB"/>
        </w:rPr>
        <w:t xml:space="preserve">. [online] Legislation.gov.uk. Available at: </w:t>
      </w:r>
      <w:hyperlink r:id="rId24" w:history="1">
        <w:r w:rsidRPr="00046945">
          <w:rPr>
            <w:rFonts w:ascii="Arial" w:eastAsia="Times New Roman" w:hAnsi="Arial" w:cs="Arial"/>
            <w:color w:val="1155CC"/>
            <w:sz w:val="24"/>
            <w:szCs w:val="24"/>
            <w:u w:val="single"/>
            <w:lang w:eastAsia="en-GB"/>
          </w:rPr>
          <w:t>https://www.legislation.gov.uk/ukpga/1983/20/section/2</w:t>
        </w:r>
      </w:hyperlink>
      <w:r w:rsidR="00F41BBF">
        <w:rPr>
          <w:rFonts w:ascii="Arial" w:eastAsia="Times New Roman" w:hAnsi="Arial" w:cs="Arial"/>
          <w:sz w:val="24"/>
          <w:szCs w:val="24"/>
          <w:lang w:eastAsia="en-GB"/>
        </w:rPr>
        <w:t xml:space="preserve"> </w:t>
      </w:r>
      <w:r w:rsidRPr="00046945">
        <w:rPr>
          <w:rFonts w:ascii="Arial" w:eastAsia="Times New Roman" w:hAnsi="Arial" w:cs="Arial"/>
          <w:color w:val="000000"/>
          <w:sz w:val="24"/>
          <w:szCs w:val="24"/>
          <w:lang w:eastAsia="en-GB"/>
        </w:rPr>
        <w:t>(Accessed 20 Feb. 2021)</w:t>
      </w:r>
    </w:p>
    <w:p w14:paraId="2276292C" w14:textId="77777777" w:rsidR="003314CA" w:rsidRPr="00046945" w:rsidRDefault="003314CA" w:rsidP="003314CA">
      <w:pPr>
        <w:spacing w:after="240" w:line="240" w:lineRule="auto"/>
        <w:rPr>
          <w:rFonts w:ascii="Arial" w:eastAsia="Times New Roman" w:hAnsi="Arial" w:cs="Arial"/>
          <w:sz w:val="24"/>
          <w:szCs w:val="24"/>
          <w:lang w:eastAsia="en-GB"/>
        </w:rPr>
      </w:pPr>
      <w:r w:rsidRPr="00046945">
        <w:rPr>
          <w:rFonts w:ascii="Arial" w:eastAsia="Times New Roman" w:hAnsi="Arial" w:cs="Arial"/>
          <w:color w:val="000000"/>
          <w:sz w:val="24"/>
          <w:szCs w:val="24"/>
          <w:lang w:eastAsia="en-GB"/>
        </w:rPr>
        <w:t xml:space="preserve">MedlinePlus (2018) </w:t>
      </w:r>
      <w:r w:rsidRPr="00046945">
        <w:rPr>
          <w:rFonts w:ascii="Arial" w:eastAsia="Times New Roman" w:hAnsi="Arial" w:cs="Arial"/>
          <w:i/>
          <w:iCs/>
          <w:color w:val="000000"/>
          <w:sz w:val="24"/>
          <w:szCs w:val="24"/>
          <w:lang w:eastAsia="en-GB"/>
        </w:rPr>
        <w:t>Mental Disorders</w:t>
      </w:r>
      <w:r w:rsidRPr="00046945">
        <w:rPr>
          <w:rFonts w:ascii="Arial" w:eastAsia="Times New Roman" w:hAnsi="Arial" w:cs="Arial"/>
          <w:color w:val="000000"/>
          <w:sz w:val="24"/>
          <w:szCs w:val="24"/>
          <w:lang w:eastAsia="en-GB"/>
        </w:rPr>
        <w:t xml:space="preserve">. [online] Medlineplus.gov. Available at: </w:t>
      </w:r>
      <w:hyperlink r:id="rId25" w:history="1">
        <w:r w:rsidRPr="00046945">
          <w:rPr>
            <w:rFonts w:ascii="Arial" w:eastAsia="Times New Roman" w:hAnsi="Arial" w:cs="Arial"/>
            <w:color w:val="1155CC"/>
            <w:sz w:val="24"/>
            <w:szCs w:val="24"/>
            <w:u w:val="single"/>
            <w:lang w:eastAsia="en-GB"/>
          </w:rPr>
          <w:t>https://medlineplus.gov/mentaldisorders.html</w:t>
        </w:r>
      </w:hyperlink>
    </w:p>
    <w:p w14:paraId="2A1631CF" w14:textId="77777777" w:rsidR="003314CA" w:rsidRPr="00046945" w:rsidRDefault="003314CA" w:rsidP="003314CA">
      <w:pPr>
        <w:spacing w:after="240" w:line="240" w:lineRule="auto"/>
        <w:rPr>
          <w:rFonts w:ascii="Arial" w:eastAsia="Times New Roman" w:hAnsi="Arial" w:cs="Arial"/>
          <w:sz w:val="24"/>
          <w:szCs w:val="24"/>
          <w:lang w:eastAsia="en-GB"/>
        </w:rPr>
      </w:pPr>
      <w:proofErr w:type="spellStart"/>
      <w:r w:rsidRPr="00046945">
        <w:rPr>
          <w:rFonts w:ascii="Arial" w:eastAsia="Times New Roman" w:hAnsi="Arial" w:cs="Arial"/>
          <w:color w:val="000000"/>
          <w:sz w:val="24"/>
          <w:szCs w:val="24"/>
          <w:lang w:eastAsia="en-GB"/>
        </w:rPr>
        <w:t>Merskey</w:t>
      </w:r>
      <w:proofErr w:type="spellEnd"/>
      <w:r w:rsidRPr="00046945">
        <w:rPr>
          <w:rFonts w:ascii="Arial" w:eastAsia="Times New Roman" w:hAnsi="Arial" w:cs="Arial"/>
          <w:color w:val="000000"/>
          <w:sz w:val="24"/>
          <w:szCs w:val="24"/>
          <w:lang w:eastAsia="en-GB"/>
        </w:rPr>
        <w:t xml:space="preserve">, H. (2017) Classification of Mental Disorders - an overview | ScienceDirect Topics. [online] Sciencedirect.com. Available at: </w:t>
      </w:r>
      <w:hyperlink r:id="rId26" w:history="1">
        <w:r w:rsidRPr="00046945">
          <w:rPr>
            <w:rFonts w:ascii="Arial" w:eastAsia="Times New Roman" w:hAnsi="Arial" w:cs="Arial"/>
            <w:color w:val="1155CC"/>
            <w:sz w:val="24"/>
            <w:szCs w:val="24"/>
            <w:u w:val="single"/>
            <w:lang w:eastAsia="en-GB"/>
          </w:rPr>
          <w:t>https://www.sciencedirect.com/topics/medicine-and-dentistry/classification-of-mental-disorders</w:t>
        </w:r>
      </w:hyperlink>
      <w:r w:rsidRPr="00046945">
        <w:rPr>
          <w:rFonts w:ascii="Arial" w:eastAsia="Times New Roman" w:hAnsi="Arial" w:cs="Arial"/>
          <w:color w:val="000000"/>
          <w:sz w:val="24"/>
          <w:szCs w:val="24"/>
          <w:lang w:eastAsia="en-GB"/>
        </w:rPr>
        <w:t>  (Accessed 10 Feb. 2021)</w:t>
      </w:r>
    </w:p>
    <w:p w14:paraId="7A05298D" w14:textId="174B0D77" w:rsidR="003314CA" w:rsidRPr="00046945" w:rsidRDefault="003314CA" w:rsidP="003314CA">
      <w:pPr>
        <w:spacing w:after="240" w:line="240" w:lineRule="auto"/>
        <w:rPr>
          <w:rFonts w:ascii="Arial" w:eastAsia="Times New Roman" w:hAnsi="Arial" w:cs="Arial"/>
          <w:sz w:val="24"/>
          <w:szCs w:val="24"/>
          <w:lang w:eastAsia="en-GB"/>
        </w:rPr>
      </w:pPr>
      <w:r w:rsidRPr="00046945">
        <w:rPr>
          <w:rFonts w:ascii="Arial" w:eastAsia="Times New Roman" w:hAnsi="Arial" w:cs="Arial"/>
          <w:color w:val="000000"/>
          <w:sz w:val="24"/>
          <w:szCs w:val="24"/>
          <w:lang w:eastAsia="en-GB"/>
        </w:rPr>
        <w:t xml:space="preserve">NHS Choices (2019a) </w:t>
      </w:r>
      <w:proofErr w:type="spellStart"/>
      <w:r w:rsidRPr="00046945">
        <w:rPr>
          <w:rFonts w:ascii="Arial" w:eastAsia="Times New Roman" w:hAnsi="Arial" w:cs="Arial"/>
          <w:i/>
          <w:iCs/>
          <w:color w:val="000000"/>
          <w:sz w:val="24"/>
          <w:szCs w:val="24"/>
          <w:lang w:eastAsia="en-GB"/>
        </w:rPr>
        <w:t>Moodzone</w:t>
      </w:r>
      <w:proofErr w:type="spellEnd"/>
      <w:r w:rsidRPr="00046945">
        <w:rPr>
          <w:rFonts w:ascii="Arial" w:eastAsia="Times New Roman" w:hAnsi="Arial" w:cs="Arial"/>
          <w:color w:val="000000"/>
          <w:sz w:val="24"/>
          <w:szCs w:val="24"/>
          <w:lang w:eastAsia="en-GB"/>
        </w:rPr>
        <w:t xml:space="preserve">. [online] NHS. Available at: </w:t>
      </w:r>
      <w:hyperlink r:id="rId27" w:history="1">
        <w:r w:rsidRPr="00046945">
          <w:rPr>
            <w:rFonts w:ascii="Arial" w:eastAsia="Times New Roman" w:hAnsi="Arial" w:cs="Arial"/>
            <w:color w:val="1155CC"/>
            <w:sz w:val="24"/>
            <w:szCs w:val="24"/>
            <w:u w:val="single"/>
            <w:lang w:eastAsia="en-GB"/>
          </w:rPr>
          <w:t>https://www.nhs.uk/Conditions/stress-anxiety-depression/</w:t>
        </w:r>
      </w:hyperlink>
      <w:r w:rsidR="00F41BBF">
        <w:rPr>
          <w:rFonts w:ascii="Arial" w:eastAsia="Times New Roman" w:hAnsi="Arial" w:cs="Arial"/>
          <w:sz w:val="24"/>
          <w:szCs w:val="24"/>
          <w:lang w:eastAsia="en-GB"/>
        </w:rPr>
        <w:t xml:space="preserve"> </w:t>
      </w:r>
      <w:r w:rsidRPr="00046945">
        <w:rPr>
          <w:rFonts w:ascii="Arial" w:eastAsia="Times New Roman" w:hAnsi="Arial" w:cs="Arial"/>
          <w:color w:val="000000"/>
          <w:sz w:val="24"/>
          <w:szCs w:val="24"/>
          <w:lang w:eastAsia="en-GB"/>
        </w:rPr>
        <w:t>(Accessed 2 Feb. 2021)</w:t>
      </w:r>
    </w:p>
    <w:p w14:paraId="3318018E" w14:textId="46A0D303" w:rsidR="003314CA" w:rsidRDefault="003314CA" w:rsidP="003314CA">
      <w:pPr>
        <w:spacing w:after="240" w:line="240" w:lineRule="auto"/>
        <w:rPr>
          <w:rFonts w:ascii="Arial" w:eastAsia="Times New Roman" w:hAnsi="Arial" w:cs="Arial"/>
          <w:color w:val="1155CC"/>
          <w:sz w:val="24"/>
          <w:szCs w:val="24"/>
          <w:u w:val="single"/>
          <w:lang w:eastAsia="en-GB"/>
        </w:rPr>
      </w:pPr>
      <w:r w:rsidRPr="00046945">
        <w:rPr>
          <w:rFonts w:ascii="Arial" w:eastAsia="Times New Roman" w:hAnsi="Arial" w:cs="Arial"/>
          <w:color w:val="000000"/>
          <w:sz w:val="24"/>
          <w:szCs w:val="24"/>
          <w:lang w:eastAsia="en-GB"/>
        </w:rPr>
        <w:t xml:space="preserve">NHS (2019b) </w:t>
      </w:r>
      <w:r w:rsidRPr="00046945">
        <w:rPr>
          <w:rFonts w:ascii="Arial" w:eastAsia="Times New Roman" w:hAnsi="Arial" w:cs="Arial"/>
          <w:i/>
          <w:iCs/>
          <w:color w:val="000000"/>
          <w:sz w:val="24"/>
          <w:szCs w:val="24"/>
          <w:lang w:eastAsia="en-GB"/>
        </w:rPr>
        <w:t>The Community Mental Health Framework for Adults and Older Adults</w:t>
      </w:r>
      <w:r w:rsidRPr="00046945">
        <w:rPr>
          <w:rFonts w:ascii="Arial" w:eastAsia="Times New Roman" w:hAnsi="Arial" w:cs="Arial"/>
          <w:color w:val="000000"/>
          <w:sz w:val="24"/>
          <w:szCs w:val="24"/>
          <w:lang w:eastAsia="en-GB"/>
        </w:rPr>
        <w:t>. [online</w:t>
      </w:r>
      <w:proofErr w:type="gramStart"/>
      <w:r w:rsidRPr="00046945">
        <w:rPr>
          <w:rFonts w:ascii="Arial" w:eastAsia="Times New Roman" w:hAnsi="Arial" w:cs="Arial"/>
          <w:color w:val="000000"/>
          <w:sz w:val="24"/>
          <w:szCs w:val="24"/>
          <w:lang w:eastAsia="en-GB"/>
        </w:rPr>
        <w:t>] .</w:t>
      </w:r>
      <w:proofErr w:type="gramEnd"/>
      <w:r w:rsidRPr="00046945">
        <w:rPr>
          <w:rFonts w:ascii="Arial" w:eastAsia="Times New Roman" w:hAnsi="Arial" w:cs="Arial"/>
          <w:color w:val="000000"/>
          <w:sz w:val="24"/>
          <w:szCs w:val="24"/>
          <w:lang w:eastAsia="en-GB"/>
        </w:rPr>
        <w:t xml:space="preserve"> Available at: </w:t>
      </w:r>
      <w:hyperlink r:id="rId28" w:history="1">
        <w:r w:rsidRPr="00046945">
          <w:rPr>
            <w:rFonts w:ascii="Arial" w:eastAsia="Times New Roman" w:hAnsi="Arial" w:cs="Arial"/>
            <w:color w:val="1155CC"/>
            <w:sz w:val="24"/>
            <w:szCs w:val="24"/>
            <w:u w:val="single"/>
            <w:lang w:eastAsia="en-GB"/>
          </w:rPr>
          <w:t>https://www.england.nhs.uk/wp-content/uploads/2019/09/community-mental-health-framework-for-adults-and-older-adults.pdf</w:t>
        </w:r>
      </w:hyperlink>
    </w:p>
    <w:p w14:paraId="7E3312D8" w14:textId="04171332" w:rsidR="001008C9" w:rsidRDefault="001008C9" w:rsidP="001008C9">
      <w:pPr>
        <w:spacing w:after="240" w:line="360" w:lineRule="auto"/>
        <w:rPr>
          <w:rFonts w:ascii="Times New Roman" w:eastAsia="Times New Roman" w:hAnsi="Times New Roman" w:cs="Times New Roman"/>
          <w:sz w:val="24"/>
          <w:szCs w:val="24"/>
          <w:lang w:eastAsia="en-GB"/>
        </w:rPr>
      </w:pPr>
      <w:r w:rsidRPr="001008C9">
        <w:rPr>
          <w:rFonts w:ascii="Times New Roman" w:eastAsia="Times New Roman" w:hAnsi="Times New Roman" w:cs="Times New Roman"/>
          <w:sz w:val="24"/>
          <w:szCs w:val="24"/>
          <w:lang w:eastAsia="en-GB"/>
        </w:rPr>
        <w:t>Rapaport, J. (2004)</w:t>
      </w:r>
      <w:r>
        <w:rPr>
          <w:rFonts w:ascii="Times New Roman" w:eastAsia="Times New Roman" w:hAnsi="Times New Roman" w:cs="Times New Roman"/>
          <w:sz w:val="24"/>
          <w:szCs w:val="24"/>
          <w:lang w:eastAsia="en-GB"/>
        </w:rPr>
        <w:t xml:space="preserve"> </w:t>
      </w:r>
      <w:r w:rsidRPr="001008C9">
        <w:rPr>
          <w:rFonts w:ascii="Times New Roman" w:eastAsia="Times New Roman" w:hAnsi="Times New Roman" w:cs="Times New Roman"/>
          <w:sz w:val="24"/>
          <w:szCs w:val="24"/>
          <w:lang w:eastAsia="en-GB"/>
        </w:rPr>
        <w:t xml:space="preserve">A Matter of Principle: </w:t>
      </w:r>
      <w:proofErr w:type="gramStart"/>
      <w:r w:rsidRPr="001008C9">
        <w:rPr>
          <w:rFonts w:ascii="Times New Roman" w:eastAsia="Times New Roman" w:hAnsi="Times New Roman" w:cs="Times New Roman"/>
          <w:sz w:val="24"/>
          <w:szCs w:val="24"/>
          <w:lang w:eastAsia="en-GB"/>
        </w:rPr>
        <w:t>the</w:t>
      </w:r>
      <w:proofErr w:type="gramEnd"/>
      <w:r w:rsidRPr="001008C9">
        <w:rPr>
          <w:rFonts w:ascii="Times New Roman" w:eastAsia="Times New Roman" w:hAnsi="Times New Roman" w:cs="Times New Roman"/>
          <w:sz w:val="24"/>
          <w:szCs w:val="24"/>
          <w:lang w:eastAsia="en-GB"/>
        </w:rPr>
        <w:t xml:space="preserve"> Nearest Relative under the Mental Health Act 1983 and Proposals for Legislative Reform. </w:t>
      </w:r>
      <w:r w:rsidRPr="001008C9">
        <w:rPr>
          <w:rFonts w:ascii="Times New Roman" w:eastAsia="Times New Roman" w:hAnsi="Times New Roman" w:cs="Times New Roman"/>
          <w:i/>
          <w:iCs/>
          <w:sz w:val="24"/>
          <w:szCs w:val="24"/>
          <w:lang w:eastAsia="en-GB"/>
        </w:rPr>
        <w:t>Journal of Social Welfare and Family Law</w:t>
      </w:r>
      <w:r w:rsidRPr="001008C9">
        <w:rPr>
          <w:rFonts w:ascii="Times New Roman" w:eastAsia="Times New Roman" w:hAnsi="Times New Roman" w:cs="Times New Roman"/>
          <w:sz w:val="24"/>
          <w:szCs w:val="24"/>
          <w:lang w:eastAsia="en-GB"/>
        </w:rPr>
        <w:t xml:space="preserve">, [online] 26(4), pp.377–396. Available at: </w:t>
      </w:r>
      <w:hyperlink r:id="rId29" w:history="1">
        <w:r w:rsidRPr="001008C9">
          <w:rPr>
            <w:rStyle w:val="Hyperlink"/>
            <w:rFonts w:ascii="Times New Roman" w:eastAsia="Times New Roman" w:hAnsi="Times New Roman" w:cs="Times New Roman"/>
            <w:sz w:val="24"/>
            <w:szCs w:val="24"/>
            <w:lang w:eastAsia="en-GB"/>
          </w:rPr>
          <w:t>https://www.tandfonline.com/doi/abs/10.1080/0964906042000323471</w:t>
        </w:r>
      </w:hyperlink>
    </w:p>
    <w:p w14:paraId="22CC05EA" w14:textId="265AA32F" w:rsidR="001008C9" w:rsidRPr="001008C9" w:rsidRDefault="001008C9" w:rsidP="001008C9">
      <w:pPr>
        <w:spacing w:after="240" w:line="36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w:t>
      </w:r>
      <w:r w:rsidRPr="001008C9">
        <w:rPr>
          <w:rFonts w:ascii="Times New Roman" w:eastAsia="Times New Roman" w:hAnsi="Times New Roman" w:cs="Times New Roman"/>
          <w:sz w:val="24"/>
          <w:szCs w:val="24"/>
          <w:lang w:eastAsia="en-GB"/>
        </w:rPr>
        <w:t>Accessed 25 Nov. 2020</w:t>
      </w:r>
      <w:r>
        <w:rPr>
          <w:rFonts w:ascii="Times New Roman" w:eastAsia="Times New Roman" w:hAnsi="Times New Roman" w:cs="Times New Roman"/>
          <w:sz w:val="24"/>
          <w:szCs w:val="24"/>
          <w:lang w:eastAsia="en-GB"/>
        </w:rPr>
        <w:t>)</w:t>
      </w:r>
    </w:p>
    <w:p w14:paraId="3B007DD3" w14:textId="77777777" w:rsidR="003314CA" w:rsidRPr="00046945" w:rsidRDefault="003314CA" w:rsidP="003314CA">
      <w:pPr>
        <w:spacing w:after="240" w:line="240" w:lineRule="auto"/>
        <w:rPr>
          <w:rFonts w:ascii="Arial" w:eastAsia="Times New Roman" w:hAnsi="Arial" w:cs="Arial"/>
          <w:sz w:val="24"/>
          <w:szCs w:val="24"/>
          <w:lang w:eastAsia="en-GB"/>
        </w:rPr>
      </w:pPr>
      <w:r w:rsidRPr="00046945">
        <w:rPr>
          <w:rFonts w:ascii="Arial" w:eastAsia="Times New Roman" w:hAnsi="Arial" w:cs="Arial"/>
          <w:color w:val="000000"/>
          <w:sz w:val="24"/>
          <w:szCs w:val="24"/>
          <w:lang w:eastAsia="en-GB"/>
        </w:rPr>
        <w:t xml:space="preserve">Rapaport, J. and </w:t>
      </w:r>
      <w:proofErr w:type="spellStart"/>
      <w:r w:rsidRPr="00046945">
        <w:rPr>
          <w:rFonts w:ascii="Arial" w:eastAsia="Times New Roman" w:hAnsi="Arial" w:cs="Arial"/>
          <w:color w:val="000000"/>
          <w:sz w:val="24"/>
          <w:szCs w:val="24"/>
          <w:lang w:eastAsia="en-GB"/>
        </w:rPr>
        <w:t>Manthorpe</w:t>
      </w:r>
      <w:proofErr w:type="spellEnd"/>
      <w:r w:rsidRPr="00046945">
        <w:rPr>
          <w:rFonts w:ascii="Arial" w:eastAsia="Times New Roman" w:hAnsi="Arial" w:cs="Arial"/>
          <w:color w:val="000000"/>
          <w:sz w:val="24"/>
          <w:szCs w:val="24"/>
          <w:lang w:eastAsia="en-GB"/>
        </w:rPr>
        <w:t xml:space="preserve">, J. (2009). Fifty Years on. </w:t>
      </w:r>
      <w:r w:rsidRPr="00046945">
        <w:rPr>
          <w:rFonts w:ascii="Arial" w:eastAsia="Times New Roman" w:hAnsi="Arial" w:cs="Arial"/>
          <w:i/>
          <w:iCs/>
          <w:color w:val="000000"/>
          <w:sz w:val="24"/>
          <w:szCs w:val="24"/>
          <w:lang w:eastAsia="en-GB"/>
        </w:rPr>
        <w:t>Journal of Social Work</w:t>
      </w:r>
      <w:r w:rsidRPr="00046945">
        <w:rPr>
          <w:rFonts w:ascii="Arial" w:eastAsia="Times New Roman" w:hAnsi="Arial" w:cs="Arial"/>
          <w:color w:val="000000"/>
          <w:sz w:val="24"/>
          <w:szCs w:val="24"/>
          <w:lang w:eastAsia="en-GB"/>
        </w:rPr>
        <w:t xml:space="preserve">, [online] 9(3), pp.251–267. Available at: </w:t>
      </w:r>
      <w:hyperlink r:id="rId30" w:history="1">
        <w:r w:rsidRPr="00046945">
          <w:rPr>
            <w:rFonts w:ascii="Arial" w:eastAsia="Times New Roman" w:hAnsi="Arial" w:cs="Arial"/>
            <w:color w:val="1155CC"/>
            <w:sz w:val="24"/>
            <w:szCs w:val="24"/>
            <w:u w:val="single"/>
            <w:lang w:eastAsia="en-GB"/>
          </w:rPr>
          <w:t>https://journals.sagepub.com/doi/10.1177/1468017309334904</w:t>
        </w:r>
      </w:hyperlink>
      <w:r w:rsidRPr="00046945">
        <w:rPr>
          <w:rFonts w:ascii="Arial" w:eastAsia="Times New Roman" w:hAnsi="Arial" w:cs="Arial"/>
          <w:color w:val="000000"/>
          <w:sz w:val="24"/>
          <w:szCs w:val="24"/>
          <w:lang w:eastAsia="en-GB"/>
        </w:rPr>
        <w:t>  (Accessed 19 Feb. 2021)</w:t>
      </w:r>
    </w:p>
    <w:p w14:paraId="08ADFA56" w14:textId="6473DD39" w:rsidR="003314CA" w:rsidRPr="00046945" w:rsidRDefault="003314CA" w:rsidP="003314CA">
      <w:pPr>
        <w:spacing w:after="240" w:line="240" w:lineRule="auto"/>
        <w:rPr>
          <w:rFonts w:ascii="Arial" w:eastAsia="Times New Roman" w:hAnsi="Arial" w:cs="Arial"/>
          <w:sz w:val="24"/>
          <w:szCs w:val="24"/>
          <w:lang w:eastAsia="en-GB"/>
        </w:rPr>
      </w:pPr>
      <w:r w:rsidRPr="00046945">
        <w:rPr>
          <w:rFonts w:ascii="Arial" w:eastAsia="Times New Roman" w:hAnsi="Arial" w:cs="Arial"/>
          <w:color w:val="000000"/>
          <w:sz w:val="24"/>
          <w:szCs w:val="24"/>
          <w:lang w:eastAsia="en-GB"/>
        </w:rPr>
        <w:t>Reed, G.M., Drescher, J., Krueger, R.B., Atalla, E., Cochran, S.D., First, M.B., Cohen-</w:t>
      </w:r>
      <w:proofErr w:type="spellStart"/>
      <w:r w:rsidRPr="00046945">
        <w:rPr>
          <w:rFonts w:ascii="Arial" w:eastAsia="Times New Roman" w:hAnsi="Arial" w:cs="Arial"/>
          <w:color w:val="000000"/>
          <w:sz w:val="24"/>
          <w:szCs w:val="24"/>
          <w:lang w:eastAsia="en-GB"/>
        </w:rPr>
        <w:t>Kettenis</w:t>
      </w:r>
      <w:proofErr w:type="spellEnd"/>
      <w:r w:rsidRPr="00046945">
        <w:rPr>
          <w:rFonts w:ascii="Arial" w:eastAsia="Times New Roman" w:hAnsi="Arial" w:cs="Arial"/>
          <w:color w:val="000000"/>
          <w:sz w:val="24"/>
          <w:szCs w:val="24"/>
          <w:lang w:eastAsia="en-GB"/>
        </w:rPr>
        <w:t xml:space="preserve">, P.T., Arango-de </w:t>
      </w:r>
      <w:proofErr w:type="spellStart"/>
      <w:r w:rsidRPr="00046945">
        <w:rPr>
          <w:rFonts w:ascii="Arial" w:eastAsia="Times New Roman" w:hAnsi="Arial" w:cs="Arial"/>
          <w:color w:val="000000"/>
          <w:sz w:val="24"/>
          <w:szCs w:val="24"/>
          <w:lang w:eastAsia="en-GB"/>
        </w:rPr>
        <w:t>Montis</w:t>
      </w:r>
      <w:proofErr w:type="spellEnd"/>
      <w:r w:rsidRPr="00046945">
        <w:rPr>
          <w:rFonts w:ascii="Arial" w:eastAsia="Times New Roman" w:hAnsi="Arial" w:cs="Arial"/>
          <w:color w:val="000000"/>
          <w:sz w:val="24"/>
          <w:szCs w:val="24"/>
          <w:lang w:eastAsia="en-GB"/>
        </w:rPr>
        <w:t xml:space="preserve">, I., Parish, S.J., </w:t>
      </w:r>
      <w:proofErr w:type="spellStart"/>
      <w:r w:rsidRPr="00046945">
        <w:rPr>
          <w:rFonts w:ascii="Arial" w:eastAsia="Times New Roman" w:hAnsi="Arial" w:cs="Arial"/>
          <w:color w:val="000000"/>
          <w:sz w:val="24"/>
          <w:szCs w:val="24"/>
          <w:lang w:eastAsia="en-GB"/>
        </w:rPr>
        <w:t>Cottler</w:t>
      </w:r>
      <w:proofErr w:type="spellEnd"/>
      <w:r w:rsidRPr="00046945">
        <w:rPr>
          <w:rFonts w:ascii="Arial" w:eastAsia="Times New Roman" w:hAnsi="Arial" w:cs="Arial"/>
          <w:color w:val="000000"/>
          <w:sz w:val="24"/>
          <w:szCs w:val="24"/>
          <w:lang w:eastAsia="en-GB"/>
        </w:rPr>
        <w:t xml:space="preserve">, S., </w:t>
      </w:r>
      <w:proofErr w:type="spellStart"/>
      <w:r w:rsidRPr="00046945">
        <w:rPr>
          <w:rFonts w:ascii="Arial" w:eastAsia="Times New Roman" w:hAnsi="Arial" w:cs="Arial"/>
          <w:color w:val="000000"/>
          <w:sz w:val="24"/>
          <w:szCs w:val="24"/>
          <w:lang w:eastAsia="en-GB"/>
        </w:rPr>
        <w:t>Briken</w:t>
      </w:r>
      <w:proofErr w:type="spellEnd"/>
      <w:r w:rsidRPr="00046945">
        <w:rPr>
          <w:rFonts w:ascii="Arial" w:eastAsia="Times New Roman" w:hAnsi="Arial" w:cs="Arial"/>
          <w:color w:val="000000"/>
          <w:sz w:val="24"/>
          <w:szCs w:val="24"/>
          <w:lang w:eastAsia="en-GB"/>
        </w:rPr>
        <w:t xml:space="preserve">, P. and Saxena, S. (2016) Disorders related to sexuality and gender identity in the ICD-11: revising the ICD-10 classification based on current scientific evidence, best clinical practices, and human rights considerations. </w:t>
      </w:r>
      <w:r w:rsidRPr="00046945">
        <w:rPr>
          <w:rFonts w:ascii="Arial" w:eastAsia="Times New Roman" w:hAnsi="Arial" w:cs="Arial"/>
          <w:i/>
          <w:iCs/>
          <w:color w:val="000000"/>
          <w:sz w:val="24"/>
          <w:szCs w:val="24"/>
          <w:lang w:eastAsia="en-GB"/>
        </w:rPr>
        <w:t>World Psychiatry</w:t>
      </w:r>
      <w:r w:rsidRPr="00046945">
        <w:rPr>
          <w:rFonts w:ascii="Arial" w:eastAsia="Times New Roman" w:hAnsi="Arial" w:cs="Arial"/>
          <w:color w:val="000000"/>
          <w:sz w:val="24"/>
          <w:szCs w:val="24"/>
          <w:lang w:eastAsia="en-GB"/>
        </w:rPr>
        <w:t xml:space="preserve">, [online] 15(3), pp.205–221. Available at: </w:t>
      </w:r>
      <w:hyperlink r:id="rId31" w:history="1">
        <w:r w:rsidRPr="00046945">
          <w:rPr>
            <w:rFonts w:ascii="Arial" w:eastAsia="Times New Roman" w:hAnsi="Arial" w:cs="Arial"/>
            <w:color w:val="1155CC"/>
            <w:sz w:val="24"/>
            <w:szCs w:val="24"/>
            <w:u w:val="single"/>
            <w:lang w:eastAsia="en-GB"/>
          </w:rPr>
          <w:t>https://onlinelibrary.wiley.com/doi/full/10.1002/wps.20354</w:t>
        </w:r>
      </w:hyperlink>
      <w:r w:rsidR="00F41BBF">
        <w:rPr>
          <w:rFonts w:ascii="Arial" w:eastAsia="Times New Roman" w:hAnsi="Arial" w:cs="Arial"/>
          <w:sz w:val="24"/>
          <w:szCs w:val="24"/>
          <w:lang w:eastAsia="en-GB"/>
        </w:rPr>
        <w:t xml:space="preserve"> </w:t>
      </w:r>
      <w:r w:rsidRPr="00046945">
        <w:rPr>
          <w:rFonts w:ascii="Arial" w:eastAsia="Times New Roman" w:hAnsi="Arial" w:cs="Arial"/>
          <w:color w:val="000000"/>
          <w:sz w:val="24"/>
          <w:szCs w:val="24"/>
          <w:lang w:eastAsia="en-GB"/>
        </w:rPr>
        <w:t>(Accessed 30 Apr. 2020)</w:t>
      </w:r>
    </w:p>
    <w:p w14:paraId="15695A1C" w14:textId="77777777" w:rsidR="003314CA" w:rsidRPr="00046945" w:rsidRDefault="003314CA" w:rsidP="003314CA">
      <w:pPr>
        <w:spacing w:after="240" w:line="240" w:lineRule="auto"/>
        <w:rPr>
          <w:rFonts w:ascii="Arial" w:eastAsia="Times New Roman" w:hAnsi="Arial" w:cs="Arial"/>
          <w:sz w:val="24"/>
          <w:szCs w:val="24"/>
          <w:lang w:eastAsia="en-GB"/>
        </w:rPr>
      </w:pPr>
      <w:r w:rsidRPr="00046945">
        <w:rPr>
          <w:rFonts w:ascii="Arial" w:eastAsia="Times New Roman" w:hAnsi="Arial" w:cs="Arial"/>
          <w:color w:val="000000"/>
          <w:sz w:val="24"/>
          <w:szCs w:val="24"/>
          <w:lang w:eastAsia="en-GB"/>
        </w:rPr>
        <w:t>Rollin, H.R. (1977) ‘De-institutionalisation’ and the community: fact and fiction. Psychological Medicine, 7, 181-184.</w:t>
      </w:r>
    </w:p>
    <w:p w14:paraId="05B2A5BD" w14:textId="77777777" w:rsidR="003314CA" w:rsidRPr="00046945" w:rsidRDefault="003314CA" w:rsidP="003314CA">
      <w:pPr>
        <w:spacing w:after="240" w:line="240" w:lineRule="auto"/>
        <w:rPr>
          <w:rFonts w:ascii="Arial" w:eastAsia="Times New Roman" w:hAnsi="Arial" w:cs="Arial"/>
          <w:sz w:val="24"/>
          <w:szCs w:val="24"/>
          <w:lang w:eastAsia="en-GB"/>
        </w:rPr>
      </w:pPr>
      <w:r w:rsidRPr="00046945">
        <w:rPr>
          <w:rFonts w:ascii="Arial" w:eastAsia="Times New Roman" w:hAnsi="Arial" w:cs="Arial"/>
          <w:color w:val="000000"/>
          <w:sz w:val="24"/>
          <w:szCs w:val="24"/>
          <w:lang w:eastAsia="en-GB"/>
        </w:rPr>
        <w:t>Rose, D (2001) Users’ Voices: The perspectives of mental health service users on community and hospital care. London: The Sainsbury Centre for Mental Health. </w:t>
      </w:r>
    </w:p>
    <w:p w14:paraId="0792EFA9" w14:textId="34375802" w:rsidR="003314CA" w:rsidRDefault="003314CA" w:rsidP="003314CA">
      <w:pPr>
        <w:spacing w:after="240" w:line="240" w:lineRule="auto"/>
        <w:rPr>
          <w:rFonts w:ascii="Arial" w:eastAsia="Times New Roman" w:hAnsi="Arial" w:cs="Arial"/>
          <w:color w:val="000000"/>
          <w:sz w:val="24"/>
          <w:szCs w:val="24"/>
          <w:lang w:eastAsia="en-GB"/>
        </w:rPr>
      </w:pPr>
      <w:proofErr w:type="spellStart"/>
      <w:r w:rsidRPr="00046945">
        <w:rPr>
          <w:rFonts w:ascii="Arial" w:eastAsia="Times New Roman" w:hAnsi="Arial" w:cs="Arial"/>
          <w:color w:val="000000"/>
          <w:sz w:val="24"/>
          <w:szCs w:val="24"/>
          <w:lang w:eastAsia="en-GB"/>
        </w:rPr>
        <w:t>Takabayashi</w:t>
      </w:r>
      <w:proofErr w:type="spellEnd"/>
      <w:r w:rsidRPr="00046945">
        <w:rPr>
          <w:rFonts w:ascii="Arial" w:eastAsia="Times New Roman" w:hAnsi="Arial" w:cs="Arial"/>
          <w:color w:val="000000"/>
          <w:sz w:val="24"/>
          <w:szCs w:val="24"/>
          <w:lang w:eastAsia="en-GB"/>
        </w:rPr>
        <w:t xml:space="preserve">, A. (2017) Surviving the Lunacy Act of 1890: English Psychiatrists and Professional Development during the Early Twentieth Century. </w:t>
      </w:r>
      <w:r w:rsidRPr="00046945">
        <w:rPr>
          <w:rFonts w:ascii="Arial" w:eastAsia="Times New Roman" w:hAnsi="Arial" w:cs="Arial"/>
          <w:i/>
          <w:iCs/>
          <w:color w:val="000000"/>
          <w:sz w:val="24"/>
          <w:szCs w:val="24"/>
          <w:lang w:eastAsia="en-GB"/>
        </w:rPr>
        <w:t>Medical History</w:t>
      </w:r>
      <w:r w:rsidRPr="00046945">
        <w:rPr>
          <w:rFonts w:ascii="Arial" w:eastAsia="Times New Roman" w:hAnsi="Arial" w:cs="Arial"/>
          <w:color w:val="000000"/>
          <w:sz w:val="24"/>
          <w:szCs w:val="24"/>
          <w:lang w:eastAsia="en-GB"/>
        </w:rPr>
        <w:t xml:space="preserve">, </w:t>
      </w:r>
      <w:r w:rsidRPr="00046945">
        <w:rPr>
          <w:rFonts w:ascii="Arial" w:eastAsia="Times New Roman" w:hAnsi="Arial" w:cs="Arial"/>
          <w:color w:val="000000"/>
          <w:sz w:val="24"/>
          <w:szCs w:val="24"/>
          <w:lang w:eastAsia="en-GB"/>
        </w:rPr>
        <w:lastRenderedPageBreak/>
        <w:t xml:space="preserve">[online] 61(02), pp.246–269. Available at: </w:t>
      </w:r>
      <w:hyperlink r:id="rId32" w:history="1">
        <w:r w:rsidRPr="00046945">
          <w:rPr>
            <w:rFonts w:ascii="Arial" w:eastAsia="Times New Roman" w:hAnsi="Arial" w:cs="Arial"/>
            <w:color w:val="1155CC"/>
            <w:sz w:val="24"/>
            <w:szCs w:val="24"/>
            <w:u w:val="single"/>
            <w:lang w:eastAsia="en-GB"/>
          </w:rPr>
          <w:t>https://www.ncbi.nlm.nih.gov/pmc/articles/PMC5426304/</w:t>
        </w:r>
      </w:hyperlink>
      <w:r w:rsidRPr="00046945">
        <w:rPr>
          <w:rFonts w:ascii="Arial" w:eastAsia="Times New Roman" w:hAnsi="Arial" w:cs="Arial"/>
          <w:color w:val="000000"/>
          <w:sz w:val="24"/>
          <w:szCs w:val="24"/>
          <w:lang w:eastAsia="en-GB"/>
        </w:rPr>
        <w:t> (Accessed 7 Feb. 2021)</w:t>
      </w:r>
    </w:p>
    <w:p w14:paraId="7936E548" w14:textId="59EF7BF9" w:rsidR="00B6656C" w:rsidRDefault="00B6656C" w:rsidP="00B6656C">
      <w:pPr>
        <w:spacing w:after="240" w:line="360" w:lineRule="auto"/>
        <w:rPr>
          <w:rFonts w:ascii="Arial" w:eastAsia="Times New Roman" w:hAnsi="Arial" w:cs="Arial"/>
          <w:sz w:val="24"/>
          <w:szCs w:val="24"/>
          <w:lang w:eastAsia="en-GB"/>
        </w:rPr>
      </w:pPr>
      <w:r w:rsidRPr="00B6656C">
        <w:rPr>
          <w:rFonts w:ascii="Arial" w:eastAsia="Times New Roman" w:hAnsi="Arial" w:cs="Arial"/>
          <w:sz w:val="24"/>
          <w:szCs w:val="24"/>
          <w:lang w:eastAsia="en-GB"/>
        </w:rPr>
        <w:t xml:space="preserve">Teeple, R.C., Caplan, J.P. and Stern, T.A. (2009) Visual hallucinations: differential diagnosis and treatment. </w:t>
      </w:r>
      <w:r w:rsidRPr="00B6656C">
        <w:rPr>
          <w:rFonts w:ascii="Arial" w:eastAsia="Times New Roman" w:hAnsi="Arial" w:cs="Arial"/>
          <w:i/>
          <w:iCs/>
          <w:sz w:val="24"/>
          <w:szCs w:val="24"/>
          <w:lang w:eastAsia="en-GB"/>
        </w:rPr>
        <w:t>Primary care companion to the Journal of clinical psychiatry</w:t>
      </w:r>
      <w:r w:rsidRPr="00B6656C">
        <w:rPr>
          <w:rFonts w:ascii="Arial" w:eastAsia="Times New Roman" w:hAnsi="Arial" w:cs="Arial"/>
          <w:sz w:val="24"/>
          <w:szCs w:val="24"/>
          <w:lang w:eastAsia="en-GB"/>
        </w:rPr>
        <w:t xml:space="preserve">, [online] 11(1), pp.26–32. Available at: </w:t>
      </w:r>
      <w:hyperlink r:id="rId33" w:history="1">
        <w:r w:rsidRPr="00B6656C">
          <w:rPr>
            <w:rStyle w:val="Hyperlink"/>
            <w:rFonts w:ascii="Arial" w:eastAsia="Times New Roman" w:hAnsi="Arial" w:cs="Arial"/>
            <w:sz w:val="24"/>
            <w:szCs w:val="24"/>
            <w:lang w:eastAsia="en-GB"/>
          </w:rPr>
          <w:t>https://www.ncbi.nlm.nih.gov/pmc/articles/PMC2660156/</w:t>
        </w:r>
      </w:hyperlink>
    </w:p>
    <w:p w14:paraId="4A382289" w14:textId="54BD3213" w:rsidR="00B6656C" w:rsidRPr="00B6656C" w:rsidRDefault="00B6656C" w:rsidP="00B6656C">
      <w:pPr>
        <w:spacing w:after="240" w:line="360" w:lineRule="auto"/>
        <w:rPr>
          <w:rFonts w:ascii="Arial" w:eastAsia="Times New Roman" w:hAnsi="Arial" w:cs="Arial"/>
          <w:sz w:val="24"/>
          <w:szCs w:val="24"/>
          <w:lang w:eastAsia="en-GB"/>
        </w:rPr>
      </w:pPr>
      <w:r>
        <w:rPr>
          <w:rFonts w:ascii="Arial" w:eastAsia="Times New Roman" w:hAnsi="Arial" w:cs="Arial"/>
          <w:sz w:val="24"/>
          <w:szCs w:val="24"/>
          <w:lang w:eastAsia="en-GB"/>
        </w:rPr>
        <w:t>(</w:t>
      </w:r>
      <w:r w:rsidRPr="00B6656C">
        <w:rPr>
          <w:rFonts w:ascii="Arial" w:eastAsia="Times New Roman" w:hAnsi="Arial" w:cs="Arial"/>
          <w:sz w:val="24"/>
          <w:szCs w:val="24"/>
          <w:lang w:eastAsia="en-GB"/>
        </w:rPr>
        <w:t>Accessed 25 Feb. 2021</w:t>
      </w:r>
      <w:r>
        <w:rPr>
          <w:rFonts w:ascii="Arial" w:eastAsia="Times New Roman" w:hAnsi="Arial" w:cs="Arial"/>
          <w:sz w:val="24"/>
          <w:szCs w:val="24"/>
          <w:lang w:eastAsia="en-GB"/>
        </w:rPr>
        <w:t>)</w:t>
      </w:r>
    </w:p>
    <w:p w14:paraId="2B00C7F7" w14:textId="77777777" w:rsidR="003314CA" w:rsidRPr="00046945" w:rsidRDefault="003314CA" w:rsidP="003314CA">
      <w:pPr>
        <w:spacing w:after="240" w:line="240" w:lineRule="auto"/>
        <w:rPr>
          <w:rFonts w:ascii="Arial" w:eastAsia="Times New Roman" w:hAnsi="Arial" w:cs="Arial"/>
          <w:sz w:val="24"/>
          <w:szCs w:val="24"/>
          <w:lang w:eastAsia="en-GB"/>
        </w:rPr>
      </w:pPr>
      <w:r w:rsidRPr="00046945">
        <w:rPr>
          <w:rFonts w:ascii="Arial" w:eastAsia="Times New Roman" w:hAnsi="Arial" w:cs="Arial"/>
          <w:color w:val="000000"/>
          <w:sz w:val="24"/>
          <w:szCs w:val="24"/>
          <w:lang w:eastAsia="en-GB"/>
        </w:rPr>
        <w:t xml:space="preserve">The King’s Fund (2015) </w:t>
      </w:r>
      <w:r w:rsidRPr="00046945">
        <w:rPr>
          <w:rFonts w:ascii="Arial" w:eastAsia="Times New Roman" w:hAnsi="Arial" w:cs="Arial"/>
          <w:i/>
          <w:iCs/>
          <w:color w:val="000000"/>
          <w:sz w:val="24"/>
          <w:szCs w:val="24"/>
          <w:lang w:eastAsia="en-GB"/>
        </w:rPr>
        <w:t>The King’s Fund</w:t>
      </w:r>
      <w:r w:rsidRPr="00046945">
        <w:rPr>
          <w:rFonts w:ascii="Arial" w:eastAsia="Times New Roman" w:hAnsi="Arial" w:cs="Arial"/>
          <w:color w:val="000000"/>
          <w:sz w:val="24"/>
          <w:szCs w:val="24"/>
          <w:lang w:eastAsia="en-GB"/>
        </w:rPr>
        <w:t xml:space="preserve">. [online] The King’s Fund. Available at: </w:t>
      </w:r>
      <w:hyperlink r:id="rId34" w:history="1">
        <w:r w:rsidRPr="00046945">
          <w:rPr>
            <w:rFonts w:ascii="Arial" w:eastAsia="Times New Roman" w:hAnsi="Arial" w:cs="Arial"/>
            <w:color w:val="1155CC"/>
            <w:sz w:val="24"/>
            <w:szCs w:val="24"/>
            <w:u w:val="single"/>
            <w:lang w:eastAsia="en-GB"/>
          </w:rPr>
          <w:t>https://www.kingsfund.org.uk/publications/making-change-possible/mental-health-services</w:t>
        </w:r>
      </w:hyperlink>
      <w:r w:rsidRPr="00046945">
        <w:rPr>
          <w:rFonts w:ascii="Arial" w:eastAsia="Times New Roman" w:hAnsi="Arial" w:cs="Arial"/>
          <w:color w:val="000000"/>
          <w:sz w:val="24"/>
          <w:szCs w:val="24"/>
          <w:lang w:eastAsia="en-GB"/>
        </w:rPr>
        <w:t xml:space="preserve"> (Accessed 23 Feb. 2021)</w:t>
      </w:r>
    </w:p>
    <w:p w14:paraId="2EFD6419" w14:textId="66DD5789" w:rsidR="003314CA" w:rsidRPr="00046945" w:rsidRDefault="003314CA" w:rsidP="003314CA">
      <w:pPr>
        <w:spacing w:after="240" w:line="240" w:lineRule="auto"/>
        <w:rPr>
          <w:rFonts w:ascii="Arial" w:eastAsia="Times New Roman" w:hAnsi="Arial" w:cs="Arial"/>
          <w:sz w:val="24"/>
          <w:szCs w:val="24"/>
          <w:lang w:eastAsia="en-GB"/>
        </w:rPr>
      </w:pPr>
      <w:r w:rsidRPr="00046945">
        <w:rPr>
          <w:rFonts w:ascii="Arial" w:eastAsia="Times New Roman" w:hAnsi="Arial" w:cs="Arial"/>
          <w:color w:val="000000"/>
          <w:sz w:val="24"/>
          <w:szCs w:val="24"/>
          <w:lang w:eastAsia="en-GB"/>
        </w:rPr>
        <w:t xml:space="preserve">Turner, J., Hayward, R., Angel, K., Fulford, B., Hall, J., Millard, C. and Thomson, M. (2015) The History of Mental Health Services in Modern England: Practitioner Memories and the Direction of Future Research. </w:t>
      </w:r>
      <w:r w:rsidRPr="00046945">
        <w:rPr>
          <w:rFonts w:ascii="Arial" w:eastAsia="Times New Roman" w:hAnsi="Arial" w:cs="Arial"/>
          <w:i/>
          <w:iCs/>
          <w:color w:val="000000"/>
          <w:sz w:val="24"/>
          <w:szCs w:val="24"/>
          <w:lang w:eastAsia="en-GB"/>
        </w:rPr>
        <w:t>Medical History</w:t>
      </w:r>
      <w:r w:rsidRPr="00046945">
        <w:rPr>
          <w:rFonts w:ascii="Arial" w:eastAsia="Times New Roman" w:hAnsi="Arial" w:cs="Arial"/>
          <w:color w:val="000000"/>
          <w:sz w:val="24"/>
          <w:szCs w:val="24"/>
          <w:lang w:eastAsia="en-GB"/>
        </w:rPr>
        <w:t xml:space="preserve">, [online] 59(4), pp.599–624. Available at: </w:t>
      </w:r>
      <w:hyperlink r:id="rId35" w:history="1">
        <w:r w:rsidRPr="00046945">
          <w:rPr>
            <w:rFonts w:ascii="Arial" w:eastAsia="Times New Roman" w:hAnsi="Arial" w:cs="Arial"/>
            <w:color w:val="1155CC"/>
            <w:sz w:val="24"/>
            <w:szCs w:val="24"/>
            <w:u w:val="single"/>
            <w:lang w:eastAsia="en-GB"/>
          </w:rPr>
          <w:t>https://www.ncbi.nlm.nih.gov/pmc/articles/PMC4595954/</w:t>
        </w:r>
      </w:hyperlink>
      <w:r w:rsidR="00F41BBF">
        <w:rPr>
          <w:rFonts w:ascii="Arial" w:eastAsia="Times New Roman" w:hAnsi="Arial" w:cs="Arial"/>
          <w:sz w:val="24"/>
          <w:szCs w:val="24"/>
          <w:lang w:eastAsia="en-GB"/>
        </w:rPr>
        <w:t xml:space="preserve"> </w:t>
      </w:r>
      <w:r w:rsidRPr="00046945">
        <w:rPr>
          <w:rFonts w:ascii="Arial" w:eastAsia="Times New Roman" w:hAnsi="Arial" w:cs="Arial"/>
          <w:color w:val="000000"/>
          <w:sz w:val="24"/>
          <w:szCs w:val="24"/>
          <w:lang w:eastAsia="en-GB"/>
        </w:rPr>
        <w:t>(Accessed 7 Feb. 2021)</w:t>
      </w:r>
    </w:p>
    <w:p w14:paraId="49F5D47F" w14:textId="77777777" w:rsidR="003314CA" w:rsidRPr="00046945" w:rsidRDefault="003314CA" w:rsidP="003314CA">
      <w:pPr>
        <w:spacing w:after="0" w:line="240" w:lineRule="auto"/>
        <w:rPr>
          <w:rFonts w:ascii="Arial" w:eastAsia="Times New Roman" w:hAnsi="Arial" w:cs="Arial"/>
          <w:sz w:val="24"/>
          <w:szCs w:val="24"/>
          <w:lang w:eastAsia="en-GB"/>
        </w:rPr>
      </w:pPr>
    </w:p>
    <w:p w14:paraId="76E5D590" w14:textId="77777777" w:rsidR="003314CA" w:rsidRPr="00046945" w:rsidRDefault="003314CA" w:rsidP="003314CA">
      <w:pPr>
        <w:spacing w:after="240" w:line="240" w:lineRule="auto"/>
        <w:rPr>
          <w:rFonts w:ascii="Arial" w:eastAsia="Times New Roman" w:hAnsi="Arial" w:cs="Arial"/>
          <w:sz w:val="24"/>
          <w:szCs w:val="24"/>
          <w:lang w:eastAsia="en-GB"/>
        </w:rPr>
      </w:pPr>
      <w:r w:rsidRPr="00046945">
        <w:rPr>
          <w:rFonts w:ascii="Arial" w:eastAsia="Times New Roman" w:hAnsi="Arial" w:cs="Arial"/>
          <w:color w:val="000000"/>
          <w:sz w:val="24"/>
          <w:szCs w:val="24"/>
          <w:lang w:eastAsia="en-GB"/>
        </w:rPr>
        <w:t xml:space="preserve">Weston, J. (2020) Managing mental incapacity in the 20th century: A history of the Court of Protection of England &amp; Wales. </w:t>
      </w:r>
      <w:r w:rsidRPr="00046945">
        <w:rPr>
          <w:rFonts w:ascii="Arial" w:eastAsia="Times New Roman" w:hAnsi="Arial" w:cs="Arial"/>
          <w:i/>
          <w:iCs/>
          <w:color w:val="000000"/>
          <w:sz w:val="24"/>
          <w:szCs w:val="24"/>
          <w:lang w:eastAsia="en-GB"/>
        </w:rPr>
        <w:t>International Journal of Law and Psychiatry</w:t>
      </w:r>
      <w:r w:rsidRPr="00046945">
        <w:rPr>
          <w:rFonts w:ascii="Arial" w:eastAsia="Times New Roman" w:hAnsi="Arial" w:cs="Arial"/>
          <w:color w:val="000000"/>
          <w:sz w:val="24"/>
          <w:szCs w:val="24"/>
          <w:lang w:eastAsia="en-GB"/>
        </w:rPr>
        <w:t xml:space="preserve">, [online] 68, p.101524. Available at: </w:t>
      </w:r>
      <w:hyperlink r:id="rId36" w:history="1">
        <w:r w:rsidRPr="00046945">
          <w:rPr>
            <w:rFonts w:ascii="Arial" w:eastAsia="Times New Roman" w:hAnsi="Arial" w:cs="Arial"/>
            <w:color w:val="1155CC"/>
            <w:sz w:val="24"/>
            <w:szCs w:val="24"/>
            <w:u w:val="single"/>
            <w:lang w:eastAsia="en-GB"/>
          </w:rPr>
          <w:t>https://www.sciencedirect.com/science/article/pii/S0160252719301864</w:t>
        </w:r>
      </w:hyperlink>
      <w:r w:rsidRPr="00046945">
        <w:rPr>
          <w:rFonts w:ascii="Arial" w:eastAsia="Times New Roman" w:hAnsi="Arial" w:cs="Arial"/>
          <w:color w:val="000000"/>
          <w:sz w:val="24"/>
          <w:szCs w:val="24"/>
          <w:lang w:eastAsia="en-GB"/>
        </w:rPr>
        <w:t xml:space="preserve"> (Accessed 2 Feb. 2021)</w:t>
      </w:r>
    </w:p>
    <w:p w14:paraId="0C691A30" w14:textId="066B9C43" w:rsidR="003314CA" w:rsidRPr="00046945" w:rsidRDefault="003314CA" w:rsidP="003314CA">
      <w:pPr>
        <w:spacing w:after="240" w:line="240" w:lineRule="auto"/>
        <w:rPr>
          <w:rFonts w:ascii="Arial" w:eastAsia="Times New Roman" w:hAnsi="Arial" w:cs="Arial"/>
          <w:sz w:val="24"/>
          <w:szCs w:val="24"/>
          <w:lang w:eastAsia="en-GB"/>
        </w:rPr>
      </w:pPr>
      <w:r w:rsidRPr="00046945">
        <w:rPr>
          <w:rFonts w:ascii="Arial" w:eastAsia="Times New Roman" w:hAnsi="Arial" w:cs="Arial"/>
          <w:color w:val="000000"/>
          <w:sz w:val="24"/>
          <w:szCs w:val="24"/>
          <w:lang w:eastAsia="en-GB"/>
        </w:rPr>
        <w:t xml:space="preserve">WHO (2019) </w:t>
      </w:r>
      <w:r w:rsidRPr="00046945">
        <w:rPr>
          <w:rFonts w:ascii="Arial" w:eastAsia="Times New Roman" w:hAnsi="Arial" w:cs="Arial"/>
          <w:i/>
          <w:iCs/>
          <w:color w:val="000000"/>
          <w:sz w:val="24"/>
          <w:szCs w:val="24"/>
          <w:lang w:eastAsia="en-GB"/>
        </w:rPr>
        <w:t>Mental disorders</w:t>
      </w:r>
      <w:r w:rsidRPr="00046945">
        <w:rPr>
          <w:rFonts w:ascii="Arial" w:eastAsia="Times New Roman" w:hAnsi="Arial" w:cs="Arial"/>
          <w:color w:val="000000"/>
          <w:sz w:val="24"/>
          <w:szCs w:val="24"/>
          <w:lang w:eastAsia="en-GB"/>
        </w:rPr>
        <w:t xml:space="preserve">. [online] www.who.int. Available at: </w:t>
      </w:r>
      <w:hyperlink r:id="rId37" w:anchor=":~:text=They%20are%20generally%20characterized%20by" w:history="1">
        <w:r w:rsidRPr="00046945">
          <w:rPr>
            <w:rFonts w:ascii="Arial" w:eastAsia="Times New Roman" w:hAnsi="Arial" w:cs="Arial"/>
            <w:color w:val="1155CC"/>
            <w:sz w:val="24"/>
            <w:szCs w:val="24"/>
            <w:u w:val="single"/>
            <w:lang w:eastAsia="en-GB"/>
          </w:rPr>
          <w:t>https://www.who.int/news-room/fact-sheets/detail/mental-disorders#:~:text=They%20are%20generally%20characterized%20by</w:t>
        </w:r>
      </w:hyperlink>
      <w:r w:rsidR="00F41BBF">
        <w:rPr>
          <w:rFonts w:ascii="Arial" w:eastAsia="Times New Roman" w:hAnsi="Arial" w:cs="Arial"/>
          <w:sz w:val="24"/>
          <w:szCs w:val="24"/>
          <w:lang w:eastAsia="en-GB"/>
        </w:rPr>
        <w:t xml:space="preserve"> </w:t>
      </w:r>
      <w:r w:rsidRPr="00046945">
        <w:rPr>
          <w:rFonts w:ascii="Arial" w:eastAsia="Times New Roman" w:hAnsi="Arial" w:cs="Arial"/>
          <w:color w:val="000000"/>
          <w:sz w:val="24"/>
          <w:szCs w:val="24"/>
          <w:lang w:eastAsia="en-GB"/>
        </w:rPr>
        <w:t>(Accessed 2 Feb. 2021)</w:t>
      </w:r>
    </w:p>
    <w:p w14:paraId="207AD1E2" w14:textId="33B32243" w:rsidR="003314CA" w:rsidRPr="00046945" w:rsidRDefault="003314CA" w:rsidP="003314CA">
      <w:pPr>
        <w:spacing w:after="240" w:line="240" w:lineRule="auto"/>
        <w:rPr>
          <w:rFonts w:ascii="Arial" w:eastAsia="Times New Roman" w:hAnsi="Arial" w:cs="Arial"/>
          <w:sz w:val="24"/>
          <w:szCs w:val="24"/>
          <w:lang w:eastAsia="en-GB"/>
        </w:rPr>
      </w:pPr>
      <w:r w:rsidRPr="00046945">
        <w:rPr>
          <w:rFonts w:ascii="Arial" w:eastAsia="Times New Roman" w:hAnsi="Arial" w:cs="Arial"/>
          <w:color w:val="000000"/>
          <w:sz w:val="24"/>
          <w:szCs w:val="24"/>
          <w:lang w:eastAsia="en-GB"/>
        </w:rPr>
        <w:t xml:space="preserve">WHO (2002) </w:t>
      </w:r>
      <w:r w:rsidRPr="00046945">
        <w:rPr>
          <w:rFonts w:ascii="Arial" w:eastAsia="Times New Roman" w:hAnsi="Arial" w:cs="Arial"/>
          <w:i/>
          <w:iCs/>
          <w:color w:val="000000"/>
          <w:sz w:val="24"/>
          <w:szCs w:val="24"/>
          <w:lang w:eastAsia="en-GB"/>
        </w:rPr>
        <w:t>Prevention and Promotion in Mental Health</w:t>
      </w:r>
      <w:r w:rsidRPr="00046945">
        <w:rPr>
          <w:rFonts w:ascii="Arial" w:eastAsia="Times New Roman" w:hAnsi="Arial" w:cs="Arial"/>
          <w:color w:val="000000"/>
          <w:sz w:val="24"/>
          <w:szCs w:val="24"/>
          <w:lang w:eastAsia="en-GB"/>
        </w:rPr>
        <w:t xml:space="preserve">. [online] </w:t>
      </w:r>
      <w:r w:rsidRPr="00046945">
        <w:rPr>
          <w:rFonts w:ascii="Arial" w:eastAsia="Times New Roman" w:hAnsi="Arial" w:cs="Arial"/>
          <w:i/>
          <w:iCs/>
          <w:color w:val="000000"/>
          <w:sz w:val="24"/>
          <w:szCs w:val="24"/>
          <w:lang w:eastAsia="en-GB"/>
        </w:rPr>
        <w:t>World Health Organization</w:t>
      </w:r>
      <w:r w:rsidRPr="00046945">
        <w:rPr>
          <w:rFonts w:ascii="Arial" w:eastAsia="Times New Roman" w:hAnsi="Arial" w:cs="Arial"/>
          <w:color w:val="000000"/>
          <w:sz w:val="24"/>
          <w:szCs w:val="24"/>
          <w:lang w:eastAsia="en-GB"/>
        </w:rPr>
        <w:t xml:space="preserve">. Available at: </w:t>
      </w:r>
      <w:hyperlink r:id="rId38" w:history="1">
        <w:r w:rsidRPr="00046945">
          <w:rPr>
            <w:rFonts w:ascii="Arial" w:eastAsia="Times New Roman" w:hAnsi="Arial" w:cs="Arial"/>
            <w:color w:val="1155CC"/>
            <w:sz w:val="24"/>
            <w:szCs w:val="24"/>
            <w:u w:val="single"/>
            <w:lang w:eastAsia="en-GB"/>
          </w:rPr>
          <w:t>https://www.who.int/mental_health/media/en/545.pdf</w:t>
        </w:r>
      </w:hyperlink>
      <w:r w:rsidR="00F41BBF">
        <w:rPr>
          <w:rFonts w:ascii="Arial" w:eastAsia="Times New Roman" w:hAnsi="Arial" w:cs="Arial"/>
          <w:sz w:val="24"/>
          <w:szCs w:val="24"/>
          <w:lang w:eastAsia="en-GB"/>
        </w:rPr>
        <w:t xml:space="preserve"> </w:t>
      </w:r>
      <w:r w:rsidRPr="00046945">
        <w:rPr>
          <w:rFonts w:ascii="Arial" w:eastAsia="Times New Roman" w:hAnsi="Arial" w:cs="Arial"/>
          <w:color w:val="000000"/>
          <w:sz w:val="24"/>
          <w:szCs w:val="24"/>
          <w:lang w:eastAsia="en-GB"/>
        </w:rPr>
        <w:t>(Accessed 9 Feb. 2021)</w:t>
      </w:r>
    </w:p>
    <w:p w14:paraId="22D28925" w14:textId="77777777" w:rsidR="003314CA" w:rsidRPr="00046945" w:rsidRDefault="003314CA" w:rsidP="003314CA">
      <w:pPr>
        <w:spacing w:after="0" w:line="240" w:lineRule="auto"/>
        <w:rPr>
          <w:rFonts w:ascii="Arial" w:eastAsia="Times New Roman" w:hAnsi="Arial" w:cs="Arial"/>
          <w:sz w:val="24"/>
          <w:szCs w:val="24"/>
          <w:lang w:eastAsia="en-GB"/>
        </w:rPr>
      </w:pPr>
    </w:p>
    <w:p w14:paraId="25C185AA" w14:textId="0C66EE9F" w:rsidR="003314CA" w:rsidRPr="00046945" w:rsidRDefault="003314CA" w:rsidP="003314CA">
      <w:pPr>
        <w:spacing w:after="240" w:line="240" w:lineRule="auto"/>
        <w:rPr>
          <w:rFonts w:ascii="Arial" w:eastAsia="Times New Roman" w:hAnsi="Arial" w:cs="Arial"/>
          <w:sz w:val="24"/>
          <w:szCs w:val="24"/>
          <w:lang w:eastAsia="en-GB"/>
        </w:rPr>
      </w:pPr>
      <w:r w:rsidRPr="00046945">
        <w:rPr>
          <w:rFonts w:ascii="Arial" w:eastAsia="Times New Roman" w:hAnsi="Arial" w:cs="Arial"/>
          <w:color w:val="000000"/>
          <w:sz w:val="24"/>
          <w:szCs w:val="24"/>
          <w:lang w:eastAsia="en-GB"/>
        </w:rPr>
        <w:t xml:space="preserve">WHO (no year found) </w:t>
      </w:r>
      <w:r w:rsidRPr="00046945">
        <w:rPr>
          <w:rFonts w:ascii="Arial" w:eastAsia="Times New Roman" w:hAnsi="Arial" w:cs="Arial"/>
          <w:i/>
          <w:iCs/>
          <w:color w:val="000000"/>
          <w:sz w:val="24"/>
          <w:szCs w:val="24"/>
          <w:lang w:eastAsia="en-GB"/>
        </w:rPr>
        <w:t xml:space="preserve">The ICD-10 Classification of Mental and Behavioural Disorders Clinical descriptions and diagnostic guidelines World Health Organization </w:t>
      </w:r>
      <w:proofErr w:type="gramStart"/>
      <w:r w:rsidRPr="00046945">
        <w:rPr>
          <w:rFonts w:ascii="Arial" w:eastAsia="Times New Roman" w:hAnsi="Arial" w:cs="Arial"/>
          <w:i/>
          <w:iCs/>
          <w:color w:val="000000"/>
          <w:sz w:val="24"/>
          <w:szCs w:val="24"/>
          <w:lang w:eastAsia="en-GB"/>
        </w:rPr>
        <w:t>-1</w:t>
      </w:r>
      <w:r w:rsidRPr="00046945">
        <w:rPr>
          <w:rFonts w:ascii="Arial" w:eastAsia="Times New Roman" w:hAnsi="Arial" w:cs="Arial"/>
          <w:color w:val="000000"/>
          <w:sz w:val="24"/>
          <w:szCs w:val="24"/>
          <w:lang w:eastAsia="en-GB"/>
        </w:rPr>
        <w:t>.</w:t>
      </w:r>
      <w:proofErr w:type="gramEnd"/>
      <w:r w:rsidRPr="00046945">
        <w:rPr>
          <w:rFonts w:ascii="Arial" w:eastAsia="Times New Roman" w:hAnsi="Arial" w:cs="Arial"/>
          <w:color w:val="000000"/>
          <w:sz w:val="24"/>
          <w:szCs w:val="24"/>
          <w:lang w:eastAsia="en-GB"/>
        </w:rPr>
        <w:t xml:space="preserve"> [online] </w:t>
      </w:r>
      <w:r w:rsidRPr="00046945">
        <w:rPr>
          <w:rFonts w:ascii="Arial" w:eastAsia="Times New Roman" w:hAnsi="Arial" w:cs="Arial"/>
          <w:i/>
          <w:iCs/>
          <w:color w:val="000000"/>
          <w:sz w:val="24"/>
          <w:szCs w:val="24"/>
          <w:lang w:eastAsia="en-GB"/>
        </w:rPr>
        <w:t>WHO International</w:t>
      </w:r>
      <w:r w:rsidRPr="00046945">
        <w:rPr>
          <w:rFonts w:ascii="Arial" w:eastAsia="Times New Roman" w:hAnsi="Arial" w:cs="Arial"/>
          <w:color w:val="000000"/>
          <w:sz w:val="24"/>
          <w:szCs w:val="24"/>
          <w:lang w:eastAsia="en-GB"/>
        </w:rPr>
        <w:t xml:space="preserve">. Available at: </w:t>
      </w:r>
      <w:hyperlink r:id="rId39" w:history="1">
        <w:r w:rsidRPr="00046945">
          <w:rPr>
            <w:rFonts w:ascii="Arial" w:eastAsia="Times New Roman" w:hAnsi="Arial" w:cs="Arial"/>
            <w:color w:val="1155CC"/>
            <w:sz w:val="24"/>
            <w:szCs w:val="24"/>
            <w:u w:val="single"/>
            <w:lang w:eastAsia="en-GB"/>
          </w:rPr>
          <w:t>https://www.who.int/classifications/icd/en/bluebook.pdf</w:t>
        </w:r>
      </w:hyperlink>
      <w:r w:rsidRPr="00046945">
        <w:rPr>
          <w:rFonts w:ascii="Arial" w:eastAsia="Times New Roman" w:hAnsi="Arial" w:cs="Arial"/>
          <w:color w:val="000000"/>
          <w:sz w:val="24"/>
          <w:szCs w:val="24"/>
          <w:lang w:eastAsia="en-GB"/>
        </w:rPr>
        <w:t>.</w:t>
      </w:r>
      <w:r w:rsidR="00F41BBF">
        <w:rPr>
          <w:rFonts w:ascii="Arial" w:eastAsia="Times New Roman" w:hAnsi="Arial" w:cs="Arial"/>
          <w:sz w:val="24"/>
          <w:szCs w:val="24"/>
          <w:lang w:eastAsia="en-GB"/>
        </w:rPr>
        <w:t xml:space="preserve"> </w:t>
      </w:r>
      <w:r w:rsidRPr="00046945">
        <w:rPr>
          <w:rFonts w:ascii="Arial" w:eastAsia="Times New Roman" w:hAnsi="Arial" w:cs="Arial"/>
          <w:color w:val="000000"/>
          <w:sz w:val="24"/>
          <w:szCs w:val="24"/>
          <w:lang w:eastAsia="en-GB"/>
        </w:rPr>
        <w:t>(Accessed on 4 Feb. 2021)</w:t>
      </w:r>
    </w:p>
    <w:p w14:paraId="161A6656" w14:textId="77777777" w:rsidR="00422531" w:rsidRPr="00046945" w:rsidRDefault="006760DE">
      <w:pPr>
        <w:rPr>
          <w:rFonts w:ascii="Arial" w:hAnsi="Arial" w:cs="Arial"/>
        </w:rPr>
      </w:pPr>
    </w:p>
    <w:sectPr w:rsidR="00422531" w:rsidRPr="00046945" w:rsidSect="00275061">
      <w:footerReference w:type="even" r:id="rId40"/>
      <w:footerReference w:type="defaul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4ADB8D" w14:textId="77777777" w:rsidR="006760DE" w:rsidRDefault="006760DE" w:rsidP="00085423">
      <w:pPr>
        <w:spacing w:after="0" w:line="240" w:lineRule="auto"/>
      </w:pPr>
      <w:r>
        <w:separator/>
      </w:r>
    </w:p>
  </w:endnote>
  <w:endnote w:type="continuationSeparator" w:id="0">
    <w:p w14:paraId="254E5DBD" w14:textId="77777777" w:rsidR="006760DE" w:rsidRDefault="006760DE" w:rsidP="000854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58971200"/>
      <w:docPartObj>
        <w:docPartGallery w:val="Page Numbers (Bottom of Page)"/>
        <w:docPartUnique/>
      </w:docPartObj>
    </w:sdtPr>
    <w:sdtEndPr>
      <w:rPr>
        <w:rStyle w:val="PageNumber"/>
      </w:rPr>
    </w:sdtEndPr>
    <w:sdtContent>
      <w:p w14:paraId="47F64D0D" w14:textId="6C56735C" w:rsidR="00085423" w:rsidRDefault="00085423" w:rsidP="0047729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69EDFA2" w14:textId="77777777" w:rsidR="00085423" w:rsidRDefault="00085423" w:rsidP="0008542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99121122"/>
      <w:docPartObj>
        <w:docPartGallery w:val="Page Numbers (Bottom of Page)"/>
        <w:docPartUnique/>
      </w:docPartObj>
    </w:sdtPr>
    <w:sdtEndPr>
      <w:rPr>
        <w:rStyle w:val="PageNumber"/>
      </w:rPr>
    </w:sdtEndPr>
    <w:sdtContent>
      <w:p w14:paraId="3FD2A7D6" w14:textId="3CB4CEE0" w:rsidR="00085423" w:rsidRDefault="00085423" w:rsidP="0047729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23C5696" w14:textId="77777777" w:rsidR="00085423" w:rsidRDefault="00085423" w:rsidP="0008542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D6D2E3B" w14:textId="77777777" w:rsidR="006760DE" w:rsidRDefault="006760DE" w:rsidP="00085423">
      <w:pPr>
        <w:spacing w:after="0" w:line="240" w:lineRule="auto"/>
      </w:pPr>
      <w:r>
        <w:separator/>
      </w:r>
    </w:p>
  </w:footnote>
  <w:footnote w:type="continuationSeparator" w:id="0">
    <w:p w14:paraId="15911047" w14:textId="77777777" w:rsidR="006760DE" w:rsidRDefault="006760DE" w:rsidP="000854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4494114"/>
    <w:multiLevelType w:val="hybridMultilevel"/>
    <w:tmpl w:val="444A26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14CA"/>
    <w:rsid w:val="00046945"/>
    <w:rsid w:val="00085423"/>
    <w:rsid w:val="00091170"/>
    <w:rsid w:val="000D7E90"/>
    <w:rsid w:val="001008C9"/>
    <w:rsid w:val="001F343F"/>
    <w:rsid w:val="00242FCF"/>
    <w:rsid w:val="00275061"/>
    <w:rsid w:val="002F5615"/>
    <w:rsid w:val="003314CA"/>
    <w:rsid w:val="003452B7"/>
    <w:rsid w:val="00452AA7"/>
    <w:rsid w:val="005755F9"/>
    <w:rsid w:val="006760DE"/>
    <w:rsid w:val="007E7DBF"/>
    <w:rsid w:val="008311A1"/>
    <w:rsid w:val="008732CE"/>
    <w:rsid w:val="008776EF"/>
    <w:rsid w:val="00882C1F"/>
    <w:rsid w:val="008E7F51"/>
    <w:rsid w:val="00A4647E"/>
    <w:rsid w:val="00AC735D"/>
    <w:rsid w:val="00B6656C"/>
    <w:rsid w:val="00BC7952"/>
    <w:rsid w:val="00BE2D9D"/>
    <w:rsid w:val="00D72F8D"/>
    <w:rsid w:val="00DA53DA"/>
    <w:rsid w:val="00DE10D0"/>
    <w:rsid w:val="00F079FF"/>
    <w:rsid w:val="00F41B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674F4"/>
  <w15:chartTrackingRefBased/>
  <w15:docId w15:val="{A1533C51-0B65-4986-9CCC-4DC2DC4529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314C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314CA"/>
    <w:rPr>
      <w:color w:val="0000FF"/>
      <w:u w:val="single"/>
    </w:rPr>
  </w:style>
  <w:style w:type="paragraph" w:styleId="TOC1">
    <w:name w:val="toc 1"/>
    <w:basedOn w:val="Normal"/>
    <w:next w:val="Normal"/>
    <w:autoRedefine/>
    <w:uiPriority w:val="39"/>
    <w:unhideWhenUsed/>
    <w:rsid w:val="00046945"/>
    <w:pPr>
      <w:spacing w:before="360" w:after="360"/>
    </w:pPr>
    <w:rPr>
      <w:b/>
      <w:bCs/>
      <w:caps/>
      <w:u w:val="single"/>
    </w:rPr>
  </w:style>
  <w:style w:type="paragraph" w:styleId="TOC2">
    <w:name w:val="toc 2"/>
    <w:basedOn w:val="Normal"/>
    <w:next w:val="Normal"/>
    <w:autoRedefine/>
    <w:uiPriority w:val="39"/>
    <w:unhideWhenUsed/>
    <w:rsid w:val="00046945"/>
    <w:pPr>
      <w:spacing w:after="0"/>
    </w:pPr>
    <w:rPr>
      <w:b/>
      <w:bCs/>
      <w:smallCaps/>
    </w:rPr>
  </w:style>
  <w:style w:type="paragraph" w:styleId="TOC3">
    <w:name w:val="toc 3"/>
    <w:basedOn w:val="Normal"/>
    <w:next w:val="Normal"/>
    <w:autoRedefine/>
    <w:uiPriority w:val="39"/>
    <w:unhideWhenUsed/>
    <w:rsid w:val="00046945"/>
    <w:pPr>
      <w:spacing w:after="0"/>
    </w:pPr>
    <w:rPr>
      <w:smallCaps/>
    </w:rPr>
  </w:style>
  <w:style w:type="paragraph" w:styleId="TOC4">
    <w:name w:val="toc 4"/>
    <w:basedOn w:val="Normal"/>
    <w:next w:val="Normal"/>
    <w:autoRedefine/>
    <w:uiPriority w:val="39"/>
    <w:unhideWhenUsed/>
    <w:rsid w:val="00046945"/>
    <w:pPr>
      <w:spacing w:after="0"/>
    </w:pPr>
  </w:style>
  <w:style w:type="paragraph" w:styleId="TOC5">
    <w:name w:val="toc 5"/>
    <w:basedOn w:val="Normal"/>
    <w:next w:val="Normal"/>
    <w:autoRedefine/>
    <w:uiPriority w:val="39"/>
    <w:unhideWhenUsed/>
    <w:rsid w:val="00046945"/>
    <w:pPr>
      <w:spacing w:after="0"/>
    </w:pPr>
  </w:style>
  <w:style w:type="paragraph" w:styleId="TOC6">
    <w:name w:val="toc 6"/>
    <w:basedOn w:val="Normal"/>
    <w:next w:val="Normal"/>
    <w:autoRedefine/>
    <w:uiPriority w:val="39"/>
    <w:unhideWhenUsed/>
    <w:rsid w:val="00046945"/>
    <w:pPr>
      <w:spacing w:after="0"/>
    </w:pPr>
  </w:style>
  <w:style w:type="paragraph" w:styleId="TOC7">
    <w:name w:val="toc 7"/>
    <w:basedOn w:val="Normal"/>
    <w:next w:val="Normal"/>
    <w:autoRedefine/>
    <w:uiPriority w:val="39"/>
    <w:unhideWhenUsed/>
    <w:rsid w:val="00046945"/>
    <w:pPr>
      <w:spacing w:after="0"/>
    </w:pPr>
  </w:style>
  <w:style w:type="paragraph" w:styleId="TOC8">
    <w:name w:val="toc 8"/>
    <w:basedOn w:val="Normal"/>
    <w:next w:val="Normal"/>
    <w:autoRedefine/>
    <w:uiPriority w:val="39"/>
    <w:unhideWhenUsed/>
    <w:rsid w:val="00046945"/>
    <w:pPr>
      <w:spacing w:after="0"/>
    </w:pPr>
  </w:style>
  <w:style w:type="paragraph" w:styleId="TOC9">
    <w:name w:val="toc 9"/>
    <w:basedOn w:val="Normal"/>
    <w:next w:val="Normal"/>
    <w:autoRedefine/>
    <w:uiPriority w:val="39"/>
    <w:unhideWhenUsed/>
    <w:rsid w:val="00046945"/>
    <w:pPr>
      <w:spacing w:after="0"/>
    </w:pPr>
  </w:style>
  <w:style w:type="paragraph" w:styleId="ListParagraph">
    <w:name w:val="List Paragraph"/>
    <w:basedOn w:val="Normal"/>
    <w:uiPriority w:val="34"/>
    <w:qFormat/>
    <w:rsid w:val="001F343F"/>
    <w:pPr>
      <w:ind w:left="720"/>
      <w:contextualSpacing/>
    </w:pPr>
  </w:style>
  <w:style w:type="paragraph" w:styleId="NoSpacing">
    <w:name w:val="No Spacing"/>
    <w:link w:val="NoSpacingChar"/>
    <w:uiPriority w:val="1"/>
    <w:qFormat/>
    <w:rsid w:val="00275061"/>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275061"/>
    <w:rPr>
      <w:rFonts w:eastAsiaTheme="minorEastAsia"/>
      <w:lang w:val="en-US" w:eastAsia="zh-CN"/>
    </w:rPr>
  </w:style>
  <w:style w:type="paragraph" w:styleId="Footer">
    <w:name w:val="footer"/>
    <w:basedOn w:val="Normal"/>
    <w:link w:val="FooterChar"/>
    <w:uiPriority w:val="99"/>
    <w:unhideWhenUsed/>
    <w:rsid w:val="000854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5423"/>
  </w:style>
  <w:style w:type="character" w:styleId="PageNumber">
    <w:name w:val="page number"/>
    <w:basedOn w:val="DefaultParagraphFont"/>
    <w:uiPriority w:val="99"/>
    <w:semiHidden/>
    <w:unhideWhenUsed/>
    <w:rsid w:val="00085423"/>
  </w:style>
  <w:style w:type="character" w:styleId="UnresolvedMention">
    <w:name w:val="Unresolved Mention"/>
    <w:basedOn w:val="DefaultParagraphFont"/>
    <w:uiPriority w:val="99"/>
    <w:semiHidden/>
    <w:unhideWhenUsed/>
    <w:rsid w:val="00B665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29263476">
      <w:bodyDiv w:val="1"/>
      <w:marLeft w:val="0"/>
      <w:marRight w:val="0"/>
      <w:marTop w:val="0"/>
      <w:marBottom w:val="0"/>
      <w:divBdr>
        <w:top w:val="none" w:sz="0" w:space="0" w:color="auto"/>
        <w:left w:val="none" w:sz="0" w:space="0" w:color="auto"/>
        <w:bottom w:val="none" w:sz="0" w:space="0" w:color="auto"/>
        <w:right w:val="none" w:sz="0" w:space="0" w:color="auto"/>
      </w:divBdr>
      <w:divsChild>
        <w:div w:id="1098133409">
          <w:marLeft w:val="0"/>
          <w:marRight w:val="0"/>
          <w:marTop w:val="0"/>
          <w:marBottom w:val="0"/>
          <w:divBdr>
            <w:top w:val="none" w:sz="0" w:space="0" w:color="auto"/>
            <w:left w:val="none" w:sz="0" w:space="0" w:color="auto"/>
            <w:bottom w:val="none" w:sz="0" w:space="0" w:color="auto"/>
            <w:right w:val="none" w:sz="0" w:space="0" w:color="auto"/>
          </w:divBdr>
          <w:divsChild>
            <w:div w:id="411581713">
              <w:marLeft w:val="0"/>
              <w:marRight w:val="0"/>
              <w:marTop w:val="0"/>
              <w:marBottom w:val="0"/>
              <w:divBdr>
                <w:top w:val="none" w:sz="0" w:space="0" w:color="auto"/>
                <w:left w:val="none" w:sz="0" w:space="0" w:color="auto"/>
                <w:bottom w:val="none" w:sz="0" w:space="0" w:color="auto"/>
                <w:right w:val="none" w:sz="0" w:space="0" w:color="auto"/>
              </w:divBdr>
              <w:divsChild>
                <w:div w:id="1203329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7981721">
      <w:bodyDiv w:val="1"/>
      <w:marLeft w:val="0"/>
      <w:marRight w:val="0"/>
      <w:marTop w:val="0"/>
      <w:marBottom w:val="0"/>
      <w:divBdr>
        <w:top w:val="none" w:sz="0" w:space="0" w:color="auto"/>
        <w:left w:val="none" w:sz="0" w:space="0" w:color="auto"/>
        <w:bottom w:val="none" w:sz="0" w:space="0" w:color="auto"/>
        <w:right w:val="none" w:sz="0" w:space="0" w:color="auto"/>
      </w:divBdr>
    </w:div>
    <w:div w:id="1585147959">
      <w:bodyDiv w:val="1"/>
      <w:marLeft w:val="0"/>
      <w:marRight w:val="0"/>
      <w:marTop w:val="0"/>
      <w:marBottom w:val="0"/>
      <w:divBdr>
        <w:top w:val="none" w:sz="0" w:space="0" w:color="auto"/>
        <w:left w:val="none" w:sz="0" w:space="0" w:color="auto"/>
        <w:bottom w:val="none" w:sz="0" w:space="0" w:color="auto"/>
        <w:right w:val="none" w:sz="0" w:space="0" w:color="auto"/>
      </w:divBdr>
      <w:divsChild>
        <w:div w:id="1299603038">
          <w:marLeft w:val="0"/>
          <w:marRight w:val="0"/>
          <w:marTop w:val="0"/>
          <w:marBottom w:val="0"/>
          <w:divBdr>
            <w:top w:val="none" w:sz="0" w:space="0" w:color="auto"/>
            <w:left w:val="none" w:sz="0" w:space="0" w:color="auto"/>
            <w:bottom w:val="none" w:sz="0" w:space="0" w:color="auto"/>
            <w:right w:val="none" w:sz="0" w:space="0" w:color="auto"/>
          </w:divBdr>
        </w:div>
      </w:divsChild>
    </w:div>
    <w:div w:id="1961954826">
      <w:bodyDiv w:val="1"/>
      <w:marLeft w:val="0"/>
      <w:marRight w:val="0"/>
      <w:marTop w:val="0"/>
      <w:marBottom w:val="0"/>
      <w:divBdr>
        <w:top w:val="none" w:sz="0" w:space="0" w:color="auto"/>
        <w:left w:val="none" w:sz="0" w:space="0" w:color="auto"/>
        <w:bottom w:val="none" w:sz="0" w:space="0" w:color="auto"/>
        <w:right w:val="none" w:sz="0" w:space="0" w:color="auto"/>
      </w:divBdr>
      <w:divsChild>
        <w:div w:id="6615909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pi.parliament.uk/historic-hansard/commons/1957/jul/08/mental-illness-and-mental-deficiency" TargetMode="External"/><Relationship Id="rId13" Type="http://schemas.openxmlformats.org/officeDocument/2006/relationships/hyperlink" Target="https://onlinelibrary.wiley.com/doi/abs/10.1111/j.1365-2788.1994.tb00440.x" TargetMode="External"/><Relationship Id="rId18" Type="http://schemas.openxmlformats.org/officeDocument/2006/relationships/hyperlink" Target="https://www.sciencedirect.com/topics/medicine-and-dentistry/classification-of-mental-disorders" TargetMode="External"/><Relationship Id="rId26" Type="http://schemas.openxmlformats.org/officeDocument/2006/relationships/hyperlink" Target="https://www.sciencedirect.com/topics/medicine-and-dentistry/classification-of-mental-disorders" TargetMode="External"/><Relationship Id="rId39" Type="http://schemas.openxmlformats.org/officeDocument/2006/relationships/hyperlink" Target="https://www.who.int/classifications/icd/en/bluebook.pdf" TargetMode="External"/><Relationship Id="rId3" Type="http://schemas.openxmlformats.org/officeDocument/2006/relationships/settings" Target="settings.xml"/><Relationship Id="rId21" Type="http://schemas.openxmlformats.org/officeDocument/2006/relationships/hyperlink" Target="https://www.ncbi.nlm.nih.gov/pmc/articles/PMC3789162/" TargetMode="External"/><Relationship Id="rId34" Type="http://schemas.openxmlformats.org/officeDocument/2006/relationships/hyperlink" Target="https://www.kingsfund.org.uk/publications/making-change-possible/mental-health-services" TargetMode="External"/><Relationship Id="rId42" Type="http://schemas.openxmlformats.org/officeDocument/2006/relationships/fontTable" Target="fontTable.xml"/><Relationship Id="rId7" Type="http://schemas.openxmlformats.org/officeDocument/2006/relationships/hyperlink" Target="https://www.bmj.com/content/322/7288/724.short" TargetMode="External"/><Relationship Id="rId12" Type="http://schemas.openxmlformats.org/officeDocument/2006/relationships/hyperlink" Target="https://www.gov.uk/government/consultations/reforming-the-mental-health-act/reforming-the-mental-health-act-summary" TargetMode="External"/><Relationship Id="rId17" Type="http://schemas.openxmlformats.org/officeDocument/2006/relationships/hyperlink" Target="https://adaa.org/learn-from-us/from-the-experts/blog-posts/consumer/depression-and-daily-life" TargetMode="External"/><Relationship Id="rId25" Type="http://schemas.openxmlformats.org/officeDocument/2006/relationships/hyperlink" Target="https://medlineplus.gov/mentaldisorders.html" TargetMode="External"/><Relationship Id="rId33" Type="http://schemas.openxmlformats.org/officeDocument/2006/relationships/hyperlink" Target="https://www.ncbi.nlm.nih.gov/pmc/articles/PMC2660156/" TargetMode="External"/><Relationship Id="rId38" Type="http://schemas.openxmlformats.org/officeDocument/2006/relationships/hyperlink" Target="https://www.who.int/mental_health/media/en/545.pdf" TargetMode="External"/><Relationship Id="rId2" Type="http://schemas.openxmlformats.org/officeDocument/2006/relationships/styles" Target="styles.xml"/><Relationship Id="rId16" Type="http://schemas.openxmlformats.org/officeDocument/2006/relationships/hyperlink" Target="https://hal.archives-ouvertes.fr/hal-00570819/document" TargetMode="External"/><Relationship Id="rId20" Type="http://schemas.openxmlformats.org/officeDocument/2006/relationships/hyperlink" Target="https://www.kingsfund.org.uk/publications/place-based-systems-care?gclid=Cj0KCQiApY6BBhCsARIsAOI_GjaNmAPhtpoggJrgv-qH9OLFEcAI85XeD1sy1BL5H8JxGd9NNZlLtVkaApM1EALw_wcB" TargetMode="External"/><Relationship Id="rId29" Type="http://schemas.openxmlformats.org/officeDocument/2006/relationships/hyperlink" Target="https://www.tandfonline.com/doi/abs/10.1080/0964906042000323471" TargetMode="External"/><Relationship Id="rId41"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orbes.com/sites/ashleefowlkes/2019/05/30/who-being-transgender-no-longer-considered-a-mental-illness/?sh=5c341e161c3b" TargetMode="External"/><Relationship Id="rId24" Type="http://schemas.openxmlformats.org/officeDocument/2006/relationships/hyperlink" Target="https://www.legislation.gov.uk/ukpga/1983/20/section/2" TargetMode="External"/><Relationship Id="rId32" Type="http://schemas.openxmlformats.org/officeDocument/2006/relationships/hyperlink" Target="https://www.ncbi.nlm.nih.gov/pmc/articles/PMC5426304/" TargetMode="External"/><Relationship Id="rId37" Type="http://schemas.openxmlformats.org/officeDocument/2006/relationships/hyperlink" Target="https://www.who.int/news-room/fact-sheets/detail/mental-disorders" TargetMode="External"/><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ncbi.nlm.nih.gov/pmc/articles/PMC1548197/?page=1" TargetMode="External"/><Relationship Id="rId23" Type="http://schemas.openxmlformats.org/officeDocument/2006/relationships/hyperlink" Target="https://www.legislation.gov.uk/ukpga/1983/20/section/135" TargetMode="External"/><Relationship Id="rId28" Type="http://schemas.openxmlformats.org/officeDocument/2006/relationships/hyperlink" Target="https://www.england.nhs.uk/wp-content/uploads/2019/09/community-mental-health-framework-for-adults-and-older-adults.pdf" TargetMode="External"/><Relationship Id="rId36" Type="http://schemas.openxmlformats.org/officeDocument/2006/relationships/hyperlink" Target="https://www.sciencedirect.com/science/article/pii/S0160252719301864" TargetMode="External"/><Relationship Id="rId10" Type="http://schemas.openxmlformats.org/officeDocument/2006/relationships/hyperlink" Target="https://assets.publishing.service.gov.uk/government/uploads/system/uploads/attachment_data/file/389199/S135_and_S136_professionals_service_users_and_carers.pdf" TargetMode="External"/><Relationship Id="rId19" Type="http://schemas.openxmlformats.org/officeDocument/2006/relationships/hyperlink" Target="https://www.cambridge.org/core/journals/the-british-journal-of-psychiatry/article/changes-in-the-use-of-the-mental-health-act-1983-in-england-198485-to-201516/DF81D227B6180355B7D4B0D309AFD86E" TargetMode="External"/><Relationship Id="rId31" Type="http://schemas.openxmlformats.org/officeDocument/2006/relationships/hyperlink" Target="https://onlinelibrary.wiley.com/doi/full/10.1002/wps.20354" TargetMode="External"/><Relationship Id="rId4" Type="http://schemas.openxmlformats.org/officeDocument/2006/relationships/webSettings" Target="webSettings.xml"/><Relationship Id="rId9" Type="http://schemas.openxmlformats.org/officeDocument/2006/relationships/hyperlink" Target="https://www.legislation.gov.uk/ukpga/2007/12/notes/division/3" TargetMode="External"/><Relationship Id="rId14" Type="http://schemas.openxmlformats.org/officeDocument/2006/relationships/hyperlink" Target="https://www.kingsfund.org.uk/sites/default/files/field/field_publication_file/service-transformation-lessons-mental-health-4-feb-2014.pdf" TargetMode="External"/><Relationship Id="rId22" Type="http://schemas.openxmlformats.org/officeDocument/2006/relationships/hyperlink" Target="https://www.kingsfund.org.uk/sites/default/files/briefing-mental-health-act-2007-simon-lawton-smith-kings-fund-december-2008.pdf" TargetMode="External"/><Relationship Id="rId27" Type="http://schemas.openxmlformats.org/officeDocument/2006/relationships/hyperlink" Target="https://www.nhs.uk/Conditions/stress-anxiety-depression/" TargetMode="External"/><Relationship Id="rId30" Type="http://schemas.openxmlformats.org/officeDocument/2006/relationships/hyperlink" Target="https://journals.sagepub.com/doi/10.1177/1468017309334904" TargetMode="External"/><Relationship Id="rId35" Type="http://schemas.openxmlformats.org/officeDocument/2006/relationships/hyperlink" Target="https://www.ncbi.nlm.nih.gov/pmc/articles/PMC4595954/"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12</Pages>
  <Words>3965</Words>
  <Characters>22606</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Mental Disorders and Psychopathology</vt:lpstr>
    </vt:vector>
  </TitlesOfParts>
  <Company>Lecturer: Dushika Soundararajan</Company>
  <LinksUpToDate>false</LinksUpToDate>
  <CharactersWithSpaces>26518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Mental Disorders and Psychopathology</dc:title>
  <dc:subject>BMHP6006</dc:subject>
  <dc:creator>Student: Sania Fatema Choudhury (1809552)</dc:creator>
  <cp:keywords/>
  <dc:description/>
  <cp:lastModifiedBy>Sania Fatema Choudhury (1809552)</cp:lastModifiedBy>
  <cp:revision>2</cp:revision>
  <dcterms:created xsi:type="dcterms:W3CDTF">2021-02-26T12:06:00Z</dcterms:created>
  <dcterms:modified xsi:type="dcterms:W3CDTF">2021-02-26T12:06:00Z</dcterms:modified>
</cp:coreProperties>
</file>