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9D8A02" w14:textId="142BC126" w:rsidR="008B4D72" w:rsidRDefault="008B4D72" w:rsidP="008B4D72">
      <w:pPr>
        <w:pStyle w:val="NormalWeb"/>
        <w:spacing w:before="0" w:beforeAutospacing="0" w:after="0" w:afterAutospacing="0"/>
        <w:ind w:left="-180" w:right="-334"/>
      </w:pPr>
      <w:bookmarkStart w:id="0" w:name="_Hlk513567529"/>
      <w:r>
        <w:rPr>
          <w:noProof/>
        </w:rPr>
        <w:drawing>
          <wp:inline distT="0" distB="0" distL="0" distR="0" wp14:anchorId="6F8E2139" wp14:editId="7C45932B">
            <wp:extent cx="1908175" cy="636270"/>
            <wp:effectExtent l="19050" t="19050" r="15875" b="1143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175" cy="636270"/>
                    </a:xfrm>
                    <a:prstGeom prst="rect">
                      <a:avLst/>
                    </a:prstGeom>
                    <a:noFill/>
                    <a:ln w="19050" cmpd="sng">
                      <a:solidFill>
                        <a:srgbClr val="000000"/>
                      </a:solidFill>
                      <a:miter lim="800000"/>
                      <a:headEnd/>
                      <a:tailEnd/>
                    </a:ln>
                    <a:effectLst/>
                  </pic:spPr>
                </pic:pic>
              </a:graphicData>
            </a:graphic>
          </wp:inline>
        </w:drawing>
      </w:r>
    </w:p>
    <w:p w14:paraId="48C443C5" w14:textId="77777777" w:rsidR="008B4D72" w:rsidRDefault="008B4D72" w:rsidP="008B4D72">
      <w:pPr>
        <w:pStyle w:val="NormalWeb"/>
        <w:spacing w:before="0" w:beforeAutospacing="0" w:after="0" w:afterAutospacing="0"/>
        <w:ind w:left="-180" w:right="-334"/>
      </w:pPr>
    </w:p>
    <w:p w14:paraId="2C68BCA0" w14:textId="77777777" w:rsidR="008B4D72" w:rsidRDefault="008B4D72" w:rsidP="008B4D72">
      <w:pPr>
        <w:pStyle w:val="NormalWeb"/>
        <w:spacing w:before="0" w:beforeAutospacing="0" w:after="0" w:afterAutospacing="0"/>
        <w:ind w:left="-180" w:right="-334"/>
      </w:pPr>
    </w:p>
    <w:p w14:paraId="49191AB8" w14:textId="77777777" w:rsidR="008B4D72" w:rsidRDefault="008B4D72" w:rsidP="008B4D72">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322E174" w14:textId="77777777" w:rsidR="008B4D72" w:rsidRPr="00230F35" w:rsidRDefault="008B4D72" w:rsidP="008B4D7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C300C76" w14:textId="77777777" w:rsidR="008B4D72" w:rsidRPr="00230F35" w:rsidRDefault="008B4D72" w:rsidP="008B4D72">
      <w:pPr>
        <w:rPr>
          <w:rFonts w:ascii="Arial" w:hAnsi="Arial" w:cs="Arial"/>
          <w:sz w:val="28"/>
          <w:szCs w:val="28"/>
          <w:lang w:val="cy-GB"/>
        </w:rPr>
      </w:pPr>
    </w:p>
    <w:p w14:paraId="6A5AE53A" w14:textId="77777777" w:rsidR="008B4D72" w:rsidRDefault="008B4D72" w:rsidP="008B4D72">
      <w:pPr>
        <w:pStyle w:val="Heading3"/>
        <w:jc w:val="center"/>
        <w:rPr>
          <w:lang w:val="cy-GB"/>
        </w:rPr>
      </w:pPr>
      <w:r>
        <w:rPr>
          <w:lang w:val="cy-GB"/>
        </w:rPr>
        <w:t>THIS SHEET MUST BE THE FIRST PAGE OF THE ASSIGNMENT YOU ARE SUBMITTING  (DO NOT SEND AS A SEPARATE FILE)</w:t>
      </w:r>
    </w:p>
    <w:p w14:paraId="3C18E485" w14:textId="77777777" w:rsidR="008B4D72" w:rsidRDefault="008B4D72" w:rsidP="008B4D7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B4D72" w:rsidRPr="00230F35" w14:paraId="00E64C8F" w14:textId="77777777" w:rsidTr="000C5DF7">
        <w:trPr>
          <w:trHeight w:val="614"/>
        </w:trPr>
        <w:tc>
          <w:tcPr>
            <w:tcW w:w="8856" w:type="dxa"/>
            <w:gridSpan w:val="5"/>
          </w:tcPr>
          <w:p w14:paraId="2203A539" w14:textId="3724E37C" w:rsidR="008B4D72" w:rsidRPr="00230F35" w:rsidRDefault="008B4D72" w:rsidP="000C5DF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r w:rsidR="005C73D4">
              <w:rPr>
                <w:rFonts w:ascii="Arial" w:hAnsi="Arial" w:cs="Arial"/>
                <w:sz w:val="22"/>
                <w:szCs w:val="22"/>
              </w:rPr>
              <w:t xml:space="preserve">   </w:t>
            </w:r>
          </w:p>
        </w:tc>
      </w:tr>
      <w:tr w:rsidR="008B4D72" w:rsidRPr="00230F35" w14:paraId="069FC1E8" w14:textId="77777777" w:rsidTr="000C5DF7">
        <w:trPr>
          <w:trHeight w:val="718"/>
        </w:trPr>
        <w:tc>
          <w:tcPr>
            <w:tcW w:w="8856" w:type="dxa"/>
            <w:gridSpan w:val="5"/>
          </w:tcPr>
          <w:p w14:paraId="1E13BD0D" w14:textId="75A2A226" w:rsidR="008B4D72" w:rsidRDefault="008B4D72" w:rsidP="000C5D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5C73D4">
              <w:rPr>
                <w:rFonts w:ascii="Arial" w:hAnsi="Arial" w:cs="Arial"/>
                <w:sz w:val="22"/>
                <w:szCs w:val="22"/>
              </w:rPr>
              <w:t xml:space="preserve">     SARAH PAGE</w:t>
            </w:r>
          </w:p>
          <w:p w14:paraId="764870EA" w14:textId="77777777" w:rsidR="008B4D72" w:rsidRPr="00230F35" w:rsidRDefault="008B4D72" w:rsidP="000C5DF7">
            <w:pPr>
              <w:pStyle w:val="NormalWeb"/>
              <w:spacing w:before="0" w:beforeAutospacing="0" w:after="0" w:afterAutospacing="0"/>
              <w:ind w:right="34"/>
              <w:rPr>
                <w:rFonts w:ascii="Arial" w:hAnsi="Arial" w:cs="Arial"/>
                <w:sz w:val="22"/>
                <w:szCs w:val="22"/>
              </w:rPr>
            </w:pPr>
          </w:p>
          <w:p w14:paraId="5420BA81" w14:textId="7682FF75" w:rsidR="008B4D72" w:rsidRPr="00230F35" w:rsidRDefault="008B4D72" w:rsidP="000C5D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5C73D4">
              <w:rPr>
                <w:rFonts w:ascii="Arial" w:hAnsi="Arial" w:cs="Arial"/>
                <w:sz w:val="22"/>
                <w:szCs w:val="22"/>
              </w:rPr>
              <w:t xml:space="preserve">   1704966@student@uwtsd.ac.uk</w:t>
            </w:r>
          </w:p>
        </w:tc>
      </w:tr>
      <w:tr w:rsidR="008B4D72" w:rsidRPr="00230F35" w14:paraId="6503142C" w14:textId="77777777" w:rsidTr="000C5DF7">
        <w:trPr>
          <w:trHeight w:val="849"/>
        </w:trPr>
        <w:tc>
          <w:tcPr>
            <w:tcW w:w="4788" w:type="dxa"/>
          </w:tcPr>
          <w:p w14:paraId="39DE88FE" w14:textId="180A9B74" w:rsidR="008B4D72" w:rsidRPr="00230F35" w:rsidRDefault="008B4D72" w:rsidP="000C5D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5C73D4">
              <w:rPr>
                <w:rFonts w:ascii="Arial" w:hAnsi="Arial" w:cs="Arial"/>
                <w:sz w:val="22"/>
                <w:szCs w:val="22"/>
              </w:rPr>
              <w:t xml:space="preserve">    </w:t>
            </w:r>
            <w:r w:rsidR="00FA14FA">
              <w:rPr>
                <w:rFonts w:ascii="Arial" w:hAnsi="Arial" w:cs="Arial"/>
                <w:sz w:val="22"/>
                <w:szCs w:val="22"/>
              </w:rPr>
              <w:t>AHAN7036</w:t>
            </w:r>
          </w:p>
          <w:p w14:paraId="293A5C74" w14:textId="77777777" w:rsidR="008B4D72" w:rsidRPr="00230F35" w:rsidRDefault="008B4D72" w:rsidP="000C5DF7">
            <w:pPr>
              <w:pStyle w:val="NormalWeb"/>
              <w:spacing w:before="0" w:beforeAutospacing="0" w:after="0" w:afterAutospacing="0"/>
              <w:ind w:right="34"/>
              <w:rPr>
                <w:rFonts w:ascii="Arial" w:hAnsi="Arial" w:cs="Arial"/>
                <w:sz w:val="22"/>
                <w:szCs w:val="22"/>
              </w:rPr>
            </w:pPr>
          </w:p>
          <w:p w14:paraId="09D6838F" w14:textId="24A57E65" w:rsidR="008B4D72" w:rsidRDefault="008B4D72" w:rsidP="000C5D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FA14FA">
              <w:rPr>
                <w:rFonts w:ascii="Arial" w:hAnsi="Arial" w:cs="Arial"/>
                <w:sz w:val="22"/>
                <w:szCs w:val="22"/>
              </w:rPr>
              <w:t xml:space="preserve">   Engaging with Anthropological Theory</w:t>
            </w:r>
          </w:p>
          <w:p w14:paraId="0581BA27" w14:textId="77777777" w:rsidR="008B4D72" w:rsidRPr="00230F35" w:rsidRDefault="008B4D72" w:rsidP="000C5DF7">
            <w:pPr>
              <w:pStyle w:val="NormalWeb"/>
              <w:spacing w:before="0" w:beforeAutospacing="0" w:after="0" w:afterAutospacing="0"/>
              <w:ind w:right="34"/>
              <w:rPr>
                <w:rFonts w:ascii="Arial" w:hAnsi="Arial" w:cs="Arial"/>
                <w:sz w:val="22"/>
                <w:szCs w:val="22"/>
              </w:rPr>
            </w:pPr>
          </w:p>
        </w:tc>
        <w:tc>
          <w:tcPr>
            <w:tcW w:w="2266" w:type="dxa"/>
            <w:gridSpan w:val="3"/>
          </w:tcPr>
          <w:p w14:paraId="10539C79" w14:textId="77777777" w:rsidR="008B4D72" w:rsidRDefault="008B4D72" w:rsidP="000C5D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772DFFF" w14:textId="77777777" w:rsidR="00FA14FA" w:rsidRDefault="00FA14FA" w:rsidP="000C5DF7">
            <w:pPr>
              <w:pStyle w:val="NormalWeb"/>
              <w:spacing w:before="0" w:beforeAutospacing="0" w:after="0" w:afterAutospacing="0"/>
              <w:ind w:right="34"/>
              <w:rPr>
                <w:rFonts w:ascii="Arial" w:hAnsi="Arial" w:cs="Arial"/>
                <w:sz w:val="22"/>
                <w:szCs w:val="22"/>
              </w:rPr>
            </w:pPr>
          </w:p>
          <w:p w14:paraId="5CCF1C4B" w14:textId="2B0675E7" w:rsidR="00FA14FA" w:rsidRPr="00230F35" w:rsidRDefault="00FA14FA" w:rsidP="000C5DF7">
            <w:pPr>
              <w:pStyle w:val="NormalWeb"/>
              <w:spacing w:before="0" w:beforeAutospacing="0" w:after="0" w:afterAutospacing="0"/>
              <w:ind w:right="34"/>
              <w:rPr>
                <w:rFonts w:ascii="Arial" w:hAnsi="Arial" w:cs="Arial"/>
                <w:sz w:val="22"/>
                <w:szCs w:val="22"/>
              </w:rPr>
            </w:pPr>
            <w:r>
              <w:rPr>
                <w:rFonts w:ascii="Arial" w:hAnsi="Arial" w:cs="Arial"/>
                <w:sz w:val="22"/>
                <w:szCs w:val="22"/>
              </w:rPr>
              <w:t>1704966</w:t>
            </w:r>
          </w:p>
        </w:tc>
        <w:tc>
          <w:tcPr>
            <w:tcW w:w="1802" w:type="dxa"/>
          </w:tcPr>
          <w:p w14:paraId="107D56F2" w14:textId="77777777" w:rsidR="008B4D72" w:rsidRPr="00230F35" w:rsidRDefault="008B4D72" w:rsidP="000C5D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37D3265" w14:textId="77777777" w:rsidR="008B4D72" w:rsidRPr="00230F35" w:rsidRDefault="008B4D72" w:rsidP="000C5DF7">
            <w:pPr>
              <w:pStyle w:val="NormalWeb"/>
              <w:spacing w:before="0" w:beforeAutospacing="0" w:after="0" w:afterAutospacing="0"/>
              <w:ind w:right="34"/>
              <w:rPr>
                <w:rFonts w:ascii="Arial" w:hAnsi="Arial" w:cs="Arial"/>
                <w:sz w:val="22"/>
                <w:szCs w:val="22"/>
              </w:rPr>
            </w:pPr>
            <w:r w:rsidRPr="00FA14FA">
              <w:rPr>
                <w:rFonts w:ascii="Arial" w:hAnsi="Arial" w:cs="Arial"/>
                <w:strike/>
                <w:sz w:val="22"/>
                <w:szCs w:val="22"/>
              </w:rPr>
              <w:t>Yes</w:t>
            </w:r>
            <w:r w:rsidRPr="00230F35">
              <w:rPr>
                <w:rFonts w:ascii="Arial" w:hAnsi="Arial" w:cs="Arial"/>
                <w:sz w:val="22"/>
                <w:szCs w:val="22"/>
              </w:rPr>
              <w:t>/No</w:t>
            </w:r>
          </w:p>
        </w:tc>
      </w:tr>
      <w:tr w:rsidR="008B4D72" w:rsidRPr="00230F35" w14:paraId="202478D6" w14:textId="77777777" w:rsidTr="000C5DF7">
        <w:trPr>
          <w:trHeight w:val="1139"/>
        </w:trPr>
        <w:tc>
          <w:tcPr>
            <w:tcW w:w="8856" w:type="dxa"/>
            <w:gridSpan w:val="5"/>
          </w:tcPr>
          <w:p w14:paraId="56D4DE71" w14:textId="2BACD263" w:rsidR="008B4D72" w:rsidRPr="00230F35" w:rsidRDefault="008B4D72" w:rsidP="000C5D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FA14FA">
              <w:rPr>
                <w:rFonts w:ascii="Arial" w:hAnsi="Arial" w:cs="Arial"/>
                <w:sz w:val="22"/>
                <w:szCs w:val="22"/>
              </w:rPr>
              <w:t xml:space="preserve">  </w:t>
            </w:r>
            <w:r w:rsidR="0035182F">
              <w:rPr>
                <w:rFonts w:ascii="Arial" w:hAnsi="Arial" w:cs="Arial"/>
                <w:sz w:val="22"/>
                <w:szCs w:val="22"/>
              </w:rPr>
              <w:t>Review of Benjamin Coles’ Ingesting Places: Embodied Geographies of Coffee, 2013</w:t>
            </w:r>
          </w:p>
          <w:p w14:paraId="3F667A94" w14:textId="77777777" w:rsidR="008B4D72" w:rsidRDefault="008B4D72" w:rsidP="000C5DF7">
            <w:pPr>
              <w:pStyle w:val="NormalWeb"/>
              <w:spacing w:before="0" w:beforeAutospacing="0" w:after="0" w:afterAutospacing="0"/>
              <w:ind w:right="34"/>
              <w:rPr>
                <w:rFonts w:ascii="Arial" w:hAnsi="Arial" w:cs="Arial"/>
                <w:sz w:val="22"/>
                <w:szCs w:val="22"/>
              </w:rPr>
            </w:pPr>
          </w:p>
          <w:p w14:paraId="59795E53" w14:textId="3B7E7CE0" w:rsidR="008B4D72" w:rsidRPr="00230F35" w:rsidRDefault="008B4D72" w:rsidP="000C5D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35182F">
              <w:rPr>
                <w:rFonts w:ascii="Arial" w:hAnsi="Arial" w:cs="Arial"/>
                <w:sz w:val="22"/>
                <w:szCs w:val="22"/>
              </w:rPr>
              <w:t xml:space="preserve">   31.5.19</w:t>
            </w:r>
          </w:p>
        </w:tc>
      </w:tr>
      <w:tr w:rsidR="008B4D72" w:rsidRPr="00230F35" w14:paraId="5215D067" w14:textId="77777777" w:rsidTr="000C5DF7">
        <w:trPr>
          <w:trHeight w:val="978"/>
        </w:trPr>
        <w:tc>
          <w:tcPr>
            <w:tcW w:w="8856" w:type="dxa"/>
            <w:gridSpan w:val="5"/>
            <w:tcBorders>
              <w:bottom w:val="single" w:sz="4" w:space="0" w:color="000000"/>
            </w:tcBorders>
          </w:tcPr>
          <w:p w14:paraId="323C65B0" w14:textId="51C3E2A8" w:rsidR="008B4D72" w:rsidRPr="00230F35" w:rsidRDefault="008B4D72" w:rsidP="000C5DF7">
            <w:pPr>
              <w:rPr>
                <w:rFonts w:ascii="Arial" w:hAnsi="Arial" w:cs="Arial"/>
                <w:sz w:val="22"/>
              </w:rPr>
            </w:pPr>
            <w:r w:rsidRPr="00230F35">
              <w:rPr>
                <w:rFonts w:ascii="Arial" w:hAnsi="Arial" w:cs="Arial"/>
                <w:sz w:val="22"/>
              </w:rPr>
              <w:t>This assignment is for the       1</w:t>
            </w:r>
            <w:r w:rsidRPr="00230F35">
              <w:rPr>
                <w:rFonts w:ascii="Arial" w:hAnsi="Arial" w:cs="Arial"/>
                <w:sz w:val="22"/>
                <w:vertAlign w:val="superscript"/>
              </w:rPr>
              <w:t xml:space="preserve">st </w:t>
            </w:r>
            <w:r w:rsidRPr="00230F35">
              <w:rPr>
                <w:rFonts w:ascii="Arial" w:hAnsi="Arial" w:cs="Arial"/>
                <w:sz w:val="22"/>
              </w:rPr>
              <w:fldChar w:fldCharType="begin">
                <w:ffData>
                  <w:name w:val="Check13"/>
                  <w:enabled/>
                  <w:calcOnExit w:val="0"/>
                  <w:checkBox>
                    <w:sizeAuto/>
                    <w:default w:val="0"/>
                  </w:checkBox>
                </w:ffData>
              </w:fldChar>
            </w:r>
            <w:bookmarkStart w:id="1" w:name="Check13"/>
            <w:r w:rsidRPr="00257EDD">
              <w:rPr>
                <w:rFonts w:ascii="Arial" w:hAnsi="Arial" w:cs="Arial"/>
                <w:sz w:val="22"/>
              </w:rPr>
              <w:instrText xml:space="preserve"> FORMCHECKBOX </w:instrText>
            </w:r>
            <w:r w:rsidRPr="00257EDD">
              <w:rPr>
                <w:rFonts w:ascii="Arial" w:hAnsi="Arial" w:cs="Arial"/>
                <w:sz w:val="22"/>
              </w:rPr>
            </w:r>
            <w:r w:rsidRPr="00230F35">
              <w:rPr>
                <w:rFonts w:ascii="Arial" w:hAnsi="Arial" w:cs="Arial"/>
                <w:sz w:val="22"/>
              </w:rPr>
              <w:fldChar w:fldCharType="end"/>
            </w:r>
            <w:bookmarkEnd w:id="1"/>
            <w:r w:rsidRPr="00230F35">
              <w:rPr>
                <w:rFonts w:ascii="Arial" w:hAnsi="Arial" w:cs="Arial"/>
                <w:sz w:val="22"/>
              </w:rPr>
              <w:t xml:space="preserve">    2</w:t>
            </w:r>
            <w:r w:rsidRPr="00230F35">
              <w:rPr>
                <w:rFonts w:ascii="Arial" w:hAnsi="Arial" w:cs="Arial"/>
                <w:sz w:val="22"/>
                <w:vertAlign w:val="superscript"/>
              </w:rPr>
              <w:t>nd</w:t>
            </w:r>
            <w:r w:rsidRPr="00230F35">
              <w:rPr>
                <w:rFonts w:ascii="Arial" w:hAnsi="Arial" w:cs="Arial"/>
                <w:sz w:val="22"/>
              </w:rPr>
              <w:t xml:space="preserve">  </w:t>
            </w:r>
            <w:r w:rsidRPr="00230F35">
              <w:rPr>
                <w:rFonts w:ascii="Arial" w:hAnsi="Arial" w:cs="Arial"/>
                <w:sz w:val="22"/>
              </w:rPr>
              <w:fldChar w:fldCharType="begin">
                <w:ffData>
                  <w:name w:val="Check14"/>
                  <w:enabled/>
                  <w:calcOnExit w:val="0"/>
                  <w:checkBox>
                    <w:sizeAuto/>
                    <w:default w:val="0"/>
                  </w:checkBox>
                </w:ffData>
              </w:fldChar>
            </w:r>
            <w:bookmarkStart w:id="2" w:name="Check14"/>
            <w:r w:rsidRPr="00230F35">
              <w:rPr>
                <w:rFonts w:ascii="Arial" w:hAnsi="Arial" w:cs="Arial"/>
                <w:sz w:val="22"/>
              </w:rPr>
              <w:instrText xml:space="preserve"> FORMCHECKBOX </w:instrText>
            </w:r>
            <w:r w:rsidRPr="00230F35">
              <w:rPr>
                <w:rFonts w:ascii="Arial" w:hAnsi="Arial" w:cs="Arial"/>
                <w:sz w:val="22"/>
              </w:rPr>
            </w:r>
            <w:r w:rsidRPr="00230F35">
              <w:rPr>
                <w:rFonts w:ascii="Arial" w:hAnsi="Arial" w:cs="Arial"/>
                <w:sz w:val="22"/>
              </w:rPr>
              <w:fldChar w:fldCharType="end"/>
            </w:r>
            <w:bookmarkEnd w:id="2"/>
            <w:r w:rsidRPr="00230F35">
              <w:rPr>
                <w:rFonts w:ascii="Arial" w:hAnsi="Arial" w:cs="Arial"/>
                <w:sz w:val="22"/>
              </w:rPr>
              <w:t xml:space="preserve">     3</w:t>
            </w:r>
            <w:r w:rsidRPr="00230F35">
              <w:rPr>
                <w:rFonts w:ascii="Arial" w:hAnsi="Arial" w:cs="Arial"/>
                <w:sz w:val="22"/>
                <w:vertAlign w:val="superscript"/>
              </w:rPr>
              <w:t>rd</w:t>
            </w:r>
            <w:r w:rsidRPr="00230F35">
              <w:rPr>
                <w:rFonts w:ascii="Arial" w:hAnsi="Arial" w:cs="Arial"/>
                <w:sz w:val="22"/>
              </w:rPr>
              <w:t xml:space="preserve">  </w:t>
            </w:r>
            <w:r w:rsidRPr="00230F35">
              <w:rPr>
                <w:rFonts w:ascii="Arial" w:hAnsi="Arial" w:cs="Arial"/>
                <w:sz w:val="22"/>
              </w:rPr>
              <w:fldChar w:fldCharType="begin">
                <w:ffData>
                  <w:name w:val="Check15"/>
                  <w:enabled/>
                  <w:calcOnExit w:val="0"/>
                  <w:checkBox>
                    <w:sizeAuto/>
                    <w:default w:val="0"/>
                  </w:checkBox>
                </w:ffData>
              </w:fldChar>
            </w:r>
            <w:bookmarkStart w:id="3" w:name="Check15"/>
            <w:r w:rsidRPr="00230F35">
              <w:rPr>
                <w:rFonts w:ascii="Arial" w:hAnsi="Arial" w:cs="Arial"/>
                <w:sz w:val="22"/>
              </w:rPr>
              <w:instrText xml:space="preserve"> FORMCHECKBOX </w:instrText>
            </w:r>
            <w:r w:rsidRPr="00230F35">
              <w:rPr>
                <w:rFonts w:ascii="Arial" w:hAnsi="Arial" w:cs="Arial"/>
                <w:sz w:val="22"/>
              </w:rPr>
            </w:r>
            <w:r w:rsidRPr="00230F35">
              <w:rPr>
                <w:rFonts w:ascii="Arial" w:hAnsi="Arial" w:cs="Arial"/>
                <w:sz w:val="22"/>
              </w:rPr>
              <w:fldChar w:fldCharType="end"/>
            </w:r>
            <w:bookmarkEnd w:id="3"/>
            <w:r w:rsidRPr="00230F35">
              <w:rPr>
                <w:rFonts w:ascii="Arial" w:hAnsi="Arial" w:cs="Arial"/>
                <w:sz w:val="22"/>
              </w:rPr>
              <w:t xml:space="preserve">      4</w:t>
            </w:r>
            <w:r w:rsidRPr="00230F35">
              <w:rPr>
                <w:rFonts w:ascii="Arial" w:hAnsi="Arial" w:cs="Arial"/>
                <w:sz w:val="22"/>
                <w:vertAlign w:val="superscript"/>
              </w:rPr>
              <w:t>th</w:t>
            </w:r>
            <w:r w:rsidRPr="00230F35">
              <w:rPr>
                <w:rFonts w:ascii="Arial" w:hAnsi="Arial" w:cs="Arial"/>
                <w:sz w:val="22"/>
              </w:rPr>
              <w:t xml:space="preserve"> </w:t>
            </w:r>
            <w:r w:rsidR="0035182F">
              <w:rPr>
                <w:rFonts w:ascii="Arial" w:hAnsi="Arial" w:cs="Arial"/>
                <w:sz w:val="22"/>
              </w:rPr>
              <w:fldChar w:fldCharType="begin">
                <w:ffData>
                  <w:name w:val="Check16"/>
                  <w:enabled/>
                  <w:calcOnExit w:val="0"/>
                  <w:checkBox>
                    <w:sizeAuto/>
                    <w:default w:val="1"/>
                  </w:checkBox>
                </w:ffData>
              </w:fldChar>
            </w:r>
            <w:bookmarkStart w:id="4" w:name="Check16"/>
            <w:r w:rsidR="0035182F" w:rsidRPr="0035182F">
              <w:rPr>
                <w:rFonts w:ascii="Arial" w:hAnsi="Arial" w:cs="Arial"/>
                <w:sz w:val="22"/>
              </w:rPr>
              <w:instrText xml:space="preserve"> FORMCHECKBOX </w:instrText>
            </w:r>
            <w:r w:rsidR="0035182F" w:rsidRPr="0035182F">
              <w:rPr>
                <w:rFonts w:ascii="Arial" w:hAnsi="Arial" w:cs="Arial"/>
                <w:sz w:val="22"/>
              </w:rPr>
            </w:r>
            <w:r w:rsidR="0035182F">
              <w:rPr>
                <w:rFonts w:ascii="Arial" w:hAnsi="Arial" w:cs="Arial"/>
                <w:sz w:val="22"/>
              </w:rPr>
              <w:fldChar w:fldCharType="end"/>
            </w:r>
            <w:bookmarkEnd w:id="4"/>
            <w:r w:rsidRPr="00230F35">
              <w:rPr>
                <w:rFonts w:ascii="Arial" w:hAnsi="Arial" w:cs="Arial"/>
                <w:sz w:val="22"/>
              </w:rPr>
              <w:t xml:space="preserve">      5</w:t>
            </w:r>
            <w:r w:rsidRPr="00230F35">
              <w:rPr>
                <w:rFonts w:ascii="Arial" w:hAnsi="Arial" w:cs="Arial"/>
                <w:sz w:val="22"/>
                <w:vertAlign w:val="superscript"/>
              </w:rPr>
              <w:t>th</w:t>
            </w:r>
            <w:r w:rsidRPr="00230F35">
              <w:rPr>
                <w:rFonts w:ascii="Arial" w:hAnsi="Arial" w:cs="Arial"/>
                <w:sz w:val="22"/>
              </w:rPr>
              <w:t xml:space="preserve"> </w:t>
            </w:r>
            <w:r w:rsidRPr="00230F35">
              <w:rPr>
                <w:rFonts w:ascii="Arial" w:hAnsi="Arial" w:cs="Arial"/>
                <w:sz w:val="22"/>
              </w:rPr>
              <w:fldChar w:fldCharType="begin">
                <w:ffData>
                  <w:name w:val="Check17"/>
                  <w:enabled/>
                  <w:calcOnExit w:val="0"/>
                  <w:checkBox>
                    <w:sizeAuto/>
                    <w:default w:val="0"/>
                  </w:checkBox>
                </w:ffData>
              </w:fldChar>
            </w:r>
            <w:bookmarkStart w:id="5" w:name="Check17"/>
            <w:r w:rsidRPr="00230F35">
              <w:rPr>
                <w:rFonts w:ascii="Arial" w:hAnsi="Arial" w:cs="Arial"/>
                <w:sz w:val="22"/>
              </w:rPr>
              <w:instrText xml:space="preserve"> FORMCHECKBOX </w:instrText>
            </w:r>
            <w:r w:rsidRPr="00230F35">
              <w:rPr>
                <w:rFonts w:ascii="Arial" w:hAnsi="Arial" w:cs="Arial"/>
                <w:sz w:val="22"/>
              </w:rPr>
            </w:r>
            <w:r w:rsidRPr="00230F35">
              <w:rPr>
                <w:rFonts w:ascii="Arial" w:hAnsi="Arial" w:cs="Arial"/>
                <w:sz w:val="22"/>
              </w:rPr>
              <w:fldChar w:fldCharType="end"/>
            </w:r>
            <w:bookmarkEnd w:id="5"/>
            <w:r w:rsidRPr="00230F35">
              <w:rPr>
                <w:rFonts w:ascii="Arial" w:hAnsi="Arial" w:cs="Arial"/>
                <w:sz w:val="22"/>
              </w:rPr>
              <w:t xml:space="preserve">      6</w:t>
            </w:r>
            <w:r w:rsidRPr="00230F35">
              <w:rPr>
                <w:rFonts w:ascii="Arial" w:hAnsi="Arial" w:cs="Arial"/>
                <w:sz w:val="22"/>
                <w:vertAlign w:val="superscript"/>
              </w:rPr>
              <w:t>th</w:t>
            </w:r>
            <w:r w:rsidRPr="00230F35">
              <w:rPr>
                <w:rFonts w:ascii="Arial" w:hAnsi="Arial" w:cs="Arial"/>
                <w:sz w:val="22"/>
              </w:rPr>
              <w:t xml:space="preserve"> </w:t>
            </w:r>
            <w:r w:rsidRPr="00230F35">
              <w:rPr>
                <w:rFonts w:ascii="Arial" w:hAnsi="Arial" w:cs="Arial"/>
                <w:sz w:val="22"/>
              </w:rPr>
              <w:fldChar w:fldCharType="begin">
                <w:ffData>
                  <w:name w:val="Check18"/>
                  <w:enabled/>
                  <w:calcOnExit w:val="0"/>
                  <w:checkBox>
                    <w:sizeAuto/>
                    <w:default w:val="0"/>
                  </w:checkBox>
                </w:ffData>
              </w:fldChar>
            </w:r>
            <w:bookmarkStart w:id="6" w:name="Check18"/>
            <w:r w:rsidRPr="00230F35">
              <w:rPr>
                <w:rFonts w:ascii="Arial" w:hAnsi="Arial" w:cs="Arial"/>
                <w:sz w:val="22"/>
              </w:rPr>
              <w:instrText xml:space="preserve"> FORMCHECKBOX </w:instrText>
            </w:r>
            <w:r w:rsidRPr="00230F35">
              <w:rPr>
                <w:rFonts w:ascii="Arial" w:hAnsi="Arial" w:cs="Arial"/>
                <w:sz w:val="22"/>
              </w:rPr>
            </w:r>
            <w:r w:rsidRPr="00230F35">
              <w:rPr>
                <w:rFonts w:ascii="Arial" w:hAnsi="Arial" w:cs="Arial"/>
                <w:sz w:val="22"/>
              </w:rPr>
              <w:fldChar w:fldCharType="end"/>
            </w:r>
            <w:bookmarkEnd w:id="6"/>
            <w:r w:rsidRPr="00230F35">
              <w:rPr>
                <w:rFonts w:ascii="Arial" w:hAnsi="Arial" w:cs="Arial"/>
                <w:b/>
                <w:sz w:val="22"/>
              </w:rPr>
              <w:t xml:space="preserve">   </w:t>
            </w:r>
            <w:r w:rsidRPr="00230F35">
              <w:rPr>
                <w:rFonts w:ascii="Arial" w:hAnsi="Arial" w:cs="Arial"/>
                <w:sz w:val="22"/>
              </w:rPr>
              <w:t>module of the degre</w:t>
            </w:r>
            <w:r>
              <w:rPr>
                <w:rFonts w:ascii="Arial" w:hAnsi="Arial" w:cs="Arial"/>
                <w:sz w:val="22"/>
              </w:rPr>
              <w:t>e</w:t>
            </w:r>
          </w:p>
        </w:tc>
      </w:tr>
      <w:tr w:rsidR="008B4D72" w:rsidRPr="00230F35" w14:paraId="01B6742C" w14:textId="77777777" w:rsidTr="000C5DF7">
        <w:trPr>
          <w:trHeight w:val="978"/>
        </w:trPr>
        <w:tc>
          <w:tcPr>
            <w:tcW w:w="8856" w:type="dxa"/>
            <w:gridSpan w:val="5"/>
            <w:shd w:val="clear" w:color="auto" w:fill="D9D9D9"/>
          </w:tcPr>
          <w:p w14:paraId="29E8D37D" w14:textId="77777777" w:rsidR="008B4D72" w:rsidRPr="00230F35" w:rsidRDefault="008B4D72" w:rsidP="000C5D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406349B" w14:textId="6A6CA78F" w:rsidR="008B4D72" w:rsidRDefault="008B4D72" w:rsidP="000C5D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35182F">
              <w:rPr>
                <w:rFonts w:ascii="Arial" w:hAnsi="Arial" w:cs="Arial"/>
                <w:sz w:val="22"/>
                <w:szCs w:val="22"/>
              </w:rPr>
              <w:t>S PAGE</w:t>
            </w:r>
            <w:r w:rsidRPr="00230F35">
              <w:rPr>
                <w:rFonts w:ascii="Arial" w:hAnsi="Arial" w:cs="Arial"/>
                <w:sz w:val="22"/>
                <w:szCs w:val="22"/>
              </w:rPr>
              <w:t>………………………</w:t>
            </w:r>
          </w:p>
          <w:p w14:paraId="5D1D021D" w14:textId="5184E5B4" w:rsidR="008B4D72" w:rsidRDefault="008B4D72" w:rsidP="000C5DF7">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r>
              <w:rPr>
                <w:rFonts w:ascii="Calibri" w:hAnsi="Calibri" w:cs="Tahoma"/>
                <w:b/>
                <w:sz w:val="24"/>
                <w:szCs w:val="24"/>
              </w:rPr>
              <w:t>if</w:t>
            </w:r>
            <w:proofErr w:type="spellEnd"/>
            <w:r>
              <w:rPr>
                <w:rFonts w:ascii="Calibri" w:hAnsi="Calibri" w:cs="Tahoma"/>
                <w:b/>
                <w:sz w:val="24"/>
                <w:szCs w:val="24"/>
              </w:rPr>
              <w:t xml:space="preserve"> you are submitting this form via email, please tick this box </w:t>
            </w:r>
            <w:r w:rsidR="0035182F">
              <w:rPr>
                <w:rFonts w:ascii="Arial" w:hAnsi="Arial" w:cs="Arial"/>
                <w:sz w:val="22"/>
              </w:rPr>
              <w:fldChar w:fldCharType="begin">
                <w:ffData>
                  <w:name w:val="Check16"/>
                  <w:enabled/>
                  <w:calcOnExit w:val="0"/>
                  <w:checkBox>
                    <w:sizeAuto/>
                    <w:default w:val="1"/>
                  </w:checkBox>
                </w:ffData>
              </w:fldChar>
            </w:r>
            <w:r w:rsidR="0035182F" w:rsidRPr="0035182F">
              <w:rPr>
                <w:rFonts w:ascii="Arial" w:hAnsi="Arial" w:cs="Arial"/>
                <w:sz w:val="22"/>
              </w:rPr>
              <w:instrText xml:space="preserve"> FORMCHECKBOX </w:instrText>
            </w:r>
            <w:r w:rsidR="0035182F" w:rsidRPr="0035182F">
              <w:rPr>
                <w:rFonts w:ascii="Arial" w:hAnsi="Arial" w:cs="Arial"/>
                <w:sz w:val="22"/>
              </w:rPr>
            </w:r>
            <w:r w:rsidR="0035182F">
              <w:rPr>
                <w:rFonts w:ascii="Arial" w:hAnsi="Arial" w:cs="Arial"/>
                <w:sz w:val="22"/>
              </w:rPr>
              <w:fldChar w:fldCharType="end"/>
            </w:r>
          </w:p>
          <w:p w14:paraId="3CE6EA47" w14:textId="77777777" w:rsidR="008B4D72" w:rsidRPr="00230F35" w:rsidRDefault="008B4D72" w:rsidP="000C5DF7">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8B4D72" w:rsidRPr="00230F35" w14:paraId="71F63D5B" w14:textId="77777777" w:rsidTr="000C5DF7">
        <w:trPr>
          <w:trHeight w:val="3972"/>
        </w:trPr>
        <w:tc>
          <w:tcPr>
            <w:tcW w:w="8856" w:type="dxa"/>
            <w:gridSpan w:val="5"/>
          </w:tcPr>
          <w:p w14:paraId="4F936F4F" w14:textId="77777777" w:rsidR="008B4D72" w:rsidRDefault="008B4D72" w:rsidP="000C5DF7">
            <w:pPr>
              <w:rPr>
                <w:rFonts w:ascii="Arial" w:hAnsi="Arial"/>
                <w:b/>
              </w:rPr>
            </w:pPr>
          </w:p>
          <w:p w14:paraId="662213CC" w14:textId="77777777" w:rsidR="008B4D72" w:rsidRPr="00116CE6" w:rsidRDefault="008B4D72" w:rsidP="000C5DF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B4D72" w:rsidRPr="00116CE6" w14:paraId="6AA075AE" w14:textId="77777777" w:rsidTr="000C5DF7">
              <w:tc>
                <w:tcPr>
                  <w:tcW w:w="6970" w:type="dxa"/>
                </w:tcPr>
                <w:p w14:paraId="445E71BE" w14:textId="77777777" w:rsidR="008B4D72" w:rsidRPr="00116CE6" w:rsidRDefault="008B4D72" w:rsidP="000C5DF7">
                  <w:pPr>
                    <w:rPr>
                      <w:rFonts w:ascii="Arial" w:hAnsi="Arial"/>
                      <w:sz w:val="20"/>
                      <w:szCs w:val="20"/>
                    </w:rPr>
                  </w:pPr>
                </w:p>
                <w:p w14:paraId="763E70CB" w14:textId="77777777" w:rsidR="008B4D72" w:rsidRPr="00116CE6" w:rsidRDefault="008B4D72" w:rsidP="000C5DF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47A15BA" w14:textId="77777777" w:rsidR="008B4D72" w:rsidRPr="00116CE6" w:rsidRDefault="008B4D72" w:rsidP="000C5DF7">
                  <w:pPr>
                    <w:rPr>
                      <w:rFonts w:ascii="Arial" w:hAnsi="Arial"/>
                      <w:sz w:val="20"/>
                      <w:szCs w:val="20"/>
                    </w:rPr>
                  </w:pPr>
                </w:p>
              </w:tc>
            </w:tr>
            <w:tr w:rsidR="008B4D72" w:rsidRPr="00116CE6" w14:paraId="77F097BB" w14:textId="77777777" w:rsidTr="000C5DF7">
              <w:tc>
                <w:tcPr>
                  <w:tcW w:w="6970" w:type="dxa"/>
                </w:tcPr>
                <w:p w14:paraId="28CF90BE" w14:textId="77777777" w:rsidR="008B4D72" w:rsidRPr="00116CE6" w:rsidRDefault="008B4D72" w:rsidP="000C5DF7">
                  <w:pPr>
                    <w:rPr>
                      <w:rFonts w:ascii="Arial" w:hAnsi="Arial"/>
                      <w:sz w:val="20"/>
                      <w:szCs w:val="20"/>
                    </w:rPr>
                  </w:pPr>
                </w:p>
                <w:p w14:paraId="3DF09E84" w14:textId="77777777" w:rsidR="008B4D72" w:rsidRPr="00116CE6" w:rsidRDefault="008B4D72" w:rsidP="000C5DF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2FE1175" w14:textId="77777777" w:rsidR="008B4D72" w:rsidRPr="00116CE6" w:rsidRDefault="008B4D72" w:rsidP="000C5DF7">
                  <w:pPr>
                    <w:rPr>
                      <w:rFonts w:ascii="Arial" w:hAnsi="Arial"/>
                      <w:sz w:val="20"/>
                      <w:szCs w:val="20"/>
                    </w:rPr>
                  </w:pPr>
                </w:p>
              </w:tc>
            </w:tr>
            <w:tr w:rsidR="008B4D72" w:rsidRPr="00116CE6" w14:paraId="6F50CAA6" w14:textId="77777777" w:rsidTr="000C5DF7">
              <w:tc>
                <w:tcPr>
                  <w:tcW w:w="6970" w:type="dxa"/>
                </w:tcPr>
                <w:p w14:paraId="63F9E627" w14:textId="77777777" w:rsidR="008B4D72" w:rsidRPr="00116CE6" w:rsidRDefault="008B4D72" w:rsidP="000C5DF7">
                  <w:pPr>
                    <w:rPr>
                      <w:rFonts w:ascii="Arial" w:hAnsi="Arial"/>
                      <w:sz w:val="20"/>
                      <w:szCs w:val="20"/>
                    </w:rPr>
                  </w:pPr>
                </w:p>
                <w:p w14:paraId="04FF64E0" w14:textId="77777777" w:rsidR="008B4D72" w:rsidRPr="00116CE6" w:rsidRDefault="008B4D72" w:rsidP="000C5DF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4CD9EC5" w14:textId="77777777" w:rsidR="008B4D72" w:rsidRPr="00116CE6" w:rsidRDefault="008B4D72" w:rsidP="000C5DF7">
                  <w:pPr>
                    <w:rPr>
                      <w:rFonts w:ascii="Arial" w:hAnsi="Arial"/>
                      <w:sz w:val="20"/>
                      <w:szCs w:val="20"/>
                    </w:rPr>
                  </w:pPr>
                </w:p>
              </w:tc>
            </w:tr>
            <w:tr w:rsidR="008B4D72" w:rsidRPr="00116CE6" w14:paraId="1CC161BD" w14:textId="77777777" w:rsidTr="000C5DF7">
              <w:tc>
                <w:tcPr>
                  <w:tcW w:w="6970" w:type="dxa"/>
                </w:tcPr>
                <w:p w14:paraId="097B2F67" w14:textId="77777777" w:rsidR="008B4D72" w:rsidRDefault="008B4D72" w:rsidP="000C5DF7">
                  <w:pPr>
                    <w:rPr>
                      <w:rFonts w:ascii="Arial" w:hAnsi="Arial"/>
                      <w:sz w:val="20"/>
                      <w:szCs w:val="20"/>
                    </w:rPr>
                  </w:pPr>
                </w:p>
                <w:p w14:paraId="55D647E0" w14:textId="77777777" w:rsidR="008B4D72" w:rsidRPr="00022345" w:rsidRDefault="008B4D72" w:rsidP="000C5DF7">
                  <w:pPr>
                    <w:rPr>
                      <w:rFonts w:ascii="Arial" w:hAnsi="Arial"/>
                      <w:b/>
                      <w:sz w:val="20"/>
                      <w:szCs w:val="20"/>
                    </w:rPr>
                  </w:pPr>
                  <w:r w:rsidRPr="00022345">
                    <w:rPr>
                      <w:rFonts w:ascii="Arial" w:hAnsi="Arial"/>
                      <w:b/>
                      <w:sz w:val="20"/>
                      <w:szCs w:val="20"/>
                    </w:rPr>
                    <w:t>Final Mark</w:t>
                  </w:r>
                </w:p>
                <w:p w14:paraId="189044D4" w14:textId="77777777" w:rsidR="008B4D72" w:rsidRPr="00116CE6" w:rsidRDefault="008B4D72" w:rsidP="000C5DF7">
                  <w:pPr>
                    <w:rPr>
                      <w:rFonts w:ascii="Arial" w:hAnsi="Arial"/>
                      <w:sz w:val="20"/>
                      <w:szCs w:val="20"/>
                    </w:rPr>
                  </w:pPr>
                </w:p>
              </w:tc>
              <w:tc>
                <w:tcPr>
                  <w:tcW w:w="1660" w:type="dxa"/>
                </w:tcPr>
                <w:p w14:paraId="71AD346E" w14:textId="77777777" w:rsidR="008B4D72" w:rsidRPr="00116CE6" w:rsidRDefault="008B4D72" w:rsidP="000C5DF7">
                  <w:pPr>
                    <w:rPr>
                      <w:rFonts w:ascii="Arial" w:hAnsi="Arial"/>
                      <w:sz w:val="20"/>
                      <w:szCs w:val="20"/>
                    </w:rPr>
                  </w:pPr>
                </w:p>
              </w:tc>
            </w:tr>
          </w:tbl>
          <w:p w14:paraId="41CF5A37" w14:textId="77777777" w:rsidR="008B4D72" w:rsidRDefault="008B4D72" w:rsidP="000C5DF7">
            <w:pPr>
              <w:pStyle w:val="NormalWeb"/>
              <w:spacing w:before="0" w:beforeAutospacing="0" w:after="0" w:afterAutospacing="0"/>
              <w:ind w:left="142" w:right="34"/>
              <w:rPr>
                <w:rFonts w:ascii="Arial" w:hAnsi="Arial" w:cs="Arial"/>
                <w:b/>
                <w:sz w:val="22"/>
                <w:szCs w:val="22"/>
              </w:rPr>
            </w:pPr>
          </w:p>
          <w:p w14:paraId="4AC4BF8E" w14:textId="77777777" w:rsidR="008B4D72" w:rsidRPr="00230F35" w:rsidRDefault="008B4D72" w:rsidP="000C5DF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8F580AD" w14:textId="77777777" w:rsidR="008B4D72" w:rsidRDefault="008B4D72" w:rsidP="000C5DF7">
            <w:pPr>
              <w:pStyle w:val="NormalWeb"/>
              <w:spacing w:before="0" w:beforeAutospacing="0" w:after="0" w:afterAutospacing="0"/>
              <w:rPr>
                <w:rFonts w:ascii="Arial" w:hAnsi="Arial" w:cs="Arial"/>
                <w:b/>
                <w:sz w:val="22"/>
                <w:szCs w:val="22"/>
              </w:rPr>
            </w:pPr>
          </w:p>
          <w:p w14:paraId="7D5661BB" w14:textId="77777777" w:rsidR="008B4D72" w:rsidRDefault="008B4D72" w:rsidP="000C5DF7">
            <w:pPr>
              <w:pStyle w:val="NormalWeb"/>
              <w:spacing w:before="0" w:beforeAutospacing="0" w:after="0" w:afterAutospacing="0"/>
              <w:rPr>
                <w:rFonts w:ascii="Arial" w:hAnsi="Arial" w:cs="Arial"/>
                <w:b/>
                <w:sz w:val="22"/>
                <w:szCs w:val="22"/>
              </w:rPr>
            </w:pPr>
          </w:p>
          <w:p w14:paraId="75F050EB" w14:textId="77777777" w:rsidR="008B4D72" w:rsidRDefault="008B4D72" w:rsidP="000C5DF7">
            <w:pPr>
              <w:pStyle w:val="NormalWeb"/>
              <w:spacing w:before="0" w:beforeAutospacing="0" w:after="0" w:afterAutospacing="0"/>
              <w:rPr>
                <w:rFonts w:ascii="Arial" w:hAnsi="Arial" w:cs="Arial"/>
                <w:b/>
                <w:sz w:val="22"/>
                <w:szCs w:val="22"/>
              </w:rPr>
            </w:pPr>
          </w:p>
          <w:p w14:paraId="1F5D4FAB" w14:textId="77777777" w:rsidR="008B4D72" w:rsidRDefault="008B4D72" w:rsidP="000C5DF7">
            <w:pPr>
              <w:pStyle w:val="NormalWeb"/>
              <w:spacing w:before="0" w:beforeAutospacing="0" w:after="0" w:afterAutospacing="0"/>
              <w:rPr>
                <w:rFonts w:ascii="Arial" w:hAnsi="Arial" w:cs="Arial"/>
                <w:b/>
                <w:sz w:val="22"/>
                <w:szCs w:val="22"/>
              </w:rPr>
            </w:pPr>
          </w:p>
          <w:p w14:paraId="59C6162E" w14:textId="77777777" w:rsidR="008B4D72" w:rsidRDefault="008B4D72" w:rsidP="000C5DF7">
            <w:pPr>
              <w:pStyle w:val="NormalWeb"/>
              <w:spacing w:before="0" w:beforeAutospacing="0" w:after="0" w:afterAutospacing="0"/>
              <w:rPr>
                <w:rFonts w:ascii="Arial" w:hAnsi="Arial" w:cs="Arial"/>
                <w:b/>
                <w:sz w:val="22"/>
                <w:szCs w:val="22"/>
              </w:rPr>
            </w:pPr>
          </w:p>
          <w:p w14:paraId="1F4DD25B" w14:textId="77777777" w:rsidR="008B4D72" w:rsidRPr="00230F35" w:rsidRDefault="008B4D72" w:rsidP="000C5DF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78BB944" w14:textId="77777777" w:rsidR="008B4D72" w:rsidRDefault="008B4D72" w:rsidP="000C5DF7">
            <w:pPr>
              <w:pStyle w:val="NormalWeb"/>
              <w:rPr>
                <w:rFonts w:ascii="Arial" w:hAnsi="Arial" w:cs="Arial"/>
                <w:sz w:val="22"/>
                <w:szCs w:val="22"/>
              </w:rPr>
            </w:pPr>
            <w:r w:rsidRPr="00230F35">
              <w:rPr>
                <w:rFonts w:ascii="Arial" w:hAnsi="Arial" w:cs="Arial"/>
                <w:sz w:val="22"/>
                <w:szCs w:val="22"/>
              </w:rPr>
              <w:lastRenderedPageBreak/>
              <w:t>Comments</w:t>
            </w:r>
            <w:r>
              <w:rPr>
                <w:rFonts w:ascii="Arial" w:hAnsi="Arial" w:cs="Arial"/>
                <w:sz w:val="22"/>
                <w:szCs w:val="22"/>
              </w:rPr>
              <w:t>:</w:t>
            </w:r>
          </w:p>
          <w:p w14:paraId="164F0EC4" w14:textId="77777777" w:rsidR="008B4D72" w:rsidRPr="00001C3B" w:rsidRDefault="008B4D72" w:rsidP="000C5DF7">
            <w:pPr>
              <w:pStyle w:val="NormalWeb"/>
              <w:rPr>
                <w:rFonts w:ascii="Arial" w:hAnsi="Arial" w:cs="Arial"/>
                <w:sz w:val="22"/>
                <w:szCs w:val="22"/>
              </w:rPr>
            </w:pPr>
          </w:p>
        </w:tc>
      </w:tr>
      <w:tr w:rsidR="008B4D72" w:rsidRPr="00230F35" w14:paraId="1D7A2EB5" w14:textId="77777777" w:rsidTr="000C5DF7">
        <w:trPr>
          <w:trHeight w:val="492"/>
        </w:trPr>
        <w:tc>
          <w:tcPr>
            <w:tcW w:w="6768" w:type="dxa"/>
            <w:gridSpan w:val="3"/>
          </w:tcPr>
          <w:p w14:paraId="0E9CC931" w14:textId="77777777" w:rsidR="008B4D72" w:rsidRPr="00230F35" w:rsidRDefault="008B4D72" w:rsidP="000C5DF7">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2FDF1D77" w14:textId="77777777" w:rsidR="008B4D72" w:rsidRPr="00230F35" w:rsidRDefault="008B4D72" w:rsidP="000C5DF7">
            <w:pPr>
              <w:pStyle w:val="NormalWeb"/>
              <w:spacing w:after="0"/>
              <w:ind w:left="142" w:right="34"/>
              <w:rPr>
                <w:rFonts w:ascii="Arial" w:hAnsi="Arial" w:cs="Arial"/>
                <w:sz w:val="22"/>
                <w:szCs w:val="22"/>
              </w:rPr>
            </w:pPr>
            <w:r w:rsidRPr="00230F35">
              <w:rPr>
                <w:rFonts w:ascii="Arial" w:hAnsi="Arial" w:cs="Arial"/>
                <w:sz w:val="22"/>
                <w:szCs w:val="22"/>
              </w:rPr>
              <w:t>Date:</w:t>
            </w:r>
          </w:p>
        </w:tc>
      </w:tr>
      <w:tr w:rsidR="008B4D72" w:rsidRPr="002F467C" w14:paraId="7886D381" w14:textId="77777777" w:rsidTr="000C5DF7">
        <w:tc>
          <w:tcPr>
            <w:tcW w:w="8856" w:type="dxa"/>
            <w:gridSpan w:val="5"/>
          </w:tcPr>
          <w:p w14:paraId="735E8C60" w14:textId="77777777" w:rsidR="008B4D72" w:rsidRPr="00230F35" w:rsidRDefault="008B4D72" w:rsidP="000C5DF7">
            <w:pPr>
              <w:pStyle w:val="NormalWeb"/>
              <w:spacing w:before="0" w:beforeAutospacing="0" w:after="0" w:afterAutospacing="0"/>
              <w:ind w:right="-334"/>
              <w:rPr>
                <w:rFonts w:ascii="Arial" w:hAnsi="Arial" w:cs="Arial"/>
                <w:bCs/>
                <w:i/>
                <w:sz w:val="22"/>
                <w:szCs w:val="22"/>
              </w:rPr>
            </w:pPr>
          </w:p>
          <w:p w14:paraId="0D3C28AD" w14:textId="77777777" w:rsidR="008B4D72" w:rsidRPr="00230F35" w:rsidRDefault="008B4D72" w:rsidP="000C5DF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7F13A9B" w14:textId="77777777" w:rsidR="008B4D72" w:rsidRPr="00230F35" w:rsidRDefault="008B4D72" w:rsidP="000C5DF7">
            <w:pPr>
              <w:pStyle w:val="NormalWeb"/>
              <w:spacing w:before="0" w:beforeAutospacing="0" w:after="0" w:afterAutospacing="0"/>
              <w:ind w:right="-334"/>
              <w:rPr>
                <w:rFonts w:ascii="Arial" w:hAnsi="Arial" w:cs="Arial"/>
                <w:b/>
                <w:bCs/>
                <w:sz w:val="22"/>
                <w:szCs w:val="22"/>
              </w:rPr>
            </w:pPr>
          </w:p>
          <w:p w14:paraId="5C622A44"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CFC6A5D"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3A894EB2"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409CE57F"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5E1D0304"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1A098E0B"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7B9AEA73"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01212F4C"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71203147"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7B0F533F" w14:textId="77777777" w:rsidR="008B4D72" w:rsidRDefault="008B4D72" w:rsidP="000C5DF7">
            <w:pPr>
              <w:pStyle w:val="NormalWeb"/>
              <w:spacing w:before="0" w:beforeAutospacing="0" w:after="0" w:afterAutospacing="0"/>
              <w:ind w:right="-334"/>
              <w:rPr>
                <w:rFonts w:ascii="Arial" w:hAnsi="Arial" w:cs="Arial"/>
                <w:bCs/>
                <w:sz w:val="22"/>
                <w:szCs w:val="22"/>
              </w:rPr>
            </w:pPr>
          </w:p>
          <w:p w14:paraId="15F99731"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2329FDA8"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1CF4DB1E"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tc>
      </w:tr>
      <w:tr w:rsidR="008B4D72" w:rsidRPr="002F467C" w14:paraId="7825D38B" w14:textId="77777777" w:rsidTr="000C5DF7">
        <w:trPr>
          <w:trHeight w:val="720"/>
        </w:trPr>
        <w:tc>
          <w:tcPr>
            <w:tcW w:w="5211" w:type="dxa"/>
            <w:gridSpan w:val="2"/>
          </w:tcPr>
          <w:p w14:paraId="676CF23F"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9965ACA"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8B4D72" w:rsidRPr="002F467C" w14:paraId="4D4813BA" w14:textId="77777777" w:rsidTr="000C5DF7">
        <w:trPr>
          <w:trHeight w:val="720"/>
        </w:trPr>
        <w:tc>
          <w:tcPr>
            <w:tcW w:w="8856" w:type="dxa"/>
            <w:gridSpan w:val="5"/>
          </w:tcPr>
          <w:p w14:paraId="5E31655E" w14:textId="77777777" w:rsidR="008B4D72" w:rsidRPr="00B34964" w:rsidRDefault="008B4D72" w:rsidP="000C5DF7">
            <w:pPr>
              <w:rPr>
                <w:rFonts w:ascii="Arial" w:hAnsi="Arial" w:cs="Arial"/>
                <w:b/>
                <w:sz w:val="22"/>
              </w:rPr>
            </w:pPr>
            <w:r w:rsidRPr="00B34964">
              <w:rPr>
                <w:rFonts w:ascii="Arial" w:hAnsi="Arial" w:cs="Arial"/>
                <w:b/>
                <w:sz w:val="22"/>
              </w:rPr>
              <w:t>External Examiner’s comments (if relevant)</w:t>
            </w:r>
          </w:p>
          <w:p w14:paraId="280ABA51"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3E9A6FDF"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45C28B90"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5370ED13"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2E43E2F8"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7D67219A"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78810528"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08AFC53F"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5A2EC326" w14:textId="77777777" w:rsidR="008B4D72" w:rsidRDefault="008B4D72" w:rsidP="000C5DF7">
            <w:pPr>
              <w:pStyle w:val="NormalWeb"/>
              <w:spacing w:before="0" w:beforeAutospacing="0" w:after="0" w:afterAutospacing="0"/>
              <w:ind w:right="-334"/>
              <w:rPr>
                <w:rFonts w:ascii="Arial" w:hAnsi="Arial" w:cs="Arial"/>
                <w:bCs/>
                <w:sz w:val="22"/>
                <w:szCs w:val="22"/>
              </w:rPr>
            </w:pPr>
          </w:p>
          <w:p w14:paraId="4F016AA9"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p w14:paraId="0465B7C8" w14:textId="77777777" w:rsidR="008B4D72" w:rsidRPr="00230F35" w:rsidRDefault="008B4D72" w:rsidP="000C5DF7">
            <w:pPr>
              <w:pStyle w:val="NormalWeb"/>
              <w:spacing w:before="0" w:beforeAutospacing="0" w:after="0" w:afterAutospacing="0"/>
              <w:ind w:right="-334"/>
              <w:rPr>
                <w:rFonts w:ascii="Arial" w:hAnsi="Arial" w:cs="Arial"/>
                <w:bCs/>
                <w:sz w:val="22"/>
                <w:szCs w:val="22"/>
              </w:rPr>
            </w:pPr>
          </w:p>
        </w:tc>
      </w:tr>
      <w:tr w:rsidR="008B4D72" w:rsidRPr="002F467C" w14:paraId="39F96AC0" w14:textId="77777777" w:rsidTr="000C5DF7">
        <w:trPr>
          <w:trHeight w:val="720"/>
        </w:trPr>
        <w:tc>
          <w:tcPr>
            <w:tcW w:w="5211" w:type="dxa"/>
            <w:gridSpan w:val="2"/>
          </w:tcPr>
          <w:p w14:paraId="61299684" w14:textId="77777777" w:rsidR="008B4D72" w:rsidRPr="00230F35" w:rsidRDefault="008B4D72" w:rsidP="000C5DF7">
            <w:pPr>
              <w:rPr>
                <w:rFonts w:ascii="Arial" w:hAnsi="Arial" w:cs="Arial"/>
                <w:sz w:val="22"/>
              </w:rPr>
            </w:pPr>
            <w:r w:rsidRPr="00230F35">
              <w:rPr>
                <w:rFonts w:ascii="Arial" w:hAnsi="Arial" w:cs="Arial"/>
                <w:sz w:val="22"/>
              </w:rPr>
              <w:t>External Examiner’s Signature:</w:t>
            </w:r>
          </w:p>
        </w:tc>
        <w:tc>
          <w:tcPr>
            <w:tcW w:w="3645" w:type="dxa"/>
            <w:gridSpan w:val="3"/>
          </w:tcPr>
          <w:p w14:paraId="13803EE4" w14:textId="77777777" w:rsidR="008B4D72" w:rsidRPr="00230F35" w:rsidRDefault="008B4D72" w:rsidP="000C5DF7">
            <w:pPr>
              <w:rPr>
                <w:rFonts w:ascii="Arial" w:hAnsi="Arial" w:cs="Arial"/>
                <w:sz w:val="22"/>
              </w:rPr>
            </w:pPr>
            <w:r w:rsidRPr="00230F35">
              <w:rPr>
                <w:rFonts w:ascii="Arial" w:hAnsi="Arial" w:cs="Arial"/>
                <w:sz w:val="22"/>
              </w:rPr>
              <w:t>Date:</w:t>
            </w:r>
          </w:p>
        </w:tc>
      </w:tr>
      <w:bookmarkEnd w:id="0"/>
    </w:tbl>
    <w:p w14:paraId="30810AE3" w14:textId="77777777" w:rsidR="008B4D72" w:rsidRPr="00D67BF8" w:rsidRDefault="008B4D72" w:rsidP="008B4D72">
      <w:pPr>
        <w:pStyle w:val="NormalWeb"/>
        <w:spacing w:before="0" w:beforeAutospacing="0" w:after="0" w:afterAutospacing="0"/>
        <w:ind w:right="-334"/>
        <w:rPr>
          <w:rFonts w:ascii="Trebuchet MS" w:hAnsi="Trebuchet MS" w:cs="Tahoma"/>
          <w:bCs/>
          <w:sz w:val="24"/>
          <w:szCs w:val="24"/>
        </w:rPr>
      </w:pPr>
    </w:p>
    <w:p w14:paraId="22CEB8A4" w14:textId="6D9D9143" w:rsidR="008B4D72" w:rsidRDefault="008B4D72" w:rsidP="00AB1B1C">
      <w:pPr>
        <w:pStyle w:val="Heading1"/>
      </w:pPr>
    </w:p>
    <w:p w14:paraId="50DABBF6" w14:textId="7269B9AF" w:rsidR="008B4D72" w:rsidRDefault="008B4D72" w:rsidP="008B4D72"/>
    <w:p w14:paraId="5D056F4D" w14:textId="77777777" w:rsidR="008B4D72" w:rsidRPr="008B4D72" w:rsidRDefault="008B4D72" w:rsidP="008B4D72"/>
    <w:p w14:paraId="7675E120" w14:textId="33C8360F" w:rsidR="000676FC" w:rsidRDefault="00B35A74" w:rsidP="00AB1B1C">
      <w:pPr>
        <w:pStyle w:val="Heading1"/>
      </w:pPr>
      <w:r>
        <w:lastRenderedPageBreak/>
        <w:t>Introduction</w:t>
      </w:r>
    </w:p>
    <w:p w14:paraId="698E367F" w14:textId="77777777" w:rsidR="00B35A74" w:rsidRDefault="00B35A74" w:rsidP="00AB1B1C"/>
    <w:p w14:paraId="29A14565" w14:textId="6624EBE5" w:rsidR="005B1D71" w:rsidRPr="00877954" w:rsidRDefault="002E2137" w:rsidP="002E2137">
      <w:pPr>
        <w:rPr>
          <w:sz w:val="32"/>
        </w:rPr>
      </w:pPr>
      <w:r>
        <w:rPr>
          <w:sz w:val="32"/>
        </w:rPr>
        <w:t xml:space="preserve">A Review of </w:t>
      </w:r>
      <w:r w:rsidR="0081375F">
        <w:rPr>
          <w:sz w:val="32"/>
        </w:rPr>
        <w:t xml:space="preserve">Benjamin Coles, </w:t>
      </w:r>
      <w:r w:rsidR="005B1D71" w:rsidRPr="00877954">
        <w:rPr>
          <w:sz w:val="32"/>
        </w:rPr>
        <w:t>Ingesting Places:</w:t>
      </w:r>
      <w:r>
        <w:rPr>
          <w:sz w:val="32"/>
        </w:rPr>
        <w:t xml:space="preserve"> </w:t>
      </w:r>
      <w:r w:rsidR="005B1D71" w:rsidRPr="00877954">
        <w:rPr>
          <w:sz w:val="32"/>
        </w:rPr>
        <w:t>Embodied Geographies of Coffee</w:t>
      </w:r>
      <w:r w:rsidR="002E1E8B">
        <w:rPr>
          <w:sz w:val="32"/>
        </w:rPr>
        <w:t>, 2013</w:t>
      </w:r>
    </w:p>
    <w:p w14:paraId="309822D6" w14:textId="2B8484E0" w:rsidR="005B1D71" w:rsidRPr="00CC140B" w:rsidRDefault="00CC140B" w:rsidP="00CC140B">
      <w:pPr>
        <w:rPr>
          <w:sz w:val="22"/>
        </w:rPr>
      </w:pPr>
      <w:r>
        <w:t xml:space="preserve">In </w:t>
      </w:r>
      <w:r w:rsidR="005B1D71" w:rsidRPr="00CC140B">
        <w:t>Why We Eat, How We Eat</w:t>
      </w:r>
      <w:r>
        <w:t xml:space="preserve">, </w:t>
      </w:r>
      <w:r w:rsidR="005B1D71" w:rsidRPr="00CC140B">
        <w:rPr>
          <w:sz w:val="22"/>
        </w:rPr>
        <w:t>Contemporary Encounters between Foods and Bodies</w:t>
      </w:r>
    </w:p>
    <w:p w14:paraId="577D34CC" w14:textId="77777777" w:rsidR="005B1D71" w:rsidRDefault="005B1D71" w:rsidP="005B1D71"/>
    <w:p w14:paraId="1CFF7D8F" w14:textId="77777777" w:rsidR="005B1D71" w:rsidRDefault="005B1D71" w:rsidP="00AB1B1C"/>
    <w:p w14:paraId="15F51247" w14:textId="49DD12D0" w:rsidR="00544BC2" w:rsidRDefault="00345B74" w:rsidP="007D589B">
      <w:r>
        <w:t xml:space="preserve">The ethnography on Monmouth Coffee Company by </w:t>
      </w:r>
      <w:r w:rsidR="00067461" w:rsidRPr="00162293">
        <w:t>Ben</w:t>
      </w:r>
      <w:r w:rsidR="003E0D08" w:rsidRPr="00162293">
        <w:t>jamin</w:t>
      </w:r>
      <w:r w:rsidR="00067461" w:rsidRPr="00162293">
        <w:t xml:space="preserve"> Coles</w:t>
      </w:r>
      <w:r w:rsidR="00D527EA" w:rsidRPr="00162293">
        <w:t xml:space="preserve"> </w:t>
      </w:r>
      <w:r w:rsidR="000C0F07">
        <w:fldChar w:fldCharType="begin" w:fldLock="1"/>
      </w:r>
      <w:r w:rsidR="0091353C">
        <w:instrText>ADDIN CSL_CITATION {"citationItems":[{"id":"ITEM-1","itemData":{"abstract":"Placing Coffee Under the arches of the rail line that feeds into London's Cannon Street station, beneath a slow bend after London Bridge Station that causes innumerable delays for the City's commuters, it's always damp. Drips are common and commonly horrifying. I watch as one falls through the little hole in the lid of my paper coffee cup, and throw it into the bin. Who knows where that water's been, or if it's water at all, and now it's in the coffee I bought from Monmouth for 2 pounds. Drips don't happen in the famous Seattle-based chain coffee shop down the street, and if they did, I'd probably get a new cup for free. Then again, the chain outlet down the street doesn't boast the same kind of provenance as Monmouth. Monmouth","author":[{"dropping-particle":"","family":"Coles","given":"B","non-dropping-particle":"","parse-names":false,"suffix":""}],"chapter-number":"12","container-title":"Why We Eat, How We Eat. Contemporary Encounters between Foods and Bodies","id":"ITEM-1","issued":{"date-parts":[["2013"]]},"publisher":"Routledge","title":"Ingesting Places: The Embodied Geographies of Place-making","type":"chapter"},"uris":["http://www.mendeley.com/documents/?uuid=731dd5fa-78cf-4d68-ae7e-a462a403e12d"]}],"mendeley":{"formattedCitation":"(Coles, 2013)","plainTextFormattedCitation":"(Coles, 2013)","previouslyFormattedCitation":"(Coles, 2013)"},"properties":{"noteIndex":0},"schema":"https://github.com/citation-style-language/schema/raw/master/csl-citation.json"}</w:instrText>
      </w:r>
      <w:r w:rsidR="000C0F07">
        <w:fldChar w:fldCharType="separate"/>
      </w:r>
      <w:r w:rsidR="000C0F07" w:rsidRPr="000C0F07">
        <w:rPr>
          <w:noProof/>
        </w:rPr>
        <w:t>(Coles, 2013)</w:t>
      </w:r>
      <w:r w:rsidR="000C0F07">
        <w:fldChar w:fldCharType="end"/>
      </w:r>
      <w:r w:rsidR="000C0F07">
        <w:t xml:space="preserve"> </w:t>
      </w:r>
      <w:r w:rsidR="002D0C1A">
        <w:t>u</w:t>
      </w:r>
      <w:r w:rsidR="00F06FF2" w:rsidRPr="00162293">
        <w:t xml:space="preserve">ses the language of </w:t>
      </w:r>
      <w:r w:rsidR="004A26DF" w:rsidRPr="00162293">
        <w:t>Actor-</w:t>
      </w:r>
      <w:r w:rsidR="00AE7F05" w:rsidRPr="00162293">
        <w:t>N</w:t>
      </w:r>
      <w:r w:rsidR="004A26DF" w:rsidRPr="00162293">
        <w:t xml:space="preserve">etwork theory (ANT) “particularly as it has been reclaimed by Latour’s recent </w:t>
      </w:r>
      <w:r w:rsidR="001452E4">
        <w:fldChar w:fldCharType="begin" w:fldLock="1"/>
      </w:r>
      <w:r w:rsidR="00B549A0">
        <w:instrText>ADDIN CSL_CITATION {"citationItems":[{"id":"ITEM-1","itemData":{"author":[{"dropping-particle":"","family":"Latour","given":"Bruno","non-dropping-particle":"","parse-names":false,"suffix":""}],"id":"ITEM-1","issued":{"date-parts":[["2005"]]},"publisher":"Oxford University Press","publisher-place":"Oxford","title":"Reassembling the Social An Introduction to Actor-Network-Theory","type":"book"},"uris":["http://www.mendeley.com/documents/?uuid=9000dc91-5887-49ab-ade7-20272fefebe2"]}],"mendeley":{"formattedCitation":"(Latour, 2005)","manualFormatting":"(2005)","plainTextFormattedCitation":"(Latour, 2005)","previouslyFormattedCitation":"(Latour, 2005)"},"properties":{"noteIndex":0},"schema":"https://github.com/citation-style-language/schema/raw/master/csl-citation.json"}</w:instrText>
      </w:r>
      <w:r w:rsidR="001452E4">
        <w:fldChar w:fldCharType="separate"/>
      </w:r>
      <w:r w:rsidR="001452E4" w:rsidRPr="001452E4">
        <w:rPr>
          <w:noProof/>
        </w:rPr>
        <w:t>(2005)</w:t>
      </w:r>
      <w:r w:rsidR="001452E4">
        <w:fldChar w:fldCharType="end"/>
      </w:r>
      <w:r w:rsidR="004A26DF" w:rsidRPr="00162293">
        <w:t xml:space="preserve"> reflections.</w:t>
      </w:r>
      <w:r w:rsidR="00B05AE4" w:rsidRPr="00162293">
        <w:t>” (Coles, 20</w:t>
      </w:r>
      <w:r w:rsidR="00061AF9" w:rsidRPr="00162293">
        <w:t>13)</w:t>
      </w:r>
      <w:r w:rsidR="002D0C1A">
        <w:t xml:space="preserve">. </w:t>
      </w:r>
      <w:r w:rsidR="00FA3B7D" w:rsidRPr="00162293">
        <w:t xml:space="preserve">The material culture of coffee in this ethnography </w:t>
      </w:r>
      <w:r w:rsidR="00B72AD4" w:rsidRPr="00162293">
        <w:t xml:space="preserve">is </w:t>
      </w:r>
      <w:r w:rsidR="006F6E9A" w:rsidRPr="002D0C1A">
        <w:t>identified</w:t>
      </w:r>
      <w:r w:rsidR="005471D8" w:rsidRPr="002D0C1A">
        <w:t xml:space="preserve"> </w:t>
      </w:r>
      <w:r w:rsidR="005471D8" w:rsidRPr="00162293">
        <w:t xml:space="preserve">as being </w:t>
      </w:r>
      <w:r w:rsidR="005471D8" w:rsidRPr="00162293">
        <w:rPr>
          <w:i/>
        </w:rPr>
        <w:t>in</w:t>
      </w:r>
      <w:r w:rsidR="00D53998" w:rsidRPr="00162293">
        <w:t xml:space="preserve"> </w:t>
      </w:r>
      <w:r w:rsidR="00450765" w:rsidRPr="00162293">
        <w:t>a number of people</w:t>
      </w:r>
      <w:r w:rsidR="00CD59FC" w:rsidRPr="00162293">
        <w:t xml:space="preserve">, </w:t>
      </w:r>
      <w:r w:rsidR="00450765" w:rsidRPr="00162293">
        <w:t xml:space="preserve">things </w:t>
      </w:r>
      <w:r w:rsidR="00CD59FC" w:rsidRPr="00162293">
        <w:t>and places, although it is the places</w:t>
      </w:r>
      <w:r w:rsidR="00017678" w:rsidRPr="00162293">
        <w:t xml:space="preserve"> </w:t>
      </w:r>
      <w:r w:rsidR="00C1012F">
        <w:t xml:space="preserve">in which </w:t>
      </w:r>
      <w:r w:rsidR="00017678" w:rsidRPr="00162293">
        <w:t xml:space="preserve">Coles has particular </w:t>
      </w:r>
      <w:r w:rsidR="00017678" w:rsidRPr="00AB1B1C">
        <w:t>interest</w:t>
      </w:r>
      <w:r w:rsidR="00E8231E" w:rsidRPr="00162293">
        <w:t xml:space="preserve">. As a Geographer, his </w:t>
      </w:r>
      <w:r w:rsidR="009A6834" w:rsidRPr="00162293">
        <w:t xml:space="preserve">focus is on </w:t>
      </w:r>
      <w:r w:rsidR="00017678" w:rsidRPr="00162293">
        <w:t>how the</w:t>
      </w:r>
      <w:r w:rsidR="009A6834" w:rsidRPr="00162293">
        <w:t xml:space="preserve"> </w:t>
      </w:r>
      <w:r w:rsidR="00E849FA" w:rsidRPr="00162293">
        <w:t xml:space="preserve">country of origin </w:t>
      </w:r>
      <w:r w:rsidR="00321A5F" w:rsidRPr="00162293">
        <w:t xml:space="preserve">is </w:t>
      </w:r>
      <w:r w:rsidR="00E75002" w:rsidRPr="00162293">
        <w:t xml:space="preserve">somehow </w:t>
      </w:r>
      <w:r w:rsidR="00321A5F" w:rsidRPr="00162293">
        <w:t>embodied</w:t>
      </w:r>
      <w:r w:rsidR="00E75002" w:rsidRPr="00162293">
        <w:t xml:space="preserve"> into the coffee</w:t>
      </w:r>
      <w:r w:rsidR="00314A7D" w:rsidRPr="00162293">
        <w:t xml:space="preserve">, and thus into the </w:t>
      </w:r>
      <w:r w:rsidR="00E35777" w:rsidRPr="00162293">
        <w:t xml:space="preserve">human </w:t>
      </w:r>
      <w:r w:rsidR="00314A7D" w:rsidRPr="00162293">
        <w:t xml:space="preserve">body when consumed. </w:t>
      </w:r>
      <w:r w:rsidR="002C54D4">
        <w:t xml:space="preserve">Coles </w:t>
      </w:r>
      <w:r w:rsidR="00F627A7">
        <w:t xml:space="preserve">describes </w:t>
      </w:r>
      <w:r w:rsidR="002C54D4">
        <w:t>Monmouth Coffee</w:t>
      </w:r>
      <w:r w:rsidR="00F627A7">
        <w:t xml:space="preserve">’s attempts to </w:t>
      </w:r>
      <w:r w:rsidR="002C54D4">
        <w:t xml:space="preserve">translate </w:t>
      </w:r>
      <w:r w:rsidR="00F627A7">
        <w:t>place</w:t>
      </w:r>
      <w:r w:rsidR="00200B17">
        <w:t xml:space="preserve"> into coffee</w:t>
      </w:r>
      <w:r w:rsidR="00A554FF">
        <w:t xml:space="preserve"> and </w:t>
      </w:r>
      <w:r w:rsidR="00D37ACC">
        <w:t xml:space="preserve">concludes </w:t>
      </w:r>
      <w:r w:rsidR="0035055E">
        <w:t>that “to eat a food is to eat its geography”</w:t>
      </w:r>
      <w:r w:rsidR="00D36780">
        <w:t xml:space="preserve"> (p.268)</w:t>
      </w:r>
      <w:r w:rsidR="00200B17">
        <w:t xml:space="preserve">. </w:t>
      </w:r>
      <w:r w:rsidR="009B5A30">
        <w:t xml:space="preserve">He </w:t>
      </w:r>
      <w:r w:rsidR="0021256F">
        <w:t xml:space="preserve">attests that all the </w:t>
      </w:r>
      <w:r w:rsidR="0083193E">
        <w:t>participants i</w:t>
      </w:r>
      <w:r w:rsidR="00367B33">
        <w:t>nvolved</w:t>
      </w:r>
      <w:r w:rsidR="0083193E">
        <w:t xml:space="preserve">, from the farmer growing the bean to the </w:t>
      </w:r>
      <w:r w:rsidR="00584379">
        <w:t>barista serving it, are part of a network that translates place</w:t>
      </w:r>
      <w:r w:rsidR="00367B33">
        <w:t xml:space="preserve"> into the coffee cup. </w:t>
      </w:r>
      <w:r w:rsidR="007D589B">
        <w:t xml:space="preserve">Not only does </w:t>
      </w:r>
      <w:r w:rsidR="00ED3B1F">
        <w:t xml:space="preserve">the origin of the </w:t>
      </w:r>
      <w:r w:rsidR="00970045">
        <w:t xml:space="preserve">coffee </w:t>
      </w:r>
      <w:r w:rsidR="00ED3B1F">
        <w:t xml:space="preserve">bean </w:t>
      </w:r>
      <w:r w:rsidR="007D589B">
        <w:t xml:space="preserve">translate, but </w:t>
      </w:r>
      <w:r w:rsidR="004C0C14">
        <w:t>sig</w:t>
      </w:r>
      <w:r w:rsidR="00F409FE">
        <w:t xml:space="preserve">nificantly for the Actor-Network approach, </w:t>
      </w:r>
      <w:r w:rsidR="004C0C14">
        <w:t>Coles</w:t>
      </w:r>
      <w:r w:rsidR="00772985">
        <w:t xml:space="preserve"> also</w:t>
      </w:r>
      <w:r w:rsidR="00F409FE">
        <w:t xml:space="preserve"> </w:t>
      </w:r>
      <w:r w:rsidR="00B92B36">
        <w:t>suggests that other</w:t>
      </w:r>
      <w:r w:rsidR="00F409FE">
        <w:t xml:space="preserve"> non-human actants and practices</w:t>
      </w:r>
      <w:r w:rsidR="0000304E">
        <w:t xml:space="preserve"> </w:t>
      </w:r>
      <w:r w:rsidR="00772985">
        <w:t xml:space="preserve">form part of the network of producing coffee. </w:t>
      </w:r>
    </w:p>
    <w:p w14:paraId="02003373" w14:textId="77777777" w:rsidR="00544BC2" w:rsidRDefault="00544BC2" w:rsidP="007D589B"/>
    <w:p w14:paraId="0A48BC77" w14:textId="1FB14623" w:rsidR="007D589B" w:rsidRDefault="0001283B" w:rsidP="007D589B">
      <w:pPr>
        <w:rPr>
          <w:color w:val="FF0000"/>
        </w:rPr>
      </w:pPr>
      <w:r>
        <w:t xml:space="preserve">By tracing the relations and following paths that are connections between and with </w:t>
      </w:r>
      <w:r w:rsidR="0088399D">
        <w:t>actors, human or non-human, Coles</w:t>
      </w:r>
      <w:r w:rsidR="00F129C9">
        <w:t>’ ethnography</w:t>
      </w:r>
      <w:r w:rsidR="0088399D">
        <w:t xml:space="preserve"> </w:t>
      </w:r>
      <w:r w:rsidR="007D589B" w:rsidRPr="00162293">
        <w:t xml:space="preserve">aligns with the Actor-Network Theory </w:t>
      </w:r>
      <w:r w:rsidR="00F129C9">
        <w:t xml:space="preserve">(ANT) </w:t>
      </w:r>
      <w:r w:rsidR="00F11E41">
        <w:t xml:space="preserve">which can make visible the range of actors and associations </w:t>
      </w:r>
      <w:r w:rsidR="00287918">
        <w:t>working together</w:t>
      </w:r>
      <w:r w:rsidR="00181B85">
        <w:t xml:space="preserve">. </w:t>
      </w:r>
      <w:r w:rsidR="0088399D">
        <w:t xml:space="preserve">ANT </w:t>
      </w:r>
      <w:r w:rsidR="0032624B">
        <w:t>states that e</w:t>
      </w:r>
      <w:r w:rsidR="007D589B" w:rsidRPr="00162293">
        <w:t>verything (and everyone) can only exist as part of a network of relations.</w:t>
      </w:r>
      <w:r w:rsidR="00756EE6">
        <w:t xml:space="preserve"> “</w:t>
      </w:r>
      <w:r w:rsidR="00643FFD">
        <w:t>I</w:t>
      </w:r>
      <w:r w:rsidR="00643FFD" w:rsidRPr="00643FFD">
        <w:t>t assumes that nothing has reality or form outside the enactment of those relations</w:t>
      </w:r>
      <w:r w:rsidR="00643FFD">
        <w:t>.”</w:t>
      </w:r>
      <w:r w:rsidR="000C0F07">
        <w:fldChar w:fldCharType="begin" w:fldLock="1"/>
      </w:r>
      <w:r w:rsidR="006874EE">
        <w:instrText>ADDIN CSL_CITATION {"citationItems":[{"id":"ITEM-1","itemData":{"DOI":"10.1002/9781444304992.ch7","abstract":"\"The New Blackwell Companion to Social provides a comprehensive guide to the principal traditions of social theory, while also exploring critical contemporary issues and engaging sociology with other major areas of the social sciences.\" \"Bringing together leading scholars from various branches of social theory, this authoritative new collection covers areas from classical sociology to actor network theory, and from structuralism to the sociology of the body. It also emphasizes certain key areas of sociology which have had an important impact in shaping the discipline as a whole, such as feminist social theory, economic sociology, and the sociology of religion.\" \"The New Companion argues for a restoration and invigoration of the role of social theory in contemporary sociology, if the discipline is to remain dynamic, critical, and relevant.\"--Jacket.","author":[{"dropping-particle":"","family":"Law","given":"John","non-dropping-particle":"","parse-names":false,"suffix":""}],"container-title":"The New Blackwell Companion to Social Theory","id":"ITEM-1","issue":"April","issued":{"date-parts":[["2007"]]},"page":"141-158","title":"Actor Network Theory and Material Semiotics","type":"article-journal"},"uris":["http://www.mendeley.com/documents/?uuid=66e6ff00-5bb1-4f0c-8206-4bfb8827332d"]}],"mendeley":{"formattedCitation":"(Law, 2007)","plainTextFormattedCitation":"(Law, 2007)","previouslyFormattedCitation":"(Law, 2007)"},"properties":{"noteIndex":0},"schema":"https://github.com/citation-style-language/schema/raw/master/csl-citation.json"}</w:instrText>
      </w:r>
      <w:r w:rsidR="000C0F07">
        <w:fldChar w:fldCharType="separate"/>
      </w:r>
      <w:r w:rsidR="000C0F07" w:rsidRPr="000C0F07">
        <w:rPr>
          <w:noProof/>
        </w:rPr>
        <w:t>(Law, 2007)</w:t>
      </w:r>
      <w:r w:rsidR="000C0F07">
        <w:fldChar w:fldCharType="end"/>
      </w:r>
      <w:r w:rsidR="00643FFD">
        <w:t xml:space="preserve"> </w:t>
      </w:r>
      <w:r w:rsidR="00066054">
        <w:t xml:space="preserve">Monmouth’s business is </w:t>
      </w:r>
      <w:r w:rsidR="00562420">
        <w:t>translated</w:t>
      </w:r>
      <w:r w:rsidR="00066054">
        <w:t xml:space="preserve"> as the network, consisting of numerous act</w:t>
      </w:r>
      <w:r w:rsidR="00C9794A">
        <w:t>ors</w:t>
      </w:r>
      <w:r w:rsidR="00066054">
        <w:t xml:space="preserve"> </w:t>
      </w:r>
      <w:r w:rsidR="00C9794A">
        <w:t xml:space="preserve">that together perform to create the coffee. </w:t>
      </w:r>
      <w:r w:rsidR="00A15052">
        <w:t xml:space="preserve">The network </w:t>
      </w:r>
      <w:r w:rsidR="00BB556B">
        <w:t>functions to produce coffee</w:t>
      </w:r>
      <w:r w:rsidR="00214F40">
        <w:t xml:space="preserve"> and </w:t>
      </w:r>
      <w:r w:rsidR="00BB556B">
        <w:t xml:space="preserve">the balance of power </w:t>
      </w:r>
      <w:r w:rsidR="008610C2">
        <w:t xml:space="preserve">in the network </w:t>
      </w:r>
      <w:r w:rsidR="00214F40">
        <w:t>appears</w:t>
      </w:r>
      <w:r w:rsidR="008610C2">
        <w:t xml:space="preserve"> stable</w:t>
      </w:r>
      <w:r w:rsidR="00D014CE">
        <w:t xml:space="preserve">. </w:t>
      </w:r>
      <w:r w:rsidR="00214F40">
        <w:t>An</w:t>
      </w:r>
      <w:r w:rsidR="00D014CE">
        <w:t xml:space="preserve"> </w:t>
      </w:r>
      <w:r w:rsidR="00841F7E">
        <w:t>equilibrium</w:t>
      </w:r>
      <w:r w:rsidR="00C26878">
        <w:t xml:space="preserve"> is</w:t>
      </w:r>
      <w:r w:rsidR="00841F7E">
        <w:t xml:space="preserve"> necessary </w:t>
      </w:r>
      <w:r w:rsidR="00C26878">
        <w:t xml:space="preserve">for a successful actor-network, as detailed in </w:t>
      </w:r>
      <w:r w:rsidR="00812FDC">
        <w:t xml:space="preserve">Callon’s study of scallop production in St </w:t>
      </w:r>
      <w:proofErr w:type="spellStart"/>
      <w:r w:rsidR="00812FDC">
        <w:t>Brieuc</w:t>
      </w:r>
      <w:proofErr w:type="spellEnd"/>
      <w:r w:rsidR="00812FDC">
        <w:t xml:space="preserve"> Bay </w:t>
      </w:r>
      <w:r w:rsidR="006874EE">
        <w:fldChar w:fldCharType="begin" w:fldLock="1"/>
      </w:r>
      <w:r w:rsidR="00316F30">
        <w:instrText>ADDIN CSL_CITATION {"citationItems":[{"id":"ITEM-1","itemData":{"author":[{"dropping-particle":"","family":"Callon","given":"Michel","non-dropping-particle":"","parse-names":false,"suffix":""}],"container-title":"The science studies reader","id":"ITEM-1","issued":{"date-parts":[["1999"]]},"page":"67-83","title":"Some elements of a sociology of translation: Domestication of the scallops and the fishermen of St. Brieuc Bay BT  - The science studies reader","type":"article-journal"},"uris":["http://www.mendeley.com/documents/?uuid=b0abbafa-9796-4638-a32b-e93e86643682"]}],"mendeley":{"formattedCitation":"(Callon, 1999)","plainTextFormattedCitation":"(Callon, 1999)","previouslyFormattedCitation":"(Callon, 1999)"},"properties":{"noteIndex":0},"schema":"https://github.com/citation-style-language/schema/raw/master/csl-citation.json"}</w:instrText>
      </w:r>
      <w:r w:rsidR="006874EE">
        <w:fldChar w:fldCharType="separate"/>
      </w:r>
      <w:r w:rsidR="006874EE" w:rsidRPr="006874EE">
        <w:rPr>
          <w:noProof/>
        </w:rPr>
        <w:t>(Callon, 1999)</w:t>
      </w:r>
      <w:r w:rsidR="006874EE">
        <w:fldChar w:fldCharType="end"/>
      </w:r>
      <w:r w:rsidR="00F346BD">
        <w:t xml:space="preserve">. This </w:t>
      </w:r>
      <w:r w:rsidR="00BB6626">
        <w:t xml:space="preserve">demonstrated the </w:t>
      </w:r>
      <w:r w:rsidR="006D7AEF">
        <w:t xml:space="preserve">translation, or establishment of a network, </w:t>
      </w:r>
      <w:r w:rsidR="00935B04">
        <w:t xml:space="preserve">and how equivalencies </w:t>
      </w:r>
      <w:r w:rsidR="00D57BD1">
        <w:t xml:space="preserve">within the network </w:t>
      </w:r>
      <w:r w:rsidR="00A216C6">
        <w:t>were</w:t>
      </w:r>
      <w:r w:rsidR="00D57BD1">
        <w:t xml:space="preserve"> vital to its stability.</w:t>
      </w:r>
      <w:r w:rsidR="003472C5">
        <w:t xml:space="preserve"> When one actant </w:t>
      </w:r>
      <w:r w:rsidR="00B60092">
        <w:t>perform</w:t>
      </w:r>
      <w:r w:rsidR="00A216C6">
        <w:t>ed</w:t>
      </w:r>
      <w:r w:rsidR="00B60092">
        <w:t xml:space="preserve"> </w:t>
      </w:r>
      <w:r w:rsidR="00C45E39">
        <w:t xml:space="preserve">independently, </w:t>
      </w:r>
      <w:r w:rsidR="00B60092">
        <w:t xml:space="preserve">differently to the expected, the network </w:t>
      </w:r>
      <w:r w:rsidR="00C45E39">
        <w:t>collapse</w:t>
      </w:r>
      <w:r w:rsidR="00A216C6">
        <w:t>d</w:t>
      </w:r>
      <w:r w:rsidR="00C45E39">
        <w:t>.</w:t>
      </w:r>
    </w:p>
    <w:p w14:paraId="2781FF45" w14:textId="20727B17" w:rsidR="008741B3" w:rsidRDefault="008741B3" w:rsidP="007D589B">
      <w:pPr>
        <w:rPr>
          <w:color w:val="FF0000"/>
        </w:rPr>
      </w:pPr>
    </w:p>
    <w:p w14:paraId="50FD3EFD" w14:textId="67CFEF51" w:rsidR="00B35A74" w:rsidRDefault="00B35A74" w:rsidP="00AB1B1C">
      <w:pPr>
        <w:pStyle w:val="Heading1"/>
      </w:pPr>
      <w:r>
        <w:t xml:space="preserve">ANT &amp; </w:t>
      </w:r>
      <w:r w:rsidR="00A216C6">
        <w:t xml:space="preserve">Bruno </w:t>
      </w:r>
      <w:r>
        <w:t>Latour</w:t>
      </w:r>
    </w:p>
    <w:p w14:paraId="6BDC3FB6" w14:textId="4897CA41" w:rsidR="00B35A74" w:rsidRDefault="00B35A74" w:rsidP="00AB1B1C"/>
    <w:p w14:paraId="0BE8CACF" w14:textId="6E0944E8" w:rsidR="0015752A" w:rsidRDefault="00914AA2" w:rsidP="00AB1B1C">
      <w:r>
        <w:t xml:space="preserve">Actor-Network Theory </w:t>
      </w:r>
      <w:r w:rsidR="00F66514">
        <w:t xml:space="preserve">(ANT) </w:t>
      </w:r>
      <w:r w:rsidR="00570F18">
        <w:t>is a methodological approach to social theory</w:t>
      </w:r>
      <w:r w:rsidR="00061FF0">
        <w:t xml:space="preserve">, </w:t>
      </w:r>
      <w:r w:rsidR="00485CF8">
        <w:t xml:space="preserve">conceived in the early 1980’s initially to understand processes undertaken during science experiments and highlighted the significance of social relations in scientific studies. It was </w:t>
      </w:r>
      <w:r w:rsidR="004A388B">
        <w:t xml:space="preserve">developed by Bruno Latour, Michel </w:t>
      </w:r>
      <w:proofErr w:type="spellStart"/>
      <w:r w:rsidR="004A388B">
        <w:t>Callon</w:t>
      </w:r>
      <w:proofErr w:type="spellEnd"/>
      <w:r w:rsidR="004A388B">
        <w:t xml:space="preserve"> and John Law</w:t>
      </w:r>
      <w:r w:rsidR="00316F30">
        <w:t xml:space="preserve"> </w:t>
      </w:r>
      <w:r w:rsidR="00316F30">
        <w:fldChar w:fldCharType="begin" w:fldLock="1"/>
      </w:r>
      <w:r w:rsidR="00D7125D">
        <w:instrText>ADDIN CSL_CITATION {"citationItems":[{"id":"ITEM-1","itemData":{"author":[{"dropping-particle":"","family":"Latour","given":"Bruno","non-dropping-particle":"","parse-names":false,"suffix":""}],"id":"ITEM-1","issued":{"date-parts":[["1987"]]},"publisher":"Harvard University Press","publisher-place":"Cambridge","title":"Science in Action","type":"book"},"uris":["http://www.mendeley.com/documents/?uuid=3d640601-b498-4134-a757-754eca2d7cb8"]}],"mendeley":{"formattedCitation":"(Latour, 1987)","plainTextFormattedCitation":"(Latour, 1987)","previouslyFormattedCitation":"(Latour, 1987)"},"properties":{"noteIndex":0},"schema":"https://github.com/citation-style-language/schema/raw/master/csl-citation.json"}</w:instrText>
      </w:r>
      <w:r w:rsidR="00316F30">
        <w:fldChar w:fldCharType="separate"/>
      </w:r>
      <w:r w:rsidR="00316F30" w:rsidRPr="00316F30">
        <w:rPr>
          <w:noProof/>
        </w:rPr>
        <w:t>(Latour, 1987)</w:t>
      </w:r>
      <w:r w:rsidR="00316F30">
        <w:fldChar w:fldCharType="end"/>
      </w:r>
      <w:r w:rsidR="00CF7312">
        <w:t xml:space="preserve">. </w:t>
      </w:r>
      <w:r w:rsidR="004D19A0">
        <w:t>The ANT</w:t>
      </w:r>
      <w:r w:rsidR="00CD5F40">
        <w:t xml:space="preserve"> </w:t>
      </w:r>
      <w:r w:rsidR="008745FB">
        <w:t xml:space="preserve">had a central notion </w:t>
      </w:r>
      <w:r w:rsidR="00CD5F40">
        <w:t xml:space="preserve">that </w:t>
      </w:r>
      <w:r w:rsidR="008745FB">
        <w:t>a</w:t>
      </w:r>
      <w:r w:rsidR="000669EE">
        <w:t xml:space="preserve"> t</w:t>
      </w:r>
      <w:r w:rsidR="008745FB">
        <w:t>hing</w:t>
      </w:r>
      <w:r w:rsidR="00765618">
        <w:t xml:space="preserve"> can only</w:t>
      </w:r>
      <w:r w:rsidR="00CD5F40">
        <w:t xml:space="preserve"> exist because of its interconnectedness or relations</w:t>
      </w:r>
      <w:r w:rsidR="00620629">
        <w:t>hip</w:t>
      </w:r>
      <w:r w:rsidR="00CD5F40">
        <w:t xml:space="preserve"> with everything </w:t>
      </w:r>
      <w:r w:rsidR="00620629">
        <w:t>it encounters</w:t>
      </w:r>
      <w:r w:rsidR="00D13F09">
        <w:t>, and those relationships form a network</w:t>
      </w:r>
      <w:r w:rsidR="002D3367">
        <w:t>. Each network of relations is connected to other networks,</w:t>
      </w:r>
      <w:r w:rsidR="00B61D9A">
        <w:t xml:space="preserve"> and</w:t>
      </w:r>
      <w:r w:rsidR="002D3367">
        <w:t xml:space="preserve"> </w:t>
      </w:r>
      <w:r w:rsidR="00B13FB5">
        <w:t xml:space="preserve">any network </w:t>
      </w:r>
      <w:r w:rsidR="002D3367">
        <w:t xml:space="preserve">may </w:t>
      </w:r>
      <w:r w:rsidR="00B13FB5">
        <w:t>alter according to the actors in the network</w:t>
      </w:r>
      <w:r w:rsidR="00C05DC0">
        <w:t xml:space="preserve"> as they perform acts and respond to </w:t>
      </w:r>
      <w:r w:rsidR="00C05DC0">
        <w:lastRenderedPageBreak/>
        <w:t>others doing so</w:t>
      </w:r>
      <w:r w:rsidR="00B13FB5">
        <w:t>.</w:t>
      </w:r>
      <w:r w:rsidR="00D01F80">
        <w:t xml:space="preserve"> </w:t>
      </w:r>
      <w:r w:rsidR="000669EE">
        <w:t xml:space="preserve">Latour specifies the use of the word actant over actor, as this obviates the distinction between a human or non-human participant (Latour, 2005. </w:t>
      </w:r>
      <w:r w:rsidR="001452E4">
        <w:t>p</w:t>
      </w:r>
      <w:r w:rsidR="000669EE">
        <w:t xml:space="preserve">.54). </w:t>
      </w:r>
      <w:r w:rsidR="0015752A">
        <w:t>The creation of an actor-network is known as ‘translation’.</w:t>
      </w:r>
    </w:p>
    <w:p w14:paraId="3D36287D" w14:textId="51A1431D" w:rsidR="00D949E0" w:rsidRDefault="00D949E0" w:rsidP="00AB1B1C"/>
    <w:p w14:paraId="32988DA5" w14:textId="332DAE4D" w:rsidR="006460A1" w:rsidRDefault="00B51F80" w:rsidP="00AB1B1C">
      <w:r>
        <w:t xml:space="preserve">ANT is not a theory per se. </w:t>
      </w:r>
      <w:r w:rsidR="00934F43">
        <w:t xml:space="preserve">It influences the way </w:t>
      </w:r>
      <w:r w:rsidR="008E0020">
        <w:t xml:space="preserve">objects are </w:t>
      </w:r>
      <w:r w:rsidR="003F2A69">
        <w:t>understood</w:t>
      </w:r>
      <w:r w:rsidR="008E0020">
        <w:t xml:space="preserve">, with regard to their agency, their relationships </w:t>
      </w:r>
      <w:r w:rsidR="00D07537">
        <w:t xml:space="preserve">and how knowledge is embodied in them. </w:t>
      </w:r>
      <w:r w:rsidR="007576FD">
        <w:t>Latour</w:t>
      </w:r>
      <w:r w:rsidR="009A4011">
        <w:t xml:space="preserve"> explains that ANT is not a framework</w:t>
      </w:r>
      <w:r w:rsidR="008E7C5E">
        <w:t xml:space="preserve"> to be applied to </w:t>
      </w:r>
      <w:r w:rsidR="003275D2">
        <w:t xml:space="preserve">data </w:t>
      </w:r>
      <w:r w:rsidR="008E7C5E">
        <w:t xml:space="preserve">analysis. The network is not a network, just as a pencil is not the shape of </w:t>
      </w:r>
      <w:r w:rsidR="00603F84">
        <w:t>something drawn by the pencil. (</w:t>
      </w:r>
      <w:r w:rsidR="0066307B">
        <w:t>L</w:t>
      </w:r>
      <w:r w:rsidR="00603F84">
        <w:t>atour, 2005, p.</w:t>
      </w:r>
      <w:r w:rsidR="0066307B">
        <w:t xml:space="preserve">143) </w:t>
      </w:r>
      <w:r w:rsidR="00A958D5">
        <w:t xml:space="preserve">ANT is a </w:t>
      </w:r>
      <w:r w:rsidR="00A3216D">
        <w:t xml:space="preserve">Material-Semiotic method </w:t>
      </w:r>
      <w:r w:rsidR="00A958D5">
        <w:t>of understanding social relations. It is a way of describing</w:t>
      </w:r>
      <w:r w:rsidR="008459B9">
        <w:t xml:space="preserve"> what is. It d</w:t>
      </w:r>
      <w:r w:rsidR="006460A1">
        <w:t>oes</w:t>
      </w:r>
      <w:r w:rsidR="008459B9">
        <w:t xml:space="preserve"> not </w:t>
      </w:r>
      <w:r w:rsidR="006460A1">
        <w:t xml:space="preserve">explain why a network exists, but rather how it exists and </w:t>
      </w:r>
      <w:r w:rsidR="003F5F96">
        <w:t xml:space="preserve">possibly </w:t>
      </w:r>
      <w:r w:rsidR="006460A1">
        <w:t>how it might become stable, durable or fall apart</w:t>
      </w:r>
      <w:r w:rsidR="007D463A">
        <w:t xml:space="preserve"> because of the enactments of the act</w:t>
      </w:r>
      <w:r w:rsidR="0026671C">
        <w:t>ants</w:t>
      </w:r>
      <w:r w:rsidR="007D463A">
        <w:t xml:space="preserve"> in the network.</w:t>
      </w:r>
    </w:p>
    <w:p w14:paraId="080052BC" w14:textId="0F72B29E" w:rsidR="00B61D9A" w:rsidRDefault="00B61D9A" w:rsidP="00AB1B1C"/>
    <w:p w14:paraId="0BC66FF0" w14:textId="293057B2" w:rsidR="00B61D9A" w:rsidRDefault="00713A05" w:rsidP="00AB1B1C">
      <w:r>
        <w:t xml:space="preserve">There are </w:t>
      </w:r>
      <w:r w:rsidR="00AA5AA3">
        <w:t>numerous critiques</w:t>
      </w:r>
      <w:r>
        <w:t xml:space="preserve"> of </w:t>
      </w:r>
      <w:r w:rsidR="00AA5AA3">
        <w:t>Latour’s work on the ANT</w:t>
      </w:r>
      <w:r>
        <w:t xml:space="preserve">. </w:t>
      </w:r>
      <w:r w:rsidR="00B61D9A">
        <w:t xml:space="preserve">Assigning equal importance to the </w:t>
      </w:r>
      <w:r w:rsidR="00ED6C27">
        <w:t xml:space="preserve">way in which a non-human can affect others is for some </w:t>
      </w:r>
      <w:r w:rsidR="00877AA4">
        <w:t xml:space="preserve">scholars, </w:t>
      </w:r>
      <w:r w:rsidR="00755416">
        <w:t>incomprehensible</w:t>
      </w:r>
      <w:r w:rsidR="00AA5AA3">
        <w:t>. T</w:t>
      </w:r>
      <w:r w:rsidR="0035109E">
        <w:t>he fundamental difference between humans and things or objects is their intentionality</w:t>
      </w:r>
      <w:r w:rsidR="003E4A0D">
        <w:t xml:space="preserve"> </w:t>
      </w:r>
      <w:r w:rsidR="00C23B50" w:rsidRPr="00E16337">
        <w:fldChar w:fldCharType="begin" w:fldLock="1"/>
      </w:r>
      <w:r w:rsidR="007D4DE2" w:rsidRPr="00E16337">
        <w:instrText>ADDIN CSL_CITATION {"citationItems":[{"id":"ITEM-1","itemData":{"DOI":"10.1007/s00535-006-1966-z","ISBN":"0038038506058","ISSN":"09441174","abstract":"Functional gastrointestinal disorders, such as functional dyspepsia (FD) and irritable bowel syndrome, are common pathologies of the gut. FD is a clinical syndrome defined as chronic or recurrent pain or discomfort of unknown origin in the upper abdomen. The pathophysiological mechanisms responsible for FD have not been fully elucidated, but new ideas regarding its pathophysiology and the significance of the pathophysiology with respect to the symptom pattern of FD have emerged. In particular, there is growing interest in alterations in gastric motility, such as accommodation to a meal or gastric emptying, and visceral sensation in FD. The mechanisms underlying impaired gastroduodenal motor function are unclear, but possible factors include abnormal neurohormonal function, autonomic dysfunction, visceral hypersensitivity to acid or mechanical distention, Helicobacter pylori infection, acute gastrointestinal infection, psychosocial comorbidity, and stress. Although the optimum treatment for FD is not yet clearly established, acid-suppressive drugs, prokinetic agents, eradication of H. pylori, and antidepressants have been widely used in the management of patients with FD. The therapeutic efficacy of prokinetics such as itopride hydrochloride and mosapride citrate in the treatment of FD is supported by the results of relatively large and well-controlled studies. In addition, recent research has yielded new therapeutic agents and modalities for dysmotility in FD, including agonists/antagonists of various sensorimotor receptors, activation of the nitrergic pathway, kampo medicine, acupuncture, and gastric electric stimulation. This review discusses recent research on the pathophysiology of and treatment options for FD, with special attention given to digestive dysmotility. © Springer-Verlag Tokyo 2006.","author":[{"dropping-particle":"","family":"Winner","given":"Langdon","non-dropping-particle":"","parse-names":false,"suffix":""}],"container-title":"Science, Technology, &amp; Human Values","id":"ITEM-1","issue":"3","issued":{"date-parts":[["2017"]]},"page":"362-378","title":"Upon Opening the Black Box and Finding It Empty : Social Constructivism and the Philosophy of Technology Author ( s ): Langdon Winner Published by : Sage Publications , Inc . Stable URL : http://www.jstor.org/stable/689726 Upon Opening the Black Box and F","type":"article-journal","volume":"18"},"uris":["http://www.mendeley.com/documents/?uuid=f02ca2e9-3ebe-48f7-b19b-a544ec19cc8a"]}],"mendeley":{"formattedCitation":"(Winner, 2017)","plainTextFormattedCitation":"(Winner, 2017)","previouslyFormattedCitation":"(Winner, 2017)"},"properties":{"noteIndex":0},"schema":"https://github.com/citation-style-language/schema/raw/master/csl-citation.json"}</w:instrText>
      </w:r>
      <w:r w:rsidR="00C23B50" w:rsidRPr="00E16337">
        <w:fldChar w:fldCharType="separate"/>
      </w:r>
      <w:r w:rsidR="00C23B50" w:rsidRPr="00E16337">
        <w:rPr>
          <w:noProof/>
        </w:rPr>
        <w:t>(Winner, 2017)</w:t>
      </w:r>
      <w:r w:rsidR="00C23B50" w:rsidRPr="00E16337">
        <w:fldChar w:fldCharType="end"/>
      </w:r>
      <w:r w:rsidR="00204738" w:rsidRPr="00E16337">
        <w:t>,</w:t>
      </w:r>
      <w:r w:rsidR="00204738" w:rsidRPr="00C23B50">
        <w:rPr>
          <w:rFonts w:ascii="Arial" w:hAnsi="Arial" w:cs="Arial"/>
          <w:sz w:val="21"/>
          <w:szCs w:val="21"/>
          <w:shd w:val="clear" w:color="auto" w:fill="FFFFFF"/>
        </w:rPr>
        <w:t xml:space="preserve"> </w:t>
      </w:r>
      <w:r w:rsidR="00204738" w:rsidRPr="00036E91">
        <w:t xml:space="preserve">although </w:t>
      </w:r>
      <w:r w:rsidR="0007320B">
        <w:t xml:space="preserve">to counter this, </w:t>
      </w:r>
      <w:r w:rsidR="0054078A">
        <w:t xml:space="preserve">an object </w:t>
      </w:r>
      <w:r w:rsidR="00204738">
        <w:t xml:space="preserve">can </w:t>
      </w:r>
      <w:r w:rsidR="0054078A">
        <w:t>hav</w:t>
      </w:r>
      <w:r w:rsidR="00204738">
        <w:t>e</w:t>
      </w:r>
      <w:r w:rsidR="0054078A">
        <w:t xml:space="preserve"> agency, but not necessarily be</w:t>
      </w:r>
      <w:r w:rsidR="00204738">
        <w:t xml:space="preserve"> </w:t>
      </w:r>
      <w:r w:rsidR="0054078A">
        <w:t>intentional</w:t>
      </w:r>
      <w:r w:rsidR="0007320B">
        <w:t xml:space="preserve"> </w:t>
      </w:r>
      <w:r w:rsidR="00B549A0">
        <w:fldChar w:fldCharType="begin" w:fldLock="1"/>
      </w:r>
      <w:r w:rsidR="008038D3">
        <w:instrText>ADDIN CSL_CITATION {"citationItems":[{"id":"ITEM-1","itemData":{"author":[{"dropping-particle":"","family":"Gell","given":"Alfred","non-dropping-particle":"","parse-names":false,"suffix":""}],"id":"ITEM-1","issued":{"date-parts":[["1998"]]},"publisher":"Oxford University Press","publisher-place":"Oxford","title":"Art and Agency:An Anthropological Theory","type":"book"},"uris":["http://www.mendeley.com/documents/?uuid=d9cb761c-eee2-4252-a80e-39b570cac93a"]}],"mendeley":{"formattedCitation":"(Gell, 1998)","plainTextFormattedCitation":"(Gell, 1998)","previouslyFormattedCitation":"(Gell, 1998)"},"properties":{"noteIndex":0},"schema":"https://github.com/citation-style-language/schema/raw/master/csl-citation.json"}</w:instrText>
      </w:r>
      <w:r w:rsidR="00B549A0">
        <w:fldChar w:fldCharType="separate"/>
      </w:r>
      <w:r w:rsidR="00B549A0" w:rsidRPr="00B549A0">
        <w:rPr>
          <w:noProof/>
        </w:rPr>
        <w:t>(Gell, 1998)</w:t>
      </w:r>
      <w:r w:rsidR="00B549A0">
        <w:fldChar w:fldCharType="end"/>
      </w:r>
      <w:r w:rsidR="0007320B">
        <w:t xml:space="preserve">. </w:t>
      </w:r>
      <w:r w:rsidR="00E30A8B">
        <w:t>C</w:t>
      </w:r>
      <w:r w:rsidR="00877AA4">
        <w:t xml:space="preserve">ritiques </w:t>
      </w:r>
      <w:r w:rsidR="00E30A8B">
        <w:t xml:space="preserve">of </w:t>
      </w:r>
      <w:r w:rsidR="008951A5">
        <w:t xml:space="preserve">the ANT because it does not </w:t>
      </w:r>
      <w:r w:rsidR="00071DDB">
        <w:t>allow for power imbalances</w:t>
      </w:r>
      <w:r w:rsidR="00316743">
        <w:t xml:space="preserve"> or</w:t>
      </w:r>
      <w:r w:rsidR="00071DDB">
        <w:t xml:space="preserve"> </w:t>
      </w:r>
      <w:r w:rsidR="007B7DCD">
        <w:t xml:space="preserve">individual forces that </w:t>
      </w:r>
      <w:r w:rsidR="00316743">
        <w:t xml:space="preserve">might </w:t>
      </w:r>
      <w:r w:rsidR="007B7DCD">
        <w:t>attempt to control the network</w:t>
      </w:r>
      <w:r w:rsidR="00E30A8B">
        <w:t xml:space="preserve"> can be addressed.</w:t>
      </w:r>
      <w:r w:rsidR="00316743">
        <w:t xml:space="preserve"> T</w:t>
      </w:r>
      <w:r w:rsidR="00CE76E0">
        <w:t xml:space="preserve">ranslation is the </w:t>
      </w:r>
      <w:r w:rsidR="0068744E">
        <w:t>process during which “the identity of the actors, the possibility of interaction and the margins of manoeuvre are negotiated and delimited.”</w:t>
      </w:r>
      <w:r w:rsidR="00E02FB9">
        <w:t xml:space="preserve"> (Callon, 1986). </w:t>
      </w:r>
      <w:r w:rsidR="005E3B9E">
        <w:t xml:space="preserve">The result is </w:t>
      </w:r>
      <w:r w:rsidR="0050326B">
        <w:t>a situation in which certain entities control others</w:t>
      </w:r>
      <w:r w:rsidR="009059A0">
        <w:t xml:space="preserve">, </w:t>
      </w:r>
      <w:r w:rsidR="00A4519C">
        <w:t xml:space="preserve">opening the network to the realms of power and manipulation. </w:t>
      </w:r>
      <w:r w:rsidR="00680E61">
        <w:t>That said</w:t>
      </w:r>
      <w:r w:rsidR="007B7DCD">
        <w:t xml:space="preserve">, </w:t>
      </w:r>
      <w:proofErr w:type="spellStart"/>
      <w:r w:rsidR="00A4519C">
        <w:t>Kien</w:t>
      </w:r>
      <w:proofErr w:type="spellEnd"/>
      <w:r w:rsidR="00A4519C">
        <w:t xml:space="preserve"> </w:t>
      </w:r>
      <w:r w:rsidR="007B7DCD">
        <w:t>s</w:t>
      </w:r>
      <w:r w:rsidR="00F40059">
        <w:t>tate</w:t>
      </w:r>
      <w:r w:rsidR="007B7DCD">
        <w:t>s</w:t>
      </w:r>
      <w:r w:rsidR="001462DA">
        <w:t xml:space="preserve"> “Power is the illusion that people get when they are obeyed</w:t>
      </w:r>
      <w:r w:rsidR="00680E61">
        <w:t xml:space="preserve"> </w:t>
      </w:r>
      <w:r w:rsidR="00253F2B">
        <w:t xml:space="preserve">- it’s a consequence, not an origin.” </w:t>
      </w:r>
      <w:r w:rsidR="008038D3">
        <w:fldChar w:fldCharType="begin" w:fldLock="1"/>
      </w:r>
      <w:r w:rsidR="00330708">
        <w:instrText>ADDIN CSL_CITATION {"citationItems":[{"id":"ITEM-1","itemData":{"author":[{"dropping-particle":"","family":"Kien","given":"Grant","non-dropping-particle":"","parse-names":false,"suffix":""}],"id":"ITEM-1","issued":{"date-parts":[["2016"]]},"title":"Actor-Network Theory","type":"motion_picture"},"uris":["http://www.mendeley.com/documents/?uuid=0f1d0b47-47ec-46d1-854d-2e4199d4f2a7"]}],"mendeley":{"formattedCitation":"(Kien, 2016)","plainTextFormattedCitation":"(Kien, 2016)","previouslyFormattedCitation":"(Kien, 2016)"},"properties":{"noteIndex":0},"schema":"https://github.com/citation-style-language/schema/raw/master/csl-citation.json"}</w:instrText>
      </w:r>
      <w:r w:rsidR="008038D3">
        <w:fldChar w:fldCharType="separate"/>
      </w:r>
      <w:r w:rsidR="008038D3" w:rsidRPr="008038D3">
        <w:rPr>
          <w:noProof/>
        </w:rPr>
        <w:t>(Kien, 2016)</w:t>
      </w:r>
      <w:r w:rsidR="008038D3">
        <w:fldChar w:fldCharType="end"/>
      </w:r>
      <w:r w:rsidR="008C293F">
        <w:t xml:space="preserve"> </w:t>
      </w:r>
      <w:r w:rsidR="006C3EF5">
        <w:t>Latour’s overarching view is that t</w:t>
      </w:r>
      <w:r w:rsidR="007809D8">
        <w:t>he notion of power in ANT should be abandoned (Latour, 2005</w:t>
      </w:r>
      <w:r w:rsidR="006C3EF5">
        <w:t xml:space="preserve">, </w:t>
      </w:r>
      <w:r w:rsidR="008038D3">
        <w:t>p</w:t>
      </w:r>
      <w:r w:rsidR="006C3EF5">
        <w:t>.64</w:t>
      </w:r>
      <w:r w:rsidR="007809D8">
        <w:t>)</w:t>
      </w:r>
      <w:r w:rsidR="00F20F8C">
        <w:t xml:space="preserve"> and attention turned to the </w:t>
      </w:r>
      <w:r w:rsidR="002D73CA">
        <w:t>other types of act</w:t>
      </w:r>
      <w:r w:rsidR="00F40059">
        <w:t>ant</w:t>
      </w:r>
      <w:r w:rsidR="002D73CA">
        <w:t>s who are coming into play in the network. These two points are explored later in this review.</w:t>
      </w:r>
    </w:p>
    <w:p w14:paraId="3B3F4BD8" w14:textId="77777777" w:rsidR="007E0A23" w:rsidRDefault="007E0A23" w:rsidP="00AB1B1C"/>
    <w:p w14:paraId="0561A8E2" w14:textId="77777777" w:rsidR="000772A0" w:rsidRDefault="000772A0" w:rsidP="000772A0">
      <w:pPr>
        <w:pStyle w:val="Heading2"/>
      </w:pPr>
      <w:r>
        <w:t>Identifying themes in the ethnography</w:t>
      </w:r>
    </w:p>
    <w:p w14:paraId="1211745E" w14:textId="16322F52" w:rsidR="000772A0" w:rsidRDefault="00930AFF" w:rsidP="000772A0">
      <w:r>
        <w:t>T</w:t>
      </w:r>
      <w:r w:rsidR="00A85136">
        <w:t>his</w:t>
      </w:r>
      <w:r w:rsidR="000772A0">
        <w:t xml:space="preserve"> ethnography</w:t>
      </w:r>
      <w:r w:rsidR="008C1FBA">
        <w:t xml:space="preserve"> cites </w:t>
      </w:r>
      <w:r w:rsidR="000772A0">
        <w:t>Coles embark</w:t>
      </w:r>
      <w:r w:rsidR="008C1FBA">
        <w:t>ing</w:t>
      </w:r>
      <w:r w:rsidR="000772A0">
        <w:t xml:space="preserve"> on a journey, discovering the actants involved in the production of coffee, diverting and responding to them as they interact with him; he immerses himself in the network where one element connects to another. He leaves some tails hanging that will no doubt form a connection with another network of research yet he does not explain this. In true fashion, ANT only requires a description and “Only bad descriptions need an explanation.” (Latour, 2005).</w:t>
      </w:r>
    </w:p>
    <w:p w14:paraId="42A9FAF6" w14:textId="77777777" w:rsidR="000772A0" w:rsidRDefault="000772A0" w:rsidP="000772A0"/>
    <w:p w14:paraId="0E0D8DC8" w14:textId="6EB26474" w:rsidR="000772A0" w:rsidRDefault="000772A0" w:rsidP="000772A0">
      <w:r>
        <w:t>This review identifies three themes</w:t>
      </w:r>
      <w:r w:rsidRPr="00162293">
        <w:t xml:space="preserve"> used </w:t>
      </w:r>
      <w:r>
        <w:t xml:space="preserve">in Coles’ study </w:t>
      </w:r>
      <w:r w:rsidRPr="00162293">
        <w:t>that support the Actor-Network approach</w:t>
      </w:r>
      <w:r>
        <w:t xml:space="preserve"> and t</w:t>
      </w:r>
      <w:r w:rsidRPr="00162293">
        <w:t xml:space="preserve">he relevance and accuracy of </w:t>
      </w:r>
      <w:r>
        <w:t>each are</w:t>
      </w:r>
      <w:r w:rsidRPr="00162293">
        <w:t xml:space="preserve"> identified and discussed</w:t>
      </w:r>
      <w:r>
        <w:t xml:space="preserve"> in turn</w:t>
      </w:r>
      <w:r w:rsidRPr="00162293">
        <w:t xml:space="preserve">. Whilst </w:t>
      </w:r>
      <w:r>
        <w:t xml:space="preserve">not exhaustive of ANT methodology, nor explicit and sometimes </w:t>
      </w:r>
      <w:r w:rsidRPr="00162293">
        <w:t>appear</w:t>
      </w:r>
      <w:r>
        <w:t>ing</w:t>
      </w:r>
      <w:r w:rsidRPr="00162293">
        <w:t xml:space="preserve"> as synonyms, the</w:t>
      </w:r>
      <w:r>
        <w:t>se</w:t>
      </w:r>
      <w:r w:rsidRPr="007C6DE0">
        <w:t xml:space="preserve"> </w:t>
      </w:r>
      <w:r w:rsidRPr="00162293">
        <w:t xml:space="preserve">are: </w:t>
      </w:r>
      <w:r w:rsidR="00197691">
        <w:t>The Actor-Network R</w:t>
      </w:r>
      <w:r w:rsidRPr="00162293">
        <w:t>elations</w:t>
      </w:r>
      <w:r>
        <w:t>,</w:t>
      </w:r>
      <w:r w:rsidRPr="00162293">
        <w:t xml:space="preserve"> </w:t>
      </w:r>
      <w:r w:rsidR="00197691">
        <w:t>H</w:t>
      </w:r>
      <w:r w:rsidRPr="00162293">
        <w:t xml:space="preserve">uman and </w:t>
      </w:r>
      <w:r w:rsidR="00197691">
        <w:t>No</w:t>
      </w:r>
      <w:r w:rsidRPr="00162293">
        <w:t>n-</w:t>
      </w:r>
      <w:r w:rsidR="00B31C48">
        <w:t>h</w:t>
      </w:r>
      <w:r w:rsidRPr="00162293">
        <w:t xml:space="preserve">uman </w:t>
      </w:r>
      <w:r w:rsidR="00B31C48">
        <w:t>A</w:t>
      </w:r>
      <w:r w:rsidRPr="00162293">
        <w:t>ct</w:t>
      </w:r>
      <w:r>
        <w:t>ants</w:t>
      </w:r>
      <w:r w:rsidR="00B31C48">
        <w:t>,</w:t>
      </w:r>
      <w:r w:rsidRPr="00162293">
        <w:t xml:space="preserve"> </w:t>
      </w:r>
      <w:r>
        <w:t xml:space="preserve">and </w:t>
      </w:r>
      <w:r w:rsidR="00B31C48">
        <w:t>P</w:t>
      </w:r>
      <w:r w:rsidRPr="00162293">
        <w:t>erformance</w:t>
      </w:r>
      <w:r w:rsidR="00B31C48">
        <w:t>, Power and Stability.</w:t>
      </w:r>
    </w:p>
    <w:p w14:paraId="662C22AC" w14:textId="463B1167" w:rsidR="00E06956" w:rsidRDefault="00E06956" w:rsidP="000772A0"/>
    <w:p w14:paraId="63176BFD" w14:textId="77777777" w:rsidR="00E06956" w:rsidRDefault="00E06956" w:rsidP="000772A0"/>
    <w:p w14:paraId="3904E00A" w14:textId="77777777" w:rsidR="000772A0" w:rsidRPr="00162293" w:rsidRDefault="000772A0" w:rsidP="000772A0"/>
    <w:p w14:paraId="3156EB17" w14:textId="78F2D0A8" w:rsidR="00B35A74" w:rsidRDefault="000D22A4" w:rsidP="00AB1B1C">
      <w:pPr>
        <w:pStyle w:val="Heading1"/>
      </w:pPr>
      <w:r>
        <w:lastRenderedPageBreak/>
        <w:t xml:space="preserve">The Actor-Network - </w:t>
      </w:r>
      <w:r w:rsidR="002C115B">
        <w:t>Relations</w:t>
      </w:r>
    </w:p>
    <w:p w14:paraId="5D14690D" w14:textId="77777777" w:rsidR="00E265FE" w:rsidRDefault="00E265FE" w:rsidP="00182125"/>
    <w:p w14:paraId="1B2234E2" w14:textId="116C4A70" w:rsidR="001105D2" w:rsidRDefault="001105D2" w:rsidP="001105D2">
      <w:pPr>
        <w:rPr>
          <w:shd w:val="clear" w:color="auto" w:fill="FFFFFF"/>
        </w:rPr>
      </w:pPr>
      <w:r>
        <w:t>There is no doubt that in order to manufacture a commodity such as Monmouth Coffee, people are involved and when people are involved, there has to be a relationship between them. Whether as an employer, a supplier, or a consumer, communication takes place that constitutes a relationship, a connection or an interaction. ANT’s primary theme is this relational aspect of everything</w:t>
      </w:r>
      <w:r w:rsidR="00EF2D1C">
        <w:t xml:space="preserve"> in a network</w:t>
      </w:r>
      <w:r>
        <w:t>. Following a short introduction in which Coles writes as a customer of Monmouth Coffee, he explains that his focus of interest is on the relationships that create the Monmouth brand. “</w:t>
      </w:r>
      <w:r>
        <w:rPr>
          <w:shd w:val="clear" w:color="auto" w:fill="FFFFFF"/>
        </w:rPr>
        <w:t xml:space="preserve">This chapter explores the ways in which place and food (or drink) are interrelated and how this interrelatedness becomes ingested by the body.” (Coles, </w:t>
      </w:r>
      <w:r w:rsidR="008038D3">
        <w:rPr>
          <w:shd w:val="clear" w:color="auto" w:fill="FFFFFF"/>
        </w:rPr>
        <w:t xml:space="preserve">2013, </w:t>
      </w:r>
      <w:r>
        <w:rPr>
          <w:shd w:val="clear" w:color="auto" w:fill="FFFFFF"/>
        </w:rPr>
        <w:t xml:space="preserve">p.255) </w:t>
      </w:r>
    </w:p>
    <w:p w14:paraId="0A53944D" w14:textId="77777777" w:rsidR="001105D2" w:rsidRDefault="001105D2" w:rsidP="001105D2">
      <w:pPr>
        <w:rPr>
          <w:shd w:val="clear" w:color="auto" w:fill="FFFFFF"/>
        </w:rPr>
      </w:pPr>
    </w:p>
    <w:p w14:paraId="7A51E496" w14:textId="1FAD4160" w:rsidR="00264693" w:rsidRDefault="00B63DF9" w:rsidP="00AB1B1C">
      <w:r>
        <w:t xml:space="preserve">Latour recommends viewing the network on the inside, as </w:t>
      </w:r>
      <w:r w:rsidR="00B40006">
        <w:t xml:space="preserve">an </w:t>
      </w:r>
      <w:r>
        <w:t xml:space="preserve">actant itself (Latour, 2005, p.151). </w:t>
      </w:r>
      <w:r w:rsidR="001105D2">
        <w:rPr>
          <w:shd w:val="clear" w:color="auto" w:fill="FFFFFF"/>
        </w:rPr>
        <w:t xml:space="preserve">Coles describes his </w:t>
      </w:r>
      <w:r w:rsidR="001105D2">
        <w:t xml:space="preserve">participant observer experience and reveals the </w:t>
      </w:r>
      <w:r w:rsidR="001105D2" w:rsidRPr="00C96AB6">
        <w:t>complex actions that occur before the coffee even reaches the Monmouth shop, as well as noting and describing each of the actions taken once an order has be</w:t>
      </w:r>
      <w:r w:rsidR="001105D2">
        <w:t xml:space="preserve">en placed for a cup of Monmouth coffee. Human interfaces are plentiful: </w:t>
      </w:r>
      <w:r w:rsidR="002360E3">
        <w:t xml:space="preserve">in person, </w:t>
      </w:r>
      <w:r w:rsidR="001105D2">
        <w:t xml:space="preserve">with Monmouth’s staff at the shop in Borough Market and also where the roasting takes place; </w:t>
      </w:r>
      <w:r w:rsidR="00FC0425">
        <w:t xml:space="preserve">in written text, with </w:t>
      </w:r>
      <w:r w:rsidR="001105D2">
        <w:t xml:space="preserve">the newsletter (produced by humans); </w:t>
      </w:r>
      <w:r w:rsidR="00FC0425">
        <w:t xml:space="preserve">in visual clues, with </w:t>
      </w:r>
      <w:r w:rsidR="001105D2">
        <w:t xml:space="preserve">the branding and images displayed around the shop, including “the requisite photograph of happy coffee plantation workers” (Coles, </w:t>
      </w:r>
      <w:r w:rsidR="002E0255">
        <w:t xml:space="preserve">2013, </w:t>
      </w:r>
      <w:r w:rsidR="001105D2">
        <w:t>p.265)</w:t>
      </w:r>
      <w:r w:rsidR="00C7364B">
        <w:t xml:space="preserve">. As a result of conversations with AJ and Angela, Coles </w:t>
      </w:r>
      <w:r w:rsidR="008052C6">
        <w:t xml:space="preserve">identifies other interactions or relations between AJ and the </w:t>
      </w:r>
      <w:r w:rsidR="004260C1">
        <w:t xml:space="preserve">profile group, between AJ and the farmers, between AJ and the </w:t>
      </w:r>
      <w:r w:rsidR="00CF37C1">
        <w:t>baristas.</w:t>
      </w:r>
      <w:r w:rsidR="001C1E71">
        <w:t xml:space="preserve"> By describing these relations, Coles is using the </w:t>
      </w:r>
      <w:r w:rsidR="00264693">
        <w:t>ANT methodology</w:t>
      </w:r>
      <w:r w:rsidR="00B45EF1">
        <w:t xml:space="preserve"> efficiently and effectively, </w:t>
      </w:r>
      <w:r w:rsidR="00EC5767">
        <w:t>although he does</w:t>
      </w:r>
      <w:r w:rsidR="00B45EF1">
        <w:t xml:space="preserve"> </w:t>
      </w:r>
      <w:r w:rsidR="00A112DC">
        <w:t xml:space="preserve">not explicitly </w:t>
      </w:r>
      <w:r w:rsidR="00EC5767">
        <w:t>refer to a</w:t>
      </w:r>
      <w:r w:rsidR="00A112DC">
        <w:t xml:space="preserve"> Monmouth actor-network.</w:t>
      </w:r>
    </w:p>
    <w:p w14:paraId="4A3A4F92" w14:textId="3A0B645D" w:rsidR="0078228C" w:rsidRDefault="0078228C" w:rsidP="00AB1B1C"/>
    <w:p w14:paraId="03DD676C" w14:textId="2741876E" w:rsidR="0078228C" w:rsidRDefault="0078228C" w:rsidP="0078228C">
      <w:r w:rsidRPr="00FE382B">
        <w:t>In</w:t>
      </w:r>
      <w:r>
        <w:rPr>
          <w:shd w:val="clear" w:color="auto" w:fill="FFFFFF"/>
        </w:rPr>
        <w:t xml:space="preserve"> ANT, the network is a flow, a constant movement of interactions as act</w:t>
      </w:r>
      <w:r w:rsidR="00E8041E">
        <w:rPr>
          <w:shd w:val="clear" w:color="auto" w:fill="FFFFFF"/>
        </w:rPr>
        <w:t>ants</w:t>
      </w:r>
      <w:r>
        <w:rPr>
          <w:shd w:val="clear" w:color="auto" w:fill="FFFFFF"/>
        </w:rPr>
        <w:t xml:space="preserve"> affect each other. </w:t>
      </w:r>
      <w:r>
        <w:t xml:space="preserve">Monmouth ‘invites’ Coles to undertake a journey, to follow this theoretical flow, and the topology of food and drink that he studies “destabilizes linear conceptions of connectivity” (Coles, 2013, p.266). This supports Latour’s discomfort with the word </w:t>
      </w:r>
      <w:r w:rsidRPr="00130F36">
        <w:rPr>
          <w:i/>
        </w:rPr>
        <w:t>network</w:t>
      </w:r>
      <w:r>
        <w:t xml:space="preserve"> in the ANT</w:t>
      </w:r>
      <w:r w:rsidR="00E8041E">
        <w:t xml:space="preserve"> because the word network does not accurately portray what network actually is. </w:t>
      </w:r>
      <w:r w:rsidR="005B37ED">
        <w:t xml:space="preserve">Before ANT, Deleuze and </w:t>
      </w:r>
      <w:proofErr w:type="spellStart"/>
      <w:r w:rsidR="005B37ED">
        <w:t>Guattari</w:t>
      </w:r>
      <w:proofErr w:type="spellEnd"/>
      <w:r w:rsidR="00B317E3">
        <w:t xml:space="preserve"> developed a Rhizome Theory to enable non-hierarchical </w:t>
      </w:r>
      <w:r w:rsidR="0015426C">
        <w:t>interpretations</w:t>
      </w:r>
      <w:r w:rsidR="00EC111A">
        <w:t xml:space="preserve"> of data</w:t>
      </w:r>
      <w:r w:rsidR="0015426C">
        <w:t>, with no beginnings or endings</w:t>
      </w:r>
      <w:r w:rsidR="00EC111A">
        <w:t xml:space="preserve"> </w:t>
      </w:r>
      <w:r w:rsidR="00330708">
        <w:fldChar w:fldCharType="begin" w:fldLock="1"/>
      </w:r>
      <w:r w:rsidR="00330708">
        <w:instrText>ADDIN CSL_CITATION {"citationItems":[{"id":"ITEM-1","itemData":{"DOI":"10.2307/3684887","ISBN":"0-8166-1401-6","ISSN":"00492426","PMID":"12766771","abstract":"This is a book that speaks of many things, of ticks and quilts and fuzzy sub- sets and noology and political economy. It is difficult to know how to approach it. What do you do with a book that dedicates an entire chapter to music and animal behavior—and then claims that it isn't a chapter? That presents itself as a network of \"plateaus\" that are precisely dated, but can be read in any order? That deploys a complex technical vocabulary drawn from a wide range of disciplines in the sciences, mathematics, and the humanities, but whose authors recommend that you read it as you would listen to a record? \"Philosophy, nothing but philosophy.\" Of a bastard line.","author":[{"dropping-particle":"","family":"Deleuze","given":"Gilles","non-dropping-particle":"","parse-names":false,"suffix":""},{"dropping-particle":"","family":"Guattari","given":"Felix","non-dropping-particle":"","parse-names":false,"suffix":""}],"container-title":"SubStance","id":"ITEM-1","issued":{"date-parts":[["1987"]]},"page":"117","title":"A Thousand Plateaus","type":"article-journal","volume":"20"},"uris":["http://www.mendeley.com/documents/?uuid=0933a980-a5bc-45ae-8c18-53cd32feb8fa"]}],"mendeley":{"formattedCitation":"(Deleuze and Guattari, 1987)","plainTextFormattedCitation":"(Deleuze and Guattari, 1987)","previouslyFormattedCitation":"(Deleuze and Guattari, 1987)"},"properties":{"noteIndex":0},"schema":"https://github.com/citation-style-language/schema/raw/master/csl-citation.json"}</w:instrText>
      </w:r>
      <w:r w:rsidR="00330708">
        <w:fldChar w:fldCharType="separate"/>
      </w:r>
      <w:r w:rsidR="00330708" w:rsidRPr="00330708">
        <w:rPr>
          <w:noProof/>
        </w:rPr>
        <w:t>(Deleuze and Guattari, 1987)</w:t>
      </w:r>
      <w:r w:rsidR="00330708">
        <w:fldChar w:fldCharType="end"/>
      </w:r>
      <w:r w:rsidR="0015426C">
        <w:t xml:space="preserve">. </w:t>
      </w:r>
      <w:r w:rsidR="00FA5BF8">
        <w:t xml:space="preserve">Latour says he “would have no objection to renaming ANT ‘actant-rhizome ontology’ if it only had sounded better.” </w:t>
      </w:r>
      <w:r w:rsidR="00330708">
        <w:fldChar w:fldCharType="begin" w:fldLock="1"/>
      </w:r>
      <w:r w:rsidR="0093042A">
        <w:instrText>ADDIN CSL_CITATION {"citationItems":[{"id":"ITEM-1","itemData":{"author":[{"dropping-particle":"","family":"Latour","given":"Bruno","non-dropping-particle":"","parse-names":false,"suffix":""}],"id":"ITEM-1","issued":{"date-parts":[["1999"]]},"publisher":"Harvard University Press","publisher-place":"Cambridge","title":"Pandora's Hope: Essays on the Reality of Science Studies","type":"book"},"uris":["http://www.mendeley.com/documents/?uuid=9d16b2cd-3d1b-423a-9223-996c32381787"]}],"mendeley":{"formattedCitation":"(Latour, 1999)","plainTextFormattedCitation":"(Latour, 1999)","previouslyFormattedCitation":"(Latour, 1999)"},"properties":{"noteIndex":0},"schema":"https://github.com/citation-style-language/schema/raw/master/csl-citation.json"}</w:instrText>
      </w:r>
      <w:r w:rsidR="00330708">
        <w:fldChar w:fldCharType="separate"/>
      </w:r>
      <w:r w:rsidR="00330708" w:rsidRPr="00330708">
        <w:rPr>
          <w:noProof/>
        </w:rPr>
        <w:t>(Latour, 1999)</w:t>
      </w:r>
      <w:r w:rsidR="00330708">
        <w:fldChar w:fldCharType="end"/>
      </w:r>
      <w:r w:rsidR="00FA5BF8">
        <w:t xml:space="preserve"> </w:t>
      </w:r>
      <w:r>
        <w:t>Other scholars have applied, adapted and developed ANT since its first publication in the 1980s</w:t>
      </w:r>
      <w:r w:rsidR="002628DA">
        <w:t xml:space="preserve"> and suggested a</w:t>
      </w:r>
      <w:r>
        <w:t xml:space="preserve">lternative </w:t>
      </w:r>
      <w:r w:rsidR="002628DA">
        <w:t>names</w:t>
      </w:r>
      <w:r w:rsidR="00606FF7">
        <w:t xml:space="preserve"> and definitions</w:t>
      </w:r>
      <w:r w:rsidR="002628DA">
        <w:t xml:space="preserve">. </w:t>
      </w:r>
      <w:r w:rsidR="00606FF7">
        <w:t xml:space="preserve">Ingold posits </w:t>
      </w:r>
      <w:r w:rsidRPr="0081394F">
        <w:rPr>
          <w:i/>
        </w:rPr>
        <w:t>Meshwork</w:t>
      </w:r>
      <w:r>
        <w:t xml:space="preserve"> or even </w:t>
      </w:r>
      <w:r>
        <w:rPr>
          <w:i/>
        </w:rPr>
        <w:t>web-work</w:t>
      </w:r>
      <w:r>
        <w:t xml:space="preserve"> a</w:t>
      </w:r>
      <w:r w:rsidR="00606FF7">
        <w:t>s</w:t>
      </w:r>
      <w:r>
        <w:t xml:space="preserve"> </w:t>
      </w:r>
      <w:r w:rsidR="006D6458">
        <w:t xml:space="preserve">a </w:t>
      </w:r>
      <w:r>
        <w:t>development and extension on ANT</w:t>
      </w:r>
      <w:r w:rsidR="00EB33CF">
        <w:t xml:space="preserve"> </w:t>
      </w:r>
      <w:r w:rsidR="0093042A">
        <w:fldChar w:fldCharType="begin" w:fldLock="1"/>
      </w:r>
      <w:r w:rsidR="00B36F66">
        <w:instrText>ADDIN CSL_CITATION {"citationItems":[{"id":"ITEM-1","itemData":{"author":[{"dropping-particle":"","family":"Ingold","given":"Tim","non-dropping-particle":"","parse-names":false,"suffix":""}],"id":"ITEM-1","issued":{"date-parts":[["2011"]]},"publisher":"Routledge","publisher-place":"Abingdon","title":"Being Alive. Essays on Movement, Knowledge and Description","type":"book"},"uris":["http://www.mendeley.com/documents/?uuid=4a952980-4885-4191-96bc-205df1cb295e"]}],"mendeley":{"formattedCitation":"(Ingold, 2011)","manualFormatting":"(Ingold, 2011","plainTextFormattedCitation":"(Ingold, 2011)","previouslyFormattedCitation":"(Ingold, 2011)"},"properties":{"noteIndex":0},"schema":"https://github.com/citation-style-language/schema/raw/master/csl-citation.json"}</w:instrText>
      </w:r>
      <w:r w:rsidR="0093042A">
        <w:fldChar w:fldCharType="separate"/>
      </w:r>
      <w:r w:rsidR="0093042A" w:rsidRPr="0093042A">
        <w:rPr>
          <w:noProof/>
        </w:rPr>
        <w:t>(Ingold, 2011</w:t>
      </w:r>
      <w:r w:rsidR="0093042A">
        <w:fldChar w:fldCharType="end"/>
      </w:r>
      <w:r w:rsidR="009B0970">
        <w:t>,</w:t>
      </w:r>
      <w:r>
        <w:t xml:space="preserve"> p.63)</w:t>
      </w:r>
      <w:r w:rsidR="007B07B2">
        <w:t xml:space="preserve">. This </w:t>
      </w:r>
      <w:r>
        <w:t xml:space="preserve">implies no linear paths or singular flows and </w:t>
      </w:r>
      <w:r w:rsidR="007B07B2">
        <w:t xml:space="preserve">suggests </w:t>
      </w:r>
      <w:r>
        <w:t xml:space="preserve">blurred boundaries that may intertwine more readily with other </w:t>
      </w:r>
      <w:r w:rsidRPr="004E22CC">
        <w:rPr>
          <w:i/>
        </w:rPr>
        <w:t>meshes</w:t>
      </w:r>
      <w:r>
        <w:t xml:space="preserve"> or </w:t>
      </w:r>
      <w:r>
        <w:rPr>
          <w:i/>
        </w:rPr>
        <w:t xml:space="preserve">webs </w:t>
      </w:r>
      <w:r>
        <w:t xml:space="preserve">but not as a joining of other networks or an overlay of objects per se. The </w:t>
      </w:r>
      <w:r w:rsidRPr="00F50C22">
        <w:t>consumption</w:t>
      </w:r>
      <w:r>
        <w:t xml:space="preserve"> of Monmouth coffee </w:t>
      </w:r>
      <w:r w:rsidR="00D25A17">
        <w:t xml:space="preserve">is described as a network, </w:t>
      </w:r>
      <w:r w:rsidR="005664B8">
        <w:t xml:space="preserve">but Ingold’s </w:t>
      </w:r>
      <w:r>
        <w:t xml:space="preserve">‘meshwork’ </w:t>
      </w:r>
      <w:r w:rsidR="005664B8">
        <w:t xml:space="preserve">may fit better, </w:t>
      </w:r>
      <w:r>
        <w:t xml:space="preserve">with consumers in and out of the shop, sitting, walking along the street, interplaying with other </w:t>
      </w:r>
      <w:r w:rsidR="00B0676F">
        <w:t>actants</w:t>
      </w:r>
      <w:r>
        <w:t xml:space="preserve">, mobile devices, other people </w:t>
      </w:r>
      <w:r w:rsidR="00B0676F">
        <w:t xml:space="preserve">etc. </w:t>
      </w:r>
      <w:r>
        <w:t xml:space="preserve">all concurrently. </w:t>
      </w:r>
    </w:p>
    <w:p w14:paraId="621612D5" w14:textId="77777777" w:rsidR="0078228C" w:rsidRDefault="0078228C" w:rsidP="00AB1B1C"/>
    <w:p w14:paraId="5DC829EF" w14:textId="0953C11A" w:rsidR="00B35A74" w:rsidRDefault="00E54289" w:rsidP="00AB1B1C">
      <w:pPr>
        <w:pStyle w:val="Heading1"/>
      </w:pPr>
      <w:r>
        <w:lastRenderedPageBreak/>
        <w:t>Human and Non-human Actants</w:t>
      </w:r>
    </w:p>
    <w:p w14:paraId="46BB7D7E" w14:textId="2912E738" w:rsidR="00B40006" w:rsidRDefault="00B40006" w:rsidP="00B40006">
      <w:pPr>
        <w:pStyle w:val="ListParagraph"/>
        <w:numPr>
          <w:ilvl w:val="0"/>
          <w:numId w:val="2"/>
        </w:numPr>
      </w:pPr>
      <w:r>
        <w:t xml:space="preserve">Humans and Non-humans are actants in the network and neither one is more privileged than the other. This is the principle of generalised symmetry. The focus is on their relations or interactions, not on the subjects or objects in the network, nor on whether they are in fact subjects or objects. </w:t>
      </w:r>
    </w:p>
    <w:p w14:paraId="00FFE54D" w14:textId="77777777" w:rsidR="006A27A2" w:rsidRDefault="006A27A2" w:rsidP="00C53E30">
      <w:pPr>
        <w:rPr>
          <w:shd w:val="clear" w:color="auto" w:fill="FFFFFF"/>
        </w:rPr>
      </w:pPr>
    </w:p>
    <w:p w14:paraId="23DDA8BE" w14:textId="6FECDEAD" w:rsidR="00C53E30" w:rsidRDefault="00C53E30" w:rsidP="00C53E30">
      <w:pPr>
        <w:rPr>
          <w:shd w:val="clear" w:color="auto" w:fill="FFFFFF"/>
        </w:rPr>
      </w:pPr>
      <w:r>
        <w:rPr>
          <w:shd w:val="clear" w:color="auto" w:fill="FFFFFF"/>
        </w:rPr>
        <w:t>Cole</w:t>
      </w:r>
      <w:r w:rsidR="00A112DC">
        <w:rPr>
          <w:shd w:val="clear" w:color="auto" w:fill="FFFFFF"/>
        </w:rPr>
        <w:t>s</w:t>
      </w:r>
      <w:r>
        <w:rPr>
          <w:shd w:val="clear" w:color="auto" w:fill="FFFFFF"/>
        </w:rPr>
        <w:t xml:space="preserve"> posits that whilst a foodstuff is created by biophysical aspects, soil, water and climate, it also embodies the place or places through which it has lived and travelled. Coles explains that with topology, places connect with other places</w:t>
      </w:r>
      <w:r w:rsidR="00AA0644">
        <w:rPr>
          <w:shd w:val="clear" w:color="auto" w:fill="FFFFFF"/>
        </w:rPr>
        <w:t xml:space="preserve"> so that s</w:t>
      </w:r>
      <w:r>
        <w:rPr>
          <w:shd w:val="clear" w:color="auto" w:fill="FFFFFF"/>
        </w:rPr>
        <w:t xml:space="preserve">oil and water, nutrients and climate are biophysical elements that can be ingested. With regard to ANT, these non-human actants are in the Monmouth coffee actor-network and impact on the coffee’s being. The place in which they are grown </w:t>
      </w:r>
      <w:proofErr w:type="spellStart"/>
      <w:r>
        <w:rPr>
          <w:shd w:val="clear" w:color="auto" w:fill="FFFFFF"/>
        </w:rPr>
        <w:t>eg</w:t>
      </w:r>
      <w:r w:rsidRPr="000D01EF">
        <w:rPr>
          <w:shd w:val="clear" w:color="auto" w:fill="FFFFFF"/>
        </w:rPr>
        <w:t>.</w:t>
      </w:r>
      <w:proofErr w:type="spellEnd"/>
      <w:r w:rsidRPr="000D01EF">
        <w:rPr>
          <w:shd w:val="clear" w:color="auto" w:fill="FFFFFF"/>
        </w:rPr>
        <w:t xml:space="preserve"> </w:t>
      </w:r>
      <w:r w:rsidR="000D01EF" w:rsidRPr="000D01EF">
        <w:rPr>
          <w:shd w:val="clear" w:color="auto" w:fill="FFFFFF"/>
        </w:rPr>
        <w:t>Huila,</w:t>
      </w:r>
      <w:r w:rsidRPr="000D01EF">
        <w:rPr>
          <w:shd w:val="clear" w:color="auto" w:fill="FFFFFF"/>
        </w:rPr>
        <w:t xml:space="preserve"> Columbia</w:t>
      </w:r>
      <w:r>
        <w:rPr>
          <w:shd w:val="clear" w:color="auto" w:fill="FFFFFF"/>
        </w:rPr>
        <w:t>, is another act</w:t>
      </w:r>
      <w:r w:rsidR="00D975CE">
        <w:rPr>
          <w:shd w:val="clear" w:color="auto" w:fill="FFFFFF"/>
        </w:rPr>
        <w:t>ant</w:t>
      </w:r>
      <w:r>
        <w:rPr>
          <w:shd w:val="clear" w:color="auto" w:fill="FFFFFF"/>
        </w:rPr>
        <w:t xml:space="preserve"> in the network. Without </w:t>
      </w:r>
      <w:r w:rsidR="00D975CE">
        <w:rPr>
          <w:shd w:val="clear" w:color="auto" w:fill="FFFFFF"/>
        </w:rPr>
        <w:t>Huila</w:t>
      </w:r>
      <w:r>
        <w:rPr>
          <w:shd w:val="clear" w:color="auto" w:fill="FFFFFF"/>
        </w:rPr>
        <w:t>, th</w:t>
      </w:r>
      <w:r w:rsidR="00DC3C98">
        <w:rPr>
          <w:shd w:val="clear" w:color="auto" w:fill="FFFFFF"/>
        </w:rPr>
        <w:t xml:space="preserve">is particular </w:t>
      </w:r>
      <w:r>
        <w:rPr>
          <w:shd w:val="clear" w:color="auto" w:fill="FFFFFF"/>
        </w:rPr>
        <w:t xml:space="preserve">coffee would not </w:t>
      </w:r>
      <w:r w:rsidR="00DC3C98">
        <w:rPr>
          <w:shd w:val="clear" w:color="auto" w:fill="FFFFFF"/>
        </w:rPr>
        <w:t>exist</w:t>
      </w:r>
      <w:r>
        <w:rPr>
          <w:shd w:val="clear" w:color="auto" w:fill="FFFFFF"/>
        </w:rPr>
        <w:t xml:space="preserve"> </w:t>
      </w:r>
      <w:proofErr w:type="spellStart"/>
      <w:r>
        <w:rPr>
          <w:shd w:val="clear" w:color="auto" w:fill="FFFFFF"/>
        </w:rPr>
        <w:t>ie</w:t>
      </w:r>
      <w:proofErr w:type="spellEnd"/>
      <w:r>
        <w:rPr>
          <w:shd w:val="clear" w:color="auto" w:fill="FFFFFF"/>
        </w:rPr>
        <w:t xml:space="preserve">. </w:t>
      </w:r>
      <w:r w:rsidR="00D975CE">
        <w:rPr>
          <w:shd w:val="clear" w:color="auto" w:fill="FFFFFF"/>
        </w:rPr>
        <w:t>t</w:t>
      </w:r>
      <w:r>
        <w:rPr>
          <w:shd w:val="clear" w:color="auto" w:fill="FFFFFF"/>
        </w:rPr>
        <w:t>he network would break. Therefore</w:t>
      </w:r>
      <w:r w:rsidR="00DC3C98">
        <w:rPr>
          <w:shd w:val="clear" w:color="auto" w:fill="FFFFFF"/>
        </w:rPr>
        <w:t>,</w:t>
      </w:r>
      <w:r>
        <w:rPr>
          <w:shd w:val="clear" w:color="auto" w:fill="FFFFFF"/>
        </w:rPr>
        <w:t xml:space="preserve"> the place, forming part of the network, is embodied in the coffee because it </w:t>
      </w:r>
      <w:r w:rsidRPr="006D6458">
        <w:rPr>
          <w:i/>
          <w:shd w:val="clear" w:color="auto" w:fill="FFFFFF"/>
        </w:rPr>
        <w:t>is</w:t>
      </w:r>
      <w:r>
        <w:rPr>
          <w:shd w:val="clear" w:color="auto" w:fill="FFFFFF"/>
        </w:rPr>
        <w:t xml:space="preserve"> the coffee. “…place is materialised </w:t>
      </w:r>
      <w:r>
        <w:rPr>
          <w:i/>
          <w:shd w:val="clear" w:color="auto" w:fill="FFFFFF"/>
        </w:rPr>
        <w:t>as</w:t>
      </w:r>
      <w:r>
        <w:rPr>
          <w:shd w:val="clear" w:color="auto" w:fill="FFFFFF"/>
        </w:rPr>
        <w:t xml:space="preserve"> coffee beans” (Coles, p.262)</w:t>
      </w:r>
      <w:r w:rsidR="003F60DC">
        <w:rPr>
          <w:shd w:val="clear" w:color="auto" w:fill="FFFFFF"/>
        </w:rPr>
        <w:t xml:space="preserve">. Coles explores other actants in the network and </w:t>
      </w:r>
      <w:r w:rsidR="008C31A8">
        <w:rPr>
          <w:shd w:val="clear" w:color="auto" w:fill="FFFFFF"/>
        </w:rPr>
        <w:t>relays his interview with Angela</w:t>
      </w:r>
      <w:r w:rsidR="00FF030E">
        <w:rPr>
          <w:shd w:val="clear" w:color="auto" w:fill="FFFFFF"/>
        </w:rPr>
        <w:t>,</w:t>
      </w:r>
      <w:r w:rsidR="008C31A8">
        <w:rPr>
          <w:shd w:val="clear" w:color="auto" w:fill="FFFFFF"/>
        </w:rPr>
        <w:t xml:space="preserve"> the chief roaster</w:t>
      </w:r>
      <w:r w:rsidR="00FF030E">
        <w:rPr>
          <w:shd w:val="clear" w:color="auto" w:fill="FFFFFF"/>
        </w:rPr>
        <w:t>,</w:t>
      </w:r>
      <w:r w:rsidR="008C31A8">
        <w:rPr>
          <w:shd w:val="clear" w:color="auto" w:fill="FFFFFF"/>
        </w:rPr>
        <w:t xml:space="preserve"> who </w:t>
      </w:r>
      <w:r w:rsidR="00657958">
        <w:rPr>
          <w:shd w:val="clear" w:color="auto" w:fill="FFFFFF"/>
        </w:rPr>
        <w:t>explains the role of</w:t>
      </w:r>
      <w:r w:rsidR="008C31A8">
        <w:rPr>
          <w:shd w:val="clear" w:color="auto" w:fill="FFFFFF"/>
        </w:rPr>
        <w:t xml:space="preserve"> the new roasting machines</w:t>
      </w:r>
      <w:r w:rsidR="00FF030E">
        <w:rPr>
          <w:shd w:val="clear" w:color="auto" w:fill="FFFFFF"/>
        </w:rPr>
        <w:t xml:space="preserve"> and the methods used to prepare the beans</w:t>
      </w:r>
      <w:r w:rsidR="005C3965">
        <w:rPr>
          <w:shd w:val="clear" w:color="auto" w:fill="FFFFFF"/>
        </w:rPr>
        <w:t>.</w:t>
      </w:r>
      <w:r w:rsidR="00657958">
        <w:rPr>
          <w:shd w:val="clear" w:color="auto" w:fill="FFFFFF"/>
        </w:rPr>
        <w:t xml:space="preserve"> Coles also </w:t>
      </w:r>
      <w:r w:rsidR="00E47499">
        <w:rPr>
          <w:shd w:val="clear" w:color="auto" w:fill="FFFFFF"/>
        </w:rPr>
        <w:t xml:space="preserve">observes other machinery and tools that </w:t>
      </w:r>
      <w:r w:rsidR="00897B07">
        <w:rPr>
          <w:shd w:val="clear" w:color="auto" w:fill="FFFFFF"/>
        </w:rPr>
        <w:t xml:space="preserve">act on </w:t>
      </w:r>
      <w:r w:rsidR="00E47499">
        <w:rPr>
          <w:shd w:val="clear" w:color="auto" w:fill="FFFFFF"/>
        </w:rPr>
        <w:t>the coffee in the shop</w:t>
      </w:r>
      <w:r w:rsidR="006A1C60">
        <w:rPr>
          <w:shd w:val="clear" w:color="auto" w:fill="FFFFFF"/>
        </w:rPr>
        <w:t>. Again, these are all actants in the network.</w:t>
      </w:r>
    </w:p>
    <w:p w14:paraId="099F4237" w14:textId="5CBD0DC4" w:rsidR="00C53E30" w:rsidRDefault="00C53E30" w:rsidP="00C53E30">
      <w:pPr>
        <w:rPr>
          <w:shd w:val="clear" w:color="auto" w:fill="FFFFFF"/>
        </w:rPr>
      </w:pPr>
    </w:p>
    <w:p w14:paraId="69E2CEBA" w14:textId="31AECE7D" w:rsidR="00B35A74" w:rsidRDefault="00E54289" w:rsidP="00AB1B1C">
      <w:pPr>
        <w:pStyle w:val="Heading1"/>
      </w:pPr>
      <w:r>
        <w:t>Performance</w:t>
      </w:r>
      <w:r w:rsidR="0009612D">
        <w:t>, Power and Stability</w:t>
      </w:r>
    </w:p>
    <w:p w14:paraId="0A6CF76C" w14:textId="219DCFF6" w:rsidR="00B40006" w:rsidRDefault="00B40006" w:rsidP="00B40006">
      <w:pPr>
        <w:pStyle w:val="ListParagraph"/>
        <w:numPr>
          <w:ilvl w:val="0"/>
          <w:numId w:val="2"/>
        </w:numPr>
      </w:pPr>
      <w:r>
        <w:t>Relations need to be repeatedly performed in order to maintain the network. This means a network may become fragile or even collapse if the act</w:t>
      </w:r>
      <w:r w:rsidR="00141BC5">
        <w:t>ant</w:t>
      </w:r>
      <w:r>
        <w:t>s do not continuously re-enact their performances. Influences or power imbalances affect the performance</w:t>
      </w:r>
      <w:r w:rsidR="00513B6A">
        <w:t>s and the actants.</w:t>
      </w:r>
    </w:p>
    <w:p w14:paraId="59659F41" w14:textId="2A9B7979" w:rsidR="00D366A1" w:rsidRDefault="00D366A1" w:rsidP="00D366A1"/>
    <w:p w14:paraId="3F540308" w14:textId="45272584" w:rsidR="0078228C" w:rsidRDefault="00686618" w:rsidP="0078228C">
      <w:r>
        <w:t>T</w:t>
      </w:r>
      <w:r w:rsidR="00BF3E3D">
        <w:t xml:space="preserve">he performance and the </w:t>
      </w:r>
      <w:r w:rsidR="003B0844">
        <w:t xml:space="preserve">uniqueness of Monmouth’s coffee is the way </w:t>
      </w:r>
      <w:r w:rsidR="00C555B8">
        <w:t>in which the actor-network is constituted. C</w:t>
      </w:r>
      <w:r w:rsidR="003B0844">
        <w:t xml:space="preserve">offee performs </w:t>
      </w:r>
      <w:proofErr w:type="spellStart"/>
      <w:r w:rsidR="003B0844">
        <w:t>ie</w:t>
      </w:r>
      <w:proofErr w:type="spellEnd"/>
      <w:r w:rsidR="003B0844">
        <w:t xml:space="preserve">. </w:t>
      </w:r>
      <w:r w:rsidR="00467C2F">
        <w:t>a</w:t>
      </w:r>
      <w:r w:rsidR="003B0844">
        <w:t xml:space="preserve">ccording to </w:t>
      </w:r>
      <w:r w:rsidR="00446157">
        <w:t>Monmouth’s</w:t>
      </w:r>
      <w:r w:rsidR="003B0844">
        <w:t xml:space="preserve"> marketing, </w:t>
      </w:r>
      <w:r w:rsidR="00C555B8">
        <w:t xml:space="preserve">because of </w:t>
      </w:r>
      <w:r w:rsidR="003B0844">
        <w:t xml:space="preserve">the </w:t>
      </w:r>
      <w:r w:rsidR="00467C2F">
        <w:t>way it is grown, harvested, dried, roasted, filtered and served</w:t>
      </w:r>
      <w:r w:rsidR="00513B6A">
        <w:t xml:space="preserve"> to fit their </w:t>
      </w:r>
      <w:r w:rsidR="000327F4">
        <w:t>branding</w:t>
      </w:r>
      <w:r w:rsidR="00F32553">
        <w:t xml:space="preserve">. </w:t>
      </w:r>
      <w:r w:rsidR="00A608DC">
        <w:t xml:space="preserve">The </w:t>
      </w:r>
      <w:r w:rsidR="00D040BA">
        <w:t xml:space="preserve">case study </w:t>
      </w:r>
      <w:r w:rsidR="002A6B08">
        <w:t>presented</w:t>
      </w:r>
      <w:r w:rsidR="00D040BA">
        <w:t xml:space="preserve"> </w:t>
      </w:r>
      <w:r w:rsidR="00E72EF7">
        <w:t xml:space="preserve">by Coles </w:t>
      </w:r>
      <w:r w:rsidR="00D040BA">
        <w:t>epitomises the actor-network approach</w:t>
      </w:r>
      <w:r w:rsidR="006D5416">
        <w:t xml:space="preserve"> where e</w:t>
      </w:r>
      <w:r w:rsidR="004F04A7">
        <w:t>verything</w:t>
      </w:r>
      <w:r w:rsidR="00D040BA">
        <w:t>, act</w:t>
      </w:r>
      <w:r w:rsidR="002A6B08">
        <w:t>ants</w:t>
      </w:r>
      <w:r w:rsidR="007C64A5">
        <w:t xml:space="preserve"> (human and non-human),</w:t>
      </w:r>
      <w:r w:rsidR="00D040BA">
        <w:t xml:space="preserve"> </w:t>
      </w:r>
      <w:r w:rsidR="004F04A7">
        <w:t xml:space="preserve">practices, </w:t>
      </w:r>
      <w:r w:rsidR="007C64A5">
        <w:t xml:space="preserve">performances, </w:t>
      </w:r>
      <w:r w:rsidR="00964337">
        <w:t xml:space="preserve">places and </w:t>
      </w:r>
      <w:r w:rsidR="004F04A7">
        <w:t xml:space="preserve">relations </w:t>
      </w:r>
      <w:r w:rsidR="00B71577">
        <w:t xml:space="preserve">all </w:t>
      </w:r>
      <w:r w:rsidR="004F04A7">
        <w:t xml:space="preserve">affect the taste, the </w:t>
      </w:r>
      <w:r w:rsidR="00964337">
        <w:t>experience, the consumption</w:t>
      </w:r>
      <w:r w:rsidR="006D5416">
        <w:t xml:space="preserve">, the existence </w:t>
      </w:r>
      <w:r w:rsidR="00964337">
        <w:t xml:space="preserve">of Monmouth coffee. </w:t>
      </w:r>
      <w:r w:rsidR="0078228C">
        <w:t xml:space="preserve">Coffee consumption thus, is black-boxed or </w:t>
      </w:r>
      <w:proofErr w:type="spellStart"/>
      <w:r w:rsidR="0078228C">
        <w:t>punctualised</w:t>
      </w:r>
      <w:proofErr w:type="spellEnd"/>
      <w:r w:rsidR="00E74F03">
        <w:t xml:space="preserve"> (</w:t>
      </w:r>
      <w:r w:rsidR="006E1FF4">
        <w:t>Latour, 1999</w:t>
      </w:r>
      <w:r w:rsidR="00E74F03">
        <w:t>)</w:t>
      </w:r>
      <w:r w:rsidR="0078228C">
        <w:t xml:space="preserve">. </w:t>
      </w:r>
      <w:r w:rsidR="00513B6A">
        <w:t>The business</w:t>
      </w:r>
      <w:r w:rsidR="0078228C">
        <w:t xml:space="preserve"> continue</w:t>
      </w:r>
      <w:r w:rsidR="00330BD9">
        <w:t>s</w:t>
      </w:r>
      <w:r w:rsidR="0078228C">
        <w:t xml:space="preserve"> without question or upset and consumers remain oblivious to the hidden relationships and workings of the network in which they are part. Their place in the network is revealed only when an imbalance occurs, the black box is opened (</w:t>
      </w:r>
      <w:proofErr w:type="spellStart"/>
      <w:r w:rsidR="0078228C">
        <w:t>depunctuali</w:t>
      </w:r>
      <w:r w:rsidR="003B6B4E">
        <w:t>s</w:t>
      </w:r>
      <w:r w:rsidR="0078228C">
        <w:t>ation</w:t>
      </w:r>
      <w:proofErr w:type="spellEnd"/>
      <w:r w:rsidR="0078228C">
        <w:t>) (Latour, 1999)</w:t>
      </w:r>
      <w:r w:rsidR="000677C5">
        <w:t xml:space="preserve">. In this example, consumers would </w:t>
      </w:r>
      <w:r w:rsidR="00330BD9">
        <w:t>then</w:t>
      </w:r>
      <w:r w:rsidR="000677C5">
        <w:t xml:space="preserve"> examine the other actants in the network and </w:t>
      </w:r>
      <w:r w:rsidR="00330BD9">
        <w:t xml:space="preserve">question </w:t>
      </w:r>
      <w:r w:rsidR="000677C5">
        <w:t xml:space="preserve">how </w:t>
      </w:r>
      <w:r w:rsidR="00720E88">
        <w:t xml:space="preserve">their acting affects them. </w:t>
      </w:r>
      <w:r w:rsidR="00150AA6">
        <w:t>I</w:t>
      </w:r>
      <w:r w:rsidR="00B85CEF">
        <w:t>f a particular coffee was out-of-stock</w:t>
      </w:r>
      <w:r w:rsidR="00EB5945">
        <w:t>, a customer might draw in knowledge or question the climate in Indonesia</w:t>
      </w:r>
      <w:r w:rsidR="0049448B">
        <w:t>, whereas previously they may have given no conscious thought to th</w:t>
      </w:r>
      <w:r w:rsidR="007514D8">
        <w:t>e place (as an actant) in this network.</w:t>
      </w:r>
    </w:p>
    <w:p w14:paraId="7013B6AD" w14:textId="77777777" w:rsidR="0078228C" w:rsidRDefault="0078228C" w:rsidP="00D366A1"/>
    <w:p w14:paraId="0F590566" w14:textId="66857B9A" w:rsidR="00682B8A" w:rsidRPr="00682B8A" w:rsidRDefault="00682B8A" w:rsidP="00682B8A">
      <w:pPr>
        <w:pStyle w:val="Heading2"/>
        <w:rPr>
          <w:shd w:val="clear" w:color="auto" w:fill="FFFFFF"/>
        </w:rPr>
      </w:pPr>
      <w:r w:rsidRPr="00682B8A">
        <w:rPr>
          <w:shd w:val="clear" w:color="auto" w:fill="FFFFFF"/>
        </w:rPr>
        <w:t>Monmouth control</w:t>
      </w:r>
      <w:r>
        <w:rPr>
          <w:shd w:val="clear" w:color="auto" w:fill="FFFFFF"/>
        </w:rPr>
        <w:t>s the Network</w:t>
      </w:r>
    </w:p>
    <w:p w14:paraId="12D16B7C" w14:textId="77777777" w:rsidR="00822940" w:rsidRDefault="00822940" w:rsidP="00682B8A">
      <w:pPr>
        <w:rPr>
          <w:shd w:val="clear" w:color="auto" w:fill="FFFFFF"/>
        </w:rPr>
      </w:pPr>
    </w:p>
    <w:p w14:paraId="733B8B1A" w14:textId="0A24B235" w:rsidR="00682B8A" w:rsidRDefault="00682B8A" w:rsidP="00682B8A">
      <w:r>
        <w:rPr>
          <w:shd w:val="clear" w:color="auto" w:fill="FFFFFF"/>
        </w:rPr>
        <w:lastRenderedPageBreak/>
        <w:t xml:space="preserve">Human actors have no hierarchy nor control over the ANT. </w:t>
      </w:r>
      <w:r w:rsidR="002051B3">
        <w:rPr>
          <w:shd w:val="clear" w:color="auto" w:fill="FFFFFF"/>
        </w:rPr>
        <w:t xml:space="preserve">Yet, Coles describes how </w:t>
      </w:r>
      <w:r w:rsidR="000264BC">
        <w:rPr>
          <w:shd w:val="clear" w:color="auto" w:fill="FFFFFF"/>
        </w:rPr>
        <w:t>Monmouth</w:t>
      </w:r>
      <w:r w:rsidR="002051B3">
        <w:rPr>
          <w:shd w:val="clear" w:color="auto" w:fill="FFFFFF"/>
        </w:rPr>
        <w:t xml:space="preserve"> </w:t>
      </w:r>
      <w:r>
        <w:rPr>
          <w:shd w:val="clear" w:color="auto" w:fill="FFFFFF"/>
        </w:rPr>
        <w:t xml:space="preserve">exerts influence over the network </w:t>
      </w:r>
      <w:r w:rsidR="0014053C">
        <w:rPr>
          <w:shd w:val="clear" w:color="auto" w:fill="FFFFFF"/>
        </w:rPr>
        <w:t>to</w:t>
      </w:r>
      <w:r>
        <w:rPr>
          <w:shd w:val="clear" w:color="auto" w:fill="FFFFFF"/>
        </w:rPr>
        <w:t xml:space="preserve"> </w:t>
      </w:r>
      <w:r w:rsidR="00E72EF7">
        <w:rPr>
          <w:shd w:val="clear" w:color="auto" w:fill="FFFFFF"/>
        </w:rPr>
        <w:t>produce</w:t>
      </w:r>
      <w:r>
        <w:rPr>
          <w:shd w:val="clear" w:color="auto" w:fill="FFFFFF"/>
        </w:rPr>
        <w:t xml:space="preserve"> </w:t>
      </w:r>
      <w:r w:rsidR="0014053C">
        <w:rPr>
          <w:shd w:val="clear" w:color="auto" w:fill="FFFFFF"/>
        </w:rPr>
        <w:t>its</w:t>
      </w:r>
      <w:r>
        <w:rPr>
          <w:shd w:val="clear" w:color="auto" w:fill="FFFFFF"/>
        </w:rPr>
        <w:t xml:space="preserve"> commodity. </w:t>
      </w:r>
      <w:r w:rsidR="0014053C">
        <w:rPr>
          <w:shd w:val="clear" w:color="auto" w:fill="FFFFFF"/>
        </w:rPr>
        <w:t>It</w:t>
      </w:r>
      <w:r>
        <w:rPr>
          <w:shd w:val="clear" w:color="auto" w:fill="FFFFFF"/>
        </w:rPr>
        <w:t xml:space="preserve"> </w:t>
      </w:r>
      <w:r w:rsidRPr="0014053C">
        <w:rPr>
          <w:shd w:val="clear" w:color="auto" w:fill="FFFFFF"/>
        </w:rPr>
        <w:t>dictate</w:t>
      </w:r>
      <w:r w:rsidR="0014053C" w:rsidRPr="0014053C">
        <w:rPr>
          <w:shd w:val="clear" w:color="auto" w:fill="FFFFFF"/>
        </w:rPr>
        <w:t>s</w:t>
      </w:r>
      <w:r>
        <w:rPr>
          <w:shd w:val="clear" w:color="auto" w:fill="FFFFFF"/>
        </w:rPr>
        <w:t xml:space="preserve"> how </w:t>
      </w:r>
      <w:r w:rsidR="00054766">
        <w:rPr>
          <w:shd w:val="clear" w:color="auto" w:fill="FFFFFF"/>
        </w:rPr>
        <w:t xml:space="preserve">actants </w:t>
      </w:r>
      <w:r w:rsidR="006A1108">
        <w:rPr>
          <w:shd w:val="clear" w:color="auto" w:fill="FFFFFF"/>
        </w:rPr>
        <w:t xml:space="preserve">should </w:t>
      </w:r>
      <w:r>
        <w:rPr>
          <w:shd w:val="clear" w:color="auto" w:fill="FFFFFF"/>
        </w:rPr>
        <w:t>behave: to the farmer</w:t>
      </w:r>
      <w:r w:rsidR="00B5055A">
        <w:rPr>
          <w:shd w:val="clear" w:color="auto" w:fill="FFFFFF"/>
        </w:rPr>
        <w:t>,</w:t>
      </w:r>
      <w:r>
        <w:rPr>
          <w:shd w:val="clear" w:color="auto" w:fill="FFFFFF"/>
        </w:rPr>
        <w:t xml:space="preserve"> when to harvest, whether to apply potassium to the soil, how to dry the beans, the method of transport</w:t>
      </w:r>
      <w:r w:rsidR="006A1108">
        <w:rPr>
          <w:shd w:val="clear" w:color="auto" w:fill="FFFFFF"/>
        </w:rPr>
        <w:t xml:space="preserve">; </w:t>
      </w:r>
      <w:r w:rsidR="00B16288">
        <w:rPr>
          <w:shd w:val="clear" w:color="auto" w:fill="FFFFFF"/>
        </w:rPr>
        <w:t xml:space="preserve">to staff, </w:t>
      </w:r>
      <w:r>
        <w:rPr>
          <w:shd w:val="clear" w:color="auto" w:fill="FFFFFF"/>
        </w:rPr>
        <w:t>the equipment chosen to roast the beans</w:t>
      </w:r>
      <w:r w:rsidR="00B16288">
        <w:rPr>
          <w:shd w:val="clear" w:color="auto" w:fill="FFFFFF"/>
        </w:rPr>
        <w:t>, the duration, heat applied</w:t>
      </w:r>
      <w:r>
        <w:rPr>
          <w:shd w:val="clear" w:color="auto" w:fill="FFFFFF"/>
        </w:rPr>
        <w:t xml:space="preserve">. </w:t>
      </w:r>
      <w:r w:rsidR="00D63137">
        <w:rPr>
          <w:shd w:val="clear" w:color="auto" w:fill="FFFFFF"/>
        </w:rPr>
        <w:t>Latour</w:t>
      </w:r>
      <w:r w:rsidR="0008413A">
        <w:rPr>
          <w:shd w:val="clear" w:color="auto" w:fill="FFFFFF"/>
        </w:rPr>
        <w:t xml:space="preserve"> </w:t>
      </w:r>
      <w:r w:rsidR="00D549F5">
        <w:rPr>
          <w:shd w:val="clear" w:color="auto" w:fill="FFFFFF"/>
        </w:rPr>
        <w:t>visited</w:t>
      </w:r>
      <w:r w:rsidR="0008413A">
        <w:rPr>
          <w:shd w:val="clear" w:color="auto" w:fill="FFFFFF"/>
        </w:rPr>
        <w:t xml:space="preserve"> the possibility of a controlling force in the actor-network </w:t>
      </w:r>
      <w:r w:rsidR="00D549F5">
        <w:rPr>
          <w:shd w:val="clear" w:color="auto" w:fill="FFFFFF"/>
        </w:rPr>
        <w:t>(2005</w:t>
      </w:r>
      <w:r w:rsidR="00460BF0">
        <w:rPr>
          <w:shd w:val="clear" w:color="auto" w:fill="FFFFFF"/>
        </w:rPr>
        <w:t>, p.147</w:t>
      </w:r>
      <w:r w:rsidR="00D549F5">
        <w:rPr>
          <w:shd w:val="clear" w:color="auto" w:fill="FFFFFF"/>
        </w:rPr>
        <w:t xml:space="preserve">) </w:t>
      </w:r>
      <w:r w:rsidR="0008413A">
        <w:rPr>
          <w:shd w:val="clear" w:color="auto" w:fill="FFFFFF"/>
        </w:rPr>
        <w:t>and</w:t>
      </w:r>
      <w:r w:rsidR="001E7592">
        <w:rPr>
          <w:shd w:val="clear" w:color="auto" w:fill="FFFFFF"/>
        </w:rPr>
        <w:t xml:space="preserve"> suggested that those who do not respond of their own </w:t>
      </w:r>
      <w:r w:rsidR="00485766">
        <w:rPr>
          <w:shd w:val="clear" w:color="auto" w:fill="FFFFFF"/>
        </w:rPr>
        <w:t xml:space="preserve">will </w:t>
      </w:r>
      <w:r w:rsidR="00106C74">
        <w:rPr>
          <w:shd w:val="clear" w:color="auto" w:fill="FFFFFF"/>
        </w:rPr>
        <w:t xml:space="preserve">are dopes, puppets, and </w:t>
      </w:r>
      <w:r w:rsidR="00871E0A">
        <w:rPr>
          <w:shd w:val="clear" w:color="auto" w:fill="FFFFFF"/>
        </w:rPr>
        <w:t>should not be described in the network at all</w:t>
      </w:r>
      <w:r w:rsidR="00106C74">
        <w:rPr>
          <w:shd w:val="clear" w:color="auto" w:fill="FFFFFF"/>
        </w:rPr>
        <w:t xml:space="preserve"> because they are not actants performing.</w:t>
      </w:r>
      <w:r w:rsidR="003E70DC">
        <w:rPr>
          <w:shd w:val="clear" w:color="auto" w:fill="FFFFFF"/>
        </w:rPr>
        <w:t xml:space="preserve"> </w:t>
      </w:r>
      <w:r>
        <w:rPr>
          <w:shd w:val="clear" w:color="auto" w:fill="FFFFFF"/>
        </w:rPr>
        <w:t>Coles recognises and hints at the power relations in the coffee network. Consumers are subjected to a “biased tour guide” and they may be “allowed” to undertake the journey (</w:t>
      </w:r>
      <w:r w:rsidR="005559A0">
        <w:rPr>
          <w:shd w:val="clear" w:color="auto" w:fill="FFFFFF"/>
        </w:rPr>
        <w:t xml:space="preserve">Coles, 2013, </w:t>
      </w:r>
      <w:r>
        <w:rPr>
          <w:shd w:val="clear" w:color="auto" w:fill="FFFFFF"/>
        </w:rPr>
        <w:t xml:space="preserve">p.257). If the ANT is </w:t>
      </w:r>
      <w:r w:rsidR="000C4B59">
        <w:rPr>
          <w:shd w:val="clear" w:color="auto" w:fill="FFFFFF"/>
        </w:rPr>
        <w:t>real</w:t>
      </w:r>
      <w:r>
        <w:rPr>
          <w:shd w:val="clear" w:color="auto" w:fill="FFFFFF"/>
        </w:rPr>
        <w:t>, this power imbalance might suggest that the network is not as stable or durable as originally thought.</w:t>
      </w:r>
    </w:p>
    <w:p w14:paraId="0D37A014" w14:textId="1F30F924" w:rsidR="001B12C1" w:rsidRDefault="001B12C1" w:rsidP="001B12C1"/>
    <w:p w14:paraId="5CD5D08F" w14:textId="77777777" w:rsidR="0002045D" w:rsidRDefault="0002045D" w:rsidP="002C4DE8">
      <w:pPr>
        <w:pStyle w:val="Heading3"/>
      </w:pPr>
      <w:r>
        <w:t>Tastes</w:t>
      </w:r>
    </w:p>
    <w:p w14:paraId="5D7DD4D2" w14:textId="5DE2D70C" w:rsidR="00F347F6" w:rsidRDefault="008F26A7" w:rsidP="00F347F6">
      <w:r>
        <w:t xml:space="preserve">Another example of </w:t>
      </w:r>
      <w:r w:rsidR="00E42D28">
        <w:t xml:space="preserve">Monmouth </w:t>
      </w:r>
      <w:r>
        <w:t xml:space="preserve">exerting control is in their </w:t>
      </w:r>
      <w:r w:rsidR="00E42D28">
        <w:t>creat</w:t>
      </w:r>
      <w:r>
        <w:t>ion of</w:t>
      </w:r>
      <w:r w:rsidR="00E42D28">
        <w:t xml:space="preserve"> a story for each of their coffees. </w:t>
      </w:r>
      <w:r w:rsidR="0050098C">
        <w:t xml:space="preserve">Whilst </w:t>
      </w:r>
      <w:r w:rsidR="00274C11">
        <w:t xml:space="preserve">visual </w:t>
      </w:r>
      <w:r w:rsidR="0042461B">
        <w:t xml:space="preserve">semiotics of the </w:t>
      </w:r>
      <w:r w:rsidR="00274C11">
        <w:t>coffee’s origin</w:t>
      </w:r>
      <w:r w:rsidR="005577D1">
        <w:t xml:space="preserve"> </w:t>
      </w:r>
      <w:r w:rsidR="0042461B">
        <w:t xml:space="preserve">are displayed as </w:t>
      </w:r>
      <w:r w:rsidR="0031520A">
        <w:t xml:space="preserve">pictures of </w:t>
      </w:r>
      <w:r w:rsidR="0085038E">
        <w:t>farmers working to grow coffee beans</w:t>
      </w:r>
      <w:r w:rsidR="000640E3">
        <w:t xml:space="preserve"> in country</w:t>
      </w:r>
      <w:r w:rsidR="0042461B">
        <w:t xml:space="preserve">, </w:t>
      </w:r>
      <w:r w:rsidR="007072D5">
        <w:t xml:space="preserve">Coles </w:t>
      </w:r>
      <w:r w:rsidR="00137B48">
        <w:t>states</w:t>
      </w:r>
      <w:r w:rsidR="007072D5">
        <w:t xml:space="preserve"> that the taste is crafted </w:t>
      </w:r>
      <w:r w:rsidR="00137B48">
        <w:t xml:space="preserve">- </w:t>
      </w:r>
      <w:r w:rsidR="007072D5">
        <w:t xml:space="preserve">an imagined taste. It is the taste sought or required by </w:t>
      </w:r>
      <w:r w:rsidR="00813FEC">
        <w:t xml:space="preserve">AJ, the buyer. Her </w:t>
      </w:r>
      <w:r w:rsidR="00E42D28">
        <w:t xml:space="preserve">imagining </w:t>
      </w:r>
      <w:r w:rsidR="007A04C7">
        <w:t xml:space="preserve">and that of the profilers, </w:t>
      </w:r>
      <w:r w:rsidR="00150AA6">
        <w:t>determines</w:t>
      </w:r>
      <w:r w:rsidR="0025486B">
        <w:t xml:space="preserve"> </w:t>
      </w:r>
      <w:r w:rsidR="005D6E28">
        <w:t>the coffee’s characteristics</w:t>
      </w:r>
      <w:r w:rsidR="00295642">
        <w:t xml:space="preserve"> (Coles, 2013, </w:t>
      </w:r>
      <w:r w:rsidR="00223FB0">
        <w:t>p.261)</w:t>
      </w:r>
      <w:r w:rsidR="00A43541">
        <w:t xml:space="preserve">. These descriptions are translated to the consumer </w:t>
      </w:r>
      <w:r w:rsidR="00F979AB">
        <w:t xml:space="preserve">in </w:t>
      </w:r>
      <w:r w:rsidR="000469F6">
        <w:t>subjective</w:t>
      </w:r>
      <w:r w:rsidR="00950642">
        <w:t xml:space="preserve"> language. </w:t>
      </w:r>
      <w:r w:rsidR="00D94720">
        <w:t>H</w:t>
      </w:r>
      <w:r w:rsidR="00950642">
        <w:t xml:space="preserve">ow </w:t>
      </w:r>
      <w:r w:rsidR="00727CB9">
        <w:t xml:space="preserve">each individual consumer understands a </w:t>
      </w:r>
      <w:r w:rsidR="00E15231">
        <w:t>‘heavy body’, or a ‘demanding flavour’</w:t>
      </w:r>
      <w:r w:rsidR="00D94720">
        <w:t xml:space="preserve"> is not clear. </w:t>
      </w:r>
      <w:r w:rsidR="009E2381">
        <w:t xml:space="preserve">The imposition of </w:t>
      </w:r>
      <w:r w:rsidR="00E03354">
        <w:t xml:space="preserve">taste </w:t>
      </w:r>
      <w:r w:rsidR="00450B1B">
        <w:t>based on a</w:t>
      </w:r>
      <w:r w:rsidR="00486981">
        <w:t>n individual or</w:t>
      </w:r>
      <w:r w:rsidR="00450B1B">
        <w:t xml:space="preserve"> group’s imagining </w:t>
      </w:r>
      <w:r w:rsidR="00E40B6A">
        <w:t xml:space="preserve">does not translate a genuine sense of place to the coffee </w:t>
      </w:r>
      <w:proofErr w:type="spellStart"/>
      <w:r w:rsidR="00E40B6A">
        <w:t>ie</w:t>
      </w:r>
      <w:proofErr w:type="spellEnd"/>
      <w:r w:rsidR="00E40B6A">
        <w:t>. AJ</w:t>
      </w:r>
      <w:r w:rsidR="00B5055A">
        <w:t>’s</w:t>
      </w:r>
      <w:r w:rsidR="00E40B6A">
        <w:t xml:space="preserve"> idea of a Columbian </w:t>
      </w:r>
      <w:r w:rsidR="00771A5E">
        <w:t>taste may not be anyone else’s!</w:t>
      </w:r>
      <w:r w:rsidR="00F347F6">
        <w:t xml:space="preserve"> This suggests that the human actant</w:t>
      </w:r>
      <w:r w:rsidR="00622446">
        <w:t xml:space="preserve"> in </w:t>
      </w:r>
      <w:r w:rsidR="00B05B70">
        <w:t>‘</w:t>
      </w:r>
      <w:r w:rsidR="00622446">
        <w:t>AJ</w:t>
      </w:r>
      <w:r w:rsidR="00CA2D1D">
        <w:t>-representing-Monmouth</w:t>
      </w:r>
      <w:r w:rsidR="00B05B70">
        <w:t>’</w:t>
      </w:r>
      <w:r w:rsidR="00CA2D1D">
        <w:t xml:space="preserve">, </w:t>
      </w:r>
      <w:r w:rsidR="00F347F6">
        <w:t>exert</w:t>
      </w:r>
      <w:r w:rsidR="00622446">
        <w:t>s</w:t>
      </w:r>
      <w:r w:rsidR="00F347F6">
        <w:t xml:space="preserve"> more force in this network. </w:t>
      </w:r>
    </w:p>
    <w:p w14:paraId="4A56D6BC" w14:textId="54B270E9" w:rsidR="006572DD" w:rsidRDefault="006572DD" w:rsidP="001B12C1"/>
    <w:p w14:paraId="5CA26C8A" w14:textId="1F84E2BD" w:rsidR="00102533" w:rsidRDefault="00102533" w:rsidP="002C4DE8">
      <w:pPr>
        <w:pStyle w:val="Heading3"/>
      </w:pPr>
      <w:r>
        <w:t>Commodificatio</w:t>
      </w:r>
      <w:r w:rsidR="00F5296B">
        <w:t>n</w:t>
      </w:r>
    </w:p>
    <w:p w14:paraId="42DD39A0" w14:textId="3038AAB5" w:rsidR="008D194B" w:rsidRDefault="0053620A" w:rsidP="001B12C1">
      <w:r>
        <w:t>The ethnography evidences cultural constructivism</w:t>
      </w:r>
      <w:r w:rsidR="0095112A">
        <w:t xml:space="preserve">, although </w:t>
      </w:r>
      <w:r w:rsidR="00721CAE">
        <w:t>t</w:t>
      </w:r>
      <w:r w:rsidR="0095616A">
        <w:t xml:space="preserve">he imaginings of Monmouth </w:t>
      </w:r>
      <w:r w:rsidR="00D80D8F">
        <w:t>do</w:t>
      </w:r>
      <w:r w:rsidR="0095616A">
        <w:t xml:space="preserve"> not </w:t>
      </w:r>
      <w:r w:rsidR="00E9679C">
        <w:t>translate</w:t>
      </w:r>
      <w:r w:rsidR="004438F9">
        <w:t xml:space="preserve"> </w:t>
      </w:r>
      <w:r w:rsidR="00721CAE">
        <w:t xml:space="preserve">place into coffee, but </w:t>
      </w:r>
      <w:r w:rsidR="00DD3514">
        <w:t xml:space="preserve">only translate </w:t>
      </w:r>
      <w:r w:rsidR="00721CAE">
        <w:t>the imaginings of place</w:t>
      </w:r>
      <w:r w:rsidR="001E5D79">
        <w:t xml:space="preserve">. </w:t>
      </w:r>
      <w:r w:rsidR="00DD3514">
        <w:t>C</w:t>
      </w:r>
      <w:r w:rsidR="00A7611F">
        <w:t>offee is simply a commodity</w:t>
      </w:r>
      <w:r w:rsidR="005E3006">
        <w:t>.</w:t>
      </w:r>
      <w:r w:rsidR="00E436A3">
        <w:t xml:space="preserve"> </w:t>
      </w:r>
      <w:r w:rsidR="00A81334">
        <w:rPr>
          <w:shd w:val="clear" w:color="auto" w:fill="FFFFFF"/>
        </w:rPr>
        <w:t>W</w:t>
      </w:r>
      <w:r w:rsidR="00A81334" w:rsidRPr="00102533">
        <w:rPr>
          <w:shd w:val="clear" w:color="auto" w:fill="FFFFFF"/>
        </w:rPr>
        <w:t xml:space="preserve">ithin a network </w:t>
      </w:r>
      <w:r w:rsidR="00A81334">
        <w:rPr>
          <w:shd w:val="clear" w:color="auto" w:fill="FFFFFF"/>
        </w:rPr>
        <w:t xml:space="preserve">of </w:t>
      </w:r>
      <w:r w:rsidR="00A81334" w:rsidRPr="00102533">
        <w:rPr>
          <w:shd w:val="clear" w:color="auto" w:fill="FFFFFF"/>
        </w:rPr>
        <w:t>so many act</w:t>
      </w:r>
      <w:r w:rsidR="00A81334">
        <w:rPr>
          <w:shd w:val="clear" w:color="auto" w:fill="FFFFFF"/>
        </w:rPr>
        <w:t xml:space="preserve">ants, </w:t>
      </w:r>
      <w:r w:rsidR="00A81334" w:rsidRPr="00102533">
        <w:rPr>
          <w:shd w:val="clear" w:color="auto" w:fill="FFFFFF"/>
        </w:rPr>
        <w:t>Monmouth</w:t>
      </w:r>
      <w:r w:rsidR="00A81334">
        <w:rPr>
          <w:shd w:val="clear" w:color="auto" w:fill="FFFFFF"/>
        </w:rPr>
        <w:t xml:space="preserve"> attempt to</w:t>
      </w:r>
      <w:r w:rsidR="00A81334" w:rsidRPr="00102533">
        <w:rPr>
          <w:shd w:val="clear" w:color="auto" w:fill="FFFFFF"/>
        </w:rPr>
        <w:t xml:space="preserve"> achieve their goal of producing or reproducing their coffee</w:t>
      </w:r>
      <w:r w:rsidR="00A81334">
        <w:rPr>
          <w:shd w:val="clear" w:color="auto" w:fill="FFFFFF"/>
        </w:rPr>
        <w:t xml:space="preserve"> as standard, just like McDonald’s globalisation. </w:t>
      </w:r>
      <w:r w:rsidR="00113657">
        <w:t xml:space="preserve">The </w:t>
      </w:r>
      <w:r w:rsidR="000D4147">
        <w:t>coffee</w:t>
      </w:r>
      <w:r w:rsidR="005E3006">
        <w:t xml:space="preserve"> </w:t>
      </w:r>
      <w:r w:rsidR="0088481E">
        <w:t xml:space="preserve">actually </w:t>
      </w:r>
      <w:r w:rsidR="005E3006">
        <w:t>represent</w:t>
      </w:r>
      <w:r w:rsidR="00871930">
        <w:t>s</w:t>
      </w:r>
      <w:r w:rsidR="005E3006">
        <w:t xml:space="preserve"> corporate culture, and not its indigenous culture</w:t>
      </w:r>
      <w:r w:rsidR="00871930">
        <w:t xml:space="preserve"> </w:t>
      </w:r>
      <w:r w:rsidR="0088481E">
        <w:t xml:space="preserve">at all </w:t>
      </w:r>
      <w:r w:rsidR="00871930">
        <w:t>(</w:t>
      </w:r>
      <w:r w:rsidR="0084723F">
        <w:t>Crowther</w:t>
      </w:r>
      <w:r w:rsidR="00871930">
        <w:t>,</w:t>
      </w:r>
      <w:r w:rsidR="0084723F">
        <w:t xml:space="preserve"> </w:t>
      </w:r>
      <w:r w:rsidR="002E5BDB">
        <w:t>2013</w:t>
      </w:r>
      <w:r w:rsidR="000B72EE">
        <w:t xml:space="preserve">, </w:t>
      </w:r>
      <w:proofErr w:type="spellStart"/>
      <w:r w:rsidR="000B72EE">
        <w:t>p.xxv</w:t>
      </w:r>
      <w:proofErr w:type="spellEnd"/>
      <w:r w:rsidR="002E5BDB">
        <w:t>)</w:t>
      </w:r>
      <w:r w:rsidR="00871930">
        <w:t xml:space="preserve">. </w:t>
      </w:r>
      <w:r w:rsidR="00D32A28">
        <w:t>Crowther further states that “culture is commodified through ethnically marked ingredients</w:t>
      </w:r>
      <w:r w:rsidR="009904EE">
        <w:t>, flavour and dishes that hide the reality of the lives of the people who produce (it)</w:t>
      </w:r>
      <w:r w:rsidR="00801E43">
        <w:t>.</w:t>
      </w:r>
      <w:r w:rsidR="009904EE">
        <w:t>”</w:t>
      </w:r>
      <w:r w:rsidR="00801E43">
        <w:t xml:space="preserve"> </w:t>
      </w:r>
      <w:r w:rsidR="00C4530D">
        <w:t>(</w:t>
      </w:r>
      <w:r w:rsidR="00B36F66">
        <w:t xml:space="preserve">Crowther, </w:t>
      </w:r>
      <w:r w:rsidR="00C4530D">
        <w:t>2013, p.205)</w:t>
      </w:r>
      <w:r w:rsidR="000B72EE">
        <w:t xml:space="preserve"> </w:t>
      </w:r>
      <w:r w:rsidR="00801E43">
        <w:t xml:space="preserve">Coffee is not consumed in Columbia, nor </w:t>
      </w:r>
      <w:r w:rsidR="00106090">
        <w:t xml:space="preserve">Ethiopia, nor </w:t>
      </w:r>
      <w:r w:rsidR="002413F6">
        <w:t xml:space="preserve">Indonesia in the same way it is in the Global North. </w:t>
      </w:r>
      <w:r w:rsidR="00945B34">
        <w:t>Therefore</w:t>
      </w:r>
      <w:r w:rsidR="00DB1C63">
        <w:t>,</w:t>
      </w:r>
      <w:r w:rsidR="00945B34">
        <w:t xml:space="preserve"> the idea that place is embodied in coffee at Monmouth’s is a </w:t>
      </w:r>
      <w:r w:rsidR="006636AC">
        <w:t>conundrum. The imagined place</w:t>
      </w:r>
      <w:r w:rsidR="00C53764">
        <w:t xml:space="preserve"> of origin</w:t>
      </w:r>
      <w:r w:rsidR="006636AC">
        <w:t xml:space="preserve"> </w:t>
      </w:r>
      <w:r w:rsidR="002C18F4">
        <w:t xml:space="preserve">is </w:t>
      </w:r>
      <w:r w:rsidR="00C53764">
        <w:t xml:space="preserve">perceived by </w:t>
      </w:r>
      <w:r w:rsidR="00C53764" w:rsidRPr="0021762F">
        <w:rPr>
          <w:i/>
        </w:rPr>
        <w:t>Monmouth</w:t>
      </w:r>
      <w:r w:rsidR="00C53764">
        <w:t xml:space="preserve"> to be embodied in the coffee. For consumers who have never been to Columbia</w:t>
      </w:r>
      <w:r w:rsidR="005F07C4">
        <w:t xml:space="preserve">, </w:t>
      </w:r>
      <w:r w:rsidR="000F2C7D">
        <w:t>Columbia as a</w:t>
      </w:r>
      <w:r w:rsidR="005F07C4">
        <w:t xml:space="preserve"> place may </w:t>
      </w:r>
      <w:r w:rsidR="00D87F6C">
        <w:t xml:space="preserve">well </w:t>
      </w:r>
      <w:r w:rsidR="005F07C4">
        <w:t xml:space="preserve">be translated, but </w:t>
      </w:r>
      <w:r w:rsidR="006F1ACB">
        <w:t>consumers</w:t>
      </w:r>
      <w:r w:rsidR="005F07C4">
        <w:t xml:space="preserve"> are hoodwinke</w:t>
      </w:r>
      <w:r w:rsidR="000340FC">
        <w:t xml:space="preserve">d into believing that they are </w:t>
      </w:r>
      <w:r w:rsidR="00397897">
        <w:t xml:space="preserve">experiencing </w:t>
      </w:r>
      <w:r w:rsidR="000340FC">
        <w:t xml:space="preserve">the South American culture </w:t>
      </w:r>
      <w:r w:rsidR="00397897">
        <w:t xml:space="preserve">when </w:t>
      </w:r>
      <w:r w:rsidR="000F2C7D">
        <w:t xml:space="preserve">in fact they are </w:t>
      </w:r>
      <w:r w:rsidR="00625392">
        <w:t>experiencing Monmouth culture.</w:t>
      </w:r>
      <w:r w:rsidR="00131BD8">
        <w:t xml:space="preserve"> </w:t>
      </w:r>
    </w:p>
    <w:p w14:paraId="5DCAFE82" w14:textId="4F92B6A3" w:rsidR="00F5385B" w:rsidRDefault="00F5385B" w:rsidP="001B12C1"/>
    <w:p w14:paraId="4A757D41" w14:textId="185311FD" w:rsidR="00F5385B" w:rsidRDefault="00F5385B" w:rsidP="001B12C1">
      <w:r>
        <w:t xml:space="preserve">Coles describes the commodification of the coffee, the introduction of new machines to roast the beans, the necessity to standardise the tastes. He raises questions about the network and which actants appear to have more influence. “Concerns have shifted from … which places I am ingesting </w:t>
      </w:r>
      <w:r>
        <w:lastRenderedPageBreak/>
        <w:t>when I drink my Monmouth coffee, to whose places I am drinking and, finally, to whose palate I am experiencing.” (Coles, 2013. p.267).</w:t>
      </w:r>
    </w:p>
    <w:p w14:paraId="6E7733EA" w14:textId="6E0F8BD8" w:rsidR="004F2719" w:rsidRDefault="004F2719" w:rsidP="001B12C1"/>
    <w:p w14:paraId="6574D6C7" w14:textId="2911B5AA" w:rsidR="004F2719" w:rsidRDefault="00AE6C84" w:rsidP="00B36F66">
      <w:r>
        <w:t xml:space="preserve">Coles </w:t>
      </w:r>
      <w:r w:rsidR="00C64E83">
        <w:t>depunctualises Monmouth Coffee’s actor-network</w:t>
      </w:r>
      <w:r w:rsidR="00F066F1">
        <w:t xml:space="preserve"> when he visits the roasting warehouse</w:t>
      </w:r>
      <w:r w:rsidR="00BF55D4">
        <w:t xml:space="preserve">. </w:t>
      </w:r>
      <w:r w:rsidR="004F4E69">
        <w:t xml:space="preserve">Volatile chemicals </w:t>
      </w:r>
      <w:r w:rsidR="00DA1C04">
        <w:t>impact on the individuality of a bean</w:t>
      </w:r>
      <w:r w:rsidR="002A0992">
        <w:t xml:space="preserve"> (</w:t>
      </w:r>
      <w:r w:rsidR="00B36F66">
        <w:t xml:space="preserve">Coles, </w:t>
      </w:r>
      <w:r w:rsidR="002A0992">
        <w:t xml:space="preserve">2013, p.264). </w:t>
      </w:r>
      <w:r w:rsidR="00BF55D4">
        <w:t>T</w:t>
      </w:r>
      <w:r w:rsidR="00F066F1">
        <w:t xml:space="preserve">he </w:t>
      </w:r>
      <w:r w:rsidR="00A068C4">
        <w:t>beans are subject to a group of profilers</w:t>
      </w:r>
      <w:r w:rsidR="00E322C2">
        <w:t xml:space="preserve"> categorising them and crafting them into their own </w:t>
      </w:r>
      <w:r w:rsidR="00A068C4">
        <w:t xml:space="preserve">imaginings about </w:t>
      </w:r>
      <w:r w:rsidR="00E322C2">
        <w:t xml:space="preserve">the </w:t>
      </w:r>
      <w:r w:rsidR="00A068C4">
        <w:t xml:space="preserve">geography of </w:t>
      </w:r>
      <w:r w:rsidR="00E322C2">
        <w:t>the place from which they came</w:t>
      </w:r>
      <w:r w:rsidR="00A67B32">
        <w:t xml:space="preserve"> (</w:t>
      </w:r>
      <w:r w:rsidR="00B36F66">
        <w:t xml:space="preserve">Coles, </w:t>
      </w:r>
      <w:r w:rsidR="00A67B32">
        <w:t>2013, p.261)</w:t>
      </w:r>
      <w:r w:rsidR="00C64E83">
        <w:t xml:space="preserve">. </w:t>
      </w:r>
      <w:r w:rsidR="00284F9E">
        <w:t>This,</w:t>
      </w:r>
      <w:r w:rsidR="00913B3D">
        <w:t xml:space="preserve"> however, </w:t>
      </w:r>
      <w:r w:rsidR="00A37E46">
        <w:t xml:space="preserve">could be interpreted in two ways. Either it </w:t>
      </w:r>
      <w:r w:rsidR="003C5F02">
        <w:t xml:space="preserve">shatters the </w:t>
      </w:r>
      <w:r w:rsidR="00AA3C53">
        <w:t>illusion of genuine place</w:t>
      </w:r>
      <w:r w:rsidR="00616E63">
        <w:t>-making</w:t>
      </w:r>
      <w:r w:rsidR="00AA3C53">
        <w:t xml:space="preserve"> that </w:t>
      </w:r>
      <w:r w:rsidR="00F43A85">
        <w:t>Coles</w:t>
      </w:r>
      <w:r w:rsidR="00AA3C53">
        <w:t xml:space="preserve"> </w:t>
      </w:r>
      <w:r w:rsidR="00616E63">
        <w:t>may have had</w:t>
      </w:r>
      <w:r w:rsidR="00F43A85">
        <w:t>. O</w:t>
      </w:r>
      <w:r w:rsidR="000A430F">
        <w:t>r</w:t>
      </w:r>
      <w:r w:rsidR="00982E98">
        <w:t xml:space="preserve">, drawing on </w:t>
      </w:r>
      <w:r w:rsidR="0035322F">
        <w:t xml:space="preserve">Barad’s research, </w:t>
      </w:r>
      <w:r w:rsidR="00B66900">
        <w:t xml:space="preserve">it </w:t>
      </w:r>
      <w:r w:rsidR="005113EA">
        <w:t xml:space="preserve">posits a different </w:t>
      </w:r>
      <w:r w:rsidR="00B66900">
        <w:t>understand</w:t>
      </w:r>
      <w:r w:rsidR="005113EA">
        <w:t>ing</w:t>
      </w:r>
      <w:r w:rsidR="00C52B46">
        <w:t xml:space="preserve"> of</w:t>
      </w:r>
      <w:r w:rsidR="005113EA">
        <w:t xml:space="preserve"> </w:t>
      </w:r>
      <w:r w:rsidR="00C52B46">
        <w:t>how</w:t>
      </w:r>
      <w:r w:rsidR="00B66900">
        <w:t xml:space="preserve"> the actor-network is working. </w:t>
      </w:r>
      <w:r w:rsidR="004F2719">
        <w:t xml:space="preserve">One </w:t>
      </w:r>
      <w:r w:rsidR="00B66900">
        <w:t>could</w:t>
      </w:r>
      <w:r w:rsidR="004F2719">
        <w:t xml:space="preserve"> argue that the </w:t>
      </w:r>
      <w:r w:rsidR="00585447">
        <w:t xml:space="preserve">Monmouth </w:t>
      </w:r>
      <w:r w:rsidR="00BA7343">
        <w:t>actor-</w:t>
      </w:r>
      <w:r w:rsidR="00585447">
        <w:t xml:space="preserve">network </w:t>
      </w:r>
      <w:r w:rsidR="006D2D1D">
        <w:t xml:space="preserve">was translated to be a commodity enterprise, and </w:t>
      </w:r>
      <w:r w:rsidR="008166E1">
        <w:t>the actants in this actor-network ‘subscribe</w:t>
      </w:r>
      <w:r w:rsidR="00BA7343">
        <w:t>d</w:t>
      </w:r>
      <w:r w:rsidR="008166E1">
        <w:t>’ to the production of coffee in this way</w:t>
      </w:r>
      <w:r w:rsidR="00697B8A">
        <w:t>.</w:t>
      </w:r>
      <w:r w:rsidR="00C10F0D">
        <w:t xml:space="preserve"> </w:t>
      </w:r>
      <w:r w:rsidR="00F97288">
        <w:fldChar w:fldCharType="begin" w:fldLock="1"/>
      </w:r>
      <w:r w:rsidR="00B22CF2">
        <w:instrText>ADDIN CSL_CITATION {"citationItems":[{"id":"ITEM-1","itemData":{"author":[{"dropping-particle":"","family":"Barad","given":"Karen","non-dropping-particle":"","parse-names":false,"suffix":""}],"id":"ITEM-1","issued":{"date-parts":[["2007"]]},"publisher":"Duke University Press","publisher-place":"Durham","title":"Meeting the Universe Halfway. Quantum Physics and the Entanglement of Matter and Meaning","type":"book"},"uris":["http://www.mendeley.com/documents/?uuid=60c32898-57a4-4c40-abac-9eb09eed6e6a"]}],"mendeley":{"formattedCitation":"(Barad, 2007)","plainTextFormattedCitation":"(Barad, 2007)","previouslyFormattedCitation":"(Barad, 2007)"},"properties":{"noteIndex":0},"schema":"https://github.com/citation-style-language/schema/raw/master/csl-citation.json"}</w:instrText>
      </w:r>
      <w:r w:rsidR="00F97288">
        <w:fldChar w:fldCharType="separate"/>
      </w:r>
      <w:r w:rsidR="00F97288" w:rsidRPr="00F97288">
        <w:rPr>
          <w:noProof/>
        </w:rPr>
        <w:t>(Barad, 2007)</w:t>
      </w:r>
      <w:r w:rsidR="00F97288">
        <w:fldChar w:fldCharType="end"/>
      </w:r>
      <w:r w:rsidR="00F97288">
        <w:t xml:space="preserve">  </w:t>
      </w:r>
      <w:r w:rsidR="00823772">
        <w:t xml:space="preserve">might postulate that Monmouth’s role is one of </w:t>
      </w:r>
      <w:r w:rsidR="00CE66D9">
        <w:t>diffraction</w:t>
      </w:r>
      <w:r w:rsidR="0051346E">
        <w:t xml:space="preserve">, </w:t>
      </w:r>
      <w:r w:rsidR="000073DE">
        <w:t xml:space="preserve">interfering in </w:t>
      </w:r>
      <w:r w:rsidR="0051346E">
        <w:t>relations</w:t>
      </w:r>
      <w:r w:rsidR="000073DE">
        <w:t xml:space="preserve"> but not </w:t>
      </w:r>
      <w:r w:rsidR="00CE66D9">
        <w:t xml:space="preserve">necessarily </w:t>
      </w:r>
      <w:r w:rsidR="00EA3393">
        <w:t>dominating.</w:t>
      </w:r>
      <w:r w:rsidR="00CE66D9">
        <w:t xml:space="preserve"> If other actants </w:t>
      </w:r>
      <w:r w:rsidR="00284F9E">
        <w:t>e.g.</w:t>
      </w:r>
      <w:r w:rsidR="00CE66D9">
        <w:t xml:space="preserve"> </w:t>
      </w:r>
      <w:r w:rsidR="007D5F12">
        <w:t>climate</w:t>
      </w:r>
      <w:r w:rsidR="00CE66D9">
        <w:t xml:space="preserve"> performed differently and destabilised the network, then in order to re-establish the equilib</w:t>
      </w:r>
      <w:r w:rsidR="00BC6052">
        <w:t xml:space="preserve">rium, the farmer (actant) will </w:t>
      </w:r>
      <w:r w:rsidR="008A5AF7">
        <w:t xml:space="preserve">act and </w:t>
      </w:r>
      <w:r w:rsidR="00BC6052">
        <w:t xml:space="preserve">provide extra water for the crops. </w:t>
      </w:r>
      <w:r w:rsidR="001D7ED3">
        <w:t>The question of how and if the network will destabilise or rebalance remains unanswered but that is precisely what the ethnography requires if it indeed employs ANT methodology, because explanations are not part of the ‘theory’.</w:t>
      </w:r>
    </w:p>
    <w:p w14:paraId="4A51E165" w14:textId="77777777" w:rsidR="008D194B" w:rsidRDefault="008D194B" w:rsidP="00B36F66"/>
    <w:p w14:paraId="0AEA9614" w14:textId="0E18EEE1" w:rsidR="001B5DF6" w:rsidRDefault="007D3270" w:rsidP="001B5DF6">
      <w:r>
        <w:t xml:space="preserve">Coles’ ethnography </w:t>
      </w:r>
      <w:r w:rsidR="00072EF2">
        <w:t>can</w:t>
      </w:r>
      <w:r>
        <w:t>not cover an exhaustive list of all the elements constituting the Monmouth Coffee actor-network, and n</w:t>
      </w:r>
      <w:r w:rsidR="00072EF2">
        <w:t>either</w:t>
      </w:r>
      <w:r>
        <w:t xml:space="preserve"> </w:t>
      </w:r>
      <w:r w:rsidR="00072EF2">
        <w:t>can</w:t>
      </w:r>
      <w:r>
        <w:t xml:space="preserve"> he relay the number of different interactions or relationships. The complexity </w:t>
      </w:r>
      <w:r w:rsidR="00D10463">
        <w:t xml:space="preserve">and </w:t>
      </w:r>
      <w:r>
        <w:t xml:space="preserve">size of the network is </w:t>
      </w:r>
      <w:r w:rsidR="001D0A02">
        <w:t>too</w:t>
      </w:r>
      <w:r>
        <w:t xml:space="preserve"> great</w:t>
      </w:r>
      <w:r w:rsidR="001D0A02">
        <w:t xml:space="preserve">. It </w:t>
      </w:r>
      <w:r w:rsidR="0066343A">
        <w:t xml:space="preserve">is indicative of the interrelatedness of </w:t>
      </w:r>
      <w:r w:rsidR="00501EF5">
        <w:t xml:space="preserve">other networks and </w:t>
      </w:r>
      <w:r w:rsidR="00161841">
        <w:t>highlights the difficulties of</w:t>
      </w:r>
      <w:r w:rsidR="00501EF5">
        <w:t xml:space="preserve"> know</w:t>
      </w:r>
      <w:r w:rsidR="00161841">
        <w:t>ing</w:t>
      </w:r>
      <w:r w:rsidR="00501EF5">
        <w:t xml:space="preserve"> where the network ends and another joins.</w:t>
      </w:r>
      <w:r w:rsidR="00FE0A7B">
        <w:t xml:space="preserve"> </w:t>
      </w:r>
      <w:r w:rsidR="0029550C">
        <w:t>The question of how effectively Coles has used the ANT methodology in his ethnography relies on Latour’s base premise: Has he described the social relations?.</w:t>
      </w:r>
    </w:p>
    <w:p w14:paraId="645CAD60" w14:textId="77777777" w:rsidR="00CA33A3" w:rsidRDefault="00CA33A3" w:rsidP="004B4F70"/>
    <w:p w14:paraId="26168926" w14:textId="34FD1A34" w:rsidR="007D3270" w:rsidRDefault="003B0D15" w:rsidP="00CA33A3">
      <w:r>
        <w:t>Anthropolog</w:t>
      </w:r>
      <w:r w:rsidR="0074748B">
        <w:t>ical studies historically produce ethnographies</w:t>
      </w:r>
      <w:r w:rsidR="00804DB6">
        <w:t xml:space="preserve"> as</w:t>
      </w:r>
      <w:r w:rsidR="0074748B">
        <w:t xml:space="preserve"> </w:t>
      </w:r>
      <w:r w:rsidR="00FA69D2">
        <w:t>texts (writing) based on fieldwork. However,</w:t>
      </w:r>
      <w:r w:rsidR="0074748B">
        <w:t xml:space="preserve"> </w:t>
      </w:r>
      <w:r w:rsidR="00004960">
        <w:t xml:space="preserve">Science and Technology studies, where Latour first revealed the ANT, display </w:t>
      </w:r>
      <w:r w:rsidR="004426B6">
        <w:t xml:space="preserve">graphic representations of networks </w:t>
      </w:r>
      <w:r w:rsidR="000B732C">
        <w:t>in abundance these days</w:t>
      </w:r>
      <w:r w:rsidR="004426B6">
        <w:t xml:space="preserve"> </w:t>
      </w:r>
      <w:r w:rsidR="0094305A">
        <w:t>(Figure 1)</w:t>
      </w:r>
      <w:r w:rsidR="00004960">
        <w:t xml:space="preserve">. </w:t>
      </w:r>
    </w:p>
    <w:p w14:paraId="7EDA80B5" w14:textId="5BAB4274" w:rsidR="00D10463" w:rsidRDefault="00D10463" w:rsidP="004B4F70"/>
    <w:p w14:paraId="3F24D018" w14:textId="77777777" w:rsidR="00646025" w:rsidRDefault="004E7C11" w:rsidP="00646025">
      <w:pPr>
        <w:keepNext/>
      </w:pPr>
      <w:r>
        <w:rPr>
          <w:noProof/>
        </w:rPr>
        <w:lastRenderedPageBreak/>
        <w:drawing>
          <wp:inline distT="0" distB="0" distL="0" distR="0" wp14:anchorId="66AF7653" wp14:editId="710B20A1">
            <wp:extent cx="3522428" cy="3630413"/>
            <wp:effectExtent l="0" t="0" r="1905" b="8255"/>
            <wp:docPr id="2" name="Picture 2" descr="Image result for social network ma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ocial network mapp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1098" cy="3680575"/>
                    </a:xfrm>
                    <a:prstGeom prst="rect">
                      <a:avLst/>
                    </a:prstGeom>
                    <a:noFill/>
                    <a:ln>
                      <a:noFill/>
                    </a:ln>
                  </pic:spPr>
                </pic:pic>
              </a:graphicData>
            </a:graphic>
          </wp:inline>
        </w:drawing>
      </w:r>
    </w:p>
    <w:p w14:paraId="54214976" w14:textId="6413F8B9" w:rsidR="000B732C" w:rsidRPr="000B732C" w:rsidRDefault="00646025" w:rsidP="00646025">
      <w:pPr>
        <w:pStyle w:val="Caption"/>
        <w:rPr>
          <w:color w:val="00B050"/>
        </w:rPr>
      </w:pPr>
      <w:r>
        <w:t xml:space="preserve">Figure </w:t>
      </w:r>
      <w:fldSimple w:instr=" SEQ Figure \* ARABIC ">
        <w:r w:rsidR="00235D9E">
          <w:rPr>
            <w:noProof/>
          </w:rPr>
          <w:t>1</w:t>
        </w:r>
      </w:fldSimple>
      <w:r>
        <w:t xml:space="preserve">   Social Network Diagram. fmsasg.com</w:t>
      </w:r>
    </w:p>
    <w:p w14:paraId="55A1775F" w14:textId="77777777" w:rsidR="00D10463" w:rsidRDefault="00D10463" w:rsidP="004B4F70"/>
    <w:p w14:paraId="051429F9" w14:textId="77777777" w:rsidR="000C4819" w:rsidRDefault="00EF2264" w:rsidP="000B732C">
      <w:pPr>
        <w:pStyle w:val="ListParagraph"/>
        <w:ind w:left="0"/>
        <w:rPr>
          <w:color w:val="FF0000"/>
          <w:shd w:val="clear" w:color="auto" w:fill="FFFFFF"/>
        </w:rPr>
      </w:pPr>
      <w:r>
        <w:rPr>
          <w:shd w:val="clear" w:color="auto" w:fill="FFFFFF"/>
        </w:rPr>
        <w:t xml:space="preserve">An </w:t>
      </w:r>
      <w:r w:rsidR="00C14445">
        <w:rPr>
          <w:shd w:val="clear" w:color="auto" w:fill="FFFFFF"/>
        </w:rPr>
        <w:t>actor-network</w:t>
      </w:r>
      <w:r>
        <w:rPr>
          <w:shd w:val="clear" w:color="auto" w:fill="FFFFFF"/>
        </w:rPr>
        <w:t xml:space="preserve"> </w:t>
      </w:r>
      <w:r w:rsidR="00804DB6">
        <w:rPr>
          <w:shd w:val="clear" w:color="auto" w:fill="FFFFFF"/>
        </w:rPr>
        <w:t xml:space="preserve">therefore </w:t>
      </w:r>
      <w:r w:rsidR="00544B0C">
        <w:rPr>
          <w:shd w:val="clear" w:color="auto" w:fill="FFFFFF"/>
        </w:rPr>
        <w:t>co</w:t>
      </w:r>
      <w:r>
        <w:rPr>
          <w:shd w:val="clear" w:color="auto" w:fill="FFFFFF"/>
        </w:rPr>
        <w:t xml:space="preserve">uld be </w:t>
      </w:r>
      <w:r w:rsidR="00804DB6">
        <w:rPr>
          <w:shd w:val="clear" w:color="auto" w:fill="FFFFFF"/>
        </w:rPr>
        <w:t xml:space="preserve">offered </w:t>
      </w:r>
      <w:r w:rsidR="005E0595">
        <w:rPr>
          <w:shd w:val="clear" w:color="auto" w:fill="FFFFFF"/>
        </w:rPr>
        <w:t xml:space="preserve">in visual </w:t>
      </w:r>
      <w:r w:rsidR="005A130A">
        <w:rPr>
          <w:shd w:val="clear" w:color="auto" w:fill="FFFFFF"/>
        </w:rPr>
        <w:t xml:space="preserve">form, </w:t>
      </w:r>
      <w:proofErr w:type="spellStart"/>
      <w:r w:rsidR="005A130A">
        <w:rPr>
          <w:shd w:val="clear" w:color="auto" w:fill="FFFFFF"/>
        </w:rPr>
        <w:t>ie</w:t>
      </w:r>
      <w:proofErr w:type="spellEnd"/>
      <w:r w:rsidR="005A130A">
        <w:rPr>
          <w:shd w:val="clear" w:color="auto" w:fill="FFFFFF"/>
        </w:rPr>
        <w:t xml:space="preserve">. not in </w:t>
      </w:r>
      <w:r w:rsidR="007608AB">
        <w:rPr>
          <w:shd w:val="clear" w:color="auto" w:fill="FFFFFF"/>
        </w:rPr>
        <w:t>a written report, but as a</w:t>
      </w:r>
      <w:r w:rsidR="008837FF">
        <w:rPr>
          <w:shd w:val="clear" w:color="auto" w:fill="FFFFFF"/>
        </w:rPr>
        <w:t>n</w:t>
      </w:r>
      <w:r w:rsidR="007608AB">
        <w:rPr>
          <w:shd w:val="clear" w:color="auto" w:fill="FFFFFF"/>
        </w:rPr>
        <w:t xml:space="preserve"> </w:t>
      </w:r>
      <w:r w:rsidR="007608AB" w:rsidRPr="00B22CF2">
        <w:rPr>
          <w:shd w:val="clear" w:color="auto" w:fill="FFFFFF"/>
        </w:rPr>
        <w:t>ethnograph</w:t>
      </w:r>
      <w:r w:rsidR="008837FF" w:rsidRPr="00B22CF2">
        <w:rPr>
          <w:shd w:val="clear" w:color="auto" w:fill="FFFFFF"/>
        </w:rPr>
        <w:t>ic drawing</w:t>
      </w:r>
      <w:r w:rsidR="005A130A" w:rsidRPr="00B22CF2">
        <w:rPr>
          <w:shd w:val="clear" w:color="auto" w:fill="FFFFFF"/>
        </w:rPr>
        <w:t xml:space="preserve"> </w:t>
      </w:r>
      <w:r w:rsidR="00AC64CE">
        <w:rPr>
          <w:shd w:val="clear" w:color="auto" w:fill="FFFFFF"/>
        </w:rPr>
        <w:t>(</w:t>
      </w:r>
      <w:r w:rsidR="001461CE">
        <w:rPr>
          <w:shd w:val="clear" w:color="auto" w:fill="FFFFFF"/>
        </w:rPr>
        <w:t xml:space="preserve">Ingold, </w:t>
      </w:r>
      <w:r w:rsidR="00916BD7" w:rsidRPr="00916BD7">
        <w:rPr>
          <w:shd w:val="clear" w:color="auto" w:fill="FFFFFF"/>
        </w:rPr>
        <w:t>2011</w:t>
      </w:r>
      <w:r w:rsidR="00B22CF2" w:rsidRPr="00235D9E">
        <w:rPr>
          <w:shd w:val="clear" w:color="auto" w:fill="FFFFFF"/>
        </w:rPr>
        <w:t>)</w:t>
      </w:r>
      <w:r w:rsidR="00AC64CE" w:rsidRPr="00235D9E">
        <w:rPr>
          <w:shd w:val="clear" w:color="auto" w:fill="FFFFFF"/>
        </w:rPr>
        <w:t xml:space="preserve"> </w:t>
      </w:r>
      <w:r w:rsidR="006A42E2" w:rsidRPr="00235D9E">
        <w:rPr>
          <w:shd w:val="clear" w:color="auto" w:fill="FFFFFF"/>
        </w:rPr>
        <w:t xml:space="preserve">(see figure </w:t>
      </w:r>
      <w:r w:rsidR="00646025" w:rsidRPr="00235D9E">
        <w:rPr>
          <w:shd w:val="clear" w:color="auto" w:fill="FFFFFF"/>
        </w:rPr>
        <w:t>2</w:t>
      </w:r>
      <w:r w:rsidR="006A42E2" w:rsidRPr="00235D9E">
        <w:rPr>
          <w:shd w:val="clear" w:color="auto" w:fill="FFFFFF"/>
        </w:rPr>
        <w:t xml:space="preserve">) </w:t>
      </w:r>
    </w:p>
    <w:p w14:paraId="5E994DFC" w14:textId="350A708C" w:rsidR="000C4819" w:rsidRDefault="003260B6" w:rsidP="000B732C">
      <w:pPr>
        <w:pStyle w:val="ListParagraph"/>
        <w:ind w:left="0"/>
        <w:rPr>
          <w:color w:val="FF0000"/>
          <w:shd w:val="clear" w:color="auto" w:fill="FFFFFF"/>
        </w:rPr>
      </w:pPr>
      <w:r>
        <w:rPr>
          <w:noProof/>
        </w:rPr>
        <mc:AlternateContent>
          <mc:Choice Requires="wps">
            <w:drawing>
              <wp:anchor distT="0" distB="0" distL="114300" distR="114300" simplePos="0" relativeHeight="251660288" behindDoc="0" locked="0" layoutInCell="1" allowOverlap="1" wp14:anchorId="6C8C848C" wp14:editId="730EFB3E">
                <wp:simplePos x="0" y="0"/>
                <wp:positionH relativeFrom="column">
                  <wp:posOffset>-44450</wp:posOffset>
                </wp:positionH>
                <wp:positionV relativeFrom="paragraph">
                  <wp:posOffset>4479925</wp:posOffset>
                </wp:positionV>
                <wp:extent cx="6114415" cy="635"/>
                <wp:effectExtent l="0" t="0" r="0" b="0"/>
                <wp:wrapNone/>
                <wp:docPr id="5" name="Text Box 5"/>
                <wp:cNvGraphicFramePr/>
                <a:graphic xmlns:a="http://schemas.openxmlformats.org/drawingml/2006/main">
                  <a:graphicData uri="http://schemas.microsoft.com/office/word/2010/wordprocessingShape">
                    <wps:wsp>
                      <wps:cNvSpPr txBox="1"/>
                      <wps:spPr>
                        <a:xfrm>
                          <a:off x="0" y="0"/>
                          <a:ext cx="6114415" cy="635"/>
                        </a:xfrm>
                        <a:prstGeom prst="rect">
                          <a:avLst/>
                        </a:prstGeom>
                        <a:solidFill>
                          <a:prstClr val="white"/>
                        </a:solidFill>
                        <a:ln>
                          <a:noFill/>
                        </a:ln>
                      </wps:spPr>
                      <wps:txbx>
                        <w:txbxContent>
                          <w:p w14:paraId="1552B7F7" w14:textId="3C9FE3D5" w:rsidR="003260B6" w:rsidRPr="00A33522" w:rsidRDefault="003260B6" w:rsidP="003260B6">
                            <w:pPr>
                              <w:pStyle w:val="Caption"/>
                              <w:rPr>
                                <w:noProof/>
                                <w:sz w:val="24"/>
                                <w:shd w:val="clear" w:color="auto" w:fill="FFFFFF"/>
                              </w:rPr>
                            </w:pPr>
                            <w:r>
                              <w:t xml:space="preserve">Figure </w:t>
                            </w:r>
                            <w:fldSimple w:instr=" SEQ Figure \* ARABIC ">
                              <w:r w:rsidR="00235D9E">
                                <w:rPr>
                                  <w:noProof/>
                                </w:rPr>
                                <w:t>2</w:t>
                              </w:r>
                            </w:fldSimple>
                            <w:r>
                              <w:t xml:space="preserve">   Ethnographic drawing of Monmouth Coffee's Actor-Network.   </w:t>
                            </w:r>
                            <w:r w:rsidR="00235D9E">
                              <w:t>Origin:  Sarah Page 2019, on Ben Coles’ Ingesting Places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C8C848C" id="_x0000_t202" coordsize="21600,21600" o:spt="202" path="m,l,21600r21600,l21600,xe">
                <v:stroke joinstyle="miter"/>
                <v:path gradientshapeok="t" o:connecttype="rect"/>
              </v:shapetype>
              <v:shape id="Text Box 5" o:spid="_x0000_s1026" type="#_x0000_t202" style="position:absolute;margin-left:-3.5pt;margin-top:352.75pt;width:481.4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" stroked="f">
                <v:textbox style="mso-fit-shape-to-text:t" inset="0,0,0,0">
                  <w:txbxContent>
                    <w:p w14:paraId="1552B7F7" w14:textId="3C9FE3D5" w:rsidR="003260B6" w:rsidRPr="00A33522" w:rsidRDefault="003260B6" w:rsidP="003260B6">
                      <w:pPr>
                        <w:pStyle w:val="Caption"/>
                        <w:rPr>
                          <w:noProof/>
                          <w:sz w:val="24"/>
                          <w:shd w:val="clear" w:color="auto" w:fill="FFFFFF"/>
                        </w:rPr>
                      </w:pPr>
                      <w:r>
                        <w:t xml:space="preserve">Figure </w:t>
                      </w:r>
                      <w:fldSimple w:instr=" SEQ Figure \* ARABIC ">
                        <w:r w:rsidR="00235D9E">
                          <w:rPr>
                            <w:noProof/>
                          </w:rPr>
                          <w:t>2</w:t>
                        </w:r>
                      </w:fldSimple>
                      <w:r>
                        <w:t xml:space="preserve">   Ethnographic drawing of Monmouth Coffee's Actor-Network.   </w:t>
                      </w:r>
                      <w:r w:rsidR="00235D9E">
                        <w:t>Origin:  Sarah Page 2019, on Ben Coles’ Ingesting Places</w:t>
                      </w:r>
                    </w:p>
                  </w:txbxContent>
                </v:textbox>
              </v:shape>
            </w:pict>
          </mc:Fallback>
        </mc:AlternateContent>
      </w:r>
      <w:r>
        <w:rPr>
          <w:noProof/>
          <w:shd w:val="clear" w:color="auto" w:fill="FFFFFF"/>
        </w:rPr>
        <w:drawing>
          <wp:anchor distT="0" distB="0" distL="114300" distR="114300" simplePos="0" relativeHeight="251658240" behindDoc="0" locked="0" layoutInCell="1" allowOverlap="1" wp14:anchorId="7BF8EB89" wp14:editId="3ECE0404">
            <wp:simplePos x="0" y="0"/>
            <wp:positionH relativeFrom="column">
              <wp:posOffset>-44533</wp:posOffset>
            </wp:positionH>
            <wp:positionV relativeFrom="paragraph">
              <wp:posOffset>97431</wp:posOffset>
            </wp:positionV>
            <wp:extent cx="6114415" cy="4325620"/>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14415" cy="4325620"/>
                    </a:xfrm>
                    <a:prstGeom prst="rect">
                      <a:avLst/>
                    </a:prstGeom>
                    <a:noFill/>
                    <a:ln>
                      <a:noFill/>
                    </a:ln>
                  </pic:spPr>
                </pic:pic>
              </a:graphicData>
            </a:graphic>
          </wp:anchor>
        </w:drawing>
      </w:r>
    </w:p>
    <w:p w14:paraId="6C21EAA9" w14:textId="0195B4E9" w:rsidR="000C4819" w:rsidRDefault="000C4819" w:rsidP="000B732C">
      <w:pPr>
        <w:pStyle w:val="ListParagraph"/>
        <w:ind w:left="0"/>
        <w:rPr>
          <w:color w:val="FF0000"/>
          <w:shd w:val="clear" w:color="auto" w:fill="FFFFFF"/>
        </w:rPr>
      </w:pPr>
    </w:p>
    <w:p w14:paraId="171B617C" w14:textId="7563A7AF" w:rsidR="003260B6" w:rsidRDefault="003260B6" w:rsidP="000B732C">
      <w:pPr>
        <w:pStyle w:val="ListParagraph"/>
        <w:ind w:left="0"/>
        <w:rPr>
          <w:color w:val="FF0000"/>
          <w:shd w:val="clear" w:color="auto" w:fill="FFFFFF"/>
        </w:rPr>
      </w:pPr>
    </w:p>
    <w:p w14:paraId="60F19F83" w14:textId="6F43DD53" w:rsidR="003260B6" w:rsidRDefault="003260B6" w:rsidP="000B732C">
      <w:pPr>
        <w:pStyle w:val="ListParagraph"/>
        <w:ind w:left="0"/>
        <w:rPr>
          <w:color w:val="FF0000"/>
          <w:shd w:val="clear" w:color="auto" w:fill="FFFFFF"/>
        </w:rPr>
      </w:pPr>
    </w:p>
    <w:p w14:paraId="69F70B9D" w14:textId="57211E82" w:rsidR="003260B6" w:rsidRDefault="003260B6" w:rsidP="000B732C">
      <w:pPr>
        <w:pStyle w:val="ListParagraph"/>
        <w:ind w:left="0"/>
        <w:rPr>
          <w:color w:val="FF0000"/>
          <w:shd w:val="clear" w:color="auto" w:fill="FFFFFF"/>
        </w:rPr>
      </w:pPr>
    </w:p>
    <w:p w14:paraId="2A9ED052" w14:textId="29AAB162" w:rsidR="003260B6" w:rsidRDefault="003260B6" w:rsidP="000B732C">
      <w:pPr>
        <w:pStyle w:val="ListParagraph"/>
        <w:ind w:left="0"/>
        <w:rPr>
          <w:color w:val="FF0000"/>
          <w:shd w:val="clear" w:color="auto" w:fill="FFFFFF"/>
        </w:rPr>
      </w:pPr>
    </w:p>
    <w:p w14:paraId="1463BD0B" w14:textId="711252DB" w:rsidR="003260B6" w:rsidRDefault="003260B6" w:rsidP="000B732C">
      <w:pPr>
        <w:pStyle w:val="ListParagraph"/>
        <w:ind w:left="0"/>
        <w:rPr>
          <w:color w:val="FF0000"/>
          <w:shd w:val="clear" w:color="auto" w:fill="FFFFFF"/>
        </w:rPr>
      </w:pPr>
    </w:p>
    <w:p w14:paraId="399A1FAA" w14:textId="68BD7F11" w:rsidR="003260B6" w:rsidRDefault="003260B6" w:rsidP="000B732C">
      <w:pPr>
        <w:pStyle w:val="ListParagraph"/>
        <w:ind w:left="0"/>
        <w:rPr>
          <w:color w:val="FF0000"/>
          <w:shd w:val="clear" w:color="auto" w:fill="FFFFFF"/>
        </w:rPr>
      </w:pPr>
    </w:p>
    <w:p w14:paraId="48C0A5DD" w14:textId="21A7DE56" w:rsidR="003260B6" w:rsidRDefault="003260B6" w:rsidP="000B732C">
      <w:pPr>
        <w:pStyle w:val="ListParagraph"/>
        <w:ind w:left="0"/>
        <w:rPr>
          <w:color w:val="FF0000"/>
          <w:shd w:val="clear" w:color="auto" w:fill="FFFFFF"/>
        </w:rPr>
      </w:pPr>
    </w:p>
    <w:p w14:paraId="400954EC" w14:textId="410BA6BE" w:rsidR="003260B6" w:rsidRDefault="003260B6" w:rsidP="000B732C">
      <w:pPr>
        <w:pStyle w:val="ListParagraph"/>
        <w:ind w:left="0"/>
        <w:rPr>
          <w:color w:val="FF0000"/>
          <w:shd w:val="clear" w:color="auto" w:fill="FFFFFF"/>
        </w:rPr>
      </w:pPr>
    </w:p>
    <w:p w14:paraId="7708AC06" w14:textId="58492009" w:rsidR="003260B6" w:rsidRDefault="003260B6" w:rsidP="000B732C">
      <w:pPr>
        <w:pStyle w:val="ListParagraph"/>
        <w:ind w:left="0"/>
        <w:rPr>
          <w:color w:val="FF0000"/>
          <w:shd w:val="clear" w:color="auto" w:fill="FFFFFF"/>
        </w:rPr>
      </w:pPr>
    </w:p>
    <w:p w14:paraId="2F3CA52E" w14:textId="6F8E0C92" w:rsidR="003260B6" w:rsidRDefault="003260B6" w:rsidP="000B732C">
      <w:pPr>
        <w:pStyle w:val="ListParagraph"/>
        <w:ind w:left="0"/>
        <w:rPr>
          <w:color w:val="FF0000"/>
          <w:shd w:val="clear" w:color="auto" w:fill="FFFFFF"/>
        </w:rPr>
      </w:pPr>
    </w:p>
    <w:p w14:paraId="531C51FE" w14:textId="3ED678B3" w:rsidR="003260B6" w:rsidRDefault="003260B6" w:rsidP="000B732C">
      <w:pPr>
        <w:pStyle w:val="ListParagraph"/>
        <w:ind w:left="0"/>
        <w:rPr>
          <w:color w:val="FF0000"/>
          <w:shd w:val="clear" w:color="auto" w:fill="FFFFFF"/>
        </w:rPr>
      </w:pPr>
    </w:p>
    <w:p w14:paraId="26E3FC36" w14:textId="5D6F8444" w:rsidR="003260B6" w:rsidRDefault="003260B6" w:rsidP="000B732C">
      <w:pPr>
        <w:pStyle w:val="ListParagraph"/>
        <w:ind w:left="0"/>
        <w:rPr>
          <w:color w:val="FF0000"/>
          <w:shd w:val="clear" w:color="auto" w:fill="FFFFFF"/>
        </w:rPr>
      </w:pPr>
    </w:p>
    <w:p w14:paraId="6B2DF2F1" w14:textId="3E5BD116" w:rsidR="003260B6" w:rsidRDefault="003260B6" w:rsidP="000B732C">
      <w:pPr>
        <w:pStyle w:val="ListParagraph"/>
        <w:ind w:left="0"/>
        <w:rPr>
          <w:color w:val="FF0000"/>
          <w:shd w:val="clear" w:color="auto" w:fill="FFFFFF"/>
        </w:rPr>
      </w:pPr>
    </w:p>
    <w:p w14:paraId="668F3E72" w14:textId="70BB7103" w:rsidR="003260B6" w:rsidRDefault="003260B6" w:rsidP="000B732C">
      <w:pPr>
        <w:pStyle w:val="ListParagraph"/>
        <w:ind w:left="0"/>
        <w:rPr>
          <w:color w:val="FF0000"/>
          <w:shd w:val="clear" w:color="auto" w:fill="FFFFFF"/>
        </w:rPr>
      </w:pPr>
    </w:p>
    <w:p w14:paraId="7400BE7E" w14:textId="1D6D666D" w:rsidR="003260B6" w:rsidRDefault="003260B6" w:rsidP="000B732C">
      <w:pPr>
        <w:pStyle w:val="ListParagraph"/>
        <w:ind w:left="0"/>
        <w:rPr>
          <w:color w:val="FF0000"/>
          <w:shd w:val="clear" w:color="auto" w:fill="FFFFFF"/>
        </w:rPr>
      </w:pPr>
    </w:p>
    <w:p w14:paraId="11E8EC16" w14:textId="401F8AD1" w:rsidR="003260B6" w:rsidRDefault="003260B6" w:rsidP="000B732C">
      <w:pPr>
        <w:pStyle w:val="ListParagraph"/>
        <w:ind w:left="0"/>
        <w:rPr>
          <w:color w:val="FF0000"/>
          <w:shd w:val="clear" w:color="auto" w:fill="FFFFFF"/>
        </w:rPr>
      </w:pPr>
    </w:p>
    <w:p w14:paraId="6DA8B0F0" w14:textId="7B98E776" w:rsidR="003260B6" w:rsidRDefault="003260B6" w:rsidP="000B732C">
      <w:pPr>
        <w:pStyle w:val="ListParagraph"/>
        <w:ind w:left="0"/>
        <w:rPr>
          <w:color w:val="FF0000"/>
          <w:shd w:val="clear" w:color="auto" w:fill="FFFFFF"/>
        </w:rPr>
      </w:pPr>
    </w:p>
    <w:p w14:paraId="33F498DF" w14:textId="4999785B" w:rsidR="003260B6" w:rsidRDefault="003260B6" w:rsidP="000B732C">
      <w:pPr>
        <w:pStyle w:val="ListParagraph"/>
        <w:ind w:left="0"/>
        <w:rPr>
          <w:color w:val="FF0000"/>
          <w:shd w:val="clear" w:color="auto" w:fill="FFFFFF"/>
        </w:rPr>
      </w:pPr>
    </w:p>
    <w:p w14:paraId="1FAB10A1" w14:textId="77670B5C" w:rsidR="003260B6" w:rsidRDefault="003260B6" w:rsidP="000B732C">
      <w:pPr>
        <w:pStyle w:val="ListParagraph"/>
        <w:ind w:left="0"/>
        <w:rPr>
          <w:color w:val="FF0000"/>
          <w:shd w:val="clear" w:color="auto" w:fill="FFFFFF"/>
        </w:rPr>
      </w:pPr>
    </w:p>
    <w:p w14:paraId="09822FB2" w14:textId="13C921AB" w:rsidR="003260B6" w:rsidRDefault="003260B6" w:rsidP="000B732C">
      <w:pPr>
        <w:pStyle w:val="ListParagraph"/>
        <w:ind w:left="0"/>
        <w:rPr>
          <w:color w:val="FF0000"/>
          <w:shd w:val="clear" w:color="auto" w:fill="FFFFFF"/>
        </w:rPr>
      </w:pPr>
    </w:p>
    <w:p w14:paraId="2ECA6012" w14:textId="77777777" w:rsidR="000C4819" w:rsidRDefault="000C4819" w:rsidP="000B732C">
      <w:pPr>
        <w:pStyle w:val="ListParagraph"/>
        <w:ind w:left="0"/>
        <w:rPr>
          <w:color w:val="FF0000"/>
          <w:shd w:val="clear" w:color="auto" w:fill="FFFFFF"/>
        </w:rPr>
      </w:pPr>
    </w:p>
    <w:p w14:paraId="4B819702" w14:textId="34918C03" w:rsidR="000C4819" w:rsidRDefault="00620E2D" w:rsidP="000B732C">
      <w:pPr>
        <w:pStyle w:val="ListParagraph"/>
        <w:ind w:left="0"/>
        <w:rPr>
          <w:shd w:val="clear" w:color="auto" w:fill="FFFFFF"/>
        </w:rPr>
      </w:pPr>
      <w:r>
        <w:rPr>
          <w:shd w:val="clear" w:color="auto" w:fill="FFFFFF"/>
        </w:rPr>
        <w:lastRenderedPageBreak/>
        <w:t>T</w:t>
      </w:r>
      <w:r w:rsidR="007C1AB2">
        <w:rPr>
          <w:shd w:val="clear" w:color="auto" w:fill="FFFFFF"/>
        </w:rPr>
        <w:t xml:space="preserve">he </w:t>
      </w:r>
      <w:r w:rsidR="001461CE">
        <w:rPr>
          <w:shd w:val="clear" w:color="auto" w:fill="FFFFFF"/>
        </w:rPr>
        <w:t xml:space="preserve">concept of </w:t>
      </w:r>
      <w:r w:rsidR="001D2CC1">
        <w:rPr>
          <w:shd w:val="clear" w:color="auto" w:fill="FFFFFF"/>
        </w:rPr>
        <w:t xml:space="preserve">place being embodied into coffee </w:t>
      </w:r>
      <w:r w:rsidR="00F636EE">
        <w:rPr>
          <w:shd w:val="clear" w:color="auto" w:fill="FFFFFF"/>
        </w:rPr>
        <w:t xml:space="preserve">is a subjective call that </w:t>
      </w:r>
      <w:r w:rsidR="004479DE">
        <w:rPr>
          <w:shd w:val="clear" w:color="auto" w:fill="FFFFFF"/>
        </w:rPr>
        <w:t xml:space="preserve">involves </w:t>
      </w:r>
      <w:r w:rsidR="007555C9">
        <w:rPr>
          <w:shd w:val="clear" w:color="auto" w:fill="FFFFFF"/>
        </w:rPr>
        <w:t>phenomenology in fieldwork</w:t>
      </w:r>
      <w:r w:rsidR="004479DE">
        <w:rPr>
          <w:shd w:val="clear" w:color="auto" w:fill="FFFFFF"/>
        </w:rPr>
        <w:t xml:space="preserve"> which is </w:t>
      </w:r>
      <w:r>
        <w:rPr>
          <w:shd w:val="clear" w:color="auto" w:fill="FFFFFF"/>
        </w:rPr>
        <w:t xml:space="preserve">extremely difficult to </w:t>
      </w:r>
      <w:r w:rsidR="004479DE">
        <w:rPr>
          <w:shd w:val="clear" w:color="auto" w:fill="FFFFFF"/>
        </w:rPr>
        <w:t>convey to others</w:t>
      </w:r>
      <w:r>
        <w:rPr>
          <w:shd w:val="clear" w:color="auto" w:fill="FFFFFF"/>
        </w:rPr>
        <w:t>.</w:t>
      </w:r>
      <w:r w:rsidR="00BD44F4">
        <w:rPr>
          <w:shd w:val="clear" w:color="auto" w:fill="FFFFFF"/>
        </w:rPr>
        <w:t xml:space="preserve"> </w:t>
      </w:r>
      <w:r w:rsidR="00E26CCD">
        <w:rPr>
          <w:shd w:val="clear" w:color="auto" w:fill="FFFFFF"/>
        </w:rPr>
        <w:t>Latour says everything is social</w:t>
      </w:r>
      <w:r w:rsidR="00380931">
        <w:rPr>
          <w:shd w:val="clear" w:color="auto" w:fill="FFFFFF"/>
        </w:rPr>
        <w:t>, t</w:t>
      </w:r>
      <w:r w:rsidR="00E26CCD">
        <w:rPr>
          <w:shd w:val="clear" w:color="auto" w:fill="FFFFFF"/>
        </w:rPr>
        <w:t>here are no facts</w:t>
      </w:r>
      <w:r w:rsidR="00A4073B">
        <w:rPr>
          <w:shd w:val="clear" w:color="auto" w:fill="FFFFFF"/>
        </w:rPr>
        <w:t>, just relations</w:t>
      </w:r>
      <w:r w:rsidR="00ED2C81">
        <w:rPr>
          <w:shd w:val="clear" w:color="auto" w:fill="FFFFFF"/>
        </w:rPr>
        <w:t xml:space="preserve"> </w:t>
      </w:r>
      <w:r w:rsidR="00896756">
        <w:rPr>
          <w:shd w:val="clear" w:color="auto" w:fill="FFFFFF"/>
        </w:rPr>
        <w:fldChar w:fldCharType="begin" w:fldLock="1"/>
      </w:r>
      <w:r w:rsidR="0091353C">
        <w:rPr>
          <w:shd w:val="clear" w:color="auto" w:fill="FFFFFF"/>
        </w:rPr>
        <w:instrText>ADDIN CSL_CITATION {"citationItems":[{"id":"ITEM-1","itemData":{"author":[{"dropping-particle":"","family":"Latour","given":"Bruno","non-dropping-particle":"","parse-names":false,"suffix":""}],"container-title":"Journal of the Royal Anthropological Institute","id":"ITEM-1","issue":"3","issued":{"date-parts":[["2009"]]},"page":"459–475","title":"Will non-humans be saved? An argument in ecotheology","type":"article-journal","volume":"15"},"uris":["http://www.mendeley.com/documents/?uuid=e3e0942d-a38b-4e5f-a49a-b489182fa497"]}],"mendeley":{"formattedCitation":"(Latour, 2009)","plainTextFormattedCitation":"(Latour, 2009)","previouslyFormattedCitation":"(Latour, 2009)"},"properties":{"noteIndex":0},"schema":"https://github.com/citation-style-language/schema/raw/master/csl-citation.json"}</w:instrText>
      </w:r>
      <w:r w:rsidR="00896756">
        <w:rPr>
          <w:shd w:val="clear" w:color="auto" w:fill="FFFFFF"/>
        </w:rPr>
        <w:fldChar w:fldCharType="separate"/>
      </w:r>
      <w:r w:rsidR="00371763" w:rsidRPr="00371763">
        <w:rPr>
          <w:noProof/>
          <w:shd w:val="clear" w:color="auto" w:fill="FFFFFF"/>
        </w:rPr>
        <w:t>(Latour, 2009)</w:t>
      </w:r>
      <w:r w:rsidR="00896756">
        <w:rPr>
          <w:shd w:val="clear" w:color="auto" w:fill="FFFFFF"/>
        </w:rPr>
        <w:fldChar w:fldCharType="end"/>
      </w:r>
      <w:r w:rsidR="00380931">
        <w:rPr>
          <w:shd w:val="clear" w:color="auto" w:fill="FFFFFF"/>
        </w:rPr>
        <w:t>.</w:t>
      </w:r>
      <w:r w:rsidR="00A4073B">
        <w:rPr>
          <w:shd w:val="clear" w:color="auto" w:fill="FFFFFF"/>
        </w:rPr>
        <w:t xml:space="preserve"> </w:t>
      </w:r>
      <w:r w:rsidR="00055CF8">
        <w:rPr>
          <w:shd w:val="clear" w:color="auto" w:fill="FFFFFF"/>
        </w:rPr>
        <w:t xml:space="preserve">A </w:t>
      </w:r>
      <w:r w:rsidR="00FF0B19">
        <w:rPr>
          <w:shd w:val="clear" w:color="auto" w:fill="FFFFFF"/>
        </w:rPr>
        <w:t xml:space="preserve">quick </w:t>
      </w:r>
      <w:r w:rsidR="00055CF8">
        <w:rPr>
          <w:shd w:val="clear" w:color="auto" w:fill="FFFFFF"/>
        </w:rPr>
        <w:t xml:space="preserve">and easy way to assess whether </w:t>
      </w:r>
      <w:r w:rsidR="00990B8B">
        <w:rPr>
          <w:shd w:val="clear" w:color="auto" w:fill="FFFFFF"/>
        </w:rPr>
        <w:t>Coles’ ethnography</w:t>
      </w:r>
      <w:r w:rsidR="00055CF8">
        <w:rPr>
          <w:shd w:val="clear" w:color="auto" w:fill="FFFFFF"/>
        </w:rPr>
        <w:t xml:space="preserve"> has </w:t>
      </w:r>
      <w:r w:rsidR="00FF0B19">
        <w:rPr>
          <w:shd w:val="clear" w:color="auto" w:fill="FFFFFF"/>
        </w:rPr>
        <w:t>identifie</w:t>
      </w:r>
      <w:r w:rsidR="00055CF8">
        <w:rPr>
          <w:shd w:val="clear" w:color="auto" w:fill="FFFFFF"/>
        </w:rPr>
        <w:t>d</w:t>
      </w:r>
      <w:r w:rsidR="005A130A">
        <w:rPr>
          <w:shd w:val="clear" w:color="auto" w:fill="FFFFFF"/>
        </w:rPr>
        <w:t xml:space="preserve"> the</w:t>
      </w:r>
      <w:r w:rsidR="008113CA">
        <w:rPr>
          <w:shd w:val="clear" w:color="auto" w:fill="FFFFFF"/>
        </w:rPr>
        <w:t xml:space="preserve"> </w:t>
      </w:r>
      <w:r w:rsidR="00A40ADF">
        <w:rPr>
          <w:shd w:val="clear" w:color="auto" w:fill="FFFFFF"/>
        </w:rPr>
        <w:t xml:space="preserve">relations in the Monmouth </w:t>
      </w:r>
      <w:r w:rsidR="008113CA">
        <w:rPr>
          <w:shd w:val="clear" w:color="auto" w:fill="FFFFFF"/>
        </w:rPr>
        <w:t>actor-network</w:t>
      </w:r>
      <w:r w:rsidR="00055CF8">
        <w:rPr>
          <w:shd w:val="clear" w:color="auto" w:fill="FFFFFF"/>
        </w:rPr>
        <w:t xml:space="preserve"> is to draw them</w:t>
      </w:r>
    </w:p>
    <w:p w14:paraId="64763685" w14:textId="676DBB44" w:rsidR="007D3270" w:rsidRDefault="00055CF8" w:rsidP="000B732C">
      <w:pPr>
        <w:pStyle w:val="ListParagraph"/>
        <w:ind w:left="0"/>
        <w:rPr>
          <w:shd w:val="clear" w:color="auto" w:fill="FFFFFF"/>
        </w:rPr>
      </w:pPr>
      <w:r>
        <w:rPr>
          <w:shd w:val="clear" w:color="auto" w:fill="FFFFFF"/>
        </w:rPr>
        <w:t>(</w:t>
      </w:r>
      <w:r w:rsidRPr="000C4819">
        <w:rPr>
          <w:shd w:val="clear" w:color="auto" w:fill="FFFFFF"/>
        </w:rPr>
        <w:t xml:space="preserve">figure </w:t>
      </w:r>
      <w:r w:rsidR="00646025" w:rsidRPr="000C4819">
        <w:rPr>
          <w:shd w:val="clear" w:color="auto" w:fill="FFFFFF"/>
        </w:rPr>
        <w:t>3</w:t>
      </w:r>
      <w:r w:rsidR="006A42E2" w:rsidRPr="000C4819">
        <w:rPr>
          <w:shd w:val="clear" w:color="auto" w:fill="FFFFFF"/>
        </w:rPr>
        <w:t>)</w:t>
      </w:r>
    </w:p>
    <w:p w14:paraId="77B61902" w14:textId="1FEA64DA" w:rsidR="000C4819" w:rsidRDefault="000C4819" w:rsidP="000B732C">
      <w:pPr>
        <w:pStyle w:val="ListParagraph"/>
        <w:ind w:left="0"/>
        <w:rPr>
          <w:shd w:val="clear" w:color="auto" w:fill="FFFFFF"/>
        </w:rPr>
      </w:pPr>
    </w:p>
    <w:p w14:paraId="7E2BD43C" w14:textId="727A0837" w:rsidR="000C4819" w:rsidRDefault="000C4819" w:rsidP="000B732C">
      <w:pPr>
        <w:pStyle w:val="ListParagraph"/>
        <w:ind w:left="0"/>
        <w:rPr>
          <w:shd w:val="clear" w:color="auto" w:fill="FFFFFF"/>
        </w:rPr>
      </w:pPr>
    </w:p>
    <w:p w14:paraId="03118DC2" w14:textId="77777777" w:rsidR="00235D9E" w:rsidRDefault="00981F9C" w:rsidP="00235D9E">
      <w:pPr>
        <w:pStyle w:val="ListParagraph"/>
        <w:keepNext/>
        <w:ind w:left="0"/>
      </w:pPr>
      <w:r>
        <w:rPr>
          <w:noProof/>
          <w:shd w:val="clear" w:color="auto" w:fill="FFFFFF"/>
        </w:rPr>
        <w:drawing>
          <wp:inline distT="0" distB="0" distL="0" distR="0" wp14:anchorId="5FA11561" wp14:editId="18C2DF37">
            <wp:extent cx="6114415" cy="432562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14415" cy="4325620"/>
                    </a:xfrm>
                    <a:prstGeom prst="rect">
                      <a:avLst/>
                    </a:prstGeom>
                    <a:noFill/>
                    <a:ln>
                      <a:noFill/>
                    </a:ln>
                  </pic:spPr>
                </pic:pic>
              </a:graphicData>
            </a:graphic>
          </wp:inline>
        </w:drawing>
      </w:r>
    </w:p>
    <w:p w14:paraId="72AD3E2D" w14:textId="26B08D49" w:rsidR="00235D9E" w:rsidRPr="00235D9E" w:rsidRDefault="00235D9E" w:rsidP="00235D9E">
      <w:pPr>
        <w:pStyle w:val="Caption"/>
      </w:pPr>
      <w:r>
        <w:t xml:space="preserve">Figure </w:t>
      </w:r>
      <w:fldSimple w:instr=" SEQ Figure \* ARABIC ">
        <w:r>
          <w:rPr>
            <w:noProof/>
          </w:rPr>
          <w:t>3</w:t>
        </w:r>
      </w:fldSimple>
      <w:r>
        <w:t xml:space="preserve">   Highlighted Ethnographic Text, showing actants in the Actor-Network of Monmouth Coffee – Original Text </w:t>
      </w:r>
      <w:r w:rsidR="000E4504">
        <w:t>Coles, 2013</w:t>
      </w:r>
    </w:p>
    <w:p w14:paraId="2C2BABBC" w14:textId="246CFE4D" w:rsidR="006A42E2" w:rsidRDefault="004528A9" w:rsidP="000B732C">
      <w:pPr>
        <w:pStyle w:val="ListParagraph"/>
        <w:ind w:left="0"/>
        <w:rPr>
          <w:shd w:val="clear" w:color="auto" w:fill="FFFFFF"/>
        </w:rPr>
      </w:pPr>
      <w:r>
        <w:rPr>
          <w:noProof/>
        </w:rPr>
        <mc:AlternateContent>
          <mc:Choice Requires="wps">
            <w:drawing>
              <wp:anchor distT="0" distB="0" distL="114300" distR="114300" simplePos="0" relativeHeight="251667456" behindDoc="0" locked="0" layoutInCell="1" allowOverlap="1" wp14:anchorId="4800D443" wp14:editId="7A41589B">
                <wp:simplePos x="0" y="0"/>
                <wp:positionH relativeFrom="column">
                  <wp:posOffset>4408970</wp:posOffset>
                </wp:positionH>
                <wp:positionV relativeFrom="paragraph">
                  <wp:posOffset>22225</wp:posOffset>
                </wp:positionV>
                <wp:extent cx="206375" cy="198755"/>
                <wp:effectExtent l="0" t="0" r="22225" b="10795"/>
                <wp:wrapNone/>
                <wp:docPr id="9" name="Rectangle 9"/>
                <wp:cNvGraphicFramePr/>
                <a:graphic xmlns:a="http://schemas.openxmlformats.org/drawingml/2006/main">
                  <a:graphicData uri="http://schemas.microsoft.com/office/word/2010/wordprocessingShape">
                    <wps:wsp>
                      <wps:cNvSpPr/>
                      <wps:spPr>
                        <a:xfrm>
                          <a:off x="0" y="0"/>
                          <a:ext cx="206375" cy="198755"/>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2C0FE4" id="Rectangle 9" o:spid="_x0000_s1026" style="position:absolute;margin-left:347.15pt;margin-top:1.75pt;width:16.25pt;height:15.6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" fillcolor="#00b050" strokecolor="#1f3763 [1604]" strokeweight="1pt"/>
            </w:pict>
          </mc:Fallback>
        </mc:AlternateContent>
      </w:r>
      <w:r w:rsidR="001C03E1">
        <w:rPr>
          <w:noProof/>
        </w:rPr>
        <mc:AlternateContent>
          <mc:Choice Requires="wps">
            <w:drawing>
              <wp:anchor distT="0" distB="0" distL="114300" distR="114300" simplePos="0" relativeHeight="251665408" behindDoc="0" locked="0" layoutInCell="1" allowOverlap="1" wp14:anchorId="711F5F8A" wp14:editId="2C82F65E">
                <wp:simplePos x="0" y="0"/>
                <wp:positionH relativeFrom="column">
                  <wp:posOffset>2691903</wp:posOffset>
                </wp:positionH>
                <wp:positionV relativeFrom="paragraph">
                  <wp:posOffset>22225</wp:posOffset>
                </wp:positionV>
                <wp:extent cx="206375" cy="198755"/>
                <wp:effectExtent l="0" t="0" r="22225" b="10795"/>
                <wp:wrapNone/>
                <wp:docPr id="8" name="Rectangle 8"/>
                <wp:cNvGraphicFramePr/>
                <a:graphic xmlns:a="http://schemas.openxmlformats.org/drawingml/2006/main">
                  <a:graphicData uri="http://schemas.microsoft.com/office/word/2010/wordprocessingShape">
                    <wps:wsp>
                      <wps:cNvSpPr/>
                      <wps:spPr>
                        <a:xfrm>
                          <a:off x="0" y="0"/>
                          <a:ext cx="206375" cy="198755"/>
                        </a:xfrm>
                        <a:prstGeom prst="rect">
                          <a:avLst/>
                        </a:prstGeom>
                        <a:solidFill>
                          <a:srgbClr val="E424E4"/>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12B852" id="Rectangle 8" o:spid="_x0000_s1026" style="position:absolute;margin-left:211.95pt;margin-top:1.75pt;width:16.25pt;height:15.6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" fillcolor="#e424e4" strokecolor="#1f3763 [1604]" strokeweight="1pt"/>
            </w:pict>
          </mc:Fallback>
        </mc:AlternateContent>
      </w:r>
      <w:r w:rsidR="001C03E1">
        <w:rPr>
          <w:noProof/>
        </w:rPr>
        <mc:AlternateContent>
          <mc:Choice Requires="wps">
            <w:drawing>
              <wp:anchor distT="0" distB="0" distL="114300" distR="114300" simplePos="0" relativeHeight="251663360" behindDoc="0" locked="0" layoutInCell="1" allowOverlap="1" wp14:anchorId="62FF12FF" wp14:editId="765BBA9E">
                <wp:simplePos x="0" y="0"/>
                <wp:positionH relativeFrom="column">
                  <wp:posOffset>1362848</wp:posOffset>
                </wp:positionH>
                <wp:positionV relativeFrom="paragraph">
                  <wp:posOffset>20679</wp:posOffset>
                </wp:positionV>
                <wp:extent cx="206375" cy="198755"/>
                <wp:effectExtent l="0" t="0" r="22225" b="10795"/>
                <wp:wrapNone/>
                <wp:docPr id="7" name="Rectangle 7"/>
                <wp:cNvGraphicFramePr/>
                <a:graphic xmlns:a="http://schemas.openxmlformats.org/drawingml/2006/main">
                  <a:graphicData uri="http://schemas.microsoft.com/office/word/2010/wordprocessingShape">
                    <wps:wsp>
                      <wps:cNvSpPr/>
                      <wps:spPr>
                        <a:xfrm>
                          <a:off x="0" y="0"/>
                          <a:ext cx="206375" cy="198755"/>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831EC4" id="Rectangle 7" o:spid="_x0000_s1026" style="position:absolute;margin-left:107.3pt;margin-top:1.65pt;width:16.25pt;height:15.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" fillcolor="#ffc000" strokecolor="#1f3763 [1604]" strokeweight="1pt"/>
            </w:pict>
          </mc:Fallback>
        </mc:AlternateContent>
      </w:r>
      <w:r w:rsidR="000E4504">
        <w:rPr>
          <w:noProof/>
        </w:rPr>
        <mc:AlternateContent>
          <mc:Choice Requires="wps">
            <w:drawing>
              <wp:anchor distT="0" distB="0" distL="114300" distR="114300" simplePos="0" relativeHeight="251661312" behindDoc="0" locked="0" layoutInCell="1" allowOverlap="1" wp14:anchorId="37E9666E" wp14:editId="07FB7483">
                <wp:simplePos x="0" y="0"/>
                <wp:positionH relativeFrom="column">
                  <wp:posOffset>3479</wp:posOffset>
                </wp:positionH>
                <wp:positionV relativeFrom="paragraph">
                  <wp:posOffset>21093</wp:posOffset>
                </wp:positionV>
                <wp:extent cx="206734" cy="198783"/>
                <wp:effectExtent l="0" t="0" r="22225" b="10795"/>
                <wp:wrapNone/>
                <wp:docPr id="6" name="Rectangle 6"/>
                <wp:cNvGraphicFramePr/>
                <a:graphic xmlns:a="http://schemas.openxmlformats.org/drawingml/2006/main">
                  <a:graphicData uri="http://schemas.microsoft.com/office/word/2010/wordprocessingShape">
                    <wps:wsp>
                      <wps:cNvSpPr/>
                      <wps:spPr>
                        <a:xfrm>
                          <a:off x="0" y="0"/>
                          <a:ext cx="206734" cy="198783"/>
                        </a:xfrm>
                        <a:prstGeom prst="rect">
                          <a:avLst/>
                        </a:prstGeom>
                        <a:solidFill>
                          <a:srgbClr val="26DEE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026918" id="Rectangle 6" o:spid="_x0000_s1026" style="position:absolute;margin-left:.25pt;margin-top:1.65pt;width:16.3pt;height:15.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" fillcolor="#26dee2" strokecolor="#1f3763 [1604]" strokeweight="1pt"/>
            </w:pict>
          </mc:Fallback>
        </mc:AlternateContent>
      </w:r>
      <w:r w:rsidR="000E4504">
        <w:rPr>
          <w:shd w:val="clear" w:color="auto" w:fill="FFFFFF"/>
        </w:rPr>
        <w:t xml:space="preserve">         </w:t>
      </w:r>
      <w:r w:rsidR="001C03E1">
        <w:rPr>
          <w:shd w:val="clear" w:color="auto" w:fill="FFFFFF"/>
        </w:rPr>
        <w:t xml:space="preserve">Human actants            performances              </w:t>
      </w:r>
      <w:r>
        <w:rPr>
          <w:shd w:val="clear" w:color="auto" w:fill="FFFFFF"/>
        </w:rPr>
        <w:t xml:space="preserve">Non-human actants                </w:t>
      </w:r>
      <w:r w:rsidR="00F136A0">
        <w:rPr>
          <w:shd w:val="clear" w:color="auto" w:fill="FFFFFF"/>
        </w:rPr>
        <w:t>intangible actants</w:t>
      </w:r>
    </w:p>
    <w:p w14:paraId="0464A193" w14:textId="77777777" w:rsidR="00F136A0" w:rsidRPr="001158C4" w:rsidRDefault="00F136A0" w:rsidP="000B732C">
      <w:pPr>
        <w:pStyle w:val="ListParagraph"/>
        <w:ind w:left="0"/>
        <w:rPr>
          <w:shd w:val="clear" w:color="auto" w:fill="FFFFFF"/>
        </w:rPr>
      </w:pPr>
    </w:p>
    <w:p w14:paraId="1C2CBEFC" w14:textId="7DBD09BC" w:rsidR="00B35A74" w:rsidRPr="00B35A74" w:rsidRDefault="00B35A74" w:rsidP="00AB1B1C">
      <w:pPr>
        <w:pStyle w:val="Heading1"/>
      </w:pPr>
      <w:r>
        <w:t>Conclusion</w:t>
      </w:r>
    </w:p>
    <w:p w14:paraId="5712C70F" w14:textId="5CDC8327" w:rsidR="00B35A74" w:rsidRDefault="00B35A74" w:rsidP="00AB1B1C"/>
    <w:p w14:paraId="78CADAB0" w14:textId="0CB238FB" w:rsidR="002C5185" w:rsidRDefault="001A3976" w:rsidP="001A3976">
      <w:r>
        <w:t>The ethnography that Coles has crafted is itself part of a vast network of research into relationships and consequences</w:t>
      </w:r>
      <w:r w:rsidR="00D1584E">
        <w:t xml:space="preserve"> in the production and consumption of coffee</w:t>
      </w:r>
      <w:r>
        <w:t>. The Actor-Network Theory (ANT) runs through the ethnography, considering all actants, whether human or non-human and includes the geographies or place-making that Coles set out to study.</w:t>
      </w:r>
      <w:r w:rsidR="00D1584E">
        <w:t xml:space="preserve"> </w:t>
      </w:r>
      <w:r w:rsidR="002C5185">
        <w:t xml:space="preserve">This review has identified </w:t>
      </w:r>
      <w:r w:rsidR="00516E99">
        <w:t xml:space="preserve">three themes from the ANT and </w:t>
      </w:r>
      <w:r w:rsidR="00E65E86">
        <w:t xml:space="preserve">considered their application to the ethnography. </w:t>
      </w:r>
      <w:r w:rsidR="005949C4">
        <w:t xml:space="preserve">These themes were, </w:t>
      </w:r>
      <w:r w:rsidR="00E65E86">
        <w:t>The Actor-Network Relations</w:t>
      </w:r>
      <w:r w:rsidR="005949C4">
        <w:t xml:space="preserve">, The Human and Non-human Actants and the Performance, Power and Stability of the network. </w:t>
      </w:r>
      <w:r w:rsidR="000F38E9">
        <w:t>With the first theme, the relations</w:t>
      </w:r>
      <w:r w:rsidR="00E65E86">
        <w:t xml:space="preserve"> are described</w:t>
      </w:r>
      <w:r w:rsidR="000F3DE8">
        <w:t xml:space="preserve"> </w:t>
      </w:r>
      <w:r w:rsidR="00D3706D">
        <w:t>with Coles as a participant observer. He interviews</w:t>
      </w:r>
      <w:r w:rsidR="00C556D3">
        <w:t>, discovers</w:t>
      </w:r>
      <w:r w:rsidR="00D3706D">
        <w:t xml:space="preserve"> and </w:t>
      </w:r>
      <w:r w:rsidR="00C556D3">
        <w:t xml:space="preserve">observes the </w:t>
      </w:r>
      <w:r w:rsidR="002D7542">
        <w:t xml:space="preserve">range of relations in the </w:t>
      </w:r>
      <w:r w:rsidR="00324C7C">
        <w:t xml:space="preserve">network, between the </w:t>
      </w:r>
      <w:r w:rsidR="004443D9">
        <w:t>farmers</w:t>
      </w:r>
      <w:r w:rsidR="00324C7C">
        <w:t xml:space="preserve">, </w:t>
      </w:r>
      <w:r w:rsidR="004443D9">
        <w:t xml:space="preserve">the employees, the roaster, the profilers and the consumers. </w:t>
      </w:r>
      <w:r w:rsidR="004947E9">
        <w:t xml:space="preserve">The second theme identifies the </w:t>
      </w:r>
      <w:r w:rsidR="00C556D3">
        <w:t xml:space="preserve">actants in the network, paying attention to the </w:t>
      </w:r>
      <w:r w:rsidR="0065615E">
        <w:t>equipment, machinery and methods of roasting</w:t>
      </w:r>
      <w:r w:rsidR="003D0DC8">
        <w:t xml:space="preserve">, grinding, filtering and serving coffee, </w:t>
      </w:r>
      <w:r w:rsidR="000F38E9">
        <w:t xml:space="preserve">thus </w:t>
      </w:r>
      <w:r w:rsidR="00536B7B">
        <w:lastRenderedPageBreak/>
        <w:t>identifying</w:t>
      </w:r>
      <w:r w:rsidR="003D0DC8">
        <w:t xml:space="preserve"> both human and non-human actants. </w:t>
      </w:r>
      <w:r w:rsidR="008A42D1">
        <w:t xml:space="preserve">In the third theme, </w:t>
      </w:r>
      <w:r w:rsidR="00F4368F">
        <w:t>Coles</w:t>
      </w:r>
      <w:r w:rsidR="008A42D1">
        <w:t>’</w:t>
      </w:r>
      <w:r w:rsidR="00F4368F">
        <w:t xml:space="preserve"> </w:t>
      </w:r>
      <w:r w:rsidR="003E6204">
        <w:t xml:space="preserve">summary of the translation of place into coffee is analysed as </w:t>
      </w:r>
      <w:r w:rsidR="008A42D1">
        <w:t xml:space="preserve">being </w:t>
      </w:r>
      <w:r w:rsidR="003E6204">
        <w:t>the Monmo</w:t>
      </w:r>
      <w:r w:rsidR="00C1673C">
        <w:t>u</w:t>
      </w:r>
      <w:r w:rsidR="003E6204">
        <w:t xml:space="preserve">th </w:t>
      </w:r>
      <w:r w:rsidR="00FE4DF1">
        <w:t xml:space="preserve">imagined place, rather than the actual place of origin. </w:t>
      </w:r>
      <w:r w:rsidR="000C2F0F">
        <w:t>The power imbalances are discussed and the conclusion drawn that t</w:t>
      </w:r>
      <w:r w:rsidR="00FE4DF1">
        <w:t>he commod</w:t>
      </w:r>
      <w:r w:rsidR="00617A1E">
        <w:t>i</w:t>
      </w:r>
      <w:r w:rsidR="00F168E1">
        <w:t xml:space="preserve">fication of coffee </w:t>
      </w:r>
      <w:r w:rsidR="00C1673C" w:rsidRPr="000C2F0F">
        <w:rPr>
          <w:u w:val="single"/>
        </w:rPr>
        <w:t>is</w:t>
      </w:r>
      <w:r w:rsidR="00C1673C">
        <w:t xml:space="preserve"> the actor-network for the Monmouth Coffee Company, and the actants in the network </w:t>
      </w:r>
      <w:r w:rsidR="001B6F36">
        <w:t>perform to meet the needs of the business and produce the coffee.</w:t>
      </w:r>
      <w:r w:rsidR="00A7532E">
        <w:t xml:space="preserve"> Under the concept of power and stability, the ANT methodology </w:t>
      </w:r>
      <w:r w:rsidR="00044D8D">
        <w:t xml:space="preserve">of </w:t>
      </w:r>
      <w:r w:rsidR="003B6B4E">
        <w:t>(de-)</w:t>
      </w:r>
      <w:r w:rsidR="00044D8D">
        <w:t>punctualisation and black-boxing is identified, a</w:t>
      </w:r>
      <w:r w:rsidR="004517B9">
        <w:t>nd</w:t>
      </w:r>
      <w:r w:rsidR="00044D8D">
        <w:t xml:space="preserve"> Coles investigates </w:t>
      </w:r>
      <w:r w:rsidR="003B6B4E">
        <w:t>the roasting</w:t>
      </w:r>
      <w:r w:rsidR="004D5BAC">
        <w:t xml:space="preserve"> and categorisation of coffee. </w:t>
      </w:r>
      <w:r w:rsidR="00BF3498">
        <w:t xml:space="preserve">This does not </w:t>
      </w:r>
      <w:r w:rsidR="00FE39B5">
        <w:t xml:space="preserve">break the </w:t>
      </w:r>
      <w:r w:rsidR="00741FE6">
        <w:t>network but</w:t>
      </w:r>
      <w:r w:rsidR="00FE39B5">
        <w:t xml:space="preserve"> alters the illusion for Coles of the black box, the </w:t>
      </w:r>
      <w:r w:rsidR="004517B9">
        <w:t>actor-network</w:t>
      </w:r>
      <w:r w:rsidR="00FE39B5">
        <w:t xml:space="preserve"> </w:t>
      </w:r>
      <w:r w:rsidR="008A2DC5">
        <w:t>operating</w:t>
      </w:r>
      <w:r w:rsidR="00FE39B5">
        <w:t xml:space="preserve"> </w:t>
      </w:r>
      <w:r w:rsidR="008A2DC5">
        <w:t>to create</w:t>
      </w:r>
      <w:r w:rsidR="00D52A6C">
        <w:t xml:space="preserve"> the place-making that he intended to study</w:t>
      </w:r>
      <w:r w:rsidR="008A2DC5">
        <w:t xml:space="preserve">. </w:t>
      </w:r>
    </w:p>
    <w:p w14:paraId="00332BC3" w14:textId="462285C5" w:rsidR="008A2DC5" w:rsidRDefault="008A2DC5" w:rsidP="001A3976"/>
    <w:p w14:paraId="3572BDAC" w14:textId="277652E9" w:rsidR="008A2DC5" w:rsidRPr="00CA0BDD" w:rsidRDefault="008A2DC5" w:rsidP="001A3976">
      <w:r>
        <w:t xml:space="preserve">Some illustrative </w:t>
      </w:r>
      <w:r w:rsidR="00785C97">
        <w:t>networks</w:t>
      </w:r>
      <w:r>
        <w:t xml:space="preserve"> are </w:t>
      </w:r>
      <w:r w:rsidR="00785C97">
        <w:t xml:space="preserve">included as figures at the end of this review, to demonstrate </w:t>
      </w:r>
      <w:r w:rsidR="006011AC">
        <w:t>how a</w:t>
      </w:r>
      <w:r w:rsidR="00785C97">
        <w:t xml:space="preserve"> visual </w:t>
      </w:r>
      <w:r w:rsidR="006011AC">
        <w:t xml:space="preserve">representation of a network and an ethnography can be </w:t>
      </w:r>
      <w:r w:rsidR="00CA0BDD">
        <w:t xml:space="preserve">combined to </w:t>
      </w:r>
      <w:r w:rsidR="00CA0BDD">
        <w:rPr>
          <w:i/>
        </w:rPr>
        <w:t>show</w:t>
      </w:r>
      <w:r w:rsidR="00CA0BDD">
        <w:t xml:space="preserve"> an actor-network’s</w:t>
      </w:r>
      <w:r w:rsidR="00E45BDD">
        <w:t xml:space="preserve"> actants and relations. Whilst these figures </w:t>
      </w:r>
      <w:r w:rsidR="00587969">
        <w:t xml:space="preserve">have not been produced by Coles, they </w:t>
      </w:r>
      <w:r w:rsidR="00C61F3E">
        <w:t>evidence the relations in his ethnography</w:t>
      </w:r>
      <w:r w:rsidR="007B331A">
        <w:t xml:space="preserve"> and </w:t>
      </w:r>
      <w:r w:rsidR="009B5FE3">
        <w:t>visually confirm the presence of his descriptions</w:t>
      </w:r>
      <w:r w:rsidR="00DD6196">
        <w:t xml:space="preserve">. </w:t>
      </w:r>
      <w:r w:rsidR="007B331A">
        <w:t xml:space="preserve"> alternative </w:t>
      </w:r>
      <w:r w:rsidR="00C361E9">
        <w:t xml:space="preserve">way of </w:t>
      </w:r>
      <w:r w:rsidR="00A840F7">
        <w:t>reviewing his work.</w:t>
      </w:r>
    </w:p>
    <w:p w14:paraId="2762219A" w14:textId="77777777" w:rsidR="00F43C2F" w:rsidRDefault="00F43C2F" w:rsidP="00AB1B1C">
      <w:bookmarkStart w:id="7" w:name="_GoBack"/>
      <w:bookmarkEnd w:id="7"/>
    </w:p>
    <w:p w14:paraId="058D5C29" w14:textId="1B154A98" w:rsidR="00091F4D" w:rsidRDefault="00091F4D" w:rsidP="00AB1B1C"/>
    <w:p w14:paraId="5216BD73" w14:textId="141DF1D4" w:rsidR="00DA1E24" w:rsidRDefault="007D4DE2" w:rsidP="007D4DE2">
      <w:pPr>
        <w:pStyle w:val="Heading1"/>
        <w:rPr>
          <w:shd w:val="clear" w:color="auto" w:fill="FFFFFF"/>
        </w:rPr>
      </w:pPr>
      <w:r>
        <w:rPr>
          <w:shd w:val="clear" w:color="auto" w:fill="FFFFFF"/>
        </w:rPr>
        <w:t>References</w:t>
      </w:r>
    </w:p>
    <w:p w14:paraId="5BD2FCA6" w14:textId="483353B5" w:rsidR="00D7125D" w:rsidRDefault="00D7125D" w:rsidP="00D7125D"/>
    <w:p w14:paraId="00A7FC32" w14:textId="3665E3C1" w:rsidR="0091353C" w:rsidRPr="0091353C" w:rsidRDefault="00D7125D" w:rsidP="0091353C">
      <w:pPr>
        <w:widowControl w:val="0"/>
        <w:autoSpaceDE w:val="0"/>
        <w:autoSpaceDN w:val="0"/>
        <w:adjustRightInd w:val="0"/>
        <w:spacing w:after="240" w:line="240" w:lineRule="auto"/>
        <w:rPr>
          <w:rFonts w:ascii="Calibri" w:hAnsi="Calibri" w:cs="Calibri"/>
          <w:noProof/>
          <w:szCs w:val="24"/>
        </w:rPr>
      </w:pPr>
      <w:r>
        <w:fldChar w:fldCharType="begin" w:fldLock="1"/>
      </w:r>
      <w:r>
        <w:instrText xml:space="preserve">ADDIN Mendeley Bibliography CSL_BIBLIOGRAPHY </w:instrText>
      </w:r>
      <w:r>
        <w:fldChar w:fldCharType="separate"/>
      </w:r>
      <w:r w:rsidR="0091353C" w:rsidRPr="0091353C">
        <w:rPr>
          <w:rFonts w:ascii="Calibri" w:hAnsi="Calibri" w:cs="Calibri"/>
          <w:noProof/>
          <w:szCs w:val="24"/>
        </w:rPr>
        <w:t xml:space="preserve">Barad, K. (2007) </w:t>
      </w:r>
      <w:r w:rsidR="0091353C" w:rsidRPr="0091353C">
        <w:rPr>
          <w:rFonts w:ascii="Calibri" w:hAnsi="Calibri" w:cs="Calibri"/>
          <w:i/>
          <w:iCs/>
          <w:noProof/>
          <w:szCs w:val="24"/>
        </w:rPr>
        <w:t>Meeting the Universe Halfway. Quantum Physics and the Entanglement of Matter and Meaning</w:t>
      </w:r>
      <w:r w:rsidR="0091353C" w:rsidRPr="0091353C">
        <w:rPr>
          <w:rFonts w:ascii="Calibri" w:hAnsi="Calibri" w:cs="Calibri"/>
          <w:noProof/>
          <w:szCs w:val="24"/>
        </w:rPr>
        <w:t>. Durham: Duke University Press.</w:t>
      </w:r>
    </w:p>
    <w:p w14:paraId="4782B58C" w14:textId="77777777" w:rsidR="0091353C" w:rsidRPr="0091353C" w:rsidRDefault="0091353C" w:rsidP="0091353C">
      <w:pPr>
        <w:widowControl w:val="0"/>
        <w:autoSpaceDE w:val="0"/>
        <w:autoSpaceDN w:val="0"/>
        <w:adjustRightInd w:val="0"/>
        <w:spacing w:after="240" w:line="240" w:lineRule="auto"/>
        <w:rPr>
          <w:rFonts w:ascii="Calibri" w:hAnsi="Calibri" w:cs="Calibri"/>
          <w:noProof/>
          <w:szCs w:val="24"/>
        </w:rPr>
      </w:pPr>
      <w:r w:rsidRPr="0091353C">
        <w:rPr>
          <w:rFonts w:ascii="Calibri" w:hAnsi="Calibri" w:cs="Calibri"/>
          <w:noProof/>
          <w:szCs w:val="24"/>
        </w:rPr>
        <w:t xml:space="preserve">Callon, M. (1999) ‘Some elements of a sociology of translation: Domestication of the scallops and the fishermen of St. Brieuc Bay BT  - The science studies reader’, </w:t>
      </w:r>
      <w:r w:rsidRPr="0091353C">
        <w:rPr>
          <w:rFonts w:ascii="Calibri" w:hAnsi="Calibri" w:cs="Calibri"/>
          <w:i/>
          <w:iCs/>
          <w:noProof/>
          <w:szCs w:val="24"/>
        </w:rPr>
        <w:t>The science studies reader</w:t>
      </w:r>
      <w:r w:rsidRPr="0091353C">
        <w:rPr>
          <w:rFonts w:ascii="Calibri" w:hAnsi="Calibri" w:cs="Calibri"/>
          <w:noProof/>
          <w:szCs w:val="24"/>
        </w:rPr>
        <w:t>, pp. 67–83.</w:t>
      </w:r>
    </w:p>
    <w:p w14:paraId="7C7B9C37" w14:textId="77777777" w:rsidR="0091353C" w:rsidRPr="0091353C" w:rsidRDefault="0091353C" w:rsidP="0091353C">
      <w:pPr>
        <w:widowControl w:val="0"/>
        <w:autoSpaceDE w:val="0"/>
        <w:autoSpaceDN w:val="0"/>
        <w:adjustRightInd w:val="0"/>
        <w:spacing w:after="240" w:line="240" w:lineRule="auto"/>
        <w:rPr>
          <w:rFonts w:ascii="Calibri" w:hAnsi="Calibri" w:cs="Calibri"/>
          <w:noProof/>
          <w:szCs w:val="24"/>
        </w:rPr>
      </w:pPr>
      <w:r w:rsidRPr="0091353C">
        <w:rPr>
          <w:rFonts w:ascii="Calibri" w:hAnsi="Calibri" w:cs="Calibri"/>
          <w:noProof/>
          <w:szCs w:val="24"/>
        </w:rPr>
        <w:t xml:space="preserve">Coles, B. (2013) ‘Ingesting Places: The Embodied Geographies of Place-making’, in </w:t>
      </w:r>
      <w:r w:rsidRPr="0091353C">
        <w:rPr>
          <w:rFonts w:ascii="Calibri" w:hAnsi="Calibri" w:cs="Calibri"/>
          <w:i/>
          <w:iCs/>
          <w:noProof/>
          <w:szCs w:val="24"/>
        </w:rPr>
        <w:t>Why We Eat, How We Eat. Contemporary Encounters between Foods and Bodies</w:t>
      </w:r>
      <w:r w:rsidRPr="0091353C">
        <w:rPr>
          <w:rFonts w:ascii="Calibri" w:hAnsi="Calibri" w:cs="Calibri"/>
          <w:noProof/>
          <w:szCs w:val="24"/>
        </w:rPr>
        <w:t>. Routledge.</w:t>
      </w:r>
    </w:p>
    <w:p w14:paraId="2D24E5EA" w14:textId="77777777" w:rsidR="0091353C" w:rsidRPr="0091353C" w:rsidRDefault="0091353C" w:rsidP="0091353C">
      <w:pPr>
        <w:widowControl w:val="0"/>
        <w:autoSpaceDE w:val="0"/>
        <w:autoSpaceDN w:val="0"/>
        <w:adjustRightInd w:val="0"/>
        <w:spacing w:after="240" w:line="240" w:lineRule="auto"/>
        <w:rPr>
          <w:rFonts w:ascii="Calibri" w:hAnsi="Calibri" w:cs="Calibri"/>
          <w:noProof/>
          <w:szCs w:val="24"/>
        </w:rPr>
      </w:pPr>
      <w:r w:rsidRPr="0091353C">
        <w:rPr>
          <w:rFonts w:ascii="Calibri" w:hAnsi="Calibri" w:cs="Calibri"/>
          <w:noProof/>
          <w:szCs w:val="24"/>
        </w:rPr>
        <w:t xml:space="preserve">Deleuze, G. and Guattari, F. (1987) ‘A Thousand Plateaus’, </w:t>
      </w:r>
      <w:r w:rsidRPr="0091353C">
        <w:rPr>
          <w:rFonts w:ascii="Calibri" w:hAnsi="Calibri" w:cs="Calibri"/>
          <w:i/>
          <w:iCs/>
          <w:noProof/>
          <w:szCs w:val="24"/>
        </w:rPr>
        <w:t>SubStance</w:t>
      </w:r>
      <w:r w:rsidRPr="0091353C">
        <w:rPr>
          <w:rFonts w:ascii="Calibri" w:hAnsi="Calibri" w:cs="Calibri"/>
          <w:noProof/>
          <w:szCs w:val="24"/>
        </w:rPr>
        <w:t>, 20, p. 117. doi: 10.2307/3684887.</w:t>
      </w:r>
    </w:p>
    <w:p w14:paraId="7B950644" w14:textId="77777777" w:rsidR="0091353C" w:rsidRPr="0091353C" w:rsidRDefault="0091353C" w:rsidP="0091353C">
      <w:pPr>
        <w:widowControl w:val="0"/>
        <w:autoSpaceDE w:val="0"/>
        <w:autoSpaceDN w:val="0"/>
        <w:adjustRightInd w:val="0"/>
        <w:spacing w:after="240" w:line="240" w:lineRule="auto"/>
        <w:rPr>
          <w:rFonts w:ascii="Calibri" w:hAnsi="Calibri" w:cs="Calibri"/>
          <w:noProof/>
          <w:szCs w:val="24"/>
        </w:rPr>
      </w:pPr>
      <w:r w:rsidRPr="0091353C">
        <w:rPr>
          <w:rFonts w:ascii="Calibri" w:hAnsi="Calibri" w:cs="Calibri"/>
          <w:noProof/>
          <w:szCs w:val="24"/>
        </w:rPr>
        <w:t xml:space="preserve">Gell, A. (1998) </w:t>
      </w:r>
      <w:r w:rsidRPr="0091353C">
        <w:rPr>
          <w:rFonts w:ascii="Calibri" w:hAnsi="Calibri" w:cs="Calibri"/>
          <w:i/>
          <w:iCs/>
          <w:noProof/>
          <w:szCs w:val="24"/>
        </w:rPr>
        <w:t>Art and Agency:An Anthropological Theory</w:t>
      </w:r>
      <w:r w:rsidRPr="0091353C">
        <w:rPr>
          <w:rFonts w:ascii="Calibri" w:hAnsi="Calibri" w:cs="Calibri"/>
          <w:noProof/>
          <w:szCs w:val="24"/>
        </w:rPr>
        <w:t>. Oxford: Oxford University Press.</w:t>
      </w:r>
    </w:p>
    <w:p w14:paraId="1F1E4AC1" w14:textId="77777777" w:rsidR="0091353C" w:rsidRPr="0091353C" w:rsidRDefault="0091353C" w:rsidP="0091353C">
      <w:pPr>
        <w:widowControl w:val="0"/>
        <w:autoSpaceDE w:val="0"/>
        <w:autoSpaceDN w:val="0"/>
        <w:adjustRightInd w:val="0"/>
        <w:spacing w:after="240" w:line="240" w:lineRule="auto"/>
        <w:rPr>
          <w:rFonts w:ascii="Calibri" w:hAnsi="Calibri" w:cs="Calibri"/>
          <w:noProof/>
          <w:szCs w:val="24"/>
        </w:rPr>
      </w:pPr>
      <w:r w:rsidRPr="0091353C">
        <w:rPr>
          <w:rFonts w:ascii="Calibri" w:hAnsi="Calibri" w:cs="Calibri"/>
          <w:noProof/>
          <w:szCs w:val="24"/>
        </w:rPr>
        <w:t xml:space="preserve">Ingold, T. (2011) </w:t>
      </w:r>
      <w:r w:rsidRPr="0091353C">
        <w:rPr>
          <w:rFonts w:ascii="Calibri" w:hAnsi="Calibri" w:cs="Calibri"/>
          <w:i/>
          <w:iCs/>
          <w:noProof/>
          <w:szCs w:val="24"/>
        </w:rPr>
        <w:t>Being Alive. Essays on Movement, Knowledge and Description</w:t>
      </w:r>
      <w:r w:rsidRPr="0091353C">
        <w:rPr>
          <w:rFonts w:ascii="Calibri" w:hAnsi="Calibri" w:cs="Calibri"/>
          <w:noProof/>
          <w:szCs w:val="24"/>
        </w:rPr>
        <w:t>. Abingdon: Routledge.</w:t>
      </w:r>
    </w:p>
    <w:p w14:paraId="68267EE4" w14:textId="77777777" w:rsidR="0091353C" w:rsidRPr="0091353C" w:rsidRDefault="0091353C" w:rsidP="0091353C">
      <w:pPr>
        <w:widowControl w:val="0"/>
        <w:autoSpaceDE w:val="0"/>
        <w:autoSpaceDN w:val="0"/>
        <w:adjustRightInd w:val="0"/>
        <w:spacing w:after="240" w:line="240" w:lineRule="auto"/>
        <w:rPr>
          <w:rFonts w:ascii="Calibri" w:hAnsi="Calibri" w:cs="Calibri"/>
          <w:noProof/>
          <w:szCs w:val="24"/>
        </w:rPr>
      </w:pPr>
      <w:r w:rsidRPr="0091353C">
        <w:rPr>
          <w:rFonts w:ascii="Calibri" w:hAnsi="Calibri" w:cs="Calibri"/>
          <w:noProof/>
          <w:szCs w:val="24"/>
        </w:rPr>
        <w:t xml:space="preserve">Kien, G. (2016) </w:t>
      </w:r>
      <w:r w:rsidRPr="0091353C">
        <w:rPr>
          <w:rFonts w:ascii="Calibri" w:hAnsi="Calibri" w:cs="Calibri"/>
          <w:i/>
          <w:iCs/>
          <w:noProof/>
          <w:szCs w:val="24"/>
        </w:rPr>
        <w:t>Actor-Network Theory</w:t>
      </w:r>
      <w:r w:rsidRPr="0091353C">
        <w:rPr>
          <w:rFonts w:ascii="Calibri" w:hAnsi="Calibri" w:cs="Calibri"/>
          <w:noProof/>
          <w:szCs w:val="24"/>
        </w:rPr>
        <w:t>.</w:t>
      </w:r>
    </w:p>
    <w:p w14:paraId="27DED42F" w14:textId="77777777" w:rsidR="0091353C" w:rsidRPr="0091353C" w:rsidRDefault="0091353C" w:rsidP="0091353C">
      <w:pPr>
        <w:widowControl w:val="0"/>
        <w:autoSpaceDE w:val="0"/>
        <w:autoSpaceDN w:val="0"/>
        <w:adjustRightInd w:val="0"/>
        <w:spacing w:after="240" w:line="240" w:lineRule="auto"/>
        <w:rPr>
          <w:rFonts w:ascii="Calibri" w:hAnsi="Calibri" w:cs="Calibri"/>
          <w:noProof/>
          <w:szCs w:val="24"/>
        </w:rPr>
      </w:pPr>
      <w:r w:rsidRPr="0091353C">
        <w:rPr>
          <w:rFonts w:ascii="Calibri" w:hAnsi="Calibri" w:cs="Calibri"/>
          <w:noProof/>
          <w:szCs w:val="24"/>
        </w:rPr>
        <w:t xml:space="preserve">Latour, B. (1987) </w:t>
      </w:r>
      <w:r w:rsidRPr="0091353C">
        <w:rPr>
          <w:rFonts w:ascii="Calibri" w:hAnsi="Calibri" w:cs="Calibri"/>
          <w:i/>
          <w:iCs/>
          <w:noProof/>
          <w:szCs w:val="24"/>
        </w:rPr>
        <w:t>Science in Action</w:t>
      </w:r>
      <w:r w:rsidRPr="0091353C">
        <w:rPr>
          <w:rFonts w:ascii="Calibri" w:hAnsi="Calibri" w:cs="Calibri"/>
          <w:noProof/>
          <w:szCs w:val="24"/>
        </w:rPr>
        <w:t>. Cambridge: Harvard University Press.</w:t>
      </w:r>
    </w:p>
    <w:p w14:paraId="2A7EE35F" w14:textId="77777777" w:rsidR="0091353C" w:rsidRPr="0091353C" w:rsidRDefault="0091353C" w:rsidP="0091353C">
      <w:pPr>
        <w:widowControl w:val="0"/>
        <w:autoSpaceDE w:val="0"/>
        <w:autoSpaceDN w:val="0"/>
        <w:adjustRightInd w:val="0"/>
        <w:spacing w:after="240" w:line="240" w:lineRule="auto"/>
        <w:rPr>
          <w:rFonts w:ascii="Calibri" w:hAnsi="Calibri" w:cs="Calibri"/>
          <w:noProof/>
          <w:szCs w:val="24"/>
        </w:rPr>
      </w:pPr>
      <w:r w:rsidRPr="0091353C">
        <w:rPr>
          <w:rFonts w:ascii="Calibri" w:hAnsi="Calibri" w:cs="Calibri"/>
          <w:noProof/>
          <w:szCs w:val="24"/>
        </w:rPr>
        <w:t xml:space="preserve">Latour, B. (1999) </w:t>
      </w:r>
      <w:r w:rsidRPr="0091353C">
        <w:rPr>
          <w:rFonts w:ascii="Calibri" w:hAnsi="Calibri" w:cs="Calibri"/>
          <w:i/>
          <w:iCs/>
          <w:noProof/>
          <w:szCs w:val="24"/>
        </w:rPr>
        <w:t>Pandora’s Hope: Essays on the Reality of Science Studies</w:t>
      </w:r>
      <w:r w:rsidRPr="0091353C">
        <w:rPr>
          <w:rFonts w:ascii="Calibri" w:hAnsi="Calibri" w:cs="Calibri"/>
          <w:noProof/>
          <w:szCs w:val="24"/>
        </w:rPr>
        <w:t>. Cambridge: Harvard University Press.</w:t>
      </w:r>
    </w:p>
    <w:p w14:paraId="60E57440" w14:textId="77777777" w:rsidR="0091353C" w:rsidRPr="0091353C" w:rsidRDefault="0091353C" w:rsidP="0091353C">
      <w:pPr>
        <w:widowControl w:val="0"/>
        <w:autoSpaceDE w:val="0"/>
        <w:autoSpaceDN w:val="0"/>
        <w:adjustRightInd w:val="0"/>
        <w:spacing w:after="240" w:line="240" w:lineRule="auto"/>
        <w:rPr>
          <w:rFonts w:ascii="Calibri" w:hAnsi="Calibri" w:cs="Calibri"/>
          <w:noProof/>
          <w:szCs w:val="24"/>
        </w:rPr>
      </w:pPr>
      <w:r w:rsidRPr="0091353C">
        <w:rPr>
          <w:rFonts w:ascii="Calibri" w:hAnsi="Calibri" w:cs="Calibri"/>
          <w:noProof/>
          <w:szCs w:val="24"/>
        </w:rPr>
        <w:t xml:space="preserve">Latour, B. (2005) </w:t>
      </w:r>
      <w:r w:rsidRPr="0091353C">
        <w:rPr>
          <w:rFonts w:ascii="Calibri" w:hAnsi="Calibri" w:cs="Calibri"/>
          <w:i/>
          <w:iCs/>
          <w:noProof/>
          <w:szCs w:val="24"/>
        </w:rPr>
        <w:t>Reassembling the Social An Introduction to Actor-Network-Theory</w:t>
      </w:r>
      <w:r w:rsidRPr="0091353C">
        <w:rPr>
          <w:rFonts w:ascii="Calibri" w:hAnsi="Calibri" w:cs="Calibri"/>
          <w:noProof/>
          <w:szCs w:val="24"/>
        </w:rPr>
        <w:t>. Oxford: Oxford University Press.</w:t>
      </w:r>
    </w:p>
    <w:p w14:paraId="5DA992B1" w14:textId="77777777" w:rsidR="0091353C" w:rsidRPr="0091353C" w:rsidRDefault="0091353C" w:rsidP="0091353C">
      <w:pPr>
        <w:widowControl w:val="0"/>
        <w:autoSpaceDE w:val="0"/>
        <w:autoSpaceDN w:val="0"/>
        <w:adjustRightInd w:val="0"/>
        <w:spacing w:after="240" w:line="240" w:lineRule="auto"/>
        <w:rPr>
          <w:rFonts w:ascii="Calibri" w:hAnsi="Calibri" w:cs="Calibri"/>
          <w:noProof/>
          <w:szCs w:val="24"/>
        </w:rPr>
      </w:pPr>
      <w:r w:rsidRPr="0091353C">
        <w:rPr>
          <w:rFonts w:ascii="Calibri" w:hAnsi="Calibri" w:cs="Calibri"/>
          <w:noProof/>
          <w:szCs w:val="24"/>
        </w:rPr>
        <w:t xml:space="preserve">Latour, B. (2009) ‘Will non-humans be saved? An argument in ecotheology’, </w:t>
      </w:r>
      <w:r w:rsidRPr="0091353C">
        <w:rPr>
          <w:rFonts w:ascii="Calibri" w:hAnsi="Calibri" w:cs="Calibri"/>
          <w:i/>
          <w:iCs/>
          <w:noProof/>
          <w:szCs w:val="24"/>
        </w:rPr>
        <w:t>Journal of the Royal Anthropological Institute</w:t>
      </w:r>
      <w:r w:rsidRPr="0091353C">
        <w:rPr>
          <w:rFonts w:ascii="Calibri" w:hAnsi="Calibri" w:cs="Calibri"/>
          <w:noProof/>
          <w:szCs w:val="24"/>
        </w:rPr>
        <w:t>, 15(3), pp. 459–475.</w:t>
      </w:r>
    </w:p>
    <w:p w14:paraId="4D6D692A" w14:textId="77777777" w:rsidR="0091353C" w:rsidRPr="0091353C" w:rsidRDefault="0091353C" w:rsidP="0091353C">
      <w:pPr>
        <w:widowControl w:val="0"/>
        <w:autoSpaceDE w:val="0"/>
        <w:autoSpaceDN w:val="0"/>
        <w:adjustRightInd w:val="0"/>
        <w:spacing w:after="240" w:line="240" w:lineRule="auto"/>
        <w:rPr>
          <w:rFonts w:ascii="Calibri" w:hAnsi="Calibri" w:cs="Calibri"/>
          <w:noProof/>
          <w:szCs w:val="24"/>
        </w:rPr>
      </w:pPr>
      <w:r w:rsidRPr="0091353C">
        <w:rPr>
          <w:rFonts w:ascii="Calibri" w:hAnsi="Calibri" w:cs="Calibri"/>
          <w:noProof/>
          <w:szCs w:val="24"/>
        </w:rPr>
        <w:lastRenderedPageBreak/>
        <w:t xml:space="preserve">Law, J. (2007) ‘Actor Network Theory and Material Semiotics’, </w:t>
      </w:r>
      <w:r w:rsidRPr="0091353C">
        <w:rPr>
          <w:rFonts w:ascii="Calibri" w:hAnsi="Calibri" w:cs="Calibri"/>
          <w:i/>
          <w:iCs/>
          <w:noProof/>
          <w:szCs w:val="24"/>
        </w:rPr>
        <w:t>The New Blackwell Companion to Social Theory</w:t>
      </w:r>
      <w:r w:rsidRPr="0091353C">
        <w:rPr>
          <w:rFonts w:ascii="Calibri" w:hAnsi="Calibri" w:cs="Calibri"/>
          <w:noProof/>
          <w:szCs w:val="24"/>
        </w:rPr>
        <w:t>, (April), pp. 141–158. doi: 10.1002/9781444304992.ch7.</w:t>
      </w:r>
    </w:p>
    <w:p w14:paraId="79685A6E" w14:textId="1EA50729" w:rsidR="0091353C" w:rsidRDefault="0091353C" w:rsidP="0091353C">
      <w:pPr>
        <w:widowControl w:val="0"/>
        <w:autoSpaceDE w:val="0"/>
        <w:autoSpaceDN w:val="0"/>
        <w:adjustRightInd w:val="0"/>
        <w:spacing w:after="240" w:line="240" w:lineRule="auto"/>
        <w:rPr>
          <w:rFonts w:ascii="Calibri" w:hAnsi="Calibri" w:cs="Calibri"/>
          <w:noProof/>
          <w:szCs w:val="24"/>
        </w:rPr>
      </w:pPr>
      <w:r w:rsidRPr="0091353C">
        <w:rPr>
          <w:rFonts w:ascii="Calibri" w:hAnsi="Calibri" w:cs="Calibri"/>
          <w:noProof/>
          <w:szCs w:val="24"/>
        </w:rPr>
        <w:t xml:space="preserve">Winner, L. (2017) ‘Upon Opening the Black Box and Finding It Empty : Social Constructivism and the Philosophy of Technology Author ( s ): Langdon Winner Published by : Sage Publications , Inc . Stable URL : http://www.jstor.org/stable/689726 Upon Opening the Black Box and F’, </w:t>
      </w:r>
      <w:r w:rsidRPr="0091353C">
        <w:rPr>
          <w:rFonts w:ascii="Calibri" w:hAnsi="Calibri" w:cs="Calibri"/>
          <w:i/>
          <w:iCs/>
          <w:noProof/>
          <w:szCs w:val="24"/>
        </w:rPr>
        <w:t>Science, Technology, &amp; Human Values</w:t>
      </w:r>
      <w:r w:rsidRPr="0091353C">
        <w:rPr>
          <w:rFonts w:ascii="Calibri" w:hAnsi="Calibri" w:cs="Calibri"/>
          <w:noProof/>
          <w:szCs w:val="24"/>
        </w:rPr>
        <w:t>, 18(3), pp. 362–378. doi: 10.1007/s00535-006-1966-z.</w:t>
      </w:r>
    </w:p>
    <w:p w14:paraId="5767B311" w14:textId="0B649F25" w:rsidR="00F50F5A" w:rsidRPr="0091353C" w:rsidRDefault="00F50F5A" w:rsidP="0091353C">
      <w:pPr>
        <w:widowControl w:val="0"/>
        <w:autoSpaceDE w:val="0"/>
        <w:autoSpaceDN w:val="0"/>
        <w:adjustRightInd w:val="0"/>
        <w:spacing w:after="240" w:line="240" w:lineRule="auto"/>
        <w:rPr>
          <w:rFonts w:ascii="Calibri" w:hAnsi="Calibri" w:cs="Calibri"/>
          <w:noProof/>
        </w:rPr>
      </w:pPr>
      <w:r>
        <w:t xml:space="preserve">Social Network Diagram. </w:t>
      </w:r>
      <w:r w:rsidR="00DD5F66">
        <w:t xml:space="preserve">Sentinel Visualizer </w:t>
      </w:r>
      <w:r w:rsidRPr="00F50F5A">
        <w:t>http://www.fmsasg.com/SocialNetworkAnalysis/</w:t>
      </w:r>
    </w:p>
    <w:p w14:paraId="741F13B4" w14:textId="000DB1E1" w:rsidR="00D7125D" w:rsidRPr="00D7125D" w:rsidRDefault="00D7125D" w:rsidP="00D7125D">
      <w:pPr>
        <w:spacing w:after="240" w:line="312" w:lineRule="auto"/>
      </w:pPr>
      <w:r>
        <w:fldChar w:fldCharType="end"/>
      </w:r>
    </w:p>
    <w:sectPr w:rsidR="00D7125D" w:rsidRPr="00D7125D" w:rsidSect="00C01DD4">
      <w:footerReference w:type="default" r:id="rId12"/>
      <w:pgSz w:w="11906" w:h="16838"/>
      <w:pgMar w:top="709" w:right="1134" w:bottom="709" w:left="1134"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42C2D1" w14:textId="77777777" w:rsidR="001363A1" w:rsidRDefault="001363A1" w:rsidP="00C01DD4">
      <w:pPr>
        <w:spacing w:line="240" w:lineRule="auto"/>
      </w:pPr>
      <w:r>
        <w:separator/>
      </w:r>
    </w:p>
  </w:endnote>
  <w:endnote w:type="continuationSeparator" w:id="0">
    <w:p w14:paraId="5D69C8C9" w14:textId="77777777" w:rsidR="001363A1" w:rsidRDefault="001363A1" w:rsidP="00C01D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1697834334"/>
      <w:docPartObj>
        <w:docPartGallery w:val="Page Numbers (Bottom of Page)"/>
        <w:docPartUnique/>
      </w:docPartObj>
    </w:sdtPr>
    <w:sdtEndPr>
      <w:rPr>
        <w:noProof/>
      </w:rPr>
    </w:sdtEndPr>
    <w:sdtContent>
      <w:p w14:paraId="0337D810" w14:textId="15B49FE8" w:rsidR="00C01DD4" w:rsidRPr="00C01DD4" w:rsidRDefault="00C01DD4">
        <w:pPr>
          <w:pStyle w:val="Footer"/>
          <w:jc w:val="right"/>
          <w:rPr>
            <w:sz w:val="18"/>
          </w:rPr>
        </w:pPr>
        <w:r w:rsidRPr="00C01DD4">
          <w:rPr>
            <w:sz w:val="18"/>
          </w:rPr>
          <w:fldChar w:fldCharType="begin"/>
        </w:r>
        <w:r w:rsidRPr="00C01DD4">
          <w:rPr>
            <w:sz w:val="18"/>
          </w:rPr>
          <w:instrText xml:space="preserve"> PAGE   \* MERGEFORMAT </w:instrText>
        </w:r>
        <w:r w:rsidRPr="00C01DD4">
          <w:rPr>
            <w:sz w:val="18"/>
          </w:rPr>
          <w:fldChar w:fldCharType="separate"/>
        </w:r>
        <w:r w:rsidRPr="00C01DD4">
          <w:rPr>
            <w:noProof/>
            <w:sz w:val="18"/>
          </w:rPr>
          <w:t>2</w:t>
        </w:r>
        <w:r w:rsidRPr="00C01DD4">
          <w:rPr>
            <w:noProof/>
            <w:sz w:val="18"/>
          </w:rPr>
          <w:fldChar w:fldCharType="end"/>
        </w:r>
      </w:p>
    </w:sdtContent>
  </w:sdt>
  <w:p w14:paraId="2D811756" w14:textId="77777777" w:rsidR="00C01DD4" w:rsidRDefault="00C01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34916B" w14:textId="77777777" w:rsidR="001363A1" w:rsidRDefault="001363A1" w:rsidP="00C01DD4">
      <w:pPr>
        <w:spacing w:line="240" w:lineRule="auto"/>
      </w:pPr>
      <w:r>
        <w:separator/>
      </w:r>
    </w:p>
  </w:footnote>
  <w:footnote w:type="continuationSeparator" w:id="0">
    <w:p w14:paraId="2003851A" w14:textId="77777777" w:rsidR="001363A1" w:rsidRDefault="001363A1" w:rsidP="00C01D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DC0B2F"/>
    <w:multiLevelType w:val="hybridMultilevel"/>
    <w:tmpl w:val="97E0E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146D55"/>
    <w:multiLevelType w:val="hybridMultilevel"/>
    <w:tmpl w:val="4E4E7F0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1BB07A1"/>
    <w:multiLevelType w:val="hybridMultilevel"/>
    <w:tmpl w:val="413AB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A74"/>
    <w:rsid w:val="00000EFA"/>
    <w:rsid w:val="000025EE"/>
    <w:rsid w:val="0000304E"/>
    <w:rsid w:val="00003C61"/>
    <w:rsid w:val="00004960"/>
    <w:rsid w:val="000062B0"/>
    <w:rsid w:val="000068A7"/>
    <w:rsid w:val="000073DE"/>
    <w:rsid w:val="00011C3D"/>
    <w:rsid w:val="0001283B"/>
    <w:rsid w:val="000147CE"/>
    <w:rsid w:val="00014AF7"/>
    <w:rsid w:val="00017678"/>
    <w:rsid w:val="0002045D"/>
    <w:rsid w:val="00025AE0"/>
    <w:rsid w:val="000264BC"/>
    <w:rsid w:val="00026A06"/>
    <w:rsid w:val="00027F65"/>
    <w:rsid w:val="00030497"/>
    <w:rsid w:val="0003148D"/>
    <w:rsid w:val="00031C94"/>
    <w:rsid w:val="000327F4"/>
    <w:rsid w:val="000340FC"/>
    <w:rsid w:val="00035FF1"/>
    <w:rsid w:val="00036E91"/>
    <w:rsid w:val="00041FD2"/>
    <w:rsid w:val="00044D8D"/>
    <w:rsid w:val="000469F6"/>
    <w:rsid w:val="00047558"/>
    <w:rsid w:val="00047DFD"/>
    <w:rsid w:val="00050FD7"/>
    <w:rsid w:val="00054766"/>
    <w:rsid w:val="000548AE"/>
    <w:rsid w:val="00055CF8"/>
    <w:rsid w:val="00061AF9"/>
    <w:rsid w:val="00061FF0"/>
    <w:rsid w:val="0006256F"/>
    <w:rsid w:val="00062E92"/>
    <w:rsid w:val="000640E3"/>
    <w:rsid w:val="00066054"/>
    <w:rsid w:val="000669EE"/>
    <w:rsid w:val="00067461"/>
    <w:rsid w:val="000676FC"/>
    <w:rsid w:val="000677C5"/>
    <w:rsid w:val="00070F2C"/>
    <w:rsid w:val="00071DDB"/>
    <w:rsid w:val="00072EF2"/>
    <w:rsid w:val="0007320B"/>
    <w:rsid w:val="00074DE1"/>
    <w:rsid w:val="000753ED"/>
    <w:rsid w:val="000772A0"/>
    <w:rsid w:val="00077DFF"/>
    <w:rsid w:val="00082197"/>
    <w:rsid w:val="00083056"/>
    <w:rsid w:val="00083773"/>
    <w:rsid w:val="000839F8"/>
    <w:rsid w:val="0008413A"/>
    <w:rsid w:val="00084DBE"/>
    <w:rsid w:val="00091F4D"/>
    <w:rsid w:val="00095FDD"/>
    <w:rsid w:val="0009612D"/>
    <w:rsid w:val="000962BC"/>
    <w:rsid w:val="000A430F"/>
    <w:rsid w:val="000A51F4"/>
    <w:rsid w:val="000A53B2"/>
    <w:rsid w:val="000B0488"/>
    <w:rsid w:val="000B6068"/>
    <w:rsid w:val="000B72EE"/>
    <w:rsid w:val="000B732C"/>
    <w:rsid w:val="000C0F07"/>
    <w:rsid w:val="000C2F0F"/>
    <w:rsid w:val="000C4819"/>
    <w:rsid w:val="000C4B59"/>
    <w:rsid w:val="000C7464"/>
    <w:rsid w:val="000D01EF"/>
    <w:rsid w:val="000D22A4"/>
    <w:rsid w:val="000D2DAC"/>
    <w:rsid w:val="000D37BC"/>
    <w:rsid w:val="000D4147"/>
    <w:rsid w:val="000D49B9"/>
    <w:rsid w:val="000D6F96"/>
    <w:rsid w:val="000E4504"/>
    <w:rsid w:val="000E47AE"/>
    <w:rsid w:val="000E742D"/>
    <w:rsid w:val="000F247D"/>
    <w:rsid w:val="000F27EB"/>
    <w:rsid w:val="000F2AB1"/>
    <w:rsid w:val="000F2C7D"/>
    <w:rsid w:val="000F38E9"/>
    <w:rsid w:val="000F3DE8"/>
    <w:rsid w:val="000F752E"/>
    <w:rsid w:val="00102533"/>
    <w:rsid w:val="00103400"/>
    <w:rsid w:val="00104C74"/>
    <w:rsid w:val="00106090"/>
    <w:rsid w:val="001066F4"/>
    <w:rsid w:val="00106C74"/>
    <w:rsid w:val="00110059"/>
    <w:rsid w:val="001105D2"/>
    <w:rsid w:val="0011351E"/>
    <w:rsid w:val="00113657"/>
    <w:rsid w:val="001146D4"/>
    <w:rsid w:val="001158C4"/>
    <w:rsid w:val="00115A67"/>
    <w:rsid w:val="00117FA4"/>
    <w:rsid w:val="00120893"/>
    <w:rsid w:val="0012176E"/>
    <w:rsid w:val="00123111"/>
    <w:rsid w:val="001236D3"/>
    <w:rsid w:val="00125B5A"/>
    <w:rsid w:val="00125C8B"/>
    <w:rsid w:val="00130550"/>
    <w:rsid w:val="00130F36"/>
    <w:rsid w:val="00131BD8"/>
    <w:rsid w:val="001363A1"/>
    <w:rsid w:val="00137B48"/>
    <w:rsid w:val="00137C45"/>
    <w:rsid w:val="00137F02"/>
    <w:rsid w:val="0014053C"/>
    <w:rsid w:val="00141BC5"/>
    <w:rsid w:val="001452E4"/>
    <w:rsid w:val="001461CE"/>
    <w:rsid w:val="001462DA"/>
    <w:rsid w:val="00146D52"/>
    <w:rsid w:val="00147362"/>
    <w:rsid w:val="00150AA6"/>
    <w:rsid w:val="00150FAD"/>
    <w:rsid w:val="00152D17"/>
    <w:rsid w:val="0015426C"/>
    <w:rsid w:val="00156306"/>
    <w:rsid w:val="0015752A"/>
    <w:rsid w:val="00161841"/>
    <w:rsid w:val="00162293"/>
    <w:rsid w:val="00177330"/>
    <w:rsid w:val="00181B85"/>
    <w:rsid w:val="00182125"/>
    <w:rsid w:val="00186ABE"/>
    <w:rsid w:val="001876CC"/>
    <w:rsid w:val="0019148A"/>
    <w:rsid w:val="00197691"/>
    <w:rsid w:val="001976D6"/>
    <w:rsid w:val="001A3976"/>
    <w:rsid w:val="001A6311"/>
    <w:rsid w:val="001B12C1"/>
    <w:rsid w:val="001B1839"/>
    <w:rsid w:val="001B1F13"/>
    <w:rsid w:val="001B2FAD"/>
    <w:rsid w:val="001B5DF6"/>
    <w:rsid w:val="001B6F36"/>
    <w:rsid w:val="001C03E1"/>
    <w:rsid w:val="001C1E71"/>
    <w:rsid w:val="001C36CB"/>
    <w:rsid w:val="001D0A02"/>
    <w:rsid w:val="001D2CC1"/>
    <w:rsid w:val="001D3C08"/>
    <w:rsid w:val="001D56A1"/>
    <w:rsid w:val="001D7ED3"/>
    <w:rsid w:val="001E1DA9"/>
    <w:rsid w:val="001E5D79"/>
    <w:rsid w:val="001E5D7C"/>
    <w:rsid w:val="001E7592"/>
    <w:rsid w:val="001E79EE"/>
    <w:rsid w:val="001E7C1F"/>
    <w:rsid w:val="001F5CBD"/>
    <w:rsid w:val="00200B17"/>
    <w:rsid w:val="0020114C"/>
    <w:rsid w:val="00204738"/>
    <w:rsid w:val="002051B3"/>
    <w:rsid w:val="00205537"/>
    <w:rsid w:val="00210F9E"/>
    <w:rsid w:val="0021256F"/>
    <w:rsid w:val="002134C1"/>
    <w:rsid w:val="00214F40"/>
    <w:rsid w:val="002151AC"/>
    <w:rsid w:val="0021762F"/>
    <w:rsid w:val="002200C7"/>
    <w:rsid w:val="00223FB0"/>
    <w:rsid w:val="00231855"/>
    <w:rsid w:val="00231982"/>
    <w:rsid w:val="00235D9E"/>
    <w:rsid w:val="002360E3"/>
    <w:rsid w:val="002365C6"/>
    <w:rsid w:val="002373C9"/>
    <w:rsid w:val="0024024A"/>
    <w:rsid w:val="002413F6"/>
    <w:rsid w:val="002432F5"/>
    <w:rsid w:val="002468A9"/>
    <w:rsid w:val="0025075C"/>
    <w:rsid w:val="002531B1"/>
    <w:rsid w:val="00253F2B"/>
    <w:rsid w:val="00253FC8"/>
    <w:rsid w:val="0025486B"/>
    <w:rsid w:val="002554EB"/>
    <w:rsid w:val="00257383"/>
    <w:rsid w:val="0026033E"/>
    <w:rsid w:val="00260D9E"/>
    <w:rsid w:val="002628DA"/>
    <w:rsid w:val="002634F1"/>
    <w:rsid w:val="00264693"/>
    <w:rsid w:val="0026671C"/>
    <w:rsid w:val="0027380E"/>
    <w:rsid w:val="00274C11"/>
    <w:rsid w:val="00275DD8"/>
    <w:rsid w:val="00281DA3"/>
    <w:rsid w:val="002826C9"/>
    <w:rsid w:val="002845AC"/>
    <w:rsid w:val="00284F9E"/>
    <w:rsid w:val="00286A37"/>
    <w:rsid w:val="00286DD7"/>
    <w:rsid w:val="00287918"/>
    <w:rsid w:val="00293FB1"/>
    <w:rsid w:val="0029550C"/>
    <w:rsid w:val="00295642"/>
    <w:rsid w:val="00295B9C"/>
    <w:rsid w:val="0029615D"/>
    <w:rsid w:val="002974B2"/>
    <w:rsid w:val="002A0992"/>
    <w:rsid w:val="002A0C64"/>
    <w:rsid w:val="002A5773"/>
    <w:rsid w:val="002A6B08"/>
    <w:rsid w:val="002B0F51"/>
    <w:rsid w:val="002B2F2D"/>
    <w:rsid w:val="002B38EC"/>
    <w:rsid w:val="002C115B"/>
    <w:rsid w:val="002C18F4"/>
    <w:rsid w:val="002C3533"/>
    <w:rsid w:val="002C3D88"/>
    <w:rsid w:val="002C4DE8"/>
    <w:rsid w:val="002C5185"/>
    <w:rsid w:val="002C54D4"/>
    <w:rsid w:val="002C7B29"/>
    <w:rsid w:val="002D0C1A"/>
    <w:rsid w:val="002D3367"/>
    <w:rsid w:val="002D3ECB"/>
    <w:rsid w:val="002D73CA"/>
    <w:rsid w:val="002D7542"/>
    <w:rsid w:val="002E0255"/>
    <w:rsid w:val="002E08FB"/>
    <w:rsid w:val="002E0B83"/>
    <w:rsid w:val="002E1E8B"/>
    <w:rsid w:val="002E2137"/>
    <w:rsid w:val="002E2504"/>
    <w:rsid w:val="002E2612"/>
    <w:rsid w:val="002E5BDB"/>
    <w:rsid w:val="002F3401"/>
    <w:rsid w:val="002F401A"/>
    <w:rsid w:val="00301EDC"/>
    <w:rsid w:val="00306E06"/>
    <w:rsid w:val="003072C1"/>
    <w:rsid w:val="00311BA1"/>
    <w:rsid w:val="00311CF1"/>
    <w:rsid w:val="003142AC"/>
    <w:rsid w:val="00314A7D"/>
    <w:rsid w:val="00314EA2"/>
    <w:rsid w:val="00314F48"/>
    <w:rsid w:val="0031520A"/>
    <w:rsid w:val="00316743"/>
    <w:rsid w:val="00316F30"/>
    <w:rsid w:val="00321A5F"/>
    <w:rsid w:val="00321B0A"/>
    <w:rsid w:val="00321D8E"/>
    <w:rsid w:val="00324C7C"/>
    <w:rsid w:val="00325D73"/>
    <w:rsid w:val="003260B6"/>
    <w:rsid w:val="0032624B"/>
    <w:rsid w:val="003275D2"/>
    <w:rsid w:val="00330708"/>
    <w:rsid w:val="00330BD9"/>
    <w:rsid w:val="003316C7"/>
    <w:rsid w:val="00335C95"/>
    <w:rsid w:val="0033641C"/>
    <w:rsid w:val="003402F6"/>
    <w:rsid w:val="00343343"/>
    <w:rsid w:val="00345B74"/>
    <w:rsid w:val="00346A0D"/>
    <w:rsid w:val="00347284"/>
    <w:rsid w:val="003472C5"/>
    <w:rsid w:val="003473AD"/>
    <w:rsid w:val="00347F16"/>
    <w:rsid w:val="0035055E"/>
    <w:rsid w:val="0035109E"/>
    <w:rsid w:val="0035182F"/>
    <w:rsid w:val="0035313D"/>
    <w:rsid w:val="0035322F"/>
    <w:rsid w:val="00353C2E"/>
    <w:rsid w:val="00356387"/>
    <w:rsid w:val="00357358"/>
    <w:rsid w:val="00357CE6"/>
    <w:rsid w:val="00360E67"/>
    <w:rsid w:val="003649F7"/>
    <w:rsid w:val="00365582"/>
    <w:rsid w:val="0036665C"/>
    <w:rsid w:val="00366C58"/>
    <w:rsid w:val="00367B33"/>
    <w:rsid w:val="00371763"/>
    <w:rsid w:val="0037578B"/>
    <w:rsid w:val="00375880"/>
    <w:rsid w:val="00376FD4"/>
    <w:rsid w:val="00377702"/>
    <w:rsid w:val="00380931"/>
    <w:rsid w:val="00382E40"/>
    <w:rsid w:val="00385074"/>
    <w:rsid w:val="003851C4"/>
    <w:rsid w:val="00395182"/>
    <w:rsid w:val="00397897"/>
    <w:rsid w:val="003978A3"/>
    <w:rsid w:val="003A7963"/>
    <w:rsid w:val="003B0844"/>
    <w:rsid w:val="003B0D15"/>
    <w:rsid w:val="003B2E5B"/>
    <w:rsid w:val="003B55F7"/>
    <w:rsid w:val="003B68BB"/>
    <w:rsid w:val="003B6B4E"/>
    <w:rsid w:val="003C02F6"/>
    <w:rsid w:val="003C50CD"/>
    <w:rsid w:val="003C511D"/>
    <w:rsid w:val="003C5F02"/>
    <w:rsid w:val="003D0DC8"/>
    <w:rsid w:val="003D24E2"/>
    <w:rsid w:val="003D309E"/>
    <w:rsid w:val="003D473F"/>
    <w:rsid w:val="003E0A84"/>
    <w:rsid w:val="003E0D08"/>
    <w:rsid w:val="003E4A0D"/>
    <w:rsid w:val="003E6204"/>
    <w:rsid w:val="003E6746"/>
    <w:rsid w:val="003E70DC"/>
    <w:rsid w:val="003F0B51"/>
    <w:rsid w:val="003F2A69"/>
    <w:rsid w:val="003F3ED7"/>
    <w:rsid w:val="003F5F96"/>
    <w:rsid w:val="003F60DC"/>
    <w:rsid w:val="003F6218"/>
    <w:rsid w:val="003F7B28"/>
    <w:rsid w:val="00403546"/>
    <w:rsid w:val="00406710"/>
    <w:rsid w:val="004068CB"/>
    <w:rsid w:val="00413190"/>
    <w:rsid w:val="00416BD5"/>
    <w:rsid w:val="0042461B"/>
    <w:rsid w:val="0042564D"/>
    <w:rsid w:val="004260C1"/>
    <w:rsid w:val="00427089"/>
    <w:rsid w:val="00431905"/>
    <w:rsid w:val="00440B73"/>
    <w:rsid w:val="004426B6"/>
    <w:rsid w:val="00442E1F"/>
    <w:rsid w:val="004438F9"/>
    <w:rsid w:val="00443F0F"/>
    <w:rsid w:val="00444343"/>
    <w:rsid w:val="004443D9"/>
    <w:rsid w:val="0044555D"/>
    <w:rsid w:val="00445569"/>
    <w:rsid w:val="00446157"/>
    <w:rsid w:val="00446804"/>
    <w:rsid w:val="00446DEC"/>
    <w:rsid w:val="004479DE"/>
    <w:rsid w:val="00450765"/>
    <w:rsid w:val="00450B1B"/>
    <w:rsid w:val="00450B69"/>
    <w:rsid w:val="004517B9"/>
    <w:rsid w:val="004528A9"/>
    <w:rsid w:val="00452CE8"/>
    <w:rsid w:val="0045381A"/>
    <w:rsid w:val="00455132"/>
    <w:rsid w:val="00460BF0"/>
    <w:rsid w:val="0046141A"/>
    <w:rsid w:val="00463787"/>
    <w:rsid w:val="00467657"/>
    <w:rsid w:val="00467C2F"/>
    <w:rsid w:val="00473015"/>
    <w:rsid w:val="00473EA1"/>
    <w:rsid w:val="00474F87"/>
    <w:rsid w:val="004752A4"/>
    <w:rsid w:val="00485766"/>
    <w:rsid w:val="00485CF8"/>
    <w:rsid w:val="00486981"/>
    <w:rsid w:val="00487BE0"/>
    <w:rsid w:val="0049448B"/>
    <w:rsid w:val="004947E9"/>
    <w:rsid w:val="00495CFA"/>
    <w:rsid w:val="00496697"/>
    <w:rsid w:val="004A0900"/>
    <w:rsid w:val="004A131C"/>
    <w:rsid w:val="004A2007"/>
    <w:rsid w:val="004A26DF"/>
    <w:rsid w:val="004A32E5"/>
    <w:rsid w:val="004A388B"/>
    <w:rsid w:val="004A3D79"/>
    <w:rsid w:val="004A48B4"/>
    <w:rsid w:val="004A6ED6"/>
    <w:rsid w:val="004B339F"/>
    <w:rsid w:val="004B41BE"/>
    <w:rsid w:val="004B4A27"/>
    <w:rsid w:val="004B4F70"/>
    <w:rsid w:val="004B5643"/>
    <w:rsid w:val="004C0C14"/>
    <w:rsid w:val="004C31C3"/>
    <w:rsid w:val="004C3A23"/>
    <w:rsid w:val="004C485F"/>
    <w:rsid w:val="004C7E77"/>
    <w:rsid w:val="004D19A0"/>
    <w:rsid w:val="004D5BAC"/>
    <w:rsid w:val="004E22CC"/>
    <w:rsid w:val="004E30E4"/>
    <w:rsid w:val="004E48B1"/>
    <w:rsid w:val="004E5BE8"/>
    <w:rsid w:val="004E7B0A"/>
    <w:rsid w:val="004E7C11"/>
    <w:rsid w:val="004F04A7"/>
    <w:rsid w:val="004F2719"/>
    <w:rsid w:val="004F44FB"/>
    <w:rsid w:val="004F4DF9"/>
    <w:rsid w:val="004F4E69"/>
    <w:rsid w:val="004F54E9"/>
    <w:rsid w:val="004F5928"/>
    <w:rsid w:val="0050098C"/>
    <w:rsid w:val="00501EF5"/>
    <w:rsid w:val="005030DF"/>
    <w:rsid w:val="0050326B"/>
    <w:rsid w:val="00503A17"/>
    <w:rsid w:val="005113EA"/>
    <w:rsid w:val="0051346E"/>
    <w:rsid w:val="00513B6A"/>
    <w:rsid w:val="00515C96"/>
    <w:rsid w:val="00516E99"/>
    <w:rsid w:val="005269BB"/>
    <w:rsid w:val="005272D2"/>
    <w:rsid w:val="00527B98"/>
    <w:rsid w:val="00532623"/>
    <w:rsid w:val="0053620A"/>
    <w:rsid w:val="00536B7B"/>
    <w:rsid w:val="0053765A"/>
    <w:rsid w:val="00540450"/>
    <w:rsid w:val="0054078A"/>
    <w:rsid w:val="00541128"/>
    <w:rsid w:val="00542080"/>
    <w:rsid w:val="005431D4"/>
    <w:rsid w:val="00544B0C"/>
    <w:rsid w:val="00544BC2"/>
    <w:rsid w:val="00544D8F"/>
    <w:rsid w:val="00546305"/>
    <w:rsid w:val="005464B3"/>
    <w:rsid w:val="005471D8"/>
    <w:rsid w:val="005477AD"/>
    <w:rsid w:val="0055206F"/>
    <w:rsid w:val="005559A0"/>
    <w:rsid w:val="005575E3"/>
    <w:rsid w:val="005577D1"/>
    <w:rsid w:val="005614A9"/>
    <w:rsid w:val="00561B3D"/>
    <w:rsid w:val="00562420"/>
    <w:rsid w:val="00564692"/>
    <w:rsid w:val="005647DC"/>
    <w:rsid w:val="00564D8A"/>
    <w:rsid w:val="0056520C"/>
    <w:rsid w:val="005664B8"/>
    <w:rsid w:val="00566AF6"/>
    <w:rsid w:val="00570F18"/>
    <w:rsid w:val="0057169F"/>
    <w:rsid w:val="00573418"/>
    <w:rsid w:val="0057590B"/>
    <w:rsid w:val="00583226"/>
    <w:rsid w:val="0058401D"/>
    <w:rsid w:val="00584379"/>
    <w:rsid w:val="00584E8F"/>
    <w:rsid w:val="00585447"/>
    <w:rsid w:val="00587969"/>
    <w:rsid w:val="00587D00"/>
    <w:rsid w:val="005949C4"/>
    <w:rsid w:val="0059762A"/>
    <w:rsid w:val="005A130A"/>
    <w:rsid w:val="005A255C"/>
    <w:rsid w:val="005A2BE1"/>
    <w:rsid w:val="005A37A7"/>
    <w:rsid w:val="005A4777"/>
    <w:rsid w:val="005B1D71"/>
    <w:rsid w:val="005B37ED"/>
    <w:rsid w:val="005B5638"/>
    <w:rsid w:val="005B778C"/>
    <w:rsid w:val="005C3965"/>
    <w:rsid w:val="005C6581"/>
    <w:rsid w:val="005C73D4"/>
    <w:rsid w:val="005C7781"/>
    <w:rsid w:val="005D1780"/>
    <w:rsid w:val="005D584F"/>
    <w:rsid w:val="005D5B2E"/>
    <w:rsid w:val="005D5FEE"/>
    <w:rsid w:val="005D6E28"/>
    <w:rsid w:val="005D7056"/>
    <w:rsid w:val="005D7AEC"/>
    <w:rsid w:val="005E0595"/>
    <w:rsid w:val="005E0F0D"/>
    <w:rsid w:val="005E173A"/>
    <w:rsid w:val="005E3006"/>
    <w:rsid w:val="005E3B9E"/>
    <w:rsid w:val="005E7A85"/>
    <w:rsid w:val="005E7E58"/>
    <w:rsid w:val="005F07C4"/>
    <w:rsid w:val="005F1B3A"/>
    <w:rsid w:val="005F23A0"/>
    <w:rsid w:val="005F24C6"/>
    <w:rsid w:val="005F57DE"/>
    <w:rsid w:val="005F6536"/>
    <w:rsid w:val="005F76ED"/>
    <w:rsid w:val="006011AC"/>
    <w:rsid w:val="00602FD6"/>
    <w:rsid w:val="0060336B"/>
    <w:rsid w:val="00603F84"/>
    <w:rsid w:val="00604507"/>
    <w:rsid w:val="0060516A"/>
    <w:rsid w:val="00606FF7"/>
    <w:rsid w:val="00610338"/>
    <w:rsid w:val="00616E63"/>
    <w:rsid w:val="006171A9"/>
    <w:rsid w:val="00617A1E"/>
    <w:rsid w:val="00620629"/>
    <w:rsid w:val="00620E2D"/>
    <w:rsid w:val="0062157C"/>
    <w:rsid w:val="00622446"/>
    <w:rsid w:val="006251D6"/>
    <w:rsid w:val="00625392"/>
    <w:rsid w:val="0063051F"/>
    <w:rsid w:val="006312E7"/>
    <w:rsid w:val="00631B3D"/>
    <w:rsid w:val="00633B11"/>
    <w:rsid w:val="00634D43"/>
    <w:rsid w:val="006359AC"/>
    <w:rsid w:val="0064066C"/>
    <w:rsid w:val="006409C4"/>
    <w:rsid w:val="0064364C"/>
    <w:rsid w:val="00643FFD"/>
    <w:rsid w:val="00644021"/>
    <w:rsid w:val="00645B91"/>
    <w:rsid w:val="00646025"/>
    <w:rsid w:val="006460A1"/>
    <w:rsid w:val="006541C7"/>
    <w:rsid w:val="0065615E"/>
    <w:rsid w:val="0065652C"/>
    <w:rsid w:val="006571C1"/>
    <w:rsid w:val="006572DD"/>
    <w:rsid w:val="006576A5"/>
    <w:rsid w:val="00657958"/>
    <w:rsid w:val="006608E5"/>
    <w:rsid w:val="00660904"/>
    <w:rsid w:val="0066307B"/>
    <w:rsid w:val="0066343A"/>
    <w:rsid w:val="006635DE"/>
    <w:rsid w:val="006636AC"/>
    <w:rsid w:val="00666D07"/>
    <w:rsid w:val="0067344A"/>
    <w:rsid w:val="006737C4"/>
    <w:rsid w:val="00673800"/>
    <w:rsid w:val="0067469F"/>
    <w:rsid w:val="00674974"/>
    <w:rsid w:val="00675716"/>
    <w:rsid w:val="006769C9"/>
    <w:rsid w:val="00680958"/>
    <w:rsid w:val="00680E61"/>
    <w:rsid w:val="00682B8A"/>
    <w:rsid w:val="0068329E"/>
    <w:rsid w:val="0068547F"/>
    <w:rsid w:val="00686618"/>
    <w:rsid w:val="0068744E"/>
    <w:rsid w:val="006874EE"/>
    <w:rsid w:val="00693E80"/>
    <w:rsid w:val="00697B8A"/>
    <w:rsid w:val="006A0097"/>
    <w:rsid w:val="006A1108"/>
    <w:rsid w:val="006A16ED"/>
    <w:rsid w:val="006A1C60"/>
    <w:rsid w:val="006A27A2"/>
    <w:rsid w:val="006A42E2"/>
    <w:rsid w:val="006A4CE8"/>
    <w:rsid w:val="006A56F1"/>
    <w:rsid w:val="006B071B"/>
    <w:rsid w:val="006B24E7"/>
    <w:rsid w:val="006B32E8"/>
    <w:rsid w:val="006B610C"/>
    <w:rsid w:val="006C1252"/>
    <w:rsid w:val="006C3EF5"/>
    <w:rsid w:val="006C4D0E"/>
    <w:rsid w:val="006C68D4"/>
    <w:rsid w:val="006D2780"/>
    <w:rsid w:val="006D2A36"/>
    <w:rsid w:val="006D2D1D"/>
    <w:rsid w:val="006D2F84"/>
    <w:rsid w:val="006D5416"/>
    <w:rsid w:val="006D6458"/>
    <w:rsid w:val="006D7AEF"/>
    <w:rsid w:val="006E0D29"/>
    <w:rsid w:val="006E11B9"/>
    <w:rsid w:val="006E1A44"/>
    <w:rsid w:val="006E1F69"/>
    <w:rsid w:val="006E1FF4"/>
    <w:rsid w:val="006E3A61"/>
    <w:rsid w:val="006E3AFF"/>
    <w:rsid w:val="006E409C"/>
    <w:rsid w:val="006E7931"/>
    <w:rsid w:val="006F1ACB"/>
    <w:rsid w:val="006F40FF"/>
    <w:rsid w:val="006F602D"/>
    <w:rsid w:val="006F6E9A"/>
    <w:rsid w:val="00700422"/>
    <w:rsid w:val="007072D5"/>
    <w:rsid w:val="00710FF0"/>
    <w:rsid w:val="0071135E"/>
    <w:rsid w:val="00713A05"/>
    <w:rsid w:val="00714549"/>
    <w:rsid w:val="00715B07"/>
    <w:rsid w:val="00720C6A"/>
    <w:rsid w:val="00720D21"/>
    <w:rsid w:val="00720E88"/>
    <w:rsid w:val="00721CAE"/>
    <w:rsid w:val="0072310E"/>
    <w:rsid w:val="00723A1D"/>
    <w:rsid w:val="007247DA"/>
    <w:rsid w:val="00727CB9"/>
    <w:rsid w:val="00735372"/>
    <w:rsid w:val="0073567D"/>
    <w:rsid w:val="00735C54"/>
    <w:rsid w:val="0073675F"/>
    <w:rsid w:val="00737A2C"/>
    <w:rsid w:val="00741FE6"/>
    <w:rsid w:val="0074448D"/>
    <w:rsid w:val="00745D3B"/>
    <w:rsid w:val="0074655E"/>
    <w:rsid w:val="00746683"/>
    <w:rsid w:val="00746941"/>
    <w:rsid w:val="0074748B"/>
    <w:rsid w:val="007514D8"/>
    <w:rsid w:val="00752F9B"/>
    <w:rsid w:val="00755416"/>
    <w:rsid w:val="007555C9"/>
    <w:rsid w:val="00756EE6"/>
    <w:rsid w:val="007576FD"/>
    <w:rsid w:val="007608AB"/>
    <w:rsid w:val="00763D74"/>
    <w:rsid w:val="00765618"/>
    <w:rsid w:val="00767BB2"/>
    <w:rsid w:val="00767E36"/>
    <w:rsid w:val="00770DD2"/>
    <w:rsid w:val="00771A5E"/>
    <w:rsid w:val="00772544"/>
    <w:rsid w:val="00772985"/>
    <w:rsid w:val="00773A8E"/>
    <w:rsid w:val="007752B4"/>
    <w:rsid w:val="007809D8"/>
    <w:rsid w:val="00781339"/>
    <w:rsid w:val="0078228C"/>
    <w:rsid w:val="00782958"/>
    <w:rsid w:val="00783BF4"/>
    <w:rsid w:val="00785C97"/>
    <w:rsid w:val="0079033C"/>
    <w:rsid w:val="00793C1A"/>
    <w:rsid w:val="00796442"/>
    <w:rsid w:val="0079654C"/>
    <w:rsid w:val="007A04C7"/>
    <w:rsid w:val="007A34CA"/>
    <w:rsid w:val="007A39B4"/>
    <w:rsid w:val="007A55B3"/>
    <w:rsid w:val="007B07B2"/>
    <w:rsid w:val="007B09F8"/>
    <w:rsid w:val="007B1C9C"/>
    <w:rsid w:val="007B2B42"/>
    <w:rsid w:val="007B331A"/>
    <w:rsid w:val="007B7DCD"/>
    <w:rsid w:val="007C1AB2"/>
    <w:rsid w:val="007C2D68"/>
    <w:rsid w:val="007C64A5"/>
    <w:rsid w:val="007C6DE0"/>
    <w:rsid w:val="007D3270"/>
    <w:rsid w:val="007D463A"/>
    <w:rsid w:val="007D4DE2"/>
    <w:rsid w:val="007D589B"/>
    <w:rsid w:val="007D5F12"/>
    <w:rsid w:val="007D7C06"/>
    <w:rsid w:val="007E0A23"/>
    <w:rsid w:val="007E429A"/>
    <w:rsid w:val="007E43C3"/>
    <w:rsid w:val="007E5394"/>
    <w:rsid w:val="007E5B58"/>
    <w:rsid w:val="007E7986"/>
    <w:rsid w:val="007F106D"/>
    <w:rsid w:val="007F668F"/>
    <w:rsid w:val="00800673"/>
    <w:rsid w:val="00800822"/>
    <w:rsid w:val="00800DFF"/>
    <w:rsid w:val="0080121C"/>
    <w:rsid w:val="00801E43"/>
    <w:rsid w:val="008038D3"/>
    <w:rsid w:val="00804BBB"/>
    <w:rsid w:val="00804DB6"/>
    <w:rsid w:val="008052C6"/>
    <w:rsid w:val="00807B8C"/>
    <w:rsid w:val="008113CA"/>
    <w:rsid w:val="00811A8F"/>
    <w:rsid w:val="00812FDC"/>
    <w:rsid w:val="0081375F"/>
    <w:rsid w:val="0081394F"/>
    <w:rsid w:val="00813FEC"/>
    <w:rsid w:val="008166E1"/>
    <w:rsid w:val="00822940"/>
    <w:rsid w:val="00823772"/>
    <w:rsid w:val="00827848"/>
    <w:rsid w:val="0083193E"/>
    <w:rsid w:val="0083323D"/>
    <w:rsid w:val="00837C7A"/>
    <w:rsid w:val="00841F7E"/>
    <w:rsid w:val="00843AE3"/>
    <w:rsid w:val="00844AA0"/>
    <w:rsid w:val="008459B9"/>
    <w:rsid w:val="0084723F"/>
    <w:rsid w:val="0085038E"/>
    <w:rsid w:val="008543FB"/>
    <w:rsid w:val="00855A97"/>
    <w:rsid w:val="00857044"/>
    <w:rsid w:val="008610C2"/>
    <w:rsid w:val="008620AC"/>
    <w:rsid w:val="008622E9"/>
    <w:rsid w:val="00865880"/>
    <w:rsid w:val="00867383"/>
    <w:rsid w:val="00867388"/>
    <w:rsid w:val="00871930"/>
    <w:rsid w:val="00871950"/>
    <w:rsid w:val="00871E0A"/>
    <w:rsid w:val="00873763"/>
    <w:rsid w:val="008741B3"/>
    <w:rsid w:val="008745FB"/>
    <w:rsid w:val="00876013"/>
    <w:rsid w:val="00877047"/>
    <w:rsid w:val="00877954"/>
    <w:rsid w:val="00877A31"/>
    <w:rsid w:val="00877AA4"/>
    <w:rsid w:val="008808CE"/>
    <w:rsid w:val="00880FB4"/>
    <w:rsid w:val="008819DE"/>
    <w:rsid w:val="00881C51"/>
    <w:rsid w:val="008837FF"/>
    <w:rsid w:val="0088399D"/>
    <w:rsid w:val="008841E1"/>
    <w:rsid w:val="0088481E"/>
    <w:rsid w:val="00886318"/>
    <w:rsid w:val="00891FD7"/>
    <w:rsid w:val="0089294A"/>
    <w:rsid w:val="008951A5"/>
    <w:rsid w:val="00896756"/>
    <w:rsid w:val="00896834"/>
    <w:rsid w:val="00897B07"/>
    <w:rsid w:val="008A1FAA"/>
    <w:rsid w:val="008A2DC5"/>
    <w:rsid w:val="008A42D1"/>
    <w:rsid w:val="008A59D1"/>
    <w:rsid w:val="008A5AF7"/>
    <w:rsid w:val="008B1416"/>
    <w:rsid w:val="008B4AB4"/>
    <w:rsid w:val="008B4D72"/>
    <w:rsid w:val="008C1FBA"/>
    <w:rsid w:val="008C293F"/>
    <w:rsid w:val="008C31A8"/>
    <w:rsid w:val="008C72D3"/>
    <w:rsid w:val="008D15AE"/>
    <w:rsid w:val="008D194B"/>
    <w:rsid w:val="008D55DC"/>
    <w:rsid w:val="008E0020"/>
    <w:rsid w:val="008E7297"/>
    <w:rsid w:val="008E7C5E"/>
    <w:rsid w:val="008F255E"/>
    <w:rsid w:val="008F26A7"/>
    <w:rsid w:val="009000D1"/>
    <w:rsid w:val="009059A0"/>
    <w:rsid w:val="00912FB4"/>
    <w:rsid w:val="0091353C"/>
    <w:rsid w:val="00913B3D"/>
    <w:rsid w:val="00913E6A"/>
    <w:rsid w:val="00914370"/>
    <w:rsid w:val="00914AA2"/>
    <w:rsid w:val="00916B44"/>
    <w:rsid w:val="00916BD7"/>
    <w:rsid w:val="00917AC5"/>
    <w:rsid w:val="00920836"/>
    <w:rsid w:val="0092089A"/>
    <w:rsid w:val="0093042A"/>
    <w:rsid w:val="00930AFF"/>
    <w:rsid w:val="00933187"/>
    <w:rsid w:val="00933383"/>
    <w:rsid w:val="00934F43"/>
    <w:rsid w:val="00935B04"/>
    <w:rsid w:val="00935E22"/>
    <w:rsid w:val="0094305A"/>
    <w:rsid w:val="00944205"/>
    <w:rsid w:val="00945B34"/>
    <w:rsid w:val="0094791B"/>
    <w:rsid w:val="00950642"/>
    <w:rsid w:val="0095112A"/>
    <w:rsid w:val="00952270"/>
    <w:rsid w:val="0095468C"/>
    <w:rsid w:val="0095616A"/>
    <w:rsid w:val="00957FF6"/>
    <w:rsid w:val="009600EF"/>
    <w:rsid w:val="009634D9"/>
    <w:rsid w:val="00964337"/>
    <w:rsid w:val="00964CA1"/>
    <w:rsid w:val="00970045"/>
    <w:rsid w:val="009707BD"/>
    <w:rsid w:val="009746D0"/>
    <w:rsid w:val="00975048"/>
    <w:rsid w:val="00981F9C"/>
    <w:rsid w:val="00982E98"/>
    <w:rsid w:val="0098588E"/>
    <w:rsid w:val="00986538"/>
    <w:rsid w:val="009904EE"/>
    <w:rsid w:val="00990B8B"/>
    <w:rsid w:val="00991EC2"/>
    <w:rsid w:val="009A08E0"/>
    <w:rsid w:val="009A2511"/>
    <w:rsid w:val="009A3F3C"/>
    <w:rsid w:val="009A4011"/>
    <w:rsid w:val="009A4BA9"/>
    <w:rsid w:val="009A6834"/>
    <w:rsid w:val="009A6B5F"/>
    <w:rsid w:val="009A7D00"/>
    <w:rsid w:val="009A7D95"/>
    <w:rsid w:val="009A7FEB"/>
    <w:rsid w:val="009B04EA"/>
    <w:rsid w:val="009B0970"/>
    <w:rsid w:val="009B49D3"/>
    <w:rsid w:val="009B552E"/>
    <w:rsid w:val="009B5A30"/>
    <w:rsid w:val="009B5FE3"/>
    <w:rsid w:val="009B63F5"/>
    <w:rsid w:val="009B7EFF"/>
    <w:rsid w:val="009C140F"/>
    <w:rsid w:val="009C3079"/>
    <w:rsid w:val="009C421F"/>
    <w:rsid w:val="009C68F9"/>
    <w:rsid w:val="009C7523"/>
    <w:rsid w:val="009D1622"/>
    <w:rsid w:val="009D3FBE"/>
    <w:rsid w:val="009D45E8"/>
    <w:rsid w:val="009D47FA"/>
    <w:rsid w:val="009D4DCE"/>
    <w:rsid w:val="009D505C"/>
    <w:rsid w:val="009D57EA"/>
    <w:rsid w:val="009D6379"/>
    <w:rsid w:val="009D726B"/>
    <w:rsid w:val="009E2300"/>
    <w:rsid w:val="009E2381"/>
    <w:rsid w:val="009E2EBC"/>
    <w:rsid w:val="009E7CD9"/>
    <w:rsid w:val="009F2C36"/>
    <w:rsid w:val="009F419F"/>
    <w:rsid w:val="009F6ADD"/>
    <w:rsid w:val="00A0262F"/>
    <w:rsid w:val="00A05373"/>
    <w:rsid w:val="00A068C4"/>
    <w:rsid w:val="00A0715F"/>
    <w:rsid w:val="00A07A23"/>
    <w:rsid w:val="00A112DC"/>
    <w:rsid w:val="00A15052"/>
    <w:rsid w:val="00A216C6"/>
    <w:rsid w:val="00A22546"/>
    <w:rsid w:val="00A22DC7"/>
    <w:rsid w:val="00A23778"/>
    <w:rsid w:val="00A24E1E"/>
    <w:rsid w:val="00A2670B"/>
    <w:rsid w:val="00A3216D"/>
    <w:rsid w:val="00A37E46"/>
    <w:rsid w:val="00A4073B"/>
    <w:rsid w:val="00A40ADF"/>
    <w:rsid w:val="00A43541"/>
    <w:rsid w:val="00A4519C"/>
    <w:rsid w:val="00A51F6B"/>
    <w:rsid w:val="00A5303C"/>
    <w:rsid w:val="00A539FA"/>
    <w:rsid w:val="00A53A18"/>
    <w:rsid w:val="00A554FF"/>
    <w:rsid w:val="00A608DC"/>
    <w:rsid w:val="00A61FA2"/>
    <w:rsid w:val="00A62ABE"/>
    <w:rsid w:val="00A65A5E"/>
    <w:rsid w:val="00A67B32"/>
    <w:rsid w:val="00A72A49"/>
    <w:rsid w:val="00A7532E"/>
    <w:rsid w:val="00A7542F"/>
    <w:rsid w:val="00A754AB"/>
    <w:rsid w:val="00A7611F"/>
    <w:rsid w:val="00A76D94"/>
    <w:rsid w:val="00A81334"/>
    <w:rsid w:val="00A82BA4"/>
    <w:rsid w:val="00A833E5"/>
    <w:rsid w:val="00A840F7"/>
    <w:rsid w:val="00A85136"/>
    <w:rsid w:val="00A93206"/>
    <w:rsid w:val="00A9404F"/>
    <w:rsid w:val="00A958D5"/>
    <w:rsid w:val="00A96E99"/>
    <w:rsid w:val="00AA002B"/>
    <w:rsid w:val="00AA0644"/>
    <w:rsid w:val="00AA2471"/>
    <w:rsid w:val="00AA2C92"/>
    <w:rsid w:val="00AA327D"/>
    <w:rsid w:val="00AA3C53"/>
    <w:rsid w:val="00AA5AA3"/>
    <w:rsid w:val="00AA6651"/>
    <w:rsid w:val="00AA7191"/>
    <w:rsid w:val="00AA7FDF"/>
    <w:rsid w:val="00AB122B"/>
    <w:rsid w:val="00AB1B1C"/>
    <w:rsid w:val="00AC3899"/>
    <w:rsid w:val="00AC64CE"/>
    <w:rsid w:val="00AD015A"/>
    <w:rsid w:val="00AD70FE"/>
    <w:rsid w:val="00AD7B2E"/>
    <w:rsid w:val="00AE3B75"/>
    <w:rsid w:val="00AE6C84"/>
    <w:rsid w:val="00AE7F05"/>
    <w:rsid w:val="00AF00CF"/>
    <w:rsid w:val="00AF025B"/>
    <w:rsid w:val="00AF0CA7"/>
    <w:rsid w:val="00AF6847"/>
    <w:rsid w:val="00B010FB"/>
    <w:rsid w:val="00B05AE4"/>
    <w:rsid w:val="00B05B70"/>
    <w:rsid w:val="00B0676F"/>
    <w:rsid w:val="00B11956"/>
    <w:rsid w:val="00B13FB5"/>
    <w:rsid w:val="00B15E58"/>
    <w:rsid w:val="00B16288"/>
    <w:rsid w:val="00B216FC"/>
    <w:rsid w:val="00B22CF2"/>
    <w:rsid w:val="00B22DBA"/>
    <w:rsid w:val="00B2336E"/>
    <w:rsid w:val="00B2446C"/>
    <w:rsid w:val="00B2701E"/>
    <w:rsid w:val="00B272D5"/>
    <w:rsid w:val="00B30BDC"/>
    <w:rsid w:val="00B317E3"/>
    <w:rsid w:val="00B31C48"/>
    <w:rsid w:val="00B33297"/>
    <w:rsid w:val="00B357CA"/>
    <w:rsid w:val="00B35A74"/>
    <w:rsid w:val="00B36894"/>
    <w:rsid w:val="00B36F66"/>
    <w:rsid w:val="00B40006"/>
    <w:rsid w:val="00B42481"/>
    <w:rsid w:val="00B42ED3"/>
    <w:rsid w:val="00B4443D"/>
    <w:rsid w:val="00B45238"/>
    <w:rsid w:val="00B45EF1"/>
    <w:rsid w:val="00B5055A"/>
    <w:rsid w:val="00B5074F"/>
    <w:rsid w:val="00B51F80"/>
    <w:rsid w:val="00B549A0"/>
    <w:rsid w:val="00B55505"/>
    <w:rsid w:val="00B563A6"/>
    <w:rsid w:val="00B60092"/>
    <w:rsid w:val="00B60270"/>
    <w:rsid w:val="00B61BFB"/>
    <w:rsid w:val="00B61D9A"/>
    <w:rsid w:val="00B63DF9"/>
    <w:rsid w:val="00B66900"/>
    <w:rsid w:val="00B701A7"/>
    <w:rsid w:val="00B71577"/>
    <w:rsid w:val="00B71B19"/>
    <w:rsid w:val="00B72AD4"/>
    <w:rsid w:val="00B80348"/>
    <w:rsid w:val="00B80DFF"/>
    <w:rsid w:val="00B85CEF"/>
    <w:rsid w:val="00B86BF4"/>
    <w:rsid w:val="00B92B36"/>
    <w:rsid w:val="00B93D0D"/>
    <w:rsid w:val="00B954E8"/>
    <w:rsid w:val="00BA45AD"/>
    <w:rsid w:val="00BA66DB"/>
    <w:rsid w:val="00BA7343"/>
    <w:rsid w:val="00BA7FA9"/>
    <w:rsid w:val="00BB0503"/>
    <w:rsid w:val="00BB3034"/>
    <w:rsid w:val="00BB556B"/>
    <w:rsid w:val="00BB6626"/>
    <w:rsid w:val="00BB6BA0"/>
    <w:rsid w:val="00BC3D0B"/>
    <w:rsid w:val="00BC6052"/>
    <w:rsid w:val="00BD1B75"/>
    <w:rsid w:val="00BD287C"/>
    <w:rsid w:val="00BD314E"/>
    <w:rsid w:val="00BD44F4"/>
    <w:rsid w:val="00BD5F14"/>
    <w:rsid w:val="00BE6E15"/>
    <w:rsid w:val="00BF1795"/>
    <w:rsid w:val="00BF3498"/>
    <w:rsid w:val="00BF3E3D"/>
    <w:rsid w:val="00BF4A23"/>
    <w:rsid w:val="00BF4B55"/>
    <w:rsid w:val="00BF55D4"/>
    <w:rsid w:val="00C00914"/>
    <w:rsid w:val="00C01DD4"/>
    <w:rsid w:val="00C01FE4"/>
    <w:rsid w:val="00C0476C"/>
    <w:rsid w:val="00C05DC0"/>
    <w:rsid w:val="00C063B4"/>
    <w:rsid w:val="00C073B4"/>
    <w:rsid w:val="00C1012F"/>
    <w:rsid w:val="00C10F0D"/>
    <w:rsid w:val="00C11D58"/>
    <w:rsid w:val="00C12122"/>
    <w:rsid w:val="00C14445"/>
    <w:rsid w:val="00C14E5A"/>
    <w:rsid w:val="00C1576D"/>
    <w:rsid w:val="00C164A1"/>
    <w:rsid w:val="00C1673C"/>
    <w:rsid w:val="00C2255C"/>
    <w:rsid w:val="00C23B50"/>
    <w:rsid w:val="00C26878"/>
    <w:rsid w:val="00C31112"/>
    <w:rsid w:val="00C34999"/>
    <w:rsid w:val="00C361E9"/>
    <w:rsid w:val="00C4530D"/>
    <w:rsid w:val="00C45E39"/>
    <w:rsid w:val="00C45E4B"/>
    <w:rsid w:val="00C51440"/>
    <w:rsid w:val="00C5156F"/>
    <w:rsid w:val="00C5214E"/>
    <w:rsid w:val="00C52B46"/>
    <w:rsid w:val="00C53764"/>
    <w:rsid w:val="00C53E30"/>
    <w:rsid w:val="00C5454D"/>
    <w:rsid w:val="00C54999"/>
    <w:rsid w:val="00C555B8"/>
    <w:rsid w:val="00C556D3"/>
    <w:rsid w:val="00C61F3E"/>
    <w:rsid w:val="00C627E4"/>
    <w:rsid w:val="00C62D0D"/>
    <w:rsid w:val="00C64E73"/>
    <w:rsid w:val="00C64E83"/>
    <w:rsid w:val="00C665D9"/>
    <w:rsid w:val="00C66BA7"/>
    <w:rsid w:val="00C7364B"/>
    <w:rsid w:val="00C77301"/>
    <w:rsid w:val="00C815BA"/>
    <w:rsid w:val="00C8197C"/>
    <w:rsid w:val="00C8325D"/>
    <w:rsid w:val="00C8479B"/>
    <w:rsid w:val="00C9044D"/>
    <w:rsid w:val="00C90667"/>
    <w:rsid w:val="00C96AB6"/>
    <w:rsid w:val="00C9794A"/>
    <w:rsid w:val="00CA02BA"/>
    <w:rsid w:val="00CA0BDD"/>
    <w:rsid w:val="00CA26E9"/>
    <w:rsid w:val="00CA2D1D"/>
    <w:rsid w:val="00CA33A3"/>
    <w:rsid w:val="00CA3FC2"/>
    <w:rsid w:val="00CA6061"/>
    <w:rsid w:val="00CB2FD9"/>
    <w:rsid w:val="00CB4ECB"/>
    <w:rsid w:val="00CB60A1"/>
    <w:rsid w:val="00CB62FE"/>
    <w:rsid w:val="00CB6359"/>
    <w:rsid w:val="00CC0295"/>
    <w:rsid w:val="00CC12B7"/>
    <w:rsid w:val="00CC140B"/>
    <w:rsid w:val="00CC1596"/>
    <w:rsid w:val="00CC399D"/>
    <w:rsid w:val="00CD0C37"/>
    <w:rsid w:val="00CD0ED7"/>
    <w:rsid w:val="00CD1790"/>
    <w:rsid w:val="00CD2480"/>
    <w:rsid w:val="00CD59FC"/>
    <w:rsid w:val="00CD5F40"/>
    <w:rsid w:val="00CD6697"/>
    <w:rsid w:val="00CD6B5E"/>
    <w:rsid w:val="00CD7444"/>
    <w:rsid w:val="00CE1DCB"/>
    <w:rsid w:val="00CE5DFF"/>
    <w:rsid w:val="00CE66D9"/>
    <w:rsid w:val="00CE6FEF"/>
    <w:rsid w:val="00CE76E0"/>
    <w:rsid w:val="00CF14A9"/>
    <w:rsid w:val="00CF37C1"/>
    <w:rsid w:val="00CF4A26"/>
    <w:rsid w:val="00CF7312"/>
    <w:rsid w:val="00CF7A26"/>
    <w:rsid w:val="00CF7CDD"/>
    <w:rsid w:val="00D00FA0"/>
    <w:rsid w:val="00D014CE"/>
    <w:rsid w:val="00D01F80"/>
    <w:rsid w:val="00D02CAC"/>
    <w:rsid w:val="00D040BA"/>
    <w:rsid w:val="00D04603"/>
    <w:rsid w:val="00D063A2"/>
    <w:rsid w:val="00D07537"/>
    <w:rsid w:val="00D07979"/>
    <w:rsid w:val="00D10463"/>
    <w:rsid w:val="00D1199F"/>
    <w:rsid w:val="00D11A02"/>
    <w:rsid w:val="00D13F09"/>
    <w:rsid w:val="00D1584E"/>
    <w:rsid w:val="00D15AB7"/>
    <w:rsid w:val="00D235CA"/>
    <w:rsid w:val="00D24573"/>
    <w:rsid w:val="00D24CA7"/>
    <w:rsid w:val="00D25A17"/>
    <w:rsid w:val="00D316FB"/>
    <w:rsid w:val="00D32A28"/>
    <w:rsid w:val="00D33AE9"/>
    <w:rsid w:val="00D348E5"/>
    <w:rsid w:val="00D34A4C"/>
    <w:rsid w:val="00D366A1"/>
    <w:rsid w:val="00D36780"/>
    <w:rsid w:val="00D3706D"/>
    <w:rsid w:val="00D37ACC"/>
    <w:rsid w:val="00D40AAD"/>
    <w:rsid w:val="00D41BC5"/>
    <w:rsid w:val="00D4265F"/>
    <w:rsid w:val="00D45492"/>
    <w:rsid w:val="00D46DB0"/>
    <w:rsid w:val="00D527EA"/>
    <w:rsid w:val="00D52A6C"/>
    <w:rsid w:val="00D53998"/>
    <w:rsid w:val="00D54496"/>
    <w:rsid w:val="00D549F5"/>
    <w:rsid w:val="00D57BD1"/>
    <w:rsid w:val="00D610DB"/>
    <w:rsid w:val="00D63137"/>
    <w:rsid w:val="00D65CD7"/>
    <w:rsid w:val="00D66EB9"/>
    <w:rsid w:val="00D702D5"/>
    <w:rsid w:val="00D7125D"/>
    <w:rsid w:val="00D71272"/>
    <w:rsid w:val="00D74A10"/>
    <w:rsid w:val="00D75911"/>
    <w:rsid w:val="00D80D8F"/>
    <w:rsid w:val="00D82209"/>
    <w:rsid w:val="00D84C16"/>
    <w:rsid w:val="00D866F4"/>
    <w:rsid w:val="00D87F6C"/>
    <w:rsid w:val="00D94720"/>
    <w:rsid w:val="00D949E0"/>
    <w:rsid w:val="00D95F0B"/>
    <w:rsid w:val="00D975CE"/>
    <w:rsid w:val="00DA0EE3"/>
    <w:rsid w:val="00DA1C04"/>
    <w:rsid w:val="00DA1E24"/>
    <w:rsid w:val="00DA1F7F"/>
    <w:rsid w:val="00DA2456"/>
    <w:rsid w:val="00DA256F"/>
    <w:rsid w:val="00DA2DD2"/>
    <w:rsid w:val="00DA325F"/>
    <w:rsid w:val="00DA38A0"/>
    <w:rsid w:val="00DA4EA5"/>
    <w:rsid w:val="00DB03D7"/>
    <w:rsid w:val="00DB1C63"/>
    <w:rsid w:val="00DB4342"/>
    <w:rsid w:val="00DB79DE"/>
    <w:rsid w:val="00DC33F6"/>
    <w:rsid w:val="00DC3668"/>
    <w:rsid w:val="00DC3C98"/>
    <w:rsid w:val="00DC489F"/>
    <w:rsid w:val="00DC5821"/>
    <w:rsid w:val="00DC63CE"/>
    <w:rsid w:val="00DD3514"/>
    <w:rsid w:val="00DD4A1E"/>
    <w:rsid w:val="00DD5F66"/>
    <w:rsid w:val="00DD6196"/>
    <w:rsid w:val="00DE0715"/>
    <w:rsid w:val="00DE293C"/>
    <w:rsid w:val="00DE4DC7"/>
    <w:rsid w:val="00DE53C9"/>
    <w:rsid w:val="00DE5C9C"/>
    <w:rsid w:val="00DE7141"/>
    <w:rsid w:val="00DE75DF"/>
    <w:rsid w:val="00DF2949"/>
    <w:rsid w:val="00DF4176"/>
    <w:rsid w:val="00DF7A58"/>
    <w:rsid w:val="00E009C7"/>
    <w:rsid w:val="00E02FB9"/>
    <w:rsid w:val="00E0306F"/>
    <w:rsid w:val="00E03354"/>
    <w:rsid w:val="00E03ADB"/>
    <w:rsid w:val="00E05C8C"/>
    <w:rsid w:val="00E06956"/>
    <w:rsid w:val="00E07BC3"/>
    <w:rsid w:val="00E124A0"/>
    <w:rsid w:val="00E1367A"/>
    <w:rsid w:val="00E15231"/>
    <w:rsid w:val="00E15695"/>
    <w:rsid w:val="00E16337"/>
    <w:rsid w:val="00E17D41"/>
    <w:rsid w:val="00E20061"/>
    <w:rsid w:val="00E20B07"/>
    <w:rsid w:val="00E22227"/>
    <w:rsid w:val="00E23998"/>
    <w:rsid w:val="00E265FE"/>
    <w:rsid w:val="00E26CCD"/>
    <w:rsid w:val="00E27A93"/>
    <w:rsid w:val="00E30A8B"/>
    <w:rsid w:val="00E322C2"/>
    <w:rsid w:val="00E35777"/>
    <w:rsid w:val="00E35EFB"/>
    <w:rsid w:val="00E40081"/>
    <w:rsid w:val="00E4059B"/>
    <w:rsid w:val="00E40B6A"/>
    <w:rsid w:val="00E4128F"/>
    <w:rsid w:val="00E42D28"/>
    <w:rsid w:val="00E436A3"/>
    <w:rsid w:val="00E43CA6"/>
    <w:rsid w:val="00E4514D"/>
    <w:rsid w:val="00E45BDD"/>
    <w:rsid w:val="00E47499"/>
    <w:rsid w:val="00E54289"/>
    <w:rsid w:val="00E575ED"/>
    <w:rsid w:val="00E608C4"/>
    <w:rsid w:val="00E61EBD"/>
    <w:rsid w:val="00E65E86"/>
    <w:rsid w:val="00E666E4"/>
    <w:rsid w:val="00E72EF7"/>
    <w:rsid w:val="00E74F03"/>
    <w:rsid w:val="00E75002"/>
    <w:rsid w:val="00E76993"/>
    <w:rsid w:val="00E77F8C"/>
    <w:rsid w:val="00E8041E"/>
    <w:rsid w:val="00E811A3"/>
    <w:rsid w:val="00E8144B"/>
    <w:rsid w:val="00E8231E"/>
    <w:rsid w:val="00E840FE"/>
    <w:rsid w:val="00E849FA"/>
    <w:rsid w:val="00E84C67"/>
    <w:rsid w:val="00E870EB"/>
    <w:rsid w:val="00E94195"/>
    <w:rsid w:val="00E959F1"/>
    <w:rsid w:val="00E9679C"/>
    <w:rsid w:val="00E96B75"/>
    <w:rsid w:val="00E97143"/>
    <w:rsid w:val="00EA1AE9"/>
    <w:rsid w:val="00EA210E"/>
    <w:rsid w:val="00EA3393"/>
    <w:rsid w:val="00EA52CE"/>
    <w:rsid w:val="00EA676F"/>
    <w:rsid w:val="00EA6E9F"/>
    <w:rsid w:val="00EB33CF"/>
    <w:rsid w:val="00EB5945"/>
    <w:rsid w:val="00EB60A9"/>
    <w:rsid w:val="00EC111A"/>
    <w:rsid w:val="00EC1AB2"/>
    <w:rsid w:val="00EC49D2"/>
    <w:rsid w:val="00EC4E17"/>
    <w:rsid w:val="00EC51BB"/>
    <w:rsid w:val="00EC5767"/>
    <w:rsid w:val="00EC7CB5"/>
    <w:rsid w:val="00ED2C81"/>
    <w:rsid w:val="00ED3B1F"/>
    <w:rsid w:val="00ED6C27"/>
    <w:rsid w:val="00EE20E5"/>
    <w:rsid w:val="00EE4170"/>
    <w:rsid w:val="00EE5CA6"/>
    <w:rsid w:val="00EE7103"/>
    <w:rsid w:val="00EF2264"/>
    <w:rsid w:val="00EF2D1C"/>
    <w:rsid w:val="00F0035F"/>
    <w:rsid w:val="00F00643"/>
    <w:rsid w:val="00F00D71"/>
    <w:rsid w:val="00F01645"/>
    <w:rsid w:val="00F039D8"/>
    <w:rsid w:val="00F039DE"/>
    <w:rsid w:val="00F03C7D"/>
    <w:rsid w:val="00F066F1"/>
    <w:rsid w:val="00F06FF2"/>
    <w:rsid w:val="00F11E41"/>
    <w:rsid w:val="00F129C0"/>
    <w:rsid w:val="00F129C9"/>
    <w:rsid w:val="00F136A0"/>
    <w:rsid w:val="00F154C0"/>
    <w:rsid w:val="00F168E1"/>
    <w:rsid w:val="00F16B06"/>
    <w:rsid w:val="00F20F8C"/>
    <w:rsid w:val="00F212A5"/>
    <w:rsid w:val="00F21668"/>
    <w:rsid w:val="00F22F6E"/>
    <w:rsid w:val="00F263A7"/>
    <w:rsid w:val="00F32553"/>
    <w:rsid w:val="00F32741"/>
    <w:rsid w:val="00F32DFF"/>
    <w:rsid w:val="00F33380"/>
    <w:rsid w:val="00F346BD"/>
    <w:rsid w:val="00F347F6"/>
    <w:rsid w:val="00F374AD"/>
    <w:rsid w:val="00F40059"/>
    <w:rsid w:val="00F409FE"/>
    <w:rsid w:val="00F4368F"/>
    <w:rsid w:val="00F43A85"/>
    <w:rsid w:val="00F43C2F"/>
    <w:rsid w:val="00F45CB4"/>
    <w:rsid w:val="00F50C22"/>
    <w:rsid w:val="00F50F5A"/>
    <w:rsid w:val="00F5296B"/>
    <w:rsid w:val="00F5385B"/>
    <w:rsid w:val="00F57181"/>
    <w:rsid w:val="00F574E0"/>
    <w:rsid w:val="00F60E99"/>
    <w:rsid w:val="00F6160A"/>
    <w:rsid w:val="00F627A7"/>
    <w:rsid w:val="00F635E1"/>
    <w:rsid w:val="00F63666"/>
    <w:rsid w:val="00F636EE"/>
    <w:rsid w:val="00F66514"/>
    <w:rsid w:val="00F6779C"/>
    <w:rsid w:val="00F701DF"/>
    <w:rsid w:val="00F72E36"/>
    <w:rsid w:val="00F81F98"/>
    <w:rsid w:val="00F8397A"/>
    <w:rsid w:val="00F8605A"/>
    <w:rsid w:val="00F95221"/>
    <w:rsid w:val="00F95D01"/>
    <w:rsid w:val="00F95FE5"/>
    <w:rsid w:val="00F96AD6"/>
    <w:rsid w:val="00F9701F"/>
    <w:rsid w:val="00F97288"/>
    <w:rsid w:val="00F979AB"/>
    <w:rsid w:val="00FA14FA"/>
    <w:rsid w:val="00FA3B7D"/>
    <w:rsid w:val="00FA5BF8"/>
    <w:rsid w:val="00FA61C1"/>
    <w:rsid w:val="00FA6627"/>
    <w:rsid w:val="00FA69D2"/>
    <w:rsid w:val="00FA6DFF"/>
    <w:rsid w:val="00FB0FED"/>
    <w:rsid w:val="00FB37DB"/>
    <w:rsid w:val="00FB43AF"/>
    <w:rsid w:val="00FC0425"/>
    <w:rsid w:val="00FC0580"/>
    <w:rsid w:val="00FC48CB"/>
    <w:rsid w:val="00FD1289"/>
    <w:rsid w:val="00FD46A0"/>
    <w:rsid w:val="00FE0342"/>
    <w:rsid w:val="00FE0A7B"/>
    <w:rsid w:val="00FE27CF"/>
    <w:rsid w:val="00FE28CC"/>
    <w:rsid w:val="00FE382B"/>
    <w:rsid w:val="00FE39B5"/>
    <w:rsid w:val="00FE4CDE"/>
    <w:rsid w:val="00FE4DF1"/>
    <w:rsid w:val="00FF030E"/>
    <w:rsid w:val="00FF0B19"/>
    <w:rsid w:val="00FF25F7"/>
    <w:rsid w:val="00FF7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50C35"/>
  <w15:chartTrackingRefBased/>
  <w15:docId w15:val="{6B6FA23B-EADA-4A71-B9FC-FC210B0B4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6D6"/>
    <w:pPr>
      <w:spacing w:line="288" w:lineRule="auto"/>
    </w:pPr>
    <w:rPr>
      <w:sz w:val="24"/>
    </w:rPr>
  </w:style>
  <w:style w:type="paragraph" w:styleId="Heading1">
    <w:name w:val="heading 1"/>
    <w:basedOn w:val="Normal"/>
    <w:next w:val="Normal"/>
    <w:link w:val="Heading1Char"/>
    <w:uiPriority w:val="9"/>
    <w:qFormat/>
    <w:rsid w:val="00B35A7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5A7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045D"/>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A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35A7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E6746"/>
    <w:pPr>
      <w:ind w:left="720"/>
      <w:contextualSpacing/>
    </w:pPr>
  </w:style>
  <w:style w:type="character" w:styleId="Hyperlink">
    <w:name w:val="Hyperlink"/>
    <w:basedOn w:val="DefaultParagraphFont"/>
    <w:uiPriority w:val="99"/>
    <w:semiHidden/>
    <w:unhideWhenUsed/>
    <w:rsid w:val="000F752E"/>
    <w:rPr>
      <w:color w:val="0000FF"/>
      <w:u w:val="single"/>
    </w:rPr>
  </w:style>
  <w:style w:type="character" w:styleId="FollowedHyperlink">
    <w:name w:val="FollowedHyperlink"/>
    <w:basedOn w:val="DefaultParagraphFont"/>
    <w:uiPriority w:val="99"/>
    <w:semiHidden/>
    <w:unhideWhenUsed/>
    <w:rsid w:val="0035109E"/>
    <w:rPr>
      <w:color w:val="954F72" w:themeColor="followedHyperlink"/>
      <w:u w:val="single"/>
    </w:rPr>
  </w:style>
  <w:style w:type="character" w:customStyle="1" w:styleId="Heading3Char">
    <w:name w:val="Heading 3 Char"/>
    <w:basedOn w:val="DefaultParagraphFont"/>
    <w:link w:val="Heading3"/>
    <w:uiPriority w:val="9"/>
    <w:rsid w:val="0002045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C01DD4"/>
    <w:pPr>
      <w:tabs>
        <w:tab w:val="center" w:pos="4513"/>
        <w:tab w:val="right" w:pos="9026"/>
      </w:tabs>
      <w:spacing w:line="240" w:lineRule="auto"/>
    </w:pPr>
  </w:style>
  <w:style w:type="character" w:customStyle="1" w:styleId="HeaderChar">
    <w:name w:val="Header Char"/>
    <w:basedOn w:val="DefaultParagraphFont"/>
    <w:link w:val="Header"/>
    <w:uiPriority w:val="99"/>
    <w:rsid w:val="00C01DD4"/>
    <w:rPr>
      <w:sz w:val="24"/>
    </w:rPr>
  </w:style>
  <w:style w:type="paragraph" w:styleId="Footer">
    <w:name w:val="footer"/>
    <w:basedOn w:val="Normal"/>
    <w:link w:val="FooterChar"/>
    <w:uiPriority w:val="99"/>
    <w:unhideWhenUsed/>
    <w:rsid w:val="00C01DD4"/>
    <w:pPr>
      <w:tabs>
        <w:tab w:val="center" w:pos="4513"/>
        <w:tab w:val="right" w:pos="9026"/>
      </w:tabs>
      <w:spacing w:line="240" w:lineRule="auto"/>
    </w:pPr>
  </w:style>
  <w:style w:type="character" w:customStyle="1" w:styleId="FooterChar">
    <w:name w:val="Footer Char"/>
    <w:basedOn w:val="DefaultParagraphFont"/>
    <w:link w:val="Footer"/>
    <w:uiPriority w:val="99"/>
    <w:rsid w:val="00C01DD4"/>
    <w:rPr>
      <w:sz w:val="24"/>
    </w:rPr>
  </w:style>
  <w:style w:type="paragraph" w:styleId="BalloonText">
    <w:name w:val="Balloon Text"/>
    <w:basedOn w:val="Normal"/>
    <w:link w:val="BalloonTextChar"/>
    <w:uiPriority w:val="99"/>
    <w:semiHidden/>
    <w:unhideWhenUsed/>
    <w:rsid w:val="000D22A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22A4"/>
    <w:rPr>
      <w:rFonts w:ascii="Segoe UI" w:hAnsi="Segoe UI" w:cs="Segoe UI"/>
      <w:sz w:val="18"/>
      <w:szCs w:val="18"/>
    </w:rPr>
  </w:style>
  <w:style w:type="paragraph" w:styleId="NormalWeb">
    <w:name w:val="Normal (Web)"/>
    <w:basedOn w:val="Normal"/>
    <w:rsid w:val="008B4D72"/>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Caption">
    <w:name w:val="caption"/>
    <w:basedOn w:val="Normal"/>
    <w:next w:val="Normal"/>
    <w:uiPriority w:val="35"/>
    <w:unhideWhenUsed/>
    <w:qFormat/>
    <w:rsid w:val="0064602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B04E3-3BA1-4CAA-A2DC-B9C254F1E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12</Pages>
  <Words>5858</Words>
  <Characters>33392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Page</dc:creator>
  <cp:keywords/>
  <dc:description/>
  <cp:lastModifiedBy>Sarah Page</cp:lastModifiedBy>
  <cp:revision>298</cp:revision>
  <cp:lastPrinted>2019-05-31T15:32:00Z</cp:lastPrinted>
  <dcterms:created xsi:type="dcterms:W3CDTF">2019-05-31T13:52:00Z</dcterms:created>
  <dcterms:modified xsi:type="dcterms:W3CDTF">2019-05-31T22:57:00Z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http://www.zotero.org/styles/harvard1</vt:lpwstr>
  </property>
  <property fmtid="{D5CDD505-2E9C-101B-9397-08002B2CF9AE}" pid="24" name="Mendeley Unique User Id_1">
    <vt:lpwstr>2dad8e94-1c63-3ae7-80c6-b4d71a0790d4</vt:lpwstr>
  </property>
</Properties>
</file>