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34BB8FC" w14:textId="20C5389D" w:rsidR="00ED7C54" w:rsidRPr="00D47792" w:rsidRDefault="00E24F93" w:rsidP="00E24F93">
      <w:pPr>
        <w:spacing w:before="240" w:after="240"/>
        <w:jc w:val="center"/>
        <w:rPr>
          <w:rFonts w:ascii="Times New Roman" w:eastAsia="Times New Roman" w:hAnsi="Times New Roman" w:cs="Times New Roman"/>
          <w:b/>
          <w:szCs w:val="24"/>
        </w:rPr>
      </w:pPr>
      <w:r>
        <w:rPr>
          <w:noProof/>
          <w:lang w:val="en-US" w:bidi="gu-IN"/>
        </w:rPr>
        <w:drawing>
          <wp:inline distT="0" distB="0" distL="0" distR="0" wp14:anchorId="4919974E" wp14:editId="75CE74FB">
            <wp:extent cx="3479800" cy="1460500"/>
            <wp:effectExtent l="0" t="0" r="6350" b="6350"/>
            <wp:docPr id="525565522" name="Picture 1" descr="A black and yellow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5565522" name="Picture 1" descr="A black and yellow logo&#10;&#10;Description automatically generated"/>
                    <pic:cNvPicPr>
                      <a:picLocks noChangeAspect="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503089" cy="1470275"/>
                    </a:xfrm>
                    <a:prstGeom prst="rect">
                      <a:avLst/>
                    </a:prstGeom>
                    <a:noFill/>
                    <a:ln>
                      <a:noFill/>
                    </a:ln>
                  </pic:spPr>
                </pic:pic>
              </a:graphicData>
            </a:graphic>
          </wp:inline>
        </w:drawing>
      </w:r>
    </w:p>
    <w:p w14:paraId="58E0A8E2" w14:textId="77777777" w:rsidR="00E24F93" w:rsidRPr="00936B3B" w:rsidRDefault="00E24F93" w:rsidP="00E24F93">
      <w:pPr>
        <w:jc w:val="center"/>
        <w:rPr>
          <w:rFonts w:ascii="Times New Roman" w:hAnsi="Times New Roman" w:cs="Times New Roman"/>
          <w:b/>
          <w:bCs/>
          <w:sz w:val="28"/>
          <w:szCs w:val="28"/>
          <w:lang w:val="en-IN"/>
        </w:rPr>
      </w:pPr>
      <w:r w:rsidRPr="00936B3B">
        <w:rPr>
          <w:rFonts w:ascii="Times New Roman" w:hAnsi="Times New Roman" w:cs="Times New Roman"/>
          <w:b/>
          <w:bCs/>
          <w:sz w:val="28"/>
          <w:szCs w:val="28"/>
          <w:lang w:val="en-IN"/>
        </w:rPr>
        <w:t>Module Name - Marketing Management</w:t>
      </w:r>
    </w:p>
    <w:p w14:paraId="3DBBC363" w14:textId="68E35DA3" w:rsidR="00E24F93" w:rsidRPr="00936B3B" w:rsidRDefault="00E24F93" w:rsidP="00E24F93">
      <w:pPr>
        <w:jc w:val="center"/>
        <w:rPr>
          <w:rFonts w:ascii="Times New Roman" w:hAnsi="Times New Roman" w:cs="Times New Roman"/>
          <w:b/>
          <w:bCs/>
          <w:sz w:val="28"/>
          <w:szCs w:val="28"/>
          <w:lang w:val="en-IN"/>
        </w:rPr>
      </w:pPr>
      <w:r>
        <w:rPr>
          <w:rFonts w:ascii="Times New Roman" w:hAnsi="Times New Roman" w:cs="Times New Roman"/>
          <w:b/>
          <w:bCs/>
          <w:sz w:val="28"/>
          <w:szCs w:val="28"/>
          <w:lang w:val="en-IN"/>
        </w:rPr>
        <w:t>Assessment - 2</w:t>
      </w:r>
      <w:r w:rsidRPr="00936B3B">
        <w:rPr>
          <w:rFonts w:ascii="Times New Roman" w:hAnsi="Times New Roman" w:cs="Times New Roman"/>
          <w:b/>
          <w:bCs/>
          <w:sz w:val="28"/>
          <w:szCs w:val="28"/>
          <w:lang w:val="en-IN"/>
        </w:rPr>
        <w:t xml:space="preserve"> </w:t>
      </w:r>
    </w:p>
    <w:p w14:paraId="67438C46" w14:textId="77777777" w:rsidR="00E24F93" w:rsidRPr="00936B3B" w:rsidRDefault="00E24F93" w:rsidP="00E24F93">
      <w:pPr>
        <w:jc w:val="center"/>
        <w:rPr>
          <w:rFonts w:ascii="Times New Roman" w:hAnsi="Times New Roman" w:cs="Times New Roman"/>
          <w:b/>
          <w:bCs/>
          <w:sz w:val="28"/>
          <w:szCs w:val="28"/>
          <w:lang w:val="en-IN"/>
        </w:rPr>
      </w:pPr>
      <w:r w:rsidRPr="00936B3B">
        <w:rPr>
          <w:rFonts w:ascii="Times New Roman" w:hAnsi="Times New Roman" w:cs="Times New Roman"/>
          <w:b/>
          <w:bCs/>
          <w:sz w:val="28"/>
          <w:szCs w:val="28"/>
          <w:lang w:val="en-IN"/>
        </w:rPr>
        <w:t xml:space="preserve">Module Code </w:t>
      </w:r>
      <w:proofErr w:type="gramStart"/>
      <w:r w:rsidRPr="00936B3B">
        <w:rPr>
          <w:rFonts w:ascii="Times New Roman" w:hAnsi="Times New Roman" w:cs="Times New Roman"/>
          <w:b/>
          <w:bCs/>
          <w:sz w:val="28"/>
          <w:szCs w:val="28"/>
          <w:lang w:val="en-IN"/>
        </w:rPr>
        <w:t>-  LCMB7024</w:t>
      </w:r>
      <w:proofErr w:type="gramEnd"/>
    </w:p>
    <w:p w14:paraId="25693512" w14:textId="1B5BE339" w:rsidR="00E24F93" w:rsidRPr="00936B3B" w:rsidRDefault="00E24F93" w:rsidP="00E24F93">
      <w:pPr>
        <w:jc w:val="center"/>
        <w:rPr>
          <w:rFonts w:ascii="Times New Roman" w:hAnsi="Times New Roman" w:cs="Times New Roman"/>
          <w:b/>
          <w:bCs/>
          <w:sz w:val="28"/>
          <w:szCs w:val="28"/>
          <w:lang w:val="en-IN"/>
        </w:rPr>
      </w:pPr>
      <w:r>
        <w:rPr>
          <w:rFonts w:ascii="Times New Roman" w:hAnsi="Times New Roman" w:cs="Times New Roman"/>
          <w:b/>
          <w:bCs/>
          <w:sz w:val="28"/>
          <w:szCs w:val="28"/>
          <w:lang w:val="en-IN"/>
        </w:rPr>
        <w:t>Word Count - 2500</w:t>
      </w:r>
    </w:p>
    <w:p w14:paraId="5025ACA2" w14:textId="77777777" w:rsidR="00E24F93" w:rsidRPr="00936B3B" w:rsidRDefault="00E24F93" w:rsidP="00E24F93">
      <w:pPr>
        <w:jc w:val="center"/>
        <w:rPr>
          <w:rFonts w:ascii="Times New Roman" w:hAnsi="Times New Roman" w:cs="Times New Roman"/>
          <w:b/>
          <w:bCs/>
          <w:sz w:val="28"/>
          <w:szCs w:val="28"/>
          <w:lang w:val="en-IN"/>
        </w:rPr>
      </w:pPr>
      <w:r w:rsidRPr="00936B3B">
        <w:rPr>
          <w:rFonts w:ascii="Times New Roman" w:hAnsi="Times New Roman" w:cs="Times New Roman"/>
          <w:b/>
          <w:bCs/>
          <w:sz w:val="28"/>
          <w:szCs w:val="28"/>
          <w:lang w:val="en-IN"/>
        </w:rPr>
        <w:t xml:space="preserve">Lecturer’s Name - Laila </w:t>
      </w:r>
      <w:proofErr w:type="spellStart"/>
      <w:r w:rsidRPr="00936B3B">
        <w:rPr>
          <w:rFonts w:ascii="Times New Roman" w:hAnsi="Times New Roman" w:cs="Times New Roman"/>
          <w:b/>
          <w:bCs/>
          <w:sz w:val="28"/>
          <w:szCs w:val="28"/>
          <w:lang w:val="en-IN"/>
        </w:rPr>
        <w:t>maazouz</w:t>
      </w:r>
      <w:proofErr w:type="spellEnd"/>
    </w:p>
    <w:p w14:paraId="505CAC6D" w14:textId="77777777" w:rsidR="00E24F93" w:rsidRPr="00936B3B" w:rsidRDefault="00E24F93" w:rsidP="00E24F93">
      <w:pPr>
        <w:jc w:val="center"/>
        <w:rPr>
          <w:rFonts w:ascii="Times New Roman" w:hAnsi="Times New Roman" w:cs="Times New Roman"/>
          <w:b/>
          <w:bCs/>
          <w:sz w:val="28"/>
          <w:szCs w:val="28"/>
          <w:lang w:val="en-IN"/>
        </w:rPr>
      </w:pPr>
      <w:r w:rsidRPr="00936B3B">
        <w:rPr>
          <w:rFonts w:ascii="Times New Roman" w:hAnsi="Times New Roman" w:cs="Times New Roman"/>
          <w:b/>
          <w:bCs/>
          <w:sz w:val="28"/>
          <w:szCs w:val="28"/>
          <w:lang w:val="en-IN"/>
        </w:rPr>
        <w:t>Student Id - 2427130</w:t>
      </w:r>
    </w:p>
    <w:p w14:paraId="0E4FA8D1" w14:textId="77777777" w:rsidR="00E24F93" w:rsidRDefault="00E24F93" w:rsidP="00E24F93">
      <w:pPr>
        <w:jc w:val="center"/>
        <w:rPr>
          <w:rFonts w:ascii="Times New Roman" w:hAnsi="Times New Roman" w:cs="Times New Roman"/>
          <w:b/>
          <w:bCs/>
          <w:sz w:val="28"/>
          <w:szCs w:val="28"/>
          <w:lang w:val="en-IN"/>
        </w:rPr>
      </w:pPr>
      <w:r w:rsidRPr="00936B3B">
        <w:rPr>
          <w:rFonts w:ascii="Times New Roman" w:hAnsi="Times New Roman" w:cs="Times New Roman"/>
          <w:b/>
          <w:bCs/>
          <w:sz w:val="28"/>
          <w:szCs w:val="28"/>
          <w:lang w:val="en-IN"/>
        </w:rPr>
        <w:t xml:space="preserve">Student Name - Dixit </w:t>
      </w:r>
      <w:proofErr w:type="spellStart"/>
      <w:r w:rsidRPr="00936B3B">
        <w:rPr>
          <w:rFonts w:ascii="Times New Roman" w:hAnsi="Times New Roman" w:cs="Times New Roman"/>
          <w:b/>
          <w:bCs/>
          <w:sz w:val="28"/>
          <w:szCs w:val="28"/>
          <w:lang w:val="en-IN"/>
        </w:rPr>
        <w:t>Pipaliya</w:t>
      </w:r>
      <w:proofErr w:type="spellEnd"/>
    </w:p>
    <w:p w14:paraId="5C9F6B04" w14:textId="77777777" w:rsidR="00E24F93" w:rsidRDefault="00E24F93" w:rsidP="00E24F93">
      <w:pPr>
        <w:jc w:val="center"/>
        <w:rPr>
          <w:rFonts w:ascii="Times New Roman" w:hAnsi="Times New Roman" w:cs="Times New Roman"/>
          <w:b/>
          <w:bCs/>
          <w:sz w:val="28"/>
          <w:szCs w:val="28"/>
          <w:lang w:val="en-IN"/>
        </w:rPr>
      </w:pPr>
    </w:p>
    <w:p w14:paraId="6AD95583" w14:textId="77777777" w:rsidR="00E24F93" w:rsidRDefault="00E24F93" w:rsidP="00E24F93">
      <w:pPr>
        <w:jc w:val="center"/>
        <w:rPr>
          <w:rFonts w:ascii="Times New Roman" w:hAnsi="Times New Roman" w:cs="Times New Roman"/>
          <w:b/>
          <w:bCs/>
          <w:sz w:val="28"/>
          <w:szCs w:val="28"/>
          <w:lang w:val="en-IN"/>
        </w:rPr>
      </w:pPr>
    </w:p>
    <w:p w14:paraId="0F005223" w14:textId="77777777" w:rsidR="00E24F93" w:rsidRPr="00D47792" w:rsidRDefault="00E24F93" w:rsidP="00E24F93">
      <w:pPr>
        <w:spacing w:before="240" w:after="240"/>
        <w:jc w:val="center"/>
        <w:rPr>
          <w:rFonts w:ascii="Times New Roman" w:eastAsia="Times New Roman" w:hAnsi="Times New Roman" w:cs="Times New Roman"/>
          <w:b/>
          <w:sz w:val="32"/>
          <w:szCs w:val="32"/>
        </w:rPr>
      </w:pPr>
      <w:r w:rsidRPr="00D47792">
        <w:rPr>
          <w:rFonts w:ascii="Times New Roman" w:eastAsia="Times New Roman" w:hAnsi="Times New Roman" w:cs="Times New Roman"/>
          <w:b/>
          <w:sz w:val="32"/>
          <w:szCs w:val="32"/>
        </w:rPr>
        <w:t xml:space="preserve">Aston Martin </w:t>
      </w:r>
      <w:proofErr w:type="spellStart"/>
      <w:r w:rsidRPr="00D47792">
        <w:rPr>
          <w:rFonts w:ascii="Times New Roman" w:eastAsia="Times New Roman" w:hAnsi="Times New Roman" w:cs="Times New Roman"/>
          <w:b/>
          <w:sz w:val="32"/>
          <w:szCs w:val="32"/>
        </w:rPr>
        <w:t>Vireon</w:t>
      </w:r>
      <w:proofErr w:type="spellEnd"/>
      <w:r w:rsidRPr="00D47792">
        <w:rPr>
          <w:rFonts w:ascii="Times New Roman" w:eastAsia="Times New Roman" w:hAnsi="Times New Roman" w:cs="Times New Roman"/>
          <w:b/>
          <w:sz w:val="32"/>
          <w:szCs w:val="32"/>
        </w:rPr>
        <w:t>: A Strategic Brand Extension into the Luxury Electric SUV Market</w:t>
      </w:r>
    </w:p>
    <w:p w14:paraId="2EB2735C" w14:textId="77777777" w:rsidR="00E24F93" w:rsidRPr="00936B3B" w:rsidRDefault="00E24F93" w:rsidP="00E24F93">
      <w:pPr>
        <w:jc w:val="center"/>
        <w:rPr>
          <w:rFonts w:ascii="Times New Roman" w:hAnsi="Times New Roman" w:cs="Times New Roman"/>
          <w:b/>
          <w:bCs/>
          <w:sz w:val="28"/>
          <w:szCs w:val="28"/>
          <w:lang w:val="en-IN"/>
        </w:rPr>
      </w:pPr>
    </w:p>
    <w:p w14:paraId="4B0462F4" w14:textId="77777777" w:rsidR="00ED7C54" w:rsidRPr="00D47792" w:rsidRDefault="00ED7C54">
      <w:pPr>
        <w:spacing w:before="240" w:after="240"/>
        <w:rPr>
          <w:rFonts w:ascii="Times New Roman" w:eastAsia="Times New Roman" w:hAnsi="Times New Roman" w:cs="Times New Roman"/>
          <w:b/>
          <w:szCs w:val="24"/>
        </w:rPr>
      </w:pPr>
    </w:p>
    <w:p w14:paraId="742982F8" w14:textId="77777777" w:rsidR="00ED7C54" w:rsidRPr="00D47792" w:rsidRDefault="00ED7C54">
      <w:pPr>
        <w:spacing w:before="240" w:after="240"/>
        <w:rPr>
          <w:rFonts w:ascii="Times New Roman" w:eastAsia="Times New Roman" w:hAnsi="Times New Roman" w:cs="Times New Roman"/>
          <w:b/>
          <w:szCs w:val="24"/>
        </w:rPr>
      </w:pPr>
      <w:bookmarkStart w:id="0" w:name="_GoBack"/>
      <w:bookmarkEnd w:id="0"/>
    </w:p>
    <w:p w14:paraId="77925C5A" w14:textId="77777777" w:rsidR="00ED7C54" w:rsidRPr="00D47792" w:rsidRDefault="00ED7C54">
      <w:pPr>
        <w:spacing w:before="240" w:after="240"/>
        <w:rPr>
          <w:rFonts w:ascii="Times New Roman" w:eastAsia="Times New Roman" w:hAnsi="Times New Roman" w:cs="Times New Roman"/>
          <w:b/>
          <w:szCs w:val="24"/>
        </w:rPr>
      </w:pPr>
    </w:p>
    <w:p w14:paraId="44EDD711" w14:textId="77777777" w:rsidR="00ED7C54" w:rsidRPr="00D47792" w:rsidRDefault="00ED7C54">
      <w:pPr>
        <w:spacing w:before="240" w:after="240"/>
        <w:rPr>
          <w:rFonts w:ascii="Times New Roman" w:eastAsia="Times New Roman" w:hAnsi="Times New Roman" w:cs="Times New Roman"/>
          <w:b/>
          <w:szCs w:val="24"/>
        </w:rPr>
      </w:pPr>
    </w:p>
    <w:p w14:paraId="55B8A55A" w14:textId="77777777" w:rsidR="0032357A" w:rsidRDefault="006F65FC">
      <w:pPr>
        <w:spacing w:line="276" w:lineRule="auto"/>
        <w:jc w:val="left"/>
      </w:pPr>
      <w:r>
        <w:br w:type="page"/>
      </w:r>
    </w:p>
    <w:sdt>
      <w:sdtPr>
        <w:rPr>
          <w:rFonts w:ascii="Arial" w:eastAsia="Arial" w:hAnsi="Arial" w:cs="Arial"/>
          <w:color w:val="auto"/>
          <w:sz w:val="24"/>
          <w:szCs w:val="22"/>
          <w:lang w:val="en-GB" w:eastAsia="en-IN"/>
        </w:rPr>
        <w:id w:val="-199551685"/>
        <w:docPartObj>
          <w:docPartGallery w:val="Table of Contents"/>
          <w:docPartUnique/>
        </w:docPartObj>
      </w:sdtPr>
      <w:sdtEndPr>
        <w:rPr>
          <w:b/>
          <w:bCs/>
          <w:noProof/>
        </w:rPr>
      </w:sdtEndPr>
      <w:sdtContent>
        <w:p w14:paraId="27AC51BA" w14:textId="77777777" w:rsidR="0032357A" w:rsidRDefault="006F65FC">
          <w:pPr>
            <w:pStyle w:val="TOCHeading"/>
          </w:pPr>
          <w:r>
            <w:t>Table of Contents</w:t>
          </w:r>
        </w:p>
        <w:p w14:paraId="3CE0D731" w14:textId="17E1A5A4" w:rsidR="00546F6C" w:rsidRDefault="006F65FC">
          <w:pPr>
            <w:pStyle w:val="TOC1"/>
            <w:tabs>
              <w:tab w:val="right" w:leader="dot" w:pos="9350"/>
            </w:tabs>
            <w:rPr>
              <w:rFonts w:asciiTheme="minorHAnsi" w:eastAsiaTheme="minorEastAsia" w:hAnsiTheme="minorHAnsi" w:cstheme="minorBidi"/>
              <w:noProof/>
              <w:kern w:val="2"/>
              <w:szCs w:val="24"/>
              <w:lang w:val="en-IN"/>
              <w14:ligatures w14:val="standardContextual"/>
            </w:rPr>
          </w:pPr>
          <w:r>
            <w:fldChar w:fldCharType="begin"/>
          </w:r>
          <w:r>
            <w:instrText xml:space="preserve"> TOC \o "1-3" \h \z \u </w:instrText>
          </w:r>
          <w:r>
            <w:fldChar w:fldCharType="separate"/>
          </w:r>
          <w:hyperlink w:anchor="_Toc194947580" w:history="1">
            <w:r w:rsidR="00546F6C" w:rsidRPr="0005549D">
              <w:rPr>
                <w:rStyle w:val="Hyperlink"/>
                <w:noProof/>
              </w:rPr>
              <w:t>1. Introduction</w:t>
            </w:r>
            <w:r w:rsidR="00546F6C">
              <w:rPr>
                <w:noProof/>
                <w:webHidden/>
              </w:rPr>
              <w:tab/>
            </w:r>
            <w:r w:rsidR="00546F6C">
              <w:rPr>
                <w:noProof/>
                <w:webHidden/>
              </w:rPr>
              <w:fldChar w:fldCharType="begin"/>
            </w:r>
            <w:r w:rsidR="00546F6C">
              <w:rPr>
                <w:noProof/>
                <w:webHidden/>
              </w:rPr>
              <w:instrText xml:space="preserve"> PAGEREF _Toc194947580 \h </w:instrText>
            </w:r>
            <w:r w:rsidR="00546F6C">
              <w:rPr>
                <w:noProof/>
                <w:webHidden/>
              </w:rPr>
            </w:r>
            <w:r w:rsidR="00546F6C">
              <w:rPr>
                <w:noProof/>
                <w:webHidden/>
              </w:rPr>
              <w:fldChar w:fldCharType="separate"/>
            </w:r>
            <w:r w:rsidR="00546F6C">
              <w:rPr>
                <w:noProof/>
                <w:webHidden/>
              </w:rPr>
              <w:t>3</w:t>
            </w:r>
            <w:r w:rsidR="00546F6C">
              <w:rPr>
                <w:noProof/>
                <w:webHidden/>
              </w:rPr>
              <w:fldChar w:fldCharType="end"/>
            </w:r>
          </w:hyperlink>
        </w:p>
        <w:p w14:paraId="18AC5329" w14:textId="6D3CE579" w:rsidR="00546F6C" w:rsidRDefault="006F65FC">
          <w:pPr>
            <w:pStyle w:val="TOC1"/>
            <w:tabs>
              <w:tab w:val="right" w:leader="dot" w:pos="9350"/>
            </w:tabs>
            <w:rPr>
              <w:rFonts w:asciiTheme="minorHAnsi" w:eastAsiaTheme="minorEastAsia" w:hAnsiTheme="minorHAnsi" w:cstheme="minorBidi"/>
              <w:noProof/>
              <w:kern w:val="2"/>
              <w:szCs w:val="24"/>
              <w:lang w:val="en-IN"/>
              <w14:ligatures w14:val="standardContextual"/>
            </w:rPr>
          </w:pPr>
          <w:hyperlink w:anchor="_Toc194947581" w:history="1">
            <w:r w:rsidR="00546F6C" w:rsidRPr="0005549D">
              <w:rPr>
                <w:rStyle w:val="Hyperlink"/>
                <w:noProof/>
              </w:rPr>
              <w:t>2. Brand Extension Development</w:t>
            </w:r>
            <w:r w:rsidR="00546F6C">
              <w:rPr>
                <w:noProof/>
                <w:webHidden/>
              </w:rPr>
              <w:tab/>
            </w:r>
            <w:r w:rsidR="00546F6C">
              <w:rPr>
                <w:noProof/>
                <w:webHidden/>
              </w:rPr>
              <w:fldChar w:fldCharType="begin"/>
            </w:r>
            <w:r w:rsidR="00546F6C">
              <w:rPr>
                <w:noProof/>
                <w:webHidden/>
              </w:rPr>
              <w:instrText xml:space="preserve"> PAGEREF _Toc194947581 \h </w:instrText>
            </w:r>
            <w:r w:rsidR="00546F6C">
              <w:rPr>
                <w:noProof/>
                <w:webHidden/>
              </w:rPr>
            </w:r>
            <w:r w:rsidR="00546F6C">
              <w:rPr>
                <w:noProof/>
                <w:webHidden/>
              </w:rPr>
              <w:fldChar w:fldCharType="separate"/>
            </w:r>
            <w:r w:rsidR="00546F6C">
              <w:rPr>
                <w:noProof/>
                <w:webHidden/>
              </w:rPr>
              <w:t>3</w:t>
            </w:r>
            <w:r w:rsidR="00546F6C">
              <w:rPr>
                <w:noProof/>
                <w:webHidden/>
              </w:rPr>
              <w:fldChar w:fldCharType="end"/>
            </w:r>
          </w:hyperlink>
        </w:p>
        <w:p w14:paraId="25FF1600" w14:textId="47AF9FDF" w:rsidR="00546F6C" w:rsidRDefault="006F65FC">
          <w:pPr>
            <w:pStyle w:val="TOC1"/>
            <w:tabs>
              <w:tab w:val="right" w:leader="dot" w:pos="9350"/>
            </w:tabs>
            <w:rPr>
              <w:rFonts w:asciiTheme="minorHAnsi" w:eastAsiaTheme="minorEastAsia" w:hAnsiTheme="minorHAnsi" w:cstheme="minorBidi"/>
              <w:noProof/>
              <w:kern w:val="2"/>
              <w:szCs w:val="24"/>
              <w:lang w:val="en-IN"/>
              <w14:ligatures w14:val="standardContextual"/>
            </w:rPr>
          </w:pPr>
          <w:hyperlink w:anchor="_Toc194947582" w:history="1">
            <w:r w:rsidR="00546F6C" w:rsidRPr="0005549D">
              <w:rPr>
                <w:rStyle w:val="Hyperlink"/>
                <w:noProof/>
              </w:rPr>
              <w:t>3. Segmentation, Targeting, and Positioning</w:t>
            </w:r>
            <w:r w:rsidR="00546F6C">
              <w:rPr>
                <w:noProof/>
                <w:webHidden/>
              </w:rPr>
              <w:tab/>
            </w:r>
            <w:r w:rsidR="00546F6C">
              <w:rPr>
                <w:noProof/>
                <w:webHidden/>
              </w:rPr>
              <w:fldChar w:fldCharType="begin"/>
            </w:r>
            <w:r w:rsidR="00546F6C">
              <w:rPr>
                <w:noProof/>
                <w:webHidden/>
              </w:rPr>
              <w:instrText xml:space="preserve"> PAGEREF _Toc194947582 \h </w:instrText>
            </w:r>
            <w:r w:rsidR="00546F6C">
              <w:rPr>
                <w:noProof/>
                <w:webHidden/>
              </w:rPr>
            </w:r>
            <w:r w:rsidR="00546F6C">
              <w:rPr>
                <w:noProof/>
                <w:webHidden/>
              </w:rPr>
              <w:fldChar w:fldCharType="separate"/>
            </w:r>
            <w:r w:rsidR="00546F6C">
              <w:rPr>
                <w:noProof/>
                <w:webHidden/>
              </w:rPr>
              <w:t>6</w:t>
            </w:r>
            <w:r w:rsidR="00546F6C">
              <w:rPr>
                <w:noProof/>
                <w:webHidden/>
              </w:rPr>
              <w:fldChar w:fldCharType="end"/>
            </w:r>
          </w:hyperlink>
        </w:p>
        <w:p w14:paraId="45FBCA21" w14:textId="53D3C2B0" w:rsidR="00546F6C" w:rsidRDefault="006F65FC">
          <w:pPr>
            <w:pStyle w:val="TOC1"/>
            <w:tabs>
              <w:tab w:val="right" w:leader="dot" w:pos="9350"/>
            </w:tabs>
            <w:rPr>
              <w:rFonts w:asciiTheme="minorHAnsi" w:eastAsiaTheme="minorEastAsia" w:hAnsiTheme="minorHAnsi" w:cstheme="minorBidi"/>
              <w:noProof/>
              <w:kern w:val="2"/>
              <w:szCs w:val="24"/>
              <w:lang w:val="en-IN"/>
              <w14:ligatures w14:val="standardContextual"/>
            </w:rPr>
          </w:pPr>
          <w:hyperlink w:anchor="_Toc194947583" w:history="1">
            <w:r w:rsidR="00546F6C" w:rsidRPr="0005549D">
              <w:rPr>
                <w:rStyle w:val="Hyperlink"/>
                <w:noProof/>
              </w:rPr>
              <w:t>4. Develop a detailed customer personal profile for the new brand extension, including demographic and psychographic information.</w:t>
            </w:r>
            <w:r w:rsidR="00546F6C">
              <w:rPr>
                <w:noProof/>
                <w:webHidden/>
              </w:rPr>
              <w:tab/>
            </w:r>
            <w:r w:rsidR="00546F6C">
              <w:rPr>
                <w:noProof/>
                <w:webHidden/>
              </w:rPr>
              <w:fldChar w:fldCharType="begin"/>
            </w:r>
            <w:r w:rsidR="00546F6C">
              <w:rPr>
                <w:noProof/>
                <w:webHidden/>
              </w:rPr>
              <w:instrText xml:space="preserve"> PAGEREF _Toc194947583 \h </w:instrText>
            </w:r>
            <w:r w:rsidR="00546F6C">
              <w:rPr>
                <w:noProof/>
                <w:webHidden/>
              </w:rPr>
            </w:r>
            <w:r w:rsidR="00546F6C">
              <w:rPr>
                <w:noProof/>
                <w:webHidden/>
              </w:rPr>
              <w:fldChar w:fldCharType="separate"/>
            </w:r>
            <w:r w:rsidR="00546F6C">
              <w:rPr>
                <w:noProof/>
                <w:webHidden/>
              </w:rPr>
              <w:t>8</w:t>
            </w:r>
            <w:r w:rsidR="00546F6C">
              <w:rPr>
                <w:noProof/>
                <w:webHidden/>
              </w:rPr>
              <w:fldChar w:fldCharType="end"/>
            </w:r>
          </w:hyperlink>
        </w:p>
        <w:p w14:paraId="67861C71" w14:textId="752C926C" w:rsidR="00546F6C" w:rsidRDefault="006F65FC">
          <w:pPr>
            <w:pStyle w:val="TOC1"/>
            <w:tabs>
              <w:tab w:val="right" w:leader="dot" w:pos="9350"/>
            </w:tabs>
            <w:rPr>
              <w:rFonts w:asciiTheme="minorHAnsi" w:eastAsiaTheme="minorEastAsia" w:hAnsiTheme="minorHAnsi" w:cstheme="minorBidi"/>
              <w:noProof/>
              <w:kern w:val="2"/>
              <w:szCs w:val="24"/>
              <w:lang w:val="en-IN"/>
              <w14:ligatures w14:val="standardContextual"/>
            </w:rPr>
          </w:pPr>
          <w:hyperlink w:anchor="_Toc194947584" w:history="1">
            <w:r w:rsidR="00546F6C" w:rsidRPr="0005549D">
              <w:rPr>
                <w:rStyle w:val="Hyperlink"/>
                <w:noProof/>
              </w:rPr>
              <w:t>5. Develop the marketing mix strategies for the new brand extension</w:t>
            </w:r>
            <w:r w:rsidR="00546F6C">
              <w:rPr>
                <w:noProof/>
                <w:webHidden/>
              </w:rPr>
              <w:tab/>
            </w:r>
            <w:r w:rsidR="00546F6C">
              <w:rPr>
                <w:noProof/>
                <w:webHidden/>
              </w:rPr>
              <w:fldChar w:fldCharType="begin"/>
            </w:r>
            <w:r w:rsidR="00546F6C">
              <w:rPr>
                <w:noProof/>
                <w:webHidden/>
              </w:rPr>
              <w:instrText xml:space="preserve"> PAGEREF _Toc194947584 \h </w:instrText>
            </w:r>
            <w:r w:rsidR="00546F6C">
              <w:rPr>
                <w:noProof/>
                <w:webHidden/>
              </w:rPr>
            </w:r>
            <w:r w:rsidR="00546F6C">
              <w:rPr>
                <w:noProof/>
                <w:webHidden/>
              </w:rPr>
              <w:fldChar w:fldCharType="separate"/>
            </w:r>
            <w:r w:rsidR="00546F6C">
              <w:rPr>
                <w:noProof/>
                <w:webHidden/>
              </w:rPr>
              <w:t>10</w:t>
            </w:r>
            <w:r w:rsidR="00546F6C">
              <w:rPr>
                <w:noProof/>
                <w:webHidden/>
              </w:rPr>
              <w:fldChar w:fldCharType="end"/>
            </w:r>
          </w:hyperlink>
        </w:p>
        <w:p w14:paraId="1EFE0DB2" w14:textId="6DA138C2" w:rsidR="00546F6C" w:rsidRDefault="006F65FC">
          <w:pPr>
            <w:pStyle w:val="TOC1"/>
            <w:tabs>
              <w:tab w:val="right" w:leader="dot" w:pos="9350"/>
            </w:tabs>
            <w:rPr>
              <w:rFonts w:asciiTheme="minorHAnsi" w:eastAsiaTheme="minorEastAsia" w:hAnsiTheme="minorHAnsi" w:cstheme="minorBidi"/>
              <w:noProof/>
              <w:kern w:val="2"/>
              <w:szCs w:val="24"/>
              <w:lang w:val="en-IN"/>
              <w14:ligatures w14:val="standardContextual"/>
            </w:rPr>
          </w:pPr>
          <w:hyperlink w:anchor="_Toc194947585" w:history="1">
            <w:r w:rsidR="00546F6C" w:rsidRPr="0005549D">
              <w:rPr>
                <w:rStyle w:val="Hyperlink"/>
                <w:noProof/>
              </w:rPr>
              <w:t>References</w:t>
            </w:r>
            <w:r w:rsidR="00546F6C">
              <w:rPr>
                <w:noProof/>
                <w:webHidden/>
              </w:rPr>
              <w:tab/>
            </w:r>
            <w:r w:rsidR="00546F6C">
              <w:rPr>
                <w:noProof/>
                <w:webHidden/>
              </w:rPr>
              <w:fldChar w:fldCharType="begin"/>
            </w:r>
            <w:r w:rsidR="00546F6C">
              <w:rPr>
                <w:noProof/>
                <w:webHidden/>
              </w:rPr>
              <w:instrText xml:space="preserve"> PAGEREF _Toc194947585 \h </w:instrText>
            </w:r>
            <w:r w:rsidR="00546F6C">
              <w:rPr>
                <w:noProof/>
                <w:webHidden/>
              </w:rPr>
            </w:r>
            <w:r w:rsidR="00546F6C">
              <w:rPr>
                <w:noProof/>
                <w:webHidden/>
              </w:rPr>
              <w:fldChar w:fldCharType="separate"/>
            </w:r>
            <w:r w:rsidR="00546F6C">
              <w:rPr>
                <w:noProof/>
                <w:webHidden/>
              </w:rPr>
              <w:t>12</w:t>
            </w:r>
            <w:r w:rsidR="00546F6C">
              <w:rPr>
                <w:noProof/>
                <w:webHidden/>
              </w:rPr>
              <w:fldChar w:fldCharType="end"/>
            </w:r>
          </w:hyperlink>
        </w:p>
        <w:p w14:paraId="5AF93043" w14:textId="136015B2" w:rsidR="0032357A" w:rsidRDefault="006F65FC">
          <w:r>
            <w:rPr>
              <w:b/>
              <w:bCs/>
              <w:noProof/>
            </w:rPr>
            <w:fldChar w:fldCharType="end"/>
          </w:r>
        </w:p>
      </w:sdtContent>
    </w:sdt>
    <w:p w14:paraId="24BD4DF6" w14:textId="77777777" w:rsidR="00ED7C54" w:rsidRPr="00D47792" w:rsidRDefault="006F65FC">
      <w:pPr>
        <w:spacing w:before="240" w:after="240"/>
        <w:rPr>
          <w:rFonts w:ascii="Times New Roman" w:eastAsia="Times New Roman" w:hAnsi="Times New Roman" w:cs="Times New Roman"/>
          <w:b/>
          <w:szCs w:val="24"/>
        </w:rPr>
      </w:pPr>
      <w:r w:rsidRPr="00D47792">
        <w:br w:type="page"/>
      </w:r>
    </w:p>
    <w:p w14:paraId="0D64A51F" w14:textId="77777777" w:rsidR="00ED7C54" w:rsidRPr="00D47792" w:rsidRDefault="006F65FC" w:rsidP="00185A66">
      <w:pPr>
        <w:pStyle w:val="Heading1"/>
      </w:pPr>
      <w:bookmarkStart w:id="1" w:name="_Toc194947580"/>
      <w:r w:rsidRPr="00D47792">
        <w:lastRenderedPageBreak/>
        <w:t>1. Introduction</w:t>
      </w:r>
      <w:bookmarkEnd w:id="1"/>
    </w:p>
    <w:p w14:paraId="691F4610" w14:textId="77777777" w:rsidR="00ED7C54" w:rsidRPr="00D47792" w:rsidRDefault="006F65FC" w:rsidP="00185A66">
      <w:r w:rsidRPr="00D47792">
        <w:t>Brand extension allows companies to capitalise on established brand reputation to launch new products and access new markets. In the context of the rapidly evolving automotive industry, electric vehicles (EVs) have become central to the shift towards susta</w:t>
      </w:r>
      <w:r w:rsidRPr="00D47792">
        <w:t>inable luxury transportation (Statista, 2025). Aston Martin, a symbol of high-performance British engineering, has partnered with Lucid Motors to develop a premium electric SUV, combining cutting-edge EV technology with luxury craftsmanship (Autocar.co.uk,</w:t>
      </w:r>
      <w:r w:rsidRPr="00D47792">
        <w:t xml:space="preserve"> 2025). This portfolio presents a strategic marketing plan for this upcoming EV, focusing on segmentation, targeting, positioning, customer profiling, and an integrated marketing mix strategy.</w:t>
      </w:r>
    </w:p>
    <w:p w14:paraId="6FCFCFAB" w14:textId="77777777" w:rsidR="00ED7C54" w:rsidRPr="00D47792" w:rsidRDefault="006F65FC" w:rsidP="00185A66">
      <w:pPr>
        <w:pStyle w:val="Heading1"/>
      </w:pPr>
      <w:bookmarkStart w:id="2" w:name="_Toc194947581"/>
      <w:r w:rsidRPr="00D47792">
        <w:t>2. Brand Extension Development</w:t>
      </w:r>
      <w:bookmarkEnd w:id="2"/>
    </w:p>
    <w:p w14:paraId="125EB6A1" w14:textId="77777777" w:rsidR="00ED7C54" w:rsidRPr="00D47792" w:rsidRDefault="006F65FC">
      <w:pPr>
        <w:spacing w:before="240" w:after="240"/>
        <w:rPr>
          <w:rFonts w:eastAsia="Times New Roman"/>
          <w:b/>
          <w:bCs/>
          <w:i/>
          <w:szCs w:val="24"/>
        </w:rPr>
      </w:pPr>
      <w:r w:rsidRPr="00D47792">
        <w:rPr>
          <w:rFonts w:eastAsia="Times New Roman"/>
          <w:b/>
          <w:bCs/>
          <w:i/>
          <w:szCs w:val="24"/>
        </w:rPr>
        <w:t>Company Background</w:t>
      </w:r>
    </w:p>
    <w:p w14:paraId="5690FA5B" w14:textId="174616E2" w:rsidR="00ED7C54" w:rsidRPr="00D47792" w:rsidRDefault="006F65FC" w:rsidP="00185A66">
      <w:r w:rsidRPr="00D47792">
        <w:t xml:space="preserve">Founded in </w:t>
      </w:r>
      <w:r w:rsidRPr="00D47792">
        <w:t>1913, Aston Martin has built a reputation as a prestigious British luxury sports car brand with a fusion of refined style and high-performance technology</w:t>
      </w:r>
      <w:r w:rsidR="009A0FEA">
        <w:t xml:space="preserve"> (</w:t>
      </w:r>
      <w:proofErr w:type="spellStart"/>
      <w:r w:rsidR="009A0FEA">
        <w:t>AstonMartin</w:t>
      </w:r>
      <w:proofErr w:type="spellEnd"/>
      <w:r w:rsidR="009A0FEA">
        <w:t>, 2025)</w:t>
      </w:r>
      <w:r w:rsidRPr="00D47792">
        <w:t>. Rich in motorsport credentials, silver screen association through James Bond film</w:t>
      </w:r>
      <w:r w:rsidRPr="00D47792">
        <w:t>s, and traditional craftsmanship, the brand embodies exclusivity, prestige, and innovativeness. Historically centred on high-performance petrol cars, the company has begun to turn its focus to sustainable technology to address the changing demands of the m</w:t>
      </w:r>
      <w:r w:rsidRPr="00D47792">
        <w:t>odern consumer base and standard environmental regulations.</w:t>
      </w:r>
    </w:p>
    <w:p w14:paraId="12E153EC" w14:textId="77777777" w:rsidR="00ED7C54" w:rsidRPr="00D47792" w:rsidRDefault="006F65FC">
      <w:pPr>
        <w:spacing w:before="240" w:after="240"/>
        <w:rPr>
          <w:rFonts w:eastAsia="Times New Roman"/>
          <w:b/>
          <w:bCs/>
          <w:i/>
          <w:szCs w:val="24"/>
        </w:rPr>
      </w:pPr>
      <w:r w:rsidRPr="00D47792">
        <w:rPr>
          <w:rFonts w:eastAsia="Times New Roman"/>
          <w:b/>
          <w:bCs/>
          <w:i/>
          <w:szCs w:val="24"/>
        </w:rPr>
        <w:t>Rationale for Brand Extension</w:t>
      </w:r>
    </w:p>
    <w:p w14:paraId="695D368F" w14:textId="77777777" w:rsidR="00ED7C54" w:rsidRPr="00B208C0" w:rsidRDefault="006F65FC">
      <w:pPr>
        <w:spacing w:before="240" w:after="240"/>
        <w:rPr>
          <w:rFonts w:eastAsia="Times New Roman"/>
          <w:szCs w:val="24"/>
        </w:rPr>
      </w:pPr>
      <w:r w:rsidRPr="00B208C0">
        <w:rPr>
          <w:rFonts w:eastAsia="Times New Roman"/>
          <w:szCs w:val="24"/>
        </w:rPr>
        <w:t xml:space="preserve">The world's automobile industry is in the midst of an enormous overhaul with emission issues in the environment, government policies, and consumer values pushing the </w:t>
      </w:r>
      <w:r w:rsidRPr="00B208C0">
        <w:rPr>
          <w:rFonts w:eastAsia="Times New Roman"/>
          <w:szCs w:val="24"/>
        </w:rPr>
        <w:t>world toward electric mobility. The sales of electric cars globally reached over 14 million in 2023, and it is expected to continue to grow in the future (IEA, 2023). For a brand such as Aston Martin, it is no longer a choice to get into the market of EVs,</w:t>
      </w:r>
      <w:r w:rsidRPr="00B208C0">
        <w:rPr>
          <w:rFonts w:eastAsia="Times New Roman"/>
          <w:szCs w:val="24"/>
        </w:rPr>
        <w:t xml:space="preserve"> as it has become a strategic imperative.</w:t>
      </w:r>
    </w:p>
    <w:p w14:paraId="38030423" w14:textId="77777777" w:rsidR="00ED7C54" w:rsidRPr="00B208C0" w:rsidRDefault="006F65FC">
      <w:pPr>
        <w:spacing w:before="240" w:after="240"/>
        <w:jc w:val="center"/>
        <w:rPr>
          <w:rFonts w:eastAsia="Times New Roman"/>
          <w:szCs w:val="24"/>
        </w:rPr>
      </w:pPr>
      <w:r w:rsidRPr="00B208C0">
        <w:rPr>
          <w:rFonts w:eastAsia="Times New Roman"/>
          <w:noProof/>
          <w:szCs w:val="24"/>
          <w:lang w:val="en-US" w:eastAsia="en-US" w:bidi="gu-IN"/>
        </w:rPr>
        <w:lastRenderedPageBreak/>
        <w:drawing>
          <wp:inline distT="114300" distB="114300" distL="114300" distR="114300" wp14:anchorId="6F839A6B" wp14:editId="26C7F814">
            <wp:extent cx="5943600" cy="2476500"/>
            <wp:effectExtent l="12700" t="12700" r="12700" b="1270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7"/>
                    <a:stretch>
                      <a:fillRect/>
                    </a:stretch>
                  </pic:blipFill>
                  <pic:spPr>
                    <a:xfrm>
                      <a:off x="0" y="0"/>
                      <a:ext cx="5943600" cy="2476500"/>
                    </a:xfrm>
                    <a:prstGeom prst="rect">
                      <a:avLst/>
                    </a:prstGeom>
                    <a:ln w="12700">
                      <a:solidFill>
                        <a:srgbClr val="000000"/>
                      </a:solidFill>
                      <a:prstDash val="solid"/>
                    </a:ln>
                  </pic:spPr>
                </pic:pic>
              </a:graphicData>
            </a:graphic>
          </wp:inline>
        </w:drawing>
      </w:r>
    </w:p>
    <w:p w14:paraId="66C273AD" w14:textId="77777777" w:rsidR="00ED7C54" w:rsidRPr="00B208C0" w:rsidRDefault="006F65FC">
      <w:pPr>
        <w:spacing w:before="240" w:after="240"/>
        <w:jc w:val="center"/>
        <w:rPr>
          <w:rFonts w:eastAsia="Times New Roman"/>
          <w:b/>
          <w:szCs w:val="24"/>
        </w:rPr>
      </w:pPr>
      <w:r w:rsidRPr="00B208C0">
        <w:rPr>
          <w:rFonts w:eastAsia="Times New Roman"/>
          <w:b/>
          <w:szCs w:val="24"/>
        </w:rPr>
        <w:t>Figure 1: Excitement levels of consumers for purchasing luxury EV vehicles</w:t>
      </w:r>
    </w:p>
    <w:p w14:paraId="4CDCA032" w14:textId="77777777" w:rsidR="00ED7C54" w:rsidRPr="00B208C0" w:rsidRDefault="006F65FC">
      <w:pPr>
        <w:spacing w:before="240" w:after="240"/>
        <w:jc w:val="center"/>
        <w:rPr>
          <w:rFonts w:eastAsia="Times New Roman"/>
          <w:szCs w:val="24"/>
        </w:rPr>
      </w:pPr>
      <w:r w:rsidRPr="00B208C0">
        <w:rPr>
          <w:rFonts w:eastAsia="Times New Roman"/>
          <w:szCs w:val="24"/>
        </w:rPr>
        <w:t>(Source: Mckinsey &amp; Company, 2023)</w:t>
      </w:r>
    </w:p>
    <w:p w14:paraId="46FA6AAA" w14:textId="77777777" w:rsidR="00ED7C54" w:rsidRPr="00B208C0" w:rsidRDefault="006F65FC">
      <w:pPr>
        <w:spacing w:before="240" w:after="240"/>
        <w:rPr>
          <w:rFonts w:eastAsia="Times New Roman"/>
          <w:szCs w:val="24"/>
        </w:rPr>
      </w:pPr>
      <w:r w:rsidRPr="00B208C0">
        <w:rPr>
          <w:rFonts w:eastAsia="Times New Roman"/>
          <w:szCs w:val="24"/>
        </w:rPr>
        <w:t>By venturing into the high-end electric SUV market, Aston Martin can differentiate its portfolio, beco</w:t>
      </w:r>
      <w:r w:rsidRPr="00B208C0">
        <w:rPr>
          <w:rFonts w:eastAsia="Times New Roman"/>
          <w:szCs w:val="24"/>
        </w:rPr>
        <w:t xml:space="preserve">me sustainable in the long term, and tap into an up-and-coming demographic of wealthier, environment-conscious buyers. The SUV market is especially attractive since global sales of high-end SUVs outstrip sales in other segments (McKinsey &amp; Company, 2023). </w:t>
      </w:r>
      <w:r w:rsidRPr="00B208C0">
        <w:rPr>
          <w:rFonts w:eastAsia="Times New Roman"/>
          <w:szCs w:val="24"/>
        </w:rPr>
        <w:t>The release of an electric SUV will enable Aston Martin to rival competing models such as the Tesla Model X, BMW iX, and Mercedes EQS SUV.</w:t>
      </w:r>
    </w:p>
    <w:p w14:paraId="0FDAE70F" w14:textId="77777777" w:rsidR="00ED7C54" w:rsidRPr="00B208C0" w:rsidRDefault="006F65FC">
      <w:pPr>
        <w:spacing w:before="240" w:after="240"/>
        <w:rPr>
          <w:rFonts w:eastAsia="Times New Roman"/>
          <w:b/>
          <w:bCs/>
          <w:i/>
          <w:szCs w:val="24"/>
        </w:rPr>
      </w:pPr>
      <w:r w:rsidRPr="00B208C0">
        <w:rPr>
          <w:rFonts w:eastAsia="Times New Roman"/>
          <w:b/>
          <w:bCs/>
          <w:i/>
          <w:szCs w:val="24"/>
        </w:rPr>
        <w:t>The Product</w:t>
      </w:r>
    </w:p>
    <w:p w14:paraId="5BDEE21F" w14:textId="77777777" w:rsidR="00ED7C54" w:rsidRPr="00B208C0" w:rsidRDefault="006F65FC">
      <w:pPr>
        <w:spacing w:before="240" w:after="240"/>
        <w:rPr>
          <w:rFonts w:eastAsia="Times New Roman"/>
          <w:szCs w:val="24"/>
        </w:rPr>
      </w:pPr>
      <w:r w:rsidRPr="00B208C0">
        <w:rPr>
          <w:rFonts w:eastAsia="Times New Roman"/>
          <w:szCs w:val="24"/>
        </w:rPr>
        <w:t xml:space="preserve">The brand extension under consideration is an all-electric luxury SUV, temporarily referred to as the </w:t>
      </w:r>
      <w:r w:rsidRPr="00B208C0">
        <w:rPr>
          <w:rFonts w:eastAsia="Times New Roman"/>
          <w:b/>
          <w:i/>
          <w:szCs w:val="24"/>
        </w:rPr>
        <w:t xml:space="preserve">Aston Martin Vireon SUV </w:t>
      </w:r>
      <w:r w:rsidRPr="00B208C0">
        <w:rPr>
          <w:rFonts w:eastAsia="Times New Roman"/>
          <w:szCs w:val="24"/>
        </w:rPr>
        <w:t>(Aston Martin Montréal, 2023). The name Vireon suggests a modern, natural character, connoting agility and sustainability. Co-created with Lucid Motors, Vireon will be equipped with the best-in-class battery technology from Lucid, w</w:t>
      </w:r>
      <w:r w:rsidRPr="00B208C0">
        <w:rPr>
          <w:rFonts w:eastAsia="Times New Roman"/>
          <w:szCs w:val="24"/>
        </w:rPr>
        <w:t>ith over 400 miles of range on a charge, rapid charging capabilities, and high efficiency (Autocar.co.uk, 2025). Blending Aston Martin's signature style, like streamlined silhouette, hand-finished interior spaces, and high-end infotainment, the Vireon will</w:t>
      </w:r>
      <w:r w:rsidRPr="00B208C0">
        <w:rPr>
          <w:rFonts w:eastAsia="Times New Roman"/>
          <w:szCs w:val="24"/>
        </w:rPr>
        <w:t xml:space="preserve"> set new standards in electric luxury mobility. A performance to match conventional sports cars in 0–60 mph in less than 4 seconds will be </w:t>
      </w:r>
      <w:r w:rsidRPr="00B208C0">
        <w:rPr>
          <w:rFonts w:eastAsia="Times New Roman"/>
          <w:szCs w:val="24"/>
        </w:rPr>
        <w:lastRenderedPageBreak/>
        <w:t>accompanied by room-to-seat five in comfort, driver assistance powered by AI technology, and an adaptive cabin enviro</w:t>
      </w:r>
      <w:r w:rsidRPr="00B208C0">
        <w:rPr>
          <w:rFonts w:eastAsia="Times New Roman"/>
          <w:szCs w:val="24"/>
        </w:rPr>
        <w:t>nment to create a superior driving experience.</w:t>
      </w:r>
    </w:p>
    <w:p w14:paraId="10959788" w14:textId="77777777" w:rsidR="00ED7C54" w:rsidRPr="00B208C0" w:rsidRDefault="006F65FC">
      <w:pPr>
        <w:spacing w:before="240" w:after="240"/>
        <w:jc w:val="center"/>
        <w:rPr>
          <w:rFonts w:eastAsia="Times New Roman"/>
          <w:szCs w:val="24"/>
        </w:rPr>
      </w:pPr>
      <w:r w:rsidRPr="00B208C0">
        <w:rPr>
          <w:rFonts w:eastAsia="Times New Roman"/>
          <w:noProof/>
          <w:szCs w:val="24"/>
          <w:lang w:val="en-US" w:eastAsia="en-US" w:bidi="gu-IN"/>
        </w:rPr>
        <w:drawing>
          <wp:inline distT="114300" distB="114300" distL="114300" distR="114300" wp14:anchorId="6084DED2" wp14:editId="64650A09">
            <wp:extent cx="5205413" cy="2577680"/>
            <wp:effectExtent l="12700" t="12700" r="12700" b="1270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8"/>
                    <a:stretch>
                      <a:fillRect/>
                    </a:stretch>
                  </pic:blipFill>
                  <pic:spPr>
                    <a:xfrm>
                      <a:off x="0" y="0"/>
                      <a:ext cx="5205413" cy="2577680"/>
                    </a:xfrm>
                    <a:prstGeom prst="rect">
                      <a:avLst/>
                    </a:prstGeom>
                    <a:ln w="12700">
                      <a:solidFill>
                        <a:srgbClr val="000000"/>
                      </a:solidFill>
                      <a:prstDash val="solid"/>
                    </a:ln>
                  </pic:spPr>
                </pic:pic>
              </a:graphicData>
            </a:graphic>
          </wp:inline>
        </w:drawing>
      </w:r>
    </w:p>
    <w:p w14:paraId="55E2EED5" w14:textId="77777777" w:rsidR="00ED7C54" w:rsidRPr="00B208C0" w:rsidRDefault="006F65FC">
      <w:pPr>
        <w:spacing w:before="240" w:after="240"/>
        <w:jc w:val="center"/>
        <w:rPr>
          <w:rFonts w:eastAsia="Times New Roman"/>
          <w:b/>
          <w:szCs w:val="24"/>
        </w:rPr>
      </w:pPr>
      <w:r w:rsidRPr="00B208C0">
        <w:rPr>
          <w:rFonts w:eastAsia="Times New Roman"/>
          <w:b/>
          <w:szCs w:val="24"/>
        </w:rPr>
        <w:t>Figure 2: Aston Martin Vireon SUV</w:t>
      </w:r>
    </w:p>
    <w:p w14:paraId="7DF14495" w14:textId="77777777" w:rsidR="00ED7C54" w:rsidRPr="00B208C0" w:rsidRDefault="006F65FC">
      <w:pPr>
        <w:spacing w:before="240" w:after="240"/>
        <w:jc w:val="center"/>
        <w:rPr>
          <w:rFonts w:eastAsia="Times New Roman"/>
          <w:szCs w:val="24"/>
        </w:rPr>
      </w:pPr>
      <w:r w:rsidRPr="00B208C0">
        <w:rPr>
          <w:rFonts w:eastAsia="Times New Roman"/>
          <w:szCs w:val="24"/>
        </w:rPr>
        <w:t>(Source: Aston Martin Montréal, 2023)</w:t>
      </w:r>
    </w:p>
    <w:p w14:paraId="2BE0F4DA" w14:textId="77777777" w:rsidR="00ED7C54" w:rsidRPr="00B208C0" w:rsidRDefault="006F65FC">
      <w:pPr>
        <w:spacing w:before="240" w:after="240"/>
        <w:rPr>
          <w:rFonts w:eastAsia="Times New Roman"/>
          <w:b/>
          <w:bCs/>
          <w:i/>
          <w:szCs w:val="24"/>
        </w:rPr>
      </w:pPr>
      <w:r w:rsidRPr="00B208C0">
        <w:rPr>
          <w:rFonts w:eastAsia="Times New Roman"/>
          <w:b/>
          <w:bCs/>
          <w:i/>
          <w:szCs w:val="24"/>
        </w:rPr>
        <w:t>Strategic Fit</w:t>
      </w:r>
    </w:p>
    <w:p w14:paraId="701E183F" w14:textId="77777777" w:rsidR="00ED7C54" w:rsidRPr="00B208C0" w:rsidRDefault="006F65FC">
      <w:pPr>
        <w:spacing w:before="240" w:after="240"/>
        <w:rPr>
          <w:rFonts w:eastAsia="Times New Roman"/>
          <w:szCs w:val="24"/>
        </w:rPr>
      </w:pPr>
      <w:r w:rsidRPr="00B208C0">
        <w:rPr>
          <w:rFonts w:eastAsia="Times New Roman"/>
          <w:szCs w:val="24"/>
        </w:rPr>
        <w:t xml:space="preserve">This EV SUV is in line with the brand pillars of Aston Martin like design, exclusivity, performance, and innovation. The </w:t>
      </w:r>
      <w:r w:rsidRPr="00B208C0">
        <w:rPr>
          <w:rFonts w:eastAsia="Times New Roman"/>
          <w:szCs w:val="24"/>
        </w:rPr>
        <w:t xml:space="preserve">transition to electric might seem counterintuitive to its petrol drivetrain legacy, however, the Vireon shows that luxury and sustainability can happily coexist with no compromise. The collaboration with Lucid means it can enjoy access to state-of-the-art </w:t>
      </w:r>
      <w:r w:rsidRPr="00B208C0">
        <w:rPr>
          <w:rFonts w:eastAsia="Times New Roman"/>
          <w:szCs w:val="24"/>
        </w:rPr>
        <w:t xml:space="preserve">EV technology with lower development costs and less strain on its R&amp;D capabilities in an ever-changing market. In addition to this, the Vireon corroborates Aston Martin's wider plan to electrify its lineup by 2030 (The Guardian, 2025), in line with the UK </w:t>
      </w:r>
      <w:r w:rsidRPr="00B208C0">
        <w:rPr>
          <w:rFonts w:eastAsia="Times New Roman"/>
          <w:szCs w:val="24"/>
        </w:rPr>
        <w:t>government's zero-emissions ambitions. It is also indicative of the brand's policy of responsible luxury, appealing to those who desire status and sustainability in equal proportions.</w:t>
      </w:r>
    </w:p>
    <w:p w14:paraId="4D952CE9" w14:textId="77777777" w:rsidR="00ED7C54" w:rsidRPr="00B208C0" w:rsidRDefault="006F65FC" w:rsidP="00185A66">
      <w:pPr>
        <w:pStyle w:val="Heading1"/>
        <w:rPr>
          <w:sz w:val="24"/>
          <w:szCs w:val="24"/>
        </w:rPr>
      </w:pPr>
      <w:bookmarkStart w:id="3" w:name="_Toc194947582"/>
      <w:r w:rsidRPr="00B208C0">
        <w:rPr>
          <w:sz w:val="24"/>
          <w:szCs w:val="24"/>
        </w:rPr>
        <w:lastRenderedPageBreak/>
        <w:t>3. Segmentation, Targeting, and Positioning</w:t>
      </w:r>
      <w:bookmarkEnd w:id="3"/>
    </w:p>
    <w:p w14:paraId="6EE8C294" w14:textId="77777777" w:rsidR="00ED7C54" w:rsidRPr="00B208C0" w:rsidRDefault="006F65FC">
      <w:pPr>
        <w:spacing w:before="240" w:after="240"/>
        <w:rPr>
          <w:rFonts w:eastAsia="Times New Roman"/>
          <w:szCs w:val="24"/>
        </w:rPr>
      </w:pPr>
      <w:r w:rsidRPr="00B208C0">
        <w:rPr>
          <w:rFonts w:eastAsia="Times New Roman"/>
          <w:szCs w:val="24"/>
        </w:rPr>
        <w:t>The entry of Aston Martin in</w:t>
      </w:r>
      <w:r w:rsidRPr="00B208C0">
        <w:rPr>
          <w:rFonts w:eastAsia="Times New Roman"/>
          <w:szCs w:val="24"/>
        </w:rPr>
        <w:t>to the luxury electric SUV market with its impending Vireon EV necessitates an accurate and well-researched segmentation, targeting, and positioning strategy. The electric vehicle (EV) market, particularly in the luxury car segment, is influenced by high-e</w:t>
      </w:r>
      <w:r w:rsidRPr="00B208C0">
        <w:rPr>
          <w:rFonts w:eastAsia="Times New Roman"/>
          <w:szCs w:val="24"/>
        </w:rPr>
        <w:t>nd customers who desire both performance and sustainability (Udendhran, 2025). A segmentation analysis of the potential market in this section is shown along with an intensive targeting strategy and a strategy using Bowman's Strategy Clock.</w:t>
      </w:r>
    </w:p>
    <w:p w14:paraId="727DA318" w14:textId="77777777" w:rsidR="00ED7C54" w:rsidRPr="00B208C0" w:rsidRDefault="006F65FC">
      <w:pPr>
        <w:spacing w:before="240" w:after="240"/>
        <w:rPr>
          <w:rFonts w:eastAsia="Times New Roman"/>
          <w:b/>
          <w:bCs/>
          <w:i/>
          <w:szCs w:val="24"/>
        </w:rPr>
      </w:pPr>
      <w:r w:rsidRPr="00B208C0">
        <w:rPr>
          <w:rFonts w:eastAsia="Times New Roman"/>
          <w:b/>
          <w:bCs/>
          <w:i/>
          <w:szCs w:val="24"/>
        </w:rPr>
        <w:t>Segmentation</w:t>
      </w:r>
    </w:p>
    <w:p w14:paraId="58E6CF52" w14:textId="77777777" w:rsidR="00ED7C54" w:rsidRPr="00B208C0" w:rsidRDefault="006F65FC">
      <w:pPr>
        <w:spacing w:before="240" w:after="240"/>
        <w:rPr>
          <w:rFonts w:eastAsia="Times New Roman"/>
          <w:szCs w:val="24"/>
        </w:rPr>
      </w:pPr>
      <w:r w:rsidRPr="00B208C0">
        <w:rPr>
          <w:rFonts w:eastAsia="Times New Roman"/>
          <w:szCs w:val="24"/>
        </w:rPr>
        <w:t>Se</w:t>
      </w:r>
      <w:r w:rsidRPr="00B208C0">
        <w:rPr>
          <w:rFonts w:eastAsia="Times New Roman"/>
          <w:szCs w:val="24"/>
        </w:rPr>
        <w:t xml:space="preserve">gmentation of the Vireon EV SUV is done based on a mix of demographic, psychographic, and behavioural variables to gain a better understanding and connect with the best-suited audience. </w:t>
      </w:r>
      <w:r w:rsidRPr="00B208C0">
        <w:rPr>
          <w:rFonts w:eastAsia="Times New Roman"/>
          <w:i/>
          <w:szCs w:val="24"/>
        </w:rPr>
        <w:t>Demographically</w:t>
      </w:r>
      <w:r w:rsidRPr="00B208C0">
        <w:rPr>
          <w:rFonts w:eastAsia="Times New Roman"/>
          <w:szCs w:val="24"/>
        </w:rPr>
        <w:t>, the range is 35 to 60 years old, which is generally t</w:t>
      </w:r>
      <w:r w:rsidRPr="00B208C0">
        <w:rPr>
          <w:rFonts w:eastAsia="Times New Roman"/>
          <w:szCs w:val="24"/>
        </w:rPr>
        <w:t>he prime income years with a desire for luxury and technology. They are generally high-net-worth individuals (HNWIs), such as CEOs, businessmen, technology executives, and company owners with earnings above £150,000 per annum. All genders who are intereste</w:t>
      </w:r>
      <w:r w:rsidRPr="00B208C0">
        <w:rPr>
          <w:rFonts w:eastAsia="Times New Roman"/>
          <w:szCs w:val="24"/>
        </w:rPr>
        <w:t>d in prestige and cutting-edge technology will be attracted to the product.</w:t>
      </w:r>
    </w:p>
    <w:p w14:paraId="29AC6384" w14:textId="77777777" w:rsidR="00ED7C54" w:rsidRPr="00B208C0" w:rsidRDefault="006F65FC">
      <w:pPr>
        <w:spacing w:before="240" w:after="240"/>
        <w:rPr>
          <w:rFonts w:eastAsia="Times New Roman"/>
          <w:szCs w:val="24"/>
        </w:rPr>
      </w:pPr>
      <w:r w:rsidRPr="00B208C0">
        <w:rPr>
          <w:rFonts w:eastAsia="Times New Roman"/>
          <w:i/>
          <w:szCs w:val="24"/>
        </w:rPr>
        <w:t>Psychographically</w:t>
      </w:r>
      <w:r w:rsidRPr="00B208C0">
        <w:rPr>
          <w:rFonts w:eastAsia="Times New Roman"/>
          <w:szCs w:val="24"/>
        </w:rPr>
        <w:t>, Vireon purchasers will be sustainability-focused buyers who want to uphold the values of the environment while avoiding compromises to luxury or performance. Vir</w:t>
      </w:r>
      <w:r w:rsidRPr="00B208C0">
        <w:rPr>
          <w:rFonts w:eastAsia="Times New Roman"/>
          <w:szCs w:val="24"/>
        </w:rPr>
        <w:t>eon customers are likely to be status-oriented, tech-savvy, and pioneering in adopting new technology (Aston Martin, 2025). They are cosmopolitan in their lifestyle, with frequent cross-border travelling and an affinity to invest in eco-investing and susta</w:t>
      </w:r>
      <w:r w:rsidRPr="00B208C0">
        <w:rPr>
          <w:rFonts w:eastAsia="Times New Roman"/>
          <w:szCs w:val="24"/>
        </w:rPr>
        <w:t>inable consumption. Vireon with its confluence of electric technology and luxury styling, appeals to people who embrace responsible luxury – a growing focus among the high-income group (McKinsey &amp; Company, 2023).</w:t>
      </w:r>
    </w:p>
    <w:p w14:paraId="557299EA" w14:textId="77777777" w:rsidR="00A0600F" w:rsidRPr="00B208C0" w:rsidRDefault="006F65FC">
      <w:pPr>
        <w:spacing w:before="240" w:after="240"/>
        <w:rPr>
          <w:rFonts w:eastAsia="Times New Roman"/>
          <w:szCs w:val="24"/>
        </w:rPr>
      </w:pPr>
      <w:r w:rsidRPr="00B208C0">
        <w:rPr>
          <w:rFonts w:eastAsia="Times New Roman"/>
          <w:szCs w:val="24"/>
        </w:rPr>
        <w:t xml:space="preserve">From a </w:t>
      </w:r>
      <w:r w:rsidRPr="00B208C0">
        <w:rPr>
          <w:rFonts w:eastAsia="Times New Roman"/>
          <w:i/>
          <w:szCs w:val="24"/>
        </w:rPr>
        <w:t>behavioural segmentation</w:t>
      </w:r>
      <w:r w:rsidRPr="00B208C0">
        <w:rPr>
          <w:rFonts w:eastAsia="Times New Roman"/>
          <w:szCs w:val="24"/>
        </w:rPr>
        <w:t xml:space="preserve"> point of vi</w:t>
      </w:r>
      <w:r w:rsidRPr="00B208C0">
        <w:rPr>
          <w:rFonts w:eastAsia="Times New Roman"/>
          <w:szCs w:val="24"/>
        </w:rPr>
        <w:t>ew, the market consists of repeat owners of luxury vehicles who are in the process of switching from their conventional internal combustion engine (ICE) cars to electric models. They are people who are likely to have had high-value cars like Porsche, Tesla</w:t>
      </w:r>
      <w:r w:rsidRPr="00B208C0">
        <w:rPr>
          <w:rFonts w:eastAsia="Times New Roman"/>
          <w:szCs w:val="24"/>
        </w:rPr>
        <w:t xml:space="preserve">, or BMW and are searching for an EV that retains </w:t>
      </w:r>
      <w:r w:rsidRPr="00B208C0">
        <w:rPr>
          <w:rFonts w:eastAsia="Times New Roman"/>
          <w:szCs w:val="24"/>
        </w:rPr>
        <w:lastRenderedPageBreak/>
        <w:t>performance and luxury while offering sustainability advantages. They are driven by the motivation to cut down their carbon footprint while retaining their love of innovation, speed, and uniqueness (IEA, 20</w:t>
      </w:r>
      <w:r w:rsidRPr="00B208C0">
        <w:rPr>
          <w:rFonts w:eastAsia="Times New Roman"/>
          <w:szCs w:val="24"/>
        </w:rPr>
        <w:t>23).</w:t>
      </w:r>
    </w:p>
    <w:p w14:paraId="2887937B" w14:textId="77777777" w:rsidR="00A0600F" w:rsidRPr="00B208C0" w:rsidRDefault="006F65FC">
      <w:pPr>
        <w:spacing w:before="240" w:after="240"/>
        <w:rPr>
          <w:rFonts w:eastAsia="Times New Roman"/>
          <w:color w:val="000000" w:themeColor="text1"/>
          <w:szCs w:val="24"/>
        </w:rPr>
      </w:pPr>
      <w:r w:rsidRPr="00B208C0">
        <w:rPr>
          <w:rFonts w:eastAsia="Times New Roman"/>
          <w:color w:val="000000" w:themeColor="text1"/>
          <w:szCs w:val="24"/>
        </w:rPr>
        <w:t>Targeting, the Auston Martin Vireon SUV targets affluent, high-net-worth individuals that are aged 35-</w:t>
      </w:r>
      <w:r w:rsidR="00BC7864" w:rsidRPr="00B208C0">
        <w:rPr>
          <w:rFonts w:eastAsia="Times New Roman"/>
          <w:color w:val="000000" w:themeColor="text1"/>
          <w:szCs w:val="24"/>
        </w:rPr>
        <w:t>5</w:t>
      </w:r>
      <w:r w:rsidRPr="00B208C0">
        <w:rPr>
          <w:rFonts w:eastAsia="Times New Roman"/>
          <w:color w:val="000000" w:themeColor="text1"/>
          <w:szCs w:val="24"/>
        </w:rPr>
        <w:t>0, typically ent</w:t>
      </w:r>
      <w:r w:rsidR="00FE6402" w:rsidRPr="00B208C0">
        <w:rPr>
          <w:rFonts w:eastAsia="Times New Roman"/>
          <w:color w:val="000000" w:themeColor="text1"/>
          <w:szCs w:val="24"/>
        </w:rPr>
        <w:t>repreneurs, executives and luxury enthusiasts with annual income exceeding 500,000 or net worth above 5 million. These buyers value prestige, performance and bespoke craftsmanship often indulging in high-end lifestyles that include fine dining, exotic travel and membership in exclusive clubs</w:t>
      </w:r>
      <w:r w:rsidR="006D55C7" w:rsidRPr="00B208C0">
        <w:rPr>
          <w:rFonts w:eastAsia="Times New Roman"/>
          <w:color w:val="000000" w:themeColor="text1"/>
          <w:szCs w:val="24"/>
        </w:rPr>
        <w:t xml:space="preserve"> (</w:t>
      </w:r>
      <w:r w:rsidR="006D55C7" w:rsidRPr="00B208C0">
        <w:rPr>
          <w:color w:val="000000" w:themeColor="text1"/>
          <w:szCs w:val="24"/>
        </w:rPr>
        <w:t>Luthfiandana et al., 2024)</w:t>
      </w:r>
      <w:r w:rsidR="00FE6402" w:rsidRPr="00B208C0">
        <w:rPr>
          <w:rFonts w:eastAsia="Times New Roman"/>
          <w:color w:val="000000" w:themeColor="text1"/>
          <w:szCs w:val="24"/>
        </w:rPr>
        <w:t xml:space="preserve">. </w:t>
      </w:r>
      <w:r w:rsidR="00C41856" w:rsidRPr="00B208C0">
        <w:rPr>
          <w:rFonts w:eastAsia="Times New Roman"/>
          <w:color w:val="000000" w:themeColor="text1"/>
          <w:szCs w:val="24"/>
        </w:rPr>
        <w:t xml:space="preserve">Geographically, the Vireon appeals to urban elites in global financial hubs like Dubai, London, New York and Hong Kong as well as wealthy buyers in luxury vacation destinations such as Monaco, Miami and Zurich. </w:t>
      </w:r>
      <w:r w:rsidR="00F92CEE" w:rsidRPr="00B208C0">
        <w:rPr>
          <w:rFonts w:eastAsia="Times New Roman"/>
          <w:color w:val="000000" w:themeColor="text1"/>
          <w:szCs w:val="24"/>
        </w:rPr>
        <w:t>The ideal customer already owns or aspires to own ultra-luxury SUVs like the Bentley Bentayga or Lamborghini Urus but seeks a rarer, more distinctive alternative</w:t>
      </w:r>
      <w:r w:rsidR="006D55C7" w:rsidRPr="00B208C0">
        <w:rPr>
          <w:rFonts w:eastAsia="Times New Roman"/>
          <w:color w:val="000000" w:themeColor="text1"/>
          <w:szCs w:val="24"/>
        </w:rPr>
        <w:t xml:space="preserve"> (</w:t>
      </w:r>
      <w:r w:rsidR="006D55C7" w:rsidRPr="00B208C0">
        <w:rPr>
          <w:color w:val="000000" w:themeColor="text1"/>
          <w:szCs w:val="24"/>
        </w:rPr>
        <w:t>Grewal and Levy 2022)</w:t>
      </w:r>
      <w:r w:rsidR="00F92CEE" w:rsidRPr="00B208C0">
        <w:rPr>
          <w:rFonts w:eastAsia="Times New Roman"/>
          <w:color w:val="000000" w:themeColor="text1"/>
          <w:szCs w:val="24"/>
        </w:rPr>
        <w:t xml:space="preserve">. They appreciate Aston Martin's heritage but demand modern utility, cutting-edge technology and exhilarating driving dynamics. Ultimately, the Vireon caters to those who desire an uncompromising blend of exclusivity, power and sophistication in a high-performance SUV. </w:t>
      </w:r>
    </w:p>
    <w:p w14:paraId="7431979E" w14:textId="420DB377" w:rsidR="00772EFB" w:rsidRPr="00B208C0" w:rsidRDefault="006F65FC">
      <w:pPr>
        <w:spacing w:before="240" w:after="240"/>
        <w:rPr>
          <w:rFonts w:eastAsia="Times New Roman"/>
          <w:color w:val="000000" w:themeColor="text1"/>
          <w:szCs w:val="24"/>
        </w:rPr>
      </w:pPr>
      <w:r w:rsidRPr="00B208C0">
        <w:rPr>
          <w:rFonts w:eastAsia="Times New Roman"/>
          <w:color w:val="000000" w:themeColor="text1"/>
          <w:szCs w:val="24"/>
        </w:rPr>
        <w:t>Positioning</w:t>
      </w:r>
      <w:r w:rsidR="00E6309C" w:rsidRPr="00B208C0">
        <w:rPr>
          <w:rFonts w:eastAsia="Times New Roman"/>
          <w:color w:val="000000" w:themeColor="text1"/>
          <w:szCs w:val="24"/>
        </w:rPr>
        <w:t xml:space="preserve">, the Aston Martin Vireon SUV will be </w:t>
      </w:r>
      <w:r w:rsidR="00BC7864" w:rsidRPr="00B208C0">
        <w:rPr>
          <w:rFonts w:eastAsia="Times New Roman"/>
          <w:color w:val="000000" w:themeColor="text1"/>
          <w:szCs w:val="24"/>
        </w:rPr>
        <w:t xml:space="preserve">undertaking focused differentiation </w:t>
      </w:r>
      <w:r w:rsidR="00E6309C" w:rsidRPr="00B208C0">
        <w:rPr>
          <w:rFonts w:eastAsia="Times New Roman"/>
          <w:color w:val="000000" w:themeColor="text1"/>
          <w:szCs w:val="24"/>
        </w:rPr>
        <w:t>positi</w:t>
      </w:r>
      <w:r w:rsidR="00BC7864" w:rsidRPr="00B208C0">
        <w:rPr>
          <w:rFonts w:eastAsia="Times New Roman"/>
          <w:color w:val="000000" w:themeColor="text1"/>
          <w:szCs w:val="24"/>
        </w:rPr>
        <w:t>oning</w:t>
      </w:r>
      <w:r w:rsidR="00E6309C" w:rsidRPr="00B208C0">
        <w:rPr>
          <w:rFonts w:eastAsia="Times New Roman"/>
          <w:color w:val="000000" w:themeColor="text1"/>
          <w:szCs w:val="24"/>
        </w:rPr>
        <w:t xml:space="preserve"> </w:t>
      </w:r>
      <w:r w:rsidR="00B208C0">
        <w:rPr>
          <w:rFonts w:eastAsia="Times New Roman"/>
          <w:color w:val="000000" w:themeColor="text1"/>
          <w:szCs w:val="24"/>
        </w:rPr>
        <w:t xml:space="preserve">based on Bowman’s strategy clock </w:t>
      </w:r>
      <w:r w:rsidR="00E6309C" w:rsidRPr="00B208C0">
        <w:rPr>
          <w:rFonts w:eastAsia="Times New Roman"/>
          <w:color w:val="000000" w:themeColor="text1"/>
          <w:szCs w:val="24"/>
        </w:rPr>
        <w:t xml:space="preserve">as the ultimate fusion of British luxury, high-performance engineering and exclusivity in the ultra-high-end SUV segment. </w:t>
      </w:r>
      <w:r w:rsidR="00A44BBD" w:rsidRPr="00B208C0">
        <w:rPr>
          <w:rFonts w:eastAsia="Times New Roman"/>
          <w:color w:val="000000" w:themeColor="text1"/>
          <w:szCs w:val="24"/>
        </w:rPr>
        <w:t>It helps in distinguishing itself from its rivals like the Bentley Bentayga and Lamborghini Urus by emphasising Aston Martin</w:t>
      </w:r>
      <w:r w:rsidR="00ED70C7" w:rsidRPr="00B208C0">
        <w:rPr>
          <w:rFonts w:eastAsia="Times New Roman"/>
          <w:color w:val="000000" w:themeColor="text1"/>
          <w:szCs w:val="24"/>
        </w:rPr>
        <w:t>'s racing</w:t>
      </w:r>
      <w:r w:rsidR="00A44BBD" w:rsidRPr="00B208C0">
        <w:rPr>
          <w:rFonts w:eastAsia="Times New Roman"/>
          <w:color w:val="000000" w:themeColor="text1"/>
          <w:szCs w:val="24"/>
        </w:rPr>
        <w:t xml:space="preserve"> heritage</w:t>
      </w:r>
      <w:r w:rsidR="00ED70C7" w:rsidRPr="00B208C0">
        <w:rPr>
          <w:rFonts w:eastAsia="Times New Roman"/>
          <w:color w:val="000000" w:themeColor="text1"/>
          <w:szCs w:val="24"/>
        </w:rPr>
        <w:t>, handcrafted bespoke interiors and a driver-centric experience that blends opulence with adrenaline</w:t>
      </w:r>
      <w:r w:rsidR="006D55C7" w:rsidRPr="00B208C0">
        <w:rPr>
          <w:rFonts w:eastAsia="Times New Roman"/>
          <w:color w:val="000000" w:themeColor="text1"/>
          <w:szCs w:val="24"/>
        </w:rPr>
        <w:t xml:space="preserve"> (</w:t>
      </w:r>
      <w:r w:rsidR="006D55C7" w:rsidRPr="00B208C0">
        <w:rPr>
          <w:color w:val="000000" w:themeColor="text1"/>
          <w:szCs w:val="24"/>
        </w:rPr>
        <w:t>Elliott et al., 2023)</w:t>
      </w:r>
      <w:r w:rsidR="00ED70C7" w:rsidRPr="00B208C0">
        <w:rPr>
          <w:rFonts w:eastAsia="Times New Roman"/>
          <w:color w:val="000000" w:themeColor="text1"/>
          <w:szCs w:val="24"/>
        </w:rPr>
        <w:t>. The messaging will look to highlight its limited production runs, reinforcing its rarity and elite status, while advanced performance features such as a hand-built V8 or V12 engine and adaptive dynamics will appeal to driving purists. The Vireon will also cater to luxury lifestyle demands with customizable concierge-level ownership experiences that include private previews and VIP event access</w:t>
      </w:r>
      <w:r w:rsidRPr="00B208C0">
        <w:rPr>
          <w:rFonts w:eastAsia="Times New Roman"/>
          <w:color w:val="000000" w:themeColor="text1"/>
          <w:szCs w:val="24"/>
        </w:rPr>
        <w:t xml:space="preserve"> (</w:t>
      </w:r>
      <w:r w:rsidRPr="00B208C0">
        <w:rPr>
          <w:color w:val="000000" w:themeColor="text1"/>
          <w:szCs w:val="24"/>
        </w:rPr>
        <w:t>Lim 2021)</w:t>
      </w:r>
      <w:r w:rsidR="00ED70C7" w:rsidRPr="00B208C0">
        <w:rPr>
          <w:rFonts w:eastAsia="Times New Roman"/>
          <w:color w:val="000000" w:themeColor="text1"/>
          <w:szCs w:val="24"/>
        </w:rPr>
        <w:t xml:space="preserve">. </w:t>
      </w:r>
      <w:r w:rsidR="00EF21B4" w:rsidRPr="00B208C0">
        <w:rPr>
          <w:rFonts w:eastAsia="Times New Roman"/>
          <w:color w:val="000000" w:themeColor="text1"/>
          <w:szCs w:val="24"/>
        </w:rPr>
        <w:t xml:space="preserve">By positioning itself as not just an SUV but an Aston Martin the Vireon will look ahead in attracting discerning buyers who seek a vehicle that delivers both supreme comfort and thrilling performance, wrapped in </w:t>
      </w:r>
      <w:r w:rsidR="00EF21B4" w:rsidRPr="00B208C0">
        <w:rPr>
          <w:rFonts w:eastAsia="Times New Roman"/>
          <w:color w:val="000000" w:themeColor="text1"/>
          <w:szCs w:val="24"/>
        </w:rPr>
        <w:lastRenderedPageBreak/>
        <w:t xml:space="preserve">timeless elegance. </w:t>
      </w:r>
      <w:r w:rsidR="00E577EB" w:rsidRPr="00B208C0">
        <w:rPr>
          <w:rFonts w:eastAsia="Times New Roman"/>
          <w:color w:val="000000" w:themeColor="text1"/>
          <w:szCs w:val="24"/>
        </w:rPr>
        <w:t xml:space="preserve">This strategy ensures it remains a symbol of success for those who refuse to compromise. </w:t>
      </w:r>
    </w:p>
    <w:p w14:paraId="68A95809" w14:textId="110B7FE5" w:rsidR="00185A66" w:rsidRPr="00D47792" w:rsidRDefault="005D6267" w:rsidP="00185A66">
      <w:pPr>
        <w:pStyle w:val="Heading1"/>
      </w:pPr>
      <w:bookmarkStart w:id="4" w:name="_Toc194947583"/>
      <w:r>
        <w:t xml:space="preserve">4. </w:t>
      </w:r>
      <w:r w:rsidRPr="00D47792">
        <w:t>Develop a detailed customer personal profile for the new brand extension, including demographic and psychographic information.</w:t>
      </w:r>
      <w:bookmarkEnd w:id="4"/>
    </w:p>
    <w:p w14:paraId="43A34868" w14:textId="77777777" w:rsidR="00185A66" w:rsidRPr="00D47792" w:rsidRDefault="006F65FC" w:rsidP="00185A66">
      <w:r w:rsidRPr="00D47792">
        <w:rPr>
          <w:b/>
          <w:bCs/>
        </w:rPr>
        <w:t>Name:</w:t>
      </w:r>
      <w:r w:rsidRPr="00D47792">
        <w:t xml:space="preserve"> Anthony Taylor</w:t>
      </w:r>
    </w:p>
    <w:p w14:paraId="6A1D9046" w14:textId="77777777" w:rsidR="00185A66" w:rsidRPr="00D47792" w:rsidRDefault="006F65FC" w:rsidP="00185A66">
      <w:r w:rsidRPr="00D47792">
        <w:rPr>
          <w:b/>
          <w:bCs/>
        </w:rPr>
        <w:t>Age:</w:t>
      </w:r>
      <w:r w:rsidRPr="00D47792">
        <w:t xml:space="preserve"> 48</w:t>
      </w:r>
    </w:p>
    <w:p w14:paraId="0B34CD1C" w14:textId="77777777" w:rsidR="00185A66" w:rsidRPr="00D47792" w:rsidRDefault="006F65FC" w:rsidP="00185A66">
      <w:r w:rsidRPr="00D47792">
        <w:rPr>
          <w:b/>
          <w:bCs/>
        </w:rPr>
        <w:t>Occupation:</w:t>
      </w:r>
      <w:r w:rsidRPr="00D47792">
        <w:t xml:space="preserve"> Tech entrepreneur </w:t>
      </w:r>
    </w:p>
    <w:p w14:paraId="03AD726F" w14:textId="77777777" w:rsidR="00185A66" w:rsidRPr="00D47792" w:rsidRDefault="006F65FC" w:rsidP="00185A66">
      <w:r w:rsidRPr="00D47792">
        <w:rPr>
          <w:b/>
          <w:bCs/>
        </w:rPr>
        <w:t>Location:</w:t>
      </w:r>
      <w:r w:rsidRPr="00D47792">
        <w:t xml:space="preserve"> London, UK</w:t>
      </w:r>
    </w:p>
    <w:p w14:paraId="300BB5D6" w14:textId="77777777" w:rsidR="00185A66" w:rsidRPr="00D47792" w:rsidRDefault="006F65FC" w:rsidP="00185A66">
      <w:r w:rsidRPr="00D47792">
        <w:rPr>
          <w:b/>
          <w:bCs/>
        </w:rPr>
        <w:t>Annual Income:</w:t>
      </w:r>
      <w:r w:rsidRPr="00D47792">
        <w:t xml:space="preserve"> £ 10 million </w:t>
      </w:r>
    </w:p>
    <w:p w14:paraId="4C4B9E58" w14:textId="77777777" w:rsidR="00185A66" w:rsidRPr="00D47792" w:rsidRDefault="006F65FC" w:rsidP="00185A66">
      <w:r w:rsidRPr="00D47792">
        <w:rPr>
          <w:b/>
          <w:bCs/>
        </w:rPr>
        <w:t>Marital status:</w:t>
      </w:r>
      <w:r w:rsidRPr="00D47792">
        <w:t xml:space="preserve"> Married with two children</w:t>
      </w:r>
    </w:p>
    <w:p w14:paraId="0C067A60" w14:textId="77777777" w:rsidR="00185A66" w:rsidRPr="00D47792" w:rsidRDefault="006F65FC" w:rsidP="00185A66">
      <w:r w:rsidRPr="00D47792">
        <w:rPr>
          <w:b/>
          <w:bCs/>
        </w:rPr>
        <w:t>Vehicle ownership history:</w:t>
      </w:r>
      <w:r w:rsidRPr="00D47792">
        <w:t xml:space="preserve"> Porsche Taycan Turbo S, Range Rover SV Autobiography, Tesla Model X Plaid. </w:t>
      </w:r>
    </w:p>
    <w:p w14:paraId="6F9177A2" w14:textId="77777777" w:rsidR="00185A66" w:rsidRPr="00D47792" w:rsidRDefault="006F65FC" w:rsidP="00185A66">
      <w:r w:rsidRPr="00D47792">
        <w:rPr>
          <w:b/>
          <w:bCs/>
        </w:rPr>
        <w:t xml:space="preserve">Demographic profile: </w:t>
      </w:r>
      <w:r w:rsidRPr="00D47792">
        <w:t>Anthony Taylor epitomises the ultra-high</w:t>
      </w:r>
      <w:r w:rsidRPr="00D47792">
        <w:t>-net-worth individual that Aston Martin targets with the Vireon SUV. He is a successful tech entrepreneur in his late 40s, having founded and sold two startups and now invests in green energy and AI ventures. His annual income exceeds £ 1.2 million, with a</w:t>
      </w:r>
      <w:r w:rsidRPr="00D47792">
        <w:t xml:space="preserve"> diversified portfolio including real estate, equities and sustainable funds. </w:t>
      </w:r>
      <w:r w:rsidR="00FF36BA" w:rsidRPr="00D47792">
        <w:t xml:space="preserve">Geographically, he splits his time between London. Monaco and Aspen. </w:t>
      </w:r>
      <w:r w:rsidR="00D747D1" w:rsidRPr="00D47792">
        <w:t>He travels frequently for business and leisure often flying private or first-class. His household includes his wife and two teenage children who attend elite private schools</w:t>
      </w:r>
      <w:r w:rsidR="0032357A">
        <w:t xml:space="preserve"> (</w:t>
      </w:r>
      <w:r w:rsidR="0032357A" w:rsidRPr="00FA0987">
        <w:t>Stewart and Bridges 2023</w:t>
      </w:r>
      <w:r w:rsidR="0032357A">
        <w:t>)</w:t>
      </w:r>
      <w:r w:rsidR="00D747D1" w:rsidRPr="00D47792">
        <w:t xml:space="preserve">. </w:t>
      </w:r>
      <w:r w:rsidR="00845ADA" w:rsidRPr="00D47792">
        <w:t xml:space="preserve">Alexander is a repeat luxury car buyer, having owned high-performance vehicles from Porsche, Tesla and Range Rover. However, he is now transitioning to high-end electric vehicles (EVs) that align with his sustainability values without sacrificing performance or </w:t>
      </w:r>
      <w:r w:rsidR="00E500F0" w:rsidRPr="00D47792">
        <w:t>exclusivity</w:t>
      </w:r>
      <w:r w:rsidR="00845ADA" w:rsidRPr="00D47792">
        <w:t xml:space="preserve">. </w:t>
      </w:r>
    </w:p>
    <w:p w14:paraId="3AA77BFC" w14:textId="77777777" w:rsidR="00E500F0" w:rsidRPr="00D47792" w:rsidRDefault="006F65FC" w:rsidP="00185A66">
      <w:pPr>
        <w:rPr>
          <w:b/>
          <w:bCs/>
        </w:rPr>
      </w:pPr>
      <w:r w:rsidRPr="00D47792">
        <w:rPr>
          <w:b/>
          <w:bCs/>
        </w:rPr>
        <w:t>Psychographic profile</w:t>
      </w:r>
    </w:p>
    <w:p w14:paraId="464C4F62" w14:textId="77777777" w:rsidR="00E500F0" w:rsidRPr="00D47792" w:rsidRDefault="006F65FC" w:rsidP="00185A66">
      <w:pPr>
        <w:rPr>
          <w:b/>
          <w:bCs/>
        </w:rPr>
      </w:pPr>
      <w:r w:rsidRPr="00D47792">
        <w:rPr>
          <w:b/>
          <w:bCs/>
        </w:rPr>
        <w:t>Lifestyle &amp; values</w:t>
      </w:r>
    </w:p>
    <w:p w14:paraId="788E3E76" w14:textId="77777777" w:rsidR="00E500F0" w:rsidRPr="00D47792" w:rsidRDefault="006F65FC" w:rsidP="00185A66">
      <w:r w:rsidRPr="00D47792">
        <w:rPr>
          <w:b/>
          <w:bCs/>
          <w:i/>
          <w:iCs/>
        </w:rPr>
        <w:t>Status conscious &amp; discerning</w:t>
      </w:r>
      <w:r w:rsidR="00C5741B" w:rsidRPr="00D47792">
        <w:rPr>
          <w:b/>
          <w:bCs/>
          <w:i/>
          <w:iCs/>
        </w:rPr>
        <w:t>:</w:t>
      </w:r>
      <w:r w:rsidR="00C5741B" w:rsidRPr="00D47792">
        <w:t xml:space="preserve"> </w:t>
      </w:r>
      <w:r w:rsidRPr="00D47792">
        <w:t xml:space="preserve"> Anthony Taylor's exclusivity and craftmanship he </w:t>
      </w:r>
      <w:r w:rsidR="00C5741B" w:rsidRPr="00D47792">
        <w:t>doesn’t</w:t>
      </w:r>
      <w:r w:rsidRPr="00D47792">
        <w:t xml:space="preserve"> just want a </w:t>
      </w:r>
      <w:r w:rsidR="00C5741B" w:rsidRPr="00D47792">
        <w:t>car;</w:t>
      </w:r>
      <w:r w:rsidRPr="00D47792">
        <w:t xml:space="preserve"> he wants a statement piece that reflects his success. </w:t>
      </w:r>
    </w:p>
    <w:p w14:paraId="03FF293C" w14:textId="77777777" w:rsidR="00C5741B" w:rsidRPr="00D47792" w:rsidRDefault="006F65FC" w:rsidP="00185A66">
      <w:r w:rsidRPr="00D47792">
        <w:rPr>
          <w:b/>
          <w:bCs/>
          <w:i/>
          <w:iCs/>
        </w:rPr>
        <w:t>Sustainability-minded:</w:t>
      </w:r>
      <w:r w:rsidRPr="00D47792">
        <w:t xml:space="preserve"> While he enjoys luxury, he is increasingly eco-conscious and prefers brands that align with his values</w:t>
      </w:r>
      <w:r w:rsidR="0032357A">
        <w:t xml:space="preserve"> (</w:t>
      </w:r>
      <w:r w:rsidR="0032357A" w:rsidRPr="00FA0987">
        <w:t>Koziel and Shen 2025</w:t>
      </w:r>
      <w:r w:rsidR="0032357A">
        <w:t>)</w:t>
      </w:r>
      <w:r w:rsidRPr="00D47792">
        <w:t xml:space="preserve">. He </w:t>
      </w:r>
      <w:r w:rsidR="008C6EC2" w:rsidRPr="00D47792">
        <w:t>invests</w:t>
      </w:r>
      <w:r w:rsidRPr="00D47792">
        <w:t xml:space="preserve"> in carbon-neutral initiatives and l</w:t>
      </w:r>
      <w:r w:rsidRPr="00D47792">
        <w:t xml:space="preserve">ooks to prefer EVs over traditional petrol supercars. </w:t>
      </w:r>
    </w:p>
    <w:p w14:paraId="6EDD99B7" w14:textId="77777777" w:rsidR="008C6EC2" w:rsidRPr="00D47792" w:rsidRDefault="006F65FC" w:rsidP="00185A66">
      <w:r w:rsidRPr="00D47792">
        <w:rPr>
          <w:b/>
          <w:bCs/>
          <w:i/>
          <w:iCs/>
        </w:rPr>
        <w:lastRenderedPageBreak/>
        <w:t xml:space="preserve">Tech-savvy early adopters: </w:t>
      </w:r>
      <w:r w:rsidRPr="00D47792">
        <w:t xml:space="preserve">As a tech investor, he embraces cutting-edge innovation AI driven features, autonomous driving capabilities and look to develop seamless connectivity. </w:t>
      </w:r>
    </w:p>
    <w:p w14:paraId="465F0727" w14:textId="77777777" w:rsidR="008C6EC2" w:rsidRPr="00D47792" w:rsidRDefault="006F65FC" w:rsidP="00185A66">
      <w:r w:rsidRPr="00D47792">
        <w:rPr>
          <w:b/>
          <w:bCs/>
          <w:i/>
          <w:iCs/>
        </w:rPr>
        <w:t>Experiential luxury se</w:t>
      </w:r>
      <w:r w:rsidRPr="00D47792">
        <w:rPr>
          <w:b/>
          <w:bCs/>
          <w:i/>
          <w:iCs/>
        </w:rPr>
        <w:t xml:space="preserve">eker: </w:t>
      </w:r>
      <w:r w:rsidR="008F4A91" w:rsidRPr="00D47792">
        <w:t xml:space="preserve">Beyond material possessions, </w:t>
      </w:r>
      <w:r w:rsidR="003E6887" w:rsidRPr="00D47792">
        <w:t>it</w:t>
      </w:r>
      <w:r w:rsidR="008F4A91" w:rsidRPr="00D47792">
        <w:t xml:space="preserve"> values VIP experiences private car unveilings, F1 paddock club access and bespoke concierge services. </w:t>
      </w:r>
    </w:p>
    <w:p w14:paraId="46A23ECE" w14:textId="77777777" w:rsidR="003E6887" w:rsidRPr="00D47792" w:rsidRDefault="006F65FC" w:rsidP="00185A66">
      <w:pPr>
        <w:rPr>
          <w:b/>
          <w:bCs/>
        </w:rPr>
      </w:pPr>
      <w:r w:rsidRPr="00D47792">
        <w:rPr>
          <w:b/>
          <w:bCs/>
        </w:rPr>
        <w:t>Driving behaviour &amp; preferences</w:t>
      </w:r>
    </w:p>
    <w:p w14:paraId="5950444B" w14:textId="77777777" w:rsidR="003E6887" w:rsidRPr="00D47792" w:rsidRDefault="006F65FC" w:rsidP="00185A66">
      <w:r w:rsidRPr="00D47792">
        <w:rPr>
          <w:b/>
          <w:bCs/>
          <w:i/>
          <w:iCs/>
        </w:rPr>
        <w:t xml:space="preserve">Preference driven: </w:t>
      </w:r>
      <w:r w:rsidRPr="00D47792">
        <w:t xml:space="preserve">He expects 0-60 mph in under 4 seconds and handling that rivals </w:t>
      </w:r>
      <w:r w:rsidRPr="00D47792">
        <w:t xml:space="preserve">sports cars despite the Vireon being an SUV. </w:t>
      </w:r>
    </w:p>
    <w:p w14:paraId="7758DAD1" w14:textId="77777777" w:rsidR="003E6887" w:rsidRPr="00D47792" w:rsidRDefault="006F65FC" w:rsidP="00185A66">
      <w:r w:rsidRPr="00D47792">
        <w:rPr>
          <w:b/>
          <w:bCs/>
          <w:i/>
          <w:iCs/>
        </w:rPr>
        <w:t xml:space="preserve">Daily usability: </w:t>
      </w:r>
      <w:r w:rsidRPr="00D47792">
        <w:t>Unlike a traditional Aston Martin sports car, he needs practicality ample sample for family trips, advanced driver-assistance systems and long-range capabilities such as 400+ miles per charge</w:t>
      </w:r>
      <w:r w:rsidR="0032357A">
        <w:t xml:space="preserve"> (</w:t>
      </w:r>
      <w:r w:rsidR="0032357A" w:rsidRPr="00FA0987">
        <w:t>Quach and Lee 2021</w:t>
      </w:r>
      <w:r w:rsidR="0032357A">
        <w:t>)</w:t>
      </w:r>
      <w:r w:rsidRPr="00D47792">
        <w:t xml:space="preserve">. </w:t>
      </w:r>
    </w:p>
    <w:p w14:paraId="26CF8182" w14:textId="77777777" w:rsidR="003E6887" w:rsidRPr="00D47792" w:rsidRDefault="006F65FC" w:rsidP="00185A66">
      <w:pPr>
        <w:rPr>
          <w:b/>
          <w:bCs/>
          <w:i/>
          <w:iCs/>
        </w:rPr>
      </w:pPr>
      <w:r w:rsidRPr="00D47792">
        <w:rPr>
          <w:b/>
          <w:bCs/>
          <w:i/>
          <w:iCs/>
        </w:rPr>
        <w:t xml:space="preserve">Customisation obsessed: </w:t>
      </w:r>
      <w:r w:rsidRPr="00D47792">
        <w:t xml:space="preserve">Anthony Taylor will likely opt for bespoken interior finishes and a personalised </w:t>
      </w:r>
      <w:r w:rsidR="003A6B82" w:rsidRPr="00D47792">
        <w:t>colour</w:t>
      </w:r>
      <w:r w:rsidRPr="00D47792">
        <w:t xml:space="preserve"> scheme.</w:t>
      </w:r>
      <w:r w:rsidRPr="00D47792">
        <w:rPr>
          <w:b/>
          <w:bCs/>
          <w:i/>
          <w:iCs/>
        </w:rPr>
        <w:t xml:space="preserve"> </w:t>
      </w:r>
    </w:p>
    <w:p w14:paraId="01A81C31" w14:textId="77777777" w:rsidR="003E6887" w:rsidRPr="00D47792" w:rsidRDefault="006F65FC" w:rsidP="00185A66">
      <w:pPr>
        <w:rPr>
          <w:b/>
          <w:bCs/>
        </w:rPr>
      </w:pPr>
      <w:r w:rsidRPr="00D47792">
        <w:rPr>
          <w:b/>
          <w:bCs/>
        </w:rPr>
        <w:t xml:space="preserve">Brand affinities &amp; competitor consideration </w:t>
      </w:r>
    </w:p>
    <w:p w14:paraId="294E2D9D" w14:textId="77777777" w:rsidR="003E6887" w:rsidRPr="00D47792" w:rsidRDefault="006F65FC" w:rsidP="00185A66">
      <w:pPr>
        <w:rPr>
          <w:b/>
          <w:bCs/>
          <w:i/>
          <w:iCs/>
        </w:rPr>
      </w:pPr>
      <w:r w:rsidRPr="00D47792">
        <w:rPr>
          <w:b/>
          <w:bCs/>
          <w:i/>
          <w:iCs/>
        </w:rPr>
        <w:t xml:space="preserve">Current vehicles: </w:t>
      </w:r>
      <w:r w:rsidRPr="00D47792">
        <w:t>Porsche Taycan, Tesla Model X and Range Rover.</w:t>
      </w:r>
      <w:r w:rsidRPr="00D47792">
        <w:rPr>
          <w:b/>
          <w:bCs/>
          <w:i/>
          <w:iCs/>
        </w:rPr>
        <w:t xml:space="preserve"> </w:t>
      </w:r>
    </w:p>
    <w:p w14:paraId="3738A126" w14:textId="77777777" w:rsidR="003E6887" w:rsidRPr="00D47792" w:rsidRDefault="006F65FC" w:rsidP="00185A66">
      <w:r w:rsidRPr="00D47792">
        <w:rPr>
          <w:b/>
          <w:bCs/>
          <w:i/>
          <w:iCs/>
        </w:rPr>
        <w:t>Co</w:t>
      </w:r>
      <w:r w:rsidRPr="00D47792">
        <w:rPr>
          <w:b/>
          <w:bCs/>
          <w:i/>
          <w:iCs/>
        </w:rPr>
        <w:t xml:space="preserve">mpetitors He’s considering: </w:t>
      </w:r>
      <w:r w:rsidRPr="00D47792">
        <w:t xml:space="preserve">Bentley Bentayga Hybrid, Lamborghini Urus S, and Mercedes-AMG EQS SUV. </w:t>
      </w:r>
    </w:p>
    <w:p w14:paraId="128B0E3B" w14:textId="77777777" w:rsidR="003E6887" w:rsidRPr="00D47792" w:rsidRDefault="006F65FC" w:rsidP="00185A66">
      <w:pPr>
        <w:rPr>
          <w:b/>
          <w:bCs/>
          <w:i/>
          <w:iCs/>
        </w:rPr>
      </w:pPr>
      <w:r w:rsidRPr="00D47792">
        <w:rPr>
          <w:b/>
          <w:bCs/>
          <w:i/>
          <w:iCs/>
        </w:rPr>
        <w:t>Why did he choose Vireon?</w:t>
      </w:r>
    </w:p>
    <w:p w14:paraId="7BAD99F0" w14:textId="77777777" w:rsidR="003E6887" w:rsidRPr="00D47792" w:rsidRDefault="006F65FC" w:rsidP="00185A66">
      <w:r w:rsidRPr="00D47792">
        <w:rPr>
          <w:b/>
          <w:bCs/>
          <w:i/>
          <w:iCs/>
        </w:rPr>
        <w:t xml:space="preserve">Exclusivity: </w:t>
      </w:r>
      <w:r w:rsidRPr="00D47792">
        <w:t>Limited production means he won’t see many on the road.</w:t>
      </w:r>
    </w:p>
    <w:p w14:paraId="4DF78858" w14:textId="77777777" w:rsidR="003E6887" w:rsidRPr="00D47792" w:rsidRDefault="006F65FC" w:rsidP="00185A66">
      <w:r w:rsidRPr="00D47792">
        <w:rPr>
          <w:b/>
          <w:bCs/>
          <w:i/>
          <w:iCs/>
        </w:rPr>
        <w:t xml:space="preserve">British luxury heritage: </w:t>
      </w:r>
      <w:r w:rsidRPr="00D47792">
        <w:t>He appreciates Aston Martin’s Legacy</w:t>
      </w:r>
      <w:r w:rsidRPr="00D47792">
        <w:t xml:space="preserve"> but wants modern innovation.</w:t>
      </w:r>
    </w:p>
    <w:p w14:paraId="2C36710F" w14:textId="77777777" w:rsidR="003E6887" w:rsidRPr="00D47792" w:rsidRDefault="006F65FC" w:rsidP="00185A66">
      <w:r w:rsidRPr="00D47792">
        <w:rPr>
          <w:b/>
          <w:bCs/>
          <w:i/>
          <w:iCs/>
        </w:rPr>
        <w:t xml:space="preserve">Sustainable + performance: </w:t>
      </w:r>
      <w:r w:rsidRPr="00D47792">
        <w:t xml:space="preserve">The lucid motors battery tech ensures zero emissions without compromising speed. </w:t>
      </w:r>
    </w:p>
    <w:p w14:paraId="3F9C252A" w14:textId="77777777" w:rsidR="00B34633" w:rsidRPr="00D47792" w:rsidRDefault="006F65FC" w:rsidP="00185A66">
      <w:pPr>
        <w:rPr>
          <w:b/>
          <w:bCs/>
        </w:rPr>
      </w:pPr>
      <w:r w:rsidRPr="00D47792">
        <w:rPr>
          <w:b/>
          <w:bCs/>
        </w:rPr>
        <w:t xml:space="preserve">Purchasing journey &amp; influences </w:t>
      </w:r>
    </w:p>
    <w:p w14:paraId="644A987E" w14:textId="77777777" w:rsidR="00B34633" w:rsidRPr="00D47792" w:rsidRDefault="006F65FC" w:rsidP="00185A66">
      <w:pPr>
        <w:rPr>
          <w:b/>
          <w:bCs/>
        </w:rPr>
      </w:pPr>
      <w:r w:rsidRPr="00D47792">
        <w:rPr>
          <w:b/>
          <w:bCs/>
        </w:rPr>
        <w:t xml:space="preserve">Research phase: </w:t>
      </w:r>
      <w:r w:rsidRPr="00D47792">
        <w:t xml:space="preserve">He follows EV-focused luxury blogs watches YouTube reviews from top </w:t>
      </w:r>
      <w:r w:rsidRPr="00D47792">
        <w:t>gear and consults his private car advisor.</w:t>
      </w:r>
      <w:r w:rsidRPr="00D47792">
        <w:rPr>
          <w:b/>
          <w:bCs/>
        </w:rPr>
        <w:t xml:space="preserve"> </w:t>
      </w:r>
    </w:p>
    <w:p w14:paraId="1CC90A9E" w14:textId="77777777" w:rsidR="00712D79" w:rsidRPr="00D47792" w:rsidRDefault="006F65FC" w:rsidP="00185A66">
      <w:pPr>
        <w:rPr>
          <w:b/>
          <w:bCs/>
        </w:rPr>
      </w:pPr>
      <w:r w:rsidRPr="00D47792">
        <w:rPr>
          <w:b/>
          <w:bCs/>
        </w:rPr>
        <w:t>Decision triggers</w:t>
      </w:r>
    </w:p>
    <w:p w14:paraId="67A91800" w14:textId="77777777" w:rsidR="00712D79" w:rsidRPr="00D47792" w:rsidRDefault="006F65FC" w:rsidP="00712D79">
      <w:pPr>
        <w:pStyle w:val="ListParagraph"/>
        <w:numPr>
          <w:ilvl w:val="0"/>
          <w:numId w:val="1"/>
        </w:numPr>
        <w:rPr>
          <w:b/>
          <w:bCs/>
          <w:i/>
          <w:iCs/>
        </w:rPr>
      </w:pPr>
      <w:r w:rsidRPr="00D47792">
        <w:rPr>
          <w:b/>
          <w:bCs/>
          <w:i/>
          <w:iCs/>
        </w:rPr>
        <w:t xml:space="preserve">Elite brand perception: </w:t>
      </w:r>
      <w:r w:rsidRPr="00D47792">
        <w:t xml:space="preserve">Aston Martin’s association with James Bond and motorsport adds emotional appeal. </w:t>
      </w:r>
    </w:p>
    <w:p w14:paraId="5D0AB893" w14:textId="77777777" w:rsidR="00712D79" w:rsidRPr="00D47792" w:rsidRDefault="006F65FC" w:rsidP="00712D79">
      <w:pPr>
        <w:pStyle w:val="ListParagraph"/>
        <w:numPr>
          <w:ilvl w:val="0"/>
          <w:numId w:val="1"/>
        </w:numPr>
        <w:rPr>
          <w:b/>
          <w:bCs/>
          <w:i/>
          <w:iCs/>
        </w:rPr>
      </w:pPr>
      <w:r w:rsidRPr="00D47792">
        <w:rPr>
          <w:b/>
          <w:bCs/>
          <w:i/>
          <w:iCs/>
        </w:rPr>
        <w:t xml:space="preserve">VIP treatment: </w:t>
      </w:r>
      <w:r w:rsidRPr="00D47792">
        <w:t>Invitation to an exclusive preview event at Aston Martin’s Gaydon HQ woul</w:t>
      </w:r>
      <w:r w:rsidRPr="00D47792">
        <w:t xml:space="preserve">d sway him. </w:t>
      </w:r>
    </w:p>
    <w:p w14:paraId="7F57D3EA" w14:textId="77777777" w:rsidR="00712D79" w:rsidRPr="00D47792" w:rsidRDefault="006F65FC" w:rsidP="00712D79">
      <w:pPr>
        <w:pStyle w:val="ListParagraph"/>
        <w:numPr>
          <w:ilvl w:val="0"/>
          <w:numId w:val="1"/>
        </w:numPr>
        <w:rPr>
          <w:b/>
          <w:bCs/>
          <w:i/>
          <w:iCs/>
        </w:rPr>
      </w:pPr>
      <w:r w:rsidRPr="00D47792">
        <w:rPr>
          <w:b/>
          <w:bCs/>
          <w:i/>
          <w:iCs/>
        </w:rPr>
        <w:lastRenderedPageBreak/>
        <w:t xml:space="preserve">Sustainability credentials: </w:t>
      </w:r>
      <w:r w:rsidR="00035A1A" w:rsidRPr="00D47792">
        <w:t xml:space="preserve">Vireon's carbon-neutral manufacturing and recyclable materials align with his values. </w:t>
      </w:r>
    </w:p>
    <w:p w14:paraId="6769A327" w14:textId="14B3C745" w:rsidR="00BC7864" w:rsidRPr="00D47792" w:rsidRDefault="005D6267" w:rsidP="00BC7864">
      <w:pPr>
        <w:pStyle w:val="Heading1"/>
      </w:pPr>
      <w:bookmarkStart w:id="5" w:name="_Toc194947584"/>
      <w:r>
        <w:t>5</w:t>
      </w:r>
      <w:r w:rsidRPr="00D47792">
        <w:t>. Develop the marketing mix strategies for the new brand extension</w:t>
      </w:r>
      <w:bookmarkEnd w:id="5"/>
    </w:p>
    <w:p w14:paraId="5AA505C7" w14:textId="77777777" w:rsidR="00BC7864" w:rsidRPr="00D47792" w:rsidRDefault="006F65FC" w:rsidP="00BC7864">
      <w:r w:rsidRPr="00D47792">
        <w:rPr>
          <w:b/>
          <w:bCs/>
          <w:i/>
          <w:iCs/>
        </w:rPr>
        <w:t xml:space="preserve">Product strategy: </w:t>
      </w:r>
      <w:r w:rsidRPr="00D47792">
        <w:t xml:space="preserve">The Aston Martin Vireon SUV will redefine luxury electric vehicles </w:t>
      </w:r>
      <w:r w:rsidR="00D47792" w:rsidRPr="00D47792">
        <w:t>by combining British craftsmanship with cutting-edge EV technology that features a sleek aerodynamic design with Aston Martin's signature grille and flowing lines, powered by Lucid Motors advanced battery technology delivering 400+ miles of range and rapid charging capabilities</w:t>
      </w:r>
      <w:r w:rsidR="0032357A">
        <w:t xml:space="preserve"> (</w:t>
      </w:r>
      <w:r w:rsidR="0032357A" w:rsidRPr="00FA0987">
        <w:t>Aaker and Moorman 2023</w:t>
      </w:r>
      <w:r w:rsidR="0032357A">
        <w:t>)</w:t>
      </w:r>
      <w:r w:rsidR="00D47792" w:rsidRPr="00D47792">
        <w:t>. The interior will showcase hand-stitched leather from sustainable sources, ethically sourced wood veneers and a state-of-the-art digital cockpit with AI-powered personalization while maintaining practicality with generous cargo space and five-seat comfort, all customisable</w:t>
      </w:r>
      <w:r w:rsidR="00D47792">
        <w:t xml:space="preserve"> through the exclusive Q by Aston Martin bespoke program that allows buyers to create truly unique vehicles with personalised colour schemes, monogramming and material selections. </w:t>
      </w:r>
      <w:r w:rsidR="00D47792" w:rsidRPr="00D47792">
        <w:t xml:space="preserve"> </w:t>
      </w:r>
    </w:p>
    <w:p w14:paraId="07DB91BE" w14:textId="77777777" w:rsidR="00BC7864" w:rsidRPr="0083413F" w:rsidRDefault="006F65FC" w:rsidP="00BC7864">
      <w:r w:rsidRPr="00D47792">
        <w:rPr>
          <w:b/>
          <w:bCs/>
          <w:i/>
          <w:iCs/>
        </w:rPr>
        <w:t>Price strategy:</w:t>
      </w:r>
      <w:r w:rsidR="0083413F">
        <w:rPr>
          <w:b/>
          <w:bCs/>
          <w:i/>
          <w:iCs/>
        </w:rPr>
        <w:t xml:space="preserve"> </w:t>
      </w:r>
      <w:r w:rsidR="0083413F">
        <w:t>Aston Martin Vireon SUV is positioned as an ultra-exclusive offering, the Vireon will command a premium price starting at £ 250,000 to reinforce its status as a luxury item for high-net-worth individuals, with extensive customising options potentially adding £ 50,000 to £ 100,000 to the final price through the Q division’s bespoken services</w:t>
      </w:r>
      <w:r w:rsidR="0032357A">
        <w:t xml:space="preserve"> (</w:t>
      </w:r>
      <w:r w:rsidR="0032357A" w:rsidRPr="00FA0987">
        <w:t>Kotabe and Helsen 2022</w:t>
      </w:r>
      <w:r w:rsidR="0032357A">
        <w:t>)</w:t>
      </w:r>
      <w:r w:rsidR="0083413F">
        <w:t xml:space="preserve">. </w:t>
      </w:r>
      <w:r w:rsidR="000F6DF8">
        <w:t xml:space="preserve">The pricing structure will mainly include optional concierge service subscriptions of £ 15,000 annually. For VIP benefits such as priority charging access and global assistance, limited edition models with special features could reach £ 350,000 ensuring the vehicle remains aspirational while justifying its cost through unmatched craftsmanship, performance and exclusivity in the luxury EV segment. </w:t>
      </w:r>
    </w:p>
    <w:p w14:paraId="0D72CF76" w14:textId="77777777" w:rsidR="00BC7864" w:rsidRPr="00215BD9" w:rsidRDefault="006F65FC" w:rsidP="00BC7864">
      <w:r w:rsidRPr="00D47792">
        <w:rPr>
          <w:b/>
          <w:bCs/>
          <w:i/>
          <w:iCs/>
        </w:rPr>
        <w:t>Place strategy:</w:t>
      </w:r>
      <w:r w:rsidR="00215BD9">
        <w:rPr>
          <w:b/>
          <w:bCs/>
          <w:i/>
          <w:iCs/>
        </w:rPr>
        <w:t xml:space="preserve"> </w:t>
      </w:r>
      <w:r w:rsidR="002A3B29">
        <w:t xml:space="preserve">Distribution will mainly focus on exclusive channels that include Aston Martin's redesigned electric lounge showrooms in global luxury such as London, Dubai and Beverly Hills featuring private consultation suites and immersive VR configurators, supplemented by pop-up experiences at high-profile events such as Art Basel and Monaco Grand Prix. The brand will leverage strategic partnerships with luxury resorts and private member clubs to offer test drive experiences while implementing a direct-to-client sales model with personal EV specialists who make house calls to prospective buyers' </w:t>
      </w:r>
      <w:r w:rsidR="002A3B29">
        <w:lastRenderedPageBreak/>
        <w:t>homes or offices</w:t>
      </w:r>
      <w:r w:rsidR="0032357A">
        <w:t xml:space="preserve"> (</w:t>
      </w:r>
      <w:r w:rsidR="0032357A" w:rsidRPr="00FA0987">
        <w:t>Kotler and Keller 2022</w:t>
      </w:r>
      <w:r w:rsidR="0032357A">
        <w:t>)</w:t>
      </w:r>
      <w:r w:rsidR="002A3B29">
        <w:t xml:space="preserve">. Completely bypassing traditional dealership networks to maintain control over the premium customer experience. </w:t>
      </w:r>
    </w:p>
    <w:p w14:paraId="088DA681" w14:textId="77777777" w:rsidR="00ED7C54" w:rsidRPr="00D47792" w:rsidRDefault="006F65FC" w:rsidP="00BC7864">
      <w:pPr>
        <w:rPr>
          <w:b/>
        </w:rPr>
      </w:pPr>
      <w:r w:rsidRPr="00D47792">
        <w:rPr>
          <w:b/>
          <w:bCs/>
          <w:i/>
          <w:iCs/>
        </w:rPr>
        <w:t>Promotion strategy:</w:t>
      </w:r>
      <w:r w:rsidRPr="00D47792">
        <w:t xml:space="preserve"> </w:t>
      </w:r>
      <w:r w:rsidR="002A4818">
        <w:t>The launch campaign Electric Bever Looked So British will look ahead in combining high-impact experiential marketing with targeted digital outreach, beginning with invitation-only reveal events at Aston Martin's Gaydon headquarters for top clients and influences, supported by strategic placements in luxury lifestyle media and partnerships with sustainable luxury advocates</w:t>
      </w:r>
      <w:r w:rsidR="0032357A">
        <w:t xml:space="preserve"> (</w:t>
      </w:r>
      <w:r w:rsidR="0032357A" w:rsidRPr="00FA0987">
        <w:t>Kalaignanam</w:t>
      </w:r>
      <w:r w:rsidR="0032357A">
        <w:t xml:space="preserve"> et al., 2021)</w:t>
      </w:r>
      <w:r w:rsidR="002A4818">
        <w:t xml:space="preserve">. Digital efforts will look to focus on premium platforms such as LinkedIn and the Rake for targeted content, while high-production YouTube series will document Vireon's development story and sustainable manufacturing process, complemented by an owner-exclusive app that provides access to VIP events, develop travel experiences and a member-only charging network at luxury destination worldwide, creating a holistic brand ecosystem that extends beyond the vehicle itself. </w:t>
      </w:r>
      <w:r w:rsidRPr="00D47792">
        <w:br w:type="page"/>
      </w:r>
    </w:p>
    <w:p w14:paraId="3D396507" w14:textId="77777777" w:rsidR="00ED7C54" w:rsidRDefault="006F65FC" w:rsidP="0032357A">
      <w:pPr>
        <w:pStyle w:val="Heading1"/>
      </w:pPr>
      <w:bookmarkStart w:id="6" w:name="_Toc194947585"/>
      <w:r w:rsidRPr="00D47792">
        <w:lastRenderedPageBreak/>
        <w:t>References</w:t>
      </w:r>
      <w:bookmarkEnd w:id="6"/>
    </w:p>
    <w:p w14:paraId="5DE57FEE" w14:textId="5FE01BCE" w:rsidR="0032357A" w:rsidRPr="0032357A" w:rsidRDefault="006F65FC" w:rsidP="0032357A">
      <w:pPr>
        <w:rPr>
          <w:szCs w:val="24"/>
        </w:rPr>
      </w:pPr>
      <w:r w:rsidRPr="0032357A">
        <w:rPr>
          <w:szCs w:val="24"/>
        </w:rPr>
        <w:t xml:space="preserve">Aaker, D.A. and Moorman, C. </w:t>
      </w:r>
      <w:r w:rsidR="009A0FEA">
        <w:rPr>
          <w:szCs w:val="24"/>
        </w:rPr>
        <w:t>(</w:t>
      </w:r>
      <w:r w:rsidRPr="0032357A">
        <w:rPr>
          <w:szCs w:val="24"/>
        </w:rPr>
        <w:t>2023</w:t>
      </w:r>
      <w:r w:rsidR="009A0FEA">
        <w:rPr>
          <w:szCs w:val="24"/>
        </w:rPr>
        <w:t>)</w:t>
      </w:r>
      <w:r w:rsidRPr="0032357A">
        <w:rPr>
          <w:szCs w:val="24"/>
        </w:rPr>
        <w:t>. </w:t>
      </w:r>
      <w:r w:rsidRPr="0032357A">
        <w:rPr>
          <w:i/>
          <w:iCs/>
          <w:szCs w:val="24"/>
        </w:rPr>
        <w:t>Strategic market management</w:t>
      </w:r>
      <w:r w:rsidRPr="0032357A">
        <w:rPr>
          <w:szCs w:val="24"/>
        </w:rPr>
        <w:t>. John Wiley &amp; Sons.</w:t>
      </w:r>
    </w:p>
    <w:p w14:paraId="4869A4C1" w14:textId="77777777" w:rsidR="0032357A" w:rsidRDefault="006F65FC">
      <w:pPr>
        <w:spacing w:before="240" w:after="240"/>
        <w:rPr>
          <w:rFonts w:eastAsia="Times New Roman"/>
          <w:szCs w:val="24"/>
        </w:rPr>
      </w:pPr>
      <w:r w:rsidRPr="0032357A">
        <w:rPr>
          <w:rFonts w:eastAsia="Times New Roman"/>
          <w:szCs w:val="24"/>
        </w:rPr>
        <w:t xml:space="preserve">Aston Martin (2023) </w:t>
      </w:r>
      <w:r w:rsidRPr="0032357A">
        <w:rPr>
          <w:rFonts w:eastAsia="Times New Roman"/>
          <w:i/>
          <w:szCs w:val="24"/>
        </w:rPr>
        <w:t>Aston Martin to create industry-lea</w:t>
      </w:r>
      <w:r w:rsidRPr="0032357A">
        <w:rPr>
          <w:rFonts w:eastAsia="Times New Roman"/>
          <w:i/>
          <w:szCs w:val="24"/>
        </w:rPr>
        <w:t>ding ultra-luxury high performance electric vehicles | Aston Martin</w:t>
      </w:r>
      <w:r w:rsidRPr="0032357A">
        <w:rPr>
          <w:rFonts w:eastAsia="Times New Roman"/>
          <w:szCs w:val="24"/>
        </w:rPr>
        <w:t xml:space="preserve">, </w:t>
      </w:r>
      <w:r w:rsidRPr="0032357A">
        <w:rPr>
          <w:rFonts w:eastAsia="Times New Roman"/>
          <w:i/>
          <w:szCs w:val="24"/>
        </w:rPr>
        <w:t>www.astonmartin.com</w:t>
      </w:r>
      <w:r w:rsidRPr="0032357A">
        <w:rPr>
          <w:rFonts w:eastAsia="Times New Roman"/>
          <w:szCs w:val="24"/>
        </w:rPr>
        <w:t>. Available at:</w:t>
      </w:r>
      <w:hyperlink r:id="rId9">
        <w:r w:rsidR="0032357A" w:rsidRPr="0032357A">
          <w:rPr>
            <w:rFonts w:eastAsia="Times New Roman"/>
            <w:szCs w:val="24"/>
          </w:rPr>
          <w:t xml:space="preserve"> </w:t>
        </w:r>
      </w:hyperlink>
      <w:hyperlink r:id="rId10">
        <w:r w:rsidR="0032357A" w:rsidRPr="009A0FEA">
          <w:rPr>
            <w:rFonts w:eastAsia="Times New Roman"/>
            <w:color w:val="0070C0"/>
            <w:szCs w:val="24"/>
            <w:u w:val="single"/>
          </w:rPr>
          <w:t>https://www.astonmartin.com/en/our-world/news/2023/6/26/aston-martin-to-create-industry-leading-ultra-luxury-high-performance-electric-vehicles</w:t>
        </w:r>
      </w:hyperlink>
      <w:r w:rsidRPr="009A0FEA">
        <w:rPr>
          <w:rFonts w:eastAsia="Times New Roman"/>
          <w:color w:val="0070C0"/>
          <w:szCs w:val="24"/>
        </w:rPr>
        <w:t xml:space="preserve">. </w:t>
      </w:r>
      <w:r w:rsidRPr="0032357A">
        <w:rPr>
          <w:rFonts w:eastAsia="Times New Roman"/>
          <w:szCs w:val="24"/>
        </w:rPr>
        <w:t>(Accessed: 5 April 2025).</w:t>
      </w:r>
    </w:p>
    <w:p w14:paraId="53AAC8FF" w14:textId="41381577" w:rsidR="009A0FEA" w:rsidRPr="0032357A" w:rsidRDefault="009A0FEA">
      <w:pPr>
        <w:spacing w:before="240" w:after="240"/>
        <w:rPr>
          <w:rFonts w:eastAsia="Times New Roman"/>
          <w:szCs w:val="24"/>
        </w:rPr>
      </w:pPr>
      <w:r>
        <w:rPr>
          <w:rFonts w:eastAsia="Times New Roman"/>
          <w:szCs w:val="24"/>
        </w:rPr>
        <w:t xml:space="preserve">Aston Martin (2025) </w:t>
      </w:r>
      <w:r w:rsidRPr="009A0FEA">
        <w:rPr>
          <w:rFonts w:eastAsia="Times New Roman"/>
          <w:i/>
          <w:iCs/>
          <w:color w:val="000000" w:themeColor="text1"/>
          <w:szCs w:val="24"/>
        </w:rPr>
        <w:t>A story 112 years’ long</w:t>
      </w:r>
      <w:r>
        <w:rPr>
          <w:rFonts w:eastAsia="Times New Roman"/>
          <w:szCs w:val="24"/>
        </w:rPr>
        <w:t xml:space="preserve">. Available at: </w:t>
      </w:r>
      <w:hyperlink r:id="rId11" w:history="1">
        <w:r w:rsidRPr="009A0FEA">
          <w:rPr>
            <w:rStyle w:val="Hyperlink"/>
            <w:rFonts w:eastAsia="Times New Roman"/>
            <w:color w:val="0070C0"/>
            <w:szCs w:val="24"/>
          </w:rPr>
          <w:t>https://www.astonmartin.com/en-gb/our-world/112-years-in-the-making</w:t>
        </w:r>
      </w:hyperlink>
      <w:r>
        <w:rPr>
          <w:rFonts w:eastAsia="Times New Roman"/>
          <w:color w:val="548DD4" w:themeColor="text2" w:themeTint="99"/>
          <w:szCs w:val="24"/>
        </w:rPr>
        <w:t xml:space="preserve">. </w:t>
      </w:r>
      <w:r w:rsidRPr="009A0FEA">
        <w:rPr>
          <w:rFonts w:eastAsia="Times New Roman"/>
          <w:color w:val="000000" w:themeColor="text1"/>
          <w:szCs w:val="24"/>
        </w:rPr>
        <w:t>(</w:t>
      </w:r>
      <w:r>
        <w:rPr>
          <w:rFonts w:eastAsia="Times New Roman"/>
          <w:color w:val="000000" w:themeColor="text1"/>
          <w:szCs w:val="24"/>
        </w:rPr>
        <w:t>Accessed: 7 April 2025).</w:t>
      </w:r>
    </w:p>
    <w:p w14:paraId="17E24B0B" w14:textId="77777777" w:rsidR="0032357A" w:rsidRPr="0032357A" w:rsidRDefault="006F65FC">
      <w:pPr>
        <w:spacing w:before="240" w:after="240"/>
        <w:rPr>
          <w:rFonts w:eastAsia="Times New Roman"/>
          <w:szCs w:val="24"/>
        </w:rPr>
      </w:pPr>
      <w:r w:rsidRPr="0032357A">
        <w:rPr>
          <w:rFonts w:eastAsia="Times New Roman"/>
          <w:szCs w:val="24"/>
        </w:rPr>
        <w:t xml:space="preserve">Aston Martin Montréal (2023) </w:t>
      </w:r>
      <w:r w:rsidRPr="0032357A">
        <w:rPr>
          <w:rFonts w:eastAsia="Times New Roman"/>
          <w:i/>
          <w:szCs w:val="24"/>
        </w:rPr>
        <w:t>Aston Martin Montréal</w:t>
      </w:r>
      <w:r w:rsidRPr="0032357A">
        <w:rPr>
          <w:rFonts w:eastAsia="Times New Roman"/>
          <w:szCs w:val="24"/>
        </w:rPr>
        <w:t>. Available at: h</w:t>
      </w:r>
      <w:r w:rsidRPr="009A0FEA">
        <w:rPr>
          <w:rFonts w:eastAsia="Times New Roman"/>
          <w:color w:val="0070C0"/>
          <w:szCs w:val="24"/>
          <w:u w:val="single"/>
        </w:rPr>
        <w:t>ttps://www.astonmartinmontreal.com/en/news/view/aston-martin-unveils-the-dbx707-amr23-edition-</w:t>
      </w:r>
      <w:r w:rsidRPr="009A0FEA">
        <w:rPr>
          <w:rFonts w:eastAsia="Times New Roman"/>
          <w:color w:val="0070C0"/>
          <w:szCs w:val="24"/>
          <w:u w:val="single"/>
        </w:rPr>
        <w:t xml:space="preserve">a-celebration-of-formula-1-success-embodied-in-ultra-luxury-suv/115935 </w:t>
      </w:r>
      <w:r w:rsidRPr="0032357A">
        <w:rPr>
          <w:rFonts w:eastAsia="Times New Roman"/>
          <w:szCs w:val="24"/>
        </w:rPr>
        <w:t>(Accessed: 5 April 2025).</w:t>
      </w:r>
    </w:p>
    <w:p w14:paraId="5F65B10C" w14:textId="48971F20" w:rsidR="0032357A" w:rsidRPr="0032357A" w:rsidRDefault="006F65FC">
      <w:pPr>
        <w:spacing w:before="240" w:after="240"/>
        <w:rPr>
          <w:rFonts w:eastAsia="Times New Roman"/>
          <w:szCs w:val="24"/>
        </w:rPr>
      </w:pPr>
      <w:r w:rsidRPr="0032357A">
        <w:rPr>
          <w:rFonts w:eastAsia="Times New Roman"/>
          <w:szCs w:val="24"/>
        </w:rPr>
        <w:t xml:space="preserve">Autocar.co.uk, (2025). </w:t>
      </w:r>
      <w:r w:rsidRPr="0032357A">
        <w:rPr>
          <w:rFonts w:eastAsia="Times New Roman"/>
          <w:i/>
          <w:szCs w:val="24"/>
        </w:rPr>
        <w:t>Aston Martin to launch first EV by 2030 after hybrid model blitz</w:t>
      </w:r>
      <w:r w:rsidRPr="0032357A">
        <w:rPr>
          <w:rFonts w:eastAsia="Times New Roman"/>
          <w:szCs w:val="24"/>
        </w:rPr>
        <w:t xml:space="preserve"> Available at:</w:t>
      </w:r>
      <w:hyperlink r:id="rId12">
        <w:r w:rsidR="0032357A" w:rsidRPr="0032357A">
          <w:rPr>
            <w:rFonts w:eastAsia="Times New Roman"/>
            <w:szCs w:val="24"/>
          </w:rPr>
          <w:t xml:space="preserve"> </w:t>
        </w:r>
      </w:hyperlink>
      <w:hyperlink r:id="rId13">
        <w:r w:rsidR="0032357A" w:rsidRPr="009A0FEA">
          <w:rPr>
            <w:rFonts w:eastAsia="Times New Roman"/>
            <w:color w:val="0070C0"/>
            <w:szCs w:val="24"/>
            <w:u w:val="single"/>
          </w:rPr>
          <w:t>https://www.autocar.co.uk/car-news/new-cars/aston-martin-launch-first-ev-2030-after-hybrid-model-blitz</w:t>
        </w:r>
      </w:hyperlink>
      <w:r w:rsidRPr="0032357A">
        <w:rPr>
          <w:rFonts w:eastAsia="Times New Roman"/>
          <w:szCs w:val="24"/>
        </w:rPr>
        <w:t xml:space="preserve"> </w:t>
      </w:r>
      <w:r w:rsidR="00D4683C">
        <w:rPr>
          <w:rFonts w:eastAsia="Times New Roman"/>
          <w:szCs w:val="24"/>
        </w:rPr>
        <w:t xml:space="preserve"> (</w:t>
      </w:r>
      <w:r w:rsidRPr="0032357A">
        <w:rPr>
          <w:rFonts w:eastAsia="Times New Roman"/>
          <w:szCs w:val="24"/>
        </w:rPr>
        <w:t xml:space="preserve">Accessed on: </w:t>
      </w:r>
      <w:r w:rsidR="00D4683C">
        <w:rPr>
          <w:rFonts w:eastAsia="Times New Roman"/>
          <w:szCs w:val="24"/>
        </w:rPr>
        <w:t xml:space="preserve">5 April </w:t>
      </w:r>
      <w:r w:rsidRPr="0032357A">
        <w:rPr>
          <w:rFonts w:eastAsia="Times New Roman"/>
          <w:szCs w:val="24"/>
        </w:rPr>
        <w:t>2025</w:t>
      </w:r>
      <w:r w:rsidR="00D4683C">
        <w:rPr>
          <w:rFonts w:eastAsia="Times New Roman"/>
          <w:szCs w:val="24"/>
        </w:rPr>
        <w:t>)</w:t>
      </w:r>
    </w:p>
    <w:p w14:paraId="21EE1F5F" w14:textId="473650E2" w:rsidR="00D4683C" w:rsidRPr="0032357A" w:rsidRDefault="006F65FC" w:rsidP="0032357A">
      <w:pPr>
        <w:rPr>
          <w:szCs w:val="24"/>
        </w:rPr>
      </w:pPr>
      <w:r w:rsidRPr="0032357A">
        <w:rPr>
          <w:szCs w:val="24"/>
        </w:rPr>
        <w:t xml:space="preserve">Elliott, G., Rundle-Thiele, S., Waller, D., Bentrott, E., Hatton-Jones, S., Jeans, P., Anandappa, S.J. and Campbell, P. </w:t>
      </w:r>
      <w:r w:rsidR="00416BD2">
        <w:rPr>
          <w:szCs w:val="24"/>
        </w:rPr>
        <w:t>(</w:t>
      </w:r>
      <w:r w:rsidRPr="0032357A">
        <w:rPr>
          <w:szCs w:val="24"/>
        </w:rPr>
        <w:t>2023</w:t>
      </w:r>
      <w:r w:rsidR="00416BD2">
        <w:rPr>
          <w:szCs w:val="24"/>
        </w:rPr>
        <w:t>)</w:t>
      </w:r>
      <w:r w:rsidRPr="0032357A">
        <w:rPr>
          <w:szCs w:val="24"/>
        </w:rPr>
        <w:t>. </w:t>
      </w:r>
      <w:r w:rsidRPr="0032357A">
        <w:rPr>
          <w:i/>
          <w:iCs/>
          <w:szCs w:val="24"/>
        </w:rPr>
        <w:t>Marketing</w:t>
      </w:r>
      <w:r w:rsidRPr="0032357A">
        <w:rPr>
          <w:szCs w:val="24"/>
        </w:rPr>
        <w:t>. John Wiley &amp; Sons.</w:t>
      </w:r>
    </w:p>
    <w:p w14:paraId="27A94504" w14:textId="77777777" w:rsidR="0032357A" w:rsidRPr="0032357A" w:rsidRDefault="006F65FC" w:rsidP="0032357A">
      <w:pPr>
        <w:rPr>
          <w:szCs w:val="24"/>
        </w:rPr>
      </w:pPr>
      <w:r w:rsidRPr="0032357A">
        <w:rPr>
          <w:szCs w:val="24"/>
        </w:rPr>
        <w:t>Grewal, D. and Levy, M., 2022. </w:t>
      </w:r>
      <w:r w:rsidRPr="0032357A">
        <w:rPr>
          <w:i/>
          <w:iCs/>
          <w:szCs w:val="24"/>
        </w:rPr>
        <w:t>Marketing</w:t>
      </w:r>
      <w:r w:rsidRPr="0032357A">
        <w:rPr>
          <w:szCs w:val="24"/>
        </w:rPr>
        <w:t>. McGraw-Hill.</w:t>
      </w:r>
    </w:p>
    <w:p w14:paraId="23C98079" w14:textId="3C0D0BAB" w:rsidR="0032357A" w:rsidRPr="0032357A" w:rsidRDefault="006F65FC">
      <w:pPr>
        <w:spacing w:before="240" w:after="240"/>
        <w:rPr>
          <w:rFonts w:eastAsia="Times New Roman"/>
          <w:szCs w:val="24"/>
        </w:rPr>
      </w:pPr>
      <w:r w:rsidRPr="0032357A">
        <w:rPr>
          <w:rFonts w:eastAsia="Times New Roman"/>
          <w:szCs w:val="24"/>
        </w:rPr>
        <w:t xml:space="preserve">IEA, (2023) </w:t>
      </w:r>
      <w:r w:rsidRPr="0032357A">
        <w:rPr>
          <w:rFonts w:eastAsia="Times New Roman"/>
          <w:i/>
          <w:szCs w:val="24"/>
        </w:rPr>
        <w:t>Global EV Outlook 2023 Catching up with climate ambitions</w:t>
      </w:r>
      <w:r w:rsidRPr="0032357A">
        <w:rPr>
          <w:rFonts w:eastAsia="Times New Roman"/>
          <w:szCs w:val="24"/>
        </w:rPr>
        <w:t>. International Energy Agency. Available at:</w:t>
      </w:r>
      <w:hyperlink r:id="rId14">
        <w:r w:rsidR="0032357A" w:rsidRPr="0032357A">
          <w:rPr>
            <w:rFonts w:eastAsia="Times New Roman"/>
            <w:szCs w:val="24"/>
          </w:rPr>
          <w:t xml:space="preserve"> </w:t>
        </w:r>
      </w:hyperlink>
      <w:hyperlink r:id="rId15">
        <w:r w:rsidR="0032357A" w:rsidRPr="009A0FEA">
          <w:rPr>
            <w:rFonts w:eastAsia="Times New Roman"/>
            <w:color w:val="0070C0"/>
            <w:szCs w:val="24"/>
            <w:u w:val="single"/>
          </w:rPr>
          <w:t>https://iea.blob.core.windows.net/assets/dacf14d2-eabc-498a-8263-9f97fd5dc327/GEVO2023.pdf</w:t>
        </w:r>
      </w:hyperlink>
      <w:r w:rsidRPr="0032357A">
        <w:rPr>
          <w:rFonts w:eastAsia="Times New Roman"/>
          <w:szCs w:val="24"/>
        </w:rPr>
        <w:t xml:space="preserve">. </w:t>
      </w:r>
      <w:r w:rsidR="0047517C">
        <w:rPr>
          <w:rFonts w:eastAsia="Times New Roman"/>
          <w:szCs w:val="24"/>
        </w:rPr>
        <w:t>(</w:t>
      </w:r>
      <w:r w:rsidRPr="0032357A">
        <w:rPr>
          <w:rFonts w:eastAsia="Times New Roman"/>
          <w:szCs w:val="24"/>
        </w:rPr>
        <w:t>Accessed</w:t>
      </w:r>
      <w:r w:rsidR="0047517C">
        <w:rPr>
          <w:rFonts w:eastAsia="Times New Roman"/>
          <w:szCs w:val="24"/>
        </w:rPr>
        <w:t xml:space="preserve">: 5 April </w:t>
      </w:r>
      <w:r w:rsidRPr="0032357A">
        <w:rPr>
          <w:rFonts w:eastAsia="Times New Roman"/>
          <w:szCs w:val="24"/>
        </w:rPr>
        <w:t>2025</w:t>
      </w:r>
      <w:r w:rsidR="0047517C">
        <w:rPr>
          <w:rFonts w:eastAsia="Times New Roman"/>
          <w:szCs w:val="24"/>
        </w:rPr>
        <w:t>)</w:t>
      </w:r>
    </w:p>
    <w:p w14:paraId="04526984" w14:textId="34CD1A4A" w:rsidR="0032357A" w:rsidRPr="0032357A" w:rsidRDefault="006F65FC" w:rsidP="0032357A">
      <w:pPr>
        <w:rPr>
          <w:szCs w:val="24"/>
        </w:rPr>
      </w:pPr>
      <w:r w:rsidRPr="0032357A">
        <w:rPr>
          <w:szCs w:val="24"/>
        </w:rPr>
        <w:t>Kalaignanam, K., Tuli, K.R., Kushwaha</w:t>
      </w:r>
      <w:r w:rsidRPr="0032357A">
        <w:rPr>
          <w:szCs w:val="24"/>
        </w:rPr>
        <w:t>, T., Lee, L. and Gal, D.</w:t>
      </w:r>
      <w:r w:rsidR="00416BD2">
        <w:rPr>
          <w:szCs w:val="24"/>
        </w:rPr>
        <w:t xml:space="preserve"> (</w:t>
      </w:r>
      <w:r w:rsidRPr="0032357A">
        <w:rPr>
          <w:szCs w:val="24"/>
        </w:rPr>
        <w:t>2021</w:t>
      </w:r>
      <w:r w:rsidR="00416BD2">
        <w:rPr>
          <w:szCs w:val="24"/>
        </w:rPr>
        <w:t>)</w:t>
      </w:r>
      <w:r w:rsidRPr="0032357A">
        <w:rPr>
          <w:szCs w:val="24"/>
        </w:rPr>
        <w:t xml:space="preserve"> Marketing agility: The concept, antecedents, and a research agenda. </w:t>
      </w:r>
      <w:r w:rsidRPr="0032357A">
        <w:rPr>
          <w:i/>
          <w:iCs/>
          <w:szCs w:val="24"/>
        </w:rPr>
        <w:t>Journal of Marketing</w:t>
      </w:r>
      <w:r w:rsidRPr="0032357A">
        <w:rPr>
          <w:szCs w:val="24"/>
        </w:rPr>
        <w:t>, </w:t>
      </w:r>
      <w:r w:rsidRPr="0032357A">
        <w:rPr>
          <w:i/>
          <w:iCs/>
          <w:szCs w:val="24"/>
        </w:rPr>
        <w:t>85</w:t>
      </w:r>
      <w:r w:rsidRPr="0032357A">
        <w:rPr>
          <w:szCs w:val="24"/>
        </w:rPr>
        <w:t>(1), pp.35-58.</w:t>
      </w:r>
      <w:r w:rsidR="00546F6C">
        <w:rPr>
          <w:szCs w:val="24"/>
        </w:rPr>
        <w:t xml:space="preserve"> </w:t>
      </w:r>
      <w:r w:rsidR="00546F6C" w:rsidRPr="0032357A">
        <w:rPr>
          <w:rFonts w:eastAsia="Times New Roman"/>
          <w:szCs w:val="24"/>
        </w:rPr>
        <w:t>Available at:</w:t>
      </w:r>
      <w:r w:rsidR="0047517C">
        <w:rPr>
          <w:szCs w:val="24"/>
        </w:rPr>
        <w:t xml:space="preserve"> </w:t>
      </w:r>
      <w:r w:rsidR="00D4683C" w:rsidRPr="00546F6C">
        <w:rPr>
          <w:color w:val="0070C0"/>
          <w:szCs w:val="24"/>
          <w:u w:val="single"/>
        </w:rPr>
        <w:t>https://doi.org/10.1177/0022242920952760</w:t>
      </w:r>
    </w:p>
    <w:p w14:paraId="68A6B256" w14:textId="0BA33BCB" w:rsidR="0032357A" w:rsidRPr="0032357A" w:rsidRDefault="006F65FC" w:rsidP="0032357A">
      <w:pPr>
        <w:rPr>
          <w:szCs w:val="24"/>
        </w:rPr>
      </w:pPr>
      <w:r w:rsidRPr="0032357A">
        <w:rPr>
          <w:szCs w:val="24"/>
        </w:rPr>
        <w:t xml:space="preserve">Kotabe, M.M. and Helsen, K. </w:t>
      </w:r>
      <w:r w:rsidR="00416BD2">
        <w:rPr>
          <w:szCs w:val="24"/>
        </w:rPr>
        <w:t>(</w:t>
      </w:r>
      <w:r w:rsidRPr="0032357A">
        <w:rPr>
          <w:szCs w:val="24"/>
        </w:rPr>
        <w:t>2022</w:t>
      </w:r>
      <w:r w:rsidR="00416BD2">
        <w:rPr>
          <w:szCs w:val="24"/>
        </w:rPr>
        <w:t xml:space="preserve">) </w:t>
      </w:r>
      <w:r w:rsidRPr="0032357A">
        <w:rPr>
          <w:i/>
          <w:iCs/>
          <w:szCs w:val="24"/>
        </w:rPr>
        <w:t xml:space="preserve">Global marketing </w:t>
      </w:r>
      <w:r w:rsidRPr="0032357A">
        <w:rPr>
          <w:i/>
          <w:iCs/>
          <w:szCs w:val="24"/>
        </w:rPr>
        <w:t>management</w:t>
      </w:r>
      <w:r w:rsidRPr="0032357A">
        <w:rPr>
          <w:szCs w:val="24"/>
        </w:rPr>
        <w:t>. John Wiley &amp; Sons.</w:t>
      </w:r>
    </w:p>
    <w:p w14:paraId="5E146EB9" w14:textId="61D3EE6E" w:rsidR="0032357A" w:rsidRPr="0032357A" w:rsidRDefault="006F65FC" w:rsidP="0032357A">
      <w:pPr>
        <w:rPr>
          <w:szCs w:val="24"/>
        </w:rPr>
      </w:pPr>
      <w:r w:rsidRPr="0032357A">
        <w:rPr>
          <w:szCs w:val="24"/>
        </w:rPr>
        <w:lastRenderedPageBreak/>
        <w:t xml:space="preserve">Kotler, P. and Keller, K.L. </w:t>
      </w:r>
      <w:r w:rsidR="00416BD2">
        <w:rPr>
          <w:szCs w:val="24"/>
        </w:rPr>
        <w:t>(</w:t>
      </w:r>
      <w:r w:rsidRPr="0032357A">
        <w:rPr>
          <w:szCs w:val="24"/>
        </w:rPr>
        <w:t>2022</w:t>
      </w:r>
      <w:r w:rsidR="00416BD2">
        <w:rPr>
          <w:szCs w:val="24"/>
        </w:rPr>
        <w:t>)</w:t>
      </w:r>
      <w:r w:rsidRPr="0032357A">
        <w:rPr>
          <w:szCs w:val="24"/>
        </w:rPr>
        <w:t> </w:t>
      </w:r>
      <w:r w:rsidRPr="0032357A">
        <w:rPr>
          <w:i/>
          <w:iCs/>
          <w:szCs w:val="24"/>
        </w:rPr>
        <w:t>Marketing Management 16e</w:t>
      </w:r>
      <w:r w:rsidRPr="0032357A">
        <w:rPr>
          <w:szCs w:val="24"/>
        </w:rPr>
        <w:t> (p. 143). Pearson India.</w:t>
      </w:r>
    </w:p>
    <w:p w14:paraId="50E8951C" w14:textId="6E9E86DE" w:rsidR="0032357A" w:rsidRPr="0032357A" w:rsidRDefault="006F65FC" w:rsidP="0032357A">
      <w:pPr>
        <w:rPr>
          <w:szCs w:val="24"/>
        </w:rPr>
      </w:pPr>
      <w:r w:rsidRPr="0032357A">
        <w:rPr>
          <w:szCs w:val="24"/>
        </w:rPr>
        <w:t>Koziel, A.M. and Shen, C.W.</w:t>
      </w:r>
      <w:r w:rsidR="00416BD2">
        <w:rPr>
          <w:szCs w:val="24"/>
        </w:rPr>
        <w:t xml:space="preserve"> (</w:t>
      </w:r>
      <w:r w:rsidRPr="0032357A">
        <w:rPr>
          <w:szCs w:val="24"/>
        </w:rPr>
        <w:t>2025</w:t>
      </w:r>
      <w:r w:rsidR="00416BD2">
        <w:rPr>
          <w:szCs w:val="24"/>
        </w:rPr>
        <w:t>)</w:t>
      </w:r>
      <w:r w:rsidRPr="0032357A">
        <w:rPr>
          <w:szCs w:val="24"/>
        </w:rPr>
        <w:t xml:space="preserve"> Psychographic and demographic segmentation and customer profiling in mobile fintech services. </w:t>
      </w:r>
      <w:proofErr w:type="spellStart"/>
      <w:r w:rsidRPr="0032357A">
        <w:rPr>
          <w:i/>
          <w:iCs/>
          <w:szCs w:val="24"/>
        </w:rPr>
        <w:t>Kybernetes</w:t>
      </w:r>
      <w:proofErr w:type="spellEnd"/>
      <w:r w:rsidRPr="0032357A">
        <w:rPr>
          <w:szCs w:val="24"/>
        </w:rPr>
        <w:t>,</w:t>
      </w:r>
      <w:r w:rsidRPr="0032357A">
        <w:rPr>
          <w:szCs w:val="24"/>
        </w:rPr>
        <w:t> </w:t>
      </w:r>
      <w:r w:rsidRPr="0032357A">
        <w:rPr>
          <w:i/>
          <w:iCs/>
          <w:szCs w:val="24"/>
        </w:rPr>
        <w:t>54</w:t>
      </w:r>
      <w:r w:rsidRPr="0032357A">
        <w:rPr>
          <w:szCs w:val="24"/>
        </w:rPr>
        <w:t>(2), pp.1262-1288.</w:t>
      </w:r>
      <w:r w:rsidR="00546F6C">
        <w:rPr>
          <w:szCs w:val="24"/>
        </w:rPr>
        <w:t xml:space="preserve"> </w:t>
      </w:r>
      <w:r w:rsidR="00546F6C" w:rsidRPr="0032357A">
        <w:rPr>
          <w:rFonts w:eastAsia="Times New Roman"/>
          <w:szCs w:val="24"/>
        </w:rPr>
        <w:t>Available at:</w:t>
      </w:r>
      <w:r w:rsidR="0047517C">
        <w:rPr>
          <w:szCs w:val="24"/>
        </w:rPr>
        <w:t xml:space="preserve"> </w:t>
      </w:r>
      <w:r w:rsidR="0047517C" w:rsidRPr="00546F6C">
        <w:rPr>
          <w:color w:val="0070C0"/>
          <w:szCs w:val="24"/>
          <w:u w:val="single"/>
        </w:rPr>
        <w:t>https://doi.org/10.1108/K-07-2023-1251</w:t>
      </w:r>
    </w:p>
    <w:p w14:paraId="05AD2E37" w14:textId="19298E4D" w:rsidR="0032357A" w:rsidRPr="0032357A" w:rsidRDefault="006F65FC" w:rsidP="0032357A">
      <w:pPr>
        <w:rPr>
          <w:szCs w:val="24"/>
        </w:rPr>
      </w:pPr>
      <w:r w:rsidRPr="0032357A">
        <w:rPr>
          <w:szCs w:val="24"/>
        </w:rPr>
        <w:t>Lim, W.M.</w:t>
      </w:r>
      <w:r w:rsidR="00416BD2">
        <w:rPr>
          <w:szCs w:val="24"/>
        </w:rPr>
        <w:t xml:space="preserve"> (</w:t>
      </w:r>
      <w:r w:rsidRPr="0032357A">
        <w:rPr>
          <w:szCs w:val="24"/>
        </w:rPr>
        <w:t>2021</w:t>
      </w:r>
      <w:r w:rsidR="00416BD2">
        <w:rPr>
          <w:szCs w:val="24"/>
        </w:rPr>
        <w:t>)</w:t>
      </w:r>
      <w:r w:rsidRPr="0032357A">
        <w:rPr>
          <w:szCs w:val="24"/>
        </w:rPr>
        <w:t xml:space="preserve"> A marketing mix typology for integrated care: the 10 Ps. </w:t>
      </w:r>
      <w:r w:rsidRPr="0032357A">
        <w:rPr>
          <w:i/>
          <w:iCs/>
          <w:szCs w:val="24"/>
        </w:rPr>
        <w:t>Journal of Strategic Marketing</w:t>
      </w:r>
      <w:r w:rsidRPr="0032357A">
        <w:rPr>
          <w:szCs w:val="24"/>
        </w:rPr>
        <w:t>, </w:t>
      </w:r>
      <w:r w:rsidRPr="0032357A">
        <w:rPr>
          <w:i/>
          <w:iCs/>
          <w:szCs w:val="24"/>
        </w:rPr>
        <w:t>29</w:t>
      </w:r>
      <w:r w:rsidRPr="0032357A">
        <w:rPr>
          <w:szCs w:val="24"/>
        </w:rPr>
        <w:t>(5), pp.453-469.</w:t>
      </w:r>
      <w:r w:rsidR="00546F6C">
        <w:rPr>
          <w:szCs w:val="24"/>
        </w:rPr>
        <w:t xml:space="preserve"> </w:t>
      </w:r>
      <w:r w:rsidR="00546F6C" w:rsidRPr="0032357A">
        <w:rPr>
          <w:rFonts w:eastAsia="Times New Roman"/>
          <w:szCs w:val="24"/>
        </w:rPr>
        <w:t>Available at:</w:t>
      </w:r>
      <w:r w:rsidR="0047517C">
        <w:rPr>
          <w:szCs w:val="24"/>
        </w:rPr>
        <w:t xml:space="preserve"> </w:t>
      </w:r>
      <w:r w:rsidR="0047517C" w:rsidRPr="00546F6C">
        <w:rPr>
          <w:color w:val="0070C0"/>
          <w:szCs w:val="24"/>
          <w:u w:val="single"/>
        </w:rPr>
        <w:t>https://doi.org/10.1080/0965254X.2020.1775683</w:t>
      </w:r>
    </w:p>
    <w:p w14:paraId="5FD29BB1" w14:textId="6B66F732" w:rsidR="0032357A" w:rsidRPr="0032357A" w:rsidRDefault="006F65FC" w:rsidP="0032357A">
      <w:pPr>
        <w:rPr>
          <w:szCs w:val="24"/>
        </w:rPr>
      </w:pPr>
      <w:r w:rsidRPr="0032357A">
        <w:rPr>
          <w:szCs w:val="24"/>
        </w:rPr>
        <w:t xml:space="preserve">Luthfiandana, R., Barus, G.A., Nuraeni, N., Yanthy, S. and Pujiati, H. </w:t>
      </w:r>
      <w:r w:rsidR="00416BD2">
        <w:rPr>
          <w:szCs w:val="24"/>
        </w:rPr>
        <w:t>(</w:t>
      </w:r>
      <w:r w:rsidRPr="0032357A">
        <w:rPr>
          <w:szCs w:val="24"/>
        </w:rPr>
        <w:t>2024</w:t>
      </w:r>
      <w:r w:rsidR="00416BD2">
        <w:rPr>
          <w:szCs w:val="24"/>
        </w:rPr>
        <w:t>)</w:t>
      </w:r>
      <w:r w:rsidRPr="0032357A">
        <w:rPr>
          <w:szCs w:val="24"/>
        </w:rPr>
        <w:t xml:space="preserve"> Marketing Strategy: Segmenting, Targeting, and Positioning for Digital Business (Literature Review). </w:t>
      </w:r>
      <w:r w:rsidRPr="0032357A">
        <w:rPr>
          <w:i/>
          <w:iCs/>
          <w:szCs w:val="24"/>
        </w:rPr>
        <w:t>Siber International Journal of Digital Business (SIJDB)</w:t>
      </w:r>
      <w:r w:rsidRPr="0032357A">
        <w:rPr>
          <w:szCs w:val="24"/>
        </w:rPr>
        <w:t>, </w:t>
      </w:r>
      <w:r w:rsidRPr="0032357A">
        <w:rPr>
          <w:i/>
          <w:iCs/>
          <w:szCs w:val="24"/>
        </w:rPr>
        <w:t>1</w:t>
      </w:r>
      <w:r w:rsidRPr="0032357A">
        <w:rPr>
          <w:szCs w:val="24"/>
        </w:rPr>
        <w:t>(4), pp.11-22.</w:t>
      </w:r>
      <w:r w:rsidR="00546F6C">
        <w:rPr>
          <w:szCs w:val="24"/>
        </w:rPr>
        <w:t xml:space="preserve"> </w:t>
      </w:r>
      <w:r w:rsidR="00546F6C" w:rsidRPr="0032357A">
        <w:rPr>
          <w:rFonts w:eastAsia="Times New Roman"/>
          <w:szCs w:val="24"/>
        </w:rPr>
        <w:t>Available at:</w:t>
      </w:r>
      <w:r w:rsidR="0047517C">
        <w:rPr>
          <w:szCs w:val="24"/>
        </w:rPr>
        <w:t xml:space="preserve"> </w:t>
      </w:r>
      <w:hyperlink r:id="rId16" w:history="1">
        <w:r w:rsidR="0047517C" w:rsidRPr="00546F6C">
          <w:rPr>
            <w:rStyle w:val="Hyperlink"/>
            <w:color w:val="0070C0"/>
            <w:szCs w:val="24"/>
          </w:rPr>
          <w:t>https://doi.org/10.38035/sijdb.v2i1.30</w:t>
        </w:r>
      </w:hyperlink>
    </w:p>
    <w:p w14:paraId="2DABB97B" w14:textId="2E7D21F1" w:rsidR="0032357A" w:rsidRPr="0032357A" w:rsidRDefault="006F65FC" w:rsidP="0032357A">
      <w:pPr>
        <w:rPr>
          <w:szCs w:val="24"/>
        </w:rPr>
      </w:pPr>
      <w:r w:rsidRPr="0032357A">
        <w:rPr>
          <w:szCs w:val="24"/>
        </w:rPr>
        <w:t>Quach, X. and Lee, S.H.</w:t>
      </w:r>
      <w:r w:rsidR="00416BD2">
        <w:rPr>
          <w:szCs w:val="24"/>
        </w:rPr>
        <w:t xml:space="preserve"> (</w:t>
      </w:r>
      <w:r w:rsidRPr="0032357A">
        <w:rPr>
          <w:szCs w:val="24"/>
        </w:rPr>
        <w:t>2021</w:t>
      </w:r>
      <w:r w:rsidR="00416BD2">
        <w:rPr>
          <w:szCs w:val="24"/>
        </w:rPr>
        <w:t xml:space="preserve">) </w:t>
      </w:r>
      <w:r w:rsidRPr="0032357A">
        <w:rPr>
          <w:szCs w:val="24"/>
        </w:rPr>
        <w:t xml:space="preserve">Profiling </w:t>
      </w:r>
      <w:proofErr w:type="spellStart"/>
      <w:r w:rsidRPr="0032357A">
        <w:rPr>
          <w:szCs w:val="24"/>
        </w:rPr>
        <w:t>gifters</w:t>
      </w:r>
      <w:proofErr w:type="spellEnd"/>
      <w:r w:rsidRPr="0032357A">
        <w:rPr>
          <w:szCs w:val="24"/>
        </w:rPr>
        <w:t xml:space="preserve"> via a psychographic segmentation analysis: insights for retailers. </w:t>
      </w:r>
      <w:r w:rsidRPr="0032357A">
        <w:rPr>
          <w:i/>
          <w:iCs/>
          <w:szCs w:val="24"/>
        </w:rPr>
        <w:t xml:space="preserve">International Journal of Retail </w:t>
      </w:r>
      <w:r w:rsidRPr="0032357A">
        <w:rPr>
          <w:i/>
          <w:iCs/>
          <w:szCs w:val="24"/>
        </w:rPr>
        <w:t>&amp; Distribution Management</w:t>
      </w:r>
      <w:r w:rsidRPr="0032357A">
        <w:rPr>
          <w:szCs w:val="24"/>
        </w:rPr>
        <w:t>, </w:t>
      </w:r>
      <w:r w:rsidRPr="0032357A">
        <w:rPr>
          <w:i/>
          <w:iCs/>
          <w:szCs w:val="24"/>
        </w:rPr>
        <w:t>49</w:t>
      </w:r>
      <w:r w:rsidRPr="0032357A">
        <w:rPr>
          <w:szCs w:val="24"/>
        </w:rPr>
        <w:t>(10), pp.1391-1410.</w:t>
      </w:r>
      <w:r w:rsidR="00546F6C">
        <w:rPr>
          <w:szCs w:val="24"/>
        </w:rPr>
        <w:t xml:space="preserve"> </w:t>
      </w:r>
      <w:r w:rsidR="00546F6C" w:rsidRPr="0032357A">
        <w:rPr>
          <w:rFonts w:eastAsia="Times New Roman"/>
          <w:szCs w:val="24"/>
        </w:rPr>
        <w:t>Available at:</w:t>
      </w:r>
      <w:r w:rsidR="00416BD2">
        <w:rPr>
          <w:szCs w:val="24"/>
        </w:rPr>
        <w:t xml:space="preserve"> </w:t>
      </w:r>
      <w:r w:rsidR="00416BD2" w:rsidRPr="00546F6C">
        <w:rPr>
          <w:color w:val="0070C0"/>
          <w:szCs w:val="24"/>
          <w:u w:val="single"/>
        </w:rPr>
        <w:t>https://doi.org/10.1108/IJRDM-10-2020-0420</w:t>
      </w:r>
    </w:p>
    <w:p w14:paraId="2FF777E8" w14:textId="5D605563" w:rsidR="0032357A" w:rsidRPr="0032357A" w:rsidRDefault="006F65FC">
      <w:pPr>
        <w:spacing w:before="240" w:after="240"/>
        <w:rPr>
          <w:rFonts w:eastAsia="Times New Roman"/>
          <w:szCs w:val="24"/>
        </w:rPr>
      </w:pPr>
      <w:r w:rsidRPr="0032357A">
        <w:rPr>
          <w:rFonts w:eastAsia="Times New Roman"/>
          <w:szCs w:val="24"/>
        </w:rPr>
        <w:t>Statista, (2025) Electric Vehicles – Worldwide Available at:</w:t>
      </w:r>
      <w:hyperlink r:id="rId17">
        <w:r w:rsidR="0032357A" w:rsidRPr="0032357A">
          <w:rPr>
            <w:rFonts w:eastAsia="Times New Roman"/>
            <w:szCs w:val="24"/>
          </w:rPr>
          <w:t xml:space="preserve"> </w:t>
        </w:r>
      </w:hyperlink>
      <w:hyperlink r:id="rId18">
        <w:r w:rsidR="0032357A" w:rsidRPr="009A0FEA">
          <w:rPr>
            <w:rFonts w:eastAsia="Times New Roman"/>
            <w:color w:val="0070C0"/>
            <w:szCs w:val="24"/>
            <w:u w:val="single"/>
          </w:rPr>
          <w:t>https://www.statista.com/outlook/mmo/electric-vehicles/worldwide</w:t>
        </w:r>
      </w:hyperlink>
      <w:r w:rsidRPr="0032357A">
        <w:rPr>
          <w:rFonts w:eastAsia="Times New Roman"/>
          <w:szCs w:val="24"/>
        </w:rPr>
        <w:t xml:space="preserve"> </w:t>
      </w:r>
      <w:r w:rsidR="00546F6C">
        <w:rPr>
          <w:rFonts w:eastAsia="Times New Roman"/>
          <w:szCs w:val="24"/>
        </w:rPr>
        <w:t>(</w:t>
      </w:r>
      <w:r w:rsidRPr="0032357A">
        <w:rPr>
          <w:rFonts w:eastAsia="Times New Roman"/>
          <w:szCs w:val="24"/>
        </w:rPr>
        <w:t>Accessed: 5</w:t>
      </w:r>
      <w:r w:rsidR="009A0FEA">
        <w:rPr>
          <w:rFonts w:eastAsia="Times New Roman"/>
          <w:szCs w:val="24"/>
        </w:rPr>
        <w:t xml:space="preserve"> April </w:t>
      </w:r>
      <w:r w:rsidRPr="0032357A">
        <w:rPr>
          <w:rFonts w:eastAsia="Times New Roman"/>
          <w:szCs w:val="24"/>
        </w:rPr>
        <w:t>2025</w:t>
      </w:r>
      <w:r w:rsidR="00546F6C">
        <w:rPr>
          <w:rFonts w:eastAsia="Times New Roman"/>
          <w:szCs w:val="24"/>
        </w:rPr>
        <w:t>)</w:t>
      </w:r>
    </w:p>
    <w:p w14:paraId="43BFB90D" w14:textId="6BD60C44" w:rsidR="0032357A" w:rsidRPr="0032357A" w:rsidRDefault="006F65FC" w:rsidP="0032357A">
      <w:pPr>
        <w:rPr>
          <w:szCs w:val="24"/>
        </w:rPr>
      </w:pPr>
      <w:r w:rsidRPr="0032357A">
        <w:rPr>
          <w:szCs w:val="24"/>
        </w:rPr>
        <w:t xml:space="preserve">Stewart, D.L. and Bridges, B.K. </w:t>
      </w:r>
      <w:r w:rsidR="00416BD2">
        <w:rPr>
          <w:szCs w:val="24"/>
        </w:rPr>
        <w:t>(</w:t>
      </w:r>
      <w:r w:rsidRPr="0032357A">
        <w:rPr>
          <w:szCs w:val="24"/>
        </w:rPr>
        <w:t>2023</w:t>
      </w:r>
      <w:r w:rsidR="00416BD2">
        <w:rPr>
          <w:szCs w:val="24"/>
        </w:rPr>
        <w:t>)</w:t>
      </w:r>
      <w:r w:rsidRPr="0032357A">
        <w:rPr>
          <w:szCs w:val="24"/>
        </w:rPr>
        <w:t xml:space="preserve"> A demographic profile of multicultural student s</w:t>
      </w:r>
      <w:r w:rsidRPr="0032357A">
        <w:rPr>
          <w:szCs w:val="24"/>
        </w:rPr>
        <w:t>ervices. In </w:t>
      </w:r>
      <w:r w:rsidRPr="0032357A">
        <w:rPr>
          <w:i/>
          <w:iCs/>
          <w:szCs w:val="24"/>
        </w:rPr>
        <w:t>Multicultural student services on campus</w:t>
      </w:r>
      <w:r w:rsidRPr="0032357A">
        <w:rPr>
          <w:szCs w:val="24"/>
        </w:rPr>
        <w:t> (pp. 38-60). Routledge.</w:t>
      </w:r>
    </w:p>
    <w:p w14:paraId="2D2B0349" w14:textId="669FDA87" w:rsidR="0032357A" w:rsidRPr="0032357A" w:rsidRDefault="006F65FC">
      <w:pPr>
        <w:spacing w:before="240" w:after="240"/>
        <w:rPr>
          <w:rFonts w:eastAsia="Times New Roman"/>
          <w:szCs w:val="24"/>
        </w:rPr>
      </w:pPr>
      <w:r w:rsidRPr="0032357A">
        <w:rPr>
          <w:rFonts w:eastAsia="Times New Roman"/>
          <w:szCs w:val="24"/>
        </w:rPr>
        <w:t xml:space="preserve">Theguardian, (2025) </w:t>
      </w:r>
      <w:r w:rsidRPr="0032357A">
        <w:rPr>
          <w:rFonts w:eastAsia="Times New Roman"/>
          <w:i/>
          <w:szCs w:val="24"/>
        </w:rPr>
        <w:t>Aston Martin delays first battery electric vehicle again and plans job cuts</w:t>
      </w:r>
      <w:r w:rsidR="00546F6C">
        <w:rPr>
          <w:rFonts w:eastAsia="Times New Roman"/>
          <w:i/>
          <w:szCs w:val="24"/>
        </w:rPr>
        <w:t>.</w:t>
      </w:r>
      <w:r w:rsidRPr="0032357A">
        <w:rPr>
          <w:rFonts w:eastAsia="Times New Roman"/>
          <w:szCs w:val="24"/>
        </w:rPr>
        <w:t xml:space="preserve"> Available at:</w:t>
      </w:r>
      <w:hyperlink r:id="rId19">
        <w:r w:rsidR="0032357A" w:rsidRPr="009A0FEA">
          <w:rPr>
            <w:rFonts w:eastAsia="Times New Roman"/>
            <w:color w:val="0070C0"/>
            <w:szCs w:val="24"/>
          </w:rPr>
          <w:t xml:space="preserve"> </w:t>
        </w:r>
      </w:hyperlink>
      <w:hyperlink r:id="rId20">
        <w:r w:rsidR="0032357A" w:rsidRPr="009A0FEA">
          <w:rPr>
            <w:rFonts w:eastAsia="Times New Roman"/>
            <w:color w:val="0070C0"/>
            <w:szCs w:val="24"/>
            <w:u w:val="single"/>
          </w:rPr>
          <w:t>https://www.theguardian.com/business/2025/feb/26/aston-martin-delays-first-battery-electric-vehicle-again-and-plans-job-cuts</w:t>
        </w:r>
      </w:hyperlink>
      <w:r w:rsidRPr="009A0FEA">
        <w:rPr>
          <w:rFonts w:eastAsia="Times New Roman"/>
          <w:color w:val="0070C0"/>
          <w:szCs w:val="24"/>
        </w:rPr>
        <w:t xml:space="preserve"> </w:t>
      </w:r>
      <w:r w:rsidR="009A0FEA">
        <w:rPr>
          <w:rFonts w:eastAsia="Times New Roman"/>
          <w:szCs w:val="24"/>
        </w:rPr>
        <w:t>(</w:t>
      </w:r>
      <w:r w:rsidRPr="0032357A">
        <w:rPr>
          <w:rFonts w:eastAsia="Times New Roman"/>
          <w:szCs w:val="24"/>
        </w:rPr>
        <w:t xml:space="preserve">Accessed: </w:t>
      </w:r>
      <w:r w:rsidR="009A0FEA">
        <w:rPr>
          <w:rFonts w:eastAsia="Times New Roman"/>
          <w:szCs w:val="24"/>
        </w:rPr>
        <w:t xml:space="preserve">5 April </w:t>
      </w:r>
      <w:r w:rsidRPr="0032357A">
        <w:rPr>
          <w:rFonts w:eastAsia="Times New Roman"/>
          <w:szCs w:val="24"/>
        </w:rPr>
        <w:t>2025</w:t>
      </w:r>
      <w:r w:rsidR="009A0FEA">
        <w:rPr>
          <w:rFonts w:eastAsia="Times New Roman"/>
          <w:szCs w:val="24"/>
        </w:rPr>
        <w:t>)</w:t>
      </w:r>
    </w:p>
    <w:p w14:paraId="6629E002" w14:textId="20621274" w:rsidR="0032357A" w:rsidRPr="0032357A" w:rsidRDefault="006F65FC">
      <w:pPr>
        <w:spacing w:before="240" w:after="240"/>
        <w:rPr>
          <w:rFonts w:eastAsia="Times New Roman"/>
          <w:szCs w:val="24"/>
        </w:rPr>
      </w:pPr>
      <w:r w:rsidRPr="0032357A">
        <w:rPr>
          <w:rFonts w:eastAsia="Times New Roman"/>
          <w:szCs w:val="24"/>
        </w:rPr>
        <w:t>Udendhran, R., Mohan, T.R., Uthra, R.A., Selvakumarasamy, S., Dinesh, G., M</w:t>
      </w:r>
      <w:r w:rsidRPr="0032357A">
        <w:rPr>
          <w:rFonts w:eastAsia="Times New Roman"/>
          <w:szCs w:val="24"/>
        </w:rPr>
        <w:t>ukhopadhyay, M., Saraswat, V. and Chakraborty, P.</w:t>
      </w:r>
      <w:r w:rsidR="00416BD2">
        <w:rPr>
          <w:rFonts w:eastAsia="Times New Roman"/>
          <w:szCs w:val="24"/>
        </w:rPr>
        <w:t xml:space="preserve"> (</w:t>
      </w:r>
      <w:r w:rsidRPr="0032357A">
        <w:rPr>
          <w:rFonts w:eastAsia="Times New Roman"/>
          <w:szCs w:val="24"/>
        </w:rPr>
        <w:t>2025</w:t>
      </w:r>
      <w:r w:rsidR="00416BD2">
        <w:rPr>
          <w:rFonts w:eastAsia="Times New Roman"/>
          <w:szCs w:val="24"/>
        </w:rPr>
        <w:t>)</w:t>
      </w:r>
      <w:r w:rsidRPr="0032357A">
        <w:rPr>
          <w:rFonts w:eastAsia="Times New Roman"/>
          <w:szCs w:val="24"/>
        </w:rPr>
        <w:t xml:space="preserve"> Transitioning to sustainable E-vehicle systems–Global perspectives on the challenges, policies, and opportunities. </w:t>
      </w:r>
      <w:r w:rsidRPr="0032357A">
        <w:rPr>
          <w:rFonts w:eastAsia="Times New Roman"/>
          <w:i/>
          <w:szCs w:val="24"/>
        </w:rPr>
        <w:t>Journal of Hazardous Materials Advances</w:t>
      </w:r>
      <w:r w:rsidRPr="0032357A">
        <w:rPr>
          <w:rFonts w:eastAsia="Times New Roman"/>
          <w:szCs w:val="24"/>
        </w:rPr>
        <w:t xml:space="preserve">, </w:t>
      </w:r>
      <w:r w:rsidRPr="0032357A">
        <w:rPr>
          <w:rFonts w:eastAsia="Times New Roman"/>
          <w:i/>
          <w:szCs w:val="24"/>
        </w:rPr>
        <w:t>17</w:t>
      </w:r>
      <w:r w:rsidRPr="0032357A">
        <w:rPr>
          <w:rFonts w:eastAsia="Times New Roman"/>
          <w:szCs w:val="24"/>
        </w:rPr>
        <w:t>, p.100619.</w:t>
      </w:r>
      <w:r w:rsidR="00546F6C">
        <w:rPr>
          <w:rFonts w:eastAsia="Times New Roman"/>
          <w:szCs w:val="24"/>
        </w:rPr>
        <w:t xml:space="preserve"> </w:t>
      </w:r>
      <w:r w:rsidR="00546F6C" w:rsidRPr="0032357A">
        <w:rPr>
          <w:rFonts w:eastAsia="Times New Roman"/>
          <w:szCs w:val="24"/>
        </w:rPr>
        <w:t>Available at:</w:t>
      </w:r>
      <w:r w:rsidR="00416BD2">
        <w:rPr>
          <w:rFonts w:eastAsia="Times New Roman"/>
          <w:szCs w:val="24"/>
        </w:rPr>
        <w:t xml:space="preserve"> </w:t>
      </w:r>
      <w:r w:rsidR="00416BD2" w:rsidRPr="00546F6C">
        <w:rPr>
          <w:rFonts w:eastAsia="Times New Roman"/>
          <w:color w:val="0070C0"/>
          <w:szCs w:val="24"/>
          <w:u w:val="single"/>
        </w:rPr>
        <w:t>https://doi.org/10.1016/j.hazadv.2025.100619</w:t>
      </w:r>
    </w:p>
    <w:sectPr w:rsidR="0032357A" w:rsidRPr="0032357A">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hruti">
    <w:panose1 w:val="020B0502040204020203"/>
    <w:charset w:val="00"/>
    <w:family w:val="swiss"/>
    <w:pitch w:val="variable"/>
    <w:sig w:usb0="0004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6FFF5EBA"/>
    <w:multiLevelType w:val="hybridMultilevel"/>
    <w:tmpl w:val="8B4A2AAC"/>
    <w:lvl w:ilvl="0" w:tplc="DC08E0C0">
      <w:start w:val="1"/>
      <w:numFmt w:val="bullet"/>
      <w:lvlText w:val=""/>
      <w:lvlJc w:val="left"/>
      <w:pPr>
        <w:ind w:left="720" w:hanging="360"/>
      </w:pPr>
      <w:rPr>
        <w:rFonts w:ascii="Symbol" w:hAnsi="Symbol" w:hint="default"/>
      </w:rPr>
    </w:lvl>
    <w:lvl w:ilvl="1" w:tplc="DADEF012" w:tentative="1">
      <w:start w:val="1"/>
      <w:numFmt w:val="bullet"/>
      <w:lvlText w:val="o"/>
      <w:lvlJc w:val="left"/>
      <w:pPr>
        <w:ind w:left="1440" w:hanging="360"/>
      </w:pPr>
      <w:rPr>
        <w:rFonts w:ascii="Courier New" w:hAnsi="Courier New" w:cs="Courier New" w:hint="default"/>
      </w:rPr>
    </w:lvl>
    <w:lvl w:ilvl="2" w:tplc="817E5CA6" w:tentative="1">
      <w:start w:val="1"/>
      <w:numFmt w:val="bullet"/>
      <w:lvlText w:val=""/>
      <w:lvlJc w:val="left"/>
      <w:pPr>
        <w:ind w:left="2160" w:hanging="360"/>
      </w:pPr>
      <w:rPr>
        <w:rFonts w:ascii="Wingdings" w:hAnsi="Wingdings" w:hint="default"/>
      </w:rPr>
    </w:lvl>
    <w:lvl w:ilvl="3" w:tplc="DE1EB386" w:tentative="1">
      <w:start w:val="1"/>
      <w:numFmt w:val="bullet"/>
      <w:lvlText w:val=""/>
      <w:lvlJc w:val="left"/>
      <w:pPr>
        <w:ind w:left="2880" w:hanging="360"/>
      </w:pPr>
      <w:rPr>
        <w:rFonts w:ascii="Symbol" w:hAnsi="Symbol" w:hint="default"/>
      </w:rPr>
    </w:lvl>
    <w:lvl w:ilvl="4" w:tplc="8E30372C" w:tentative="1">
      <w:start w:val="1"/>
      <w:numFmt w:val="bullet"/>
      <w:lvlText w:val="o"/>
      <w:lvlJc w:val="left"/>
      <w:pPr>
        <w:ind w:left="3600" w:hanging="360"/>
      </w:pPr>
      <w:rPr>
        <w:rFonts w:ascii="Courier New" w:hAnsi="Courier New" w:cs="Courier New" w:hint="default"/>
      </w:rPr>
    </w:lvl>
    <w:lvl w:ilvl="5" w:tplc="22E2AB98" w:tentative="1">
      <w:start w:val="1"/>
      <w:numFmt w:val="bullet"/>
      <w:lvlText w:val=""/>
      <w:lvlJc w:val="left"/>
      <w:pPr>
        <w:ind w:left="4320" w:hanging="360"/>
      </w:pPr>
      <w:rPr>
        <w:rFonts w:ascii="Wingdings" w:hAnsi="Wingdings" w:hint="default"/>
      </w:rPr>
    </w:lvl>
    <w:lvl w:ilvl="6" w:tplc="9A403504" w:tentative="1">
      <w:start w:val="1"/>
      <w:numFmt w:val="bullet"/>
      <w:lvlText w:val=""/>
      <w:lvlJc w:val="left"/>
      <w:pPr>
        <w:ind w:left="5040" w:hanging="360"/>
      </w:pPr>
      <w:rPr>
        <w:rFonts w:ascii="Symbol" w:hAnsi="Symbol" w:hint="default"/>
      </w:rPr>
    </w:lvl>
    <w:lvl w:ilvl="7" w:tplc="2F0A1C18" w:tentative="1">
      <w:start w:val="1"/>
      <w:numFmt w:val="bullet"/>
      <w:lvlText w:val="o"/>
      <w:lvlJc w:val="left"/>
      <w:pPr>
        <w:ind w:left="5760" w:hanging="360"/>
      </w:pPr>
      <w:rPr>
        <w:rFonts w:ascii="Courier New" w:hAnsi="Courier New" w:cs="Courier New" w:hint="default"/>
      </w:rPr>
    </w:lvl>
    <w:lvl w:ilvl="8" w:tplc="19CE5D66"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removePersonalInformation/>
  <w:removeDateAndTim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D7C54"/>
    <w:rsid w:val="00035A1A"/>
    <w:rsid w:val="000F3887"/>
    <w:rsid w:val="000F6DF8"/>
    <w:rsid w:val="001567CF"/>
    <w:rsid w:val="00185A66"/>
    <w:rsid w:val="00215BD9"/>
    <w:rsid w:val="002A3B29"/>
    <w:rsid w:val="002A4818"/>
    <w:rsid w:val="002F68A5"/>
    <w:rsid w:val="003068A3"/>
    <w:rsid w:val="0032357A"/>
    <w:rsid w:val="003A6B82"/>
    <w:rsid w:val="003E6887"/>
    <w:rsid w:val="00416BD2"/>
    <w:rsid w:val="0047517C"/>
    <w:rsid w:val="00546F6C"/>
    <w:rsid w:val="005D6267"/>
    <w:rsid w:val="006B4FFE"/>
    <w:rsid w:val="006D55C7"/>
    <w:rsid w:val="006F65FC"/>
    <w:rsid w:val="00712D79"/>
    <w:rsid w:val="00772EFB"/>
    <w:rsid w:val="0083413F"/>
    <w:rsid w:val="00845ADA"/>
    <w:rsid w:val="00870722"/>
    <w:rsid w:val="008C6EC2"/>
    <w:rsid w:val="008F4A91"/>
    <w:rsid w:val="009A0FEA"/>
    <w:rsid w:val="00A0600F"/>
    <w:rsid w:val="00A44BBD"/>
    <w:rsid w:val="00B208C0"/>
    <w:rsid w:val="00B34633"/>
    <w:rsid w:val="00BC7864"/>
    <w:rsid w:val="00C41856"/>
    <w:rsid w:val="00C5741B"/>
    <w:rsid w:val="00D12B57"/>
    <w:rsid w:val="00D4683C"/>
    <w:rsid w:val="00D47792"/>
    <w:rsid w:val="00D747D1"/>
    <w:rsid w:val="00E24F93"/>
    <w:rsid w:val="00E500F0"/>
    <w:rsid w:val="00E577EB"/>
    <w:rsid w:val="00E6309C"/>
    <w:rsid w:val="00ED70C7"/>
    <w:rsid w:val="00ED7C54"/>
    <w:rsid w:val="00EF21B4"/>
    <w:rsid w:val="00F92CEE"/>
    <w:rsid w:val="00FA0987"/>
    <w:rsid w:val="00FE6402"/>
    <w:rsid w:val="00FF36BA"/>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171BC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85A66"/>
    <w:pPr>
      <w:spacing w:line="360" w:lineRule="auto"/>
      <w:jc w:val="both"/>
    </w:pPr>
    <w:rPr>
      <w:sz w:val="24"/>
      <w:lang w:val="en-GB"/>
    </w:rPr>
  </w:style>
  <w:style w:type="paragraph" w:styleId="Heading1">
    <w:name w:val="heading 1"/>
    <w:basedOn w:val="Normal"/>
    <w:next w:val="Normal"/>
    <w:uiPriority w:val="9"/>
    <w:qFormat/>
    <w:rsid w:val="00185A66"/>
    <w:pPr>
      <w:keepNext/>
      <w:keepLines/>
      <w:spacing w:before="400" w:after="120"/>
      <w:outlineLvl w:val="0"/>
    </w:pPr>
    <w:rPr>
      <w:b/>
      <w:color w:val="1F497D" w:themeColor="text2"/>
      <w:sz w:val="28"/>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sz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ListParagraph">
    <w:name w:val="List Paragraph"/>
    <w:basedOn w:val="Normal"/>
    <w:uiPriority w:val="34"/>
    <w:qFormat/>
    <w:rsid w:val="00712D79"/>
    <w:pPr>
      <w:ind w:left="720"/>
      <w:contextualSpacing/>
    </w:pPr>
  </w:style>
  <w:style w:type="paragraph" w:styleId="TOCHeading">
    <w:name w:val="TOC Heading"/>
    <w:basedOn w:val="Heading1"/>
    <w:next w:val="Normal"/>
    <w:uiPriority w:val="39"/>
    <w:unhideWhenUsed/>
    <w:qFormat/>
    <w:rsid w:val="0032357A"/>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32357A"/>
    <w:pPr>
      <w:spacing w:after="100"/>
    </w:pPr>
  </w:style>
  <w:style w:type="character" w:styleId="Hyperlink">
    <w:name w:val="Hyperlink"/>
    <w:basedOn w:val="DefaultParagraphFont"/>
    <w:uiPriority w:val="99"/>
    <w:unhideWhenUsed/>
    <w:rsid w:val="0032357A"/>
    <w:rPr>
      <w:color w:val="0000FF" w:themeColor="hyperlink"/>
      <w:u w:val="single"/>
    </w:rPr>
  </w:style>
  <w:style w:type="paragraph" w:styleId="Header">
    <w:name w:val="header"/>
    <w:basedOn w:val="Normal"/>
    <w:link w:val="HeaderChar"/>
    <w:uiPriority w:val="99"/>
    <w:unhideWhenUsed/>
    <w:rsid w:val="003068A3"/>
    <w:pPr>
      <w:tabs>
        <w:tab w:val="center" w:pos="4513"/>
        <w:tab w:val="right" w:pos="9026"/>
      </w:tabs>
      <w:spacing w:line="240" w:lineRule="auto"/>
    </w:pPr>
  </w:style>
  <w:style w:type="character" w:customStyle="1" w:styleId="HeaderChar">
    <w:name w:val="Header Char"/>
    <w:basedOn w:val="DefaultParagraphFont"/>
    <w:link w:val="Header"/>
    <w:uiPriority w:val="99"/>
    <w:rsid w:val="003068A3"/>
    <w:rPr>
      <w:sz w:val="24"/>
      <w:lang w:val="en-GB"/>
    </w:rPr>
  </w:style>
  <w:style w:type="paragraph" w:styleId="Footer">
    <w:name w:val="footer"/>
    <w:basedOn w:val="Normal"/>
    <w:link w:val="FooterChar"/>
    <w:uiPriority w:val="99"/>
    <w:unhideWhenUsed/>
    <w:rsid w:val="003068A3"/>
    <w:pPr>
      <w:tabs>
        <w:tab w:val="center" w:pos="4513"/>
        <w:tab w:val="right" w:pos="9026"/>
      </w:tabs>
      <w:spacing w:line="240" w:lineRule="auto"/>
    </w:pPr>
  </w:style>
  <w:style w:type="character" w:customStyle="1" w:styleId="FooterChar">
    <w:name w:val="Footer Char"/>
    <w:basedOn w:val="DefaultParagraphFont"/>
    <w:link w:val="Footer"/>
    <w:uiPriority w:val="99"/>
    <w:rsid w:val="003068A3"/>
    <w:rPr>
      <w:sz w:val="24"/>
      <w:lang w:val="en-GB"/>
    </w:rPr>
  </w:style>
  <w:style w:type="character" w:customStyle="1" w:styleId="UnresolvedMention">
    <w:name w:val="Unresolved Mention"/>
    <w:basedOn w:val="DefaultParagraphFont"/>
    <w:uiPriority w:val="99"/>
    <w:semiHidden/>
    <w:unhideWhenUsed/>
    <w:rsid w:val="009A0FE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autocar.co.uk/car-news/new-cars/aston-martin-launch-first-ev-2030-after-hybrid-model-blitz" TargetMode="External"/><Relationship Id="rId18" Type="http://schemas.openxmlformats.org/officeDocument/2006/relationships/hyperlink" Target="https://www.statista.com/outlook/mmo/electric-vehicles/worldwide"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hyperlink" Target="https://www.autocar.co.uk/car-news/new-cars/aston-martin-launch-first-ev-2030-after-hybrid-model-blitz" TargetMode="External"/><Relationship Id="rId17" Type="http://schemas.openxmlformats.org/officeDocument/2006/relationships/hyperlink" Target="https://www.statista.com/outlook/mmo/electric-vehicles/worldwide" TargetMode="External"/><Relationship Id="rId2" Type="http://schemas.openxmlformats.org/officeDocument/2006/relationships/numbering" Target="numbering.xml"/><Relationship Id="rId16" Type="http://schemas.openxmlformats.org/officeDocument/2006/relationships/hyperlink" Target="https://doi.org/10.38035/sijdb.v2i1.30" TargetMode="External"/><Relationship Id="rId20" Type="http://schemas.openxmlformats.org/officeDocument/2006/relationships/hyperlink" Target="https://www.theguardian.com/business/2025/feb/26/aston-martin-delays-first-battery-electric-vehicle-again-and-plans-job-cuts"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astonmartin.com/en-gb/our-world/112-years-in-the-making" TargetMode="External"/><Relationship Id="rId5" Type="http://schemas.openxmlformats.org/officeDocument/2006/relationships/webSettings" Target="webSettings.xml"/><Relationship Id="rId15" Type="http://schemas.openxmlformats.org/officeDocument/2006/relationships/hyperlink" Target="https://iea.blob.core.windows.net/assets/dacf14d2-eabc-498a-8263-9f97fd5dc327/GEVO2023.pdf" TargetMode="External"/><Relationship Id="rId10" Type="http://schemas.openxmlformats.org/officeDocument/2006/relationships/hyperlink" Target="https://www.astonmartin.com/en/our-world/news/2023/6/26/aston-martin-to-create-industry-leading-ultra-luxury-high-performance-electric-vehicles" TargetMode="External"/><Relationship Id="rId19" Type="http://schemas.openxmlformats.org/officeDocument/2006/relationships/hyperlink" Target="https://www.theguardian.com/business/2025/feb/26/aston-martin-delays-first-battery-electric-vehicle-again-and-plans-job-cuts" TargetMode="External"/><Relationship Id="rId4" Type="http://schemas.openxmlformats.org/officeDocument/2006/relationships/settings" Target="settings.xml"/><Relationship Id="rId9" Type="http://schemas.openxmlformats.org/officeDocument/2006/relationships/hyperlink" Target="https://www.astonmartin.com/en/our-world/news/2023/6/26/aston-martin-to-create-industry-leading-ultra-luxury-high-performance-electric-vehicles" TargetMode="External"/><Relationship Id="rId14" Type="http://schemas.openxmlformats.org/officeDocument/2006/relationships/hyperlink" Target="https://iea.blob.core.windows.net/assets/dacf14d2-eabc-498a-8263-9f97fd5dc327/GEVO2023.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8F0074-71CC-463A-A45F-6A50E16C5C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3033</Words>
  <Characters>19206</Characters>
  <Application>Microsoft Office Word</Application>
  <DocSecurity>0</DocSecurity>
  <Lines>342</Lines>
  <Paragraphs>120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22119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2025-04-22T21:31:00Z</dcterms:created>
  <dcterms:modified xsi:type="dcterms:W3CDTF">2025-04-22T21:31:00Z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d44b31805d7ad23c54d01f2abeb39053ac31b55d895965147b461159abc5db05</vt:lpwstr>
  </property>
</Properties>
</file>