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b w:val="1"/>
        </w:rPr>
        <w:drawing>
          <wp:inline distB="0" distT="0" distL="0" distR="0">
            <wp:extent cx="2743200" cy="12192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743200" cy="12192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rtl w:val="0"/>
        </w:rPr>
      </w:r>
    </w:p>
    <w:p w:rsidR="00000000" w:rsidDel="00000000" w:rsidP="00000000" w:rsidRDefault="00000000" w:rsidRPr="00000000" w14:paraId="00000004">
      <w:pPr>
        <w:jc w:val="center"/>
        <w:rPr>
          <w:b w:val="1"/>
          <w:sz w:val="28"/>
          <w:szCs w:val="28"/>
        </w:rPr>
      </w:pPr>
      <w:r w:rsidDel="00000000" w:rsidR="00000000" w:rsidRPr="00000000">
        <w:rPr>
          <w:b w:val="1"/>
          <w:sz w:val="28"/>
          <w:szCs w:val="28"/>
          <w:rtl w:val="0"/>
        </w:rPr>
        <w:t xml:space="preserve">Assignment 1</w:t>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Individual Written Report</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Student Name:</w:t>
        <w:tab/>
        <w:t xml:space="preserve">Catalin Tabaras</w:t>
      </w:r>
    </w:p>
    <w:p w:rsidR="00000000" w:rsidDel="00000000" w:rsidP="00000000" w:rsidRDefault="00000000" w:rsidRPr="00000000" w14:paraId="0000000A">
      <w:pPr>
        <w:rPr/>
      </w:pPr>
      <w:r w:rsidDel="00000000" w:rsidR="00000000" w:rsidRPr="00000000">
        <w:rPr>
          <w:rtl w:val="0"/>
        </w:rPr>
        <w:t xml:space="preserve">Student ID:</w:t>
        <w:tab/>
        <w:tab/>
        <w:t xml:space="preserve">2247295</w:t>
      </w:r>
    </w:p>
    <w:p w:rsidR="00000000" w:rsidDel="00000000" w:rsidP="00000000" w:rsidRDefault="00000000" w:rsidRPr="00000000" w14:paraId="0000000B">
      <w:pPr>
        <w:rPr/>
      </w:pPr>
      <w:r w:rsidDel="00000000" w:rsidR="00000000" w:rsidRPr="00000000">
        <w:rPr>
          <w:rtl w:val="0"/>
        </w:rPr>
        <w:t xml:space="preserve">Module Code:</w:t>
        <w:tab/>
        <w:t xml:space="preserve">LCBB4006</w:t>
      </w:r>
    </w:p>
    <w:p w:rsidR="00000000" w:rsidDel="00000000" w:rsidP="00000000" w:rsidRDefault="00000000" w:rsidRPr="00000000" w14:paraId="0000000C">
      <w:pPr>
        <w:rPr/>
      </w:pPr>
      <w:r w:rsidDel="00000000" w:rsidR="00000000" w:rsidRPr="00000000">
        <w:rPr>
          <w:rtl w:val="0"/>
        </w:rPr>
        <w:t xml:space="preserve">Module Name:</w:t>
        <w:tab/>
        <w:t xml:space="preserve">Academic Skills</w:t>
      </w:r>
    </w:p>
    <w:p w:rsidR="00000000" w:rsidDel="00000000" w:rsidP="00000000" w:rsidRDefault="00000000" w:rsidRPr="00000000" w14:paraId="0000000D">
      <w:pPr>
        <w:rPr/>
      </w:pPr>
      <w:r w:rsidDel="00000000" w:rsidR="00000000" w:rsidRPr="00000000">
        <w:rPr>
          <w:rtl w:val="0"/>
        </w:rPr>
        <w:t xml:space="preserve">Lecturer:</w:t>
        <w:tab/>
        <w:tab/>
        <w:t xml:space="preserve">Dr Lizeta Demetriou</w:t>
      </w:r>
    </w:p>
    <w:p w:rsidR="00000000" w:rsidDel="00000000" w:rsidP="00000000" w:rsidRDefault="00000000" w:rsidRPr="00000000" w14:paraId="0000000E">
      <w:pPr>
        <w:rPr/>
      </w:pPr>
      <w:r w:rsidDel="00000000" w:rsidR="00000000" w:rsidRPr="00000000">
        <w:rPr>
          <w:rtl w:val="0"/>
        </w:rPr>
        <w:t xml:space="preserve">Word Count:</w:t>
        <w:tab/>
        <w:tab/>
      </w:r>
      <w:r w:rsidDel="00000000" w:rsidR="00000000" w:rsidRPr="00000000">
        <w:rPr>
          <w:b w:val="1"/>
          <w:rtl w:val="0"/>
        </w:rPr>
        <w:t xml:space="preserve">1226</w:t>
      </w:r>
      <w:r w:rsidDel="00000000" w:rsidR="00000000" w:rsidRPr="00000000">
        <w:rPr>
          <w:rtl w:val="0"/>
        </w:rPr>
      </w:r>
    </w:p>
    <w:p w:rsidR="00000000" w:rsidDel="00000000" w:rsidP="00000000" w:rsidRDefault="00000000" w:rsidRPr="00000000" w14:paraId="0000000F">
      <w:pPr>
        <w:rPr/>
        <w:sectPr>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0"/>
          <w:smallCaps w:val="0"/>
          <w:strike w:val="0"/>
          <w:color w:val="2f5496"/>
          <w:sz w:val="32"/>
          <w:szCs w:val="32"/>
          <w:u w:val="none"/>
          <w:shd w:fill="auto" w:val="clear"/>
          <w:vertAlign w:val="baseline"/>
        </w:rPr>
      </w:pPr>
      <w:r w:rsidDel="00000000" w:rsidR="00000000" w:rsidRPr="00000000">
        <w:rPr>
          <w:rFonts w:ascii="Arial" w:cs="Arial" w:eastAsia="Arial" w:hAnsi="Arial"/>
          <w:b w:val="1"/>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1.0 Introduction</w:t>
              <w:tab/>
              <w:t xml:space="preserve">1</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2.0 Summary of the Skills Discussed in “The Study Skills Handbook”</w:t>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 The Discussed Skills</w:t>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 Summary of the Skills</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3.0 Importance of Time Management Skills for Personal and Professional Development</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3.1 A Few Tips on Managing Time</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 Importance of Time Management for Personal Development</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3.3 Importance of Time Management for Professional Development</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4.0 Conclusion</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spacing w:before="120" w:line="259" w:lineRule="auto"/>
        <w:jc w:val="left"/>
        <w:rPr/>
      </w:pPr>
      <w:r w:rsidDel="00000000" w:rsidR="00000000" w:rsidRPr="00000000">
        <w:rPr>
          <w:rtl w:val="0"/>
        </w:rPr>
      </w:r>
    </w:p>
    <w:p w:rsidR="00000000" w:rsidDel="00000000" w:rsidP="00000000" w:rsidRDefault="00000000" w:rsidRPr="00000000" w14:paraId="0000001E">
      <w:pPr>
        <w:spacing w:before="12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F">
      <w:pPr>
        <w:rPr>
          <w:b w:val="1"/>
          <w:color w:val="2e75b5"/>
          <w:sz w:val="28"/>
          <w:szCs w:val="28"/>
        </w:rPr>
      </w:pPr>
      <w:r w:rsidDel="00000000" w:rsidR="00000000" w:rsidRPr="00000000">
        <w:rPr>
          <w:b w:val="1"/>
          <w:color w:val="2e75b5"/>
          <w:sz w:val="28"/>
          <w:szCs w:val="28"/>
          <w:rtl w:val="0"/>
        </w:rPr>
        <w:t xml:space="preserve">List of Figures</w:t>
      </w:r>
    </w:p>
    <w:sdt>
      <w:sdtPr>
        <w:docPartObj>
          <w:docPartGallery w:val="Table of Contents"/>
          <w:docPartUnique w:val="1"/>
        </w:docPartObj>
      </w:sdtPr>
      <w:sdtContent>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Figure 1: The Study Skills Handbook, 5th Edition (Cottrell, 2019)</w:t>
              <w:tab/>
              <w:t xml:space="preserve">2</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48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Figure 2: Tips for Managing Time (Rabel, 2020)</w:t>
              <w:tab/>
              <w:t xml:space="preserve">6</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sectPr>
          <w:footerReference r:id="rId7" w:type="default"/>
          <w:type w:val="nextPage"/>
          <w:pgSz w:h="15840" w:w="12240"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24">
      <w:pPr>
        <w:pStyle w:val="Heading1"/>
        <w:rPr/>
      </w:pPr>
      <w:bookmarkStart w:colFirst="0" w:colLast="0" w:name="_gjdgxs" w:id="0"/>
      <w:bookmarkEnd w:id="0"/>
      <w:r w:rsidDel="00000000" w:rsidR="00000000" w:rsidRPr="00000000">
        <w:rPr>
          <w:rtl w:val="0"/>
        </w:rPr>
        <w:t xml:space="preserve">1.0 Introduction</w:t>
      </w:r>
    </w:p>
    <w:p w:rsidR="00000000" w:rsidDel="00000000" w:rsidP="00000000" w:rsidRDefault="00000000" w:rsidRPr="00000000" w14:paraId="00000025">
      <w:pPr>
        <w:rPr/>
      </w:pPr>
      <w:r w:rsidDel="00000000" w:rsidR="00000000" w:rsidRPr="00000000">
        <w:rPr>
          <w:rtl w:val="0"/>
        </w:rPr>
        <w:t xml:space="preserve">Academic skills are essential not only in improving academic performance but also for future personal and professional success. Numerous credible sources have been published over the years citing various academic skills. The gist of most of the academic sources indicates that developing academic skills has implications beyond the academic corridor (Castellano, 2021). An individual’s personal as well as professional life is strongly influenced by the academic skills that s/he poses. This report aims to provide a summary of the academic skills discussed in “</w:t>
      </w:r>
      <w:r w:rsidDel="00000000" w:rsidR="00000000" w:rsidRPr="00000000">
        <w:rPr>
          <w:b w:val="1"/>
          <w:rtl w:val="0"/>
        </w:rPr>
        <w:t xml:space="preserve">The Study Skills Handbook</w:t>
      </w:r>
      <w:r w:rsidDel="00000000" w:rsidR="00000000" w:rsidRPr="00000000">
        <w:rPr>
          <w:rtl w:val="0"/>
        </w:rPr>
        <w:t xml:space="preserve">” by Stella Cottrell. This report also includes a summary of the skills discussed in the mentioned book. </w:t>
      </w:r>
      <w:r w:rsidDel="00000000" w:rsidR="00000000" w:rsidRPr="00000000">
        <w:rPr>
          <w:b w:val="1"/>
          <w:rtl w:val="0"/>
        </w:rPr>
        <w:t xml:space="preserve">Time Management</w:t>
      </w:r>
      <w:r w:rsidDel="00000000" w:rsidR="00000000" w:rsidRPr="00000000">
        <w:rPr>
          <w:rtl w:val="0"/>
        </w:rPr>
        <w:t xml:space="preserve"> has been selected as a specific field of skill to illustrate the importance of academic skills in the personal and professional life of students. Different examples have been added to increase the credibility of this report.</w:t>
      </w:r>
    </w:p>
    <w:p w:rsidR="00000000" w:rsidDel="00000000" w:rsidP="00000000" w:rsidRDefault="00000000" w:rsidRPr="00000000" w14:paraId="00000026">
      <w:pPr>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30j0zll" w:id="1"/>
      <w:bookmarkEnd w:id="1"/>
      <w:r w:rsidDel="00000000" w:rsidR="00000000" w:rsidRPr="00000000">
        <w:rPr>
          <w:rtl w:val="0"/>
        </w:rPr>
        <w:t xml:space="preserve">2.0 Summary of the Skills Discussed in “The Study Skills Handbook”</w:t>
      </w:r>
    </w:p>
    <w:p w:rsidR="00000000" w:rsidDel="00000000" w:rsidP="00000000" w:rsidRDefault="00000000" w:rsidRPr="00000000" w14:paraId="00000028">
      <w:pPr>
        <w:pStyle w:val="Heading2"/>
        <w:rPr/>
      </w:pPr>
      <w:bookmarkStart w:colFirst="0" w:colLast="0" w:name="_1fob9te" w:id="2"/>
      <w:bookmarkEnd w:id="2"/>
      <w:r w:rsidDel="00000000" w:rsidR="00000000" w:rsidRPr="00000000">
        <w:rPr>
          <w:rtl w:val="0"/>
        </w:rPr>
        <w:t xml:space="preserve">2.1 The Discussed Skills</w:t>
      </w:r>
    </w:p>
    <w:p w:rsidR="00000000" w:rsidDel="00000000" w:rsidP="00000000" w:rsidRDefault="00000000" w:rsidRPr="00000000" w14:paraId="00000029">
      <w:pPr>
        <w:keepNext w:val="1"/>
        <w:jc w:val="center"/>
        <w:rPr/>
      </w:pPr>
      <w:r w:rsidDel="00000000" w:rsidR="00000000" w:rsidRPr="00000000">
        <w:rPr/>
        <w:drawing>
          <wp:inline distB="0" distT="0" distL="0" distR="0">
            <wp:extent cx="2787952" cy="3755518"/>
            <wp:effectExtent b="0" l="0" r="0" t="0"/>
            <wp:docPr descr="The Study Skills Handbook" id="3" name="image3.png"/>
            <a:graphic>
              <a:graphicData uri="http://schemas.openxmlformats.org/drawingml/2006/picture">
                <pic:pic>
                  <pic:nvPicPr>
                    <pic:cNvPr descr="The Study Skills Handbook" id="0" name="image3.png"/>
                    <pic:cNvPicPr preferRelativeResize="0"/>
                  </pic:nvPicPr>
                  <pic:blipFill>
                    <a:blip r:embed="rId8"/>
                    <a:srcRect b="0" l="0" r="0" t="0"/>
                    <a:stretch>
                      <a:fillRect/>
                    </a:stretch>
                  </pic:blipFill>
                  <pic:spPr>
                    <a:xfrm>
                      <a:off x="0" y="0"/>
                      <a:ext cx="2787952" cy="3755518"/>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i w:val="1"/>
          <w:smallCaps w:val="0"/>
          <w:strike w:val="0"/>
          <w:color w:val="44546a"/>
          <w:sz w:val="22"/>
          <w:szCs w:val="22"/>
          <w:u w:val="none"/>
          <w:shd w:fill="auto" w:val="clear"/>
          <w:vertAlign w:val="baseline"/>
        </w:rPr>
      </w:pPr>
      <w:bookmarkStart w:colFirst="0" w:colLast="0" w:name="_17dp8vu" w:id="3"/>
      <w:bookmarkEnd w:id="3"/>
      <w:r w:rsidDel="00000000" w:rsidR="00000000" w:rsidRPr="00000000">
        <w:rPr>
          <w:rFonts w:ascii="Arial" w:cs="Arial" w:eastAsia="Arial" w:hAnsi="Arial"/>
          <w:b w:val="0"/>
          <w:i w:val="1"/>
          <w:smallCaps w:val="0"/>
          <w:strike w:val="0"/>
          <w:color w:val="44546a"/>
          <w:sz w:val="22"/>
          <w:szCs w:val="22"/>
          <w:u w:val="none"/>
          <w:shd w:fill="auto" w:val="clear"/>
          <w:vertAlign w:val="baseline"/>
          <w:rtl w:val="0"/>
        </w:rPr>
        <w:t xml:space="preserve">Figure 1: The Study Skills Handbook, 5th Edition (Cottrell, 2019)</w:t>
      </w:r>
    </w:p>
    <w:p w:rsidR="00000000" w:rsidDel="00000000" w:rsidP="00000000" w:rsidRDefault="00000000" w:rsidRPr="00000000" w14:paraId="0000002B">
      <w:pPr>
        <w:rPr/>
      </w:pPr>
      <w:r w:rsidDel="00000000" w:rsidR="00000000" w:rsidRPr="00000000">
        <w:rPr>
          <w:rtl w:val="0"/>
        </w:rPr>
        <w:t xml:space="preserve">The Study Skills Handbook has several editions and a varied set of academic skills discussed throughout the book. The fifth edition of the book has been selected for the purposes of this assignment. In the following sections, a brief summary of the academic skills discussed in the book is provided (Cottrell, 2019). The academic skills covered in The Study Skills Handbook include an effective learning strategy (C-R-E-A-M), time and stress management, academic writing and reading skills, cultural competency, note-taking and information management, etc.</w:t>
      </w:r>
    </w:p>
    <w:p w:rsidR="00000000" w:rsidDel="00000000" w:rsidP="00000000" w:rsidRDefault="00000000" w:rsidRPr="00000000" w14:paraId="0000002C">
      <w:pPr>
        <w:pStyle w:val="Heading2"/>
        <w:rPr/>
      </w:pPr>
      <w:bookmarkStart w:colFirst="0" w:colLast="0" w:name="_3znysh7" w:id="4"/>
      <w:bookmarkEnd w:id="4"/>
      <w:r w:rsidDel="00000000" w:rsidR="00000000" w:rsidRPr="00000000">
        <w:rPr>
          <w:rtl w:val="0"/>
        </w:rPr>
        <w:t xml:space="preserve">2.2 Summary of the Skills</w:t>
      </w:r>
    </w:p>
    <w:p w:rsidR="00000000" w:rsidDel="00000000" w:rsidP="00000000" w:rsidRDefault="00000000" w:rsidRPr="00000000" w14:paraId="0000002D">
      <w:pPr>
        <w:rPr>
          <w:b w:val="1"/>
        </w:rPr>
      </w:pPr>
      <w:r w:rsidDel="00000000" w:rsidR="00000000" w:rsidRPr="00000000">
        <w:rPr>
          <w:b w:val="1"/>
          <w:rtl w:val="0"/>
        </w:rPr>
        <w:t xml:space="preserve">A. Learning (C-R-E-A-M Strategy)</w:t>
      </w:r>
    </w:p>
    <w:p w:rsidR="00000000" w:rsidDel="00000000" w:rsidP="00000000" w:rsidRDefault="00000000" w:rsidRPr="00000000" w14:paraId="0000002E">
      <w:pPr>
        <w:rPr/>
      </w:pPr>
      <w:r w:rsidDel="00000000" w:rsidR="00000000" w:rsidRPr="00000000">
        <w:rPr>
          <w:rtl w:val="0"/>
        </w:rPr>
        <w:t xml:space="preserve">One of the major skills discussed in “The Study Skills Handbook” is C-R-E-A-M, which is a learning strategy. The five letters stand for five words that build a comprehensive framework for students to follow and learn. Here,</w:t>
      </w:r>
    </w:p>
    <w:p w:rsidR="00000000" w:rsidDel="00000000" w:rsidP="00000000" w:rsidRDefault="00000000" w:rsidRPr="00000000" w14:paraId="0000002F">
      <w:pPr>
        <w:rPr/>
      </w:pPr>
      <w:r w:rsidDel="00000000" w:rsidR="00000000" w:rsidRPr="00000000">
        <w:rPr>
          <w:rtl w:val="0"/>
        </w:rPr>
        <w:t xml:space="preserve">C = Creative</w:t>
      </w:r>
    </w:p>
    <w:p w:rsidR="00000000" w:rsidDel="00000000" w:rsidP="00000000" w:rsidRDefault="00000000" w:rsidRPr="00000000" w14:paraId="00000030">
      <w:pPr>
        <w:rPr/>
      </w:pPr>
      <w:r w:rsidDel="00000000" w:rsidR="00000000" w:rsidRPr="00000000">
        <w:rPr>
          <w:rtl w:val="0"/>
        </w:rPr>
        <w:t xml:space="preserve">R = Reflective</w:t>
      </w:r>
    </w:p>
    <w:p w:rsidR="00000000" w:rsidDel="00000000" w:rsidP="00000000" w:rsidRDefault="00000000" w:rsidRPr="00000000" w14:paraId="00000031">
      <w:pPr>
        <w:rPr/>
      </w:pPr>
      <w:r w:rsidDel="00000000" w:rsidR="00000000" w:rsidRPr="00000000">
        <w:rPr>
          <w:rtl w:val="0"/>
        </w:rPr>
        <w:t xml:space="preserve">E = Effective</w:t>
      </w:r>
    </w:p>
    <w:p w:rsidR="00000000" w:rsidDel="00000000" w:rsidP="00000000" w:rsidRDefault="00000000" w:rsidRPr="00000000" w14:paraId="00000032">
      <w:pPr>
        <w:rPr/>
      </w:pPr>
      <w:r w:rsidDel="00000000" w:rsidR="00000000" w:rsidRPr="00000000">
        <w:rPr>
          <w:rtl w:val="0"/>
        </w:rPr>
        <w:t xml:space="preserve">A = Active</w:t>
      </w:r>
    </w:p>
    <w:p w:rsidR="00000000" w:rsidDel="00000000" w:rsidP="00000000" w:rsidRDefault="00000000" w:rsidRPr="00000000" w14:paraId="00000033">
      <w:pPr>
        <w:rPr/>
      </w:pPr>
      <w:r w:rsidDel="00000000" w:rsidR="00000000" w:rsidRPr="00000000">
        <w:rPr>
          <w:rtl w:val="0"/>
        </w:rPr>
        <w:t xml:space="preserve">M = Motivated</w:t>
      </w:r>
    </w:p>
    <w:p w:rsidR="00000000" w:rsidDel="00000000" w:rsidP="00000000" w:rsidRDefault="00000000" w:rsidRPr="00000000" w14:paraId="00000034">
      <w:pPr>
        <w:rPr>
          <w:b w:val="1"/>
        </w:rPr>
      </w:pPr>
      <w:r w:rsidDel="00000000" w:rsidR="00000000" w:rsidRPr="00000000">
        <w:rPr>
          <w:b w:val="1"/>
          <w:rtl w:val="0"/>
        </w:rPr>
        <w:t xml:space="preserve">B. Time Management</w:t>
      </w:r>
    </w:p>
    <w:p w:rsidR="00000000" w:rsidDel="00000000" w:rsidP="00000000" w:rsidRDefault="00000000" w:rsidRPr="00000000" w14:paraId="00000035">
      <w:pPr>
        <w:rPr/>
      </w:pPr>
      <w:r w:rsidDel="00000000" w:rsidR="00000000" w:rsidRPr="00000000">
        <w:rPr>
          <w:rtl w:val="0"/>
        </w:rPr>
        <w:t xml:space="preserve">Time management for students is often referred to as the most critical skill for a student as this skill works as a foundation for the effective establishment of all the commitments of a student along with the development of other skills (Rabel, 2020).</w:t>
      </w:r>
    </w:p>
    <w:p w:rsidR="00000000" w:rsidDel="00000000" w:rsidP="00000000" w:rsidRDefault="00000000" w:rsidRPr="00000000" w14:paraId="00000036">
      <w:pPr>
        <w:rPr>
          <w:b w:val="1"/>
        </w:rPr>
      </w:pPr>
      <w:r w:rsidDel="00000000" w:rsidR="00000000" w:rsidRPr="00000000">
        <w:rPr>
          <w:b w:val="1"/>
          <w:rtl w:val="0"/>
        </w:rPr>
        <w:t xml:space="preserve">C. Stress Management</w:t>
      </w:r>
    </w:p>
    <w:p w:rsidR="00000000" w:rsidDel="00000000" w:rsidP="00000000" w:rsidRDefault="00000000" w:rsidRPr="00000000" w14:paraId="00000037">
      <w:pPr>
        <w:rPr/>
      </w:pPr>
      <w:r w:rsidDel="00000000" w:rsidR="00000000" w:rsidRPr="00000000">
        <w:rPr>
          <w:rtl w:val="0"/>
        </w:rPr>
        <w:t xml:space="preserve">Stress management has been included as an important skill for students in this book as students often become overwhelmed with loads of commitment (Stemmle, 2019). Academic pressure is complemented by other pressures such as financial pressure, family issues, personal growth, employment pressure, and so on.</w:t>
      </w:r>
    </w:p>
    <w:p w:rsidR="00000000" w:rsidDel="00000000" w:rsidP="00000000" w:rsidRDefault="00000000" w:rsidRPr="00000000" w14:paraId="00000038">
      <w:pPr>
        <w:spacing w:before="12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9">
      <w:pPr>
        <w:rPr>
          <w:b w:val="1"/>
        </w:rPr>
      </w:pPr>
      <w:r w:rsidDel="00000000" w:rsidR="00000000" w:rsidRPr="00000000">
        <w:rPr>
          <w:b w:val="1"/>
          <w:rtl w:val="0"/>
        </w:rPr>
        <w:t xml:space="preserve">D. Academic Writing Skills</w:t>
      </w:r>
    </w:p>
    <w:p w:rsidR="00000000" w:rsidDel="00000000" w:rsidP="00000000" w:rsidRDefault="00000000" w:rsidRPr="00000000" w14:paraId="0000003A">
      <w:pPr>
        <w:rPr/>
      </w:pPr>
      <w:r w:rsidDel="00000000" w:rsidR="00000000" w:rsidRPr="00000000">
        <w:rPr>
          <w:rtl w:val="0"/>
        </w:rPr>
        <w:t xml:space="preserve">Writing skill for students is one of the most obvious areas of skillset as their academic performance is largely dependent on how well they write. Students must become proficient in writing academic papers, essays, CVs, applications, thesis papers, research journals and articles, and summaries (discussed in this module as well). Being able to effectively express thoughts and ideas in relevant academic papers improves the performance of a student (García-Pérez et al., 2021). It also helps them become an effective communicator.</w:t>
      </w:r>
    </w:p>
    <w:p w:rsidR="00000000" w:rsidDel="00000000" w:rsidP="00000000" w:rsidRDefault="00000000" w:rsidRPr="00000000" w14:paraId="0000003B">
      <w:pPr>
        <w:rPr>
          <w:b w:val="1"/>
        </w:rPr>
      </w:pPr>
      <w:r w:rsidDel="00000000" w:rsidR="00000000" w:rsidRPr="00000000">
        <w:rPr>
          <w:b w:val="1"/>
          <w:rtl w:val="0"/>
        </w:rPr>
        <w:t xml:space="preserve">E. Cultural Competency</w:t>
      </w:r>
    </w:p>
    <w:p w:rsidR="00000000" w:rsidDel="00000000" w:rsidP="00000000" w:rsidRDefault="00000000" w:rsidRPr="00000000" w14:paraId="0000003C">
      <w:pPr>
        <w:rPr/>
      </w:pPr>
      <w:r w:rsidDel="00000000" w:rsidR="00000000" w:rsidRPr="00000000">
        <w:rPr>
          <w:rtl w:val="0"/>
        </w:rPr>
        <w:t xml:space="preserve">Cultural competency refers to the ability of students to indulge in a diverse cultural setup. Students in a class often come from different cultural backgrounds. This is utterly true when there are allowances for international students (Rutherford, 2018). In that case, they must respect the cultural differences among students and communicate effectively. That is why, this skill has been referred to as an important study skill in this book.</w:t>
      </w:r>
    </w:p>
    <w:p w:rsidR="00000000" w:rsidDel="00000000" w:rsidP="00000000" w:rsidRDefault="00000000" w:rsidRPr="00000000" w14:paraId="0000003D">
      <w:pPr>
        <w:rPr>
          <w:b w:val="1"/>
        </w:rPr>
      </w:pPr>
      <w:r w:rsidDel="00000000" w:rsidR="00000000" w:rsidRPr="00000000">
        <w:rPr>
          <w:b w:val="1"/>
          <w:rtl w:val="0"/>
        </w:rPr>
        <w:t xml:space="preserve">F. Effective Reading Skill</w:t>
      </w:r>
    </w:p>
    <w:p w:rsidR="00000000" w:rsidDel="00000000" w:rsidP="00000000" w:rsidRDefault="00000000" w:rsidRPr="00000000" w14:paraId="0000003E">
      <w:pPr>
        <w:rPr/>
      </w:pPr>
      <w:r w:rsidDel="00000000" w:rsidR="00000000" w:rsidRPr="00000000">
        <w:rPr>
          <w:rtl w:val="0"/>
        </w:rPr>
        <w:t xml:space="preserve">Just like writing skill, reading skill for students is equally important for academic success. Students often need to study numerous texts to get hold of one topic. Screening through pages is an essential skill that they must develop for increasing effectiveness (Haber, 2020). The Study Skills Handbook has demonstrated the importance of effective reading skills with greater emphasis.</w:t>
      </w:r>
    </w:p>
    <w:p w:rsidR="00000000" w:rsidDel="00000000" w:rsidP="00000000" w:rsidRDefault="00000000" w:rsidRPr="00000000" w14:paraId="0000003F">
      <w:pPr>
        <w:rPr>
          <w:b w:val="1"/>
        </w:rPr>
      </w:pPr>
      <w:r w:rsidDel="00000000" w:rsidR="00000000" w:rsidRPr="00000000">
        <w:rPr>
          <w:b w:val="1"/>
          <w:rtl w:val="0"/>
        </w:rPr>
        <w:t xml:space="preserve">G. Note-Taking</w:t>
      </w:r>
    </w:p>
    <w:p w:rsidR="00000000" w:rsidDel="00000000" w:rsidP="00000000" w:rsidRDefault="00000000" w:rsidRPr="00000000" w14:paraId="00000040">
      <w:pPr>
        <w:rPr/>
      </w:pPr>
      <w:r w:rsidDel="00000000" w:rsidR="00000000" w:rsidRPr="00000000">
        <w:rPr>
          <w:rtl w:val="0"/>
        </w:rPr>
        <w:t xml:space="preserve">Note-taking is considered a critical academic skill for increasing the effectiveness of learning. The book has discussed quite a few effective note-taking methods including ‎the Cornell Method and the Outlining Method. Students can learn a great deal about taking notes effectively by studying this book (Cottrell, 2019). The book demonstrates that by following a refined method for taking notes, students can remember better and keep their ideas organized.</w:t>
      </w:r>
    </w:p>
    <w:p w:rsidR="00000000" w:rsidDel="00000000" w:rsidP="00000000" w:rsidRDefault="00000000" w:rsidRPr="00000000" w14:paraId="00000041">
      <w:pPr>
        <w:spacing w:before="120" w:line="259" w:lineRule="auto"/>
        <w:jc w:val="left"/>
        <w:rPr/>
      </w:pPr>
      <w:r w:rsidDel="00000000" w:rsidR="00000000" w:rsidRPr="00000000">
        <w:rPr>
          <w:rtl w:val="0"/>
        </w:rPr>
      </w:r>
    </w:p>
    <w:p w:rsidR="00000000" w:rsidDel="00000000" w:rsidP="00000000" w:rsidRDefault="00000000" w:rsidRPr="00000000" w14:paraId="00000042">
      <w:pPr>
        <w:rPr>
          <w:b w:val="1"/>
        </w:rPr>
      </w:pPr>
      <w:r w:rsidDel="00000000" w:rsidR="00000000" w:rsidRPr="00000000">
        <w:rPr>
          <w:b w:val="1"/>
          <w:rtl w:val="0"/>
        </w:rPr>
        <w:t xml:space="preserve">H. Research and Information Management </w:t>
      </w:r>
    </w:p>
    <w:p w:rsidR="00000000" w:rsidDel="00000000" w:rsidP="00000000" w:rsidRDefault="00000000" w:rsidRPr="00000000" w14:paraId="00000043">
      <w:pPr>
        <w:rPr/>
      </w:pPr>
      <w:r w:rsidDel="00000000" w:rsidR="00000000" w:rsidRPr="00000000">
        <w:rPr>
          <w:rtl w:val="0"/>
        </w:rPr>
        <w:t xml:space="preserve">A student’s ability to gather, process, evaluate, and utilize information can strongly influence academic performance. Access to information is easier than ever before with the help of the internet (Rutherford, 2018). However, processing, evaluating, and organizing that information to draw inferences and imply the knowledge gained from that information can be crucial. Research skill for students is another key skill set that is related to information management.</w:t>
      </w:r>
    </w:p>
    <w:p w:rsidR="00000000" w:rsidDel="00000000" w:rsidP="00000000" w:rsidRDefault="00000000" w:rsidRPr="00000000" w14:paraId="00000044">
      <w:pPr>
        <w:rPr>
          <w:b w:val="1"/>
        </w:rPr>
      </w:pPr>
      <w:r w:rsidDel="00000000" w:rsidR="00000000" w:rsidRPr="00000000">
        <w:rPr>
          <w:b w:val="1"/>
          <w:rtl w:val="0"/>
        </w:rPr>
        <w:t xml:space="preserve">I. Critical Thinking</w:t>
      </w:r>
    </w:p>
    <w:p w:rsidR="00000000" w:rsidDel="00000000" w:rsidP="00000000" w:rsidRDefault="00000000" w:rsidRPr="00000000" w14:paraId="00000045">
      <w:pPr>
        <w:rPr/>
      </w:pPr>
      <w:r w:rsidDel="00000000" w:rsidR="00000000" w:rsidRPr="00000000">
        <w:rPr>
          <w:rtl w:val="0"/>
        </w:rPr>
        <w:t xml:space="preserve">Last, but not the least, critical thinking has been included in the book as an important skill for students to have. Critical thinking enhances the analytical ability of students (Stemmle, 2019). Not only this skill improves the academic performance of students, but also it makes a person more rational in decision-making.</w:t>
      </w:r>
    </w:p>
    <w:p w:rsidR="00000000" w:rsidDel="00000000" w:rsidP="00000000" w:rsidRDefault="00000000" w:rsidRPr="00000000" w14:paraId="00000046">
      <w:pPr>
        <w:rPr/>
      </w:pPr>
      <w:r w:rsidDel="00000000" w:rsidR="00000000" w:rsidRPr="00000000">
        <w:br w:type="page"/>
      </w:r>
      <w:r w:rsidDel="00000000" w:rsidR="00000000" w:rsidRPr="00000000">
        <w:rPr>
          <w:rtl w:val="0"/>
        </w:rPr>
      </w:r>
    </w:p>
    <w:p w:rsidR="00000000" w:rsidDel="00000000" w:rsidP="00000000" w:rsidRDefault="00000000" w:rsidRPr="00000000" w14:paraId="00000047">
      <w:pPr>
        <w:pStyle w:val="Heading1"/>
        <w:rPr/>
      </w:pPr>
      <w:bookmarkStart w:colFirst="0" w:colLast="0" w:name="_2et92p0" w:id="5"/>
      <w:bookmarkEnd w:id="5"/>
      <w:r w:rsidDel="00000000" w:rsidR="00000000" w:rsidRPr="00000000">
        <w:rPr>
          <w:rtl w:val="0"/>
        </w:rPr>
        <w:t xml:space="preserve">3.0 Importance of Time Management Skills for Personal and Professional Development</w:t>
      </w:r>
    </w:p>
    <w:p w:rsidR="00000000" w:rsidDel="00000000" w:rsidP="00000000" w:rsidRDefault="00000000" w:rsidRPr="00000000" w14:paraId="00000048">
      <w:pPr>
        <w:pStyle w:val="Heading2"/>
        <w:rPr/>
      </w:pPr>
      <w:bookmarkStart w:colFirst="0" w:colLast="0" w:name="_tyjcwt" w:id="6"/>
      <w:bookmarkEnd w:id="6"/>
      <w:r w:rsidDel="00000000" w:rsidR="00000000" w:rsidRPr="00000000">
        <w:rPr>
          <w:rtl w:val="0"/>
        </w:rPr>
        <w:t xml:space="preserve">3.1 A Few Tips on Managing Time</w:t>
      </w:r>
    </w:p>
    <w:p w:rsidR="00000000" w:rsidDel="00000000" w:rsidP="00000000" w:rsidRDefault="00000000" w:rsidRPr="00000000" w14:paraId="00000049">
      <w:pPr>
        <w:keepNext w:val="1"/>
        <w:jc w:val="center"/>
        <w:rPr/>
      </w:pPr>
      <w:r w:rsidDel="00000000" w:rsidR="00000000" w:rsidRPr="00000000">
        <w:rPr/>
        <w:drawing>
          <wp:inline distB="0" distT="0" distL="0" distR="0">
            <wp:extent cx="3861551" cy="3831228"/>
            <wp:effectExtent b="0" l="0" r="0" t="0"/>
            <wp:docPr descr="Time Management - Meaning, Importance &amp; Example | HRM Overview | MBA Skool" id="2" name="image2.png"/>
            <a:graphic>
              <a:graphicData uri="http://schemas.openxmlformats.org/drawingml/2006/picture">
                <pic:pic>
                  <pic:nvPicPr>
                    <pic:cNvPr descr="Time Management - Meaning, Importance &amp; Example | HRM Overview | MBA Skool" id="0" name="image2.png"/>
                    <pic:cNvPicPr preferRelativeResize="0"/>
                  </pic:nvPicPr>
                  <pic:blipFill>
                    <a:blip r:embed="rId9"/>
                    <a:srcRect b="0" l="0" r="0" t="0"/>
                    <a:stretch>
                      <a:fillRect/>
                    </a:stretch>
                  </pic:blipFill>
                  <pic:spPr>
                    <a:xfrm>
                      <a:off x="0" y="0"/>
                      <a:ext cx="3861551" cy="3831228"/>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i w:val="1"/>
          <w:smallCaps w:val="0"/>
          <w:strike w:val="0"/>
          <w:color w:val="44546a"/>
          <w:sz w:val="22"/>
          <w:szCs w:val="22"/>
          <w:u w:val="none"/>
          <w:shd w:fill="auto" w:val="clear"/>
          <w:vertAlign w:val="baseline"/>
        </w:rPr>
      </w:pPr>
      <w:bookmarkStart w:colFirst="0" w:colLast="0" w:name="_3rdcrjn" w:id="7"/>
      <w:bookmarkEnd w:id="7"/>
      <w:r w:rsidDel="00000000" w:rsidR="00000000" w:rsidRPr="00000000">
        <w:rPr>
          <w:rFonts w:ascii="Arial" w:cs="Arial" w:eastAsia="Arial" w:hAnsi="Arial"/>
          <w:b w:val="0"/>
          <w:i w:val="1"/>
          <w:smallCaps w:val="0"/>
          <w:strike w:val="0"/>
          <w:color w:val="44546a"/>
          <w:sz w:val="22"/>
          <w:szCs w:val="22"/>
          <w:u w:val="none"/>
          <w:shd w:fill="auto" w:val="clear"/>
          <w:vertAlign w:val="baseline"/>
          <w:rtl w:val="0"/>
        </w:rPr>
        <w:t xml:space="preserve">Figure 2: Tips for Managing Time (Rabel, 2020)</w:t>
      </w:r>
    </w:p>
    <w:p w:rsidR="00000000" w:rsidDel="00000000" w:rsidP="00000000" w:rsidRDefault="00000000" w:rsidRPr="00000000" w14:paraId="0000004B">
      <w:pPr>
        <w:rPr/>
      </w:pPr>
      <w:r w:rsidDel="00000000" w:rsidR="00000000" w:rsidRPr="00000000">
        <w:rPr>
          <w:rtl w:val="0"/>
        </w:rPr>
        <w:t xml:space="preserve">The most prominent approach to managing time more effectively is to set clear objectives and priorities. Thereafter, students can create a schedule of the work that they need to accomplish within a specific period (García-Pérez et al., 2021). Breaking down the task into smaller and more tangible pieces can help as well. Having a deadline for each task and remembering to take breaks once in a while is also important.</w:t>
      </w:r>
    </w:p>
    <w:p w:rsidR="00000000" w:rsidDel="00000000" w:rsidP="00000000" w:rsidRDefault="00000000" w:rsidRPr="00000000" w14:paraId="0000004C">
      <w:pPr>
        <w:spacing w:before="120" w:line="259" w:lineRule="auto"/>
        <w:jc w:val="left"/>
        <w:rPr>
          <w:b w:val="1"/>
          <w:color w:val="4472c4"/>
          <w:sz w:val="26"/>
          <w:szCs w:val="26"/>
        </w:rPr>
      </w:pPr>
      <w:bookmarkStart w:colFirst="0" w:colLast="0" w:name="_3dy6vkm" w:id="8"/>
      <w:bookmarkEnd w:id="8"/>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2"/>
        <w:rPr/>
      </w:pPr>
      <w:r w:rsidDel="00000000" w:rsidR="00000000" w:rsidRPr="00000000">
        <w:rPr>
          <w:rtl w:val="0"/>
        </w:rPr>
        <w:t xml:space="preserve">3.2 Importance of Time Management for Personal Development</w:t>
      </w:r>
    </w:p>
    <w:p w:rsidR="00000000" w:rsidDel="00000000" w:rsidP="00000000" w:rsidRDefault="00000000" w:rsidRPr="00000000" w14:paraId="0000004E">
      <w:pPr>
        <w:rPr/>
      </w:pPr>
      <w:r w:rsidDel="00000000" w:rsidR="00000000" w:rsidRPr="00000000">
        <w:rPr>
          <w:b w:val="1"/>
          <w:rtl w:val="0"/>
        </w:rPr>
        <w:t xml:space="preserve">Improvement in Productivity</w:t>
      </w:r>
      <w:r w:rsidDel="00000000" w:rsidR="00000000" w:rsidRPr="00000000">
        <w:rPr>
          <w:rtl w:val="0"/>
        </w:rPr>
        <w:t xml:space="preserve">: Effectively managing time simply improves the productivity of a person in his/her personal life.</w:t>
      </w:r>
    </w:p>
    <w:p w:rsidR="00000000" w:rsidDel="00000000" w:rsidP="00000000" w:rsidRDefault="00000000" w:rsidRPr="00000000" w14:paraId="0000004F">
      <w:pPr>
        <w:rPr/>
      </w:pPr>
      <w:r w:rsidDel="00000000" w:rsidR="00000000" w:rsidRPr="00000000">
        <w:rPr>
          <w:b w:val="1"/>
          <w:rtl w:val="0"/>
        </w:rPr>
        <w:t xml:space="preserve">Establishment of Tasks</w:t>
      </w:r>
      <w:r w:rsidDel="00000000" w:rsidR="00000000" w:rsidRPr="00000000">
        <w:rPr>
          <w:rtl w:val="0"/>
        </w:rPr>
        <w:t xml:space="preserve">: Managing time properly can let an individual establish a lot of tasks in a quick time and a balanced manner (Gustems-Carnicer et al., 2019).</w:t>
      </w:r>
    </w:p>
    <w:p w:rsidR="00000000" w:rsidDel="00000000" w:rsidP="00000000" w:rsidRDefault="00000000" w:rsidRPr="00000000" w14:paraId="00000050">
      <w:pPr>
        <w:rPr/>
      </w:pPr>
      <w:r w:rsidDel="00000000" w:rsidR="00000000" w:rsidRPr="00000000">
        <w:rPr>
          <w:b w:val="1"/>
          <w:rtl w:val="0"/>
        </w:rPr>
        <w:t xml:space="preserve">Reduction in Stress Level</w:t>
      </w:r>
      <w:r w:rsidDel="00000000" w:rsidR="00000000" w:rsidRPr="00000000">
        <w:rPr>
          <w:rtl w:val="0"/>
        </w:rPr>
        <w:t xml:space="preserve">: Being able to manage time and other commitments can allow a student to reduce personal stress levels. Students are often bugged with a humongous number of tasks (Castellano, 2021). Managing time can prove to be vital here.</w:t>
      </w:r>
    </w:p>
    <w:p w:rsidR="00000000" w:rsidDel="00000000" w:rsidP="00000000" w:rsidRDefault="00000000" w:rsidRPr="00000000" w14:paraId="00000051">
      <w:pPr>
        <w:rPr/>
      </w:pPr>
      <w:r w:rsidDel="00000000" w:rsidR="00000000" w:rsidRPr="00000000">
        <w:rPr>
          <w:b w:val="1"/>
          <w:rtl w:val="0"/>
        </w:rPr>
        <w:t xml:space="preserve">Ensuring a Work-Life Balance</w:t>
      </w:r>
      <w:r w:rsidDel="00000000" w:rsidR="00000000" w:rsidRPr="00000000">
        <w:rPr>
          <w:rtl w:val="0"/>
        </w:rPr>
        <w:t xml:space="preserve">: When students manage time properly by following a predefined schedule and setting task priorities, they can achieve a work-life balance in their personal life.</w:t>
      </w:r>
    </w:p>
    <w:p w:rsidR="00000000" w:rsidDel="00000000" w:rsidP="00000000" w:rsidRDefault="00000000" w:rsidRPr="00000000" w14:paraId="00000052">
      <w:pPr>
        <w:pStyle w:val="Heading2"/>
        <w:rPr/>
      </w:pPr>
      <w:bookmarkStart w:colFirst="0" w:colLast="0" w:name="_1t3h5sf" w:id="9"/>
      <w:bookmarkEnd w:id="9"/>
      <w:r w:rsidDel="00000000" w:rsidR="00000000" w:rsidRPr="00000000">
        <w:rPr>
          <w:rtl w:val="0"/>
        </w:rPr>
        <w:t xml:space="preserve">3.3 Importance of Time Management for Professional Development</w:t>
      </w:r>
    </w:p>
    <w:p w:rsidR="00000000" w:rsidDel="00000000" w:rsidP="00000000" w:rsidRDefault="00000000" w:rsidRPr="00000000" w14:paraId="00000053">
      <w:pPr>
        <w:rPr/>
      </w:pPr>
      <w:r w:rsidDel="00000000" w:rsidR="00000000" w:rsidRPr="00000000">
        <w:rPr>
          <w:b w:val="1"/>
          <w:rtl w:val="0"/>
        </w:rPr>
        <w:t xml:space="preserve">Improved Productivity at the Workplace</w:t>
      </w:r>
      <w:r w:rsidDel="00000000" w:rsidR="00000000" w:rsidRPr="00000000">
        <w:rPr>
          <w:rtl w:val="0"/>
        </w:rPr>
        <w:t xml:space="preserve">: When students learn to manage time with superior effectiveness, their productivity at the workplace is automatically enhanced (Cotrrel, 2020).</w:t>
      </w:r>
    </w:p>
    <w:p w:rsidR="00000000" w:rsidDel="00000000" w:rsidP="00000000" w:rsidRDefault="00000000" w:rsidRPr="00000000" w14:paraId="00000054">
      <w:pPr>
        <w:rPr/>
      </w:pPr>
      <w:r w:rsidDel="00000000" w:rsidR="00000000" w:rsidRPr="00000000">
        <w:rPr>
          <w:b w:val="1"/>
          <w:rtl w:val="0"/>
        </w:rPr>
        <w:t xml:space="preserve">Being Able to Meet Deadlines</w:t>
      </w:r>
      <w:r w:rsidDel="00000000" w:rsidR="00000000" w:rsidRPr="00000000">
        <w:rPr>
          <w:rtl w:val="0"/>
        </w:rPr>
        <w:t xml:space="preserve">: Managing time allows individuals to meet deadlines as they make a schedule by setting priorities and ensuring the timely establishment of tasks.</w:t>
      </w:r>
    </w:p>
    <w:p w:rsidR="00000000" w:rsidDel="00000000" w:rsidP="00000000" w:rsidRDefault="00000000" w:rsidRPr="00000000" w14:paraId="00000055">
      <w:pPr>
        <w:rPr/>
      </w:pPr>
      <w:r w:rsidDel="00000000" w:rsidR="00000000" w:rsidRPr="00000000">
        <w:rPr>
          <w:b w:val="1"/>
          <w:rtl w:val="0"/>
        </w:rPr>
        <w:t xml:space="preserve">Advancement in Career</w:t>
      </w:r>
      <w:r w:rsidDel="00000000" w:rsidR="00000000" w:rsidRPr="00000000">
        <w:rPr>
          <w:rtl w:val="0"/>
        </w:rPr>
        <w:t xml:space="preserve">: Effectively managing time can lead to significant advancement in a professional career that was not otherwise possible (Haber, 2020). Employees are perceived to be more reliable when are always on time.</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br w:type="page"/>
      </w:r>
      <w:r w:rsidDel="00000000" w:rsidR="00000000" w:rsidRPr="00000000">
        <w:rPr>
          <w:rtl w:val="0"/>
        </w:rPr>
      </w:r>
    </w:p>
    <w:p w:rsidR="00000000" w:rsidDel="00000000" w:rsidP="00000000" w:rsidRDefault="00000000" w:rsidRPr="00000000" w14:paraId="0000005A">
      <w:pPr>
        <w:pStyle w:val="Heading1"/>
        <w:rPr/>
      </w:pPr>
      <w:bookmarkStart w:colFirst="0" w:colLast="0" w:name="_4d34og8" w:id="10"/>
      <w:bookmarkEnd w:id="10"/>
      <w:r w:rsidDel="00000000" w:rsidR="00000000" w:rsidRPr="00000000">
        <w:rPr>
          <w:rtl w:val="0"/>
        </w:rPr>
        <w:t xml:space="preserve">4.0 Conclusion</w:t>
      </w:r>
    </w:p>
    <w:p w:rsidR="00000000" w:rsidDel="00000000" w:rsidP="00000000" w:rsidRDefault="00000000" w:rsidRPr="00000000" w14:paraId="0000005B">
      <w:pPr>
        <w:rPr/>
      </w:pPr>
      <w:r w:rsidDel="00000000" w:rsidR="00000000" w:rsidRPr="00000000">
        <w:rPr>
          <w:rtl w:val="0"/>
        </w:rPr>
        <w:t xml:space="preserve">The development of academic skills can lead to improved performance in personal and professional life for individuals. Students must inherit certain academic skills in their academic careers to advance in their careers. Various resources including “The Study Skills Handbook” have discussed different academic skills that have implications for both personal and professional life. Some of the skills mentioned in the book include time management, stress management, reading, writing, critical thinking, and the like. Time management is considered to be instrumental in the development of other academic skills and the timely establishment of tasks.</w:t>
      </w:r>
    </w:p>
    <w:p w:rsidR="00000000" w:rsidDel="00000000" w:rsidP="00000000" w:rsidRDefault="00000000" w:rsidRPr="00000000" w14:paraId="0000005C">
      <w:pPr>
        <w:rPr/>
      </w:pPr>
      <w:r w:rsidDel="00000000" w:rsidR="00000000" w:rsidRPr="00000000">
        <w:br w:type="page"/>
      </w:r>
      <w:r w:rsidDel="00000000" w:rsidR="00000000" w:rsidRPr="00000000">
        <w:rPr>
          <w:rtl w:val="0"/>
        </w:rPr>
      </w:r>
    </w:p>
    <w:p w:rsidR="00000000" w:rsidDel="00000000" w:rsidP="00000000" w:rsidRDefault="00000000" w:rsidRPr="00000000" w14:paraId="0000005D">
      <w:pPr>
        <w:pStyle w:val="Heading1"/>
        <w:rPr/>
      </w:pPr>
      <w:bookmarkStart w:colFirst="0" w:colLast="0" w:name="_2s8eyo1" w:id="11"/>
      <w:bookmarkEnd w:id="11"/>
      <w:r w:rsidDel="00000000" w:rsidR="00000000" w:rsidRPr="00000000">
        <w:rPr>
          <w:rtl w:val="0"/>
        </w:rPr>
        <w:t xml:space="preserve">References</w:t>
      </w:r>
    </w:p>
    <w:p w:rsidR="00000000" w:rsidDel="00000000" w:rsidP="00000000" w:rsidRDefault="00000000" w:rsidRPr="00000000" w14:paraId="0000005E">
      <w:pPr>
        <w:rPr>
          <w:highlight w:val="white"/>
        </w:rPr>
      </w:pPr>
      <w:r w:rsidDel="00000000" w:rsidR="00000000" w:rsidRPr="00000000">
        <w:rPr>
          <w:highlight w:val="white"/>
          <w:rtl w:val="0"/>
        </w:rPr>
        <w:t xml:space="preserve">Castellano, J. A. (2021) Cultural competency: Implications for educational and instructional leaders in gifted education. </w:t>
      </w:r>
      <w:r w:rsidDel="00000000" w:rsidR="00000000" w:rsidRPr="00000000">
        <w:rPr>
          <w:i w:val="1"/>
          <w:highlight w:val="white"/>
          <w:rtl w:val="0"/>
        </w:rPr>
        <w:t xml:space="preserve">Special Populations in Gifted Education</w:t>
      </w:r>
      <w:r w:rsidDel="00000000" w:rsidR="00000000" w:rsidRPr="00000000">
        <w:rPr>
          <w:highlight w:val="white"/>
          <w:rtl w:val="0"/>
        </w:rPr>
        <w:t xml:space="preserve">, 383-400.</w:t>
      </w:r>
    </w:p>
    <w:p w:rsidR="00000000" w:rsidDel="00000000" w:rsidP="00000000" w:rsidRDefault="00000000" w:rsidRPr="00000000" w14:paraId="0000005F">
      <w:pPr>
        <w:rPr/>
      </w:pPr>
      <w:r w:rsidDel="00000000" w:rsidR="00000000" w:rsidRPr="00000000">
        <w:rPr>
          <w:rtl w:val="0"/>
        </w:rPr>
        <w:t xml:space="preserve">Cottrell, S. (2019) </w:t>
      </w:r>
      <w:r w:rsidDel="00000000" w:rsidR="00000000" w:rsidRPr="00000000">
        <w:rPr>
          <w:i w:val="1"/>
          <w:rtl w:val="0"/>
        </w:rPr>
        <w:t xml:space="preserve">The Study Skills Handbook</w:t>
      </w:r>
      <w:r w:rsidDel="00000000" w:rsidR="00000000" w:rsidRPr="00000000">
        <w:rPr>
          <w:rtl w:val="0"/>
        </w:rPr>
        <w:t xml:space="preserve">, 5th Ed. London: Red Globe Press.</w:t>
      </w:r>
    </w:p>
    <w:p w:rsidR="00000000" w:rsidDel="00000000" w:rsidP="00000000" w:rsidRDefault="00000000" w:rsidRPr="00000000" w14:paraId="00000060">
      <w:pPr>
        <w:rPr>
          <w:highlight w:val="white"/>
        </w:rPr>
      </w:pPr>
      <w:r w:rsidDel="00000000" w:rsidR="00000000" w:rsidRPr="00000000">
        <w:rPr>
          <w:highlight w:val="white"/>
          <w:rtl w:val="0"/>
        </w:rPr>
        <w:t xml:space="preserve">Cottrell, S. (2020) </w:t>
      </w:r>
      <w:r w:rsidDel="00000000" w:rsidR="00000000" w:rsidRPr="00000000">
        <w:rPr>
          <w:i w:val="1"/>
          <w:highlight w:val="white"/>
          <w:rtl w:val="0"/>
        </w:rPr>
        <w:t xml:space="preserve">Teaching study skills and supporting learning</w:t>
      </w:r>
      <w:r w:rsidDel="00000000" w:rsidR="00000000" w:rsidRPr="00000000">
        <w:rPr>
          <w:highlight w:val="white"/>
          <w:rtl w:val="0"/>
        </w:rPr>
        <w:t xml:space="preserve">. Bloomsbury Publishing.</w:t>
      </w:r>
    </w:p>
    <w:p w:rsidR="00000000" w:rsidDel="00000000" w:rsidP="00000000" w:rsidRDefault="00000000" w:rsidRPr="00000000" w14:paraId="00000061">
      <w:pPr>
        <w:rPr>
          <w:highlight w:val="white"/>
        </w:rPr>
      </w:pPr>
      <w:r w:rsidDel="00000000" w:rsidR="00000000" w:rsidRPr="00000000">
        <w:rPr>
          <w:highlight w:val="white"/>
          <w:rtl w:val="0"/>
        </w:rPr>
        <w:t xml:space="preserve">García-Pérez, D., Fraile, J., &amp; Panadero, E. (2021) Learning strategies and self-regulation in context: How higher education students approach different courses, assessments, and challenges. </w:t>
      </w:r>
      <w:r w:rsidDel="00000000" w:rsidR="00000000" w:rsidRPr="00000000">
        <w:rPr>
          <w:i w:val="1"/>
          <w:highlight w:val="white"/>
          <w:rtl w:val="0"/>
        </w:rPr>
        <w:t xml:space="preserve">European Journal of Psychology of Education</w:t>
      </w:r>
      <w:r w:rsidDel="00000000" w:rsidR="00000000" w:rsidRPr="00000000">
        <w:rPr>
          <w:highlight w:val="white"/>
          <w:rtl w:val="0"/>
        </w:rPr>
        <w:t xml:space="preserve">, </w:t>
      </w:r>
      <w:r w:rsidDel="00000000" w:rsidR="00000000" w:rsidRPr="00000000">
        <w:rPr>
          <w:i w:val="1"/>
          <w:highlight w:val="white"/>
          <w:rtl w:val="0"/>
        </w:rPr>
        <w:t xml:space="preserve">36</w:t>
      </w:r>
      <w:r w:rsidDel="00000000" w:rsidR="00000000" w:rsidRPr="00000000">
        <w:rPr>
          <w:highlight w:val="white"/>
          <w:rtl w:val="0"/>
        </w:rPr>
        <w:t xml:space="preserve">(2), 533-550.</w:t>
      </w:r>
    </w:p>
    <w:p w:rsidR="00000000" w:rsidDel="00000000" w:rsidP="00000000" w:rsidRDefault="00000000" w:rsidRPr="00000000" w14:paraId="00000062">
      <w:pPr>
        <w:rPr>
          <w:highlight w:val="white"/>
        </w:rPr>
      </w:pPr>
      <w:r w:rsidDel="00000000" w:rsidR="00000000" w:rsidRPr="00000000">
        <w:rPr>
          <w:highlight w:val="white"/>
          <w:rtl w:val="0"/>
        </w:rPr>
        <w:t xml:space="preserve">Gustems-Carnicer, J., Calderón, C., &amp; Calderón-Garrido, D. (2019) Stress, coping strategies and academic achievement in teacher education students. </w:t>
      </w:r>
      <w:r w:rsidDel="00000000" w:rsidR="00000000" w:rsidRPr="00000000">
        <w:rPr>
          <w:i w:val="1"/>
          <w:highlight w:val="white"/>
          <w:rtl w:val="0"/>
        </w:rPr>
        <w:t xml:space="preserve">European Journal of Teacher Education</w:t>
      </w:r>
      <w:r w:rsidDel="00000000" w:rsidR="00000000" w:rsidRPr="00000000">
        <w:rPr>
          <w:highlight w:val="white"/>
          <w:rtl w:val="0"/>
        </w:rPr>
        <w:t xml:space="preserve">, </w:t>
      </w:r>
      <w:r w:rsidDel="00000000" w:rsidR="00000000" w:rsidRPr="00000000">
        <w:rPr>
          <w:i w:val="1"/>
          <w:highlight w:val="white"/>
          <w:rtl w:val="0"/>
        </w:rPr>
        <w:t xml:space="preserve">42</w:t>
      </w:r>
      <w:r w:rsidDel="00000000" w:rsidR="00000000" w:rsidRPr="00000000">
        <w:rPr>
          <w:highlight w:val="white"/>
          <w:rtl w:val="0"/>
        </w:rPr>
        <w:t xml:space="preserve">(3), 375-390.</w:t>
      </w:r>
    </w:p>
    <w:p w:rsidR="00000000" w:rsidDel="00000000" w:rsidP="00000000" w:rsidRDefault="00000000" w:rsidRPr="00000000" w14:paraId="00000063">
      <w:pPr>
        <w:rPr/>
      </w:pPr>
      <w:r w:rsidDel="00000000" w:rsidR="00000000" w:rsidRPr="00000000">
        <w:rPr>
          <w:rtl w:val="0"/>
        </w:rPr>
        <w:t xml:space="preserve">Haber, J. (2020) </w:t>
      </w:r>
      <w:r w:rsidDel="00000000" w:rsidR="00000000" w:rsidRPr="00000000">
        <w:rPr>
          <w:i w:val="1"/>
          <w:rtl w:val="0"/>
        </w:rPr>
        <w:t xml:space="preserve">Critical Thinking</w:t>
      </w:r>
      <w:r w:rsidDel="00000000" w:rsidR="00000000" w:rsidRPr="00000000">
        <w:rPr>
          <w:rtl w:val="0"/>
        </w:rPr>
        <w:t xml:space="preserve">. London &amp; Cambridge, MA: MIT Press.</w:t>
      </w:r>
    </w:p>
    <w:p w:rsidR="00000000" w:rsidDel="00000000" w:rsidP="00000000" w:rsidRDefault="00000000" w:rsidRPr="00000000" w14:paraId="00000064">
      <w:pPr>
        <w:rPr/>
      </w:pPr>
      <w:r w:rsidDel="00000000" w:rsidR="00000000" w:rsidRPr="00000000">
        <w:rPr>
          <w:rtl w:val="0"/>
        </w:rPr>
        <w:t xml:space="preserve">Rabel, K. (2020) </w:t>
      </w:r>
      <w:r w:rsidDel="00000000" w:rsidR="00000000" w:rsidRPr="00000000">
        <w:rPr>
          <w:i w:val="1"/>
          <w:rtl w:val="0"/>
        </w:rPr>
        <w:t xml:space="preserve">Manage your time</w:t>
      </w:r>
      <w:r w:rsidDel="00000000" w:rsidR="00000000" w:rsidRPr="00000000">
        <w:rPr>
          <w:rtl w:val="0"/>
        </w:rPr>
        <w:t xml:space="preserve">. SAGE.</w:t>
      </w:r>
    </w:p>
    <w:p w:rsidR="00000000" w:rsidDel="00000000" w:rsidP="00000000" w:rsidRDefault="00000000" w:rsidRPr="00000000" w14:paraId="00000065">
      <w:pPr>
        <w:rPr/>
      </w:pPr>
      <w:r w:rsidDel="00000000" w:rsidR="00000000" w:rsidRPr="00000000">
        <w:rPr>
          <w:rtl w:val="0"/>
        </w:rPr>
        <w:t xml:space="preserve">Rutherford, A. (2018) </w:t>
      </w:r>
      <w:r w:rsidDel="00000000" w:rsidR="00000000" w:rsidRPr="00000000">
        <w:rPr>
          <w:i w:val="1"/>
          <w:rtl w:val="0"/>
        </w:rPr>
        <w:t xml:space="preserve">Models for critical thinking: A Fundamental Guide to Effective Decision Making, Deep Analysis, Intelligent Reasoning, and Independent Thinking</w:t>
      </w:r>
      <w:r w:rsidDel="00000000" w:rsidR="00000000" w:rsidRPr="00000000">
        <w:rPr>
          <w:rtl w:val="0"/>
        </w:rPr>
        <w:t xml:space="preserve">. Independently Published.</w:t>
      </w:r>
    </w:p>
    <w:p w:rsidR="00000000" w:rsidDel="00000000" w:rsidP="00000000" w:rsidRDefault="00000000" w:rsidRPr="00000000" w14:paraId="00000066">
      <w:pPr>
        <w:rPr/>
      </w:pPr>
      <w:r w:rsidDel="00000000" w:rsidR="00000000" w:rsidRPr="00000000">
        <w:rPr>
          <w:rtl w:val="0"/>
        </w:rPr>
        <w:t xml:space="preserve">Stemmle, D. (2019) </w:t>
      </w:r>
      <w:r w:rsidDel="00000000" w:rsidR="00000000" w:rsidRPr="00000000">
        <w:rPr>
          <w:i w:val="1"/>
          <w:rtl w:val="0"/>
        </w:rPr>
        <w:t xml:space="preserve">Time management secrets for college students</w:t>
      </w:r>
      <w:r w:rsidDel="00000000" w:rsidR="00000000" w:rsidRPr="00000000">
        <w:rPr>
          <w:rtl w:val="0"/>
        </w:rPr>
        <w:t xml:space="preserve">: The Underground Playbook for Managing School, Work, and Fun.</w:t>
      </w:r>
    </w:p>
    <w:p w:rsidR="00000000" w:rsidDel="00000000" w:rsidP="00000000" w:rsidRDefault="00000000" w:rsidRPr="00000000" w14:paraId="00000067">
      <w:pPr>
        <w:rPr/>
      </w:pPr>
      <w:r w:rsidDel="00000000" w:rsidR="00000000" w:rsidRPr="00000000">
        <w:rPr>
          <w:rtl w:val="0"/>
        </w:rPr>
      </w:r>
    </w:p>
    <w:sectPr>
      <w:footerReference r:id="rId10"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line="480" w:lineRule="auto"/>
    </w:pPr>
    <w:rPr>
      <w:b w:val="1"/>
      <w:color w:val="2f5496"/>
      <w:sz w:val="28"/>
      <w:szCs w:val="28"/>
    </w:rPr>
  </w:style>
  <w:style w:type="paragraph" w:styleId="Heading2">
    <w:name w:val="heading 2"/>
    <w:basedOn w:val="Normal"/>
    <w:next w:val="Normal"/>
    <w:pPr>
      <w:keepNext w:val="1"/>
      <w:keepLines w:val="1"/>
      <w:spacing w:after="0" w:before="40" w:line="480" w:lineRule="auto"/>
    </w:pPr>
    <w:rPr>
      <w:b w:val="1"/>
      <w:color w:val="4472c4"/>
      <w:sz w:val="26"/>
      <w:szCs w:val="26"/>
    </w:rPr>
  </w:style>
  <w:style w:type="paragraph" w:styleId="Heading3">
    <w:name w:val="heading 3"/>
    <w:basedOn w:val="Normal"/>
    <w:next w:val="Normal"/>
    <w:pPr>
      <w:keepNext w:val="1"/>
      <w:keepLines w:val="1"/>
      <w:spacing w:after="0" w:before="40" w:lineRule="auto"/>
    </w:pPr>
    <w:rPr>
      <w:b w:val="1"/>
      <w:color w:val="c55911"/>
      <w:sz w:val="28"/>
      <w:szCs w:val="28"/>
    </w:rPr>
  </w:style>
  <w:style w:type="paragraph" w:styleId="Heading4">
    <w:name w:val="heading 4"/>
    <w:basedOn w:val="Normal"/>
    <w:next w:val="Normal"/>
    <w:pPr>
      <w:keepNext w:val="1"/>
      <w:keepLines w:val="1"/>
      <w:spacing w:after="0" w:before="40" w:lineRule="auto"/>
    </w:pPr>
    <w:rPr>
      <w:b w:val="1"/>
      <w:color w:val="00000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Rule="auto"/>
    </w:pPr>
    <w:rPr>
      <w:sz w:val="32"/>
      <w:szCs w:val="3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2.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