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40"/>
          <w:szCs w:val="40"/>
        </w:rPr>
      </w:pPr>
      <w:r>
        <w:rPr>
          <w:rFonts w:ascii="Times New Roman" w:hAnsi="Times New Roman"/>
          <w:b w:val="1"/>
          <w:bCs w:val="1"/>
          <w:sz w:val="40"/>
          <w:szCs w:val="40"/>
          <w:rtl w:val="0"/>
          <w:lang w:val="en-US"/>
        </w:rPr>
        <w:t>University of Walls Trinity Saint David</w:t>
      </w:r>
      <w:r>
        <w:rPr>
          <w:rFonts w:ascii="Times New Roman" w:hAnsi="Times New Roman"/>
          <w:sz w:val="40"/>
          <w:szCs w:val="40"/>
          <w:rtl w:val="0"/>
          <w:lang w:val="en-US"/>
        </w:rPr>
        <w:t xml:space="preserve"> </w:t>
      </w:r>
    </w:p>
    <w:p>
      <w:pPr>
        <w:pStyle w:val="Body"/>
        <w:spacing w:line="48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 xml:space="preserve">BA Business Management </w:t>
      </w:r>
    </w:p>
    <w:p>
      <w:pPr>
        <w:pStyle w:val="Body"/>
        <w:spacing w:line="48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 xml:space="preserve">Strategic Management and Sustainability </w:t>
      </w:r>
    </w:p>
    <w:p>
      <w:pPr>
        <w:pStyle w:val="Body"/>
        <w:spacing w:line="48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MC: LCBB6004</w:t>
      </w:r>
    </w:p>
    <w:p>
      <w:pPr>
        <w:pStyle w:val="Body"/>
        <w:spacing w:line="48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 xml:space="preserve">Lecturer: Juan Carlos </w:t>
      </w:r>
    </w:p>
    <w:p>
      <w:pPr>
        <w:pStyle w:val="Body"/>
        <w:spacing w:line="48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 xml:space="preserve">Student Name: </w:t>
      </w:r>
      <w:r>
        <w:rPr>
          <w:rFonts w:ascii="Times New Roman" w:hAnsi="Times New Roman"/>
          <w:b w:val="1"/>
          <w:bCs w:val="1"/>
          <w:sz w:val="40"/>
          <w:szCs w:val="40"/>
          <w:rtl w:val="0"/>
        </w:rPr>
        <w:t>Veselin Ivanov Velinov</w:t>
      </w:r>
    </w:p>
    <w:p>
      <w:pPr>
        <w:pStyle w:val="Body"/>
        <w:spacing w:line="48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ID:</w:t>
      </w:r>
      <w:r>
        <w:rPr>
          <w:rFonts w:ascii="Times New Roman" w:hAnsi="Times New Roman"/>
          <w:b w:val="1"/>
          <w:bCs w:val="1"/>
          <w:sz w:val="40"/>
          <w:szCs w:val="40"/>
          <w:rtl w:val="0"/>
        </w:rPr>
        <w:t xml:space="preserve"> 1915946</w:t>
      </w:r>
    </w:p>
    <w:p>
      <w:pPr>
        <w:pStyle w:val="Body"/>
        <w:spacing w:line="48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 xml:space="preserve">Assessment 1 </w:t>
      </w:r>
    </w:p>
    <w:p>
      <w:pPr>
        <w:pStyle w:val="Body"/>
        <w:spacing w:line="48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Date: 9/09/2022</w:t>
      </w:r>
    </w:p>
    <w:p>
      <w:pPr>
        <w:pStyle w:val="Body"/>
        <w:spacing w:line="480" w:lineRule="auto"/>
        <w:jc w:val="center"/>
        <w:rPr>
          <w:rFonts w:ascii="Times New Roman" w:cs="Times New Roman" w:hAnsi="Times New Roman" w:eastAsia="Times New Roman"/>
          <w:sz w:val="40"/>
          <w:szCs w:val="40"/>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pPr>
      <w:r>
        <w:rPr>
          <w:rFonts w:ascii="Arial Unicode MS" w:cs="Arial Unicode MS" w:hAnsi="Arial Unicode MS" w:eastAsia="Arial Unicode MS"/>
          <w:b w:val="0"/>
          <w:bCs w:val="0"/>
          <w:i w:val="0"/>
          <w:iCs w:val="0"/>
          <w:sz w:val="24"/>
          <w:szCs w:val="24"/>
        </w:rPr>
        <w:br w:type="page"/>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Identify with evidence the key business strategies of VW over the past five years. Use related frameworks to discuss why this strategy was pursued or changed.</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Volkswagen (VW) has been around since the 1930s, but it wasn</w:t>
      </w:r>
      <w:r>
        <w:rPr>
          <w:rFonts w:ascii="Times New Roman" w:hAnsi="Times New Roman" w:hint="default"/>
          <w:sz w:val="24"/>
          <w:szCs w:val="24"/>
          <w:rtl w:val="0"/>
          <w:lang w:val="en-US"/>
        </w:rPr>
        <w:t>’</w:t>
      </w:r>
      <w:r>
        <w:rPr>
          <w:rFonts w:ascii="Times New Roman" w:hAnsi="Times New Roman"/>
          <w:sz w:val="24"/>
          <w:szCs w:val="24"/>
          <w:rtl w:val="0"/>
          <w:lang w:val="en-US"/>
        </w:rPr>
        <w:t>t until 2009 that it really began to hit its stride in becoming one of the world</w:t>
      </w:r>
      <w:r>
        <w:rPr>
          <w:rFonts w:ascii="Times New Roman" w:hAnsi="Times New Roman" w:hint="default"/>
          <w:sz w:val="24"/>
          <w:szCs w:val="24"/>
          <w:rtl w:val="0"/>
          <w:lang w:val="en-US"/>
        </w:rPr>
        <w:t>’</w:t>
      </w:r>
      <w:r>
        <w:rPr>
          <w:rFonts w:ascii="Times New Roman" w:hAnsi="Times New Roman"/>
          <w:sz w:val="24"/>
          <w:szCs w:val="24"/>
          <w:rtl w:val="0"/>
          <w:lang w:val="en-US"/>
        </w:rPr>
        <w:t>s most successful automotive brands. Even then, the firm continues to be led by Professor Martin Winterkorn, CEO and Chairman of the Board, who has helped formulate and implement several strategies over the past five years that have helped VW rise above the competition in terms of both popularity and profits (Hassan, 2019).</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first step in strategy development is to develop the right mindset. The business must have to be willing to work hard and sacrifice some things in order to be successful. Managers also need to be patient and persistent. The second step is to come up with a great business idea. This can be something they are passionate about or something they think there is a need for in the marketplace. When the idea is developed, it is time to do some research and figure out if there's a market for it. The third step is to create a business plan which outlines the business</w:t>
      </w:r>
      <w:r>
        <w:rPr>
          <w:rFonts w:ascii="Times New Roman" w:hAnsi="Times New Roman" w:hint="default"/>
          <w:sz w:val="24"/>
          <w:szCs w:val="24"/>
          <w:rtl w:val="0"/>
          <w:lang w:val="en-US"/>
        </w:rPr>
        <w:t>’</w:t>
      </w:r>
      <w:r>
        <w:rPr>
          <w:rFonts w:ascii="Times New Roman" w:hAnsi="Times New Roman"/>
          <w:sz w:val="24"/>
          <w:szCs w:val="24"/>
          <w:rtl w:val="0"/>
          <w:lang w:val="en-US"/>
        </w:rPr>
        <w:t>s goals, strategies, and how it plans on achieving them. It is important to have a well-thought-out business plan because it will serve as a roadmap for your business. It outlines what needs to happen next so that you stay on track (Allam, Scagnelli, and Corazza, 2020).</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Before starting any business, it's important to have a plan. This helps you figure out what you need to do and when you need to do it. For VW, this meant creating a strategic plan that would guide the company through the next five years. The first step was to conduct a SWOT analysis, which looks at the company's strengths, weaknesses, opportunities, and threats. This helped them identify areas where they could improve and </w:t>
      </w:r>
      <w:r>
        <w:rPr>
          <w:rFonts w:ascii="Times New Roman" w:hAnsi="Times New Roman"/>
          <w:sz w:val="24"/>
          <w:szCs w:val="24"/>
          <w:rtl w:val="0"/>
          <w:lang w:val="en-US"/>
        </w:rPr>
        <w:t>capitalise</w:t>
      </w:r>
      <w:r>
        <w:rPr>
          <w:rFonts w:ascii="Times New Roman" w:hAnsi="Times New Roman"/>
          <w:sz w:val="24"/>
          <w:szCs w:val="24"/>
          <w:rtl w:val="0"/>
          <w:lang w:val="en-US"/>
        </w:rPr>
        <w:t xml:space="preserve"> on their strengths (Zhang, Wang and Zhao, 2019). It also gave them an idea of how they might be able to fill any gaps in their strategy as well as deal with potential challenges or disruptions. Next, they looked at other companies in similar industries for inspiration and ideas on what types of products or services might be profitable for VW. After decades of growth, in 2009 Volkswagen (VW) found itself at a crossroads. The company was faced with the need to restructure and refocus its business in order to remain competitive (Hassan, 2019). The following five years saw VW undergo a major strategic shift that has positioned the company for continued success.</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It is no secret that the past five years have been tough for Volkswagen. But despite the challenges, the company has continued to pursue a number of different business strategies in an effort to stay afloat. Some of the major strategies include focusing on future trends and opportunities. The automotive industry is evolving. Consumer tastes and preferences are changing, new technologies are emerging, and the competitive landscape is becoming more complex (Allam, Scagnelli, and Corazza, 2020). In order to stay ahead of the curve, VW must continue to innovate and adapt its business strategies. </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Identify with evidence the resources and capabilities of the case study company over the past five years and analyse to what extent the company has aligned its resources and capabilities to its current business strategies.</w:t>
      </w:r>
    </w:p>
    <w:p>
      <w:pPr>
        <w:pStyle w:val="Body"/>
        <w:spacing w:after="0"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Back in 2015, Volkswagen launched a new business strategy called Together - Strategy 2025. The goal of this strategy was to make the company the world's leading automaker in terms of sustainability, technology, and design. For the company to achieve this goal, it set out to design, develop, and manufacture electric vehicles and self-driving cars. The company even went ahead and bought a majority stake in the self-driving car company Aurora Innovation in order to achieve that objective. More recently in 2019, the company announced that it would be investing $33 billion in electric vehicles over the next five years (Li, n.d.). </w:t>
      </w:r>
    </w:p>
    <w:p>
      <w:pPr>
        <w:pStyle w:val="Body"/>
        <w:spacing w:after="0"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To date, VW has released several all-electric models including the e-Golf and the Audi e-tron SUV. With respect to the resources and capabilities of VW, they have invested heavily in R&amp;D as well as manufacturing facilities which is aligned with their current business strategies. From 2012-2018, they have increased their investment by 50%. As such, the company has been able to focus on electrification, mobility services such as ride sharing/hailing and autonomous driving technologies. However, some experts believe that this strategy may not work given the high cost of producing EVs and competition from other manufacturers who are also switching over (Gersdorf et al., 2020).</w:t>
      </w:r>
    </w:p>
    <w:p>
      <w:pPr>
        <w:pStyle w:val="Body"/>
        <w:spacing w:after="0"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Furthermore, VW faces significant challenges when it comes to developing its EV supply chain. For instance, there are very few suppliers of battery cells for electric vehicles worldwide and therefore, VW needs to partner with other companies or risk being dependent on one supplier like Tesla Motors Inc. Additionally, VW does not have much experience in making EVs since they traditionally have focused on diesel engines and that means there will be many challenges ahead as the market moves towards electric vehicles. In summary, Volkswagen has executed various different business strategies through investing heavily in innovation and expanding into emerging industries such as the electric vehicle industry but if it wants to succeed in these markets going forward then it must continue to invest even more (Li, n.d.).</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Evaluate with evidence how VW has tried to become more competitive while taking into consideration sustainability and the environment.</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Volkswagen has been taking some serious heat lately over the emissions scandal that broke out this past September. The company has recalled half a million of its diesel vehicles, and investigations are underway to determine if the German car manufacturer used software to allow its cars to cheat emissions tests in the US, according to CNN Money. Although Volkswagen faces serious consequences as a result of this scandal</w:t>
      </w:r>
      <w:r>
        <w:rPr>
          <w:rFonts w:ascii="Times New Roman" w:hAnsi="Times New Roman" w:hint="default"/>
          <w:sz w:val="24"/>
          <w:szCs w:val="24"/>
          <w:rtl w:val="0"/>
          <w:lang w:val="en-US"/>
        </w:rPr>
        <w:t>—</w:t>
      </w:r>
      <w:r>
        <w:rPr>
          <w:rFonts w:ascii="Times New Roman" w:hAnsi="Times New Roman"/>
          <w:sz w:val="24"/>
          <w:szCs w:val="24"/>
          <w:rtl w:val="0"/>
          <w:lang w:val="en-US"/>
        </w:rPr>
        <w:t>including possible criminal charges and billions of dollars in fines</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auto giant announced plans earlier this month to increase spending on both efficiency and sustainability in the years ahead, indicating that it remains committed to both innovation and reducing its environmental footprint in the long run (Gersdorf et al., 2020).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recent years, Volkswagen has been trying to walk the line between being a sustainable and environmentally friendly company while also remaining competitive in the market. Some of their latest strategies include investing in electric vehicle production, partnering with other companies to develop new technologies, and working on ways to reduce emissions from their factories. The first strategy includes developing electric vehicles that are set to launch in 2020. The second strategy is to partner with other companies such as Suzuki, which will help them accelerate the development of new fuel-saving technology. And finally, VW is looking into reducing emissions at its factories by installing scrubbers that can remove nitrogen oxide from the fumes emitted during vehicle production. These measures show how Volkswagen is able to balance sustainability and competitiveness without sacrificing one for the other (Almansoori and Nobanee, 2019).</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Volkswagen (VW) has tried to become more competitive while taking into consideration sustainability and the environment. The company's competitive strategy is based on the triple bottom line of people, planet, and profit. This means that VW takes into account not only financial performance, but also environmental and social impacts. The first step in their competitive strategy was Das WeltAuto, a project which began in 2011 to develop an affordable car for global markets. In 2016, VW created a subsidiary called Electrify America to invest $2 billion over 10 years in zero-emission vehicles and infrastructure as part of their commitment under the Paris Climate Agreement. Furthermore, they have been successful in having two-thirds of its brands reach zero emissions by 2030 (Stratulat, 2019).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Finally, one way they are trying to be sustainable is by using their large number of factories worldwide as producers for renewable energy instead of traditional power plants. For example, 25% of all wind power produced globally comes from Volkswagen factories. All these efforts make it evident that VW strives to balance competitiveness with sustainability and the environment.</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To become more competitive, VW has tried to focus on sustainable practices. However, their efforts are not entirely successful. While the company has made some progress in terms of sustainability, their overall strategy is not very sustainable. This is evident in their reliance on fossil fuels, which is not environmentally friendly. Additionally, VW does not have a very good track record when it comes to environmental issues. For example, they have been involved in a number of scandals involving emissions cheating. In 2015, the EPA found that nearly 600,000 cars had been using software to cheat on emissions tests. In 2017, VW was fined $4.3 billion as a result of this scandal. A few months later they admitted to having equipped 11 million diesel vehicles with defeat devices that could adjust fuel settings depending on driving conditions (Toma and Tohanean, 2019).</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Clearly Volkswagen has not managed to balance sustainability and competitiveness well yet because their business relies heavily on high-emission cars with inefficient engines, which are terrible for the environment. They also have not done much about past environmental disasters like the one involving emissions cheating. The Volkswagen Group's tactics are currently unsustainable because they rely too much on fossil fuels, meaning that their actions can't help but harm the environment. Furthermore, these tactics make them less competitive because they're paying too much money to keep running as a business while also putting themselves at risk of fines from regulatory agencies. VW needs to try different strategies if they want to be sustainable without hurting themselves in the process by relying less on fossil gases and going green (Dura, 2019).</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Volkswagen has been working hard to improve its environmental sustainability. The company has developed policies to reduce emissions, conserve resources, and recycle materials. It has also worked to develop more fuel-efficient vehicles. All of these efforts have helped VW become more competitive while also reducing its impact on the environment. These days, you can find a model from nearly every segment that is equipped with diesel or hybrid powertrains, features advanced stop/start technology and low rolling resistance tires. These advances help the automaker achieve up to 25% better fuel economy than previous models. Moreover, Volkswagen's BlueMotion initiative is aimed at making cars even more environmentally friendly by improving their aerodynamics and decreasing their weight. And most importantly, this includes offering hybrid models in each category so customers can make an informed decision when they are shopping for a new car (Haas, 2022).</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Make recommendations on how further sustainability practices can help the organisation to develop competitive advantages in the future.</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There exists no easy solution when it comes to making a company like Volkswagen more sustainable and competitive at the same time. However, here are a few recommendations that I have for the company in order to create a better balance between sustainability and competitiveness. First, the company needs to increase safety protocols such as incorporating the use of harnesses. Second, the company should upgrade its production line software with cybersecurity features. The third recommendation is for the company to invest in an internal social media campaign highlighting achievements within the </w:t>
      </w:r>
      <w:r>
        <w:rPr>
          <w:rFonts w:ascii="Times New Roman" w:hAnsi="Times New Roman"/>
          <w:sz w:val="24"/>
          <w:szCs w:val="24"/>
          <w:rtl w:val="0"/>
          <w:lang w:val="en-US"/>
        </w:rPr>
        <w:t>organisation</w:t>
      </w:r>
      <w:r>
        <w:rPr>
          <w:rFonts w:ascii="Times New Roman" w:hAnsi="Times New Roman"/>
          <w:sz w:val="24"/>
          <w:szCs w:val="24"/>
          <w:rtl w:val="0"/>
          <w:lang w:val="en-US"/>
        </w:rPr>
        <w:t xml:space="preserve"> as well as creating and encouraging green design practices among suppliers as these would introduce more environmentally friendly technologies on vehicles (Haas, 2022).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Additionally, VW can engage employees in the process through town hall meetings and green fairs where workers can learn about ways through which they can make their day-to-day work environment more sustainable. The company has </w:t>
      </w:r>
      <w:r>
        <w:rPr>
          <w:rFonts w:ascii="Times New Roman" w:hAnsi="Times New Roman"/>
          <w:sz w:val="24"/>
          <w:szCs w:val="24"/>
          <w:rtl w:val="0"/>
          <w:lang w:val="en-US"/>
        </w:rPr>
        <w:t>recognised</w:t>
      </w:r>
      <w:r>
        <w:rPr>
          <w:rFonts w:ascii="Times New Roman" w:hAnsi="Times New Roman"/>
          <w:sz w:val="24"/>
          <w:szCs w:val="24"/>
          <w:rtl w:val="0"/>
          <w:lang w:val="en-US"/>
        </w:rPr>
        <w:t xml:space="preserve"> that both a focus on efficiency and being environmentally conscious go hand in hand to create a more sustainable business model. The company is committed to achieving its goal of producing one million electric cars per year by 2025, which will require Volkswagen invest billions into new infrastructure like charging stations across Europe and China. They plan to invest </w:t>
      </w:r>
      <w:r>
        <w:rPr>
          <w:rFonts w:ascii="Times New Roman" w:hAnsi="Times New Roman" w:hint="default"/>
          <w:sz w:val="24"/>
          <w:szCs w:val="24"/>
          <w:rtl w:val="0"/>
          <w:lang w:val="en-US"/>
        </w:rPr>
        <w:t>€</w:t>
      </w:r>
      <w:r>
        <w:rPr>
          <w:rFonts w:ascii="Times New Roman" w:hAnsi="Times New Roman"/>
          <w:sz w:val="24"/>
          <w:szCs w:val="24"/>
          <w:rtl w:val="0"/>
          <w:lang w:val="en-US"/>
        </w:rPr>
        <w:t>34 billion ($36 billion) into development over the next five years in order to meet this goal (Toma and Tohanean, 2019).</w:t>
      </w:r>
    </w:p>
    <w:p>
      <w:pPr>
        <w:pStyle w:val="Body"/>
        <w:spacing w:line="480" w:lineRule="auto"/>
        <w:ind w:left="360" w:firstLine="0"/>
        <w:rPr>
          <w:rFonts w:ascii="Times New Roman" w:cs="Times New Roman" w:hAnsi="Times New Roman" w:eastAsia="Times New Roman"/>
          <w:sz w:val="24"/>
          <w:szCs w:val="24"/>
        </w:rPr>
      </w:pPr>
    </w:p>
    <w:p>
      <w:pPr>
        <w:pStyle w:val="Body"/>
        <w:spacing w:line="480" w:lineRule="auto"/>
      </w:pPr>
      <w:r>
        <w:rPr>
          <w:rFonts w:ascii="Arial Unicode MS" w:cs="Arial Unicode MS" w:hAnsi="Arial Unicode MS" w:eastAsia="Arial Unicode MS"/>
          <w:b w:val="0"/>
          <w:bCs w:val="0"/>
          <w:i w:val="0"/>
          <w:iCs w:val="0"/>
          <w:sz w:val="24"/>
          <w:szCs w:val="24"/>
        </w:rPr>
        <w:br w:type="page"/>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References</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Allam, I., Scagnelli, S. and Corazza, L., 2020. Sustainability reporting, a new type of companies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hypocrisy: Zara and Volkswagen cases. In </w:t>
      </w:r>
      <w:r>
        <w:rPr>
          <w:rFonts w:ascii="Times New Roman" w:hAnsi="Times New Roman"/>
          <w:i w:val="1"/>
          <w:iCs w:val="1"/>
          <w:sz w:val="24"/>
          <w:szCs w:val="24"/>
          <w:rtl w:val="0"/>
          <w:lang w:val="en-US"/>
        </w:rPr>
        <w:t>Responsible Business in a Changing World</w:t>
      </w:r>
      <w:r>
        <w:rPr>
          <w:rFonts w:ascii="Times New Roman" w:hAnsi="Times New Roman"/>
          <w:sz w:val="24"/>
          <w:szCs w:val="24"/>
          <w:rtl w:val="0"/>
        </w:rPr>
        <w:t xml:space="preserve"> (pp. 195-211). Springer, Cham.</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Almansoori, A. and Nobanee, H., 2019. How sustainability contributes to shared value creation and firms</w:t>
      </w:r>
      <w:r>
        <w:rPr>
          <w:rFonts w:ascii="Times New Roman" w:hAnsi="Times New Roman" w:hint="default"/>
          <w:sz w:val="24"/>
          <w:szCs w:val="24"/>
          <w:rtl w:val="0"/>
          <w:lang w:val="en-US"/>
        </w:rPr>
        <w:t xml:space="preserve">’ </w:t>
      </w:r>
      <w:r>
        <w:rPr>
          <w:rFonts w:ascii="Times New Roman" w:hAnsi="Times New Roman"/>
          <w:sz w:val="24"/>
          <w:szCs w:val="24"/>
          <w:rtl w:val="0"/>
        </w:rPr>
        <w:t xml:space="preserve">value. </w:t>
      </w:r>
      <w:r>
        <w:rPr>
          <w:rFonts w:ascii="Times New Roman" w:hAnsi="Times New Roman"/>
          <w:i w:val="1"/>
          <w:iCs w:val="1"/>
          <w:sz w:val="24"/>
          <w:szCs w:val="24"/>
          <w:rtl w:val="0"/>
          <w:lang w:val="en-US"/>
        </w:rPr>
        <w:t>Available at SSRN 3472411</w:t>
      </w:r>
      <w:r>
        <w:rPr>
          <w:rFonts w:ascii="Times New Roman" w:hAnsi="Times New Roman"/>
          <w:sz w:val="24"/>
          <w:szCs w:val="24"/>
          <w:rtl w:val="0"/>
        </w:rPr>
        <w:t>.</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de-DE"/>
        </w:rPr>
        <w:t>DURA, C., 2019. THE VOLKSWAGEN EMISSIONS SCANDAL</w:t>
      </w:r>
      <w:r>
        <w:rPr>
          <w:rFonts w:ascii="Times New Roman" w:hAnsi="Times New Roman" w:hint="default"/>
          <w:sz w:val="24"/>
          <w:szCs w:val="24"/>
          <w:rtl w:val="0"/>
          <w:lang w:val="en-US"/>
        </w:rPr>
        <w:t>–</w:t>
      </w:r>
      <w:r>
        <w:rPr>
          <w:rFonts w:ascii="Times New Roman" w:hAnsi="Times New Roman"/>
          <w:sz w:val="24"/>
          <w:szCs w:val="24"/>
          <w:rtl w:val="0"/>
          <w:lang w:val="pt-PT"/>
        </w:rPr>
        <w:t xml:space="preserve">FACTS, FIGURES AND EFFECTS. </w:t>
      </w:r>
      <w:r>
        <w:rPr>
          <w:rFonts w:ascii="Times New Roman" w:hAnsi="Times New Roman"/>
          <w:i w:val="1"/>
          <w:iCs w:val="1"/>
          <w:sz w:val="24"/>
          <w:szCs w:val="24"/>
          <w:rtl w:val="0"/>
          <w:lang w:val="en-US"/>
        </w:rPr>
        <w:t>Annals of the University of Petro</w:t>
      </w:r>
      <w:r>
        <w:rPr>
          <w:rFonts w:ascii="Times New Roman" w:hAnsi="Times New Roman" w:hint="default"/>
          <w:i w:val="1"/>
          <w:iCs w:val="1"/>
          <w:sz w:val="24"/>
          <w:szCs w:val="24"/>
          <w:rtl w:val="0"/>
          <w:lang w:val="en-US"/>
        </w:rPr>
        <w:t>ş</w:t>
      </w:r>
      <w:r>
        <w:rPr>
          <w:rFonts w:ascii="Times New Roman" w:hAnsi="Times New Roman"/>
          <w:i w:val="1"/>
          <w:iCs w:val="1"/>
          <w:sz w:val="24"/>
          <w:szCs w:val="24"/>
          <w:rtl w:val="0"/>
        </w:rPr>
        <w:t>ani</w:t>
      </w:r>
      <w:r>
        <w:rPr>
          <w:rFonts w:ascii="Times New Roman" w:hAnsi="Times New Roman"/>
          <w:sz w:val="24"/>
          <w:szCs w:val="24"/>
          <w:rtl w:val="0"/>
        </w:rPr>
        <w:t xml:space="preserve">, </w:t>
      </w:r>
      <w:r>
        <w:rPr>
          <w:rFonts w:ascii="Times New Roman" w:hAnsi="Times New Roman"/>
          <w:i w:val="1"/>
          <w:iCs w:val="1"/>
          <w:sz w:val="24"/>
          <w:szCs w:val="24"/>
          <w:rtl w:val="0"/>
        </w:rPr>
        <w:t>21</w:t>
      </w:r>
      <w:r>
        <w:rPr>
          <w:rFonts w:ascii="Times New Roman" w:hAnsi="Times New Roman"/>
          <w:sz w:val="24"/>
          <w:szCs w:val="24"/>
          <w:rtl w:val="0"/>
        </w:rPr>
        <w:t>, pp.35-48.</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Gersdorf, T., Hertzke, P., Schaufuss, P. and Schenk, S., 2020. McKinsey Electric Vehicle Index: Europe cushions a global plunge in EV sales.</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rPr>
        <w:t xml:space="preserve">Haas, N., 2022. </w:t>
      </w:r>
      <w:r>
        <w:rPr>
          <w:rFonts w:ascii="Times New Roman" w:hAnsi="Times New Roman"/>
          <w:i w:val="1"/>
          <w:iCs w:val="1"/>
          <w:sz w:val="24"/>
          <w:szCs w:val="24"/>
          <w:rtl w:val="0"/>
          <w:lang w:val="en-US"/>
        </w:rPr>
        <w:t>Catch them if we can: Volkswagen group-s pursuit of tesla in electric vehicles</w:t>
      </w:r>
      <w:r>
        <w:rPr>
          <w:rFonts w:ascii="Times New Roman" w:hAnsi="Times New Roman"/>
          <w:sz w:val="24"/>
          <w:szCs w:val="24"/>
          <w:rtl w:val="0"/>
          <w:lang w:val="fr-FR"/>
        </w:rPr>
        <w:t xml:space="preserve"> (Doctoral dissertation).</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Hassan, A.S., 2019. Evaluating the marketing communication strategy of Volkswagen in post-crisis period: application of image repair theory. </w:t>
      </w:r>
      <w:r>
        <w:rPr>
          <w:rFonts w:ascii="Times New Roman" w:hAnsi="Times New Roman"/>
          <w:i w:val="1"/>
          <w:iCs w:val="1"/>
          <w:sz w:val="24"/>
          <w:szCs w:val="24"/>
          <w:rtl w:val="0"/>
          <w:lang w:val="en-US"/>
        </w:rPr>
        <w:t>International Journal of Marketing Studies</w:t>
      </w:r>
      <w:r>
        <w:rPr>
          <w:rFonts w:ascii="Times New Roman" w:hAnsi="Times New Roman"/>
          <w:sz w:val="24"/>
          <w:szCs w:val="24"/>
          <w:rtl w:val="0"/>
        </w:rPr>
        <w:t xml:space="preserve">, </w:t>
      </w:r>
      <w:r>
        <w:rPr>
          <w:rFonts w:ascii="Times New Roman" w:hAnsi="Times New Roman"/>
          <w:i w:val="1"/>
          <w:iCs w:val="1"/>
          <w:sz w:val="24"/>
          <w:szCs w:val="24"/>
          <w:rtl w:val="0"/>
        </w:rPr>
        <w:t>11</w:t>
      </w:r>
      <w:r>
        <w:rPr>
          <w:rFonts w:ascii="Times New Roman" w:hAnsi="Times New Roman"/>
          <w:sz w:val="24"/>
          <w:szCs w:val="24"/>
          <w:rtl w:val="0"/>
        </w:rPr>
        <w:t>(2), pp.87-101.</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de-DE"/>
        </w:rPr>
        <w:t>Li, H., The Crisis Management Study of Volkswagen Diesel Emissions Scandal.</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Stratulat, M., 2019. Impression management during a crisis event. </w:t>
      </w:r>
      <w:r>
        <w:rPr>
          <w:rFonts w:ascii="Times New Roman" w:hAnsi="Times New Roman"/>
          <w:i w:val="1"/>
          <w:iCs w:val="1"/>
          <w:sz w:val="24"/>
          <w:szCs w:val="24"/>
          <w:rtl w:val="0"/>
        </w:rPr>
        <w:t>LogForum</w:t>
      </w:r>
      <w:r>
        <w:rPr>
          <w:rFonts w:ascii="Times New Roman" w:hAnsi="Times New Roman"/>
          <w:sz w:val="24"/>
          <w:szCs w:val="24"/>
          <w:rtl w:val="0"/>
        </w:rPr>
        <w:t xml:space="preserve">, </w:t>
      </w:r>
      <w:r>
        <w:rPr>
          <w:rFonts w:ascii="Times New Roman" w:hAnsi="Times New Roman"/>
          <w:i w:val="1"/>
          <w:iCs w:val="1"/>
          <w:sz w:val="24"/>
          <w:szCs w:val="24"/>
          <w:rtl w:val="0"/>
        </w:rPr>
        <w:t>15</w:t>
      </w:r>
      <w:r>
        <w:rPr>
          <w:rFonts w:ascii="Times New Roman" w:hAnsi="Times New Roman"/>
          <w:sz w:val="24"/>
          <w:szCs w:val="24"/>
          <w:rtl w:val="0"/>
        </w:rPr>
        <w:t>(1).</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Toma, S.G. and Tohanean, D., 2019. Green business models: The case of a German automaker. </w:t>
      </w:r>
      <w:r>
        <w:rPr>
          <w:rFonts w:ascii="Times New Roman" w:hAnsi="Times New Roman"/>
          <w:i w:val="1"/>
          <w:iCs w:val="1"/>
          <w:sz w:val="24"/>
          <w:szCs w:val="24"/>
          <w:rtl w:val="0"/>
          <w:lang w:val="en-US"/>
        </w:rPr>
        <w:t>Quality-Access to Success</w:t>
      </w:r>
      <w:r>
        <w:rPr>
          <w:rFonts w:ascii="Times New Roman" w:hAnsi="Times New Roman"/>
          <w:sz w:val="24"/>
          <w:szCs w:val="24"/>
          <w:rtl w:val="0"/>
        </w:rPr>
        <w:t xml:space="preserve">, </w:t>
      </w:r>
      <w:r>
        <w:rPr>
          <w:rFonts w:ascii="Times New Roman" w:hAnsi="Times New Roman"/>
          <w:i w:val="1"/>
          <w:iCs w:val="1"/>
          <w:sz w:val="24"/>
          <w:szCs w:val="24"/>
          <w:rtl w:val="0"/>
        </w:rPr>
        <w:t>20</w:t>
      </w:r>
      <w:r>
        <w:rPr>
          <w:rFonts w:ascii="Times New Roman" w:hAnsi="Times New Roman"/>
          <w:sz w:val="24"/>
          <w:szCs w:val="24"/>
          <w:rtl w:val="0"/>
        </w:rPr>
        <w:t>.</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Zhang, S., Wang, Z. and Zhao, X., 2019. Effects of proactive environmental strategy on environmental performance: mediation and moderation analyses. </w:t>
      </w:r>
      <w:r>
        <w:rPr>
          <w:rFonts w:ascii="Times New Roman" w:hAnsi="Times New Roman"/>
          <w:i w:val="1"/>
          <w:iCs w:val="1"/>
          <w:sz w:val="24"/>
          <w:szCs w:val="24"/>
          <w:rtl w:val="0"/>
          <w:lang w:val="en-US"/>
        </w:rPr>
        <w:t>Journal of cleaner production</w:t>
      </w:r>
      <w:r>
        <w:rPr>
          <w:rFonts w:ascii="Times New Roman" w:hAnsi="Times New Roman"/>
          <w:sz w:val="24"/>
          <w:szCs w:val="24"/>
          <w:rtl w:val="0"/>
        </w:rPr>
        <w:t xml:space="preserve">, </w:t>
      </w:r>
      <w:r>
        <w:rPr>
          <w:rFonts w:ascii="Times New Roman" w:hAnsi="Times New Roman"/>
          <w:i w:val="1"/>
          <w:iCs w:val="1"/>
          <w:sz w:val="24"/>
          <w:szCs w:val="24"/>
          <w:rtl w:val="0"/>
        </w:rPr>
        <w:t>235</w:t>
      </w:r>
      <w:r>
        <w:rPr>
          <w:rFonts w:ascii="Times New Roman" w:hAnsi="Times New Roman"/>
          <w:sz w:val="24"/>
          <w:szCs w:val="24"/>
          <w:rtl w:val="0"/>
        </w:rPr>
        <w:t>, pp.1438-1449.</w:t>
      </w:r>
    </w:p>
    <w:p>
      <w:pPr>
        <w:pStyle w:val="Body"/>
        <w:spacing w:line="480" w:lineRule="auto"/>
        <w:ind w:left="360" w:firstLine="0"/>
      </w:pPr>
      <w:r>
        <w:rPr>
          <w:rFonts w:ascii="Times New Roman" w:cs="Times New Roman" w:hAnsi="Times New Roman" w:eastAsia="Times New Roman"/>
          <w:sz w:val="24"/>
          <w:szCs w:val="24"/>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spacing w:line="480" w:lineRule="auto"/>
      <w:jc w:val="right"/>
    </w:pPr>
    <w:r>
      <w:rPr>
        <w:rFonts w:ascii="Times New Roman" w:hAnsi="Times New Roman"/>
        <w:sz w:val="24"/>
        <w:szCs w:val="24"/>
        <w:rtl w:val="0"/>
        <w:lang w:val="en-US"/>
      </w:rPr>
      <w:t xml:space="preserve">ASSESSMENT 1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r>
    <w:r>
      <w:rPr>
        <w:rFonts w:ascii="Times New Roman" w:cs="Times New Roman" w:hAnsi="Times New Roman" w:eastAsia="Times New Roman"/>
        <w:sz w:val="24"/>
        <w:szCs w:val="24"/>
        <w:rtl w:val="0"/>
      </w:rPr>
      <w:fldChar w:fldCharType="end" w:fldLock="0"/>
    </w:r>
    <w:r>
      <w:rPr>
        <w:rFonts w:ascii="Times New Roman" w:cs="Times New Roman" w:hAnsi="Times New Roman" w:eastAsia="Times New Roman"/>
        <w:sz w:val="24"/>
        <w:szCs w:val="24"/>
      </w:r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