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8EC626" w14:textId="77777777" w:rsidR="005767CB" w:rsidRPr="00001812" w:rsidRDefault="005767CB" w:rsidP="005767CB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01812">
        <w:rPr>
          <w:rFonts w:ascii="Times New Roman" w:hAnsi="Times New Roman" w:cs="Times New Roman"/>
          <w:sz w:val="24"/>
          <w:szCs w:val="24"/>
          <w:u w:val="single"/>
        </w:rPr>
        <w:t>Bernadette Horton</w:t>
      </w:r>
    </w:p>
    <w:p w14:paraId="36547320" w14:textId="77777777" w:rsidR="005767CB" w:rsidRPr="00001812" w:rsidRDefault="005767CB" w:rsidP="005767CB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01812">
        <w:rPr>
          <w:rFonts w:ascii="Times New Roman" w:hAnsi="Times New Roman" w:cs="Times New Roman"/>
          <w:sz w:val="24"/>
          <w:szCs w:val="24"/>
          <w:u w:val="single"/>
        </w:rPr>
        <w:t>Student No: 1800006</w:t>
      </w:r>
    </w:p>
    <w:p w14:paraId="60D16BDD" w14:textId="53DF1DDB" w:rsidR="005767CB" w:rsidRPr="00001812" w:rsidRDefault="005767CB" w:rsidP="005767CB">
      <w:pPr>
        <w:rPr>
          <w:rFonts w:ascii="Times New Roman" w:hAnsi="Times New Roman" w:cs="Times New Roman"/>
          <w:sz w:val="24"/>
          <w:szCs w:val="24"/>
          <w:u w:val="single"/>
        </w:rPr>
      </w:pPr>
      <w:r w:rsidRPr="00001812">
        <w:rPr>
          <w:rFonts w:ascii="Times New Roman" w:hAnsi="Times New Roman" w:cs="Times New Roman"/>
          <w:sz w:val="24"/>
          <w:szCs w:val="24"/>
          <w:u w:val="single"/>
        </w:rPr>
        <w:t>Module: HPEN 6004</w:t>
      </w:r>
    </w:p>
    <w:p w14:paraId="318947F5" w14:textId="7A9A3CF8" w:rsidR="005767CB" w:rsidRPr="00001812" w:rsidRDefault="005767CB" w:rsidP="005767CB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0A21F46D" w14:textId="3F901522" w:rsidR="005767CB" w:rsidRPr="00001812" w:rsidRDefault="005767CB" w:rsidP="005767CB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001812">
        <w:rPr>
          <w:rFonts w:ascii="Times New Roman" w:hAnsi="Times New Roman" w:cs="Times New Roman"/>
          <w:sz w:val="24"/>
          <w:szCs w:val="24"/>
          <w:u w:val="single"/>
        </w:rPr>
        <w:t>Assessment 3</w:t>
      </w:r>
    </w:p>
    <w:p w14:paraId="15878482" w14:textId="212B8EED" w:rsidR="005767CB" w:rsidRPr="00001812" w:rsidRDefault="005767CB" w:rsidP="005767CB">
      <w:pPr>
        <w:jc w:val="center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001812">
        <w:rPr>
          <w:rFonts w:ascii="Times New Roman" w:hAnsi="Times New Roman" w:cs="Times New Roman"/>
          <w:sz w:val="24"/>
          <w:szCs w:val="24"/>
          <w:u w:val="single"/>
        </w:rPr>
        <w:t xml:space="preserve">An exploration of the social and political conflict evident in Thomas Dekker’s, </w:t>
      </w:r>
      <w:r w:rsidRPr="00001812">
        <w:rPr>
          <w:rFonts w:ascii="Times New Roman" w:hAnsi="Times New Roman" w:cs="Times New Roman"/>
          <w:i/>
          <w:iCs/>
          <w:sz w:val="24"/>
          <w:szCs w:val="24"/>
          <w:u w:val="single"/>
        </w:rPr>
        <w:t>The Shoemaker’s Holiday</w:t>
      </w:r>
    </w:p>
    <w:p w14:paraId="1F16DE36" w14:textId="4CC05B62" w:rsidR="005767CB" w:rsidRPr="00001812" w:rsidRDefault="00BA403A" w:rsidP="005767CB">
      <w:pPr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</w:pPr>
      <w:r w:rsidRPr="00001812">
        <w:rPr>
          <w:rFonts w:ascii="Times New Roman" w:hAnsi="Times New Roman" w:cs="Times New Roman"/>
          <w:i/>
          <w:iCs/>
          <w:sz w:val="24"/>
          <w:szCs w:val="24"/>
        </w:rPr>
        <w:t xml:space="preserve">The Shoemaker’s Holiday </w:t>
      </w:r>
      <w:r w:rsidRPr="00001812">
        <w:rPr>
          <w:rFonts w:ascii="Times New Roman" w:hAnsi="Times New Roman" w:cs="Times New Roman"/>
          <w:sz w:val="24"/>
          <w:szCs w:val="24"/>
        </w:rPr>
        <w:t xml:space="preserve">by Thomas Dekker </w:t>
      </w:r>
      <w:r w:rsidR="00E24E7C" w:rsidRPr="00001812">
        <w:rPr>
          <w:rFonts w:ascii="Times New Roman" w:hAnsi="Times New Roman" w:cs="Times New Roman"/>
          <w:sz w:val="24"/>
          <w:szCs w:val="24"/>
        </w:rPr>
        <w:t xml:space="preserve">was published in </w:t>
      </w:r>
      <w:r w:rsidR="00375884" w:rsidRPr="00001812">
        <w:rPr>
          <w:rFonts w:ascii="Times New Roman" w:hAnsi="Times New Roman" w:cs="Times New Roman"/>
          <w:sz w:val="24"/>
          <w:szCs w:val="24"/>
        </w:rPr>
        <w:t>1600 but</w:t>
      </w:r>
      <w:r w:rsidR="00D27C75" w:rsidRPr="00001812">
        <w:rPr>
          <w:rFonts w:ascii="Times New Roman" w:hAnsi="Times New Roman" w:cs="Times New Roman"/>
          <w:sz w:val="24"/>
          <w:szCs w:val="24"/>
        </w:rPr>
        <w:t xml:space="preserve"> known to have been performed </w:t>
      </w:r>
      <w:r w:rsidR="004E39F7" w:rsidRPr="00001812">
        <w:rPr>
          <w:rFonts w:ascii="Times New Roman" w:hAnsi="Times New Roman" w:cs="Times New Roman"/>
          <w:sz w:val="24"/>
          <w:szCs w:val="24"/>
        </w:rPr>
        <w:t>‘by the Lord Admiral’s P</w:t>
      </w:r>
      <w:r w:rsidR="00791404" w:rsidRPr="00001812">
        <w:rPr>
          <w:rFonts w:ascii="Times New Roman" w:hAnsi="Times New Roman" w:cs="Times New Roman"/>
          <w:sz w:val="24"/>
          <w:szCs w:val="24"/>
        </w:rPr>
        <w:t>layers this present Christmas’</w:t>
      </w:r>
      <w:r w:rsidR="00791404" w:rsidRPr="00001812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6C3FC5" w:rsidRPr="00001812">
        <w:rPr>
          <w:rFonts w:ascii="Times New Roman" w:hAnsi="Times New Roman" w:cs="Times New Roman"/>
          <w:sz w:val="24"/>
          <w:szCs w:val="24"/>
        </w:rPr>
        <w:t xml:space="preserve"> in the Epistle to the play. </w:t>
      </w:r>
      <w:r w:rsidR="0078383F">
        <w:rPr>
          <w:rFonts w:ascii="Times New Roman" w:hAnsi="Times New Roman" w:cs="Times New Roman"/>
          <w:sz w:val="24"/>
          <w:szCs w:val="24"/>
        </w:rPr>
        <w:t>It</w:t>
      </w:r>
      <w:r w:rsidR="004133A5" w:rsidRPr="00001812">
        <w:rPr>
          <w:rFonts w:ascii="Times New Roman" w:hAnsi="Times New Roman" w:cs="Times New Roman"/>
          <w:sz w:val="24"/>
          <w:szCs w:val="24"/>
        </w:rPr>
        <w:t xml:space="preserve"> was performed on New Year</w:t>
      </w:r>
      <w:r w:rsidR="00C01995" w:rsidRPr="00001812">
        <w:rPr>
          <w:rFonts w:ascii="Times New Roman" w:hAnsi="Times New Roman" w:cs="Times New Roman"/>
          <w:sz w:val="24"/>
          <w:szCs w:val="24"/>
        </w:rPr>
        <w:t>’s Day,</w:t>
      </w:r>
      <w:r w:rsidR="00DC2A75">
        <w:rPr>
          <w:rFonts w:ascii="Times New Roman" w:hAnsi="Times New Roman" w:cs="Times New Roman"/>
          <w:sz w:val="24"/>
          <w:szCs w:val="24"/>
        </w:rPr>
        <w:t xml:space="preserve"> </w:t>
      </w:r>
      <w:r w:rsidR="00142F19" w:rsidRPr="00001812">
        <w:rPr>
          <w:rFonts w:ascii="Times New Roman" w:hAnsi="Times New Roman" w:cs="Times New Roman"/>
          <w:sz w:val="24"/>
          <w:szCs w:val="24"/>
        </w:rPr>
        <w:t>1599</w:t>
      </w:r>
      <w:r w:rsidR="001B3430">
        <w:rPr>
          <w:rFonts w:ascii="Times New Roman" w:hAnsi="Times New Roman" w:cs="Times New Roman"/>
          <w:sz w:val="24"/>
          <w:szCs w:val="24"/>
        </w:rPr>
        <w:t xml:space="preserve">, </w:t>
      </w:r>
      <w:r w:rsidR="005C706C" w:rsidRPr="00001812">
        <w:rPr>
          <w:rFonts w:ascii="Times New Roman" w:hAnsi="Times New Roman" w:cs="Times New Roman"/>
          <w:sz w:val="24"/>
          <w:szCs w:val="24"/>
        </w:rPr>
        <w:t>at the Rose theatre by the Admiral’s Men</w:t>
      </w:r>
      <w:r w:rsidR="00B37B76">
        <w:rPr>
          <w:rFonts w:ascii="Times New Roman" w:hAnsi="Times New Roman" w:cs="Times New Roman"/>
          <w:sz w:val="24"/>
          <w:szCs w:val="24"/>
        </w:rPr>
        <w:t>.</w:t>
      </w:r>
      <w:r w:rsidR="00B37B76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D67A8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Interestingly</w:t>
      </w:r>
      <w:r w:rsidR="00F5782A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6B3C2A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Dutton quoting </w:t>
      </w:r>
      <w:r w:rsidR="00D45B4A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R.B. Sharpe</w:t>
      </w:r>
      <w:r w:rsidR="00741617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says of The Admiral’s Men audiences</w:t>
      </w:r>
      <w:r w:rsidR="00DC2A75">
        <w:rPr>
          <w:rFonts w:ascii="Times New Roman" w:hAnsi="Times New Roman" w:cs="Times New Roman"/>
          <w:sz w:val="24"/>
          <w:szCs w:val="24"/>
          <w:shd w:val="clear" w:color="auto" w:fill="FFFFFF"/>
        </w:rPr>
        <w:t>, they</w:t>
      </w:r>
      <w:r w:rsidR="009C65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were</w:t>
      </w:r>
      <w:r w:rsidR="00741617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‘older</w:t>
      </w:r>
      <w:r w:rsidR="00BF5CB1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, less sophisticated, more middle class types’</w:t>
      </w:r>
      <w:r w:rsidR="00BF5CB1" w:rsidRPr="00001812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2"/>
      </w:r>
      <w:r w:rsidR="007C4D8A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It </w:t>
      </w:r>
      <w:r w:rsidR="006031C5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was known that each company would </w:t>
      </w:r>
      <w:r w:rsidR="00E1700F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be ‘fine-tuned to distinct taste</w:t>
      </w:r>
      <w:r w:rsidR="00C622D0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E1700F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their audiences’</w:t>
      </w:r>
      <w:r w:rsidR="00321185" w:rsidRPr="00001812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3"/>
      </w:r>
      <w:r w:rsidR="000133B1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1A34A806" w14:textId="3968F731" w:rsidR="000133B1" w:rsidRPr="00001812" w:rsidRDefault="007423AE" w:rsidP="005767C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Did Dekker write his play, often described as a citizen </w:t>
      </w:r>
      <w:r w:rsidR="00E46FF8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comedy</w:t>
      </w:r>
      <w:r w:rsidR="009E35D5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with this audience type in mind? </w:t>
      </w:r>
      <w:r w:rsidR="000618BF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Joseph P. Ward</w:t>
      </w:r>
      <w:r w:rsidR="009237F3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quoting Richard </w:t>
      </w:r>
      <w:r w:rsidR="008E79DA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Helgerson,</w:t>
      </w:r>
      <w:r w:rsidR="000618BF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</w:t>
      </w:r>
      <w:r w:rsidR="00787C3D" w:rsidRPr="0000181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From Strangers to Citizen’s</w:t>
      </w:r>
      <w:r w:rsidR="00787C3D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comments, ‘</w:t>
      </w:r>
      <w:r w:rsidR="007F37EF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Literary and social historians have</w:t>
      </w:r>
      <w:r w:rsidR="00993A94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recognised it [the play]</w:t>
      </w:r>
      <w:r w:rsidR="00B56EB6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one of the most sophisticated theatrical representations of London’s artisanal world</w:t>
      </w:r>
      <w:r w:rsidR="00B42758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B42758" w:rsidRPr="00001812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4"/>
      </w:r>
      <w:r w:rsidR="00BB153A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</w:t>
      </w:r>
      <w:r w:rsidR="00FD2FA8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mid</w:t>
      </w:r>
      <w:r w:rsidR="004A5821">
        <w:rPr>
          <w:rFonts w:ascii="Times New Roman" w:hAnsi="Times New Roman" w:cs="Times New Roman"/>
          <w:sz w:val="24"/>
          <w:szCs w:val="24"/>
          <w:shd w:val="clear" w:color="auto" w:fill="FFFFFF"/>
        </w:rPr>
        <w:t>dling class</w:t>
      </w:r>
      <w:r w:rsidR="002B1F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want</w:t>
      </w:r>
      <w:r w:rsidR="009B3200">
        <w:rPr>
          <w:rFonts w:ascii="Times New Roman" w:hAnsi="Times New Roman" w:cs="Times New Roman"/>
          <w:sz w:val="24"/>
          <w:szCs w:val="24"/>
          <w:shd w:val="clear" w:color="auto" w:fill="FFFFFF"/>
        </w:rPr>
        <w:t>ed</w:t>
      </w:r>
      <w:r w:rsidR="002B1F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see </w:t>
      </w:r>
      <w:r w:rsidR="002B1F4B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romances on stage</w:t>
      </w:r>
      <w:r w:rsidR="007017DA">
        <w:rPr>
          <w:rFonts w:ascii="Times New Roman" w:hAnsi="Times New Roman" w:cs="Times New Roman"/>
          <w:sz w:val="24"/>
          <w:szCs w:val="24"/>
          <w:shd w:val="clear" w:color="auto" w:fill="FFFFFF"/>
        </w:rPr>
        <w:t>, as did people who worked for nobility</w:t>
      </w:r>
      <w:r w:rsidR="009C659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6A1B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see what they could aspire to.</w:t>
      </w:r>
      <w:r w:rsidR="00B37B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There was</w:t>
      </w:r>
      <w:r w:rsidR="009C65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also</w:t>
      </w:r>
      <w:r w:rsidR="00B37B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 economic competi</w:t>
      </w:r>
      <w:r w:rsidR="008B1D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tiveness, as the middling class generated their wealth through income, whilst the nobility </w:t>
      </w:r>
      <w:r w:rsidR="00693C29">
        <w:rPr>
          <w:rFonts w:ascii="Times New Roman" w:hAnsi="Times New Roman" w:cs="Times New Roman"/>
          <w:sz w:val="24"/>
          <w:szCs w:val="24"/>
          <w:shd w:val="clear" w:color="auto" w:fill="FFFFFF"/>
        </w:rPr>
        <w:t>often had land but no cash. Dekker’s play examines this social shift in society.</w:t>
      </w:r>
    </w:p>
    <w:p w14:paraId="3EAAD83B" w14:textId="150ECAEE" w:rsidR="00AD2429" w:rsidRPr="00001812" w:rsidRDefault="00686248" w:rsidP="005767C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The main plot c</w:t>
      </w:r>
      <w:r w:rsidR="005534A9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entres on</w:t>
      </w:r>
      <w:r w:rsidR="006A1B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Simon</w:t>
      </w:r>
      <w:r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Eyre, an aspirational</w:t>
      </w:r>
      <w:r w:rsidR="00C506A7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Master Shoemaker</w:t>
      </w:r>
      <w:r w:rsidR="005534A9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who becomes Lord Mayor</w:t>
      </w:r>
      <w:r w:rsidR="00C37BC4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but ‘adamantly resists the idea that he need transform his artisanal identity</w:t>
      </w:r>
      <w:r w:rsidR="005746B0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any way in his new roles of sheriff and then Lord Mayor’</w:t>
      </w:r>
      <w:r w:rsidR="00B363EA" w:rsidRPr="00001812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5"/>
      </w:r>
      <w:r w:rsidR="005746B0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363EA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comments Ronda A. Arab</w:t>
      </w:r>
      <w:r w:rsidR="0070145F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281BC9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</w:t>
      </w:r>
      <w:r w:rsidR="00526187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second</w:t>
      </w:r>
      <w:r w:rsidR="00736A00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plot</w:t>
      </w:r>
      <w:r w:rsidR="00EA532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375884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concerns</w:t>
      </w:r>
      <w:r w:rsidR="00736A00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26187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roman</w:t>
      </w:r>
      <w:r w:rsidR="00EA5320">
        <w:rPr>
          <w:rFonts w:ascii="Times New Roman" w:hAnsi="Times New Roman" w:cs="Times New Roman"/>
          <w:sz w:val="24"/>
          <w:szCs w:val="24"/>
          <w:shd w:val="clear" w:color="auto" w:fill="FFFFFF"/>
        </w:rPr>
        <w:t>ce</w:t>
      </w:r>
      <w:r w:rsidR="00526187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70336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between Lacy, </w:t>
      </w:r>
      <w:r w:rsidR="00F95758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nephew of</w:t>
      </w:r>
      <w:r w:rsidR="00C21E1C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</w:t>
      </w:r>
      <w:r w:rsidR="00F95758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F62E4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Earl of Lincoln and Rose, daughter of </w:t>
      </w:r>
      <w:r w:rsidR="001E7114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Sir Roger Oatley</w:t>
      </w:r>
      <w:r w:rsidR="004504C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3202A1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who is Lord Mayor of London at the play’s commencement.</w:t>
      </w:r>
      <w:r w:rsidR="006C79B9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social hierarchy is </w:t>
      </w:r>
      <w:r w:rsidR="00D171F8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entrenched during this </w:t>
      </w:r>
      <w:r w:rsidR="004504C0">
        <w:rPr>
          <w:rFonts w:ascii="Times New Roman" w:hAnsi="Times New Roman" w:cs="Times New Roman"/>
          <w:sz w:val="24"/>
          <w:szCs w:val="24"/>
          <w:shd w:val="clear" w:color="auto" w:fill="FFFFFF"/>
        </w:rPr>
        <w:t>period</w:t>
      </w:r>
      <w:r w:rsidR="00D171F8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and there is fierce </w:t>
      </w:r>
      <w:r w:rsidR="00C15B8B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parental opposition to their marriage.</w:t>
      </w:r>
      <w:r w:rsidR="00DF0EDC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Ralph and Jane are </w:t>
      </w:r>
      <w:r w:rsidR="00F368FE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part of this </w:t>
      </w:r>
      <w:r w:rsidR="008A53AE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second plot as the shoemaker is sent to war, while his wife Jane</w:t>
      </w:r>
      <w:r w:rsidR="009C659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8A53AE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is left to fend for herself</w:t>
      </w:r>
      <w:r w:rsidR="008F22C9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see off the </w:t>
      </w:r>
      <w:r w:rsidR="00C82B8C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suitor, Hammon</w:t>
      </w:r>
      <w:r w:rsidR="00700B8E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9C65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member</w:t>
      </w:r>
      <w:r w:rsidR="00DE6CEF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the gentry class.</w:t>
      </w:r>
    </w:p>
    <w:p w14:paraId="3158AF88" w14:textId="05883848" w:rsidR="00467D62" w:rsidRPr="00001812" w:rsidRDefault="0019166C" w:rsidP="005767C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The background of war</w:t>
      </w:r>
      <w:r w:rsidR="003F62EE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hardship for London citizens</w:t>
      </w:r>
      <w:r w:rsidR="00881912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is key to understanding the play in its Eliz</w:t>
      </w:r>
      <w:r w:rsidR="00C86721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881912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bethan context</w:t>
      </w:r>
      <w:r w:rsidR="00720FB3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, says Seaver</w:t>
      </w:r>
      <w:r w:rsidR="00774C1D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14:paraId="4E00A9FC" w14:textId="7EF33D7F" w:rsidR="00C82B8C" w:rsidRPr="00001812" w:rsidRDefault="00881912" w:rsidP="00467D62">
      <w:pPr>
        <w:ind w:left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705F7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By the end of the 1590’s [</w:t>
      </w:r>
      <w:r w:rsidR="00467D62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…] the war with Spain had dragged on for a dozen years with no end […] English </w:t>
      </w:r>
      <w:r w:rsidR="00CD540D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troops were engaged in France and the Low Countries</w:t>
      </w:r>
      <w:r w:rsidR="00931FC5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[…] bad harvests led to </w:t>
      </w:r>
      <w:r w:rsidR="00375884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skyrocketing</w:t>
      </w:r>
      <w:r w:rsidR="00931FC5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prices</w:t>
      </w:r>
      <w:r w:rsidR="006E0BB2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[…] vagrants and the unemployed </w:t>
      </w:r>
      <w:r w:rsidR="008F4D7B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flocked to London (to find work) […]</w:t>
      </w:r>
      <w:r w:rsidR="009D424E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324A4" w:rsidRPr="00001812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6"/>
      </w:r>
    </w:p>
    <w:p w14:paraId="766D807D" w14:textId="59B76AE9" w:rsidR="00CE69CD" w:rsidRDefault="00476056" w:rsidP="0047605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Against this </w:t>
      </w:r>
      <w:r w:rsidR="001E72CD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social and political backdrop</w:t>
      </w:r>
      <w:r w:rsidR="005741B4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Bevington observes that </w:t>
      </w:r>
      <w:r w:rsidR="004B418F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‘War invokes a comically inconsistent response, and thus establishes at the start of th</w:t>
      </w:r>
      <w:r w:rsidR="009409CD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is play, a tone of mixed </w:t>
      </w:r>
      <w:r w:rsidR="009409CD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amusement and admiration that applies in varying degrees </w:t>
      </w:r>
      <w:r w:rsidR="003E13DC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to all social groups.’</w:t>
      </w:r>
      <w:r w:rsidR="003E13DC" w:rsidRPr="00001812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7"/>
      </w:r>
      <w:r w:rsidR="00972B83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This is emphasised with the </w:t>
      </w:r>
      <w:r w:rsidR="00DC7C0E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insistence by </w:t>
      </w:r>
      <w:r w:rsidR="008374D5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Lincoln that Lacy is dispatched immediately to war</w:t>
      </w:r>
      <w:r w:rsidR="00804AD6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, ‘ Ay, but I have a better trade for him […] to serve His Highness</w:t>
      </w:r>
      <w:r w:rsidR="00893928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those wars of France.’</w:t>
      </w:r>
      <w:r w:rsidR="00893928" w:rsidRPr="00001812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8"/>
      </w:r>
      <w:r w:rsidR="008A7C39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03727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Simon Eyre’s first appearance</w:t>
      </w:r>
      <w:r w:rsidR="00EF1E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is when</w:t>
      </w:r>
      <w:r w:rsidR="00B140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he is</w:t>
      </w:r>
      <w:r w:rsidR="00D03727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accompanied by </w:t>
      </w:r>
      <w:r w:rsidR="00082687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his wife Margery and Jane ‘blubb</w:t>
      </w:r>
      <w:r w:rsidR="00336901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’ring tears’</w:t>
      </w:r>
      <w:r w:rsidR="00336901" w:rsidRPr="00001812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9"/>
      </w:r>
      <w:r w:rsidR="00164E05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because one of Eyre’s shoemakers, Ralph, is to be sent to war with France</w:t>
      </w:r>
      <w:r w:rsidR="006C7DB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9702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Men were getting drafted for foreign campaigns</w:t>
      </w:r>
      <w:r w:rsidR="00B41D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but craftsmen were not trained for war. The wars were accepted because they were Protestant causes </w:t>
      </w:r>
      <w:r w:rsidR="00CE69CD">
        <w:rPr>
          <w:rFonts w:ascii="Times New Roman" w:hAnsi="Times New Roman" w:cs="Times New Roman"/>
          <w:sz w:val="24"/>
          <w:szCs w:val="24"/>
          <w:shd w:val="clear" w:color="auto" w:fill="FFFFFF"/>
        </w:rPr>
        <w:t>against largely Catholic oppressors,</w:t>
      </w:r>
      <w:r w:rsidR="004C77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the political conflict was often centred around dealing with Spai</w:t>
      </w:r>
      <w:r w:rsidR="008F5744">
        <w:rPr>
          <w:rFonts w:ascii="Times New Roman" w:hAnsi="Times New Roman" w:cs="Times New Roman"/>
          <w:sz w:val="24"/>
          <w:szCs w:val="24"/>
          <w:shd w:val="clear" w:color="auto" w:fill="FFFFFF"/>
        </w:rPr>
        <w:t>n.</w:t>
      </w:r>
    </w:p>
    <w:p w14:paraId="67E890D1" w14:textId="61EB2D86" w:rsidR="00476056" w:rsidRPr="00001812" w:rsidRDefault="00BA2086" w:rsidP="0047605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Eyre introduces Margery</w:t>
      </w:r>
      <w:r w:rsidR="00CF57A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‘</w:t>
      </w:r>
      <w:r w:rsidR="00DF0DBF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This wench with the mealy mouth that will never tire is my </w:t>
      </w:r>
      <w:r w:rsidR="003266BD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wife [</w:t>
      </w:r>
      <w:r w:rsidR="00DF0DBF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…]</w:t>
      </w:r>
      <w:r w:rsidR="00DF0DBF" w:rsidRPr="00001812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10"/>
      </w:r>
      <w:r w:rsidR="00E3277C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He </w:t>
      </w:r>
      <w:r w:rsidR="004A2163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carries on </w:t>
      </w:r>
      <w:r w:rsidR="003266BD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‘Here’s</w:t>
      </w:r>
      <w:r w:rsidR="004A2163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Hodge my man and my foreman; here’s Firk, my fine firking </w:t>
      </w:r>
      <w:r w:rsidR="00726193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journeyman and this is blubbered Jane.’</w:t>
      </w:r>
      <w:r w:rsidR="00726193" w:rsidRPr="00001812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11"/>
      </w:r>
      <w:r w:rsidR="00A11729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140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Dekker </w:t>
      </w:r>
      <w:r w:rsidR="00770C21">
        <w:rPr>
          <w:rFonts w:ascii="Times New Roman" w:hAnsi="Times New Roman" w:cs="Times New Roman"/>
          <w:sz w:val="24"/>
          <w:szCs w:val="24"/>
          <w:shd w:val="clear" w:color="auto" w:fill="FFFFFF"/>
        </w:rPr>
        <w:t>uses</w:t>
      </w:r>
      <w:r w:rsidR="00B140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D0C58">
        <w:rPr>
          <w:rFonts w:ascii="Times New Roman" w:hAnsi="Times New Roman" w:cs="Times New Roman"/>
          <w:sz w:val="24"/>
          <w:szCs w:val="24"/>
          <w:shd w:val="clear" w:color="auto" w:fill="FFFFFF"/>
        </w:rPr>
        <w:t>colloquial English to reinforce class issues in the play, and this is particularly apparent in the character, Firk.</w:t>
      </w:r>
    </w:p>
    <w:p w14:paraId="1556C4D0" w14:textId="5794E3C9" w:rsidR="008C33EF" w:rsidRPr="00001812" w:rsidRDefault="00E40621" w:rsidP="0047605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Simon Eyre</w:t>
      </w:r>
      <w:r w:rsidR="005F76D7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, came from Dekker’s source</w:t>
      </w:r>
      <w:r w:rsidR="002110A9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B439AB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Thomas Deloney</w:t>
      </w:r>
      <w:r w:rsidR="00B36BC5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</w:t>
      </w:r>
      <w:r w:rsidR="00B36BC5" w:rsidRPr="0000181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Gentle Craft</w:t>
      </w:r>
      <w:r w:rsidR="00770C2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,</w:t>
      </w:r>
      <w:r w:rsidR="00B36BC5" w:rsidRPr="0000181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B36BC5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written in 1597</w:t>
      </w:r>
      <w:r w:rsidR="00D66398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which includes stories about </w:t>
      </w:r>
      <w:r w:rsidR="001B3430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shoemakers</w:t>
      </w:r>
      <w:r w:rsidR="00D66398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893A9C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66398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It</w:t>
      </w:r>
      <w:r w:rsidR="00893A9C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tells of Simon Eyre who founded </w:t>
      </w:r>
      <w:r w:rsidR="000A02F8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Leadenhall</w:t>
      </w:r>
      <w:r w:rsidR="00D66398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7251E3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which was </w:t>
      </w:r>
      <w:r w:rsidR="00402F3F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the heart of the leather trade</w:t>
      </w:r>
      <w:r w:rsidR="00EA532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E95FE4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Eyre went on to become Lord Mayor of London, even though he was </w:t>
      </w:r>
      <w:r w:rsidR="009A07BF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not a shoemaker himself. </w:t>
      </w:r>
      <w:r w:rsidR="002B7948">
        <w:rPr>
          <w:rFonts w:ascii="Times New Roman" w:hAnsi="Times New Roman" w:cs="Times New Roman"/>
          <w:sz w:val="24"/>
          <w:szCs w:val="24"/>
          <w:shd w:val="clear" w:color="auto" w:fill="FFFFFF"/>
        </w:rPr>
        <w:t>W</w:t>
      </w:r>
      <w:r w:rsidR="009A07BF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hy did Dekker choose </w:t>
      </w:r>
      <w:r w:rsidR="00994D59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shoemaker’s </w:t>
      </w:r>
      <w:r w:rsidR="00A47961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as the </w:t>
      </w:r>
      <w:r w:rsidR="000D7E0B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trade and occupation for his play?</w:t>
      </w:r>
      <w:r w:rsidR="007B3DDA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Was there a reason Dekker chose to take a character from Deloney’s stories?</w:t>
      </w:r>
    </w:p>
    <w:p w14:paraId="2ABFC54B" w14:textId="1E6A9228" w:rsidR="006A6397" w:rsidRPr="00001812" w:rsidRDefault="00A112A9" w:rsidP="0047605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It </w:t>
      </w:r>
      <w:r w:rsidR="003328AE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was fantasy in Elizabethan London </w:t>
      </w:r>
      <w:r w:rsidR="00C07D4C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that a shoemaker under The Cordwainers Guild who</w:t>
      </w:r>
      <w:r w:rsidR="006A6397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‘were engaged in the production of necessary</w:t>
      </w:r>
      <w:r w:rsidR="002E039B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but cheap commodities – shoes primarily</w:t>
      </w:r>
      <w:r w:rsidR="00D950A5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’</w:t>
      </w:r>
      <w:r w:rsidR="00D950A5" w:rsidRPr="00001812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12"/>
      </w:r>
      <w:r w:rsidR="002E039B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950A5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513FA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c</w:t>
      </w:r>
      <w:r w:rsidR="0054650E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ould ever hope to acquire the </w:t>
      </w:r>
      <w:r w:rsidR="00E37EF9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social mobility of becoming Lord Mayor. Of the twelve livery companies </w:t>
      </w:r>
      <w:r w:rsidR="0069403F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‘dominated by a mercantile elite’</w:t>
      </w:r>
      <w:r w:rsidR="0069403F" w:rsidRPr="00001812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13"/>
      </w:r>
      <w:r w:rsidR="0050179E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Lord Mayor’s of London came predominantly from </w:t>
      </w:r>
      <w:r w:rsidR="008513FA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770C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C235F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better off,</w:t>
      </w:r>
      <w:r w:rsidR="008513FA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Drapers</w:t>
      </w:r>
      <w:r w:rsidR="00F06B2C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, Grocers and Goldsmiths.</w:t>
      </w:r>
      <w:r w:rsidR="0010066D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Dekker uses </w:t>
      </w:r>
      <w:r w:rsidR="004A4D69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the shoemaker’s</w:t>
      </w:r>
      <w:r w:rsidR="008F0D8B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Simon Eyre’s</w:t>
      </w:r>
      <w:r w:rsidR="004A4D69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social ascendancy</w:t>
      </w:r>
      <w:r w:rsidR="00324A45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4A4D69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E72C6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turn </w:t>
      </w:r>
      <w:r w:rsidR="00324A45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the entrenched Elizabethan social hierarchy on its head</w:t>
      </w:r>
      <w:r w:rsidR="005279F0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but also</w:t>
      </w:r>
      <w:r w:rsidR="00F37AED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states </w:t>
      </w:r>
      <w:r w:rsidR="00016411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Bevington, ‘[Simon Eyre</w:t>
      </w:r>
      <w:r w:rsidR="0078536B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is a] spokesman for what drama can best do</w:t>
      </w:r>
      <w:r w:rsidR="005B1607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celebrate saturnalian release and its purging of social discontent through </w:t>
      </w:r>
      <w:r w:rsidR="00A84934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Eyre’s attainment of his own dream.’</w:t>
      </w:r>
      <w:r w:rsidR="00A84934" w:rsidRPr="00001812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14"/>
      </w:r>
      <w:r w:rsidR="00CF1467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A5FDA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CF1467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viewing audience</w:t>
      </w:r>
      <w:r w:rsidR="00EA5F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comprising of</w:t>
      </w:r>
      <w:r w:rsidR="00CF1467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8364E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t</w:t>
      </w:r>
      <w:r w:rsidR="00EA5320">
        <w:rPr>
          <w:rFonts w:ascii="Times New Roman" w:hAnsi="Times New Roman" w:cs="Times New Roman"/>
          <w:sz w:val="24"/>
          <w:szCs w:val="24"/>
          <w:shd w:val="clear" w:color="auto" w:fill="FFFFFF"/>
        </w:rPr>
        <w:t>he</w:t>
      </w:r>
      <w:r w:rsidR="00E8364E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Elizabethan court, alongside the ordinary London citizens</w:t>
      </w:r>
      <w:r w:rsidR="00F135D0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EA5F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would see different things within the play.</w:t>
      </w:r>
      <w:r w:rsidR="00F135D0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A5F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It could </w:t>
      </w:r>
      <w:r w:rsidR="00F135D0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provoke</w:t>
      </w:r>
      <w:r w:rsidR="00F12625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laughter in the upper classes and </w:t>
      </w:r>
      <w:r w:rsidR="005E4EC0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dreams of social aspiration for the lower classe</w:t>
      </w:r>
      <w:r w:rsidR="00EA5FDA">
        <w:rPr>
          <w:rFonts w:ascii="Times New Roman" w:hAnsi="Times New Roman" w:cs="Times New Roman"/>
          <w:sz w:val="24"/>
          <w:szCs w:val="24"/>
          <w:shd w:val="clear" w:color="auto" w:fill="FFFFFF"/>
        </w:rPr>
        <w:t>s.</w:t>
      </w:r>
    </w:p>
    <w:p w14:paraId="3940D5AF" w14:textId="36635BF4" w:rsidR="00292C6B" w:rsidRPr="00001812" w:rsidRDefault="00223D19" w:rsidP="0047605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Dekker</w:t>
      </w:r>
      <w:r w:rsidR="00770C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although born in London was of Dutch descent</w:t>
      </w:r>
      <w:r w:rsidR="00845629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an ardent Protestant.</w:t>
      </w:r>
      <w:r w:rsidR="00262A63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Xenophobia was</w:t>
      </w:r>
      <w:r w:rsidR="00175589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prevalent</w:t>
      </w:r>
      <w:r w:rsidR="00143267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75589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sections of </w:t>
      </w:r>
      <w:r w:rsidR="00143267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Eliz</w:t>
      </w:r>
      <w:r w:rsidR="00D40220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43267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bethan society, and it is no coincidence that </w:t>
      </w:r>
      <w:r w:rsidR="00055A0E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Dekker uses the arrival of Hans (</w:t>
      </w:r>
      <w:r w:rsidR="003266BD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Lacy</w:t>
      </w:r>
      <w:r w:rsidR="00055A0E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disguise) </w:t>
      </w:r>
      <w:r w:rsidR="00121DDD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to make a point on this issue within the play.</w:t>
      </w:r>
      <w:r w:rsidR="000C01D2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Dekker borrows</w:t>
      </w:r>
      <w:r w:rsidR="000244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C01D2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from Deloney’s story </w:t>
      </w:r>
      <w:r w:rsidR="000244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</w:t>
      </w:r>
      <w:r w:rsidR="000C01D2" w:rsidRPr="0000181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Gentle Craft</w:t>
      </w:r>
      <w:r w:rsidR="00E96EC3" w:rsidRPr="0000181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, </w:t>
      </w:r>
      <w:r w:rsidR="00E96EC3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where Deloney uses three journeymen</w:t>
      </w:r>
      <w:r w:rsidR="00A91B44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‘Haunce the Dutchman, John the Frenchman and Nicholas an Englishman.’</w:t>
      </w:r>
      <w:r w:rsidR="00A91B44" w:rsidRPr="00001812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15"/>
      </w:r>
      <w:r w:rsidR="006C3C74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rivals for Simon Eyre’s </w:t>
      </w:r>
      <w:r w:rsidR="00C17E4D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maid, Florence</w:t>
      </w:r>
      <w:r w:rsid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who is </w:t>
      </w:r>
      <w:r w:rsidR="00574D26">
        <w:rPr>
          <w:rFonts w:ascii="Times New Roman" w:hAnsi="Times New Roman" w:cs="Times New Roman"/>
          <w:sz w:val="24"/>
          <w:szCs w:val="24"/>
          <w:shd w:val="clear" w:color="auto" w:fill="FFFFFF"/>
        </w:rPr>
        <w:t>English.</w:t>
      </w:r>
      <w:r w:rsidR="00F76F2E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After various deceits</w:t>
      </w:r>
      <w:r w:rsidR="00574D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tricks</w:t>
      </w:r>
      <w:r w:rsidR="00F76F2E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by the </w:t>
      </w:r>
      <w:r w:rsidR="00B7756F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Dutchman and Frenchman, Florence decides to marry Nicholas. The </w:t>
      </w:r>
      <w:r w:rsidR="003C5682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story is ‘distinctly xenophobic’</w:t>
      </w:r>
      <w:r w:rsidR="003C5682" w:rsidRPr="00001812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16"/>
      </w:r>
      <w:r w:rsidR="003C5682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states Gasper.</w:t>
      </w:r>
      <w:r w:rsidR="0081111D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219B9009" w14:textId="6DF2DEF8" w:rsidR="006F0496" w:rsidRDefault="001B3430" w:rsidP="0047605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Dekker</w:t>
      </w:r>
      <w:r w:rsidR="000244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1111D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handles xenophobia in his play very </w:t>
      </w:r>
      <w:r w:rsidR="00896276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skilfully. In </w:t>
      </w:r>
      <w:r w:rsidR="000C6E91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Scene 4, Lacy arrives disguised as Hans the Dutchman</w:t>
      </w:r>
      <w:r w:rsidR="009821CC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, singing a Dutch song</w:t>
      </w:r>
      <w:r w:rsidR="00770C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9821CC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Firk</w:t>
      </w:r>
      <w:r w:rsidR="00651FAC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, Eyre’s journeyman</w:t>
      </w:r>
      <w:r w:rsidR="00770C2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651FAC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urges Eyre to ‘</w:t>
      </w:r>
      <w:r w:rsidR="00FF482C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Hire him, good master, that I may learn some gibble gabble.’</w:t>
      </w:r>
      <w:r w:rsidR="00FF482C" w:rsidRPr="00001812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17"/>
      </w:r>
      <w:r w:rsidR="00C42CA7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8447D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Thus, the first hint of xenophobia creeps </w:t>
      </w:r>
      <w:r w:rsidR="0098447D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in.</w:t>
      </w:r>
      <w:r w:rsidR="00B603C6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Margery, </w:t>
      </w:r>
      <w:r w:rsidR="00DF6FC6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pipes up, ‘We have not men enough, but we must entertain every butter-box</w:t>
      </w:r>
      <w:r w:rsidR="00D750DF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but let that pass.’</w:t>
      </w:r>
      <w:r w:rsidR="00D750DF" w:rsidRPr="00001812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18"/>
      </w:r>
      <w:r w:rsidR="006D7954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70C21">
        <w:rPr>
          <w:rFonts w:ascii="Times New Roman" w:hAnsi="Times New Roman" w:cs="Times New Roman"/>
          <w:sz w:val="24"/>
          <w:szCs w:val="24"/>
          <w:shd w:val="clear" w:color="auto" w:fill="FFFFFF"/>
        </w:rPr>
        <w:t>X</w:t>
      </w:r>
      <w:r w:rsidR="006D7954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enophobia is again apparent but she’s willing to discount the fact he’s Dutch </w:t>
      </w:r>
      <w:r w:rsidR="003266BD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6D7954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92D85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hire the craftsman.</w:t>
      </w:r>
      <w:r w:rsidR="00893F2A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Hodge</w:t>
      </w:r>
      <w:r w:rsidR="00060A50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, Eyre’s foreman however, puts his own job on the line saying ‘</w:t>
      </w:r>
      <w:r w:rsidR="002F20DD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’Fore God, a proper man, and I warrant a fine work-man […]</w:t>
      </w:r>
      <w:r w:rsidR="00B04B64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If such a man as he cannot find work, Hodge is not for you.’</w:t>
      </w:r>
      <w:r w:rsidR="00B04B64" w:rsidRPr="00001812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19"/>
      </w:r>
      <w:r w:rsidR="00B04B64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This shows the length</w:t>
      </w:r>
      <w:r w:rsidR="00AE3CF5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 that Hodge will go to hire Hans, who Dutch or not, is a member of </w:t>
      </w:r>
      <w:r w:rsidR="00750C02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The Gentle Craft of Shoemaker’s.</w:t>
      </w:r>
      <w:r w:rsidR="00D4417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Hod</w:t>
      </w:r>
      <w:r w:rsidR="00BA06D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ge’s </w:t>
      </w:r>
      <w:r w:rsidR="00D64B80">
        <w:rPr>
          <w:rFonts w:ascii="Times New Roman" w:hAnsi="Times New Roman" w:cs="Times New Roman"/>
          <w:sz w:val="24"/>
          <w:szCs w:val="24"/>
          <w:shd w:val="clear" w:color="auto" w:fill="FFFFFF"/>
        </w:rPr>
        <w:t>decency</w:t>
      </w:r>
      <w:r w:rsidR="00BA06D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is foregrounded.</w:t>
      </w:r>
      <w:r w:rsidR="00450236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Fir</w:t>
      </w:r>
      <w:r w:rsidR="00601F07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k mimic</w:t>
      </w:r>
      <w:r w:rsidR="00BA06D8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601F07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Hans’s accent but nonetheless wants Hans to work alongside the other </w:t>
      </w:r>
      <w:r w:rsidR="003266BD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shoemakers</w:t>
      </w:r>
      <w:r w:rsidR="00601F07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3266BD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‘[</w:t>
      </w:r>
      <w:r w:rsidR="007B31D5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…] “</w:t>
      </w:r>
      <w:r w:rsidR="00674F3E" w:rsidRPr="0000181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Yaw, Yaw!”</w:t>
      </w:r>
      <w:r w:rsidR="007B31D5" w:rsidRPr="0000181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7B31D5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He</w:t>
      </w:r>
      <w:r w:rsidR="00866F20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speaks yawing</w:t>
      </w:r>
      <w:r w:rsidR="00DC3387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like a jackdaw that gapes to be fed with cheese curds.’</w:t>
      </w:r>
      <w:r w:rsidR="00DC3387" w:rsidRPr="00001812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20"/>
      </w:r>
      <w:r w:rsidR="00F9793D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14:paraId="63F4F7A4" w14:textId="4E3B15BB" w:rsidR="005E4EC0" w:rsidRDefault="00F9793D" w:rsidP="0047605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The audience would have</w:t>
      </w:r>
      <w:r w:rsidR="004F59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heard</w:t>
      </w:r>
      <w:r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these xenophobic </w:t>
      </w:r>
      <w:r w:rsidR="00CF7576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lines as</w:t>
      </w:r>
      <w:r w:rsidR="005D0E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flashes of comedy.</w:t>
      </w:r>
      <w:r w:rsidR="00CD231A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Simon Eyre then employs </w:t>
      </w:r>
      <w:r w:rsidR="0002446E">
        <w:rPr>
          <w:rFonts w:ascii="Times New Roman" w:hAnsi="Times New Roman" w:cs="Times New Roman"/>
          <w:sz w:val="24"/>
          <w:szCs w:val="24"/>
          <w:shd w:val="clear" w:color="auto" w:fill="FFFFFF"/>
        </w:rPr>
        <w:t>Hans</w:t>
      </w:r>
      <w:r w:rsidR="00CD231A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. Gasper comments ‘</w:t>
      </w:r>
      <w:r w:rsidR="004D04F4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This surely is didactic: it shows how the Dutchman ought to be received</w:t>
      </w:r>
      <w:r w:rsidR="001661CE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, not how he probably would have been received in Elizabethan London.’</w:t>
      </w:r>
      <w:r w:rsidR="001661CE" w:rsidRPr="00001812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21"/>
      </w:r>
      <w:r w:rsidR="001661CE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Herein, lies the</w:t>
      </w:r>
      <w:r w:rsidR="008767E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subtle underlying</w:t>
      </w:r>
      <w:r w:rsidR="001661CE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skill </w:t>
      </w:r>
      <w:r w:rsidR="003E263A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in Dekker’s writing</w:t>
      </w:r>
      <w:r w:rsidR="00D64B8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7E4F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although Hans is</w:t>
      </w:r>
      <w:r w:rsidR="006F1E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Lacy, an Englishman.</w:t>
      </w:r>
      <w:r w:rsidR="00EC4093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767E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266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Consequently, </w:t>
      </w:r>
      <w:r w:rsidR="003266BD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EC4093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E745B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disguised Dutchman’s welcome into the Eyre </w:t>
      </w:r>
      <w:r w:rsidR="00996781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fraternity of artisans is later rewarded, as it is Hans who informs Eyre of the huge cargo </w:t>
      </w:r>
      <w:r w:rsidR="00AA05E0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of goods that makes Eyre’s fortune.</w:t>
      </w:r>
      <w:r w:rsidR="00F01F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A14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Hodge </w:t>
      </w:r>
      <w:r w:rsidR="001B3430">
        <w:rPr>
          <w:rFonts w:ascii="Times New Roman" w:hAnsi="Times New Roman" w:cs="Times New Roman"/>
          <w:sz w:val="24"/>
          <w:szCs w:val="24"/>
          <w:shd w:val="clear" w:color="auto" w:fill="FFFFFF"/>
        </w:rPr>
        <w:t>comments ‘</w:t>
      </w:r>
      <w:r w:rsidR="003266BD">
        <w:rPr>
          <w:rFonts w:ascii="Times New Roman" w:hAnsi="Times New Roman" w:cs="Times New Roman"/>
          <w:sz w:val="24"/>
          <w:szCs w:val="24"/>
          <w:shd w:val="clear" w:color="auto" w:fill="FFFFFF"/>
        </w:rPr>
        <w:t>this</w:t>
      </w:r>
      <w:r w:rsidR="00BE14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skipper that deals for him [</w:t>
      </w:r>
      <w:r w:rsidR="00F617E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owner of the ship] for the love he bears to Hans, offers my master </w:t>
      </w:r>
      <w:r w:rsidR="006077EB">
        <w:rPr>
          <w:rFonts w:ascii="Times New Roman" w:hAnsi="Times New Roman" w:cs="Times New Roman"/>
          <w:sz w:val="24"/>
          <w:szCs w:val="24"/>
          <w:shd w:val="clear" w:color="auto" w:fill="FFFFFF"/>
        </w:rPr>
        <w:t>Eyre, a bargain in the commodities.’</w:t>
      </w:r>
      <w:r w:rsidR="006077EB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22"/>
      </w:r>
    </w:p>
    <w:p w14:paraId="361CE56F" w14:textId="663C6A6F" w:rsidR="00DE443C" w:rsidRDefault="00DE443C" w:rsidP="0047605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Margery</w:t>
      </w:r>
      <w:r w:rsidR="0014515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is presented</w:t>
      </w:r>
      <w:r w:rsidR="002556F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a figure of </w:t>
      </w:r>
      <w:r w:rsidR="00246C28">
        <w:rPr>
          <w:rFonts w:ascii="Times New Roman" w:hAnsi="Times New Roman" w:cs="Times New Roman"/>
          <w:sz w:val="24"/>
          <w:szCs w:val="24"/>
          <w:shd w:val="clear" w:color="auto" w:fill="FFFFFF"/>
        </w:rPr>
        <w:t>fun</w:t>
      </w:r>
      <w:r w:rsidR="002556FF">
        <w:rPr>
          <w:rFonts w:ascii="Times New Roman" w:hAnsi="Times New Roman" w:cs="Times New Roman"/>
          <w:sz w:val="24"/>
          <w:szCs w:val="24"/>
          <w:shd w:val="clear" w:color="auto" w:fill="FFFFFF"/>
        </w:rPr>
        <w:t>, although it could be said</w:t>
      </w:r>
      <w:r w:rsidR="000052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Eyre’s </w:t>
      </w:r>
      <w:r w:rsidR="009230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referrals to her </w:t>
      </w:r>
      <w:r w:rsidR="001B3430">
        <w:rPr>
          <w:rFonts w:ascii="Times New Roman" w:hAnsi="Times New Roman" w:cs="Times New Roman"/>
          <w:sz w:val="24"/>
          <w:szCs w:val="24"/>
          <w:shd w:val="clear" w:color="auto" w:fill="FFFFFF"/>
        </w:rPr>
        <w:t>are sexist</w:t>
      </w:r>
      <w:r w:rsidR="009230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nature.</w:t>
      </w:r>
      <w:r w:rsidR="007C58D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C4EE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Eyre refers to her with names such as </w:t>
      </w:r>
      <w:r w:rsidR="0062269D">
        <w:rPr>
          <w:rFonts w:ascii="Times New Roman" w:hAnsi="Times New Roman" w:cs="Times New Roman"/>
          <w:sz w:val="24"/>
          <w:szCs w:val="24"/>
          <w:shd w:val="clear" w:color="auto" w:fill="FFFFFF"/>
        </w:rPr>
        <w:t>“Dame Clapperdudgeon”</w:t>
      </w:r>
      <w:r w:rsidR="00AB09CE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23"/>
      </w:r>
      <w:r w:rsidR="000725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767E2">
        <w:rPr>
          <w:rFonts w:ascii="Times New Roman" w:hAnsi="Times New Roman" w:cs="Times New Roman"/>
          <w:sz w:val="24"/>
          <w:szCs w:val="24"/>
          <w:shd w:val="clear" w:color="auto" w:fill="FFFFFF"/>
        </w:rPr>
        <w:t>among</w:t>
      </w:r>
      <w:r w:rsidR="00265CB2">
        <w:rPr>
          <w:rFonts w:ascii="Times New Roman" w:hAnsi="Times New Roman" w:cs="Times New Roman"/>
          <w:sz w:val="24"/>
          <w:szCs w:val="24"/>
          <w:shd w:val="clear" w:color="auto" w:fill="FFFFFF"/>
        </w:rPr>
        <w:t>st</w:t>
      </w:r>
      <w:r w:rsidR="00C767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others. </w:t>
      </w:r>
      <w:r w:rsidR="000725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Margery becomes </w:t>
      </w:r>
      <w:r w:rsidR="000720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enthralled with the </w:t>
      </w:r>
      <w:r w:rsidR="00BA06D8">
        <w:rPr>
          <w:rFonts w:ascii="Times New Roman" w:hAnsi="Times New Roman" w:cs="Times New Roman"/>
          <w:sz w:val="24"/>
          <w:szCs w:val="24"/>
          <w:shd w:val="clear" w:color="auto" w:fill="FFFFFF"/>
        </w:rPr>
        <w:t>idea of</w:t>
      </w:r>
      <w:r w:rsidR="00ED67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new clothes</w:t>
      </w:r>
      <w:r w:rsidR="007A75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she climbs the sartorial </w:t>
      </w:r>
      <w:r w:rsidR="007A75AB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and social ladder</w:t>
      </w:r>
      <w:r w:rsidR="00ED67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when Eyre becomes Lord Mayor</w:t>
      </w:r>
      <w:r w:rsidR="007A75AB">
        <w:rPr>
          <w:rFonts w:ascii="Times New Roman" w:hAnsi="Times New Roman" w:cs="Times New Roman"/>
          <w:sz w:val="24"/>
          <w:szCs w:val="24"/>
          <w:shd w:val="clear" w:color="auto" w:fill="FFFFFF"/>
        </w:rPr>
        <w:t>. ‘</w:t>
      </w:r>
      <w:r w:rsidR="003266BD">
        <w:rPr>
          <w:rFonts w:ascii="Times New Roman" w:hAnsi="Times New Roman" w:cs="Times New Roman"/>
          <w:sz w:val="24"/>
          <w:szCs w:val="24"/>
          <w:shd w:val="clear" w:color="auto" w:fill="FFFFFF"/>
        </w:rPr>
        <w:t>Art,</w:t>
      </w:r>
      <w:r w:rsidR="007D00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thou acquainted with never a farthingale maker nor a French hood maker</w:t>
      </w:r>
      <w:r w:rsidR="00F9358A">
        <w:rPr>
          <w:rFonts w:ascii="Times New Roman" w:hAnsi="Times New Roman" w:cs="Times New Roman"/>
          <w:sz w:val="24"/>
          <w:szCs w:val="24"/>
          <w:shd w:val="clear" w:color="auto" w:fill="FFFFFF"/>
        </w:rPr>
        <w:t>? I must enlarge my bum. […]</w:t>
      </w:r>
      <w:r w:rsidR="00712E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9358A">
        <w:rPr>
          <w:rFonts w:ascii="Times New Roman" w:hAnsi="Times New Roman" w:cs="Times New Roman"/>
          <w:sz w:val="24"/>
          <w:szCs w:val="24"/>
          <w:shd w:val="clear" w:color="auto" w:fill="FFFFFF"/>
        </w:rPr>
        <w:t>How shall I look in a hood I wonder</w:t>
      </w:r>
      <w:r w:rsidR="00D90216">
        <w:rPr>
          <w:rFonts w:ascii="Times New Roman" w:hAnsi="Times New Roman" w:cs="Times New Roman"/>
          <w:sz w:val="24"/>
          <w:szCs w:val="24"/>
          <w:shd w:val="clear" w:color="auto" w:fill="FFFFFF"/>
        </w:rPr>
        <w:t>?’</w:t>
      </w:r>
      <w:r w:rsidR="00D90216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24"/>
      </w:r>
      <w:r w:rsidR="00712E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65C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It could be said </w:t>
      </w:r>
      <w:r w:rsidR="00712EAE">
        <w:rPr>
          <w:rFonts w:ascii="Times New Roman" w:hAnsi="Times New Roman" w:cs="Times New Roman"/>
          <w:sz w:val="24"/>
          <w:szCs w:val="24"/>
          <w:shd w:val="clear" w:color="auto" w:fill="FFFFFF"/>
        </w:rPr>
        <w:t>Dekker us</w:t>
      </w:r>
      <w:r w:rsidR="009633B3">
        <w:rPr>
          <w:rFonts w:ascii="Times New Roman" w:hAnsi="Times New Roman" w:cs="Times New Roman"/>
          <w:sz w:val="24"/>
          <w:szCs w:val="24"/>
          <w:shd w:val="clear" w:color="auto" w:fill="FFFFFF"/>
        </w:rPr>
        <w:t>es</w:t>
      </w:r>
      <w:r w:rsidR="00712E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Margery</w:t>
      </w:r>
      <w:r w:rsidR="00265C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comedically</w:t>
      </w:r>
      <w:r w:rsidR="008748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show that </w:t>
      </w:r>
      <w:r w:rsidR="00A66C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as she climbs the social ladder through her husband, her thoughts turn to the trappings </w:t>
      </w:r>
      <w:r w:rsidR="00CE0BE5">
        <w:rPr>
          <w:rFonts w:ascii="Times New Roman" w:hAnsi="Times New Roman" w:cs="Times New Roman"/>
          <w:sz w:val="24"/>
          <w:szCs w:val="24"/>
          <w:shd w:val="clear" w:color="auto" w:fill="FFFFFF"/>
        </w:rPr>
        <w:t>associated with her new class</w:t>
      </w:r>
      <w:r w:rsidR="007B75E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CE0BE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B75E1">
        <w:rPr>
          <w:rFonts w:ascii="Times New Roman" w:hAnsi="Times New Roman" w:cs="Times New Roman"/>
          <w:sz w:val="24"/>
          <w:szCs w:val="24"/>
          <w:shd w:val="clear" w:color="auto" w:fill="FFFFFF"/>
        </w:rPr>
        <w:t>H</w:t>
      </w:r>
      <w:r w:rsidR="00CE0BE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 pokes fun at this aspiration through </w:t>
      </w:r>
      <w:r w:rsidR="00BD518B">
        <w:rPr>
          <w:rFonts w:ascii="Times New Roman" w:hAnsi="Times New Roman" w:cs="Times New Roman"/>
          <w:sz w:val="24"/>
          <w:szCs w:val="24"/>
          <w:shd w:val="clear" w:color="auto" w:fill="FFFFFF"/>
        </w:rPr>
        <w:t>her vanity of new clothes</w:t>
      </w:r>
      <w:r w:rsidR="007B75E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6F86B393" w14:textId="77777777" w:rsidR="00246120" w:rsidRDefault="00132295" w:rsidP="0047605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There are various social relationships that need to be considered</w:t>
      </w:r>
      <w:r w:rsidR="005907D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8E4B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Ronda A Arab states</w:t>
      </w:r>
      <w:r w:rsidR="003662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‘The relationship between Lacy and the shoemakers is the most important relationship</w:t>
      </w:r>
      <w:r w:rsidR="007A2B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between artisanal men and elite men in the play</w:t>
      </w:r>
      <w:r w:rsidR="00FB670E">
        <w:rPr>
          <w:rFonts w:ascii="Times New Roman" w:hAnsi="Times New Roman" w:cs="Times New Roman"/>
          <w:sz w:val="24"/>
          <w:szCs w:val="24"/>
          <w:shd w:val="clear" w:color="auto" w:fill="FFFFFF"/>
        </w:rPr>
        <w:t>.’</w:t>
      </w:r>
      <w:r w:rsidR="00FB670E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25"/>
      </w:r>
      <w:r w:rsidR="00087CB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Lacy as nephew of the Earl of Lincoln</w:t>
      </w:r>
      <w:r w:rsidR="00C27B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in love with </w:t>
      </w:r>
      <w:r w:rsidR="00C02CFD">
        <w:rPr>
          <w:rFonts w:ascii="Times New Roman" w:hAnsi="Times New Roman" w:cs="Times New Roman"/>
          <w:sz w:val="24"/>
          <w:szCs w:val="24"/>
          <w:shd w:val="clear" w:color="auto" w:fill="FFFFFF"/>
        </w:rPr>
        <w:t>Oatley’s aspiring middling class daughter, Rose</w:t>
      </w:r>
      <w:r w:rsidR="00EE483B">
        <w:rPr>
          <w:rFonts w:ascii="Times New Roman" w:hAnsi="Times New Roman" w:cs="Times New Roman"/>
          <w:sz w:val="24"/>
          <w:szCs w:val="24"/>
          <w:shd w:val="clear" w:color="auto" w:fill="FFFFFF"/>
        </w:rPr>
        <w:t>, disguises himself as Hans the Dutch shoemaker</w:t>
      </w:r>
      <w:r w:rsidR="007D77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3266BD">
        <w:rPr>
          <w:rFonts w:ascii="Times New Roman" w:hAnsi="Times New Roman" w:cs="Times New Roman"/>
          <w:sz w:val="24"/>
          <w:szCs w:val="24"/>
          <w:shd w:val="clear" w:color="auto" w:fill="FFFFFF"/>
        </w:rPr>
        <w:t>So,</w:t>
      </w:r>
      <w:r w:rsidR="007D77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257B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 casts off his </w:t>
      </w:r>
      <w:r w:rsidR="003266BD">
        <w:rPr>
          <w:rFonts w:ascii="Times New Roman" w:hAnsi="Times New Roman" w:cs="Times New Roman"/>
          <w:sz w:val="24"/>
          <w:szCs w:val="24"/>
          <w:shd w:val="clear" w:color="auto" w:fill="FFFFFF"/>
        </w:rPr>
        <w:t>aristocracy to</w:t>
      </w:r>
      <w:r w:rsidR="00B467B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‘adopt the shoemaker’s ethos.’</w:t>
      </w:r>
      <w:r w:rsidR="00B467B5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26"/>
      </w:r>
      <w:r w:rsidR="00D66E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461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but he himself is English. </w:t>
      </w:r>
    </w:p>
    <w:p w14:paraId="60637BFE" w14:textId="5CCE4054" w:rsidR="006077EB" w:rsidRDefault="002239BC" w:rsidP="0047605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Hammon</w:t>
      </w:r>
      <w:r w:rsidR="003B1CBD">
        <w:rPr>
          <w:rFonts w:ascii="Times New Roman" w:hAnsi="Times New Roman" w:cs="Times New Roman"/>
          <w:sz w:val="24"/>
          <w:szCs w:val="24"/>
          <w:shd w:val="clear" w:color="auto" w:fill="FFFFFF"/>
        </w:rPr>
        <w:t>, is gentry</w:t>
      </w:r>
      <w:r w:rsidR="00DA662D">
        <w:rPr>
          <w:rFonts w:ascii="Times New Roman" w:hAnsi="Times New Roman" w:cs="Times New Roman"/>
          <w:sz w:val="24"/>
          <w:szCs w:val="24"/>
          <w:shd w:val="clear" w:color="auto" w:fill="FFFFFF"/>
        </w:rPr>
        <w:t>. His wooing of Jane</w:t>
      </w:r>
      <w:r w:rsidR="001478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is </w:t>
      </w:r>
      <w:r w:rsidR="00C752E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seen in </w:t>
      </w:r>
      <w:r w:rsidR="005907DE">
        <w:rPr>
          <w:rFonts w:ascii="Times New Roman" w:hAnsi="Times New Roman" w:cs="Times New Roman"/>
          <w:sz w:val="24"/>
          <w:szCs w:val="24"/>
          <w:shd w:val="clear" w:color="auto" w:fill="FFFFFF"/>
        </w:rPr>
        <w:t>his</w:t>
      </w:r>
      <w:r w:rsidR="00C752E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language in Scene 12</w:t>
      </w:r>
      <w:r w:rsidR="00E877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14:paraId="5A1C7C6B" w14:textId="06DBB19A" w:rsidR="00E877D9" w:rsidRDefault="00E877D9" w:rsidP="00E877D9">
      <w:pPr>
        <w:ind w:left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All this I hope is but a woman’s </w:t>
      </w:r>
      <w:r w:rsidR="003266BD">
        <w:rPr>
          <w:rFonts w:ascii="Times New Roman" w:hAnsi="Times New Roman" w:cs="Times New Roman"/>
          <w:sz w:val="24"/>
          <w:szCs w:val="24"/>
          <w:shd w:val="clear" w:color="auto" w:fill="FFFFFF"/>
        </w:rPr>
        <w:t>fray, /</w:t>
      </w:r>
      <w:r w:rsidR="00803B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 means “Come to m</w:t>
      </w:r>
      <w:r w:rsidR="000C2C66">
        <w:rPr>
          <w:rFonts w:ascii="Times New Roman" w:hAnsi="Times New Roman" w:cs="Times New Roman"/>
          <w:sz w:val="24"/>
          <w:szCs w:val="24"/>
          <w:shd w:val="clear" w:color="auto" w:fill="FFFFFF"/>
        </w:rPr>
        <w:t>e!” when she cries “Away!”</w:t>
      </w:r>
      <w:r w:rsidR="000D572F">
        <w:rPr>
          <w:rFonts w:ascii="Times New Roman" w:hAnsi="Times New Roman" w:cs="Times New Roman"/>
          <w:sz w:val="24"/>
          <w:szCs w:val="24"/>
          <w:shd w:val="clear" w:color="auto" w:fill="FFFFFF"/>
        </w:rPr>
        <w:t>/In earnest mistress – I do not jest -/A true chaste love hath ente</w:t>
      </w:r>
      <w:r w:rsidR="00B52138">
        <w:rPr>
          <w:rFonts w:ascii="Times New Roman" w:hAnsi="Times New Roman" w:cs="Times New Roman"/>
          <w:sz w:val="24"/>
          <w:szCs w:val="24"/>
          <w:shd w:val="clear" w:color="auto" w:fill="FFFFFF"/>
        </w:rPr>
        <w:t>r</w:t>
      </w:r>
      <w:r w:rsidR="000D572F">
        <w:rPr>
          <w:rFonts w:ascii="Times New Roman" w:hAnsi="Times New Roman" w:cs="Times New Roman"/>
          <w:sz w:val="24"/>
          <w:szCs w:val="24"/>
          <w:shd w:val="clear" w:color="auto" w:fill="FFFFFF"/>
        </w:rPr>
        <w:t>ed in my breast</w:t>
      </w:r>
      <w:r w:rsidR="00B5213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B52138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27"/>
      </w:r>
    </w:p>
    <w:p w14:paraId="3854321C" w14:textId="2F02958C" w:rsidR="00C83795" w:rsidRDefault="00B52138" w:rsidP="00B5213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Hammon speaks in rhyming couplets</w:t>
      </w:r>
      <w:r w:rsidR="00694BD6">
        <w:rPr>
          <w:rFonts w:ascii="Times New Roman" w:hAnsi="Times New Roman" w:cs="Times New Roman"/>
          <w:sz w:val="24"/>
          <w:szCs w:val="24"/>
          <w:shd w:val="clear" w:color="auto" w:fill="FFFFFF"/>
        </w:rPr>
        <w:t>, in courtly language</w:t>
      </w:r>
      <w:r w:rsidR="00BB06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Jane,</w:t>
      </w:r>
      <w:r w:rsidR="00552E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after his earlier rejection as a suitor to Rose</w:t>
      </w:r>
      <w:r w:rsidR="000C44E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7156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Yet Dekker seems to unmask his shallow</w:t>
      </w:r>
      <w:r w:rsidR="000C44E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insincere</w:t>
      </w:r>
      <w:r w:rsidR="007156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character</w:t>
      </w:r>
      <w:r w:rsidR="000072D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r w:rsidR="00CA6B52">
        <w:rPr>
          <w:rFonts w:ascii="Times New Roman" w:hAnsi="Times New Roman" w:cs="Times New Roman"/>
          <w:sz w:val="24"/>
          <w:szCs w:val="24"/>
          <w:shd w:val="clear" w:color="auto" w:fill="FFFFFF"/>
        </w:rPr>
        <w:t>Jane’s sincere one. Jane chooses Ralph rather than Hammon</w:t>
      </w:r>
      <w:r w:rsidR="00520F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</w:t>
      </w:r>
      <w:r w:rsidR="00CA6B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rejects wealth for love</w:t>
      </w:r>
      <w:r w:rsidR="00E629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The </w:t>
      </w:r>
      <w:r w:rsidR="00693EA2">
        <w:rPr>
          <w:rFonts w:ascii="Times New Roman" w:hAnsi="Times New Roman" w:cs="Times New Roman"/>
          <w:sz w:val="24"/>
          <w:szCs w:val="24"/>
          <w:shd w:val="clear" w:color="auto" w:fill="FFFFFF"/>
        </w:rPr>
        <w:t>lower class are seen to take the moral high ground.</w:t>
      </w:r>
      <w:r w:rsidR="007656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93EA2">
        <w:rPr>
          <w:rFonts w:ascii="Times New Roman" w:hAnsi="Times New Roman" w:cs="Times New Roman"/>
          <w:sz w:val="24"/>
          <w:szCs w:val="24"/>
          <w:shd w:val="clear" w:color="auto" w:fill="FFFFFF"/>
        </w:rPr>
        <w:t>For</w:t>
      </w:r>
      <w:r w:rsidR="007656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all his</w:t>
      </w:r>
      <w:r w:rsidR="00E6263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gentleman</w:t>
      </w:r>
      <w:r w:rsidR="00AF10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ly </w:t>
      </w:r>
      <w:r w:rsidR="003266BD">
        <w:rPr>
          <w:rFonts w:ascii="Times New Roman" w:hAnsi="Times New Roman" w:cs="Times New Roman"/>
          <w:sz w:val="24"/>
          <w:szCs w:val="24"/>
          <w:shd w:val="clear" w:color="auto" w:fill="FFFFFF"/>
        </w:rPr>
        <w:t>ways, when</w:t>
      </w:r>
      <w:r w:rsidR="007656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Ralph is finally reunited with Jane</w:t>
      </w:r>
      <w:r w:rsidR="00AF10E2">
        <w:rPr>
          <w:rFonts w:ascii="Times New Roman" w:hAnsi="Times New Roman" w:cs="Times New Roman"/>
          <w:sz w:val="24"/>
          <w:szCs w:val="24"/>
          <w:shd w:val="clear" w:color="auto" w:fill="FFFFFF"/>
        </w:rPr>
        <w:t>, Hammon offers him money</w:t>
      </w:r>
      <w:r w:rsidR="00954F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1B3430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850F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marry Jane</w:t>
      </w:r>
      <w:r w:rsidR="00954F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266BD">
        <w:rPr>
          <w:rFonts w:ascii="Times New Roman" w:hAnsi="Times New Roman" w:cs="Times New Roman"/>
          <w:sz w:val="24"/>
          <w:szCs w:val="24"/>
          <w:shd w:val="clear" w:color="auto" w:fill="FFFFFF"/>
        </w:rPr>
        <w:t>‘Here</w:t>
      </w:r>
      <w:r w:rsidR="00E937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fair gold is twenty pound. I’ll give it for thy Jane.’</w:t>
      </w:r>
      <w:r w:rsidR="00E937F9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28"/>
      </w:r>
      <w:r w:rsidR="00BA4C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Ralph’s reply, ‘</w:t>
      </w:r>
      <w:r w:rsidR="00ED35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Hammon, dost thou think a </w:t>
      </w:r>
      <w:r w:rsidR="00ED35F4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shoemaker is so base to be a bawd</w:t>
      </w:r>
      <w:r w:rsidR="00DC03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his own wife for commodity? Take thy gold</w:t>
      </w:r>
      <w:r w:rsidR="00BC35F7">
        <w:rPr>
          <w:rFonts w:ascii="Times New Roman" w:hAnsi="Times New Roman" w:cs="Times New Roman"/>
          <w:sz w:val="24"/>
          <w:szCs w:val="24"/>
          <w:shd w:val="clear" w:color="auto" w:fill="FFFFFF"/>
        </w:rPr>
        <w:t>; choke with it!’</w:t>
      </w:r>
      <w:r w:rsidR="00BC35F7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29"/>
      </w:r>
      <w:r w:rsidR="003355E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535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again shows the </w:t>
      </w:r>
      <w:r w:rsidR="00C837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decency of the lower classes. </w:t>
      </w:r>
    </w:p>
    <w:p w14:paraId="66F57E1C" w14:textId="32F3D764" w:rsidR="00B52138" w:rsidRDefault="003355E7" w:rsidP="00B5213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Seaver</w:t>
      </w:r>
      <w:r w:rsidR="00FF420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states ‘</w:t>
      </w:r>
      <w:r w:rsidR="00FA2DFA">
        <w:rPr>
          <w:rFonts w:ascii="Times New Roman" w:hAnsi="Times New Roman" w:cs="Times New Roman"/>
          <w:sz w:val="24"/>
          <w:szCs w:val="24"/>
          <w:shd w:val="clear" w:color="auto" w:fill="FFFFFF"/>
        </w:rPr>
        <w:t>[The inequality</w:t>
      </w:r>
      <w:r w:rsidR="00773C5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is]</w:t>
      </w:r>
      <w:r w:rsidR="008930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F420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clash between the shoemakers’ world and </w:t>
      </w:r>
      <w:r w:rsidR="00207D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that of Hammon and </w:t>
      </w:r>
      <w:r w:rsidR="00FA2DFA">
        <w:rPr>
          <w:rFonts w:ascii="Times New Roman" w:hAnsi="Times New Roman" w:cs="Times New Roman"/>
          <w:sz w:val="24"/>
          <w:szCs w:val="24"/>
          <w:shd w:val="clear" w:color="auto" w:fill="FFFFFF"/>
        </w:rPr>
        <w:t>Mayor Oatley</w:t>
      </w:r>
      <w:r w:rsidR="00773C56">
        <w:rPr>
          <w:rFonts w:ascii="Times New Roman" w:hAnsi="Times New Roman" w:cs="Times New Roman"/>
          <w:sz w:val="24"/>
          <w:szCs w:val="24"/>
          <w:shd w:val="clear" w:color="auto" w:fill="FFFFFF"/>
        </w:rPr>
        <w:t>.’</w:t>
      </w:r>
      <w:r w:rsidR="00773C56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30"/>
      </w:r>
      <w:r w:rsidR="002E5BE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They exist </w:t>
      </w:r>
      <w:r w:rsidR="008B1F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almost </w:t>
      </w:r>
      <w:r w:rsidR="00354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two different worlds, ‘the urban world of the journeymen </w:t>
      </w:r>
      <w:r w:rsidR="00E053B2">
        <w:rPr>
          <w:rFonts w:ascii="Times New Roman" w:hAnsi="Times New Roman" w:cs="Times New Roman"/>
          <w:sz w:val="24"/>
          <w:szCs w:val="24"/>
          <w:shd w:val="clear" w:color="auto" w:fill="FFFFFF"/>
        </w:rPr>
        <w:t>shoemakers with the leisured world of pastoral romance’</w:t>
      </w:r>
      <w:r w:rsidR="00E053B2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31"/>
      </w:r>
      <w:r w:rsidR="00F269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within the play.</w:t>
      </w:r>
      <w:r w:rsidR="00D229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Dekker is</w:t>
      </w:r>
      <w:r w:rsidR="004F25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successful at marrying the two social worlds together</w:t>
      </w:r>
      <w:r w:rsidR="00A94F22">
        <w:rPr>
          <w:rFonts w:ascii="Times New Roman" w:hAnsi="Times New Roman" w:cs="Times New Roman"/>
          <w:sz w:val="24"/>
          <w:szCs w:val="24"/>
          <w:shd w:val="clear" w:color="auto" w:fill="FFFFFF"/>
        </w:rPr>
        <w:t>. ‘The narrative scaffolding provided by the plot</w:t>
      </w:r>
      <w:r w:rsidR="002A38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Simon Eyre’s rise to fame and fortune […] was subordinated </w:t>
      </w:r>
      <w:r w:rsidR="00912B87">
        <w:rPr>
          <w:rFonts w:ascii="Times New Roman" w:hAnsi="Times New Roman" w:cs="Times New Roman"/>
          <w:sz w:val="24"/>
          <w:szCs w:val="24"/>
          <w:shd w:val="clear" w:color="auto" w:fill="FFFFFF"/>
        </w:rPr>
        <w:t>to another kind of romance in the low-life love story of Rafe and Jane</w:t>
      </w:r>
      <w:r w:rsidR="007418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the romance between Lacy and Rose.’</w:t>
      </w:r>
      <w:r w:rsidR="00741807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32"/>
      </w:r>
      <w:r w:rsidR="008F6C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</w:t>
      </w:r>
      <w:r w:rsidR="00E413BC">
        <w:rPr>
          <w:rFonts w:ascii="Times New Roman" w:hAnsi="Times New Roman" w:cs="Times New Roman"/>
          <w:sz w:val="24"/>
          <w:szCs w:val="24"/>
          <w:shd w:val="clear" w:color="auto" w:fill="FFFFFF"/>
        </w:rPr>
        <w:t>e interwoven social classes in the play, mirrored the audience.</w:t>
      </w:r>
    </w:p>
    <w:p w14:paraId="2A2A6FD6" w14:textId="4BBD8737" w:rsidR="005D6DE1" w:rsidRDefault="003214A5" w:rsidP="00B5213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However, David Scott Kastan in his work</w:t>
      </w:r>
      <w:r w:rsidR="007E11D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8712AE" w:rsidRPr="008712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F4DB8">
        <w:rPr>
          <w:rFonts w:ascii="Times New Roman" w:hAnsi="Times New Roman" w:cs="Times New Roman"/>
          <w:sz w:val="24"/>
          <w:szCs w:val="24"/>
          <w:shd w:val="clear" w:color="auto" w:fill="FFFFFF"/>
        </w:rPr>
        <w:t>takes a different view</w:t>
      </w:r>
      <w:r w:rsidR="00005A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stating</w:t>
      </w:r>
      <w:r w:rsidR="00D64B8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8712A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8712AE" w:rsidRPr="008712AE">
        <w:rPr>
          <w:rFonts w:ascii="Times New Roman" w:hAnsi="Times New Roman" w:cs="Times New Roman"/>
          <w:sz w:val="24"/>
          <w:szCs w:val="24"/>
          <w:shd w:val="clear" w:color="auto" w:fill="FFFFFF"/>
        </w:rPr>
        <w:t>‘</w:t>
      </w:r>
      <w:r w:rsidR="008712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play </w:t>
      </w:r>
      <w:r w:rsidR="004A1E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cannot be understood as a realistic portrait of Elizabethan </w:t>
      </w:r>
      <w:r w:rsidR="00B51B67">
        <w:rPr>
          <w:rFonts w:ascii="Times New Roman" w:hAnsi="Times New Roman" w:cs="Times New Roman"/>
          <w:sz w:val="24"/>
          <w:szCs w:val="24"/>
          <w:shd w:val="clear" w:color="auto" w:fill="FFFFFF"/>
        </w:rPr>
        <w:t>middle-class life.’</w:t>
      </w:r>
      <w:r w:rsidR="00B51B67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33"/>
      </w:r>
      <w:r w:rsidR="00C828C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56EFA">
        <w:rPr>
          <w:rFonts w:ascii="Times New Roman" w:hAnsi="Times New Roman" w:cs="Times New Roman"/>
          <w:sz w:val="24"/>
          <w:szCs w:val="24"/>
          <w:shd w:val="clear" w:color="auto" w:fill="FFFFFF"/>
        </w:rPr>
        <w:t>When Hans is brought into work alongside the other shoemaker’s</w:t>
      </w:r>
      <w:r w:rsidR="00887F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Kastan insists </w:t>
      </w:r>
      <w:r w:rsidR="003266BD">
        <w:rPr>
          <w:rFonts w:ascii="Times New Roman" w:hAnsi="Times New Roman" w:cs="Times New Roman"/>
          <w:sz w:val="24"/>
          <w:szCs w:val="24"/>
          <w:shd w:val="clear" w:color="auto" w:fill="FFFFFF"/>
        </w:rPr>
        <w:t>‘relations</w:t>
      </w:r>
      <w:r w:rsidR="00887F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between English craftsmen and immigrant workers</w:t>
      </w:r>
      <w:r w:rsidR="00037B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were hardly so supportive.’</w:t>
      </w:r>
      <w:r w:rsidR="00037B32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34"/>
      </w:r>
      <w:r w:rsidR="009854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Therefore</w:t>
      </w:r>
      <w:r w:rsidR="00045F8D">
        <w:rPr>
          <w:rFonts w:ascii="Times New Roman" w:hAnsi="Times New Roman" w:cs="Times New Roman"/>
          <w:sz w:val="24"/>
          <w:szCs w:val="24"/>
          <w:shd w:val="clear" w:color="auto" w:fill="FFFFFF"/>
        </w:rPr>
        <w:t>, does Dekker effectively idealise the social classes so much in the play</w:t>
      </w:r>
      <w:r w:rsidR="009210A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3266BD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045F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eradicate conflict?</w:t>
      </w:r>
      <w:r w:rsidR="009210A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C01EC">
        <w:rPr>
          <w:rFonts w:ascii="Times New Roman" w:hAnsi="Times New Roman" w:cs="Times New Roman"/>
          <w:sz w:val="24"/>
          <w:szCs w:val="24"/>
          <w:shd w:val="clear" w:color="auto" w:fill="FFFFFF"/>
        </w:rPr>
        <w:t>A weakness</w:t>
      </w:r>
      <w:r w:rsidR="00FB4D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with Kastan’s view is that</w:t>
      </w:r>
      <w:r w:rsidR="009210A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play is a comedy</w:t>
      </w:r>
      <w:r w:rsidR="00626F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performed during Christmas celebrations, after </w:t>
      </w:r>
      <w:r w:rsidR="00D8412B">
        <w:rPr>
          <w:rFonts w:ascii="Times New Roman" w:hAnsi="Times New Roman" w:cs="Times New Roman"/>
          <w:sz w:val="24"/>
          <w:szCs w:val="24"/>
          <w:shd w:val="clear" w:color="auto" w:fill="FFFFFF"/>
        </w:rPr>
        <w:t>many years of war,</w:t>
      </w:r>
      <w:r w:rsidR="00C837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</w:t>
      </w:r>
      <w:r w:rsidR="00D841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economic turmoil</w:t>
      </w:r>
      <w:r w:rsidR="005B329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E33BF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Dekker</w:t>
      </w:r>
      <w:r w:rsidR="00052865">
        <w:rPr>
          <w:rFonts w:ascii="Times New Roman" w:hAnsi="Times New Roman" w:cs="Times New Roman"/>
          <w:sz w:val="24"/>
          <w:szCs w:val="24"/>
          <w:shd w:val="clear" w:color="auto" w:fill="FFFFFF"/>
        </w:rPr>
        <w:t>’s intent</w:t>
      </w:r>
      <w:r w:rsidR="00FB4D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surely was</w:t>
      </w:r>
      <w:r w:rsidR="000528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bring the various social classes together in enjoyment of </w:t>
      </w:r>
      <w:r w:rsidR="00F37705">
        <w:rPr>
          <w:rFonts w:ascii="Times New Roman" w:hAnsi="Times New Roman" w:cs="Times New Roman"/>
          <w:sz w:val="24"/>
          <w:szCs w:val="24"/>
          <w:shd w:val="clear" w:color="auto" w:fill="FFFFFF"/>
        </w:rPr>
        <w:t>the play.</w:t>
      </w:r>
      <w:r w:rsidR="002827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Kastan </w:t>
      </w:r>
      <w:r w:rsidR="007F6249">
        <w:rPr>
          <w:rFonts w:ascii="Times New Roman" w:hAnsi="Times New Roman" w:cs="Times New Roman"/>
          <w:sz w:val="24"/>
          <w:szCs w:val="24"/>
          <w:shd w:val="clear" w:color="auto" w:fill="FFFFFF"/>
        </w:rPr>
        <w:t>states that the actual tit</w:t>
      </w:r>
      <w:r w:rsidR="00812A2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le, </w:t>
      </w:r>
      <w:r w:rsidR="00812A28" w:rsidRPr="00812A2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Shoemaker’s Holiday</w:t>
      </w:r>
      <w:r w:rsidR="00812A28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5052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is ‘a holiday from the historical world of social contradiction and consequence</w:t>
      </w:r>
      <w:r w:rsidR="00592726">
        <w:rPr>
          <w:rFonts w:ascii="Times New Roman" w:hAnsi="Times New Roman" w:cs="Times New Roman"/>
          <w:sz w:val="24"/>
          <w:szCs w:val="24"/>
          <w:shd w:val="clear" w:color="auto" w:fill="FFFFFF"/>
        </w:rPr>
        <w:t>.’</w:t>
      </w:r>
      <w:r w:rsidR="00592726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35"/>
      </w:r>
      <w:r w:rsidR="00F3770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7D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the final </w:t>
      </w:r>
      <w:r w:rsidR="007F6F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scene as </w:t>
      </w:r>
      <w:r w:rsidR="00BC58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shoemaker’s feast on Shrove Tuesday with the King, the </w:t>
      </w:r>
      <w:r w:rsidR="00E3375E">
        <w:rPr>
          <w:rFonts w:ascii="Times New Roman" w:hAnsi="Times New Roman" w:cs="Times New Roman"/>
          <w:sz w:val="24"/>
          <w:szCs w:val="24"/>
          <w:shd w:val="clear" w:color="auto" w:fill="FFFFFF"/>
        </w:rPr>
        <w:t>day is deliberately chosen by Dekker. Shrove Tuesday wa</w:t>
      </w:r>
      <w:r w:rsidR="00A551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 associated with protests by </w:t>
      </w:r>
      <w:r w:rsidR="00A55157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apprentices</w:t>
      </w:r>
      <w:r w:rsidR="00025B5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r w:rsidR="00B62C3D">
        <w:rPr>
          <w:rFonts w:ascii="Times New Roman" w:hAnsi="Times New Roman" w:cs="Times New Roman"/>
          <w:sz w:val="24"/>
          <w:szCs w:val="24"/>
          <w:shd w:val="clear" w:color="auto" w:fill="FFFFFF"/>
        </w:rPr>
        <w:t>‘an occasion for the release of social tension’</w:t>
      </w:r>
      <w:r w:rsidR="00B62C3D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36"/>
      </w:r>
      <w:r w:rsidR="00B62C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but what we witness </w:t>
      </w:r>
      <w:r w:rsidR="00AA0A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the play is goodwill to all men and </w:t>
      </w:r>
      <w:r w:rsidR="009F6D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Simon Eyre vowing </w:t>
      </w:r>
      <w:r w:rsidR="009D02DC">
        <w:rPr>
          <w:rFonts w:ascii="Times New Roman" w:hAnsi="Times New Roman" w:cs="Times New Roman"/>
          <w:sz w:val="24"/>
          <w:szCs w:val="24"/>
          <w:shd w:val="clear" w:color="auto" w:fill="FFFFFF"/>
        </w:rPr>
        <w:t>‘</w:t>
      </w:r>
      <w:r w:rsidR="009F6D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It was Shrove Tuesday, e’en as ‘tis now</w:t>
      </w:r>
      <w:r w:rsidR="00F071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-/ […] and I swore then</w:t>
      </w:r>
      <w:r w:rsidR="003422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[…] if ever I became Lord Mayor of London, I would feast all the prentices.’</w:t>
      </w:r>
      <w:r w:rsidR="00342245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37"/>
      </w:r>
      <w:r w:rsidR="00812A2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Kastan fails to consider</w:t>
      </w:r>
      <w:r w:rsidR="006B05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 Dekker’s play is not about a true enactment of </w:t>
      </w:r>
      <w:r w:rsidR="005D6DE1">
        <w:rPr>
          <w:rFonts w:ascii="Times New Roman" w:hAnsi="Times New Roman" w:cs="Times New Roman"/>
          <w:sz w:val="24"/>
          <w:szCs w:val="24"/>
          <w:shd w:val="clear" w:color="auto" w:fill="FFFFFF"/>
        </w:rPr>
        <w:t>society and social hierarchy, but a comedy acted out on stage.</w:t>
      </w:r>
    </w:p>
    <w:p w14:paraId="788CF97B" w14:textId="39112D93" w:rsidR="00015814" w:rsidRDefault="00E90448" w:rsidP="00B5213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The play ends with the shoemaker’s respecting</w:t>
      </w:r>
      <w:r w:rsidR="00C837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King</w:t>
      </w:r>
      <w:r w:rsidR="002D42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the ultimate figure of authority.</w:t>
      </w:r>
      <w:r w:rsidR="00A36D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But even the King whose speech closes the play </w:t>
      </w:r>
      <w:r w:rsidR="00371C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does so </w:t>
      </w:r>
      <w:r w:rsidR="00206B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thanking the shoemaker’s but also </w:t>
      </w:r>
      <w:r w:rsidR="00E42A2D">
        <w:rPr>
          <w:rFonts w:ascii="Times New Roman" w:hAnsi="Times New Roman" w:cs="Times New Roman"/>
          <w:sz w:val="24"/>
          <w:szCs w:val="24"/>
          <w:shd w:val="clear" w:color="auto" w:fill="FFFFFF"/>
        </w:rPr>
        <w:t>adding his own xenophobic comment, ‘When all our sports and banquetings are done/</w:t>
      </w:r>
      <w:r w:rsidR="009A3072">
        <w:rPr>
          <w:rFonts w:ascii="Times New Roman" w:hAnsi="Times New Roman" w:cs="Times New Roman"/>
          <w:sz w:val="24"/>
          <w:szCs w:val="24"/>
          <w:shd w:val="clear" w:color="auto" w:fill="FFFFFF"/>
        </w:rPr>
        <w:t>Wars must right wrongs which Frenchmen have begun.’</w:t>
      </w:r>
      <w:r w:rsidR="009A3072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38"/>
      </w:r>
      <w:r w:rsidR="00F44B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At the play’s end</w:t>
      </w:r>
      <w:r w:rsidR="007916A3">
        <w:rPr>
          <w:rFonts w:ascii="Times New Roman" w:hAnsi="Times New Roman" w:cs="Times New Roman"/>
          <w:sz w:val="24"/>
          <w:szCs w:val="24"/>
          <w:shd w:val="clear" w:color="auto" w:fill="FFFFFF"/>
        </w:rPr>
        <w:t>, the traditional social hierarchy is</w:t>
      </w:r>
      <w:r w:rsidR="0078365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more or less</w:t>
      </w:r>
      <w:r w:rsidR="007916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intact. Ralph and Jane the </w:t>
      </w:r>
      <w:r w:rsidR="00C83795">
        <w:rPr>
          <w:rFonts w:ascii="Times New Roman" w:hAnsi="Times New Roman" w:cs="Times New Roman"/>
          <w:sz w:val="24"/>
          <w:szCs w:val="24"/>
          <w:shd w:val="clear" w:color="auto" w:fill="FFFFFF"/>
        </w:rPr>
        <w:t>lower</w:t>
      </w:r>
      <w:r w:rsidR="007916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class husband and wife are reunited,</w:t>
      </w:r>
      <w:r w:rsidR="000C7DD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whilst Lacy </w:t>
      </w:r>
      <w:r w:rsidR="00B31975">
        <w:rPr>
          <w:rFonts w:ascii="Times New Roman" w:hAnsi="Times New Roman" w:cs="Times New Roman"/>
          <w:sz w:val="24"/>
          <w:szCs w:val="24"/>
          <w:shd w:val="clear" w:color="auto" w:fill="FFFFFF"/>
        </w:rPr>
        <w:t>and Rose overcome parental opposition</w:t>
      </w:r>
      <w:r w:rsidR="00B610B4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B319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it’s hardly shattering </w:t>
      </w:r>
      <w:r w:rsidR="00172087">
        <w:rPr>
          <w:rFonts w:ascii="Times New Roman" w:hAnsi="Times New Roman" w:cs="Times New Roman"/>
          <w:sz w:val="24"/>
          <w:szCs w:val="24"/>
          <w:shd w:val="clear" w:color="auto" w:fill="FFFFFF"/>
        </w:rPr>
        <w:t>social hierarchy for a noblem</w:t>
      </w:r>
      <w:r w:rsidR="0062655C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72087">
        <w:rPr>
          <w:rFonts w:ascii="Times New Roman" w:hAnsi="Times New Roman" w:cs="Times New Roman"/>
          <w:sz w:val="24"/>
          <w:szCs w:val="24"/>
          <w:shd w:val="clear" w:color="auto" w:fill="FFFFFF"/>
        </w:rPr>
        <w:t>n to unite with an upper midd</w:t>
      </w:r>
      <w:r w:rsidR="008E5147">
        <w:rPr>
          <w:rFonts w:ascii="Times New Roman" w:hAnsi="Times New Roman" w:cs="Times New Roman"/>
          <w:sz w:val="24"/>
          <w:szCs w:val="24"/>
          <w:shd w:val="clear" w:color="auto" w:fill="FFFFFF"/>
        </w:rPr>
        <w:t>ling class, moneyed girl.</w:t>
      </w:r>
      <w:r w:rsidR="00DC176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King is still</w:t>
      </w:r>
      <w:r w:rsidR="005C23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most powerful in the social hierarchy and the shoemaker’s </w:t>
      </w:r>
      <w:r w:rsidR="00F07956">
        <w:rPr>
          <w:rFonts w:ascii="Times New Roman" w:hAnsi="Times New Roman" w:cs="Times New Roman"/>
          <w:sz w:val="24"/>
          <w:szCs w:val="24"/>
          <w:shd w:val="clear" w:color="auto" w:fill="FFFFFF"/>
        </w:rPr>
        <w:t>treat him as such.</w:t>
      </w:r>
    </w:p>
    <w:p w14:paraId="09B4D79C" w14:textId="1F9C997B" w:rsidR="00613D65" w:rsidRPr="008712AE" w:rsidRDefault="003B2E06" w:rsidP="00B5213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An interesting concept is that of the</w:t>
      </w:r>
      <w:r w:rsidR="00D66B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social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relationship between Dekker the playwright, his audience</w:t>
      </w:r>
      <w:r w:rsidR="00E547E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and the acting company. Kastan comments </w:t>
      </w:r>
      <w:r w:rsidR="003266BD">
        <w:rPr>
          <w:rFonts w:ascii="Times New Roman" w:hAnsi="Times New Roman" w:cs="Times New Roman"/>
          <w:sz w:val="24"/>
          <w:szCs w:val="24"/>
          <w:shd w:val="clear" w:color="auto" w:fill="FFFFFF"/>
        </w:rPr>
        <w:t>‘[</w:t>
      </w:r>
      <w:r w:rsidR="003F1C18">
        <w:rPr>
          <w:rFonts w:ascii="Times New Roman" w:hAnsi="Times New Roman" w:cs="Times New Roman"/>
          <w:sz w:val="24"/>
          <w:szCs w:val="24"/>
          <w:shd w:val="clear" w:color="auto" w:fill="FFFFFF"/>
        </w:rPr>
        <w:t>…] the situation of the playwright was worse still. Servant not</w:t>
      </w:r>
      <w:r w:rsidR="001133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merely of the audience but also of the acting company who purchased his script.’</w:t>
      </w:r>
      <w:r w:rsidR="00113313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39"/>
      </w:r>
      <w:r w:rsidR="002946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</w:t>
      </w:r>
      <w:r w:rsidR="00B610B4">
        <w:rPr>
          <w:rFonts w:ascii="Times New Roman" w:hAnsi="Times New Roman" w:cs="Times New Roman"/>
          <w:sz w:val="24"/>
          <w:szCs w:val="24"/>
          <w:shd w:val="clear" w:color="auto" w:fill="FFFFFF"/>
        </w:rPr>
        <w:t>t</w:t>
      </w:r>
      <w:r w:rsidR="002946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is documented that </w:t>
      </w:r>
      <w:r w:rsidR="00BD1B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Lord Admiral’s </w:t>
      </w:r>
      <w:r w:rsidR="00590D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men </w:t>
      </w:r>
      <w:r w:rsidR="00BD1B4B">
        <w:rPr>
          <w:rFonts w:ascii="Times New Roman" w:hAnsi="Times New Roman" w:cs="Times New Roman"/>
          <w:sz w:val="24"/>
          <w:szCs w:val="24"/>
          <w:shd w:val="clear" w:color="auto" w:fill="FFFFFF"/>
        </w:rPr>
        <w:t>bailed Dekker out of debtor’s prison in January 1598.</w:t>
      </w:r>
      <w:r w:rsidR="00590D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90DAF" w:rsidRPr="00590DAF">
        <w:rPr>
          <w:rFonts w:ascii="Times New Roman" w:hAnsi="Times New Roman" w:cs="Times New Roman"/>
          <w:sz w:val="24"/>
          <w:szCs w:val="24"/>
          <w:shd w:val="clear" w:color="auto" w:fill="FFFFFF"/>
        </w:rPr>
        <w:t>‘</w:t>
      </w:r>
      <w:r w:rsidR="00590DAF" w:rsidRPr="00590DAF">
        <w:rPr>
          <w:rFonts w:ascii="Times New Roman" w:hAnsi="Times New Roman" w:cs="Times New Roman"/>
          <w:sz w:val="24"/>
          <w:szCs w:val="24"/>
        </w:rPr>
        <w:t>between 31 January and 3 February, Dekker was sent to the Counter in the Poultry, the debtors’ prison, but within twenty-four hours, on 4 February, the company had paid £2 to discharge him.’</w:t>
      </w:r>
      <w:r w:rsidR="00590DAF">
        <w:rPr>
          <w:rStyle w:val="FootnoteReference"/>
          <w:rFonts w:ascii="Times New Roman" w:hAnsi="Times New Roman" w:cs="Times New Roman"/>
          <w:sz w:val="24"/>
          <w:szCs w:val="24"/>
        </w:rPr>
        <w:footnoteReference w:id="40"/>
      </w:r>
      <w:r w:rsidR="00AA5B6C">
        <w:rPr>
          <w:rFonts w:ascii="Times New Roman" w:hAnsi="Times New Roman" w:cs="Times New Roman"/>
          <w:sz w:val="24"/>
          <w:szCs w:val="24"/>
        </w:rPr>
        <w:t xml:space="preserve"> The profits were made by t</w:t>
      </w:r>
      <w:r w:rsidR="004A0417">
        <w:rPr>
          <w:rFonts w:ascii="Times New Roman" w:hAnsi="Times New Roman" w:cs="Times New Roman"/>
          <w:sz w:val="24"/>
          <w:szCs w:val="24"/>
        </w:rPr>
        <w:t>hose who owned shares in the acting companies</w:t>
      </w:r>
      <w:r w:rsidR="00CF5C75">
        <w:rPr>
          <w:rFonts w:ascii="Times New Roman" w:hAnsi="Times New Roman" w:cs="Times New Roman"/>
          <w:sz w:val="24"/>
          <w:szCs w:val="24"/>
        </w:rPr>
        <w:t>, like Shakespear</w:t>
      </w:r>
      <w:r w:rsidR="00E055DC">
        <w:rPr>
          <w:rFonts w:ascii="Times New Roman" w:hAnsi="Times New Roman" w:cs="Times New Roman"/>
          <w:sz w:val="24"/>
          <w:szCs w:val="24"/>
        </w:rPr>
        <w:t>e,</w:t>
      </w:r>
      <w:r w:rsidR="00CF5C75">
        <w:rPr>
          <w:rFonts w:ascii="Times New Roman" w:hAnsi="Times New Roman" w:cs="Times New Roman"/>
          <w:sz w:val="24"/>
          <w:szCs w:val="24"/>
        </w:rPr>
        <w:t xml:space="preserve"> and not by playwright’s themselves</w:t>
      </w:r>
      <w:r w:rsidR="004C6E04">
        <w:rPr>
          <w:rFonts w:ascii="Times New Roman" w:hAnsi="Times New Roman" w:cs="Times New Roman"/>
          <w:sz w:val="24"/>
          <w:szCs w:val="24"/>
        </w:rPr>
        <w:t xml:space="preserve">. The success of the </w:t>
      </w:r>
      <w:r w:rsidR="004C6E04">
        <w:rPr>
          <w:rFonts w:ascii="Times New Roman" w:hAnsi="Times New Roman" w:cs="Times New Roman"/>
          <w:sz w:val="24"/>
          <w:szCs w:val="24"/>
        </w:rPr>
        <w:lastRenderedPageBreak/>
        <w:t xml:space="preserve">play often depended on the audience’s reaction. </w:t>
      </w:r>
      <w:r w:rsidR="00887902">
        <w:rPr>
          <w:rFonts w:ascii="Times New Roman" w:hAnsi="Times New Roman" w:cs="Times New Roman"/>
          <w:sz w:val="24"/>
          <w:szCs w:val="24"/>
        </w:rPr>
        <w:t>Playwrights like</w:t>
      </w:r>
      <w:r w:rsidR="004C6E04">
        <w:rPr>
          <w:rFonts w:ascii="Times New Roman" w:hAnsi="Times New Roman" w:cs="Times New Roman"/>
          <w:sz w:val="24"/>
          <w:szCs w:val="24"/>
        </w:rPr>
        <w:t xml:space="preserve"> Dekker, w</w:t>
      </w:r>
      <w:r w:rsidR="00887902">
        <w:rPr>
          <w:rFonts w:ascii="Times New Roman" w:hAnsi="Times New Roman" w:cs="Times New Roman"/>
          <w:sz w:val="24"/>
          <w:szCs w:val="24"/>
        </w:rPr>
        <w:t>ere often</w:t>
      </w:r>
      <w:r w:rsidR="004C6E04">
        <w:rPr>
          <w:rFonts w:ascii="Times New Roman" w:hAnsi="Times New Roman" w:cs="Times New Roman"/>
          <w:sz w:val="24"/>
          <w:szCs w:val="24"/>
        </w:rPr>
        <w:t xml:space="preserve"> in and out of debtor’s prison for years,</w:t>
      </w:r>
      <w:r w:rsidR="00E055D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A29755" w14:textId="3850D1CF" w:rsidR="000C44E7" w:rsidRPr="00001812" w:rsidRDefault="00D30413" w:rsidP="00B5213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conclusion, </w:t>
      </w:r>
      <w:r w:rsidR="00065CE8">
        <w:rPr>
          <w:rFonts w:ascii="Times New Roman" w:hAnsi="Times New Roman" w:cs="Times New Roman"/>
          <w:sz w:val="24"/>
          <w:szCs w:val="24"/>
          <w:shd w:val="clear" w:color="auto" w:fill="FFFFFF"/>
        </w:rPr>
        <w:t>Dekker</w:t>
      </w:r>
      <w:r w:rsidR="008C756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065C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through skilful plotting</w:t>
      </w:r>
      <w:r w:rsidR="00A55472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5B38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was able to</w:t>
      </w:r>
      <w:r w:rsidR="008C75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07BC6">
        <w:rPr>
          <w:rFonts w:ascii="Times New Roman" w:hAnsi="Times New Roman" w:cs="Times New Roman"/>
          <w:sz w:val="24"/>
          <w:szCs w:val="24"/>
          <w:shd w:val="clear" w:color="auto" w:fill="FFFFFF"/>
        </w:rPr>
        <w:t>juxta</w:t>
      </w:r>
      <w:r w:rsidR="00D95C19">
        <w:rPr>
          <w:rFonts w:ascii="Times New Roman" w:hAnsi="Times New Roman" w:cs="Times New Roman"/>
          <w:sz w:val="24"/>
          <w:szCs w:val="24"/>
          <w:shd w:val="clear" w:color="auto" w:fill="FFFFFF"/>
        </w:rPr>
        <w:t>pose</w:t>
      </w:r>
      <w:r w:rsidR="005B38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8226E">
        <w:rPr>
          <w:rFonts w:ascii="Times New Roman" w:hAnsi="Times New Roman" w:cs="Times New Roman"/>
          <w:sz w:val="24"/>
          <w:szCs w:val="24"/>
          <w:shd w:val="clear" w:color="auto" w:fill="FFFFFF"/>
        </w:rPr>
        <w:t>social hierarchy without obviously offending anyone in his audience.</w:t>
      </w:r>
      <w:r w:rsidR="004E16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Audience members got to see</w:t>
      </w:r>
      <w:r w:rsidR="00E749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their own faults</w:t>
      </w:r>
      <w:r w:rsidR="00CD69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being performed by characters on a stage</w:t>
      </w:r>
      <w:r w:rsidR="00CF67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B3430">
        <w:rPr>
          <w:rFonts w:ascii="Times New Roman" w:hAnsi="Times New Roman" w:cs="Times New Roman"/>
          <w:sz w:val="24"/>
          <w:szCs w:val="24"/>
          <w:shd w:val="clear" w:color="auto" w:fill="FFFFFF"/>
        </w:rPr>
        <w:t>as written</w:t>
      </w:r>
      <w:r w:rsidR="00A554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about</w:t>
      </w:r>
      <w:r w:rsidR="00CF67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</w:t>
      </w:r>
      <w:r w:rsidR="00FF32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Sidney’s </w:t>
      </w:r>
      <w:r w:rsidR="00FF3288" w:rsidRPr="00FF328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Defence of </w:t>
      </w:r>
      <w:r w:rsidR="001B3430" w:rsidRPr="00FF328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Poesie</w:t>
      </w:r>
      <w:r w:rsidR="001B3430">
        <w:rPr>
          <w:rFonts w:ascii="Times New Roman" w:hAnsi="Times New Roman" w:cs="Times New Roman"/>
          <w:sz w:val="24"/>
          <w:szCs w:val="24"/>
          <w:shd w:val="clear" w:color="auto" w:fill="FFFFFF"/>
        </w:rPr>
        <w:t>. Comedy</w:t>
      </w:r>
      <w:r w:rsidR="00EF58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D759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often </w:t>
      </w:r>
      <w:r w:rsidR="00EF585C">
        <w:rPr>
          <w:rFonts w:ascii="Times New Roman" w:hAnsi="Times New Roman" w:cs="Times New Roman"/>
          <w:sz w:val="24"/>
          <w:szCs w:val="24"/>
          <w:shd w:val="clear" w:color="auto" w:fill="FFFFFF"/>
        </w:rPr>
        <w:t>masks xenophobia</w:t>
      </w:r>
      <w:r w:rsidR="004D759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but Dekker </w:t>
      </w:r>
      <w:r w:rsidR="0080179D">
        <w:rPr>
          <w:rFonts w:ascii="Times New Roman" w:hAnsi="Times New Roman" w:cs="Times New Roman"/>
          <w:sz w:val="24"/>
          <w:szCs w:val="24"/>
          <w:shd w:val="clear" w:color="auto" w:fill="FFFFFF"/>
        </w:rPr>
        <w:t>gently</w:t>
      </w:r>
      <w:r w:rsidR="004D759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introduces </w:t>
      </w:r>
      <w:r w:rsidR="00043084">
        <w:rPr>
          <w:rFonts w:ascii="Times New Roman" w:hAnsi="Times New Roman" w:cs="Times New Roman"/>
          <w:sz w:val="24"/>
          <w:szCs w:val="24"/>
          <w:shd w:val="clear" w:color="auto" w:fill="FFFFFF"/>
        </w:rPr>
        <w:t>lessons to be learnt through this. He never overtly ridicules gentry or nobility</w:t>
      </w:r>
      <w:r w:rsidR="00B02DA8">
        <w:rPr>
          <w:rFonts w:ascii="Times New Roman" w:hAnsi="Times New Roman" w:cs="Times New Roman"/>
          <w:sz w:val="24"/>
          <w:szCs w:val="24"/>
          <w:shd w:val="clear" w:color="auto" w:fill="FFFFFF"/>
        </w:rPr>
        <w:t>, but through the plot</w:t>
      </w:r>
      <w:r w:rsidR="00EE22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he </w:t>
      </w:r>
      <w:r w:rsidR="003266BD">
        <w:rPr>
          <w:rFonts w:ascii="Times New Roman" w:hAnsi="Times New Roman" w:cs="Times New Roman"/>
          <w:sz w:val="24"/>
          <w:szCs w:val="24"/>
          <w:shd w:val="clear" w:color="auto" w:fill="FFFFFF"/>
        </w:rPr>
        <w:t>can</w:t>
      </w:r>
      <w:r w:rsidR="00EE22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mock them, whilst holding the shoemaker’s up as a</w:t>
      </w:r>
      <w:r w:rsidR="008875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moral,</w:t>
      </w:r>
      <w:r w:rsidR="00EE22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caring community of artisans. </w:t>
      </w:r>
    </w:p>
    <w:p w14:paraId="61E1AB8B" w14:textId="77777777" w:rsidR="003E263A" w:rsidRPr="00001812" w:rsidRDefault="003E263A" w:rsidP="0047605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DED0162" w14:textId="77777777" w:rsidR="002F6F00" w:rsidRPr="00001812" w:rsidRDefault="002F6F00" w:rsidP="0047605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A1997D0" w14:textId="77777777" w:rsidR="00DE443C" w:rsidRDefault="00DE443C">
      <w:pPr>
        <w:rPr>
          <w:rFonts w:ascii="Georgia" w:hAnsi="Georgia"/>
          <w:sz w:val="23"/>
          <w:szCs w:val="23"/>
          <w:shd w:val="clear" w:color="auto" w:fill="FFFFFF"/>
        </w:rPr>
      </w:pPr>
    </w:p>
    <w:p w14:paraId="03CD4BD5" w14:textId="2372E721" w:rsidR="002C7B15" w:rsidRPr="00001812" w:rsidRDefault="002C7B1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01812">
        <w:rPr>
          <w:rFonts w:ascii="Times New Roman" w:hAnsi="Times New Roman" w:cs="Times New Roman"/>
          <w:b/>
          <w:bCs/>
          <w:sz w:val="28"/>
          <w:szCs w:val="28"/>
        </w:rPr>
        <w:t>Bibliography</w:t>
      </w:r>
    </w:p>
    <w:p w14:paraId="23B09BF8" w14:textId="750EBA7A" w:rsidR="00C373CC" w:rsidRPr="00001812" w:rsidRDefault="00C373C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Arab, Ronda A. 'Work, Bodies and Gender in The Shoemaker's Holiday', in </w:t>
      </w:r>
      <w:r w:rsidRPr="0000181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Medieval and Renaissance Drama in England Volume 13</w:t>
      </w:r>
      <w:r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, ed. by John Pitcher, 1st edn. (London: Associated University Presses, 2001).</w:t>
      </w:r>
    </w:p>
    <w:p w14:paraId="13C83DEF" w14:textId="2AAFC2EE" w:rsidR="002C7B15" w:rsidRPr="00001812" w:rsidRDefault="00BB0FC8">
      <w:pPr>
        <w:rPr>
          <w:rFonts w:ascii="Times New Roman" w:hAnsi="Times New Roman" w:cs="Times New Roman"/>
          <w:sz w:val="24"/>
          <w:szCs w:val="24"/>
        </w:rPr>
      </w:pPr>
      <w:r w:rsidRPr="00001812">
        <w:rPr>
          <w:rFonts w:ascii="Times New Roman" w:hAnsi="Times New Roman" w:cs="Times New Roman"/>
          <w:sz w:val="24"/>
          <w:szCs w:val="24"/>
        </w:rPr>
        <w:t>Bevington, David and others</w:t>
      </w:r>
      <w:r w:rsidR="00E205C3" w:rsidRPr="00001812">
        <w:rPr>
          <w:rFonts w:ascii="Times New Roman" w:hAnsi="Times New Roman" w:cs="Times New Roman"/>
          <w:sz w:val="24"/>
          <w:szCs w:val="24"/>
        </w:rPr>
        <w:t xml:space="preserve">, </w:t>
      </w:r>
      <w:r w:rsidR="00E205C3" w:rsidRPr="00001812">
        <w:rPr>
          <w:rFonts w:ascii="Times New Roman" w:hAnsi="Times New Roman" w:cs="Times New Roman"/>
          <w:i/>
          <w:iCs/>
          <w:sz w:val="24"/>
          <w:szCs w:val="24"/>
        </w:rPr>
        <w:t>English Renaissance Drama : A Norton Anthology</w:t>
      </w:r>
      <w:r w:rsidR="00E205C3" w:rsidRPr="00001812">
        <w:rPr>
          <w:rFonts w:ascii="Times New Roman" w:hAnsi="Times New Roman" w:cs="Times New Roman"/>
          <w:sz w:val="24"/>
          <w:szCs w:val="24"/>
        </w:rPr>
        <w:t xml:space="preserve"> (New York and London</w:t>
      </w:r>
      <w:r w:rsidR="00DE4E87" w:rsidRPr="00001812">
        <w:rPr>
          <w:rFonts w:ascii="Times New Roman" w:hAnsi="Times New Roman" w:cs="Times New Roman"/>
          <w:sz w:val="24"/>
          <w:szCs w:val="24"/>
        </w:rPr>
        <w:t xml:space="preserve"> : W.W Norton, 2002).</w:t>
      </w:r>
    </w:p>
    <w:p w14:paraId="33D5F635" w14:textId="296DE63E" w:rsidR="001E04F2" w:rsidRDefault="001E04F2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Bevington, </w:t>
      </w:r>
      <w:r w:rsidR="00375884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David ‘</w:t>
      </w:r>
      <w:r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Theatre as Holiday', in </w:t>
      </w:r>
      <w:r w:rsidRPr="0000181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Theatrical City : Culture, Theatre and Politics in London 1576 - 1649</w:t>
      </w:r>
      <w:r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, ed. by David L. Smith and others, 1st P/B edn. (Cambridge: Cambridge University Press, 2002).</w:t>
      </w:r>
    </w:p>
    <w:p w14:paraId="7826AF23" w14:textId="6CDBE88A" w:rsidR="00F42550" w:rsidRPr="00F42550" w:rsidRDefault="00F42550">
      <w:pPr>
        <w:rPr>
          <w:rFonts w:ascii="Times New Roman" w:hAnsi="Times New Roman" w:cs="Times New Roman"/>
          <w:sz w:val="24"/>
          <w:szCs w:val="24"/>
        </w:rPr>
      </w:pPr>
      <w:r w:rsidRPr="00F42550">
        <w:rPr>
          <w:rFonts w:ascii="Times New Roman" w:hAnsi="Times New Roman" w:cs="Times New Roman"/>
          <w:sz w:val="24"/>
          <w:szCs w:val="24"/>
          <w:shd w:val="clear" w:color="auto" w:fill="FFFFFF"/>
        </w:rPr>
        <w:t>Chi-fang, Sophia Li, Thomas Dekker Revealed in the Henslowe-Alleyn Papers: NTQ. </w:t>
      </w:r>
      <w:r w:rsidRPr="00F4255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New Theatre Quarterly, </w:t>
      </w:r>
      <w:r w:rsidRPr="00F42550">
        <w:rPr>
          <w:rFonts w:ascii="Times New Roman" w:hAnsi="Times New Roman" w:cs="Times New Roman"/>
          <w:sz w:val="24"/>
          <w:szCs w:val="24"/>
          <w:shd w:val="clear" w:color="auto" w:fill="FFFFFF"/>
        </w:rPr>
        <w:t>2018,</w:t>
      </w:r>
      <w:r w:rsidRPr="00F4255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 </w:t>
      </w:r>
      <w:r w:rsidRPr="00F42550">
        <w:rPr>
          <w:rFonts w:ascii="Times New Roman" w:hAnsi="Times New Roman" w:cs="Times New Roman"/>
          <w:sz w:val="24"/>
          <w:szCs w:val="24"/>
          <w:shd w:val="clear" w:color="auto" w:fill="FFFFFF"/>
        </w:rPr>
        <w:t>34(1).</w:t>
      </w:r>
    </w:p>
    <w:p w14:paraId="2D2DEE43" w14:textId="08BB66CB" w:rsidR="002650E6" w:rsidRPr="00001812" w:rsidRDefault="002650E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Dutton</w:t>
      </w:r>
      <w:r w:rsidR="00374FE7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Richard, </w:t>
      </w:r>
      <w:r w:rsidRPr="0000181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Oxford Handbook of Early Modern Theatre</w:t>
      </w:r>
      <w:r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(New </w:t>
      </w:r>
      <w:r w:rsidR="003266BD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York:</w:t>
      </w:r>
      <w:r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Oxford University Press, 2011)</w:t>
      </w:r>
      <w:r w:rsidR="00374FE7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4FF2FCD5" w14:textId="2EB6C1CC" w:rsidR="0089467E" w:rsidRDefault="0089467E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Gasper, Julia, </w:t>
      </w:r>
      <w:r w:rsidRPr="0000181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The Dragon and the </w:t>
      </w:r>
      <w:r w:rsidR="003266BD" w:rsidRPr="0000181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Dove:</w:t>
      </w:r>
      <w:r w:rsidRPr="0000181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The Plays of Thomas Dekker</w:t>
      </w:r>
      <w:r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, 1st edn (New York: Oxford University Press, 1990).</w:t>
      </w:r>
    </w:p>
    <w:p w14:paraId="53CFD4BB" w14:textId="1A20FC98" w:rsidR="00207312" w:rsidRPr="00207312" w:rsidRDefault="00207312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073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Kastan, David </w:t>
      </w:r>
      <w:r w:rsidR="003266BD" w:rsidRPr="002073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Scott, ‘</w:t>
      </w:r>
      <w:r w:rsidRPr="002073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Workshop and/as </w:t>
      </w:r>
      <w:r w:rsidR="003266BD" w:rsidRPr="002073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Playhouse: The</w:t>
      </w:r>
      <w:r w:rsidRPr="002073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Shoemaker's Holiday', in </w:t>
      </w:r>
      <w:r w:rsidRPr="00207312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Staging the </w:t>
      </w:r>
      <w:r w:rsidR="003266BD" w:rsidRPr="00207312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Renaissance:</w:t>
      </w:r>
      <w:r w:rsidRPr="00207312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Reinterpretations of Elizabethan and Jacobean Drama</w:t>
      </w:r>
      <w:r w:rsidRPr="002073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ed. by David Scott Kastan and Stallybrass, Peter, 1st edn. (London: Routledge, 1991).</w:t>
      </w:r>
    </w:p>
    <w:p w14:paraId="3F029B16" w14:textId="1948EED4" w:rsidR="00A23470" w:rsidRPr="000C7310" w:rsidRDefault="00A23470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C7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McLuskie, Kathleen</w:t>
      </w:r>
      <w:r w:rsidR="000C7310" w:rsidRPr="000C7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E. </w:t>
      </w:r>
      <w:r w:rsidRPr="000C7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0C731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Dekker and Heywood</w:t>
      </w:r>
      <w:r w:rsidRPr="000C7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1st edn (Hampshire: Macmillan Press, 1994)</w:t>
      </w:r>
      <w:r w:rsidR="000C7310" w:rsidRPr="000C7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60A8ABC7" w14:textId="1F5F11C2" w:rsidR="00554FD0" w:rsidRPr="00001812" w:rsidRDefault="00554FD0">
      <w:pPr>
        <w:rPr>
          <w:rFonts w:ascii="Times New Roman" w:hAnsi="Times New Roman" w:cs="Times New Roman"/>
          <w:sz w:val="24"/>
          <w:szCs w:val="24"/>
        </w:rPr>
      </w:pPr>
      <w:r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Ward, Joseph, P.  'Fictitious Shoemakers, agitated weavers, and the limits of popular xenophobia in Elizabethan London', in </w:t>
      </w:r>
      <w:r w:rsidRPr="0000181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From Strangers to Citizens : The Integration of Immigrant Communities in Britain, Ireland and Colonial America, 1550 - 1750</w:t>
      </w:r>
      <w:r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, ed. by Randolph Vigne and Charles Littleton, 1st edn. (London and Brighton: The Huguenot Society of Great Britain and Ireland and Sussex Academic Press, 2001)</w:t>
      </w:r>
      <w:r w:rsidR="00BB153A" w:rsidRPr="0000181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sectPr w:rsidR="00554FD0" w:rsidRPr="00001812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B2B1CC" w14:textId="77777777" w:rsidR="00791404" w:rsidRDefault="00791404" w:rsidP="00791404">
      <w:pPr>
        <w:spacing w:after="0" w:line="240" w:lineRule="auto"/>
      </w:pPr>
      <w:r>
        <w:separator/>
      </w:r>
    </w:p>
  </w:endnote>
  <w:endnote w:type="continuationSeparator" w:id="0">
    <w:p w14:paraId="7690E023" w14:textId="77777777" w:rsidR="00791404" w:rsidRDefault="00791404" w:rsidP="00791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AC67E5" w14:textId="77777777" w:rsidR="00F07956" w:rsidRDefault="00F079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3FAFB2" w14:textId="77777777" w:rsidR="00791404" w:rsidRDefault="00791404" w:rsidP="00791404">
      <w:pPr>
        <w:spacing w:after="0" w:line="240" w:lineRule="auto"/>
      </w:pPr>
      <w:r>
        <w:separator/>
      </w:r>
    </w:p>
  </w:footnote>
  <w:footnote w:type="continuationSeparator" w:id="0">
    <w:p w14:paraId="02E02962" w14:textId="77777777" w:rsidR="00791404" w:rsidRDefault="00791404" w:rsidP="00791404">
      <w:pPr>
        <w:spacing w:after="0" w:line="240" w:lineRule="auto"/>
      </w:pPr>
      <w:r>
        <w:continuationSeparator/>
      </w:r>
    </w:p>
  </w:footnote>
  <w:footnote w:id="1">
    <w:p w14:paraId="0133602B" w14:textId="1E0181DD" w:rsidR="00791404" w:rsidRPr="001B3430" w:rsidRDefault="00791404">
      <w:pPr>
        <w:pStyle w:val="FootnoteText"/>
        <w:rPr>
          <w:rFonts w:ascii="Times New Roman" w:hAnsi="Times New Roman" w:cs="Times New Roman"/>
        </w:rPr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</w:t>
      </w:r>
      <w:r w:rsidR="00432B6B" w:rsidRPr="001B3430">
        <w:rPr>
          <w:rFonts w:ascii="Times New Roman" w:hAnsi="Times New Roman" w:cs="Times New Roman"/>
          <w:i/>
          <w:iCs/>
        </w:rPr>
        <w:t xml:space="preserve">English Renaissance </w:t>
      </w:r>
      <w:r w:rsidR="003266BD" w:rsidRPr="001B3430">
        <w:rPr>
          <w:rFonts w:ascii="Times New Roman" w:hAnsi="Times New Roman" w:cs="Times New Roman"/>
          <w:i/>
          <w:iCs/>
        </w:rPr>
        <w:t>Drama:</w:t>
      </w:r>
      <w:r w:rsidR="00386E43" w:rsidRPr="001B3430">
        <w:rPr>
          <w:rFonts w:ascii="Times New Roman" w:hAnsi="Times New Roman" w:cs="Times New Roman"/>
          <w:i/>
          <w:iCs/>
        </w:rPr>
        <w:t xml:space="preserve"> A Norton </w:t>
      </w:r>
      <w:r w:rsidR="003266BD" w:rsidRPr="001B3430">
        <w:rPr>
          <w:rFonts w:ascii="Times New Roman" w:hAnsi="Times New Roman" w:cs="Times New Roman"/>
          <w:i/>
          <w:iCs/>
        </w:rPr>
        <w:t>Anthology,</w:t>
      </w:r>
      <w:r w:rsidR="00CC6323" w:rsidRPr="001B3430">
        <w:rPr>
          <w:rFonts w:ascii="Times New Roman" w:hAnsi="Times New Roman" w:cs="Times New Roman"/>
        </w:rPr>
        <w:t xml:space="preserve"> ed. By David Bevington and others (New York and </w:t>
      </w:r>
      <w:r w:rsidR="003266BD" w:rsidRPr="001B3430">
        <w:rPr>
          <w:rFonts w:ascii="Times New Roman" w:hAnsi="Times New Roman" w:cs="Times New Roman"/>
        </w:rPr>
        <w:t>London:</w:t>
      </w:r>
      <w:r w:rsidR="00BA2CF6" w:rsidRPr="001B3430">
        <w:rPr>
          <w:rFonts w:ascii="Times New Roman" w:hAnsi="Times New Roman" w:cs="Times New Roman"/>
        </w:rPr>
        <w:t xml:space="preserve"> W. W </w:t>
      </w:r>
      <w:r w:rsidR="003266BD" w:rsidRPr="001B3430">
        <w:rPr>
          <w:rFonts w:ascii="Times New Roman" w:hAnsi="Times New Roman" w:cs="Times New Roman"/>
        </w:rPr>
        <w:t>Norton,</w:t>
      </w:r>
      <w:r w:rsidR="00BA2CF6" w:rsidRPr="001B3430">
        <w:rPr>
          <w:rFonts w:ascii="Times New Roman" w:hAnsi="Times New Roman" w:cs="Times New Roman"/>
        </w:rPr>
        <w:t xml:space="preserve"> 2002</w:t>
      </w:r>
      <w:r w:rsidR="003266BD" w:rsidRPr="001B3430">
        <w:rPr>
          <w:rFonts w:ascii="Times New Roman" w:hAnsi="Times New Roman" w:cs="Times New Roman"/>
        </w:rPr>
        <w:t>),</w:t>
      </w:r>
      <w:r w:rsidR="0055774F" w:rsidRPr="001B3430">
        <w:rPr>
          <w:rFonts w:ascii="Times New Roman" w:hAnsi="Times New Roman" w:cs="Times New Roman"/>
        </w:rPr>
        <w:t xml:space="preserve"> ll 48-49,</w:t>
      </w:r>
      <w:r w:rsidR="00BA2CF6" w:rsidRPr="001B3430">
        <w:rPr>
          <w:rFonts w:ascii="Times New Roman" w:hAnsi="Times New Roman" w:cs="Times New Roman"/>
        </w:rPr>
        <w:t xml:space="preserve"> p.</w:t>
      </w:r>
      <w:r w:rsidR="002C7B15" w:rsidRPr="001B3430">
        <w:rPr>
          <w:rFonts w:ascii="Times New Roman" w:hAnsi="Times New Roman" w:cs="Times New Roman"/>
        </w:rPr>
        <w:t xml:space="preserve"> 489.</w:t>
      </w:r>
    </w:p>
  </w:footnote>
  <w:footnote w:id="2">
    <w:p w14:paraId="76F58379" w14:textId="61193107" w:rsidR="00FD36F5" w:rsidRPr="001B3430" w:rsidRDefault="00BF5CB1" w:rsidP="00FD36F5">
      <w:pPr>
        <w:pStyle w:val="Heading1"/>
        <w:shd w:val="clear" w:color="auto" w:fill="FFFFFF"/>
        <w:spacing w:before="0" w:line="540" w:lineRule="atLeast"/>
        <w:rPr>
          <w:rFonts w:ascii="Times New Roman" w:eastAsia="Times New Roman" w:hAnsi="Times New Roman" w:cs="Times New Roman"/>
          <w:b/>
          <w:bCs/>
          <w:color w:val="auto"/>
          <w:kern w:val="36"/>
          <w:sz w:val="20"/>
          <w:szCs w:val="20"/>
          <w:lang w:eastAsia="en-GB"/>
        </w:rPr>
      </w:pPr>
      <w:r w:rsidRPr="001B3430">
        <w:rPr>
          <w:rStyle w:val="FootnoteReference"/>
          <w:rFonts w:ascii="Times New Roman" w:hAnsi="Times New Roman" w:cs="Times New Roman"/>
          <w:color w:val="auto"/>
          <w:sz w:val="20"/>
          <w:szCs w:val="20"/>
        </w:rPr>
        <w:footnoteRef/>
      </w:r>
      <w:r w:rsidRPr="001B3430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FD36F5" w:rsidRPr="001B3430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 xml:space="preserve">R. B. Sharpe, </w:t>
      </w:r>
      <w:r w:rsidR="00FD36F5" w:rsidRPr="001B3430">
        <w:rPr>
          <w:rFonts w:ascii="Times New Roman" w:eastAsia="Times New Roman" w:hAnsi="Times New Roman" w:cs="Times New Roman"/>
          <w:i/>
          <w:iCs/>
          <w:color w:val="auto"/>
          <w:kern w:val="36"/>
          <w:sz w:val="20"/>
          <w:szCs w:val="20"/>
          <w:lang w:eastAsia="en-GB"/>
        </w:rPr>
        <w:t xml:space="preserve">Real War of the Theaters: Shakespeare's Fellows In Rivalry with the Admiral's Men </w:t>
      </w:r>
      <w:r w:rsidR="00FD36F5" w:rsidRPr="001B3430">
        <w:rPr>
          <w:rFonts w:ascii="Times New Roman" w:eastAsia="Times New Roman" w:hAnsi="Times New Roman" w:cs="Times New Roman"/>
          <w:color w:val="auto"/>
          <w:kern w:val="36"/>
          <w:sz w:val="20"/>
          <w:szCs w:val="20"/>
          <w:lang w:eastAsia="en-GB"/>
        </w:rPr>
        <w:t>(1</w:t>
      </w:r>
      <w:r w:rsidR="00326307" w:rsidRPr="001B3430">
        <w:rPr>
          <w:rFonts w:ascii="Times New Roman" w:eastAsia="Times New Roman" w:hAnsi="Times New Roman" w:cs="Times New Roman"/>
          <w:color w:val="auto"/>
          <w:kern w:val="36"/>
          <w:sz w:val="20"/>
          <w:szCs w:val="20"/>
          <w:lang w:eastAsia="en-GB"/>
        </w:rPr>
        <w:t>935 edition) p.19</w:t>
      </w:r>
      <w:r w:rsidR="008D36A5" w:rsidRPr="001B3430">
        <w:rPr>
          <w:rFonts w:ascii="Times New Roman" w:eastAsia="Times New Roman" w:hAnsi="Times New Roman" w:cs="Times New Roman"/>
          <w:color w:val="auto"/>
          <w:kern w:val="36"/>
          <w:sz w:val="20"/>
          <w:szCs w:val="20"/>
          <w:lang w:eastAsia="en-GB"/>
        </w:rPr>
        <w:t xml:space="preserve">, cited in </w:t>
      </w:r>
      <w:r w:rsidR="008D36A5" w:rsidRPr="001B3430">
        <w:rPr>
          <w:rFonts w:ascii="Times New Roman" w:eastAsia="Times New Roman" w:hAnsi="Times New Roman" w:cs="Times New Roman"/>
          <w:i/>
          <w:iCs/>
          <w:color w:val="auto"/>
          <w:kern w:val="36"/>
          <w:sz w:val="20"/>
          <w:szCs w:val="20"/>
          <w:lang w:eastAsia="en-GB"/>
        </w:rPr>
        <w:t>The Oxford Handbook of Early Modern Theatre</w:t>
      </w:r>
      <w:r w:rsidR="00B91AC1" w:rsidRPr="001B3430">
        <w:rPr>
          <w:rFonts w:ascii="Times New Roman" w:eastAsia="Times New Roman" w:hAnsi="Times New Roman" w:cs="Times New Roman"/>
          <w:color w:val="auto"/>
          <w:kern w:val="36"/>
          <w:sz w:val="20"/>
          <w:szCs w:val="20"/>
          <w:lang w:eastAsia="en-GB"/>
        </w:rPr>
        <w:t>, ed.by Richard Dutton</w:t>
      </w:r>
      <w:r w:rsidR="00A17E4C" w:rsidRPr="001B3430">
        <w:rPr>
          <w:rFonts w:ascii="Times New Roman" w:eastAsia="Times New Roman" w:hAnsi="Times New Roman" w:cs="Times New Roman"/>
          <w:color w:val="auto"/>
          <w:kern w:val="36"/>
          <w:sz w:val="20"/>
          <w:szCs w:val="20"/>
          <w:lang w:eastAsia="en-GB"/>
        </w:rPr>
        <w:t>, p. 71.</w:t>
      </w:r>
    </w:p>
    <w:p w14:paraId="008399CB" w14:textId="43C1B75C" w:rsidR="00BF5CB1" w:rsidRPr="001B3430" w:rsidRDefault="00BF5CB1">
      <w:pPr>
        <w:pStyle w:val="FootnoteText"/>
        <w:rPr>
          <w:rFonts w:ascii="Times New Roman" w:hAnsi="Times New Roman" w:cs="Times New Roman"/>
        </w:rPr>
      </w:pPr>
    </w:p>
  </w:footnote>
  <w:footnote w:id="3">
    <w:p w14:paraId="67CF5B14" w14:textId="1E015556" w:rsidR="00321185" w:rsidRPr="001B3430" w:rsidRDefault="00321185">
      <w:pPr>
        <w:pStyle w:val="FootnoteText"/>
        <w:rPr>
          <w:rFonts w:ascii="Times New Roman" w:hAnsi="Times New Roman" w:cs="Times New Roman"/>
        </w:rPr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</w:t>
      </w:r>
      <w:r w:rsidR="00A17E4C" w:rsidRPr="001B3430">
        <w:rPr>
          <w:rFonts w:ascii="Times New Roman" w:hAnsi="Times New Roman" w:cs="Times New Roman"/>
        </w:rPr>
        <w:t xml:space="preserve"> R. B Sharp</w:t>
      </w:r>
      <w:r w:rsidR="00355F9B" w:rsidRPr="001B3430">
        <w:rPr>
          <w:rFonts w:ascii="Times New Roman" w:hAnsi="Times New Roman" w:cs="Times New Roman"/>
        </w:rPr>
        <w:t xml:space="preserve">e, cited in </w:t>
      </w:r>
      <w:r w:rsidRPr="001B3430">
        <w:rPr>
          <w:rFonts w:ascii="Times New Roman" w:hAnsi="Times New Roman" w:cs="Times New Roman"/>
        </w:rPr>
        <w:t>Dutton, p.71.</w:t>
      </w:r>
    </w:p>
  </w:footnote>
  <w:footnote w:id="4">
    <w:p w14:paraId="7E3AD64F" w14:textId="3C350078" w:rsidR="00B42758" w:rsidRDefault="00B42758">
      <w:pPr>
        <w:pStyle w:val="FootnoteText"/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</w:t>
      </w:r>
      <w:r w:rsidR="00E305EC" w:rsidRPr="001B3430">
        <w:rPr>
          <w:rFonts w:ascii="Times New Roman" w:hAnsi="Times New Roman" w:cs="Times New Roman"/>
        </w:rPr>
        <w:t xml:space="preserve"> Richard Helgerson,</w:t>
      </w:r>
      <w:r w:rsidR="009076FC" w:rsidRPr="001B3430">
        <w:rPr>
          <w:rFonts w:ascii="Times New Roman" w:hAnsi="Times New Roman" w:cs="Times New Roman"/>
        </w:rPr>
        <w:t xml:space="preserve"> </w:t>
      </w:r>
      <w:r w:rsidR="009076FC" w:rsidRPr="001B3430">
        <w:rPr>
          <w:rFonts w:ascii="Times New Roman" w:hAnsi="Times New Roman" w:cs="Times New Roman"/>
          <w:i/>
          <w:iCs/>
        </w:rPr>
        <w:t xml:space="preserve">Forms of </w:t>
      </w:r>
      <w:r w:rsidR="003266BD" w:rsidRPr="001B3430">
        <w:rPr>
          <w:rFonts w:ascii="Times New Roman" w:hAnsi="Times New Roman" w:cs="Times New Roman"/>
          <w:i/>
          <w:iCs/>
        </w:rPr>
        <w:t>Nationhood:</w:t>
      </w:r>
      <w:r w:rsidR="004748E6" w:rsidRPr="001B3430">
        <w:rPr>
          <w:rFonts w:ascii="Times New Roman" w:hAnsi="Times New Roman" w:cs="Times New Roman"/>
          <w:i/>
          <w:iCs/>
        </w:rPr>
        <w:t xml:space="preserve"> the Elizabethan writing of England, </w:t>
      </w:r>
      <w:r w:rsidR="004748E6" w:rsidRPr="001B3430">
        <w:rPr>
          <w:rFonts w:ascii="Times New Roman" w:hAnsi="Times New Roman" w:cs="Times New Roman"/>
        </w:rPr>
        <w:t>(Chicago</w:t>
      </w:r>
      <w:r w:rsidR="002E0329" w:rsidRPr="001B3430">
        <w:rPr>
          <w:rFonts w:ascii="Times New Roman" w:hAnsi="Times New Roman" w:cs="Times New Roman"/>
        </w:rPr>
        <w:t>, 1992) cited in</w:t>
      </w:r>
      <w:r w:rsidR="00E305EC" w:rsidRPr="001B3430">
        <w:rPr>
          <w:rFonts w:ascii="Times New Roman" w:hAnsi="Times New Roman" w:cs="Times New Roman"/>
        </w:rPr>
        <w:t xml:space="preserve"> </w:t>
      </w:r>
      <w:r w:rsidR="00865C7C" w:rsidRPr="001B3430">
        <w:rPr>
          <w:rFonts w:ascii="Times New Roman" w:hAnsi="Times New Roman" w:cs="Times New Roman"/>
          <w:shd w:val="clear" w:color="auto" w:fill="FFFFFF"/>
        </w:rPr>
        <w:t>Joseph P. Ward, 'Fictitious Shoemakers, agitated weavers, and the limits of popular xenophobia in Elizabethan London', in </w:t>
      </w:r>
      <w:r w:rsidR="00865C7C" w:rsidRPr="001B3430">
        <w:rPr>
          <w:rFonts w:ascii="Times New Roman" w:hAnsi="Times New Roman" w:cs="Times New Roman"/>
          <w:i/>
          <w:iCs/>
          <w:shd w:val="clear" w:color="auto" w:fill="FFFFFF"/>
        </w:rPr>
        <w:t xml:space="preserve">From Strangers to </w:t>
      </w:r>
      <w:r w:rsidR="003266BD" w:rsidRPr="001B3430">
        <w:rPr>
          <w:rFonts w:ascii="Times New Roman" w:hAnsi="Times New Roman" w:cs="Times New Roman"/>
          <w:i/>
          <w:iCs/>
          <w:shd w:val="clear" w:color="auto" w:fill="FFFFFF"/>
        </w:rPr>
        <w:t>Citizens:</w:t>
      </w:r>
      <w:r w:rsidR="00865C7C" w:rsidRPr="001B3430">
        <w:rPr>
          <w:rFonts w:ascii="Times New Roman" w:hAnsi="Times New Roman" w:cs="Times New Roman"/>
          <w:i/>
          <w:iCs/>
          <w:shd w:val="clear" w:color="auto" w:fill="FFFFFF"/>
        </w:rPr>
        <w:t xml:space="preserve"> The Integration of Immigrant Communities in Britain, Ireland and Colonial America, 1550 - 1750</w:t>
      </w:r>
      <w:r w:rsidR="00865C7C" w:rsidRPr="001B3430">
        <w:rPr>
          <w:rFonts w:ascii="Times New Roman" w:hAnsi="Times New Roman" w:cs="Times New Roman"/>
          <w:shd w:val="clear" w:color="auto" w:fill="FFFFFF"/>
        </w:rPr>
        <w:t>, ed. by Randolph Vigne and Charles Littleton, 1st edn. (London and Brighton: The Hug</w:t>
      </w:r>
      <w:r w:rsidR="00554FD0" w:rsidRPr="001B3430">
        <w:rPr>
          <w:rFonts w:ascii="Times New Roman" w:hAnsi="Times New Roman" w:cs="Times New Roman"/>
          <w:shd w:val="clear" w:color="auto" w:fill="FFFFFF"/>
        </w:rPr>
        <w:t>u</w:t>
      </w:r>
      <w:r w:rsidR="00865C7C" w:rsidRPr="001B3430">
        <w:rPr>
          <w:rFonts w:ascii="Times New Roman" w:hAnsi="Times New Roman" w:cs="Times New Roman"/>
          <w:shd w:val="clear" w:color="auto" w:fill="FFFFFF"/>
        </w:rPr>
        <w:t>enot Society of Great Britain and Ireland and Sussex Academic Press, 2001), p. 81</w:t>
      </w:r>
      <w:r w:rsidR="00554FD0" w:rsidRPr="001B3430">
        <w:rPr>
          <w:rFonts w:ascii="Times New Roman" w:hAnsi="Times New Roman" w:cs="Times New Roman"/>
          <w:shd w:val="clear" w:color="auto" w:fill="FFFFFF"/>
        </w:rPr>
        <w:t>.</w:t>
      </w:r>
    </w:p>
  </w:footnote>
  <w:footnote w:id="5">
    <w:p w14:paraId="5F3B8204" w14:textId="6461D8C1" w:rsidR="00B363EA" w:rsidRPr="001B3430" w:rsidRDefault="00B363EA">
      <w:pPr>
        <w:pStyle w:val="FootnoteText"/>
        <w:rPr>
          <w:rFonts w:ascii="Times New Roman" w:hAnsi="Times New Roman" w:cs="Times New Roman"/>
        </w:rPr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</w:t>
      </w:r>
      <w:bookmarkStart w:id="0" w:name="_Hlk63158260"/>
      <w:r w:rsidR="00C373CC" w:rsidRPr="001B3430">
        <w:rPr>
          <w:rFonts w:ascii="Times New Roman" w:hAnsi="Times New Roman" w:cs="Times New Roman"/>
          <w:color w:val="000000"/>
          <w:shd w:val="clear" w:color="auto" w:fill="FFFFFF"/>
        </w:rPr>
        <w:t>Ronda A. Arab, 'Work, Bodies and Gender in The Shoemaker's Holiday', in </w:t>
      </w:r>
      <w:r w:rsidR="00C373CC" w:rsidRPr="001B3430">
        <w:rPr>
          <w:rFonts w:ascii="Times New Roman" w:hAnsi="Times New Roman" w:cs="Times New Roman"/>
          <w:i/>
          <w:iCs/>
          <w:color w:val="000000"/>
          <w:shd w:val="clear" w:color="auto" w:fill="FFFFFF"/>
        </w:rPr>
        <w:t>Medieval and Renaissance Drama in England Volume 13</w:t>
      </w:r>
      <w:r w:rsidR="00C373CC" w:rsidRPr="001B3430">
        <w:rPr>
          <w:rFonts w:ascii="Times New Roman" w:hAnsi="Times New Roman" w:cs="Times New Roman"/>
          <w:color w:val="000000"/>
          <w:shd w:val="clear" w:color="auto" w:fill="FFFFFF"/>
        </w:rPr>
        <w:t>, ed. by John Pitcher, 1st edn. (London: Associated University Presses, 2001), p. 187.</w:t>
      </w:r>
      <w:bookmarkEnd w:id="0"/>
    </w:p>
  </w:footnote>
  <w:footnote w:id="6">
    <w:p w14:paraId="1F58B440" w14:textId="536FB526" w:rsidR="009324A4" w:rsidRDefault="009324A4">
      <w:pPr>
        <w:pStyle w:val="FootnoteText"/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</w:t>
      </w:r>
      <w:r w:rsidR="00C86721" w:rsidRPr="001B3430">
        <w:rPr>
          <w:rFonts w:ascii="Times New Roman" w:hAnsi="Times New Roman" w:cs="Times New Roman"/>
          <w:color w:val="000000"/>
          <w:shd w:val="clear" w:color="auto" w:fill="FFFFFF"/>
        </w:rPr>
        <w:t>Paul S. Seaver, 'Thomas Dekker's The Shoemaker's Holiday : The Artisanal World', in </w:t>
      </w:r>
      <w:r w:rsidR="00C86721" w:rsidRPr="001B3430">
        <w:rPr>
          <w:rFonts w:ascii="Times New Roman" w:hAnsi="Times New Roman" w:cs="Times New Roman"/>
          <w:i/>
          <w:iCs/>
          <w:color w:val="000000"/>
          <w:shd w:val="clear" w:color="auto" w:fill="FFFFFF"/>
        </w:rPr>
        <w:t>The Theatrical City : Culture, Theatre and Politics in London 1576 - 1649</w:t>
      </w:r>
      <w:r w:rsidR="00C86721" w:rsidRPr="001B3430">
        <w:rPr>
          <w:rFonts w:ascii="Times New Roman" w:hAnsi="Times New Roman" w:cs="Times New Roman"/>
          <w:color w:val="000000"/>
          <w:shd w:val="clear" w:color="auto" w:fill="FFFFFF"/>
        </w:rPr>
        <w:t>, ed. by David L. Smith and others, 1st P/B edn. (Cambridge: Cambridge University Press, 2002), pp. 87-88.</w:t>
      </w:r>
    </w:p>
  </w:footnote>
  <w:footnote w:id="7">
    <w:p w14:paraId="7CB151A8" w14:textId="2F969682" w:rsidR="003E13DC" w:rsidRPr="001B3430" w:rsidRDefault="003E13DC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bookmarkStart w:id="1" w:name="_Hlk63160531"/>
      <w:r w:rsidR="00BA7856" w:rsidRPr="001B3430">
        <w:rPr>
          <w:rFonts w:ascii="Times New Roman" w:hAnsi="Times New Roman" w:cs="Times New Roman"/>
          <w:shd w:val="clear" w:color="auto" w:fill="FFFFFF"/>
        </w:rPr>
        <w:t>David Bevington,</w:t>
      </w:r>
      <w:r w:rsidR="00E66A8A" w:rsidRPr="001B3430">
        <w:rPr>
          <w:rFonts w:ascii="Times New Roman" w:hAnsi="Times New Roman" w:cs="Times New Roman"/>
          <w:shd w:val="clear" w:color="auto" w:fill="FFFFFF"/>
        </w:rPr>
        <w:t xml:space="preserve"> 'Th</w:t>
      </w:r>
      <w:r w:rsidR="00BA7856" w:rsidRPr="001B3430">
        <w:rPr>
          <w:rFonts w:ascii="Times New Roman" w:hAnsi="Times New Roman" w:cs="Times New Roman"/>
          <w:shd w:val="clear" w:color="auto" w:fill="FFFFFF"/>
        </w:rPr>
        <w:t>eatre as Holiday</w:t>
      </w:r>
      <w:r w:rsidR="00E66A8A" w:rsidRPr="001B3430">
        <w:rPr>
          <w:rFonts w:ascii="Times New Roman" w:hAnsi="Times New Roman" w:cs="Times New Roman"/>
          <w:shd w:val="clear" w:color="auto" w:fill="FFFFFF"/>
        </w:rPr>
        <w:t>', in </w:t>
      </w:r>
      <w:r w:rsidR="00E66A8A" w:rsidRPr="001B3430">
        <w:rPr>
          <w:rFonts w:ascii="Times New Roman" w:hAnsi="Times New Roman" w:cs="Times New Roman"/>
          <w:i/>
          <w:iCs/>
          <w:shd w:val="clear" w:color="auto" w:fill="FFFFFF"/>
        </w:rPr>
        <w:t>The Theatrical City : Culture, Theatre and Politics in London 1576 - 1649</w:t>
      </w:r>
      <w:r w:rsidR="00E66A8A" w:rsidRPr="001B3430">
        <w:rPr>
          <w:rFonts w:ascii="Times New Roman" w:hAnsi="Times New Roman" w:cs="Times New Roman"/>
          <w:shd w:val="clear" w:color="auto" w:fill="FFFFFF"/>
        </w:rPr>
        <w:t xml:space="preserve">, ed. by David L. Smith and others, 1st P/B edn. (Cambridge: Cambridge University Press, 2002), </w:t>
      </w:r>
      <w:bookmarkEnd w:id="1"/>
      <w:r w:rsidR="00E66A8A" w:rsidRPr="001B3430">
        <w:rPr>
          <w:rFonts w:ascii="Times New Roman" w:hAnsi="Times New Roman" w:cs="Times New Roman"/>
          <w:shd w:val="clear" w:color="auto" w:fill="FFFFFF"/>
        </w:rPr>
        <w:t>p</w:t>
      </w:r>
      <w:r w:rsidR="00090293" w:rsidRPr="001B3430">
        <w:rPr>
          <w:rFonts w:ascii="Times New Roman" w:hAnsi="Times New Roman" w:cs="Times New Roman"/>
          <w:shd w:val="clear" w:color="auto" w:fill="FFFFFF"/>
        </w:rPr>
        <w:t>. 104.</w:t>
      </w:r>
    </w:p>
  </w:footnote>
  <w:footnote w:id="8">
    <w:p w14:paraId="5E6E6DCF" w14:textId="6F593B41" w:rsidR="00893928" w:rsidRPr="001B3430" w:rsidRDefault="00893928">
      <w:pPr>
        <w:pStyle w:val="FootnoteText"/>
        <w:rPr>
          <w:rFonts w:ascii="Times New Roman" w:hAnsi="Times New Roman" w:cs="Times New Roman"/>
        </w:rPr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</w:t>
      </w:r>
      <w:bookmarkStart w:id="2" w:name="_Hlk63591850"/>
      <w:r w:rsidR="002F2815" w:rsidRPr="001B3430">
        <w:rPr>
          <w:rFonts w:ascii="Times New Roman" w:hAnsi="Times New Roman" w:cs="Times New Roman"/>
          <w:i/>
          <w:iCs/>
        </w:rPr>
        <w:t>English</w:t>
      </w:r>
      <w:r w:rsidR="00BB5AC6" w:rsidRPr="001B3430">
        <w:rPr>
          <w:rFonts w:ascii="Times New Roman" w:hAnsi="Times New Roman" w:cs="Times New Roman"/>
          <w:i/>
          <w:iCs/>
        </w:rPr>
        <w:t xml:space="preserve"> Renaissance Drama,</w:t>
      </w:r>
      <w:r w:rsidR="0055774F" w:rsidRPr="001B3430">
        <w:rPr>
          <w:rFonts w:ascii="Times New Roman" w:hAnsi="Times New Roman" w:cs="Times New Roman"/>
          <w:i/>
          <w:iCs/>
        </w:rPr>
        <w:t xml:space="preserve"> </w:t>
      </w:r>
      <w:bookmarkEnd w:id="2"/>
      <w:r w:rsidR="0055774F" w:rsidRPr="001B3430">
        <w:rPr>
          <w:rFonts w:ascii="Times New Roman" w:hAnsi="Times New Roman" w:cs="Times New Roman"/>
        </w:rPr>
        <w:t>ll 45, 49,</w:t>
      </w:r>
      <w:r w:rsidR="009D503E" w:rsidRPr="001B3430">
        <w:rPr>
          <w:rFonts w:ascii="Times New Roman" w:hAnsi="Times New Roman" w:cs="Times New Roman"/>
        </w:rPr>
        <w:t xml:space="preserve"> p. 492.</w:t>
      </w:r>
    </w:p>
  </w:footnote>
  <w:footnote w:id="9">
    <w:p w14:paraId="4E387835" w14:textId="3A52B130" w:rsidR="00336901" w:rsidRPr="001B3430" w:rsidRDefault="00336901">
      <w:pPr>
        <w:pStyle w:val="FootnoteText"/>
        <w:rPr>
          <w:rFonts w:ascii="Times New Roman" w:hAnsi="Times New Roman" w:cs="Times New Roman"/>
        </w:rPr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</w:t>
      </w:r>
      <w:r w:rsidR="00BB5AC6" w:rsidRPr="001B3430">
        <w:rPr>
          <w:rFonts w:ascii="Times New Roman" w:hAnsi="Times New Roman" w:cs="Times New Roman"/>
          <w:i/>
          <w:iCs/>
        </w:rPr>
        <w:t xml:space="preserve">English Renaissance </w:t>
      </w:r>
      <w:r w:rsidR="003266BD" w:rsidRPr="001B3430">
        <w:rPr>
          <w:rFonts w:ascii="Times New Roman" w:hAnsi="Times New Roman" w:cs="Times New Roman"/>
          <w:i/>
          <w:iCs/>
        </w:rPr>
        <w:t xml:space="preserve">Drama, </w:t>
      </w:r>
      <w:r w:rsidR="003266BD" w:rsidRPr="001B3430">
        <w:rPr>
          <w:rFonts w:ascii="Times New Roman" w:hAnsi="Times New Roman" w:cs="Times New Roman"/>
        </w:rPr>
        <w:t>l</w:t>
      </w:r>
      <w:r w:rsidR="0055774F" w:rsidRPr="001B3430">
        <w:rPr>
          <w:rFonts w:ascii="Times New Roman" w:hAnsi="Times New Roman" w:cs="Times New Roman"/>
        </w:rPr>
        <w:t xml:space="preserve"> 118, </w:t>
      </w:r>
      <w:r w:rsidRPr="001B3430">
        <w:rPr>
          <w:rFonts w:ascii="Times New Roman" w:hAnsi="Times New Roman" w:cs="Times New Roman"/>
        </w:rPr>
        <w:t>p.</w:t>
      </w:r>
      <w:r w:rsidR="0055774F" w:rsidRPr="001B3430">
        <w:rPr>
          <w:rFonts w:ascii="Times New Roman" w:hAnsi="Times New Roman" w:cs="Times New Roman"/>
        </w:rPr>
        <w:t xml:space="preserve"> </w:t>
      </w:r>
      <w:r w:rsidRPr="001B3430">
        <w:rPr>
          <w:rFonts w:ascii="Times New Roman" w:hAnsi="Times New Roman" w:cs="Times New Roman"/>
        </w:rPr>
        <w:t>493.</w:t>
      </w:r>
    </w:p>
  </w:footnote>
  <w:footnote w:id="10">
    <w:p w14:paraId="4D01A0A5" w14:textId="12A04F70" w:rsidR="00DF0DBF" w:rsidRPr="001B3430" w:rsidRDefault="00DF0DBF">
      <w:pPr>
        <w:pStyle w:val="FootnoteText"/>
        <w:rPr>
          <w:rFonts w:ascii="Times New Roman" w:hAnsi="Times New Roman" w:cs="Times New Roman"/>
        </w:rPr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</w:t>
      </w:r>
      <w:r w:rsidR="00BB5AC6" w:rsidRPr="001B3430">
        <w:rPr>
          <w:rFonts w:ascii="Times New Roman" w:hAnsi="Times New Roman" w:cs="Times New Roman"/>
          <w:i/>
          <w:iCs/>
        </w:rPr>
        <w:t xml:space="preserve">English Renaissance </w:t>
      </w:r>
      <w:r w:rsidR="003266BD" w:rsidRPr="001B3430">
        <w:rPr>
          <w:rFonts w:ascii="Times New Roman" w:hAnsi="Times New Roman" w:cs="Times New Roman"/>
          <w:i/>
          <w:iCs/>
        </w:rPr>
        <w:t xml:space="preserve">Drama, </w:t>
      </w:r>
      <w:r w:rsidR="003266BD" w:rsidRPr="001B3430">
        <w:rPr>
          <w:rFonts w:ascii="Times New Roman" w:hAnsi="Times New Roman" w:cs="Times New Roman"/>
        </w:rPr>
        <w:t>ll</w:t>
      </w:r>
      <w:r w:rsidR="0055774F" w:rsidRPr="001B3430">
        <w:rPr>
          <w:rFonts w:ascii="Times New Roman" w:hAnsi="Times New Roman" w:cs="Times New Roman"/>
        </w:rPr>
        <w:t xml:space="preserve"> 129-</w:t>
      </w:r>
      <w:r w:rsidR="003266BD" w:rsidRPr="001B3430">
        <w:rPr>
          <w:rFonts w:ascii="Times New Roman" w:hAnsi="Times New Roman" w:cs="Times New Roman"/>
        </w:rPr>
        <w:t>130, p.</w:t>
      </w:r>
      <w:r w:rsidR="00332944" w:rsidRPr="001B3430">
        <w:rPr>
          <w:rFonts w:ascii="Times New Roman" w:hAnsi="Times New Roman" w:cs="Times New Roman"/>
        </w:rPr>
        <w:t xml:space="preserve"> 493.</w:t>
      </w:r>
    </w:p>
  </w:footnote>
  <w:footnote w:id="11">
    <w:p w14:paraId="550444DD" w14:textId="692371B9" w:rsidR="00726193" w:rsidRPr="001B3430" w:rsidRDefault="00726193">
      <w:pPr>
        <w:pStyle w:val="FootnoteText"/>
        <w:rPr>
          <w:rFonts w:ascii="Times New Roman" w:hAnsi="Times New Roman" w:cs="Times New Roman"/>
        </w:rPr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,</w:t>
      </w:r>
      <w:r w:rsidR="00BB5AC6" w:rsidRPr="001B3430">
        <w:rPr>
          <w:rFonts w:ascii="Times New Roman" w:hAnsi="Times New Roman" w:cs="Times New Roman"/>
          <w:i/>
          <w:iCs/>
        </w:rPr>
        <w:t xml:space="preserve"> English Renaissance </w:t>
      </w:r>
      <w:r w:rsidR="003266BD" w:rsidRPr="001B3430">
        <w:rPr>
          <w:rFonts w:ascii="Times New Roman" w:hAnsi="Times New Roman" w:cs="Times New Roman"/>
          <w:i/>
          <w:iCs/>
        </w:rPr>
        <w:t xml:space="preserve">Drama, </w:t>
      </w:r>
      <w:r w:rsidR="003266BD" w:rsidRPr="001B3430">
        <w:rPr>
          <w:rFonts w:ascii="Times New Roman" w:hAnsi="Times New Roman" w:cs="Times New Roman"/>
        </w:rPr>
        <w:t>ll</w:t>
      </w:r>
      <w:r w:rsidR="0055774F" w:rsidRPr="001B3430">
        <w:rPr>
          <w:rFonts w:ascii="Times New Roman" w:hAnsi="Times New Roman" w:cs="Times New Roman"/>
        </w:rPr>
        <w:t xml:space="preserve"> 131-132</w:t>
      </w:r>
      <w:r w:rsidR="003266BD" w:rsidRPr="001B3430">
        <w:rPr>
          <w:rFonts w:ascii="Times New Roman" w:hAnsi="Times New Roman" w:cs="Times New Roman"/>
        </w:rPr>
        <w:t>, p.493.</w:t>
      </w:r>
    </w:p>
  </w:footnote>
  <w:footnote w:id="12">
    <w:p w14:paraId="10009CDE" w14:textId="4979FE3F" w:rsidR="00D950A5" w:rsidRDefault="00D950A5">
      <w:pPr>
        <w:pStyle w:val="FootnoteText"/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Seaver, p. 92.</w:t>
      </w:r>
    </w:p>
  </w:footnote>
  <w:footnote w:id="13">
    <w:p w14:paraId="4F39805F" w14:textId="480D279D" w:rsidR="0069403F" w:rsidRPr="001B3430" w:rsidRDefault="0069403F">
      <w:pPr>
        <w:pStyle w:val="FootnoteText"/>
        <w:rPr>
          <w:rFonts w:ascii="Times New Roman" w:hAnsi="Times New Roman" w:cs="Times New Roman"/>
        </w:rPr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Seaver, p. 92.</w:t>
      </w:r>
    </w:p>
  </w:footnote>
  <w:footnote w:id="14">
    <w:p w14:paraId="35756E63" w14:textId="20155BD5" w:rsidR="00A84934" w:rsidRPr="001B3430" w:rsidRDefault="00A84934">
      <w:pPr>
        <w:pStyle w:val="FootnoteText"/>
        <w:rPr>
          <w:rFonts w:ascii="Times New Roman" w:hAnsi="Times New Roman" w:cs="Times New Roman"/>
        </w:rPr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</w:t>
      </w:r>
      <w:r w:rsidR="00AC7138" w:rsidRPr="001B3430">
        <w:rPr>
          <w:rFonts w:ascii="Times New Roman" w:hAnsi="Times New Roman" w:cs="Times New Roman"/>
        </w:rPr>
        <w:t>Bevington, p.107.</w:t>
      </w:r>
    </w:p>
  </w:footnote>
  <w:footnote w:id="15">
    <w:p w14:paraId="0B0E0A0E" w14:textId="0A912C95" w:rsidR="00A91B44" w:rsidRPr="001B3430" w:rsidRDefault="00A91B44">
      <w:pPr>
        <w:pStyle w:val="FootnoteText"/>
        <w:rPr>
          <w:rFonts w:ascii="Times New Roman" w:hAnsi="Times New Roman" w:cs="Times New Roman"/>
        </w:rPr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</w:t>
      </w:r>
      <w:r w:rsidR="00573646" w:rsidRPr="001B3430">
        <w:rPr>
          <w:rFonts w:ascii="Times New Roman" w:hAnsi="Times New Roman" w:cs="Times New Roman"/>
          <w:shd w:val="clear" w:color="auto" w:fill="FFFFFF"/>
        </w:rPr>
        <w:t>Julia Gasper, </w:t>
      </w:r>
      <w:r w:rsidR="00573646" w:rsidRPr="001B3430">
        <w:rPr>
          <w:rFonts w:ascii="Times New Roman" w:hAnsi="Times New Roman" w:cs="Times New Roman"/>
          <w:i/>
          <w:iCs/>
          <w:shd w:val="clear" w:color="auto" w:fill="FFFFFF"/>
        </w:rPr>
        <w:t xml:space="preserve">The Dragon and the </w:t>
      </w:r>
      <w:r w:rsidR="003266BD" w:rsidRPr="001B3430">
        <w:rPr>
          <w:rFonts w:ascii="Times New Roman" w:hAnsi="Times New Roman" w:cs="Times New Roman"/>
          <w:i/>
          <w:iCs/>
          <w:shd w:val="clear" w:color="auto" w:fill="FFFFFF"/>
        </w:rPr>
        <w:t>Dove:</w:t>
      </w:r>
      <w:r w:rsidR="00573646" w:rsidRPr="001B3430">
        <w:rPr>
          <w:rFonts w:ascii="Times New Roman" w:hAnsi="Times New Roman" w:cs="Times New Roman"/>
          <w:i/>
          <w:iCs/>
          <w:shd w:val="clear" w:color="auto" w:fill="FFFFFF"/>
        </w:rPr>
        <w:t xml:space="preserve"> The Plays of Thomas Dekker</w:t>
      </w:r>
      <w:r w:rsidR="00573646" w:rsidRPr="001B3430">
        <w:rPr>
          <w:rFonts w:ascii="Times New Roman" w:hAnsi="Times New Roman" w:cs="Times New Roman"/>
          <w:shd w:val="clear" w:color="auto" w:fill="FFFFFF"/>
        </w:rPr>
        <w:t>, 1st edn (New York: Oxford University Press, 1990), p. 18.</w:t>
      </w:r>
    </w:p>
  </w:footnote>
  <w:footnote w:id="16">
    <w:p w14:paraId="199B4A4A" w14:textId="062A44AC" w:rsidR="003C5682" w:rsidRPr="001B3430" w:rsidRDefault="003C5682">
      <w:pPr>
        <w:pStyle w:val="FootnoteText"/>
        <w:rPr>
          <w:rFonts w:ascii="Times New Roman" w:hAnsi="Times New Roman" w:cs="Times New Roman"/>
        </w:rPr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Gasper, p.18.</w:t>
      </w:r>
    </w:p>
  </w:footnote>
  <w:footnote w:id="17">
    <w:p w14:paraId="5D9DBBE0" w14:textId="326B7C9F" w:rsidR="00FF482C" w:rsidRDefault="00FF482C">
      <w:pPr>
        <w:pStyle w:val="FootnoteText"/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</w:t>
      </w:r>
      <w:r w:rsidR="00BB5AC6" w:rsidRPr="001B3430">
        <w:rPr>
          <w:rFonts w:ascii="Times New Roman" w:hAnsi="Times New Roman" w:cs="Times New Roman"/>
          <w:i/>
          <w:iCs/>
        </w:rPr>
        <w:t xml:space="preserve">English Renaissance Drama, </w:t>
      </w:r>
      <w:r w:rsidR="004F5261" w:rsidRPr="001B3430">
        <w:rPr>
          <w:rFonts w:ascii="Times New Roman" w:hAnsi="Times New Roman" w:cs="Times New Roman"/>
        </w:rPr>
        <w:t>l</w:t>
      </w:r>
      <w:r w:rsidR="00E07BFA" w:rsidRPr="001B3430">
        <w:rPr>
          <w:rFonts w:ascii="Times New Roman" w:hAnsi="Times New Roman" w:cs="Times New Roman"/>
        </w:rPr>
        <w:t xml:space="preserve"> 48</w:t>
      </w:r>
      <w:r w:rsidR="003266BD" w:rsidRPr="001B3430">
        <w:rPr>
          <w:rFonts w:ascii="Times New Roman" w:hAnsi="Times New Roman" w:cs="Times New Roman"/>
        </w:rPr>
        <w:t>, p.499.</w:t>
      </w:r>
    </w:p>
  </w:footnote>
  <w:footnote w:id="18">
    <w:p w14:paraId="0E1CA02D" w14:textId="4CE4758B" w:rsidR="00D750DF" w:rsidRPr="001B3430" w:rsidRDefault="00D750DF">
      <w:pPr>
        <w:pStyle w:val="FootnoteText"/>
        <w:rPr>
          <w:rFonts w:ascii="Times New Roman" w:hAnsi="Times New Roman" w:cs="Times New Roman"/>
        </w:rPr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</w:t>
      </w:r>
      <w:r w:rsidR="00BB5AC6" w:rsidRPr="001B3430">
        <w:rPr>
          <w:rFonts w:ascii="Times New Roman" w:hAnsi="Times New Roman" w:cs="Times New Roman"/>
          <w:i/>
          <w:iCs/>
        </w:rPr>
        <w:t>English Renaissance Drama,</w:t>
      </w:r>
      <w:r w:rsidR="00E07BFA" w:rsidRPr="001B3430">
        <w:rPr>
          <w:rFonts w:ascii="Times New Roman" w:hAnsi="Times New Roman" w:cs="Times New Roman"/>
        </w:rPr>
        <w:t xml:space="preserve"> l 54,</w:t>
      </w:r>
      <w:r w:rsidRPr="001B3430">
        <w:rPr>
          <w:rFonts w:ascii="Times New Roman" w:hAnsi="Times New Roman" w:cs="Times New Roman"/>
        </w:rPr>
        <w:t xml:space="preserve"> p. 500.</w:t>
      </w:r>
    </w:p>
  </w:footnote>
  <w:footnote w:id="19">
    <w:p w14:paraId="3755BAD1" w14:textId="3AC5AF57" w:rsidR="00B04B64" w:rsidRPr="001B3430" w:rsidRDefault="00B04B64">
      <w:pPr>
        <w:pStyle w:val="FootnoteText"/>
        <w:rPr>
          <w:rFonts w:ascii="Times New Roman" w:hAnsi="Times New Roman" w:cs="Times New Roman"/>
        </w:rPr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</w:t>
      </w:r>
      <w:r w:rsidR="00BB5AC6" w:rsidRPr="001B3430">
        <w:rPr>
          <w:rFonts w:ascii="Times New Roman" w:hAnsi="Times New Roman" w:cs="Times New Roman"/>
          <w:i/>
          <w:iCs/>
        </w:rPr>
        <w:t>English Renaissance Drama,</w:t>
      </w:r>
      <w:r w:rsidR="00E07BFA" w:rsidRPr="001B3430">
        <w:rPr>
          <w:rFonts w:ascii="Times New Roman" w:hAnsi="Times New Roman" w:cs="Times New Roman"/>
        </w:rPr>
        <w:t xml:space="preserve"> ll 60-62,</w:t>
      </w:r>
      <w:r w:rsidRPr="001B3430">
        <w:rPr>
          <w:rFonts w:ascii="Times New Roman" w:hAnsi="Times New Roman" w:cs="Times New Roman"/>
        </w:rPr>
        <w:t xml:space="preserve"> p.500.</w:t>
      </w:r>
    </w:p>
  </w:footnote>
  <w:footnote w:id="20">
    <w:p w14:paraId="1D9075CE" w14:textId="737E46A3" w:rsidR="00DC3387" w:rsidRPr="001B3430" w:rsidRDefault="00DC3387">
      <w:pPr>
        <w:pStyle w:val="FootnoteText"/>
        <w:rPr>
          <w:rFonts w:ascii="Times New Roman" w:hAnsi="Times New Roman" w:cs="Times New Roman"/>
        </w:rPr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</w:t>
      </w:r>
      <w:r w:rsidR="00E07BFA" w:rsidRPr="001B3430">
        <w:rPr>
          <w:rFonts w:ascii="Times New Roman" w:hAnsi="Times New Roman" w:cs="Times New Roman"/>
        </w:rPr>
        <w:t xml:space="preserve"> </w:t>
      </w:r>
      <w:r w:rsidR="00BB5AC6" w:rsidRPr="001B3430">
        <w:rPr>
          <w:rFonts w:ascii="Times New Roman" w:hAnsi="Times New Roman" w:cs="Times New Roman"/>
          <w:i/>
          <w:iCs/>
        </w:rPr>
        <w:t xml:space="preserve">English Renaissance Drama, </w:t>
      </w:r>
      <w:r w:rsidR="00E07BFA" w:rsidRPr="001B3430">
        <w:rPr>
          <w:rFonts w:ascii="Times New Roman" w:hAnsi="Times New Roman" w:cs="Times New Roman"/>
        </w:rPr>
        <w:t xml:space="preserve">ll 96-97, </w:t>
      </w:r>
      <w:r w:rsidRPr="001B3430">
        <w:rPr>
          <w:rFonts w:ascii="Times New Roman" w:hAnsi="Times New Roman" w:cs="Times New Roman"/>
        </w:rPr>
        <w:t>p.500.</w:t>
      </w:r>
    </w:p>
  </w:footnote>
  <w:footnote w:id="21">
    <w:p w14:paraId="1C2A1F71" w14:textId="797AD133" w:rsidR="001661CE" w:rsidRPr="001B3430" w:rsidRDefault="001661CE">
      <w:pPr>
        <w:pStyle w:val="FootnoteText"/>
        <w:rPr>
          <w:rFonts w:ascii="Times New Roman" w:hAnsi="Times New Roman" w:cs="Times New Roman"/>
        </w:rPr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Gasper, p. 19.</w:t>
      </w:r>
    </w:p>
  </w:footnote>
  <w:footnote w:id="22">
    <w:p w14:paraId="14E8A0C8" w14:textId="64981E0C" w:rsidR="006077EB" w:rsidRPr="001B3430" w:rsidRDefault="006077EB">
      <w:pPr>
        <w:pStyle w:val="FootnoteText"/>
        <w:rPr>
          <w:rFonts w:ascii="Times New Roman" w:hAnsi="Times New Roman" w:cs="Times New Roman"/>
        </w:rPr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</w:t>
      </w:r>
      <w:r w:rsidR="00BB5AC6" w:rsidRPr="001B3430">
        <w:rPr>
          <w:rFonts w:ascii="Times New Roman" w:hAnsi="Times New Roman" w:cs="Times New Roman"/>
          <w:i/>
          <w:iCs/>
        </w:rPr>
        <w:t xml:space="preserve">English Renaissance Drama, </w:t>
      </w:r>
      <w:r w:rsidR="006A125B" w:rsidRPr="001B3430">
        <w:rPr>
          <w:rFonts w:ascii="Times New Roman" w:hAnsi="Times New Roman" w:cs="Times New Roman"/>
        </w:rPr>
        <w:t>ll 19-20,</w:t>
      </w:r>
      <w:r w:rsidRPr="001B3430">
        <w:rPr>
          <w:rFonts w:ascii="Times New Roman" w:hAnsi="Times New Roman" w:cs="Times New Roman"/>
        </w:rPr>
        <w:t xml:space="preserve"> p.504.</w:t>
      </w:r>
    </w:p>
  </w:footnote>
  <w:footnote w:id="23">
    <w:p w14:paraId="60D87764" w14:textId="2271034B" w:rsidR="00AB09CE" w:rsidRDefault="00AB09CE">
      <w:pPr>
        <w:pStyle w:val="FootnoteText"/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</w:t>
      </w:r>
      <w:r w:rsidR="00C767E2" w:rsidRPr="001B3430">
        <w:rPr>
          <w:rFonts w:ascii="Times New Roman" w:hAnsi="Times New Roman" w:cs="Times New Roman"/>
        </w:rPr>
        <w:t xml:space="preserve"> </w:t>
      </w:r>
      <w:r w:rsidR="00BB5AC6" w:rsidRPr="001B3430">
        <w:rPr>
          <w:rFonts w:ascii="Times New Roman" w:hAnsi="Times New Roman" w:cs="Times New Roman"/>
          <w:i/>
          <w:iCs/>
        </w:rPr>
        <w:t xml:space="preserve">English Renaissance Drama, </w:t>
      </w:r>
      <w:r w:rsidR="00C767E2" w:rsidRPr="001B3430">
        <w:rPr>
          <w:rFonts w:ascii="Times New Roman" w:hAnsi="Times New Roman" w:cs="Times New Roman"/>
        </w:rPr>
        <w:t>l 127,</w:t>
      </w:r>
      <w:r w:rsidRPr="001B3430">
        <w:rPr>
          <w:rFonts w:ascii="Times New Roman" w:hAnsi="Times New Roman" w:cs="Times New Roman"/>
        </w:rPr>
        <w:t xml:space="preserve"> p.</w:t>
      </w:r>
      <w:r w:rsidR="00C45CE9" w:rsidRPr="001B3430">
        <w:rPr>
          <w:rFonts w:ascii="Times New Roman" w:hAnsi="Times New Roman" w:cs="Times New Roman"/>
        </w:rPr>
        <w:t>493.</w:t>
      </w:r>
    </w:p>
  </w:footnote>
  <w:footnote w:id="24">
    <w:p w14:paraId="3D520E65" w14:textId="40DF225E" w:rsidR="00D90216" w:rsidRPr="001B3430" w:rsidRDefault="00D90216">
      <w:pPr>
        <w:pStyle w:val="FootnoteText"/>
        <w:rPr>
          <w:rFonts w:ascii="Times New Roman" w:hAnsi="Times New Roman" w:cs="Times New Roman"/>
        </w:rPr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</w:t>
      </w:r>
      <w:r w:rsidR="00BB5AC6" w:rsidRPr="001B3430">
        <w:rPr>
          <w:rFonts w:ascii="Times New Roman" w:hAnsi="Times New Roman" w:cs="Times New Roman"/>
          <w:i/>
          <w:iCs/>
        </w:rPr>
        <w:t xml:space="preserve">English Renaissance Drama, </w:t>
      </w:r>
      <w:r w:rsidR="00F27D2C" w:rsidRPr="001B3430">
        <w:rPr>
          <w:rFonts w:ascii="Times New Roman" w:hAnsi="Times New Roman" w:cs="Times New Roman"/>
        </w:rPr>
        <w:t>ll</w:t>
      </w:r>
      <w:r w:rsidR="002A4A8F" w:rsidRPr="001B3430">
        <w:rPr>
          <w:rFonts w:ascii="Times New Roman" w:hAnsi="Times New Roman" w:cs="Times New Roman"/>
        </w:rPr>
        <w:t xml:space="preserve"> 37-38,</w:t>
      </w:r>
      <w:r w:rsidRPr="001B3430">
        <w:rPr>
          <w:rFonts w:ascii="Times New Roman" w:hAnsi="Times New Roman" w:cs="Times New Roman"/>
        </w:rPr>
        <w:t xml:space="preserve"> p.512.</w:t>
      </w:r>
    </w:p>
  </w:footnote>
  <w:footnote w:id="25">
    <w:p w14:paraId="3F24AB8B" w14:textId="3B901F9F" w:rsidR="00FB670E" w:rsidRPr="001B3430" w:rsidRDefault="00FB670E">
      <w:pPr>
        <w:pStyle w:val="FootnoteText"/>
        <w:rPr>
          <w:rFonts w:ascii="Times New Roman" w:hAnsi="Times New Roman" w:cs="Times New Roman"/>
        </w:rPr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Arab, p .188.</w:t>
      </w:r>
    </w:p>
  </w:footnote>
  <w:footnote w:id="26">
    <w:p w14:paraId="00009E79" w14:textId="523B4644" w:rsidR="00B467B5" w:rsidRPr="001B3430" w:rsidRDefault="00B467B5">
      <w:pPr>
        <w:pStyle w:val="FootnoteText"/>
        <w:rPr>
          <w:rFonts w:ascii="Times New Roman" w:hAnsi="Times New Roman" w:cs="Times New Roman"/>
        </w:rPr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Arab, p.188.</w:t>
      </w:r>
    </w:p>
  </w:footnote>
  <w:footnote w:id="27">
    <w:p w14:paraId="517E16B6" w14:textId="0490C4EB" w:rsidR="00B52138" w:rsidRPr="001B3430" w:rsidRDefault="00B52138">
      <w:pPr>
        <w:pStyle w:val="FootnoteText"/>
        <w:rPr>
          <w:rFonts w:ascii="Times New Roman" w:hAnsi="Times New Roman" w:cs="Times New Roman"/>
        </w:rPr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</w:t>
      </w:r>
      <w:r w:rsidR="007928F5" w:rsidRPr="001B3430">
        <w:rPr>
          <w:rFonts w:ascii="Times New Roman" w:hAnsi="Times New Roman" w:cs="Times New Roman"/>
        </w:rPr>
        <w:t xml:space="preserve"> </w:t>
      </w:r>
      <w:r w:rsidR="00BB5AC6" w:rsidRPr="001B3430">
        <w:rPr>
          <w:rFonts w:ascii="Times New Roman" w:hAnsi="Times New Roman" w:cs="Times New Roman"/>
          <w:i/>
          <w:iCs/>
        </w:rPr>
        <w:t xml:space="preserve">English Renaissance Drama, </w:t>
      </w:r>
      <w:r w:rsidR="007928F5" w:rsidRPr="001B3430">
        <w:rPr>
          <w:rFonts w:ascii="Times New Roman" w:hAnsi="Times New Roman" w:cs="Times New Roman"/>
        </w:rPr>
        <w:t xml:space="preserve">ll 46-47, </w:t>
      </w:r>
      <w:r w:rsidRPr="001B3430">
        <w:rPr>
          <w:rFonts w:ascii="Times New Roman" w:hAnsi="Times New Roman" w:cs="Times New Roman"/>
        </w:rPr>
        <w:t>p. 519.</w:t>
      </w:r>
    </w:p>
  </w:footnote>
  <w:footnote w:id="28">
    <w:p w14:paraId="3B8EF3DC" w14:textId="3C89DCB6" w:rsidR="00E937F9" w:rsidRDefault="00E937F9">
      <w:pPr>
        <w:pStyle w:val="FootnoteText"/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</w:t>
      </w:r>
      <w:r w:rsidR="00BB5AC6" w:rsidRPr="001B3430">
        <w:rPr>
          <w:rFonts w:ascii="Times New Roman" w:hAnsi="Times New Roman" w:cs="Times New Roman"/>
          <w:i/>
          <w:iCs/>
        </w:rPr>
        <w:t xml:space="preserve">English Renaissance </w:t>
      </w:r>
      <w:r w:rsidR="003266BD" w:rsidRPr="001B3430">
        <w:rPr>
          <w:rFonts w:ascii="Times New Roman" w:hAnsi="Times New Roman" w:cs="Times New Roman"/>
          <w:i/>
          <w:iCs/>
        </w:rPr>
        <w:t xml:space="preserve">Drama, </w:t>
      </w:r>
      <w:r w:rsidR="003266BD" w:rsidRPr="001B3430">
        <w:rPr>
          <w:rFonts w:ascii="Times New Roman" w:hAnsi="Times New Roman" w:cs="Times New Roman"/>
        </w:rPr>
        <w:t>ll</w:t>
      </w:r>
      <w:r w:rsidR="00175285" w:rsidRPr="001B3430">
        <w:rPr>
          <w:rFonts w:ascii="Times New Roman" w:hAnsi="Times New Roman" w:cs="Times New Roman"/>
        </w:rPr>
        <w:t xml:space="preserve"> 83-</w:t>
      </w:r>
      <w:r w:rsidR="003266BD" w:rsidRPr="001B3430">
        <w:rPr>
          <w:rFonts w:ascii="Times New Roman" w:hAnsi="Times New Roman" w:cs="Times New Roman"/>
        </w:rPr>
        <w:t>84, p.</w:t>
      </w:r>
      <w:r w:rsidR="00C352A1" w:rsidRPr="001B3430">
        <w:rPr>
          <w:rFonts w:ascii="Times New Roman" w:hAnsi="Times New Roman" w:cs="Times New Roman"/>
        </w:rPr>
        <w:t xml:space="preserve"> 532.</w:t>
      </w:r>
    </w:p>
  </w:footnote>
  <w:footnote w:id="29">
    <w:p w14:paraId="718128FA" w14:textId="5479EA7E" w:rsidR="00BC35F7" w:rsidRPr="001B3430" w:rsidRDefault="00BC35F7">
      <w:pPr>
        <w:pStyle w:val="FootnoteText"/>
        <w:rPr>
          <w:rFonts w:ascii="Times New Roman" w:hAnsi="Times New Roman" w:cs="Times New Roman"/>
        </w:rPr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="00BB5AC6" w:rsidRPr="001B3430">
        <w:rPr>
          <w:rFonts w:ascii="Times New Roman" w:hAnsi="Times New Roman" w:cs="Times New Roman"/>
          <w:i/>
          <w:iCs/>
        </w:rPr>
        <w:t xml:space="preserve">English Renaissance </w:t>
      </w:r>
      <w:r w:rsidR="003266BD" w:rsidRPr="001B3430">
        <w:rPr>
          <w:rFonts w:ascii="Times New Roman" w:hAnsi="Times New Roman" w:cs="Times New Roman"/>
          <w:i/>
          <w:iCs/>
        </w:rPr>
        <w:t xml:space="preserve">Drama, </w:t>
      </w:r>
      <w:r w:rsidR="003266BD" w:rsidRPr="001B3430">
        <w:rPr>
          <w:rFonts w:ascii="Times New Roman" w:hAnsi="Times New Roman" w:cs="Times New Roman"/>
        </w:rPr>
        <w:t>ll</w:t>
      </w:r>
      <w:r w:rsidR="00175285" w:rsidRPr="001B3430">
        <w:rPr>
          <w:rFonts w:ascii="Times New Roman" w:hAnsi="Times New Roman" w:cs="Times New Roman"/>
        </w:rPr>
        <w:t xml:space="preserve"> 89-92</w:t>
      </w:r>
      <w:r w:rsidR="003266BD" w:rsidRPr="001B3430">
        <w:rPr>
          <w:rFonts w:ascii="Times New Roman" w:hAnsi="Times New Roman" w:cs="Times New Roman"/>
        </w:rPr>
        <w:t>, p.533.</w:t>
      </w:r>
    </w:p>
  </w:footnote>
  <w:footnote w:id="30">
    <w:p w14:paraId="2368D3A3" w14:textId="0B89301C" w:rsidR="00773C56" w:rsidRPr="001B3430" w:rsidRDefault="00773C56">
      <w:pPr>
        <w:pStyle w:val="FootnoteText"/>
        <w:rPr>
          <w:rFonts w:ascii="Times New Roman" w:hAnsi="Times New Roman" w:cs="Times New Roman"/>
        </w:rPr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Seaver, p.</w:t>
      </w:r>
      <w:r w:rsidR="008930FA" w:rsidRPr="001B3430">
        <w:rPr>
          <w:rFonts w:ascii="Times New Roman" w:hAnsi="Times New Roman" w:cs="Times New Roman"/>
        </w:rPr>
        <w:t>96.</w:t>
      </w:r>
    </w:p>
  </w:footnote>
  <w:footnote w:id="31">
    <w:p w14:paraId="3E5DECDE" w14:textId="214C0705" w:rsidR="00E053B2" w:rsidRPr="001B3430" w:rsidRDefault="00E053B2">
      <w:pPr>
        <w:pStyle w:val="FootnoteText"/>
        <w:rPr>
          <w:rFonts w:ascii="Times New Roman" w:hAnsi="Times New Roman" w:cs="Times New Roman"/>
        </w:rPr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Seaver, </w:t>
      </w:r>
      <w:r w:rsidR="00F269D5" w:rsidRPr="001B3430">
        <w:rPr>
          <w:rFonts w:ascii="Times New Roman" w:hAnsi="Times New Roman" w:cs="Times New Roman"/>
        </w:rPr>
        <w:t>p.97.</w:t>
      </w:r>
    </w:p>
  </w:footnote>
  <w:footnote w:id="32">
    <w:p w14:paraId="50334D55" w14:textId="68F8E65E" w:rsidR="00741807" w:rsidRPr="001B3430" w:rsidRDefault="00741807">
      <w:pPr>
        <w:pStyle w:val="FootnoteText"/>
        <w:rPr>
          <w:rFonts w:ascii="Times New Roman" w:hAnsi="Times New Roman" w:cs="Times New Roman"/>
        </w:rPr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</w:t>
      </w:r>
      <w:r w:rsidR="00A23470" w:rsidRPr="001B3430">
        <w:rPr>
          <w:rFonts w:ascii="Times New Roman" w:hAnsi="Times New Roman" w:cs="Times New Roman"/>
          <w:shd w:val="clear" w:color="auto" w:fill="FFFFFF"/>
        </w:rPr>
        <w:t>Kathleen E. McLuskie, </w:t>
      </w:r>
      <w:r w:rsidR="00A23470" w:rsidRPr="001B3430">
        <w:rPr>
          <w:rFonts w:ascii="Times New Roman" w:hAnsi="Times New Roman" w:cs="Times New Roman"/>
          <w:i/>
          <w:iCs/>
          <w:shd w:val="clear" w:color="auto" w:fill="FFFFFF"/>
        </w:rPr>
        <w:t>Dekker and Heywood</w:t>
      </w:r>
      <w:r w:rsidR="00A23470" w:rsidRPr="001B3430">
        <w:rPr>
          <w:rFonts w:ascii="Times New Roman" w:hAnsi="Times New Roman" w:cs="Times New Roman"/>
          <w:shd w:val="clear" w:color="auto" w:fill="FFFFFF"/>
        </w:rPr>
        <w:t>, 1st edn (Hampshire: Macmillan Press, 1994), p. 67.</w:t>
      </w:r>
    </w:p>
  </w:footnote>
  <w:footnote w:id="33">
    <w:p w14:paraId="7B753199" w14:textId="131D98AB" w:rsidR="00B51B67" w:rsidRPr="001B3430" w:rsidRDefault="00B51B67">
      <w:pPr>
        <w:pStyle w:val="FootnoteText"/>
        <w:rPr>
          <w:rFonts w:ascii="Times New Roman" w:hAnsi="Times New Roman" w:cs="Times New Roman"/>
        </w:rPr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</w:t>
      </w:r>
      <w:r w:rsidR="00E74E2D" w:rsidRPr="001B3430">
        <w:rPr>
          <w:rFonts w:ascii="Times New Roman" w:hAnsi="Times New Roman" w:cs="Times New Roman"/>
          <w:shd w:val="clear" w:color="auto" w:fill="FFFFFF"/>
        </w:rPr>
        <w:t xml:space="preserve">David Scott Kastan, 'Workshop and/as </w:t>
      </w:r>
      <w:r w:rsidR="003266BD" w:rsidRPr="001B3430">
        <w:rPr>
          <w:rFonts w:ascii="Times New Roman" w:hAnsi="Times New Roman" w:cs="Times New Roman"/>
          <w:shd w:val="clear" w:color="auto" w:fill="FFFFFF"/>
        </w:rPr>
        <w:t>Playhouse: The</w:t>
      </w:r>
      <w:r w:rsidR="00E74E2D" w:rsidRPr="001B3430">
        <w:rPr>
          <w:rFonts w:ascii="Times New Roman" w:hAnsi="Times New Roman" w:cs="Times New Roman"/>
          <w:shd w:val="clear" w:color="auto" w:fill="FFFFFF"/>
        </w:rPr>
        <w:t xml:space="preserve"> Shoemaker's Holiday', in </w:t>
      </w:r>
      <w:r w:rsidR="00E74E2D" w:rsidRPr="001B3430">
        <w:rPr>
          <w:rFonts w:ascii="Times New Roman" w:hAnsi="Times New Roman" w:cs="Times New Roman"/>
          <w:i/>
          <w:iCs/>
          <w:shd w:val="clear" w:color="auto" w:fill="FFFFFF"/>
        </w:rPr>
        <w:t xml:space="preserve">Staging the </w:t>
      </w:r>
      <w:r w:rsidR="003266BD" w:rsidRPr="001B3430">
        <w:rPr>
          <w:rFonts w:ascii="Times New Roman" w:hAnsi="Times New Roman" w:cs="Times New Roman"/>
          <w:i/>
          <w:iCs/>
          <w:shd w:val="clear" w:color="auto" w:fill="FFFFFF"/>
        </w:rPr>
        <w:t>Renaissance:</w:t>
      </w:r>
      <w:r w:rsidR="00E74E2D" w:rsidRPr="001B3430">
        <w:rPr>
          <w:rFonts w:ascii="Times New Roman" w:hAnsi="Times New Roman" w:cs="Times New Roman"/>
          <w:i/>
          <w:iCs/>
          <w:shd w:val="clear" w:color="auto" w:fill="FFFFFF"/>
        </w:rPr>
        <w:t xml:space="preserve"> Reinterpretations of Elizabethan and Jacobean Drama</w:t>
      </w:r>
      <w:r w:rsidR="00E74E2D" w:rsidRPr="001B3430">
        <w:rPr>
          <w:rFonts w:ascii="Times New Roman" w:hAnsi="Times New Roman" w:cs="Times New Roman"/>
          <w:shd w:val="clear" w:color="auto" w:fill="FFFFFF"/>
        </w:rPr>
        <w:t>, ed. by David Scott Kastan and Stallybrass, Peter, 1st edn. (London: Routledge, 1991), p. 151.</w:t>
      </w:r>
    </w:p>
  </w:footnote>
  <w:footnote w:id="34">
    <w:p w14:paraId="1E4DDCBF" w14:textId="15160B2D" w:rsidR="00037B32" w:rsidRPr="001B3430" w:rsidRDefault="00037B32">
      <w:pPr>
        <w:pStyle w:val="FootnoteText"/>
        <w:rPr>
          <w:rFonts w:ascii="Times New Roman" w:hAnsi="Times New Roman" w:cs="Times New Roman"/>
        </w:rPr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Kastan, p. 152.</w:t>
      </w:r>
    </w:p>
  </w:footnote>
  <w:footnote w:id="35">
    <w:p w14:paraId="1FB00BA8" w14:textId="0EF9C333" w:rsidR="00592726" w:rsidRDefault="00592726">
      <w:pPr>
        <w:pStyle w:val="FootnoteText"/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Kastan, p. 159.</w:t>
      </w:r>
    </w:p>
  </w:footnote>
  <w:footnote w:id="36">
    <w:p w14:paraId="652EAA93" w14:textId="44E43E15" w:rsidR="00B62C3D" w:rsidRPr="001B3430" w:rsidRDefault="00B62C3D">
      <w:pPr>
        <w:pStyle w:val="FootnoteText"/>
        <w:rPr>
          <w:rFonts w:ascii="Times New Roman" w:hAnsi="Times New Roman" w:cs="Times New Roman"/>
        </w:rPr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Kastan, p. 159.</w:t>
      </w:r>
    </w:p>
  </w:footnote>
  <w:footnote w:id="37">
    <w:p w14:paraId="7A01AEFE" w14:textId="7914DD17" w:rsidR="00342245" w:rsidRPr="001B3430" w:rsidRDefault="00342245">
      <w:pPr>
        <w:pStyle w:val="FootnoteText"/>
        <w:rPr>
          <w:rFonts w:ascii="Times New Roman" w:hAnsi="Times New Roman" w:cs="Times New Roman"/>
        </w:rPr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</w:t>
      </w:r>
      <w:r w:rsidR="00BB5AC6" w:rsidRPr="001B3430">
        <w:rPr>
          <w:rFonts w:ascii="Times New Roman" w:hAnsi="Times New Roman" w:cs="Times New Roman"/>
          <w:i/>
          <w:iCs/>
        </w:rPr>
        <w:t>English Renaissance Drama,</w:t>
      </w:r>
      <w:r w:rsidR="00175285" w:rsidRPr="001B3430">
        <w:rPr>
          <w:rFonts w:ascii="Times New Roman" w:hAnsi="Times New Roman" w:cs="Times New Roman"/>
        </w:rPr>
        <w:t xml:space="preserve"> ll 185-186, </w:t>
      </w:r>
      <w:r w:rsidR="009D02DC" w:rsidRPr="001B3430">
        <w:rPr>
          <w:rFonts w:ascii="Times New Roman" w:hAnsi="Times New Roman" w:cs="Times New Roman"/>
        </w:rPr>
        <w:t>p. 542.</w:t>
      </w:r>
    </w:p>
  </w:footnote>
  <w:footnote w:id="38">
    <w:p w14:paraId="514B163D" w14:textId="796A2B87" w:rsidR="009A3072" w:rsidRPr="001B3430" w:rsidRDefault="009A3072">
      <w:pPr>
        <w:pStyle w:val="FootnoteText"/>
        <w:rPr>
          <w:rFonts w:ascii="Times New Roman" w:hAnsi="Times New Roman" w:cs="Times New Roman"/>
        </w:rPr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</w:t>
      </w:r>
      <w:r w:rsidR="00BB5AC6" w:rsidRPr="001B3430">
        <w:rPr>
          <w:rFonts w:ascii="Times New Roman" w:hAnsi="Times New Roman" w:cs="Times New Roman"/>
          <w:i/>
          <w:iCs/>
        </w:rPr>
        <w:t xml:space="preserve">English Renaissance Drama, </w:t>
      </w:r>
      <w:r w:rsidR="00175285" w:rsidRPr="001B3430">
        <w:rPr>
          <w:rFonts w:ascii="Times New Roman" w:hAnsi="Times New Roman" w:cs="Times New Roman"/>
        </w:rPr>
        <w:t>ll 196-197,</w:t>
      </w:r>
      <w:r w:rsidRPr="001B3430">
        <w:rPr>
          <w:rFonts w:ascii="Times New Roman" w:hAnsi="Times New Roman" w:cs="Times New Roman"/>
        </w:rPr>
        <w:t xml:space="preserve"> p.542.</w:t>
      </w:r>
    </w:p>
  </w:footnote>
  <w:footnote w:id="39">
    <w:p w14:paraId="7382755D" w14:textId="636388EE" w:rsidR="00113313" w:rsidRPr="001B3430" w:rsidRDefault="00113313">
      <w:pPr>
        <w:pStyle w:val="FootnoteText"/>
        <w:rPr>
          <w:rFonts w:ascii="Times New Roman" w:hAnsi="Times New Roman" w:cs="Times New Roman"/>
        </w:rPr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Kastan, p. 161.</w:t>
      </w:r>
    </w:p>
  </w:footnote>
  <w:footnote w:id="40">
    <w:p w14:paraId="67E814B1" w14:textId="10A41E0B" w:rsidR="00590DAF" w:rsidRDefault="00590DAF">
      <w:pPr>
        <w:pStyle w:val="FootnoteText"/>
      </w:pPr>
      <w:r w:rsidRPr="001B3430">
        <w:rPr>
          <w:rStyle w:val="FootnoteReference"/>
          <w:rFonts w:ascii="Times New Roman" w:hAnsi="Times New Roman" w:cs="Times New Roman"/>
        </w:rPr>
        <w:footnoteRef/>
      </w:r>
      <w:r w:rsidRPr="001B3430">
        <w:rPr>
          <w:rFonts w:ascii="Times New Roman" w:hAnsi="Times New Roman" w:cs="Times New Roman"/>
        </w:rPr>
        <w:t xml:space="preserve"> </w:t>
      </w:r>
      <w:r w:rsidR="00621BFD" w:rsidRPr="001B3430">
        <w:rPr>
          <w:rFonts w:ascii="Times New Roman" w:hAnsi="Times New Roman" w:cs="Times New Roman"/>
          <w:shd w:val="clear" w:color="auto" w:fill="FFFFFF"/>
        </w:rPr>
        <w:t>S</w:t>
      </w:r>
      <w:r w:rsidR="00692A74" w:rsidRPr="001B3430">
        <w:rPr>
          <w:rFonts w:ascii="Times New Roman" w:hAnsi="Times New Roman" w:cs="Times New Roman"/>
          <w:shd w:val="clear" w:color="auto" w:fill="FFFFFF"/>
        </w:rPr>
        <w:t>ophia Li, Chi-fang</w:t>
      </w:r>
      <w:r w:rsidR="00F42550" w:rsidRPr="001B3430">
        <w:rPr>
          <w:rFonts w:ascii="Times New Roman" w:hAnsi="Times New Roman" w:cs="Times New Roman"/>
          <w:shd w:val="clear" w:color="auto" w:fill="FFFFFF"/>
        </w:rPr>
        <w:t>,</w:t>
      </w:r>
      <w:r w:rsidR="00621BFD" w:rsidRPr="001B3430">
        <w:rPr>
          <w:rFonts w:ascii="Times New Roman" w:hAnsi="Times New Roman" w:cs="Times New Roman"/>
          <w:shd w:val="clear" w:color="auto" w:fill="FFFFFF"/>
        </w:rPr>
        <w:t xml:space="preserve"> Thomas Dekker Revealed in the Henslowe-Alleyn Papers: NTQ. </w:t>
      </w:r>
      <w:r w:rsidR="00621BFD" w:rsidRPr="001B3430">
        <w:rPr>
          <w:rFonts w:ascii="Times New Roman" w:hAnsi="Times New Roman" w:cs="Times New Roman"/>
          <w:i/>
          <w:iCs/>
          <w:shd w:val="clear" w:color="auto" w:fill="FFFFFF"/>
        </w:rPr>
        <w:t>New Theatre Quarterly,</w:t>
      </w:r>
      <w:r w:rsidR="00F42550" w:rsidRPr="001B3430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F42550" w:rsidRPr="001B3430">
        <w:rPr>
          <w:rFonts w:ascii="Times New Roman" w:hAnsi="Times New Roman" w:cs="Times New Roman"/>
          <w:shd w:val="clear" w:color="auto" w:fill="FFFFFF"/>
        </w:rPr>
        <w:t>2018,</w:t>
      </w:r>
      <w:r w:rsidR="00621BFD" w:rsidRPr="001B3430">
        <w:rPr>
          <w:rFonts w:ascii="Times New Roman" w:hAnsi="Times New Roman" w:cs="Times New Roman"/>
          <w:i/>
          <w:iCs/>
          <w:shd w:val="clear" w:color="auto" w:fill="FFFFFF"/>
        </w:rPr>
        <w:t> </w:t>
      </w:r>
      <w:r w:rsidR="00F42550" w:rsidRPr="001B3430">
        <w:rPr>
          <w:rFonts w:ascii="Times New Roman" w:hAnsi="Times New Roman" w:cs="Times New Roman"/>
          <w:shd w:val="clear" w:color="auto" w:fill="FFFFFF"/>
        </w:rPr>
        <w:t>34</w:t>
      </w:r>
      <w:r w:rsidR="00621BFD" w:rsidRPr="001B3430">
        <w:rPr>
          <w:rFonts w:ascii="Times New Roman" w:hAnsi="Times New Roman" w:cs="Times New Roman"/>
          <w:shd w:val="clear" w:color="auto" w:fill="FFFFFF"/>
        </w:rPr>
        <w:t>(1), pp. 16-34.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7CB"/>
    <w:rsid w:val="00001812"/>
    <w:rsid w:val="00005274"/>
    <w:rsid w:val="00005A26"/>
    <w:rsid w:val="000072D4"/>
    <w:rsid w:val="000133B1"/>
    <w:rsid w:val="00015814"/>
    <w:rsid w:val="00016411"/>
    <w:rsid w:val="0002446E"/>
    <w:rsid w:val="00025B5A"/>
    <w:rsid w:val="00037B32"/>
    <w:rsid w:val="00043084"/>
    <w:rsid w:val="000449E8"/>
    <w:rsid w:val="00045F8D"/>
    <w:rsid w:val="00052865"/>
    <w:rsid w:val="00055A0E"/>
    <w:rsid w:val="00060A50"/>
    <w:rsid w:val="000618BF"/>
    <w:rsid w:val="000647B8"/>
    <w:rsid w:val="00065CE8"/>
    <w:rsid w:val="000720E6"/>
    <w:rsid w:val="00072579"/>
    <w:rsid w:val="00082687"/>
    <w:rsid w:val="00087CB4"/>
    <w:rsid w:val="00090293"/>
    <w:rsid w:val="000A02F8"/>
    <w:rsid w:val="000A0F1C"/>
    <w:rsid w:val="000B7603"/>
    <w:rsid w:val="000C01D2"/>
    <w:rsid w:val="000C2C66"/>
    <w:rsid w:val="000C44E7"/>
    <w:rsid w:val="000C6E91"/>
    <w:rsid w:val="000C7310"/>
    <w:rsid w:val="000C7DD3"/>
    <w:rsid w:val="000D1C95"/>
    <w:rsid w:val="000D572F"/>
    <w:rsid w:val="000D7E0B"/>
    <w:rsid w:val="0010066D"/>
    <w:rsid w:val="00113313"/>
    <w:rsid w:val="00116E6D"/>
    <w:rsid w:val="001177AC"/>
    <w:rsid w:val="00121DDD"/>
    <w:rsid w:val="00132295"/>
    <w:rsid w:val="00142F19"/>
    <w:rsid w:val="00143267"/>
    <w:rsid w:val="0014515E"/>
    <w:rsid w:val="0014782E"/>
    <w:rsid w:val="00164E05"/>
    <w:rsid w:val="001661CE"/>
    <w:rsid w:val="001705F7"/>
    <w:rsid w:val="00172087"/>
    <w:rsid w:val="00175285"/>
    <w:rsid w:val="00175589"/>
    <w:rsid w:val="0019166C"/>
    <w:rsid w:val="00192D85"/>
    <w:rsid w:val="001A6B65"/>
    <w:rsid w:val="001B3430"/>
    <w:rsid w:val="001E04F2"/>
    <w:rsid w:val="001E7114"/>
    <w:rsid w:val="001E72CD"/>
    <w:rsid w:val="00206B1B"/>
    <w:rsid w:val="00207312"/>
    <w:rsid w:val="00207D24"/>
    <w:rsid w:val="002110A9"/>
    <w:rsid w:val="002239BC"/>
    <w:rsid w:val="00223D19"/>
    <w:rsid w:val="00246120"/>
    <w:rsid w:val="00246C28"/>
    <w:rsid w:val="002556FF"/>
    <w:rsid w:val="00262A63"/>
    <w:rsid w:val="002636EC"/>
    <w:rsid w:val="002650E6"/>
    <w:rsid w:val="00265CB2"/>
    <w:rsid w:val="00266F99"/>
    <w:rsid w:val="00281BC9"/>
    <w:rsid w:val="00282788"/>
    <w:rsid w:val="00282B50"/>
    <w:rsid w:val="00287D5C"/>
    <w:rsid w:val="00292C6B"/>
    <w:rsid w:val="002946A9"/>
    <w:rsid w:val="002A3823"/>
    <w:rsid w:val="002A4A8F"/>
    <w:rsid w:val="002B1F4B"/>
    <w:rsid w:val="002B7948"/>
    <w:rsid w:val="002C7B15"/>
    <w:rsid w:val="002D4271"/>
    <w:rsid w:val="002E0329"/>
    <w:rsid w:val="002E039B"/>
    <w:rsid w:val="002E5BEB"/>
    <w:rsid w:val="002F20DD"/>
    <w:rsid w:val="002F2815"/>
    <w:rsid w:val="002F6F00"/>
    <w:rsid w:val="0030341A"/>
    <w:rsid w:val="003176B1"/>
    <w:rsid w:val="003202A1"/>
    <w:rsid w:val="00321185"/>
    <w:rsid w:val="003214A5"/>
    <w:rsid w:val="00324A45"/>
    <w:rsid w:val="00326307"/>
    <w:rsid w:val="003266BD"/>
    <w:rsid w:val="003328AE"/>
    <w:rsid w:val="00332944"/>
    <w:rsid w:val="003355E7"/>
    <w:rsid w:val="00336901"/>
    <w:rsid w:val="00342245"/>
    <w:rsid w:val="00354C10"/>
    <w:rsid w:val="00355F9B"/>
    <w:rsid w:val="00364F53"/>
    <w:rsid w:val="00366225"/>
    <w:rsid w:val="00371CA8"/>
    <w:rsid w:val="00374FE7"/>
    <w:rsid w:val="00375884"/>
    <w:rsid w:val="00386E43"/>
    <w:rsid w:val="003B1CBD"/>
    <w:rsid w:val="003B2E06"/>
    <w:rsid w:val="003C4EED"/>
    <w:rsid w:val="003C5682"/>
    <w:rsid w:val="003E13DC"/>
    <w:rsid w:val="003E263A"/>
    <w:rsid w:val="003E72C6"/>
    <w:rsid w:val="003F1C18"/>
    <w:rsid w:val="003F62EE"/>
    <w:rsid w:val="00402F3F"/>
    <w:rsid w:val="0040493E"/>
    <w:rsid w:val="004120ED"/>
    <w:rsid w:val="004133A5"/>
    <w:rsid w:val="00432B6B"/>
    <w:rsid w:val="00450236"/>
    <w:rsid w:val="004504C0"/>
    <w:rsid w:val="00467D62"/>
    <w:rsid w:val="004748E6"/>
    <w:rsid w:val="00474C40"/>
    <w:rsid w:val="00476056"/>
    <w:rsid w:val="00481579"/>
    <w:rsid w:val="004A0417"/>
    <w:rsid w:val="004A1E02"/>
    <w:rsid w:val="004A2163"/>
    <w:rsid w:val="004A4D69"/>
    <w:rsid w:val="004A5821"/>
    <w:rsid w:val="004B418F"/>
    <w:rsid w:val="004B64D6"/>
    <w:rsid w:val="004C6E04"/>
    <w:rsid w:val="004C7750"/>
    <w:rsid w:val="004D04F4"/>
    <w:rsid w:val="004D7596"/>
    <w:rsid w:val="004E161F"/>
    <w:rsid w:val="004E39F7"/>
    <w:rsid w:val="004F25E8"/>
    <w:rsid w:val="004F4DB8"/>
    <w:rsid w:val="004F5261"/>
    <w:rsid w:val="004F59E4"/>
    <w:rsid w:val="0050179E"/>
    <w:rsid w:val="0050524D"/>
    <w:rsid w:val="00515D33"/>
    <w:rsid w:val="00520FCD"/>
    <w:rsid w:val="00526187"/>
    <w:rsid w:val="005279F0"/>
    <w:rsid w:val="0054650E"/>
    <w:rsid w:val="00552EBF"/>
    <w:rsid w:val="005534A9"/>
    <w:rsid w:val="00554FD0"/>
    <w:rsid w:val="0055774F"/>
    <w:rsid w:val="00573646"/>
    <w:rsid w:val="005741B4"/>
    <w:rsid w:val="005746B0"/>
    <w:rsid w:val="00574D26"/>
    <w:rsid w:val="005767CB"/>
    <w:rsid w:val="005907DE"/>
    <w:rsid w:val="00590DAF"/>
    <w:rsid w:val="00592726"/>
    <w:rsid w:val="005B1607"/>
    <w:rsid w:val="005B3290"/>
    <w:rsid w:val="005B3891"/>
    <w:rsid w:val="005C234E"/>
    <w:rsid w:val="005C706C"/>
    <w:rsid w:val="005D0E95"/>
    <w:rsid w:val="005D67A8"/>
    <w:rsid w:val="005D6DE1"/>
    <w:rsid w:val="005E4EC0"/>
    <w:rsid w:val="005F76D7"/>
    <w:rsid w:val="00601F07"/>
    <w:rsid w:val="006031C5"/>
    <w:rsid w:val="006077EB"/>
    <w:rsid w:val="0061105E"/>
    <w:rsid w:val="00613D65"/>
    <w:rsid w:val="00621BFD"/>
    <w:rsid w:val="0062269D"/>
    <w:rsid w:val="0062655C"/>
    <w:rsid w:val="00626F54"/>
    <w:rsid w:val="00651FAC"/>
    <w:rsid w:val="00674F3E"/>
    <w:rsid w:val="00686248"/>
    <w:rsid w:val="00692A74"/>
    <w:rsid w:val="00693C29"/>
    <w:rsid w:val="00693EA2"/>
    <w:rsid w:val="0069403F"/>
    <w:rsid w:val="00694BD6"/>
    <w:rsid w:val="0069642C"/>
    <w:rsid w:val="006A125B"/>
    <w:rsid w:val="006A1BCA"/>
    <w:rsid w:val="006A6397"/>
    <w:rsid w:val="006A6EAF"/>
    <w:rsid w:val="006B05D1"/>
    <w:rsid w:val="006B27DC"/>
    <w:rsid w:val="006B3C2A"/>
    <w:rsid w:val="006C3C74"/>
    <w:rsid w:val="006C3FC5"/>
    <w:rsid w:val="006C79B9"/>
    <w:rsid w:val="006C7DBD"/>
    <w:rsid w:val="006D7954"/>
    <w:rsid w:val="006E0BB2"/>
    <w:rsid w:val="006F0496"/>
    <w:rsid w:val="006F1E18"/>
    <w:rsid w:val="00700B8E"/>
    <w:rsid w:val="0070145F"/>
    <w:rsid w:val="007017DA"/>
    <w:rsid w:val="00712EAE"/>
    <w:rsid w:val="00715698"/>
    <w:rsid w:val="00720FB3"/>
    <w:rsid w:val="007251E3"/>
    <w:rsid w:val="00726193"/>
    <w:rsid w:val="00736A00"/>
    <w:rsid w:val="00741617"/>
    <w:rsid w:val="00741807"/>
    <w:rsid w:val="007423AE"/>
    <w:rsid w:val="00750C02"/>
    <w:rsid w:val="0076372C"/>
    <w:rsid w:val="007656AA"/>
    <w:rsid w:val="00770336"/>
    <w:rsid w:val="00770C21"/>
    <w:rsid w:val="00773C56"/>
    <w:rsid w:val="00774C1D"/>
    <w:rsid w:val="00783656"/>
    <w:rsid w:val="0078383F"/>
    <w:rsid w:val="0078536B"/>
    <w:rsid w:val="00787C3D"/>
    <w:rsid w:val="00791404"/>
    <w:rsid w:val="007916A3"/>
    <w:rsid w:val="007928F5"/>
    <w:rsid w:val="007A2B2F"/>
    <w:rsid w:val="007A75AB"/>
    <w:rsid w:val="007B31D5"/>
    <w:rsid w:val="007B3DDA"/>
    <w:rsid w:val="007B75E1"/>
    <w:rsid w:val="007C4D8A"/>
    <w:rsid w:val="007C58DB"/>
    <w:rsid w:val="007D00CD"/>
    <w:rsid w:val="007D7724"/>
    <w:rsid w:val="007E11D0"/>
    <w:rsid w:val="007E4F7C"/>
    <w:rsid w:val="007F37EF"/>
    <w:rsid w:val="007F5FE4"/>
    <w:rsid w:val="007F6249"/>
    <w:rsid w:val="007F6F11"/>
    <w:rsid w:val="0080179D"/>
    <w:rsid w:val="00803BCE"/>
    <w:rsid w:val="00804AD6"/>
    <w:rsid w:val="0081111D"/>
    <w:rsid w:val="00812A28"/>
    <w:rsid w:val="008374D5"/>
    <w:rsid w:val="00845629"/>
    <w:rsid w:val="00850F6D"/>
    <w:rsid w:val="008513FA"/>
    <w:rsid w:val="00865C7C"/>
    <w:rsid w:val="00866F20"/>
    <w:rsid w:val="008712AE"/>
    <w:rsid w:val="00874899"/>
    <w:rsid w:val="008767ED"/>
    <w:rsid w:val="00881912"/>
    <w:rsid w:val="00887561"/>
    <w:rsid w:val="00887902"/>
    <w:rsid w:val="00887F04"/>
    <w:rsid w:val="008930FA"/>
    <w:rsid w:val="00893928"/>
    <w:rsid w:val="00893A9C"/>
    <w:rsid w:val="00893F2A"/>
    <w:rsid w:val="0089467E"/>
    <w:rsid w:val="00896276"/>
    <w:rsid w:val="008A53AE"/>
    <w:rsid w:val="008A7C39"/>
    <w:rsid w:val="008B1D36"/>
    <w:rsid w:val="008B1FFA"/>
    <w:rsid w:val="008C33EF"/>
    <w:rsid w:val="008C3BEA"/>
    <w:rsid w:val="008C756C"/>
    <w:rsid w:val="008D36A5"/>
    <w:rsid w:val="008E4B69"/>
    <w:rsid w:val="008E5147"/>
    <w:rsid w:val="008E673C"/>
    <w:rsid w:val="008E745B"/>
    <w:rsid w:val="008E79DA"/>
    <w:rsid w:val="008F0D8B"/>
    <w:rsid w:val="008F22C9"/>
    <w:rsid w:val="008F4D7B"/>
    <w:rsid w:val="008F5744"/>
    <w:rsid w:val="008F6C74"/>
    <w:rsid w:val="009076FC"/>
    <w:rsid w:val="00912B87"/>
    <w:rsid w:val="009210A1"/>
    <w:rsid w:val="0092300C"/>
    <w:rsid w:val="009237F3"/>
    <w:rsid w:val="00931FC5"/>
    <w:rsid w:val="009324A4"/>
    <w:rsid w:val="009409CD"/>
    <w:rsid w:val="00954F00"/>
    <w:rsid w:val="009633B3"/>
    <w:rsid w:val="00970221"/>
    <w:rsid w:val="00972B83"/>
    <w:rsid w:val="009821CC"/>
    <w:rsid w:val="0098447D"/>
    <w:rsid w:val="00985468"/>
    <w:rsid w:val="00993A94"/>
    <w:rsid w:val="00994D59"/>
    <w:rsid w:val="00996781"/>
    <w:rsid w:val="00997DB5"/>
    <w:rsid w:val="009A07BF"/>
    <w:rsid w:val="009A3072"/>
    <w:rsid w:val="009A70C8"/>
    <w:rsid w:val="009B3200"/>
    <w:rsid w:val="009C6590"/>
    <w:rsid w:val="009D02DC"/>
    <w:rsid w:val="009D424E"/>
    <w:rsid w:val="009D503E"/>
    <w:rsid w:val="009E35D5"/>
    <w:rsid w:val="009F6D21"/>
    <w:rsid w:val="00A112A9"/>
    <w:rsid w:val="00A11729"/>
    <w:rsid w:val="00A17E4C"/>
    <w:rsid w:val="00A23470"/>
    <w:rsid w:val="00A36DBF"/>
    <w:rsid w:val="00A47961"/>
    <w:rsid w:val="00A55157"/>
    <w:rsid w:val="00A55472"/>
    <w:rsid w:val="00A66CBD"/>
    <w:rsid w:val="00A84934"/>
    <w:rsid w:val="00A91B44"/>
    <w:rsid w:val="00A94F22"/>
    <w:rsid w:val="00AA05E0"/>
    <w:rsid w:val="00AA0A4E"/>
    <w:rsid w:val="00AA5B6C"/>
    <w:rsid w:val="00AB09CE"/>
    <w:rsid w:val="00AC5B48"/>
    <w:rsid w:val="00AC7138"/>
    <w:rsid w:val="00AD2429"/>
    <w:rsid w:val="00AE3CF5"/>
    <w:rsid w:val="00AF10E2"/>
    <w:rsid w:val="00B02DA8"/>
    <w:rsid w:val="00B04B64"/>
    <w:rsid w:val="00B07BC6"/>
    <w:rsid w:val="00B14038"/>
    <w:rsid w:val="00B257B4"/>
    <w:rsid w:val="00B31975"/>
    <w:rsid w:val="00B363EA"/>
    <w:rsid w:val="00B36BC5"/>
    <w:rsid w:val="00B37B76"/>
    <w:rsid w:val="00B41DA6"/>
    <w:rsid w:val="00B42758"/>
    <w:rsid w:val="00B439AB"/>
    <w:rsid w:val="00B467B5"/>
    <w:rsid w:val="00B51B67"/>
    <w:rsid w:val="00B52138"/>
    <w:rsid w:val="00B53558"/>
    <w:rsid w:val="00B56EB6"/>
    <w:rsid w:val="00B56EFA"/>
    <w:rsid w:val="00B603C6"/>
    <w:rsid w:val="00B610B4"/>
    <w:rsid w:val="00B62C3D"/>
    <w:rsid w:val="00B7756F"/>
    <w:rsid w:val="00B91AC1"/>
    <w:rsid w:val="00BA06D8"/>
    <w:rsid w:val="00BA2086"/>
    <w:rsid w:val="00BA2CF6"/>
    <w:rsid w:val="00BA403A"/>
    <w:rsid w:val="00BA4CFB"/>
    <w:rsid w:val="00BA7856"/>
    <w:rsid w:val="00BB0689"/>
    <w:rsid w:val="00BB0FC8"/>
    <w:rsid w:val="00BB153A"/>
    <w:rsid w:val="00BB5AC6"/>
    <w:rsid w:val="00BC35F7"/>
    <w:rsid w:val="00BC5837"/>
    <w:rsid w:val="00BD1B4B"/>
    <w:rsid w:val="00BD518B"/>
    <w:rsid w:val="00BE14A8"/>
    <w:rsid w:val="00BF5CB1"/>
    <w:rsid w:val="00C01995"/>
    <w:rsid w:val="00C02CFD"/>
    <w:rsid w:val="00C07D4C"/>
    <w:rsid w:val="00C13E09"/>
    <w:rsid w:val="00C15B8B"/>
    <w:rsid w:val="00C17E4D"/>
    <w:rsid w:val="00C21E1C"/>
    <w:rsid w:val="00C27BD0"/>
    <w:rsid w:val="00C352A1"/>
    <w:rsid w:val="00C373CC"/>
    <w:rsid w:val="00C37BC4"/>
    <w:rsid w:val="00C42CA7"/>
    <w:rsid w:val="00C45CE9"/>
    <w:rsid w:val="00C506A7"/>
    <w:rsid w:val="00C52C9D"/>
    <w:rsid w:val="00C622D0"/>
    <w:rsid w:val="00C72892"/>
    <w:rsid w:val="00C752EE"/>
    <w:rsid w:val="00C767E2"/>
    <w:rsid w:val="00C828C7"/>
    <w:rsid w:val="00C82B8C"/>
    <w:rsid w:val="00C83795"/>
    <w:rsid w:val="00C86721"/>
    <w:rsid w:val="00CA6B52"/>
    <w:rsid w:val="00CC01EC"/>
    <w:rsid w:val="00CC6323"/>
    <w:rsid w:val="00CD231A"/>
    <w:rsid w:val="00CD540D"/>
    <w:rsid w:val="00CD6941"/>
    <w:rsid w:val="00CE0BE5"/>
    <w:rsid w:val="00CE69CD"/>
    <w:rsid w:val="00CF1467"/>
    <w:rsid w:val="00CF57AC"/>
    <w:rsid w:val="00CF5C75"/>
    <w:rsid w:val="00CF67B0"/>
    <w:rsid w:val="00CF7576"/>
    <w:rsid w:val="00D03727"/>
    <w:rsid w:val="00D171F8"/>
    <w:rsid w:val="00D2293D"/>
    <w:rsid w:val="00D27C75"/>
    <w:rsid w:val="00D30413"/>
    <w:rsid w:val="00D40220"/>
    <w:rsid w:val="00D44170"/>
    <w:rsid w:val="00D45B4A"/>
    <w:rsid w:val="00D64B80"/>
    <w:rsid w:val="00D66398"/>
    <w:rsid w:val="00D66BD1"/>
    <w:rsid w:val="00D66E24"/>
    <w:rsid w:val="00D750DF"/>
    <w:rsid w:val="00D8412B"/>
    <w:rsid w:val="00D90216"/>
    <w:rsid w:val="00D950A5"/>
    <w:rsid w:val="00D95C19"/>
    <w:rsid w:val="00DA662D"/>
    <w:rsid w:val="00DC031A"/>
    <w:rsid w:val="00DC1763"/>
    <w:rsid w:val="00DC2A75"/>
    <w:rsid w:val="00DC3387"/>
    <w:rsid w:val="00DC7C0E"/>
    <w:rsid w:val="00DD498D"/>
    <w:rsid w:val="00DE443C"/>
    <w:rsid w:val="00DE4E87"/>
    <w:rsid w:val="00DE6CEF"/>
    <w:rsid w:val="00DF0DBF"/>
    <w:rsid w:val="00DF0EDC"/>
    <w:rsid w:val="00DF5EFB"/>
    <w:rsid w:val="00DF6FC6"/>
    <w:rsid w:val="00E053B2"/>
    <w:rsid w:val="00E055DC"/>
    <w:rsid w:val="00E07BFA"/>
    <w:rsid w:val="00E105A3"/>
    <w:rsid w:val="00E123F8"/>
    <w:rsid w:val="00E1700F"/>
    <w:rsid w:val="00E205C3"/>
    <w:rsid w:val="00E24E7C"/>
    <w:rsid w:val="00E305EC"/>
    <w:rsid w:val="00E3277C"/>
    <w:rsid w:val="00E3375E"/>
    <w:rsid w:val="00E33BFF"/>
    <w:rsid w:val="00E37EF9"/>
    <w:rsid w:val="00E40621"/>
    <w:rsid w:val="00E4106F"/>
    <w:rsid w:val="00E413BC"/>
    <w:rsid w:val="00E42A2D"/>
    <w:rsid w:val="00E46FF8"/>
    <w:rsid w:val="00E547E5"/>
    <w:rsid w:val="00E6263F"/>
    <w:rsid w:val="00E62984"/>
    <w:rsid w:val="00E66A8A"/>
    <w:rsid w:val="00E74981"/>
    <w:rsid w:val="00E74E2D"/>
    <w:rsid w:val="00E8226E"/>
    <w:rsid w:val="00E8364E"/>
    <w:rsid w:val="00E877D9"/>
    <w:rsid w:val="00E90448"/>
    <w:rsid w:val="00E9237E"/>
    <w:rsid w:val="00E937F9"/>
    <w:rsid w:val="00E95FE4"/>
    <w:rsid w:val="00E96EC3"/>
    <w:rsid w:val="00EA5320"/>
    <w:rsid w:val="00EA5FDA"/>
    <w:rsid w:val="00EC4093"/>
    <w:rsid w:val="00ED0C58"/>
    <w:rsid w:val="00ED35F4"/>
    <w:rsid w:val="00ED6703"/>
    <w:rsid w:val="00EE22EA"/>
    <w:rsid w:val="00EE411F"/>
    <w:rsid w:val="00EE483B"/>
    <w:rsid w:val="00EF1E2E"/>
    <w:rsid w:val="00EF585C"/>
    <w:rsid w:val="00EF62E4"/>
    <w:rsid w:val="00F01F37"/>
    <w:rsid w:val="00F06B2C"/>
    <w:rsid w:val="00F071B8"/>
    <w:rsid w:val="00F07956"/>
    <w:rsid w:val="00F12625"/>
    <w:rsid w:val="00F135D0"/>
    <w:rsid w:val="00F269D5"/>
    <w:rsid w:val="00F27D2C"/>
    <w:rsid w:val="00F368FE"/>
    <w:rsid w:val="00F37705"/>
    <w:rsid w:val="00F37AED"/>
    <w:rsid w:val="00F40503"/>
    <w:rsid w:val="00F42550"/>
    <w:rsid w:val="00F44B90"/>
    <w:rsid w:val="00F5782A"/>
    <w:rsid w:val="00F617E9"/>
    <w:rsid w:val="00F76F2E"/>
    <w:rsid w:val="00F77D8D"/>
    <w:rsid w:val="00F84768"/>
    <w:rsid w:val="00F9358A"/>
    <w:rsid w:val="00F95758"/>
    <w:rsid w:val="00F9793D"/>
    <w:rsid w:val="00FA1420"/>
    <w:rsid w:val="00FA2DFA"/>
    <w:rsid w:val="00FB4D0C"/>
    <w:rsid w:val="00FB670E"/>
    <w:rsid w:val="00FC235F"/>
    <w:rsid w:val="00FD2FA8"/>
    <w:rsid w:val="00FD36F5"/>
    <w:rsid w:val="00FF3288"/>
    <w:rsid w:val="00FF4206"/>
    <w:rsid w:val="00FF482C"/>
    <w:rsid w:val="00FF52CD"/>
    <w:rsid w:val="00FF6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5C5EB"/>
  <w15:chartTrackingRefBased/>
  <w15:docId w15:val="{E181FD9D-2FA9-4139-AAE7-2409D7454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67CB"/>
    <w:pPr>
      <w:spacing w:line="480" w:lineRule="auto"/>
    </w:pPr>
    <w:rPr>
      <w:rFonts w:asciiTheme="minorHAnsi" w:hAnsiTheme="minorHAnsi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D36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79140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91404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91404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D36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F079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7956"/>
    <w:rPr>
      <w:rFonts w:asciiTheme="minorHAnsi" w:hAnsiTheme="minorHAnsi"/>
      <w:sz w:val="22"/>
    </w:rPr>
  </w:style>
  <w:style w:type="paragraph" w:styleId="Footer">
    <w:name w:val="footer"/>
    <w:basedOn w:val="Normal"/>
    <w:link w:val="FooterChar"/>
    <w:uiPriority w:val="99"/>
    <w:unhideWhenUsed/>
    <w:rsid w:val="00F079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7956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37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D6055-42CB-4E30-9FD8-B79E01E33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8815</TotalTime>
  <Pages>10</Pages>
  <Words>2300</Words>
  <Characters>13112</Characters>
  <Application>Microsoft Office Word</Application>
  <DocSecurity>0</DocSecurity>
  <Lines>109</Lines>
  <Paragraphs>30</Paragraphs>
  <ScaleCrop>false</ScaleCrop>
  <Company/>
  <LinksUpToDate>false</LinksUpToDate>
  <CharactersWithSpaces>15382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Bernadette Horton</dc:creator>
  <cp:keywords/>
  <dc:description/>
  <cp:lastModifiedBy>Bernadette Horton</cp:lastModifiedBy>
  <cp:revision>528</cp:revision>
  <dcterms:created xsi:type="dcterms:W3CDTF">2021-02-01T11:32:00Z</dcterms:created>
  <dcterms:modified xsi:type="dcterms:W3CDTF">2021-02-07T15:29:00Z</dcterms:modified>
</cp:coreProperties>
</file>