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257C7A" w:rsidRPr="00921764" w:rsidRDefault="00257C7A" w:rsidP="00257C7A">
      <w:pPr>
        <w:pStyle w:val="ContactInfo"/>
        <w:rPr>
          <w:rFonts w:cs="Times New Roman"/>
        </w:rPr>
      </w:pPr>
    </w:p>
    <w:p w:rsidR="00257C7A" w:rsidRPr="002F7C11" w:rsidRDefault="00257C7A" w:rsidP="00257C7A">
      <w:pPr>
        <w:pStyle w:val="ContactInfo"/>
        <w:rPr>
          <w:rFonts w:cs="Times New Roman"/>
          <w:color w:val="000000" w:themeColor="text1"/>
        </w:rPr>
      </w:pPr>
    </w:p>
    <w:p w:rsidR="00257C7A" w:rsidRPr="002F7C11" w:rsidRDefault="00257C7A" w:rsidP="00257C7A">
      <w:pPr>
        <w:pStyle w:val="ContactInfo"/>
        <w:jc w:val="left"/>
        <w:rPr>
          <w:rFonts w:cs="Times New Roman"/>
          <w:color w:val="000000" w:themeColor="text1"/>
        </w:rPr>
      </w:pPr>
    </w:p>
    <w:p w:rsidR="00257C7A" w:rsidRPr="002F7C11" w:rsidRDefault="00257C7A" w:rsidP="00257C7A">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C72857" w:rsidRDefault="00C72857" w:rsidP="00257C7A">
      <w:pPr>
        <w:pStyle w:val="ContactInfo"/>
        <w:rPr>
          <w:rFonts w:cs="Times New Roman"/>
          <w:color w:val="000000" w:themeColor="text1"/>
        </w:rPr>
      </w:pPr>
      <w:r w:rsidRPr="00C72857">
        <w:rPr>
          <w:rFonts w:cs="Times New Roman"/>
          <w:color w:val="000000" w:themeColor="text1"/>
        </w:rPr>
        <w:t xml:space="preserve">GD&amp;T and Drafting </w:t>
      </w:r>
    </w:p>
    <w:p w:rsidR="00257C7A" w:rsidRDefault="009F4A5A" w:rsidP="00257C7A">
      <w:pPr>
        <w:pStyle w:val="ContactInfo"/>
        <w:rPr>
          <w:rFonts w:cs="Times New Roman"/>
          <w:color w:val="000000" w:themeColor="text1"/>
        </w:rPr>
      </w:pPr>
      <w:r w:rsidRPr="009F4A5A">
        <w:rPr>
          <w:rFonts w:cs="Times New Roman"/>
          <w:color w:val="000000" w:themeColor="text1"/>
        </w:rPr>
        <w:t xml:space="preserve">CAD &amp; FEA </w:t>
      </w:r>
      <w:r w:rsidR="00257C7A">
        <w:rPr>
          <w:rFonts w:cs="Times New Roman"/>
          <w:color w:val="000000" w:themeColor="text1"/>
        </w:rPr>
        <w:t>(</w:t>
      </w:r>
      <w:r w:rsidR="006F00EA">
        <w:rPr>
          <w:rFonts w:cs="Times New Roman"/>
          <w:color w:val="000000" w:themeColor="text1"/>
        </w:rPr>
        <w:t>M6X022</w:t>
      </w:r>
      <w:r>
        <w:rPr>
          <w:rFonts w:cs="Times New Roman"/>
          <w:color w:val="000000" w:themeColor="text1"/>
        </w:rPr>
        <w:t>10</w:t>
      </w:r>
      <w:r w:rsidR="00257C7A">
        <w:rPr>
          <w:rFonts w:cs="Times New Roman"/>
          <w:color w:val="000000" w:themeColor="text1"/>
        </w:rPr>
        <w:t>)</w:t>
      </w:r>
    </w:p>
    <w:p w:rsidR="0063621F" w:rsidRPr="002F7C11" w:rsidRDefault="0063621F" w:rsidP="00257C7A">
      <w:pPr>
        <w:pStyle w:val="ContactInfo"/>
        <w:rPr>
          <w:rFonts w:cs="Times New Roman"/>
          <w:color w:val="000000" w:themeColor="text1"/>
        </w:rPr>
      </w:pPr>
    </w:p>
    <w:p w:rsidR="0063621F" w:rsidRPr="002F7C11" w:rsidRDefault="0063621F" w:rsidP="00257C7A">
      <w:pPr>
        <w:pStyle w:val="ContactInfo"/>
        <w:rPr>
          <w:rFonts w:cs="Times New Roman"/>
          <w:color w:val="000000" w:themeColor="text1"/>
        </w:rPr>
      </w:pPr>
    </w:p>
    <w:p w:rsidR="00257C7A" w:rsidRDefault="00257C7A" w:rsidP="00257C7A">
      <w:pPr>
        <w:pStyle w:val="ContactInfo"/>
        <w:rPr>
          <w:rFonts w:cs="Times New Roman"/>
          <w:color w:val="000000" w:themeColor="text1"/>
        </w:rPr>
      </w:pPr>
      <w:r w:rsidRPr="00257C7A">
        <w:rPr>
          <w:rFonts w:cs="Times New Roman"/>
          <w:color w:val="000000" w:themeColor="text1"/>
        </w:rPr>
        <w:t>Liam</w:t>
      </w:r>
      <w:r>
        <w:rPr>
          <w:rFonts w:cs="Times New Roman"/>
          <w:color w:val="000000" w:themeColor="text1"/>
        </w:rPr>
        <w:t xml:space="preserve"> Paul</w:t>
      </w:r>
      <w:r w:rsidRPr="00257C7A">
        <w:rPr>
          <w:rFonts w:cs="Times New Roman"/>
          <w:color w:val="000000" w:themeColor="text1"/>
        </w:rPr>
        <w:t xml:space="preserve"> Standing</w:t>
      </w:r>
    </w:p>
    <w:p w:rsidR="00257C7A" w:rsidRDefault="00257C7A" w:rsidP="00257C7A">
      <w:pPr>
        <w:pStyle w:val="ContactInfo"/>
        <w:rPr>
          <w:rFonts w:cs="Times New Roman"/>
          <w:color w:val="000000" w:themeColor="text1"/>
        </w:rPr>
      </w:pPr>
      <w:r w:rsidRPr="00257C7A">
        <w:rPr>
          <w:rFonts w:cs="Times New Roman"/>
          <w:color w:val="000000" w:themeColor="text1"/>
        </w:rPr>
        <w:t>P150310</w:t>
      </w:r>
    </w:p>
    <w:p w:rsidR="00257C7A" w:rsidRDefault="00257C7A" w:rsidP="00257C7A">
      <w:pPr>
        <w:pStyle w:val="ContactInfo"/>
        <w:rPr>
          <w:rFonts w:cs="Times New Roman"/>
          <w:color w:val="000000" w:themeColor="text1"/>
        </w:rPr>
      </w:pPr>
    </w:p>
    <w:p w:rsidR="00257C7A" w:rsidRDefault="00257C7A" w:rsidP="00257C7A">
      <w:pPr>
        <w:pStyle w:val="ContactInfo"/>
        <w:rPr>
          <w:rFonts w:cs="Times New Roman"/>
          <w:color w:val="000000" w:themeColor="text1"/>
        </w:rPr>
      </w:pPr>
    </w:p>
    <w:p w:rsidR="00A61FFC" w:rsidRPr="00A61FFC" w:rsidRDefault="00A61FFC" w:rsidP="00257C7A">
      <w:pPr>
        <w:pStyle w:val="ContactInfo"/>
        <w:rPr>
          <w:rFonts w:cs="Times New Roman"/>
          <w:color w:val="000000" w:themeColor="text1"/>
        </w:rPr>
      </w:pPr>
      <w:r w:rsidRPr="00A61FFC">
        <w:rPr>
          <w:rFonts w:cs="Times New Roman"/>
          <w:color w:val="000000" w:themeColor="text1"/>
        </w:rPr>
        <w:t>University of Wales Trinity Saint David</w:t>
      </w:r>
    </w:p>
    <w:p w:rsidR="00257C7A" w:rsidRDefault="00A61FFC" w:rsidP="00257C7A">
      <w:pPr>
        <w:pStyle w:val="ContactInfo"/>
        <w:rPr>
          <w:rFonts w:cs="Times New Roman"/>
          <w:color w:val="000000" w:themeColor="text1"/>
        </w:rPr>
      </w:pPr>
      <w:r w:rsidRPr="00A61FFC">
        <w:rPr>
          <w:rFonts w:cs="Times New Roman"/>
          <w:color w:val="000000" w:themeColor="text1"/>
        </w:rPr>
        <w:t>School of Engineering</w:t>
      </w:r>
    </w:p>
    <w:p w:rsidR="00257C7A" w:rsidRDefault="00257C7A" w:rsidP="00257C7A">
      <w:pPr>
        <w:pStyle w:val="ContactInfo"/>
        <w:rPr>
          <w:rFonts w:cs="Times New Roman"/>
          <w:color w:val="000000" w:themeColor="text1"/>
        </w:rPr>
      </w:pPr>
      <w:r>
        <w:rPr>
          <w:rFonts w:cs="Times New Roman"/>
          <w:color w:val="000000" w:themeColor="text1"/>
        </w:rPr>
        <w:t>Automotive Engineering BSc</w:t>
      </w:r>
    </w:p>
    <w:p w:rsidR="00A61FFC" w:rsidRPr="00A61FFC" w:rsidRDefault="00A61FFC" w:rsidP="00257C7A">
      <w:pPr>
        <w:pStyle w:val="ContactInfo"/>
        <w:rPr>
          <w:rFonts w:cs="Times New Roman"/>
          <w:color w:val="000000" w:themeColor="text1"/>
        </w:rPr>
      </w:pPr>
    </w:p>
    <w:p w:rsidR="0063621F" w:rsidRPr="002F7C11" w:rsidRDefault="0063621F" w:rsidP="00257C7A">
      <w:pPr>
        <w:pStyle w:val="ContactInfo"/>
        <w:rPr>
          <w:rFonts w:cs="Times New Roman"/>
          <w:color w:val="000000" w:themeColor="text1"/>
        </w:rPr>
      </w:pPr>
    </w:p>
    <w:p w:rsidR="0063621F" w:rsidRPr="002F7C11" w:rsidRDefault="00171A90" w:rsidP="00257C7A">
      <w:pPr>
        <w:pStyle w:val="ContactInfo"/>
        <w:rPr>
          <w:rFonts w:cs="Times New Roman"/>
          <w:color w:val="000000" w:themeColor="text1"/>
          <w:sz w:val="24"/>
        </w:rPr>
      </w:pPr>
      <w:r>
        <w:rPr>
          <w:rFonts w:cs="Times New Roman"/>
          <w:color w:val="000000" w:themeColor="text1"/>
          <w:lang w:val="en-GB"/>
        </w:rPr>
        <w:t>21</w:t>
      </w:r>
      <w:r w:rsidR="009F4A5A">
        <w:rPr>
          <w:rFonts w:cs="Times New Roman"/>
          <w:color w:val="000000" w:themeColor="text1"/>
          <w:lang w:val="en-GB"/>
        </w:rPr>
        <w:t>/0</w:t>
      </w:r>
      <w:r>
        <w:rPr>
          <w:rFonts w:cs="Times New Roman"/>
          <w:color w:val="000000" w:themeColor="text1"/>
          <w:lang w:val="en-GB"/>
        </w:rPr>
        <w:t>4</w:t>
      </w:r>
      <w:r w:rsidR="009F4A5A">
        <w:rPr>
          <w:rFonts w:cs="Times New Roman"/>
          <w:color w:val="000000" w:themeColor="text1"/>
          <w:lang w:val="en-GB"/>
        </w:rPr>
        <w:t>/2020</w:t>
      </w:r>
    </w:p>
    <w:p w:rsidR="0063621F" w:rsidRPr="002F7C11" w:rsidRDefault="0063621F" w:rsidP="00257C7A">
      <w:pPr>
        <w:pStyle w:val="ContactInfo"/>
        <w:rPr>
          <w:rFonts w:cs="Times New Roman"/>
          <w:color w:val="000000" w:themeColor="text1"/>
        </w:rPr>
      </w:pPr>
    </w:p>
    <w:p w:rsidR="0063621F" w:rsidRPr="002F7C11" w:rsidRDefault="0063621F" w:rsidP="0063621F">
      <w:pPr>
        <w:pStyle w:val="ContactInfo"/>
        <w:jc w:val="left"/>
        <w:rPr>
          <w:rFonts w:cs="Times New Roman"/>
          <w:color w:val="000000" w:themeColor="text1"/>
        </w:rPr>
      </w:pPr>
    </w:p>
    <w:p w:rsidR="00257C7A" w:rsidRDefault="0063621F" w:rsidP="0063621F">
      <w:pPr>
        <w:pStyle w:val="ContactInfo"/>
        <w:jc w:val="left"/>
        <w:rPr>
          <w:rFonts w:cs="Times New Roman"/>
          <w:color w:val="000000" w:themeColor="text1"/>
        </w:rPr>
      </w:pPr>
      <w:r w:rsidRPr="002F7C11">
        <w:rPr>
          <w:rFonts w:cs="Times New Roman"/>
          <w:color w:val="000000" w:themeColor="text1"/>
        </w:rPr>
        <w:t xml:space="preserve"> </w:t>
      </w: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257C7A" w:rsidRDefault="00257C7A" w:rsidP="0063621F">
      <w:pPr>
        <w:pStyle w:val="ContactInfo"/>
        <w:jc w:val="left"/>
        <w:rPr>
          <w:rFonts w:cs="Times New Roman"/>
          <w:color w:val="000000" w:themeColor="text1"/>
        </w:rPr>
      </w:pPr>
    </w:p>
    <w:p w:rsidR="006F00EA" w:rsidRDefault="006F00EA" w:rsidP="000D3175"/>
    <w:p w:rsidR="006F00EA" w:rsidRDefault="006F00EA" w:rsidP="000D3175"/>
    <w:p w:rsidR="00C77971" w:rsidRDefault="00C77971" w:rsidP="000D3175"/>
    <w:p w:rsidR="001C1641" w:rsidRDefault="001C1641" w:rsidP="000D3175"/>
    <w:p w:rsidR="000D3175" w:rsidRPr="000D3175" w:rsidRDefault="000D3175" w:rsidP="000D3175"/>
    <w:p w:rsidR="0063621F" w:rsidRPr="002F7C11" w:rsidRDefault="0063621F" w:rsidP="00C72857">
      <w:pPr>
        <w:pStyle w:val="Heading1"/>
        <w:rPr>
          <w:rFonts w:cs="Times New Roman"/>
          <w:color w:val="000000" w:themeColor="text1"/>
          <w:sz w:val="28"/>
          <w:szCs w:val="28"/>
          <w:u w:val="single"/>
        </w:rPr>
      </w:pPr>
      <w:bookmarkStart w:id="0" w:name="_Toc38433348"/>
      <w:r w:rsidRPr="002F7C11">
        <w:rPr>
          <w:rFonts w:cs="Times New Roman"/>
          <w:color w:val="000000" w:themeColor="text1"/>
          <w:sz w:val="28"/>
          <w:szCs w:val="28"/>
          <w:u w:val="single"/>
        </w:rPr>
        <w:lastRenderedPageBreak/>
        <w:t>Contents</w:t>
      </w:r>
      <w:bookmarkEnd w:id="0"/>
    </w:p>
    <w:sdt>
      <w:sdtPr>
        <w:rPr>
          <w:rFonts w:eastAsiaTheme="minorHAnsi" w:cs="Times New Roman"/>
          <w:color w:val="000000" w:themeColor="text1"/>
          <w:sz w:val="22"/>
          <w:szCs w:val="22"/>
        </w:rPr>
        <w:id w:val="-110834011"/>
        <w:docPartObj>
          <w:docPartGallery w:val="Table of Contents"/>
          <w:docPartUnique/>
        </w:docPartObj>
      </w:sdtPr>
      <w:sdtEndPr>
        <w:rPr>
          <w:b/>
          <w:bCs/>
          <w:noProof/>
        </w:rPr>
      </w:sdtEndPr>
      <w:sdtContent>
        <w:p w:rsidR="0063621F" w:rsidRPr="002F7C11" w:rsidRDefault="0063621F" w:rsidP="0063621F">
          <w:pPr>
            <w:pStyle w:val="TOCHeading"/>
            <w:rPr>
              <w:rFonts w:cs="Times New Roman"/>
              <w:color w:val="000000" w:themeColor="text1"/>
            </w:rPr>
          </w:pPr>
        </w:p>
        <w:p w:rsidR="001B5E6C" w:rsidRDefault="0063621F">
          <w:pPr>
            <w:pStyle w:val="TOC1"/>
            <w:tabs>
              <w:tab w:val="right" w:leader="dot" w:pos="9016"/>
            </w:tabs>
            <w:rPr>
              <w:rFonts w:asciiTheme="minorHAnsi" w:hAnsiTheme="minorHAnsi" w:cstheme="minorBidi"/>
              <w:noProof/>
              <w:lang w:val="en-GB" w:eastAsia="en-GB"/>
            </w:rPr>
          </w:pPr>
          <w:r w:rsidRPr="002F7C11">
            <w:rPr>
              <w:color w:val="000000" w:themeColor="text1"/>
            </w:rPr>
            <w:fldChar w:fldCharType="begin"/>
          </w:r>
          <w:r w:rsidRPr="002F7C11">
            <w:rPr>
              <w:color w:val="000000" w:themeColor="text1"/>
            </w:rPr>
            <w:instrText xml:space="preserve"> TOC \o "1-3" \h \z \u </w:instrText>
          </w:r>
          <w:r w:rsidRPr="002F7C11">
            <w:rPr>
              <w:color w:val="000000" w:themeColor="text1"/>
            </w:rPr>
            <w:fldChar w:fldCharType="separate"/>
          </w:r>
          <w:hyperlink w:anchor="_Toc38433348" w:history="1">
            <w:r w:rsidR="001B5E6C" w:rsidRPr="005F4A5D">
              <w:rPr>
                <w:rStyle w:val="Hyperlink"/>
                <w:noProof/>
              </w:rPr>
              <w:t>Contents</w:t>
            </w:r>
            <w:r w:rsidR="001B5E6C">
              <w:rPr>
                <w:noProof/>
                <w:webHidden/>
              </w:rPr>
              <w:tab/>
            </w:r>
            <w:r w:rsidR="001B5E6C">
              <w:rPr>
                <w:noProof/>
                <w:webHidden/>
              </w:rPr>
              <w:fldChar w:fldCharType="begin"/>
            </w:r>
            <w:r w:rsidR="001B5E6C">
              <w:rPr>
                <w:noProof/>
                <w:webHidden/>
              </w:rPr>
              <w:instrText xml:space="preserve"> PAGEREF _Toc38433348 \h </w:instrText>
            </w:r>
            <w:r w:rsidR="001B5E6C">
              <w:rPr>
                <w:noProof/>
                <w:webHidden/>
              </w:rPr>
            </w:r>
            <w:r w:rsidR="001B5E6C">
              <w:rPr>
                <w:noProof/>
                <w:webHidden/>
              </w:rPr>
              <w:fldChar w:fldCharType="separate"/>
            </w:r>
            <w:r w:rsidR="001B5E6C">
              <w:rPr>
                <w:noProof/>
                <w:webHidden/>
              </w:rPr>
              <w:t>2</w:t>
            </w:r>
            <w:r w:rsidR="001B5E6C">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49" w:history="1">
            <w:r w:rsidRPr="005F4A5D">
              <w:rPr>
                <w:rStyle w:val="Hyperlink"/>
                <w:noProof/>
              </w:rPr>
              <w:t>1.</w:t>
            </w:r>
            <w:r>
              <w:rPr>
                <w:rFonts w:asciiTheme="minorHAnsi" w:hAnsiTheme="minorHAnsi" w:cstheme="minorBidi"/>
                <w:noProof/>
                <w:lang w:val="en-GB" w:eastAsia="en-GB"/>
              </w:rPr>
              <w:tab/>
            </w:r>
            <w:r w:rsidRPr="005F4A5D">
              <w:rPr>
                <w:rStyle w:val="Hyperlink"/>
                <w:noProof/>
              </w:rPr>
              <w:t>Introduction</w:t>
            </w:r>
            <w:r>
              <w:rPr>
                <w:noProof/>
                <w:webHidden/>
              </w:rPr>
              <w:tab/>
            </w:r>
            <w:r>
              <w:rPr>
                <w:noProof/>
                <w:webHidden/>
              </w:rPr>
              <w:fldChar w:fldCharType="begin"/>
            </w:r>
            <w:r>
              <w:rPr>
                <w:noProof/>
                <w:webHidden/>
              </w:rPr>
              <w:instrText xml:space="preserve"> PAGEREF _Toc38433349 \h </w:instrText>
            </w:r>
            <w:r>
              <w:rPr>
                <w:noProof/>
                <w:webHidden/>
              </w:rPr>
            </w:r>
            <w:r>
              <w:rPr>
                <w:noProof/>
                <w:webHidden/>
              </w:rPr>
              <w:fldChar w:fldCharType="separate"/>
            </w:r>
            <w:r>
              <w:rPr>
                <w:noProof/>
                <w:webHidden/>
              </w:rPr>
              <w:t>3</w:t>
            </w:r>
            <w:r>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50" w:history="1">
            <w:r w:rsidRPr="005F4A5D">
              <w:rPr>
                <w:rStyle w:val="Hyperlink"/>
                <w:noProof/>
              </w:rPr>
              <w:t>2.</w:t>
            </w:r>
            <w:r>
              <w:rPr>
                <w:rFonts w:asciiTheme="minorHAnsi" w:hAnsiTheme="minorHAnsi" w:cstheme="minorBidi"/>
                <w:noProof/>
                <w:lang w:val="en-GB" w:eastAsia="en-GB"/>
              </w:rPr>
              <w:tab/>
            </w:r>
            <w:r w:rsidRPr="005F4A5D">
              <w:rPr>
                <w:rStyle w:val="Hyperlink"/>
                <w:noProof/>
              </w:rPr>
              <w:t>Research</w:t>
            </w:r>
            <w:r>
              <w:rPr>
                <w:noProof/>
                <w:webHidden/>
              </w:rPr>
              <w:tab/>
            </w:r>
            <w:r>
              <w:rPr>
                <w:noProof/>
                <w:webHidden/>
              </w:rPr>
              <w:fldChar w:fldCharType="begin"/>
            </w:r>
            <w:r>
              <w:rPr>
                <w:noProof/>
                <w:webHidden/>
              </w:rPr>
              <w:instrText xml:space="preserve"> PAGEREF _Toc38433350 \h </w:instrText>
            </w:r>
            <w:r>
              <w:rPr>
                <w:noProof/>
                <w:webHidden/>
              </w:rPr>
            </w:r>
            <w:r>
              <w:rPr>
                <w:noProof/>
                <w:webHidden/>
              </w:rPr>
              <w:fldChar w:fldCharType="separate"/>
            </w:r>
            <w:r>
              <w:rPr>
                <w:noProof/>
                <w:webHidden/>
              </w:rPr>
              <w:t>4</w:t>
            </w:r>
            <w:r>
              <w:rPr>
                <w:noProof/>
                <w:webHidden/>
              </w:rPr>
              <w:fldChar w:fldCharType="end"/>
            </w:r>
          </w:hyperlink>
        </w:p>
        <w:p w:rsidR="001B5E6C" w:rsidRDefault="001B5E6C">
          <w:pPr>
            <w:pStyle w:val="TOC2"/>
            <w:tabs>
              <w:tab w:val="right" w:leader="dot" w:pos="9016"/>
            </w:tabs>
            <w:rPr>
              <w:rFonts w:asciiTheme="minorHAnsi" w:eastAsiaTheme="minorEastAsia" w:hAnsiTheme="minorHAnsi"/>
              <w:noProof/>
              <w:lang w:val="en-GB" w:eastAsia="en-GB"/>
            </w:rPr>
          </w:pPr>
          <w:hyperlink w:anchor="_Toc38433351" w:history="1">
            <w:r w:rsidRPr="005F4A5D">
              <w:rPr>
                <w:rStyle w:val="Hyperlink"/>
                <w:noProof/>
              </w:rPr>
              <w:t>2.1 Background</w:t>
            </w:r>
            <w:r>
              <w:rPr>
                <w:noProof/>
                <w:webHidden/>
              </w:rPr>
              <w:tab/>
            </w:r>
            <w:r>
              <w:rPr>
                <w:noProof/>
                <w:webHidden/>
              </w:rPr>
              <w:fldChar w:fldCharType="begin"/>
            </w:r>
            <w:r>
              <w:rPr>
                <w:noProof/>
                <w:webHidden/>
              </w:rPr>
              <w:instrText xml:space="preserve"> PAGEREF _Toc38433351 \h </w:instrText>
            </w:r>
            <w:r>
              <w:rPr>
                <w:noProof/>
                <w:webHidden/>
              </w:rPr>
            </w:r>
            <w:r>
              <w:rPr>
                <w:noProof/>
                <w:webHidden/>
              </w:rPr>
              <w:fldChar w:fldCharType="separate"/>
            </w:r>
            <w:r>
              <w:rPr>
                <w:noProof/>
                <w:webHidden/>
              </w:rPr>
              <w:t>4</w:t>
            </w:r>
            <w:r>
              <w:rPr>
                <w:noProof/>
                <w:webHidden/>
              </w:rPr>
              <w:fldChar w:fldCharType="end"/>
            </w:r>
          </w:hyperlink>
        </w:p>
        <w:p w:rsidR="001B5E6C" w:rsidRDefault="001B5E6C">
          <w:pPr>
            <w:pStyle w:val="TOC2"/>
            <w:tabs>
              <w:tab w:val="right" w:leader="dot" w:pos="9016"/>
            </w:tabs>
            <w:rPr>
              <w:rFonts w:asciiTheme="minorHAnsi" w:eastAsiaTheme="minorEastAsia" w:hAnsiTheme="minorHAnsi"/>
              <w:noProof/>
              <w:lang w:val="en-GB" w:eastAsia="en-GB"/>
            </w:rPr>
          </w:pPr>
          <w:hyperlink w:anchor="_Toc38433352" w:history="1">
            <w:r w:rsidRPr="005F4A5D">
              <w:rPr>
                <w:rStyle w:val="Hyperlink"/>
                <w:noProof/>
              </w:rPr>
              <w:t>2.2 Standards</w:t>
            </w:r>
            <w:r>
              <w:rPr>
                <w:noProof/>
                <w:webHidden/>
              </w:rPr>
              <w:tab/>
            </w:r>
            <w:r>
              <w:rPr>
                <w:noProof/>
                <w:webHidden/>
              </w:rPr>
              <w:fldChar w:fldCharType="begin"/>
            </w:r>
            <w:r>
              <w:rPr>
                <w:noProof/>
                <w:webHidden/>
              </w:rPr>
              <w:instrText xml:space="preserve"> PAGEREF _Toc38433352 \h </w:instrText>
            </w:r>
            <w:r>
              <w:rPr>
                <w:noProof/>
                <w:webHidden/>
              </w:rPr>
            </w:r>
            <w:r>
              <w:rPr>
                <w:noProof/>
                <w:webHidden/>
              </w:rPr>
              <w:fldChar w:fldCharType="separate"/>
            </w:r>
            <w:r>
              <w:rPr>
                <w:noProof/>
                <w:webHidden/>
              </w:rPr>
              <w:t>5</w:t>
            </w:r>
            <w:r>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53" w:history="1">
            <w:r w:rsidRPr="005F4A5D">
              <w:rPr>
                <w:rStyle w:val="Hyperlink"/>
                <w:noProof/>
              </w:rPr>
              <w:t>3.</w:t>
            </w:r>
            <w:r>
              <w:rPr>
                <w:rFonts w:asciiTheme="minorHAnsi" w:hAnsiTheme="minorHAnsi" w:cstheme="minorBidi"/>
                <w:noProof/>
                <w:lang w:val="en-GB" w:eastAsia="en-GB"/>
              </w:rPr>
              <w:tab/>
            </w:r>
            <w:r w:rsidRPr="005F4A5D">
              <w:rPr>
                <w:rStyle w:val="Hyperlink"/>
                <w:noProof/>
              </w:rPr>
              <w:t>Methodology</w:t>
            </w:r>
            <w:r>
              <w:rPr>
                <w:noProof/>
                <w:webHidden/>
              </w:rPr>
              <w:tab/>
            </w:r>
            <w:r>
              <w:rPr>
                <w:noProof/>
                <w:webHidden/>
              </w:rPr>
              <w:fldChar w:fldCharType="begin"/>
            </w:r>
            <w:r>
              <w:rPr>
                <w:noProof/>
                <w:webHidden/>
              </w:rPr>
              <w:instrText xml:space="preserve"> PAGEREF _Toc38433353 \h </w:instrText>
            </w:r>
            <w:r>
              <w:rPr>
                <w:noProof/>
                <w:webHidden/>
              </w:rPr>
            </w:r>
            <w:r>
              <w:rPr>
                <w:noProof/>
                <w:webHidden/>
              </w:rPr>
              <w:fldChar w:fldCharType="separate"/>
            </w:r>
            <w:r>
              <w:rPr>
                <w:noProof/>
                <w:webHidden/>
              </w:rPr>
              <w:t>7</w:t>
            </w:r>
            <w:r>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54" w:history="1">
            <w:r w:rsidRPr="005F4A5D">
              <w:rPr>
                <w:rStyle w:val="Hyperlink"/>
                <w:noProof/>
              </w:rPr>
              <w:t>4.</w:t>
            </w:r>
            <w:r>
              <w:rPr>
                <w:rFonts w:asciiTheme="minorHAnsi" w:hAnsiTheme="minorHAnsi" w:cstheme="minorBidi"/>
                <w:noProof/>
                <w:lang w:val="en-GB" w:eastAsia="en-GB"/>
              </w:rPr>
              <w:tab/>
            </w:r>
            <w:r w:rsidRPr="005F4A5D">
              <w:rPr>
                <w:rStyle w:val="Hyperlink"/>
                <w:noProof/>
              </w:rPr>
              <w:t>Results</w:t>
            </w:r>
            <w:r>
              <w:rPr>
                <w:noProof/>
                <w:webHidden/>
              </w:rPr>
              <w:tab/>
            </w:r>
            <w:r>
              <w:rPr>
                <w:noProof/>
                <w:webHidden/>
              </w:rPr>
              <w:fldChar w:fldCharType="begin"/>
            </w:r>
            <w:r>
              <w:rPr>
                <w:noProof/>
                <w:webHidden/>
              </w:rPr>
              <w:instrText xml:space="preserve"> PAGEREF _Toc38433354 \h </w:instrText>
            </w:r>
            <w:r>
              <w:rPr>
                <w:noProof/>
                <w:webHidden/>
              </w:rPr>
            </w:r>
            <w:r>
              <w:rPr>
                <w:noProof/>
                <w:webHidden/>
              </w:rPr>
              <w:fldChar w:fldCharType="separate"/>
            </w:r>
            <w:r>
              <w:rPr>
                <w:noProof/>
                <w:webHidden/>
              </w:rPr>
              <w:t>9</w:t>
            </w:r>
            <w:r>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55" w:history="1">
            <w:r w:rsidRPr="005F4A5D">
              <w:rPr>
                <w:rStyle w:val="Hyperlink"/>
                <w:noProof/>
              </w:rPr>
              <w:t>5.</w:t>
            </w:r>
            <w:r>
              <w:rPr>
                <w:rFonts w:asciiTheme="minorHAnsi" w:hAnsiTheme="minorHAnsi" w:cstheme="minorBidi"/>
                <w:noProof/>
                <w:lang w:val="en-GB" w:eastAsia="en-GB"/>
              </w:rPr>
              <w:tab/>
            </w:r>
            <w:r w:rsidRPr="005F4A5D">
              <w:rPr>
                <w:rStyle w:val="Hyperlink"/>
                <w:noProof/>
              </w:rPr>
              <w:t>Conclusion</w:t>
            </w:r>
            <w:r>
              <w:rPr>
                <w:noProof/>
                <w:webHidden/>
              </w:rPr>
              <w:tab/>
            </w:r>
            <w:r>
              <w:rPr>
                <w:noProof/>
                <w:webHidden/>
              </w:rPr>
              <w:fldChar w:fldCharType="begin"/>
            </w:r>
            <w:r>
              <w:rPr>
                <w:noProof/>
                <w:webHidden/>
              </w:rPr>
              <w:instrText xml:space="preserve"> PAGEREF _Toc38433355 \h </w:instrText>
            </w:r>
            <w:r>
              <w:rPr>
                <w:noProof/>
                <w:webHidden/>
              </w:rPr>
            </w:r>
            <w:r>
              <w:rPr>
                <w:noProof/>
                <w:webHidden/>
              </w:rPr>
              <w:fldChar w:fldCharType="separate"/>
            </w:r>
            <w:r>
              <w:rPr>
                <w:noProof/>
                <w:webHidden/>
              </w:rPr>
              <w:t>10</w:t>
            </w:r>
            <w:r>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56" w:history="1">
            <w:r w:rsidRPr="005F4A5D">
              <w:rPr>
                <w:rStyle w:val="Hyperlink"/>
                <w:noProof/>
              </w:rPr>
              <w:t>6.</w:t>
            </w:r>
            <w:r>
              <w:rPr>
                <w:rFonts w:asciiTheme="minorHAnsi" w:hAnsiTheme="minorHAnsi" w:cstheme="minorBidi"/>
                <w:noProof/>
                <w:lang w:val="en-GB" w:eastAsia="en-GB"/>
              </w:rPr>
              <w:tab/>
            </w:r>
            <w:r w:rsidRPr="005F4A5D">
              <w:rPr>
                <w:rStyle w:val="Hyperlink"/>
                <w:noProof/>
              </w:rPr>
              <w:t>References</w:t>
            </w:r>
            <w:r>
              <w:rPr>
                <w:noProof/>
                <w:webHidden/>
              </w:rPr>
              <w:tab/>
            </w:r>
            <w:r>
              <w:rPr>
                <w:noProof/>
                <w:webHidden/>
              </w:rPr>
              <w:fldChar w:fldCharType="begin"/>
            </w:r>
            <w:r>
              <w:rPr>
                <w:noProof/>
                <w:webHidden/>
              </w:rPr>
              <w:instrText xml:space="preserve"> PAGEREF _Toc38433356 \h </w:instrText>
            </w:r>
            <w:r>
              <w:rPr>
                <w:noProof/>
                <w:webHidden/>
              </w:rPr>
            </w:r>
            <w:r>
              <w:rPr>
                <w:noProof/>
                <w:webHidden/>
              </w:rPr>
              <w:fldChar w:fldCharType="separate"/>
            </w:r>
            <w:r>
              <w:rPr>
                <w:noProof/>
                <w:webHidden/>
              </w:rPr>
              <w:t>11</w:t>
            </w:r>
            <w:r>
              <w:rPr>
                <w:noProof/>
                <w:webHidden/>
              </w:rPr>
              <w:fldChar w:fldCharType="end"/>
            </w:r>
          </w:hyperlink>
        </w:p>
        <w:p w:rsidR="001B5E6C" w:rsidRDefault="001B5E6C">
          <w:pPr>
            <w:pStyle w:val="TOC1"/>
            <w:tabs>
              <w:tab w:val="left" w:pos="440"/>
              <w:tab w:val="right" w:leader="dot" w:pos="9016"/>
            </w:tabs>
            <w:rPr>
              <w:rFonts w:asciiTheme="minorHAnsi" w:hAnsiTheme="minorHAnsi" w:cstheme="minorBidi"/>
              <w:noProof/>
              <w:lang w:val="en-GB" w:eastAsia="en-GB"/>
            </w:rPr>
          </w:pPr>
          <w:hyperlink w:anchor="_Toc38433357" w:history="1">
            <w:r w:rsidRPr="005F4A5D">
              <w:rPr>
                <w:rStyle w:val="Hyperlink"/>
                <w:noProof/>
              </w:rPr>
              <w:t>7.</w:t>
            </w:r>
            <w:r>
              <w:rPr>
                <w:rFonts w:asciiTheme="minorHAnsi" w:hAnsiTheme="minorHAnsi" w:cstheme="minorBidi"/>
                <w:noProof/>
                <w:lang w:val="en-GB" w:eastAsia="en-GB"/>
              </w:rPr>
              <w:tab/>
            </w:r>
            <w:r w:rsidRPr="005F4A5D">
              <w:rPr>
                <w:rStyle w:val="Hyperlink"/>
                <w:noProof/>
              </w:rPr>
              <w:t>Appendix</w:t>
            </w:r>
            <w:r>
              <w:rPr>
                <w:noProof/>
                <w:webHidden/>
              </w:rPr>
              <w:tab/>
            </w:r>
            <w:r>
              <w:rPr>
                <w:noProof/>
                <w:webHidden/>
              </w:rPr>
              <w:fldChar w:fldCharType="begin"/>
            </w:r>
            <w:r>
              <w:rPr>
                <w:noProof/>
                <w:webHidden/>
              </w:rPr>
              <w:instrText xml:space="preserve"> PAGEREF _Toc38433357 \h </w:instrText>
            </w:r>
            <w:r>
              <w:rPr>
                <w:noProof/>
                <w:webHidden/>
              </w:rPr>
            </w:r>
            <w:r>
              <w:rPr>
                <w:noProof/>
                <w:webHidden/>
              </w:rPr>
              <w:fldChar w:fldCharType="separate"/>
            </w:r>
            <w:r>
              <w:rPr>
                <w:noProof/>
                <w:webHidden/>
              </w:rPr>
              <w:t>12</w:t>
            </w:r>
            <w:r>
              <w:rPr>
                <w:noProof/>
                <w:webHidden/>
              </w:rPr>
              <w:fldChar w:fldCharType="end"/>
            </w:r>
          </w:hyperlink>
        </w:p>
        <w:p w:rsidR="0063621F" w:rsidRPr="002E287B" w:rsidRDefault="0063621F" w:rsidP="002E287B">
          <w:pPr>
            <w:rPr>
              <w:rFonts w:cs="Times New Roman"/>
              <w:b/>
              <w:bCs/>
              <w:noProof/>
              <w:color w:val="000000" w:themeColor="text1"/>
            </w:rPr>
          </w:pPr>
          <w:r w:rsidRPr="002F7C11">
            <w:rPr>
              <w:rFonts w:cs="Times New Roman"/>
              <w:b/>
              <w:bCs/>
              <w:noProof/>
              <w:color w:val="000000" w:themeColor="text1"/>
            </w:rPr>
            <w:fldChar w:fldCharType="end"/>
          </w:r>
        </w:p>
      </w:sdtContent>
    </w:sdt>
    <w:p w:rsidR="001B5E6C" w:rsidRDefault="00367210">
      <w:pPr>
        <w:pStyle w:val="TableofFigures"/>
        <w:tabs>
          <w:tab w:val="right" w:leader="dot" w:pos="9016"/>
        </w:tabs>
        <w:rPr>
          <w:rFonts w:asciiTheme="minorHAnsi" w:eastAsiaTheme="minorEastAsia" w:hAnsiTheme="minorHAnsi"/>
          <w:noProof/>
          <w:lang w:val="en-GB" w:eastAsia="en-GB"/>
        </w:rPr>
      </w:pPr>
      <w:r w:rsidRPr="009E1950">
        <w:rPr>
          <w:rFonts w:cs="Times New Roman"/>
        </w:rPr>
        <w:fldChar w:fldCharType="begin"/>
      </w:r>
      <w:r w:rsidRPr="009E1950">
        <w:rPr>
          <w:rFonts w:cs="Times New Roman"/>
        </w:rPr>
        <w:instrText xml:space="preserve"> TOC \h \z \c "Figure" </w:instrText>
      </w:r>
      <w:r w:rsidRPr="009E1950">
        <w:rPr>
          <w:rFonts w:cs="Times New Roman"/>
        </w:rPr>
        <w:fldChar w:fldCharType="separate"/>
      </w:r>
      <w:hyperlink r:id="rId8" w:anchor="_Toc38433358" w:history="1">
        <w:r w:rsidR="001B5E6C" w:rsidRPr="008E1EFB">
          <w:rPr>
            <w:rStyle w:val="Hyperlink"/>
            <w:noProof/>
          </w:rPr>
          <w:t>Figure 1, Max and Min material condition,</w:t>
        </w:r>
        <w:r w:rsidR="001B5E6C" w:rsidRPr="008E1EFB">
          <w:rPr>
            <w:rStyle w:val="Hyperlink"/>
            <w:noProof/>
            <w:lang w:val="en-GB"/>
          </w:rPr>
          <w:t xml:space="preserve"> (Green, 2005)</w:t>
        </w:r>
        <w:r w:rsidR="001B5E6C">
          <w:rPr>
            <w:noProof/>
            <w:webHidden/>
          </w:rPr>
          <w:tab/>
        </w:r>
        <w:r w:rsidR="001B5E6C">
          <w:rPr>
            <w:noProof/>
            <w:webHidden/>
          </w:rPr>
          <w:fldChar w:fldCharType="begin"/>
        </w:r>
        <w:r w:rsidR="001B5E6C">
          <w:rPr>
            <w:noProof/>
            <w:webHidden/>
          </w:rPr>
          <w:instrText xml:space="preserve"> PAGEREF _Toc38433358 \h </w:instrText>
        </w:r>
        <w:r w:rsidR="001B5E6C">
          <w:rPr>
            <w:noProof/>
            <w:webHidden/>
          </w:rPr>
        </w:r>
        <w:r w:rsidR="001B5E6C">
          <w:rPr>
            <w:noProof/>
            <w:webHidden/>
          </w:rPr>
          <w:fldChar w:fldCharType="separate"/>
        </w:r>
        <w:r w:rsidR="001B5E6C">
          <w:rPr>
            <w:noProof/>
            <w:webHidden/>
          </w:rPr>
          <w:t>4</w:t>
        </w:r>
        <w:r w:rsidR="001B5E6C">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59" w:history="1">
        <w:r w:rsidRPr="008E1EFB">
          <w:rPr>
            <w:rStyle w:val="Hyperlink"/>
            <w:noProof/>
          </w:rPr>
          <w:t>Figure 2, BOM and Exploded Assembly diagram, (Lego, 2019)</w:t>
        </w:r>
        <w:r>
          <w:rPr>
            <w:noProof/>
            <w:webHidden/>
          </w:rPr>
          <w:tab/>
        </w:r>
        <w:r>
          <w:rPr>
            <w:noProof/>
            <w:webHidden/>
          </w:rPr>
          <w:fldChar w:fldCharType="begin"/>
        </w:r>
        <w:r>
          <w:rPr>
            <w:noProof/>
            <w:webHidden/>
          </w:rPr>
          <w:instrText xml:space="preserve"> PAGEREF _Toc38433359 \h </w:instrText>
        </w:r>
        <w:r>
          <w:rPr>
            <w:noProof/>
            <w:webHidden/>
          </w:rPr>
        </w:r>
        <w:r>
          <w:rPr>
            <w:noProof/>
            <w:webHidden/>
          </w:rPr>
          <w:fldChar w:fldCharType="separate"/>
        </w:r>
        <w:r>
          <w:rPr>
            <w:noProof/>
            <w:webHidden/>
          </w:rPr>
          <w:t>5</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0" w:history="1">
        <w:r w:rsidRPr="008E1EFB">
          <w:rPr>
            <w:rStyle w:val="Hyperlink"/>
            <w:noProof/>
          </w:rPr>
          <w:t>Figure 3, Shaft basis BS-4500 fits,</w:t>
        </w:r>
        <w:r w:rsidRPr="008E1EFB">
          <w:rPr>
            <w:rStyle w:val="Hyperlink"/>
            <w:rFonts w:cs="Times New Roman"/>
            <w:bCs/>
            <w:noProof/>
            <w:lang w:val="en-GB"/>
          </w:rPr>
          <w:t xml:space="preserve">  </w:t>
        </w:r>
        <w:r w:rsidRPr="008E1EFB">
          <w:rPr>
            <w:rStyle w:val="Hyperlink"/>
            <w:rFonts w:cs="Times New Roman"/>
            <w:noProof/>
            <w:lang w:val="en-GB"/>
          </w:rPr>
          <w:t>(Simmons , et al., 2009)</w:t>
        </w:r>
        <w:r>
          <w:rPr>
            <w:noProof/>
            <w:webHidden/>
          </w:rPr>
          <w:tab/>
        </w:r>
        <w:r>
          <w:rPr>
            <w:noProof/>
            <w:webHidden/>
          </w:rPr>
          <w:fldChar w:fldCharType="begin"/>
        </w:r>
        <w:r>
          <w:rPr>
            <w:noProof/>
            <w:webHidden/>
          </w:rPr>
          <w:instrText xml:space="preserve"> PAGEREF _Toc38433360 \h </w:instrText>
        </w:r>
        <w:r>
          <w:rPr>
            <w:noProof/>
            <w:webHidden/>
          </w:rPr>
        </w:r>
        <w:r>
          <w:rPr>
            <w:noProof/>
            <w:webHidden/>
          </w:rPr>
          <w:fldChar w:fldCharType="separate"/>
        </w:r>
        <w:r>
          <w:rPr>
            <w:noProof/>
            <w:webHidden/>
          </w:rPr>
          <w:t>5</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1" w:history="1">
        <w:r w:rsidRPr="008E1EFB">
          <w:rPr>
            <w:rStyle w:val="Hyperlink"/>
            <w:noProof/>
          </w:rPr>
          <w:t xml:space="preserve">Figure 4, Hole basis BS-4500 fits, </w:t>
        </w:r>
        <w:r w:rsidRPr="008E1EFB">
          <w:rPr>
            <w:rStyle w:val="Hyperlink"/>
            <w:rFonts w:cs="Times New Roman"/>
            <w:bCs/>
            <w:noProof/>
            <w:lang w:val="en-GB"/>
          </w:rPr>
          <w:t xml:space="preserve"> </w:t>
        </w:r>
        <w:r w:rsidRPr="008E1EFB">
          <w:rPr>
            <w:rStyle w:val="Hyperlink"/>
            <w:rFonts w:cs="Times New Roman"/>
            <w:noProof/>
            <w:lang w:val="en-GB"/>
          </w:rPr>
          <w:t>(Simmons , et al., 2009)</w:t>
        </w:r>
        <w:r>
          <w:rPr>
            <w:noProof/>
            <w:webHidden/>
          </w:rPr>
          <w:tab/>
        </w:r>
        <w:r>
          <w:rPr>
            <w:noProof/>
            <w:webHidden/>
          </w:rPr>
          <w:fldChar w:fldCharType="begin"/>
        </w:r>
        <w:r>
          <w:rPr>
            <w:noProof/>
            <w:webHidden/>
          </w:rPr>
          <w:instrText xml:space="preserve"> PAGEREF _Toc38433361 \h </w:instrText>
        </w:r>
        <w:r>
          <w:rPr>
            <w:noProof/>
            <w:webHidden/>
          </w:rPr>
        </w:r>
        <w:r>
          <w:rPr>
            <w:noProof/>
            <w:webHidden/>
          </w:rPr>
          <w:fldChar w:fldCharType="separate"/>
        </w:r>
        <w:r>
          <w:rPr>
            <w:noProof/>
            <w:webHidden/>
          </w:rPr>
          <w:t>6</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2" w:history="1">
        <w:r w:rsidRPr="008E1EFB">
          <w:rPr>
            <w:rStyle w:val="Hyperlink"/>
            <w:noProof/>
          </w:rPr>
          <w:t xml:space="preserve">Figure 5, Socket head cap bolts at </w:t>
        </w:r>
        <w:r w:rsidRPr="008E1EFB">
          <w:rPr>
            <w:rStyle w:val="Hyperlink"/>
            <w:rFonts w:cs="Times New Roman"/>
            <w:bCs/>
            <w:noProof/>
            <w:lang w:val="en-GB"/>
          </w:rPr>
          <w:t xml:space="preserve">ISO 4762 </w:t>
        </w:r>
        <w:r w:rsidRPr="008E1EFB">
          <w:rPr>
            <w:rStyle w:val="Hyperlink"/>
            <w:rFonts w:cs="Times New Roman"/>
            <w:noProof/>
            <w:lang w:val="en-GB"/>
          </w:rPr>
          <w:t>(Westfield Fasteners, 2019)</w:t>
        </w:r>
        <w:r>
          <w:rPr>
            <w:noProof/>
            <w:webHidden/>
          </w:rPr>
          <w:tab/>
        </w:r>
        <w:r>
          <w:rPr>
            <w:noProof/>
            <w:webHidden/>
          </w:rPr>
          <w:fldChar w:fldCharType="begin"/>
        </w:r>
        <w:r>
          <w:rPr>
            <w:noProof/>
            <w:webHidden/>
          </w:rPr>
          <w:instrText xml:space="preserve"> PAGEREF _Toc38433362 \h </w:instrText>
        </w:r>
        <w:r>
          <w:rPr>
            <w:noProof/>
            <w:webHidden/>
          </w:rPr>
        </w:r>
        <w:r>
          <w:rPr>
            <w:noProof/>
            <w:webHidden/>
          </w:rPr>
          <w:fldChar w:fldCharType="separate"/>
        </w:r>
        <w:r>
          <w:rPr>
            <w:noProof/>
            <w:webHidden/>
          </w:rPr>
          <w:t>6</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3" w:history="1">
        <w:r w:rsidRPr="008E1EFB">
          <w:rPr>
            <w:rStyle w:val="Hyperlink"/>
            <w:noProof/>
          </w:rPr>
          <w:t>Figure 6,</w:t>
        </w:r>
        <w:r w:rsidRPr="008E1EFB">
          <w:rPr>
            <w:rStyle w:val="Hyperlink"/>
            <w:noProof/>
            <w:lang w:val="en-GB" w:eastAsia="en-GB"/>
          </w:rPr>
          <w:t xml:space="preserve"> M6 Hex Bolts BSI 3641, </w:t>
        </w:r>
        <w:r w:rsidRPr="008E1EFB">
          <w:rPr>
            <w:rStyle w:val="Hyperlink"/>
            <w:rFonts w:cs="Times New Roman"/>
            <w:noProof/>
            <w:lang w:val="en-GB"/>
          </w:rPr>
          <w:t>(BSI, 1981)</w:t>
        </w:r>
        <w:r>
          <w:rPr>
            <w:noProof/>
            <w:webHidden/>
          </w:rPr>
          <w:tab/>
        </w:r>
        <w:r>
          <w:rPr>
            <w:noProof/>
            <w:webHidden/>
          </w:rPr>
          <w:fldChar w:fldCharType="begin"/>
        </w:r>
        <w:r>
          <w:rPr>
            <w:noProof/>
            <w:webHidden/>
          </w:rPr>
          <w:instrText xml:space="preserve"> PAGEREF _Toc38433363 \h </w:instrText>
        </w:r>
        <w:r>
          <w:rPr>
            <w:noProof/>
            <w:webHidden/>
          </w:rPr>
        </w:r>
        <w:r>
          <w:rPr>
            <w:noProof/>
            <w:webHidden/>
          </w:rPr>
          <w:fldChar w:fldCharType="separate"/>
        </w:r>
        <w:r>
          <w:rPr>
            <w:noProof/>
            <w:webHidden/>
          </w:rPr>
          <w:t>6</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4" w:history="1">
        <w:r w:rsidRPr="008E1EFB">
          <w:rPr>
            <w:rStyle w:val="Hyperlink"/>
            <w:noProof/>
          </w:rPr>
          <w:t>Figure 7, Total weight of Aluminum 6061 components, Standing .L, 2020.</w:t>
        </w:r>
        <w:r>
          <w:rPr>
            <w:noProof/>
            <w:webHidden/>
          </w:rPr>
          <w:tab/>
        </w:r>
        <w:r>
          <w:rPr>
            <w:noProof/>
            <w:webHidden/>
          </w:rPr>
          <w:fldChar w:fldCharType="begin"/>
        </w:r>
        <w:r>
          <w:rPr>
            <w:noProof/>
            <w:webHidden/>
          </w:rPr>
          <w:instrText xml:space="preserve"> PAGEREF _Toc38433364 \h </w:instrText>
        </w:r>
        <w:r>
          <w:rPr>
            <w:noProof/>
            <w:webHidden/>
          </w:rPr>
        </w:r>
        <w:r>
          <w:rPr>
            <w:noProof/>
            <w:webHidden/>
          </w:rPr>
          <w:fldChar w:fldCharType="separate"/>
        </w:r>
        <w:r>
          <w:rPr>
            <w:noProof/>
            <w:webHidden/>
          </w:rPr>
          <w:t>7</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5" w:history="1">
        <w:r w:rsidRPr="008E1EFB">
          <w:rPr>
            <w:rStyle w:val="Hyperlink"/>
            <w:noProof/>
          </w:rPr>
          <w:t>Figure 8, Total weight of Alloy Steel SS components, Standing .L, 2020</w:t>
        </w:r>
        <w:r>
          <w:rPr>
            <w:noProof/>
            <w:webHidden/>
          </w:rPr>
          <w:tab/>
        </w:r>
        <w:r>
          <w:rPr>
            <w:noProof/>
            <w:webHidden/>
          </w:rPr>
          <w:fldChar w:fldCharType="begin"/>
        </w:r>
        <w:r>
          <w:rPr>
            <w:noProof/>
            <w:webHidden/>
          </w:rPr>
          <w:instrText xml:space="preserve"> PAGEREF _Toc38433365 \h </w:instrText>
        </w:r>
        <w:r>
          <w:rPr>
            <w:noProof/>
            <w:webHidden/>
          </w:rPr>
        </w:r>
        <w:r>
          <w:rPr>
            <w:noProof/>
            <w:webHidden/>
          </w:rPr>
          <w:fldChar w:fldCharType="separate"/>
        </w:r>
        <w:r>
          <w:rPr>
            <w:noProof/>
            <w:webHidden/>
          </w:rPr>
          <w:t>8</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r:id="rId9" w:anchor="_Toc38433366" w:history="1">
        <w:r w:rsidRPr="008E1EFB">
          <w:rPr>
            <w:rStyle w:val="Hyperlink"/>
            <w:noProof/>
          </w:rPr>
          <w:t>Figure 9, Competitor triple clamp, procircuit, 2020.</w:t>
        </w:r>
        <w:r>
          <w:rPr>
            <w:noProof/>
            <w:webHidden/>
          </w:rPr>
          <w:tab/>
        </w:r>
        <w:r>
          <w:rPr>
            <w:noProof/>
            <w:webHidden/>
          </w:rPr>
          <w:fldChar w:fldCharType="begin"/>
        </w:r>
        <w:r>
          <w:rPr>
            <w:noProof/>
            <w:webHidden/>
          </w:rPr>
          <w:instrText xml:space="preserve"> PAGEREF _Toc38433366 \h </w:instrText>
        </w:r>
        <w:r>
          <w:rPr>
            <w:noProof/>
            <w:webHidden/>
          </w:rPr>
        </w:r>
        <w:r>
          <w:rPr>
            <w:noProof/>
            <w:webHidden/>
          </w:rPr>
          <w:fldChar w:fldCharType="separate"/>
        </w:r>
        <w:r>
          <w:rPr>
            <w:noProof/>
            <w:webHidden/>
          </w:rPr>
          <w:t>8</w:t>
        </w:r>
        <w:r>
          <w:rPr>
            <w:noProof/>
            <w:webHidden/>
          </w:rPr>
          <w:fldChar w:fldCharType="end"/>
        </w:r>
      </w:hyperlink>
    </w:p>
    <w:p w:rsidR="001B5E6C" w:rsidRDefault="001B5E6C">
      <w:pPr>
        <w:pStyle w:val="TableofFigures"/>
        <w:tabs>
          <w:tab w:val="right" w:leader="dot" w:pos="9016"/>
        </w:tabs>
        <w:rPr>
          <w:rFonts w:asciiTheme="minorHAnsi" w:eastAsiaTheme="minorEastAsia" w:hAnsiTheme="minorHAnsi"/>
          <w:noProof/>
          <w:lang w:val="en-GB" w:eastAsia="en-GB"/>
        </w:rPr>
      </w:pPr>
      <w:hyperlink w:anchor="_Toc38433367" w:history="1">
        <w:r w:rsidRPr="008E1EFB">
          <w:rPr>
            <w:rStyle w:val="Hyperlink"/>
            <w:noProof/>
          </w:rPr>
          <w:t>Figure 10, IT Table, Morgan R, UWTSD, 2013</w:t>
        </w:r>
        <w:r>
          <w:rPr>
            <w:noProof/>
            <w:webHidden/>
          </w:rPr>
          <w:tab/>
        </w:r>
        <w:r>
          <w:rPr>
            <w:noProof/>
            <w:webHidden/>
          </w:rPr>
          <w:fldChar w:fldCharType="begin"/>
        </w:r>
        <w:r>
          <w:rPr>
            <w:noProof/>
            <w:webHidden/>
          </w:rPr>
          <w:instrText xml:space="preserve"> PAGEREF _Toc38433367 \h </w:instrText>
        </w:r>
        <w:r>
          <w:rPr>
            <w:noProof/>
            <w:webHidden/>
          </w:rPr>
        </w:r>
        <w:r>
          <w:rPr>
            <w:noProof/>
            <w:webHidden/>
          </w:rPr>
          <w:fldChar w:fldCharType="separate"/>
        </w:r>
        <w:r>
          <w:rPr>
            <w:noProof/>
            <w:webHidden/>
          </w:rPr>
          <w:t>8</w:t>
        </w:r>
        <w:r>
          <w:rPr>
            <w:noProof/>
            <w:webHidden/>
          </w:rPr>
          <w:fldChar w:fldCharType="end"/>
        </w:r>
      </w:hyperlink>
    </w:p>
    <w:p w:rsidR="0023400A" w:rsidRDefault="00367210" w:rsidP="0063621F">
      <w:pPr>
        <w:rPr>
          <w:noProof/>
        </w:rPr>
      </w:pPr>
      <w:r w:rsidRPr="009E1950">
        <w:rPr>
          <w:rFonts w:cs="Times New Roman"/>
        </w:rPr>
        <w:fldChar w:fldCharType="end"/>
      </w:r>
      <w:r>
        <w:rPr>
          <w:color w:val="000000" w:themeColor="text1"/>
        </w:rPr>
        <w:fldChar w:fldCharType="begin"/>
      </w:r>
      <w:r>
        <w:rPr>
          <w:color w:val="000000" w:themeColor="text1"/>
        </w:rPr>
        <w:instrText xml:space="preserve"> TOC \h \z \c "Table" </w:instrText>
      </w:r>
      <w:r>
        <w:rPr>
          <w:color w:val="000000" w:themeColor="text1"/>
        </w:rPr>
        <w:fldChar w:fldCharType="separate"/>
      </w:r>
    </w:p>
    <w:p w:rsidR="0023400A" w:rsidRDefault="00ED671E">
      <w:pPr>
        <w:pStyle w:val="TableofFigures"/>
        <w:tabs>
          <w:tab w:val="right" w:leader="dot" w:pos="9016"/>
        </w:tabs>
        <w:rPr>
          <w:rFonts w:asciiTheme="minorHAnsi" w:eastAsiaTheme="minorEastAsia" w:hAnsiTheme="minorHAnsi"/>
          <w:noProof/>
          <w:lang w:val="en-GB" w:eastAsia="en-GB"/>
        </w:rPr>
      </w:pPr>
      <w:hyperlink w:anchor="_Toc38432403" w:history="1">
        <w:r w:rsidR="0023400A" w:rsidRPr="00C16B53">
          <w:rPr>
            <w:rStyle w:val="Hyperlink"/>
            <w:noProof/>
          </w:rPr>
          <w:t>Table 1: Abbreviations</w:t>
        </w:r>
        <w:r w:rsidR="0023400A">
          <w:rPr>
            <w:noProof/>
            <w:webHidden/>
          </w:rPr>
          <w:tab/>
        </w:r>
        <w:r w:rsidR="0023400A">
          <w:rPr>
            <w:noProof/>
            <w:webHidden/>
          </w:rPr>
          <w:fldChar w:fldCharType="begin"/>
        </w:r>
        <w:r w:rsidR="0023400A">
          <w:rPr>
            <w:noProof/>
            <w:webHidden/>
          </w:rPr>
          <w:instrText xml:space="preserve"> PAGEREF _Toc38432403 \h </w:instrText>
        </w:r>
        <w:r w:rsidR="0023400A">
          <w:rPr>
            <w:noProof/>
            <w:webHidden/>
          </w:rPr>
        </w:r>
        <w:r w:rsidR="0023400A">
          <w:rPr>
            <w:noProof/>
            <w:webHidden/>
          </w:rPr>
          <w:fldChar w:fldCharType="separate"/>
        </w:r>
        <w:r w:rsidR="0023400A">
          <w:rPr>
            <w:noProof/>
            <w:webHidden/>
          </w:rPr>
          <w:t>2</w:t>
        </w:r>
        <w:r w:rsidR="0023400A">
          <w:rPr>
            <w:noProof/>
            <w:webHidden/>
          </w:rPr>
          <w:fldChar w:fldCharType="end"/>
        </w:r>
      </w:hyperlink>
    </w:p>
    <w:p w:rsidR="0023400A" w:rsidRDefault="00ED671E">
      <w:pPr>
        <w:pStyle w:val="TableofFigures"/>
        <w:tabs>
          <w:tab w:val="right" w:leader="dot" w:pos="9016"/>
        </w:tabs>
        <w:rPr>
          <w:rFonts w:asciiTheme="minorHAnsi" w:eastAsiaTheme="minorEastAsia" w:hAnsiTheme="minorHAnsi"/>
          <w:noProof/>
          <w:lang w:val="en-GB" w:eastAsia="en-GB"/>
        </w:rPr>
      </w:pPr>
      <w:hyperlink w:anchor="_Toc38432404" w:history="1">
        <w:r w:rsidR="0023400A" w:rsidRPr="00C16B53">
          <w:rPr>
            <w:rStyle w:val="Hyperlink"/>
            <w:noProof/>
          </w:rPr>
          <w:t>Table 2, Tolerance selection of BS 4500 for components, Standing .L, 2020</w:t>
        </w:r>
        <w:r w:rsidR="0023400A">
          <w:rPr>
            <w:noProof/>
            <w:webHidden/>
          </w:rPr>
          <w:tab/>
        </w:r>
        <w:r w:rsidR="0023400A">
          <w:rPr>
            <w:noProof/>
            <w:webHidden/>
          </w:rPr>
          <w:fldChar w:fldCharType="begin"/>
        </w:r>
        <w:r w:rsidR="0023400A">
          <w:rPr>
            <w:noProof/>
            <w:webHidden/>
          </w:rPr>
          <w:instrText xml:space="preserve"> PAGEREF _Toc38432404 \h </w:instrText>
        </w:r>
        <w:r w:rsidR="0023400A">
          <w:rPr>
            <w:noProof/>
            <w:webHidden/>
          </w:rPr>
        </w:r>
        <w:r w:rsidR="0023400A">
          <w:rPr>
            <w:noProof/>
            <w:webHidden/>
          </w:rPr>
          <w:fldChar w:fldCharType="separate"/>
        </w:r>
        <w:r w:rsidR="0023400A">
          <w:rPr>
            <w:noProof/>
            <w:webHidden/>
          </w:rPr>
          <w:t>7</w:t>
        </w:r>
        <w:r w:rsidR="0023400A">
          <w:rPr>
            <w:noProof/>
            <w:webHidden/>
          </w:rPr>
          <w:fldChar w:fldCharType="end"/>
        </w:r>
      </w:hyperlink>
    </w:p>
    <w:p w:rsidR="0023400A" w:rsidRDefault="00367210" w:rsidP="0023400A">
      <w:pPr>
        <w:pStyle w:val="Caption"/>
        <w:rPr>
          <w:color w:val="000000" w:themeColor="text1"/>
        </w:rPr>
      </w:pPr>
      <w:r>
        <w:rPr>
          <w:color w:val="000000" w:themeColor="text1"/>
        </w:rPr>
        <w:fldChar w:fldCharType="end"/>
      </w:r>
      <w:bookmarkStart w:id="1" w:name="_Toc38432403"/>
    </w:p>
    <w:p w:rsidR="00B80359" w:rsidRPr="0023400A" w:rsidRDefault="0023400A" w:rsidP="0023400A">
      <w:pPr>
        <w:pStyle w:val="Caption"/>
      </w:pPr>
      <w:r w:rsidRPr="0023400A">
        <w:t xml:space="preserve"> </w:t>
      </w:r>
      <w:r>
        <w:t xml:space="preserve">Table </w:t>
      </w:r>
      <w:r>
        <w:fldChar w:fldCharType="begin"/>
      </w:r>
      <w:r>
        <w:instrText xml:space="preserve"> SEQ Table \* ARABIC </w:instrText>
      </w:r>
      <w:r>
        <w:fldChar w:fldCharType="separate"/>
      </w:r>
      <w:r>
        <w:rPr>
          <w:noProof/>
        </w:rPr>
        <w:t>1</w:t>
      </w:r>
      <w:r>
        <w:fldChar w:fldCharType="end"/>
      </w:r>
      <w:r>
        <w:t>: Abbreviations</w:t>
      </w:r>
      <w:bookmarkEnd w:id="1"/>
      <w:r>
        <w:t xml:space="preserve"> </w:t>
      </w:r>
      <w:r w:rsidR="00B80359" w:rsidRPr="00B80359">
        <w:rPr>
          <w:rFonts w:eastAsia="Times New Roman" w:cs="Times New Roman"/>
          <w:noProof/>
          <w:sz w:val="24"/>
          <w:szCs w:val="24"/>
          <w:lang w:val="en-GB" w:eastAsia="en-GB"/>
        </w:rPr>
        <mc:AlternateContent>
          <mc:Choice Requires="wps">
            <w:drawing>
              <wp:anchor distT="36576" distB="36576" distL="36576" distR="36576" simplePos="0" relativeHeight="251680768" behindDoc="0" locked="0" layoutInCell="1" allowOverlap="1" wp14:anchorId="3F927C53" wp14:editId="1C6056E8">
                <wp:simplePos x="0" y="0"/>
                <wp:positionH relativeFrom="column">
                  <wp:posOffset>16746855</wp:posOffset>
                </wp:positionH>
                <wp:positionV relativeFrom="paragraph">
                  <wp:posOffset>3578860</wp:posOffset>
                </wp:positionV>
                <wp:extent cx="3985895" cy="4700905"/>
                <wp:effectExtent l="0" t="0" r="14605" b="4445"/>
                <wp:wrapNone/>
                <wp:docPr id="4"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3985895" cy="47009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0D00B0" w:rsidRDefault="000D00B0" w:rsidP="009F4A5A">
                            <w:pPr>
                              <w:jc w:val="cente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927C53" id="Control 4" o:spid="_x0000_s1026" style="position:absolute;margin-left:1318.65pt;margin-top:281.8pt;width:313.85pt;height:370.1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" filled="f" stroked="f" strokeweight="2pt">
                <v:shadow color="black [0]"/>
                <o:lock v:ext="edit" shapetype="t"/>
                <v:textbox inset="0,0,0,0">
                  <w:txbxContent>
                    <w:p w:rsidR="000D00B0" w:rsidRDefault="000D00B0" w:rsidP="009F4A5A">
                      <w:pPr>
                        <w:jc w:val="center"/>
                      </w:pPr>
                    </w:p>
                  </w:txbxContent>
                </v:textbox>
              </v:rect>
            </w:pict>
          </mc:Fallback>
        </mc:AlternateContent>
      </w:r>
    </w:p>
    <w:tbl>
      <w:tblPr>
        <w:tblW w:w="6277" w:type="dxa"/>
        <w:tblCellMar>
          <w:left w:w="0" w:type="dxa"/>
          <w:right w:w="0" w:type="dxa"/>
        </w:tblCellMar>
        <w:tblLook w:val="04A0" w:firstRow="1" w:lastRow="0" w:firstColumn="1" w:lastColumn="0" w:noHBand="0" w:noVBand="1"/>
      </w:tblPr>
      <w:tblGrid>
        <w:gridCol w:w="1249"/>
        <w:gridCol w:w="5028"/>
      </w:tblGrid>
      <w:tr w:rsidR="00B80359" w:rsidRPr="00B80359" w:rsidTr="002E287B">
        <w:trPr>
          <w:trHeight w:val="303"/>
        </w:trPr>
        <w:tc>
          <w:tcPr>
            <w:tcW w:w="1244"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80359" w:rsidRPr="0023400A" w:rsidRDefault="00B80359" w:rsidP="00B80359">
            <w:pPr>
              <w:widowControl w:val="0"/>
              <w:spacing w:before="0" w:after="120" w:line="285" w:lineRule="auto"/>
              <w:rPr>
                <w:rFonts w:eastAsia="Times New Roman" w:cs="Times New Roman"/>
                <w:color w:val="000000"/>
                <w:kern w:val="28"/>
                <w:sz w:val="20"/>
                <w:szCs w:val="20"/>
                <w:lang w:eastAsia="en-GB"/>
                <w14:cntxtAlts/>
              </w:rPr>
            </w:pPr>
            <w:r w:rsidRPr="0023400A">
              <w:rPr>
                <w:rFonts w:eastAsia="Times New Roman" w:cs="Times New Roman"/>
                <w:color w:val="000000"/>
                <w:kern w:val="28"/>
                <w:sz w:val="20"/>
                <w:szCs w:val="20"/>
                <w:u w:val="single"/>
                <w:lang w:val="en-GB" w:eastAsia="en-GB"/>
                <w14:cntxtAlts/>
              </w:rPr>
              <w:t>Abbreviation</w:t>
            </w:r>
          </w:p>
        </w:tc>
        <w:tc>
          <w:tcPr>
            <w:tcW w:w="5033"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80359" w:rsidRPr="0023400A" w:rsidRDefault="00B80359" w:rsidP="00B80359">
            <w:pPr>
              <w:widowControl w:val="0"/>
              <w:spacing w:before="0" w:after="120" w:line="285" w:lineRule="auto"/>
              <w:rPr>
                <w:rFonts w:eastAsia="Times New Roman" w:cs="Times New Roman"/>
                <w:color w:val="000000"/>
                <w:kern w:val="28"/>
                <w:sz w:val="20"/>
                <w:szCs w:val="20"/>
                <w:lang w:eastAsia="en-GB"/>
                <w14:cntxtAlts/>
              </w:rPr>
            </w:pPr>
            <w:r w:rsidRPr="0023400A">
              <w:rPr>
                <w:rFonts w:eastAsia="Times New Roman" w:cs="Times New Roman"/>
                <w:color w:val="000000"/>
                <w:kern w:val="28"/>
                <w:sz w:val="20"/>
                <w:szCs w:val="20"/>
                <w:u w:val="single"/>
                <w:lang w:val="en-GB" w:eastAsia="en-GB"/>
                <w14:cntxtAlts/>
              </w:rPr>
              <w:t>Meaning</w:t>
            </w:r>
          </w:p>
        </w:tc>
      </w:tr>
      <w:tr w:rsidR="002E287B"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3400A" w:rsidRDefault="00BD594C" w:rsidP="002E287B">
            <w:pPr>
              <w:widowControl w:val="0"/>
              <w:spacing w:before="0" w:after="120" w:line="285" w:lineRule="auto"/>
              <w:rPr>
                <w:rFonts w:eastAsia="Times New Roman" w:cs="Times New Roman"/>
                <w:color w:val="000000"/>
                <w:kern w:val="28"/>
                <w:sz w:val="20"/>
                <w:szCs w:val="20"/>
                <w:lang w:eastAsia="en-GB"/>
                <w14:cntxtAlts/>
              </w:rPr>
            </w:pPr>
            <w:r w:rsidRPr="0023400A">
              <w:rPr>
                <w:rFonts w:eastAsia="Times New Roman" w:cs="Times New Roman"/>
                <w:color w:val="000000"/>
                <w:kern w:val="28"/>
                <w:sz w:val="20"/>
                <w:szCs w:val="20"/>
                <w:lang w:eastAsia="en-GB"/>
                <w14:cntxtAlts/>
              </w:rPr>
              <w:t>GD&amp;T</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2E287B" w:rsidRPr="0023400A" w:rsidRDefault="00BD594C" w:rsidP="002E287B">
            <w:pPr>
              <w:widowControl w:val="0"/>
              <w:spacing w:before="0" w:after="120" w:line="285" w:lineRule="auto"/>
              <w:rPr>
                <w:rFonts w:eastAsia="Times New Roman" w:cs="Times New Roman"/>
                <w:color w:val="000000"/>
                <w:kern w:val="28"/>
                <w:sz w:val="20"/>
                <w:szCs w:val="20"/>
                <w:lang w:eastAsia="en-GB"/>
                <w14:cntxtAlts/>
              </w:rPr>
            </w:pPr>
            <w:r w:rsidRPr="0023400A">
              <w:rPr>
                <w:rFonts w:cs="Times New Roman"/>
                <w:sz w:val="20"/>
                <w:szCs w:val="20"/>
              </w:rPr>
              <w:t>Geometric dimensioning and tolerancing</w:t>
            </w:r>
          </w:p>
        </w:tc>
      </w:tr>
      <w:tr w:rsidR="006F00EA" w:rsidRPr="002E287B" w:rsidTr="002E287B">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6F00EA" w:rsidRPr="002E287B" w:rsidRDefault="0023400A" w:rsidP="002E287B">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BOM</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6F00EA" w:rsidRPr="002E287B" w:rsidRDefault="0023400A" w:rsidP="002E287B">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Bill of Materials </w:t>
            </w:r>
          </w:p>
        </w:tc>
      </w:tr>
    </w:tbl>
    <w:p w:rsidR="003B6CFA" w:rsidRDefault="003B6CFA" w:rsidP="003B6CFA">
      <w:pPr>
        <w:pStyle w:val="Heading1"/>
        <w:numPr>
          <w:ilvl w:val="0"/>
          <w:numId w:val="1"/>
        </w:numPr>
        <w:rPr>
          <w:rFonts w:cs="Times New Roman"/>
          <w:sz w:val="28"/>
          <w:szCs w:val="28"/>
          <w:u w:val="single"/>
        </w:rPr>
      </w:pPr>
      <w:bookmarkStart w:id="2" w:name="_Toc38433349"/>
      <w:r>
        <w:rPr>
          <w:rFonts w:cs="Times New Roman"/>
          <w:sz w:val="28"/>
          <w:szCs w:val="28"/>
          <w:u w:val="single"/>
        </w:rPr>
        <w:lastRenderedPageBreak/>
        <w:t>Introduction</w:t>
      </w:r>
      <w:bookmarkEnd w:id="2"/>
    </w:p>
    <w:p w:rsidR="00C1220D" w:rsidRDefault="00996061" w:rsidP="00126EE3">
      <w:r>
        <w:t xml:space="preserve">The following report follows the </w:t>
      </w:r>
      <w:r w:rsidRPr="00996061">
        <w:t>Geometric dimensioning and tolerancing</w:t>
      </w:r>
      <w:r>
        <w:t xml:space="preserve"> of a triple clamp system from a Honda CRF450. This includes the procedure followed in the creation of technical drawings as compared to industry standard</w:t>
      </w:r>
      <w:r w:rsidR="00BD594C">
        <w:t>s</w:t>
      </w:r>
      <w:r>
        <w:t xml:space="preserve">. In addition the manufacturing process and cost has been highlighted and compared to </w:t>
      </w:r>
      <w:r w:rsidR="00BD594C">
        <w:t>small</w:t>
      </w:r>
      <w:r>
        <w:t xml:space="preserve"> and large batch production.</w:t>
      </w:r>
      <w:r w:rsidR="00BD594C">
        <w:t xml:space="preserve"> The components seen throughout this report have been supplied or created and will be noted as such for each item, but have all had adaptations to meet the GD&amp;T industry specification selected. Additional adaptations have been made for the benefit of the consumer </w:t>
      </w:r>
      <w:r w:rsidR="00366068">
        <w:t xml:space="preserve">such as tooling required and ease of fitment. </w:t>
      </w:r>
      <w:r w:rsidR="00BD594C">
        <w:t xml:space="preserve"> </w:t>
      </w:r>
    </w:p>
    <w:p w:rsidR="00366068" w:rsidRDefault="00366068" w:rsidP="00126EE3">
      <w:r>
        <w:t>The product of this report is a set of technical drawings of the triple clamp system full</w:t>
      </w:r>
      <w:r w:rsidR="007478CF">
        <w:t>y</w:t>
      </w:r>
      <w:r>
        <w:t xml:space="preserve"> defined to the </w:t>
      </w:r>
      <w:r w:rsidR="007478CF">
        <w:t xml:space="preserve">BS 8888, BS 4500, ISO </w:t>
      </w:r>
      <w:r w:rsidR="007478CF">
        <w:rPr>
          <w:rFonts w:cs="Times New Roman"/>
          <w:bCs/>
          <w:lang w:val="en-GB"/>
        </w:rPr>
        <w:t>4762</w:t>
      </w:r>
      <w:r w:rsidR="006F24E9">
        <w:t xml:space="preserve"> </w:t>
      </w:r>
      <w:r w:rsidR="007478CF">
        <w:t xml:space="preserve">and </w:t>
      </w:r>
      <w:r w:rsidR="006F24E9">
        <w:t>BS</w:t>
      </w:r>
      <w:r w:rsidR="007478CF">
        <w:t xml:space="preserve"> 3643</w:t>
      </w:r>
      <w:r w:rsidR="006F24E9">
        <w:t xml:space="preserve"> standards. This includes an assembly</w:t>
      </w:r>
      <w:r w:rsidR="007478CF">
        <w:t>, exploded diagram page and BOM</w:t>
      </w:r>
      <w:r w:rsidR="006F24E9">
        <w:t xml:space="preserve">. These can be view in the Appendices or via the OneDrive link in the conclusion (and References).  </w:t>
      </w:r>
      <w:r>
        <w:t xml:space="preserve"> </w:t>
      </w:r>
    </w:p>
    <w:p w:rsidR="006F24E9" w:rsidRPr="00996061" w:rsidRDefault="006F24E9" w:rsidP="00126EE3"/>
    <w:p w:rsidR="006F00EA" w:rsidRDefault="006F00EA"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286ECD" w:rsidRDefault="00286ECD" w:rsidP="0063621F">
      <w:pPr>
        <w:rPr>
          <w:rFonts w:cs="Times New Roman"/>
        </w:rPr>
      </w:pPr>
    </w:p>
    <w:p w:rsidR="006F00EA" w:rsidRDefault="006F00EA" w:rsidP="0063621F">
      <w:pPr>
        <w:rPr>
          <w:rFonts w:cs="Times New Roman"/>
        </w:rPr>
      </w:pPr>
    </w:p>
    <w:p w:rsidR="006F24E9" w:rsidRDefault="006F24E9" w:rsidP="0063621F">
      <w:pPr>
        <w:rPr>
          <w:rFonts w:cs="Times New Roman"/>
        </w:rPr>
      </w:pPr>
    </w:p>
    <w:p w:rsidR="006F24E9" w:rsidRDefault="006F24E9" w:rsidP="0063621F">
      <w:pPr>
        <w:rPr>
          <w:rFonts w:cs="Times New Roman"/>
        </w:rPr>
      </w:pPr>
    </w:p>
    <w:p w:rsidR="006F24E9" w:rsidRDefault="006F24E9" w:rsidP="0063621F">
      <w:pPr>
        <w:rPr>
          <w:rFonts w:cs="Times New Roman"/>
        </w:rPr>
      </w:pPr>
    </w:p>
    <w:p w:rsidR="006F24E9" w:rsidRDefault="006F24E9" w:rsidP="0063621F">
      <w:pPr>
        <w:rPr>
          <w:rFonts w:cs="Times New Roman"/>
        </w:rPr>
      </w:pPr>
    </w:p>
    <w:p w:rsidR="006F24E9" w:rsidRDefault="006F24E9" w:rsidP="0063621F">
      <w:pPr>
        <w:rPr>
          <w:rFonts w:cs="Times New Roman"/>
        </w:rPr>
      </w:pPr>
    </w:p>
    <w:p w:rsidR="006F24E9" w:rsidRDefault="006F24E9" w:rsidP="0063621F">
      <w:pPr>
        <w:rPr>
          <w:rFonts w:cs="Times New Roman"/>
        </w:rPr>
      </w:pPr>
    </w:p>
    <w:p w:rsidR="006F24E9" w:rsidRDefault="006F24E9" w:rsidP="0063621F">
      <w:pPr>
        <w:rPr>
          <w:rFonts w:cs="Times New Roman"/>
        </w:rPr>
      </w:pPr>
    </w:p>
    <w:p w:rsidR="00F83261" w:rsidRPr="009674DE" w:rsidRDefault="00F83261" w:rsidP="0063621F">
      <w:pPr>
        <w:rPr>
          <w:rFonts w:cs="Times New Roman"/>
        </w:rPr>
      </w:pPr>
    </w:p>
    <w:p w:rsidR="003B6CFA" w:rsidRDefault="009F4A5A" w:rsidP="003B6CFA">
      <w:pPr>
        <w:pStyle w:val="Heading1"/>
        <w:numPr>
          <w:ilvl w:val="0"/>
          <w:numId w:val="1"/>
        </w:numPr>
        <w:rPr>
          <w:rFonts w:cs="Times New Roman"/>
          <w:sz w:val="28"/>
          <w:szCs w:val="28"/>
          <w:u w:val="single"/>
        </w:rPr>
      </w:pPr>
      <w:bookmarkStart w:id="3" w:name="_Toc38433350"/>
      <w:r>
        <w:rPr>
          <w:rFonts w:cs="Times New Roman"/>
          <w:sz w:val="28"/>
          <w:szCs w:val="28"/>
          <w:u w:val="single"/>
        </w:rPr>
        <w:lastRenderedPageBreak/>
        <w:t>Research</w:t>
      </w:r>
      <w:bookmarkEnd w:id="3"/>
      <w:r>
        <w:rPr>
          <w:rFonts w:cs="Times New Roman"/>
          <w:sz w:val="28"/>
          <w:szCs w:val="28"/>
          <w:u w:val="single"/>
        </w:rPr>
        <w:t xml:space="preserve"> </w:t>
      </w:r>
    </w:p>
    <w:p w:rsidR="00CC6F06" w:rsidRPr="00CC6F06" w:rsidRDefault="00CC6F06" w:rsidP="00566A3A">
      <w:pPr>
        <w:rPr>
          <w:rFonts w:cs="Times New Roman"/>
          <w:highlight w:val="yellow"/>
        </w:rPr>
      </w:pPr>
    </w:p>
    <w:p w:rsidR="00F83261" w:rsidRPr="009C09E3" w:rsidRDefault="009C09E3" w:rsidP="009C09E3">
      <w:pPr>
        <w:pStyle w:val="Heading2"/>
        <w:rPr>
          <w:u w:val="single"/>
        </w:rPr>
      </w:pPr>
      <w:bookmarkStart w:id="4" w:name="_Toc38433351"/>
      <w:r w:rsidRPr="009C09E3">
        <w:rPr>
          <w:u w:val="single"/>
        </w:rPr>
        <w:t xml:space="preserve">2.1 </w:t>
      </w:r>
      <w:r w:rsidR="009F4A5A" w:rsidRPr="009C09E3">
        <w:rPr>
          <w:u w:val="single"/>
        </w:rPr>
        <w:t>Background</w:t>
      </w:r>
      <w:bookmarkEnd w:id="4"/>
    </w:p>
    <w:p w:rsidR="00236A07" w:rsidRPr="004C7943" w:rsidRDefault="00236A07" w:rsidP="00512994">
      <w:pPr>
        <w:rPr>
          <w:rFonts w:cs="Times New Roman"/>
        </w:rPr>
      </w:pPr>
      <w:r w:rsidRPr="004C7943">
        <w:rPr>
          <w:rFonts w:cs="Times New Roman"/>
        </w:rPr>
        <w:t>When properly applied GD&amp;T clearly communicates design intent in</w:t>
      </w:r>
      <w:r w:rsidR="00960D35">
        <w:rPr>
          <w:rFonts w:cs="Times New Roman"/>
        </w:rPr>
        <w:t xml:space="preserve"> a technical drawing for an</w:t>
      </w:r>
      <w:r w:rsidR="00491BF9">
        <w:rPr>
          <w:rFonts w:cs="Times New Roman"/>
        </w:rPr>
        <w:t xml:space="preserve"> end product</w:t>
      </w:r>
      <w:r w:rsidRPr="004C7943">
        <w:rPr>
          <w:rFonts w:cs="Times New Roman"/>
        </w:rPr>
        <w:t xml:space="preserve">. </w:t>
      </w:r>
      <w:r w:rsidR="00491BF9">
        <w:rPr>
          <w:rFonts w:cs="Times New Roman"/>
        </w:rPr>
        <w:t>It is a standardized language used by engineers to convey high level description of complex products. Industries</w:t>
      </w:r>
      <w:r w:rsidR="00960D35">
        <w:rPr>
          <w:rFonts w:cs="Times New Roman"/>
        </w:rPr>
        <w:t xml:space="preserve"> </w:t>
      </w:r>
      <w:r w:rsidR="00491BF9">
        <w:rPr>
          <w:rFonts w:cs="Times New Roman"/>
        </w:rPr>
        <w:t>have</w:t>
      </w:r>
      <w:r w:rsidR="00960D35">
        <w:rPr>
          <w:rFonts w:cs="Times New Roman"/>
        </w:rPr>
        <w:t xml:space="preserve"> benefit</w:t>
      </w:r>
      <w:r w:rsidR="00491BF9">
        <w:rPr>
          <w:rFonts w:cs="Times New Roman"/>
        </w:rPr>
        <w:t>ed</w:t>
      </w:r>
      <w:r w:rsidR="00960D35">
        <w:rPr>
          <w:rFonts w:cs="Times New Roman"/>
        </w:rPr>
        <w:t xml:space="preserve"> </w:t>
      </w:r>
      <w:r w:rsidR="00491BF9">
        <w:rPr>
          <w:rFonts w:cs="Times New Roman"/>
        </w:rPr>
        <w:t>from</w:t>
      </w:r>
      <w:r w:rsidR="00960D35">
        <w:rPr>
          <w:rFonts w:cs="Times New Roman"/>
        </w:rPr>
        <w:t xml:space="preserve"> </w:t>
      </w:r>
      <w:r w:rsidR="00491BF9">
        <w:rPr>
          <w:rFonts w:cs="Times New Roman"/>
        </w:rPr>
        <w:t>GD&amp;T since the turn of the century, additionally became further popularized by war with large volume production</w:t>
      </w:r>
      <w:r w:rsidR="00A76C65">
        <w:rPr>
          <w:rFonts w:cs="Times New Roman"/>
        </w:rPr>
        <w:t xml:space="preserve"> of equipment (Paraphrased </w:t>
      </w:r>
      <w:r w:rsidR="002F2F02">
        <w:rPr>
          <w:rFonts w:cs="Times New Roman"/>
        </w:rPr>
        <w:t>Efunda, 2020). This</w:t>
      </w:r>
      <w:r w:rsidR="00491BF9">
        <w:rPr>
          <w:rFonts w:cs="Times New Roman"/>
        </w:rPr>
        <w:t xml:space="preserve"> later </w:t>
      </w:r>
      <w:r w:rsidR="002F2F02">
        <w:rPr>
          <w:rFonts w:cs="Times New Roman"/>
        </w:rPr>
        <w:t>transf</w:t>
      </w:r>
      <w:r w:rsidR="00491BF9">
        <w:rPr>
          <w:rFonts w:cs="Times New Roman"/>
        </w:rPr>
        <w:t>erred over to automotive industry</w:t>
      </w:r>
      <w:r w:rsidR="00A76C65">
        <w:rPr>
          <w:rFonts w:cs="Times New Roman"/>
        </w:rPr>
        <w:t xml:space="preserve"> with addition of the CAD software familiar </w:t>
      </w:r>
      <w:r w:rsidR="002F2F02">
        <w:rPr>
          <w:rFonts w:cs="Times New Roman"/>
        </w:rPr>
        <w:t>of today. With the design of components for vehicles nowadays done with CAD software GD&amp;T has be integrated</w:t>
      </w:r>
      <w:r w:rsidR="00B75BBA">
        <w:rPr>
          <w:rFonts w:cs="Times New Roman"/>
        </w:rPr>
        <w:t xml:space="preserve"> to work with these</w:t>
      </w:r>
      <w:r w:rsidR="002F2F02">
        <w:rPr>
          <w:rFonts w:cs="Times New Roman"/>
        </w:rPr>
        <w:t xml:space="preserve"> </w:t>
      </w:r>
      <w:r w:rsidR="00B75BBA">
        <w:rPr>
          <w:rFonts w:cs="Times New Roman"/>
        </w:rPr>
        <w:t>programs</w:t>
      </w:r>
      <w:r w:rsidR="002F2F02">
        <w:rPr>
          <w:rFonts w:cs="Times New Roman"/>
        </w:rPr>
        <w:t>. For example Solidworks</w:t>
      </w:r>
      <w:r w:rsidR="00B75BBA">
        <w:rPr>
          <w:rFonts w:cs="Times New Roman"/>
        </w:rPr>
        <w:t xml:space="preserve"> has a large array of standards for GD&amp;T and standardized notation for</w:t>
      </w:r>
      <w:r w:rsidR="002F2F02">
        <w:rPr>
          <w:rFonts w:cs="Times New Roman"/>
        </w:rPr>
        <w:t xml:space="preserve"> </w:t>
      </w:r>
      <w:r w:rsidR="00B75BBA">
        <w:rPr>
          <w:rFonts w:cs="Times New Roman"/>
        </w:rPr>
        <w:t xml:space="preserve">form, profile, orientation, location &amp; runout, including their sub-categories. </w:t>
      </w:r>
    </w:p>
    <w:p w:rsidR="00BC1DB9" w:rsidRDefault="00B75BBA" w:rsidP="00512994">
      <w:pPr>
        <w:rPr>
          <w:rFonts w:cs="Times New Roman"/>
        </w:rPr>
      </w:pPr>
      <w:r w:rsidRPr="00B75BBA">
        <w:rPr>
          <w:rFonts w:cs="Times New Roman"/>
        </w:rPr>
        <w:t xml:space="preserve">GD&amp;T </w:t>
      </w:r>
      <w:r>
        <w:rPr>
          <w:rFonts w:cs="Times New Roman"/>
        </w:rPr>
        <w:t xml:space="preserve">saves cost and time in not only the design process but the production as well. In the design section complex parts can be designed to a given standard and be mated together in </w:t>
      </w:r>
      <w:r w:rsidR="00E8313D">
        <w:rPr>
          <w:rFonts w:cs="Times New Roman"/>
        </w:rPr>
        <w:t>an</w:t>
      </w:r>
      <w:r>
        <w:rPr>
          <w:rFonts w:cs="Times New Roman"/>
        </w:rPr>
        <w:t xml:space="preserve"> assembly to a given tolerance. These tolerances are predefined by the standard and can result in either a clearance, transitional or press fit. </w:t>
      </w:r>
      <w:r w:rsidR="00E8313D">
        <w:rPr>
          <w:rFonts w:cs="Times New Roman"/>
        </w:rPr>
        <w:t>With this in mind a designers</w:t>
      </w:r>
      <w:r w:rsidR="00BC1DB9">
        <w:rPr>
          <w:rFonts w:cs="Times New Roman"/>
        </w:rPr>
        <w:t xml:space="preserve"> collaboration reduces the number of iterations of a design saving time and cost. These fits previously mentioned can reduce additional steps during production helping to save cost, such as using a press fit instead of weldment which is energy intensive and can change the material characteristic from heating possibly coursing embrittlement.</w:t>
      </w:r>
    </w:p>
    <w:p w:rsidR="00FC03F2" w:rsidRPr="00B75BBA" w:rsidRDefault="00791A7F" w:rsidP="00512994">
      <w:pPr>
        <w:rPr>
          <w:rFonts w:cs="Times New Roman"/>
        </w:rPr>
      </w:pPr>
      <w:r>
        <w:rPr>
          <w:noProof/>
          <w:lang w:val="en-GB" w:eastAsia="en-GB"/>
        </w:rPr>
        <mc:AlternateContent>
          <mc:Choice Requires="wps">
            <w:drawing>
              <wp:anchor distT="0" distB="0" distL="114300" distR="114300" simplePos="0" relativeHeight="251686912" behindDoc="0" locked="0" layoutInCell="1" allowOverlap="1" wp14:anchorId="7F520659" wp14:editId="08CA9147">
                <wp:simplePos x="0" y="0"/>
                <wp:positionH relativeFrom="column">
                  <wp:posOffset>3609340</wp:posOffset>
                </wp:positionH>
                <wp:positionV relativeFrom="paragraph">
                  <wp:posOffset>3770630</wp:posOffset>
                </wp:positionV>
                <wp:extent cx="1896745" cy="635"/>
                <wp:effectExtent l="0" t="0" r="0" b="0"/>
                <wp:wrapThrough wrapText="bothSides">
                  <wp:wrapPolygon edited="0">
                    <wp:start x="0" y="0"/>
                    <wp:lineTo x="0" y="21600"/>
                    <wp:lineTo x="21600" y="21600"/>
                    <wp:lineTo x="21600" y="0"/>
                  </wp:wrapPolygon>
                </wp:wrapThrough>
                <wp:docPr id="16" name="Text Box 16"/>
                <wp:cNvGraphicFramePr/>
                <a:graphic xmlns:a="http://schemas.openxmlformats.org/drawingml/2006/main">
                  <a:graphicData uri="http://schemas.microsoft.com/office/word/2010/wordprocessingShape">
                    <wps:wsp>
                      <wps:cNvSpPr txBox="1"/>
                      <wps:spPr>
                        <a:xfrm>
                          <a:off x="0" y="0"/>
                          <a:ext cx="1896745" cy="635"/>
                        </a:xfrm>
                        <a:prstGeom prst="rect">
                          <a:avLst/>
                        </a:prstGeom>
                        <a:solidFill>
                          <a:prstClr val="white"/>
                        </a:solidFill>
                        <a:ln>
                          <a:noFill/>
                        </a:ln>
                        <a:effectLst/>
                      </wps:spPr>
                      <wps:txbx>
                        <w:txbxContent>
                          <w:p w:rsidR="000D00B0" w:rsidRPr="001952AD" w:rsidRDefault="000D00B0" w:rsidP="00791A7F">
                            <w:pPr>
                              <w:pStyle w:val="Caption"/>
                              <w:rPr>
                                <w:noProof/>
                              </w:rPr>
                            </w:pPr>
                            <w:bookmarkStart w:id="5" w:name="_Toc38433358"/>
                            <w:r>
                              <w:t xml:space="preserve">Figure </w:t>
                            </w:r>
                            <w:r>
                              <w:fldChar w:fldCharType="begin"/>
                            </w:r>
                            <w:r>
                              <w:instrText xml:space="preserve"> SEQ Figure \* ARABIC </w:instrText>
                            </w:r>
                            <w:r>
                              <w:fldChar w:fldCharType="separate"/>
                            </w:r>
                            <w:r>
                              <w:rPr>
                                <w:noProof/>
                              </w:rPr>
                              <w:t>1</w:t>
                            </w:r>
                            <w:r>
                              <w:fldChar w:fldCharType="end"/>
                            </w:r>
                            <w:r>
                              <w:t>, Max and Min material condition,</w:t>
                            </w:r>
                            <w:sdt>
                              <w:sdtPr>
                                <w:id w:val="1686629341"/>
                                <w:citation/>
                              </w:sdtPr>
                              <w:sdtEndPr/>
                              <w:sdtContent>
                                <w:r>
                                  <w:fldChar w:fldCharType="begin"/>
                                </w:r>
                                <w:r>
                                  <w:rPr>
                                    <w:lang w:val="en-GB"/>
                                  </w:rPr>
                                  <w:instrText xml:space="preserve"> CITATION Gre05 \l 2057 </w:instrText>
                                </w:r>
                                <w:r>
                                  <w:fldChar w:fldCharType="separate"/>
                                </w:r>
                                <w:r>
                                  <w:rPr>
                                    <w:noProof/>
                                    <w:lang w:val="en-GB"/>
                                  </w:rPr>
                                  <w:t xml:space="preserve"> </w:t>
                                </w:r>
                                <w:r w:rsidRPr="002860B1">
                                  <w:rPr>
                                    <w:noProof/>
                                    <w:lang w:val="en-GB"/>
                                  </w:rPr>
                                  <w:t>(Green, 2005)</w:t>
                                </w:r>
                                <w:r>
                                  <w:fldChar w:fldCharType="end"/>
                                </w:r>
                              </w:sdtContent>
                            </w:sdt>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520659" id="_x0000_t202" coordsize="21600,21600" o:spt="202" path="m,l,21600r21600,l21600,xe">
                <v:stroke joinstyle="miter"/>
                <v:path gradientshapeok="t" o:connecttype="rect"/>
              </v:shapetype>
              <v:shape id="Text Box 16" o:spid="_x0000_s1027" type="#_x0000_t202" style="position:absolute;margin-left:284.2pt;margin-top:296.9pt;width:149.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" stroked="f">
                <v:textbox style="mso-fit-shape-to-text:t" inset="0,0,0,0">
                  <w:txbxContent>
                    <w:p w:rsidR="000D00B0" w:rsidRPr="001952AD" w:rsidRDefault="000D00B0" w:rsidP="00791A7F">
                      <w:pPr>
                        <w:pStyle w:val="Caption"/>
                        <w:rPr>
                          <w:noProof/>
                        </w:rPr>
                      </w:pPr>
                      <w:bookmarkStart w:id="6" w:name="_Toc38433358"/>
                      <w:r>
                        <w:t xml:space="preserve">Figure </w:t>
                      </w:r>
                      <w:r>
                        <w:fldChar w:fldCharType="begin"/>
                      </w:r>
                      <w:r>
                        <w:instrText xml:space="preserve"> SEQ Figure \* ARABIC </w:instrText>
                      </w:r>
                      <w:r>
                        <w:fldChar w:fldCharType="separate"/>
                      </w:r>
                      <w:r>
                        <w:rPr>
                          <w:noProof/>
                        </w:rPr>
                        <w:t>1</w:t>
                      </w:r>
                      <w:r>
                        <w:fldChar w:fldCharType="end"/>
                      </w:r>
                      <w:r>
                        <w:t>, Max and Min material condition,</w:t>
                      </w:r>
                      <w:sdt>
                        <w:sdtPr>
                          <w:id w:val="1686629341"/>
                          <w:citation/>
                        </w:sdtPr>
                        <w:sdtEndPr/>
                        <w:sdtContent>
                          <w:r>
                            <w:fldChar w:fldCharType="begin"/>
                          </w:r>
                          <w:r>
                            <w:rPr>
                              <w:lang w:val="en-GB"/>
                            </w:rPr>
                            <w:instrText xml:space="preserve"> CITATION Gre05 \l 2057 </w:instrText>
                          </w:r>
                          <w:r>
                            <w:fldChar w:fldCharType="separate"/>
                          </w:r>
                          <w:r>
                            <w:rPr>
                              <w:noProof/>
                              <w:lang w:val="en-GB"/>
                            </w:rPr>
                            <w:t xml:space="preserve"> </w:t>
                          </w:r>
                          <w:r w:rsidRPr="002860B1">
                            <w:rPr>
                              <w:noProof/>
                              <w:lang w:val="en-GB"/>
                            </w:rPr>
                            <w:t>(Green, 2005)</w:t>
                          </w:r>
                          <w:r>
                            <w:fldChar w:fldCharType="end"/>
                          </w:r>
                        </w:sdtContent>
                      </w:sdt>
                      <w:bookmarkEnd w:id="6"/>
                    </w:p>
                  </w:txbxContent>
                </v:textbox>
                <w10:wrap type="through"/>
              </v:shape>
            </w:pict>
          </mc:Fallback>
        </mc:AlternateContent>
      </w:r>
      <w:r>
        <w:rPr>
          <w:noProof/>
          <w:lang w:val="en-GB" w:eastAsia="en-GB"/>
        </w:rPr>
        <w:drawing>
          <wp:anchor distT="0" distB="0" distL="114300" distR="114300" simplePos="0" relativeHeight="251684864" behindDoc="0" locked="0" layoutInCell="1" allowOverlap="1">
            <wp:simplePos x="0" y="0"/>
            <wp:positionH relativeFrom="column">
              <wp:posOffset>3609340</wp:posOffset>
            </wp:positionH>
            <wp:positionV relativeFrom="paragraph">
              <wp:posOffset>65184</wp:posOffset>
            </wp:positionV>
            <wp:extent cx="1896836" cy="3649152"/>
            <wp:effectExtent l="0" t="0" r="8255" b="8890"/>
            <wp:wrapThrough wrapText="bothSides">
              <wp:wrapPolygon edited="0">
                <wp:start x="0" y="0"/>
                <wp:lineTo x="0" y="21540"/>
                <wp:lineTo x="21477" y="21540"/>
                <wp:lineTo x="21477"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896836" cy="3649152"/>
                    </a:xfrm>
                    <a:prstGeom prst="rect">
                      <a:avLst/>
                    </a:prstGeom>
                  </pic:spPr>
                </pic:pic>
              </a:graphicData>
            </a:graphic>
          </wp:anchor>
        </w:drawing>
      </w:r>
      <w:r w:rsidR="00BC1DB9">
        <w:rPr>
          <w:rFonts w:cs="Times New Roman"/>
        </w:rPr>
        <w:t xml:space="preserve">Tolerancing can be specified to a given production method which again saves cost. For example designing a component with tolerances that can be achieved with a lathe or </w:t>
      </w:r>
      <w:r w:rsidR="00FC03F2">
        <w:rPr>
          <w:rFonts w:cs="Times New Roman"/>
        </w:rPr>
        <w:t xml:space="preserve">by </w:t>
      </w:r>
      <w:r w:rsidR="00BC1DB9">
        <w:rPr>
          <w:rFonts w:cs="Times New Roman"/>
        </w:rPr>
        <w:t xml:space="preserve">milling </w:t>
      </w:r>
      <w:r w:rsidR="00FC03F2">
        <w:rPr>
          <w:rFonts w:cs="Times New Roman"/>
        </w:rPr>
        <w:t>instead of using methods such as honing or lapping</w:t>
      </w:r>
      <w:r w:rsidR="00BC1DB9">
        <w:rPr>
          <w:rFonts w:cs="Times New Roman"/>
        </w:rPr>
        <w:t xml:space="preserve"> </w:t>
      </w:r>
      <w:r w:rsidR="00FC03F2">
        <w:rPr>
          <w:rFonts w:cs="Times New Roman"/>
        </w:rPr>
        <w:t>which are higher precision with a higher cost incurring. Ideally injection molding or forging would be used as in large production (after initial equipment costs) these methods are very cheap however have a low tolerances</w:t>
      </w:r>
      <w:sdt>
        <w:sdtPr>
          <w:rPr>
            <w:rFonts w:cs="Times New Roman"/>
          </w:rPr>
          <w:id w:val="-1386948562"/>
          <w:citation/>
        </w:sdtPr>
        <w:sdtEndPr/>
        <w:sdtContent>
          <w:r w:rsidR="00FC03F2">
            <w:rPr>
              <w:rFonts w:cs="Times New Roman"/>
            </w:rPr>
            <w:fldChar w:fldCharType="begin"/>
          </w:r>
          <w:r w:rsidR="00FC03F2">
            <w:rPr>
              <w:rFonts w:cs="Times New Roman"/>
              <w:lang w:val="en-GB"/>
            </w:rPr>
            <w:instrText xml:space="preserve">CITATION Lor19 \l 2057 </w:instrText>
          </w:r>
          <w:r w:rsidR="00FC03F2">
            <w:rPr>
              <w:rFonts w:cs="Times New Roman"/>
            </w:rPr>
            <w:fldChar w:fldCharType="separate"/>
          </w:r>
          <w:r w:rsidR="00FC03F2">
            <w:rPr>
              <w:rFonts w:cs="Times New Roman"/>
              <w:noProof/>
              <w:lang w:val="en-GB"/>
            </w:rPr>
            <w:t xml:space="preserve"> </w:t>
          </w:r>
          <w:r w:rsidR="00FC03F2" w:rsidRPr="00FC03F2">
            <w:rPr>
              <w:rFonts w:cs="Times New Roman"/>
              <w:noProof/>
              <w:lang w:val="en-GB"/>
            </w:rPr>
            <w:t>(Lorenzoni, et al., 2019)</w:t>
          </w:r>
          <w:r w:rsidR="00FC03F2">
            <w:rPr>
              <w:rFonts w:cs="Times New Roman"/>
            </w:rPr>
            <w:fldChar w:fldCharType="end"/>
          </w:r>
        </w:sdtContent>
      </w:sdt>
      <w:r w:rsidR="00315B41">
        <w:rPr>
          <w:rFonts w:cs="Times New Roman"/>
        </w:rPr>
        <w:t xml:space="preserve">. However this can also have the flip-side of not have a high enough tolerance, this cause rejects or cast-offs products that don’t mate correctly or in the way intended. This incurs the cost of lost products to sell and the </w:t>
      </w:r>
      <w:r w:rsidR="00A73EE3">
        <w:rPr>
          <w:rFonts w:cs="Times New Roman"/>
        </w:rPr>
        <w:t>re-</w:t>
      </w:r>
      <w:r w:rsidR="00315B41">
        <w:rPr>
          <w:rFonts w:cs="Times New Roman"/>
        </w:rPr>
        <w:t xml:space="preserve">design to a higher specification. </w:t>
      </w:r>
    </w:p>
    <w:p w:rsidR="00791A7F" w:rsidRDefault="00512994" w:rsidP="00512994">
      <w:pPr>
        <w:rPr>
          <w:rFonts w:cs="Times New Roman"/>
        </w:rPr>
      </w:pPr>
      <w:r w:rsidRPr="00315B41">
        <w:rPr>
          <w:rFonts w:cs="Times New Roman"/>
        </w:rPr>
        <w:t xml:space="preserve">GD&amp;T </w:t>
      </w:r>
      <w:r w:rsidR="00315B41">
        <w:rPr>
          <w:rFonts w:cs="Times New Roman"/>
        </w:rPr>
        <w:t>maximum and minimum</w:t>
      </w:r>
      <w:r w:rsidR="00791A7F">
        <w:rPr>
          <w:rFonts w:cs="Times New Roman"/>
        </w:rPr>
        <w:t xml:space="preserve"> material</w:t>
      </w:r>
      <w:r w:rsidR="00315B41">
        <w:rPr>
          <w:rFonts w:cs="Times New Roman"/>
        </w:rPr>
        <w:t xml:space="preserve"> condition </w:t>
      </w:r>
      <w:r w:rsidR="002860B1">
        <w:rPr>
          <w:rFonts w:cs="Times New Roman"/>
        </w:rPr>
        <w:t xml:space="preserve">(MC) </w:t>
      </w:r>
      <w:r w:rsidR="00315B41">
        <w:rPr>
          <w:rFonts w:cs="Times New Roman"/>
        </w:rPr>
        <w:t xml:space="preserve">is a simplified version for the designers to determined product fit. </w:t>
      </w:r>
      <w:r w:rsidR="00791A7F">
        <w:rPr>
          <w:rFonts w:cs="Times New Roman"/>
        </w:rPr>
        <w:t>For holes and shafts the max metal condition is where the hole is at its smallest and the shaft is at its biggest (maximum amount of material). This</w:t>
      </w:r>
      <w:r w:rsidR="00A73EE3">
        <w:rPr>
          <w:rFonts w:cs="Times New Roman"/>
        </w:rPr>
        <w:t xml:space="preserve"> is opposite for minimum material</w:t>
      </w:r>
      <w:r w:rsidR="00791A7F">
        <w:rPr>
          <w:rFonts w:cs="Times New Roman"/>
        </w:rPr>
        <w:t xml:space="preserve"> condition and</w:t>
      </w:r>
      <w:r w:rsidR="002860B1">
        <w:rPr>
          <w:rFonts w:cs="Times New Roman"/>
        </w:rPr>
        <w:t xml:space="preserve"> both</w:t>
      </w:r>
      <w:r w:rsidR="00791A7F">
        <w:rPr>
          <w:rFonts w:cs="Times New Roman"/>
        </w:rPr>
        <w:t xml:space="preserve"> can be seen in figure 1. </w:t>
      </w:r>
      <w:r w:rsidR="002860B1">
        <w:rPr>
          <w:rFonts w:cs="Times New Roman"/>
        </w:rPr>
        <w:t xml:space="preserve">The smallest tolerance will be achieved at Max MC and the largest at </w:t>
      </w:r>
      <w:proofErr w:type="spellStart"/>
      <w:r w:rsidR="002860B1">
        <w:rPr>
          <w:rFonts w:cs="Times New Roman"/>
        </w:rPr>
        <w:t>MinMC</w:t>
      </w:r>
      <w:proofErr w:type="spellEnd"/>
      <w:r w:rsidR="002860B1">
        <w:rPr>
          <w:rFonts w:cs="Times New Roman"/>
        </w:rPr>
        <w:t xml:space="preserve">. </w:t>
      </w:r>
    </w:p>
    <w:p w:rsidR="00791A7F" w:rsidRDefault="00791A7F" w:rsidP="00512994">
      <w:pPr>
        <w:rPr>
          <w:rFonts w:cs="Times New Roman"/>
        </w:rPr>
      </w:pPr>
    </w:p>
    <w:p w:rsidR="00791A7F" w:rsidRDefault="00791A7F" w:rsidP="00512994">
      <w:pPr>
        <w:rPr>
          <w:rFonts w:cs="Times New Roman"/>
        </w:rPr>
      </w:pPr>
    </w:p>
    <w:p w:rsidR="00512994" w:rsidRDefault="00512994" w:rsidP="00512994">
      <w:pPr>
        <w:rPr>
          <w:rFonts w:cs="Times New Roman"/>
          <w:color w:val="FF0000"/>
        </w:rPr>
      </w:pPr>
      <w:r w:rsidRPr="00315B41">
        <w:rPr>
          <w:rFonts w:cs="Times New Roman"/>
        </w:rPr>
        <w:t xml:space="preserve"> </w:t>
      </w:r>
    </w:p>
    <w:p w:rsidR="00512994" w:rsidRDefault="002860B1" w:rsidP="002860B1">
      <w:pPr>
        <w:rPr>
          <w:rFonts w:cs="Times New Roman"/>
        </w:rPr>
      </w:pPr>
      <w:r>
        <w:rPr>
          <w:rFonts w:cs="Times New Roman"/>
        </w:rPr>
        <w:lastRenderedPageBreak/>
        <w:t xml:space="preserve">Additionally to what has been mentioned prior, while constructing technical drawings it’s important to follow other simple principles. Proving exploded diagrams of an assembly can </w:t>
      </w:r>
      <w:r w:rsidR="00E67AC6">
        <w:rPr>
          <w:rFonts w:cs="Times New Roman"/>
        </w:rPr>
        <w:t xml:space="preserve">aid the assembly process. With annotations and a BOM this can inform a user how to assemble the product and number of specific parts required. This system works so efficiently at conveying the complex language of technical drawings into a simply to understand format that it’s even used by Lego. </w:t>
      </w:r>
    </w:p>
    <w:p w:rsidR="009C09E3" w:rsidRDefault="009C09E3" w:rsidP="009C09E3">
      <w:pPr>
        <w:keepNext/>
      </w:pPr>
      <w:r w:rsidRPr="009C09E3">
        <w:rPr>
          <w:noProof/>
          <w:lang w:val="en-GB" w:eastAsia="en-GB"/>
        </w:rPr>
        <w:t xml:space="preserve"> </w:t>
      </w:r>
      <w:r>
        <w:rPr>
          <w:noProof/>
          <w:lang w:val="en-GB" w:eastAsia="en-GB"/>
        </w:rPr>
        <w:drawing>
          <wp:inline distT="0" distB="0" distL="0" distR="0" wp14:anchorId="243C0EED">
            <wp:extent cx="5881716" cy="1777184"/>
            <wp:effectExtent l="0" t="0" r="508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27608" cy="1791051"/>
                    </a:xfrm>
                    <a:prstGeom prst="rect">
                      <a:avLst/>
                    </a:prstGeom>
                    <a:noFill/>
                  </pic:spPr>
                </pic:pic>
              </a:graphicData>
            </a:graphic>
          </wp:inline>
        </w:drawing>
      </w:r>
    </w:p>
    <w:p w:rsidR="009C09E3" w:rsidRDefault="009C09E3" w:rsidP="009C09E3">
      <w:pPr>
        <w:pStyle w:val="Caption"/>
      </w:pPr>
      <w:bookmarkStart w:id="7" w:name="_Toc38433359"/>
      <w:r>
        <w:t xml:space="preserve">Figure </w:t>
      </w:r>
      <w:r>
        <w:fldChar w:fldCharType="begin"/>
      </w:r>
      <w:r>
        <w:instrText xml:space="preserve"> SEQ Figure \* ARABIC </w:instrText>
      </w:r>
      <w:r>
        <w:fldChar w:fldCharType="separate"/>
      </w:r>
      <w:r w:rsidR="00EA3B62">
        <w:rPr>
          <w:noProof/>
        </w:rPr>
        <w:t>2</w:t>
      </w:r>
      <w:r>
        <w:fldChar w:fldCharType="end"/>
      </w:r>
      <w:r>
        <w:t>, BOM and Exploded Assembly diagram, (Lego, 2019)</w:t>
      </w:r>
      <w:bookmarkEnd w:id="7"/>
    </w:p>
    <w:p w:rsidR="009C09E3" w:rsidRPr="009C09E3" w:rsidRDefault="009C09E3" w:rsidP="009C09E3"/>
    <w:p w:rsidR="009357C5" w:rsidRPr="009357C5" w:rsidRDefault="009C09E3" w:rsidP="009357C5">
      <w:pPr>
        <w:pStyle w:val="Heading2"/>
        <w:rPr>
          <w:u w:val="single"/>
        </w:rPr>
      </w:pPr>
      <w:bookmarkStart w:id="8" w:name="_Toc38433352"/>
      <w:r>
        <w:rPr>
          <w:u w:val="single"/>
        </w:rPr>
        <w:t xml:space="preserve">2.2 </w:t>
      </w:r>
      <w:r w:rsidRPr="009C09E3">
        <w:rPr>
          <w:u w:val="single"/>
        </w:rPr>
        <w:t>Standards</w:t>
      </w:r>
      <w:bookmarkEnd w:id="8"/>
      <w:r w:rsidRPr="009C09E3">
        <w:rPr>
          <w:u w:val="single"/>
        </w:rPr>
        <w:t xml:space="preserve"> </w:t>
      </w:r>
    </w:p>
    <w:p w:rsidR="00512994" w:rsidRPr="00512994" w:rsidRDefault="00512994" w:rsidP="00D43342">
      <w:pPr>
        <w:autoSpaceDE w:val="0"/>
        <w:autoSpaceDN w:val="0"/>
        <w:adjustRightInd w:val="0"/>
        <w:spacing w:before="0" w:after="0" w:line="240" w:lineRule="auto"/>
        <w:rPr>
          <w:rFonts w:cs="Times New Roman"/>
          <w:color w:val="FF0000"/>
        </w:rPr>
      </w:pPr>
      <w:r w:rsidRPr="004C5B94">
        <w:rPr>
          <w:rFonts w:cs="Times New Roman"/>
        </w:rPr>
        <w:t>BS 8888:2011</w:t>
      </w:r>
      <w:r w:rsidR="004C5B94">
        <w:rPr>
          <w:rFonts w:cs="Times New Roman"/>
        </w:rPr>
        <w:t xml:space="preserve"> </w:t>
      </w:r>
      <w:sdt>
        <w:sdtPr>
          <w:rPr>
            <w:rFonts w:cs="Times New Roman"/>
          </w:rPr>
          <w:id w:val="-1392193532"/>
          <w:citation/>
        </w:sdtPr>
        <w:sdtEndPr/>
        <w:sdtContent>
          <w:r w:rsidR="004C5B94">
            <w:rPr>
              <w:rFonts w:cs="Times New Roman"/>
            </w:rPr>
            <w:fldChar w:fldCharType="begin"/>
          </w:r>
          <w:r w:rsidR="004C5B94">
            <w:rPr>
              <w:rFonts w:cs="Times New Roman"/>
              <w:lang w:val="en-GB"/>
            </w:rPr>
            <w:instrText xml:space="preserve"> CITATION BSI11 \l 2057 </w:instrText>
          </w:r>
          <w:r w:rsidR="004C5B94">
            <w:rPr>
              <w:rFonts w:cs="Times New Roman"/>
            </w:rPr>
            <w:fldChar w:fldCharType="separate"/>
          </w:r>
          <w:r w:rsidR="004C5B94" w:rsidRPr="004C5B94">
            <w:rPr>
              <w:rFonts w:cs="Times New Roman"/>
              <w:noProof/>
              <w:lang w:val="en-GB"/>
            </w:rPr>
            <w:t>(BSI, 2011)</w:t>
          </w:r>
          <w:r w:rsidR="004C5B94">
            <w:rPr>
              <w:rFonts w:cs="Times New Roman"/>
            </w:rPr>
            <w:fldChar w:fldCharType="end"/>
          </w:r>
        </w:sdtContent>
      </w:sdt>
      <w:r w:rsidR="004C5B94">
        <w:rPr>
          <w:rFonts w:cs="Times New Roman"/>
        </w:rPr>
        <w:t xml:space="preserve"> is the key standardized </w:t>
      </w:r>
      <w:r w:rsidR="009357C5">
        <w:rPr>
          <w:rFonts w:cs="Times New Roman"/>
        </w:rPr>
        <w:t>specification</w:t>
      </w:r>
      <w:r w:rsidR="004C5B94">
        <w:rPr>
          <w:rFonts w:cs="Times New Roman"/>
        </w:rPr>
        <w:t xml:space="preserve"> this report is working to with additions of; </w:t>
      </w:r>
      <w:r w:rsidR="004C5B94">
        <w:rPr>
          <w:rFonts w:cs="Times New Roman"/>
          <w:bCs/>
          <w:lang w:val="en-GB"/>
        </w:rPr>
        <w:t>BS 36</w:t>
      </w:r>
      <w:r w:rsidR="00D43342">
        <w:rPr>
          <w:rFonts w:cs="Times New Roman"/>
          <w:bCs/>
          <w:lang w:val="en-GB"/>
        </w:rPr>
        <w:t xml:space="preserve">43-1 and 3643-2 </w:t>
      </w:r>
      <w:sdt>
        <w:sdtPr>
          <w:rPr>
            <w:rFonts w:cs="Times New Roman"/>
            <w:bCs/>
            <w:lang w:val="en-GB"/>
          </w:rPr>
          <w:id w:val="-1221125493"/>
          <w:citation/>
        </w:sdtPr>
        <w:sdtEndPr/>
        <w:sdtContent>
          <w:r w:rsidR="00D43342">
            <w:rPr>
              <w:rFonts w:cs="Times New Roman"/>
              <w:bCs/>
              <w:lang w:val="en-GB"/>
            </w:rPr>
            <w:fldChar w:fldCharType="begin"/>
          </w:r>
          <w:r w:rsidR="00D43342">
            <w:rPr>
              <w:rFonts w:cs="Times New Roman"/>
              <w:bCs/>
              <w:lang w:val="en-GB"/>
            </w:rPr>
            <w:instrText xml:space="preserve"> CITATION BSI81 \l 2057 </w:instrText>
          </w:r>
          <w:r w:rsidR="00D43342">
            <w:rPr>
              <w:rFonts w:cs="Times New Roman"/>
              <w:bCs/>
              <w:lang w:val="en-GB"/>
            </w:rPr>
            <w:fldChar w:fldCharType="separate"/>
          </w:r>
          <w:r w:rsidR="00D43342" w:rsidRPr="00D43342">
            <w:rPr>
              <w:rFonts w:cs="Times New Roman"/>
              <w:noProof/>
              <w:lang w:val="en-GB"/>
            </w:rPr>
            <w:t>(BSI, 1981)</w:t>
          </w:r>
          <w:r w:rsidR="00D43342">
            <w:rPr>
              <w:rFonts w:cs="Times New Roman"/>
              <w:bCs/>
              <w:lang w:val="en-GB"/>
            </w:rPr>
            <w:fldChar w:fldCharType="end"/>
          </w:r>
        </w:sdtContent>
      </w:sdt>
      <w:r w:rsidR="00D43342">
        <w:rPr>
          <w:rFonts w:cs="Times New Roman"/>
          <w:bCs/>
          <w:lang w:val="en-GB"/>
        </w:rPr>
        <w:t xml:space="preserve">, ISO 4762 </w:t>
      </w:r>
      <w:sdt>
        <w:sdtPr>
          <w:rPr>
            <w:rFonts w:cs="Times New Roman"/>
            <w:bCs/>
            <w:lang w:val="en-GB"/>
          </w:rPr>
          <w:id w:val="-743334012"/>
          <w:citation/>
        </w:sdtPr>
        <w:sdtEndPr/>
        <w:sdtContent>
          <w:r w:rsidR="00D43342">
            <w:rPr>
              <w:rFonts w:cs="Times New Roman"/>
              <w:bCs/>
              <w:lang w:val="en-GB"/>
            </w:rPr>
            <w:fldChar w:fldCharType="begin"/>
          </w:r>
          <w:r w:rsidR="00D43342">
            <w:rPr>
              <w:rFonts w:cs="Times New Roman"/>
              <w:bCs/>
              <w:lang w:val="en-GB"/>
            </w:rPr>
            <w:instrText xml:space="preserve"> CITATION Wes19 \l 2057 </w:instrText>
          </w:r>
          <w:r w:rsidR="00D43342">
            <w:rPr>
              <w:rFonts w:cs="Times New Roman"/>
              <w:bCs/>
              <w:lang w:val="en-GB"/>
            </w:rPr>
            <w:fldChar w:fldCharType="separate"/>
          </w:r>
          <w:r w:rsidR="00D43342" w:rsidRPr="00D43342">
            <w:rPr>
              <w:rFonts w:cs="Times New Roman"/>
              <w:noProof/>
              <w:lang w:val="en-GB"/>
            </w:rPr>
            <w:t>(Westfield Fasteners, 2019)</w:t>
          </w:r>
          <w:r w:rsidR="00D43342">
            <w:rPr>
              <w:rFonts w:cs="Times New Roman"/>
              <w:bCs/>
              <w:lang w:val="en-GB"/>
            </w:rPr>
            <w:fldChar w:fldCharType="end"/>
          </w:r>
        </w:sdtContent>
      </w:sdt>
      <w:r w:rsidR="00D43342">
        <w:rPr>
          <w:rFonts w:cs="Times New Roman"/>
          <w:bCs/>
          <w:lang w:val="en-GB"/>
        </w:rPr>
        <w:t xml:space="preserve"> and BS 4500</w:t>
      </w:r>
      <w:r w:rsidR="009357C5">
        <w:rPr>
          <w:rFonts w:cs="Times New Roman"/>
          <w:bCs/>
          <w:lang w:val="en-GB"/>
        </w:rPr>
        <w:t>:1969</w:t>
      </w:r>
      <w:sdt>
        <w:sdtPr>
          <w:rPr>
            <w:rFonts w:cs="Times New Roman"/>
            <w:bCs/>
            <w:lang w:val="en-GB"/>
          </w:rPr>
          <w:id w:val="-261303444"/>
          <w:citation/>
        </w:sdtPr>
        <w:sdtEndPr/>
        <w:sdtContent>
          <w:r w:rsidR="00D43342">
            <w:rPr>
              <w:rFonts w:cs="Times New Roman"/>
              <w:bCs/>
              <w:lang w:val="en-GB"/>
            </w:rPr>
            <w:fldChar w:fldCharType="begin"/>
          </w:r>
          <w:r w:rsidR="00D43342">
            <w:rPr>
              <w:rFonts w:cs="Times New Roman"/>
              <w:bCs/>
              <w:lang w:val="en-GB"/>
            </w:rPr>
            <w:instrText xml:space="preserve"> CITATION Sim09 \l 2057 </w:instrText>
          </w:r>
          <w:r w:rsidR="00D43342">
            <w:rPr>
              <w:rFonts w:cs="Times New Roman"/>
              <w:bCs/>
              <w:lang w:val="en-GB"/>
            </w:rPr>
            <w:fldChar w:fldCharType="separate"/>
          </w:r>
          <w:r w:rsidR="00D43342">
            <w:rPr>
              <w:rFonts w:cs="Times New Roman"/>
              <w:bCs/>
              <w:noProof/>
              <w:lang w:val="en-GB"/>
            </w:rPr>
            <w:t xml:space="preserve"> </w:t>
          </w:r>
          <w:r w:rsidR="00D43342" w:rsidRPr="00D43342">
            <w:rPr>
              <w:rFonts w:cs="Times New Roman"/>
              <w:noProof/>
              <w:lang w:val="en-GB"/>
            </w:rPr>
            <w:t>(Simmons , et al., 2009)</w:t>
          </w:r>
          <w:r w:rsidR="00D43342">
            <w:rPr>
              <w:rFonts w:cs="Times New Roman"/>
              <w:bCs/>
              <w:lang w:val="en-GB"/>
            </w:rPr>
            <w:fldChar w:fldCharType="end"/>
          </w:r>
        </w:sdtContent>
      </w:sdt>
      <w:r w:rsidR="00D43342">
        <w:rPr>
          <w:rFonts w:cs="Times New Roman"/>
          <w:bCs/>
          <w:lang w:val="en-GB"/>
        </w:rPr>
        <w:t xml:space="preserve">. </w:t>
      </w:r>
      <w:r w:rsidR="004C5B94" w:rsidRPr="004C5B94">
        <w:rPr>
          <w:rFonts w:ascii="CenturySchoolbook,Bold" w:hAnsi="CenturySchoolbook,Bold" w:cs="CenturySchoolbook,Bold"/>
          <w:b/>
          <w:bCs/>
          <w:sz w:val="28"/>
          <w:szCs w:val="28"/>
          <w:lang w:val="en-GB"/>
        </w:rPr>
        <w:t xml:space="preserve"> </w:t>
      </w:r>
    </w:p>
    <w:p w:rsidR="00512994" w:rsidRPr="00512994" w:rsidRDefault="009357C5" w:rsidP="00512994">
      <w:pPr>
        <w:rPr>
          <w:rFonts w:cs="Times New Roman"/>
        </w:rPr>
      </w:pPr>
      <w:r>
        <w:rPr>
          <w:rFonts w:cs="Times New Roman"/>
        </w:rPr>
        <w:t>Reasoning for the stand</w:t>
      </w:r>
      <w:r w:rsidR="00A73EE3">
        <w:rPr>
          <w:rFonts w:cs="Times New Roman"/>
        </w:rPr>
        <w:t>ards selected fall into a few</w:t>
      </w:r>
      <w:r>
        <w:rPr>
          <w:rFonts w:cs="Times New Roman"/>
        </w:rPr>
        <w:t xml:space="preserve"> categories. Firstly BS 8888 gives the layout and general overview of the scope of the specification. BS 4500 provides to tolerances of the hole and shaft for the given and required fit. BS 3641 gives the tolerances and sizing of Hex nuts and bolts, and ISO 4762 for socket head cap bolts. Other than purpose each</w:t>
      </w:r>
      <w:r w:rsidR="00A73EE3">
        <w:rPr>
          <w:rFonts w:cs="Times New Roman"/>
        </w:rPr>
        <w:t xml:space="preserve"> of these</w:t>
      </w:r>
      <w:r>
        <w:rPr>
          <w:rFonts w:cs="Times New Roman"/>
        </w:rPr>
        <w:t xml:space="preserve"> fulfill</w:t>
      </w:r>
      <w:r w:rsidR="00A73EE3">
        <w:rPr>
          <w:rFonts w:cs="Times New Roman"/>
        </w:rPr>
        <w:t>, they were</w:t>
      </w:r>
      <w:r>
        <w:rPr>
          <w:rFonts w:cs="Times New Roman"/>
        </w:rPr>
        <w:t xml:space="preserve"> selected as the documentation is valuable and hence difficult to access especially up to date versions. </w:t>
      </w:r>
      <w:r w:rsidR="00862B16">
        <w:rPr>
          <w:rFonts w:cs="Times New Roman"/>
        </w:rPr>
        <w:t xml:space="preserve">These versions selected are readily available online and in books.  </w:t>
      </w:r>
      <w:r>
        <w:rPr>
          <w:rFonts w:cs="Times New Roman"/>
        </w:rPr>
        <w:t xml:space="preserve"> </w:t>
      </w:r>
    </w:p>
    <w:p w:rsidR="00801DC3" w:rsidRDefault="00801DC3" w:rsidP="00801DC3">
      <w:pPr>
        <w:keepNext/>
      </w:pPr>
      <w:r>
        <w:rPr>
          <w:noProof/>
          <w:lang w:val="en-GB" w:eastAsia="en-GB"/>
        </w:rPr>
        <w:drawing>
          <wp:inline distT="0" distB="0" distL="0" distR="0" wp14:anchorId="7CD16730" wp14:editId="3A8CA2D0">
            <wp:extent cx="2904252" cy="3920245"/>
            <wp:effectExtent l="63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2911220" cy="3929651"/>
                    </a:xfrm>
                    <a:prstGeom prst="rect">
                      <a:avLst/>
                    </a:prstGeom>
                  </pic:spPr>
                </pic:pic>
              </a:graphicData>
            </a:graphic>
          </wp:inline>
        </w:drawing>
      </w:r>
    </w:p>
    <w:p w:rsidR="009F4A5A" w:rsidRDefault="00801DC3" w:rsidP="00801DC3">
      <w:pPr>
        <w:pStyle w:val="Caption"/>
        <w:rPr>
          <w:rFonts w:cs="Times New Roman"/>
        </w:rPr>
      </w:pPr>
      <w:bookmarkStart w:id="9" w:name="_Toc38433360"/>
      <w:r>
        <w:t xml:space="preserve">Figure </w:t>
      </w:r>
      <w:r>
        <w:fldChar w:fldCharType="begin"/>
      </w:r>
      <w:r>
        <w:instrText xml:space="preserve"> SEQ Figure \* ARABIC </w:instrText>
      </w:r>
      <w:r>
        <w:fldChar w:fldCharType="separate"/>
      </w:r>
      <w:r w:rsidR="00EA3B62">
        <w:rPr>
          <w:noProof/>
        </w:rPr>
        <w:t>3</w:t>
      </w:r>
      <w:r>
        <w:fldChar w:fldCharType="end"/>
      </w:r>
      <w:r>
        <w:t>, Shaft basis BS-4500 fits,</w:t>
      </w:r>
      <w:r w:rsidRPr="00801DC3">
        <w:rPr>
          <w:rFonts w:cs="Times New Roman"/>
          <w:bCs/>
          <w:lang w:val="en-GB"/>
        </w:rPr>
        <w:t xml:space="preserve"> </w:t>
      </w:r>
      <w:sdt>
        <w:sdtPr>
          <w:rPr>
            <w:rFonts w:cs="Times New Roman"/>
            <w:bCs/>
            <w:lang w:val="en-GB"/>
          </w:rPr>
          <w:id w:val="-1041276733"/>
          <w:citation/>
        </w:sdtPr>
        <w:sdtEndPr/>
        <w:sdtContent>
          <w:r>
            <w:rPr>
              <w:rFonts w:cs="Times New Roman"/>
              <w:bCs/>
              <w:lang w:val="en-GB"/>
            </w:rPr>
            <w:fldChar w:fldCharType="begin"/>
          </w:r>
          <w:r>
            <w:rPr>
              <w:rFonts w:cs="Times New Roman"/>
              <w:bCs/>
              <w:lang w:val="en-GB"/>
            </w:rPr>
            <w:instrText xml:space="preserve"> CITATION Sim09 \l 2057 </w:instrText>
          </w:r>
          <w:r>
            <w:rPr>
              <w:rFonts w:cs="Times New Roman"/>
              <w:bCs/>
              <w:lang w:val="en-GB"/>
            </w:rPr>
            <w:fldChar w:fldCharType="separate"/>
          </w:r>
          <w:r>
            <w:rPr>
              <w:rFonts w:cs="Times New Roman"/>
              <w:bCs/>
              <w:noProof/>
              <w:lang w:val="en-GB"/>
            </w:rPr>
            <w:t xml:space="preserve"> </w:t>
          </w:r>
          <w:r w:rsidRPr="00D43342">
            <w:rPr>
              <w:rFonts w:cs="Times New Roman"/>
              <w:noProof/>
              <w:lang w:val="en-GB"/>
            </w:rPr>
            <w:t>(Simmons , et al., 2009)</w:t>
          </w:r>
          <w:r>
            <w:rPr>
              <w:rFonts w:cs="Times New Roman"/>
              <w:bCs/>
              <w:lang w:val="en-GB"/>
            </w:rPr>
            <w:fldChar w:fldCharType="end"/>
          </w:r>
        </w:sdtContent>
      </w:sdt>
      <w:bookmarkEnd w:id="9"/>
      <w:r>
        <w:t xml:space="preserve"> </w:t>
      </w:r>
    </w:p>
    <w:p w:rsidR="00801DC3" w:rsidRDefault="00801DC3" w:rsidP="00801DC3">
      <w:pPr>
        <w:keepNext/>
      </w:pPr>
      <w:r>
        <w:rPr>
          <w:noProof/>
          <w:lang w:val="en-GB" w:eastAsia="en-GB"/>
        </w:rPr>
        <w:lastRenderedPageBreak/>
        <w:drawing>
          <wp:inline distT="0" distB="0" distL="0" distR="0" wp14:anchorId="73145FA9" wp14:editId="1612E6EC">
            <wp:extent cx="2839978" cy="4053205"/>
            <wp:effectExtent l="2857" t="0" r="1588" b="1587"/>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421"/>
                    <a:stretch/>
                  </pic:blipFill>
                  <pic:spPr bwMode="auto">
                    <a:xfrm rot="5400000">
                      <a:off x="0" y="0"/>
                      <a:ext cx="2854223" cy="4073536"/>
                    </a:xfrm>
                    <a:prstGeom prst="rect">
                      <a:avLst/>
                    </a:prstGeom>
                    <a:ln>
                      <a:noFill/>
                    </a:ln>
                    <a:extLst>
                      <a:ext uri="{53640926-AAD7-44D8-BBD7-CCE9431645EC}">
                        <a14:shadowObscured xmlns:a14="http://schemas.microsoft.com/office/drawing/2010/main"/>
                      </a:ext>
                    </a:extLst>
                  </pic:spPr>
                </pic:pic>
              </a:graphicData>
            </a:graphic>
          </wp:inline>
        </w:drawing>
      </w:r>
    </w:p>
    <w:p w:rsidR="009F4A5A" w:rsidRDefault="00801DC3" w:rsidP="00D35810">
      <w:pPr>
        <w:pStyle w:val="Caption"/>
        <w:rPr>
          <w:rFonts w:cs="Times New Roman"/>
        </w:rPr>
      </w:pPr>
      <w:bookmarkStart w:id="10" w:name="_Toc38433361"/>
      <w:r>
        <w:t xml:space="preserve">Figure </w:t>
      </w:r>
      <w:r>
        <w:fldChar w:fldCharType="begin"/>
      </w:r>
      <w:r>
        <w:instrText xml:space="preserve"> SEQ Figure \* ARABIC </w:instrText>
      </w:r>
      <w:r>
        <w:fldChar w:fldCharType="separate"/>
      </w:r>
      <w:r w:rsidR="00EA3B62">
        <w:rPr>
          <w:noProof/>
        </w:rPr>
        <w:t>4</w:t>
      </w:r>
      <w:r>
        <w:fldChar w:fldCharType="end"/>
      </w:r>
      <w:r>
        <w:t xml:space="preserve">, Hole basis BS-4500 fits, </w:t>
      </w:r>
      <w:sdt>
        <w:sdtPr>
          <w:rPr>
            <w:rFonts w:cs="Times New Roman"/>
            <w:bCs/>
            <w:lang w:val="en-GB"/>
          </w:rPr>
          <w:id w:val="163821181"/>
          <w:citation/>
        </w:sdtPr>
        <w:sdtEndPr/>
        <w:sdtContent>
          <w:r>
            <w:rPr>
              <w:rFonts w:cs="Times New Roman"/>
              <w:bCs/>
              <w:lang w:val="en-GB"/>
            </w:rPr>
            <w:fldChar w:fldCharType="begin"/>
          </w:r>
          <w:r>
            <w:rPr>
              <w:rFonts w:cs="Times New Roman"/>
              <w:bCs/>
              <w:lang w:val="en-GB"/>
            </w:rPr>
            <w:instrText xml:space="preserve"> CITATION Sim09 \l 2057 </w:instrText>
          </w:r>
          <w:r>
            <w:rPr>
              <w:rFonts w:cs="Times New Roman"/>
              <w:bCs/>
              <w:lang w:val="en-GB"/>
            </w:rPr>
            <w:fldChar w:fldCharType="separate"/>
          </w:r>
          <w:r>
            <w:rPr>
              <w:rFonts w:cs="Times New Roman"/>
              <w:bCs/>
              <w:noProof/>
              <w:lang w:val="en-GB"/>
            </w:rPr>
            <w:t xml:space="preserve"> </w:t>
          </w:r>
          <w:r w:rsidRPr="00D43342">
            <w:rPr>
              <w:rFonts w:cs="Times New Roman"/>
              <w:noProof/>
              <w:lang w:val="en-GB"/>
            </w:rPr>
            <w:t>(Simmons , et al., 2009)</w:t>
          </w:r>
          <w:r>
            <w:rPr>
              <w:rFonts w:cs="Times New Roman"/>
              <w:bCs/>
              <w:lang w:val="en-GB"/>
            </w:rPr>
            <w:fldChar w:fldCharType="end"/>
          </w:r>
        </w:sdtContent>
      </w:sdt>
      <w:bookmarkEnd w:id="10"/>
    </w:p>
    <w:p w:rsidR="00D35810" w:rsidRDefault="00F33C29" w:rsidP="00D35810">
      <w:pPr>
        <w:keepNext/>
      </w:pPr>
      <w:r>
        <w:rPr>
          <w:noProof/>
          <w:lang w:val="en-GB" w:eastAsia="en-GB"/>
        </w:rPr>
        <w:drawing>
          <wp:inline distT="0" distB="0" distL="0" distR="0" wp14:anchorId="7EE3E5FD" wp14:editId="684C839A">
            <wp:extent cx="2082448" cy="29213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89242" cy="2930861"/>
                    </a:xfrm>
                    <a:prstGeom prst="rect">
                      <a:avLst/>
                    </a:prstGeom>
                  </pic:spPr>
                </pic:pic>
              </a:graphicData>
            </a:graphic>
          </wp:inline>
        </w:drawing>
      </w:r>
    </w:p>
    <w:p w:rsidR="009F4A5A" w:rsidRDefault="00D35810" w:rsidP="00D35810">
      <w:pPr>
        <w:pStyle w:val="Caption"/>
        <w:rPr>
          <w:rFonts w:cs="Times New Roman"/>
        </w:rPr>
      </w:pPr>
      <w:bookmarkStart w:id="11" w:name="_Toc38433362"/>
      <w:r>
        <w:t xml:space="preserve">Figure </w:t>
      </w:r>
      <w:r>
        <w:fldChar w:fldCharType="begin"/>
      </w:r>
      <w:r>
        <w:instrText xml:space="preserve"> SEQ Figure \* ARABIC </w:instrText>
      </w:r>
      <w:r>
        <w:fldChar w:fldCharType="separate"/>
      </w:r>
      <w:r w:rsidR="00EA3B62">
        <w:rPr>
          <w:noProof/>
        </w:rPr>
        <w:t>5</w:t>
      </w:r>
      <w:r>
        <w:fldChar w:fldCharType="end"/>
      </w:r>
      <w:r>
        <w:t xml:space="preserve">, Socket head cap bolts at </w:t>
      </w:r>
      <w:r>
        <w:rPr>
          <w:rFonts w:cs="Times New Roman"/>
          <w:bCs/>
          <w:lang w:val="en-GB"/>
        </w:rPr>
        <w:t xml:space="preserve">ISO 4762 </w:t>
      </w:r>
      <w:sdt>
        <w:sdtPr>
          <w:rPr>
            <w:rFonts w:cs="Times New Roman"/>
            <w:bCs/>
            <w:lang w:val="en-GB"/>
          </w:rPr>
          <w:id w:val="1202897978"/>
          <w:citation/>
        </w:sdtPr>
        <w:sdtEndPr/>
        <w:sdtContent>
          <w:r>
            <w:rPr>
              <w:rFonts w:cs="Times New Roman"/>
              <w:bCs/>
              <w:lang w:val="en-GB"/>
            </w:rPr>
            <w:fldChar w:fldCharType="begin"/>
          </w:r>
          <w:r>
            <w:rPr>
              <w:rFonts w:cs="Times New Roman"/>
              <w:bCs/>
              <w:lang w:val="en-GB"/>
            </w:rPr>
            <w:instrText xml:space="preserve"> CITATION Wes19 \l 2057 </w:instrText>
          </w:r>
          <w:r>
            <w:rPr>
              <w:rFonts w:cs="Times New Roman"/>
              <w:bCs/>
              <w:lang w:val="en-GB"/>
            </w:rPr>
            <w:fldChar w:fldCharType="separate"/>
          </w:r>
          <w:r w:rsidRPr="00D43342">
            <w:rPr>
              <w:rFonts w:cs="Times New Roman"/>
              <w:noProof/>
              <w:lang w:val="en-GB"/>
            </w:rPr>
            <w:t>(Westfield Fasteners, 2019)</w:t>
          </w:r>
          <w:r>
            <w:rPr>
              <w:rFonts w:cs="Times New Roman"/>
              <w:bCs/>
              <w:lang w:val="en-GB"/>
            </w:rPr>
            <w:fldChar w:fldCharType="end"/>
          </w:r>
        </w:sdtContent>
      </w:sdt>
      <w:bookmarkEnd w:id="11"/>
    </w:p>
    <w:p w:rsidR="00D35810" w:rsidRDefault="00D35810" w:rsidP="00D35810">
      <w:pPr>
        <w:keepNext/>
      </w:pPr>
      <w:r>
        <w:rPr>
          <w:noProof/>
          <w:lang w:val="en-GB" w:eastAsia="en-GB"/>
        </w:rPr>
        <w:drawing>
          <wp:inline distT="0" distB="0" distL="0" distR="0" wp14:anchorId="3F867324" wp14:editId="0301FC83">
            <wp:extent cx="5731510" cy="146240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462405"/>
                    </a:xfrm>
                    <a:prstGeom prst="rect">
                      <a:avLst/>
                    </a:prstGeom>
                  </pic:spPr>
                </pic:pic>
              </a:graphicData>
            </a:graphic>
          </wp:inline>
        </w:drawing>
      </w:r>
    </w:p>
    <w:p w:rsidR="006F00EA" w:rsidRPr="009E0566" w:rsidRDefault="00D35810" w:rsidP="00D35810">
      <w:pPr>
        <w:pStyle w:val="Caption"/>
        <w:rPr>
          <w:rFonts w:cs="Times New Roman"/>
        </w:rPr>
      </w:pPr>
      <w:bookmarkStart w:id="12" w:name="_Toc38433363"/>
      <w:r>
        <w:t xml:space="preserve">Figure </w:t>
      </w:r>
      <w:r>
        <w:fldChar w:fldCharType="begin"/>
      </w:r>
      <w:r>
        <w:instrText xml:space="preserve"> SEQ Figure \* ARABIC </w:instrText>
      </w:r>
      <w:r>
        <w:fldChar w:fldCharType="separate"/>
      </w:r>
      <w:r w:rsidR="00EA3B62">
        <w:rPr>
          <w:noProof/>
        </w:rPr>
        <w:t>6</w:t>
      </w:r>
      <w:r>
        <w:fldChar w:fldCharType="end"/>
      </w:r>
      <w:r>
        <w:t>,</w:t>
      </w:r>
      <w:r w:rsidRPr="00D35810">
        <w:rPr>
          <w:noProof/>
          <w:lang w:val="en-GB" w:eastAsia="en-GB"/>
        </w:rPr>
        <w:t xml:space="preserve"> </w:t>
      </w:r>
      <w:r>
        <w:rPr>
          <w:noProof/>
          <w:lang w:val="en-GB" w:eastAsia="en-GB"/>
        </w:rPr>
        <w:t xml:space="preserve">M6 Hex Bolts BSI 3641, </w:t>
      </w:r>
      <w:sdt>
        <w:sdtPr>
          <w:rPr>
            <w:rFonts w:cs="Times New Roman"/>
            <w:bCs/>
            <w:lang w:val="en-GB"/>
          </w:rPr>
          <w:id w:val="540249299"/>
          <w:citation/>
        </w:sdtPr>
        <w:sdtEndPr/>
        <w:sdtContent>
          <w:r>
            <w:rPr>
              <w:rFonts w:cs="Times New Roman"/>
              <w:bCs/>
              <w:lang w:val="en-GB"/>
            </w:rPr>
            <w:fldChar w:fldCharType="begin"/>
          </w:r>
          <w:r>
            <w:rPr>
              <w:rFonts w:cs="Times New Roman"/>
              <w:bCs/>
              <w:lang w:val="en-GB"/>
            </w:rPr>
            <w:instrText xml:space="preserve"> CITATION BSI81 \l 2057 </w:instrText>
          </w:r>
          <w:r>
            <w:rPr>
              <w:rFonts w:cs="Times New Roman"/>
              <w:bCs/>
              <w:lang w:val="en-GB"/>
            </w:rPr>
            <w:fldChar w:fldCharType="separate"/>
          </w:r>
          <w:r w:rsidRPr="00D43342">
            <w:rPr>
              <w:rFonts w:cs="Times New Roman"/>
              <w:noProof/>
              <w:lang w:val="en-GB"/>
            </w:rPr>
            <w:t>(BSI, 1981)</w:t>
          </w:r>
          <w:r>
            <w:rPr>
              <w:rFonts w:cs="Times New Roman"/>
              <w:bCs/>
              <w:lang w:val="en-GB"/>
            </w:rPr>
            <w:fldChar w:fldCharType="end"/>
          </w:r>
        </w:sdtContent>
      </w:sdt>
      <w:bookmarkEnd w:id="12"/>
    </w:p>
    <w:p w:rsidR="009E721C" w:rsidRDefault="000D3175" w:rsidP="00AB3C41">
      <w:pPr>
        <w:pStyle w:val="Heading1"/>
        <w:numPr>
          <w:ilvl w:val="0"/>
          <w:numId w:val="1"/>
        </w:numPr>
        <w:rPr>
          <w:rFonts w:cs="Times New Roman"/>
          <w:color w:val="000000" w:themeColor="text1"/>
          <w:sz w:val="28"/>
          <w:szCs w:val="28"/>
          <w:u w:val="single"/>
        </w:rPr>
      </w:pPr>
      <w:bookmarkStart w:id="13" w:name="_Toc38433353"/>
      <w:r w:rsidRPr="003B6CFA">
        <w:rPr>
          <w:rFonts w:cs="Times New Roman"/>
          <w:color w:val="000000" w:themeColor="text1"/>
          <w:sz w:val="28"/>
          <w:szCs w:val="28"/>
          <w:u w:val="single"/>
        </w:rPr>
        <w:lastRenderedPageBreak/>
        <w:t>Methodology</w:t>
      </w:r>
      <w:bookmarkEnd w:id="13"/>
    </w:p>
    <w:p w:rsidR="004A4418" w:rsidRDefault="00862B16" w:rsidP="00AB3C41">
      <w:pPr>
        <w:rPr>
          <w:rFonts w:cs="Times New Roman"/>
        </w:rPr>
      </w:pPr>
      <w:r>
        <w:rPr>
          <w:rFonts w:cs="Times New Roman"/>
        </w:rPr>
        <w:t xml:space="preserve">The design of the technical drawing start from the CAD files provided. </w:t>
      </w:r>
      <w:r w:rsidR="0074310D">
        <w:rPr>
          <w:rFonts w:cs="Times New Roman"/>
        </w:rPr>
        <w:t xml:space="preserve">These were turned in to an assembly. Then provided the fitment desired for certain sections and the size of the steering arms the GD&amp;T on the individual components could begin. </w:t>
      </w:r>
    </w:p>
    <w:p w:rsidR="004A4418" w:rsidRDefault="00286ECD" w:rsidP="00286ECD">
      <w:pPr>
        <w:pStyle w:val="Caption"/>
      </w:pPr>
      <w:bookmarkStart w:id="14" w:name="_Toc38432404"/>
      <w:r>
        <w:t xml:space="preserve">Table </w:t>
      </w:r>
      <w:r>
        <w:fldChar w:fldCharType="begin"/>
      </w:r>
      <w:r>
        <w:instrText xml:space="preserve"> SEQ Table \* ARABIC </w:instrText>
      </w:r>
      <w:r>
        <w:fldChar w:fldCharType="separate"/>
      </w:r>
      <w:r>
        <w:rPr>
          <w:noProof/>
        </w:rPr>
        <w:t>2</w:t>
      </w:r>
      <w:r>
        <w:fldChar w:fldCharType="end"/>
      </w:r>
      <w:r w:rsidR="004A4418">
        <w:t>, Tolerance selection</w:t>
      </w:r>
      <w:r w:rsidR="00CF65A8">
        <w:t xml:space="preserve"> of BS 4500 for components</w:t>
      </w:r>
      <w:r w:rsidR="004A4418">
        <w:t xml:space="preserve">, </w:t>
      </w:r>
      <w:proofErr w:type="gramStart"/>
      <w:r w:rsidR="004A4418">
        <w:t>Standing</w:t>
      </w:r>
      <w:proofErr w:type="gramEnd"/>
      <w:r w:rsidR="004A4418">
        <w:t xml:space="preserve"> .L, 2020</w:t>
      </w:r>
      <w:bookmarkEnd w:id="14"/>
    </w:p>
    <w:tbl>
      <w:tblPr>
        <w:tblStyle w:val="TableGrid"/>
        <w:tblW w:w="9825" w:type="dxa"/>
        <w:tblLook w:val="04A0" w:firstRow="1" w:lastRow="0" w:firstColumn="1" w:lastColumn="0" w:noHBand="0" w:noVBand="1"/>
      </w:tblPr>
      <w:tblGrid>
        <w:gridCol w:w="1544"/>
        <w:gridCol w:w="1702"/>
        <w:gridCol w:w="704"/>
        <w:gridCol w:w="1275"/>
        <w:gridCol w:w="1333"/>
        <w:gridCol w:w="1313"/>
        <w:gridCol w:w="1346"/>
        <w:gridCol w:w="608"/>
      </w:tblGrid>
      <w:tr w:rsidR="00BE3DA5" w:rsidRPr="00BE3DA5" w:rsidTr="00BE3DA5">
        <w:trPr>
          <w:trHeight w:val="505"/>
        </w:trPr>
        <w:tc>
          <w:tcPr>
            <w:tcW w:w="1571" w:type="dxa"/>
          </w:tcPr>
          <w:p w:rsidR="00BE3DA5" w:rsidRPr="00BE3DA5" w:rsidRDefault="00BE3DA5" w:rsidP="00CF65A8">
            <w:pPr>
              <w:jc w:val="center"/>
              <w:rPr>
                <w:rFonts w:cs="Times New Roman"/>
                <w:u w:val="single"/>
              </w:rPr>
            </w:pPr>
            <w:r w:rsidRPr="00BE3DA5">
              <w:rPr>
                <w:rFonts w:cs="Times New Roman"/>
                <w:u w:val="single"/>
              </w:rPr>
              <w:t>HOLE</w:t>
            </w:r>
          </w:p>
        </w:tc>
        <w:tc>
          <w:tcPr>
            <w:tcW w:w="1732" w:type="dxa"/>
          </w:tcPr>
          <w:p w:rsidR="00BE3DA5" w:rsidRPr="00BE3DA5" w:rsidRDefault="00BE3DA5" w:rsidP="00CF65A8">
            <w:pPr>
              <w:rPr>
                <w:rFonts w:cs="Times New Roman"/>
                <w:u w:val="single"/>
              </w:rPr>
            </w:pPr>
            <w:r w:rsidRPr="00BE3DA5">
              <w:rPr>
                <w:rFonts w:cs="Times New Roman"/>
                <w:u w:val="single"/>
              </w:rPr>
              <w:t>SHAFT</w:t>
            </w:r>
          </w:p>
        </w:tc>
        <w:tc>
          <w:tcPr>
            <w:tcW w:w="705" w:type="dxa"/>
          </w:tcPr>
          <w:p w:rsidR="00BE3DA5" w:rsidRPr="00BE3DA5" w:rsidRDefault="00BE3DA5" w:rsidP="00CF65A8">
            <w:pPr>
              <w:rPr>
                <w:rFonts w:cs="Times New Roman"/>
                <w:u w:val="single"/>
              </w:rPr>
            </w:pPr>
            <w:r w:rsidRPr="00BE3DA5">
              <w:rPr>
                <w:rFonts w:cs="Times New Roman"/>
                <w:u w:val="single"/>
              </w:rPr>
              <w:t>SIZE</w:t>
            </w:r>
          </w:p>
        </w:tc>
        <w:tc>
          <w:tcPr>
            <w:tcW w:w="1299" w:type="dxa"/>
          </w:tcPr>
          <w:p w:rsidR="00BE3DA5" w:rsidRPr="00BE3DA5" w:rsidRDefault="00BE3DA5" w:rsidP="00CF65A8">
            <w:pPr>
              <w:rPr>
                <w:rFonts w:cs="Times New Roman"/>
                <w:u w:val="single"/>
              </w:rPr>
            </w:pPr>
            <w:r w:rsidRPr="00BE3DA5">
              <w:rPr>
                <w:rFonts w:cs="Times New Roman"/>
                <w:u w:val="single"/>
              </w:rPr>
              <w:t>BS SIZE</w:t>
            </w:r>
          </w:p>
        </w:tc>
        <w:tc>
          <w:tcPr>
            <w:tcW w:w="1335" w:type="dxa"/>
          </w:tcPr>
          <w:p w:rsidR="00BE3DA5" w:rsidRPr="00BE3DA5" w:rsidRDefault="00BE3DA5" w:rsidP="00CF65A8">
            <w:pPr>
              <w:rPr>
                <w:rFonts w:cs="Times New Roman"/>
                <w:u w:val="single"/>
              </w:rPr>
            </w:pPr>
            <w:r w:rsidRPr="00BE3DA5">
              <w:rPr>
                <w:rFonts w:cs="Times New Roman"/>
                <w:u w:val="single"/>
              </w:rPr>
              <w:t>FIT TYPE</w:t>
            </w:r>
          </w:p>
        </w:tc>
        <w:tc>
          <w:tcPr>
            <w:tcW w:w="1334" w:type="dxa"/>
          </w:tcPr>
          <w:p w:rsidR="00BE3DA5" w:rsidRPr="00BE3DA5" w:rsidRDefault="00BE3DA5" w:rsidP="00CF65A8">
            <w:pPr>
              <w:rPr>
                <w:rFonts w:cs="Times New Roman"/>
                <w:u w:val="single"/>
              </w:rPr>
            </w:pPr>
            <w:r w:rsidRPr="00BE3DA5">
              <w:rPr>
                <w:rFonts w:cs="Times New Roman"/>
                <w:u w:val="single"/>
              </w:rPr>
              <w:t>BS- HOLE</w:t>
            </w:r>
          </w:p>
        </w:tc>
        <w:tc>
          <w:tcPr>
            <w:tcW w:w="1364" w:type="dxa"/>
          </w:tcPr>
          <w:p w:rsidR="00BE3DA5" w:rsidRPr="00BE3DA5" w:rsidRDefault="00BE3DA5" w:rsidP="00CF65A8">
            <w:pPr>
              <w:rPr>
                <w:rFonts w:cs="Times New Roman"/>
                <w:u w:val="single"/>
              </w:rPr>
            </w:pPr>
            <w:r w:rsidRPr="00BE3DA5">
              <w:rPr>
                <w:rFonts w:cs="Times New Roman"/>
                <w:u w:val="single"/>
              </w:rPr>
              <w:t>BS- SHAFT</w:t>
            </w:r>
          </w:p>
        </w:tc>
        <w:tc>
          <w:tcPr>
            <w:tcW w:w="485" w:type="dxa"/>
          </w:tcPr>
          <w:p w:rsidR="00BE3DA5" w:rsidRPr="00BE3DA5" w:rsidRDefault="00BE3DA5" w:rsidP="00CF65A8">
            <w:pPr>
              <w:rPr>
                <w:rFonts w:cs="Times New Roman"/>
                <w:u w:val="single"/>
              </w:rPr>
            </w:pPr>
            <w:r>
              <w:rPr>
                <w:rFonts w:cs="Times New Roman"/>
                <w:u w:val="single"/>
              </w:rPr>
              <w:t>IT</w:t>
            </w:r>
          </w:p>
        </w:tc>
      </w:tr>
      <w:tr w:rsidR="00BE3DA5" w:rsidTr="00BE3DA5">
        <w:trPr>
          <w:trHeight w:val="520"/>
        </w:trPr>
        <w:tc>
          <w:tcPr>
            <w:tcW w:w="1571" w:type="dxa"/>
          </w:tcPr>
          <w:p w:rsidR="00BE3DA5" w:rsidRDefault="00BE3DA5" w:rsidP="00CF65A8">
            <w:pPr>
              <w:rPr>
                <w:rFonts w:cs="Times New Roman"/>
              </w:rPr>
            </w:pPr>
            <w:r>
              <w:rPr>
                <w:rFonts w:cs="Times New Roman"/>
              </w:rPr>
              <w:t xml:space="preserve">Top Yoke </w:t>
            </w:r>
          </w:p>
        </w:tc>
        <w:tc>
          <w:tcPr>
            <w:tcW w:w="1732" w:type="dxa"/>
          </w:tcPr>
          <w:p w:rsidR="00BE3DA5" w:rsidRDefault="00BE3DA5" w:rsidP="00CF65A8">
            <w:pPr>
              <w:rPr>
                <w:rFonts w:cs="Times New Roman"/>
              </w:rPr>
            </w:pPr>
            <w:r>
              <w:rPr>
                <w:rFonts w:cs="Times New Roman"/>
              </w:rPr>
              <w:t>Steering Arm *</w:t>
            </w:r>
          </w:p>
        </w:tc>
        <w:tc>
          <w:tcPr>
            <w:tcW w:w="705" w:type="dxa"/>
          </w:tcPr>
          <w:p w:rsidR="00BE3DA5" w:rsidRDefault="00BE3DA5" w:rsidP="00CF65A8">
            <w:pPr>
              <w:rPr>
                <w:rFonts w:cs="Times New Roman"/>
              </w:rPr>
            </w:pPr>
            <w:r>
              <w:rPr>
                <w:rFonts w:cs="Times New Roman"/>
              </w:rPr>
              <w:t>52.6</w:t>
            </w:r>
          </w:p>
        </w:tc>
        <w:tc>
          <w:tcPr>
            <w:tcW w:w="1299" w:type="dxa"/>
          </w:tcPr>
          <w:p w:rsidR="00BE3DA5" w:rsidRDefault="00BE3DA5" w:rsidP="00CF65A8">
            <w:pPr>
              <w:rPr>
                <w:rFonts w:cs="Times New Roman"/>
              </w:rPr>
            </w:pPr>
            <w:r>
              <w:rPr>
                <w:rFonts w:cs="Times New Roman"/>
              </w:rPr>
              <w:t>50-65</w:t>
            </w:r>
          </w:p>
        </w:tc>
        <w:tc>
          <w:tcPr>
            <w:tcW w:w="1335" w:type="dxa"/>
          </w:tcPr>
          <w:p w:rsidR="00BE3DA5" w:rsidRDefault="00BE3DA5" w:rsidP="00CF65A8">
            <w:pPr>
              <w:rPr>
                <w:rFonts w:cs="Times New Roman"/>
              </w:rPr>
            </w:pPr>
            <w:r>
              <w:rPr>
                <w:rFonts w:cs="Times New Roman"/>
              </w:rPr>
              <w:t xml:space="preserve">Clearance </w:t>
            </w:r>
          </w:p>
        </w:tc>
        <w:tc>
          <w:tcPr>
            <w:tcW w:w="1334" w:type="dxa"/>
          </w:tcPr>
          <w:p w:rsidR="00BE3DA5" w:rsidRDefault="00BE3DA5" w:rsidP="00CF65A8">
            <w:pPr>
              <w:rPr>
                <w:rFonts w:cs="Times New Roman"/>
              </w:rPr>
            </w:pPr>
            <w:r>
              <w:rPr>
                <w:rFonts w:cs="Times New Roman"/>
              </w:rPr>
              <w:t>H7</w:t>
            </w:r>
          </w:p>
        </w:tc>
        <w:tc>
          <w:tcPr>
            <w:tcW w:w="1364" w:type="dxa"/>
          </w:tcPr>
          <w:p w:rsidR="00BE3DA5" w:rsidRDefault="00BE3DA5" w:rsidP="00CF65A8">
            <w:pPr>
              <w:rPr>
                <w:rFonts w:cs="Times New Roman"/>
              </w:rPr>
            </w:pPr>
            <w:r>
              <w:rPr>
                <w:rFonts w:cs="Times New Roman"/>
              </w:rPr>
              <w:t>h6</w:t>
            </w:r>
          </w:p>
        </w:tc>
        <w:tc>
          <w:tcPr>
            <w:tcW w:w="485" w:type="dxa"/>
          </w:tcPr>
          <w:p w:rsidR="00BE3DA5" w:rsidRDefault="00BE3DA5" w:rsidP="00CF65A8">
            <w:pPr>
              <w:rPr>
                <w:rFonts w:cs="Times New Roman"/>
              </w:rPr>
            </w:pPr>
            <w:r>
              <w:rPr>
                <w:rFonts w:cs="Times New Roman"/>
              </w:rPr>
              <w:t>8/7</w:t>
            </w:r>
          </w:p>
        </w:tc>
      </w:tr>
      <w:tr w:rsidR="00BE3DA5" w:rsidTr="00BE3DA5">
        <w:trPr>
          <w:trHeight w:val="505"/>
        </w:trPr>
        <w:tc>
          <w:tcPr>
            <w:tcW w:w="1571" w:type="dxa"/>
          </w:tcPr>
          <w:p w:rsidR="00BE3DA5" w:rsidRDefault="00BE3DA5" w:rsidP="00CF65A8">
            <w:pPr>
              <w:rPr>
                <w:rFonts w:cs="Times New Roman"/>
              </w:rPr>
            </w:pPr>
            <w:r>
              <w:rPr>
                <w:rFonts w:cs="Times New Roman"/>
              </w:rPr>
              <w:t xml:space="preserve">Top Yoke </w:t>
            </w:r>
          </w:p>
        </w:tc>
        <w:tc>
          <w:tcPr>
            <w:tcW w:w="1732" w:type="dxa"/>
          </w:tcPr>
          <w:p w:rsidR="00BE3DA5" w:rsidRDefault="00BE3DA5" w:rsidP="00CF65A8">
            <w:pPr>
              <w:rPr>
                <w:rFonts w:cs="Times New Roman"/>
              </w:rPr>
            </w:pPr>
            <w:r>
              <w:rPr>
                <w:rFonts w:cs="Times New Roman"/>
              </w:rPr>
              <w:t>Top Insert *</w:t>
            </w:r>
          </w:p>
        </w:tc>
        <w:tc>
          <w:tcPr>
            <w:tcW w:w="705" w:type="dxa"/>
          </w:tcPr>
          <w:p w:rsidR="00BE3DA5" w:rsidRDefault="00BE3DA5" w:rsidP="00CF65A8">
            <w:pPr>
              <w:rPr>
                <w:rFonts w:cs="Times New Roman"/>
              </w:rPr>
            </w:pPr>
            <w:r>
              <w:rPr>
                <w:rFonts w:cs="Times New Roman"/>
              </w:rPr>
              <w:t>47.5</w:t>
            </w:r>
          </w:p>
        </w:tc>
        <w:tc>
          <w:tcPr>
            <w:tcW w:w="1299" w:type="dxa"/>
          </w:tcPr>
          <w:p w:rsidR="00BE3DA5" w:rsidRDefault="00BE3DA5" w:rsidP="00CF65A8">
            <w:pPr>
              <w:rPr>
                <w:rFonts w:cs="Times New Roman"/>
              </w:rPr>
            </w:pPr>
            <w:r>
              <w:rPr>
                <w:rFonts w:cs="Times New Roman"/>
              </w:rPr>
              <w:t>40-50</w:t>
            </w:r>
          </w:p>
        </w:tc>
        <w:tc>
          <w:tcPr>
            <w:tcW w:w="1335" w:type="dxa"/>
          </w:tcPr>
          <w:p w:rsidR="00BE3DA5" w:rsidRDefault="00BE3DA5" w:rsidP="00CF65A8">
            <w:pPr>
              <w:rPr>
                <w:rFonts w:cs="Times New Roman"/>
              </w:rPr>
            </w:pPr>
            <w:r>
              <w:rPr>
                <w:rFonts w:cs="Times New Roman"/>
              </w:rPr>
              <w:t>Transitional</w:t>
            </w:r>
          </w:p>
        </w:tc>
        <w:tc>
          <w:tcPr>
            <w:tcW w:w="1334" w:type="dxa"/>
          </w:tcPr>
          <w:p w:rsidR="00BE3DA5" w:rsidRDefault="00BE3DA5" w:rsidP="00CF65A8">
            <w:pPr>
              <w:rPr>
                <w:rFonts w:cs="Times New Roman"/>
              </w:rPr>
            </w:pPr>
            <w:r>
              <w:rPr>
                <w:rFonts w:cs="Times New Roman"/>
              </w:rPr>
              <w:t>K7</w:t>
            </w:r>
          </w:p>
        </w:tc>
        <w:tc>
          <w:tcPr>
            <w:tcW w:w="1364" w:type="dxa"/>
          </w:tcPr>
          <w:p w:rsidR="00BE3DA5" w:rsidRDefault="00BE3DA5" w:rsidP="00CF65A8">
            <w:pPr>
              <w:rPr>
                <w:rFonts w:cs="Times New Roman"/>
              </w:rPr>
            </w:pPr>
            <w:r>
              <w:rPr>
                <w:rFonts w:cs="Times New Roman"/>
              </w:rPr>
              <w:t>h6</w:t>
            </w:r>
          </w:p>
        </w:tc>
        <w:tc>
          <w:tcPr>
            <w:tcW w:w="485" w:type="dxa"/>
          </w:tcPr>
          <w:p w:rsidR="00BE3DA5" w:rsidRDefault="00BE3DA5" w:rsidP="00CF65A8">
            <w:pPr>
              <w:rPr>
                <w:rFonts w:cs="Times New Roman"/>
              </w:rPr>
            </w:pPr>
            <w:r>
              <w:rPr>
                <w:rFonts w:cs="Times New Roman"/>
              </w:rPr>
              <w:t>7/6</w:t>
            </w:r>
          </w:p>
        </w:tc>
      </w:tr>
      <w:tr w:rsidR="00BE3DA5" w:rsidTr="00BE3DA5">
        <w:trPr>
          <w:trHeight w:val="505"/>
        </w:trPr>
        <w:tc>
          <w:tcPr>
            <w:tcW w:w="1571" w:type="dxa"/>
          </w:tcPr>
          <w:p w:rsidR="00BE3DA5" w:rsidRDefault="00BE3DA5" w:rsidP="00CF65A8">
            <w:pPr>
              <w:rPr>
                <w:rFonts w:cs="Times New Roman"/>
              </w:rPr>
            </w:pPr>
            <w:r>
              <w:rPr>
                <w:rFonts w:cs="Times New Roman"/>
              </w:rPr>
              <w:t>Top Insert *</w:t>
            </w:r>
          </w:p>
        </w:tc>
        <w:tc>
          <w:tcPr>
            <w:tcW w:w="1732" w:type="dxa"/>
          </w:tcPr>
          <w:p w:rsidR="00BE3DA5" w:rsidRDefault="00BE3DA5" w:rsidP="00CF65A8">
            <w:pPr>
              <w:rPr>
                <w:rFonts w:cs="Times New Roman"/>
              </w:rPr>
            </w:pPr>
            <w:r>
              <w:rPr>
                <w:rFonts w:cs="Times New Roman"/>
              </w:rPr>
              <w:t>Stem</w:t>
            </w:r>
          </w:p>
        </w:tc>
        <w:tc>
          <w:tcPr>
            <w:tcW w:w="705" w:type="dxa"/>
          </w:tcPr>
          <w:p w:rsidR="00BE3DA5" w:rsidRDefault="00BE3DA5" w:rsidP="00CF65A8">
            <w:pPr>
              <w:rPr>
                <w:rFonts w:cs="Times New Roman"/>
              </w:rPr>
            </w:pPr>
            <w:r>
              <w:rPr>
                <w:rFonts w:cs="Times New Roman"/>
              </w:rPr>
              <w:t>26</w:t>
            </w:r>
          </w:p>
        </w:tc>
        <w:tc>
          <w:tcPr>
            <w:tcW w:w="1299" w:type="dxa"/>
          </w:tcPr>
          <w:p w:rsidR="00BE3DA5" w:rsidRDefault="00BE3DA5" w:rsidP="00CF65A8">
            <w:pPr>
              <w:rPr>
                <w:rFonts w:cs="Times New Roman"/>
              </w:rPr>
            </w:pPr>
            <w:r>
              <w:rPr>
                <w:rFonts w:cs="Times New Roman"/>
              </w:rPr>
              <w:t>18-30</w:t>
            </w:r>
          </w:p>
        </w:tc>
        <w:tc>
          <w:tcPr>
            <w:tcW w:w="1335" w:type="dxa"/>
          </w:tcPr>
          <w:p w:rsidR="00BE3DA5" w:rsidRDefault="00BE3DA5" w:rsidP="00CF65A8">
            <w:pPr>
              <w:rPr>
                <w:rFonts w:cs="Times New Roman"/>
              </w:rPr>
            </w:pPr>
            <w:r>
              <w:rPr>
                <w:rFonts w:cs="Times New Roman"/>
              </w:rPr>
              <w:t xml:space="preserve">Clearance </w:t>
            </w:r>
          </w:p>
        </w:tc>
        <w:tc>
          <w:tcPr>
            <w:tcW w:w="1334" w:type="dxa"/>
          </w:tcPr>
          <w:p w:rsidR="00BE3DA5" w:rsidRDefault="00BE3DA5" w:rsidP="00CF65A8">
            <w:pPr>
              <w:rPr>
                <w:rFonts w:cs="Times New Roman"/>
              </w:rPr>
            </w:pPr>
            <w:r>
              <w:rPr>
                <w:rFonts w:cs="Times New Roman"/>
              </w:rPr>
              <w:t>H7</w:t>
            </w:r>
          </w:p>
        </w:tc>
        <w:tc>
          <w:tcPr>
            <w:tcW w:w="1364" w:type="dxa"/>
          </w:tcPr>
          <w:p w:rsidR="00BE3DA5" w:rsidRDefault="00BE3DA5" w:rsidP="00CF65A8">
            <w:pPr>
              <w:rPr>
                <w:rFonts w:cs="Times New Roman"/>
              </w:rPr>
            </w:pPr>
            <w:r>
              <w:rPr>
                <w:rFonts w:cs="Times New Roman"/>
              </w:rPr>
              <w:t>h6</w:t>
            </w:r>
          </w:p>
        </w:tc>
        <w:tc>
          <w:tcPr>
            <w:tcW w:w="485" w:type="dxa"/>
          </w:tcPr>
          <w:p w:rsidR="00BE3DA5" w:rsidRDefault="00BE3DA5" w:rsidP="00CF65A8">
            <w:pPr>
              <w:rPr>
                <w:rFonts w:cs="Times New Roman"/>
              </w:rPr>
            </w:pPr>
            <w:r>
              <w:rPr>
                <w:rFonts w:cs="Times New Roman"/>
              </w:rPr>
              <w:t>7/6</w:t>
            </w:r>
          </w:p>
        </w:tc>
      </w:tr>
      <w:tr w:rsidR="00BE3DA5" w:rsidTr="00BE3DA5">
        <w:trPr>
          <w:trHeight w:val="520"/>
        </w:trPr>
        <w:tc>
          <w:tcPr>
            <w:tcW w:w="1571" w:type="dxa"/>
          </w:tcPr>
          <w:p w:rsidR="00BE3DA5" w:rsidRDefault="00BE3DA5" w:rsidP="00CF65A8">
            <w:pPr>
              <w:rPr>
                <w:rFonts w:cs="Times New Roman"/>
              </w:rPr>
            </w:pPr>
            <w:r>
              <w:rPr>
                <w:rFonts w:cs="Times New Roman"/>
              </w:rPr>
              <w:t>Bottom Insert*</w:t>
            </w:r>
          </w:p>
        </w:tc>
        <w:tc>
          <w:tcPr>
            <w:tcW w:w="1732" w:type="dxa"/>
          </w:tcPr>
          <w:p w:rsidR="00BE3DA5" w:rsidRDefault="00BE3DA5" w:rsidP="00CF65A8">
            <w:pPr>
              <w:rPr>
                <w:rFonts w:cs="Times New Roman"/>
              </w:rPr>
            </w:pPr>
            <w:r>
              <w:rPr>
                <w:rFonts w:cs="Times New Roman"/>
              </w:rPr>
              <w:t>Stem</w:t>
            </w:r>
          </w:p>
        </w:tc>
        <w:tc>
          <w:tcPr>
            <w:tcW w:w="705" w:type="dxa"/>
          </w:tcPr>
          <w:p w:rsidR="00BE3DA5" w:rsidRDefault="00BE3DA5" w:rsidP="00CF65A8">
            <w:pPr>
              <w:rPr>
                <w:rFonts w:cs="Times New Roman"/>
              </w:rPr>
            </w:pPr>
            <w:r>
              <w:rPr>
                <w:rFonts w:cs="Times New Roman"/>
              </w:rPr>
              <w:t>26</w:t>
            </w:r>
          </w:p>
        </w:tc>
        <w:tc>
          <w:tcPr>
            <w:tcW w:w="1299" w:type="dxa"/>
          </w:tcPr>
          <w:p w:rsidR="00BE3DA5" w:rsidRDefault="00BE3DA5" w:rsidP="00CF65A8">
            <w:pPr>
              <w:rPr>
                <w:rFonts w:cs="Times New Roman"/>
              </w:rPr>
            </w:pPr>
            <w:r>
              <w:rPr>
                <w:rFonts w:cs="Times New Roman"/>
              </w:rPr>
              <w:t>18-30</w:t>
            </w:r>
          </w:p>
        </w:tc>
        <w:tc>
          <w:tcPr>
            <w:tcW w:w="1335" w:type="dxa"/>
          </w:tcPr>
          <w:p w:rsidR="00BE3DA5" w:rsidRDefault="00BE3DA5" w:rsidP="00CF65A8">
            <w:pPr>
              <w:rPr>
                <w:rFonts w:cs="Times New Roman"/>
              </w:rPr>
            </w:pPr>
            <w:r>
              <w:rPr>
                <w:rFonts w:cs="Times New Roman"/>
              </w:rPr>
              <w:t xml:space="preserve">Clearance </w:t>
            </w:r>
          </w:p>
        </w:tc>
        <w:tc>
          <w:tcPr>
            <w:tcW w:w="1334" w:type="dxa"/>
          </w:tcPr>
          <w:p w:rsidR="00BE3DA5" w:rsidRDefault="00BE3DA5" w:rsidP="00CF65A8">
            <w:pPr>
              <w:rPr>
                <w:rFonts w:cs="Times New Roman"/>
              </w:rPr>
            </w:pPr>
            <w:r>
              <w:rPr>
                <w:rFonts w:cs="Times New Roman"/>
              </w:rPr>
              <w:t>H7</w:t>
            </w:r>
          </w:p>
        </w:tc>
        <w:tc>
          <w:tcPr>
            <w:tcW w:w="1364" w:type="dxa"/>
          </w:tcPr>
          <w:p w:rsidR="00BE3DA5" w:rsidRDefault="00BE3DA5" w:rsidP="00CF65A8">
            <w:pPr>
              <w:rPr>
                <w:rFonts w:cs="Times New Roman"/>
              </w:rPr>
            </w:pPr>
            <w:r>
              <w:rPr>
                <w:rFonts w:cs="Times New Roman"/>
              </w:rPr>
              <w:t>h6</w:t>
            </w:r>
          </w:p>
        </w:tc>
        <w:tc>
          <w:tcPr>
            <w:tcW w:w="485" w:type="dxa"/>
          </w:tcPr>
          <w:p w:rsidR="00BE3DA5" w:rsidRDefault="00BE3DA5" w:rsidP="00CF65A8">
            <w:pPr>
              <w:rPr>
                <w:rFonts w:cs="Times New Roman"/>
              </w:rPr>
            </w:pPr>
            <w:r>
              <w:rPr>
                <w:rFonts w:cs="Times New Roman"/>
              </w:rPr>
              <w:t>7/6</w:t>
            </w:r>
          </w:p>
        </w:tc>
      </w:tr>
      <w:tr w:rsidR="00BE3DA5" w:rsidTr="00BE3DA5">
        <w:trPr>
          <w:trHeight w:val="505"/>
        </w:trPr>
        <w:tc>
          <w:tcPr>
            <w:tcW w:w="1571" w:type="dxa"/>
          </w:tcPr>
          <w:p w:rsidR="00BE3DA5" w:rsidRDefault="00BE3DA5" w:rsidP="00CF65A8">
            <w:pPr>
              <w:rPr>
                <w:rFonts w:cs="Times New Roman"/>
              </w:rPr>
            </w:pPr>
            <w:r>
              <w:rPr>
                <w:rFonts w:cs="Times New Roman"/>
              </w:rPr>
              <w:t>Bottom Insert*</w:t>
            </w:r>
          </w:p>
        </w:tc>
        <w:tc>
          <w:tcPr>
            <w:tcW w:w="1732" w:type="dxa"/>
          </w:tcPr>
          <w:p w:rsidR="00BE3DA5" w:rsidRDefault="00BE3DA5" w:rsidP="00CF65A8">
            <w:pPr>
              <w:rPr>
                <w:rFonts w:cs="Times New Roman"/>
              </w:rPr>
            </w:pPr>
            <w:r>
              <w:rPr>
                <w:rFonts w:cs="Times New Roman"/>
              </w:rPr>
              <w:t>Stem</w:t>
            </w:r>
          </w:p>
        </w:tc>
        <w:tc>
          <w:tcPr>
            <w:tcW w:w="705" w:type="dxa"/>
          </w:tcPr>
          <w:p w:rsidR="00BE3DA5" w:rsidRDefault="00BE3DA5" w:rsidP="00CF65A8">
            <w:pPr>
              <w:rPr>
                <w:rFonts w:cs="Times New Roman"/>
              </w:rPr>
            </w:pPr>
            <w:r>
              <w:rPr>
                <w:rFonts w:cs="Times New Roman"/>
              </w:rPr>
              <w:t>32.5</w:t>
            </w:r>
          </w:p>
        </w:tc>
        <w:tc>
          <w:tcPr>
            <w:tcW w:w="1299" w:type="dxa"/>
          </w:tcPr>
          <w:p w:rsidR="00BE3DA5" w:rsidRDefault="00BE3DA5" w:rsidP="00CF65A8">
            <w:pPr>
              <w:rPr>
                <w:rFonts w:cs="Times New Roman"/>
              </w:rPr>
            </w:pPr>
            <w:r>
              <w:rPr>
                <w:rFonts w:cs="Times New Roman"/>
              </w:rPr>
              <w:t>30-40</w:t>
            </w:r>
          </w:p>
        </w:tc>
        <w:tc>
          <w:tcPr>
            <w:tcW w:w="1335" w:type="dxa"/>
          </w:tcPr>
          <w:p w:rsidR="00BE3DA5" w:rsidRDefault="00BE3DA5" w:rsidP="00CF65A8">
            <w:pPr>
              <w:rPr>
                <w:rFonts w:cs="Times New Roman"/>
              </w:rPr>
            </w:pPr>
            <w:r>
              <w:rPr>
                <w:rFonts w:cs="Times New Roman"/>
              </w:rPr>
              <w:t xml:space="preserve">Clearance </w:t>
            </w:r>
          </w:p>
        </w:tc>
        <w:tc>
          <w:tcPr>
            <w:tcW w:w="1334" w:type="dxa"/>
          </w:tcPr>
          <w:p w:rsidR="00BE3DA5" w:rsidRDefault="00BE3DA5" w:rsidP="00CF65A8">
            <w:pPr>
              <w:rPr>
                <w:rFonts w:cs="Times New Roman"/>
              </w:rPr>
            </w:pPr>
            <w:r>
              <w:rPr>
                <w:rFonts w:cs="Times New Roman"/>
              </w:rPr>
              <w:t>H9</w:t>
            </w:r>
          </w:p>
        </w:tc>
        <w:tc>
          <w:tcPr>
            <w:tcW w:w="1364" w:type="dxa"/>
          </w:tcPr>
          <w:p w:rsidR="00BE3DA5" w:rsidRDefault="00BE3DA5" w:rsidP="00CF65A8">
            <w:pPr>
              <w:rPr>
                <w:rFonts w:cs="Times New Roman"/>
              </w:rPr>
            </w:pPr>
            <w:r>
              <w:rPr>
                <w:rFonts w:cs="Times New Roman"/>
              </w:rPr>
              <w:t>d10</w:t>
            </w:r>
          </w:p>
        </w:tc>
        <w:tc>
          <w:tcPr>
            <w:tcW w:w="485" w:type="dxa"/>
          </w:tcPr>
          <w:p w:rsidR="00BE3DA5" w:rsidRDefault="00BE3DA5" w:rsidP="00CF65A8">
            <w:pPr>
              <w:rPr>
                <w:rFonts w:cs="Times New Roman"/>
              </w:rPr>
            </w:pPr>
            <w:r>
              <w:rPr>
                <w:rFonts w:cs="Times New Roman"/>
              </w:rPr>
              <w:t>7/10</w:t>
            </w:r>
          </w:p>
        </w:tc>
      </w:tr>
      <w:tr w:rsidR="00BE3DA5" w:rsidTr="00BE3DA5">
        <w:trPr>
          <w:trHeight w:val="505"/>
        </w:trPr>
        <w:tc>
          <w:tcPr>
            <w:tcW w:w="1571" w:type="dxa"/>
          </w:tcPr>
          <w:p w:rsidR="00BE3DA5" w:rsidRDefault="00BE3DA5" w:rsidP="00CF65A8">
            <w:pPr>
              <w:rPr>
                <w:rFonts w:cs="Times New Roman"/>
              </w:rPr>
            </w:pPr>
            <w:r>
              <w:rPr>
                <w:rFonts w:cs="Times New Roman"/>
              </w:rPr>
              <w:t>Bottom Yoke</w:t>
            </w:r>
          </w:p>
        </w:tc>
        <w:tc>
          <w:tcPr>
            <w:tcW w:w="1732" w:type="dxa"/>
          </w:tcPr>
          <w:p w:rsidR="00BE3DA5" w:rsidRDefault="00BE3DA5" w:rsidP="00CF65A8">
            <w:pPr>
              <w:rPr>
                <w:rFonts w:cs="Times New Roman"/>
              </w:rPr>
            </w:pPr>
            <w:r>
              <w:rPr>
                <w:rFonts w:cs="Times New Roman"/>
              </w:rPr>
              <w:t>Bottom Insert*</w:t>
            </w:r>
          </w:p>
        </w:tc>
        <w:tc>
          <w:tcPr>
            <w:tcW w:w="705" w:type="dxa"/>
          </w:tcPr>
          <w:p w:rsidR="00BE3DA5" w:rsidRDefault="00BE3DA5" w:rsidP="00CF65A8">
            <w:pPr>
              <w:rPr>
                <w:rFonts w:cs="Times New Roman"/>
              </w:rPr>
            </w:pPr>
            <w:r>
              <w:rPr>
                <w:rFonts w:cs="Times New Roman"/>
              </w:rPr>
              <w:t>47.5</w:t>
            </w:r>
          </w:p>
        </w:tc>
        <w:tc>
          <w:tcPr>
            <w:tcW w:w="1299" w:type="dxa"/>
          </w:tcPr>
          <w:p w:rsidR="00BE3DA5" w:rsidRDefault="00BE3DA5" w:rsidP="00CF65A8">
            <w:pPr>
              <w:rPr>
                <w:rFonts w:cs="Times New Roman"/>
              </w:rPr>
            </w:pPr>
            <w:r>
              <w:rPr>
                <w:rFonts w:cs="Times New Roman"/>
              </w:rPr>
              <w:t>40-50</w:t>
            </w:r>
          </w:p>
        </w:tc>
        <w:tc>
          <w:tcPr>
            <w:tcW w:w="1335" w:type="dxa"/>
          </w:tcPr>
          <w:p w:rsidR="00BE3DA5" w:rsidRDefault="00BE3DA5" w:rsidP="00CF65A8">
            <w:pPr>
              <w:rPr>
                <w:rFonts w:cs="Times New Roman"/>
              </w:rPr>
            </w:pPr>
            <w:r>
              <w:rPr>
                <w:rFonts w:cs="Times New Roman"/>
              </w:rPr>
              <w:t>Transitional</w:t>
            </w:r>
          </w:p>
        </w:tc>
        <w:tc>
          <w:tcPr>
            <w:tcW w:w="1334" w:type="dxa"/>
          </w:tcPr>
          <w:p w:rsidR="00BE3DA5" w:rsidRDefault="00BE3DA5" w:rsidP="00CF65A8">
            <w:pPr>
              <w:rPr>
                <w:rFonts w:cs="Times New Roman"/>
              </w:rPr>
            </w:pPr>
            <w:r>
              <w:rPr>
                <w:rFonts w:cs="Times New Roman"/>
              </w:rPr>
              <w:t>K7</w:t>
            </w:r>
          </w:p>
        </w:tc>
        <w:tc>
          <w:tcPr>
            <w:tcW w:w="1364" w:type="dxa"/>
          </w:tcPr>
          <w:p w:rsidR="00BE3DA5" w:rsidRDefault="00BE3DA5" w:rsidP="00CF65A8">
            <w:pPr>
              <w:rPr>
                <w:rFonts w:cs="Times New Roman"/>
              </w:rPr>
            </w:pPr>
            <w:r>
              <w:rPr>
                <w:rFonts w:cs="Times New Roman"/>
              </w:rPr>
              <w:t>h6</w:t>
            </w:r>
          </w:p>
        </w:tc>
        <w:tc>
          <w:tcPr>
            <w:tcW w:w="485" w:type="dxa"/>
          </w:tcPr>
          <w:p w:rsidR="00BE3DA5" w:rsidRDefault="00BE3DA5" w:rsidP="00CF65A8">
            <w:pPr>
              <w:rPr>
                <w:rFonts w:cs="Times New Roman"/>
              </w:rPr>
            </w:pPr>
            <w:r>
              <w:rPr>
                <w:rFonts w:cs="Times New Roman"/>
              </w:rPr>
              <w:t>7/6</w:t>
            </w:r>
          </w:p>
        </w:tc>
      </w:tr>
      <w:tr w:rsidR="00BE3DA5" w:rsidTr="00BE3DA5">
        <w:trPr>
          <w:trHeight w:val="505"/>
        </w:trPr>
        <w:tc>
          <w:tcPr>
            <w:tcW w:w="1571" w:type="dxa"/>
          </w:tcPr>
          <w:p w:rsidR="00BE3DA5" w:rsidRDefault="00BE3DA5" w:rsidP="00CF65A8">
            <w:pPr>
              <w:rPr>
                <w:rFonts w:cs="Times New Roman"/>
              </w:rPr>
            </w:pPr>
            <w:r>
              <w:rPr>
                <w:rFonts w:cs="Times New Roman"/>
              </w:rPr>
              <w:t>Bottom Yoke</w:t>
            </w:r>
          </w:p>
        </w:tc>
        <w:tc>
          <w:tcPr>
            <w:tcW w:w="1732" w:type="dxa"/>
          </w:tcPr>
          <w:p w:rsidR="00BE3DA5" w:rsidRDefault="00BE3DA5" w:rsidP="00CF65A8">
            <w:pPr>
              <w:rPr>
                <w:rFonts w:cs="Times New Roman"/>
              </w:rPr>
            </w:pPr>
            <w:r>
              <w:rPr>
                <w:rFonts w:cs="Times New Roman"/>
              </w:rPr>
              <w:t>Steering Arm *</w:t>
            </w:r>
          </w:p>
        </w:tc>
        <w:tc>
          <w:tcPr>
            <w:tcW w:w="705" w:type="dxa"/>
          </w:tcPr>
          <w:p w:rsidR="00BE3DA5" w:rsidRDefault="00BE3DA5" w:rsidP="00CF65A8">
            <w:pPr>
              <w:rPr>
                <w:rFonts w:cs="Times New Roman"/>
              </w:rPr>
            </w:pPr>
            <w:r>
              <w:rPr>
                <w:rFonts w:cs="Times New Roman"/>
              </w:rPr>
              <w:t>58.4</w:t>
            </w:r>
          </w:p>
        </w:tc>
        <w:tc>
          <w:tcPr>
            <w:tcW w:w="1299" w:type="dxa"/>
          </w:tcPr>
          <w:p w:rsidR="00BE3DA5" w:rsidRDefault="00BE3DA5" w:rsidP="00CF65A8">
            <w:pPr>
              <w:rPr>
                <w:rFonts w:cs="Times New Roman"/>
              </w:rPr>
            </w:pPr>
            <w:r>
              <w:rPr>
                <w:rFonts w:cs="Times New Roman"/>
              </w:rPr>
              <w:t>50-65</w:t>
            </w:r>
          </w:p>
        </w:tc>
        <w:tc>
          <w:tcPr>
            <w:tcW w:w="1335" w:type="dxa"/>
          </w:tcPr>
          <w:p w:rsidR="00BE3DA5" w:rsidRDefault="00BE3DA5" w:rsidP="00CF65A8">
            <w:pPr>
              <w:rPr>
                <w:rFonts w:cs="Times New Roman"/>
              </w:rPr>
            </w:pPr>
            <w:r>
              <w:rPr>
                <w:rFonts w:cs="Times New Roman"/>
              </w:rPr>
              <w:t xml:space="preserve">Clearance </w:t>
            </w:r>
          </w:p>
        </w:tc>
        <w:tc>
          <w:tcPr>
            <w:tcW w:w="1334" w:type="dxa"/>
          </w:tcPr>
          <w:p w:rsidR="00BE3DA5" w:rsidRDefault="00BE3DA5" w:rsidP="00CF65A8">
            <w:pPr>
              <w:rPr>
                <w:rFonts w:cs="Times New Roman"/>
              </w:rPr>
            </w:pPr>
            <w:r>
              <w:rPr>
                <w:rFonts w:cs="Times New Roman"/>
              </w:rPr>
              <w:t>H7</w:t>
            </w:r>
          </w:p>
        </w:tc>
        <w:tc>
          <w:tcPr>
            <w:tcW w:w="1364" w:type="dxa"/>
          </w:tcPr>
          <w:p w:rsidR="00BE3DA5" w:rsidRDefault="00BE3DA5" w:rsidP="00CF65A8">
            <w:pPr>
              <w:rPr>
                <w:rFonts w:cs="Times New Roman"/>
              </w:rPr>
            </w:pPr>
            <w:r>
              <w:rPr>
                <w:rFonts w:cs="Times New Roman"/>
              </w:rPr>
              <w:t>h6</w:t>
            </w:r>
          </w:p>
        </w:tc>
        <w:tc>
          <w:tcPr>
            <w:tcW w:w="485" w:type="dxa"/>
          </w:tcPr>
          <w:p w:rsidR="00BE3DA5" w:rsidRDefault="00BE3DA5" w:rsidP="00CF65A8">
            <w:pPr>
              <w:rPr>
                <w:rFonts w:cs="Times New Roman"/>
              </w:rPr>
            </w:pPr>
            <w:r>
              <w:rPr>
                <w:rFonts w:cs="Times New Roman"/>
              </w:rPr>
              <w:t>7/6</w:t>
            </w:r>
          </w:p>
        </w:tc>
      </w:tr>
    </w:tbl>
    <w:p w:rsidR="0074310D" w:rsidRDefault="004A4418" w:rsidP="00AB3C41">
      <w:pPr>
        <w:rPr>
          <w:rFonts w:cs="Times New Roman"/>
        </w:rPr>
      </w:pPr>
      <w:r>
        <w:rPr>
          <w:rFonts w:cs="Times New Roman"/>
        </w:rPr>
        <w:t xml:space="preserve">As seen in table 1 the use of figure 3 and 4 </w:t>
      </w:r>
      <w:r w:rsidR="005F52BC">
        <w:rPr>
          <w:rFonts w:cs="Times New Roman"/>
        </w:rPr>
        <w:t xml:space="preserve">allowed the tolerances desired to be used in the technical drawings. The first two columns state which items </w:t>
      </w:r>
      <w:r w:rsidR="00CF65A8">
        <w:rPr>
          <w:rFonts w:cs="Times New Roman"/>
        </w:rPr>
        <w:t xml:space="preserve">are being tolerance and the “*” denotes the basis used, for example the first row is a shaft basis. Then the size is the size provided or requested of the designated basis item. This is used in the next column where it specifies what row of values it’s within on the tolerance spreadsheet. Then fit type is used to select the column in the tolerance spreadsheet giving the BS-Hole and BS-Shaft tolerance. </w:t>
      </w:r>
    </w:p>
    <w:p w:rsidR="00A2474D" w:rsidRDefault="00CF65A8" w:rsidP="00A2474D">
      <w:pPr>
        <w:keepNext/>
      </w:pPr>
      <w:r>
        <w:rPr>
          <w:rFonts w:cs="Times New Roman"/>
        </w:rPr>
        <w:t>These values c</w:t>
      </w:r>
      <w:r w:rsidR="00286ECD">
        <w:rPr>
          <w:rFonts w:cs="Times New Roman"/>
        </w:rPr>
        <w:t>an used on the technical drawings in</w:t>
      </w:r>
      <w:r>
        <w:rPr>
          <w:rFonts w:cs="Times New Roman"/>
        </w:rPr>
        <w:t xml:space="preserve"> Solidworks by selecting “fit with tolerance” when applying a dimension to a component. </w:t>
      </w:r>
      <w:r w:rsidR="00286ECD">
        <w:rPr>
          <w:noProof/>
          <w:lang w:val="en-GB" w:eastAsia="en-GB"/>
        </w:rPr>
        <w:drawing>
          <wp:inline distT="0" distB="0" distL="0" distR="0" wp14:anchorId="7056BB01" wp14:editId="20731FFD">
            <wp:extent cx="4229100" cy="11049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29100" cy="1104900"/>
                    </a:xfrm>
                    <a:prstGeom prst="rect">
                      <a:avLst/>
                    </a:prstGeom>
                  </pic:spPr>
                </pic:pic>
              </a:graphicData>
            </a:graphic>
          </wp:inline>
        </w:drawing>
      </w:r>
    </w:p>
    <w:p w:rsidR="00CF65A8" w:rsidRDefault="00A2474D" w:rsidP="00A2474D">
      <w:pPr>
        <w:pStyle w:val="Caption"/>
        <w:rPr>
          <w:rFonts w:cs="Times New Roman"/>
        </w:rPr>
      </w:pPr>
      <w:bookmarkStart w:id="15" w:name="_Toc38433364"/>
      <w:r>
        <w:t xml:space="preserve">Figure </w:t>
      </w:r>
      <w:r>
        <w:fldChar w:fldCharType="begin"/>
      </w:r>
      <w:r>
        <w:instrText xml:space="preserve"> SEQ Figure \* ARABIC </w:instrText>
      </w:r>
      <w:r>
        <w:fldChar w:fldCharType="separate"/>
      </w:r>
      <w:r w:rsidR="00EA3B62">
        <w:rPr>
          <w:noProof/>
        </w:rPr>
        <w:t>7</w:t>
      </w:r>
      <w:r>
        <w:fldChar w:fldCharType="end"/>
      </w:r>
      <w:r>
        <w:t xml:space="preserve">, Total weight of Aluminum 6061 components, </w:t>
      </w:r>
      <w:proofErr w:type="gramStart"/>
      <w:r>
        <w:t>Standing</w:t>
      </w:r>
      <w:proofErr w:type="gramEnd"/>
      <w:r>
        <w:t xml:space="preserve"> .L, 2020.</w:t>
      </w:r>
      <w:bookmarkEnd w:id="15"/>
    </w:p>
    <w:p w:rsidR="00A2474D" w:rsidRDefault="00286ECD" w:rsidP="00A2474D">
      <w:pPr>
        <w:keepNext/>
      </w:pPr>
      <w:r>
        <w:rPr>
          <w:noProof/>
          <w:lang w:val="en-GB" w:eastAsia="en-GB"/>
        </w:rPr>
        <w:lastRenderedPageBreak/>
        <w:drawing>
          <wp:inline distT="0" distB="0" distL="0" distR="0" wp14:anchorId="7AD2CC92" wp14:editId="142D8F5F">
            <wp:extent cx="3971925" cy="10763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71925" cy="1076325"/>
                    </a:xfrm>
                    <a:prstGeom prst="rect">
                      <a:avLst/>
                    </a:prstGeom>
                  </pic:spPr>
                </pic:pic>
              </a:graphicData>
            </a:graphic>
          </wp:inline>
        </w:drawing>
      </w:r>
    </w:p>
    <w:p w:rsidR="00286ECD" w:rsidRDefault="00A2474D" w:rsidP="00A2474D">
      <w:pPr>
        <w:pStyle w:val="Caption"/>
        <w:rPr>
          <w:rFonts w:cs="Times New Roman"/>
        </w:rPr>
      </w:pPr>
      <w:bookmarkStart w:id="16" w:name="_Toc38433365"/>
      <w:r>
        <w:t xml:space="preserve">Figure </w:t>
      </w:r>
      <w:r>
        <w:fldChar w:fldCharType="begin"/>
      </w:r>
      <w:r>
        <w:instrText xml:space="preserve"> SEQ Figure \* ARABIC </w:instrText>
      </w:r>
      <w:r>
        <w:fldChar w:fldCharType="separate"/>
      </w:r>
      <w:r w:rsidR="00EA3B62">
        <w:rPr>
          <w:noProof/>
        </w:rPr>
        <w:t>8</w:t>
      </w:r>
      <w:r>
        <w:fldChar w:fldCharType="end"/>
      </w:r>
      <w:r>
        <w:t xml:space="preserve">, Total weight of Alloy Steel SS components, </w:t>
      </w:r>
      <w:proofErr w:type="gramStart"/>
      <w:r>
        <w:t>Standing</w:t>
      </w:r>
      <w:proofErr w:type="gramEnd"/>
      <w:r>
        <w:t xml:space="preserve"> .L, 2020</w:t>
      </w:r>
      <w:bookmarkEnd w:id="16"/>
    </w:p>
    <w:p w:rsidR="00927D6B" w:rsidRDefault="001C10E4" w:rsidP="00AB3C41">
      <w:pPr>
        <w:rPr>
          <w:rFonts w:cs="Times New Roman"/>
        </w:rPr>
      </w:pPr>
      <w:r>
        <w:rPr>
          <w:noProof/>
          <w:lang w:val="en-GB" w:eastAsia="en-GB"/>
        </w:rPr>
        <mc:AlternateContent>
          <mc:Choice Requires="wps">
            <w:drawing>
              <wp:anchor distT="0" distB="0" distL="114300" distR="114300" simplePos="0" relativeHeight="251689984" behindDoc="0" locked="0" layoutInCell="1" allowOverlap="1" wp14:anchorId="2A498EBE" wp14:editId="62F5E5B7">
                <wp:simplePos x="0" y="0"/>
                <wp:positionH relativeFrom="column">
                  <wp:posOffset>2531110</wp:posOffset>
                </wp:positionH>
                <wp:positionV relativeFrom="paragraph">
                  <wp:posOffset>5782945</wp:posOffset>
                </wp:positionV>
                <wp:extent cx="3196590" cy="635"/>
                <wp:effectExtent l="0" t="0" r="0" b="0"/>
                <wp:wrapThrough wrapText="bothSides">
                  <wp:wrapPolygon edited="0">
                    <wp:start x="0" y="0"/>
                    <wp:lineTo x="0" y="21600"/>
                    <wp:lineTo x="21600" y="21600"/>
                    <wp:lineTo x="21600" y="0"/>
                  </wp:wrapPolygon>
                </wp:wrapThrough>
                <wp:docPr id="29" name="Text Box 29"/>
                <wp:cNvGraphicFramePr/>
                <a:graphic xmlns:a="http://schemas.openxmlformats.org/drawingml/2006/main">
                  <a:graphicData uri="http://schemas.microsoft.com/office/word/2010/wordprocessingShape">
                    <wps:wsp>
                      <wps:cNvSpPr txBox="1"/>
                      <wps:spPr>
                        <a:xfrm>
                          <a:off x="0" y="0"/>
                          <a:ext cx="3196590" cy="635"/>
                        </a:xfrm>
                        <a:prstGeom prst="rect">
                          <a:avLst/>
                        </a:prstGeom>
                        <a:solidFill>
                          <a:prstClr val="white"/>
                        </a:solidFill>
                        <a:ln>
                          <a:noFill/>
                        </a:ln>
                        <a:effectLst/>
                      </wps:spPr>
                      <wps:txbx>
                        <w:txbxContent>
                          <w:p w:rsidR="000D00B0" w:rsidRPr="00484F83" w:rsidRDefault="000D00B0" w:rsidP="001C10E4">
                            <w:pPr>
                              <w:pStyle w:val="Caption"/>
                              <w:rPr>
                                <w:noProof/>
                              </w:rPr>
                            </w:pPr>
                            <w:bookmarkStart w:id="17" w:name="_Toc38433366"/>
                            <w:r>
                              <w:t xml:space="preserve">Figure </w:t>
                            </w:r>
                            <w:r>
                              <w:fldChar w:fldCharType="begin"/>
                            </w:r>
                            <w:r>
                              <w:instrText xml:space="preserve"> SEQ Figure \* ARABIC </w:instrText>
                            </w:r>
                            <w:r>
                              <w:fldChar w:fldCharType="separate"/>
                            </w:r>
                            <w:r>
                              <w:rPr>
                                <w:noProof/>
                              </w:rPr>
                              <w:t>9</w:t>
                            </w:r>
                            <w:r>
                              <w:fldChar w:fldCharType="end"/>
                            </w:r>
                            <w:r>
                              <w:t xml:space="preserve">, Competitor triple clamp, </w:t>
                            </w:r>
                            <w:proofErr w:type="spellStart"/>
                            <w:r w:rsidRPr="001C10E4">
                              <w:t>procircuit</w:t>
                            </w:r>
                            <w:proofErr w:type="spellEnd"/>
                            <w:r>
                              <w:t>, 2020</w:t>
                            </w:r>
                            <w:r w:rsidRPr="001C10E4">
                              <w:t>.</w:t>
                            </w:r>
                            <w:bookmarkEnd w:id="17"/>
                            <w:r w:rsidRPr="00484F83">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98EBE" id="Text Box 29" o:spid="_x0000_s1028" type="#_x0000_t202" style="position:absolute;margin-left:199.3pt;margin-top:455.35pt;width:251.7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" stroked="f">
                <v:textbox style="mso-fit-shape-to-text:t" inset="0,0,0,0">
                  <w:txbxContent>
                    <w:p w:rsidR="000D00B0" w:rsidRPr="00484F83" w:rsidRDefault="000D00B0" w:rsidP="001C10E4">
                      <w:pPr>
                        <w:pStyle w:val="Caption"/>
                        <w:rPr>
                          <w:noProof/>
                        </w:rPr>
                      </w:pPr>
                      <w:bookmarkStart w:id="18" w:name="_Toc38433366"/>
                      <w:r>
                        <w:t xml:space="preserve">Figure </w:t>
                      </w:r>
                      <w:r>
                        <w:fldChar w:fldCharType="begin"/>
                      </w:r>
                      <w:r>
                        <w:instrText xml:space="preserve"> SEQ Figure \* ARABIC </w:instrText>
                      </w:r>
                      <w:r>
                        <w:fldChar w:fldCharType="separate"/>
                      </w:r>
                      <w:r>
                        <w:rPr>
                          <w:noProof/>
                        </w:rPr>
                        <w:t>9</w:t>
                      </w:r>
                      <w:r>
                        <w:fldChar w:fldCharType="end"/>
                      </w:r>
                      <w:r>
                        <w:t xml:space="preserve">, Competitor triple clamp, </w:t>
                      </w:r>
                      <w:proofErr w:type="spellStart"/>
                      <w:r w:rsidRPr="001C10E4">
                        <w:t>procircuit</w:t>
                      </w:r>
                      <w:proofErr w:type="spellEnd"/>
                      <w:r>
                        <w:t>, 2020</w:t>
                      </w:r>
                      <w:r w:rsidRPr="001C10E4">
                        <w:t>.</w:t>
                      </w:r>
                      <w:bookmarkEnd w:id="18"/>
                      <w:r w:rsidRPr="00484F83">
                        <w:rPr>
                          <w:noProof/>
                        </w:rPr>
                        <w:t xml:space="preserve"> </w:t>
                      </w:r>
                    </w:p>
                  </w:txbxContent>
                </v:textbox>
                <w10:wrap type="through"/>
              </v:shape>
            </w:pict>
          </mc:Fallback>
        </mc:AlternateContent>
      </w:r>
      <w:r w:rsidR="00927D6B">
        <w:rPr>
          <w:noProof/>
          <w:lang w:val="en-GB" w:eastAsia="en-GB"/>
        </w:rPr>
        <w:drawing>
          <wp:anchor distT="0" distB="0" distL="114300" distR="114300" simplePos="0" relativeHeight="251687936" behindDoc="0" locked="0" layoutInCell="1" allowOverlap="1">
            <wp:simplePos x="0" y="0"/>
            <wp:positionH relativeFrom="margin">
              <wp:align>right</wp:align>
            </wp:positionH>
            <wp:positionV relativeFrom="paragraph">
              <wp:posOffset>563024</wp:posOffset>
            </wp:positionV>
            <wp:extent cx="3196607" cy="5163215"/>
            <wp:effectExtent l="0" t="0" r="3810" b="0"/>
            <wp:wrapThrough wrapText="bothSides">
              <wp:wrapPolygon edited="0">
                <wp:start x="0" y="0"/>
                <wp:lineTo x="0" y="21518"/>
                <wp:lineTo x="21497" y="21518"/>
                <wp:lineTo x="21497"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96607" cy="5163215"/>
                    </a:xfrm>
                    <a:prstGeom prst="rect">
                      <a:avLst/>
                    </a:prstGeom>
                  </pic:spPr>
                </pic:pic>
              </a:graphicData>
            </a:graphic>
          </wp:anchor>
        </w:drawing>
      </w:r>
      <w:r w:rsidR="00A2474D">
        <w:rPr>
          <w:rFonts w:cs="Times New Roman"/>
        </w:rPr>
        <w:t xml:space="preserve">A Breakdown of each component material is in the BOM of the technical drawings. In figures 7 and 8 we see the weight of all the Aluminum 6061 and Alloy Steel (SS). </w:t>
      </w:r>
      <w:r w:rsidR="00927D6B">
        <w:rPr>
          <w:rFonts w:cs="Times New Roman"/>
        </w:rPr>
        <w:t>The selection of these materials come from research showing the product in figure 9. The triple clamp system for sale comes build form the same Aluminum 6061 used in the technical drawings. Based on cost of material alone using the weights seen in figures 7 and 8 the raw material are valued at</w:t>
      </w:r>
      <w:r>
        <w:rPr>
          <w:rFonts w:cs="Times New Roman"/>
        </w:rPr>
        <w:t xml:space="preserve"> £149.50</w:t>
      </w:r>
      <w:r w:rsidR="00927D6B">
        <w:rPr>
          <w:rFonts w:cs="Times New Roman"/>
        </w:rPr>
        <w:t xml:space="preserve"> </w:t>
      </w:r>
      <w:r>
        <w:rPr>
          <w:rFonts w:cs="Times New Roman"/>
        </w:rPr>
        <w:t>(£72/kg aluminum 6061, £22/kg Steel</w:t>
      </w:r>
      <w:r w:rsidRPr="001C10E4">
        <w:t xml:space="preserve"> </w:t>
      </w:r>
      <w:r>
        <w:t>(okchem.com)</w:t>
      </w:r>
      <w:r>
        <w:rPr>
          <w:rFonts w:cs="Times New Roman"/>
        </w:rPr>
        <w:t xml:space="preserve">). </w:t>
      </w:r>
    </w:p>
    <w:p w:rsidR="00EA3B62" w:rsidRDefault="00BE3DA5" w:rsidP="00AB3C41">
      <w:pPr>
        <w:rPr>
          <w:rFonts w:cs="Times New Roman"/>
        </w:rPr>
      </w:pPr>
      <w:r>
        <w:rPr>
          <w:rFonts w:cs="Times New Roman"/>
        </w:rPr>
        <w:t xml:space="preserve">With this in mind looking back at the last column “IT” on table 2. This looks at the manufacturing </w:t>
      </w:r>
      <w:r w:rsidR="00EA3B62">
        <w:rPr>
          <w:rFonts w:cs="Times New Roman"/>
        </w:rPr>
        <w:t xml:space="preserve">process and as seen in figure 10 the lower the IT value the more precision of tolerance and higher cost to manufacture. In table 2 the lowest value is 6 requiring grinding or honing as seen in figure 10.  One point to note </w:t>
      </w:r>
      <w:r w:rsidR="00416207">
        <w:rPr>
          <w:rFonts w:cs="Times New Roman"/>
        </w:rPr>
        <w:t>is that even though a IT of 10 is present for the stem 5</w:t>
      </w:r>
      <w:r w:rsidR="00416207" w:rsidRPr="00416207">
        <w:rPr>
          <w:rFonts w:cs="Times New Roman"/>
          <w:vertAlign w:val="superscript"/>
        </w:rPr>
        <w:t>th</w:t>
      </w:r>
      <w:r w:rsidR="00416207">
        <w:rPr>
          <w:rFonts w:cs="Times New Roman"/>
        </w:rPr>
        <w:t xml:space="preserve"> row down as it appears earlier with 6</w:t>
      </w:r>
      <w:r w:rsidR="00A73EE3">
        <w:rPr>
          <w:rFonts w:cs="Times New Roman"/>
        </w:rPr>
        <w:t>IT hence</w:t>
      </w:r>
      <w:r w:rsidR="00416207">
        <w:rPr>
          <w:rFonts w:cs="Times New Roman"/>
        </w:rPr>
        <w:t xml:space="preserve"> the whole shaft will have to meet this tolerance.   </w:t>
      </w:r>
    </w:p>
    <w:p w:rsidR="00EA3B62" w:rsidRDefault="00BE3DA5" w:rsidP="00EA3B62">
      <w:pPr>
        <w:keepNext/>
      </w:pPr>
      <w:r>
        <w:rPr>
          <w:noProof/>
          <w:lang w:val="en-GB" w:eastAsia="en-GB"/>
        </w:rPr>
        <w:drawing>
          <wp:inline distT="0" distB="0" distL="0" distR="0" wp14:anchorId="300C9B43" wp14:editId="5D5EC6F5">
            <wp:extent cx="2179674" cy="248299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85600" cy="2489745"/>
                    </a:xfrm>
                    <a:prstGeom prst="rect">
                      <a:avLst/>
                    </a:prstGeom>
                  </pic:spPr>
                </pic:pic>
              </a:graphicData>
            </a:graphic>
          </wp:inline>
        </w:drawing>
      </w:r>
    </w:p>
    <w:p w:rsidR="00A2474D" w:rsidRDefault="00EA3B62" w:rsidP="00EA3B62">
      <w:pPr>
        <w:pStyle w:val="Caption"/>
        <w:rPr>
          <w:rFonts w:cs="Times New Roman"/>
        </w:rPr>
      </w:pPr>
      <w:bookmarkStart w:id="19" w:name="_Toc38433367"/>
      <w:r>
        <w:t xml:space="preserve">Figure </w:t>
      </w:r>
      <w:r>
        <w:fldChar w:fldCharType="begin"/>
      </w:r>
      <w:r>
        <w:instrText xml:space="preserve"> SEQ Figure \* ARABIC </w:instrText>
      </w:r>
      <w:r>
        <w:fldChar w:fldCharType="separate"/>
      </w:r>
      <w:r>
        <w:rPr>
          <w:noProof/>
        </w:rPr>
        <w:t>10</w:t>
      </w:r>
      <w:r>
        <w:fldChar w:fldCharType="end"/>
      </w:r>
      <w:r>
        <w:t>, IT Table, Morgan R, UWTSD, 2013</w:t>
      </w:r>
      <w:bookmarkEnd w:id="19"/>
    </w:p>
    <w:p w:rsidR="00512994" w:rsidRPr="00286ECD" w:rsidRDefault="00512994" w:rsidP="00512994">
      <w:pPr>
        <w:rPr>
          <w:rFonts w:cs="Times New Roman"/>
          <w:color w:val="FF0000"/>
        </w:rPr>
      </w:pPr>
    </w:p>
    <w:p w:rsidR="00B96000" w:rsidRDefault="00B96000" w:rsidP="00AB3C41">
      <w:pPr>
        <w:rPr>
          <w:rFonts w:cs="Times New Roman"/>
        </w:rPr>
      </w:pPr>
    </w:p>
    <w:p w:rsidR="0025619D" w:rsidRPr="00B47AD0" w:rsidRDefault="000D3175" w:rsidP="003B6CFA">
      <w:pPr>
        <w:pStyle w:val="Heading1"/>
        <w:numPr>
          <w:ilvl w:val="0"/>
          <w:numId w:val="1"/>
        </w:numPr>
        <w:rPr>
          <w:rFonts w:cs="Times New Roman"/>
          <w:sz w:val="28"/>
          <w:szCs w:val="28"/>
          <w:u w:val="single"/>
        </w:rPr>
      </w:pPr>
      <w:bookmarkStart w:id="20" w:name="_Toc38433354"/>
      <w:r w:rsidRPr="007D2181">
        <w:rPr>
          <w:rFonts w:cs="Times New Roman"/>
          <w:sz w:val="28"/>
          <w:szCs w:val="28"/>
          <w:u w:val="single"/>
        </w:rPr>
        <w:lastRenderedPageBreak/>
        <w:t>Results</w:t>
      </w:r>
      <w:bookmarkEnd w:id="20"/>
    </w:p>
    <w:p w:rsidR="004B3E10" w:rsidRDefault="005E0209" w:rsidP="003B6CFA">
      <w:r>
        <w:t>T</w:t>
      </w:r>
      <w:r w:rsidR="00416207">
        <w:t xml:space="preserve">he Technical drawings </w:t>
      </w:r>
      <w:r>
        <w:t xml:space="preserve">are </w:t>
      </w:r>
      <w:r w:rsidR="00416207">
        <w:t xml:space="preserve">completed and to a standard highlighted prior as BS </w:t>
      </w:r>
      <w:r>
        <w:t xml:space="preserve">4500 for the holes and shafts, </w:t>
      </w:r>
      <w:r w:rsidR="00416207">
        <w:rPr>
          <w:rFonts w:cs="Times New Roman"/>
        </w:rPr>
        <w:t xml:space="preserve">BS 3641 </w:t>
      </w:r>
      <w:r>
        <w:rPr>
          <w:rFonts w:cs="Times New Roman"/>
        </w:rPr>
        <w:t>for Hex nuts and bolts</w:t>
      </w:r>
      <w:r w:rsidR="00416207">
        <w:rPr>
          <w:rFonts w:cs="Times New Roman"/>
        </w:rPr>
        <w:t xml:space="preserve"> and ISO 4762 for</w:t>
      </w:r>
      <w:r>
        <w:rPr>
          <w:rFonts w:cs="Times New Roman"/>
        </w:rPr>
        <w:t xml:space="preserve"> the</w:t>
      </w:r>
      <w:r w:rsidR="00416207">
        <w:rPr>
          <w:rFonts w:cs="Times New Roman"/>
        </w:rPr>
        <w:t xml:space="preserve"> socket head bolts</w:t>
      </w:r>
      <w:r>
        <w:rPr>
          <w:rFonts w:cs="Times New Roman"/>
        </w:rPr>
        <w:t xml:space="preserve">. </w:t>
      </w:r>
      <w:r w:rsidR="001A06A6">
        <w:t>Images of each of the technical drawings can be found in the appendices and a PDF link in the reference section.</w:t>
      </w:r>
      <w:r w:rsidR="00A73EE3">
        <w:t xml:space="preserve"> Of which there is the inclusion of the “steering arms”. These don’t account for the</w:t>
      </w:r>
      <w:r w:rsidR="001A2E5B">
        <w:t xml:space="preserve"> weight of the components in figures 7 or 8. They are used as a representative of the steering arms to aid in the technical drawing process.  </w:t>
      </w:r>
    </w:p>
    <w:p w:rsidR="0023400A" w:rsidRDefault="004B3E10" w:rsidP="003B6CFA">
      <w:r>
        <w:t xml:space="preserve">Ultimately the cost incurred in the manufacturing of the components will come down to the scale of production. For a small single product production these is little need for a forge casting, alternatively there is for a large batch production. As a small batch production and in most cases large scale production </w:t>
      </w:r>
      <w:r w:rsidR="0023400A">
        <w:t>components such as nuts, bolts, and washers are outsourced or bought in (</w:t>
      </w:r>
      <w:proofErr w:type="spellStart"/>
      <w:r w:rsidR="0023400A">
        <w:t>Shafeek</w:t>
      </w:r>
      <w:proofErr w:type="spellEnd"/>
      <w:r w:rsidR="0023400A">
        <w:t>, H</w:t>
      </w:r>
      <w:r w:rsidR="0023400A" w:rsidRPr="0023400A">
        <w:t xml:space="preserve"> &amp; </w:t>
      </w:r>
      <w:proofErr w:type="spellStart"/>
      <w:r w:rsidR="0023400A" w:rsidRPr="0023400A">
        <w:t>Marsudi</w:t>
      </w:r>
      <w:proofErr w:type="spellEnd"/>
      <w:r w:rsidR="0023400A" w:rsidRPr="0023400A">
        <w:t xml:space="preserve">, </w:t>
      </w:r>
      <w:proofErr w:type="gramStart"/>
      <w:r w:rsidR="0023400A" w:rsidRPr="0023400A">
        <w:t>M</w:t>
      </w:r>
      <w:proofErr w:type="gramEnd"/>
      <w:r w:rsidR="0023400A">
        <w:t>. 2015).</w:t>
      </w:r>
    </w:p>
    <w:p w:rsidR="001A06A6" w:rsidRDefault="001A06A6" w:rsidP="003B6CFA"/>
    <w:p w:rsidR="001A06A6" w:rsidRDefault="001A06A6" w:rsidP="003B6CFA"/>
    <w:p w:rsidR="001A06A6" w:rsidRDefault="001A06A6" w:rsidP="003B6CFA"/>
    <w:p w:rsidR="001A06A6" w:rsidRDefault="001A06A6" w:rsidP="003B6CFA"/>
    <w:p w:rsidR="001A06A6" w:rsidRDefault="001A06A6" w:rsidP="003B6CFA"/>
    <w:p w:rsidR="001A06A6" w:rsidRDefault="001A06A6" w:rsidP="003B6CFA"/>
    <w:p w:rsidR="001A06A6" w:rsidRPr="001A06A6" w:rsidRDefault="001A06A6" w:rsidP="003B6CFA"/>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5E0209" w:rsidRDefault="005E0209" w:rsidP="003B6CFA">
      <w:pPr>
        <w:rPr>
          <w:color w:val="FF0000"/>
        </w:rPr>
      </w:pPr>
    </w:p>
    <w:p w:rsidR="001A06A6" w:rsidRDefault="001A06A6" w:rsidP="003B6CFA">
      <w:pPr>
        <w:rPr>
          <w:color w:val="FF0000"/>
        </w:rPr>
      </w:pPr>
    </w:p>
    <w:p w:rsidR="001A06A6" w:rsidRDefault="001A06A6" w:rsidP="003B6CFA">
      <w:pPr>
        <w:rPr>
          <w:color w:val="FF0000"/>
        </w:rPr>
      </w:pPr>
    </w:p>
    <w:p w:rsidR="001A06A6" w:rsidRDefault="001A06A6" w:rsidP="003B6CFA">
      <w:pPr>
        <w:rPr>
          <w:color w:val="FF0000"/>
        </w:rPr>
      </w:pPr>
    </w:p>
    <w:p w:rsidR="005E0209" w:rsidRPr="001C10E4" w:rsidRDefault="005E0209" w:rsidP="003B6CFA">
      <w:pPr>
        <w:rPr>
          <w:color w:val="FF0000"/>
        </w:rPr>
      </w:pPr>
    </w:p>
    <w:p w:rsidR="003B6CFA" w:rsidRPr="00B34FA2" w:rsidRDefault="00A15E2E" w:rsidP="003B6CFA">
      <w:pPr>
        <w:pStyle w:val="Heading1"/>
        <w:numPr>
          <w:ilvl w:val="0"/>
          <w:numId w:val="1"/>
        </w:numPr>
        <w:rPr>
          <w:rFonts w:cs="Times New Roman"/>
          <w:color w:val="000000" w:themeColor="text1"/>
          <w:sz w:val="28"/>
          <w:szCs w:val="28"/>
          <w:u w:val="single"/>
        </w:rPr>
      </w:pPr>
      <w:bookmarkStart w:id="21" w:name="_Toc38433355"/>
      <w:r w:rsidRPr="003B6CFA">
        <w:rPr>
          <w:rFonts w:cs="Times New Roman"/>
          <w:color w:val="000000" w:themeColor="text1"/>
          <w:sz w:val="28"/>
          <w:szCs w:val="28"/>
          <w:u w:val="single"/>
        </w:rPr>
        <w:lastRenderedPageBreak/>
        <w:t>Conclusion</w:t>
      </w:r>
      <w:bookmarkEnd w:id="21"/>
      <w:r w:rsidRPr="003B6CFA">
        <w:rPr>
          <w:rFonts w:cs="Times New Roman"/>
          <w:color w:val="000000" w:themeColor="text1"/>
          <w:sz w:val="28"/>
          <w:szCs w:val="28"/>
          <w:u w:val="single"/>
        </w:rPr>
        <w:t xml:space="preserve"> </w:t>
      </w:r>
    </w:p>
    <w:p w:rsidR="00C625C4" w:rsidRDefault="005E0209" w:rsidP="003B6CFA">
      <w:pPr>
        <w:rPr>
          <w:rFonts w:cs="Times New Roman"/>
        </w:rPr>
      </w:pPr>
      <w:r>
        <w:rPr>
          <w:rFonts w:cs="Times New Roman"/>
        </w:rPr>
        <w:t xml:space="preserve">Overall the triple clamp setup provided in the form of a CAD model has been converted to a technical drawing adhering to standards and tolerances specified throughout. This comes with developing an understanding of tolerancing and fit types while many standards are difficult to attain as previously mentioned. The resolve for using older documentation is beneficial in this scenario as the general understanding of the process is learnt. Through reading it’s apparent that the GD&amp;T is language that is complex and can be daunting for a first time viewer of the subject. </w:t>
      </w:r>
      <w:r w:rsidR="00F220F3">
        <w:rPr>
          <w:rFonts w:cs="Times New Roman"/>
        </w:rPr>
        <w:t xml:space="preserve">The use of an exploded diagram in a technical drawing has displayed how the overall complex process can be simplified so that even a member outside of an engineering background can understand. This becomes more apparent when in industry where concept designs would be presented to colleges of other backgrounds, such as finance where the product design would have to be presented in a palatable way to gain funding. Additionally a BOM does a similar thing where an improved design might not </w:t>
      </w:r>
      <w:r w:rsidR="00C625C4">
        <w:rPr>
          <w:rFonts w:cs="Times New Roman"/>
        </w:rPr>
        <w:t xml:space="preserve">visually </w:t>
      </w:r>
      <w:r w:rsidR="00F220F3">
        <w:rPr>
          <w:rFonts w:cs="Times New Roman"/>
        </w:rPr>
        <w:t>present any advantages</w:t>
      </w:r>
      <w:r w:rsidR="00C625C4">
        <w:rPr>
          <w:rFonts w:cs="Times New Roman"/>
        </w:rPr>
        <w:t xml:space="preserve"> at first glance, however</w:t>
      </w:r>
      <w:r w:rsidR="00F220F3">
        <w:rPr>
          <w:rFonts w:cs="Times New Roman"/>
        </w:rPr>
        <w:t xml:space="preserve"> may include less fasteners such as </w:t>
      </w:r>
      <w:r w:rsidR="00C625C4">
        <w:rPr>
          <w:rFonts w:cs="Times New Roman"/>
        </w:rPr>
        <w:t xml:space="preserve">nuts and bolts, reducing cost. Using this BOM table it can quickly be seen where an improvement of that kind had been made. </w:t>
      </w:r>
    </w:p>
    <w:p w:rsidR="005E0209" w:rsidRDefault="00C625C4" w:rsidP="003B6CFA">
      <w:pPr>
        <w:rPr>
          <w:rFonts w:cs="Times New Roman"/>
        </w:rPr>
      </w:pPr>
      <w:r>
        <w:rPr>
          <w:rFonts w:cs="Times New Roman"/>
        </w:rPr>
        <w:t xml:space="preserve">Overall the use Solidworks made work almost effortless with a simple and easy to navigate menu, especially after having to create many of the models and drawings a second time. This follows from a series of events leading to an extension of the deadline, then Covid-19 caused the closure of university. With all this and other major project work large sections of work was misplaced. Ultimately this re-enforces the need to copy files and store them on multiple devices and online, preventing such a need in the future to extend workload </w:t>
      </w:r>
      <w:r w:rsidR="001A06A6">
        <w:rPr>
          <w:rFonts w:cs="Times New Roman"/>
        </w:rPr>
        <w:t>un</w:t>
      </w:r>
      <w:r w:rsidR="001A06A6" w:rsidRPr="001A06A6">
        <w:rPr>
          <w:rFonts w:cs="Times New Roman"/>
        </w:rPr>
        <w:t>necessarily</w:t>
      </w:r>
      <w:r w:rsidR="001A06A6">
        <w:rPr>
          <w:rFonts w:cs="Times New Roman"/>
        </w:rPr>
        <w:t xml:space="preserve">. </w:t>
      </w:r>
    </w:p>
    <w:p w:rsidR="001A06A6" w:rsidRDefault="001A06A6" w:rsidP="003B6CFA">
      <w:pPr>
        <w:rPr>
          <w:rFonts w:cs="Times New Roman"/>
        </w:rPr>
      </w:pPr>
    </w:p>
    <w:p w:rsidR="001A06A6" w:rsidRDefault="001A06A6" w:rsidP="003B6CFA">
      <w:pPr>
        <w:rPr>
          <w:rFonts w:cs="Times New Roman"/>
        </w:rPr>
      </w:pPr>
    </w:p>
    <w:p w:rsidR="005E0209" w:rsidRDefault="005E0209" w:rsidP="003B6CFA">
      <w:pPr>
        <w:rPr>
          <w:rFonts w:cs="Times New Roman"/>
        </w:rPr>
      </w:pPr>
    </w:p>
    <w:p w:rsidR="00EB0BFC" w:rsidRPr="005E0209" w:rsidRDefault="005E0209" w:rsidP="003B6CFA">
      <w:pPr>
        <w:rPr>
          <w:rFonts w:cs="Times New Roman"/>
        </w:rPr>
      </w:pPr>
      <w:r>
        <w:rPr>
          <w:rFonts w:cs="Times New Roman"/>
        </w:rPr>
        <w:t xml:space="preserve"> </w:t>
      </w:r>
    </w:p>
    <w:p w:rsidR="006F00EA" w:rsidRDefault="006F00EA" w:rsidP="003B6CFA">
      <w:pPr>
        <w:rPr>
          <w:rFonts w:cs="Times New Roman"/>
        </w:rPr>
      </w:pPr>
    </w:p>
    <w:p w:rsidR="006F00EA" w:rsidRDefault="006F00EA" w:rsidP="003B6CFA">
      <w:pPr>
        <w:rPr>
          <w:rFonts w:cs="Times New Roman"/>
        </w:rPr>
      </w:pPr>
    </w:p>
    <w:p w:rsidR="006F00EA" w:rsidRDefault="006F00EA" w:rsidP="003B6CFA">
      <w:pPr>
        <w:rPr>
          <w:rFonts w:cs="Times New Roman"/>
        </w:rPr>
      </w:pPr>
    </w:p>
    <w:p w:rsidR="006462BD" w:rsidRDefault="006462BD" w:rsidP="003B6CFA">
      <w:pPr>
        <w:rPr>
          <w:rFonts w:cs="Times New Roman"/>
        </w:rPr>
      </w:pPr>
    </w:p>
    <w:p w:rsidR="006F00EA" w:rsidRDefault="006F00EA" w:rsidP="003B6CFA">
      <w:pPr>
        <w:rPr>
          <w:rFonts w:cs="Times New Roman"/>
        </w:rPr>
      </w:pPr>
    </w:p>
    <w:p w:rsidR="006F00EA" w:rsidRDefault="006F00EA" w:rsidP="003B6CFA">
      <w:pPr>
        <w:rPr>
          <w:rFonts w:cs="Times New Roman"/>
        </w:rPr>
      </w:pPr>
    </w:p>
    <w:p w:rsidR="006F00EA" w:rsidRDefault="006F00EA" w:rsidP="003B6CFA">
      <w:pPr>
        <w:rPr>
          <w:rFonts w:cs="Times New Roman"/>
        </w:rPr>
      </w:pPr>
    </w:p>
    <w:p w:rsidR="006F00EA" w:rsidRDefault="006F00EA" w:rsidP="003B6CFA">
      <w:pPr>
        <w:rPr>
          <w:rFonts w:cs="Times New Roman"/>
        </w:rPr>
      </w:pPr>
    </w:p>
    <w:p w:rsidR="00255492" w:rsidRDefault="00255492" w:rsidP="003B6CFA">
      <w:pPr>
        <w:rPr>
          <w:rFonts w:cs="Times New Roman"/>
        </w:rPr>
      </w:pPr>
    </w:p>
    <w:p w:rsidR="00255492" w:rsidRDefault="00255492" w:rsidP="003B6CFA">
      <w:pPr>
        <w:rPr>
          <w:rFonts w:cs="Times New Roman"/>
        </w:rPr>
      </w:pPr>
    </w:p>
    <w:p w:rsidR="00255492" w:rsidRDefault="00255492" w:rsidP="003B6CFA">
      <w:pPr>
        <w:rPr>
          <w:rFonts w:cs="Times New Roman"/>
        </w:rPr>
      </w:pPr>
    </w:p>
    <w:p w:rsidR="00255492" w:rsidRDefault="00255492" w:rsidP="003B6CFA">
      <w:pPr>
        <w:rPr>
          <w:rFonts w:cs="Times New Roman"/>
        </w:rPr>
      </w:pPr>
    </w:p>
    <w:p w:rsidR="00247B93" w:rsidRPr="00255492" w:rsidRDefault="00A15E2E" w:rsidP="00A15E2E">
      <w:pPr>
        <w:pStyle w:val="Heading1"/>
        <w:numPr>
          <w:ilvl w:val="0"/>
          <w:numId w:val="1"/>
        </w:numPr>
        <w:rPr>
          <w:rFonts w:cs="Times New Roman"/>
          <w:color w:val="000000" w:themeColor="text1"/>
          <w:sz w:val="28"/>
          <w:szCs w:val="28"/>
          <w:u w:val="single"/>
        </w:rPr>
      </w:pPr>
      <w:bookmarkStart w:id="22" w:name="_Toc38433356"/>
      <w:r w:rsidRPr="003B6CFA">
        <w:rPr>
          <w:rFonts w:cs="Times New Roman"/>
          <w:color w:val="000000" w:themeColor="text1"/>
          <w:sz w:val="28"/>
          <w:szCs w:val="28"/>
          <w:u w:val="single"/>
        </w:rPr>
        <w:lastRenderedPageBreak/>
        <w:t>References</w:t>
      </w:r>
      <w:bookmarkEnd w:id="22"/>
      <w:r w:rsidRPr="003B6CFA">
        <w:rPr>
          <w:rFonts w:cs="Times New Roman"/>
          <w:color w:val="000000" w:themeColor="text1"/>
          <w:sz w:val="28"/>
          <w:szCs w:val="28"/>
          <w:u w:val="single"/>
        </w:rPr>
        <w:t xml:space="preserve"> </w:t>
      </w:r>
    </w:p>
    <w:p w:rsidR="00A563B5" w:rsidRDefault="00A563B5" w:rsidP="006F00EA">
      <w:pPr>
        <w:jc w:val="center"/>
        <w:rPr>
          <w:rStyle w:val="Hyperlink"/>
          <w:rFonts w:cs="Times New Roman"/>
          <w:color w:val="auto"/>
          <w:sz w:val="20"/>
          <w:szCs w:val="20"/>
        </w:rPr>
      </w:pPr>
    </w:p>
    <w:sdt>
      <w:sdtPr>
        <w:rPr>
          <w:color w:val="525252" w:themeColor="accent3" w:themeShade="80"/>
          <w:u w:val="single"/>
        </w:rPr>
        <w:id w:val="-201169808"/>
        <w:docPartObj>
          <w:docPartGallery w:val="Bibliographies"/>
          <w:docPartUnique/>
        </w:docPartObj>
      </w:sdtPr>
      <w:sdtEndPr>
        <w:rPr>
          <w:color w:val="auto"/>
          <w:u w:val="none"/>
        </w:rPr>
      </w:sdtEndPr>
      <w:sdtContent>
        <w:p w:rsidR="0074310D" w:rsidRDefault="0074310D" w:rsidP="0074310D"/>
        <w:sdt>
          <w:sdtPr>
            <w:rPr>
              <w:color w:val="525252" w:themeColor="accent3" w:themeShade="80"/>
              <w:u w:val="single"/>
            </w:rPr>
            <w:id w:val="-573587230"/>
            <w:bibliography/>
          </w:sdtPr>
          <w:sdtEndPr>
            <w:rPr>
              <w:color w:val="auto"/>
              <w:u w:val="none"/>
            </w:rPr>
          </w:sdtEndPr>
          <w:sdtContent>
            <w:p w:rsidR="001A06A6" w:rsidRPr="0023400A" w:rsidRDefault="0074310D" w:rsidP="001A06A6">
              <w:pPr>
                <w:pStyle w:val="Bibliography"/>
                <w:rPr>
                  <w:noProof/>
                  <w:sz w:val="24"/>
                  <w:szCs w:val="24"/>
                </w:rPr>
              </w:pPr>
              <w:r w:rsidRPr="0023400A">
                <w:fldChar w:fldCharType="begin"/>
              </w:r>
              <w:r w:rsidRPr="0023400A">
                <w:instrText xml:space="preserve"> BIBLIOGRAPHY </w:instrText>
              </w:r>
              <w:r w:rsidRPr="0023400A">
                <w:fldChar w:fldCharType="separate"/>
              </w:r>
              <w:r w:rsidR="001A06A6" w:rsidRPr="0023400A">
                <w:rPr>
                  <w:noProof/>
                </w:rPr>
                <w:t>BSI, 1981. ISO metric screw treads Part 1 &amp; 2 . In: s.l.:s.n., p. ISBN 0 580 11626 3.</w:t>
              </w:r>
            </w:p>
            <w:p w:rsidR="001A06A6" w:rsidRPr="0023400A" w:rsidRDefault="001A06A6" w:rsidP="001A06A6">
              <w:pPr>
                <w:pStyle w:val="Bibliography"/>
                <w:rPr>
                  <w:noProof/>
                </w:rPr>
              </w:pPr>
              <w:r w:rsidRPr="0023400A">
                <w:rPr>
                  <w:noProof/>
                </w:rPr>
                <w:t xml:space="preserve">BSI, 2011. Technical product documentation and specification BS 8888:2011. In: </w:t>
              </w:r>
              <w:r w:rsidRPr="0023400A">
                <w:rPr>
                  <w:i/>
                  <w:iCs/>
                  <w:noProof/>
                </w:rPr>
                <w:t xml:space="preserve">BSI Standards Publication. </w:t>
              </w:r>
              <w:r w:rsidRPr="0023400A">
                <w:rPr>
                  <w:noProof/>
                </w:rPr>
                <w:t>s.l.:s.n., p. ISBN 978 0 580 72757 3.</w:t>
              </w:r>
            </w:p>
            <w:p w:rsidR="001A06A6" w:rsidRPr="0023400A" w:rsidRDefault="001A06A6" w:rsidP="001A06A6">
              <w:pPr>
                <w:pStyle w:val="Bibliography"/>
                <w:rPr>
                  <w:noProof/>
                </w:rPr>
              </w:pPr>
              <w:r w:rsidRPr="0023400A">
                <w:rPr>
                  <w:noProof/>
                </w:rPr>
                <w:t xml:space="preserve">Efunda, 2020. </w:t>
              </w:r>
              <w:r w:rsidRPr="0023400A">
                <w:rPr>
                  <w:i/>
                  <w:iCs/>
                  <w:noProof/>
                </w:rPr>
                <w:t xml:space="preserve">Engineering Fundamentals. </w:t>
              </w:r>
              <w:r w:rsidRPr="0023400A">
                <w:rPr>
                  <w:noProof/>
                </w:rPr>
                <w:t xml:space="preserve">[Online] </w:t>
              </w:r>
              <w:r w:rsidRPr="0023400A">
                <w:rPr>
                  <w:noProof/>
                </w:rPr>
                <w:br/>
                <w:t xml:space="preserve">Available at: </w:t>
              </w:r>
              <w:r w:rsidRPr="0023400A">
                <w:rPr>
                  <w:noProof/>
                  <w:u w:val="single"/>
                </w:rPr>
                <w:t>https://www.efunda.com/designstandards/gdt/introduction.cfm</w:t>
              </w:r>
              <w:r w:rsidRPr="0023400A">
                <w:rPr>
                  <w:noProof/>
                </w:rPr>
                <w:br/>
                <w:t>[Accessed 2020].</w:t>
              </w:r>
            </w:p>
            <w:p w:rsidR="001A06A6" w:rsidRPr="0023400A" w:rsidRDefault="001A06A6" w:rsidP="001A06A6">
              <w:pPr>
                <w:pStyle w:val="Bibliography"/>
                <w:rPr>
                  <w:noProof/>
                </w:rPr>
              </w:pPr>
              <w:r w:rsidRPr="0023400A">
                <w:rPr>
                  <w:noProof/>
                </w:rPr>
                <w:t xml:space="preserve">Green, P., 2005. MAXIMUM MATERIAL CONDITION. In: https://doi.org/10.1016/B978-075066821-7/50012-5, ed. </w:t>
              </w:r>
              <w:r w:rsidRPr="0023400A">
                <w:rPr>
                  <w:i/>
                  <w:iCs/>
                  <w:noProof/>
                </w:rPr>
                <w:t xml:space="preserve">Geometric tolerancing desk reference . </w:t>
              </w:r>
              <w:r w:rsidRPr="0023400A">
                <w:rPr>
                  <w:noProof/>
                </w:rPr>
                <w:t>s.l.:s.n.</w:t>
              </w:r>
            </w:p>
            <w:p w:rsidR="001A06A6" w:rsidRPr="0023400A" w:rsidRDefault="001A06A6" w:rsidP="001A06A6">
              <w:pPr>
                <w:pStyle w:val="Bibliography"/>
                <w:rPr>
                  <w:noProof/>
                </w:rPr>
              </w:pPr>
              <w:r w:rsidRPr="0023400A">
                <w:rPr>
                  <w:noProof/>
                </w:rPr>
                <w:t xml:space="preserve">Lorenzoni, A., Tielemann , C. &amp; Sauer, A., 2019. </w:t>
              </w:r>
              <w:r w:rsidRPr="0023400A">
                <w:rPr>
                  <w:i/>
                  <w:iCs/>
                  <w:noProof/>
                </w:rPr>
                <w:t xml:space="preserve">Reducing manufacturing costs: the dynamic tolerance system, </w:t>
              </w:r>
              <w:r w:rsidRPr="0023400A">
                <w:rPr>
                  <w:noProof/>
                </w:rPr>
                <w:t>DOI: 10.1080/23311916.2019.1618517: Cogent Engineering.</w:t>
              </w:r>
            </w:p>
            <w:p w:rsidR="001A06A6" w:rsidRPr="0023400A" w:rsidRDefault="001A06A6" w:rsidP="001A06A6">
              <w:pPr>
                <w:pStyle w:val="Bibliography"/>
                <w:rPr>
                  <w:noProof/>
                </w:rPr>
              </w:pPr>
              <w:r w:rsidRPr="0023400A">
                <w:rPr>
                  <w:noProof/>
                </w:rPr>
                <w:t xml:space="preserve">Simmons , C. H., Maguire, D. E. &amp; Phelps, N., 2009. </w:t>
              </w:r>
              <w:r w:rsidRPr="0023400A">
                <w:rPr>
                  <w:i/>
                  <w:iCs/>
                  <w:noProof/>
                </w:rPr>
                <w:t xml:space="preserve">Manual of Engineering Drawing. </w:t>
              </w:r>
              <w:r w:rsidRPr="0023400A">
                <w:rPr>
                  <w:noProof/>
                </w:rPr>
                <w:t>3rd edition ed. ISBN–13: 978-0-7506-8985-4: Elsevier.</w:t>
              </w:r>
            </w:p>
            <w:p w:rsidR="001A06A6" w:rsidRPr="0023400A" w:rsidRDefault="001A06A6" w:rsidP="001A06A6">
              <w:pPr>
                <w:pStyle w:val="Bibliography"/>
                <w:rPr>
                  <w:noProof/>
                </w:rPr>
              </w:pPr>
              <w:r w:rsidRPr="0023400A">
                <w:rPr>
                  <w:noProof/>
                </w:rPr>
                <w:t xml:space="preserve">Westfield Fasteners, 2019. </w:t>
              </w:r>
              <w:r w:rsidRPr="0023400A">
                <w:rPr>
                  <w:i/>
                  <w:iCs/>
                  <w:noProof/>
                </w:rPr>
                <w:t xml:space="preserve">Socket Head Cap Screws DIN 912 (ISO 4762), </w:t>
              </w:r>
              <w:r w:rsidRPr="0023400A">
                <w:rPr>
                  <w:noProof/>
                </w:rPr>
                <w:t>s.l.: s.n.</w:t>
              </w:r>
            </w:p>
            <w:p w:rsidR="0074310D" w:rsidRDefault="0074310D" w:rsidP="001A06A6">
              <w:r w:rsidRPr="0023400A">
                <w:rPr>
                  <w:bCs/>
                  <w:noProof/>
                </w:rPr>
                <w:fldChar w:fldCharType="end"/>
              </w:r>
              <w:r w:rsidR="0023400A" w:rsidRPr="0023400A">
                <w:rPr>
                  <w:bCs/>
                  <w:noProof/>
                </w:rPr>
                <w:t>Shafeek, Hani &amp; Marsudi, Muhammad. (2015). The Relationship between Batch Size, Throughput and Utilization in Manufacturing Processes. International Journal of Engineering Trends and Technology. 28. 106-111. 10.14445/22315381/IJETT-V28P221</w:t>
              </w:r>
              <w:r w:rsidR="0023400A" w:rsidRPr="0023400A">
                <w:rPr>
                  <w:b/>
                  <w:bCs/>
                  <w:noProof/>
                </w:rPr>
                <w:t>.</w:t>
              </w:r>
            </w:p>
          </w:sdtContent>
        </w:sdt>
      </w:sdtContent>
    </w:sdt>
    <w:p w:rsidR="00255492" w:rsidRDefault="001C10E4" w:rsidP="0074310D">
      <w:pPr>
        <w:rPr>
          <w:rStyle w:val="Hyperlink"/>
          <w:rFonts w:cs="Times New Roman"/>
          <w:color w:val="auto"/>
          <w:sz w:val="20"/>
          <w:szCs w:val="20"/>
        </w:rPr>
      </w:pPr>
      <w:proofErr w:type="spellStart"/>
      <w:r w:rsidRPr="001C10E4">
        <w:rPr>
          <w:rStyle w:val="Hyperlink"/>
          <w:rFonts w:cs="Times New Roman"/>
          <w:color w:val="auto"/>
          <w:sz w:val="20"/>
          <w:szCs w:val="20"/>
          <w:u w:val="none"/>
        </w:rPr>
        <w:t>Procircuit</w:t>
      </w:r>
      <w:proofErr w:type="spellEnd"/>
      <w:r w:rsidRPr="001C10E4">
        <w:rPr>
          <w:rStyle w:val="Hyperlink"/>
          <w:rFonts w:cs="Times New Roman"/>
          <w:color w:val="auto"/>
          <w:sz w:val="20"/>
          <w:szCs w:val="20"/>
          <w:u w:val="none"/>
        </w:rPr>
        <w:t xml:space="preserve"> 2020</w:t>
      </w:r>
      <w:r>
        <w:rPr>
          <w:rStyle w:val="Hyperlink"/>
          <w:rFonts w:cs="Times New Roman"/>
          <w:color w:val="auto"/>
          <w:sz w:val="20"/>
          <w:szCs w:val="20"/>
          <w:u w:val="none"/>
        </w:rPr>
        <w:t xml:space="preserve">, Use the search bar on website with the </w:t>
      </w:r>
      <w:proofErr w:type="spellStart"/>
      <w:proofErr w:type="gramStart"/>
      <w:r>
        <w:rPr>
          <w:rStyle w:val="Hyperlink"/>
          <w:rFonts w:cs="Times New Roman"/>
          <w:color w:val="auto"/>
          <w:sz w:val="20"/>
          <w:szCs w:val="20"/>
          <w:u w:val="none"/>
        </w:rPr>
        <w:t>url</w:t>
      </w:r>
      <w:proofErr w:type="spellEnd"/>
      <w:proofErr w:type="gramEnd"/>
      <w:r>
        <w:rPr>
          <w:rStyle w:val="Hyperlink"/>
          <w:rFonts w:cs="Times New Roman"/>
          <w:color w:val="auto"/>
          <w:sz w:val="20"/>
          <w:szCs w:val="20"/>
          <w:u w:val="none"/>
        </w:rPr>
        <w:t xml:space="preserve">. </w:t>
      </w:r>
      <w:r>
        <w:rPr>
          <w:rStyle w:val="Hyperlink"/>
          <w:rFonts w:cs="Times New Roman"/>
          <w:color w:val="auto"/>
          <w:sz w:val="20"/>
          <w:szCs w:val="20"/>
        </w:rPr>
        <w:t xml:space="preserve"> </w:t>
      </w:r>
      <w:r w:rsidRPr="001C10E4">
        <w:rPr>
          <w:rStyle w:val="Hyperlink"/>
          <w:rFonts w:cs="Times New Roman"/>
          <w:color w:val="auto"/>
          <w:sz w:val="20"/>
          <w:szCs w:val="20"/>
        </w:rPr>
        <w:t>https://www.procircuit.com/triple-clamps-kit-crf450r-13-19-html</w:t>
      </w:r>
    </w:p>
    <w:p w:rsidR="00B34FA2" w:rsidRDefault="00ED671E" w:rsidP="0063621F">
      <w:pPr>
        <w:rPr>
          <w:rStyle w:val="Hyperlink"/>
          <w:rFonts w:cs="Times New Roman"/>
          <w:color w:val="auto"/>
          <w:sz w:val="20"/>
          <w:szCs w:val="20"/>
        </w:rPr>
      </w:pPr>
      <w:hyperlink r:id="rId19" w:history="1">
        <w:r w:rsidR="00635782">
          <w:rPr>
            <w:rStyle w:val="Hyperlink"/>
          </w:rPr>
          <w:t>https://roymech.org/Useful_Tables/ISO_Tolerances/ISO_LIMITS.html</w:t>
        </w:r>
      </w:hyperlink>
    </w:p>
    <w:p w:rsidR="00B34FA2" w:rsidRDefault="00ED671E" w:rsidP="0063621F">
      <w:hyperlink r:id="rId20" w:history="1">
        <w:r w:rsidR="00635782">
          <w:rPr>
            <w:rStyle w:val="Hyperlink"/>
          </w:rPr>
          <w:t>http://www.wisetool.com/manufacturing/drill.htm</w:t>
        </w:r>
      </w:hyperlink>
    </w:p>
    <w:p w:rsidR="00635782" w:rsidRDefault="00ED671E" w:rsidP="0063621F">
      <w:hyperlink r:id="rId21" w:history="1">
        <w:r w:rsidR="00635782">
          <w:rPr>
            <w:rStyle w:val="Hyperlink"/>
          </w:rPr>
          <w:t>https://www.boltdepot.com/fastener-information/measuring/tpiandpitch.aspx</w:t>
        </w:r>
      </w:hyperlink>
    </w:p>
    <w:p w:rsidR="00635782" w:rsidRDefault="00ED671E" w:rsidP="0063621F">
      <w:hyperlink r:id="rId22" w:history="1">
        <w:r w:rsidR="00635782">
          <w:rPr>
            <w:rStyle w:val="Hyperlink"/>
          </w:rPr>
          <w:t>https://www.boltdepot.com/fastener-information/Printable-Tools/US-and-Metric-Thread-Sizes.pdf</w:t>
        </w:r>
      </w:hyperlink>
    </w:p>
    <w:p w:rsidR="00635782" w:rsidRDefault="00ED671E" w:rsidP="0063621F">
      <w:hyperlink r:id="rId23" w:history="1">
        <w:r w:rsidR="00635782">
          <w:rPr>
            <w:rStyle w:val="Hyperlink"/>
          </w:rPr>
          <w:t>https://www.boltdepot.com/fastener-information/measuring/Metric-Thread-Pitch.aspx</w:t>
        </w:r>
      </w:hyperlink>
      <w:r w:rsidR="00635782">
        <w:t xml:space="preserve"> </w:t>
      </w:r>
    </w:p>
    <w:p w:rsidR="00635782" w:rsidRDefault="00ED671E" w:rsidP="0063621F">
      <w:hyperlink r:id="rId24" w:history="1">
        <w:r w:rsidR="00635782">
          <w:rPr>
            <w:rStyle w:val="Hyperlink"/>
          </w:rPr>
          <w:t>https://www.tikproducts.co.uk/support/metric-thread-pitch-table</w:t>
        </w:r>
      </w:hyperlink>
    </w:p>
    <w:p w:rsidR="00635782" w:rsidRDefault="00ED671E" w:rsidP="0063621F">
      <w:hyperlink r:id="rId25" w:history="1">
        <w:r w:rsidR="00635782">
          <w:rPr>
            <w:rStyle w:val="Hyperlink"/>
          </w:rPr>
          <w:t>https://www.engineeringtoolbox.com/metric-bolts-minimum-ultimate-tensile-proof-loads-d_2026.html</w:t>
        </w:r>
      </w:hyperlink>
    </w:p>
    <w:p w:rsidR="00635782" w:rsidRDefault="00ED671E" w:rsidP="0063621F">
      <w:hyperlink r:id="rId26" w:history="1">
        <w:r w:rsidR="00635782">
          <w:rPr>
            <w:rStyle w:val="Hyperlink"/>
          </w:rPr>
          <w:t>https://www.engineeringtoolbox.com/bolt-torque-load-calculator-d_2065.html</w:t>
        </w:r>
      </w:hyperlink>
    </w:p>
    <w:p w:rsidR="00635782" w:rsidRDefault="00ED671E" w:rsidP="0063621F">
      <w:pPr>
        <w:rPr>
          <w:rStyle w:val="Hyperlink"/>
          <w:rFonts w:cs="Times New Roman"/>
          <w:color w:val="auto"/>
          <w:sz w:val="20"/>
          <w:szCs w:val="20"/>
        </w:rPr>
      </w:pPr>
      <w:hyperlink r:id="rId27" w:history="1">
        <w:r w:rsidR="00635782">
          <w:rPr>
            <w:rStyle w:val="Hyperlink"/>
          </w:rPr>
          <w:t>https://www.engineeringtoolbox.com/metric-bolts-maximum-torque-d_2054.html</w:t>
        </w:r>
      </w:hyperlink>
    </w:p>
    <w:p w:rsidR="00A563B5" w:rsidRPr="00255492" w:rsidRDefault="00512994" w:rsidP="0063621F">
      <w:pPr>
        <w:rPr>
          <w:rStyle w:val="Hyperlink"/>
          <w:rFonts w:cs="Times New Roman"/>
          <w:color w:val="auto"/>
          <w:sz w:val="20"/>
          <w:szCs w:val="20"/>
        </w:rPr>
      </w:pPr>
      <w:r w:rsidRPr="00255492">
        <w:rPr>
          <w:rStyle w:val="Hyperlink"/>
          <w:rFonts w:cs="Times New Roman"/>
          <w:color w:val="auto"/>
          <w:sz w:val="20"/>
          <w:szCs w:val="20"/>
        </w:rPr>
        <w:t>One Drive link:</w:t>
      </w:r>
      <w:r w:rsidR="00255492" w:rsidRPr="00255492">
        <w:rPr>
          <w:rStyle w:val="Hyperlink"/>
          <w:rFonts w:cs="Times New Roman"/>
          <w:color w:val="auto"/>
          <w:sz w:val="20"/>
          <w:szCs w:val="20"/>
        </w:rPr>
        <w:t xml:space="preserve"> https://uowtsd-my.sharepoint.com/:f:/g/personal/lstanding_150310_student_uwtsd_ac_uk/EtARXFcWTV5Mtvr0WVr3VZcBlirwDWS5BJ7RiurrBh64hw?e=kXZHUf</w:t>
      </w:r>
    </w:p>
    <w:p w:rsidR="00512994" w:rsidRPr="00512994" w:rsidRDefault="00512994" w:rsidP="0063621F">
      <w:pPr>
        <w:rPr>
          <w:rStyle w:val="Hyperlink"/>
          <w:rFonts w:cs="Times New Roman"/>
          <w:color w:val="FF0000"/>
          <w:sz w:val="20"/>
          <w:szCs w:val="20"/>
        </w:rPr>
      </w:pPr>
    </w:p>
    <w:p w:rsidR="00A15E2E" w:rsidRPr="00335481" w:rsidRDefault="00335481" w:rsidP="00335481">
      <w:pPr>
        <w:pStyle w:val="Heading1"/>
        <w:numPr>
          <w:ilvl w:val="0"/>
          <w:numId w:val="1"/>
        </w:numPr>
        <w:rPr>
          <w:rStyle w:val="Hyperlink"/>
          <w:rFonts w:cs="Times New Roman"/>
          <w:sz w:val="28"/>
        </w:rPr>
      </w:pPr>
      <w:r>
        <w:rPr>
          <w:rStyle w:val="Hyperlink"/>
          <w:rFonts w:cs="Times New Roman"/>
          <w:sz w:val="28"/>
          <w:u w:val="none"/>
        </w:rPr>
        <w:lastRenderedPageBreak/>
        <w:t xml:space="preserve"> </w:t>
      </w:r>
      <w:bookmarkStart w:id="23" w:name="_Toc38433357"/>
      <w:r w:rsidRPr="00335481">
        <w:rPr>
          <w:rStyle w:val="Hyperlink"/>
          <w:rFonts w:cs="Times New Roman"/>
          <w:sz w:val="28"/>
        </w:rPr>
        <w:t>Appendix</w:t>
      </w:r>
      <w:bookmarkEnd w:id="23"/>
      <w:r w:rsidRPr="00335481">
        <w:rPr>
          <w:rStyle w:val="Hyperlink"/>
          <w:rFonts w:cs="Times New Roman"/>
          <w:sz w:val="28"/>
        </w:rPr>
        <w:t xml:space="preserve"> </w:t>
      </w:r>
    </w:p>
    <w:p w:rsidR="00A15E2E" w:rsidRDefault="001B5E6C" w:rsidP="0063621F">
      <w:pPr>
        <w:rPr>
          <w:rFonts w:cs="Times New Roman"/>
          <w:color w:val="000000" w:themeColor="text1"/>
        </w:rPr>
      </w:pPr>
      <w:r>
        <w:rPr>
          <w:rFonts w:cs="Times New Roman"/>
          <w:color w:val="000000" w:themeColor="text1"/>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4pt;height:319pt">
            <v:imagedata r:id="rId28" o:title="Finished PDF-01"/>
          </v:shape>
        </w:pict>
      </w:r>
    </w:p>
    <w:p w:rsidR="007478CF" w:rsidRDefault="001B5E6C" w:rsidP="0063621F">
      <w:pPr>
        <w:rPr>
          <w:rFonts w:cs="Times New Roman"/>
          <w:color w:val="000000" w:themeColor="text1"/>
        </w:rPr>
      </w:pPr>
      <w:r>
        <w:rPr>
          <w:rFonts w:cs="Times New Roman"/>
          <w:color w:val="000000" w:themeColor="text1"/>
        </w:rPr>
        <w:pict>
          <v:shape id="_x0000_i1026" type="#_x0000_t75" style="width:450.4pt;height:319pt">
            <v:imagedata r:id="rId29" o:title="Finished PDF-02"/>
          </v:shape>
        </w:pict>
      </w:r>
    </w:p>
    <w:p w:rsidR="00255492" w:rsidRDefault="00255492" w:rsidP="0063621F">
      <w:pPr>
        <w:rPr>
          <w:rFonts w:cs="Times New Roman"/>
          <w:color w:val="000000" w:themeColor="text1"/>
        </w:rPr>
      </w:pPr>
    </w:p>
    <w:p w:rsidR="00255492" w:rsidRDefault="001B5E6C" w:rsidP="0063621F">
      <w:pPr>
        <w:rPr>
          <w:rFonts w:cs="Times New Roman"/>
          <w:color w:val="000000" w:themeColor="text1"/>
        </w:rPr>
      </w:pPr>
      <w:r>
        <w:rPr>
          <w:rFonts w:cs="Times New Roman"/>
          <w:color w:val="000000" w:themeColor="text1"/>
        </w:rPr>
        <w:lastRenderedPageBreak/>
        <w:pict>
          <v:shape id="_x0000_i1027" type="#_x0000_t75" style="width:450.4pt;height:319pt">
            <v:imagedata r:id="rId30" o:title="Finished PDF-03"/>
          </v:shape>
        </w:pict>
      </w:r>
    </w:p>
    <w:p w:rsidR="00255492" w:rsidRDefault="00255492" w:rsidP="0063621F">
      <w:pPr>
        <w:rPr>
          <w:rFonts w:cs="Times New Roman"/>
          <w:color w:val="000000" w:themeColor="text1"/>
        </w:rPr>
      </w:pPr>
    </w:p>
    <w:p w:rsidR="00255492" w:rsidRDefault="001B5E6C" w:rsidP="0063621F">
      <w:pPr>
        <w:rPr>
          <w:rFonts w:cs="Times New Roman"/>
          <w:color w:val="000000" w:themeColor="text1"/>
        </w:rPr>
      </w:pPr>
      <w:r>
        <w:rPr>
          <w:rFonts w:cs="Times New Roman"/>
          <w:color w:val="000000" w:themeColor="text1"/>
        </w:rPr>
        <w:pict>
          <v:shape id="_x0000_i1028" type="#_x0000_t75" style="width:450.4pt;height:319pt">
            <v:imagedata r:id="rId31" o:title="Finished PDF-04"/>
          </v:shape>
        </w:pict>
      </w:r>
    </w:p>
    <w:p w:rsidR="00255492" w:rsidRDefault="00255492" w:rsidP="0063621F">
      <w:pPr>
        <w:rPr>
          <w:rFonts w:cs="Times New Roman"/>
          <w:color w:val="000000" w:themeColor="text1"/>
        </w:rPr>
      </w:pPr>
    </w:p>
    <w:p w:rsidR="00255492" w:rsidRDefault="001B5E6C" w:rsidP="0063621F">
      <w:pPr>
        <w:rPr>
          <w:rFonts w:cs="Times New Roman"/>
          <w:color w:val="000000" w:themeColor="text1"/>
        </w:rPr>
      </w:pPr>
      <w:r>
        <w:rPr>
          <w:rFonts w:cs="Times New Roman"/>
          <w:color w:val="000000" w:themeColor="text1"/>
        </w:rPr>
        <w:lastRenderedPageBreak/>
        <w:pict>
          <v:shape id="_x0000_i1029" type="#_x0000_t75" style="width:450.4pt;height:319pt">
            <v:imagedata r:id="rId32" o:title="Finished PDF-05"/>
          </v:shape>
        </w:pict>
      </w:r>
    </w:p>
    <w:p w:rsidR="00255492" w:rsidRDefault="00255492" w:rsidP="0063621F">
      <w:pPr>
        <w:rPr>
          <w:rFonts w:cs="Times New Roman"/>
          <w:color w:val="000000" w:themeColor="text1"/>
        </w:rPr>
      </w:pPr>
    </w:p>
    <w:p w:rsidR="00255492" w:rsidRDefault="001B5E6C" w:rsidP="0063621F">
      <w:pPr>
        <w:rPr>
          <w:rFonts w:cs="Times New Roman"/>
          <w:color w:val="000000" w:themeColor="text1"/>
        </w:rPr>
      </w:pPr>
      <w:r>
        <w:rPr>
          <w:rFonts w:cs="Times New Roman"/>
          <w:color w:val="000000" w:themeColor="text1"/>
        </w:rPr>
        <w:pict>
          <v:shape id="_x0000_i1030" type="#_x0000_t75" style="width:450.4pt;height:319pt">
            <v:imagedata r:id="rId33" o:title="Finished PDF-06"/>
          </v:shape>
        </w:pict>
      </w:r>
    </w:p>
    <w:p w:rsidR="00255492" w:rsidRDefault="00255492" w:rsidP="0063621F">
      <w:pPr>
        <w:rPr>
          <w:rFonts w:cs="Times New Roman"/>
          <w:color w:val="000000" w:themeColor="text1"/>
        </w:rPr>
      </w:pPr>
      <w:r>
        <w:rPr>
          <w:rFonts w:cs="Times New Roman"/>
          <w:noProof/>
          <w:color w:val="000000" w:themeColor="text1"/>
          <w:lang w:val="en-GB" w:eastAsia="en-GB"/>
        </w:rPr>
        <w:lastRenderedPageBreak/>
        <w:drawing>
          <wp:inline distT="0" distB="0" distL="0" distR="0">
            <wp:extent cx="5731510" cy="4052756"/>
            <wp:effectExtent l="0" t="0" r="2540" b="5080"/>
            <wp:docPr id="25" name="Picture 25" descr="C:\Users\User\AppData\Local\Microsoft\Windows\INetCache\Content.Word\Finished PDF-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Word\Finished PDF-07.pn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052756"/>
                    </a:xfrm>
                    <a:prstGeom prst="rect">
                      <a:avLst/>
                    </a:prstGeom>
                    <a:noFill/>
                    <a:ln>
                      <a:noFill/>
                    </a:ln>
                  </pic:spPr>
                </pic:pic>
              </a:graphicData>
            </a:graphic>
          </wp:inline>
        </w:drawing>
      </w:r>
    </w:p>
    <w:p w:rsidR="00255492" w:rsidRDefault="00255492" w:rsidP="0063621F">
      <w:pPr>
        <w:rPr>
          <w:rFonts w:cs="Times New Roman"/>
          <w:color w:val="000000" w:themeColor="text1"/>
        </w:rPr>
      </w:pPr>
    </w:p>
    <w:p w:rsidR="00255492" w:rsidRDefault="001B5E6C" w:rsidP="0063621F">
      <w:pPr>
        <w:rPr>
          <w:rFonts w:cs="Times New Roman"/>
          <w:color w:val="000000" w:themeColor="text1"/>
        </w:rPr>
      </w:pPr>
      <w:r>
        <w:rPr>
          <w:rFonts w:cs="Times New Roman"/>
          <w:color w:val="000000" w:themeColor="text1"/>
        </w:rPr>
        <w:pict>
          <v:shape id="_x0000_i1031" type="#_x0000_t75" style="width:450.4pt;height:319pt">
            <v:imagedata r:id="rId35" o:title="Finished PDF-08"/>
          </v:shape>
        </w:pict>
      </w:r>
    </w:p>
    <w:p w:rsidR="00255492" w:rsidRDefault="00255492" w:rsidP="0063621F">
      <w:pPr>
        <w:rPr>
          <w:rFonts w:cs="Times New Roman"/>
          <w:color w:val="000000" w:themeColor="text1"/>
        </w:rPr>
      </w:pPr>
    </w:p>
    <w:p w:rsidR="00255492" w:rsidRDefault="001B5E6C" w:rsidP="0063621F">
      <w:pPr>
        <w:rPr>
          <w:rFonts w:cs="Times New Roman"/>
          <w:color w:val="000000" w:themeColor="text1"/>
        </w:rPr>
      </w:pPr>
      <w:r>
        <w:rPr>
          <w:rFonts w:cs="Times New Roman"/>
          <w:color w:val="000000" w:themeColor="text1"/>
        </w:rPr>
        <w:lastRenderedPageBreak/>
        <w:pict>
          <v:shape id="_x0000_i1032" type="#_x0000_t75" style="width:450.4pt;height:319pt">
            <v:imagedata r:id="rId36" o:title="Finished PDF-09"/>
          </v:shape>
        </w:pict>
      </w:r>
    </w:p>
    <w:p w:rsidR="00255492" w:rsidRDefault="00255492" w:rsidP="0063621F">
      <w:pPr>
        <w:rPr>
          <w:rFonts w:cs="Times New Roman"/>
          <w:color w:val="000000" w:themeColor="text1"/>
        </w:rPr>
      </w:pPr>
    </w:p>
    <w:p w:rsidR="00255492" w:rsidRPr="002B777E" w:rsidRDefault="001B5E6C" w:rsidP="0063621F">
      <w:pPr>
        <w:rPr>
          <w:rFonts w:cs="Times New Roman"/>
          <w:color w:val="000000" w:themeColor="text1"/>
        </w:rPr>
      </w:pPr>
      <w:r>
        <w:rPr>
          <w:rFonts w:cs="Times New Roman"/>
          <w:color w:val="000000" w:themeColor="text1"/>
        </w:rPr>
        <w:pict>
          <v:shape id="_x0000_i1033" type="#_x0000_t75" style="width:450.4pt;height:319pt">
            <v:imagedata r:id="rId37" o:title="Finished PDF-10"/>
          </v:shape>
        </w:pict>
      </w:r>
    </w:p>
    <w:p w:rsidR="006C7CF3" w:rsidRPr="006F00EA" w:rsidRDefault="00A15E2E" w:rsidP="006F00EA">
      <w:pPr>
        <w:rPr>
          <w:rFonts w:cs="Times New Roman"/>
          <w:color w:val="808080" w:themeColor="background1" w:themeShade="80"/>
        </w:rPr>
      </w:pPr>
      <w:r w:rsidRPr="00A15E2E">
        <w:rPr>
          <w:rFonts w:cs="Times New Roman"/>
          <w:color w:val="808080" w:themeColor="background1" w:themeShade="80"/>
        </w:rPr>
        <w:t>Word count =</w:t>
      </w:r>
      <w:r w:rsidR="00C1220D">
        <w:rPr>
          <w:rFonts w:cs="Times New Roman"/>
          <w:color w:val="808080" w:themeColor="background1" w:themeShade="80"/>
        </w:rPr>
        <w:t xml:space="preserve"> </w:t>
      </w:r>
      <w:r w:rsidRPr="00A15E2E">
        <w:rPr>
          <w:rFonts w:cs="Times New Roman"/>
          <w:color w:val="808080" w:themeColor="background1" w:themeShade="80"/>
        </w:rPr>
        <w:fldChar w:fldCharType="begin"/>
      </w:r>
      <w:r w:rsidRPr="00A15E2E">
        <w:rPr>
          <w:rFonts w:cs="Times New Roman"/>
          <w:color w:val="808080" w:themeColor="background1" w:themeShade="80"/>
        </w:rPr>
        <w:instrText xml:space="preserve"> NUMWORDS  \# "0"  \* MERGEFORMAT </w:instrText>
      </w:r>
      <w:r w:rsidRPr="00A15E2E">
        <w:rPr>
          <w:rFonts w:cs="Times New Roman"/>
          <w:color w:val="808080" w:themeColor="background1" w:themeShade="80"/>
        </w:rPr>
        <w:fldChar w:fldCharType="separate"/>
      </w:r>
      <w:r w:rsidR="00B80F6A">
        <w:rPr>
          <w:rFonts w:cs="Times New Roman"/>
          <w:noProof/>
          <w:color w:val="808080" w:themeColor="background1" w:themeShade="80"/>
        </w:rPr>
        <w:t>2184</w:t>
      </w:r>
      <w:r w:rsidRPr="00A15E2E">
        <w:rPr>
          <w:rFonts w:cs="Times New Roman"/>
          <w:color w:val="808080" w:themeColor="background1" w:themeShade="80"/>
        </w:rPr>
        <w:fldChar w:fldCharType="end"/>
      </w:r>
      <w:bookmarkStart w:id="24" w:name="_GoBack"/>
      <w:bookmarkEnd w:id="24"/>
      <w:r w:rsidR="00CA223C">
        <w:rPr>
          <w:rFonts w:cs="Times New Roman"/>
          <w:color w:val="808080" w:themeColor="background1" w:themeShade="80"/>
        </w:rPr>
        <w:t xml:space="preserve"> </w:t>
      </w:r>
      <w:r w:rsidR="00A563B5">
        <w:rPr>
          <w:rFonts w:cs="Times New Roman"/>
          <w:noProof/>
          <w:sz w:val="24"/>
          <w:szCs w:val="24"/>
          <w:lang w:val="en-GB" w:eastAsia="en-GB"/>
        </w:rPr>
        <w:drawing>
          <wp:anchor distT="36576" distB="36576" distL="36576" distR="36576" simplePos="0" relativeHeight="251682816" behindDoc="0" locked="0" layoutInCell="1" allowOverlap="1" wp14:anchorId="6845E966" wp14:editId="7A11D5FF">
            <wp:simplePos x="0" y="0"/>
            <wp:positionH relativeFrom="column">
              <wp:posOffset>56515</wp:posOffset>
            </wp:positionH>
            <wp:positionV relativeFrom="paragraph">
              <wp:posOffset>9416415</wp:posOffset>
            </wp:positionV>
            <wp:extent cx="3823335" cy="2921635"/>
            <wp:effectExtent l="0" t="0" r="5715" b="0"/>
            <wp:wrapNone/>
            <wp:docPr id="12" name="Picture 12" descr="DSC_2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SC_2086"/>
                    <pic:cNvPicPr>
                      <a:picLocks noChangeAspect="1" noChangeArrowheads="1"/>
                    </pic:cNvPicPr>
                  </pic:nvPicPr>
                  <pic:blipFill>
                    <a:blip r:embed="rId38" cstate="print">
                      <a:extLst>
                        <a:ext uri="{28A0092B-C50C-407E-A947-70E740481C1C}">
                          <a14:useLocalDpi xmlns:a14="http://schemas.microsoft.com/office/drawing/2010/main" val="0"/>
                        </a:ext>
                      </a:extLst>
                    </a:blip>
                    <a:srcRect l="14290" t="11777" r="24606" b="5202"/>
                    <a:stretch>
                      <a:fillRect/>
                    </a:stretch>
                  </pic:blipFill>
                  <pic:spPr bwMode="auto">
                    <a:xfrm>
                      <a:off x="0" y="0"/>
                      <a:ext cx="3823335" cy="292163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A563B5">
        <w:rPr>
          <w:rFonts w:cs="Times New Roman"/>
          <w:noProof/>
          <w:sz w:val="24"/>
          <w:szCs w:val="24"/>
          <w:lang w:val="en-GB" w:eastAsia="en-GB"/>
        </w:rPr>
        <w:drawing>
          <wp:anchor distT="36576" distB="36576" distL="36576" distR="36576" simplePos="0" relativeHeight="251683840" behindDoc="0" locked="0" layoutInCell="1" allowOverlap="1" wp14:anchorId="5D17E9D6" wp14:editId="24EBB7F4">
            <wp:simplePos x="0" y="0"/>
            <wp:positionH relativeFrom="column">
              <wp:posOffset>0</wp:posOffset>
            </wp:positionH>
            <wp:positionV relativeFrom="paragraph">
              <wp:posOffset>12728575</wp:posOffset>
            </wp:positionV>
            <wp:extent cx="3935095" cy="3065145"/>
            <wp:effectExtent l="0" t="0" r="8255" b="1905"/>
            <wp:wrapNone/>
            <wp:docPr id="8" name="Picture 8" descr="DSC_2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SC_2087"/>
                    <pic:cNvPicPr>
                      <a:picLocks noChangeAspect="1" noChangeArrowheads="1"/>
                    </pic:cNvPicPr>
                  </pic:nvPicPr>
                  <pic:blipFill>
                    <a:blip r:embed="rId39" cstate="print">
                      <a:extLst>
                        <a:ext uri="{28A0092B-C50C-407E-A947-70E740481C1C}">
                          <a14:useLocalDpi xmlns:a14="http://schemas.microsoft.com/office/drawing/2010/main" val="0"/>
                        </a:ext>
                      </a:extLst>
                    </a:blip>
                    <a:srcRect l="13533" t="10936" r="23849" b="2354"/>
                    <a:stretch>
                      <a:fillRect/>
                    </a:stretch>
                  </pic:blipFill>
                  <pic:spPr bwMode="auto">
                    <a:xfrm>
                      <a:off x="0" y="0"/>
                      <a:ext cx="3935095" cy="3065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sectPr w:rsidR="006C7CF3" w:rsidRPr="006F00EA">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D671E" w:rsidRDefault="00ED671E" w:rsidP="00A15E2E">
      <w:pPr>
        <w:spacing w:before="0" w:after="0" w:line="240" w:lineRule="auto"/>
      </w:pPr>
      <w:r>
        <w:separator/>
      </w:r>
    </w:p>
  </w:endnote>
  <w:endnote w:type="continuationSeparator" w:id="0">
    <w:p w:rsidR="00ED671E" w:rsidRDefault="00ED671E" w:rsidP="00A15E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Schoolbook,Bold">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2837094"/>
      <w:docPartObj>
        <w:docPartGallery w:val="Page Numbers (Bottom of Page)"/>
        <w:docPartUnique/>
      </w:docPartObj>
    </w:sdtPr>
    <w:sdtEndPr/>
    <w:sdtContent>
      <w:p w:rsidR="000D00B0" w:rsidRDefault="000D00B0">
        <w:pPr>
          <w:pStyle w:val="Footer"/>
          <w:jc w:val="right"/>
        </w:pPr>
        <w:r>
          <w:t xml:space="preserve">Page | </w:t>
        </w:r>
        <w:r>
          <w:fldChar w:fldCharType="begin"/>
        </w:r>
        <w:r>
          <w:instrText xml:space="preserve"> PAGE   \* MERGEFORMAT </w:instrText>
        </w:r>
        <w:r>
          <w:fldChar w:fldCharType="separate"/>
        </w:r>
        <w:r w:rsidR="00B80F6A">
          <w:rPr>
            <w:noProof/>
          </w:rPr>
          <w:t>16</w:t>
        </w:r>
        <w:r>
          <w:rPr>
            <w:noProof/>
          </w:rPr>
          <w:fldChar w:fldCharType="end"/>
        </w:r>
        <w:r>
          <w:t xml:space="preserve"> </w:t>
        </w:r>
      </w:p>
    </w:sdtContent>
  </w:sdt>
  <w:p w:rsidR="000D00B0" w:rsidRDefault="000D00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D671E" w:rsidRDefault="00ED671E" w:rsidP="00A15E2E">
      <w:pPr>
        <w:spacing w:before="0" w:after="0" w:line="240" w:lineRule="auto"/>
      </w:pPr>
      <w:r>
        <w:separator/>
      </w:r>
    </w:p>
  </w:footnote>
  <w:footnote w:type="continuationSeparator" w:id="0">
    <w:p w:rsidR="00ED671E" w:rsidRDefault="00ED671E" w:rsidP="00A15E2E">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AA184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0027C2"/>
    <w:multiLevelType w:val="hybridMultilevel"/>
    <w:tmpl w:val="DFC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B1815"/>
    <w:multiLevelType w:val="hybridMultilevel"/>
    <w:tmpl w:val="94EA5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EB3C94"/>
    <w:multiLevelType w:val="hybridMultilevel"/>
    <w:tmpl w:val="DA7C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660FC"/>
    <w:multiLevelType w:val="hybridMultilevel"/>
    <w:tmpl w:val="C764D6EA"/>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002582"/>
    <w:multiLevelType w:val="hybridMultilevel"/>
    <w:tmpl w:val="AF943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9E6685"/>
    <w:multiLevelType w:val="hybridMultilevel"/>
    <w:tmpl w:val="9E7687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D746A31"/>
    <w:multiLevelType w:val="hybridMultilevel"/>
    <w:tmpl w:val="CCD0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A2498A"/>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11F266E"/>
    <w:multiLevelType w:val="hybridMultilevel"/>
    <w:tmpl w:val="0A583E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551468"/>
    <w:multiLevelType w:val="hybridMultilevel"/>
    <w:tmpl w:val="42423DD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880A7F"/>
    <w:multiLevelType w:val="hybridMultilevel"/>
    <w:tmpl w:val="C56EBB5E"/>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A37673"/>
    <w:multiLevelType w:val="hybridMultilevel"/>
    <w:tmpl w:val="BE9C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0E4AF6"/>
    <w:multiLevelType w:val="hybridMultilevel"/>
    <w:tmpl w:val="11729592"/>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11"/>
  </w:num>
  <w:num w:numId="4">
    <w:abstractNumId w:val="13"/>
  </w:num>
  <w:num w:numId="5">
    <w:abstractNumId w:val="4"/>
  </w:num>
  <w:num w:numId="6">
    <w:abstractNumId w:val="0"/>
  </w:num>
  <w:num w:numId="7">
    <w:abstractNumId w:val="1"/>
  </w:num>
  <w:num w:numId="8">
    <w:abstractNumId w:val="12"/>
  </w:num>
  <w:num w:numId="9">
    <w:abstractNumId w:val="7"/>
  </w:num>
  <w:num w:numId="10">
    <w:abstractNumId w:val="2"/>
  </w:num>
  <w:num w:numId="11">
    <w:abstractNumId w:val="3"/>
  </w:num>
  <w:num w:numId="12">
    <w:abstractNumId w:val="10"/>
  </w:num>
  <w:num w:numId="13">
    <w:abstractNumId w:val="9"/>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1F"/>
    <w:rsid w:val="00000E00"/>
    <w:rsid w:val="00001441"/>
    <w:rsid w:val="00013AB9"/>
    <w:rsid w:val="00014214"/>
    <w:rsid w:val="000156A5"/>
    <w:rsid w:val="000309CE"/>
    <w:rsid w:val="0003442C"/>
    <w:rsid w:val="00034976"/>
    <w:rsid w:val="00043A80"/>
    <w:rsid w:val="00043AD8"/>
    <w:rsid w:val="0005060C"/>
    <w:rsid w:val="00052F58"/>
    <w:rsid w:val="00055583"/>
    <w:rsid w:val="00061EAF"/>
    <w:rsid w:val="00071EAE"/>
    <w:rsid w:val="00072918"/>
    <w:rsid w:val="00084E6B"/>
    <w:rsid w:val="000909AE"/>
    <w:rsid w:val="000920F6"/>
    <w:rsid w:val="00092FD8"/>
    <w:rsid w:val="00094832"/>
    <w:rsid w:val="00096861"/>
    <w:rsid w:val="000A3A37"/>
    <w:rsid w:val="000C272E"/>
    <w:rsid w:val="000C2BDA"/>
    <w:rsid w:val="000D00B0"/>
    <w:rsid w:val="000D3175"/>
    <w:rsid w:val="000E0AAC"/>
    <w:rsid w:val="000E2451"/>
    <w:rsid w:val="001004AF"/>
    <w:rsid w:val="001068B0"/>
    <w:rsid w:val="00106EF3"/>
    <w:rsid w:val="00107429"/>
    <w:rsid w:val="00120CC7"/>
    <w:rsid w:val="00121E0C"/>
    <w:rsid w:val="00122CDA"/>
    <w:rsid w:val="00126EE3"/>
    <w:rsid w:val="00137192"/>
    <w:rsid w:val="00152340"/>
    <w:rsid w:val="00152828"/>
    <w:rsid w:val="0015309A"/>
    <w:rsid w:val="00155316"/>
    <w:rsid w:val="00162EFD"/>
    <w:rsid w:val="00171A90"/>
    <w:rsid w:val="00171FED"/>
    <w:rsid w:val="00172828"/>
    <w:rsid w:val="0017342C"/>
    <w:rsid w:val="00177112"/>
    <w:rsid w:val="001900FF"/>
    <w:rsid w:val="001944D2"/>
    <w:rsid w:val="00195441"/>
    <w:rsid w:val="00197877"/>
    <w:rsid w:val="001A06A6"/>
    <w:rsid w:val="001A2E5B"/>
    <w:rsid w:val="001B0D05"/>
    <w:rsid w:val="001B5E6C"/>
    <w:rsid w:val="001B71DD"/>
    <w:rsid w:val="001C10E4"/>
    <w:rsid w:val="001C1641"/>
    <w:rsid w:val="001C3798"/>
    <w:rsid w:val="001C5160"/>
    <w:rsid w:val="001D49E7"/>
    <w:rsid w:val="001D5F40"/>
    <w:rsid w:val="001E0C10"/>
    <w:rsid w:val="001E1AE5"/>
    <w:rsid w:val="001E546C"/>
    <w:rsid w:val="001E621E"/>
    <w:rsid w:val="001E7DDB"/>
    <w:rsid w:val="001F0113"/>
    <w:rsid w:val="001F1B31"/>
    <w:rsid w:val="00201A4F"/>
    <w:rsid w:val="002040C8"/>
    <w:rsid w:val="00204666"/>
    <w:rsid w:val="00205E17"/>
    <w:rsid w:val="002106C1"/>
    <w:rsid w:val="0021243A"/>
    <w:rsid w:val="002211A9"/>
    <w:rsid w:val="00223C37"/>
    <w:rsid w:val="00225713"/>
    <w:rsid w:val="002303B8"/>
    <w:rsid w:val="00230D83"/>
    <w:rsid w:val="0023400A"/>
    <w:rsid w:val="00236A07"/>
    <w:rsid w:val="002376E7"/>
    <w:rsid w:val="00241AF9"/>
    <w:rsid w:val="00243CD3"/>
    <w:rsid w:val="00247B93"/>
    <w:rsid w:val="00255492"/>
    <w:rsid w:val="0025619D"/>
    <w:rsid w:val="00257C7A"/>
    <w:rsid w:val="00257F7B"/>
    <w:rsid w:val="002659D6"/>
    <w:rsid w:val="00274C0D"/>
    <w:rsid w:val="002844D3"/>
    <w:rsid w:val="002849E4"/>
    <w:rsid w:val="002850BE"/>
    <w:rsid w:val="002860B1"/>
    <w:rsid w:val="002867B9"/>
    <w:rsid w:val="00286ECD"/>
    <w:rsid w:val="002879D7"/>
    <w:rsid w:val="00291C62"/>
    <w:rsid w:val="00292694"/>
    <w:rsid w:val="0029736F"/>
    <w:rsid w:val="002B0EE5"/>
    <w:rsid w:val="002B3716"/>
    <w:rsid w:val="002B54F0"/>
    <w:rsid w:val="002B777E"/>
    <w:rsid w:val="002C50C0"/>
    <w:rsid w:val="002C5E97"/>
    <w:rsid w:val="002C679A"/>
    <w:rsid w:val="002D08BE"/>
    <w:rsid w:val="002D498E"/>
    <w:rsid w:val="002E287B"/>
    <w:rsid w:val="002E2B47"/>
    <w:rsid w:val="002F0B99"/>
    <w:rsid w:val="002F0BA3"/>
    <w:rsid w:val="002F2F02"/>
    <w:rsid w:val="002F304A"/>
    <w:rsid w:val="002F40F1"/>
    <w:rsid w:val="00311B86"/>
    <w:rsid w:val="003121E8"/>
    <w:rsid w:val="003149A6"/>
    <w:rsid w:val="00315B41"/>
    <w:rsid w:val="0032029A"/>
    <w:rsid w:val="00321EF6"/>
    <w:rsid w:val="00323DA4"/>
    <w:rsid w:val="00324116"/>
    <w:rsid w:val="00327F90"/>
    <w:rsid w:val="00332CB3"/>
    <w:rsid w:val="00333290"/>
    <w:rsid w:val="00335481"/>
    <w:rsid w:val="00335BB8"/>
    <w:rsid w:val="00337222"/>
    <w:rsid w:val="003505B6"/>
    <w:rsid w:val="003519FA"/>
    <w:rsid w:val="00351CB5"/>
    <w:rsid w:val="00364426"/>
    <w:rsid w:val="003644C7"/>
    <w:rsid w:val="00364557"/>
    <w:rsid w:val="00366068"/>
    <w:rsid w:val="00367210"/>
    <w:rsid w:val="00370396"/>
    <w:rsid w:val="003767B5"/>
    <w:rsid w:val="0038185C"/>
    <w:rsid w:val="003827E3"/>
    <w:rsid w:val="003856D1"/>
    <w:rsid w:val="00397F21"/>
    <w:rsid w:val="003A286D"/>
    <w:rsid w:val="003A5E38"/>
    <w:rsid w:val="003B251E"/>
    <w:rsid w:val="003B6CFA"/>
    <w:rsid w:val="003C44AD"/>
    <w:rsid w:val="003E4107"/>
    <w:rsid w:val="003E50BE"/>
    <w:rsid w:val="003E79C0"/>
    <w:rsid w:val="004062A5"/>
    <w:rsid w:val="00413134"/>
    <w:rsid w:val="00416207"/>
    <w:rsid w:val="0042298D"/>
    <w:rsid w:val="00432531"/>
    <w:rsid w:val="0043339C"/>
    <w:rsid w:val="0044051D"/>
    <w:rsid w:val="004433A1"/>
    <w:rsid w:val="004477E1"/>
    <w:rsid w:val="00447992"/>
    <w:rsid w:val="00450CD5"/>
    <w:rsid w:val="00454A08"/>
    <w:rsid w:val="00462DE8"/>
    <w:rsid w:val="00470669"/>
    <w:rsid w:val="00473065"/>
    <w:rsid w:val="00473726"/>
    <w:rsid w:val="00480808"/>
    <w:rsid w:val="00486688"/>
    <w:rsid w:val="00491219"/>
    <w:rsid w:val="00491384"/>
    <w:rsid w:val="00491BF9"/>
    <w:rsid w:val="00495251"/>
    <w:rsid w:val="004A4418"/>
    <w:rsid w:val="004B0745"/>
    <w:rsid w:val="004B218C"/>
    <w:rsid w:val="004B3179"/>
    <w:rsid w:val="004B3320"/>
    <w:rsid w:val="004B3E10"/>
    <w:rsid w:val="004B6CCF"/>
    <w:rsid w:val="004C5B94"/>
    <w:rsid w:val="004C6A89"/>
    <w:rsid w:val="004C7943"/>
    <w:rsid w:val="004D060B"/>
    <w:rsid w:val="004D0AE8"/>
    <w:rsid w:val="004D36F1"/>
    <w:rsid w:val="004D459C"/>
    <w:rsid w:val="004D648E"/>
    <w:rsid w:val="004E37ED"/>
    <w:rsid w:val="004E63A8"/>
    <w:rsid w:val="004F08C6"/>
    <w:rsid w:val="004F3F0C"/>
    <w:rsid w:val="0050331E"/>
    <w:rsid w:val="00504B15"/>
    <w:rsid w:val="00512994"/>
    <w:rsid w:val="005161A4"/>
    <w:rsid w:val="00516AA8"/>
    <w:rsid w:val="00516C33"/>
    <w:rsid w:val="00517D11"/>
    <w:rsid w:val="00521D25"/>
    <w:rsid w:val="005222A1"/>
    <w:rsid w:val="005230D4"/>
    <w:rsid w:val="0052559C"/>
    <w:rsid w:val="0052700B"/>
    <w:rsid w:val="00542210"/>
    <w:rsid w:val="00543695"/>
    <w:rsid w:val="005543F6"/>
    <w:rsid w:val="00562C0C"/>
    <w:rsid w:val="0056520F"/>
    <w:rsid w:val="0056620E"/>
    <w:rsid w:val="00566A3A"/>
    <w:rsid w:val="005718F0"/>
    <w:rsid w:val="00573FB9"/>
    <w:rsid w:val="00596A6A"/>
    <w:rsid w:val="005A297D"/>
    <w:rsid w:val="005B0960"/>
    <w:rsid w:val="005B1D75"/>
    <w:rsid w:val="005B35D7"/>
    <w:rsid w:val="005C63D2"/>
    <w:rsid w:val="005D1981"/>
    <w:rsid w:val="005D3E7D"/>
    <w:rsid w:val="005D45EC"/>
    <w:rsid w:val="005E0209"/>
    <w:rsid w:val="005E0525"/>
    <w:rsid w:val="005E1380"/>
    <w:rsid w:val="005E3F94"/>
    <w:rsid w:val="005E7CC3"/>
    <w:rsid w:val="005F1CB2"/>
    <w:rsid w:val="005F4BFC"/>
    <w:rsid w:val="005F52BC"/>
    <w:rsid w:val="00601725"/>
    <w:rsid w:val="00601CE1"/>
    <w:rsid w:val="006034E5"/>
    <w:rsid w:val="00605041"/>
    <w:rsid w:val="00605726"/>
    <w:rsid w:val="00606A94"/>
    <w:rsid w:val="00607CF4"/>
    <w:rsid w:val="00615EAB"/>
    <w:rsid w:val="00620DB7"/>
    <w:rsid w:val="00621257"/>
    <w:rsid w:val="00621B45"/>
    <w:rsid w:val="0062597D"/>
    <w:rsid w:val="006312FC"/>
    <w:rsid w:val="00631CDC"/>
    <w:rsid w:val="006343C4"/>
    <w:rsid w:val="00634ADB"/>
    <w:rsid w:val="00634BAF"/>
    <w:rsid w:val="00635782"/>
    <w:rsid w:val="0063621F"/>
    <w:rsid w:val="006435EB"/>
    <w:rsid w:val="006460E5"/>
    <w:rsid w:val="006462BD"/>
    <w:rsid w:val="006473F7"/>
    <w:rsid w:val="0064750D"/>
    <w:rsid w:val="00654765"/>
    <w:rsid w:val="00657427"/>
    <w:rsid w:val="006604B9"/>
    <w:rsid w:val="00660D71"/>
    <w:rsid w:val="00660E1E"/>
    <w:rsid w:val="00664C02"/>
    <w:rsid w:val="00681D9E"/>
    <w:rsid w:val="0069380C"/>
    <w:rsid w:val="006953F6"/>
    <w:rsid w:val="00696E87"/>
    <w:rsid w:val="006A65C0"/>
    <w:rsid w:val="006B4CDC"/>
    <w:rsid w:val="006C64ED"/>
    <w:rsid w:val="006C7CF3"/>
    <w:rsid w:val="006D2C4F"/>
    <w:rsid w:val="006E09EA"/>
    <w:rsid w:val="006E48F9"/>
    <w:rsid w:val="006E5B3D"/>
    <w:rsid w:val="006F00EA"/>
    <w:rsid w:val="006F24E9"/>
    <w:rsid w:val="006F37A4"/>
    <w:rsid w:val="00705674"/>
    <w:rsid w:val="00706AC1"/>
    <w:rsid w:val="00710B5B"/>
    <w:rsid w:val="00717538"/>
    <w:rsid w:val="00722424"/>
    <w:rsid w:val="00731332"/>
    <w:rsid w:val="00734FD4"/>
    <w:rsid w:val="007364AA"/>
    <w:rsid w:val="0074310D"/>
    <w:rsid w:val="007443E6"/>
    <w:rsid w:val="007464DC"/>
    <w:rsid w:val="007466D3"/>
    <w:rsid w:val="007478CF"/>
    <w:rsid w:val="00791A7F"/>
    <w:rsid w:val="00792BC8"/>
    <w:rsid w:val="00793F8B"/>
    <w:rsid w:val="007A25B2"/>
    <w:rsid w:val="007A2DF4"/>
    <w:rsid w:val="007A41D4"/>
    <w:rsid w:val="007A4A7F"/>
    <w:rsid w:val="007B1FCC"/>
    <w:rsid w:val="007B4465"/>
    <w:rsid w:val="007B7991"/>
    <w:rsid w:val="007C1028"/>
    <w:rsid w:val="007D2181"/>
    <w:rsid w:val="007D669A"/>
    <w:rsid w:val="007E150C"/>
    <w:rsid w:val="007E3610"/>
    <w:rsid w:val="007E36A4"/>
    <w:rsid w:val="007F16F3"/>
    <w:rsid w:val="007F49F7"/>
    <w:rsid w:val="00801DC3"/>
    <w:rsid w:val="008071A9"/>
    <w:rsid w:val="00807924"/>
    <w:rsid w:val="008100D4"/>
    <w:rsid w:val="008144DB"/>
    <w:rsid w:val="00830FDD"/>
    <w:rsid w:val="0083716D"/>
    <w:rsid w:val="008431C3"/>
    <w:rsid w:val="008432B9"/>
    <w:rsid w:val="00845D1F"/>
    <w:rsid w:val="0085428D"/>
    <w:rsid w:val="0086204B"/>
    <w:rsid w:val="00862492"/>
    <w:rsid w:val="00862B16"/>
    <w:rsid w:val="00864F5B"/>
    <w:rsid w:val="00866515"/>
    <w:rsid w:val="008767DE"/>
    <w:rsid w:val="0088211A"/>
    <w:rsid w:val="0089241B"/>
    <w:rsid w:val="008925D9"/>
    <w:rsid w:val="008931A8"/>
    <w:rsid w:val="008943FC"/>
    <w:rsid w:val="008A1FEA"/>
    <w:rsid w:val="008B14C6"/>
    <w:rsid w:val="008C04DB"/>
    <w:rsid w:val="008C3113"/>
    <w:rsid w:val="008C3C97"/>
    <w:rsid w:val="008C5677"/>
    <w:rsid w:val="008C6B12"/>
    <w:rsid w:val="008C7738"/>
    <w:rsid w:val="008D07DD"/>
    <w:rsid w:val="008E4330"/>
    <w:rsid w:val="008F08E0"/>
    <w:rsid w:val="008F6880"/>
    <w:rsid w:val="0090096E"/>
    <w:rsid w:val="00902594"/>
    <w:rsid w:val="00902B2B"/>
    <w:rsid w:val="00906043"/>
    <w:rsid w:val="00907351"/>
    <w:rsid w:val="00912D18"/>
    <w:rsid w:val="00913693"/>
    <w:rsid w:val="00927D6B"/>
    <w:rsid w:val="009313D2"/>
    <w:rsid w:val="00931C34"/>
    <w:rsid w:val="009357C5"/>
    <w:rsid w:val="00940195"/>
    <w:rsid w:val="0094100D"/>
    <w:rsid w:val="00945809"/>
    <w:rsid w:val="00945954"/>
    <w:rsid w:val="009502F6"/>
    <w:rsid w:val="0095253F"/>
    <w:rsid w:val="0095332A"/>
    <w:rsid w:val="0095596C"/>
    <w:rsid w:val="009566FA"/>
    <w:rsid w:val="00960D35"/>
    <w:rsid w:val="00965216"/>
    <w:rsid w:val="009674DE"/>
    <w:rsid w:val="00967980"/>
    <w:rsid w:val="009730B6"/>
    <w:rsid w:val="009751A7"/>
    <w:rsid w:val="0098168D"/>
    <w:rsid w:val="00983548"/>
    <w:rsid w:val="00983ADC"/>
    <w:rsid w:val="00986696"/>
    <w:rsid w:val="00987CE5"/>
    <w:rsid w:val="00990097"/>
    <w:rsid w:val="00995788"/>
    <w:rsid w:val="00996061"/>
    <w:rsid w:val="009A0DAC"/>
    <w:rsid w:val="009A606C"/>
    <w:rsid w:val="009B41D0"/>
    <w:rsid w:val="009B4982"/>
    <w:rsid w:val="009C09E3"/>
    <w:rsid w:val="009C281A"/>
    <w:rsid w:val="009C598B"/>
    <w:rsid w:val="009C599D"/>
    <w:rsid w:val="009D0412"/>
    <w:rsid w:val="009D50B3"/>
    <w:rsid w:val="009D5A54"/>
    <w:rsid w:val="009D5E62"/>
    <w:rsid w:val="009D62D2"/>
    <w:rsid w:val="009E0566"/>
    <w:rsid w:val="009E1950"/>
    <w:rsid w:val="009E354F"/>
    <w:rsid w:val="009E721C"/>
    <w:rsid w:val="009F2548"/>
    <w:rsid w:val="009F4A5A"/>
    <w:rsid w:val="00A138D0"/>
    <w:rsid w:val="00A15E2E"/>
    <w:rsid w:val="00A2474D"/>
    <w:rsid w:val="00A311DA"/>
    <w:rsid w:val="00A3251F"/>
    <w:rsid w:val="00A36AA0"/>
    <w:rsid w:val="00A36C49"/>
    <w:rsid w:val="00A40253"/>
    <w:rsid w:val="00A4429C"/>
    <w:rsid w:val="00A473DA"/>
    <w:rsid w:val="00A509F8"/>
    <w:rsid w:val="00A529CC"/>
    <w:rsid w:val="00A532B4"/>
    <w:rsid w:val="00A54DAB"/>
    <w:rsid w:val="00A563B5"/>
    <w:rsid w:val="00A60D0E"/>
    <w:rsid w:val="00A61FFC"/>
    <w:rsid w:val="00A6254B"/>
    <w:rsid w:val="00A62993"/>
    <w:rsid w:val="00A67A0D"/>
    <w:rsid w:val="00A73EE3"/>
    <w:rsid w:val="00A76C65"/>
    <w:rsid w:val="00A801DD"/>
    <w:rsid w:val="00A83569"/>
    <w:rsid w:val="00A91EBD"/>
    <w:rsid w:val="00A91F65"/>
    <w:rsid w:val="00AA0A00"/>
    <w:rsid w:val="00AA24EB"/>
    <w:rsid w:val="00AA33DE"/>
    <w:rsid w:val="00AA6EEE"/>
    <w:rsid w:val="00AB18EE"/>
    <w:rsid w:val="00AB3484"/>
    <w:rsid w:val="00AB3C41"/>
    <w:rsid w:val="00AB4365"/>
    <w:rsid w:val="00AC2B29"/>
    <w:rsid w:val="00AC36AE"/>
    <w:rsid w:val="00AC4C75"/>
    <w:rsid w:val="00AC5779"/>
    <w:rsid w:val="00AC6278"/>
    <w:rsid w:val="00AC7614"/>
    <w:rsid w:val="00AD331D"/>
    <w:rsid w:val="00AD3A69"/>
    <w:rsid w:val="00AD7865"/>
    <w:rsid w:val="00AE1ABC"/>
    <w:rsid w:val="00AE27CE"/>
    <w:rsid w:val="00AE7A6C"/>
    <w:rsid w:val="00AF0230"/>
    <w:rsid w:val="00AF5463"/>
    <w:rsid w:val="00B00DEE"/>
    <w:rsid w:val="00B05DE1"/>
    <w:rsid w:val="00B07926"/>
    <w:rsid w:val="00B13AC5"/>
    <w:rsid w:val="00B15C64"/>
    <w:rsid w:val="00B20596"/>
    <w:rsid w:val="00B31486"/>
    <w:rsid w:val="00B33F86"/>
    <w:rsid w:val="00B34329"/>
    <w:rsid w:val="00B34FA2"/>
    <w:rsid w:val="00B369F8"/>
    <w:rsid w:val="00B36EF4"/>
    <w:rsid w:val="00B47AD0"/>
    <w:rsid w:val="00B519F7"/>
    <w:rsid w:val="00B52EC9"/>
    <w:rsid w:val="00B63CB9"/>
    <w:rsid w:val="00B64A40"/>
    <w:rsid w:val="00B71137"/>
    <w:rsid w:val="00B71488"/>
    <w:rsid w:val="00B75BBA"/>
    <w:rsid w:val="00B80359"/>
    <w:rsid w:val="00B80F6A"/>
    <w:rsid w:val="00B83226"/>
    <w:rsid w:val="00B841EC"/>
    <w:rsid w:val="00B92107"/>
    <w:rsid w:val="00B96000"/>
    <w:rsid w:val="00BA05BB"/>
    <w:rsid w:val="00BA33B4"/>
    <w:rsid w:val="00BB4B7A"/>
    <w:rsid w:val="00BB5CFC"/>
    <w:rsid w:val="00BC1DB9"/>
    <w:rsid w:val="00BC3117"/>
    <w:rsid w:val="00BC676B"/>
    <w:rsid w:val="00BD0B91"/>
    <w:rsid w:val="00BD18AF"/>
    <w:rsid w:val="00BD47F3"/>
    <w:rsid w:val="00BD594C"/>
    <w:rsid w:val="00BE3DA5"/>
    <w:rsid w:val="00BE5E2B"/>
    <w:rsid w:val="00BE695D"/>
    <w:rsid w:val="00BF4AAC"/>
    <w:rsid w:val="00C0112F"/>
    <w:rsid w:val="00C065A7"/>
    <w:rsid w:val="00C11E56"/>
    <w:rsid w:val="00C1220D"/>
    <w:rsid w:val="00C16220"/>
    <w:rsid w:val="00C1631E"/>
    <w:rsid w:val="00C30FB0"/>
    <w:rsid w:val="00C42CF9"/>
    <w:rsid w:val="00C62149"/>
    <w:rsid w:val="00C625C4"/>
    <w:rsid w:val="00C63C4D"/>
    <w:rsid w:val="00C66DCA"/>
    <w:rsid w:val="00C71EEF"/>
    <w:rsid w:val="00C72857"/>
    <w:rsid w:val="00C744CE"/>
    <w:rsid w:val="00C77971"/>
    <w:rsid w:val="00C840BF"/>
    <w:rsid w:val="00C94756"/>
    <w:rsid w:val="00C972CC"/>
    <w:rsid w:val="00CA223C"/>
    <w:rsid w:val="00CA3186"/>
    <w:rsid w:val="00CB56D4"/>
    <w:rsid w:val="00CB656A"/>
    <w:rsid w:val="00CC0441"/>
    <w:rsid w:val="00CC6712"/>
    <w:rsid w:val="00CC6F06"/>
    <w:rsid w:val="00CD5421"/>
    <w:rsid w:val="00CE3E8D"/>
    <w:rsid w:val="00CE61AE"/>
    <w:rsid w:val="00CE7EB4"/>
    <w:rsid w:val="00CF4469"/>
    <w:rsid w:val="00CF65A8"/>
    <w:rsid w:val="00D05C36"/>
    <w:rsid w:val="00D106D1"/>
    <w:rsid w:val="00D116C4"/>
    <w:rsid w:val="00D20CAC"/>
    <w:rsid w:val="00D218A1"/>
    <w:rsid w:val="00D30970"/>
    <w:rsid w:val="00D319D1"/>
    <w:rsid w:val="00D34D5C"/>
    <w:rsid w:val="00D357AC"/>
    <w:rsid w:val="00D35810"/>
    <w:rsid w:val="00D35A0C"/>
    <w:rsid w:val="00D36808"/>
    <w:rsid w:val="00D43342"/>
    <w:rsid w:val="00D44C44"/>
    <w:rsid w:val="00D55D39"/>
    <w:rsid w:val="00D561BC"/>
    <w:rsid w:val="00D66CBA"/>
    <w:rsid w:val="00D66D88"/>
    <w:rsid w:val="00D71DEE"/>
    <w:rsid w:val="00D74577"/>
    <w:rsid w:val="00D83AAF"/>
    <w:rsid w:val="00D8408D"/>
    <w:rsid w:val="00D96918"/>
    <w:rsid w:val="00DA020A"/>
    <w:rsid w:val="00DA0CCE"/>
    <w:rsid w:val="00DA2E80"/>
    <w:rsid w:val="00DB3387"/>
    <w:rsid w:val="00DB6DEB"/>
    <w:rsid w:val="00DB6E7D"/>
    <w:rsid w:val="00DC247B"/>
    <w:rsid w:val="00DC46D5"/>
    <w:rsid w:val="00DC6626"/>
    <w:rsid w:val="00DC76EE"/>
    <w:rsid w:val="00DD1140"/>
    <w:rsid w:val="00DE0ADB"/>
    <w:rsid w:val="00DE1207"/>
    <w:rsid w:val="00DE38B4"/>
    <w:rsid w:val="00DE4549"/>
    <w:rsid w:val="00DF252C"/>
    <w:rsid w:val="00E03939"/>
    <w:rsid w:val="00E0463E"/>
    <w:rsid w:val="00E070F2"/>
    <w:rsid w:val="00E10B97"/>
    <w:rsid w:val="00E17D03"/>
    <w:rsid w:val="00E268B5"/>
    <w:rsid w:val="00E32CA9"/>
    <w:rsid w:val="00E6079F"/>
    <w:rsid w:val="00E60DA8"/>
    <w:rsid w:val="00E65A39"/>
    <w:rsid w:val="00E67AC6"/>
    <w:rsid w:val="00E7319E"/>
    <w:rsid w:val="00E733F6"/>
    <w:rsid w:val="00E74050"/>
    <w:rsid w:val="00E75FA2"/>
    <w:rsid w:val="00E8262F"/>
    <w:rsid w:val="00E82F85"/>
    <w:rsid w:val="00E8313D"/>
    <w:rsid w:val="00E9235D"/>
    <w:rsid w:val="00E97318"/>
    <w:rsid w:val="00EA2F39"/>
    <w:rsid w:val="00EA3B62"/>
    <w:rsid w:val="00EB0BFC"/>
    <w:rsid w:val="00EB7365"/>
    <w:rsid w:val="00EC40EF"/>
    <w:rsid w:val="00EC6940"/>
    <w:rsid w:val="00EC6EE6"/>
    <w:rsid w:val="00ED4F3D"/>
    <w:rsid w:val="00ED66AD"/>
    <w:rsid w:val="00ED671E"/>
    <w:rsid w:val="00EE52C4"/>
    <w:rsid w:val="00EE5A7D"/>
    <w:rsid w:val="00EF63F4"/>
    <w:rsid w:val="00EF6A36"/>
    <w:rsid w:val="00F00DB0"/>
    <w:rsid w:val="00F0205D"/>
    <w:rsid w:val="00F1102E"/>
    <w:rsid w:val="00F14D7D"/>
    <w:rsid w:val="00F21AAE"/>
    <w:rsid w:val="00F220F3"/>
    <w:rsid w:val="00F31BE0"/>
    <w:rsid w:val="00F33C29"/>
    <w:rsid w:val="00F4556E"/>
    <w:rsid w:val="00F47AA9"/>
    <w:rsid w:val="00F55233"/>
    <w:rsid w:val="00F624E5"/>
    <w:rsid w:val="00F7542A"/>
    <w:rsid w:val="00F8284C"/>
    <w:rsid w:val="00F83261"/>
    <w:rsid w:val="00F84C6C"/>
    <w:rsid w:val="00F9700A"/>
    <w:rsid w:val="00FA0137"/>
    <w:rsid w:val="00FB0005"/>
    <w:rsid w:val="00FB1685"/>
    <w:rsid w:val="00FC03F2"/>
    <w:rsid w:val="00FC27CB"/>
    <w:rsid w:val="00FE2478"/>
    <w:rsid w:val="00FE26AE"/>
    <w:rsid w:val="00FE596D"/>
    <w:rsid w:val="00FF3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7CECA22-D275-459B-A846-1B1F649A0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6EE3"/>
    <w:pPr>
      <w:spacing w:before="120" w:after="200" w:line="264" w:lineRule="auto"/>
    </w:pPr>
    <w:rPr>
      <w:rFonts w:ascii="Times New Roman" w:hAnsi="Times New Roman"/>
      <w:lang w:val="en-US"/>
    </w:rPr>
  </w:style>
  <w:style w:type="paragraph" w:styleId="Heading1">
    <w:name w:val="heading 1"/>
    <w:basedOn w:val="Normal"/>
    <w:next w:val="Normal"/>
    <w:link w:val="Heading1Char"/>
    <w:uiPriority w:val="9"/>
    <w:qFormat/>
    <w:rsid w:val="00126EE3"/>
    <w:pPr>
      <w:keepNext/>
      <w:keepLines/>
      <w:spacing w:before="600" w:after="60"/>
      <w:contextualSpacing/>
      <w:outlineLvl w:val="0"/>
    </w:pPr>
    <w:rPr>
      <w:rFonts w:eastAsiaTheme="majorEastAsia" w:cstheme="majorBidi"/>
      <w:sz w:val="32"/>
    </w:rPr>
  </w:style>
  <w:style w:type="paragraph" w:styleId="Heading2">
    <w:name w:val="heading 2"/>
    <w:basedOn w:val="Normal"/>
    <w:next w:val="Normal"/>
    <w:link w:val="Heading2Char"/>
    <w:uiPriority w:val="9"/>
    <w:unhideWhenUsed/>
    <w:qFormat/>
    <w:rsid w:val="00126EE3"/>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EE3"/>
    <w:rPr>
      <w:rFonts w:ascii="Times New Roman" w:eastAsiaTheme="majorEastAsia" w:hAnsi="Times New Roman" w:cstheme="majorBidi"/>
      <w:sz w:val="32"/>
      <w:lang w:val="en-US"/>
    </w:rPr>
  </w:style>
  <w:style w:type="paragraph" w:customStyle="1" w:styleId="ContactInfo">
    <w:name w:val="Contact Info"/>
    <w:basedOn w:val="Normal"/>
    <w:autoRedefine/>
    <w:uiPriority w:val="4"/>
    <w:qFormat/>
    <w:rsid w:val="0063621F"/>
    <w:pPr>
      <w:spacing w:before="0" w:after="0"/>
      <w:jc w:val="center"/>
    </w:pPr>
  </w:style>
  <w:style w:type="paragraph" w:styleId="Caption">
    <w:name w:val="caption"/>
    <w:basedOn w:val="Normal"/>
    <w:next w:val="Normal"/>
    <w:autoRedefine/>
    <w:uiPriority w:val="35"/>
    <w:unhideWhenUsed/>
    <w:qFormat/>
    <w:rsid w:val="00126EE3"/>
    <w:pPr>
      <w:spacing w:before="0" w:line="240" w:lineRule="auto"/>
    </w:pPr>
    <w:rPr>
      <w:i/>
      <w:iCs/>
      <w:color w:val="7F7F7F" w:themeColor="text1" w:themeTint="80"/>
      <w:szCs w:val="18"/>
    </w:rPr>
  </w:style>
  <w:style w:type="character" w:styleId="Hyperlink">
    <w:name w:val="Hyperlink"/>
    <w:basedOn w:val="DefaultParagraphFont"/>
    <w:uiPriority w:val="99"/>
    <w:unhideWhenUsed/>
    <w:rsid w:val="0063621F"/>
    <w:rPr>
      <w:color w:val="525252" w:themeColor="accent3" w:themeShade="80"/>
      <w:u w:val="single"/>
    </w:rPr>
  </w:style>
  <w:style w:type="paragraph" w:styleId="TOCHeading">
    <w:name w:val="TOC Heading"/>
    <w:basedOn w:val="Heading1"/>
    <w:next w:val="Normal"/>
    <w:uiPriority w:val="39"/>
    <w:unhideWhenUsed/>
    <w:qFormat/>
    <w:rsid w:val="006362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621F"/>
    <w:pPr>
      <w:spacing w:before="0" w:after="100" w:line="259" w:lineRule="auto"/>
    </w:pPr>
    <w:rPr>
      <w:rFonts w:eastAsiaTheme="minorEastAsia" w:cs="Times New Roman"/>
    </w:rPr>
  </w:style>
  <w:style w:type="paragraph" w:styleId="NormalWeb">
    <w:name w:val="Normal (Web)"/>
    <w:basedOn w:val="Normal"/>
    <w:uiPriority w:val="99"/>
    <w:semiHidden/>
    <w:unhideWhenUsed/>
    <w:rsid w:val="0063621F"/>
    <w:pPr>
      <w:spacing w:before="100" w:beforeAutospacing="1" w:after="100" w:afterAutospacing="1" w:line="240" w:lineRule="auto"/>
    </w:pPr>
    <w:rPr>
      <w:rFonts w:eastAsia="Times New Roman" w:cs="Times New Roman"/>
      <w:sz w:val="24"/>
      <w:szCs w:val="24"/>
      <w:lang w:val="en-GB" w:eastAsia="en-GB"/>
    </w:rPr>
  </w:style>
  <w:style w:type="paragraph" w:styleId="Bibliography">
    <w:name w:val="Bibliography"/>
    <w:basedOn w:val="Normal"/>
    <w:next w:val="Normal"/>
    <w:uiPriority w:val="37"/>
    <w:unhideWhenUsed/>
    <w:rsid w:val="0063621F"/>
  </w:style>
  <w:style w:type="character" w:styleId="FollowedHyperlink">
    <w:name w:val="FollowedHyperlink"/>
    <w:basedOn w:val="DefaultParagraphFont"/>
    <w:uiPriority w:val="99"/>
    <w:semiHidden/>
    <w:unhideWhenUsed/>
    <w:rsid w:val="00034976"/>
    <w:rPr>
      <w:color w:val="954F72" w:themeColor="followedHyperlink"/>
      <w:u w:val="single"/>
    </w:rPr>
  </w:style>
  <w:style w:type="table" w:styleId="TableGrid">
    <w:name w:val="Table Grid"/>
    <w:basedOn w:val="TableNormal"/>
    <w:uiPriority w:val="39"/>
    <w:rsid w:val="0035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A0A00"/>
    <w:pPr>
      <w:spacing w:after="0"/>
    </w:pPr>
  </w:style>
  <w:style w:type="paragraph" w:styleId="Header">
    <w:name w:val="header"/>
    <w:basedOn w:val="Normal"/>
    <w:link w:val="HeaderChar"/>
    <w:uiPriority w:val="99"/>
    <w:unhideWhenUsed/>
    <w:rsid w:val="00A15E2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5E2E"/>
    <w:rPr>
      <w:color w:val="595959" w:themeColor="text1" w:themeTint="A6"/>
      <w:lang w:val="en-US"/>
    </w:rPr>
  </w:style>
  <w:style w:type="paragraph" w:styleId="Footer">
    <w:name w:val="footer"/>
    <w:basedOn w:val="Normal"/>
    <w:link w:val="FooterChar"/>
    <w:uiPriority w:val="99"/>
    <w:unhideWhenUsed/>
    <w:rsid w:val="00A15E2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5E2E"/>
    <w:rPr>
      <w:color w:val="595959" w:themeColor="text1" w:themeTint="A6"/>
      <w:lang w:val="en-US"/>
    </w:rPr>
  </w:style>
  <w:style w:type="paragraph" w:styleId="ListParagraph">
    <w:name w:val="List Paragraph"/>
    <w:basedOn w:val="Normal"/>
    <w:uiPriority w:val="34"/>
    <w:qFormat/>
    <w:rsid w:val="00447992"/>
    <w:pPr>
      <w:ind w:left="720"/>
      <w:contextualSpacing/>
    </w:pPr>
  </w:style>
  <w:style w:type="character" w:customStyle="1" w:styleId="Heading2Char">
    <w:name w:val="Heading 2 Char"/>
    <w:basedOn w:val="DefaultParagraphFont"/>
    <w:link w:val="Heading2"/>
    <w:uiPriority w:val="9"/>
    <w:rsid w:val="00126EE3"/>
    <w:rPr>
      <w:rFonts w:ascii="Times New Roman" w:eastAsiaTheme="majorEastAsia" w:hAnsi="Times New Roman" w:cstheme="majorBidi"/>
      <w:sz w:val="26"/>
      <w:szCs w:val="26"/>
      <w:lang w:val="en-US"/>
    </w:rPr>
  </w:style>
  <w:style w:type="character" w:styleId="PlaceholderText">
    <w:name w:val="Placeholder Text"/>
    <w:basedOn w:val="DefaultParagraphFont"/>
    <w:uiPriority w:val="99"/>
    <w:semiHidden/>
    <w:rsid w:val="003856D1"/>
    <w:rPr>
      <w:color w:val="808080"/>
    </w:rPr>
  </w:style>
  <w:style w:type="paragraph" w:styleId="NoSpacing">
    <w:name w:val="No Spacing"/>
    <w:uiPriority w:val="1"/>
    <w:qFormat/>
    <w:rsid w:val="00126EE3"/>
    <w:pPr>
      <w:spacing w:after="0" w:line="240" w:lineRule="auto"/>
    </w:pPr>
    <w:rPr>
      <w:rFonts w:ascii="Times New Roman" w:hAnsi="Times New Roman"/>
      <w:lang w:val="en-US"/>
    </w:rPr>
  </w:style>
  <w:style w:type="paragraph" w:styleId="Title">
    <w:name w:val="Title"/>
    <w:basedOn w:val="Normal"/>
    <w:next w:val="Normal"/>
    <w:link w:val="TitleChar"/>
    <w:uiPriority w:val="10"/>
    <w:qFormat/>
    <w:rsid w:val="00126EE3"/>
    <w:pPr>
      <w:spacing w:before="0"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26EE3"/>
    <w:rPr>
      <w:rFonts w:ascii="Times New Roman" w:eastAsiaTheme="majorEastAsia" w:hAnsi="Times New Roman" w:cstheme="majorBidi"/>
      <w:spacing w:val="-10"/>
      <w:kern w:val="28"/>
      <w:sz w:val="56"/>
      <w:szCs w:val="56"/>
      <w:lang w:val="en-US"/>
    </w:rPr>
  </w:style>
  <w:style w:type="paragraph" w:styleId="Subtitle">
    <w:name w:val="Subtitle"/>
    <w:basedOn w:val="Normal"/>
    <w:next w:val="Normal"/>
    <w:link w:val="SubtitleChar"/>
    <w:uiPriority w:val="11"/>
    <w:qFormat/>
    <w:rsid w:val="00126EE3"/>
    <w:pPr>
      <w:numPr>
        <w:ilvl w:val="1"/>
      </w:numPr>
      <w:spacing w:after="160"/>
    </w:pPr>
    <w:rPr>
      <w:rFonts w:eastAsiaTheme="minorEastAsia"/>
      <w:spacing w:val="15"/>
    </w:rPr>
  </w:style>
  <w:style w:type="character" w:customStyle="1" w:styleId="SubtitleChar">
    <w:name w:val="Subtitle Char"/>
    <w:basedOn w:val="DefaultParagraphFont"/>
    <w:link w:val="Subtitle"/>
    <w:uiPriority w:val="11"/>
    <w:rsid w:val="00126EE3"/>
    <w:rPr>
      <w:rFonts w:ascii="Times New Roman" w:eastAsiaTheme="minorEastAsia" w:hAnsi="Times New Roman"/>
      <w:spacing w:val="15"/>
      <w:lang w:val="en-US"/>
    </w:rPr>
  </w:style>
  <w:style w:type="character" w:styleId="SubtleEmphasis">
    <w:name w:val="Subtle Emphasis"/>
    <w:basedOn w:val="DefaultParagraphFont"/>
    <w:uiPriority w:val="19"/>
    <w:qFormat/>
    <w:rsid w:val="00126EE3"/>
    <w:rPr>
      <w:rFonts w:ascii="Times New Roman" w:hAnsi="Times New Roman"/>
      <w:i/>
      <w:iCs/>
      <w:color w:val="auto"/>
      <w:sz w:val="22"/>
    </w:rPr>
  </w:style>
  <w:style w:type="character" w:styleId="Emphasis">
    <w:name w:val="Emphasis"/>
    <w:basedOn w:val="DefaultParagraphFont"/>
    <w:uiPriority w:val="20"/>
    <w:qFormat/>
    <w:rsid w:val="00126EE3"/>
    <w:rPr>
      <w:rFonts w:ascii="Times New Roman" w:hAnsi="Times New Roman"/>
      <w:i/>
      <w:iCs/>
    </w:rPr>
  </w:style>
  <w:style w:type="character" w:styleId="IntenseEmphasis">
    <w:name w:val="Intense Emphasis"/>
    <w:basedOn w:val="DefaultParagraphFont"/>
    <w:uiPriority w:val="21"/>
    <w:qFormat/>
    <w:rsid w:val="00126EE3"/>
    <w:rPr>
      <w:rFonts w:ascii="Times New Roman" w:hAnsi="Times New Roman"/>
      <w:i/>
      <w:iCs/>
      <w:color w:val="auto"/>
    </w:rPr>
  </w:style>
  <w:style w:type="character" w:styleId="Strong">
    <w:name w:val="Strong"/>
    <w:basedOn w:val="DefaultParagraphFont"/>
    <w:uiPriority w:val="22"/>
    <w:qFormat/>
    <w:rsid w:val="00126EE3"/>
    <w:rPr>
      <w:rFonts w:ascii="Times New Roman" w:hAnsi="Times New Roman"/>
      <w:b/>
      <w:bCs/>
      <w:color w:val="auto"/>
    </w:rPr>
  </w:style>
  <w:style w:type="paragraph" w:styleId="Quote">
    <w:name w:val="Quote"/>
    <w:basedOn w:val="Normal"/>
    <w:next w:val="Normal"/>
    <w:link w:val="QuoteChar"/>
    <w:uiPriority w:val="29"/>
    <w:qFormat/>
    <w:rsid w:val="00126EE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26EE3"/>
    <w:rPr>
      <w:rFonts w:ascii="Times New Roman" w:hAnsi="Times New Roman"/>
      <w:i/>
      <w:iCs/>
      <w:color w:val="404040" w:themeColor="text1" w:themeTint="BF"/>
      <w:lang w:val="en-US"/>
    </w:rPr>
  </w:style>
  <w:style w:type="paragraph" w:styleId="IntenseQuote">
    <w:name w:val="Intense Quote"/>
    <w:basedOn w:val="Normal"/>
    <w:next w:val="Normal"/>
    <w:link w:val="IntenseQuoteChar"/>
    <w:autoRedefine/>
    <w:uiPriority w:val="30"/>
    <w:qFormat/>
    <w:rsid w:val="00126EE3"/>
    <w:pPr>
      <w:pBdr>
        <w:top w:val="single" w:sz="4" w:space="10" w:color="5B9BD5" w:themeColor="accent1"/>
        <w:bottom w:val="single" w:sz="4" w:space="10" w:color="5B9BD5" w:themeColor="accent1"/>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126EE3"/>
    <w:rPr>
      <w:rFonts w:ascii="Times New Roman" w:hAnsi="Times New Roman"/>
      <w:i/>
      <w:iCs/>
      <w:lang w:val="en-US"/>
    </w:rPr>
  </w:style>
  <w:style w:type="table" w:customStyle="1" w:styleId="TableGrid0">
    <w:name w:val="TableGrid"/>
    <w:rsid w:val="00512994"/>
    <w:pPr>
      <w:spacing w:after="0" w:line="240" w:lineRule="auto"/>
    </w:pPr>
    <w:rPr>
      <w:rFonts w:eastAsiaTheme="minorEastAsia"/>
      <w:lang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286EC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10575">
      <w:bodyDiv w:val="1"/>
      <w:marLeft w:val="0"/>
      <w:marRight w:val="0"/>
      <w:marTop w:val="0"/>
      <w:marBottom w:val="0"/>
      <w:divBdr>
        <w:top w:val="none" w:sz="0" w:space="0" w:color="auto"/>
        <w:left w:val="none" w:sz="0" w:space="0" w:color="auto"/>
        <w:bottom w:val="none" w:sz="0" w:space="0" w:color="auto"/>
        <w:right w:val="none" w:sz="0" w:space="0" w:color="auto"/>
      </w:divBdr>
    </w:div>
    <w:div w:id="235819657">
      <w:bodyDiv w:val="1"/>
      <w:marLeft w:val="0"/>
      <w:marRight w:val="0"/>
      <w:marTop w:val="0"/>
      <w:marBottom w:val="0"/>
      <w:divBdr>
        <w:top w:val="none" w:sz="0" w:space="0" w:color="auto"/>
        <w:left w:val="none" w:sz="0" w:space="0" w:color="auto"/>
        <w:bottom w:val="none" w:sz="0" w:space="0" w:color="auto"/>
        <w:right w:val="none" w:sz="0" w:space="0" w:color="auto"/>
      </w:divBdr>
    </w:div>
    <w:div w:id="242765057">
      <w:bodyDiv w:val="1"/>
      <w:marLeft w:val="0"/>
      <w:marRight w:val="0"/>
      <w:marTop w:val="0"/>
      <w:marBottom w:val="0"/>
      <w:divBdr>
        <w:top w:val="none" w:sz="0" w:space="0" w:color="auto"/>
        <w:left w:val="none" w:sz="0" w:space="0" w:color="auto"/>
        <w:bottom w:val="none" w:sz="0" w:space="0" w:color="auto"/>
        <w:right w:val="none" w:sz="0" w:space="0" w:color="auto"/>
      </w:divBdr>
    </w:div>
    <w:div w:id="399447241">
      <w:bodyDiv w:val="1"/>
      <w:marLeft w:val="0"/>
      <w:marRight w:val="0"/>
      <w:marTop w:val="0"/>
      <w:marBottom w:val="0"/>
      <w:divBdr>
        <w:top w:val="none" w:sz="0" w:space="0" w:color="auto"/>
        <w:left w:val="none" w:sz="0" w:space="0" w:color="auto"/>
        <w:bottom w:val="none" w:sz="0" w:space="0" w:color="auto"/>
        <w:right w:val="none" w:sz="0" w:space="0" w:color="auto"/>
      </w:divBdr>
    </w:div>
    <w:div w:id="551163438">
      <w:bodyDiv w:val="1"/>
      <w:marLeft w:val="0"/>
      <w:marRight w:val="0"/>
      <w:marTop w:val="0"/>
      <w:marBottom w:val="0"/>
      <w:divBdr>
        <w:top w:val="none" w:sz="0" w:space="0" w:color="auto"/>
        <w:left w:val="none" w:sz="0" w:space="0" w:color="auto"/>
        <w:bottom w:val="none" w:sz="0" w:space="0" w:color="auto"/>
        <w:right w:val="none" w:sz="0" w:space="0" w:color="auto"/>
      </w:divBdr>
    </w:div>
    <w:div w:id="570433852">
      <w:bodyDiv w:val="1"/>
      <w:marLeft w:val="0"/>
      <w:marRight w:val="0"/>
      <w:marTop w:val="0"/>
      <w:marBottom w:val="0"/>
      <w:divBdr>
        <w:top w:val="none" w:sz="0" w:space="0" w:color="auto"/>
        <w:left w:val="none" w:sz="0" w:space="0" w:color="auto"/>
        <w:bottom w:val="none" w:sz="0" w:space="0" w:color="auto"/>
        <w:right w:val="none" w:sz="0" w:space="0" w:color="auto"/>
      </w:divBdr>
    </w:div>
    <w:div w:id="641424075">
      <w:bodyDiv w:val="1"/>
      <w:marLeft w:val="0"/>
      <w:marRight w:val="0"/>
      <w:marTop w:val="0"/>
      <w:marBottom w:val="0"/>
      <w:divBdr>
        <w:top w:val="none" w:sz="0" w:space="0" w:color="auto"/>
        <w:left w:val="none" w:sz="0" w:space="0" w:color="auto"/>
        <w:bottom w:val="none" w:sz="0" w:space="0" w:color="auto"/>
        <w:right w:val="none" w:sz="0" w:space="0" w:color="auto"/>
      </w:divBdr>
    </w:div>
    <w:div w:id="645204386">
      <w:bodyDiv w:val="1"/>
      <w:marLeft w:val="0"/>
      <w:marRight w:val="0"/>
      <w:marTop w:val="0"/>
      <w:marBottom w:val="0"/>
      <w:divBdr>
        <w:top w:val="none" w:sz="0" w:space="0" w:color="auto"/>
        <w:left w:val="none" w:sz="0" w:space="0" w:color="auto"/>
        <w:bottom w:val="none" w:sz="0" w:space="0" w:color="auto"/>
        <w:right w:val="none" w:sz="0" w:space="0" w:color="auto"/>
      </w:divBdr>
    </w:div>
    <w:div w:id="666834383">
      <w:bodyDiv w:val="1"/>
      <w:marLeft w:val="0"/>
      <w:marRight w:val="0"/>
      <w:marTop w:val="0"/>
      <w:marBottom w:val="0"/>
      <w:divBdr>
        <w:top w:val="none" w:sz="0" w:space="0" w:color="auto"/>
        <w:left w:val="none" w:sz="0" w:space="0" w:color="auto"/>
        <w:bottom w:val="none" w:sz="0" w:space="0" w:color="auto"/>
        <w:right w:val="none" w:sz="0" w:space="0" w:color="auto"/>
      </w:divBdr>
    </w:div>
    <w:div w:id="677195281">
      <w:bodyDiv w:val="1"/>
      <w:marLeft w:val="0"/>
      <w:marRight w:val="0"/>
      <w:marTop w:val="0"/>
      <w:marBottom w:val="0"/>
      <w:divBdr>
        <w:top w:val="none" w:sz="0" w:space="0" w:color="auto"/>
        <w:left w:val="none" w:sz="0" w:space="0" w:color="auto"/>
        <w:bottom w:val="none" w:sz="0" w:space="0" w:color="auto"/>
        <w:right w:val="none" w:sz="0" w:space="0" w:color="auto"/>
      </w:divBdr>
    </w:div>
    <w:div w:id="688796700">
      <w:bodyDiv w:val="1"/>
      <w:marLeft w:val="0"/>
      <w:marRight w:val="0"/>
      <w:marTop w:val="0"/>
      <w:marBottom w:val="0"/>
      <w:divBdr>
        <w:top w:val="none" w:sz="0" w:space="0" w:color="auto"/>
        <w:left w:val="none" w:sz="0" w:space="0" w:color="auto"/>
        <w:bottom w:val="none" w:sz="0" w:space="0" w:color="auto"/>
        <w:right w:val="none" w:sz="0" w:space="0" w:color="auto"/>
      </w:divBdr>
    </w:div>
    <w:div w:id="736628850">
      <w:bodyDiv w:val="1"/>
      <w:marLeft w:val="0"/>
      <w:marRight w:val="0"/>
      <w:marTop w:val="0"/>
      <w:marBottom w:val="0"/>
      <w:divBdr>
        <w:top w:val="none" w:sz="0" w:space="0" w:color="auto"/>
        <w:left w:val="none" w:sz="0" w:space="0" w:color="auto"/>
        <w:bottom w:val="none" w:sz="0" w:space="0" w:color="auto"/>
        <w:right w:val="none" w:sz="0" w:space="0" w:color="auto"/>
      </w:divBdr>
    </w:div>
    <w:div w:id="843320547">
      <w:bodyDiv w:val="1"/>
      <w:marLeft w:val="0"/>
      <w:marRight w:val="0"/>
      <w:marTop w:val="0"/>
      <w:marBottom w:val="0"/>
      <w:divBdr>
        <w:top w:val="none" w:sz="0" w:space="0" w:color="auto"/>
        <w:left w:val="none" w:sz="0" w:space="0" w:color="auto"/>
        <w:bottom w:val="none" w:sz="0" w:space="0" w:color="auto"/>
        <w:right w:val="none" w:sz="0" w:space="0" w:color="auto"/>
      </w:divBdr>
    </w:div>
    <w:div w:id="935477014">
      <w:bodyDiv w:val="1"/>
      <w:marLeft w:val="0"/>
      <w:marRight w:val="0"/>
      <w:marTop w:val="0"/>
      <w:marBottom w:val="0"/>
      <w:divBdr>
        <w:top w:val="none" w:sz="0" w:space="0" w:color="auto"/>
        <w:left w:val="none" w:sz="0" w:space="0" w:color="auto"/>
        <w:bottom w:val="none" w:sz="0" w:space="0" w:color="auto"/>
        <w:right w:val="none" w:sz="0" w:space="0" w:color="auto"/>
      </w:divBdr>
    </w:div>
    <w:div w:id="1169170852">
      <w:bodyDiv w:val="1"/>
      <w:marLeft w:val="0"/>
      <w:marRight w:val="0"/>
      <w:marTop w:val="0"/>
      <w:marBottom w:val="0"/>
      <w:divBdr>
        <w:top w:val="none" w:sz="0" w:space="0" w:color="auto"/>
        <w:left w:val="none" w:sz="0" w:space="0" w:color="auto"/>
        <w:bottom w:val="none" w:sz="0" w:space="0" w:color="auto"/>
        <w:right w:val="none" w:sz="0" w:space="0" w:color="auto"/>
      </w:divBdr>
    </w:div>
    <w:div w:id="1171068192">
      <w:bodyDiv w:val="1"/>
      <w:marLeft w:val="0"/>
      <w:marRight w:val="0"/>
      <w:marTop w:val="0"/>
      <w:marBottom w:val="0"/>
      <w:divBdr>
        <w:top w:val="none" w:sz="0" w:space="0" w:color="auto"/>
        <w:left w:val="none" w:sz="0" w:space="0" w:color="auto"/>
        <w:bottom w:val="none" w:sz="0" w:space="0" w:color="auto"/>
        <w:right w:val="none" w:sz="0" w:space="0" w:color="auto"/>
      </w:divBdr>
    </w:div>
    <w:div w:id="1189030244">
      <w:bodyDiv w:val="1"/>
      <w:marLeft w:val="0"/>
      <w:marRight w:val="0"/>
      <w:marTop w:val="0"/>
      <w:marBottom w:val="0"/>
      <w:divBdr>
        <w:top w:val="none" w:sz="0" w:space="0" w:color="auto"/>
        <w:left w:val="none" w:sz="0" w:space="0" w:color="auto"/>
        <w:bottom w:val="none" w:sz="0" w:space="0" w:color="auto"/>
        <w:right w:val="none" w:sz="0" w:space="0" w:color="auto"/>
      </w:divBdr>
    </w:div>
    <w:div w:id="1201892644">
      <w:bodyDiv w:val="1"/>
      <w:marLeft w:val="0"/>
      <w:marRight w:val="0"/>
      <w:marTop w:val="0"/>
      <w:marBottom w:val="0"/>
      <w:divBdr>
        <w:top w:val="none" w:sz="0" w:space="0" w:color="auto"/>
        <w:left w:val="none" w:sz="0" w:space="0" w:color="auto"/>
        <w:bottom w:val="none" w:sz="0" w:space="0" w:color="auto"/>
        <w:right w:val="none" w:sz="0" w:space="0" w:color="auto"/>
      </w:divBdr>
    </w:div>
    <w:div w:id="1338077364">
      <w:bodyDiv w:val="1"/>
      <w:marLeft w:val="0"/>
      <w:marRight w:val="0"/>
      <w:marTop w:val="0"/>
      <w:marBottom w:val="0"/>
      <w:divBdr>
        <w:top w:val="none" w:sz="0" w:space="0" w:color="auto"/>
        <w:left w:val="none" w:sz="0" w:space="0" w:color="auto"/>
        <w:bottom w:val="none" w:sz="0" w:space="0" w:color="auto"/>
        <w:right w:val="none" w:sz="0" w:space="0" w:color="auto"/>
      </w:divBdr>
    </w:div>
    <w:div w:id="1382705186">
      <w:bodyDiv w:val="1"/>
      <w:marLeft w:val="0"/>
      <w:marRight w:val="0"/>
      <w:marTop w:val="0"/>
      <w:marBottom w:val="0"/>
      <w:divBdr>
        <w:top w:val="none" w:sz="0" w:space="0" w:color="auto"/>
        <w:left w:val="none" w:sz="0" w:space="0" w:color="auto"/>
        <w:bottom w:val="none" w:sz="0" w:space="0" w:color="auto"/>
        <w:right w:val="none" w:sz="0" w:space="0" w:color="auto"/>
      </w:divBdr>
    </w:div>
    <w:div w:id="1431438584">
      <w:bodyDiv w:val="1"/>
      <w:marLeft w:val="0"/>
      <w:marRight w:val="0"/>
      <w:marTop w:val="0"/>
      <w:marBottom w:val="0"/>
      <w:divBdr>
        <w:top w:val="none" w:sz="0" w:space="0" w:color="auto"/>
        <w:left w:val="none" w:sz="0" w:space="0" w:color="auto"/>
        <w:bottom w:val="none" w:sz="0" w:space="0" w:color="auto"/>
        <w:right w:val="none" w:sz="0" w:space="0" w:color="auto"/>
      </w:divBdr>
    </w:div>
    <w:div w:id="1434087265">
      <w:bodyDiv w:val="1"/>
      <w:marLeft w:val="0"/>
      <w:marRight w:val="0"/>
      <w:marTop w:val="0"/>
      <w:marBottom w:val="0"/>
      <w:divBdr>
        <w:top w:val="none" w:sz="0" w:space="0" w:color="auto"/>
        <w:left w:val="none" w:sz="0" w:space="0" w:color="auto"/>
        <w:bottom w:val="none" w:sz="0" w:space="0" w:color="auto"/>
        <w:right w:val="none" w:sz="0" w:space="0" w:color="auto"/>
      </w:divBdr>
    </w:div>
    <w:div w:id="1455565675">
      <w:bodyDiv w:val="1"/>
      <w:marLeft w:val="0"/>
      <w:marRight w:val="0"/>
      <w:marTop w:val="0"/>
      <w:marBottom w:val="0"/>
      <w:divBdr>
        <w:top w:val="none" w:sz="0" w:space="0" w:color="auto"/>
        <w:left w:val="none" w:sz="0" w:space="0" w:color="auto"/>
        <w:bottom w:val="none" w:sz="0" w:space="0" w:color="auto"/>
        <w:right w:val="none" w:sz="0" w:space="0" w:color="auto"/>
      </w:divBdr>
    </w:div>
    <w:div w:id="1730376970">
      <w:bodyDiv w:val="1"/>
      <w:marLeft w:val="0"/>
      <w:marRight w:val="0"/>
      <w:marTop w:val="0"/>
      <w:marBottom w:val="0"/>
      <w:divBdr>
        <w:top w:val="none" w:sz="0" w:space="0" w:color="auto"/>
        <w:left w:val="none" w:sz="0" w:space="0" w:color="auto"/>
        <w:bottom w:val="none" w:sz="0" w:space="0" w:color="auto"/>
        <w:right w:val="none" w:sz="0" w:space="0" w:color="auto"/>
      </w:divBdr>
    </w:div>
    <w:div w:id="1733429905">
      <w:bodyDiv w:val="1"/>
      <w:marLeft w:val="0"/>
      <w:marRight w:val="0"/>
      <w:marTop w:val="0"/>
      <w:marBottom w:val="0"/>
      <w:divBdr>
        <w:top w:val="none" w:sz="0" w:space="0" w:color="auto"/>
        <w:left w:val="none" w:sz="0" w:space="0" w:color="auto"/>
        <w:bottom w:val="none" w:sz="0" w:space="0" w:color="auto"/>
        <w:right w:val="none" w:sz="0" w:space="0" w:color="auto"/>
      </w:divBdr>
    </w:div>
    <w:div w:id="1742366643">
      <w:bodyDiv w:val="1"/>
      <w:marLeft w:val="0"/>
      <w:marRight w:val="0"/>
      <w:marTop w:val="0"/>
      <w:marBottom w:val="0"/>
      <w:divBdr>
        <w:top w:val="none" w:sz="0" w:space="0" w:color="auto"/>
        <w:left w:val="none" w:sz="0" w:space="0" w:color="auto"/>
        <w:bottom w:val="none" w:sz="0" w:space="0" w:color="auto"/>
        <w:right w:val="none" w:sz="0" w:space="0" w:color="auto"/>
      </w:divBdr>
    </w:div>
    <w:div w:id="1804076049">
      <w:bodyDiv w:val="1"/>
      <w:marLeft w:val="0"/>
      <w:marRight w:val="0"/>
      <w:marTop w:val="0"/>
      <w:marBottom w:val="0"/>
      <w:divBdr>
        <w:top w:val="none" w:sz="0" w:space="0" w:color="auto"/>
        <w:left w:val="none" w:sz="0" w:space="0" w:color="auto"/>
        <w:bottom w:val="none" w:sz="0" w:space="0" w:color="auto"/>
        <w:right w:val="none" w:sz="0" w:space="0" w:color="auto"/>
      </w:divBdr>
      <w:divsChild>
        <w:div w:id="1328291118">
          <w:marLeft w:val="0"/>
          <w:marRight w:val="0"/>
          <w:marTop w:val="0"/>
          <w:marBottom w:val="0"/>
          <w:divBdr>
            <w:top w:val="none" w:sz="0" w:space="0" w:color="auto"/>
            <w:left w:val="none" w:sz="0" w:space="0" w:color="auto"/>
            <w:bottom w:val="none" w:sz="0" w:space="0" w:color="auto"/>
            <w:right w:val="none" w:sz="0" w:space="0" w:color="auto"/>
          </w:divBdr>
        </w:div>
        <w:div w:id="2040933248">
          <w:marLeft w:val="0"/>
          <w:marRight w:val="0"/>
          <w:marTop w:val="0"/>
          <w:marBottom w:val="0"/>
          <w:divBdr>
            <w:top w:val="none" w:sz="0" w:space="0" w:color="auto"/>
            <w:left w:val="none" w:sz="0" w:space="0" w:color="auto"/>
            <w:bottom w:val="none" w:sz="0" w:space="0" w:color="auto"/>
            <w:right w:val="none" w:sz="0" w:space="0" w:color="auto"/>
          </w:divBdr>
        </w:div>
      </w:divsChild>
    </w:div>
    <w:div w:id="1810703709">
      <w:bodyDiv w:val="1"/>
      <w:marLeft w:val="0"/>
      <w:marRight w:val="0"/>
      <w:marTop w:val="0"/>
      <w:marBottom w:val="0"/>
      <w:divBdr>
        <w:top w:val="none" w:sz="0" w:space="0" w:color="auto"/>
        <w:left w:val="none" w:sz="0" w:space="0" w:color="auto"/>
        <w:bottom w:val="none" w:sz="0" w:space="0" w:color="auto"/>
        <w:right w:val="none" w:sz="0" w:space="0" w:color="auto"/>
      </w:divBdr>
    </w:div>
    <w:div w:id="1817918427">
      <w:bodyDiv w:val="1"/>
      <w:marLeft w:val="0"/>
      <w:marRight w:val="0"/>
      <w:marTop w:val="0"/>
      <w:marBottom w:val="0"/>
      <w:divBdr>
        <w:top w:val="none" w:sz="0" w:space="0" w:color="auto"/>
        <w:left w:val="none" w:sz="0" w:space="0" w:color="auto"/>
        <w:bottom w:val="none" w:sz="0" w:space="0" w:color="auto"/>
        <w:right w:val="none" w:sz="0" w:space="0" w:color="auto"/>
      </w:divBdr>
    </w:div>
    <w:div w:id="1838350853">
      <w:bodyDiv w:val="1"/>
      <w:marLeft w:val="0"/>
      <w:marRight w:val="0"/>
      <w:marTop w:val="0"/>
      <w:marBottom w:val="0"/>
      <w:divBdr>
        <w:top w:val="none" w:sz="0" w:space="0" w:color="auto"/>
        <w:left w:val="none" w:sz="0" w:space="0" w:color="auto"/>
        <w:bottom w:val="none" w:sz="0" w:space="0" w:color="auto"/>
        <w:right w:val="none" w:sz="0" w:space="0" w:color="auto"/>
      </w:divBdr>
    </w:div>
    <w:div w:id="1938173650">
      <w:bodyDiv w:val="1"/>
      <w:marLeft w:val="0"/>
      <w:marRight w:val="0"/>
      <w:marTop w:val="0"/>
      <w:marBottom w:val="0"/>
      <w:divBdr>
        <w:top w:val="none" w:sz="0" w:space="0" w:color="auto"/>
        <w:left w:val="none" w:sz="0" w:space="0" w:color="auto"/>
        <w:bottom w:val="none" w:sz="0" w:space="0" w:color="auto"/>
        <w:right w:val="none" w:sz="0" w:space="0" w:color="auto"/>
      </w:divBdr>
    </w:div>
    <w:div w:id="2030179147">
      <w:bodyDiv w:val="1"/>
      <w:marLeft w:val="0"/>
      <w:marRight w:val="0"/>
      <w:marTop w:val="0"/>
      <w:marBottom w:val="0"/>
      <w:divBdr>
        <w:top w:val="none" w:sz="0" w:space="0" w:color="auto"/>
        <w:left w:val="none" w:sz="0" w:space="0" w:color="auto"/>
        <w:bottom w:val="none" w:sz="0" w:space="0" w:color="auto"/>
        <w:right w:val="none" w:sz="0" w:space="0" w:color="auto"/>
      </w:divBdr>
    </w:div>
    <w:div w:id="2034961522">
      <w:bodyDiv w:val="1"/>
      <w:marLeft w:val="0"/>
      <w:marRight w:val="0"/>
      <w:marTop w:val="0"/>
      <w:marBottom w:val="0"/>
      <w:divBdr>
        <w:top w:val="none" w:sz="0" w:space="0" w:color="auto"/>
        <w:left w:val="none" w:sz="0" w:space="0" w:color="auto"/>
        <w:bottom w:val="none" w:sz="0" w:space="0" w:color="auto"/>
        <w:right w:val="none" w:sz="0" w:space="0" w:color="auto"/>
      </w:divBdr>
    </w:div>
    <w:div w:id="211270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esktop\CAD2ASSIGNMENTHANDINASAP\Assignment%202.docx"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engineeringtoolbox.com/bolt-torque-load-calculator-d_2065.html" TargetMode="External"/><Relationship Id="rId39"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hyperlink" Target="https://www.boltdepot.com/fastener-information/measuring/tpiandpitch.aspx" TargetMode="External"/><Relationship Id="rId34" Type="http://schemas.openxmlformats.org/officeDocument/2006/relationships/image" Target="media/image16.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engineeringtoolbox.com/metric-bolts-minimum-ultimate-tensile-proof-loads-d_2026.html" TargetMode="External"/><Relationship Id="rId33" Type="http://schemas.openxmlformats.org/officeDocument/2006/relationships/image" Target="media/image15.png"/><Relationship Id="rId38"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www.wisetool.com/manufacturing/drill.htm" TargetMode="External"/><Relationship Id="rId29" Type="http://schemas.openxmlformats.org/officeDocument/2006/relationships/image" Target="media/image1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ikproducts.co.uk/support/metric-thread-pitch-table"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boltdepot.com/fastener-information/measuring/Metric-Thread-Pitch.aspx" TargetMode="External"/><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image" Target="media/image1.png"/><Relationship Id="rId19" Type="http://schemas.openxmlformats.org/officeDocument/2006/relationships/hyperlink" Target="https://roymech.org/Useful_Tables/ISO_Tolerances/ISO_LIMITS.html"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file:///C:\Users\User\Desktop\CAD2ASSIGNMENTHANDINASAP\Assignment%202.docx" TargetMode="External"/><Relationship Id="rId14" Type="http://schemas.openxmlformats.org/officeDocument/2006/relationships/image" Target="media/image5.png"/><Relationship Id="rId22" Type="http://schemas.openxmlformats.org/officeDocument/2006/relationships/hyperlink" Target="https://www.boltdepot.com/fastener-information/Printable-Tools/US-and-Metric-Thread-Sizes.pdf" TargetMode="External"/><Relationship Id="rId27" Type="http://schemas.openxmlformats.org/officeDocument/2006/relationships/hyperlink" Target="https://www.engineeringtoolbox.com/metric-bolts-maximum-torque-d_2054.html" TargetMode="External"/><Relationship Id="rId30" Type="http://schemas.openxmlformats.org/officeDocument/2006/relationships/image" Target="media/image12.png"/><Relationship Id="rId35"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Efu20</b:Tag>
    <b:SourceType>InternetSite</b:SourceType>
    <b:Guid>{E9A4FA62-D3E6-4C19-A785-5DC3552D1247}</b:Guid>
    <b:Author>
      <b:Author>
        <b:Corporate>Efunda</b:Corporate>
      </b:Author>
    </b:Author>
    <b:Title>Engineering Fundamentals </b:Title>
    <b:Year>2020</b:Year>
    <b:YearAccessed>2020</b:YearAccessed>
    <b:URL>https://www.efunda.com/designstandards/gdt/introduction.cfm</b:URL>
    <b:RefOrder>6</b:RefOrder>
  </b:Source>
  <b:Source>
    <b:Tag>Lor19</b:Tag>
    <b:SourceType>Report</b:SourceType>
    <b:Guid>{3A5C6AEC-A7B7-461A-9E10-B0726D040821}</b:Guid>
    <b:Title>Reducing manufacturing costs: the dynamic tolerance system</b:Title>
    <b:Year>2019</b:Year>
    <b:Author>
      <b:Author>
        <b:NameList>
          <b:Person>
            <b:Last>Lorenzoni</b:Last>
            <b:First>Anselm</b:First>
          </b:Person>
          <b:Person>
            <b:Last>Tielemann </b:Last>
            <b:First>Christopher</b:First>
          </b:Person>
          <b:Person>
            <b:Last>Sauer</b:Last>
            <b:First>Alexander</b:First>
          </b:Person>
        </b:NameList>
      </b:Author>
    </b:Author>
    <b:Publisher>Cogent Engineering</b:Publisher>
    <b:City>DOI: 10.1080/23311916.2019.1618517</b:City>
    <b:RefOrder>1</b:RefOrder>
  </b:Source>
  <b:Source>
    <b:Tag>Gre05</b:Tag>
    <b:SourceType>BookSection</b:SourceType>
    <b:Guid>{10BFE577-EF8A-40E9-B1DD-336C60B9AD41}</b:Guid>
    <b:Author>
      <b:Author>
        <b:NameList>
          <b:Person>
            <b:Last>Green</b:Last>
            <b:First>Paul</b:First>
          </b:Person>
        </b:NameList>
      </b:Author>
      <b:Editor>
        <b:NameList>
          <b:Person>
            <b:Last>https://doi.org/10.1016/B978-075066821-7/50012-5</b:Last>
          </b:Person>
        </b:NameList>
      </b:Editor>
    </b:Author>
    <b:Title>MAXIMUM MATERIAL CONDITION</b:Title>
    <b:Year>2005</b:Year>
    <b:BookTitle>Geometric tolerancing desk reference  </b:BookTitle>
    <b:RefOrder>7</b:RefOrder>
  </b:Source>
  <b:Source>
    <b:Tag>BSI11</b:Tag>
    <b:SourceType>BookSection</b:SourceType>
    <b:Guid>{0A0C803B-02E1-438D-BA92-510E1A0C3215}</b:Guid>
    <b:Author>
      <b:Author>
        <b:Corporate>BSI</b:Corporate>
      </b:Author>
    </b:Author>
    <b:Title>Technical product documentation and specification BS 8888:2011</b:Title>
    <b:BookTitle>BSI Standards Publication</b:BookTitle>
    <b:Year>2011</b:Year>
    <b:Pages>ISBN 978 0 580 72757 3</b:Pages>
    <b:RefOrder>2</b:RefOrder>
  </b:Source>
  <b:Source>
    <b:Tag>BSI81</b:Tag>
    <b:SourceType>BookSection</b:SourceType>
    <b:Guid>{843EF7F4-BC0B-48FC-AC7C-BE306F053B59}</b:Guid>
    <b:Author>
      <b:Author>
        <b:Corporate>BSI</b:Corporate>
      </b:Author>
    </b:Author>
    <b:Title>ISO metric screw treads Part 1 &amp; 2 </b:Title>
    <b:Year>1981</b:Year>
    <b:Pages>ISBN 0 580 11626 3</b:Pages>
    <b:RefOrder>3</b:RefOrder>
  </b:Source>
  <b:Source>
    <b:Tag>Wes19</b:Tag>
    <b:SourceType>ElectronicSource</b:SourceType>
    <b:Guid>{31A69A67-4353-4923-9AD7-2A15A1C2023E}</b:Guid>
    <b:Author>
      <b:Author>
        <b:Corporate>Westfield Fasteners</b:Corporate>
      </b:Author>
    </b:Author>
    <b:Title>Socket Head Cap Screws DIN 912 (ISO 4762)</b:Title>
    <b:Year>2019</b:Year>
    <b:RefOrder>4</b:RefOrder>
  </b:Source>
  <b:Source>
    <b:Tag>Sim09</b:Tag>
    <b:SourceType>Book</b:SourceType>
    <b:Guid>{156EF0DC-C66A-4D86-BD03-2BF2D859920E}</b:Guid>
    <b:Title>Manual of Engineering Drawing </b:Title>
    <b:City>ISBN–13: 978-0-7506-8985-4</b:City>
    <b:Publisher>Elsevier</b:Publisher>
    <b:Year>2009</b:Year>
    <b:Edition>3rd edition</b:Edition>
    <b:Author>
      <b:Author>
        <b:NameList>
          <b:Person>
            <b:Last>Simmons </b:Last>
            <b:Middle>H</b:Middle>
            <b:First>Colin </b:First>
          </b:Person>
          <b:Person>
            <b:Last>Maguire</b:Last>
            <b:Middle>E</b:Middle>
            <b:First>Dennis</b:First>
          </b:Person>
          <b:Person>
            <b:Last>Phelps</b:Last>
            <b:First>Neil </b:First>
          </b:Person>
        </b:NameList>
      </b:Author>
    </b:Author>
    <b:RefOrder>5</b:RefOrder>
  </b:Source>
</b:Sources>
</file>

<file path=customXml/itemProps1.xml><?xml version="1.0" encoding="utf-8"?>
<ds:datastoreItem xmlns:ds="http://schemas.openxmlformats.org/officeDocument/2006/customXml" ds:itemID="{CB2BF1CE-0172-4DA1-B012-CC76D66AE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16</Pages>
  <Words>2682</Words>
  <Characters>14462</Characters>
  <Application>Microsoft Office Word</Application>
  <DocSecurity>0</DocSecurity>
  <Lines>482</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2020-04-21T16:38:00Z</dcterms:created>
  <dcterms:modified xsi:type="dcterms:W3CDTF">2020-04-22T06:36:00Z</dcterms:modified>
</cp:coreProperties>
</file>