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651E2" w14:textId="77777777" w:rsidR="00ED3544" w:rsidRDefault="00ED3544" w:rsidP="00ED3544">
      <w:pPr>
        <w:pStyle w:val="Heading1"/>
        <w:jc w:val="center"/>
        <w:rPr>
          <w:rFonts w:ascii="Helvetica" w:hAnsi="Helvetica" w:cs="Arial"/>
          <w:bCs w:val="0"/>
          <w:color w:val="000000" w:themeColor="text1"/>
          <w:sz w:val="32"/>
          <w:szCs w:val="32"/>
        </w:rPr>
      </w:pPr>
      <w:bookmarkStart w:id="0" w:name="_Toc120887349"/>
      <w:bookmarkStart w:id="1" w:name="_Toc134205315"/>
      <w:r w:rsidRPr="007076B3">
        <w:rPr>
          <w:rFonts w:ascii="Helvetica" w:hAnsi="Helvetica" w:cs="Arial"/>
          <w:bCs w:val="0"/>
          <w:color w:val="000000" w:themeColor="text1"/>
          <w:sz w:val="32"/>
          <w:szCs w:val="32"/>
        </w:rPr>
        <w:t xml:space="preserve">Module: </w:t>
      </w:r>
      <w:bookmarkEnd w:id="0"/>
      <w:r>
        <w:rPr>
          <w:rFonts w:ascii="Helvetica" w:hAnsi="Helvetica" w:cs="Arial"/>
          <w:bCs w:val="0"/>
          <w:color w:val="000000" w:themeColor="text1"/>
          <w:sz w:val="32"/>
          <w:szCs w:val="32"/>
        </w:rPr>
        <w:t>Community Engagement</w:t>
      </w:r>
      <w:bookmarkEnd w:id="1"/>
    </w:p>
    <w:p w14:paraId="29001C67" w14:textId="42AE3E11" w:rsidR="00ED3544" w:rsidRPr="00ED3544" w:rsidRDefault="00ED3544" w:rsidP="00ED3544">
      <w:pPr>
        <w:jc w:val="center"/>
        <w:rPr>
          <w:sz w:val="32"/>
          <w:szCs w:val="32"/>
          <w:lang w:val="en-US"/>
        </w:rPr>
      </w:pPr>
      <w:r w:rsidRPr="00ED3544">
        <w:rPr>
          <w:sz w:val="32"/>
          <w:szCs w:val="32"/>
          <w:lang w:val="en-US"/>
        </w:rPr>
        <w:t>Assignment 2</w:t>
      </w:r>
    </w:p>
    <w:p w14:paraId="044E51F8" w14:textId="77777777" w:rsidR="00ED3544" w:rsidRPr="00785732" w:rsidRDefault="00ED3544" w:rsidP="00ED3544">
      <w:pPr>
        <w:pStyle w:val="NormalWeb"/>
        <w:jc w:val="center"/>
      </w:pPr>
      <w:bookmarkStart w:id="2" w:name="_Toc120887350"/>
      <w:r w:rsidRPr="007076B3">
        <w:rPr>
          <w:rFonts w:ascii="Helvetica" w:hAnsi="Helvetica" w:cs="Arial"/>
          <w:color w:val="000000" w:themeColor="text1"/>
          <w:sz w:val="32"/>
          <w:szCs w:val="32"/>
        </w:rPr>
        <w:t>Code: LCBB400</w:t>
      </w:r>
      <w:bookmarkEnd w:id="2"/>
      <w:r>
        <w:rPr>
          <w:rFonts w:ascii="Helvetica" w:hAnsi="Helvetica" w:cs="Arial"/>
          <w:color w:val="000000" w:themeColor="text1"/>
          <w:sz w:val="32"/>
          <w:szCs w:val="32"/>
        </w:rPr>
        <w:t>2</w:t>
      </w:r>
    </w:p>
    <w:p w14:paraId="4BAB538F" w14:textId="77777777" w:rsidR="00ED3544" w:rsidRPr="007076B3" w:rsidRDefault="00ED3544" w:rsidP="00ED3544">
      <w:pPr>
        <w:jc w:val="center"/>
        <w:rPr>
          <w:rFonts w:ascii="Helvetica" w:eastAsia="Times New Roman" w:hAnsi="Helvetica"/>
          <w:bCs/>
          <w:color w:val="0E101A"/>
          <w:sz w:val="32"/>
          <w:szCs w:val="32"/>
        </w:rPr>
      </w:pPr>
      <w:r w:rsidRPr="007076B3">
        <w:rPr>
          <w:rFonts w:ascii="Helvetica" w:eastAsia="Times New Roman" w:hAnsi="Helvetica"/>
          <w:bCs/>
          <w:color w:val="0E101A"/>
          <w:sz w:val="32"/>
          <w:szCs w:val="32"/>
        </w:rPr>
        <w:t xml:space="preserve">Name: </w:t>
      </w:r>
      <w:proofErr w:type="spellStart"/>
      <w:r w:rsidRPr="007076B3">
        <w:rPr>
          <w:rFonts w:ascii="Helvetica" w:eastAsia="Times New Roman" w:hAnsi="Helvetica"/>
          <w:bCs/>
          <w:color w:val="0E101A"/>
          <w:sz w:val="32"/>
          <w:szCs w:val="32"/>
        </w:rPr>
        <w:t>Ioan-Alexandru</w:t>
      </w:r>
      <w:proofErr w:type="spellEnd"/>
      <w:r w:rsidRPr="007076B3">
        <w:rPr>
          <w:rFonts w:ascii="Helvetica" w:eastAsia="Times New Roman" w:hAnsi="Helvetica"/>
          <w:bCs/>
          <w:color w:val="0E101A"/>
          <w:sz w:val="32"/>
          <w:szCs w:val="32"/>
        </w:rPr>
        <w:t xml:space="preserve"> </w:t>
      </w:r>
      <w:proofErr w:type="spellStart"/>
      <w:r w:rsidRPr="007076B3">
        <w:rPr>
          <w:rFonts w:ascii="Helvetica" w:eastAsia="Times New Roman" w:hAnsi="Helvetica"/>
          <w:bCs/>
          <w:color w:val="0E101A"/>
          <w:sz w:val="32"/>
          <w:szCs w:val="32"/>
        </w:rPr>
        <w:t>Sas</w:t>
      </w:r>
      <w:proofErr w:type="spellEnd"/>
    </w:p>
    <w:p w14:paraId="554710C2" w14:textId="77777777" w:rsidR="004521B5" w:rsidRDefault="004521B5" w:rsidP="00ED3544">
      <w:pPr>
        <w:jc w:val="center"/>
        <w:rPr>
          <w:rFonts w:ascii="Helvetica" w:eastAsia="Times New Roman" w:hAnsi="Helvetica"/>
          <w:bCs/>
          <w:color w:val="0E101A"/>
          <w:sz w:val="32"/>
          <w:szCs w:val="32"/>
        </w:rPr>
      </w:pPr>
    </w:p>
    <w:p w14:paraId="06B18532" w14:textId="54301FF6" w:rsidR="00ED3544" w:rsidRPr="007076B3" w:rsidRDefault="00ED3544" w:rsidP="00ED3544">
      <w:pPr>
        <w:jc w:val="center"/>
        <w:rPr>
          <w:rFonts w:ascii="Helvetica" w:eastAsia="Times New Roman" w:hAnsi="Helvetica"/>
          <w:bCs/>
          <w:color w:val="0E101A"/>
          <w:sz w:val="32"/>
          <w:szCs w:val="32"/>
        </w:rPr>
      </w:pPr>
      <w:r w:rsidRPr="007076B3">
        <w:rPr>
          <w:rFonts w:ascii="Helvetica" w:eastAsia="Times New Roman" w:hAnsi="Helvetica"/>
          <w:bCs/>
          <w:color w:val="0E101A"/>
          <w:sz w:val="32"/>
          <w:szCs w:val="32"/>
        </w:rPr>
        <w:t>Student ID: 2213949</w:t>
      </w:r>
    </w:p>
    <w:p w14:paraId="634F8662" w14:textId="53B6B9C7" w:rsidR="00ED3544" w:rsidRDefault="00ED3544" w:rsidP="00ED3544">
      <w:pPr>
        <w:pStyle w:val="NormalWeb"/>
        <w:jc w:val="center"/>
      </w:pPr>
      <w:r w:rsidRPr="007076B3">
        <w:rPr>
          <w:rFonts w:ascii="Helvetica" w:hAnsi="Helvetica"/>
          <w:bCs/>
          <w:color w:val="0E101A"/>
          <w:sz w:val="32"/>
          <w:szCs w:val="32"/>
        </w:rPr>
        <w:t xml:space="preserve">Lecturer: </w:t>
      </w:r>
      <w:r w:rsidRPr="007076B3">
        <w:rPr>
          <w:rFonts w:ascii="Helvetica" w:hAnsi="Helvetica"/>
          <w:color w:val="373A3C"/>
          <w:sz w:val="32"/>
          <w:szCs w:val="32"/>
          <w:shd w:val="clear" w:color="auto" w:fill="F9F9F9"/>
        </w:rPr>
        <w:t>Dr</w:t>
      </w:r>
      <w:r>
        <w:rPr>
          <w:rFonts w:ascii="Helvetica" w:hAnsi="Helvetica"/>
          <w:color w:val="373A3C"/>
          <w:sz w:val="32"/>
          <w:szCs w:val="32"/>
          <w:shd w:val="clear" w:color="auto" w:fill="F9F9F9"/>
        </w:rPr>
        <w:t xml:space="preserve"> </w:t>
      </w:r>
      <w:proofErr w:type="spellStart"/>
      <w:r>
        <w:rPr>
          <w:rFonts w:ascii="Helvetica" w:hAnsi="Helvetica"/>
          <w:color w:val="373A3C"/>
          <w:sz w:val="32"/>
          <w:szCs w:val="32"/>
          <w:shd w:val="clear" w:color="auto" w:fill="F9F9F9"/>
        </w:rPr>
        <w:t>Akinseye</w:t>
      </w:r>
      <w:proofErr w:type="spellEnd"/>
      <w:r>
        <w:rPr>
          <w:rFonts w:ascii="Helvetica" w:hAnsi="Helvetica"/>
          <w:color w:val="373A3C"/>
          <w:sz w:val="32"/>
          <w:szCs w:val="32"/>
          <w:shd w:val="clear" w:color="auto" w:fill="F9F9F9"/>
        </w:rPr>
        <w:t xml:space="preserve"> Aluko</w:t>
      </w:r>
    </w:p>
    <w:p w14:paraId="6E1A4B1D" w14:textId="77777777" w:rsidR="00ED3544" w:rsidRDefault="00ED3544"/>
    <w:p w14:paraId="52F7D59A" w14:textId="08CA535C" w:rsidR="00E17D71" w:rsidRDefault="00E17D71">
      <w:r>
        <w:t>]</w:t>
      </w:r>
    </w:p>
    <w:p w14:paraId="14950906" w14:textId="77777777" w:rsidR="00E17D71" w:rsidRDefault="00E17D71"/>
    <w:p w14:paraId="5D24D14E" w14:textId="77777777" w:rsidR="00E17D71" w:rsidRDefault="00E17D71"/>
    <w:p w14:paraId="55F6D34C" w14:textId="77777777" w:rsidR="00E17D71" w:rsidRDefault="00E17D71"/>
    <w:p w14:paraId="30C3AA81" w14:textId="77777777" w:rsidR="00E17D71" w:rsidRDefault="00E17D71"/>
    <w:p w14:paraId="4DFA9BA7" w14:textId="77777777" w:rsidR="00E17D71" w:rsidRDefault="00E17D71"/>
    <w:p w14:paraId="7AAB9C04" w14:textId="77777777" w:rsidR="00E17D71" w:rsidRDefault="00E17D71"/>
    <w:p w14:paraId="595D1F4C" w14:textId="77777777" w:rsidR="00E17D71" w:rsidRDefault="00E17D71"/>
    <w:p w14:paraId="1753A971" w14:textId="77777777" w:rsidR="00E17D71" w:rsidRDefault="00E17D71"/>
    <w:p w14:paraId="0A2E4C23" w14:textId="77777777" w:rsidR="00E17D71" w:rsidRDefault="00E17D71"/>
    <w:p w14:paraId="79C44D70" w14:textId="77777777" w:rsidR="00E17D71" w:rsidRDefault="00E17D71"/>
    <w:p w14:paraId="594E74BB" w14:textId="77777777" w:rsidR="00E17D71" w:rsidRDefault="00E17D71"/>
    <w:p w14:paraId="248DA43C" w14:textId="77777777" w:rsidR="00E17D71" w:rsidRDefault="00E17D71"/>
    <w:p w14:paraId="50342A4D" w14:textId="77777777" w:rsidR="00E17D71" w:rsidRDefault="00E17D71"/>
    <w:p w14:paraId="656B9A51" w14:textId="77777777" w:rsidR="00E17D71" w:rsidRDefault="00E17D71"/>
    <w:p w14:paraId="237637E4" w14:textId="77777777" w:rsidR="00E17D71" w:rsidRDefault="00E17D71"/>
    <w:p w14:paraId="1A5F35E7" w14:textId="77777777" w:rsidR="00E17D71" w:rsidRDefault="00E17D71"/>
    <w:p w14:paraId="0E029E09" w14:textId="77777777" w:rsidR="00E17D71" w:rsidRDefault="00E17D71"/>
    <w:p w14:paraId="56835243" w14:textId="77777777" w:rsidR="00E17D71" w:rsidRDefault="00E17D71"/>
    <w:p w14:paraId="3357398B" w14:textId="77777777" w:rsidR="00E17D71" w:rsidRDefault="00E17D71"/>
    <w:p w14:paraId="512E8600" w14:textId="77777777" w:rsidR="00ED3544" w:rsidRDefault="00ED3544"/>
    <w:p w14:paraId="682144AA" w14:textId="77777777" w:rsidR="00ED3544" w:rsidRDefault="00ED3544"/>
    <w:p w14:paraId="3A8E1DDA" w14:textId="77777777" w:rsidR="00ED3544" w:rsidRDefault="00ED3544"/>
    <w:p w14:paraId="40B88A75" w14:textId="77777777" w:rsidR="00ED3544" w:rsidRDefault="00ED3544"/>
    <w:p w14:paraId="796DD88E" w14:textId="77777777" w:rsidR="00ED3544" w:rsidRDefault="00ED3544"/>
    <w:p w14:paraId="24D41194" w14:textId="77777777" w:rsidR="00ED3544" w:rsidRDefault="00ED3544"/>
    <w:p w14:paraId="1DC2BC99" w14:textId="34475746" w:rsidR="00ED3544" w:rsidRDefault="00E17D71">
      <w:r>
        <w:rPr>
          <w:rFonts w:ascii="Times New Roman"/>
          <w:noProof/>
          <w:sz w:val="20"/>
        </w:rPr>
        <w:drawing>
          <wp:inline distT="0" distB="0" distL="0" distR="0" wp14:anchorId="7F189AE8" wp14:editId="6DFBC2C5">
            <wp:extent cx="2943567" cy="991309"/>
            <wp:effectExtent l="0" t="0" r="3175" b="0"/>
            <wp:docPr id="1" name="image1.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pic:nvPicPr>
                  <pic:blipFill>
                    <a:blip r:embed="rId7" cstate="print"/>
                    <a:stretch>
                      <a:fillRect/>
                    </a:stretch>
                  </pic:blipFill>
                  <pic:spPr>
                    <a:xfrm>
                      <a:off x="0" y="0"/>
                      <a:ext cx="2956068" cy="995519"/>
                    </a:xfrm>
                    <a:prstGeom prst="rect">
                      <a:avLst/>
                    </a:prstGeom>
                  </pic:spPr>
                </pic:pic>
              </a:graphicData>
            </a:graphic>
          </wp:inline>
        </w:drawing>
      </w:r>
    </w:p>
    <w:sdt>
      <w:sdtPr>
        <w:id w:val="620509060"/>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35C4ECD3" w14:textId="1AA04B89" w:rsidR="00ED3544" w:rsidRDefault="00ED3544">
          <w:pPr>
            <w:pStyle w:val="TOCHeading"/>
          </w:pPr>
          <w:r>
            <w:t>Table of Contents</w:t>
          </w:r>
        </w:p>
        <w:p w14:paraId="708BB9FB" w14:textId="41B87AB5" w:rsidR="00CE6472" w:rsidRDefault="00ED3544">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4205315" w:history="1">
            <w:r w:rsidR="00CE6472" w:rsidRPr="00727A7A">
              <w:rPr>
                <w:rStyle w:val="Hyperlink"/>
                <w:rFonts w:ascii="Helvetica" w:hAnsi="Helvetica" w:cs="Arial"/>
                <w:noProof/>
              </w:rPr>
              <w:t>Module: Community Engagement</w:t>
            </w:r>
            <w:r w:rsidR="00CE6472">
              <w:rPr>
                <w:noProof/>
                <w:webHidden/>
              </w:rPr>
              <w:tab/>
            </w:r>
            <w:r w:rsidR="00CE6472">
              <w:rPr>
                <w:noProof/>
                <w:webHidden/>
              </w:rPr>
              <w:fldChar w:fldCharType="begin"/>
            </w:r>
            <w:r w:rsidR="00CE6472">
              <w:rPr>
                <w:noProof/>
                <w:webHidden/>
              </w:rPr>
              <w:instrText xml:space="preserve"> PAGEREF _Toc134205315 \h </w:instrText>
            </w:r>
            <w:r w:rsidR="00CE6472">
              <w:rPr>
                <w:noProof/>
                <w:webHidden/>
              </w:rPr>
            </w:r>
            <w:r w:rsidR="00CE6472">
              <w:rPr>
                <w:noProof/>
                <w:webHidden/>
              </w:rPr>
              <w:fldChar w:fldCharType="separate"/>
            </w:r>
            <w:r w:rsidR="00CE6472">
              <w:rPr>
                <w:noProof/>
                <w:webHidden/>
              </w:rPr>
              <w:t>1</w:t>
            </w:r>
            <w:r w:rsidR="00CE6472">
              <w:rPr>
                <w:noProof/>
                <w:webHidden/>
              </w:rPr>
              <w:fldChar w:fldCharType="end"/>
            </w:r>
          </w:hyperlink>
        </w:p>
        <w:p w14:paraId="3B6ABCF5" w14:textId="22570915"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16" w:history="1">
            <w:r w:rsidRPr="00727A7A">
              <w:rPr>
                <w:rStyle w:val="Hyperlink"/>
                <w:noProof/>
              </w:rPr>
              <w:t>Introduction:</w:t>
            </w:r>
            <w:r>
              <w:rPr>
                <w:noProof/>
                <w:webHidden/>
              </w:rPr>
              <w:tab/>
            </w:r>
            <w:r>
              <w:rPr>
                <w:noProof/>
                <w:webHidden/>
              </w:rPr>
              <w:fldChar w:fldCharType="begin"/>
            </w:r>
            <w:r>
              <w:rPr>
                <w:noProof/>
                <w:webHidden/>
              </w:rPr>
              <w:instrText xml:space="preserve"> PAGEREF _Toc134205316 \h </w:instrText>
            </w:r>
            <w:r>
              <w:rPr>
                <w:noProof/>
                <w:webHidden/>
              </w:rPr>
            </w:r>
            <w:r>
              <w:rPr>
                <w:noProof/>
                <w:webHidden/>
              </w:rPr>
              <w:fldChar w:fldCharType="separate"/>
            </w:r>
            <w:r>
              <w:rPr>
                <w:noProof/>
                <w:webHidden/>
              </w:rPr>
              <w:t>3</w:t>
            </w:r>
            <w:r>
              <w:rPr>
                <w:noProof/>
                <w:webHidden/>
              </w:rPr>
              <w:fldChar w:fldCharType="end"/>
            </w:r>
          </w:hyperlink>
        </w:p>
        <w:p w14:paraId="08DFD6B4" w14:textId="2E749357"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17" w:history="1">
            <w:r w:rsidRPr="00727A7A">
              <w:rPr>
                <w:rStyle w:val="Hyperlink"/>
                <w:noProof/>
              </w:rPr>
              <w:t>Poverty:</w:t>
            </w:r>
            <w:r>
              <w:rPr>
                <w:noProof/>
                <w:webHidden/>
              </w:rPr>
              <w:tab/>
            </w:r>
            <w:r>
              <w:rPr>
                <w:noProof/>
                <w:webHidden/>
              </w:rPr>
              <w:fldChar w:fldCharType="begin"/>
            </w:r>
            <w:r>
              <w:rPr>
                <w:noProof/>
                <w:webHidden/>
              </w:rPr>
              <w:instrText xml:space="preserve"> PAGEREF _Toc134205317 \h </w:instrText>
            </w:r>
            <w:r>
              <w:rPr>
                <w:noProof/>
                <w:webHidden/>
              </w:rPr>
            </w:r>
            <w:r>
              <w:rPr>
                <w:noProof/>
                <w:webHidden/>
              </w:rPr>
              <w:fldChar w:fldCharType="separate"/>
            </w:r>
            <w:r>
              <w:rPr>
                <w:noProof/>
                <w:webHidden/>
              </w:rPr>
              <w:t>3</w:t>
            </w:r>
            <w:r>
              <w:rPr>
                <w:noProof/>
                <w:webHidden/>
              </w:rPr>
              <w:fldChar w:fldCharType="end"/>
            </w:r>
          </w:hyperlink>
        </w:p>
        <w:p w14:paraId="0E3C66C0" w14:textId="094CB85A"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18" w:history="1">
            <w:r w:rsidRPr="00727A7A">
              <w:rPr>
                <w:rStyle w:val="Hyperlink"/>
                <w:noProof/>
              </w:rPr>
              <w:t>Knife Crime:</w:t>
            </w:r>
            <w:r>
              <w:rPr>
                <w:noProof/>
                <w:webHidden/>
              </w:rPr>
              <w:tab/>
            </w:r>
            <w:r>
              <w:rPr>
                <w:noProof/>
                <w:webHidden/>
              </w:rPr>
              <w:fldChar w:fldCharType="begin"/>
            </w:r>
            <w:r>
              <w:rPr>
                <w:noProof/>
                <w:webHidden/>
              </w:rPr>
              <w:instrText xml:space="preserve"> PAGEREF _Toc134205318 \h </w:instrText>
            </w:r>
            <w:r>
              <w:rPr>
                <w:noProof/>
                <w:webHidden/>
              </w:rPr>
            </w:r>
            <w:r>
              <w:rPr>
                <w:noProof/>
                <w:webHidden/>
              </w:rPr>
              <w:fldChar w:fldCharType="separate"/>
            </w:r>
            <w:r>
              <w:rPr>
                <w:noProof/>
                <w:webHidden/>
              </w:rPr>
              <w:t>4</w:t>
            </w:r>
            <w:r>
              <w:rPr>
                <w:noProof/>
                <w:webHidden/>
              </w:rPr>
              <w:fldChar w:fldCharType="end"/>
            </w:r>
          </w:hyperlink>
        </w:p>
        <w:p w14:paraId="3E3E7F6F" w14:textId="0CEB0084"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19" w:history="1">
            <w:r w:rsidRPr="00727A7A">
              <w:rPr>
                <w:rStyle w:val="Hyperlink"/>
                <w:noProof/>
              </w:rPr>
              <w:t>Education System:</w:t>
            </w:r>
            <w:r>
              <w:rPr>
                <w:noProof/>
                <w:webHidden/>
              </w:rPr>
              <w:tab/>
            </w:r>
            <w:r>
              <w:rPr>
                <w:noProof/>
                <w:webHidden/>
              </w:rPr>
              <w:fldChar w:fldCharType="begin"/>
            </w:r>
            <w:r>
              <w:rPr>
                <w:noProof/>
                <w:webHidden/>
              </w:rPr>
              <w:instrText xml:space="preserve"> PAGEREF _Toc134205319 \h </w:instrText>
            </w:r>
            <w:r>
              <w:rPr>
                <w:noProof/>
                <w:webHidden/>
              </w:rPr>
            </w:r>
            <w:r>
              <w:rPr>
                <w:noProof/>
                <w:webHidden/>
              </w:rPr>
              <w:fldChar w:fldCharType="separate"/>
            </w:r>
            <w:r>
              <w:rPr>
                <w:noProof/>
                <w:webHidden/>
              </w:rPr>
              <w:t>4</w:t>
            </w:r>
            <w:r>
              <w:rPr>
                <w:noProof/>
                <w:webHidden/>
              </w:rPr>
              <w:fldChar w:fldCharType="end"/>
            </w:r>
          </w:hyperlink>
        </w:p>
        <w:p w14:paraId="7EAB9B30" w14:textId="135A2B0C"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20" w:history="1">
            <w:r w:rsidRPr="00727A7A">
              <w:rPr>
                <w:rStyle w:val="Hyperlink"/>
                <w:noProof/>
              </w:rPr>
              <w:t>Health Inequalities:</w:t>
            </w:r>
            <w:r>
              <w:rPr>
                <w:noProof/>
                <w:webHidden/>
              </w:rPr>
              <w:tab/>
            </w:r>
            <w:r>
              <w:rPr>
                <w:noProof/>
                <w:webHidden/>
              </w:rPr>
              <w:fldChar w:fldCharType="begin"/>
            </w:r>
            <w:r>
              <w:rPr>
                <w:noProof/>
                <w:webHidden/>
              </w:rPr>
              <w:instrText xml:space="preserve"> PAGEREF _Toc134205320 \h </w:instrText>
            </w:r>
            <w:r>
              <w:rPr>
                <w:noProof/>
                <w:webHidden/>
              </w:rPr>
            </w:r>
            <w:r>
              <w:rPr>
                <w:noProof/>
                <w:webHidden/>
              </w:rPr>
              <w:fldChar w:fldCharType="separate"/>
            </w:r>
            <w:r>
              <w:rPr>
                <w:noProof/>
                <w:webHidden/>
              </w:rPr>
              <w:t>5</w:t>
            </w:r>
            <w:r>
              <w:rPr>
                <w:noProof/>
                <w:webHidden/>
              </w:rPr>
              <w:fldChar w:fldCharType="end"/>
            </w:r>
          </w:hyperlink>
        </w:p>
        <w:p w14:paraId="186D86C9" w14:textId="2A5055D6"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21" w:history="1">
            <w:r w:rsidRPr="00727A7A">
              <w:rPr>
                <w:rStyle w:val="Hyperlink"/>
                <w:noProof/>
              </w:rPr>
              <w:t>Public Housing:</w:t>
            </w:r>
            <w:r>
              <w:rPr>
                <w:noProof/>
                <w:webHidden/>
              </w:rPr>
              <w:tab/>
            </w:r>
            <w:r>
              <w:rPr>
                <w:noProof/>
                <w:webHidden/>
              </w:rPr>
              <w:fldChar w:fldCharType="begin"/>
            </w:r>
            <w:r>
              <w:rPr>
                <w:noProof/>
                <w:webHidden/>
              </w:rPr>
              <w:instrText xml:space="preserve"> PAGEREF _Toc134205321 \h </w:instrText>
            </w:r>
            <w:r>
              <w:rPr>
                <w:noProof/>
                <w:webHidden/>
              </w:rPr>
            </w:r>
            <w:r>
              <w:rPr>
                <w:noProof/>
                <w:webHidden/>
              </w:rPr>
              <w:fldChar w:fldCharType="separate"/>
            </w:r>
            <w:r>
              <w:rPr>
                <w:noProof/>
                <w:webHidden/>
              </w:rPr>
              <w:t>6</w:t>
            </w:r>
            <w:r>
              <w:rPr>
                <w:noProof/>
                <w:webHidden/>
              </w:rPr>
              <w:fldChar w:fldCharType="end"/>
            </w:r>
          </w:hyperlink>
        </w:p>
        <w:p w14:paraId="3CD89AB8" w14:textId="20516465"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22" w:history="1">
            <w:r w:rsidRPr="00727A7A">
              <w:rPr>
                <w:rStyle w:val="Hyperlink"/>
                <w:noProof/>
              </w:rPr>
              <w:t>Public Transportation:</w:t>
            </w:r>
            <w:r>
              <w:rPr>
                <w:noProof/>
                <w:webHidden/>
              </w:rPr>
              <w:tab/>
            </w:r>
            <w:r>
              <w:rPr>
                <w:noProof/>
                <w:webHidden/>
              </w:rPr>
              <w:fldChar w:fldCharType="begin"/>
            </w:r>
            <w:r>
              <w:rPr>
                <w:noProof/>
                <w:webHidden/>
              </w:rPr>
              <w:instrText xml:space="preserve"> PAGEREF _Toc134205322 \h </w:instrText>
            </w:r>
            <w:r>
              <w:rPr>
                <w:noProof/>
                <w:webHidden/>
              </w:rPr>
            </w:r>
            <w:r>
              <w:rPr>
                <w:noProof/>
                <w:webHidden/>
              </w:rPr>
              <w:fldChar w:fldCharType="separate"/>
            </w:r>
            <w:r>
              <w:rPr>
                <w:noProof/>
                <w:webHidden/>
              </w:rPr>
              <w:t>7</w:t>
            </w:r>
            <w:r>
              <w:rPr>
                <w:noProof/>
                <w:webHidden/>
              </w:rPr>
              <w:fldChar w:fldCharType="end"/>
            </w:r>
          </w:hyperlink>
        </w:p>
        <w:p w14:paraId="5CB46C8B" w14:textId="118A1E55"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23" w:history="1">
            <w:r w:rsidRPr="00727A7A">
              <w:rPr>
                <w:rStyle w:val="Hyperlink"/>
                <w:noProof/>
              </w:rPr>
              <w:t>Conclusion:</w:t>
            </w:r>
            <w:r>
              <w:rPr>
                <w:noProof/>
                <w:webHidden/>
              </w:rPr>
              <w:tab/>
            </w:r>
            <w:r>
              <w:rPr>
                <w:noProof/>
                <w:webHidden/>
              </w:rPr>
              <w:fldChar w:fldCharType="begin"/>
            </w:r>
            <w:r>
              <w:rPr>
                <w:noProof/>
                <w:webHidden/>
              </w:rPr>
              <w:instrText xml:space="preserve"> PAGEREF _Toc134205323 \h </w:instrText>
            </w:r>
            <w:r>
              <w:rPr>
                <w:noProof/>
                <w:webHidden/>
              </w:rPr>
            </w:r>
            <w:r>
              <w:rPr>
                <w:noProof/>
                <w:webHidden/>
              </w:rPr>
              <w:fldChar w:fldCharType="separate"/>
            </w:r>
            <w:r>
              <w:rPr>
                <w:noProof/>
                <w:webHidden/>
              </w:rPr>
              <w:t>8</w:t>
            </w:r>
            <w:r>
              <w:rPr>
                <w:noProof/>
                <w:webHidden/>
              </w:rPr>
              <w:fldChar w:fldCharType="end"/>
            </w:r>
          </w:hyperlink>
        </w:p>
        <w:p w14:paraId="10B4F953" w14:textId="4EC6E53D" w:rsidR="00CE6472" w:rsidRDefault="00CE6472">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4205324" w:history="1">
            <w:r w:rsidRPr="00727A7A">
              <w:rPr>
                <w:rStyle w:val="Hyperlink"/>
                <w:noProof/>
              </w:rPr>
              <w:t>References:</w:t>
            </w:r>
            <w:r>
              <w:rPr>
                <w:noProof/>
                <w:webHidden/>
              </w:rPr>
              <w:tab/>
            </w:r>
            <w:r>
              <w:rPr>
                <w:noProof/>
                <w:webHidden/>
              </w:rPr>
              <w:fldChar w:fldCharType="begin"/>
            </w:r>
            <w:r>
              <w:rPr>
                <w:noProof/>
                <w:webHidden/>
              </w:rPr>
              <w:instrText xml:space="preserve"> PAGEREF _Toc134205324 \h </w:instrText>
            </w:r>
            <w:r>
              <w:rPr>
                <w:noProof/>
                <w:webHidden/>
              </w:rPr>
            </w:r>
            <w:r>
              <w:rPr>
                <w:noProof/>
                <w:webHidden/>
              </w:rPr>
              <w:fldChar w:fldCharType="separate"/>
            </w:r>
            <w:r>
              <w:rPr>
                <w:noProof/>
                <w:webHidden/>
              </w:rPr>
              <w:t>9</w:t>
            </w:r>
            <w:r>
              <w:rPr>
                <w:noProof/>
                <w:webHidden/>
              </w:rPr>
              <w:fldChar w:fldCharType="end"/>
            </w:r>
          </w:hyperlink>
        </w:p>
        <w:p w14:paraId="5EBE2907" w14:textId="09CD9D0D" w:rsidR="00ED3544" w:rsidRDefault="00ED3544">
          <w:r>
            <w:rPr>
              <w:b/>
              <w:bCs/>
              <w:noProof/>
            </w:rPr>
            <w:fldChar w:fldCharType="end"/>
          </w:r>
        </w:p>
      </w:sdtContent>
    </w:sdt>
    <w:p w14:paraId="40A9C5DE" w14:textId="77777777" w:rsidR="00ED3544" w:rsidRDefault="00ED3544" w:rsidP="00ED3544">
      <w:pPr>
        <w:pStyle w:val="Heading1"/>
      </w:pPr>
    </w:p>
    <w:p w14:paraId="581D47E8" w14:textId="54A68000" w:rsidR="00ED3544" w:rsidRDefault="00ED3544" w:rsidP="00ED3544">
      <w:pPr>
        <w:rPr>
          <w:lang w:val="en-US"/>
        </w:rPr>
      </w:pPr>
    </w:p>
    <w:p w14:paraId="3911ECBF" w14:textId="77777777" w:rsidR="00ED3544" w:rsidRDefault="00ED3544" w:rsidP="00ED3544">
      <w:pPr>
        <w:rPr>
          <w:lang w:val="en-US"/>
        </w:rPr>
      </w:pPr>
    </w:p>
    <w:p w14:paraId="3D0F1EE7" w14:textId="77777777" w:rsidR="00ED3544" w:rsidRDefault="00ED3544" w:rsidP="00ED3544">
      <w:pPr>
        <w:rPr>
          <w:lang w:val="en-US"/>
        </w:rPr>
      </w:pPr>
    </w:p>
    <w:p w14:paraId="007BCB28" w14:textId="77777777" w:rsidR="00ED3544" w:rsidRDefault="00ED3544" w:rsidP="00ED3544">
      <w:pPr>
        <w:rPr>
          <w:lang w:val="en-US"/>
        </w:rPr>
      </w:pPr>
    </w:p>
    <w:p w14:paraId="71D0F159" w14:textId="77777777" w:rsidR="00ED3544" w:rsidRDefault="00ED3544" w:rsidP="00ED3544">
      <w:pPr>
        <w:rPr>
          <w:lang w:val="en-US"/>
        </w:rPr>
      </w:pPr>
    </w:p>
    <w:p w14:paraId="4602D393" w14:textId="77777777" w:rsidR="00ED3544" w:rsidRDefault="00ED3544" w:rsidP="00ED3544">
      <w:pPr>
        <w:rPr>
          <w:lang w:val="en-US"/>
        </w:rPr>
      </w:pPr>
    </w:p>
    <w:p w14:paraId="1D159BFE" w14:textId="77777777" w:rsidR="00ED3544" w:rsidRDefault="00ED3544" w:rsidP="00ED3544">
      <w:pPr>
        <w:rPr>
          <w:lang w:val="en-US"/>
        </w:rPr>
      </w:pPr>
    </w:p>
    <w:p w14:paraId="784D6F3E" w14:textId="77777777" w:rsidR="00ED3544" w:rsidRDefault="00ED3544" w:rsidP="00ED3544">
      <w:pPr>
        <w:rPr>
          <w:lang w:val="en-US"/>
        </w:rPr>
      </w:pPr>
    </w:p>
    <w:p w14:paraId="2E03281A" w14:textId="77777777" w:rsidR="00ED3544" w:rsidRDefault="00ED3544" w:rsidP="00ED3544">
      <w:pPr>
        <w:rPr>
          <w:lang w:val="en-US"/>
        </w:rPr>
      </w:pPr>
    </w:p>
    <w:p w14:paraId="34EC2258" w14:textId="77777777" w:rsidR="00ED3544" w:rsidRDefault="00ED3544" w:rsidP="00ED3544">
      <w:pPr>
        <w:rPr>
          <w:lang w:val="en-US"/>
        </w:rPr>
      </w:pPr>
    </w:p>
    <w:p w14:paraId="1243E4B1" w14:textId="77777777" w:rsidR="00ED3544" w:rsidRDefault="00ED3544" w:rsidP="00ED3544">
      <w:pPr>
        <w:rPr>
          <w:lang w:val="en-US"/>
        </w:rPr>
      </w:pPr>
    </w:p>
    <w:p w14:paraId="5F96250A" w14:textId="77777777" w:rsidR="00ED3544" w:rsidRDefault="00ED3544" w:rsidP="00ED3544">
      <w:pPr>
        <w:rPr>
          <w:lang w:val="en-US"/>
        </w:rPr>
      </w:pPr>
    </w:p>
    <w:p w14:paraId="1268EE00" w14:textId="77777777" w:rsidR="00ED3544" w:rsidRDefault="00ED3544" w:rsidP="00ED3544">
      <w:pPr>
        <w:rPr>
          <w:lang w:val="en-US"/>
        </w:rPr>
      </w:pPr>
    </w:p>
    <w:p w14:paraId="532433ED" w14:textId="77777777" w:rsidR="00ED3544" w:rsidRDefault="00ED3544" w:rsidP="00ED3544">
      <w:pPr>
        <w:rPr>
          <w:lang w:val="en-US"/>
        </w:rPr>
      </w:pPr>
    </w:p>
    <w:p w14:paraId="38E2AE81" w14:textId="77777777" w:rsidR="00ED3544" w:rsidRDefault="00ED3544" w:rsidP="00ED3544">
      <w:pPr>
        <w:rPr>
          <w:lang w:val="en-US"/>
        </w:rPr>
      </w:pPr>
    </w:p>
    <w:p w14:paraId="137BFACC" w14:textId="77777777" w:rsidR="00ED3544" w:rsidRDefault="00ED3544" w:rsidP="00ED3544">
      <w:pPr>
        <w:rPr>
          <w:lang w:val="en-US"/>
        </w:rPr>
      </w:pPr>
    </w:p>
    <w:p w14:paraId="429209AE" w14:textId="77777777" w:rsidR="00ED3544" w:rsidRDefault="00ED3544" w:rsidP="00ED3544">
      <w:pPr>
        <w:rPr>
          <w:lang w:val="en-US"/>
        </w:rPr>
      </w:pPr>
    </w:p>
    <w:p w14:paraId="08C94FC4" w14:textId="77777777" w:rsidR="00ED3544" w:rsidRDefault="00ED3544" w:rsidP="00ED3544">
      <w:pPr>
        <w:rPr>
          <w:lang w:val="en-US"/>
        </w:rPr>
      </w:pPr>
    </w:p>
    <w:p w14:paraId="2CC8898B" w14:textId="77777777" w:rsidR="00ED3544" w:rsidRDefault="00ED3544" w:rsidP="00ED3544">
      <w:pPr>
        <w:rPr>
          <w:lang w:val="en-US"/>
        </w:rPr>
      </w:pPr>
    </w:p>
    <w:p w14:paraId="5FD4692D" w14:textId="77777777" w:rsidR="00ED3544" w:rsidRPr="00ED3544" w:rsidRDefault="00ED3544" w:rsidP="00ED3544">
      <w:pPr>
        <w:rPr>
          <w:lang w:val="en-US"/>
        </w:rPr>
      </w:pPr>
    </w:p>
    <w:p w14:paraId="436C0550" w14:textId="77777777" w:rsidR="00ED3544" w:rsidRDefault="00ED3544" w:rsidP="00ED3544">
      <w:pPr>
        <w:pStyle w:val="Heading1"/>
      </w:pPr>
    </w:p>
    <w:p w14:paraId="535F334A" w14:textId="77777777" w:rsidR="00CE6472" w:rsidRDefault="00CE6472" w:rsidP="00CE6472">
      <w:pPr>
        <w:rPr>
          <w:lang w:val="en-US"/>
        </w:rPr>
      </w:pPr>
    </w:p>
    <w:p w14:paraId="4DF1AE15" w14:textId="77777777" w:rsidR="00CE6472" w:rsidRPr="00CE6472" w:rsidRDefault="00CE6472" w:rsidP="00CE6472">
      <w:pPr>
        <w:rPr>
          <w:lang w:val="en-US"/>
        </w:rPr>
      </w:pPr>
    </w:p>
    <w:p w14:paraId="7A7F85B0" w14:textId="72D3D3AA" w:rsidR="00ED3544" w:rsidRPr="00ED3544" w:rsidRDefault="00ED3544" w:rsidP="00ED3544">
      <w:pPr>
        <w:pStyle w:val="Heading1"/>
      </w:pPr>
      <w:bookmarkStart w:id="3" w:name="_Toc134205316"/>
      <w:r w:rsidRPr="00ED3544">
        <w:lastRenderedPageBreak/>
        <w:t>Introduction:</w:t>
      </w:r>
      <w:bookmarkEnd w:id="3"/>
    </w:p>
    <w:p w14:paraId="01C5458B" w14:textId="77777777" w:rsidR="00ED3544" w:rsidRPr="00ED3544" w:rsidRDefault="00ED3544"/>
    <w:p w14:paraId="369C0BE7" w14:textId="7CD01CAC" w:rsidR="00ED3544" w:rsidRDefault="00ED3544" w:rsidP="00ED3544">
      <w:pPr>
        <w:rPr>
          <w:rFonts w:ascii="Helvetica" w:hAnsi="Helvetica"/>
          <w:color w:val="353740"/>
        </w:rPr>
      </w:pPr>
      <w:r>
        <w:rPr>
          <w:rFonts w:ascii="Helvetica" w:hAnsi="Helvetica"/>
          <w:color w:val="353740"/>
        </w:rPr>
        <w:t xml:space="preserve">As a local authority, Croydon Council </w:t>
      </w:r>
      <w:r>
        <w:rPr>
          <w:rFonts w:ascii="Helvetica" w:hAnsi="Helvetica"/>
          <w:color w:val="353740"/>
        </w:rPr>
        <w:t>ensures</w:t>
      </w:r>
      <w:r>
        <w:rPr>
          <w:rFonts w:ascii="Helvetica" w:hAnsi="Helvetica"/>
          <w:color w:val="353740"/>
        </w:rPr>
        <w:t xml:space="preserve"> its community engagement processes are effective, efficient and in line with best </w:t>
      </w:r>
      <w:r>
        <w:rPr>
          <w:rFonts w:ascii="Helvetica" w:hAnsi="Helvetica"/>
          <w:color w:val="353740"/>
        </w:rPr>
        <w:t>practices</w:t>
      </w:r>
      <w:r>
        <w:rPr>
          <w:rFonts w:ascii="Helvetica" w:hAnsi="Helvetica"/>
          <w:color w:val="353740"/>
        </w:rPr>
        <w:t xml:space="preserve">. This reflective evaluation seeks to provide an in-depth look at the current principles, standards and strategies adopted by the Council in its community engagement activities, as well as a forward-looking plan for future improvement. </w:t>
      </w:r>
    </w:p>
    <w:p w14:paraId="51AFD6E5" w14:textId="3ED33CCB" w:rsidR="00ED3544" w:rsidRDefault="00ED3544" w:rsidP="00ED3544">
      <w:pPr>
        <w:rPr>
          <w:rFonts w:ascii="Helvetica" w:hAnsi="Helvetica"/>
          <w:color w:val="353740"/>
        </w:rPr>
      </w:pPr>
      <w:r>
        <w:rPr>
          <w:rFonts w:ascii="Helvetica" w:hAnsi="Helvetica"/>
          <w:color w:val="353740"/>
        </w:rPr>
        <w:t>The evaluation will draw on various sources, including interviews with stakeholders, surveys of residents, and reviews of the Council’s existing engagement practices. Through this process, the evaluation will seek to identify gaps or areas for improvement</w:t>
      </w:r>
      <w:r>
        <w:rPr>
          <w:rFonts w:ascii="Helvetica" w:hAnsi="Helvetica"/>
          <w:color w:val="353740"/>
        </w:rPr>
        <w:t xml:space="preserve"> and</w:t>
      </w:r>
      <w:r>
        <w:rPr>
          <w:rFonts w:ascii="Helvetica" w:hAnsi="Helvetica"/>
          <w:color w:val="353740"/>
        </w:rPr>
        <w:t xml:space="preserve"> best practice examples that can be implemented in the future. </w:t>
      </w:r>
    </w:p>
    <w:p w14:paraId="5EA2E73D" w14:textId="26DE9854" w:rsidR="00ED3544" w:rsidRDefault="00ED3544" w:rsidP="00ED3544">
      <w:pPr>
        <w:rPr>
          <w:rFonts w:ascii="Helvetica" w:hAnsi="Helvetica"/>
          <w:color w:val="353740"/>
        </w:rPr>
      </w:pPr>
      <w:r>
        <w:rPr>
          <w:rFonts w:ascii="Helvetica" w:hAnsi="Helvetica"/>
          <w:color w:val="353740"/>
        </w:rPr>
        <w:t xml:space="preserve">Ultimately, </w:t>
      </w:r>
      <w:r>
        <w:rPr>
          <w:rFonts w:ascii="Helvetica" w:hAnsi="Helvetica"/>
          <w:color w:val="353740"/>
        </w:rPr>
        <w:t>this reflection and evaluation aim</w:t>
      </w:r>
      <w:r>
        <w:rPr>
          <w:rFonts w:ascii="Helvetica" w:hAnsi="Helvetica"/>
          <w:color w:val="353740"/>
        </w:rPr>
        <w:t xml:space="preserve"> to provide the Council with an objective analysis of its existing community engagement processes and to make recommendations on how to improve and develop these in the future. This will ensure that Croydon Council </w:t>
      </w:r>
      <w:r>
        <w:rPr>
          <w:rFonts w:ascii="Helvetica" w:hAnsi="Helvetica"/>
          <w:color w:val="353740"/>
        </w:rPr>
        <w:t>can</w:t>
      </w:r>
      <w:r>
        <w:rPr>
          <w:rFonts w:ascii="Helvetica" w:hAnsi="Helvetica"/>
          <w:color w:val="353740"/>
        </w:rPr>
        <w:t xml:space="preserve"> deliver more effective, efficient and equitable engagement with its local community.</w:t>
      </w:r>
    </w:p>
    <w:p w14:paraId="55B7822F" w14:textId="77777777" w:rsidR="00ED3544" w:rsidRDefault="00ED3544" w:rsidP="00ED3544">
      <w:pPr>
        <w:rPr>
          <w:rFonts w:ascii="Helvetica" w:hAnsi="Helvetica"/>
          <w:color w:val="353740"/>
        </w:rPr>
      </w:pPr>
    </w:p>
    <w:p w14:paraId="4DEAC4FD" w14:textId="77777777" w:rsidR="00ED3544" w:rsidRDefault="00ED3544" w:rsidP="00ED3544">
      <w:pPr>
        <w:rPr>
          <w:rFonts w:ascii="Helvetica" w:hAnsi="Helvetica"/>
          <w:color w:val="353740"/>
        </w:rPr>
      </w:pPr>
    </w:p>
    <w:p w14:paraId="7DCD1865" w14:textId="77777777" w:rsidR="00ED3544" w:rsidRDefault="00ED3544" w:rsidP="00ED3544">
      <w:pPr>
        <w:rPr>
          <w:rFonts w:ascii="Helvetica" w:hAnsi="Helvetica"/>
          <w:color w:val="353740"/>
        </w:rPr>
      </w:pPr>
    </w:p>
    <w:p w14:paraId="43E757A7" w14:textId="356D62C7" w:rsidR="00ED3544" w:rsidRDefault="00ED3544" w:rsidP="00ED3544">
      <w:pPr>
        <w:pStyle w:val="Heading1"/>
      </w:pPr>
      <w:bookmarkStart w:id="4" w:name="_Toc134205317"/>
      <w:r>
        <w:t>Poverty:</w:t>
      </w:r>
      <w:bookmarkEnd w:id="4"/>
    </w:p>
    <w:p w14:paraId="506DA6A5" w14:textId="77777777" w:rsidR="00ED3544" w:rsidRDefault="00ED3544" w:rsidP="00ED3544">
      <w:pPr>
        <w:rPr>
          <w:rFonts w:ascii="Helvetica" w:hAnsi="Helvetica"/>
          <w:color w:val="353740"/>
        </w:rPr>
      </w:pPr>
    </w:p>
    <w:p w14:paraId="4A64EC50" w14:textId="1E3A1BD9" w:rsidR="00ED3544" w:rsidRDefault="00ED3544" w:rsidP="00ED3544">
      <w:pPr>
        <w:rPr>
          <w:rFonts w:ascii="Helvetica" w:hAnsi="Helvetica"/>
          <w:color w:val="353740"/>
        </w:rPr>
      </w:pPr>
      <w:r>
        <w:rPr>
          <w:rFonts w:ascii="Helvetica" w:hAnsi="Helvetica"/>
          <w:color w:val="353740"/>
        </w:rPr>
        <w:t xml:space="preserve">The Croydon Council is committed to tackling poverty in all its </w:t>
      </w:r>
      <w:r>
        <w:rPr>
          <w:rFonts w:ascii="Helvetica" w:hAnsi="Helvetica"/>
          <w:color w:val="353740"/>
        </w:rPr>
        <w:t>forms and</w:t>
      </w:r>
      <w:r>
        <w:rPr>
          <w:rFonts w:ascii="Helvetica" w:hAnsi="Helvetica"/>
          <w:color w:val="353740"/>
        </w:rPr>
        <w:t xml:space="preserve"> has adopted </w:t>
      </w:r>
      <w:r>
        <w:rPr>
          <w:rFonts w:ascii="Helvetica" w:hAnsi="Helvetica"/>
          <w:color w:val="353740"/>
        </w:rPr>
        <w:t>various</w:t>
      </w:r>
      <w:r>
        <w:rPr>
          <w:rFonts w:ascii="Helvetica" w:hAnsi="Helvetica"/>
          <w:color w:val="353740"/>
        </w:rPr>
        <w:t xml:space="preserve"> standards and strategies to achieve this. </w:t>
      </w:r>
    </w:p>
    <w:p w14:paraId="219243AE" w14:textId="2458F684" w:rsidR="00ED3544" w:rsidRDefault="00ED3544" w:rsidP="00ED3544">
      <w:pPr>
        <w:rPr>
          <w:rFonts w:ascii="Helvetica" w:hAnsi="Helvetica"/>
          <w:color w:val="353740"/>
        </w:rPr>
      </w:pPr>
      <w:r>
        <w:rPr>
          <w:rFonts w:ascii="Helvetica" w:hAnsi="Helvetica"/>
          <w:color w:val="353740"/>
        </w:rPr>
        <w:t xml:space="preserve">At the heart of the Council’s poverty strategy is the principle of ‘inclusive growth’, which seeks to ensure that everyone in the borough can benefit from economic prosperity. This is achieved through </w:t>
      </w:r>
      <w:r>
        <w:rPr>
          <w:rFonts w:ascii="Helvetica" w:hAnsi="Helvetica"/>
          <w:color w:val="353740"/>
        </w:rPr>
        <w:t>various initiatives, such as creating better jobs and supporting</w:t>
      </w:r>
      <w:r>
        <w:rPr>
          <w:rFonts w:ascii="Helvetica" w:hAnsi="Helvetica"/>
          <w:color w:val="353740"/>
        </w:rPr>
        <w:t xml:space="preserve"> local businesses. The Council also works with other organisations to </w:t>
      </w:r>
      <w:r>
        <w:rPr>
          <w:rFonts w:ascii="Helvetica" w:hAnsi="Helvetica"/>
          <w:color w:val="353740"/>
        </w:rPr>
        <w:t>help</w:t>
      </w:r>
      <w:r>
        <w:rPr>
          <w:rFonts w:ascii="Helvetica" w:hAnsi="Helvetica"/>
          <w:color w:val="353740"/>
        </w:rPr>
        <w:t xml:space="preserve"> those in need, such as food banks and housing advice services. </w:t>
      </w:r>
    </w:p>
    <w:p w14:paraId="100B224D" w14:textId="3879C308" w:rsidR="00ED3544" w:rsidRDefault="00ED3544" w:rsidP="00ED3544">
      <w:pPr>
        <w:rPr>
          <w:rFonts w:ascii="Helvetica" w:hAnsi="Helvetica"/>
          <w:color w:val="353740"/>
        </w:rPr>
      </w:pPr>
      <w:r>
        <w:rPr>
          <w:rFonts w:ascii="Helvetica" w:hAnsi="Helvetica"/>
          <w:color w:val="353740"/>
        </w:rPr>
        <w:t xml:space="preserve">The Council also focuses on developing </w:t>
      </w:r>
      <w:r>
        <w:rPr>
          <w:rFonts w:ascii="Helvetica" w:hAnsi="Helvetica"/>
          <w:color w:val="353740"/>
        </w:rPr>
        <w:t>residents' skills and qualifications, helping them</w:t>
      </w:r>
      <w:r>
        <w:rPr>
          <w:rFonts w:ascii="Helvetica" w:hAnsi="Helvetica"/>
          <w:color w:val="353740"/>
        </w:rPr>
        <w:t xml:space="preserve"> access better jobs and increased wages. This is done through training and education programmes</w:t>
      </w:r>
      <w:r>
        <w:rPr>
          <w:rFonts w:ascii="Helvetica" w:hAnsi="Helvetica"/>
          <w:color w:val="353740"/>
        </w:rPr>
        <w:t xml:space="preserve"> and</w:t>
      </w:r>
      <w:r>
        <w:rPr>
          <w:rFonts w:ascii="Helvetica" w:hAnsi="Helvetica"/>
          <w:color w:val="353740"/>
        </w:rPr>
        <w:t xml:space="preserve"> </w:t>
      </w:r>
      <w:r>
        <w:rPr>
          <w:rFonts w:ascii="Helvetica" w:hAnsi="Helvetica"/>
          <w:color w:val="353740"/>
        </w:rPr>
        <w:t>advising</w:t>
      </w:r>
      <w:r>
        <w:rPr>
          <w:rFonts w:ascii="Helvetica" w:hAnsi="Helvetica"/>
          <w:color w:val="353740"/>
        </w:rPr>
        <w:t xml:space="preserve"> on budgeting and money management. </w:t>
      </w:r>
    </w:p>
    <w:p w14:paraId="39A14D29" w14:textId="3B1370CC" w:rsidR="00ED3544" w:rsidRDefault="00ED3544" w:rsidP="00ED3544">
      <w:pPr>
        <w:rPr>
          <w:rFonts w:ascii="Helvetica" w:hAnsi="Helvetica"/>
          <w:color w:val="353740"/>
        </w:rPr>
      </w:pPr>
      <w:r>
        <w:rPr>
          <w:rFonts w:ascii="Helvetica" w:hAnsi="Helvetica"/>
          <w:color w:val="353740"/>
        </w:rPr>
        <w:t xml:space="preserve">At the same time, the Council is committed to tackling the root causes of poverty, such as poor housing and educational attainment. The Council works with housing providers to improve </w:t>
      </w:r>
      <w:r>
        <w:rPr>
          <w:rFonts w:ascii="Helvetica" w:hAnsi="Helvetica"/>
          <w:color w:val="353740"/>
        </w:rPr>
        <w:t>local housing quality and invests</w:t>
      </w:r>
      <w:r>
        <w:rPr>
          <w:rFonts w:ascii="Helvetica" w:hAnsi="Helvetica"/>
          <w:color w:val="353740"/>
        </w:rPr>
        <w:t xml:space="preserve"> in initiatives to improve educational outcomes for all residents. </w:t>
      </w:r>
    </w:p>
    <w:p w14:paraId="0C0DCFCA" w14:textId="40C45AC5" w:rsidR="00ED3544" w:rsidRDefault="00ED3544" w:rsidP="00ED3544">
      <w:pPr>
        <w:rPr>
          <w:rFonts w:ascii="Helvetica" w:hAnsi="Helvetica"/>
          <w:color w:val="353740"/>
        </w:rPr>
      </w:pPr>
      <w:r>
        <w:rPr>
          <w:rFonts w:ascii="Helvetica" w:hAnsi="Helvetica"/>
          <w:color w:val="353740"/>
        </w:rPr>
        <w:t xml:space="preserve">Finally, the Council is working with local partners to provide targeted support for those in need. This includes providing emergency support for those </w:t>
      </w:r>
      <w:r>
        <w:rPr>
          <w:rFonts w:ascii="Helvetica" w:hAnsi="Helvetica"/>
          <w:color w:val="353740"/>
        </w:rPr>
        <w:t>struggling to meet their basic needs and</w:t>
      </w:r>
      <w:r>
        <w:rPr>
          <w:rFonts w:ascii="Helvetica" w:hAnsi="Helvetica"/>
          <w:color w:val="353740"/>
        </w:rPr>
        <w:t xml:space="preserve"> longer-term support for those who need extra help to get back into work or education. </w:t>
      </w:r>
    </w:p>
    <w:p w14:paraId="2ACC8EA1" w14:textId="47DB0F02" w:rsidR="00ED3544" w:rsidRDefault="00ED3544" w:rsidP="00ED3544">
      <w:pPr>
        <w:rPr>
          <w:rFonts w:ascii="Helvetica" w:hAnsi="Helvetica"/>
          <w:color w:val="353740"/>
        </w:rPr>
      </w:pPr>
      <w:r>
        <w:rPr>
          <w:rFonts w:ascii="Helvetica" w:hAnsi="Helvetica"/>
          <w:color w:val="353740"/>
        </w:rPr>
        <w:t>Overall, the Croydon Council is taking a comprehensive approach to tackling poverty in the borough, creating inclusive economic growth, developing skills and qualifications, improving housing and educational outcomes, and providing targeted support for those in need.</w:t>
      </w:r>
    </w:p>
    <w:p w14:paraId="36CC3676" w14:textId="77777777" w:rsidR="00ED3544" w:rsidRDefault="00ED3544" w:rsidP="00ED3544">
      <w:pPr>
        <w:rPr>
          <w:rFonts w:ascii="Helvetica" w:hAnsi="Helvetica"/>
          <w:color w:val="353740"/>
        </w:rPr>
      </w:pPr>
    </w:p>
    <w:p w14:paraId="203A1C8C" w14:textId="77777777" w:rsidR="00ED3544" w:rsidRDefault="00ED3544" w:rsidP="00ED3544">
      <w:pPr>
        <w:rPr>
          <w:rFonts w:ascii="Helvetica" w:hAnsi="Helvetica"/>
          <w:color w:val="353740"/>
        </w:rPr>
      </w:pPr>
    </w:p>
    <w:p w14:paraId="087F48E1" w14:textId="77777777" w:rsidR="00ED3544" w:rsidRDefault="00ED3544" w:rsidP="00ED3544">
      <w:pPr>
        <w:rPr>
          <w:rFonts w:ascii="Helvetica" w:hAnsi="Helvetica"/>
          <w:color w:val="353740"/>
        </w:rPr>
      </w:pPr>
    </w:p>
    <w:p w14:paraId="0F0E9D2D" w14:textId="76911560" w:rsidR="00ED3544" w:rsidRDefault="00ED3544" w:rsidP="00ED3544">
      <w:pPr>
        <w:pStyle w:val="Heading1"/>
      </w:pPr>
      <w:bookmarkStart w:id="5" w:name="_Toc134205318"/>
      <w:r>
        <w:lastRenderedPageBreak/>
        <w:t>Knife Crime:</w:t>
      </w:r>
      <w:bookmarkEnd w:id="5"/>
    </w:p>
    <w:p w14:paraId="757F8C09" w14:textId="77777777" w:rsidR="00ED3544" w:rsidRDefault="00ED3544" w:rsidP="00ED3544">
      <w:pPr>
        <w:rPr>
          <w:rFonts w:ascii="Helvetica" w:hAnsi="Helvetica"/>
          <w:color w:val="353740"/>
        </w:rPr>
      </w:pPr>
    </w:p>
    <w:p w14:paraId="123BBB77" w14:textId="4A938610" w:rsidR="00ED3544" w:rsidRDefault="00ED3544" w:rsidP="00ED3544">
      <w:pPr>
        <w:rPr>
          <w:rFonts w:ascii="Helvetica" w:hAnsi="Helvetica"/>
          <w:color w:val="353740"/>
        </w:rPr>
      </w:pPr>
      <w:r>
        <w:rPr>
          <w:rFonts w:ascii="Helvetica" w:hAnsi="Helvetica"/>
          <w:color w:val="353740"/>
        </w:rPr>
        <w:t xml:space="preserve">The Croydon Council has committed to combatting knife crime and is taking a holistic approach. The Council's vision is to create a safe, vibrant and inclusive community where everyone feels safe and protected from the threat of knife crime. </w:t>
      </w:r>
      <w:r>
        <w:rPr>
          <w:rFonts w:ascii="Helvetica" w:hAnsi="Helvetica"/>
          <w:color w:val="353740"/>
        </w:rPr>
        <w:t>The Council is firmly committed to early intervention, prevention, enforcement and rehabilitation principles to achieve this</w:t>
      </w:r>
      <w:r>
        <w:rPr>
          <w:rFonts w:ascii="Helvetica" w:hAnsi="Helvetica"/>
          <w:color w:val="353740"/>
        </w:rPr>
        <w:t>.</w:t>
      </w:r>
    </w:p>
    <w:p w14:paraId="31FC6ADD" w14:textId="6B4C1168" w:rsidR="00ED3544" w:rsidRDefault="00ED3544" w:rsidP="00ED3544">
      <w:pPr>
        <w:rPr>
          <w:rFonts w:ascii="Helvetica" w:hAnsi="Helvetica"/>
          <w:color w:val="353740"/>
        </w:rPr>
      </w:pPr>
      <w:r>
        <w:rPr>
          <w:rFonts w:ascii="Helvetica" w:hAnsi="Helvetica"/>
          <w:color w:val="353740"/>
        </w:rPr>
        <w:t xml:space="preserve">Early intervention is a </w:t>
      </w:r>
      <w:r>
        <w:rPr>
          <w:rFonts w:ascii="Helvetica" w:hAnsi="Helvetica"/>
          <w:color w:val="353740"/>
        </w:rPr>
        <w:t>vital</w:t>
      </w:r>
      <w:r>
        <w:rPr>
          <w:rFonts w:ascii="Helvetica" w:hAnsi="Helvetica"/>
          <w:color w:val="353740"/>
        </w:rPr>
        <w:t xml:space="preserve"> part of the Council's strategy, with initiatives such as youth clubs and youth mentoring programs established to provide young people with positive activities and support. The Council is also working closely with schools to educate young people about the dangers of knife crime</w:t>
      </w:r>
      <w:r>
        <w:rPr>
          <w:rFonts w:ascii="Helvetica" w:hAnsi="Helvetica"/>
          <w:color w:val="353740"/>
        </w:rPr>
        <w:t xml:space="preserve"> and</w:t>
      </w:r>
      <w:r>
        <w:rPr>
          <w:rFonts w:ascii="Helvetica" w:hAnsi="Helvetica"/>
          <w:color w:val="353740"/>
        </w:rPr>
        <w:t xml:space="preserve"> providing training for teachers to help recognise and prevent knife crime.</w:t>
      </w:r>
    </w:p>
    <w:p w14:paraId="7D866B54" w14:textId="77777777" w:rsidR="00ED3544" w:rsidRDefault="00ED3544" w:rsidP="00ED3544">
      <w:pPr>
        <w:rPr>
          <w:rFonts w:ascii="Helvetica" w:eastAsia="Times New Roman" w:hAnsi="Helvetica" w:cs="Times New Roman"/>
          <w:color w:val="353740"/>
          <w:shd w:val="clear" w:color="auto" w:fill="FFFFFF"/>
          <w:lang w:eastAsia="en-GB"/>
        </w:rPr>
      </w:pPr>
      <w:r w:rsidRPr="00ED3544">
        <w:rPr>
          <w:rFonts w:ascii="Helvetica" w:eastAsia="Times New Roman" w:hAnsi="Helvetica" w:cs="Times New Roman"/>
          <w:color w:val="353740"/>
          <w:shd w:val="clear" w:color="auto" w:fill="FFFFFF"/>
          <w:lang w:eastAsia="en-GB"/>
        </w:rPr>
        <w:t xml:space="preserve">Enforcement of the law is also a priority for the Council. It has implemented tougher penalties for knife crime, including increased sentences and increased confiscation of knives. The Council is also working with the police to ensure that knife crime is taken seriously and that offenders are brought to justice. </w:t>
      </w:r>
    </w:p>
    <w:p w14:paraId="3F801328" w14:textId="361BDD4B" w:rsidR="00ED3544" w:rsidRPr="00ED3544" w:rsidRDefault="00ED3544" w:rsidP="00ED3544">
      <w:pPr>
        <w:rPr>
          <w:rFonts w:ascii="Times New Roman" w:eastAsia="Times New Roman" w:hAnsi="Times New Roman" w:cs="Times New Roman"/>
          <w:lang w:eastAsia="en-GB"/>
        </w:rPr>
      </w:pPr>
      <w:r w:rsidRPr="00ED3544">
        <w:rPr>
          <w:rFonts w:ascii="Helvetica" w:eastAsia="Times New Roman" w:hAnsi="Helvetica" w:cs="Times New Roman"/>
          <w:color w:val="353740"/>
          <w:shd w:val="clear" w:color="auto" w:fill="FFFFFF"/>
          <w:lang w:eastAsia="en-GB"/>
        </w:rPr>
        <w:t xml:space="preserve">Rehabilitation is also a key component of the Council's strategy. It is working to ensure offenders </w:t>
      </w:r>
      <w:r>
        <w:rPr>
          <w:rFonts w:ascii="Helvetica" w:eastAsia="Times New Roman" w:hAnsi="Helvetica" w:cs="Times New Roman"/>
          <w:color w:val="353740"/>
          <w:shd w:val="clear" w:color="auto" w:fill="FFFFFF"/>
          <w:lang w:eastAsia="en-GB"/>
        </w:rPr>
        <w:t>can reform and be</w:t>
      </w:r>
      <w:r w:rsidRPr="00ED3544">
        <w:rPr>
          <w:rFonts w:ascii="Helvetica" w:eastAsia="Times New Roman" w:hAnsi="Helvetica" w:cs="Times New Roman"/>
          <w:color w:val="353740"/>
          <w:shd w:val="clear" w:color="auto" w:fill="FFFFFF"/>
          <w:lang w:eastAsia="en-GB"/>
        </w:rPr>
        <w:t xml:space="preserve"> supported throughout the process. This includes providing access to support services such as education and counselling</w:t>
      </w:r>
      <w:r>
        <w:rPr>
          <w:rFonts w:ascii="Helvetica" w:eastAsia="Times New Roman" w:hAnsi="Helvetica" w:cs="Times New Roman"/>
          <w:color w:val="353740"/>
          <w:shd w:val="clear" w:color="auto" w:fill="FFFFFF"/>
          <w:lang w:eastAsia="en-GB"/>
        </w:rPr>
        <w:t xml:space="preserve"> and</w:t>
      </w:r>
      <w:r w:rsidRPr="00ED3544">
        <w:rPr>
          <w:rFonts w:ascii="Helvetica" w:eastAsia="Times New Roman" w:hAnsi="Helvetica" w:cs="Times New Roman"/>
          <w:color w:val="353740"/>
          <w:shd w:val="clear" w:color="auto" w:fill="FFFFFF"/>
          <w:lang w:eastAsia="en-GB"/>
        </w:rPr>
        <w:t xml:space="preserve"> promoting positive activities to help keep young people away from knife crime. </w:t>
      </w:r>
    </w:p>
    <w:p w14:paraId="08679227" w14:textId="1BB5DFEE" w:rsidR="00ED3544" w:rsidRPr="00ED3544" w:rsidRDefault="00ED3544" w:rsidP="00ED3544">
      <w:pPr>
        <w:rPr>
          <w:rFonts w:ascii="Times New Roman" w:eastAsia="Times New Roman" w:hAnsi="Times New Roman" w:cs="Times New Roman"/>
          <w:lang w:eastAsia="en-GB"/>
        </w:rPr>
      </w:pPr>
      <w:r>
        <w:rPr>
          <w:rFonts w:ascii="Helvetica" w:hAnsi="Helvetica"/>
          <w:color w:val="353740"/>
          <w:shd w:val="clear" w:color="auto" w:fill="FFFFFF"/>
        </w:rPr>
        <w:t xml:space="preserve">The Croydon Council is committed to creating a safer and more inclusive </w:t>
      </w:r>
      <w:r>
        <w:rPr>
          <w:rFonts w:ascii="Helvetica" w:hAnsi="Helvetica"/>
          <w:color w:val="353740"/>
          <w:shd w:val="clear" w:color="auto" w:fill="FFFFFF"/>
        </w:rPr>
        <w:t>community and</w:t>
      </w:r>
      <w:r>
        <w:rPr>
          <w:rFonts w:ascii="Helvetica" w:hAnsi="Helvetica"/>
          <w:color w:val="353740"/>
          <w:shd w:val="clear" w:color="auto" w:fill="FFFFFF"/>
        </w:rPr>
        <w:t xml:space="preserve"> is taking a holistic approach to combatting knife crime. By combining early intervention, prevention, enforcement and rehabilitation, the Council is working to ensure that knife crime is </w:t>
      </w:r>
      <w:r>
        <w:rPr>
          <w:rFonts w:ascii="Helvetica" w:hAnsi="Helvetica"/>
          <w:color w:val="353740"/>
          <w:shd w:val="clear" w:color="auto" w:fill="FFFFFF"/>
        </w:rPr>
        <w:t>addressed</w:t>
      </w:r>
      <w:r>
        <w:rPr>
          <w:rFonts w:ascii="Helvetica" w:hAnsi="Helvetica"/>
          <w:color w:val="353740"/>
          <w:shd w:val="clear" w:color="auto" w:fill="FFFFFF"/>
        </w:rPr>
        <w:t xml:space="preserve"> and that young people are given the support and guidance they need to stay safe.</w:t>
      </w:r>
    </w:p>
    <w:p w14:paraId="583C1B47" w14:textId="77777777" w:rsidR="00ED3544" w:rsidRDefault="00ED3544" w:rsidP="00ED3544">
      <w:pPr>
        <w:rPr>
          <w:rFonts w:ascii="Helvetica" w:hAnsi="Helvetica"/>
          <w:color w:val="353740"/>
        </w:rPr>
      </w:pPr>
    </w:p>
    <w:p w14:paraId="6FE22E4F" w14:textId="77777777" w:rsidR="00ED3544" w:rsidRDefault="00ED3544" w:rsidP="00ED3544"/>
    <w:p w14:paraId="2A1E3F3A" w14:textId="77777777" w:rsidR="00ED3544" w:rsidRDefault="00ED3544" w:rsidP="00ED3544">
      <w:pPr>
        <w:rPr>
          <w:rFonts w:ascii="Helvetica" w:hAnsi="Helvetica"/>
        </w:rPr>
      </w:pPr>
    </w:p>
    <w:p w14:paraId="7D5D5022" w14:textId="656C5555" w:rsidR="00ED3544" w:rsidRPr="00ED3544" w:rsidRDefault="00ED3544" w:rsidP="00ED3544">
      <w:pPr>
        <w:pStyle w:val="Heading1"/>
      </w:pPr>
      <w:bookmarkStart w:id="6" w:name="_Toc134205319"/>
      <w:r w:rsidRPr="00ED3544">
        <w:t>Education System:</w:t>
      </w:r>
      <w:bookmarkEnd w:id="6"/>
    </w:p>
    <w:p w14:paraId="0534DDBD" w14:textId="77777777" w:rsidR="00ED3544" w:rsidRDefault="00ED3544" w:rsidP="00ED3544"/>
    <w:p w14:paraId="40072C49" w14:textId="4A37CE83" w:rsidR="00ED3544" w:rsidRDefault="00ED3544" w:rsidP="00ED3544">
      <w:pPr>
        <w:rPr>
          <w:rFonts w:ascii="Helvetica" w:eastAsia="Times New Roman" w:hAnsi="Helvetica" w:cs="Times New Roman"/>
          <w:color w:val="353740"/>
          <w:lang w:eastAsia="en-GB"/>
        </w:rPr>
      </w:pPr>
      <w:r w:rsidRPr="00ED3544">
        <w:rPr>
          <w:rFonts w:ascii="Helvetica" w:eastAsia="Times New Roman" w:hAnsi="Helvetica" w:cs="Times New Roman"/>
          <w:color w:val="353740"/>
          <w:lang w:eastAsia="en-GB"/>
        </w:rPr>
        <w:t xml:space="preserve">The Council has made significant investments in technology to enhance teaching and </w:t>
      </w:r>
      <w:r w:rsidRPr="00ED3544">
        <w:rPr>
          <w:rFonts w:ascii="Helvetica" w:eastAsia="Times New Roman" w:hAnsi="Helvetica" w:cs="Times New Roman"/>
          <w:color w:val="353740"/>
          <w:lang w:eastAsia="en-GB"/>
        </w:rPr>
        <w:t>learning and</w:t>
      </w:r>
      <w:r w:rsidRPr="00ED3544">
        <w:rPr>
          <w:rFonts w:ascii="Helvetica" w:eastAsia="Times New Roman" w:hAnsi="Helvetica" w:cs="Times New Roman"/>
          <w:color w:val="353740"/>
          <w:lang w:eastAsia="en-GB"/>
        </w:rPr>
        <w:t xml:space="preserve"> has provided additional resources to schools </w:t>
      </w:r>
      <w:r>
        <w:rPr>
          <w:rFonts w:ascii="Helvetica" w:eastAsia="Times New Roman" w:hAnsi="Helvetica" w:cs="Times New Roman"/>
          <w:color w:val="353740"/>
          <w:lang w:eastAsia="en-GB"/>
        </w:rPr>
        <w:t>to</w:t>
      </w:r>
      <w:r w:rsidRPr="00ED3544">
        <w:rPr>
          <w:rFonts w:ascii="Helvetica" w:eastAsia="Times New Roman" w:hAnsi="Helvetica" w:cs="Times New Roman"/>
          <w:color w:val="353740"/>
          <w:lang w:eastAsia="en-GB"/>
        </w:rPr>
        <w:t xml:space="preserve"> help them meet the changing needs of their students. This includes </w:t>
      </w:r>
      <w:r>
        <w:rPr>
          <w:rFonts w:ascii="Helvetica" w:eastAsia="Times New Roman" w:hAnsi="Helvetica" w:cs="Times New Roman"/>
          <w:color w:val="353740"/>
          <w:lang w:eastAsia="en-GB"/>
        </w:rPr>
        <w:t>introducing</w:t>
      </w:r>
      <w:r w:rsidRPr="00ED3544">
        <w:rPr>
          <w:rFonts w:ascii="Helvetica" w:eastAsia="Times New Roman" w:hAnsi="Helvetica" w:cs="Times New Roman"/>
          <w:color w:val="353740"/>
          <w:lang w:eastAsia="en-GB"/>
        </w:rPr>
        <w:t xml:space="preserve"> a range of digital tools and resources, such as online learning platforms, to support the delivery of curriculum-based material. </w:t>
      </w:r>
    </w:p>
    <w:p w14:paraId="1EE20771" w14:textId="49B240FA" w:rsidR="00ED3544" w:rsidRPr="00ED3544" w:rsidRDefault="00ED3544" w:rsidP="00ED3544">
      <w:pPr>
        <w:rPr>
          <w:rFonts w:ascii="Times New Roman" w:eastAsia="Times New Roman" w:hAnsi="Times New Roman" w:cs="Times New Roman"/>
          <w:lang w:eastAsia="en-GB"/>
        </w:rPr>
      </w:pPr>
      <w:r w:rsidRPr="00ED3544">
        <w:rPr>
          <w:rFonts w:ascii="Helvetica" w:eastAsia="Times New Roman" w:hAnsi="Helvetica" w:cs="Times New Roman"/>
          <w:color w:val="353740"/>
          <w:lang w:eastAsia="en-GB"/>
        </w:rPr>
        <w:t xml:space="preserve">In addition, the Council has developed a range of strategies to ensure that all students have access to the same quality of education. This includes </w:t>
      </w:r>
      <w:r>
        <w:rPr>
          <w:rFonts w:ascii="Helvetica" w:eastAsia="Times New Roman" w:hAnsi="Helvetica" w:cs="Times New Roman"/>
          <w:color w:val="353740"/>
          <w:lang w:eastAsia="en-GB"/>
        </w:rPr>
        <w:t>introducing</w:t>
      </w:r>
      <w:r w:rsidRPr="00ED3544">
        <w:rPr>
          <w:rFonts w:ascii="Helvetica" w:eastAsia="Times New Roman" w:hAnsi="Helvetica" w:cs="Times New Roman"/>
          <w:color w:val="353740"/>
          <w:lang w:eastAsia="en-GB"/>
        </w:rPr>
        <w:t xml:space="preserve"> a ‘catch-up’ programme to support those students who have fallen behind in their learning</w:t>
      </w:r>
      <w:r>
        <w:rPr>
          <w:rFonts w:ascii="Helvetica" w:eastAsia="Times New Roman" w:hAnsi="Helvetica" w:cs="Times New Roman"/>
          <w:color w:val="353740"/>
          <w:lang w:eastAsia="en-GB"/>
        </w:rPr>
        <w:t xml:space="preserve"> and</w:t>
      </w:r>
      <w:r w:rsidRPr="00ED3544">
        <w:rPr>
          <w:rFonts w:ascii="Helvetica" w:eastAsia="Times New Roman" w:hAnsi="Helvetica" w:cs="Times New Roman"/>
          <w:color w:val="353740"/>
          <w:lang w:eastAsia="en-GB"/>
        </w:rPr>
        <w:t xml:space="preserve"> a range of initiatives to ensure that all students have access to the same high-quality resources. </w:t>
      </w:r>
    </w:p>
    <w:p w14:paraId="47672192" w14:textId="71A14161" w:rsidR="00ED3544" w:rsidRPr="00ED3544" w:rsidRDefault="00ED3544" w:rsidP="00ED3544">
      <w:pPr>
        <w:rPr>
          <w:rFonts w:ascii="Times New Roman" w:eastAsia="Times New Roman" w:hAnsi="Times New Roman" w:cs="Times New Roman"/>
          <w:lang w:eastAsia="en-GB"/>
        </w:rPr>
      </w:pPr>
      <w:r w:rsidRPr="00ED3544">
        <w:rPr>
          <w:rFonts w:ascii="Helvetica" w:eastAsia="Times New Roman" w:hAnsi="Helvetica" w:cs="Times New Roman"/>
          <w:color w:val="353740"/>
          <w:lang w:eastAsia="en-GB"/>
        </w:rPr>
        <w:t xml:space="preserve">Finally, the Council has taken steps to ensure that the education system is fair and equitable. This includes the introduction of policies to ensure that all students are treated equally, regardless of their background or circumstances. </w:t>
      </w:r>
    </w:p>
    <w:p w14:paraId="135F02AC" w14:textId="76D7D6CC" w:rsidR="00ED3544" w:rsidRDefault="00ED3544" w:rsidP="00ED3544">
      <w:pPr>
        <w:rPr>
          <w:rFonts w:ascii="Helvetica" w:hAnsi="Helvetica"/>
          <w:color w:val="353740"/>
        </w:rPr>
      </w:pPr>
      <w:r>
        <w:rPr>
          <w:rFonts w:ascii="Helvetica" w:hAnsi="Helvetica"/>
          <w:color w:val="353740"/>
        </w:rPr>
        <w:t>The</w:t>
      </w:r>
      <w:r>
        <w:rPr>
          <w:rFonts w:ascii="Helvetica" w:hAnsi="Helvetica"/>
          <w:color w:val="353740"/>
        </w:rPr>
        <w:t xml:space="preserve"> Croydon Council has demonstrated its commitment to tackling educational inequality and improving </w:t>
      </w:r>
      <w:r>
        <w:rPr>
          <w:rFonts w:ascii="Helvetica" w:hAnsi="Helvetica"/>
          <w:color w:val="353740"/>
        </w:rPr>
        <w:t>academic</w:t>
      </w:r>
      <w:r>
        <w:rPr>
          <w:rFonts w:ascii="Helvetica" w:hAnsi="Helvetica"/>
          <w:color w:val="353740"/>
        </w:rPr>
        <w:t xml:space="preserve"> standards. The Council’s efforts have </w:t>
      </w:r>
      <w:r>
        <w:rPr>
          <w:rFonts w:ascii="Helvetica" w:hAnsi="Helvetica"/>
          <w:color w:val="353740"/>
        </w:rPr>
        <w:lastRenderedPageBreak/>
        <w:t>successfully provided all students with access to quality education and ensured</w:t>
      </w:r>
      <w:r>
        <w:rPr>
          <w:rFonts w:ascii="Helvetica" w:hAnsi="Helvetica"/>
          <w:color w:val="353740"/>
        </w:rPr>
        <w:t xml:space="preserve"> </w:t>
      </w:r>
      <w:r>
        <w:rPr>
          <w:rFonts w:ascii="Helvetica" w:hAnsi="Helvetica"/>
          <w:color w:val="353740"/>
        </w:rPr>
        <w:t>all students access</w:t>
      </w:r>
      <w:r>
        <w:rPr>
          <w:rFonts w:ascii="Helvetica" w:hAnsi="Helvetica"/>
          <w:color w:val="353740"/>
        </w:rPr>
        <w:t xml:space="preserve"> </w:t>
      </w:r>
      <w:r>
        <w:rPr>
          <w:rFonts w:ascii="Helvetica" w:hAnsi="Helvetica"/>
          <w:color w:val="353740"/>
        </w:rPr>
        <w:t xml:space="preserve">to </w:t>
      </w:r>
      <w:r>
        <w:rPr>
          <w:rFonts w:ascii="Helvetica" w:hAnsi="Helvetica"/>
          <w:color w:val="353740"/>
        </w:rPr>
        <w:t>the same high-quality resources.</w:t>
      </w:r>
    </w:p>
    <w:p w14:paraId="6D7CD230" w14:textId="77777777" w:rsidR="00ED3544" w:rsidRDefault="00ED3544" w:rsidP="00ED3544">
      <w:pPr>
        <w:rPr>
          <w:rFonts w:ascii="Helvetica" w:hAnsi="Helvetica"/>
          <w:color w:val="353740"/>
        </w:rPr>
      </w:pPr>
    </w:p>
    <w:p w14:paraId="6346A186" w14:textId="392C2464" w:rsidR="00ED3544" w:rsidRDefault="00ED3544" w:rsidP="00ED3544">
      <w:pPr>
        <w:pStyle w:val="Heading1"/>
      </w:pPr>
      <w:bookmarkStart w:id="7" w:name="_Toc134205320"/>
      <w:r>
        <w:t>Health Inequalities:</w:t>
      </w:r>
      <w:bookmarkEnd w:id="7"/>
    </w:p>
    <w:p w14:paraId="42F0DB28" w14:textId="77777777" w:rsidR="00ED3544" w:rsidRDefault="00ED3544" w:rsidP="00ED3544">
      <w:pPr>
        <w:rPr>
          <w:rFonts w:ascii="Helvetica" w:hAnsi="Helvetica"/>
          <w:color w:val="353740"/>
        </w:rPr>
      </w:pPr>
    </w:p>
    <w:p w14:paraId="3B61976D" w14:textId="16D50420" w:rsidR="00ED3544" w:rsidRPr="00ED3544" w:rsidRDefault="00ED3544" w:rsidP="00ED3544">
      <w:pPr>
        <w:rPr>
          <w:rFonts w:ascii="Times New Roman" w:eastAsia="Times New Roman" w:hAnsi="Times New Roman" w:cs="Times New Roman"/>
          <w:lang w:eastAsia="en-GB"/>
        </w:rPr>
      </w:pPr>
      <w:r w:rsidRPr="00ED3544">
        <w:rPr>
          <w:rFonts w:ascii="Helvetica" w:eastAsia="Times New Roman" w:hAnsi="Helvetica" w:cs="Times New Roman"/>
          <w:color w:val="353740"/>
          <w:lang w:eastAsia="en-GB"/>
        </w:rPr>
        <w:t xml:space="preserve">The Croydon Council has long been committed to tackling health inequalities and promoting public health standards. The council has developed a range of strategies and approaches to address these issues, including actively promoting physical activity, healthy eating, and mental </w:t>
      </w:r>
      <w:r>
        <w:rPr>
          <w:rFonts w:ascii="Helvetica" w:eastAsia="Times New Roman" w:hAnsi="Helvetica" w:cs="Times New Roman"/>
          <w:color w:val="353740"/>
          <w:lang w:eastAsia="en-GB"/>
        </w:rPr>
        <w:t>well-being</w:t>
      </w:r>
      <w:r w:rsidRPr="00ED3544">
        <w:rPr>
          <w:rFonts w:ascii="Helvetica" w:eastAsia="Times New Roman" w:hAnsi="Helvetica" w:cs="Times New Roman"/>
          <w:color w:val="353740"/>
          <w:lang w:eastAsia="en-GB"/>
        </w:rPr>
        <w:t xml:space="preserve">. </w:t>
      </w:r>
    </w:p>
    <w:p w14:paraId="0002B964" w14:textId="4ADDF631" w:rsidR="00ED3544" w:rsidRDefault="00ED3544" w:rsidP="00ED3544">
      <w:pPr>
        <w:rPr>
          <w:rFonts w:ascii="Helvetica" w:hAnsi="Helvetica"/>
          <w:color w:val="353740"/>
        </w:rPr>
      </w:pPr>
      <w:r>
        <w:rPr>
          <w:rFonts w:ascii="Helvetica" w:hAnsi="Helvetica"/>
          <w:color w:val="353740"/>
        </w:rPr>
        <w:t xml:space="preserve">The council has recognised the importance of creating an environment conducive to healthy lifestyles and has invested in public spaces and leisure facilities to encourage physical activity. This includes the development of parks, cycle networks and playgrounds </w:t>
      </w:r>
      <w:r>
        <w:rPr>
          <w:rFonts w:ascii="Helvetica" w:hAnsi="Helvetica"/>
          <w:color w:val="353740"/>
        </w:rPr>
        <w:t>and</w:t>
      </w:r>
      <w:r>
        <w:rPr>
          <w:rFonts w:ascii="Helvetica" w:hAnsi="Helvetica"/>
          <w:color w:val="353740"/>
        </w:rPr>
        <w:t xml:space="preserve"> the installation of outdoor gyms. The council has also </w:t>
      </w:r>
      <w:r>
        <w:rPr>
          <w:rFonts w:ascii="Helvetica" w:hAnsi="Helvetica"/>
          <w:color w:val="353740"/>
        </w:rPr>
        <w:t>promoted</w:t>
      </w:r>
      <w:r>
        <w:rPr>
          <w:rFonts w:ascii="Helvetica" w:hAnsi="Helvetica"/>
          <w:color w:val="353740"/>
        </w:rPr>
        <w:t xml:space="preserve"> healthy eating by providing access to </w:t>
      </w:r>
      <w:r>
        <w:rPr>
          <w:rFonts w:ascii="Helvetica" w:hAnsi="Helvetica"/>
          <w:color w:val="353740"/>
        </w:rPr>
        <w:t>affordable,</w:t>
      </w:r>
      <w:r>
        <w:rPr>
          <w:rFonts w:ascii="Helvetica" w:hAnsi="Helvetica"/>
          <w:color w:val="353740"/>
        </w:rPr>
        <w:t xml:space="preserve"> nutritious food.</w:t>
      </w:r>
    </w:p>
    <w:p w14:paraId="389DC36E" w14:textId="23B476FC" w:rsidR="00ED3544" w:rsidRDefault="00ED3544" w:rsidP="00ED3544">
      <w:pPr>
        <w:rPr>
          <w:rFonts w:ascii="Helvetica" w:hAnsi="Helvetica"/>
          <w:color w:val="353740"/>
        </w:rPr>
      </w:pPr>
      <w:r>
        <w:rPr>
          <w:rFonts w:ascii="Helvetica" w:hAnsi="Helvetica"/>
          <w:color w:val="353740"/>
        </w:rPr>
        <w:t>The council has also recognised the importance of mental health and has invested in community programmes and initiatives to promote mental wellbeing. This includes providing counselling services</w:t>
      </w:r>
      <w:r>
        <w:rPr>
          <w:rFonts w:ascii="Helvetica" w:hAnsi="Helvetica"/>
          <w:color w:val="353740"/>
        </w:rPr>
        <w:t>, mental health awareness sessions, and</w:t>
      </w:r>
      <w:r>
        <w:rPr>
          <w:rFonts w:ascii="Helvetica" w:hAnsi="Helvetica"/>
          <w:color w:val="353740"/>
        </w:rPr>
        <w:t xml:space="preserve"> supporting local charities that provide mental health support.</w:t>
      </w:r>
    </w:p>
    <w:p w14:paraId="11FA6C6C" w14:textId="60B8DF04" w:rsidR="00ED3544" w:rsidRDefault="00ED3544" w:rsidP="00ED3544">
      <w:pPr>
        <w:rPr>
          <w:rFonts w:ascii="Helvetica" w:hAnsi="Helvetica"/>
          <w:color w:val="353740"/>
        </w:rPr>
      </w:pPr>
      <w:r>
        <w:rPr>
          <w:rFonts w:ascii="Helvetica" w:hAnsi="Helvetica"/>
          <w:color w:val="353740"/>
        </w:rPr>
        <w:t xml:space="preserve">The council has also recognised the need to reduce social inequalities in </w:t>
      </w:r>
      <w:r>
        <w:rPr>
          <w:rFonts w:ascii="Helvetica" w:hAnsi="Helvetica"/>
          <w:color w:val="353740"/>
        </w:rPr>
        <w:t>health and</w:t>
      </w:r>
      <w:r>
        <w:rPr>
          <w:rFonts w:ascii="Helvetica" w:hAnsi="Helvetica"/>
          <w:color w:val="353740"/>
        </w:rPr>
        <w:t xml:space="preserve"> has taken action to promote a more equitable distribution of health resources. This includes investing in health services in areas of poverty and disadvantage and </w:t>
      </w:r>
      <w:r>
        <w:rPr>
          <w:rFonts w:ascii="Helvetica" w:hAnsi="Helvetica"/>
          <w:color w:val="353740"/>
        </w:rPr>
        <w:t>supporting</w:t>
      </w:r>
      <w:r>
        <w:rPr>
          <w:rFonts w:ascii="Helvetica" w:hAnsi="Helvetica"/>
          <w:color w:val="353740"/>
        </w:rPr>
        <w:t xml:space="preserve"> vulnerable groups in the community.</w:t>
      </w:r>
    </w:p>
    <w:p w14:paraId="779BEF33" w14:textId="494133E9" w:rsidR="00ED3544" w:rsidRDefault="00ED3544" w:rsidP="00ED3544">
      <w:pPr>
        <w:rPr>
          <w:rFonts w:ascii="Helvetica" w:hAnsi="Helvetica"/>
          <w:color w:val="353740"/>
        </w:rPr>
      </w:pPr>
      <w:r>
        <w:rPr>
          <w:rFonts w:ascii="Helvetica" w:hAnsi="Helvetica"/>
          <w:color w:val="353740"/>
        </w:rPr>
        <w:t>The council has also taken action to tackle gender inequalities in health. This includes providing health services and educational opportunities specifically tailored to the needs of women and girls. The council has also invested in programmes that promote gender equality in the workplace and support women in their careers.</w:t>
      </w:r>
    </w:p>
    <w:p w14:paraId="472D1CED" w14:textId="688AA5F2" w:rsidR="00ED3544" w:rsidRDefault="00ED3544" w:rsidP="00ED3544">
      <w:pPr>
        <w:rPr>
          <w:rFonts w:ascii="Helvetica" w:hAnsi="Helvetica"/>
          <w:color w:val="353740"/>
        </w:rPr>
      </w:pPr>
      <w:r>
        <w:rPr>
          <w:rFonts w:ascii="Helvetica" w:hAnsi="Helvetica"/>
          <w:color w:val="353740"/>
        </w:rPr>
        <w:t>The</w:t>
      </w:r>
      <w:r>
        <w:rPr>
          <w:rFonts w:ascii="Helvetica" w:hAnsi="Helvetica"/>
          <w:color w:val="353740"/>
        </w:rPr>
        <w:t xml:space="preserve"> Croydon Council has </w:t>
      </w:r>
      <w:r>
        <w:rPr>
          <w:rFonts w:ascii="Helvetica" w:hAnsi="Helvetica"/>
          <w:color w:val="353740"/>
        </w:rPr>
        <w:t>proactively developed and implemented</w:t>
      </w:r>
      <w:r>
        <w:rPr>
          <w:rFonts w:ascii="Helvetica" w:hAnsi="Helvetica"/>
          <w:color w:val="353740"/>
        </w:rPr>
        <w:t xml:space="preserve"> policies and strategies to tackle health inequalities and promote public health standards. This has been achieved through targeted investments, educational programmes and initiatives, and awareness campaigns.</w:t>
      </w:r>
    </w:p>
    <w:p w14:paraId="565A017A" w14:textId="77777777" w:rsidR="00ED3544" w:rsidRDefault="00ED3544" w:rsidP="00ED3544">
      <w:pPr>
        <w:rPr>
          <w:rFonts w:ascii="Helvetica" w:hAnsi="Helvetica"/>
          <w:color w:val="353740"/>
        </w:rPr>
      </w:pPr>
    </w:p>
    <w:p w14:paraId="064D9D16" w14:textId="77777777" w:rsidR="00ED3544" w:rsidRDefault="00ED3544" w:rsidP="00ED3544">
      <w:pPr>
        <w:rPr>
          <w:rFonts w:ascii="Helvetica" w:hAnsi="Helvetica"/>
          <w:color w:val="353740"/>
        </w:rPr>
      </w:pPr>
    </w:p>
    <w:p w14:paraId="71E3E111" w14:textId="77777777" w:rsidR="00ED3544" w:rsidRDefault="00ED3544" w:rsidP="00ED3544">
      <w:pPr>
        <w:rPr>
          <w:rFonts w:ascii="Helvetica" w:hAnsi="Helvetica"/>
          <w:color w:val="353740"/>
        </w:rPr>
      </w:pPr>
    </w:p>
    <w:p w14:paraId="2447BE10" w14:textId="77777777" w:rsidR="00CE6472" w:rsidRDefault="00CE6472" w:rsidP="00ED3544">
      <w:pPr>
        <w:pStyle w:val="Heading1"/>
      </w:pPr>
    </w:p>
    <w:p w14:paraId="63DB606E" w14:textId="77777777" w:rsidR="00CE6472" w:rsidRDefault="00CE6472" w:rsidP="00ED3544">
      <w:pPr>
        <w:pStyle w:val="Heading1"/>
      </w:pPr>
    </w:p>
    <w:p w14:paraId="50DF997C" w14:textId="77777777" w:rsidR="00CE6472" w:rsidRDefault="00CE6472" w:rsidP="00ED3544">
      <w:pPr>
        <w:pStyle w:val="Heading1"/>
      </w:pPr>
    </w:p>
    <w:p w14:paraId="5F464C44" w14:textId="77777777" w:rsidR="00CE6472" w:rsidRDefault="00CE6472" w:rsidP="00ED3544">
      <w:pPr>
        <w:pStyle w:val="Heading1"/>
      </w:pPr>
    </w:p>
    <w:p w14:paraId="13FE2C40" w14:textId="0354978A" w:rsidR="00ED3544" w:rsidRDefault="00ED3544" w:rsidP="00ED3544">
      <w:pPr>
        <w:pStyle w:val="Heading1"/>
      </w:pPr>
      <w:bookmarkStart w:id="8" w:name="_Toc134205321"/>
      <w:r>
        <w:t>Public Housing:</w:t>
      </w:r>
      <w:bookmarkEnd w:id="8"/>
    </w:p>
    <w:p w14:paraId="44FD523B" w14:textId="77777777" w:rsidR="00ED3544" w:rsidRDefault="00ED3544" w:rsidP="00ED3544">
      <w:pPr>
        <w:rPr>
          <w:rFonts w:ascii="Helvetica" w:hAnsi="Helvetica"/>
          <w:color w:val="353740"/>
        </w:rPr>
      </w:pPr>
    </w:p>
    <w:p w14:paraId="06FED181" w14:textId="76F812C9" w:rsidR="00ED3544" w:rsidRDefault="00ED3544" w:rsidP="00ED3544">
      <w:pPr>
        <w:rPr>
          <w:rFonts w:ascii="Helvetica" w:hAnsi="Helvetica"/>
          <w:color w:val="353740"/>
        </w:rPr>
      </w:pPr>
      <w:r>
        <w:rPr>
          <w:rFonts w:ascii="Helvetica" w:hAnsi="Helvetica"/>
          <w:color w:val="353740"/>
        </w:rPr>
        <w:t xml:space="preserve">The Croydon Council is working hard to increase the availability of public housing </w:t>
      </w:r>
      <w:r>
        <w:rPr>
          <w:rFonts w:ascii="Helvetica" w:hAnsi="Helvetica"/>
          <w:color w:val="353740"/>
        </w:rPr>
        <w:t>to</w:t>
      </w:r>
      <w:r>
        <w:rPr>
          <w:rFonts w:ascii="Helvetica" w:hAnsi="Helvetica"/>
          <w:color w:val="353740"/>
        </w:rPr>
        <w:t xml:space="preserve"> meet the needs of the borough's growing population. </w:t>
      </w:r>
      <w:r>
        <w:rPr>
          <w:rFonts w:ascii="Helvetica" w:hAnsi="Helvetica"/>
          <w:color w:val="353740"/>
        </w:rPr>
        <w:t>The Council has identified several fundamental principles and strategies to achieve this goal</w:t>
      </w:r>
      <w:r>
        <w:rPr>
          <w:rFonts w:ascii="Helvetica" w:hAnsi="Helvetica"/>
          <w:color w:val="353740"/>
        </w:rPr>
        <w:t>.</w:t>
      </w:r>
    </w:p>
    <w:p w14:paraId="20F36160" w14:textId="0B46CFC1" w:rsidR="00ED3544" w:rsidRPr="00ED3544" w:rsidRDefault="00ED3544" w:rsidP="00ED3544">
      <w:pPr>
        <w:rPr>
          <w:rFonts w:ascii="Times New Roman" w:eastAsia="Times New Roman" w:hAnsi="Times New Roman" w:cs="Times New Roman"/>
          <w:lang w:eastAsia="en-GB"/>
        </w:rPr>
      </w:pPr>
      <w:r w:rsidRPr="00ED3544">
        <w:rPr>
          <w:rFonts w:ascii="Helvetica" w:eastAsia="Times New Roman" w:hAnsi="Helvetica" w:cs="Times New Roman"/>
          <w:color w:val="353740"/>
          <w:lang w:eastAsia="en-GB"/>
        </w:rPr>
        <w:t xml:space="preserve">The first principle is that of expanding the supply of public housing. To do this, the Council is </w:t>
      </w:r>
      <w:r>
        <w:rPr>
          <w:rFonts w:ascii="Helvetica" w:eastAsia="Times New Roman" w:hAnsi="Helvetica" w:cs="Times New Roman"/>
          <w:color w:val="353740"/>
          <w:lang w:eastAsia="en-GB"/>
        </w:rPr>
        <w:t>proactively</w:t>
      </w:r>
      <w:r w:rsidRPr="00ED3544">
        <w:rPr>
          <w:rFonts w:ascii="Helvetica" w:eastAsia="Times New Roman" w:hAnsi="Helvetica" w:cs="Times New Roman"/>
          <w:color w:val="353740"/>
          <w:lang w:eastAsia="en-GB"/>
        </w:rPr>
        <w:t xml:space="preserve"> developing new housing projects</w:t>
      </w:r>
      <w:r>
        <w:rPr>
          <w:rFonts w:ascii="Helvetica" w:eastAsia="Times New Roman" w:hAnsi="Helvetica" w:cs="Times New Roman"/>
          <w:color w:val="353740"/>
          <w:lang w:eastAsia="en-GB"/>
        </w:rPr>
        <w:t xml:space="preserve"> and</w:t>
      </w:r>
      <w:r w:rsidRPr="00ED3544">
        <w:rPr>
          <w:rFonts w:ascii="Helvetica" w:eastAsia="Times New Roman" w:hAnsi="Helvetica" w:cs="Times New Roman"/>
          <w:color w:val="353740"/>
          <w:lang w:eastAsia="en-GB"/>
        </w:rPr>
        <w:t xml:space="preserve"> acquiring existing properties. The Council is also encouraging more private developers to build social housing through incentives such as tax breaks. </w:t>
      </w:r>
    </w:p>
    <w:p w14:paraId="1828DCF0" w14:textId="369CDE47" w:rsidR="00ED3544" w:rsidRPr="00ED3544" w:rsidRDefault="00ED3544" w:rsidP="00ED3544">
      <w:pPr>
        <w:rPr>
          <w:rFonts w:ascii="Times New Roman" w:eastAsia="Times New Roman" w:hAnsi="Times New Roman" w:cs="Times New Roman"/>
          <w:lang w:eastAsia="en-GB"/>
        </w:rPr>
      </w:pPr>
      <w:r w:rsidRPr="00ED3544">
        <w:rPr>
          <w:rFonts w:ascii="Helvetica" w:eastAsia="Times New Roman" w:hAnsi="Helvetica" w:cs="Times New Roman"/>
          <w:color w:val="353740"/>
          <w:lang w:eastAsia="en-GB"/>
        </w:rPr>
        <w:t>The second principle is that of ensuring a high standard of public housing. To do this, the Council is investing in improving existing public housing stock</w:t>
      </w:r>
      <w:r>
        <w:rPr>
          <w:rFonts w:ascii="Helvetica" w:eastAsia="Times New Roman" w:hAnsi="Helvetica" w:cs="Times New Roman"/>
          <w:color w:val="353740"/>
          <w:lang w:eastAsia="en-GB"/>
        </w:rPr>
        <w:t xml:space="preserve"> and</w:t>
      </w:r>
      <w:r w:rsidRPr="00ED3544">
        <w:rPr>
          <w:rFonts w:ascii="Helvetica" w:eastAsia="Times New Roman" w:hAnsi="Helvetica" w:cs="Times New Roman"/>
          <w:color w:val="353740"/>
          <w:lang w:eastAsia="en-GB"/>
        </w:rPr>
        <w:t xml:space="preserve"> introducing a range of regulations to ensure that new developments are of high quality. The Council is also introducing </w:t>
      </w:r>
      <w:r>
        <w:rPr>
          <w:rFonts w:ascii="Helvetica" w:eastAsia="Times New Roman" w:hAnsi="Helvetica" w:cs="Times New Roman"/>
          <w:color w:val="353740"/>
          <w:lang w:eastAsia="en-GB"/>
        </w:rPr>
        <w:t xml:space="preserve">stringent </w:t>
      </w:r>
      <w:r w:rsidRPr="00ED3544">
        <w:rPr>
          <w:rFonts w:ascii="Helvetica" w:eastAsia="Times New Roman" w:hAnsi="Helvetica" w:cs="Times New Roman"/>
          <w:color w:val="353740"/>
          <w:lang w:eastAsia="en-GB"/>
        </w:rPr>
        <w:t xml:space="preserve">inspections for all existing public housing </w:t>
      </w:r>
      <w:r>
        <w:rPr>
          <w:rFonts w:ascii="Helvetica" w:eastAsia="Times New Roman" w:hAnsi="Helvetica" w:cs="Times New Roman"/>
          <w:color w:val="353740"/>
          <w:lang w:eastAsia="en-GB"/>
        </w:rPr>
        <w:t>to</w:t>
      </w:r>
      <w:r w:rsidRPr="00ED3544">
        <w:rPr>
          <w:rFonts w:ascii="Helvetica" w:eastAsia="Times New Roman" w:hAnsi="Helvetica" w:cs="Times New Roman"/>
          <w:color w:val="353740"/>
          <w:lang w:eastAsia="en-GB"/>
        </w:rPr>
        <w:t xml:space="preserve"> ensure it meets the necessary standards. </w:t>
      </w:r>
    </w:p>
    <w:p w14:paraId="4E04A5EF" w14:textId="3B08285A" w:rsidR="00ED3544" w:rsidRDefault="00ED3544" w:rsidP="00ED3544">
      <w:pPr>
        <w:rPr>
          <w:rFonts w:ascii="Helvetica" w:hAnsi="Helvetica"/>
          <w:color w:val="353740"/>
        </w:rPr>
      </w:pPr>
      <w:r>
        <w:rPr>
          <w:rFonts w:ascii="Helvetica" w:hAnsi="Helvetica"/>
          <w:color w:val="353740"/>
        </w:rPr>
        <w:t xml:space="preserve">The third principle is creating a sustainable and secure environment for </w:t>
      </w:r>
      <w:r>
        <w:rPr>
          <w:rFonts w:ascii="Helvetica" w:hAnsi="Helvetica"/>
          <w:color w:val="353740"/>
        </w:rPr>
        <w:t>public housing residents</w:t>
      </w:r>
      <w:r>
        <w:rPr>
          <w:rFonts w:ascii="Helvetica" w:hAnsi="Helvetica"/>
          <w:color w:val="353740"/>
        </w:rPr>
        <w:t>. To do this, the Council is investing in improved security measures</w:t>
      </w:r>
      <w:r>
        <w:rPr>
          <w:rFonts w:ascii="Helvetica" w:hAnsi="Helvetica"/>
          <w:color w:val="353740"/>
        </w:rPr>
        <w:t xml:space="preserve"> and</w:t>
      </w:r>
      <w:r>
        <w:rPr>
          <w:rFonts w:ascii="Helvetica" w:hAnsi="Helvetica"/>
          <w:color w:val="353740"/>
        </w:rPr>
        <w:t xml:space="preserve"> developing services to help those living in public housing. This includes providing access to education and employment opportunities</w:t>
      </w:r>
      <w:r>
        <w:rPr>
          <w:rFonts w:ascii="Helvetica" w:hAnsi="Helvetica"/>
          <w:color w:val="353740"/>
        </w:rPr>
        <w:t xml:space="preserve"> and</w:t>
      </w:r>
      <w:r>
        <w:rPr>
          <w:rFonts w:ascii="Helvetica" w:hAnsi="Helvetica"/>
          <w:color w:val="353740"/>
        </w:rPr>
        <w:t xml:space="preserve"> offering advice and support to those in need.</w:t>
      </w:r>
    </w:p>
    <w:p w14:paraId="1AA0C1E8" w14:textId="4C5AA1D5" w:rsidR="00ED3544" w:rsidRPr="00ED3544" w:rsidRDefault="00ED3544" w:rsidP="00ED3544">
      <w:pPr>
        <w:rPr>
          <w:rFonts w:ascii="Times New Roman" w:eastAsia="Times New Roman" w:hAnsi="Times New Roman" w:cs="Times New Roman"/>
          <w:lang w:eastAsia="en-GB"/>
        </w:rPr>
      </w:pPr>
      <w:r w:rsidRPr="00ED3544">
        <w:rPr>
          <w:rFonts w:ascii="Helvetica" w:eastAsia="Times New Roman" w:hAnsi="Helvetica" w:cs="Times New Roman"/>
          <w:color w:val="353740"/>
          <w:lang w:eastAsia="en-GB"/>
        </w:rPr>
        <w:t>Finally, the Council is taking steps to increase the availability of public housing through the use of innovative strategies. This includes exploring options such as shared ownership schemes</w:t>
      </w:r>
      <w:r>
        <w:rPr>
          <w:rFonts w:ascii="Helvetica" w:eastAsia="Times New Roman" w:hAnsi="Helvetica" w:cs="Times New Roman"/>
          <w:color w:val="353740"/>
          <w:lang w:eastAsia="en-GB"/>
        </w:rPr>
        <w:t xml:space="preserve"> and</w:t>
      </w:r>
      <w:r w:rsidRPr="00ED3544">
        <w:rPr>
          <w:rFonts w:ascii="Helvetica" w:eastAsia="Times New Roman" w:hAnsi="Helvetica" w:cs="Times New Roman"/>
          <w:color w:val="353740"/>
          <w:lang w:eastAsia="en-GB"/>
        </w:rPr>
        <w:t xml:space="preserve"> introducing rent caps to ensure </w:t>
      </w:r>
      <w:r>
        <w:rPr>
          <w:rFonts w:ascii="Helvetica" w:eastAsia="Times New Roman" w:hAnsi="Helvetica" w:cs="Times New Roman"/>
          <w:color w:val="353740"/>
          <w:lang w:eastAsia="en-GB"/>
        </w:rPr>
        <w:t>those living in public housing pay less</w:t>
      </w:r>
      <w:r w:rsidRPr="00ED3544">
        <w:rPr>
          <w:rFonts w:ascii="Helvetica" w:eastAsia="Times New Roman" w:hAnsi="Helvetica" w:cs="Times New Roman"/>
          <w:color w:val="353740"/>
          <w:lang w:eastAsia="en-GB"/>
        </w:rPr>
        <w:t xml:space="preserve"> for their accommodation. </w:t>
      </w:r>
    </w:p>
    <w:p w14:paraId="23C81CCC" w14:textId="58F429C5" w:rsidR="00ED3544" w:rsidRDefault="00ED3544" w:rsidP="00ED3544">
      <w:pPr>
        <w:rPr>
          <w:rFonts w:ascii="Helvetica" w:hAnsi="Helvetica"/>
          <w:color w:val="353740"/>
        </w:rPr>
      </w:pPr>
      <w:r>
        <w:rPr>
          <w:rFonts w:ascii="Helvetica" w:hAnsi="Helvetica"/>
          <w:color w:val="353740"/>
        </w:rPr>
        <w:t xml:space="preserve">Overall, the Croydon Council is taking a holistic approach to increasing the availability of public housing in the borough. </w:t>
      </w:r>
      <w:r>
        <w:rPr>
          <w:rFonts w:ascii="Helvetica" w:hAnsi="Helvetica"/>
          <w:color w:val="353740"/>
        </w:rPr>
        <w:t>By implementing</w:t>
      </w:r>
      <w:r>
        <w:rPr>
          <w:rFonts w:ascii="Helvetica" w:hAnsi="Helvetica"/>
          <w:color w:val="353740"/>
        </w:rPr>
        <w:t xml:space="preserve"> these principles and strategies, the Council is working to ensure that those living in public housing </w:t>
      </w:r>
      <w:r>
        <w:rPr>
          <w:rFonts w:ascii="Helvetica" w:hAnsi="Helvetica"/>
          <w:color w:val="353740"/>
        </w:rPr>
        <w:t>can</w:t>
      </w:r>
      <w:r>
        <w:rPr>
          <w:rFonts w:ascii="Helvetica" w:hAnsi="Helvetica"/>
          <w:color w:val="353740"/>
        </w:rPr>
        <w:t xml:space="preserve"> access high-quality accommodation in a safe and secure environment.</w:t>
      </w:r>
    </w:p>
    <w:p w14:paraId="76C06060" w14:textId="77777777" w:rsidR="00ED3544" w:rsidRDefault="00ED3544" w:rsidP="00ED3544">
      <w:pPr>
        <w:rPr>
          <w:rFonts w:ascii="Helvetica" w:hAnsi="Helvetica"/>
          <w:color w:val="353740"/>
        </w:rPr>
      </w:pPr>
    </w:p>
    <w:p w14:paraId="11FEA086" w14:textId="77777777" w:rsidR="00ED3544" w:rsidRDefault="00ED3544" w:rsidP="00ED3544">
      <w:pPr>
        <w:rPr>
          <w:rFonts w:ascii="Helvetica" w:hAnsi="Helvetica"/>
          <w:color w:val="353740"/>
        </w:rPr>
      </w:pPr>
    </w:p>
    <w:p w14:paraId="46BA1E2D" w14:textId="77777777" w:rsidR="00ED3544" w:rsidRDefault="00ED3544" w:rsidP="00ED3544">
      <w:pPr>
        <w:rPr>
          <w:rFonts w:ascii="Helvetica" w:hAnsi="Helvetica"/>
          <w:color w:val="353740"/>
        </w:rPr>
      </w:pPr>
    </w:p>
    <w:p w14:paraId="4A99D982" w14:textId="77777777" w:rsidR="00CE6472" w:rsidRDefault="00CE6472" w:rsidP="00ED3544">
      <w:pPr>
        <w:pStyle w:val="Heading1"/>
      </w:pPr>
    </w:p>
    <w:p w14:paraId="69C27AE0" w14:textId="26E8C352" w:rsidR="00ED3544" w:rsidRDefault="00ED3544" w:rsidP="00ED3544">
      <w:pPr>
        <w:pStyle w:val="Heading1"/>
      </w:pPr>
      <w:bookmarkStart w:id="9" w:name="_Toc134205322"/>
      <w:r>
        <w:t>Public Transportation:</w:t>
      </w:r>
      <w:bookmarkEnd w:id="9"/>
    </w:p>
    <w:p w14:paraId="1A24000C" w14:textId="77777777" w:rsidR="00ED3544" w:rsidRDefault="00ED3544" w:rsidP="00ED3544">
      <w:pPr>
        <w:rPr>
          <w:rFonts w:ascii="Helvetica" w:hAnsi="Helvetica"/>
          <w:color w:val="353740"/>
        </w:rPr>
      </w:pPr>
    </w:p>
    <w:p w14:paraId="4EFC6C1E" w14:textId="30DCA2EC" w:rsidR="00ED3544" w:rsidRDefault="00ED3544" w:rsidP="00ED3544">
      <w:pPr>
        <w:rPr>
          <w:rFonts w:ascii="Helvetica" w:hAnsi="Helvetica"/>
          <w:color w:val="353740"/>
        </w:rPr>
      </w:pPr>
      <w:r>
        <w:rPr>
          <w:rFonts w:ascii="Helvetica" w:hAnsi="Helvetica"/>
          <w:color w:val="353740"/>
        </w:rPr>
        <w:t xml:space="preserve">The Croydon Council is committed to improving access to public transportation for all its residents. To achieve this goal, the Council has implemented </w:t>
      </w:r>
      <w:r>
        <w:rPr>
          <w:rFonts w:ascii="Helvetica" w:hAnsi="Helvetica"/>
          <w:color w:val="353740"/>
        </w:rPr>
        <w:t>various</w:t>
      </w:r>
      <w:r>
        <w:rPr>
          <w:rFonts w:ascii="Helvetica" w:hAnsi="Helvetica"/>
          <w:color w:val="353740"/>
        </w:rPr>
        <w:t xml:space="preserve"> standards and strategies.</w:t>
      </w:r>
    </w:p>
    <w:p w14:paraId="14033335" w14:textId="1FC422F1" w:rsidR="00ED3544" w:rsidRDefault="00ED3544" w:rsidP="00ED3544">
      <w:pPr>
        <w:rPr>
          <w:rFonts w:ascii="Helvetica" w:hAnsi="Helvetica"/>
          <w:color w:val="353740"/>
        </w:rPr>
      </w:pPr>
      <w:r>
        <w:rPr>
          <w:rFonts w:ascii="Helvetica" w:hAnsi="Helvetica"/>
          <w:color w:val="353740"/>
        </w:rPr>
        <w:t>First, the Council has adopted a strategy of integrating various transportation providers. This includes creating partnerships with private transport companies and allowing them to provide services in Croydon. This has enabled Croydon residents to benefit from increased access to transportation services, with more choice and convenience.</w:t>
      </w:r>
    </w:p>
    <w:p w14:paraId="5A63951F" w14:textId="7CCE0DEC" w:rsidR="00ED3544" w:rsidRDefault="00ED3544" w:rsidP="00ED3544">
      <w:pPr>
        <w:rPr>
          <w:rFonts w:ascii="Helvetica" w:hAnsi="Helvetica"/>
          <w:color w:val="353740"/>
        </w:rPr>
      </w:pPr>
      <w:r>
        <w:rPr>
          <w:rFonts w:ascii="Helvetica" w:hAnsi="Helvetica"/>
          <w:color w:val="353740"/>
        </w:rPr>
        <w:t xml:space="preserve">Second, the Council </w:t>
      </w:r>
      <w:r>
        <w:rPr>
          <w:rFonts w:ascii="Helvetica" w:hAnsi="Helvetica"/>
          <w:color w:val="353740"/>
        </w:rPr>
        <w:t>invests</w:t>
      </w:r>
      <w:r>
        <w:rPr>
          <w:rFonts w:ascii="Helvetica" w:hAnsi="Helvetica"/>
          <w:color w:val="353740"/>
        </w:rPr>
        <w:t xml:space="preserve"> in new infrastructure and technologies to make public transportation more accessible. This includes the installation of new bus stops and the development of a comprehensive bus network. The Council is also investing in </w:t>
      </w:r>
      <w:r>
        <w:rPr>
          <w:rFonts w:ascii="Helvetica" w:hAnsi="Helvetica"/>
          <w:color w:val="353740"/>
        </w:rPr>
        <w:t>innovative</w:t>
      </w:r>
      <w:r>
        <w:rPr>
          <w:rFonts w:ascii="Helvetica" w:hAnsi="Helvetica"/>
          <w:color w:val="353740"/>
        </w:rPr>
        <w:t xml:space="preserve"> technologies such as real-time tracking, </w:t>
      </w:r>
      <w:r>
        <w:rPr>
          <w:rFonts w:ascii="Helvetica" w:hAnsi="Helvetica"/>
          <w:color w:val="353740"/>
        </w:rPr>
        <w:t>allowing</w:t>
      </w:r>
      <w:r>
        <w:rPr>
          <w:rFonts w:ascii="Helvetica" w:hAnsi="Helvetica"/>
          <w:color w:val="353740"/>
        </w:rPr>
        <w:t xml:space="preserve"> passengers to plan their journeys more efficiently.</w:t>
      </w:r>
    </w:p>
    <w:p w14:paraId="68976487" w14:textId="404533CB" w:rsidR="00ED3544" w:rsidRPr="00ED3544" w:rsidRDefault="00ED3544" w:rsidP="00ED3544">
      <w:pPr>
        <w:rPr>
          <w:rFonts w:ascii="Times New Roman" w:eastAsia="Times New Roman" w:hAnsi="Times New Roman" w:cs="Times New Roman"/>
          <w:lang w:eastAsia="en-GB"/>
        </w:rPr>
      </w:pPr>
      <w:r w:rsidRPr="00ED3544">
        <w:rPr>
          <w:rFonts w:ascii="Helvetica" w:eastAsia="Times New Roman" w:hAnsi="Helvetica" w:cs="Times New Roman"/>
          <w:color w:val="353740"/>
          <w:lang w:eastAsia="en-GB"/>
        </w:rPr>
        <w:t xml:space="preserve">Third, the Council is committed to improving public transportation services for those with disabilities. It is investing in accessible buses and </w:t>
      </w:r>
      <w:r w:rsidRPr="00ED3544">
        <w:rPr>
          <w:rFonts w:ascii="Helvetica" w:eastAsia="Times New Roman" w:hAnsi="Helvetica" w:cs="Times New Roman"/>
          <w:color w:val="353740"/>
          <w:lang w:eastAsia="en-GB"/>
        </w:rPr>
        <w:t>trains and</w:t>
      </w:r>
      <w:r w:rsidRPr="00ED3544">
        <w:rPr>
          <w:rFonts w:ascii="Helvetica" w:eastAsia="Times New Roman" w:hAnsi="Helvetica" w:cs="Times New Roman"/>
          <w:color w:val="353740"/>
          <w:lang w:eastAsia="en-GB"/>
        </w:rPr>
        <w:t xml:space="preserve"> providing dedicated support for those with mobility impairments. The Council is also running campaigns to raise awareness of the importance of accessible transportation. </w:t>
      </w:r>
    </w:p>
    <w:p w14:paraId="772A3D7B" w14:textId="010AA85E" w:rsidR="00ED3544" w:rsidRDefault="00ED3544" w:rsidP="00ED3544">
      <w:pPr>
        <w:rPr>
          <w:rFonts w:ascii="Helvetica" w:hAnsi="Helvetica"/>
          <w:color w:val="353740"/>
        </w:rPr>
      </w:pPr>
      <w:r>
        <w:rPr>
          <w:rFonts w:ascii="Helvetica" w:hAnsi="Helvetica"/>
          <w:color w:val="353740"/>
        </w:rPr>
        <w:t>Finally, the Council has introduced a range of initiatives to make public transportation more affordable. This includes discounted fares for certain groups, such as students and seniors, and the introduction of flexible payment options.</w:t>
      </w:r>
    </w:p>
    <w:p w14:paraId="75B9D1AF" w14:textId="4E512976" w:rsidR="00ED3544" w:rsidRDefault="00ED3544" w:rsidP="00ED3544">
      <w:pPr>
        <w:rPr>
          <w:rFonts w:ascii="Helvetica" w:hAnsi="Helvetica"/>
          <w:color w:val="353740"/>
        </w:rPr>
      </w:pPr>
      <w:r>
        <w:rPr>
          <w:rFonts w:ascii="Helvetica" w:hAnsi="Helvetica"/>
          <w:color w:val="353740"/>
        </w:rPr>
        <w:t>These standards and strategies are helping the Council to make public transportation more accessible for all its residents. Through improved access and affordability, Croydon is well on its way to becoming a more connected and accessible city.</w:t>
      </w:r>
    </w:p>
    <w:p w14:paraId="58E2DE7D" w14:textId="77777777" w:rsidR="00ED3544" w:rsidRDefault="00ED3544" w:rsidP="00ED3544">
      <w:pPr>
        <w:rPr>
          <w:rFonts w:ascii="Helvetica" w:hAnsi="Helvetica"/>
          <w:color w:val="353740"/>
        </w:rPr>
      </w:pPr>
    </w:p>
    <w:p w14:paraId="1082CE9D" w14:textId="77777777" w:rsidR="00ED3544" w:rsidRDefault="00ED3544" w:rsidP="00ED3544"/>
    <w:p w14:paraId="3ADACAC6" w14:textId="77777777" w:rsidR="00ED3544" w:rsidRDefault="00ED3544" w:rsidP="00ED3544"/>
    <w:p w14:paraId="3BE66682" w14:textId="77777777" w:rsidR="00ED3544" w:rsidRDefault="00ED3544" w:rsidP="00ED3544"/>
    <w:p w14:paraId="7AF433A0" w14:textId="77777777" w:rsidR="00ED3544" w:rsidRDefault="00ED3544" w:rsidP="00ED3544"/>
    <w:p w14:paraId="5277E2BF" w14:textId="77777777" w:rsidR="00ED3544" w:rsidRDefault="00ED3544" w:rsidP="00ED3544"/>
    <w:p w14:paraId="04E55DE8" w14:textId="77777777" w:rsidR="00ED3544" w:rsidRDefault="00ED3544" w:rsidP="00ED3544"/>
    <w:p w14:paraId="155BA079" w14:textId="77777777" w:rsidR="00ED3544" w:rsidRDefault="00ED3544" w:rsidP="00ED3544"/>
    <w:p w14:paraId="55F652DA" w14:textId="77777777" w:rsidR="00ED3544" w:rsidRDefault="00ED3544" w:rsidP="00ED3544"/>
    <w:p w14:paraId="544F5E9C" w14:textId="77777777" w:rsidR="00CE6472" w:rsidRDefault="00CE6472" w:rsidP="00ED3544">
      <w:pPr>
        <w:pStyle w:val="Heading1"/>
      </w:pPr>
    </w:p>
    <w:p w14:paraId="46CCDA0B" w14:textId="77777777" w:rsidR="00CE6472" w:rsidRDefault="00CE6472" w:rsidP="00ED3544">
      <w:pPr>
        <w:pStyle w:val="Heading1"/>
      </w:pPr>
    </w:p>
    <w:p w14:paraId="46E9340A" w14:textId="03ED6F20" w:rsidR="00ED3544" w:rsidRPr="00ED3544" w:rsidRDefault="00ED3544" w:rsidP="00ED3544">
      <w:pPr>
        <w:pStyle w:val="Heading1"/>
      </w:pPr>
      <w:bookmarkStart w:id="10" w:name="_Toc134205323"/>
      <w:r w:rsidRPr="00ED3544">
        <w:t>Conclusion:</w:t>
      </w:r>
      <w:bookmarkEnd w:id="10"/>
    </w:p>
    <w:p w14:paraId="03EB3C56" w14:textId="77777777" w:rsidR="00ED3544" w:rsidRDefault="00ED3544" w:rsidP="00ED3544"/>
    <w:p w14:paraId="6D18FD25" w14:textId="0B247C51" w:rsidR="00ED3544" w:rsidRDefault="00ED3544" w:rsidP="00ED3544">
      <w:pPr>
        <w:rPr>
          <w:rFonts w:ascii="Helvetica" w:hAnsi="Helvetica"/>
          <w:color w:val="353740"/>
        </w:rPr>
      </w:pPr>
      <w:r>
        <w:rPr>
          <w:rFonts w:ascii="Helvetica" w:hAnsi="Helvetica"/>
          <w:color w:val="353740"/>
        </w:rPr>
        <w:t xml:space="preserve">In conclusion, the Croydon Council is making significant progress in tackling the various challenges </w:t>
      </w:r>
      <w:r>
        <w:rPr>
          <w:rFonts w:ascii="Helvetica" w:hAnsi="Helvetica"/>
          <w:color w:val="353740"/>
        </w:rPr>
        <w:t>of</w:t>
      </w:r>
      <w:r>
        <w:rPr>
          <w:rFonts w:ascii="Helvetica" w:hAnsi="Helvetica"/>
          <w:color w:val="353740"/>
        </w:rPr>
        <w:t xml:space="preserve"> poverty, knife crime, </w:t>
      </w:r>
      <w:r>
        <w:rPr>
          <w:rFonts w:ascii="Helvetica" w:hAnsi="Helvetica"/>
          <w:color w:val="353740"/>
        </w:rPr>
        <w:t xml:space="preserve">the </w:t>
      </w:r>
      <w:r>
        <w:rPr>
          <w:rFonts w:ascii="Helvetica" w:hAnsi="Helvetica"/>
          <w:color w:val="353740"/>
        </w:rPr>
        <w:t xml:space="preserve">education system, health inequalities, public housing, </w:t>
      </w:r>
      <w:r>
        <w:rPr>
          <w:rFonts w:ascii="Helvetica" w:hAnsi="Helvetica"/>
          <w:color w:val="353740"/>
        </w:rPr>
        <w:t xml:space="preserve">and </w:t>
      </w:r>
      <w:r>
        <w:rPr>
          <w:rFonts w:ascii="Helvetica" w:hAnsi="Helvetica"/>
          <w:color w:val="353740"/>
        </w:rPr>
        <w:t xml:space="preserve">improving access to public transportation, standards, and strategies. </w:t>
      </w:r>
      <w:r>
        <w:rPr>
          <w:rFonts w:ascii="Helvetica" w:hAnsi="Helvetica"/>
          <w:color w:val="353740"/>
        </w:rPr>
        <w:t>By implementing</w:t>
      </w:r>
      <w:r>
        <w:rPr>
          <w:rFonts w:ascii="Helvetica" w:hAnsi="Helvetica"/>
          <w:color w:val="353740"/>
        </w:rPr>
        <w:t xml:space="preserve"> </w:t>
      </w:r>
      <w:r>
        <w:rPr>
          <w:rFonts w:ascii="Helvetica" w:hAnsi="Helvetica"/>
          <w:color w:val="353740"/>
        </w:rPr>
        <w:t xml:space="preserve">an </w:t>
      </w:r>
      <w:r>
        <w:rPr>
          <w:rFonts w:ascii="Helvetica" w:hAnsi="Helvetica"/>
          <w:color w:val="353740"/>
        </w:rPr>
        <w:t xml:space="preserve">effective </w:t>
      </w:r>
      <w:r>
        <w:rPr>
          <w:rFonts w:ascii="Helvetica" w:hAnsi="Helvetica"/>
          <w:color w:val="353740"/>
        </w:rPr>
        <w:t>strategy</w:t>
      </w:r>
      <w:r>
        <w:rPr>
          <w:rFonts w:ascii="Helvetica" w:hAnsi="Helvetica"/>
          <w:color w:val="353740"/>
        </w:rPr>
        <w:t xml:space="preserve">, the council has been able to reduce poverty, invest in education initiatives, improve public transport accessibility, and develop new housing projects. The council has also implemented </w:t>
      </w:r>
      <w:r>
        <w:rPr>
          <w:rFonts w:ascii="Helvetica" w:hAnsi="Helvetica"/>
          <w:color w:val="353740"/>
        </w:rPr>
        <w:t>several</w:t>
      </w:r>
      <w:r>
        <w:rPr>
          <w:rFonts w:ascii="Helvetica" w:hAnsi="Helvetica"/>
          <w:color w:val="353740"/>
        </w:rPr>
        <w:t xml:space="preserve"> initiatives and policies to reduce knife crime and increase the safety of residents. The council has also developed strategies to address health inequalities and provide better access to healthcare services. Overall, the Croydon Council has demonstrated that it is committed to reducing poverty and inequality and improving the quality of life for its residents. The council should continue to </w:t>
      </w:r>
      <w:r>
        <w:rPr>
          <w:rFonts w:ascii="Helvetica" w:hAnsi="Helvetica"/>
          <w:color w:val="353740"/>
        </w:rPr>
        <w:t>develop</w:t>
      </w:r>
      <w:r>
        <w:rPr>
          <w:rFonts w:ascii="Helvetica" w:hAnsi="Helvetica"/>
          <w:color w:val="353740"/>
        </w:rPr>
        <w:t xml:space="preserve"> strategies that can effectively address the issues of poverty, knife crime, </w:t>
      </w:r>
      <w:r>
        <w:rPr>
          <w:rFonts w:ascii="Helvetica" w:hAnsi="Helvetica"/>
          <w:color w:val="353740"/>
        </w:rPr>
        <w:t xml:space="preserve">the </w:t>
      </w:r>
      <w:r>
        <w:rPr>
          <w:rFonts w:ascii="Helvetica" w:hAnsi="Helvetica"/>
          <w:color w:val="353740"/>
        </w:rPr>
        <w:t xml:space="preserve">education system, health inequalities, public housing, and access to public transportation. Additionally, the council should strive to maintain standards and strategies that have </w:t>
      </w:r>
      <w:r>
        <w:rPr>
          <w:rFonts w:ascii="Helvetica" w:hAnsi="Helvetica"/>
          <w:color w:val="353740"/>
        </w:rPr>
        <w:t>successfully addressed</w:t>
      </w:r>
      <w:r>
        <w:rPr>
          <w:rFonts w:ascii="Helvetica" w:hAnsi="Helvetica"/>
          <w:color w:val="353740"/>
        </w:rPr>
        <w:t xml:space="preserve"> these issues. Finally, the council should consider further investments in research and development </w:t>
      </w:r>
      <w:r>
        <w:rPr>
          <w:rFonts w:ascii="Helvetica" w:hAnsi="Helvetica"/>
          <w:color w:val="353740"/>
        </w:rPr>
        <w:t>to improve its strategy and policies.</w:t>
      </w:r>
    </w:p>
    <w:p w14:paraId="069282B3" w14:textId="77777777" w:rsidR="00CE6472" w:rsidRDefault="00CE6472" w:rsidP="00ED3544">
      <w:pPr>
        <w:rPr>
          <w:rFonts w:ascii="Helvetica" w:hAnsi="Helvetica"/>
          <w:color w:val="353740"/>
        </w:rPr>
      </w:pPr>
    </w:p>
    <w:p w14:paraId="3C9CF6B6" w14:textId="77777777" w:rsidR="00CE6472" w:rsidRDefault="00CE6472" w:rsidP="00ED3544">
      <w:pPr>
        <w:rPr>
          <w:rFonts w:ascii="Helvetica" w:hAnsi="Helvetica"/>
          <w:color w:val="353740"/>
        </w:rPr>
      </w:pPr>
    </w:p>
    <w:p w14:paraId="6DFB0B8A" w14:textId="77777777" w:rsidR="00CE6472" w:rsidRDefault="00CE6472" w:rsidP="00ED3544">
      <w:pPr>
        <w:rPr>
          <w:rFonts w:ascii="Helvetica" w:hAnsi="Helvetica"/>
          <w:color w:val="353740"/>
        </w:rPr>
      </w:pPr>
    </w:p>
    <w:p w14:paraId="596230A6" w14:textId="77777777" w:rsidR="00CE6472" w:rsidRDefault="00CE6472" w:rsidP="00ED3544">
      <w:pPr>
        <w:rPr>
          <w:rFonts w:ascii="Helvetica" w:hAnsi="Helvetica"/>
          <w:color w:val="353740"/>
        </w:rPr>
      </w:pPr>
    </w:p>
    <w:p w14:paraId="0CAE41D5" w14:textId="77777777" w:rsidR="00CE6472" w:rsidRDefault="00CE6472" w:rsidP="00ED3544">
      <w:pPr>
        <w:rPr>
          <w:rFonts w:ascii="Helvetica" w:hAnsi="Helvetica"/>
          <w:color w:val="353740"/>
        </w:rPr>
      </w:pPr>
    </w:p>
    <w:p w14:paraId="350C6211" w14:textId="77777777" w:rsidR="00CE6472" w:rsidRDefault="00CE6472" w:rsidP="00ED3544">
      <w:pPr>
        <w:rPr>
          <w:rFonts w:ascii="Helvetica" w:hAnsi="Helvetica"/>
          <w:color w:val="353740"/>
        </w:rPr>
      </w:pPr>
    </w:p>
    <w:p w14:paraId="1F55A83A" w14:textId="77777777" w:rsidR="00CE6472" w:rsidRDefault="00CE6472" w:rsidP="00ED3544">
      <w:pPr>
        <w:rPr>
          <w:rFonts w:ascii="Helvetica" w:hAnsi="Helvetica"/>
          <w:color w:val="353740"/>
        </w:rPr>
      </w:pPr>
    </w:p>
    <w:p w14:paraId="4EF0DE0E" w14:textId="77777777" w:rsidR="00CE6472" w:rsidRDefault="00CE6472" w:rsidP="00ED3544">
      <w:pPr>
        <w:rPr>
          <w:rFonts w:ascii="Helvetica" w:hAnsi="Helvetica"/>
          <w:color w:val="353740"/>
        </w:rPr>
      </w:pPr>
    </w:p>
    <w:p w14:paraId="10508DB4" w14:textId="77777777" w:rsidR="00CE6472" w:rsidRDefault="00CE6472" w:rsidP="00CE6472">
      <w:pPr>
        <w:pStyle w:val="Heading1"/>
      </w:pPr>
    </w:p>
    <w:p w14:paraId="10EE4D8D" w14:textId="77777777" w:rsidR="00CE6472" w:rsidRDefault="00CE6472" w:rsidP="00CE6472">
      <w:pPr>
        <w:pStyle w:val="Heading1"/>
      </w:pPr>
    </w:p>
    <w:p w14:paraId="07197101" w14:textId="77777777" w:rsidR="00E17D71" w:rsidRDefault="00E17D71" w:rsidP="00E17D71">
      <w:pPr>
        <w:rPr>
          <w:lang w:val="en-US"/>
        </w:rPr>
      </w:pPr>
    </w:p>
    <w:p w14:paraId="022C8F81" w14:textId="77777777" w:rsidR="00E17D71" w:rsidRDefault="00E17D71" w:rsidP="00E17D71">
      <w:pPr>
        <w:rPr>
          <w:lang w:val="en-US"/>
        </w:rPr>
      </w:pPr>
    </w:p>
    <w:p w14:paraId="354532C6" w14:textId="77777777" w:rsidR="00E17D71" w:rsidRDefault="00E17D71" w:rsidP="00E17D71">
      <w:pPr>
        <w:rPr>
          <w:lang w:val="en-US"/>
        </w:rPr>
      </w:pPr>
    </w:p>
    <w:p w14:paraId="6F2CCF55" w14:textId="77777777" w:rsidR="00E17D71" w:rsidRDefault="00E17D71" w:rsidP="00E17D71">
      <w:pPr>
        <w:rPr>
          <w:lang w:val="en-US"/>
        </w:rPr>
      </w:pPr>
    </w:p>
    <w:p w14:paraId="76E6BA63" w14:textId="77777777" w:rsidR="00E17D71" w:rsidRDefault="00E17D71" w:rsidP="00E17D71">
      <w:pPr>
        <w:rPr>
          <w:lang w:val="en-US"/>
        </w:rPr>
      </w:pPr>
    </w:p>
    <w:p w14:paraId="0097A2AF" w14:textId="77777777" w:rsidR="00E17D71" w:rsidRPr="00E17D71" w:rsidRDefault="00E17D71" w:rsidP="00E17D71">
      <w:pPr>
        <w:rPr>
          <w:lang w:val="en-US"/>
        </w:rPr>
      </w:pPr>
    </w:p>
    <w:p w14:paraId="1A351AC3" w14:textId="17577348" w:rsidR="00CE6472" w:rsidRDefault="00CE6472" w:rsidP="00CE6472">
      <w:pPr>
        <w:pStyle w:val="Heading1"/>
      </w:pPr>
      <w:bookmarkStart w:id="11" w:name="_Toc134205324"/>
      <w:r>
        <w:lastRenderedPageBreak/>
        <w:t>References:</w:t>
      </w:r>
      <w:bookmarkEnd w:id="11"/>
    </w:p>
    <w:p w14:paraId="0262086A" w14:textId="77777777" w:rsidR="00CE6472" w:rsidRDefault="00CE6472" w:rsidP="00CE6472">
      <w:pPr>
        <w:rPr>
          <w:lang w:val="en-US"/>
        </w:rPr>
      </w:pPr>
    </w:p>
    <w:p w14:paraId="68652BCC" w14:textId="39937B9E" w:rsidR="00CE6472" w:rsidRDefault="00CE6472" w:rsidP="00CE6472">
      <w:pPr>
        <w:rPr>
          <w:rFonts w:ascii="Helvetica" w:hAnsi="Helvetica"/>
          <w:color w:val="353740"/>
        </w:rPr>
      </w:pPr>
      <w:r>
        <w:rPr>
          <w:rFonts w:ascii="Helvetica" w:hAnsi="Helvetica"/>
          <w:color w:val="353740"/>
        </w:rPr>
        <w:t xml:space="preserve">Croydon Council. (2021). Equality Strategy: Working together to create a fairer Croydon. Retrieved from </w:t>
      </w:r>
      <w:hyperlink r:id="rId8" w:history="1">
        <w:r w:rsidRPr="00000312">
          <w:rPr>
            <w:rStyle w:val="Hyperlink"/>
            <w:rFonts w:ascii="Helvetica" w:hAnsi="Helvetica"/>
          </w:rPr>
          <w:t>https://www.croydon.gov.uk/sites/default/files/2021-04/Equality%20Strategy%20Final.pdf</w:t>
        </w:r>
      </w:hyperlink>
    </w:p>
    <w:p w14:paraId="305448B5" w14:textId="77777777" w:rsidR="00CE6472" w:rsidRDefault="00CE6472" w:rsidP="00CE6472">
      <w:pPr>
        <w:rPr>
          <w:rFonts w:ascii="Helvetica" w:hAnsi="Helvetica"/>
          <w:color w:val="353740"/>
        </w:rPr>
      </w:pPr>
    </w:p>
    <w:p w14:paraId="1413BC8A" w14:textId="6805373E" w:rsidR="00CE6472" w:rsidRDefault="00CE6472" w:rsidP="00CE6472">
      <w:pPr>
        <w:rPr>
          <w:rFonts w:ascii="Helvetica" w:hAnsi="Helvetica"/>
          <w:color w:val="353740"/>
        </w:rPr>
      </w:pPr>
      <w:r>
        <w:rPr>
          <w:rFonts w:ascii="Helvetica" w:hAnsi="Helvetica"/>
          <w:color w:val="353740"/>
        </w:rPr>
        <w:t xml:space="preserve">Croydon Council (2021). Community Safety Strategy 2022-2024. Retrieved from </w:t>
      </w:r>
      <w:hyperlink r:id="rId9" w:history="1">
        <w:r w:rsidRPr="00000312">
          <w:rPr>
            <w:rStyle w:val="Hyperlink"/>
            <w:rFonts w:ascii="Helvetica" w:hAnsi="Helvetica"/>
          </w:rPr>
          <w:t>https://www.croydon.gov.uk/sites/default/files/2022-01/Community-Safety-Strategy-2022-24.pdf</w:t>
        </w:r>
      </w:hyperlink>
    </w:p>
    <w:p w14:paraId="79419AF9" w14:textId="77777777" w:rsidR="00CE6472" w:rsidRDefault="00CE6472" w:rsidP="00CE6472">
      <w:pPr>
        <w:rPr>
          <w:rFonts w:ascii="Helvetica" w:hAnsi="Helvetica"/>
          <w:color w:val="353740"/>
        </w:rPr>
      </w:pPr>
    </w:p>
    <w:p w14:paraId="1612DF76" w14:textId="23DD234F" w:rsidR="00CE6472" w:rsidRDefault="00CE6472" w:rsidP="00CE6472">
      <w:pPr>
        <w:rPr>
          <w:rFonts w:ascii="Helvetica" w:hAnsi="Helvetica"/>
          <w:color w:val="353740"/>
        </w:rPr>
      </w:pPr>
      <w:r>
        <w:rPr>
          <w:rFonts w:ascii="Helvetica" w:hAnsi="Helvetica"/>
          <w:color w:val="353740"/>
        </w:rPr>
        <w:t xml:space="preserve">Croydon Council. (2021). Croydon Youth Offending Service Youth Justice Plan. Retrieved from </w:t>
      </w:r>
      <w:hyperlink r:id="rId10" w:history="1">
        <w:r w:rsidRPr="00000312">
          <w:rPr>
            <w:rStyle w:val="Hyperlink"/>
            <w:rFonts w:ascii="Helvetica" w:hAnsi="Helvetica"/>
          </w:rPr>
          <w:t>https://www.croydon.gov.uk/council-and-elections/policies-plans-and-strategies/children-families-and-learning-policies-plans-and-strategies/croydon-youth-offending-service-youth-justice-plan</w:t>
        </w:r>
      </w:hyperlink>
    </w:p>
    <w:p w14:paraId="219421CA" w14:textId="77777777" w:rsidR="00CE6472" w:rsidRDefault="00CE6472" w:rsidP="00CE6472">
      <w:pPr>
        <w:rPr>
          <w:rFonts w:ascii="Helvetica" w:hAnsi="Helvetica"/>
          <w:color w:val="353740"/>
        </w:rPr>
      </w:pPr>
    </w:p>
    <w:p w14:paraId="17A11745" w14:textId="200EE8A7" w:rsidR="00CE6472" w:rsidRDefault="00CE6472" w:rsidP="00CE6472">
      <w:pPr>
        <w:rPr>
          <w:rFonts w:ascii="Helvetica" w:hAnsi="Helvetica"/>
          <w:color w:val="353740"/>
        </w:rPr>
      </w:pPr>
      <w:r>
        <w:rPr>
          <w:rFonts w:ascii="Helvetica" w:hAnsi="Helvetica"/>
          <w:color w:val="353740"/>
        </w:rPr>
        <w:t xml:space="preserve">Croydon Council. (2021). Croydon Local Plan 2018 Revised 2021 Part 1 Start to Section 11. Retrieved from </w:t>
      </w:r>
      <w:hyperlink r:id="rId11" w:history="1">
        <w:r w:rsidRPr="00000312">
          <w:rPr>
            <w:rStyle w:val="Hyperlink"/>
            <w:rFonts w:ascii="Helvetica" w:hAnsi="Helvetica"/>
          </w:rPr>
          <w:t>https://www.croydon.gov.uk/sites/default/files/2022-01/croydon-local-plan-2018-revised-2021-part-1-start-to-section-11.pdf</w:t>
        </w:r>
      </w:hyperlink>
    </w:p>
    <w:p w14:paraId="5CF4E37C" w14:textId="77777777" w:rsidR="00CE6472" w:rsidRDefault="00CE6472" w:rsidP="00CE6472">
      <w:pPr>
        <w:rPr>
          <w:lang w:val="en-US"/>
        </w:rPr>
      </w:pPr>
    </w:p>
    <w:p w14:paraId="280FF2D9" w14:textId="77777777" w:rsidR="00CE6472" w:rsidRDefault="00CE6472" w:rsidP="00CE6472">
      <w:pPr>
        <w:rPr>
          <w:lang w:val="en-US"/>
        </w:rPr>
      </w:pPr>
    </w:p>
    <w:p w14:paraId="7BF060BE" w14:textId="401E7259" w:rsidR="00CE6472" w:rsidRDefault="00CE6472" w:rsidP="00CE6472">
      <w:pPr>
        <w:rPr>
          <w:rFonts w:ascii="Helvetica" w:hAnsi="Helvetica"/>
          <w:color w:val="353740"/>
        </w:rPr>
      </w:pPr>
      <w:r>
        <w:rPr>
          <w:rFonts w:ascii="Helvetica" w:hAnsi="Helvetica"/>
          <w:color w:val="353740"/>
        </w:rPr>
        <w:br/>
        <w:t xml:space="preserve">Croydon Council. (2018). Third Local Implementation Plan. Retrieved from </w:t>
      </w:r>
      <w:hyperlink r:id="rId12" w:history="1">
        <w:r w:rsidRPr="00000312">
          <w:rPr>
            <w:rStyle w:val="Hyperlink"/>
            <w:rFonts w:ascii="Helvetica" w:hAnsi="Helvetica"/>
          </w:rPr>
          <w:t>https://www.croydon.gov.uk/parking-streets-and-transport/transport-policies-and-plans/third-local-implementation-plan</w:t>
        </w:r>
      </w:hyperlink>
    </w:p>
    <w:p w14:paraId="0C8703A8" w14:textId="77777777" w:rsidR="00CE6472" w:rsidRDefault="00CE6472" w:rsidP="00CE6472">
      <w:pPr>
        <w:rPr>
          <w:rFonts w:ascii="Helvetica" w:hAnsi="Helvetica"/>
          <w:color w:val="353740"/>
        </w:rPr>
      </w:pPr>
    </w:p>
    <w:p w14:paraId="117AE106" w14:textId="77777777" w:rsidR="00CE6472" w:rsidRPr="00CE6472" w:rsidRDefault="00CE6472" w:rsidP="00CE6472">
      <w:pPr>
        <w:rPr>
          <w:lang w:val="en-US"/>
        </w:rPr>
      </w:pPr>
    </w:p>
    <w:sectPr w:rsidR="00CE6472" w:rsidRPr="00CE647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097EE" w14:textId="77777777" w:rsidR="00251CD4" w:rsidRDefault="00251CD4" w:rsidP="00ED3544">
      <w:r>
        <w:separator/>
      </w:r>
    </w:p>
  </w:endnote>
  <w:endnote w:type="continuationSeparator" w:id="0">
    <w:p w14:paraId="6AE172D1" w14:textId="77777777" w:rsidR="00251CD4" w:rsidRDefault="00251CD4" w:rsidP="00ED3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0243743"/>
      <w:docPartObj>
        <w:docPartGallery w:val="Page Numbers (Bottom of Page)"/>
        <w:docPartUnique/>
      </w:docPartObj>
    </w:sdtPr>
    <w:sdtContent>
      <w:p w14:paraId="319270C5" w14:textId="5CC074E4" w:rsidR="00ED3544" w:rsidRDefault="00ED3544" w:rsidP="00000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39F5AC" w14:textId="77777777" w:rsidR="00ED3544" w:rsidRDefault="00ED3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7628171"/>
      <w:docPartObj>
        <w:docPartGallery w:val="Page Numbers (Bottom of Page)"/>
        <w:docPartUnique/>
      </w:docPartObj>
    </w:sdtPr>
    <w:sdtContent>
      <w:p w14:paraId="1F980FCA" w14:textId="7F1759FA" w:rsidR="00ED3544" w:rsidRDefault="00ED3544" w:rsidP="00000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D0D56B" w14:textId="77777777" w:rsidR="00ED3544" w:rsidRDefault="00ED3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45C13" w14:textId="77777777" w:rsidR="00251CD4" w:rsidRDefault="00251CD4" w:rsidP="00ED3544">
      <w:r>
        <w:separator/>
      </w:r>
    </w:p>
  </w:footnote>
  <w:footnote w:type="continuationSeparator" w:id="0">
    <w:p w14:paraId="17A3793C" w14:textId="77777777" w:rsidR="00251CD4" w:rsidRDefault="00251CD4" w:rsidP="00ED35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544"/>
    <w:rsid w:val="001A5E37"/>
    <w:rsid w:val="00251CD4"/>
    <w:rsid w:val="004521B5"/>
    <w:rsid w:val="0064543A"/>
    <w:rsid w:val="00CE6472"/>
    <w:rsid w:val="00E17D71"/>
    <w:rsid w:val="00ED3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8E826F"/>
  <w15:chartTrackingRefBased/>
  <w15:docId w15:val="{9C075112-28FA-274E-8B58-78A6FCB57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544"/>
    <w:rPr>
      <w:kern w:val="0"/>
      <w14:ligatures w14:val="none"/>
    </w:rPr>
  </w:style>
  <w:style w:type="paragraph" w:styleId="Heading1">
    <w:name w:val="heading 1"/>
    <w:basedOn w:val="Normal"/>
    <w:next w:val="Normal"/>
    <w:link w:val="Heading1Char"/>
    <w:uiPriority w:val="9"/>
    <w:qFormat/>
    <w:rsid w:val="00ED3544"/>
    <w:pPr>
      <w:keepNext/>
      <w:keepLines/>
      <w:spacing w:before="480" w:line="276" w:lineRule="auto"/>
      <w:jc w:val="both"/>
      <w:outlineLvl w:val="0"/>
    </w:pPr>
    <w:rPr>
      <w:rFonts w:asciiTheme="majorHAnsi" w:eastAsiaTheme="majorEastAsia" w:hAnsiTheme="majorHAnsi" w:cstheme="majorBidi"/>
      <w:b/>
      <w:bCs/>
      <w:color w:val="2F5496"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544"/>
    <w:rPr>
      <w:rFonts w:asciiTheme="majorHAnsi" w:eastAsiaTheme="majorEastAsia" w:hAnsiTheme="majorHAnsi" w:cstheme="majorBidi"/>
      <w:b/>
      <w:bCs/>
      <w:color w:val="2F5496" w:themeColor="accent1" w:themeShade="BF"/>
      <w:kern w:val="0"/>
      <w:sz w:val="28"/>
      <w:szCs w:val="28"/>
      <w:lang w:val="en-US"/>
      <w14:ligatures w14:val="none"/>
    </w:rPr>
  </w:style>
  <w:style w:type="paragraph" w:styleId="NormalWeb">
    <w:name w:val="Normal (Web)"/>
    <w:basedOn w:val="Normal"/>
    <w:uiPriority w:val="99"/>
    <w:unhideWhenUsed/>
    <w:rsid w:val="00ED3544"/>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ED3544"/>
    <w:rPr>
      <w:kern w:val="0"/>
      <w14:ligatures w14:val="none"/>
    </w:rPr>
  </w:style>
  <w:style w:type="paragraph" w:styleId="Footer">
    <w:name w:val="footer"/>
    <w:basedOn w:val="Normal"/>
    <w:link w:val="FooterChar"/>
    <w:uiPriority w:val="99"/>
    <w:unhideWhenUsed/>
    <w:rsid w:val="00ED3544"/>
    <w:pPr>
      <w:tabs>
        <w:tab w:val="center" w:pos="4513"/>
        <w:tab w:val="right" w:pos="9026"/>
      </w:tabs>
    </w:pPr>
  </w:style>
  <w:style w:type="character" w:customStyle="1" w:styleId="FooterChar">
    <w:name w:val="Footer Char"/>
    <w:basedOn w:val="DefaultParagraphFont"/>
    <w:link w:val="Footer"/>
    <w:uiPriority w:val="99"/>
    <w:rsid w:val="00ED3544"/>
    <w:rPr>
      <w:kern w:val="0"/>
      <w14:ligatures w14:val="none"/>
    </w:rPr>
  </w:style>
  <w:style w:type="character" w:styleId="PageNumber">
    <w:name w:val="page number"/>
    <w:basedOn w:val="DefaultParagraphFont"/>
    <w:uiPriority w:val="99"/>
    <w:semiHidden/>
    <w:unhideWhenUsed/>
    <w:rsid w:val="00ED3544"/>
  </w:style>
  <w:style w:type="paragraph" w:styleId="TOCHeading">
    <w:name w:val="TOC Heading"/>
    <w:basedOn w:val="Heading1"/>
    <w:next w:val="Normal"/>
    <w:uiPriority w:val="39"/>
    <w:unhideWhenUsed/>
    <w:qFormat/>
    <w:rsid w:val="00ED3544"/>
    <w:pPr>
      <w:jc w:val="left"/>
      <w:outlineLvl w:val="9"/>
    </w:pPr>
  </w:style>
  <w:style w:type="paragraph" w:styleId="TOC1">
    <w:name w:val="toc 1"/>
    <w:basedOn w:val="Normal"/>
    <w:next w:val="Normal"/>
    <w:autoRedefine/>
    <w:uiPriority w:val="39"/>
    <w:unhideWhenUsed/>
    <w:rsid w:val="00ED3544"/>
    <w:pPr>
      <w:spacing w:before="120"/>
    </w:pPr>
    <w:rPr>
      <w:rFonts w:cstheme="minorHAnsi"/>
      <w:b/>
      <w:bCs/>
      <w:i/>
      <w:iCs/>
    </w:rPr>
  </w:style>
  <w:style w:type="character" w:styleId="Hyperlink">
    <w:name w:val="Hyperlink"/>
    <w:basedOn w:val="DefaultParagraphFont"/>
    <w:uiPriority w:val="99"/>
    <w:unhideWhenUsed/>
    <w:rsid w:val="00ED3544"/>
    <w:rPr>
      <w:color w:val="0563C1" w:themeColor="hyperlink"/>
      <w:u w:val="single"/>
    </w:rPr>
  </w:style>
  <w:style w:type="paragraph" w:styleId="TOC2">
    <w:name w:val="toc 2"/>
    <w:basedOn w:val="Normal"/>
    <w:next w:val="Normal"/>
    <w:autoRedefine/>
    <w:uiPriority w:val="39"/>
    <w:semiHidden/>
    <w:unhideWhenUsed/>
    <w:rsid w:val="00ED354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D3544"/>
    <w:pPr>
      <w:ind w:left="480"/>
    </w:pPr>
    <w:rPr>
      <w:rFonts w:cstheme="minorHAnsi"/>
      <w:sz w:val="20"/>
      <w:szCs w:val="20"/>
    </w:rPr>
  </w:style>
  <w:style w:type="paragraph" w:styleId="TOC4">
    <w:name w:val="toc 4"/>
    <w:basedOn w:val="Normal"/>
    <w:next w:val="Normal"/>
    <w:autoRedefine/>
    <w:uiPriority w:val="39"/>
    <w:semiHidden/>
    <w:unhideWhenUsed/>
    <w:rsid w:val="00ED3544"/>
    <w:pPr>
      <w:ind w:left="720"/>
    </w:pPr>
    <w:rPr>
      <w:rFonts w:cstheme="minorHAnsi"/>
      <w:sz w:val="20"/>
      <w:szCs w:val="20"/>
    </w:rPr>
  </w:style>
  <w:style w:type="paragraph" w:styleId="TOC5">
    <w:name w:val="toc 5"/>
    <w:basedOn w:val="Normal"/>
    <w:next w:val="Normal"/>
    <w:autoRedefine/>
    <w:uiPriority w:val="39"/>
    <w:semiHidden/>
    <w:unhideWhenUsed/>
    <w:rsid w:val="00ED3544"/>
    <w:pPr>
      <w:ind w:left="960"/>
    </w:pPr>
    <w:rPr>
      <w:rFonts w:cstheme="minorHAnsi"/>
      <w:sz w:val="20"/>
      <w:szCs w:val="20"/>
    </w:rPr>
  </w:style>
  <w:style w:type="paragraph" w:styleId="TOC6">
    <w:name w:val="toc 6"/>
    <w:basedOn w:val="Normal"/>
    <w:next w:val="Normal"/>
    <w:autoRedefine/>
    <w:uiPriority w:val="39"/>
    <w:semiHidden/>
    <w:unhideWhenUsed/>
    <w:rsid w:val="00ED3544"/>
    <w:pPr>
      <w:ind w:left="1200"/>
    </w:pPr>
    <w:rPr>
      <w:rFonts w:cstheme="minorHAnsi"/>
      <w:sz w:val="20"/>
      <w:szCs w:val="20"/>
    </w:rPr>
  </w:style>
  <w:style w:type="paragraph" w:styleId="TOC7">
    <w:name w:val="toc 7"/>
    <w:basedOn w:val="Normal"/>
    <w:next w:val="Normal"/>
    <w:autoRedefine/>
    <w:uiPriority w:val="39"/>
    <w:semiHidden/>
    <w:unhideWhenUsed/>
    <w:rsid w:val="00ED3544"/>
    <w:pPr>
      <w:ind w:left="1440"/>
    </w:pPr>
    <w:rPr>
      <w:rFonts w:cstheme="minorHAnsi"/>
      <w:sz w:val="20"/>
      <w:szCs w:val="20"/>
    </w:rPr>
  </w:style>
  <w:style w:type="paragraph" w:styleId="TOC8">
    <w:name w:val="toc 8"/>
    <w:basedOn w:val="Normal"/>
    <w:next w:val="Normal"/>
    <w:autoRedefine/>
    <w:uiPriority w:val="39"/>
    <w:semiHidden/>
    <w:unhideWhenUsed/>
    <w:rsid w:val="00ED3544"/>
    <w:pPr>
      <w:ind w:left="1680"/>
    </w:pPr>
    <w:rPr>
      <w:rFonts w:cstheme="minorHAnsi"/>
      <w:sz w:val="20"/>
      <w:szCs w:val="20"/>
    </w:rPr>
  </w:style>
  <w:style w:type="paragraph" w:styleId="TOC9">
    <w:name w:val="toc 9"/>
    <w:basedOn w:val="Normal"/>
    <w:next w:val="Normal"/>
    <w:autoRedefine/>
    <w:uiPriority w:val="39"/>
    <w:semiHidden/>
    <w:unhideWhenUsed/>
    <w:rsid w:val="00ED3544"/>
    <w:pPr>
      <w:ind w:left="1920"/>
    </w:pPr>
    <w:rPr>
      <w:rFonts w:cstheme="minorHAnsi"/>
      <w:sz w:val="20"/>
      <w:szCs w:val="20"/>
    </w:rPr>
  </w:style>
  <w:style w:type="paragraph" w:styleId="Header">
    <w:name w:val="header"/>
    <w:basedOn w:val="Normal"/>
    <w:link w:val="HeaderChar"/>
    <w:uiPriority w:val="99"/>
    <w:unhideWhenUsed/>
    <w:rsid w:val="00CE6472"/>
    <w:pPr>
      <w:tabs>
        <w:tab w:val="center" w:pos="4513"/>
        <w:tab w:val="right" w:pos="9026"/>
      </w:tabs>
    </w:pPr>
  </w:style>
  <w:style w:type="character" w:customStyle="1" w:styleId="HeaderChar">
    <w:name w:val="Header Char"/>
    <w:basedOn w:val="DefaultParagraphFont"/>
    <w:link w:val="Header"/>
    <w:uiPriority w:val="99"/>
    <w:rsid w:val="00CE6472"/>
    <w:rPr>
      <w:kern w:val="0"/>
      <w14:ligatures w14:val="none"/>
    </w:rPr>
  </w:style>
  <w:style w:type="character" w:styleId="UnresolvedMention">
    <w:name w:val="Unresolved Mention"/>
    <w:basedOn w:val="DefaultParagraphFont"/>
    <w:uiPriority w:val="99"/>
    <w:semiHidden/>
    <w:unhideWhenUsed/>
    <w:rsid w:val="00CE6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3141">
      <w:bodyDiv w:val="1"/>
      <w:marLeft w:val="0"/>
      <w:marRight w:val="0"/>
      <w:marTop w:val="0"/>
      <w:marBottom w:val="0"/>
      <w:divBdr>
        <w:top w:val="none" w:sz="0" w:space="0" w:color="auto"/>
        <w:left w:val="none" w:sz="0" w:space="0" w:color="auto"/>
        <w:bottom w:val="none" w:sz="0" w:space="0" w:color="auto"/>
        <w:right w:val="none" w:sz="0" w:space="0" w:color="auto"/>
      </w:divBdr>
    </w:div>
    <w:div w:id="745763719">
      <w:bodyDiv w:val="1"/>
      <w:marLeft w:val="0"/>
      <w:marRight w:val="0"/>
      <w:marTop w:val="0"/>
      <w:marBottom w:val="0"/>
      <w:divBdr>
        <w:top w:val="none" w:sz="0" w:space="0" w:color="auto"/>
        <w:left w:val="none" w:sz="0" w:space="0" w:color="auto"/>
        <w:bottom w:val="none" w:sz="0" w:space="0" w:color="auto"/>
        <w:right w:val="none" w:sz="0" w:space="0" w:color="auto"/>
      </w:divBdr>
    </w:div>
    <w:div w:id="876085599">
      <w:bodyDiv w:val="1"/>
      <w:marLeft w:val="0"/>
      <w:marRight w:val="0"/>
      <w:marTop w:val="0"/>
      <w:marBottom w:val="0"/>
      <w:divBdr>
        <w:top w:val="none" w:sz="0" w:space="0" w:color="auto"/>
        <w:left w:val="none" w:sz="0" w:space="0" w:color="auto"/>
        <w:bottom w:val="none" w:sz="0" w:space="0" w:color="auto"/>
        <w:right w:val="none" w:sz="0" w:space="0" w:color="auto"/>
      </w:divBdr>
    </w:div>
    <w:div w:id="909541158">
      <w:bodyDiv w:val="1"/>
      <w:marLeft w:val="0"/>
      <w:marRight w:val="0"/>
      <w:marTop w:val="0"/>
      <w:marBottom w:val="0"/>
      <w:divBdr>
        <w:top w:val="none" w:sz="0" w:space="0" w:color="auto"/>
        <w:left w:val="none" w:sz="0" w:space="0" w:color="auto"/>
        <w:bottom w:val="none" w:sz="0" w:space="0" w:color="auto"/>
        <w:right w:val="none" w:sz="0" w:space="0" w:color="auto"/>
      </w:divBdr>
    </w:div>
    <w:div w:id="1159537449">
      <w:bodyDiv w:val="1"/>
      <w:marLeft w:val="0"/>
      <w:marRight w:val="0"/>
      <w:marTop w:val="0"/>
      <w:marBottom w:val="0"/>
      <w:divBdr>
        <w:top w:val="none" w:sz="0" w:space="0" w:color="auto"/>
        <w:left w:val="none" w:sz="0" w:space="0" w:color="auto"/>
        <w:bottom w:val="none" w:sz="0" w:space="0" w:color="auto"/>
        <w:right w:val="none" w:sz="0" w:space="0" w:color="auto"/>
      </w:divBdr>
    </w:div>
    <w:div w:id="1342317215">
      <w:bodyDiv w:val="1"/>
      <w:marLeft w:val="0"/>
      <w:marRight w:val="0"/>
      <w:marTop w:val="0"/>
      <w:marBottom w:val="0"/>
      <w:divBdr>
        <w:top w:val="none" w:sz="0" w:space="0" w:color="auto"/>
        <w:left w:val="none" w:sz="0" w:space="0" w:color="auto"/>
        <w:bottom w:val="none" w:sz="0" w:space="0" w:color="auto"/>
        <w:right w:val="none" w:sz="0" w:space="0" w:color="auto"/>
      </w:divBdr>
    </w:div>
    <w:div w:id="1398474093">
      <w:bodyDiv w:val="1"/>
      <w:marLeft w:val="0"/>
      <w:marRight w:val="0"/>
      <w:marTop w:val="0"/>
      <w:marBottom w:val="0"/>
      <w:divBdr>
        <w:top w:val="none" w:sz="0" w:space="0" w:color="auto"/>
        <w:left w:val="none" w:sz="0" w:space="0" w:color="auto"/>
        <w:bottom w:val="none" w:sz="0" w:space="0" w:color="auto"/>
        <w:right w:val="none" w:sz="0" w:space="0" w:color="auto"/>
      </w:divBdr>
    </w:div>
    <w:div w:id="1602297829">
      <w:bodyDiv w:val="1"/>
      <w:marLeft w:val="0"/>
      <w:marRight w:val="0"/>
      <w:marTop w:val="0"/>
      <w:marBottom w:val="0"/>
      <w:divBdr>
        <w:top w:val="none" w:sz="0" w:space="0" w:color="auto"/>
        <w:left w:val="none" w:sz="0" w:space="0" w:color="auto"/>
        <w:bottom w:val="none" w:sz="0" w:space="0" w:color="auto"/>
        <w:right w:val="none" w:sz="0" w:space="0" w:color="auto"/>
      </w:divBdr>
    </w:div>
    <w:div w:id="1765762999">
      <w:bodyDiv w:val="1"/>
      <w:marLeft w:val="0"/>
      <w:marRight w:val="0"/>
      <w:marTop w:val="0"/>
      <w:marBottom w:val="0"/>
      <w:divBdr>
        <w:top w:val="none" w:sz="0" w:space="0" w:color="auto"/>
        <w:left w:val="none" w:sz="0" w:space="0" w:color="auto"/>
        <w:bottom w:val="none" w:sz="0" w:space="0" w:color="auto"/>
        <w:right w:val="none" w:sz="0" w:space="0" w:color="auto"/>
      </w:divBdr>
    </w:div>
    <w:div w:id="1835880440">
      <w:bodyDiv w:val="1"/>
      <w:marLeft w:val="0"/>
      <w:marRight w:val="0"/>
      <w:marTop w:val="0"/>
      <w:marBottom w:val="0"/>
      <w:divBdr>
        <w:top w:val="none" w:sz="0" w:space="0" w:color="auto"/>
        <w:left w:val="none" w:sz="0" w:space="0" w:color="auto"/>
        <w:bottom w:val="none" w:sz="0" w:space="0" w:color="auto"/>
        <w:right w:val="none" w:sz="0" w:space="0" w:color="auto"/>
      </w:divBdr>
    </w:div>
    <w:div w:id="197305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oydon.gov.uk/sites/default/files/2021-04/Equality%20Strategy%20Final.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roydon.gov.uk/parking-streets-and-transport/transport-policies-and-plans/third-local-implementation-pla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roydon.gov.uk/sites/default/files/2022-01/croydon-local-plan-2018-revised-2021-part-1-start-to-section-11.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roydon.gov.uk/council-and-elections/policies-plans-and-strategies/children-families-and-learning-policies-plans-and-strategies/croydon-youth-offending-service-youth-justice-plan" TargetMode="External"/><Relationship Id="rId4" Type="http://schemas.openxmlformats.org/officeDocument/2006/relationships/webSettings" Target="webSettings.xml"/><Relationship Id="rId9" Type="http://schemas.openxmlformats.org/officeDocument/2006/relationships/hyperlink" Target="https://www.croydon.gov.uk/sites/default/files/2022-01/Community-Safety-Strategy-2022-24.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D9B09-283E-2245-B3DC-7EDC63A46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2299</Words>
  <Characters>13105</Characters>
  <Application>Microsoft Office Word</Application>
  <DocSecurity>0</DocSecurity>
  <Lines>109</Lines>
  <Paragraphs>30</Paragraphs>
  <ScaleCrop>false</ScaleCrop>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Ioan-Alexandru Sas (2213949)</dc:creator>
  <cp:keywords/>
  <dc:description/>
  <cp:lastModifiedBy>Ioan-Alexandru Sas (2213949)</cp:lastModifiedBy>
  <cp:revision>4</cp:revision>
  <dcterms:created xsi:type="dcterms:W3CDTF">2023-05-05T16:39:00Z</dcterms:created>
  <dcterms:modified xsi:type="dcterms:W3CDTF">2023-05-05T19:47:00Z</dcterms:modified>
</cp:coreProperties>
</file>