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EE3" w:rsidRDefault="00207EE3">
      <w:pPr>
        <w:rPr>
          <w:rFonts w:ascii="Calibri" w:hAnsi="Calibri" w:cs="Calibri"/>
          <w:b/>
          <w:bCs/>
          <w:sz w:val="28"/>
          <w:szCs w:val="28"/>
        </w:rPr>
      </w:pPr>
    </w:p>
    <w:p w:rsidR="00207EE3" w:rsidRDefault="00207EE3">
      <w:pPr>
        <w:rPr>
          <w:rFonts w:ascii="Calibri" w:hAnsi="Calibri" w:cs="Calibri"/>
          <w:b/>
          <w:bCs/>
          <w:sz w:val="28"/>
          <w:szCs w:val="28"/>
        </w:rPr>
      </w:pPr>
    </w:p>
    <w:p w:rsidR="00AF6EAB" w:rsidRDefault="00AF6EAB" w:rsidP="00A26AF0">
      <w:pPr>
        <w:jc w:val="center"/>
        <w:rPr>
          <w:rFonts w:ascii="Calibri" w:hAnsi="Calibri" w:cs="Calibri"/>
          <w:b/>
          <w:bCs/>
          <w:sz w:val="28"/>
          <w:szCs w:val="28"/>
        </w:rPr>
      </w:pPr>
    </w:p>
    <w:p w:rsidR="00AF6EAB" w:rsidRDefault="00AF6EAB" w:rsidP="00A26AF0">
      <w:pPr>
        <w:jc w:val="center"/>
        <w:rPr>
          <w:rFonts w:ascii="Calibri" w:hAnsi="Calibri" w:cs="Calibri"/>
          <w:b/>
          <w:bCs/>
          <w:sz w:val="28"/>
          <w:szCs w:val="28"/>
        </w:rPr>
      </w:pPr>
    </w:p>
    <w:p w:rsidR="00A26AF0" w:rsidRDefault="00A26AF0" w:rsidP="00A26AF0">
      <w:pPr>
        <w:jc w:val="center"/>
        <w:rPr>
          <w:rFonts w:ascii="Calibri" w:hAnsi="Calibri" w:cs="Calibri"/>
          <w:b/>
          <w:bCs/>
          <w:sz w:val="28"/>
          <w:szCs w:val="28"/>
        </w:rPr>
      </w:pPr>
      <w:r>
        <w:rPr>
          <w:rFonts w:ascii="Calibri" w:hAnsi="Calibri" w:cs="Calibri"/>
          <w:b/>
          <w:bCs/>
          <w:sz w:val="28"/>
          <w:szCs w:val="28"/>
        </w:rPr>
        <w:t>Effective communication in the Workplace</w:t>
      </w:r>
    </w:p>
    <w:p w:rsidR="00A26AF0" w:rsidRDefault="00A26AF0" w:rsidP="00A26AF0">
      <w:pPr>
        <w:jc w:val="center"/>
        <w:rPr>
          <w:rFonts w:ascii="Calibri" w:hAnsi="Calibri" w:cs="Calibri"/>
          <w:b/>
          <w:bCs/>
          <w:sz w:val="28"/>
          <w:szCs w:val="28"/>
        </w:rPr>
      </w:pPr>
      <w:r>
        <w:rPr>
          <w:rFonts w:ascii="Calibri" w:hAnsi="Calibri" w:cs="Calibri"/>
          <w:b/>
          <w:bCs/>
          <w:sz w:val="28"/>
          <w:szCs w:val="28"/>
        </w:rPr>
        <w:t>A report</w:t>
      </w:r>
    </w:p>
    <w:p w:rsidR="00A26AF0" w:rsidRDefault="00A26AF0" w:rsidP="00A26AF0">
      <w:pPr>
        <w:jc w:val="center"/>
        <w:rPr>
          <w:rFonts w:ascii="Calibri" w:hAnsi="Calibri" w:cs="Calibri"/>
          <w:b/>
          <w:bCs/>
          <w:sz w:val="28"/>
          <w:szCs w:val="28"/>
        </w:rPr>
      </w:pPr>
    </w:p>
    <w:p w:rsidR="00D52EC5" w:rsidRPr="00D42986" w:rsidRDefault="00D52EC5" w:rsidP="00A26AF0">
      <w:pPr>
        <w:jc w:val="center"/>
        <w:rPr>
          <w:rFonts w:ascii="Calibri" w:hAnsi="Calibri" w:cs="Calibri"/>
          <w:b/>
          <w:bCs/>
          <w:sz w:val="28"/>
          <w:szCs w:val="28"/>
        </w:rPr>
      </w:pPr>
      <w:r w:rsidRPr="00D42986">
        <w:rPr>
          <w:rFonts w:ascii="Calibri" w:hAnsi="Calibri" w:cs="Calibri"/>
          <w:b/>
          <w:bCs/>
          <w:sz w:val="28"/>
          <w:szCs w:val="28"/>
        </w:rPr>
        <w:t>Student number</w:t>
      </w:r>
      <w:r w:rsidR="00810D2B">
        <w:rPr>
          <w:rFonts w:ascii="Calibri" w:hAnsi="Calibri" w:cs="Calibri"/>
          <w:b/>
          <w:bCs/>
          <w:sz w:val="28"/>
          <w:szCs w:val="28"/>
        </w:rPr>
        <w:t>:</w:t>
      </w:r>
      <w:r w:rsidRPr="00D42986">
        <w:rPr>
          <w:rFonts w:ascii="Calibri" w:hAnsi="Calibri" w:cs="Calibri"/>
          <w:b/>
          <w:bCs/>
          <w:sz w:val="28"/>
          <w:szCs w:val="28"/>
        </w:rPr>
        <w:t xml:space="preserve"> - </w:t>
      </w:r>
      <w:r w:rsidR="00543283">
        <w:rPr>
          <w:rFonts w:ascii="Calibri" w:hAnsi="Calibri" w:cs="Calibri"/>
          <w:b/>
          <w:bCs/>
          <w:sz w:val="28"/>
          <w:szCs w:val="28"/>
        </w:rPr>
        <w:t>1919214</w:t>
      </w:r>
    </w:p>
    <w:p w:rsidR="00216F2E" w:rsidRPr="008B7D45" w:rsidRDefault="00216F2E" w:rsidP="00A26AF0">
      <w:pPr>
        <w:jc w:val="center"/>
        <w:rPr>
          <w:rFonts w:ascii="Calibri" w:hAnsi="Calibri" w:cs="Calibri"/>
          <w:b/>
          <w:bCs/>
          <w:szCs w:val="28"/>
        </w:rPr>
      </w:pPr>
    </w:p>
    <w:p w:rsidR="000E4D40" w:rsidRDefault="00D52EC5" w:rsidP="00A26AF0">
      <w:pPr>
        <w:jc w:val="center"/>
        <w:rPr>
          <w:rFonts w:ascii="Calibri" w:hAnsi="Calibri" w:cs="Calibri"/>
          <w:b/>
          <w:bCs/>
          <w:sz w:val="28"/>
          <w:szCs w:val="28"/>
        </w:rPr>
      </w:pPr>
      <w:r w:rsidRPr="00D42986">
        <w:rPr>
          <w:rFonts w:ascii="Calibri" w:hAnsi="Calibri" w:cs="Calibri"/>
          <w:b/>
          <w:bCs/>
          <w:sz w:val="28"/>
          <w:szCs w:val="28"/>
        </w:rPr>
        <w:t xml:space="preserve">Student </w:t>
      </w:r>
      <w:r w:rsidR="00810D2B" w:rsidRPr="00D42986">
        <w:rPr>
          <w:rFonts w:ascii="Calibri" w:hAnsi="Calibri" w:cs="Calibri"/>
          <w:b/>
          <w:bCs/>
          <w:sz w:val="28"/>
          <w:szCs w:val="28"/>
        </w:rPr>
        <w:t>name</w:t>
      </w:r>
      <w:r w:rsidR="00810D2B">
        <w:rPr>
          <w:rFonts w:ascii="Calibri" w:hAnsi="Calibri" w:cs="Calibri"/>
          <w:b/>
          <w:bCs/>
          <w:sz w:val="28"/>
          <w:szCs w:val="28"/>
        </w:rPr>
        <w:t>:</w:t>
      </w:r>
      <w:r w:rsidRPr="00D42986">
        <w:rPr>
          <w:rFonts w:ascii="Calibri" w:hAnsi="Calibri" w:cs="Calibri"/>
          <w:b/>
          <w:bCs/>
          <w:sz w:val="28"/>
          <w:szCs w:val="28"/>
        </w:rPr>
        <w:t xml:space="preserve"> -</w:t>
      </w:r>
      <w:r w:rsidR="008B7D45">
        <w:rPr>
          <w:rFonts w:ascii="Calibri" w:hAnsi="Calibri" w:cs="Calibri"/>
          <w:b/>
          <w:bCs/>
          <w:sz w:val="28"/>
          <w:szCs w:val="28"/>
        </w:rPr>
        <w:t>Esther Amponsah</w:t>
      </w:r>
    </w:p>
    <w:p w:rsidR="00216F2E" w:rsidRDefault="00216F2E" w:rsidP="00A26AF0">
      <w:pPr>
        <w:jc w:val="center"/>
        <w:rPr>
          <w:rFonts w:ascii="Calibri" w:hAnsi="Calibri" w:cs="Calibri"/>
          <w:b/>
          <w:bCs/>
          <w:sz w:val="28"/>
          <w:szCs w:val="28"/>
        </w:rPr>
      </w:pPr>
    </w:p>
    <w:p w:rsidR="00D52EC5" w:rsidRPr="00D42986" w:rsidRDefault="00D52EC5" w:rsidP="00A26AF0">
      <w:pPr>
        <w:jc w:val="center"/>
        <w:rPr>
          <w:rFonts w:ascii="Calibri" w:hAnsi="Calibri" w:cs="Calibri"/>
          <w:b/>
          <w:bCs/>
          <w:sz w:val="28"/>
          <w:szCs w:val="28"/>
        </w:rPr>
      </w:pPr>
      <w:r w:rsidRPr="00D42986">
        <w:rPr>
          <w:rFonts w:ascii="Calibri" w:hAnsi="Calibri" w:cs="Calibri"/>
          <w:b/>
          <w:bCs/>
          <w:sz w:val="28"/>
          <w:szCs w:val="28"/>
        </w:rPr>
        <w:t>Module name</w:t>
      </w:r>
      <w:r w:rsidR="00207EE3">
        <w:rPr>
          <w:rFonts w:ascii="Calibri" w:hAnsi="Calibri" w:cs="Calibri"/>
          <w:b/>
          <w:bCs/>
          <w:sz w:val="28"/>
          <w:szCs w:val="28"/>
        </w:rPr>
        <w:t>:</w:t>
      </w:r>
      <w:r w:rsidRPr="00D42986">
        <w:rPr>
          <w:rFonts w:ascii="Calibri" w:hAnsi="Calibri" w:cs="Calibri"/>
          <w:b/>
          <w:bCs/>
          <w:sz w:val="28"/>
          <w:szCs w:val="28"/>
        </w:rPr>
        <w:t xml:space="preserve"> - </w:t>
      </w:r>
      <w:r w:rsidR="008B7D45">
        <w:rPr>
          <w:rFonts w:ascii="Calibri" w:hAnsi="Calibri" w:cs="Calibri"/>
          <w:b/>
          <w:bCs/>
          <w:sz w:val="28"/>
          <w:szCs w:val="28"/>
        </w:rPr>
        <w:t xml:space="preserve">Effective Team working and </w:t>
      </w:r>
      <w:r w:rsidR="00B62902">
        <w:rPr>
          <w:rFonts w:ascii="Calibri" w:hAnsi="Calibri" w:cs="Calibri"/>
          <w:b/>
          <w:bCs/>
          <w:sz w:val="28"/>
          <w:szCs w:val="28"/>
        </w:rPr>
        <w:t>Communication Term</w:t>
      </w:r>
      <w:r w:rsidR="00A26AF0">
        <w:rPr>
          <w:rFonts w:ascii="Calibri" w:hAnsi="Calibri" w:cs="Calibri"/>
          <w:b/>
          <w:bCs/>
          <w:sz w:val="28"/>
          <w:szCs w:val="28"/>
        </w:rPr>
        <w:t xml:space="preserve"> 1</w:t>
      </w:r>
      <w:r w:rsidR="000E4D40">
        <w:rPr>
          <w:rFonts w:ascii="Calibri" w:hAnsi="Calibri" w:cs="Calibri"/>
          <w:b/>
          <w:bCs/>
          <w:sz w:val="28"/>
          <w:szCs w:val="28"/>
        </w:rPr>
        <w:t>[BMSW4002]</w:t>
      </w:r>
    </w:p>
    <w:p w:rsidR="00207EE3" w:rsidRDefault="00207EE3" w:rsidP="00A26AF0">
      <w:pPr>
        <w:jc w:val="center"/>
        <w:rPr>
          <w:rFonts w:cs="Calibri"/>
          <w:bCs/>
          <w:sz w:val="28"/>
          <w:szCs w:val="28"/>
        </w:rPr>
      </w:pPr>
    </w:p>
    <w:p w:rsidR="00A26AF0" w:rsidRDefault="00A26AF0" w:rsidP="00A26AF0">
      <w:pPr>
        <w:jc w:val="center"/>
        <w:rPr>
          <w:rFonts w:cs="Calibri"/>
          <w:b/>
          <w:bCs/>
          <w:sz w:val="28"/>
          <w:szCs w:val="28"/>
        </w:rPr>
      </w:pPr>
    </w:p>
    <w:p w:rsidR="00A26AF0" w:rsidRDefault="00A26AF0" w:rsidP="00A26AF0">
      <w:pPr>
        <w:jc w:val="center"/>
        <w:rPr>
          <w:rFonts w:cs="Calibri"/>
          <w:b/>
          <w:bCs/>
          <w:sz w:val="28"/>
          <w:szCs w:val="28"/>
        </w:rPr>
      </w:pPr>
    </w:p>
    <w:p w:rsidR="00A26AF0" w:rsidRDefault="00A26AF0" w:rsidP="00A26AF0">
      <w:pPr>
        <w:jc w:val="center"/>
        <w:rPr>
          <w:rFonts w:cs="Calibri"/>
          <w:b/>
          <w:bCs/>
          <w:sz w:val="28"/>
          <w:szCs w:val="28"/>
        </w:rPr>
      </w:pPr>
    </w:p>
    <w:p w:rsidR="00A26AF0" w:rsidRDefault="00A26AF0" w:rsidP="00A26AF0">
      <w:pPr>
        <w:jc w:val="center"/>
        <w:rPr>
          <w:rFonts w:cs="Calibri"/>
          <w:b/>
          <w:bCs/>
          <w:sz w:val="28"/>
          <w:szCs w:val="28"/>
        </w:rPr>
      </w:pPr>
    </w:p>
    <w:p w:rsidR="00A26AF0" w:rsidRDefault="00A26AF0" w:rsidP="00A26AF0">
      <w:pPr>
        <w:jc w:val="center"/>
        <w:rPr>
          <w:rFonts w:cs="Calibri"/>
          <w:b/>
          <w:bCs/>
          <w:sz w:val="28"/>
          <w:szCs w:val="28"/>
        </w:rPr>
      </w:pPr>
    </w:p>
    <w:p w:rsidR="00A26AF0" w:rsidRDefault="00A26AF0" w:rsidP="00A26AF0">
      <w:pPr>
        <w:jc w:val="center"/>
        <w:rPr>
          <w:rFonts w:cs="Calibri"/>
          <w:b/>
          <w:bCs/>
          <w:sz w:val="28"/>
          <w:szCs w:val="28"/>
        </w:rPr>
      </w:pPr>
    </w:p>
    <w:p w:rsidR="00A26AF0" w:rsidRDefault="00A26AF0" w:rsidP="00A26AF0">
      <w:pPr>
        <w:jc w:val="center"/>
        <w:rPr>
          <w:rFonts w:cs="Calibri"/>
          <w:b/>
          <w:bCs/>
          <w:sz w:val="28"/>
          <w:szCs w:val="28"/>
        </w:rPr>
      </w:pPr>
    </w:p>
    <w:p w:rsidR="00A26AF0" w:rsidRDefault="00A26AF0" w:rsidP="00A26AF0">
      <w:pPr>
        <w:jc w:val="center"/>
        <w:rPr>
          <w:rFonts w:cs="Calibri"/>
          <w:b/>
          <w:bCs/>
          <w:sz w:val="28"/>
          <w:szCs w:val="28"/>
        </w:rPr>
      </w:pPr>
    </w:p>
    <w:p w:rsidR="00207EE3" w:rsidRPr="00207EE3" w:rsidRDefault="00207EE3" w:rsidP="00A26AF0">
      <w:pPr>
        <w:jc w:val="center"/>
        <w:rPr>
          <w:rFonts w:cs="Calibri"/>
          <w:b/>
          <w:bCs/>
          <w:sz w:val="28"/>
          <w:szCs w:val="28"/>
        </w:rPr>
      </w:pPr>
      <w:r w:rsidRPr="00207EE3">
        <w:rPr>
          <w:rFonts w:cs="Calibri"/>
          <w:b/>
          <w:bCs/>
          <w:sz w:val="28"/>
          <w:szCs w:val="28"/>
        </w:rPr>
        <w:t xml:space="preserve">Tutor’s name: </w:t>
      </w:r>
      <w:r>
        <w:rPr>
          <w:rFonts w:cs="Calibri"/>
          <w:b/>
          <w:bCs/>
          <w:sz w:val="28"/>
          <w:szCs w:val="28"/>
        </w:rPr>
        <w:t>- Timothy Hopkins</w:t>
      </w:r>
    </w:p>
    <w:p w:rsidR="00D52EC5" w:rsidRDefault="00D52EC5"/>
    <w:p w:rsidR="00D52EC5" w:rsidRDefault="00D52EC5"/>
    <w:p w:rsidR="00AF6EAB" w:rsidRDefault="00AF6EAB" w:rsidP="00207EE3">
      <w:pPr>
        <w:rPr>
          <w:b/>
          <w:sz w:val="28"/>
          <w:szCs w:val="28"/>
        </w:rPr>
      </w:pPr>
    </w:p>
    <w:p w:rsidR="00AF6EAB" w:rsidRDefault="00AF6EAB" w:rsidP="00207EE3">
      <w:pPr>
        <w:rPr>
          <w:b/>
          <w:sz w:val="28"/>
          <w:szCs w:val="28"/>
        </w:rPr>
      </w:pPr>
    </w:p>
    <w:p w:rsidR="006D6796" w:rsidRDefault="006D6796" w:rsidP="00207EE3">
      <w:pPr>
        <w:rPr>
          <w:b/>
          <w:sz w:val="28"/>
          <w:szCs w:val="28"/>
        </w:rPr>
      </w:pPr>
    </w:p>
    <w:p w:rsidR="006D6796" w:rsidRDefault="006D6796" w:rsidP="00207EE3">
      <w:pPr>
        <w:rPr>
          <w:b/>
          <w:sz w:val="28"/>
          <w:szCs w:val="28"/>
        </w:rPr>
      </w:pPr>
    </w:p>
    <w:p w:rsidR="00D52EC5" w:rsidRPr="00207EE3" w:rsidRDefault="00207EE3" w:rsidP="006D6796">
      <w:pPr>
        <w:jc w:val="center"/>
        <w:rPr>
          <w:b/>
          <w:sz w:val="28"/>
          <w:szCs w:val="28"/>
        </w:rPr>
      </w:pPr>
      <w:r w:rsidRPr="00207EE3">
        <w:rPr>
          <w:b/>
          <w:sz w:val="28"/>
          <w:szCs w:val="28"/>
        </w:rPr>
        <w:t>CONTE</w:t>
      </w:r>
      <w:r w:rsidR="003C3663">
        <w:rPr>
          <w:b/>
          <w:sz w:val="28"/>
          <w:szCs w:val="28"/>
        </w:rPr>
        <w:t>N</w:t>
      </w:r>
      <w:r w:rsidRPr="00207EE3">
        <w:rPr>
          <w:b/>
          <w:sz w:val="28"/>
          <w:szCs w:val="28"/>
        </w:rPr>
        <w:t>TS</w:t>
      </w:r>
    </w:p>
    <w:p w:rsidR="006D6796" w:rsidRDefault="006D6796" w:rsidP="00207EE3">
      <w:pPr>
        <w:jc w:val="both"/>
        <w:rPr>
          <w:sz w:val="24"/>
          <w:szCs w:val="24"/>
        </w:rPr>
      </w:pPr>
    </w:p>
    <w:p w:rsidR="006D6796" w:rsidRDefault="006D6796" w:rsidP="00207EE3">
      <w:pPr>
        <w:jc w:val="both"/>
        <w:rPr>
          <w:sz w:val="24"/>
          <w:szCs w:val="24"/>
        </w:rPr>
      </w:pPr>
    </w:p>
    <w:p w:rsidR="00D52EC5" w:rsidRPr="00207EE3" w:rsidRDefault="003C3663" w:rsidP="00207EE3">
      <w:pPr>
        <w:jc w:val="both"/>
        <w:rPr>
          <w:sz w:val="24"/>
          <w:szCs w:val="24"/>
        </w:rPr>
      </w:pPr>
      <w:r>
        <w:rPr>
          <w:sz w:val="24"/>
          <w:szCs w:val="24"/>
        </w:rPr>
        <w:t xml:space="preserve">1 </w:t>
      </w:r>
      <w:r w:rsidR="00207EE3" w:rsidRPr="00207EE3">
        <w:rPr>
          <w:sz w:val="24"/>
          <w:szCs w:val="24"/>
        </w:rPr>
        <w:t>Introduction</w:t>
      </w:r>
      <w:r w:rsidR="00207EE3">
        <w:rPr>
          <w:sz w:val="24"/>
          <w:szCs w:val="24"/>
        </w:rPr>
        <w:t xml:space="preserve"> ----------------------------------------------------------</w:t>
      </w:r>
      <w:r w:rsidR="00314571">
        <w:rPr>
          <w:sz w:val="24"/>
          <w:szCs w:val="24"/>
        </w:rPr>
        <w:t>-------------------------------</w:t>
      </w:r>
      <w:r w:rsidR="00F70D76">
        <w:rPr>
          <w:sz w:val="24"/>
          <w:szCs w:val="24"/>
        </w:rPr>
        <w:t>----</w:t>
      </w:r>
      <w:r w:rsidR="00314571">
        <w:rPr>
          <w:sz w:val="24"/>
          <w:szCs w:val="24"/>
        </w:rPr>
        <w:t>3</w:t>
      </w:r>
    </w:p>
    <w:p w:rsidR="003C3663" w:rsidRDefault="003C3663">
      <w:pPr>
        <w:rPr>
          <w:sz w:val="24"/>
          <w:szCs w:val="24"/>
        </w:rPr>
      </w:pPr>
      <w:r>
        <w:rPr>
          <w:sz w:val="24"/>
          <w:szCs w:val="24"/>
        </w:rPr>
        <w:t>2 Models of Communication</w:t>
      </w:r>
    </w:p>
    <w:p w:rsidR="00D52EC5" w:rsidRPr="00314571" w:rsidRDefault="003C3663">
      <w:r>
        <w:rPr>
          <w:sz w:val="24"/>
          <w:szCs w:val="24"/>
        </w:rPr>
        <w:t xml:space="preserve">   2.1 </w:t>
      </w:r>
      <w:r w:rsidR="00314571" w:rsidRPr="00314571">
        <w:rPr>
          <w:sz w:val="24"/>
          <w:szCs w:val="24"/>
        </w:rPr>
        <w:t>Shannon- Weaver model---------------------------------------------------------</w:t>
      </w:r>
      <w:r w:rsidR="00314571">
        <w:rPr>
          <w:sz w:val="24"/>
          <w:szCs w:val="24"/>
        </w:rPr>
        <w:t>------------------3</w:t>
      </w:r>
    </w:p>
    <w:p w:rsidR="00D52EC5" w:rsidRPr="00314571" w:rsidRDefault="003C3663">
      <w:r>
        <w:rPr>
          <w:sz w:val="24"/>
          <w:szCs w:val="24"/>
        </w:rPr>
        <w:t xml:space="preserve">   2.2 </w:t>
      </w:r>
      <w:r w:rsidR="00314571" w:rsidRPr="00314571">
        <w:rPr>
          <w:sz w:val="24"/>
          <w:szCs w:val="24"/>
        </w:rPr>
        <w:t>Schramm’s communication module</w:t>
      </w:r>
      <w:r w:rsidR="00314571">
        <w:rPr>
          <w:sz w:val="24"/>
          <w:szCs w:val="24"/>
        </w:rPr>
        <w:t>-------------------------------------------------------------</w:t>
      </w:r>
      <w:r w:rsidR="00F92F5C">
        <w:rPr>
          <w:sz w:val="24"/>
          <w:szCs w:val="24"/>
        </w:rPr>
        <w:t>4</w:t>
      </w:r>
    </w:p>
    <w:p w:rsidR="00D52EC5" w:rsidRDefault="003C3663">
      <w:r>
        <w:rPr>
          <w:sz w:val="24"/>
          <w:szCs w:val="24"/>
        </w:rPr>
        <w:t xml:space="preserve">   2.3 </w:t>
      </w:r>
      <w:r w:rsidR="00314571" w:rsidRPr="00314571">
        <w:rPr>
          <w:sz w:val="24"/>
          <w:szCs w:val="24"/>
        </w:rPr>
        <w:t>Berlo’s linear SMCR Model of Communication</w:t>
      </w:r>
      <w:r w:rsidR="00314571">
        <w:rPr>
          <w:sz w:val="24"/>
          <w:szCs w:val="24"/>
        </w:rPr>
        <w:t>-----------------------------------------------</w:t>
      </w:r>
      <w:r w:rsidR="00F92F5C">
        <w:rPr>
          <w:sz w:val="24"/>
          <w:szCs w:val="24"/>
        </w:rPr>
        <w:t>-5</w:t>
      </w:r>
    </w:p>
    <w:p w:rsidR="003C3663" w:rsidRDefault="003C3663">
      <w:pPr>
        <w:rPr>
          <w:sz w:val="24"/>
          <w:szCs w:val="24"/>
        </w:rPr>
      </w:pPr>
      <w:r>
        <w:rPr>
          <w:sz w:val="24"/>
          <w:szCs w:val="24"/>
        </w:rPr>
        <w:t>3 Communications Skills</w:t>
      </w:r>
    </w:p>
    <w:p w:rsidR="00216F2E" w:rsidRPr="00904B11" w:rsidRDefault="003C3663">
      <w:pPr>
        <w:rPr>
          <w:sz w:val="24"/>
          <w:szCs w:val="24"/>
        </w:rPr>
      </w:pPr>
      <w:r>
        <w:rPr>
          <w:sz w:val="24"/>
          <w:szCs w:val="24"/>
        </w:rPr>
        <w:t xml:space="preserve">   </w:t>
      </w:r>
      <w:r w:rsidR="00904B11" w:rsidRPr="00904B11">
        <w:rPr>
          <w:sz w:val="24"/>
          <w:szCs w:val="24"/>
        </w:rPr>
        <w:t>3.1 Verbal Communication------------------------------------------------------------------------------6</w:t>
      </w:r>
    </w:p>
    <w:p w:rsidR="00314571" w:rsidRPr="00314571" w:rsidRDefault="00904B11">
      <w:r>
        <w:rPr>
          <w:sz w:val="24"/>
          <w:szCs w:val="24"/>
        </w:rPr>
        <w:t xml:space="preserve">   3.2 Non Verbal Communication------------------------------------------------------------------------6</w:t>
      </w:r>
    </w:p>
    <w:p w:rsidR="00207EE3" w:rsidRDefault="00F70D76">
      <w:pPr>
        <w:rPr>
          <w:sz w:val="24"/>
          <w:szCs w:val="24"/>
        </w:rPr>
      </w:pPr>
      <w:r>
        <w:rPr>
          <w:sz w:val="24"/>
          <w:szCs w:val="24"/>
        </w:rPr>
        <w:t>4 Conclusions</w:t>
      </w:r>
      <w:r w:rsidR="00810D2B">
        <w:rPr>
          <w:sz w:val="24"/>
          <w:szCs w:val="24"/>
        </w:rPr>
        <w:t>----------------------------------------------------------------------------------------------</w:t>
      </w:r>
      <w:r>
        <w:rPr>
          <w:sz w:val="24"/>
          <w:szCs w:val="24"/>
        </w:rPr>
        <w:t>----</w:t>
      </w:r>
      <w:r w:rsidR="00F92F5C">
        <w:rPr>
          <w:sz w:val="24"/>
          <w:szCs w:val="24"/>
        </w:rPr>
        <w:t>7</w:t>
      </w:r>
    </w:p>
    <w:p w:rsidR="003263B6" w:rsidRDefault="00F70D76" w:rsidP="003C3663">
      <w:pPr>
        <w:rPr>
          <w:sz w:val="24"/>
          <w:szCs w:val="24"/>
        </w:rPr>
      </w:pPr>
      <w:r>
        <w:rPr>
          <w:sz w:val="24"/>
          <w:szCs w:val="24"/>
        </w:rPr>
        <w:t>5 References</w:t>
      </w:r>
      <w:r w:rsidR="00810D2B">
        <w:rPr>
          <w:sz w:val="24"/>
          <w:szCs w:val="24"/>
        </w:rPr>
        <w:t>------------------------------------------------------------------------------------------------</w:t>
      </w:r>
      <w:r>
        <w:rPr>
          <w:sz w:val="24"/>
          <w:szCs w:val="24"/>
        </w:rPr>
        <w:t>---</w:t>
      </w:r>
      <w:r w:rsidR="00F92F5C">
        <w:rPr>
          <w:sz w:val="24"/>
          <w:szCs w:val="24"/>
        </w:rPr>
        <w:t>7b</w:t>
      </w:r>
    </w:p>
    <w:p w:rsidR="003C3663" w:rsidRDefault="00422BC1" w:rsidP="003C3663">
      <w:pPr>
        <w:rPr>
          <w:sz w:val="24"/>
          <w:szCs w:val="24"/>
        </w:rPr>
      </w:pPr>
      <w:r>
        <w:rPr>
          <w:sz w:val="24"/>
          <w:szCs w:val="24"/>
        </w:rPr>
        <w:t>6</w:t>
      </w:r>
      <w:r w:rsidR="00F70D76">
        <w:rPr>
          <w:sz w:val="24"/>
          <w:szCs w:val="24"/>
        </w:rPr>
        <w:t xml:space="preserve"> </w:t>
      </w:r>
      <w:r w:rsidR="003C3663">
        <w:rPr>
          <w:sz w:val="24"/>
          <w:szCs w:val="24"/>
        </w:rPr>
        <w:t>Appendices------------------------------------------------------------------------------------------------</w:t>
      </w:r>
      <w:r w:rsidR="00F70D76">
        <w:rPr>
          <w:sz w:val="24"/>
          <w:szCs w:val="24"/>
        </w:rPr>
        <w:t>--</w:t>
      </w:r>
      <w:r w:rsidR="00F92F5C">
        <w:rPr>
          <w:sz w:val="24"/>
          <w:szCs w:val="24"/>
        </w:rPr>
        <w:t>8</w:t>
      </w:r>
    </w:p>
    <w:p w:rsidR="00422BC1" w:rsidRDefault="00422BC1" w:rsidP="003C3663">
      <w:pPr>
        <w:rPr>
          <w:sz w:val="24"/>
          <w:szCs w:val="24"/>
        </w:rPr>
      </w:pPr>
      <w:r>
        <w:rPr>
          <w:sz w:val="24"/>
          <w:szCs w:val="24"/>
        </w:rPr>
        <w:t xml:space="preserve">   6.1 Case study M</w:t>
      </w:r>
      <w:r w:rsidR="00F70D76">
        <w:rPr>
          <w:sz w:val="24"/>
          <w:szCs w:val="24"/>
        </w:rPr>
        <w:t>ario</w:t>
      </w:r>
      <w:r>
        <w:rPr>
          <w:sz w:val="24"/>
          <w:szCs w:val="24"/>
        </w:rPr>
        <w:t xml:space="preserve"> and P</w:t>
      </w:r>
      <w:r w:rsidR="00F70D76">
        <w:rPr>
          <w:sz w:val="24"/>
          <w:szCs w:val="24"/>
        </w:rPr>
        <w:t>edro----------------------------------------</w:t>
      </w:r>
      <w:r w:rsidR="00F92F5C">
        <w:rPr>
          <w:sz w:val="24"/>
          <w:szCs w:val="24"/>
        </w:rPr>
        <w:t>-------------------------------9</w:t>
      </w:r>
    </w:p>
    <w:p w:rsidR="00422BC1" w:rsidRDefault="00F70D76" w:rsidP="003C3663">
      <w:pPr>
        <w:rPr>
          <w:sz w:val="24"/>
          <w:szCs w:val="24"/>
        </w:rPr>
      </w:pPr>
      <w:r>
        <w:rPr>
          <w:sz w:val="24"/>
          <w:szCs w:val="24"/>
        </w:rPr>
        <w:t xml:space="preserve">   6.2. Case study Barry and Barrier to Communication--------------</w:t>
      </w:r>
      <w:r w:rsidR="00F92F5C">
        <w:rPr>
          <w:sz w:val="24"/>
          <w:szCs w:val="24"/>
        </w:rPr>
        <w:t>-------------------------------9</w:t>
      </w:r>
    </w:p>
    <w:p w:rsidR="003C3663" w:rsidRPr="00314571" w:rsidRDefault="003C366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207EE3" w:rsidRDefault="00207EE3">
      <w:pPr>
        <w:rPr>
          <w:sz w:val="24"/>
          <w:szCs w:val="24"/>
        </w:rPr>
      </w:pPr>
    </w:p>
    <w:p w:rsidR="003263B6" w:rsidRDefault="003263B6">
      <w:pPr>
        <w:rPr>
          <w:sz w:val="24"/>
          <w:szCs w:val="24"/>
        </w:rPr>
      </w:pPr>
    </w:p>
    <w:p w:rsidR="00A26AF0" w:rsidRDefault="00A26AF0">
      <w:pPr>
        <w:rPr>
          <w:b/>
          <w:sz w:val="24"/>
          <w:szCs w:val="24"/>
        </w:rPr>
      </w:pPr>
      <w:r>
        <w:rPr>
          <w:b/>
          <w:sz w:val="24"/>
          <w:szCs w:val="24"/>
        </w:rPr>
        <w:t xml:space="preserve">1 </w:t>
      </w:r>
    </w:p>
    <w:p w:rsidR="00314571" w:rsidRPr="00314571" w:rsidRDefault="00314571">
      <w:pPr>
        <w:rPr>
          <w:b/>
          <w:sz w:val="24"/>
          <w:szCs w:val="24"/>
        </w:rPr>
      </w:pPr>
      <w:r w:rsidRPr="00314571">
        <w:rPr>
          <w:b/>
          <w:sz w:val="24"/>
          <w:szCs w:val="24"/>
        </w:rPr>
        <w:t>Introduction:</w:t>
      </w:r>
    </w:p>
    <w:p w:rsidR="006441BF" w:rsidRDefault="006441BF">
      <w:pPr>
        <w:rPr>
          <w:sz w:val="24"/>
          <w:szCs w:val="24"/>
        </w:rPr>
      </w:pPr>
      <w:r w:rsidRPr="00810D2B">
        <w:rPr>
          <w:b/>
          <w:sz w:val="24"/>
          <w:szCs w:val="24"/>
        </w:rPr>
        <w:t>Communication</w:t>
      </w:r>
      <w:r w:rsidRPr="00216F2E">
        <w:rPr>
          <w:sz w:val="24"/>
          <w:szCs w:val="24"/>
        </w:rPr>
        <w:t xml:space="preserve"> is a vital part of human life. By definition, it is the imparting or exchanging of information by speaking, writing, or using some other medium. Information is incredibly vital in a workplace, and often comes across difficulties when there are barriers, such as lack of clarity or language barriers. When these difficulties come up, it is </w:t>
      </w:r>
      <w:r w:rsidR="00623CCE" w:rsidRPr="00216F2E">
        <w:rPr>
          <w:sz w:val="24"/>
          <w:szCs w:val="24"/>
        </w:rPr>
        <w:t>extremely hard</w:t>
      </w:r>
      <w:r w:rsidRPr="00216F2E">
        <w:rPr>
          <w:sz w:val="24"/>
          <w:szCs w:val="24"/>
        </w:rPr>
        <w:t xml:space="preserve"> to communicate what you truly mean and can end up with </w:t>
      </w:r>
      <w:r w:rsidR="00D67503" w:rsidRPr="00216F2E">
        <w:rPr>
          <w:sz w:val="24"/>
          <w:szCs w:val="24"/>
        </w:rPr>
        <w:t>terribly negative</w:t>
      </w:r>
      <w:r w:rsidRPr="00216F2E">
        <w:rPr>
          <w:sz w:val="24"/>
          <w:szCs w:val="24"/>
        </w:rPr>
        <w:t xml:space="preserve"> or undesirable situations. </w:t>
      </w:r>
      <w:r w:rsidR="00623CCE" w:rsidRPr="00216F2E">
        <w:rPr>
          <w:sz w:val="24"/>
          <w:szCs w:val="24"/>
        </w:rPr>
        <w:t xml:space="preserve">This report looks into the issues of certain types of communication, and how they can be improved to be more effective. </w:t>
      </w:r>
      <w:r w:rsidR="00A26AF0">
        <w:rPr>
          <w:sz w:val="24"/>
          <w:szCs w:val="24"/>
        </w:rPr>
        <w:t xml:space="preserve"> </w:t>
      </w:r>
      <w:r w:rsidR="00F70D76">
        <w:rPr>
          <w:sz w:val="24"/>
          <w:szCs w:val="24"/>
        </w:rPr>
        <w:t>This will be examined using case studies as illustrations, including in-class exercise and my own professional communication situation.</w:t>
      </w:r>
      <w:r w:rsidR="00A26AF0">
        <w:rPr>
          <w:sz w:val="24"/>
          <w:szCs w:val="24"/>
        </w:rPr>
        <w:t xml:space="preserve"> </w:t>
      </w:r>
      <w:r w:rsidR="00F70D76">
        <w:rPr>
          <w:sz w:val="24"/>
          <w:szCs w:val="24"/>
        </w:rPr>
        <w:t xml:space="preserve">              </w:t>
      </w:r>
    </w:p>
    <w:p w:rsidR="006D6796" w:rsidRDefault="006D6796">
      <w:pPr>
        <w:rPr>
          <w:b/>
          <w:bCs/>
          <w:sz w:val="24"/>
          <w:szCs w:val="24"/>
        </w:rPr>
      </w:pPr>
    </w:p>
    <w:p w:rsidR="00A26AF0" w:rsidRPr="00A26AF0" w:rsidRDefault="00A26AF0">
      <w:pPr>
        <w:rPr>
          <w:b/>
          <w:bCs/>
          <w:sz w:val="24"/>
          <w:szCs w:val="24"/>
        </w:rPr>
      </w:pPr>
      <w:r>
        <w:rPr>
          <w:b/>
          <w:bCs/>
          <w:sz w:val="24"/>
          <w:szCs w:val="24"/>
        </w:rPr>
        <w:t>2</w:t>
      </w:r>
    </w:p>
    <w:p w:rsidR="00A26AF0" w:rsidRDefault="00D67503">
      <w:pPr>
        <w:rPr>
          <w:sz w:val="24"/>
          <w:szCs w:val="24"/>
        </w:rPr>
      </w:pPr>
      <w:r w:rsidRPr="00216F2E">
        <w:rPr>
          <w:sz w:val="24"/>
          <w:szCs w:val="24"/>
        </w:rPr>
        <w:t xml:space="preserve">There are many theories surrounding communication and its model. </w:t>
      </w:r>
    </w:p>
    <w:p w:rsidR="00A26AF0" w:rsidRPr="00106961" w:rsidRDefault="00A26AF0">
      <w:pPr>
        <w:rPr>
          <w:b/>
          <w:sz w:val="24"/>
          <w:szCs w:val="24"/>
        </w:rPr>
      </w:pPr>
      <w:r w:rsidRPr="00106961">
        <w:rPr>
          <w:b/>
          <w:sz w:val="24"/>
          <w:szCs w:val="24"/>
        </w:rPr>
        <w:t>2.1</w:t>
      </w:r>
    </w:p>
    <w:p w:rsidR="00392952" w:rsidRDefault="00D67503">
      <w:pPr>
        <w:rPr>
          <w:sz w:val="24"/>
          <w:szCs w:val="24"/>
        </w:rPr>
      </w:pPr>
      <w:r w:rsidRPr="00216F2E">
        <w:rPr>
          <w:sz w:val="24"/>
          <w:szCs w:val="24"/>
        </w:rPr>
        <w:t xml:space="preserve">To begin with, the </w:t>
      </w:r>
      <w:r w:rsidRPr="009C2B35">
        <w:rPr>
          <w:b/>
          <w:sz w:val="24"/>
          <w:szCs w:val="24"/>
        </w:rPr>
        <w:t>Shannon</w:t>
      </w:r>
      <w:r w:rsidR="00A26AF0">
        <w:rPr>
          <w:b/>
          <w:sz w:val="24"/>
          <w:szCs w:val="24"/>
        </w:rPr>
        <w:t xml:space="preserve"> -</w:t>
      </w:r>
      <w:r w:rsidRPr="009C2B35">
        <w:rPr>
          <w:b/>
          <w:sz w:val="24"/>
          <w:szCs w:val="24"/>
        </w:rPr>
        <w:t xml:space="preserve"> Weaver model</w:t>
      </w:r>
      <w:r w:rsidRPr="00216F2E">
        <w:rPr>
          <w:sz w:val="24"/>
          <w:szCs w:val="24"/>
        </w:rPr>
        <w:t xml:space="preserve"> is linear (progressing from one stage to another in a single series of steps; sequential) and describes a message being sent from a sender </w:t>
      </w:r>
      <w:r w:rsidR="00216F2E" w:rsidRPr="00216F2E">
        <w:rPr>
          <w:sz w:val="24"/>
          <w:szCs w:val="24"/>
        </w:rPr>
        <w:t>(the</w:t>
      </w:r>
      <w:r w:rsidRPr="00216F2E">
        <w:rPr>
          <w:sz w:val="24"/>
          <w:szCs w:val="24"/>
        </w:rPr>
        <w:t xml:space="preserve"> original messenger) which is then encoded- for example a telephone would encode this message in a series of binary data to allow it to be sent through the telephone. This encoded message is then channelled through the telephone wires and decoded back into sounds for the receiver to understand. This model is one </w:t>
      </w:r>
      <w:r w:rsidR="00542A97" w:rsidRPr="00216F2E">
        <w:rPr>
          <w:sz w:val="24"/>
          <w:szCs w:val="24"/>
        </w:rPr>
        <w:t xml:space="preserve">directional and does account for noise- unintentional sounds which can </w:t>
      </w:r>
      <w:r w:rsidR="000218C6" w:rsidRPr="00216F2E">
        <w:rPr>
          <w:sz w:val="24"/>
          <w:szCs w:val="24"/>
        </w:rPr>
        <w:t>twist</w:t>
      </w:r>
      <w:r w:rsidR="00542A97" w:rsidRPr="00216F2E">
        <w:rPr>
          <w:sz w:val="24"/>
          <w:szCs w:val="24"/>
        </w:rPr>
        <w:t xml:space="preserve"> the meaning of the message being sent. This model ends with possible feedback, which is the receiver possibly speaking to respond as well as signal that they have heard the message.</w:t>
      </w:r>
    </w:p>
    <w:p w:rsidR="00623CCE" w:rsidRDefault="00542A97">
      <w:pPr>
        <w:rPr>
          <w:sz w:val="24"/>
          <w:szCs w:val="24"/>
        </w:rPr>
      </w:pPr>
      <w:r w:rsidRPr="00216F2E">
        <w:rPr>
          <w:sz w:val="24"/>
          <w:szCs w:val="24"/>
        </w:rPr>
        <w:t xml:space="preserve"> Feedback is </w:t>
      </w:r>
      <w:r w:rsidR="008F1832" w:rsidRPr="00216F2E">
        <w:rPr>
          <w:sz w:val="24"/>
          <w:szCs w:val="24"/>
        </w:rPr>
        <w:t>especially important</w:t>
      </w:r>
      <w:r w:rsidRPr="00216F2E">
        <w:rPr>
          <w:sz w:val="24"/>
          <w:szCs w:val="24"/>
        </w:rPr>
        <w:t xml:space="preserve"> as it could signify whether or not the message was interpreted in the correct way. For example, in the </w:t>
      </w:r>
      <w:r w:rsidR="00F01CA7">
        <w:rPr>
          <w:sz w:val="24"/>
          <w:szCs w:val="24"/>
        </w:rPr>
        <w:t>CASE</w:t>
      </w:r>
      <w:r w:rsidR="00F70D76">
        <w:rPr>
          <w:sz w:val="24"/>
          <w:szCs w:val="24"/>
        </w:rPr>
        <w:t xml:space="preserve"> STUDY </w:t>
      </w:r>
      <w:r w:rsidR="00F70D76" w:rsidRPr="00216F2E">
        <w:rPr>
          <w:sz w:val="24"/>
          <w:szCs w:val="24"/>
        </w:rPr>
        <w:t>MARIA AND PEDRO</w:t>
      </w:r>
      <w:r w:rsidRPr="00216F2E">
        <w:rPr>
          <w:sz w:val="24"/>
          <w:szCs w:val="24"/>
        </w:rPr>
        <w:t>,</w:t>
      </w:r>
      <w:r w:rsidR="00F70D76">
        <w:rPr>
          <w:sz w:val="24"/>
          <w:szCs w:val="24"/>
        </w:rPr>
        <w:t xml:space="preserve"> [appendix 1]</w:t>
      </w:r>
      <w:r w:rsidRPr="00216F2E">
        <w:rPr>
          <w:sz w:val="24"/>
          <w:szCs w:val="24"/>
        </w:rPr>
        <w:t xml:space="preserve"> where Pedro is asked through the phone to purchase a chicken but misunderstands this message as “come to the kitchen”, simple feedback would help clarify what Pedro was asked to do. If he had responded questioning why he needed to come to the kitchen, Maria would have had the opportunity to respond </w:t>
      </w:r>
      <w:r w:rsidR="008F1832" w:rsidRPr="00216F2E">
        <w:rPr>
          <w:sz w:val="24"/>
          <w:szCs w:val="24"/>
        </w:rPr>
        <w:t xml:space="preserve">and clarify the message she had initially sent. This is particularly useful in a workplace setting, where telephones are often used as a means of communication. To combat any difficulties, any instructions must be truly clear, and both the sender and receiver need to be sure the right message has been communicated in order to make progress. </w:t>
      </w:r>
    </w:p>
    <w:p w:rsidR="0028549D" w:rsidRPr="00C73C45" w:rsidRDefault="00312FE8">
      <w:pPr>
        <w:rPr>
          <w:sz w:val="24"/>
          <w:szCs w:val="24"/>
        </w:rPr>
      </w:pPr>
      <w:r w:rsidRPr="00C73C45">
        <w:rPr>
          <w:sz w:val="24"/>
          <w:szCs w:val="24"/>
        </w:rPr>
        <w:t xml:space="preserve">Sender----Mario, Encoder-------- Transmitter or phone, Channel-------Mobile network, </w:t>
      </w:r>
    </w:p>
    <w:p w:rsidR="00810D2B" w:rsidRPr="00C73C45" w:rsidRDefault="0028549D">
      <w:pPr>
        <w:rPr>
          <w:sz w:val="24"/>
          <w:szCs w:val="24"/>
        </w:rPr>
      </w:pPr>
      <w:r w:rsidRPr="00C73C45">
        <w:rPr>
          <w:sz w:val="24"/>
          <w:szCs w:val="24"/>
        </w:rPr>
        <w:t>Noise ------ Building site noise, Decoder ------ Mobile Phone, Receiver---- Pedro</w:t>
      </w:r>
    </w:p>
    <w:p w:rsidR="00810D2B" w:rsidRPr="006D6796" w:rsidRDefault="00810D2B">
      <w:pPr>
        <w:rPr>
          <w:b/>
          <w:sz w:val="24"/>
          <w:szCs w:val="24"/>
        </w:rPr>
      </w:pPr>
    </w:p>
    <w:p w:rsidR="00A26AF0" w:rsidRDefault="00A26AF0">
      <w:pPr>
        <w:rPr>
          <w:b/>
          <w:sz w:val="24"/>
          <w:szCs w:val="24"/>
        </w:rPr>
      </w:pPr>
      <w:r>
        <w:rPr>
          <w:b/>
          <w:sz w:val="24"/>
          <w:szCs w:val="24"/>
        </w:rPr>
        <w:lastRenderedPageBreak/>
        <w:t>2.2</w:t>
      </w:r>
    </w:p>
    <w:p w:rsidR="009315D3" w:rsidRDefault="008F1832">
      <w:pPr>
        <w:rPr>
          <w:sz w:val="24"/>
          <w:szCs w:val="24"/>
        </w:rPr>
      </w:pPr>
      <w:r w:rsidRPr="009C2B35">
        <w:rPr>
          <w:b/>
          <w:sz w:val="24"/>
          <w:szCs w:val="24"/>
        </w:rPr>
        <w:t>Schramm’s communication module</w:t>
      </w:r>
      <w:r w:rsidRPr="00216F2E">
        <w:rPr>
          <w:sz w:val="24"/>
          <w:szCs w:val="24"/>
        </w:rPr>
        <w:t xml:space="preserve"> is slightly different</w:t>
      </w:r>
      <w:r w:rsidR="00F32314" w:rsidRPr="00216F2E">
        <w:rPr>
          <w:sz w:val="24"/>
          <w:szCs w:val="24"/>
        </w:rPr>
        <w:t xml:space="preserve">; it follows a cyclical structure. </w:t>
      </w:r>
      <w:r w:rsidR="007B54BE">
        <w:rPr>
          <w:sz w:val="24"/>
          <w:szCs w:val="24"/>
        </w:rPr>
        <w:t xml:space="preserve">This theory </w:t>
      </w:r>
      <w:r w:rsidR="007B54BE" w:rsidRPr="00A12F9C">
        <w:rPr>
          <w:sz w:val="24"/>
          <w:szCs w:val="24"/>
        </w:rPr>
        <w:t>of</w:t>
      </w:r>
      <w:r w:rsidR="00F96A23" w:rsidRPr="00A12F9C">
        <w:rPr>
          <w:sz w:val="24"/>
          <w:szCs w:val="24"/>
        </w:rPr>
        <w:t xml:space="preserve"> communication is</w:t>
      </w:r>
      <w:r w:rsidR="007B54BE" w:rsidRPr="00A12F9C">
        <w:rPr>
          <w:sz w:val="24"/>
          <w:szCs w:val="24"/>
        </w:rPr>
        <w:t xml:space="preserve"> base on</w:t>
      </w:r>
      <w:r w:rsidR="00F96A23" w:rsidRPr="00A12F9C">
        <w:rPr>
          <w:sz w:val="24"/>
          <w:szCs w:val="24"/>
        </w:rPr>
        <w:t xml:space="preserve"> a </w:t>
      </w:r>
      <w:r w:rsidR="007B54BE" w:rsidRPr="00A12F9C">
        <w:rPr>
          <w:sz w:val="24"/>
          <w:szCs w:val="24"/>
        </w:rPr>
        <w:t>cooperative</w:t>
      </w:r>
      <w:r w:rsidR="00F96A23" w:rsidRPr="00A12F9C">
        <w:rPr>
          <w:sz w:val="24"/>
          <w:szCs w:val="24"/>
        </w:rPr>
        <w:t xml:space="preserve"> </w:t>
      </w:r>
      <w:r w:rsidR="007B54BE">
        <w:rPr>
          <w:sz w:val="24"/>
          <w:szCs w:val="24"/>
        </w:rPr>
        <w:t>thing</w:t>
      </w:r>
      <w:r w:rsidR="00F96A23" w:rsidRPr="00733197">
        <w:rPr>
          <w:sz w:val="24"/>
          <w:szCs w:val="24"/>
        </w:rPr>
        <w:t xml:space="preserve"> and </w:t>
      </w:r>
      <w:r w:rsidR="00F96A23" w:rsidRPr="00A12F9C">
        <w:rPr>
          <w:sz w:val="24"/>
          <w:szCs w:val="24"/>
        </w:rPr>
        <w:t xml:space="preserve">at </w:t>
      </w:r>
      <w:r w:rsidR="00A12F9C">
        <w:rPr>
          <w:sz w:val="24"/>
          <w:szCs w:val="24"/>
        </w:rPr>
        <w:t xml:space="preserve">this moment </w:t>
      </w:r>
      <w:r w:rsidR="00F96A23" w:rsidRPr="00733197">
        <w:rPr>
          <w:sz w:val="24"/>
          <w:szCs w:val="24"/>
        </w:rPr>
        <w:t>a sender and</w:t>
      </w:r>
      <w:r w:rsidR="00F96A23" w:rsidRPr="00216F2E">
        <w:rPr>
          <w:sz w:val="24"/>
          <w:szCs w:val="24"/>
        </w:rPr>
        <w:t xml:space="preserve"> recipient. The other element involves the message; </w:t>
      </w:r>
      <w:r w:rsidR="00F077B1" w:rsidRPr="00F077B1">
        <w:rPr>
          <w:sz w:val="24"/>
          <w:szCs w:val="24"/>
        </w:rPr>
        <w:t>two parties are at least obligatory to</w:t>
      </w:r>
      <w:r w:rsidR="00F96A23" w:rsidRPr="00F077B1">
        <w:rPr>
          <w:sz w:val="24"/>
          <w:szCs w:val="24"/>
        </w:rPr>
        <w:t xml:space="preserve"> send</w:t>
      </w:r>
      <w:r w:rsidR="00F96A23" w:rsidRPr="00216F2E">
        <w:rPr>
          <w:sz w:val="24"/>
          <w:szCs w:val="24"/>
        </w:rPr>
        <w:t xml:space="preserve"> and receive a message. The message must be encoded and decoded by both sender and receiver in order for the messages to have been effectively communicated and understood correctly. Wilbur Schramm’s circular model (1954) dictates that </w:t>
      </w:r>
      <w:r w:rsidR="00F96A23" w:rsidRPr="009738EE">
        <w:rPr>
          <w:sz w:val="24"/>
          <w:szCs w:val="24"/>
        </w:rPr>
        <w:t xml:space="preserve">a </w:t>
      </w:r>
      <w:r w:rsidR="00F077B1" w:rsidRPr="009738EE">
        <w:rPr>
          <w:sz w:val="24"/>
          <w:szCs w:val="24"/>
        </w:rPr>
        <w:t>communication</w:t>
      </w:r>
      <w:r w:rsidR="00F96A23" w:rsidRPr="009738EE">
        <w:rPr>
          <w:sz w:val="24"/>
          <w:szCs w:val="24"/>
        </w:rPr>
        <w:t xml:space="preserve"> is </w:t>
      </w:r>
      <w:r w:rsidR="00447709" w:rsidRPr="009738EE">
        <w:rPr>
          <w:sz w:val="24"/>
          <w:szCs w:val="24"/>
        </w:rPr>
        <w:t xml:space="preserve">put into a secret code that no one understands </w:t>
      </w:r>
      <w:r w:rsidR="00F96A23" w:rsidRPr="009738EE">
        <w:rPr>
          <w:sz w:val="24"/>
          <w:szCs w:val="24"/>
        </w:rPr>
        <w:t xml:space="preserve">and </w:t>
      </w:r>
      <w:r w:rsidR="00447709" w:rsidRPr="009738EE">
        <w:rPr>
          <w:sz w:val="24"/>
          <w:szCs w:val="24"/>
        </w:rPr>
        <w:t xml:space="preserve">is passed </w:t>
      </w:r>
      <w:r w:rsidR="00F96A23" w:rsidRPr="009738EE">
        <w:rPr>
          <w:sz w:val="24"/>
          <w:szCs w:val="24"/>
        </w:rPr>
        <w:t xml:space="preserve">on to the same or </w:t>
      </w:r>
      <w:r w:rsidR="009738EE" w:rsidRPr="009738EE">
        <w:rPr>
          <w:sz w:val="24"/>
          <w:szCs w:val="24"/>
        </w:rPr>
        <w:t>diverse</w:t>
      </w:r>
      <w:r w:rsidR="00F96A23" w:rsidRPr="009738EE">
        <w:rPr>
          <w:sz w:val="24"/>
          <w:szCs w:val="24"/>
        </w:rPr>
        <w:t xml:space="preserve"> person, who must then decrypt, </w:t>
      </w:r>
      <w:r w:rsidR="00F077B1" w:rsidRPr="009738EE">
        <w:rPr>
          <w:sz w:val="24"/>
          <w:szCs w:val="24"/>
        </w:rPr>
        <w:t xml:space="preserve">meaning it </w:t>
      </w:r>
      <w:r w:rsidR="00F96A23" w:rsidRPr="009738EE">
        <w:rPr>
          <w:sz w:val="24"/>
          <w:szCs w:val="24"/>
        </w:rPr>
        <w:t>interpret</w:t>
      </w:r>
      <w:r w:rsidR="001C5485" w:rsidRPr="009738EE">
        <w:rPr>
          <w:sz w:val="24"/>
          <w:szCs w:val="24"/>
        </w:rPr>
        <w:t>s</w:t>
      </w:r>
      <w:r w:rsidR="00F96A23" w:rsidRPr="009738EE">
        <w:rPr>
          <w:sz w:val="24"/>
          <w:szCs w:val="24"/>
        </w:rPr>
        <w:t xml:space="preserve"> and </w:t>
      </w:r>
      <w:r w:rsidR="00904B11">
        <w:rPr>
          <w:sz w:val="24"/>
          <w:szCs w:val="24"/>
        </w:rPr>
        <w:t>before sending an answer it encodes</w:t>
      </w:r>
      <w:r w:rsidR="00F96A23" w:rsidRPr="009738EE">
        <w:rPr>
          <w:sz w:val="24"/>
          <w:szCs w:val="24"/>
        </w:rPr>
        <w:t xml:space="preserve"> to a new </w:t>
      </w:r>
      <w:r w:rsidR="001C5485" w:rsidRPr="009738EE">
        <w:rPr>
          <w:sz w:val="24"/>
          <w:szCs w:val="24"/>
        </w:rPr>
        <w:t>receiver</w:t>
      </w:r>
      <w:r w:rsidR="00F96A23" w:rsidRPr="009738EE">
        <w:rPr>
          <w:sz w:val="24"/>
          <w:szCs w:val="24"/>
        </w:rPr>
        <w:t xml:space="preserve"> (</w:t>
      </w:r>
      <w:r w:rsidR="00F96A23" w:rsidRPr="00216F2E">
        <w:rPr>
          <w:sz w:val="24"/>
          <w:szCs w:val="24"/>
        </w:rPr>
        <w:t xml:space="preserve">possibly the original sender). </w:t>
      </w:r>
    </w:p>
    <w:p w:rsidR="008F1832" w:rsidRDefault="00E02368">
      <w:pPr>
        <w:rPr>
          <w:sz w:val="24"/>
          <w:szCs w:val="24"/>
        </w:rPr>
      </w:pPr>
      <w:r w:rsidRPr="009738EE">
        <w:rPr>
          <w:sz w:val="24"/>
          <w:szCs w:val="24"/>
        </w:rPr>
        <w:t xml:space="preserve">The </w:t>
      </w:r>
      <w:r w:rsidR="009738EE" w:rsidRPr="009738EE">
        <w:rPr>
          <w:sz w:val="24"/>
          <w:szCs w:val="24"/>
        </w:rPr>
        <w:t>starting place</w:t>
      </w:r>
      <w:r w:rsidRPr="009738EE">
        <w:rPr>
          <w:sz w:val="24"/>
          <w:szCs w:val="24"/>
        </w:rPr>
        <w:t xml:space="preserve"> of the message is the sender,</w:t>
      </w:r>
      <w:r w:rsidRPr="00216F2E">
        <w:rPr>
          <w:sz w:val="24"/>
          <w:szCs w:val="24"/>
        </w:rPr>
        <w:t xml:space="preserve"> which is why it is crucial that the sender’s message is useful and relevant, as well as being clear. The message also must be encoded for the receiver. </w:t>
      </w:r>
      <w:r w:rsidRPr="009315D3">
        <w:rPr>
          <w:sz w:val="24"/>
          <w:szCs w:val="24"/>
        </w:rPr>
        <w:t xml:space="preserve">In </w:t>
      </w:r>
      <w:r w:rsidR="00F01CA7" w:rsidRPr="009315D3">
        <w:rPr>
          <w:sz w:val="24"/>
          <w:szCs w:val="24"/>
        </w:rPr>
        <w:t xml:space="preserve">CASE STUDY ‘BARRY AND BARRIERS TO </w:t>
      </w:r>
      <w:r w:rsidR="009315D3" w:rsidRPr="009315D3">
        <w:rPr>
          <w:sz w:val="24"/>
          <w:szCs w:val="24"/>
        </w:rPr>
        <w:t>COMMUNICATION’ (</w:t>
      </w:r>
      <w:r w:rsidR="00F01CA7" w:rsidRPr="009315D3">
        <w:rPr>
          <w:sz w:val="24"/>
          <w:szCs w:val="24"/>
        </w:rPr>
        <w:t>appendix 2)</w:t>
      </w:r>
      <w:r w:rsidR="009315D3">
        <w:rPr>
          <w:sz w:val="24"/>
          <w:szCs w:val="24"/>
        </w:rPr>
        <w:t>,</w:t>
      </w:r>
      <w:r w:rsidR="00F01CA7" w:rsidRPr="009315D3">
        <w:rPr>
          <w:sz w:val="24"/>
          <w:szCs w:val="24"/>
        </w:rPr>
        <w:t xml:space="preserve"> </w:t>
      </w:r>
      <w:r w:rsidRPr="009315D3">
        <w:rPr>
          <w:sz w:val="24"/>
          <w:szCs w:val="24"/>
        </w:rPr>
        <w:t>B</w:t>
      </w:r>
      <w:r w:rsidRPr="00216F2E">
        <w:rPr>
          <w:sz w:val="24"/>
          <w:szCs w:val="24"/>
        </w:rPr>
        <w:t xml:space="preserve">arry is growing increasingly agitated because his employees, who do not speak English natively, do not understand his levels of food safety. In order to fix his issue where there is a lack of clear communication, Barry must “encode” his messages in order for the non- natives to understand- he could explain it to them visually by doing the actions or with pictures in order for them to understand and remember. As a result, the employees can respond to this communication by displaying their knowledge of what to do, as well as verbal affirmation. </w:t>
      </w:r>
    </w:p>
    <w:p w:rsidR="00422BC1" w:rsidRDefault="00422BC1">
      <w:pPr>
        <w:rPr>
          <w:sz w:val="24"/>
          <w:szCs w:val="24"/>
        </w:rPr>
      </w:pPr>
    </w:p>
    <w:p w:rsidR="00422BC1" w:rsidRPr="00106961" w:rsidRDefault="00422BC1">
      <w:pPr>
        <w:rPr>
          <w:b/>
          <w:sz w:val="24"/>
          <w:szCs w:val="24"/>
        </w:rPr>
      </w:pPr>
      <w:r w:rsidRPr="00106961">
        <w:rPr>
          <w:b/>
          <w:sz w:val="24"/>
          <w:szCs w:val="24"/>
        </w:rPr>
        <w:t>Schramm may also be used to explain aspects of my work communication.</w:t>
      </w:r>
    </w:p>
    <w:p w:rsidR="009315D3" w:rsidRPr="00106961" w:rsidRDefault="00AD0474">
      <w:pPr>
        <w:rPr>
          <w:b/>
          <w:sz w:val="24"/>
          <w:szCs w:val="24"/>
        </w:rPr>
      </w:pPr>
      <w:r w:rsidRPr="00106961">
        <w:rPr>
          <w:b/>
          <w:sz w:val="24"/>
          <w:szCs w:val="24"/>
        </w:rPr>
        <w:t xml:space="preserve">DIAGRAM </w:t>
      </w:r>
      <w:bookmarkStart w:id="0" w:name="_GoBack"/>
      <w:bookmarkEnd w:id="0"/>
    </w:p>
    <w:p w:rsidR="009315D3" w:rsidRPr="00106961" w:rsidRDefault="00622B11">
      <w:pPr>
        <w:rPr>
          <w:b/>
          <w:sz w:val="24"/>
          <w:szCs w:val="24"/>
        </w:rPr>
      </w:pPr>
      <w:r>
        <w:rPr>
          <w:b/>
          <w:noProof/>
          <w:sz w:val="24"/>
          <w:szCs w:val="24"/>
          <w:lang w:eastAsia="en-GB"/>
        </w:rPr>
        <w:pict>
          <v:roundrect id="_x0000_s1029" style="position:absolute;margin-left:181.5pt;margin-top:7.9pt;width:82.5pt;height:51.75pt;z-index:251660288" arcsize="10923f" strokecolor="#c00000">
            <v:textbox>
              <w:txbxContent>
                <w:p w:rsidR="00B377BF" w:rsidRDefault="00B377BF">
                  <w:r>
                    <w:t>Message to Esther</w:t>
                  </w:r>
                </w:p>
              </w:txbxContent>
            </v:textbox>
          </v:roundrect>
        </w:pict>
      </w:r>
    </w:p>
    <w:p w:rsidR="009315D3" w:rsidRDefault="00622B11">
      <w:pPr>
        <w:rPr>
          <w:sz w:val="24"/>
          <w:szCs w:val="24"/>
        </w:rPr>
      </w:pPr>
      <w:r>
        <w:rPr>
          <w:noProof/>
          <w:sz w:val="24"/>
          <w:szCs w:val="24"/>
          <w:lang w:eastAsia="en-GB"/>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0" type="#_x0000_t34" style="position:absolute;margin-left:264pt;margin-top:1.1pt;width:102pt;height:34.75pt;z-index:251667456" o:connectortype="elbow" adj=",-326020,-71153" strokecolor="#7030a0">
            <v:stroke startarrow="block" endarrow="block"/>
          </v:shape>
        </w:pict>
      </w:r>
      <w:r>
        <w:rPr>
          <w:noProof/>
          <w:sz w:val="24"/>
          <w:szCs w:val="24"/>
          <w:lang w:eastAsia="en-GB"/>
        </w:rPr>
        <w:pict>
          <v:shape id="_x0000_s1041" type="#_x0000_t34" style="position:absolute;margin-left:62.25pt;margin-top:1.1pt;width:123pt;height:39.5pt;flip:y;z-index:251668480" o:connectortype="elbow" adj=",305818,-22917" strokecolor="#7030a0">
            <v:stroke startarrow="block" endarrow="block"/>
          </v:shape>
        </w:pict>
      </w:r>
    </w:p>
    <w:p w:rsidR="009315D3" w:rsidRDefault="00622B11">
      <w:pPr>
        <w:rPr>
          <w:sz w:val="24"/>
          <w:szCs w:val="24"/>
        </w:rPr>
      </w:pPr>
      <w:r>
        <w:rPr>
          <w:noProof/>
          <w:sz w:val="24"/>
          <w:szCs w:val="24"/>
          <w:lang w:eastAsia="en-GB"/>
        </w:rPr>
        <w:pict>
          <v:roundrect id="_x0000_s1027" style="position:absolute;margin-left:344.25pt;margin-top:12.05pt;width:87pt;height:66pt;z-index:251658240" arcsize="10923f" strokecolor="#c00000">
            <v:textbox>
              <w:txbxContent>
                <w:p w:rsidR="00B377BF" w:rsidRDefault="00106961">
                  <w:r>
                    <w:t>Decoder Esther Encoder</w:t>
                  </w:r>
                </w:p>
              </w:txbxContent>
            </v:textbox>
          </v:roundrect>
        </w:pict>
      </w:r>
      <w:r>
        <w:rPr>
          <w:noProof/>
          <w:sz w:val="24"/>
          <w:szCs w:val="24"/>
          <w:lang w:eastAsia="en-GB"/>
        </w:rPr>
        <w:pict>
          <v:roundrect id="_x0000_s1030" style="position:absolute;margin-left:.75pt;margin-top:12.05pt;width:83.25pt;height:61.25pt;z-index:251661312" arcsize="10923f" strokecolor="#c00000">
            <v:textbox>
              <w:txbxContent>
                <w:p w:rsidR="00B377BF" w:rsidRDefault="00B377BF">
                  <w:r>
                    <w:t>Encoder Customer Decoder</w:t>
                  </w:r>
                </w:p>
                <w:p w:rsidR="00B377BF" w:rsidRDefault="00B377BF"/>
              </w:txbxContent>
            </v:textbox>
          </v:roundrect>
        </w:pict>
      </w:r>
    </w:p>
    <w:p w:rsidR="009315D3" w:rsidRDefault="009315D3">
      <w:pPr>
        <w:rPr>
          <w:sz w:val="24"/>
          <w:szCs w:val="24"/>
        </w:rPr>
      </w:pPr>
    </w:p>
    <w:p w:rsidR="009315D3" w:rsidRPr="009315D3" w:rsidRDefault="009315D3">
      <w:pPr>
        <w:rPr>
          <w:sz w:val="24"/>
          <w:szCs w:val="24"/>
        </w:rPr>
      </w:pPr>
    </w:p>
    <w:p w:rsidR="009315D3" w:rsidRDefault="00622B11">
      <w:pPr>
        <w:rPr>
          <w:b/>
          <w:sz w:val="24"/>
          <w:szCs w:val="24"/>
        </w:rPr>
      </w:pPr>
      <w:r w:rsidRPr="00622B11">
        <w:rPr>
          <w:noProof/>
          <w:sz w:val="24"/>
          <w:szCs w:val="24"/>
          <w:lang w:eastAsia="en-GB"/>
        </w:rPr>
        <w:pict>
          <v:shape id="_x0000_s1039" type="#_x0000_t34" style="position:absolute;margin-left:46.5pt;margin-top:1.6pt;width:129.75pt;height:43.75pt;z-index:251666432" o:connectortype="elbow" adj="10796,-308695,-19727" strokecolor="#7030a0">
            <v:stroke startarrow="block" endarrow="block"/>
          </v:shape>
        </w:pict>
      </w:r>
      <w:r w:rsidRPr="00622B11">
        <w:rPr>
          <w:noProof/>
          <w:sz w:val="24"/>
          <w:szCs w:val="24"/>
          <w:lang w:eastAsia="en-GB"/>
        </w:rPr>
        <w:pict>
          <v:shape id="_x0000_s1038" type="#_x0000_t34" style="position:absolute;margin-left:270.75pt;margin-top:6.6pt;width:95.25pt;height:27.25pt;rotation:180;flip:y;z-index:251665408" o:connectortype="elbow" adj="10794,495611,-99326" strokecolor="#7030a0">
            <v:stroke startarrow="block" endarrow="block"/>
          </v:shape>
        </w:pict>
      </w:r>
      <w:r w:rsidRPr="00622B11">
        <w:rPr>
          <w:noProof/>
          <w:sz w:val="24"/>
          <w:szCs w:val="24"/>
          <w:lang w:eastAsia="en-GB"/>
        </w:rPr>
        <w:pict>
          <v:roundrect id="_x0000_s1028" style="position:absolute;margin-left:181.5pt;margin-top:6.6pt;width:82.5pt;height:48.75pt;z-index:251659264" arcsize="10923f" strokecolor="#c00000">
            <v:textbox>
              <w:txbxContent>
                <w:p w:rsidR="00B377BF" w:rsidRDefault="00B377BF">
                  <w:r>
                    <w:t>Message to customer</w:t>
                  </w:r>
                </w:p>
              </w:txbxContent>
            </v:textbox>
          </v:roundrect>
        </w:pict>
      </w:r>
    </w:p>
    <w:p w:rsidR="0076430D" w:rsidRDefault="0076430D">
      <w:pPr>
        <w:rPr>
          <w:b/>
          <w:sz w:val="24"/>
          <w:szCs w:val="24"/>
        </w:rPr>
      </w:pPr>
    </w:p>
    <w:p w:rsidR="0076430D" w:rsidRDefault="0076430D">
      <w:pPr>
        <w:rPr>
          <w:b/>
          <w:sz w:val="24"/>
          <w:szCs w:val="24"/>
        </w:rPr>
      </w:pPr>
    </w:p>
    <w:p w:rsidR="00C73C45" w:rsidRDefault="00C73C45">
      <w:pPr>
        <w:rPr>
          <w:b/>
          <w:sz w:val="24"/>
          <w:szCs w:val="24"/>
        </w:rPr>
      </w:pPr>
    </w:p>
    <w:p w:rsidR="00C73C45" w:rsidRDefault="00C73C45">
      <w:pPr>
        <w:rPr>
          <w:b/>
          <w:sz w:val="24"/>
          <w:szCs w:val="24"/>
        </w:rPr>
      </w:pPr>
    </w:p>
    <w:p w:rsidR="00C73C45" w:rsidRDefault="00C73C45">
      <w:pPr>
        <w:rPr>
          <w:b/>
          <w:sz w:val="24"/>
          <w:szCs w:val="24"/>
        </w:rPr>
      </w:pPr>
    </w:p>
    <w:p w:rsidR="00C73C45" w:rsidRDefault="00C73C45">
      <w:pPr>
        <w:rPr>
          <w:b/>
          <w:sz w:val="24"/>
          <w:szCs w:val="24"/>
        </w:rPr>
      </w:pPr>
    </w:p>
    <w:p w:rsidR="00A26AF0" w:rsidRDefault="00A26AF0">
      <w:pPr>
        <w:rPr>
          <w:b/>
          <w:sz w:val="24"/>
          <w:szCs w:val="24"/>
        </w:rPr>
      </w:pPr>
      <w:r>
        <w:rPr>
          <w:b/>
          <w:sz w:val="24"/>
          <w:szCs w:val="24"/>
        </w:rPr>
        <w:lastRenderedPageBreak/>
        <w:t>2.3</w:t>
      </w:r>
    </w:p>
    <w:p w:rsidR="009C2B35" w:rsidRDefault="00017807">
      <w:pPr>
        <w:rPr>
          <w:sz w:val="24"/>
          <w:szCs w:val="24"/>
        </w:rPr>
      </w:pPr>
      <w:r w:rsidRPr="009C2B35">
        <w:rPr>
          <w:b/>
          <w:sz w:val="24"/>
          <w:szCs w:val="24"/>
        </w:rPr>
        <w:t xml:space="preserve">Berlo’s linear SMCR Model </w:t>
      </w:r>
      <w:r w:rsidRPr="00E05F21">
        <w:rPr>
          <w:b/>
          <w:sz w:val="24"/>
          <w:szCs w:val="24"/>
        </w:rPr>
        <w:t>of Communication</w:t>
      </w:r>
      <w:r w:rsidRPr="00E05F21">
        <w:rPr>
          <w:sz w:val="24"/>
          <w:szCs w:val="24"/>
        </w:rPr>
        <w:t xml:space="preserve"> </w:t>
      </w:r>
      <w:r w:rsidR="00904B11">
        <w:rPr>
          <w:sz w:val="24"/>
          <w:szCs w:val="24"/>
        </w:rPr>
        <w:t>is the simplest method in communication</w:t>
      </w:r>
      <w:r w:rsidRPr="00216F2E">
        <w:rPr>
          <w:sz w:val="24"/>
          <w:szCs w:val="24"/>
        </w:rPr>
        <w:t xml:space="preserve">. </w:t>
      </w:r>
      <w:r w:rsidR="00E05F21" w:rsidRPr="00E05F21">
        <w:rPr>
          <w:sz w:val="24"/>
          <w:szCs w:val="24"/>
        </w:rPr>
        <w:t>He explained his theory through [SMCR]</w:t>
      </w:r>
      <w:r w:rsidRPr="00E05F21">
        <w:rPr>
          <w:sz w:val="24"/>
          <w:szCs w:val="24"/>
        </w:rPr>
        <w:t xml:space="preserve"> Sender, Message, Ch</w:t>
      </w:r>
      <w:r w:rsidR="00E05F21">
        <w:rPr>
          <w:sz w:val="24"/>
          <w:szCs w:val="24"/>
        </w:rPr>
        <w:t>annel, and Receiver, and t</w:t>
      </w:r>
      <w:r w:rsidR="00E05F21" w:rsidRPr="00E05F21">
        <w:rPr>
          <w:sz w:val="24"/>
          <w:szCs w:val="24"/>
        </w:rPr>
        <w:t>his</w:t>
      </w:r>
      <w:r w:rsidRPr="00216F2E">
        <w:rPr>
          <w:sz w:val="24"/>
          <w:szCs w:val="24"/>
        </w:rPr>
        <w:t xml:space="preserve"> can be used for more efficient communication, as it emphasises the encoding and decoding of communication. </w:t>
      </w:r>
      <w:r w:rsidRPr="00E05F21">
        <w:rPr>
          <w:sz w:val="24"/>
          <w:szCs w:val="24"/>
        </w:rPr>
        <w:t xml:space="preserve">The </w:t>
      </w:r>
      <w:r w:rsidR="00E05F21" w:rsidRPr="00E05F21">
        <w:rPr>
          <w:sz w:val="24"/>
          <w:szCs w:val="24"/>
        </w:rPr>
        <w:t>basis</w:t>
      </w:r>
      <w:r w:rsidRPr="00E05F21">
        <w:rPr>
          <w:sz w:val="24"/>
          <w:szCs w:val="24"/>
        </w:rPr>
        <w:t xml:space="preserve"> </w:t>
      </w:r>
      <w:r w:rsidR="00E05F21">
        <w:rPr>
          <w:sz w:val="24"/>
          <w:szCs w:val="24"/>
        </w:rPr>
        <w:t>that</w:t>
      </w:r>
      <w:r w:rsidRPr="00216F2E">
        <w:rPr>
          <w:sz w:val="24"/>
          <w:szCs w:val="24"/>
        </w:rPr>
        <w:t xml:space="preserve"> makes </w:t>
      </w:r>
      <w:r w:rsidRPr="004F5E35">
        <w:rPr>
          <w:sz w:val="24"/>
          <w:szCs w:val="24"/>
        </w:rPr>
        <w:t>and sends the message</w:t>
      </w:r>
      <w:r w:rsidRPr="00216F2E">
        <w:rPr>
          <w:sz w:val="24"/>
          <w:szCs w:val="24"/>
        </w:rPr>
        <w:t xml:space="preserve"> is the sender; they encode the message. Different factors can affect how that message is communicated- the sender or receiver’s attitude can distort a message and how it was originally intended to be interpreted</w:t>
      </w:r>
      <w:r w:rsidR="0063493D" w:rsidRPr="00216F2E">
        <w:rPr>
          <w:sz w:val="24"/>
          <w:szCs w:val="24"/>
        </w:rPr>
        <w:t xml:space="preserve">; the receivers prior knowledge or familiarity can affect how the message is interpreted; cultural, regional, and social differences can also all have an impact on whether or not a message is correctly interpreted and communicated effectively. </w:t>
      </w:r>
    </w:p>
    <w:p w:rsidR="003263B6" w:rsidRDefault="0063493D">
      <w:pPr>
        <w:rPr>
          <w:sz w:val="24"/>
          <w:szCs w:val="24"/>
        </w:rPr>
      </w:pPr>
      <w:r w:rsidRPr="004F5E35">
        <w:rPr>
          <w:sz w:val="24"/>
          <w:szCs w:val="24"/>
        </w:rPr>
        <w:t>The channel</w:t>
      </w:r>
      <w:r w:rsidRPr="00216F2E">
        <w:rPr>
          <w:sz w:val="24"/>
          <w:szCs w:val="24"/>
        </w:rPr>
        <w:t xml:space="preserve"> is the essential “middleman</w:t>
      </w:r>
      <w:r w:rsidRPr="00295B36">
        <w:rPr>
          <w:sz w:val="24"/>
          <w:szCs w:val="24"/>
        </w:rPr>
        <w:t xml:space="preserve">” </w:t>
      </w:r>
      <w:r w:rsidR="002A6FD5" w:rsidRPr="00295B36">
        <w:rPr>
          <w:sz w:val="24"/>
          <w:szCs w:val="24"/>
        </w:rPr>
        <w:t xml:space="preserve">which is </w:t>
      </w:r>
      <w:r w:rsidRPr="00295B36">
        <w:rPr>
          <w:sz w:val="24"/>
          <w:szCs w:val="24"/>
        </w:rPr>
        <w:t>used</w:t>
      </w:r>
      <w:r w:rsidRPr="0022363F">
        <w:rPr>
          <w:sz w:val="24"/>
          <w:szCs w:val="24"/>
        </w:rPr>
        <w:t xml:space="preserve"> to </w:t>
      </w:r>
      <w:r w:rsidR="0022363F" w:rsidRPr="0022363F">
        <w:rPr>
          <w:sz w:val="24"/>
          <w:szCs w:val="24"/>
        </w:rPr>
        <w:t>convey</w:t>
      </w:r>
      <w:r w:rsidRPr="0022363F">
        <w:rPr>
          <w:sz w:val="24"/>
          <w:szCs w:val="24"/>
        </w:rPr>
        <w:t xml:space="preserve"> </w:t>
      </w:r>
      <w:r w:rsidRPr="004F5E35">
        <w:rPr>
          <w:sz w:val="24"/>
          <w:szCs w:val="24"/>
        </w:rPr>
        <w:t>the message</w:t>
      </w:r>
      <w:r w:rsidR="002A6FD5">
        <w:rPr>
          <w:sz w:val="24"/>
          <w:szCs w:val="24"/>
        </w:rPr>
        <w:t xml:space="preserve"> and</w:t>
      </w:r>
      <w:r w:rsidRPr="00216F2E">
        <w:rPr>
          <w:sz w:val="24"/>
          <w:szCs w:val="24"/>
        </w:rPr>
        <w:t xml:space="preserve"> </w:t>
      </w:r>
      <w:r w:rsidR="002A6FD5" w:rsidRPr="00295B36">
        <w:rPr>
          <w:sz w:val="24"/>
          <w:szCs w:val="24"/>
        </w:rPr>
        <w:t>have to</w:t>
      </w:r>
      <w:r w:rsidRPr="00295B36">
        <w:rPr>
          <w:sz w:val="24"/>
          <w:szCs w:val="24"/>
        </w:rPr>
        <w:t xml:space="preserve"> be able to be </w:t>
      </w:r>
      <w:r w:rsidR="00295B36" w:rsidRPr="00295B36">
        <w:rPr>
          <w:sz w:val="24"/>
          <w:szCs w:val="24"/>
        </w:rPr>
        <w:t>singled out</w:t>
      </w:r>
      <w:r w:rsidRPr="00295B36">
        <w:rPr>
          <w:sz w:val="24"/>
          <w:szCs w:val="24"/>
        </w:rPr>
        <w:t xml:space="preserve"> by the sensory system of th</w:t>
      </w:r>
      <w:r w:rsidR="00B42CE3" w:rsidRPr="00295B36">
        <w:rPr>
          <w:sz w:val="24"/>
          <w:szCs w:val="24"/>
        </w:rPr>
        <w:t>e receiver</w:t>
      </w:r>
      <w:r w:rsidR="00B42CE3">
        <w:rPr>
          <w:sz w:val="24"/>
          <w:szCs w:val="24"/>
        </w:rPr>
        <w:t xml:space="preserve">- through the </w:t>
      </w:r>
      <w:r w:rsidR="00B42CE3" w:rsidRPr="0022363F">
        <w:rPr>
          <w:sz w:val="24"/>
          <w:szCs w:val="24"/>
        </w:rPr>
        <w:t>senses o</w:t>
      </w:r>
      <w:r w:rsidRPr="0022363F">
        <w:rPr>
          <w:sz w:val="24"/>
          <w:szCs w:val="24"/>
        </w:rPr>
        <w:t>f hearing, seeing, touching, smelling, or tasting</w:t>
      </w:r>
      <w:r w:rsidRPr="00216F2E">
        <w:rPr>
          <w:sz w:val="24"/>
          <w:szCs w:val="24"/>
        </w:rPr>
        <w:t xml:space="preserve">. </w:t>
      </w:r>
      <w:r w:rsidR="0022363F">
        <w:rPr>
          <w:sz w:val="24"/>
          <w:szCs w:val="24"/>
        </w:rPr>
        <w:t xml:space="preserve">The procedure of imparting and exchanging through mass media to a broad variety of people </w:t>
      </w:r>
      <w:r w:rsidRPr="00216F2E">
        <w:rPr>
          <w:sz w:val="24"/>
          <w:szCs w:val="24"/>
        </w:rPr>
        <w:t xml:space="preserve">often </w:t>
      </w:r>
      <w:r w:rsidRPr="0022363F">
        <w:rPr>
          <w:sz w:val="24"/>
          <w:szCs w:val="24"/>
        </w:rPr>
        <w:t>involves</w:t>
      </w:r>
      <w:r w:rsidRPr="00216F2E">
        <w:rPr>
          <w:sz w:val="24"/>
          <w:szCs w:val="24"/>
        </w:rPr>
        <w:t xml:space="preserve"> technology</w:t>
      </w:r>
      <w:r w:rsidRPr="0022363F">
        <w:rPr>
          <w:sz w:val="24"/>
          <w:szCs w:val="24"/>
        </w:rPr>
        <w:t>, such as the internet or</w:t>
      </w:r>
      <w:r w:rsidRPr="00216F2E">
        <w:rPr>
          <w:sz w:val="24"/>
          <w:szCs w:val="24"/>
        </w:rPr>
        <w:t xml:space="preserve"> phones/ television. Berlo’s</w:t>
      </w:r>
      <w:r w:rsidR="00106961">
        <w:rPr>
          <w:sz w:val="24"/>
          <w:szCs w:val="24"/>
        </w:rPr>
        <w:t xml:space="preserve"> </w:t>
      </w:r>
      <w:r w:rsidRPr="00216F2E">
        <w:rPr>
          <w:sz w:val="24"/>
          <w:szCs w:val="24"/>
        </w:rPr>
        <w:t>SMC</w:t>
      </w:r>
      <w:r w:rsidR="00F01CA7">
        <w:rPr>
          <w:sz w:val="24"/>
          <w:szCs w:val="24"/>
        </w:rPr>
        <w:t>R</w:t>
      </w:r>
      <w:r w:rsidRPr="00216F2E">
        <w:rPr>
          <w:sz w:val="24"/>
          <w:szCs w:val="24"/>
        </w:rPr>
        <w:t xml:space="preserve"> model </w:t>
      </w:r>
      <w:r w:rsidRPr="007D44EA">
        <w:rPr>
          <w:sz w:val="24"/>
          <w:szCs w:val="24"/>
        </w:rPr>
        <w:t>always assumes the</w:t>
      </w:r>
      <w:r w:rsidR="0022363F" w:rsidRPr="007D44EA">
        <w:rPr>
          <w:sz w:val="24"/>
          <w:szCs w:val="24"/>
        </w:rPr>
        <w:t xml:space="preserve"> thinking model of the</w:t>
      </w:r>
      <w:r w:rsidR="007D44EA" w:rsidRPr="007D44EA">
        <w:rPr>
          <w:sz w:val="24"/>
          <w:szCs w:val="24"/>
        </w:rPr>
        <w:t xml:space="preserve"> receiver</w:t>
      </w:r>
      <w:r w:rsidRPr="007D44EA">
        <w:rPr>
          <w:sz w:val="24"/>
          <w:szCs w:val="24"/>
        </w:rPr>
        <w:t xml:space="preserve"> must be</w:t>
      </w:r>
      <w:r w:rsidRPr="00216F2E">
        <w:rPr>
          <w:sz w:val="24"/>
          <w:szCs w:val="24"/>
        </w:rPr>
        <w:t xml:space="preserve"> compliant and in </w:t>
      </w:r>
      <w:r w:rsidR="00106961" w:rsidRPr="00216F2E">
        <w:rPr>
          <w:sz w:val="24"/>
          <w:szCs w:val="24"/>
        </w:rPr>
        <w:t>grievance</w:t>
      </w:r>
      <w:r w:rsidRPr="00216F2E">
        <w:rPr>
          <w:sz w:val="24"/>
          <w:szCs w:val="24"/>
        </w:rPr>
        <w:t xml:space="preserve"> </w:t>
      </w:r>
      <w:r w:rsidRPr="007D44EA">
        <w:rPr>
          <w:sz w:val="24"/>
          <w:szCs w:val="24"/>
        </w:rPr>
        <w:t xml:space="preserve">with that of the </w:t>
      </w:r>
      <w:r w:rsidR="007D44EA">
        <w:rPr>
          <w:sz w:val="24"/>
          <w:szCs w:val="24"/>
        </w:rPr>
        <w:t>communicator</w:t>
      </w:r>
      <w:r w:rsidRPr="00216F2E">
        <w:rPr>
          <w:sz w:val="24"/>
          <w:szCs w:val="24"/>
        </w:rPr>
        <w:t xml:space="preserve"> Therefore, in </w:t>
      </w:r>
      <w:r w:rsidRPr="00F62704">
        <w:rPr>
          <w:sz w:val="24"/>
          <w:szCs w:val="24"/>
        </w:rPr>
        <w:t>this</w:t>
      </w:r>
      <w:r w:rsidRPr="00216F2E">
        <w:rPr>
          <w:sz w:val="24"/>
          <w:szCs w:val="24"/>
        </w:rPr>
        <w:t xml:space="preserve"> model, it is the receiver who determines the true message and intention of communication, opposed to the Shannon- Weaver where it is the receiver who typically </w:t>
      </w:r>
      <w:r w:rsidR="00F62704" w:rsidRPr="00F62704">
        <w:rPr>
          <w:sz w:val="24"/>
          <w:szCs w:val="24"/>
        </w:rPr>
        <w:t xml:space="preserve">firmly decide </w:t>
      </w:r>
      <w:r w:rsidRPr="00F62704">
        <w:rPr>
          <w:sz w:val="24"/>
          <w:szCs w:val="24"/>
        </w:rPr>
        <w:t>the</w:t>
      </w:r>
      <w:r w:rsidRPr="00216F2E">
        <w:rPr>
          <w:sz w:val="24"/>
          <w:szCs w:val="24"/>
        </w:rPr>
        <w:t xml:space="preserve"> </w:t>
      </w:r>
      <w:r w:rsidRPr="00316236">
        <w:rPr>
          <w:sz w:val="24"/>
          <w:szCs w:val="24"/>
        </w:rPr>
        <w:t>meaning of</w:t>
      </w:r>
      <w:r w:rsidRPr="00216F2E">
        <w:rPr>
          <w:sz w:val="24"/>
          <w:szCs w:val="24"/>
        </w:rPr>
        <w:t xml:space="preserve"> the </w:t>
      </w:r>
      <w:r w:rsidRPr="00316236">
        <w:rPr>
          <w:sz w:val="24"/>
          <w:szCs w:val="24"/>
        </w:rPr>
        <w:t>message</w:t>
      </w:r>
      <w:r w:rsidRPr="00216F2E">
        <w:rPr>
          <w:sz w:val="24"/>
          <w:szCs w:val="24"/>
        </w:rPr>
        <w:t xml:space="preserve"> as they decode it for themselves.</w:t>
      </w:r>
    </w:p>
    <w:p w:rsidR="00853050" w:rsidRDefault="0063493D">
      <w:pPr>
        <w:rPr>
          <w:sz w:val="24"/>
          <w:szCs w:val="24"/>
        </w:rPr>
      </w:pPr>
      <w:r w:rsidRPr="00216F2E">
        <w:rPr>
          <w:sz w:val="24"/>
          <w:szCs w:val="24"/>
        </w:rPr>
        <w:t xml:space="preserve"> Although this model seems smooth, there are plenty of factors which can distort the message communicated. For example, in a group where this model is used multiple times, the last receiver will very likely hear a different message the original sender had intended for, and can lead to wrong actions and not what the original sender had asked for. In group work this can be detrimental as it does not end with the outcome desired. In addition, noise can disrupt the source so the message is only partially received, which also has the same possible effects of the wrong actions being taken as a result. This sort of noise could occur through a telephone where there is static or loss of signal so the message is lost.</w:t>
      </w:r>
      <w:r w:rsidR="008627F8">
        <w:rPr>
          <w:sz w:val="24"/>
          <w:szCs w:val="24"/>
        </w:rPr>
        <w:t xml:space="preserve">                            </w:t>
      </w:r>
      <w:r w:rsidR="008627F8" w:rsidRPr="008627F8">
        <w:rPr>
          <w:sz w:val="24"/>
          <w:szCs w:val="24"/>
        </w:rPr>
        <w:t xml:space="preserve"> </w:t>
      </w:r>
      <w:r w:rsidR="008627F8">
        <w:rPr>
          <w:sz w:val="24"/>
          <w:szCs w:val="24"/>
        </w:rPr>
        <w:t>Janse, (2018].</w:t>
      </w:r>
    </w:p>
    <w:p w:rsidR="009C2B35" w:rsidRDefault="00254E9E">
      <w:pPr>
        <w:rPr>
          <w:sz w:val="24"/>
          <w:szCs w:val="24"/>
        </w:rPr>
      </w:pPr>
      <w:r w:rsidRPr="00216F2E">
        <w:rPr>
          <w:sz w:val="24"/>
          <w:szCs w:val="24"/>
        </w:rPr>
        <w:t xml:space="preserve">However, this model does not include the possibilities of feedback to confirm the message has been understood, nor true barriers to communication. </w:t>
      </w:r>
      <w:r w:rsidR="0063493D" w:rsidRPr="00216F2E">
        <w:rPr>
          <w:sz w:val="24"/>
          <w:szCs w:val="24"/>
        </w:rPr>
        <w:t xml:space="preserve">There are ways to combat these </w:t>
      </w:r>
      <w:r w:rsidR="0063493D" w:rsidRPr="00F62704">
        <w:rPr>
          <w:sz w:val="24"/>
          <w:szCs w:val="24"/>
        </w:rPr>
        <w:t xml:space="preserve">issues. for example, if the communication process is synchronous (the receiver </w:t>
      </w:r>
      <w:r w:rsidR="00F62704" w:rsidRPr="00F62704">
        <w:rPr>
          <w:sz w:val="24"/>
          <w:szCs w:val="24"/>
        </w:rPr>
        <w:t>being the</w:t>
      </w:r>
      <w:r w:rsidR="0063493D" w:rsidRPr="00F62704">
        <w:rPr>
          <w:sz w:val="24"/>
          <w:szCs w:val="24"/>
        </w:rPr>
        <w:t xml:space="preserve"> direct contact</w:t>
      </w:r>
      <w:r w:rsidR="0063493D" w:rsidRPr="00216F2E">
        <w:rPr>
          <w:sz w:val="24"/>
          <w:szCs w:val="24"/>
        </w:rPr>
        <w:t xml:space="preserve"> with </w:t>
      </w:r>
      <w:r w:rsidRPr="00216F2E">
        <w:rPr>
          <w:sz w:val="24"/>
          <w:szCs w:val="24"/>
        </w:rPr>
        <w:t>the sender) this means that visual aids of the senders lips moving to clearly understand the message is useful, as well as the receivers visual affirmations that they have understood the message, such as a nod or facial expressions.</w:t>
      </w:r>
    </w:p>
    <w:p w:rsidR="00CF354F" w:rsidRDefault="00254E9E">
      <w:pPr>
        <w:rPr>
          <w:sz w:val="24"/>
          <w:szCs w:val="24"/>
        </w:rPr>
      </w:pPr>
      <w:r w:rsidRPr="00216F2E">
        <w:rPr>
          <w:sz w:val="24"/>
          <w:szCs w:val="24"/>
        </w:rPr>
        <w:t xml:space="preserve">On the other hand, when the communication process is asynchronous, where they are not in direct contact with each other, it becomes more difficult for the message to be communicated effectively. Direct feedback such as facial expressions or affirmations are not available, and the time between each message is longer, meaning there is less time to correct any failures to communicate or clarify what the original message was. To combat this, the sender must ensure that the message being sent is completely clarified. </w:t>
      </w:r>
      <w:r w:rsidR="008627F8" w:rsidRPr="00216F2E">
        <w:rPr>
          <w:sz w:val="24"/>
          <w:szCs w:val="24"/>
        </w:rPr>
        <w:t>Berlo’s</w:t>
      </w:r>
      <w:r w:rsidR="008627F8">
        <w:rPr>
          <w:sz w:val="24"/>
          <w:szCs w:val="24"/>
        </w:rPr>
        <w:t xml:space="preserve"> </w:t>
      </w:r>
      <w:r w:rsidR="008627F8" w:rsidRPr="00216F2E">
        <w:rPr>
          <w:sz w:val="24"/>
          <w:szCs w:val="24"/>
        </w:rPr>
        <w:t>SMC</w:t>
      </w:r>
      <w:r w:rsidR="008627F8">
        <w:rPr>
          <w:sz w:val="24"/>
          <w:szCs w:val="24"/>
        </w:rPr>
        <w:t>R [2018</w:t>
      </w:r>
    </w:p>
    <w:p w:rsidR="00BD4BF4" w:rsidRPr="00CF354F" w:rsidRDefault="00106961">
      <w:pPr>
        <w:rPr>
          <w:sz w:val="24"/>
          <w:szCs w:val="24"/>
        </w:rPr>
      </w:pPr>
      <w:r>
        <w:rPr>
          <w:b/>
          <w:sz w:val="24"/>
          <w:szCs w:val="24"/>
        </w:rPr>
        <w:lastRenderedPageBreak/>
        <w:t>3.</w:t>
      </w:r>
      <w:r w:rsidR="003263B6">
        <w:rPr>
          <w:b/>
          <w:sz w:val="24"/>
          <w:szCs w:val="24"/>
        </w:rPr>
        <w:t xml:space="preserve"> Communication</w:t>
      </w:r>
      <w:r>
        <w:rPr>
          <w:b/>
          <w:sz w:val="24"/>
          <w:szCs w:val="24"/>
        </w:rPr>
        <w:t xml:space="preserve"> </w:t>
      </w:r>
    </w:p>
    <w:p w:rsidR="00853050" w:rsidRPr="003263B6" w:rsidRDefault="003263B6">
      <w:pPr>
        <w:rPr>
          <w:b/>
          <w:sz w:val="24"/>
          <w:szCs w:val="24"/>
        </w:rPr>
      </w:pPr>
      <w:r>
        <w:rPr>
          <w:b/>
          <w:sz w:val="24"/>
          <w:szCs w:val="24"/>
        </w:rPr>
        <w:t xml:space="preserve">3.1                                                                                                                                                               </w:t>
      </w:r>
      <w:r w:rsidR="0088377D" w:rsidRPr="009C2B35">
        <w:rPr>
          <w:b/>
          <w:sz w:val="24"/>
          <w:szCs w:val="24"/>
        </w:rPr>
        <w:t>Verbal communication</w:t>
      </w:r>
      <w:r w:rsidR="0088377D" w:rsidRPr="00216F2E">
        <w:rPr>
          <w:sz w:val="24"/>
          <w:szCs w:val="24"/>
        </w:rPr>
        <w:t xml:space="preserve"> is both our words as well as our fillers. Sometimes, these words and fillers are vague or fuzzy and leave us, the receivers to interpret the message.</w:t>
      </w:r>
    </w:p>
    <w:p w:rsidR="00422BC1" w:rsidRDefault="0088377D">
      <w:pPr>
        <w:rPr>
          <w:sz w:val="24"/>
          <w:szCs w:val="24"/>
        </w:rPr>
      </w:pPr>
      <w:r w:rsidRPr="00216F2E">
        <w:rPr>
          <w:sz w:val="24"/>
          <w:szCs w:val="24"/>
        </w:rPr>
        <w:t xml:space="preserve"> As Robinson and Robinson (1982) theorised: </w:t>
      </w:r>
      <w:r w:rsidR="007039B1" w:rsidRPr="00216F2E">
        <w:rPr>
          <w:sz w:val="24"/>
          <w:szCs w:val="24"/>
        </w:rPr>
        <w:t xml:space="preserve">if speakers want to be effectively communicative and ensure their messages are correctly interpreted, they must be prepared for the receiver to misinterpret the message and that a multitude of factors can lead to miscommunication. Verbal communication is particularly important, especially in the workplace. </w:t>
      </w:r>
    </w:p>
    <w:p w:rsidR="00422BC1" w:rsidRPr="003263B6" w:rsidRDefault="00422BC1">
      <w:pPr>
        <w:rPr>
          <w:b/>
          <w:sz w:val="24"/>
          <w:szCs w:val="24"/>
        </w:rPr>
      </w:pPr>
      <w:r w:rsidRPr="003263B6">
        <w:rPr>
          <w:b/>
          <w:sz w:val="24"/>
          <w:szCs w:val="24"/>
        </w:rPr>
        <w:t xml:space="preserve">Case Study – personal and professional communications </w:t>
      </w:r>
    </w:p>
    <w:p w:rsidR="00493778" w:rsidRDefault="007039B1">
      <w:pPr>
        <w:rPr>
          <w:sz w:val="24"/>
          <w:szCs w:val="24"/>
        </w:rPr>
      </w:pPr>
      <w:r w:rsidRPr="00216F2E">
        <w:rPr>
          <w:sz w:val="24"/>
          <w:szCs w:val="24"/>
        </w:rPr>
        <w:t xml:space="preserve">For example, I have worked in the customer service department, and must address my receivers in a certain way and with a certain attitude in order for my recipients to be satisfied with the messages they are receiving. I must appear professional, and verbal communication is one of the biggest means of doing so. In a workplace, colloquial language, as well as a relaxed and laid-back attitude are not expected and will not be appropriate, and I therefore have to encode my message with adaptations in order for the receiver to be happy and perhaps understand with more ease. </w:t>
      </w:r>
    </w:p>
    <w:p w:rsidR="00493778" w:rsidRDefault="007039B1">
      <w:pPr>
        <w:rPr>
          <w:sz w:val="24"/>
          <w:szCs w:val="24"/>
        </w:rPr>
      </w:pPr>
      <w:r w:rsidRPr="00216F2E">
        <w:rPr>
          <w:sz w:val="24"/>
          <w:szCs w:val="24"/>
        </w:rPr>
        <w:t xml:space="preserve">On the other hand, while I am out with friends or at home with family, it is easy to see a change in my attitude as well as my language chosen. These choices to be different in the workplace are often enforced by the employers to ensure there is sufficient customer service and to maintain the ethics upheld by the brand or company. </w:t>
      </w:r>
      <w:r w:rsidR="00D2350E" w:rsidRPr="00216F2E">
        <w:rPr>
          <w:sz w:val="24"/>
          <w:szCs w:val="24"/>
        </w:rPr>
        <w:t>Nonverbal communication is also imperative to focus on in order to get the message effectively communicated.</w:t>
      </w:r>
    </w:p>
    <w:p w:rsidR="00CF354F" w:rsidRDefault="00CF354F">
      <w:pPr>
        <w:rPr>
          <w:sz w:val="24"/>
          <w:szCs w:val="24"/>
        </w:rPr>
      </w:pPr>
    </w:p>
    <w:p w:rsidR="00BD4BF4" w:rsidRPr="00BD4BF4" w:rsidRDefault="00F92F5C">
      <w:pPr>
        <w:rPr>
          <w:b/>
          <w:sz w:val="24"/>
          <w:szCs w:val="24"/>
        </w:rPr>
      </w:pPr>
      <w:r>
        <w:rPr>
          <w:b/>
          <w:sz w:val="24"/>
          <w:szCs w:val="24"/>
        </w:rPr>
        <w:t>3.2</w:t>
      </w:r>
    </w:p>
    <w:p w:rsidR="00493778" w:rsidRDefault="00D2350E">
      <w:pPr>
        <w:rPr>
          <w:sz w:val="24"/>
          <w:szCs w:val="24"/>
        </w:rPr>
      </w:pPr>
      <w:r w:rsidRPr="00216F2E">
        <w:rPr>
          <w:sz w:val="24"/>
          <w:szCs w:val="24"/>
        </w:rPr>
        <w:t xml:space="preserve"> To define </w:t>
      </w:r>
      <w:r w:rsidRPr="009C2B35">
        <w:rPr>
          <w:b/>
          <w:sz w:val="24"/>
          <w:szCs w:val="24"/>
        </w:rPr>
        <w:t>non-verbal communication</w:t>
      </w:r>
      <w:r w:rsidRPr="00216F2E">
        <w:rPr>
          <w:sz w:val="24"/>
          <w:szCs w:val="24"/>
        </w:rPr>
        <w:t>, as (Ivy &amp; Wahl, 2014) said, it is “communication other than written or spoken language that creates meaning for someone”. This could be body language, tone of voice, or our facial expressions. As we live in a society dominated by visual images (TV and the media)</w:t>
      </w:r>
      <w:r w:rsidR="004D68C7" w:rsidRPr="00216F2E">
        <w:rPr>
          <w:sz w:val="24"/>
          <w:szCs w:val="24"/>
        </w:rPr>
        <w:t xml:space="preserve">, </w:t>
      </w:r>
      <w:r w:rsidR="00D52EC5" w:rsidRPr="00216F2E">
        <w:rPr>
          <w:sz w:val="24"/>
          <w:szCs w:val="24"/>
        </w:rPr>
        <w:t>nonverbal</w:t>
      </w:r>
      <w:r w:rsidR="004D68C7" w:rsidRPr="00216F2E">
        <w:rPr>
          <w:sz w:val="24"/>
          <w:szCs w:val="24"/>
        </w:rPr>
        <w:t xml:space="preserve"> communication is incredibly impactful on the final message from the sender. </w:t>
      </w:r>
      <w:r w:rsidR="00F62704" w:rsidRPr="00F62704">
        <w:rPr>
          <w:sz w:val="24"/>
          <w:szCs w:val="24"/>
        </w:rPr>
        <w:t>Actually</w:t>
      </w:r>
      <w:r w:rsidR="004D68C7" w:rsidRPr="00CF354F">
        <w:rPr>
          <w:sz w:val="24"/>
          <w:szCs w:val="24"/>
        </w:rPr>
        <w:t xml:space="preserve">, the nonverbal system </w:t>
      </w:r>
      <w:r w:rsidR="00CF354F" w:rsidRPr="00CF354F">
        <w:rPr>
          <w:sz w:val="24"/>
          <w:szCs w:val="24"/>
        </w:rPr>
        <w:t>is reported to be</w:t>
      </w:r>
      <w:r w:rsidR="004D68C7" w:rsidRPr="00CF354F">
        <w:rPr>
          <w:sz w:val="24"/>
          <w:szCs w:val="24"/>
        </w:rPr>
        <w:t xml:space="preserve"> 65%- 93% of total communication (Birdwhistell 1970; Mehrabian 1981).</w:t>
      </w:r>
      <w:r w:rsidR="004D68C7" w:rsidRPr="00216F2E">
        <w:rPr>
          <w:sz w:val="24"/>
          <w:szCs w:val="24"/>
        </w:rPr>
        <w:t xml:space="preserve"> As a result, non-verbal factors of communication must be crucial for the final message to be decoded correctly.</w:t>
      </w:r>
      <w:r w:rsidR="00CF354F">
        <w:rPr>
          <w:sz w:val="24"/>
          <w:szCs w:val="24"/>
        </w:rPr>
        <w:t xml:space="preserve">                      </w:t>
      </w:r>
      <w:r w:rsidR="004D68C7" w:rsidRPr="00216F2E">
        <w:rPr>
          <w:sz w:val="24"/>
          <w:szCs w:val="24"/>
        </w:rPr>
        <w:t xml:space="preserve"> An example of when this wasn’t done correctly would be my friends’ workplace, where she had found herself in a situation where she could not go to work in appropriate business </w:t>
      </w:r>
      <w:r w:rsidR="00D52EC5" w:rsidRPr="00216F2E">
        <w:rPr>
          <w:sz w:val="24"/>
          <w:szCs w:val="24"/>
        </w:rPr>
        <w:t>attire and</w:t>
      </w:r>
      <w:r w:rsidR="004D68C7" w:rsidRPr="00216F2E">
        <w:rPr>
          <w:sz w:val="24"/>
          <w:szCs w:val="24"/>
        </w:rPr>
        <w:t xml:space="preserve"> had to dress in loungewear. As a result, her clients gave clear signs of disinterest, and this negatively affected her communication as her commands and negotiations were not taken as heavily </w:t>
      </w:r>
      <w:r w:rsidR="00A7576C" w:rsidRPr="00216F2E">
        <w:rPr>
          <w:sz w:val="24"/>
          <w:szCs w:val="24"/>
        </w:rPr>
        <w:t>or</w:t>
      </w:r>
      <w:r w:rsidR="004D68C7" w:rsidRPr="00216F2E">
        <w:rPr>
          <w:sz w:val="24"/>
          <w:szCs w:val="24"/>
        </w:rPr>
        <w:t xml:space="preserve"> seriously. If she had dressed in such attire elsewhere, it would be deemed acceptable or normal, at the very least.</w:t>
      </w:r>
    </w:p>
    <w:p w:rsidR="00E02368" w:rsidRPr="00216F2E" w:rsidRDefault="004D68C7">
      <w:pPr>
        <w:rPr>
          <w:sz w:val="24"/>
          <w:szCs w:val="24"/>
        </w:rPr>
      </w:pPr>
      <w:r w:rsidRPr="00216F2E">
        <w:rPr>
          <w:sz w:val="24"/>
          <w:szCs w:val="24"/>
        </w:rPr>
        <w:lastRenderedPageBreak/>
        <w:t xml:space="preserve"> However, we dress to suit the situations, and a lack of professionalism in clothing communicates a lack of care as well as reflecting the lack of professionalism. Therefore, we can clearly see that </w:t>
      </w:r>
      <w:r w:rsidR="00D52EC5" w:rsidRPr="00216F2E">
        <w:rPr>
          <w:sz w:val="24"/>
          <w:szCs w:val="24"/>
        </w:rPr>
        <w:t>nonverbal</w:t>
      </w:r>
      <w:r w:rsidRPr="00216F2E">
        <w:rPr>
          <w:sz w:val="24"/>
          <w:szCs w:val="24"/>
        </w:rPr>
        <w:t xml:space="preserve"> communication is incredibly important, as well as relied upon to communicate the correct message. This can also be seen through facial and eye behaviour- </w:t>
      </w:r>
      <w:r w:rsidR="00493778" w:rsidRPr="00216F2E">
        <w:rPr>
          <w:sz w:val="24"/>
          <w:szCs w:val="24"/>
        </w:rPr>
        <w:t>maintains</w:t>
      </w:r>
      <w:r w:rsidRPr="00216F2E">
        <w:rPr>
          <w:sz w:val="24"/>
          <w:szCs w:val="24"/>
        </w:rPr>
        <w:t xml:space="preserve"> eye contact communicates confidence and should be done within professional situations in order to maintain the expected standards. However, when in informal situations, such as at home or with friends, the expectation for eye contact is much more relaxed, as those people are familiar and communication remains almost the same message with or without it. </w:t>
      </w:r>
    </w:p>
    <w:p w:rsidR="00B42CE3" w:rsidRDefault="00B42CE3">
      <w:pPr>
        <w:rPr>
          <w:sz w:val="24"/>
          <w:szCs w:val="24"/>
        </w:rPr>
      </w:pPr>
    </w:p>
    <w:p w:rsidR="00392952" w:rsidRDefault="00392952">
      <w:pPr>
        <w:rPr>
          <w:b/>
          <w:sz w:val="28"/>
          <w:szCs w:val="28"/>
        </w:rPr>
      </w:pPr>
    </w:p>
    <w:p w:rsidR="00B42CE3" w:rsidRPr="00392952" w:rsidRDefault="00B42CE3">
      <w:pPr>
        <w:rPr>
          <w:b/>
          <w:sz w:val="28"/>
          <w:szCs w:val="28"/>
        </w:rPr>
      </w:pPr>
      <w:r w:rsidRPr="00392952">
        <w:rPr>
          <w:b/>
          <w:sz w:val="28"/>
          <w:szCs w:val="28"/>
        </w:rPr>
        <w:t>Conclusion:</w:t>
      </w:r>
    </w:p>
    <w:p w:rsidR="004D68C7" w:rsidRPr="00216F2E" w:rsidRDefault="004D68C7">
      <w:pPr>
        <w:rPr>
          <w:sz w:val="24"/>
          <w:szCs w:val="24"/>
        </w:rPr>
      </w:pPr>
      <w:r w:rsidRPr="00216F2E">
        <w:rPr>
          <w:sz w:val="24"/>
          <w:szCs w:val="24"/>
        </w:rPr>
        <w:t xml:space="preserve">To conclude, there are many models surrounding communication and how it works. The cyclical structure appears to make the most sense, as it involves the two parties within the conversation, rather than a </w:t>
      </w:r>
      <w:r w:rsidR="00D52EC5" w:rsidRPr="00216F2E">
        <w:rPr>
          <w:sz w:val="24"/>
          <w:szCs w:val="24"/>
        </w:rPr>
        <w:t>one-sided</w:t>
      </w:r>
      <w:r w:rsidRPr="00216F2E">
        <w:rPr>
          <w:sz w:val="24"/>
          <w:szCs w:val="24"/>
        </w:rPr>
        <w:t xml:space="preserve"> command. However, those commands can occur, and each model works depending on the type of situation one finds themselves in. </w:t>
      </w:r>
      <w:r w:rsidR="00493778">
        <w:rPr>
          <w:sz w:val="24"/>
          <w:szCs w:val="24"/>
        </w:rPr>
        <w:t>A</w:t>
      </w:r>
      <w:r w:rsidR="004033B3" w:rsidRPr="00216F2E">
        <w:rPr>
          <w:sz w:val="24"/>
          <w:szCs w:val="24"/>
        </w:rPr>
        <w:t>ll models involve verbal communication, but non</w:t>
      </w:r>
      <w:r w:rsidR="00F01CA7">
        <w:rPr>
          <w:sz w:val="24"/>
          <w:szCs w:val="24"/>
        </w:rPr>
        <w:t>-</w:t>
      </w:r>
      <w:r w:rsidR="004033B3" w:rsidRPr="00216F2E">
        <w:rPr>
          <w:sz w:val="24"/>
          <w:szCs w:val="24"/>
        </w:rPr>
        <w:t xml:space="preserve">verbal communication is not included, despite it making up a huge part of whether or not the message is correctly interpreted. </w:t>
      </w:r>
    </w:p>
    <w:p w:rsidR="00B42CE3" w:rsidRDefault="00B42CE3">
      <w:pPr>
        <w:rPr>
          <w:sz w:val="24"/>
          <w:szCs w:val="24"/>
        </w:rPr>
      </w:pPr>
    </w:p>
    <w:p w:rsidR="00D52EC5" w:rsidRPr="00ED73CA" w:rsidRDefault="00D52EC5">
      <w:pPr>
        <w:rPr>
          <w:b/>
          <w:bCs/>
          <w:sz w:val="28"/>
          <w:szCs w:val="28"/>
        </w:rPr>
      </w:pPr>
      <w:r w:rsidRPr="00D52EC5">
        <w:rPr>
          <w:b/>
          <w:bCs/>
          <w:sz w:val="28"/>
          <w:szCs w:val="28"/>
        </w:rPr>
        <w:t xml:space="preserve">References </w:t>
      </w:r>
    </w:p>
    <w:p w:rsidR="006E64BF" w:rsidRPr="006E64BF" w:rsidRDefault="006E64BF" w:rsidP="006E64BF">
      <w:pPr>
        <w:pStyle w:val="ListParagraph"/>
        <w:rPr>
          <w:b/>
          <w:sz w:val="28"/>
          <w:szCs w:val="28"/>
        </w:rPr>
      </w:pPr>
    </w:p>
    <w:p w:rsidR="006E64BF" w:rsidRPr="006E64BF" w:rsidRDefault="006E64BF" w:rsidP="006E64BF">
      <w:pPr>
        <w:pStyle w:val="ListParagraph"/>
        <w:rPr>
          <w:b/>
          <w:sz w:val="28"/>
          <w:szCs w:val="28"/>
        </w:rPr>
      </w:pPr>
    </w:p>
    <w:p w:rsidR="006E64BF" w:rsidRPr="006E64BF" w:rsidRDefault="006E64BF" w:rsidP="006E64BF">
      <w:pPr>
        <w:pStyle w:val="ListParagraph"/>
        <w:numPr>
          <w:ilvl w:val="0"/>
          <w:numId w:val="3"/>
        </w:numPr>
        <w:rPr>
          <w:b/>
          <w:sz w:val="28"/>
          <w:szCs w:val="28"/>
        </w:rPr>
      </w:pPr>
      <w:r w:rsidRPr="006E64BF">
        <w:rPr>
          <w:sz w:val="24"/>
          <w:szCs w:val="24"/>
        </w:rPr>
        <w:t>Birdwhistell [1970]; Mehrabian [1981).</w:t>
      </w:r>
      <w:r w:rsidRPr="006E64BF">
        <w:rPr>
          <w:b/>
          <w:i/>
          <w:sz w:val="24"/>
          <w:szCs w:val="24"/>
        </w:rPr>
        <w:t>Effective Teaching: Preparation and Implementation</w:t>
      </w:r>
      <w:r w:rsidRPr="006E64BF">
        <w:rPr>
          <w:sz w:val="24"/>
          <w:szCs w:val="24"/>
        </w:rPr>
        <w:t>; Charles C Thomson Publisher: Google Book Co. UK.</w:t>
      </w:r>
    </w:p>
    <w:p w:rsidR="006E64BF" w:rsidRDefault="006E64BF" w:rsidP="006E64BF">
      <w:pPr>
        <w:pStyle w:val="ListParagraph"/>
        <w:rPr>
          <w:b/>
          <w:sz w:val="28"/>
          <w:szCs w:val="28"/>
        </w:rPr>
      </w:pPr>
    </w:p>
    <w:p w:rsidR="006E64BF" w:rsidRPr="00277650" w:rsidRDefault="006E64BF" w:rsidP="006E64BF">
      <w:pPr>
        <w:pStyle w:val="ListParagraph"/>
        <w:numPr>
          <w:ilvl w:val="0"/>
          <w:numId w:val="3"/>
        </w:numPr>
        <w:rPr>
          <w:sz w:val="24"/>
          <w:szCs w:val="24"/>
        </w:rPr>
      </w:pPr>
      <w:r>
        <w:rPr>
          <w:sz w:val="24"/>
          <w:szCs w:val="24"/>
        </w:rPr>
        <w:t>Robinson, E.J,  Robinson, W.P [1982]</w:t>
      </w:r>
      <w:r w:rsidR="00CA3DBD">
        <w:rPr>
          <w:sz w:val="24"/>
          <w:szCs w:val="24"/>
        </w:rPr>
        <w:t xml:space="preserve"> </w:t>
      </w:r>
      <w:r w:rsidR="004622B7">
        <w:rPr>
          <w:rStyle w:val="Emphasis"/>
          <w:rFonts w:ascii="Helvetica" w:hAnsi="Helvetica"/>
          <w:color w:val="383838"/>
          <w:shd w:val="clear" w:color="auto" w:fill="FFFFFF"/>
        </w:rPr>
        <w:t> </w:t>
      </w:r>
      <w:r w:rsidR="000C1E7D" w:rsidRPr="00CA3DBD">
        <w:rPr>
          <w:b/>
          <w:i/>
          <w:sz w:val="24"/>
          <w:szCs w:val="24"/>
        </w:rPr>
        <w:t>Knowing when you don’t Know enough</w:t>
      </w:r>
      <w:r>
        <w:rPr>
          <w:sz w:val="24"/>
          <w:szCs w:val="24"/>
        </w:rPr>
        <w:t xml:space="preserve"> [online] Copyright@2020 by Sage Publication</w:t>
      </w:r>
    </w:p>
    <w:p w:rsidR="006E64BF" w:rsidRDefault="006E64BF" w:rsidP="006E64BF">
      <w:pPr>
        <w:pStyle w:val="ListParagraph"/>
        <w:rPr>
          <w:b/>
          <w:sz w:val="28"/>
          <w:szCs w:val="28"/>
        </w:rPr>
      </w:pPr>
    </w:p>
    <w:p w:rsidR="006E64BF" w:rsidRPr="00ED73CA" w:rsidRDefault="006E64BF" w:rsidP="006E64BF">
      <w:pPr>
        <w:pStyle w:val="ListParagraph"/>
        <w:numPr>
          <w:ilvl w:val="0"/>
          <w:numId w:val="3"/>
        </w:numPr>
        <w:rPr>
          <w:sz w:val="24"/>
          <w:szCs w:val="24"/>
        </w:rPr>
      </w:pPr>
      <w:r w:rsidRPr="00ED73CA">
        <w:rPr>
          <w:sz w:val="24"/>
          <w:szCs w:val="24"/>
        </w:rPr>
        <w:t xml:space="preserve">Janse, B. (2018) Berlo’s </w:t>
      </w:r>
      <w:r w:rsidRPr="00B6433A">
        <w:rPr>
          <w:i/>
          <w:sz w:val="24"/>
          <w:szCs w:val="24"/>
        </w:rPr>
        <w:t xml:space="preserve">SMCR </w:t>
      </w:r>
      <w:r w:rsidRPr="00B6433A">
        <w:rPr>
          <w:b/>
          <w:i/>
          <w:sz w:val="24"/>
          <w:szCs w:val="24"/>
        </w:rPr>
        <w:t>Model of Communication</w:t>
      </w:r>
      <w:r w:rsidRPr="00E34DF4">
        <w:rPr>
          <w:sz w:val="24"/>
          <w:szCs w:val="24"/>
        </w:rPr>
        <w:t xml:space="preserve">. </w:t>
      </w:r>
      <w:hyperlink r:id="rId7" w:history="1">
        <w:r w:rsidRPr="00E34DF4">
          <w:rPr>
            <w:rStyle w:val="Hyperlink"/>
            <w:color w:val="222A35" w:themeColor="text2" w:themeShade="80"/>
            <w:sz w:val="24"/>
            <w:szCs w:val="24"/>
          </w:rPr>
          <w:t>www.bussinesstopia.net</w:t>
        </w:r>
      </w:hyperlink>
      <w:r w:rsidRPr="00E34DF4">
        <w:rPr>
          <w:color w:val="222A35" w:themeColor="text2" w:themeShade="80"/>
          <w:sz w:val="24"/>
          <w:szCs w:val="24"/>
        </w:rPr>
        <w:t xml:space="preserve"> </w:t>
      </w:r>
      <w:r>
        <w:rPr>
          <w:sz w:val="24"/>
          <w:szCs w:val="24"/>
        </w:rPr>
        <w:t>[Accessed on 01/08/2020]</w:t>
      </w:r>
    </w:p>
    <w:p w:rsidR="006E64BF" w:rsidRDefault="006E64BF" w:rsidP="006E64BF">
      <w:pPr>
        <w:pStyle w:val="ListParagraph"/>
        <w:rPr>
          <w:sz w:val="24"/>
          <w:szCs w:val="24"/>
        </w:rPr>
      </w:pPr>
    </w:p>
    <w:p w:rsidR="006E64BF" w:rsidRPr="00F01CA7" w:rsidRDefault="006E64BF" w:rsidP="006E64BF">
      <w:pPr>
        <w:pStyle w:val="ListParagraph"/>
        <w:numPr>
          <w:ilvl w:val="0"/>
          <w:numId w:val="3"/>
        </w:numPr>
        <w:rPr>
          <w:sz w:val="24"/>
          <w:szCs w:val="24"/>
        </w:rPr>
      </w:pPr>
      <w:r w:rsidRPr="00ED73CA">
        <w:rPr>
          <w:sz w:val="24"/>
          <w:szCs w:val="24"/>
        </w:rPr>
        <w:t>Maund, Andrew, (2017</w:t>
      </w:r>
      <w:r w:rsidRPr="00ED73CA">
        <w:rPr>
          <w:b/>
          <w:sz w:val="24"/>
          <w:szCs w:val="24"/>
        </w:rPr>
        <w:t>)</w:t>
      </w:r>
      <w:r>
        <w:rPr>
          <w:b/>
          <w:sz w:val="24"/>
          <w:szCs w:val="24"/>
        </w:rPr>
        <w:t xml:space="preserve"> </w:t>
      </w:r>
      <w:r w:rsidRPr="00B6433A">
        <w:rPr>
          <w:b/>
          <w:i/>
          <w:sz w:val="24"/>
          <w:szCs w:val="24"/>
        </w:rPr>
        <w:t>Verbal and Non-Verbal Communication</w:t>
      </w:r>
      <w:r>
        <w:rPr>
          <w:b/>
          <w:sz w:val="24"/>
          <w:szCs w:val="24"/>
        </w:rPr>
        <w:t xml:space="preserve">, </w:t>
      </w:r>
      <w:r>
        <w:rPr>
          <w:sz w:val="24"/>
          <w:szCs w:val="24"/>
        </w:rPr>
        <w:t>C</w:t>
      </w:r>
      <w:r w:rsidRPr="00F817C9">
        <w:rPr>
          <w:sz w:val="24"/>
          <w:szCs w:val="24"/>
        </w:rPr>
        <w:t>ertificate for</w:t>
      </w:r>
      <w:r>
        <w:rPr>
          <w:b/>
          <w:sz w:val="24"/>
          <w:szCs w:val="24"/>
        </w:rPr>
        <w:t xml:space="preserve"> </w:t>
      </w:r>
      <w:r>
        <w:rPr>
          <w:sz w:val="24"/>
          <w:szCs w:val="24"/>
        </w:rPr>
        <w:t>H</w:t>
      </w:r>
      <w:r w:rsidRPr="00F817C9">
        <w:rPr>
          <w:sz w:val="24"/>
          <w:szCs w:val="24"/>
        </w:rPr>
        <w:t>igher Education</w:t>
      </w:r>
      <w:r>
        <w:rPr>
          <w:sz w:val="24"/>
          <w:szCs w:val="24"/>
        </w:rPr>
        <w:t>: Skill for Workplace Student Yearbook.</w:t>
      </w:r>
      <w:r>
        <w:rPr>
          <w:b/>
          <w:sz w:val="24"/>
          <w:szCs w:val="24"/>
        </w:rPr>
        <w:t xml:space="preserve"> </w:t>
      </w:r>
      <w:r w:rsidRPr="003E7C3F">
        <w:rPr>
          <w:sz w:val="24"/>
          <w:szCs w:val="24"/>
        </w:rPr>
        <w:t>Sage Publication</w:t>
      </w:r>
    </w:p>
    <w:p w:rsidR="006E64BF" w:rsidRPr="006E64BF" w:rsidRDefault="006E64BF" w:rsidP="006E64BF">
      <w:pPr>
        <w:pStyle w:val="ListParagraph"/>
        <w:numPr>
          <w:ilvl w:val="0"/>
          <w:numId w:val="3"/>
        </w:numPr>
        <w:rPr>
          <w:sz w:val="24"/>
          <w:szCs w:val="24"/>
        </w:rPr>
      </w:pPr>
      <w:r w:rsidRPr="006E64BF">
        <w:rPr>
          <w:sz w:val="24"/>
          <w:szCs w:val="24"/>
        </w:rPr>
        <w:t>Schramm, W.E. (1954</w:t>
      </w:r>
      <w:r w:rsidRPr="006E64BF">
        <w:rPr>
          <w:b/>
          <w:sz w:val="24"/>
          <w:szCs w:val="24"/>
        </w:rPr>
        <w:t xml:space="preserve">) </w:t>
      </w:r>
      <w:r w:rsidRPr="006E64BF">
        <w:rPr>
          <w:b/>
          <w:i/>
          <w:sz w:val="24"/>
          <w:szCs w:val="24"/>
        </w:rPr>
        <w:t>The process and effects of mass communication</w:t>
      </w:r>
      <w:r w:rsidRPr="006E64BF">
        <w:rPr>
          <w:b/>
          <w:sz w:val="24"/>
          <w:szCs w:val="24"/>
        </w:rPr>
        <w:t xml:space="preserve">, </w:t>
      </w:r>
      <w:r w:rsidRPr="006E64BF">
        <w:rPr>
          <w:sz w:val="24"/>
          <w:szCs w:val="24"/>
        </w:rPr>
        <w:t>Urbana:</w:t>
      </w:r>
      <w:r w:rsidRPr="006E64BF">
        <w:rPr>
          <w:b/>
          <w:sz w:val="24"/>
          <w:szCs w:val="24"/>
        </w:rPr>
        <w:t xml:space="preserve">     </w:t>
      </w:r>
      <w:r w:rsidRPr="006E64BF">
        <w:rPr>
          <w:sz w:val="24"/>
          <w:szCs w:val="24"/>
        </w:rPr>
        <w:t>University IIIinois Press</w:t>
      </w:r>
    </w:p>
    <w:p w:rsidR="006E64BF" w:rsidRDefault="006E64BF" w:rsidP="006E64BF">
      <w:pPr>
        <w:pStyle w:val="ListParagraph"/>
        <w:rPr>
          <w:sz w:val="24"/>
          <w:szCs w:val="24"/>
        </w:rPr>
      </w:pPr>
    </w:p>
    <w:p w:rsidR="006E64BF" w:rsidRPr="00F31748" w:rsidRDefault="006E64BF" w:rsidP="006E64BF">
      <w:pPr>
        <w:pStyle w:val="ListParagraph"/>
        <w:numPr>
          <w:ilvl w:val="0"/>
          <w:numId w:val="3"/>
        </w:numPr>
        <w:rPr>
          <w:b/>
          <w:sz w:val="24"/>
          <w:szCs w:val="24"/>
        </w:rPr>
      </w:pPr>
      <w:r w:rsidRPr="00ED73CA">
        <w:rPr>
          <w:sz w:val="24"/>
          <w:szCs w:val="24"/>
        </w:rPr>
        <w:t>Schramm, W.</w:t>
      </w:r>
      <w:r>
        <w:rPr>
          <w:sz w:val="24"/>
          <w:szCs w:val="24"/>
        </w:rPr>
        <w:t>E.</w:t>
      </w:r>
      <w:r w:rsidRPr="00ED73CA">
        <w:rPr>
          <w:sz w:val="24"/>
          <w:szCs w:val="24"/>
        </w:rPr>
        <w:t xml:space="preserve"> &amp; Porter, W. E. (1982) </w:t>
      </w:r>
      <w:r w:rsidRPr="00B6433A">
        <w:rPr>
          <w:b/>
          <w:i/>
          <w:sz w:val="24"/>
          <w:szCs w:val="24"/>
        </w:rPr>
        <w:t>Men women messages and media: understanding human communication.</w:t>
      </w:r>
      <w:r w:rsidRPr="00F31748">
        <w:rPr>
          <w:b/>
          <w:sz w:val="24"/>
          <w:szCs w:val="24"/>
        </w:rPr>
        <w:t xml:space="preserve"> </w:t>
      </w:r>
      <w:r w:rsidRPr="00F31748">
        <w:rPr>
          <w:rFonts w:cs="Arial"/>
          <w:color w:val="000000"/>
          <w:sz w:val="24"/>
          <w:szCs w:val="24"/>
          <w:shd w:val="clear" w:color="auto" w:fill="FFFFFF"/>
        </w:rPr>
        <w:t> (2nd edition).</w:t>
      </w:r>
      <w:r>
        <w:rPr>
          <w:rFonts w:cs="Arial"/>
          <w:color w:val="000000"/>
          <w:sz w:val="24"/>
          <w:szCs w:val="24"/>
          <w:shd w:val="clear" w:color="auto" w:fill="FFFFFF"/>
        </w:rPr>
        <w:t xml:space="preserve"> New York:</w:t>
      </w:r>
      <w:r w:rsidRPr="00F31748">
        <w:rPr>
          <w:rFonts w:cs="Arial"/>
          <w:color w:val="000000"/>
          <w:sz w:val="24"/>
          <w:szCs w:val="24"/>
          <w:shd w:val="clear" w:color="auto" w:fill="FFFFFF"/>
        </w:rPr>
        <w:t xml:space="preserve"> Harper &amp; Ro</w:t>
      </w:r>
      <w:r>
        <w:rPr>
          <w:rFonts w:cs="Arial"/>
          <w:color w:val="000000"/>
          <w:sz w:val="24"/>
          <w:szCs w:val="24"/>
          <w:shd w:val="clear" w:color="auto" w:fill="FFFFFF"/>
        </w:rPr>
        <w:t>w.</w:t>
      </w:r>
    </w:p>
    <w:p w:rsidR="006E64BF" w:rsidRDefault="006E64BF" w:rsidP="006E64BF">
      <w:pPr>
        <w:pStyle w:val="ListParagraph"/>
        <w:rPr>
          <w:sz w:val="24"/>
          <w:szCs w:val="24"/>
        </w:rPr>
      </w:pPr>
    </w:p>
    <w:p w:rsidR="002F3339" w:rsidRDefault="00E02368" w:rsidP="00E02368">
      <w:pPr>
        <w:pStyle w:val="ListParagraph"/>
        <w:numPr>
          <w:ilvl w:val="0"/>
          <w:numId w:val="3"/>
        </w:numPr>
        <w:rPr>
          <w:sz w:val="24"/>
          <w:szCs w:val="24"/>
        </w:rPr>
      </w:pPr>
      <w:r w:rsidRPr="002F3339">
        <w:rPr>
          <w:sz w:val="24"/>
          <w:szCs w:val="24"/>
        </w:rPr>
        <w:lastRenderedPageBreak/>
        <w:t xml:space="preserve">Shannon, C. </w:t>
      </w:r>
      <w:r w:rsidR="002F3339">
        <w:rPr>
          <w:sz w:val="24"/>
          <w:szCs w:val="24"/>
        </w:rPr>
        <w:t xml:space="preserve">E. </w:t>
      </w:r>
      <w:r w:rsidRPr="002F3339">
        <w:rPr>
          <w:sz w:val="24"/>
          <w:szCs w:val="24"/>
        </w:rPr>
        <w:t xml:space="preserve">(1948). </w:t>
      </w:r>
      <w:r w:rsidRPr="002F3339">
        <w:rPr>
          <w:b/>
          <w:i/>
          <w:sz w:val="24"/>
          <w:szCs w:val="24"/>
        </w:rPr>
        <w:t>A mathematical theory of communication</w:t>
      </w:r>
      <w:r w:rsidRPr="002F3339">
        <w:rPr>
          <w:sz w:val="24"/>
          <w:szCs w:val="24"/>
        </w:rPr>
        <w:t xml:space="preserve">. </w:t>
      </w:r>
      <w:r w:rsidR="002F3339">
        <w:rPr>
          <w:sz w:val="24"/>
          <w:szCs w:val="24"/>
        </w:rPr>
        <w:t>Bell system Technical Journal.</w:t>
      </w:r>
      <w:r w:rsidR="003B3AE4">
        <w:rPr>
          <w:sz w:val="24"/>
          <w:szCs w:val="24"/>
        </w:rPr>
        <w:t xml:space="preserve"> Wikipedia.org.</w:t>
      </w:r>
    </w:p>
    <w:p w:rsidR="002F3339" w:rsidRDefault="002F3339" w:rsidP="006E64BF">
      <w:pPr>
        <w:pStyle w:val="ListParagraph"/>
        <w:rPr>
          <w:sz w:val="24"/>
          <w:szCs w:val="24"/>
        </w:rPr>
      </w:pPr>
    </w:p>
    <w:p w:rsidR="00BD4BF4" w:rsidRPr="006D6796" w:rsidRDefault="002F064A" w:rsidP="006D6796">
      <w:pPr>
        <w:pStyle w:val="ListParagraph"/>
        <w:numPr>
          <w:ilvl w:val="0"/>
          <w:numId w:val="3"/>
        </w:numPr>
        <w:rPr>
          <w:sz w:val="24"/>
          <w:szCs w:val="24"/>
        </w:rPr>
      </w:pPr>
      <w:r w:rsidRPr="006D6796">
        <w:rPr>
          <w:sz w:val="24"/>
          <w:szCs w:val="24"/>
        </w:rPr>
        <w:t>Ivy, D.K, Wahl,</w:t>
      </w:r>
      <w:r w:rsidR="00F817C9" w:rsidRPr="006D6796">
        <w:rPr>
          <w:sz w:val="24"/>
          <w:szCs w:val="24"/>
        </w:rPr>
        <w:t xml:space="preserve"> </w:t>
      </w:r>
      <w:r w:rsidRPr="006D6796">
        <w:rPr>
          <w:sz w:val="24"/>
          <w:szCs w:val="24"/>
        </w:rPr>
        <w:t xml:space="preserve">S. [2014] </w:t>
      </w:r>
      <w:r w:rsidRPr="006D6796">
        <w:rPr>
          <w:b/>
          <w:i/>
          <w:sz w:val="24"/>
          <w:szCs w:val="24"/>
        </w:rPr>
        <w:t>Verbal and Non-Verbal c</w:t>
      </w:r>
      <w:r w:rsidR="00CB0E86" w:rsidRPr="006D6796">
        <w:rPr>
          <w:b/>
          <w:i/>
          <w:sz w:val="24"/>
          <w:szCs w:val="24"/>
        </w:rPr>
        <w:t>ommunication</w:t>
      </w:r>
      <w:r w:rsidR="00CB0E86" w:rsidRPr="006D6796">
        <w:rPr>
          <w:sz w:val="24"/>
          <w:szCs w:val="24"/>
        </w:rPr>
        <w:t xml:space="preserve"> USA</w:t>
      </w:r>
      <w:r w:rsidR="00B6433A" w:rsidRPr="006D6796">
        <w:rPr>
          <w:sz w:val="24"/>
          <w:szCs w:val="24"/>
        </w:rPr>
        <w:t>:</w:t>
      </w:r>
      <w:r w:rsidR="00CB0E86" w:rsidRPr="006D6796">
        <w:rPr>
          <w:sz w:val="24"/>
          <w:szCs w:val="24"/>
        </w:rPr>
        <w:t xml:space="preserve"> Kendall Hunt P</w:t>
      </w:r>
      <w:r w:rsidRPr="006D6796">
        <w:rPr>
          <w:sz w:val="24"/>
          <w:szCs w:val="24"/>
        </w:rPr>
        <w:t>ublishing Company</w:t>
      </w:r>
      <w:r w:rsidR="00717008">
        <w:rPr>
          <w:sz w:val="24"/>
          <w:szCs w:val="24"/>
        </w:rPr>
        <w:t xml:space="preserve">: </w:t>
      </w:r>
      <w:r w:rsidR="00277650" w:rsidRPr="006D6796">
        <w:rPr>
          <w:sz w:val="24"/>
          <w:szCs w:val="24"/>
        </w:rPr>
        <w:t>Copyright</w:t>
      </w:r>
      <w:r w:rsidR="00717008">
        <w:rPr>
          <w:sz w:val="24"/>
          <w:szCs w:val="24"/>
        </w:rPr>
        <w:t xml:space="preserve"> @2020 by Sage publication Inc.</w:t>
      </w:r>
    </w:p>
    <w:p w:rsidR="00CB0E86" w:rsidRDefault="00CB0E86" w:rsidP="00CB0E86">
      <w:pPr>
        <w:pStyle w:val="ListParagraph"/>
        <w:rPr>
          <w:sz w:val="24"/>
          <w:szCs w:val="24"/>
        </w:rPr>
      </w:pPr>
    </w:p>
    <w:p w:rsidR="00487695" w:rsidRDefault="00487695" w:rsidP="00487695">
      <w:pPr>
        <w:rPr>
          <w:b/>
          <w:sz w:val="28"/>
          <w:szCs w:val="28"/>
        </w:rPr>
      </w:pPr>
    </w:p>
    <w:p w:rsidR="00487695" w:rsidRDefault="00487695" w:rsidP="00487695">
      <w:pPr>
        <w:rPr>
          <w:b/>
          <w:sz w:val="28"/>
          <w:szCs w:val="28"/>
        </w:rPr>
      </w:pPr>
    </w:p>
    <w:p w:rsidR="00F01CA7" w:rsidRPr="00487695" w:rsidRDefault="00F01CA7" w:rsidP="00487695">
      <w:pPr>
        <w:rPr>
          <w:b/>
          <w:sz w:val="28"/>
          <w:szCs w:val="28"/>
        </w:rPr>
      </w:pPr>
      <w:r w:rsidRPr="00487695">
        <w:rPr>
          <w:b/>
          <w:sz w:val="28"/>
          <w:szCs w:val="28"/>
        </w:rPr>
        <w:t>Appendices</w:t>
      </w:r>
      <w:r w:rsidR="002B396E" w:rsidRPr="00487695">
        <w:rPr>
          <w:b/>
          <w:sz w:val="28"/>
          <w:szCs w:val="28"/>
        </w:rPr>
        <w:t xml:space="preserve"> </w:t>
      </w:r>
    </w:p>
    <w:p w:rsidR="00F01CA7" w:rsidRPr="00F01CA7" w:rsidRDefault="00F01CA7" w:rsidP="00BD4BF4">
      <w:pPr>
        <w:pStyle w:val="ListParagraph"/>
        <w:rPr>
          <w:b/>
          <w:sz w:val="28"/>
          <w:szCs w:val="28"/>
        </w:rPr>
      </w:pPr>
    </w:p>
    <w:p w:rsidR="00717008" w:rsidRPr="004F5E35" w:rsidRDefault="00F01CA7" w:rsidP="004F5E35">
      <w:pPr>
        <w:pStyle w:val="ListParagraph"/>
        <w:jc w:val="both"/>
        <w:rPr>
          <w:b/>
          <w:sz w:val="24"/>
          <w:szCs w:val="24"/>
        </w:rPr>
      </w:pPr>
      <w:r w:rsidRPr="00717008">
        <w:rPr>
          <w:b/>
          <w:sz w:val="24"/>
          <w:szCs w:val="24"/>
        </w:rPr>
        <w:t>1</w:t>
      </w:r>
    </w:p>
    <w:p w:rsidR="00F01CA7" w:rsidRPr="00717008" w:rsidRDefault="00F01CA7" w:rsidP="00717008">
      <w:pPr>
        <w:pStyle w:val="ListParagraph"/>
        <w:numPr>
          <w:ilvl w:val="0"/>
          <w:numId w:val="6"/>
        </w:numPr>
        <w:jc w:val="both"/>
        <w:rPr>
          <w:b/>
          <w:sz w:val="24"/>
          <w:szCs w:val="24"/>
        </w:rPr>
      </w:pPr>
      <w:r w:rsidRPr="00717008">
        <w:rPr>
          <w:b/>
          <w:sz w:val="24"/>
          <w:szCs w:val="24"/>
        </w:rPr>
        <w:t>Pedro and Maria case study</w:t>
      </w:r>
    </w:p>
    <w:p w:rsidR="00F01CA7" w:rsidRPr="006D6796" w:rsidRDefault="00F01CA7" w:rsidP="006D6796">
      <w:pPr>
        <w:jc w:val="both"/>
        <w:rPr>
          <w:sz w:val="24"/>
          <w:szCs w:val="24"/>
        </w:rPr>
      </w:pPr>
      <w:r w:rsidRPr="006D6796">
        <w:rPr>
          <w:sz w:val="24"/>
          <w:szCs w:val="24"/>
        </w:rPr>
        <w:t xml:space="preserve"> 1; Pedro’s brain did not receive [decode] the information correctly due to either noise problem. This is because Pedro works at a building site where there is noise. He heard it as he wanted to or he assumed it.</w:t>
      </w:r>
    </w:p>
    <w:p w:rsidR="00F01CA7" w:rsidRPr="002B396E" w:rsidRDefault="00F01CA7" w:rsidP="006D6796">
      <w:pPr>
        <w:jc w:val="both"/>
        <w:rPr>
          <w:sz w:val="24"/>
          <w:szCs w:val="24"/>
        </w:rPr>
      </w:pPr>
      <w:r w:rsidRPr="002B396E">
        <w:rPr>
          <w:sz w:val="24"/>
          <w:szCs w:val="24"/>
        </w:rPr>
        <w:t xml:space="preserve"> 2: According to Shannon and Weaver model people and noise such as environment can course Pedro not to receive the message as he has to. There was confusion because Pedro was at a building site with noise and it would have been necessary for him to paraphrase the message. Paraphrasing is mirroring the communication which was communicated and this brings understanding of what was said.</w:t>
      </w:r>
    </w:p>
    <w:p w:rsidR="00F01CA7" w:rsidRPr="006D6796" w:rsidRDefault="00F01CA7" w:rsidP="006D6796">
      <w:pPr>
        <w:jc w:val="both"/>
        <w:rPr>
          <w:sz w:val="24"/>
          <w:szCs w:val="24"/>
        </w:rPr>
      </w:pPr>
      <w:r w:rsidRPr="006D6796">
        <w:rPr>
          <w:sz w:val="24"/>
          <w:szCs w:val="24"/>
        </w:rPr>
        <w:t xml:space="preserve"> 3: Pedro would have lived the noisy site, go outside to receive the message or Maria knowing Pedro works at a building site would have send a text message.  This could have again been prevented if Pedro has zoom it out or reflect what was heard by paraphrasing.</w:t>
      </w:r>
    </w:p>
    <w:p w:rsidR="00F01CA7" w:rsidRPr="006D6796" w:rsidRDefault="00F01CA7" w:rsidP="006D6796">
      <w:pPr>
        <w:jc w:val="both"/>
        <w:rPr>
          <w:sz w:val="24"/>
          <w:szCs w:val="24"/>
        </w:rPr>
      </w:pPr>
      <w:r w:rsidRPr="006D6796">
        <w:rPr>
          <w:sz w:val="24"/>
          <w:szCs w:val="24"/>
        </w:rPr>
        <w:t xml:space="preserve"> 4: Schramm’s communication model would have been used to be avoided, because it states communication without a feedback makes the communication incomplete and ineffective. </w:t>
      </w:r>
    </w:p>
    <w:p w:rsidR="00F01CA7" w:rsidRDefault="00F01CA7" w:rsidP="006D6796">
      <w:pPr>
        <w:pStyle w:val="ListParagraph"/>
        <w:jc w:val="both"/>
        <w:rPr>
          <w:sz w:val="24"/>
          <w:szCs w:val="24"/>
        </w:rPr>
      </w:pPr>
    </w:p>
    <w:p w:rsidR="00F01CA7" w:rsidRPr="002B396E" w:rsidRDefault="00F01CA7" w:rsidP="006D6796">
      <w:pPr>
        <w:pStyle w:val="ListParagraph"/>
        <w:rPr>
          <w:b/>
          <w:sz w:val="24"/>
          <w:szCs w:val="24"/>
        </w:rPr>
      </w:pPr>
      <w:r w:rsidRPr="002B396E">
        <w:rPr>
          <w:b/>
          <w:sz w:val="24"/>
          <w:szCs w:val="24"/>
        </w:rPr>
        <w:t>2</w:t>
      </w:r>
    </w:p>
    <w:p w:rsidR="00717008" w:rsidRDefault="00717008" w:rsidP="00717008">
      <w:pPr>
        <w:pStyle w:val="ListParagraph"/>
        <w:jc w:val="both"/>
        <w:rPr>
          <w:b/>
          <w:sz w:val="24"/>
          <w:szCs w:val="24"/>
        </w:rPr>
      </w:pPr>
    </w:p>
    <w:p w:rsidR="00F01CA7" w:rsidRPr="002B396E" w:rsidRDefault="00F01CA7" w:rsidP="006D6796">
      <w:pPr>
        <w:pStyle w:val="ListParagraph"/>
        <w:numPr>
          <w:ilvl w:val="0"/>
          <w:numId w:val="3"/>
        </w:numPr>
        <w:jc w:val="both"/>
        <w:rPr>
          <w:b/>
          <w:sz w:val="24"/>
          <w:szCs w:val="24"/>
        </w:rPr>
      </w:pPr>
      <w:r w:rsidRPr="002B396E">
        <w:rPr>
          <w:b/>
          <w:sz w:val="24"/>
          <w:szCs w:val="24"/>
        </w:rPr>
        <w:t>Barry and Barriers to Communication</w:t>
      </w:r>
    </w:p>
    <w:p w:rsidR="00717008" w:rsidRDefault="00F01CA7" w:rsidP="00717008">
      <w:pPr>
        <w:pStyle w:val="paragraph"/>
        <w:spacing w:before="0" w:beforeAutospacing="0" w:after="0" w:afterAutospacing="0"/>
        <w:jc w:val="both"/>
        <w:textAlignment w:val="baseline"/>
        <w:rPr>
          <w:rFonts w:asciiTheme="minorHAnsi" w:hAnsiTheme="minorHAnsi" w:cs="Segoe UI"/>
          <w:sz w:val="18"/>
          <w:szCs w:val="18"/>
        </w:rPr>
      </w:pPr>
      <w:r w:rsidRPr="00810D2B">
        <w:rPr>
          <w:rStyle w:val="normaltextrun"/>
          <w:rFonts w:asciiTheme="minorHAnsi" w:hAnsiTheme="minorHAnsi" w:cs="Arial"/>
        </w:rPr>
        <w:t>  </w:t>
      </w:r>
      <w:r w:rsidRPr="00810D2B">
        <w:rPr>
          <w:rStyle w:val="eop"/>
          <w:rFonts w:asciiTheme="minorHAnsi" w:hAnsiTheme="minorHAnsi" w:cs="Arial"/>
        </w:rPr>
        <w:t> </w:t>
      </w:r>
    </w:p>
    <w:p w:rsidR="00F01CA7" w:rsidRPr="00810D2B" w:rsidRDefault="00F01CA7" w:rsidP="00717008">
      <w:pPr>
        <w:pStyle w:val="paragraph"/>
        <w:spacing w:before="0" w:beforeAutospacing="0" w:after="0" w:afterAutospacing="0"/>
        <w:jc w:val="both"/>
        <w:textAlignment w:val="baseline"/>
        <w:rPr>
          <w:rFonts w:asciiTheme="minorHAnsi" w:hAnsiTheme="minorHAnsi" w:cs="Segoe UI"/>
          <w:sz w:val="18"/>
          <w:szCs w:val="18"/>
        </w:rPr>
      </w:pPr>
      <w:r w:rsidRPr="00810D2B">
        <w:rPr>
          <w:rStyle w:val="normaltextrun"/>
          <w:rFonts w:asciiTheme="minorHAnsi" w:hAnsiTheme="minorHAnsi" w:cs="Arial"/>
        </w:rPr>
        <w:t> </w:t>
      </w:r>
      <w:r w:rsidR="00CF354F">
        <w:rPr>
          <w:rStyle w:val="normaltextrun"/>
          <w:rFonts w:asciiTheme="minorHAnsi" w:hAnsiTheme="minorHAnsi" w:cs="Arial"/>
        </w:rPr>
        <w:t>1.</w:t>
      </w:r>
      <w:r w:rsidRPr="00810D2B">
        <w:rPr>
          <w:rStyle w:val="eop"/>
          <w:rFonts w:asciiTheme="minorHAnsi" w:hAnsiTheme="minorHAnsi" w:cs="Segoe UI"/>
        </w:rPr>
        <w:t> Barry is facing communication and barriers because the employees are from diverse in term of race and age and also receive “on job” training or no training. These make understanding of the work difficult. Even though there are posters on the wall I think some of them cannot read.</w:t>
      </w:r>
    </w:p>
    <w:p w:rsidR="00F01CA7" w:rsidRPr="00810D2B" w:rsidRDefault="00F01CA7" w:rsidP="00717008">
      <w:pPr>
        <w:pStyle w:val="paragraph"/>
        <w:spacing w:before="0" w:beforeAutospacing="0" w:after="0" w:afterAutospacing="0"/>
        <w:jc w:val="both"/>
        <w:textAlignment w:val="baseline"/>
        <w:rPr>
          <w:rFonts w:asciiTheme="minorHAnsi" w:hAnsiTheme="minorHAnsi" w:cs="Segoe UI"/>
          <w:sz w:val="18"/>
          <w:szCs w:val="18"/>
        </w:rPr>
      </w:pPr>
      <w:r w:rsidRPr="00810D2B">
        <w:rPr>
          <w:rStyle w:val="normaltextrun"/>
          <w:rFonts w:asciiTheme="minorHAnsi" w:hAnsiTheme="minorHAnsi" w:cs="Segoe UI"/>
        </w:rPr>
        <w:t> Barry rushing to work with dirty cloths after hard work at home affects his emotions and how he communicates with the employees.</w:t>
      </w:r>
      <w:r w:rsidRPr="00810D2B">
        <w:rPr>
          <w:rStyle w:val="eop"/>
          <w:rFonts w:asciiTheme="minorHAnsi" w:hAnsiTheme="minorHAnsi" w:cs="Segoe UI"/>
        </w:rPr>
        <w:t> </w:t>
      </w:r>
    </w:p>
    <w:p w:rsidR="00F01CA7" w:rsidRPr="00810D2B" w:rsidRDefault="00F01CA7" w:rsidP="00717008">
      <w:pPr>
        <w:pStyle w:val="paragraph"/>
        <w:spacing w:before="0" w:beforeAutospacing="0" w:after="0" w:afterAutospacing="0"/>
        <w:jc w:val="both"/>
        <w:textAlignment w:val="baseline"/>
        <w:rPr>
          <w:rFonts w:asciiTheme="minorHAnsi" w:hAnsiTheme="minorHAnsi" w:cs="Segoe UI"/>
          <w:sz w:val="18"/>
          <w:szCs w:val="18"/>
        </w:rPr>
      </w:pPr>
      <w:r w:rsidRPr="00810D2B">
        <w:rPr>
          <w:rStyle w:val="normaltextrun"/>
          <w:rFonts w:asciiTheme="minorHAnsi" w:hAnsiTheme="minorHAnsi" w:cs="Segoe UI"/>
        </w:rPr>
        <w:t xml:space="preserve"> Non Verbal communication; </w:t>
      </w:r>
      <w:r w:rsidRPr="00810D2B">
        <w:rPr>
          <w:rStyle w:val="eop"/>
          <w:rFonts w:asciiTheme="minorHAnsi" w:hAnsiTheme="minorHAnsi" w:cs="Segoe UI"/>
        </w:rPr>
        <w:t>His appearance {body language} at work tells the employees he do not care.</w:t>
      </w:r>
    </w:p>
    <w:p w:rsidR="00717008" w:rsidRDefault="00F01CA7" w:rsidP="00717008">
      <w:pPr>
        <w:pStyle w:val="paragraph"/>
        <w:spacing w:before="0" w:beforeAutospacing="0" w:after="0" w:afterAutospacing="0"/>
        <w:ind w:left="720"/>
        <w:jc w:val="both"/>
        <w:textAlignment w:val="baseline"/>
        <w:rPr>
          <w:rStyle w:val="normaltextrun"/>
          <w:rFonts w:asciiTheme="minorHAnsi" w:hAnsiTheme="minorHAnsi" w:cs="Segoe UI"/>
          <w:sz w:val="18"/>
          <w:szCs w:val="18"/>
        </w:rPr>
      </w:pPr>
      <w:r w:rsidRPr="00810D2B">
        <w:rPr>
          <w:rStyle w:val="normaltextrun"/>
          <w:rFonts w:asciiTheme="minorHAnsi" w:hAnsiTheme="minorHAnsi" w:cs="Segoe UI"/>
        </w:rPr>
        <w:lastRenderedPageBreak/>
        <w:t> </w:t>
      </w:r>
      <w:r w:rsidRPr="00810D2B">
        <w:rPr>
          <w:rStyle w:val="eop"/>
          <w:rFonts w:asciiTheme="minorHAnsi" w:hAnsiTheme="minorHAnsi" w:cs="Segoe UI"/>
        </w:rPr>
        <w:t> </w:t>
      </w:r>
    </w:p>
    <w:p w:rsidR="00F01CA7" w:rsidRPr="00810D2B" w:rsidRDefault="00717008" w:rsidP="00717008">
      <w:pPr>
        <w:pStyle w:val="paragraph"/>
        <w:spacing w:before="0" w:beforeAutospacing="0" w:after="0" w:afterAutospacing="0"/>
        <w:jc w:val="both"/>
        <w:textAlignment w:val="baseline"/>
        <w:rPr>
          <w:rFonts w:asciiTheme="minorHAnsi" w:hAnsiTheme="minorHAnsi" w:cs="Segoe UI"/>
          <w:sz w:val="18"/>
          <w:szCs w:val="18"/>
        </w:rPr>
      </w:pPr>
      <w:r>
        <w:rPr>
          <w:rStyle w:val="normaltextrun"/>
          <w:rFonts w:asciiTheme="minorHAnsi" w:hAnsiTheme="minorHAnsi" w:cs="Arial"/>
        </w:rPr>
        <w:t>2.</w:t>
      </w:r>
      <w:r w:rsidR="00F01CA7" w:rsidRPr="00810D2B">
        <w:rPr>
          <w:rStyle w:val="normaltextrun"/>
          <w:rFonts w:asciiTheme="minorHAnsi" w:hAnsiTheme="minorHAnsi" w:cs="Arial"/>
        </w:rPr>
        <w:t xml:space="preserve"> </w:t>
      </w:r>
    </w:p>
    <w:p w:rsidR="00F01CA7" w:rsidRPr="00810D2B" w:rsidRDefault="00F01CA7" w:rsidP="00717008">
      <w:pPr>
        <w:pStyle w:val="paragraph"/>
        <w:spacing w:before="0" w:beforeAutospacing="0" w:after="0" w:afterAutospacing="0"/>
        <w:jc w:val="both"/>
        <w:textAlignment w:val="baseline"/>
        <w:rPr>
          <w:rFonts w:asciiTheme="minorHAnsi" w:hAnsiTheme="minorHAnsi" w:cs="Segoe UI"/>
          <w:sz w:val="18"/>
          <w:szCs w:val="18"/>
        </w:rPr>
      </w:pPr>
      <w:r w:rsidRPr="00810D2B">
        <w:rPr>
          <w:rStyle w:val="normaltextrun"/>
          <w:rFonts w:asciiTheme="minorHAnsi" w:hAnsiTheme="minorHAnsi" w:cs="Arial"/>
        </w:rPr>
        <w:t> </w:t>
      </w:r>
      <w:r w:rsidRPr="00810D2B">
        <w:rPr>
          <w:rStyle w:val="eop"/>
          <w:rFonts w:asciiTheme="minorHAnsi" w:hAnsiTheme="minorHAnsi" w:cs="Arial"/>
        </w:rPr>
        <w:t> In addressing this challenges and barriers, the employees must have a right training and regular updates</w:t>
      </w:r>
      <w:r w:rsidR="00717008">
        <w:rPr>
          <w:rStyle w:val="eop"/>
          <w:rFonts w:asciiTheme="minorHAnsi" w:hAnsiTheme="minorHAnsi" w:cs="Arial"/>
        </w:rPr>
        <w:t xml:space="preserve"> </w:t>
      </w:r>
      <w:r w:rsidRPr="00810D2B">
        <w:rPr>
          <w:rFonts w:asciiTheme="minorHAnsi" w:hAnsiTheme="minorHAnsi" w:cs="Segoe UI"/>
        </w:rPr>
        <w:t>of health and safety procedures.</w:t>
      </w:r>
    </w:p>
    <w:p w:rsidR="00717008" w:rsidRDefault="00F01CA7" w:rsidP="00717008">
      <w:pPr>
        <w:pStyle w:val="paragraph"/>
        <w:spacing w:before="0" w:beforeAutospacing="0" w:after="0" w:afterAutospacing="0"/>
        <w:jc w:val="both"/>
        <w:textAlignment w:val="baseline"/>
        <w:rPr>
          <w:rFonts w:asciiTheme="minorHAnsi" w:hAnsiTheme="minorHAnsi" w:cs="Segoe UI"/>
        </w:rPr>
      </w:pPr>
      <w:r w:rsidRPr="00810D2B">
        <w:rPr>
          <w:rFonts w:asciiTheme="minorHAnsi" w:hAnsiTheme="minorHAnsi" w:cs="Segoe UI"/>
        </w:rPr>
        <w:t xml:space="preserve"> Culture and ethnic differences: they might be used to what they do in their country and become</w:t>
      </w:r>
      <w:r w:rsidRPr="00810D2B">
        <w:rPr>
          <w:rStyle w:val="eop"/>
          <w:rFonts w:asciiTheme="minorHAnsi" w:hAnsiTheme="minorHAnsi" w:cs="Arial"/>
        </w:rPr>
        <w:t> </w:t>
      </w:r>
      <w:r w:rsidRPr="00810D2B">
        <w:rPr>
          <w:rFonts w:asciiTheme="minorHAnsi" w:hAnsiTheme="minorHAnsi" w:cs="Segoe UI"/>
        </w:rPr>
        <w:t>confused in the way things are applied, like food temperature and safety procedures.</w:t>
      </w:r>
    </w:p>
    <w:p w:rsidR="00717008" w:rsidRDefault="002B396E" w:rsidP="00717008">
      <w:pPr>
        <w:pStyle w:val="paragraph"/>
        <w:spacing w:before="0" w:beforeAutospacing="0" w:after="0" w:afterAutospacing="0"/>
        <w:jc w:val="both"/>
        <w:textAlignment w:val="baseline"/>
        <w:rPr>
          <w:rFonts w:asciiTheme="minorHAnsi" w:hAnsiTheme="minorHAnsi" w:cs="Segoe UI"/>
        </w:rPr>
      </w:pPr>
      <w:r>
        <w:rPr>
          <w:rFonts w:asciiTheme="minorHAnsi" w:hAnsiTheme="minorHAnsi" w:cs="Segoe UI"/>
        </w:rPr>
        <w:t xml:space="preserve">  </w:t>
      </w:r>
      <w:r w:rsidR="00F01CA7" w:rsidRPr="00810D2B">
        <w:rPr>
          <w:rFonts w:asciiTheme="minorHAnsi" w:hAnsiTheme="minorHAnsi" w:cs="Segoe UI"/>
        </w:rPr>
        <w:t xml:space="preserve">Barry going to start the day without enough rest will have emotional barrier effect on </w:t>
      </w:r>
      <w:r>
        <w:rPr>
          <w:rFonts w:asciiTheme="minorHAnsi" w:hAnsiTheme="minorHAnsi" w:cs="Segoe UI"/>
        </w:rPr>
        <w:t xml:space="preserve">    </w:t>
      </w:r>
      <w:r w:rsidR="00F01CA7" w:rsidRPr="00810D2B">
        <w:rPr>
          <w:rFonts w:asciiTheme="minorHAnsi" w:hAnsiTheme="minorHAnsi" w:cs="Segoe UI"/>
        </w:rPr>
        <w:t xml:space="preserve">him.   </w:t>
      </w:r>
    </w:p>
    <w:p w:rsidR="00F01CA7" w:rsidRPr="00717008" w:rsidRDefault="00F01CA7" w:rsidP="00717008">
      <w:pPr>
        <w:pStyle w:val="paragraph"/>
        <w:spacing w:before="0" w:beforeAutospacing="0" w:after="0" w:afterAutospacing="0"/>
        <w:jc w:val="both"/>
        <w:textAlignment w:val="baseline"/>
        <w:rPr>
          <w:rFonts w:asciiTheme="minorHAnsi" w:hAnsiTheme="minorHAnsi" w:cs="Segoe UI"/>
        </w:rPr>
      </w:pPr>
      <w:r w:rsidRPr="00810D2B">
        <w:rPr>
          <w:rStyle w:val="eop"/>
          <w:rFonts w:asciiTheme="minorHAnsi" w:hAnsiTheme="minorHAnsi" w:cs="Arial"/>
        </w:rPr>
        <w:t> Language can also be a barrier so he can add pictures to the signs on the wall.</w:t>
      </w:r>
    </w:p>
    <w:p w:rsidR="00F01CA7" w:rsidRPr="00810D2B" w:rsidRDefault="00F01CA7" w:rsidP="006D6796">
      <w:pPr>
        <w:pStyle w:val="paragraph"/>
        <w:spacing w:before="0" w:beforeAutospacing="0" w:after="0" w:afterAutospacing="0"/>
        <w:ind w:left="720"/>
        <w:jc w:val="both"/>
        <w:textAlignment w:val="baseline"/>
        <w:rPr>
          <w:rFonts w:asciiTheme="minorHAnsi" w:hAnsiTheme="minorHAnsi" w:cs="Segoe UI"/>
          <w:sz w:val="18"/>
          <w:szCs w:val="18"/>
        </w:rPr>
      </w:pPr>
    </w:p>
    <w:p w:rsidR="00F01CA7" w:rsidRPr="00810D2B" w:rsidRDefault="00F01CA7" w:rsidP="00717008">
      <w:pPr>
        <w:pStyle w:val="paragraph"/>
        <w:spacing w:before="0" w:beforeAutospacing="0" w:after="0" w:afterAutospacing="0"/>
        <w:jc w:val="both"/>
        <w:textAlignment w:val="baseline"/>
        <w:rPr>
          <w:rFonts w:asciiTheme="minorHAnsi" w:hAnsiTheme="minorHAnsi" w:cs="Segoe UI"/>
          <w:sz w:val="18"/>
          <w:szCs w:val="18"/>
        </w:rPr>
      </w:pPr>
      <w:r w:rsidRPr="00810D2B">
        <w:rPr>
          <w:rStyle w:val="normaltextrun"/>
          <w:rFonts w:asciiTheme="minorHAnsi" w:hAnsiTheme="minorHAnsi" w:cs="Arial"/>
        </w:rPr>
        <w:t xml:space="preserve">3. </w:t>
      </w:r>
    </w:p>
    <w:p w:rsidR="00F01CA7" w:rsidRPr="00717008" w:rsidRDefault="00F01CA7" w:rsidP="00717008">
      <w:pPr>
        <w:jc w:val="both"/>
        <w:rPr>
          <w:b/>
          <w:sz w:val="24"/>
          <w:szCs w:val="24"/>
        </w:rPr>
      </w:pPr>
      <w:r w:rsidRPr="00717008">
        <w:rPr>
          <w:rFonts w:cs="Segoe UI"/>
          <w:sz w:val="24"/>
          <w:szCs w:val="24"/>
        </w:rPr>
        <w:t xml:space="preserve">Barry can inspire the employees effectively by how he communicates with them, example by saying “Thank you” or sending a text if an employee follows the right procedure. He can even give a thump up with a positive attitude to encourage doing more. </w:t>
      </w:r>
    </w:p>
    <w:p w:rsidR="00F01CA7" w:rsidRPr="00717008" w:rsidRDefault="00F01CA7" w:rsidP="00717008">
      <w:pPr>
        <w:jc w:val="both"/>
        <w:rPr>
          <w:rFonts w:cs="Segoe UI"/>
          <w:sz w:val="24"/>
          <w:szCs w:val="24"/>
        </w:rPr>
      </w:pPr>
      <w:r w:rsidRPr="00717008">
        <w:rPr>
          <w:rFonts w:cs="Segoe UI"/>
          <w:sz w:val="24"/>
          <w:szCs w:val="24"/>
        </w:rPr>
        <w:t>He has to improve his verbal and non verbal communication. As a manager he has to go to work with clean cloths and coming to work without enough rest affects his communication not good impression to employees.</w:t>
      </w:r>
    </w:p>
    <w:p w:rsidR="00F01CA7" w:rsidRPr="00F01CA7" w:rsidRDefault="00F01CA7" w:rsidP="006D6796">
      <w:pPr>
        <w:jc w:val="both"/>
        <w:rPr>
          <w:sz w:val="24"/>
          <w:szCs w:val="24"/>
        </w:rPr>
      </w:pPr>
    </w:p>
    <w:sectPr w:rsidR="00F01CA7" w:rsidRPr="00F01CA7" w:rsidSect="00BA5D8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51F6" w:rsidRDefault="00A551F6" w:rsidP="00392952">
      <w:pPr>
        <w:spacing w:after="0" w:line="240" w:lineRule="auto"/>
      </w:pPr>
      <w:r>
        <w:separator/>
      </w:r>
    </w:p>
  </w:endnote>
  <w:endnote w:type="continuationSeparator" w:id="1">
    <w:p w:rsidR="00A551F6" w:rsidRDefault="00A551F6" w:rsidP="003929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092634"/>
      <w:docPartObj>
        <w:docPartGallery w:val="Page Numbers (Bottom of Page)"/>
        <w:docPartUnique/>
      </w:docPartObj>
    </w:sdtPr>
    <w:sdtEndPr>
      <w:rPr>
        <w:color w:val="7F7F7F" w:themeColor="background1" w:themeShade="7F"/>
        <w:spacing w:val="60"/>
      </w:rPr>
    </w:sdtEndPr>
    <w:sdtContent>
      <w:p w:rsidR="00702A39" w:rsidRDefault="00622B11">
        <w:pPr>
          <w:pStyle w:val="Footer"/>
          <w:pBdr>
            <w:top w:val="single" w:sz="4" w:space="1" w:color="D9D9D9" w:themeColor="background1" w:themeShade="D9"/>
          </w:pBdr>
          <w:rPr>
            <w:b/>
          </w:rPr>
        </w:pPr>
        <w:r w:rsidRPr="00622B11">
          <w:fldChar w:fldCharType="begin"/>
        </w:r>
        <w:r w:rsidR="00BC49F7">
          <w:instrText xml:space="preserve"> PAGE   \* MERGEFORMAT </w:instrText>
        </w:r>
        <w:r w:rsidRPr="00622B11">
          <w:fldChar w:fldCharType="separate"/>
        </w:r>
        <w:r w:rsidR="00A7576C" w:rsidRPr="00A7576C">
          <w:rPr>
            <w:b/>
            <w:noProof/>
          </w:rPr>
          <w:t>4</w:t>
        </w:r>
        <w:r>
          <w:rPr>
            <w:b/>
            <w:noProof/>
          </w:rPr>
          <w:fldChar w:fldCharType="end"/>
        </w:r>
        <w:r w:rsidR="00702A39">
          <w:rPr>
            <w:b/>
          </w:rPr>
          <w:t xml:space="preserve"> | </w:t>
        </w:r>
        <w:r w:rsidR="00702A39">
          <w:rPr>
            <w:color w:val="7F7F7F" w:themeColor="background1" w:themeShade="7F"/>
            <w:spacing w:val="60"/>
          </w:rPr>
          <w:t>Page</w:t>
        </w:r>
      </w:p>
    </w:sdtContent>
  </w:sdt>
  <w:p w:rsidR="00702A39" w:rsidRDefault="00702A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51F6" w:rsidRDefault="00A551F6" w:rsidP="00392952">
      <w:pPr>
        <w:spacing w:after="0" w:line="240" w:lineRule="auto"/>
      </w:pPr>
      <w:r>
        <w:separator/>
      </w:r>
    </w:p>
  </w:footnote>
  <w:footnote w:type="continuationSeparator" w:id="1">
    <w:p w:rsidR="00A551F6" w:rsidRDefault="00A551F6" w:rsidP="003929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30D94"/>
    <w:multiLevelType w:val="hybridMultilevel"/>
    <w:tmpl w:val="AB902DC8"/>
    <w:lvl w:ilvl="0" w:tplc="0C045D10">
      <w:start w:val="1"/>
      <w:numFmt w:val="decimal"/>
      <w:lvlText w:val="%1."/>
      <w:lvlJc w:val="left"/>
      <w:pPr>
        <w:ind w:left="720" w:hanging="360"/>
      </w:pPr>
      <w:rPr>
        <w:rFonts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937324B"/>
    <w:multiLevelType w:val="hybridMultilevel"/>
    <w:tmpl w:val="4A26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B5D10A5"/>
    <w:multiLevelType w:val="hybridMultilevel"/>
    <w:tmpl w:val="85A6C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945535"/>
    <w:multiLevelType w:val="hybridMultilevel"/>
    <w:tmpl w:val="3D0EC5C8"/>
    <w:lvl w:ilvl="0" w:tplc="3F564BDA">
      <w:start w:val="1"/>
      <w:numFmt w:val="decimal"/>
      <w:lvlText w:val="%1."/>
      <w:lvlJc w:val="left"/>
      <w:pPr>
        <w:ind w:left="720" w:hanging="360"/>
      </w:pPr>
      <w:rPr>
        <w:rFonts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50372FC"/>
    <w:multiLevelType w:val="hybridMultilevel"/>
    <w:tmpl w:val="53182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CD437C1"/>
    <w:multiLevelType w:val="hybridMultilevel"/>
    <w:tmpl w:val="2D8494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441BF"/>
    <w:rsid w:val="00017807"/>
    <w:rsid w:val="000218C6"/>
    <w:rsid w:val="000C1E7D"/>
    <w:rsid w:val="000E4D40"/>
    <w:rsid w:val="00106961"/>
    <w:rsid w:val="00172163"/>
    <w:rsid w:val="001C5485"/>
    <w:rsid w:val="002032BB"/>
    <w:rsid w:val="00207EE3"/>
    <w:rsid w:val="00216F2E"/>
    <w:rsid w:val="0022002E"/>
    <w:rsid w:val="0022363F"/>
    <w:rsid w:val="00231E8A"/>
    <w:rsid w:val="002361BB"/>
    <w:rsid w:val="00254E9E"/>
    <w:rsid w:val="00277650"/>
    <w:rsid w:val="0028549D"/>
    <w:rsid w:val="00295B36"/>
    <w:rsid w:val="002A6FD5"/>
    <w:rsid w:val="002B396E"/>
    <w:rsid w:val="002F064A"/>
    <w:rsid w:val="002F3339"/>
    <w:rsid w:val="00312FE8"/>
    <w:rsid w:val="00314571"/>
    <w:rsid w:val="00316236"/>
    <w:rsid w:val="003263B6"/>
    <w:rsid w:val="00356D32"/>
    <w:rsid w:val="00392952"/>
    <w:rsid w:val="00397C77"/>
    <w:rsid w:val="003B3AE4"/>
    <w:rsid w:val="003C04CC"/>
    <w:rsid w:val="003C3663"/>
    <w:rsid w:val="003E7C3F"/>
    <w:rsid w:val="004033B3"/>
    <w:rsid w:val="00422BC1"/>
    <w:rsid w:val="00447709"/>
    <w:rsid w:val="004622B7"/>
    <w:rsid w:val="00482E64"/>
    <w:rsid w:val="00487695"/>
    <w:rsid w:val="00493778"/>
    <w:rsid w:val="004D68C7"/>
    <w:rsid w:val="004F5E35"/>
    <w:rsid w:val="00513FEB"/>
    <w:rsid w:val="00542A97"/>
    <w:rsid w:val="00543283"/>
    <w:rsid w:val="00575C74"/>
    <w:rsid w:val="005907A8"/>
    <w:rsid w:val="005A4F2E"/>
    <w:rsid w:val="00622B11"/>
    <w:rsid w:val="00623CCE"/>
    <w:rsid w:val="0063493D"/>
    <w:rsid w:val="006441BF"/>
    <w:rsid w:val="006D6796"/>
    <w:rsid w:val="006E64BF"/>
    <w:rsid w:val="006F5710"/>
    <w:rsid w:val="00702A39"/>
    <w:rsid w:val="007039B1"/>
    <w:rsid w:val="00717008"/>
    <w:rsid w:val="007227EC"/>
    <w:rsid w:val="00733197"/>
    <w:rsid w:val="0076430D"/>
    <w:rsid w:val="007B54BE"/>
    <w:rsid w:val="007D44EA"/>
    <w:rsid w:val="00810D2B"/>
    <w:rsid w:val="00853050"/>
    <w:rsid w:val="008627F8"/>
    <w:rsid w:val="0088377D"/>
    <w:rsid w:val="008B7D45"/>
    <w:rsid w:val="008C4FAC"/>
    <w:rsid w:val="008F1832"/>
    <w:rsid w:val="00904B11"/>
    <w:rsid w:val="009315D3"/>
    <w:rsid w:val="009738EE"/>
    <w:rsid w:val="009B7630"/>
    <w:rsid w:val="009C2B35"/>
    <w:rsid w:val="00A12F9C"/>
    <w:rsid w:val="00A26AF0"/>
    <w:rsid w:val="00A358F6"/>
    <w:rsid w:val="00A551F6"/>
    <w:rsid w:val="00A7387C"/>
    <w:rsid w:val="00A7576C"/>
    <w:rsid w:val="00AD0474"/>
    <w:rsid w:val="00AF6EAB"/>
    <w:rsid w:val="00B038F0"/>
    <w:rsid w:val="00B315C4"/>
    <w:rsid w:val="00B35450"/>
    <w:rsid w:val="00B377BF"/>
    <w:rsid w:val="00B42CE3"/>
    <w:rsid w:val="00B62902"/>
    <w:rsid w:val="00B6433A"/>
    <w:rsid w:val="00B84199"/>
    <w:rsid w:val="00BA5D87"/>
    <w:rsid w:val="00BC49F7"/>
    <w:rsid w:val="00BD4BF4"/>
    <w:rsid w:val="00C024BC"/>
    <w:rsid w:val="00C73C45"/>
    <w:rsid w:val="00C83906"/>
    <w:rsid w:val="00CA3DBD"/>
    <w:rsid w:val="00CB0E86"/>
    <w:rsid w:val="00CF354F"/>
    <w:rsid w:val="00D07A16"/>
    <w:rsid w:val="00D2350E"/>
    <w:rsid w:val="00D42986"/>
    <w:rsid w:val="00D52EC5"/>
    <w:rsid w:val="00D67503"/>
    <w:rsid w:val="00DA0966"/>
    <w:rsid w:val="00DA3935"/>
    <w:rsid w:val="00DF445B"/>
    <w:rsid w:val="00E02368"/>
    <w:rsid w:val="00E05F21"/>
    <w:rsid w:val="00E34DF4"/>
    <w:rsid w:val="00EC19CB"/>
    <w:rsid w:val="00ED73CA"/>
    <w:rsid w:val="00F01CA7"/>
    <w:rsid w:val="00F077B1"/>
    <w:rsid w:val="00F31748"/>
    <w:rsid w:val="00F32314"/>
    <w:rsid w:val="00F338A0"/>
    <w:rsid w:val="00F5546A"/>
    <w:rsid w:val="00F62704"/>
    <w:rsid w:val="00F70D76"/>
    <w:rsid w:val="00F817C9"/>
    <w:rsid w:val="00F92F5C"/>
    <w:rsid w:val="00F96A2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strokecolor="#7030a0"/>
    </o:shapedefaults>
    <o:shapelayout v:ext="edit">
      <o:idmap v:ext="edit" data="1"/>
      <o:rules v:ext="edit">
        <o:r id="V:Rule5" type="connector" idref="#_x0000_s1041"/>
        <o:r id="V:Rule6" type="connector" idref="#_x0000_s1040"/>
        <o:r id="V:Rule7" type="connector" idref="#_x0000_s1038"/>
        <o:r id="V:Rule8"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D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368"/>
    <w:pPr>
      <w:ind w:left="720"/>
      <w:contextualSpacing/>
    </w:pPr>
  </w:style>
  <w:style w:type="paragraph" w:customStyle="1" w:styleId="paragraph">
    <w:name w:val="paragraph"/>
    <w:basedOn w:val="Normal"/>
    <w:rsid w:val="003929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92952"/>
  </w:style>
  <w:style w:type="character" w:customStyle="1" w:styleId="normaltextrun">
    <w:name w:val="normaltextrun"/>
    <w:basedOn w:val="DefaultParagraphFont"/>
    <w:rsid w:val="00392952"/>
  </w:style>
  <w:style w:type="paragraph" w:styleId="Header">
    <w:name w:val="header"/>
    <w:basedOn w:val="Normal"/>
    <w:link w:val="HeaderChar"/>
    <w:uiPriority w:val="99"/>
    <w:semiHidden/>
    <w:unhideWhenUsed/>
    <w:rsid w:val="003929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92952"/>
  </w:style>
  <w:style w:type="paragraph" w:styleId="Footer">
    <w:name w:val="footer"/>
    <w:basedOn w:val="Normal"/>
    <w:link w:val="FooterChar"/>
    <w:uiPriority w:val="99"/>
    <w:unhideWhenUsed/>
    <w:rsid w:val="00392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952"/>
  </w:style>
  <w:style w:type="character" w:styleId="Hyperlink">
    <w:name w:val="Hyperlink"/>
    <w:basedOn w:val="DefaultParagraphFont"/>
    <w:uiPriority w:val="99"/>
    <w:unhideWhenUsed/>
    <w:rsid w:val="00E34DF4"/>
    <w:rPr>
      <w:color w:val="0563C1" w:themeColor="hyperlink"/>
      <w:u w:val="single"/>
    </w:rPr>
  </w:style>
  <w:style w:type="character" w:styleId="Emphasis">
    <w:name w:val="Emphasis"/>
    <w:basedOn w:val="DefaultParagraphFont"/>
    <w:uiPriority w:val="20"/>
    <w:qFormat/>
    <w:rsid w:val="004622B7"/>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ussinesstopia.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9</Pages>
  <Words>2534</Words>
  <Characters>14445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Arrow Gatwick</dc:creator>
  <cp:lastModifiedBy>USER1</cp:lastModifiedBy>
  <cp:revision>19</cp:revision>
  <dcterms:created xsi:type="dcterms:W3CDTF">2020-08-20T16:17:00Z</dcterms:created>
  <dcterms:modified xsi:type="dcterms:W3CDTF">2020-08-25T10:52:00Z</dcterms:modified>
</cp:coreProperties>
</file>