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50CD7" w:rsidRDefault="00650CD7">
      <w:pPr>
        <w:spacing w:line="360" w:lineRule="auto"/>
        <w:jc w:val="center"/>
        <w:rPr>
          <w:b/>
          <w:sz w:val="40"/>
          <w:szCs w:val="40"/>
        </w:rPr>
      </w:pPr>
    </w:p>
    <w:p w14:paraId="00000002" w14:textId="77777777" w:rsidR="00650CD7" w:rsidRDefault="00650CD7">
      <w:pPr>
        <w:spacing w:line="360" w:lineRule="auto"/>
        <w:jc w:val="center"/>
        <w:rPr>
          <w:b/>
          <w:sz w:val="40"/>
          <w:szCs w:val="40"/>
        </w:rPr>
      </w:pPr>
    </w:p>
    <w:p w14:paraId="00000003" w14:textId="77777777" w:rsidR="00650CD7" w:rsidRDefault="00650CD7">
      <w:pPr>
        <w:spacing w:line="360" w:lineRule="auto"/>
        <w:jc w:val="center"/>
        <w:rPr>
          <w:b/>
          <w:sz w:val="40"/>
          <w:szCs w:val="40"/>
        </w:rPr>
      </w:pPr>
    </w:p>
    <w:p w14:paraId="51B24C29" w14:textId="77777777" w:rsidR="00886937" w:rsidRPr="00886937" w:rsidRDefault="00886937" w:rsidP="00886937">
      <w:pPr>
        <w:spacing w:after="240" w:line="360" w:lineRule="auto"/>
        <w:jc w:val="center"/>
        <w:rPr>
          <w:b/>
          <w:sz w:val="40"/>
          <w:szCs w:val="40"/>
        </w:rPr>
      </w:pPr>
    </w:p>
    <w:p w14:paraId="4020AB11" w14:textId="77777777" w:rsidR="00886937" w:rsidRPr="00886937" w:rsidRDefault="00886937" w:rsidP="00886937">
      <w:pPr>
        <w:spacing w:after="240" w:line="360" w:lineRule="auto"/>
        <w:jc w:val="center"/>
        <w:rPr>
          <w:b/>
          <w:sz w:val="40"/>
          <w:szCs w:val="40"/>
        </w:rPr>
      </w:pPr>
    </w:p>
    <w:p w14:paraId="404F93C7" w14:textId="77777777" w:rsidR="00886937" w:rsidRPr="00886937" w:rsidRDefault="00886937" w:rsidP="00886937">
      <w:pPr>
        <w:spacing w:after="240" w:line="360" w:lineRule="auto"/>
        <w:jc w:val="center"/>
        <w:rPr>
          <w:b/>
          <w:sz w:val="40"/>
          <w:szCs w:val="40"/>
        </w:rPr>
      </w:pPr>
      <w:r w:rsidRPr="00886937">
        <w:rPr>
          <w:b/>
          <w:sz w:val="40"/>
          <w:szCs w:val="40"/>
        </w:rPr>
        <w:t>Module: LCBB4002</w:t>
      </w:r>
    </w:p>
    <w:p w14:paraId="47E502A6" w14:textId="77777777" w:rsidR="00886937" w:rsidRPr="00886937" w:rsidRDefault="00886937" w:rsidP="00886937">
      <w:pPr>
        <w:spacing w:after="240" w:line="360" w:lineRule="auto"/>
        <w:jc w:val="center"/>
        <w:rPr>
          <w:b/>
          <w:sz w:val="40"/>
          <w:szCs w:val="40"/>
        </w:rPr>
      </w:pPr>
      <w:r w:rsidRPr="00886937">
        <w:rPr>
          <w:b/>
          <w:sz w:val="40"/>
          <w:szCs w:val="40"/>
        </w:rPr>
        <w:t>Community Engagement</w:t>
      </w:r>
    </w:p>
    <w:p w14:paraId="37A36D7A" w14:textId="5D5BEE9E" w:rsidR="00886937" w:rsidRPr="00886937" w:rsidRDefault="00886937" w:rsidP="00886937">
      <w:pPr>
        <w:spacing w:after="240" w:line="360" w:lineRule="auto"/>
        <w:jc w:val="center"/>
        <w:rPr>
          <w:bCs/>
          <w:sz w:val="40"/>
          <w:szCs w:val="40"/>
        </w:rPr>
      </w:pPr>
      <w:r w:rsidRPr="00886937">
        <w:rPr>
          <w:b/>
          <w:sz w:val="40"/>
          <w:szCs w:val="40"/>
        </w:rPr>
        <w:t xml:space="preserve">Assignment Title: </w:t>
      </w:r>
      <w:r>
        <w:rPr>
          <w:bCs/>
          <w:sz w:val="40"/>
          <w:szCs w:val="40"/>
        </w:rPr>
        <w:t>Reflection on a community engagement programme</w:t>
      </w:r>
    </w:p>
    <w:p w14:paraId="13ABACA0" w14:textId="77777777" w:rsidR="00886937" w:rsidRPr="00886937" w:rsidRDefault="00886937" w:rsidP="00886937">
      <w:pPr>
        <w:spacing w:line="360" w:lineRule="auto"/>
        <w:jc w:val="center"/>
        <w:rPr>
          <w:sz w:val="40"/>
          <w:szCs w:val="40"/>
          <w:lang w:val="en-US"/>
        </w:rPr>
      </w:pPr>
      <w:r w:rsidRPr="00886937">
        <w:rPr>
          <w:b/>
          <w:bCs/>
          <w:sz w:val="40"/>
          <w:szCs w:val="40"/>
          <w:lang w:val="en-US"/>
        </w:rPr>
        <w:t>Lecturer name:</w:t>
      </w:r>
      <w:r w:rsidRPr="00886937">
        <w:rPr>
          <w:sz w:val="40"/>
          <w:szCs w:val="40"/>
          <w:lang w:val="en-US"/>
        </w:rPr>
        <w:t xml:space="preserve"> Zahra </w:t>
      </w:r>
      <w:proofErr w:type="spellStart"/>
      <w:r w:rsidRPr="00886937">
        <w:rPr>
          <w:sz w:val="40"/>
          <w:szCs w:val="40"/>
          <w:lang w:val="en-US"/>
        </w:rPr>
        <w:t>Mohammadnazari</w:t>
      </w:r>
      <w:proofErr w:type="spellEnd"/>
    </w:p>
    <w:p w14:paraId="3C0A3EA8" w14:textId="77777777" w:rsidR="00886937" w:rsidRPr="00886937" w:rsidRDefault="00886937" w:rsidP="00886937">
      <w:pPr>
        <w:spacing w:line="360" w:lineRule="auto"/>
        <w:jc w:val="center"/>
        <w:rPr>
          <w:b/>
          <w:bCs/>
          <w:sz w:val="40"/>
          <w:szCs w:val="40"/>
          <w:lang w:val="en-US"/>
        </w:rPr>
      </w:pPr>
      <w:r w:rsidRPr="00886937">
        <w:rPr>
          <w:b/>
          <w:bCs/>
          <w:sz w:val="40"/>
          <w:szCs w:val="40"/>
          <w:lang w:val="en-US"/>
        </w:rPr>
        <w:t xml:space="preserve">Student name: </w:t>
      </w:r>
      <w:r w:rsidRPr="00886937">
        <w:rPr>
          <w:sz w:val="40"/>
          <w:szCs w:val="40"/>
          <w:lang w:val="en-US"/>
        </w:rPr>
        <w:t xml:space="preserve">Viorica </w:t>
      </w:r>
      <w:proofErr w:type="spellStart"/>
      <w:r w:rsidRPr="00886937">
        <w:rPr>
          <w:sz w:val="40"/>
          <w:szCs w:val="40"/>
          <w:lang w:val="en-US"/>
        </w:rPr>
        <w:t>Birloiu</w:t>
      </w:r>
      <w:proofErr w:type="spellEnd"/>
    </w:p>
    <w:p w14:paraId="70128646" w14:textId="77777777" w:rsidR="00886937" w:rsidRPr="00886937" w:rsidRDefault="00886937" w:rsidP="00886937">
      <w:pPr>
        <w:spacing w:line="360" w:lineRule="auto"/>
        <w:jc w:val="center"/>
        <w:rPr>
          <w:b/>
          <w:bCs/>
          <w:sz w:val="40"/>
          <w:szCs w:val="40"/>
          <w:lang w:val="en-US"/>
        </w:rPr>
      </w:pPr>
      <w:r w:rsidRPr="00886937">
        <w:rPr>
          <w:b/>
          <w:bCs/>
          <w:sz w:val="40"/>
          <w:szCs w:val="40"/>
          <w:lang w:val="en-US"/>
        </w:rPr>
        <w:t xml:space="preserve">Student number: </w:t>
      </w:r>
      <w:r w:rsidRPr="00886937">
        <w:rPr>
          <w:sz w:val="40"/>
          <w:szCs w:val="40"/>
          <w:lang w:val="en-US"/>
        </w:rPr>
        <w:t>2227895</w:t>
      </w:r>
    </w:p>
    <w:p w14:paraId="00000008" w14:textId="77777777" w:rsidR="00650CD7" w:rsidRDefault="00650CD7">
      <w:pPr>
        <w:spacing w:line="360" w:lineRule="auto"/>
        <w:jc w:val="center"/>
        <w:rPr>
          <w:b/>
          <w:sz w:val="40"/>
          <w:szCs w:val="40"/>
        </w:rPr>
      </w:pPr>
    </w:p>
    <w:p w14:paraId="00000009" w14:textId="77777777" w:rsidR="00650CD7" w:rsidRDefault="00650CD7">
      <w:pPr>
        <w:spacing w:line="360" w:lineRule="auto"/>
        <w:jc w:val="center"/>
        <w:rPr>
          <w:b/>
          <w:sz w:val="40"/>
          <w:szCs w:val="40"/>
        </w:rPr>
      </w:pPr>
    </w:p>
    <w:p w14:paraId="0000000A" w14:textId="77777777" w:rsidR="00650CD7" w:rsidRDefault="00650CD7">
      <w:pPr>
        <w:spacing w:line="360" w:lineRule="auto"/>
        <w:jc w:val="center"/>
        <w:rPr>
          <w:sz w:val="40"/>
          <w:szCs w:val="40"/>
        </w:rPr>
      </w:pPr>
    </w:p>
    <w:p w14:paraId="0000000B" w14:textId="77777777" w:rsidR="00650CD7" w:rsidRDefault="00650CD7">
      <w:pPr>
        <w:spacing w:line="360" w:lineRule="auto"/>
        <w:jc w:val="center"/>
        <w:rPr>
          <w:sz w:val="40"/>
          <w:szCs w:val="40"/>
        </w:rPr>
      </w:pPr>
    </w:p>
    <w:p w14:paraId="0000000C" w14:textId="77777777" w:rsidR="00650CD7" w:rsidRDefault="00650CD7">
      <w:pPr>
        <w:spacing w:line="360" w:lineRule="auto"/>
        <w:jc w:val="center"/>
        <w:rPr>
          <w:sz w:val="40"/>
          <w:szCs w:val="40"/>
        </w:rPr>
      </w:pPr>
    </w:p>
    <w:p w14:paraId="0000000D" w14:textId="77777777" w:rsidR="00650CD7" w:rsidRDefault="00650CD7">
      <w:pPr>
        <w:spacing w:line="360" w:lineRule="auto"/>
        <w:jc w:val="center"/>
        <w:rPr>
          <w:sz w:val="40"/>
          <w:szCs w:val="40"/>
        </w:rPr>
      </w:pPr>
    </w:p>
    <w:p w14:paraId="0000000E" w14:textId="77777777" w:rsidR="00650CD7" w:rsidRDefault="00650CD7">
      <w:pPr>
        <w:spacing w:line="360" w:lineRule="auto"/>
        <w:jc w:val="center"/>
        <w:rPr>
          <w:sz w:val="40"/>
          <w:szCs w:val="40"/>
        </w:rPr>
      </w:pPr>
    </w:p>
    <w:p w14:paraId="0000000F" w14:textId="77777777" w:rsidR="00650CD7" w:rsidRDefault="00650CD7">
      <w:pPr>
        <w:spacing w:line="360" w:lineRule="auto"/>
        <w:jc w:val="center"/>
        <w:rPr>
          <w:sz w:val="40"/>
          <w:szCs w:val="40"/>
        </w:rPr>
      </w:pPr>
    </w:p>
    <w:p w14:paraId="00000010" w14:textId="77777777" w:rsidR="00650CD7" w:rsidRDefault="00227999" w:rsidP="00CC3B05">
      <w:pPr>
        <w:pStyle w:val="Heading1"/>
        <w:spacing w:line="360" w:lineRule="auto"/>
      </w:pPr>
      <w:bookmarkStart w:id="0" w:name="_gjdgxs" w:colFirst="0" w:colLast="0"/>
      <w:bookmarkStart w:id="1" w:name="_Toc139706429"/>
      <w:bookmarkEnd w:id="0"/>
      <w:r>
        <w:t>Table of Contents</w:t>
      </w:r>
      <w:bookmarkEnd w:id="1"/>
    </w:p>
    <w:sdt>
      <w:sdtPr>
        <w:id w:val="-473751993"/>
        <w:docPartObj>
          <w:docPartGallery w:val="Table of Contents"/>
          <w:docPartUnique/>
        </w:docPartObj>
      </w:sdtPr>
      <w:sdtEndPr/>
      <w:sdtContent>
        <w:p w14:paraId="218F1359" w14:textId="5D69AF21" w:rsidR="006E3BAC" w:rsidRDefault="00227999" w:rsidP="00CC3B05">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39706429" w:history="1">
            <w:r w:rsidR="006E3BAC" w:rsidRPr="005D7E07">
              <w:rPr>
                <w:rStyle w:val="Hyperlink"/>
                <w:noProof/>
              </w:rPr>
              <w:t>Table of Contents</w:t>
            </w:r>
            <w:r w:rsidR="006E3BAC">
              <w:rPr>
                <w:noProof/>
                <w:webHidden/>
              </w:rPr>
              <w:tab/>
            </w:r>
            <w:r w:rsidR="006E3BAC">
              <w:rPr>
                <w:noProof/>
                <w:webHidden/>
              </w:rPr>
              <w:fldChar w:fldCharType="begin"/>
            </w:r>
            <w:r w:rsidR="006E3BAC">
              <w:rPr>
                <w:noProof/>
                <w:webHidden/>
              </w:rPr>
              <w:instrText xml:space="preserve"> PAGEREF _Toc139706429 \h </w:instrText>
            </w:r>
            <w:r w:rsidR="006E3BAC">
              <w:rPr>
                <w:noProof/>
                <w:webHidden/>
              </w:rPr>
            </w:r>
            <w:r w:rsidR="006E3BAC">
              <w:rPr>
                <w:noProof/>
                <w:webHidden/>
              </w:rPr>
              <w:fldChar w:fldCharType="separate"/>
            </w:r>
            <w:r w:rsidR="006E3BAC">
              <w:rPr>
                <w:noProof/>
                <w:webHidden/>
              </w:rPr>
              <w:t>2</w:t>
            </w:r>
            <w:r w:rsidR="006E3BAC">
              <w:rPr>
                <w:noProof/>
                <w:webHidden/>
              </w:rPr>
              <w:fldChar w:fldCharType="end"/>
            </w:r>
          </w:hyperlink>
        </w:p>
        <w:p w14:paraId="08E5FC5A" w14:textId="1E235224" w:rsidR="006E3BAC" w:rsidRDefault="00CC3B05" w:rsidP="00CC3B05">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706430" w:history="1">
            <w:r w:rsidR="006E3BAC" w:rsidRPr="005D7E07">
              <w:rPr>
                <w:rStyle w:val="Hyperlink"/>
                <w:noProof/>
              </w:rPr>
              <w:t>Introduction</w:t>
            </w:r>
            <w:r w:rsidR="006E3BAC">
              <w:rPr>
                <w:noProof/>
                <w:webHidden/>
              </w:rPr>
              <w:tab/>
            </w:r>
            <w:r w:rsidR="006E3BAC">
              <w:rPr>
                <w:noProof/>
                <w:webHidden/>
              </w:rPr>
              <w:fldChar w:fldCharType="begin"/>
            </w:r>
            <w:r w:rsidR="006E3BAC">
              <w:rPr>
                <w:noProof/>
                <w:webHidden/>
              </w:rPr>
              <w:instrText xml:space="preserve"> PAGEREF _Toc139706430 \h </w:instrText>
            </w:r>
            <w:r w:rsidR="006E3BAC">
              <w:rPr>
                <w:noProof/>
                <w:webHidden/>
              </w:rPr>
            </w:r>
            <w:r w:rsidR="006E3BAC">
              <w:rPr>
                <w:noProof/>
                <w:webHidden/>
              </w:rPr>
              <w:fldChar w:fldCharType="separate"/>
            </w:r>
            <w:r w:rsidR="006E3BAC">
              <w:rPr>
                <w:noProof/>
                <w:webHidden/>
              </w:rPr>
              <w:t>3</w:t>
            </w:r>
            <w:r w:rsidR="006E3BAC">
              <w:rPr>
                <w:noProof/>
                <w:webHidden/>
              </w:rPr>
              <w:fldChar w:fldCharType="end"/>
            </w:r>
          </w:hyperlink>
        </w:p>
        <w:p w14:paraId="7A0EB2F4" w14:textId="538BEF63" w:rsidR="006E3BAC" w:rsidRDefault="00CC3B05" w:rsidP="00CC3B05">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706431" w:history="1">
            <w:r w:rsidR="006E3BAC" w:rsidRPr="005D7E07">
              <w:rPr>
                <w:rStyle w:val="Hyperlink"/>
                <w:noProof/>
              </w:rPr>
              <w:t>Main Body</w:t>
            </w:r>
            <w:r w:rsidR="006E3BAC">
              <w:rPr>
                <w:noProof/>
                <w:webHidden/>
              </w:rPr>
              <w:tab/>
            </w:r>
            <w:r w:rsidR="006E3BAC">
              <w:rPr>
                <w:noProof/>
                <w:webHidden/>
              </w:rPr>
              <w:fldChar w:fldCharType="begin"/>
            </w:r>
            <w:r w:rsidR="006E3BAC">
              <w:rPr>
                <w:noProof/>
                <w:webHidden/>
              </w:rPr>
              <w:instrText xml:space="preserve"> PAGEREF _Toc139706431 \h </w:instrText>
            </w:r>
            <w:r w:rsidR="006E3BAC">
              <w:rPr>
                <w:noProof/>
                <w:webHidden/>
              </w:rPr>
            </w:r>
            <w:r w:rsidR="006E3BAC">
              <w:rPr>
                <w:noProof/>
                <w:webHidden/>
              </w:rPr>
              <w:fldChar w:fldCharType="separate"/>
            </w:r>
            <w:r w:rsidR="006E3BAC">
              <w:rPr>
                <w:noProof/>
                <w:webHidden/>
              </w:rPr>
              <w:t>3</w:t>
            </w:r>
            <w:r w:rsidR="006E3BAC">
              <w:rPr>
                <w:noProof/>
                <w:webHidden/>
              </w:rPr>
              <w:fldChar w:fldCharType="end"/>
            </w:r>
          </w:hyperlink>
        </w:p>
        <w:p w14:paraId="20F42591" w14:textId="7275C8A5" w:rsidR="006E3BAC" w:rsidRDefault="00CC3B05" w:rsidP="00CC3B05">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39706432" w:history="1">
            <w:r w:rsidR="006E3BAC" w:rsidRPr="005D7E07">
              <w:rPr>
                <w:rStyle w:val="Hyperlink"/>
                <w:noProof/>
              </w:rPr>
              <w:t>Community Engagement Principles</w:t>
            </w:r>
            <w:r w:rsidR="006E3BAC">
              <w:rPr>
                <w:noProof/>
                <w:webHidden/>
              </w:rPr>
              <w:tab/>
            </w:r>
            <w:r w:rsidR="006E3BAC">
              <w:rPr>
                <w:noProof/>
                <w:webHidden/>
              </w:rPr>
              <w:fldChar w:fldCharType="begin"/>
            </w:r>
            <w:r w:rsidR="006E3BAC">
              <w:rPr>
                <w:noProof/>
                <w:webHidden/>
              </w:rPr>
              <w:instrText xml:space="preserve"> PAGEREF _Toc139706432 \h </w:instrText>
            </w:r>
            <w:r w:rsidR="006E3BAC">
              <w:rPr>
                <w:noProof/>
                <w:webHidden/>
              </w:rPr>
            </w:r>
            <w:r w:rsidR="006E3BAC">
              <w:rPr>
                <w:noProof/>
                <w:webHidden/>
              </w:rPr>
              <w:fldChar w:fldCharType="separate"/>
            </w:r>
            <w:r w:rsidR="006E3BAC">
              <w:rPr>
                <w:noProof/>
                <w:webHidden/>
              </w:rPr>
              <w:t>3</w:t>
            </w:r>
            <w:r w:rsidR="006E3BAC">
              <w:rPr>
                <w:noProof/>
                <w:webHidden/>
              </w:rPr>
              <w:fldChar w:fldCharType="end"/>
            </w:r>
          </w:hyperlink>
        </w:p>
        <w:p w14:paraId="5151E6F1" w14:textId="342DC9C6" w:rsidR="006E3BAC" w:rsidRDefault="00CC3B05" w:rsidP="00CC3B05">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39706433" w:history="1">
            <w:r w:rsidR="006E3BAC" w:rsidRPr="005D7E07">
              <w:rPr>
                <w:rStyle w:val="Hyperlink"/>
                <w:noProof/>
              </w:rPr>
              <w:t>Designing and Planning</w:t>
            </w:r>
            <w:r w:rsidR="006E3BAC">
              <w:rPr>
                <w:noProof/>
                <w:webHidden/>
              </w:rPr>
              <w:tab/>
            </w:r>
            <w:r w:rsidR="006E3BAC">
              <w:rPr>
                <w:noProof/>
                <w:webHidden/>
              </w:rPr>
              <w:fldChar w:fldCharType="begin"/>
            </w:r>
            <w:r w:rsidR="006E3BAC">
              <w:rPr>
                <w:noProof/>
                <w:webHidden/>
              </w:rPr>
              <w:instrText xml:space="preserve"> PAGEREF _Toc139706433 \h </w:instrText>
            </w:r>
            <w:r w:rsidR="006E3BAC">
              <w:rPr>
                <w:noProof/>
                <w:webHidden/>
              </w:rPr>
            </w:r>
            <w:r w:rsidR="006E3BAC">
              <w:rPr>
                <w:noProof/>
                <w:webHidden/>
              </w:rPr>
              <w:fldChar w:fldCharType="separate"/>
            </w:r>
            <w:r w:rsidR="006E3BAC">
              <w:rPr>
                <w:noProof/>
                <w:webHidden/>
              </w:rPr>
              <w:t>4</w:t>
            </w:r>
            <w:r w:rsidR="006E3BAC">
              <w:rPr>
                <w:noProof/>
                <w:webHidden/>
              </w:rPr>
              <w:fldChar w:fldCharType="end"/>
            </w:r>
          </w:hyperlink>
        </w:p>
        <w:p w14:paraId="4E159F64" w14:textId="116DAF15" w:rsidR="006E3BAC" w:rsidRDefault="00CC3B05" w:rsidP="00CC3B05">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39706434" w:history="1">
            <w:r w:rsidR="006E3BAC" w:rsidRPr="005D7E07">
              <w:rPr>
                <w:rStyle w:val="Hyperlink"/>
                <w:noProof/>
              </w:rPr>
              <w:t>The Required Standards</w:t>
            </w:r>
            <w:r w:rsidR="006E3BAC">
              <w:rPr>
                <w:noProof/>
                <w:webHidden/>
              </w:rPr>
              <w:tab/>
            </w:r>
            <w:r w:rsidR="006E3BAC">
              <w:rPr>
                <w:noProof/>
                <w:webHidden/>
              </w:rPr>
              <w:fldChar w:fldCharType="begin"/>
            </w:r>
            <w:r w:rsidR="006E3BAC">
              <w:rPr>
                <w:noProof/>
                <w:webHidden/>
              </w:rPr>
              <w:instrText xml:space="preserve"> PAGEREF _Toc139706434 \h </w:instrText>
            </w:r>
            <w:r w:rsidR="006E3BAC">
              <w:rPr>
                <w:noProof/>
                <w:webHidden/>
              </w:rPr>
            </w:r>
            <w:r w:rsidR="006E3BAC">
              <w:rPr>
                <w:noProof/>
                <w:webHidden/>
              </w:rPr>
              <w:fldChar w:fldCharType="separate"/>
            </w:r>
            <w:r w:rsidR="006E3BAC">
              <w:rPr>
                <w:noProof/>
                <w:webHidden/>
              </w:rPr>
              <w:t>5</w:t>
            </w:r>
            <w:r w:rsidR="006E3BAC">
              <w:rPr>
                <w:noProof/>
                <w:webHidden/>
              </w:rPr>
              <w:fldChar w:fldCharType="end"/>
            </w:r>
          </w:hyperlink>
        </w:p>
        <w:p w14:paraId="2E909220" w14:textId="587CB6AE" w:rsidR="006E3BAC" w:rsidRDefault="00CC3B05" w:rsidP="00CC3B05">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39706435" w:history="1">
            <w:r w:rsidR="006E3BAC" w:rsidRPr="005D7E07">
              <w:rPr>
                <w:rStyle w:val="Hyperlink"/>
                <w:noProof/>
              </w:rPr>
              <w:t>Recommendations</w:t>
            </w:r>
            <w:r w:rsidR="006E3BAC">
              <w:rPr>
                <w:noProof/>
                <w:webHidden/>
              </w:rPr>
              <w:tab/>
            </w:r>
            <w:r w:rsidR="006E3BAC">
              <w:rPr>
                <w:noProof/>
                <w:webHidden/>
              </w:rPr>
              <w:fldChar w:fldCharType="begin"/>
            </w:r>
            <w:r w:rsidR="006E3BAC">
              <w:rPr>
                <w:noProof/>
                <w:webHidden/>
              </w:rPr>
              <w:instrText xml:space="preserve"> PAGEREF _Toc139706435 \h </w:instrText>
            </w:r>
            <w:r w:rsidR="006E3BAC">
              <w:rPr>
                <w:noProof/>
                <w:webHidden/>
              </w:rPr>
            </w:r>
            <w:r w:rsidR="006E3BAC">
              <w:rPr>
                <w:noProof/>
                <w:webHidden/>
              </w:rPr>
              <w:fldChar w:fldCharType="separate"/>
            </w:r>
            <w:r w:rsidR="006E3BAC">
              <w:rPr>
                <w:noProof/>
                <w:webHidden/>
              </w:rPr>
              <w:t>6</w:t>
            </w:r>
            <w:r w:rsidR="006E3BAC">
              <w:rPr>
                <w:noProof/>
                <w:webHidden/>
              </w:rPr>
              <w:fldChar w:fldCharType="end"/>
            </w:r>
          </w:hyperlink>
        </w:p>
        <w:p w14:paraId="7B42A472" w14:textId="61893E16" w:rsidR="006E3BAC" w:rsidRDefault="00CC3B05" w:rsidP="00CC3B05">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706436" w:history="1">
            <w:r w:rsidR="006E3BAC" w:rsidRPr="005D7E07">
              <w:rPr>
                <w:rStyle w:val="Hyperlink"/>
                <w:noProof/>
              </w:rPr>
              <w:t>Conclusion</w:t>
            </w:r>
            <w:r w:rsidR="006E3BAC">
              <w:rPr>
                <w:noProof/>
                <w:webHidden/>
              </w:rPr>
              <w:tab/>
            </w:r>
            <w:r w:rsidR="006E3BAC">
              <w:rPr>
                <w:noProof/>
                <w:webHidden/>
              </w:rPr>
              <w:fldChar w:fldCharType="begin"/>
            </w:r>
            <w:r w:rsidR="006E3BAC">
              <w:rPr>
                <w:noProof/>
                <w:webHidden/>
              </w:rPr>
              <w:instrText xml:space="preserve"> PAGEREF _Toc139706436 \h </w:instrText>
            </w:r>
            <w:r w:rsidR="006E3BAC">
              <w:rPr>
                <w:noProof/>
                <w:webHidden/>
              </w:rPr>
            </w:r>
            <w:r w:rsidR="006E3BAC">
              <w:rPr>
                <w:noProof/>
                <w:webHidden/>
              </w:rPr>
              <w:fldChar w:fldCharType="separate"/>
            </w:r>
            <w:r w:rsidR="006E3BAC">
              <w:rPr>
                <w:noProof/>
                <w:webHidden/>
              </w:rPr>
              <w:t>7</w:t>
            </w:r>
            <w:r w:rsidR="006E3BAC">
              <w:rPr>
                <w:noProof/>
                <w:webHidden/>
              </w:rPr>
              <w:fldChar w:fldCharType="end"/>
            </w:r>
          </w:hyperlink>
        </w:p>
        <w:p w14:paraId="46ABACEA" w14:textId="5510EA13" w:rsidR="006E3BAC" w:rsidRDefault="00CC3B05" w:rsidP="00CC3B05">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706437" w:history="1">
            <w:r w:rsidR="006E3BAC" w:rsidRPr="005D7E07">
              <w:rPr>
                <w:rStyle w:val="Hyperlink"/>
                <w:noProof/>
              </w:rPr>
              <w:t>References</w:t>
            </w:r>
            <w:r w:rsidR="006E3BAC">
              <w:rPr>
                <w:noProof/>
                <w:webHidden/>
              </w:rPr>
              <w:tab/>
            </w:r>
            <w:r w:rsidR="006E3BAC">
              <w:rPr>
                <w:noProof/>
                <w:webHidden/>
              </w:rPr>
              <w:fldChar w:fldCharType="begin"/>
            </w:r>
            <w:r w:rsidR="006E3BAC">
              <w:rPr>
                <w:noProof/>
                <w:webHidden/>
              </w:rPr>
              <w:instrText xml:space="preserve"> PAGEREF _Toc139706437 \h </w:instrText>
            </w:r>
            <w:r w:rsidR="006E3BAC">
              <w:rPr>
                <w:noProof/>
                <w:webHidden/>
              </w:rPr>
            </w:r>
            <w:r w:rsidR="006E3BAC">
              <w:rPr>
                <w:noProof/>
                <w:webHidden/>
              </w:rPr>
              <w:fldChar w:fldCharType="separate"/>
            </w:r>
            <w:r w:rsidR="006E3BAC">
              <w:rPr>
                <w:noProof/>
                <w:webHidden/>
              </w:rPr>
              <w:t>8</w:t>
            </w:r>
            <w:r w:rsidR="006E3BAC">
              <w:rPr>
                <w:noProof/>
                <w:webHidden/>
              </w:rPr>
              <w:fldChar w:fldCharType="end"/>
            </w:r>
          </w:hyperlink>
        </w:p>
        <w:p w14:paraId="00000019" w14:textId="43155E74" w:rsidR="00650CD7" w:rsidRDefault="00227999" w:rsidP="00CC3B05">
          <w:pPr>
            <w:spacing w:line="360" w:lineRule="auto"/>
          </w:pPr>
          <w:r>
            <w:fldChar w:fldCharType="end"/>
          </w:r>
        </w:p>
      </w:sdtContent>
    </w:sdt>
    <w:p w14:paraId="0000001A" w14:textId="77777777" w:rsidR="00650CD7" w:rsidRDefault="00650CD7">
      <w:pPr>
        <w:pStyle w:val="Heading1"/>
        <w:spacing w:line="360" w:lineRule="auto"/>
      </w:pPr>
    </w:p>
    <w:p w14:paraId="0000001B" w14:textId="77777777" w:rsidR="00650CD7" w:rsidRDefault="00650CD7">
      <w:pPr>
        <w:pStyle w:val="Heading1"/>
        <w:spacing w:line="360" w:lineRule="auto"/>
      </w:pPr>
    </w:p>
    <w:p w14:paraId="0000001C" w14:textId="77777777" w:rsidR="00650CD7" w:rsidRDefault="00650CD7">
      <w:pPr>
        <w:pStyle w:val="Heading1"/>
        <w:spacing w:line="360" w:lineRule="auto"/>
      </w:pPr>
    </w:p>
    <w:p w14:paraId="0000001D" w14:textId="77777777" w:rsidR="00650CD7" w:rsidRDefault="00650CD7">
      <w:pPr>
        <w:pStyle w:val="Heading1"/>
        <w:spacing w:line="360" w:lineRule="auto"/>
      </w:pPr>
    </w:p>
    <w:p w14:paraId="0000001E" w14:textId="77777777" w:rsidR="00650CD7" w:rsidRDefault="00650CD7"/>
    <w:p w14:paraId="0000001F" w14:textId="77777777" w:rsidR="00650CD7" w:rsidRDefault="00650CD7"/>
    <w:p w14:paraId="00000020" w14:textId="77777777" w:rsidR="00650CD7" w:rsidRDefault="00650CD7"/>
    <w:p w14:paraId="00000021" w14:textId="77777777" w:rsidR="00650CD7" w:rsidRDefault="00650CD7"/>
    <w:p w14:paraId="00000022" w14:textId="77777777" w:rsidR="00650CD7" w:rsidRDefault="00650CD7"/>
    <w:p w14:paraId="00000023" w14:textId="77777777" w:rsidR="00650CD7" w:rsidRDefault="00650CD7"/>
    <w:p w14:paraId="00000024" w14:textId="77777777" w:rsidR="00650CD7" w:rsidRDefault="00650CD7"/>
    <w:p w14:paraId="00000025" w14:textId="77777777" w:rsidR="00650CD7" w:rsidRDefault="00650CD7"/>
    <w:p w14:paraId="00000026" w14:textId="77777777" w:rsidR="00650CD7" w:rsidRDefault="00650CD7"/>
    <w:p w14:paraId="00000027" w14:textId="77777777" w:rsidR="00650CD7" w:rsidRDefault="00650CD7"/>
    <w:p w14:paraId="00000028" w14:textId="77777777" w:rsidR="00650CD7" w:rsidRDefault="00650CD7"/>
    <w:p w14:paraId="00000029" w14:textId="77777777" w:rsidR="00650CD7" w:rsidRDefault="00650CD7">
      <w:bookmarkStart w:id="2" w:name="_30j0zll" w:colFirst="0" w:colLast="0"/>
      <w:bookmarkEnd w:id="2"/>
    </w:p>
    <w:p w14:paraId="0000002A" w14:textId="77777777" w:rsidR="00650CD7" w:rsidRDefault="00227999">
      <w:pPr>
        <w:pStyle w:val="Heading1"/>
        <w:spacing w:line="360" w:lineRule="auto"/>
      </w:pPr>
      <w:bookmarkStart w:id="3" w:name="_Toc139706430"/>
      <w:r>
        <w:t>Introduction</w:t>
      </w:r>
      <w:bookmarkEnd w:id="3"/>
    </w:p>
    <w:p w14:paraId="0000002B" w14:textId="77777777" w:rsidR="00650CD7" w:rsidRPr="004B128C" w:rsidRDefault="00227999">
      <w:pPr>
        <w:spacing w:line="360" w:lineRule="auto"/>
        <w:rPr>
          <w:sz w:val="22"/>
          <w:szCs w:val="22"/>
        </w:rPr>
      </w:pPr>
      <w:r w:rsidRPr="004B128C">
        <w:rPr>
          <w:sz w:val="22"/>
          <w:szCs w:val="22"/>
        </w:rPr>
        <w:t xml:space="preserve">A nation is the combination of communities that live in the geographical region of that particular country or nation. The betterment of a particular country depends to a large extent on the growth and well-being of the communities. That is the reason why the development of proper engagement of community has got a great priority mainly in developed countries. Western countries like the United Kingdom, the United States, and Germany are found to be putting a great emphasis on these things. The key target of this particular task will be to suggest a programme that is related to community engagement to be developed in the future. The discussion will also include things like best practices, models, techniques, approaches, principles, and standards that will be connected to the respective community arrangement programme. To make it more impactful the respective community engagement programme will be compared to the community engagement programme initiated and discussed in the previous assignment which was regarding the "Clean Up Britain" activity. The analysis will come to an end by summarising the analyses made in the discussion as well as the findings of this analysis that came out of the comparison made here. </w:t>
      </w:r>
    </w:p>
    <w:p w14:paraId="0000002C" w14:textId="77777777" w:rsidR="00650CD7" w:rsidRDefault="00227999">
      <w:pPr>
        <w:pStyle w:val="Heading1"/>
      </w:pPr>
      <w:bookmarkStart w:id="4" w:name="_Toc139706431"/>
      <w:r>
        <w:t>Main Body</w:t>
      </w:r>
      <w:bookmarkEnd w:id="4"/>
    </w:p>
    <w:p w14:paraId="0000002D" w14:textId="77777777" w:rsidR="00650CD7" w:rsidRPr="004B128C" w:rsidRDefault="00227999">
      <w:pPr>
        <w:spacing w:line="360" w:lineRule="auto"/>
        <w:rPr>
          <w:sz w:val="22"/>
          <w:szCs w:val="22"/>
        </w:rPr>
      </w:pPr>
      <w:r w:rsidRPr="004B128C">
        <w:rPr>
          <w:sz w:val="22"/>
          <w:szCs w:val="22"/>
        </w:rPr>
        <w:t xml:space="preserve">The title of the future project to be undertaken under the community development programme will be “Building Bridges of the Future”. The comparison between the mentioned project and “Clean Up Britain” has been made below. </w:t>
      </w:r>
    </w:p>
    <w:p w14:paraId="0000002E" w14:textId="77777777" w:rsidR="00650CD7" w:rsidRDefault="00227999">
      <w:pPr>
        <w:pStyle w:val="Heading2"/>
        <w:spacing w:line="360" w:lineRule="auto"/>
      </w:pPr>
      <w:bookmarkStart w:id="5" w:name="_Toc139706432"/>
      <w:r>
        <w:t>Community Engagement Principles</w:t>
      </w:r>
      <w:bookmarkEnd w:id="5"/>
    </w:p>
    <w:p w14:paraId="0000002F" w14:textId="77777777" w:rsidR="00650CD7" w:rsidRPr="004B128C" w:rsidRDefault="00227999">
      <w:pPr>
        <w:spacing w:line="360" w:lineRule="auto"/>
        <w:rPr>
          <w:b/>
          <w:sz w:val="22"/>
          <w:szCs w:val="22"/>
        </w:rPr>
      </w:pPr>
      <w:r w:rsidRPr="004B128C">
        <w:rPr>
          <w:b/>
          <w:sz w:val="22"/>
          <w:szCs w:val="22"/>
        </w:rPr>
        <w:t>Empowering the Local Community</w:t>
      </w:r>
    </w:p>
    <w:p w14:paraId="00000030" w14:textId="77777777" w:rsidR="00650CD7" w:rsidRPr="004B128C" w:rsidRDefault="00227999">
      <w:pPr>
        <w:spacing w:line="360" w:lineRule="auto"/>
        <w:rPr>
          <w:sz w:val="22"/>
          <w:szCs w:val="22"/>
        </w:rPr>
      </w:pPr>
      <w:r w:rsidRPr="004B128C">
        <w:rPr>
          <w:sz w:val="22"/>
          <w:szCs w:val="22"/>
        </w:rPr>
        <w:t xml:space="preserve">The target of the project will be to connect the local communities to make a stronger bonding that will eventually lead to greater output (Everett and Lamond, 2018). It will be helping in collaborating with the local talents that will be creating a great bonding in case of solving the social issues that have a great impact on the overall growth of the community. </w:t>
      </w:r>
    </w:p>
    <w:p w14:paraId="25BC4839" w14:textId="77777777" w:rsidR="00044391" w:rsidRDefault="00044391">
      <w:pPr>
        <w:spacing w:line="360" w:lineRule="auto"/>
        <w:rPr>
          <w:b/>
          <w:sz w:val="22"/>
          <w:szCs w:val="22"/>
        </w:rPr>
      </w:pPr>
    </w:p>
    <w:p w14:paraId="73D660EA" w14:textId="77777777" w:rsidR="00044391" w:rsidRDefault="00044391">
      <w:pPr>
        <w:spacing w:line="360" w:lineRule="auto"/>
        <w:rPr>
          <w:b/>
          <w:sz w:val="22"/>
          <w:szCs w:val="22"/>
        </w:rPr>
      </w:pPr>
    </w:p>
    <w:p w14:paraId="00000031" w14:textId="432B6BE1" w:rsidR="00650CD7" w:rsidRPr="004B128C" w:rsidRDefault="00227999">
      <w:pPr>
        <w:spacing w:line="360" w:lineRule="auto"/>
        <w:rPr>
          <w:sz w:val="22"/>
          <w:szCs w:val="22"/>
        </w:rPr>
      </w:pPr>
      <w:r w:rsidRPr="004B128C">
        <w:rPr>
          <w:b/>
          <w:sz w:val="22"/>
          <w:szCs w:val="22"/>
        </w:rPr>
        <w:lastRenderedPageBreak/>
        <w:t xml:space="preserve">Enhancing the Welfare of the Community </w:t>
      </w:r>
      <w:r w:rsidRPr="004B128C">
        <w:rPr>
          <w:sz w:val="22"/>
          <w:szCs w:val="22"/>
        </w:rPr>
        <w:t xml:space="preserve"> </w:t>
      </w:r>
    </w:p>
    <w:p w14:paraId="00000032" w14:textId="77777777" w:rsidR="00650CD7" w:rsidRDefault="00227999">
      <w:pPr>
        <w:spacing w:line="360" w:lineRule="auto"/>
      </w:pPr>
      <w:r w:rsidRPr="004B128C">
        <w:rPr>
          <w:sz w:val="22"/>
          <w:szCs w:val="22"/>
        </w:rPr>
        <w:t>In any society or community, one thing is so common which is the scarcity of resources and that is the reason why resources are needed to be allocated in a way so that the key activities get priority (Baldus</w:t>
      </w:r>
      <w:r>
        <w:t xml:space="preserve">, </w:t>
      </w:r>
      <w:r w:rsidRPr="004B128C">
        <w:rPr>
          <w:sz w:val="22"/>
          <w:szCs w:val="22"/>
        </w:rPr>
        <w:t>et al., 2015). Another important thing is that not all resources can be collected so easily. So, one of the key principles of this project will be to increase the welfare of the community by creating a great network of sharing resources.</w:t>
      </w:r>
      <w:r>
        <w:t xml:space="preserve"> </w:t>
      </w:r>
    </w:p>
    <w:p w14:paraId="00000033" w14:textId="77777777" w:rsidR="00650CD7" w:rsidRDefault="00227999">
      <w:pPr>
        <w:spacing w:line="360" w:lineRule="auto"/>
        <w:rPr>
          <w:b/>
        </w:rPr>
      </w:pPr>
      <w:r>
        <w:rPr>
          <w:b/>
        </w:rPr>
        <w:t xml:space="preserve">Focusing on the Sustainability </w:t>
      </w:r>
    </w:p>
    <w:p w14:paraId="00000034" w14:textId="77777777" w:rsidR="00650CD7" w:rsidRPr="004B128C" w:rsidRDefault="00227999">
      <w:pPr>
        <w:spacing w:line="360" w:lineRule="auto"/>
        <w:rPr>
          <w:sz w:val="22"/>
          <w:szCs w:val="22"/>
        </w:rPr>
      </w:pPr>
      <w:r w:rsidRPr="004B128C">
        <w:rPr>
          <w:sz w:val="22"/>
          <w:szCs w:val="22"/>
        </w:rPr>
        <w:t xml:space="preserve">Covid 19 was a great example of the way the global community can suffer due to not having proper sustainability in the generation of a continuous stream of revenue and other related things (World Health Organization, 2020). So, by utilising the lesson taught by that incident the target here will be to create a sustainable base of resource sharing and network that will be proved fruitful for the whole community. </w:t>
      </w:r>
    </w:p>
    <w:p w14:paraId="00000035" w14:textId="77777777" w:rsidR="00650CD7" w:rsidRDefault="00227999">
      <w:pPr>
        <w:spacing w:line="360" w:lineRule="auto"/>
        <w:rPr>
          <w:b/>
        </w:rPr>
      </w:pPr>
      <w:r>
        <w:rPr>
          <w:b/>
        </w:rPr>
        <w:t>Comparison</w:t>
      </w:r>
    </w:p>
    <w:p w14:paraId="00000036" w14:textId="77777777" w:rsidR="00650CD7" w:rsidRPr="004B128C" w:rsidRDefault="00227999">
      <w:pPr>
        <w:spacing w:line="360" w:lineRule="auto"/>
        <w:rPr>
          <w:sz w:val="22"/>
          <w:szCs w:val="22"/>
        </w:rPr>
      </w:pPr>
      <w:r w:rsidRPr="004B128C">
        <w:rPr>
          <w:sz w:val="22"/>
          <w:szCs w:val="22"/>
        </w:rPr>
        <w:t xml:space="preserve">Comparing it with the principles of the ‘Clean Up Britain’ project, the biggest difference that can be found here is that the latter lacks sustainability. In the era of globalisation, one thing that can make a difference is sustainability for which flexibility of any project is so much important (Dessart, et al., 2015). But the key fact here to be mentioned is that the ‘Clean Up Britain’ project lacks the flexibility that can raise massive issues regarding the sustainability of the project. </w:t>
      </w:r>
    </w:p>
    <w:p w14:paraId="00000037" w14:textId="77777777" w:rsidR="00650CD7" w:rsidRDefault="00227999">
      <w:pPr>
        <w:pStyle w:val="Heading2"/>
        <w:spacing w:line="360" w:lineRule="auto"/>
      </w:pPr>
      <w:bookmarkStart w:id="6" w:name="_Toc139706433"/>
      <w:r>
        <w:t>Designing and Planning</w:t>
      </w:r>
      <w:bookmarkEnd w:id="6"/>
      <w:r>
        <w:t xml:space="preserve"> </w:t>
      </w:r>
    </w:p>
    <w:p w14:paraId="00000038" w14:textId="77777777" w:rsidR="00650CD7" w:rsidRDefault="00227999">
      <w:pPr>
        <w:spacing w:line="360" w:lineRule="auto"/>
        <w:rPr>
          <w:b/>
        </w:rPr>
      </w:pPr>
      <w:r>
        <w:rPr>
          <w:b/>
        </w:rPr>
        <w:t xml:space="preserve">Needs Assessment </w:t>
      </w:r>
    </w:p>
    <w:p w14:paraId="00000039" w14:textId="77777777" w:rsidR="00650CD7" w:rsidRDefault="00227999">
      <w:pPr>
        <w:spacing w:line="360" w:lineRule="auto"/>
      </w:pPr>
      <w:r w:rsidRPr="004B128C">
        <w:rPr>
          <w:sz w:val="22"/>
          <w:szCs w:val="22"/>
        </w:rPr>
        <w:t>As it was mentioned earlier that there always exists a scarcity of assets or resources that leads to a situation where the strategists have to make choices among the options that are available in front of them (Bauwens, et al., 2016). So, to make sure that the collaboration of talents and network of sharing other resources that will be developed in this project, a needs assessment will be made before any big massive decision to be made</w:t>
      </w:r>
      <w:r>
        <w:t xml:space="preserve">. </w:t>
      </w:r>
    </w:p>
    <w:p w14:paraId="0000003A" w14:textId="77777777" w:rsidR="00650CD7" w:rsidRDefault="00227999">
      <w:pPr>
        <w:spacing w:line="360" w:lineRule="auto"/>
        <w:rPr>
          <w:b/>
        </w:rPr>
      </w:pPr>
      <w:r>
        <w:rPr>
          <w:b/>
        </w:rPr>
        <w:t>Partnership and Collaboration</w:t>
      </w:r>
    </w:p>
    <w:p w14:paraId="0000003B" w14:textId="77777777" w:rsidR="00650CD7" w:rsidRPr="004B128C" w:rsidRDefault="00227999">
      <w:pPr>
        <w:spacing w:line="360" w:lineRule="auto"/>
        <w:rPr>
          <w:sz w:val="22"/>
          <w:szCs w:val="22"/>
        </w:rPr>
      </w:pPr>
      <w:r w:rsidRPr="004B128C">
        <w:rPr>
          <w:sz w:val="22"/>
          <w:szCs w:val="22"/>
        </w:rPr>
        <w:t xml:space="preserve">After the need assessment has been made, it is important to consider the partnership or collaboration to be for the purpose of collecting and utilising the required resources. In this particular case, the parts of the community that can be parts of collaboration can be the schools, colleges, cooperative societies, health care organisations, NGOs etc. A community made with the collaboration of these organisations can lead to the greater welfare of society. </w:t>
      </w:r>
    </w:p>
    <w:p w14:paraId="0000003C" w14:textId="77777777" w:rsidR="00650CD7" w:rsidRDefault="00227999">
      <w:pPr>
        <w:spacing w:line="360" w:lineRule="auto"/>
        <w:rPr>
          <w:b/>
        </w:rPr>
      </w:pPr>
      <w:r>
        <w:rPr>
          <w:b/>
        </w:rPr>
        <w:t xml:space="preserve">Implementation and Feedback </w:t>
      </w:r>
    </w:p>
    <w:p w14:paraId="0000003D" w14:textId="77777777" w:rsidR="00650CD7" w:rsidRPr="004B128C" w:rsidRDefault="00227999">
      <w:pPr>
        <w:spacing w:line="360" w:lineRule="auto"/>
        <w:rPr>
          <w:sz w:val="22"/>
          <w:szCs w:val="22"/>
        </w:rPr>
      </w:pPr>
      <w:r w:rsidRPr="004B128C">
        <w:rPr>
          <w:sz w:val="22"/>
          <w:szCs w:val="22"/>
        </w:rPr>
        <w:lastRenderedPageBreak/>
        <w:t>After the blueprints of what is exactly needed to be done have been made the proper implementation of that blueprint will be a key issue to be considered here (Fredericks, et al., 2016). In this particular case, feedback is another thing that is important and it is because this is the thing that is important for finding</w:t>
      </w:r>
      <w:r>
        <w:t xml:space="preserve"> </w:t>
      </w:r>
      <w:r w:rsidRPr="004B128C">
        <w:rPr>
          <w:sz w:val="22"/>
          <w:szCs w:val="22"/>
        </w:rPr>
        <w:t xml:space="preserve">out the progress of the overall project and it helps to find out the deviation between the actual tasks and what was expected to be done. </w:t>
      </w:r>
    </w:p>
    <w:p w14:paraId="0000003E" w14:textId="77777777" w:rsidR="00650CD7" w:rsidRDefault="00227999">
      <w:pPr>
        <w:spacing w:line="360" w:lineRule="auto"/>
        <w:rPr>
          <w:b/>
        </w:rPr>
      </w:pPr>
      <w:r>
        <w:rPr>
          <w:b/>
        </w:rPr>
        <w:t>Decision Made on Feedback</w:t>
      </w:r>
    </w:p>
    <w:p w14:paraId="0000003F" w14:textId="77777777" w:rsidR="00650CD7" w:rsidRDefault="00227999">
      <w:pPr>
        <w:spacing w:line="360" w:lineRule="auto"/>
      </w:pPr>
      <w:r w:rsidRPr="004B128C">
        <w:rPr>
          <w:sz w:val="22"/>
          <w:szCs w:val="22"/>
        </w:rPr>
        <w:t>In this case, a drastic change in case of the overall planning process will be required if the deviation found between the actual task and the expected task is found to be significant. On the other hand, if it is not found to be a significant one, then it will be an indication that it will be feasible to continue with the same planning</w:t>
      </w:r>
      <w:r>
        <w:t xml:space="preserve">. </w:t>
      </w:r>
    </w:p>
    <w:p w14:paraId="00000040" w14:textId="77777777" w:rsidR="00650CD7" w:rsidRDefault="00227999">
      <w:pPr>
        <w:spacing w:line="360" w:lineRule="auto"/>
        <w:rPr>
          <w:b/>
        </w:rPr>
      </w:pPr>
      <w:r>
        <w:rPr>
          <w:b/>
        </w:rPr>
        <w:t>Comparison</w:t>
      </w:r>
    </w:p>
    <w:p w14:paraId="00000041" w14:textId="77777777" w:rsidR="00650CD7" w:rsidRPr="004B128C" w:rsidRDefault="00227999">
      <w:pPr>
        <w:spacing w:line="360" w:lineRule="auto"/>
        <w:rPr>
          <w:sz w:val="22"/>
          <w:szCs w:val="22"/>
        </w:rPr>
      </w:pPr>
      <w:r w:rsidRPr="004B128C">
        <w:rPr>
          <w:sz w:val="22"/>
          <w:szCs w:val="22"/>
        </w:rPr>
        <w:t xml:space="preserve">So, if a comparison is made between the two projects then it can be said that the project named ‘Clean Up Britain’ has greater flexibility. It is an indication that the project named ‘“Building Bridges of the Future” has a bit of defect in the overall process of planning the project and it is only due to the lack of adequate resources. Therefore, there will be a huge chance that the expectation of the project might fail to match the actual attainment of the project. On the other hand, the concept of lack of flexibility can be connected to another topic that was brought to attention in the previous section of the analysis which is the lack of sustainability of the project. </w:t>
      </w:r>
    </w:p>
    <w:p w14:paraId="00000042" w14:textId="77777777" w:rsidR="00650CD7" w:rsidRDefault="00227999">
      <w:pPr>
        <w:pStyle w:val="Heading2"/>
        <w:spacing w:line="360" w:lineRule="auto"/>
      </w:pPr>
      <w:bookmarkStart w:id="7" w:name="_Toc139706434"/>
      <w:r>
        <w:t>The Required Standards</w:t>
      </w:r>
      <w:bookmarkEnd w:id="7"/>
      <w:r>
        <w:t xml:space="preserve"> </w:t>
      </w:r>
    </w:p>
    <w:p w14:paraId="00000043" w14:textId="77777777" w:rsidR="00650CD7" w:rsidRDefault="00227999">
      <w:pPr>
        <w:spacing w:line="360" w:lineRule="auto"/>
        <w:rPr>
          <w:b/>
        </w:rPr>
      </w:pPr>
      <w:r>
        <w:rPr>
          <w:b/>
        </w:rPr>
        <w:t xml:space="preserve">Clear Objective </w:t>
      </w:r>
    </w:p>
    <w:p w14:paraId="00000044" w14:textId="77777777" w:rsidR="00650CD7" w:rsidRPr="004B128C" w:rsidRDefault="00227999">
      <w:pPr>
        <w:spacing w:line="360" w:lineRule="auto"/>
        <w:rPr>
          <w:sz w:val="22"/>
          <w:szCs w:val="22"/>
        </w:rPr>
      </w:pPr>
      <w:r w:rsidRPr="004B128C">
        <w:rPr>
          <w:sz w:val="22"/>
          <w:szCs w:val="22"/>
        </w:rPr>
        <w:t xml:space="preserve">The key objective here is to create a community that will be able to create sustainable growth by utilising the existing opportunities as well as dealing with the challenges properly. In that case, the existence of proper planning and the appropriate application of that can make things easier to get the proper outcome of the project that has been targeted here. </w:t>
      </w:r>
    </w:p>
    <w:p w14:paraId="00000045" w14:textId="77777777" w:rsidR="00650CD7" w:rsidRDefault="00227999">
      <w:pPr>
        <w:spacing w:line="360" w:lineRule="auto"/>
        <w:rPr>
          <w:b/>
        </w:rPr>
      </w:pPr>
      <w:r>
        <w:rPr>
          <w:b/>
        </w:rPr>
        <w:t>Collaboration and Partnership</w:t>
      </w:r>
    </w:p>
    <w:p w14:paraId="00000046" w14:textId="77777777" w:rsidR="00650CD7" w:rsidRPr="004B128C" w:rsidRDefault="00227999">
      <w:pPr>
        <w:spacing w:line="360" w:lineRule="auto"/>
        <w:rPr>
          <w:sz w:val="22"/>
          <w:szCs w:val="22"/>
        </w:rPr>
      </w:pPr>
      <w:r w:rsidRPr="004B128C">
        <w:rPr>
          <w:sz w:val="22"/>
          <w:szCs w:val="22"/>
        </w:rPr>
        <w:t xml:space="preserve">It will be difficult to implement the targeted plans in with the help of the multiple sources (O’Mara-Eves, et al., 2015). Community engagement is largely dependent on the collaboration as well as partnership. So, the target here will be to create a relationship with several stakeholders of the community to get the best possible services by decreasing the existence information asymmetry. </w:t>
      </w:r>
    </w:p>
    <w:p w14:paraId="00000047" w14:textId="77777777" w:rsidR="00650CD7" w:rsidRDefault="00227999">
      <w:pPr>
        <w:spacing w:line="360" w:lineRule="auto"/>
        <w:rPr>
          <w:b/>
        </w:rPr>
      </w:pPr>
      <w:r>
        <w:rPr>
          <w:b/>
        </w:rPr>
        <w:t xml:space="preserve">Timeliness </w:t>
      </w:r>
    </w:p>
    <w:p w14:paraId="00000048" w14:textId="77777777" w:rsidR="00650CD7" w:rsidRPr="004B128C" w:rsidRDefault="00227999">
      <w:pPr>
        <w:spacing w:line="360" w:lineRule="auto"/>
        <w:rPr>
          <w:sz w:val="22"/>
          <w:szCs w:val="22"/>
        </w:rPr>
      </w:pPr>
      <w:r w:rsidRPr="004B128C">
        <w:rPr>
          <w:sz w:val="22"/>
          <w:szCs w:val="22"/>
        </w:rPr>
        <w:t xml:space="preserve">The target here will be to go for the SMART planning process where the objectives or goals will be challenging yet attainable. The goals will be divided into some of the important sub goals and that will </w:t>
      </w:r>
      <w:r w:rsidRPr="004B128C">
        <w:rPr>
          <w:sz w:val="22"/>
          <w:szCs w:val="22"/>
        </w:rPr>
        <w:lastRenderedPageBreak/>
        <w:t xml:space="preserve">helpful in case of specifying the period that will required to attain them (Zheng, et al., 2015). In that way the controlling process will be even easier. </w:t>
      </w:r>
    </w:p>
    <w:p w14:paraId="00000049" w14:textId="77777777" w:rsidR="00650CD7" w:rsidRDefault="00227999">
      <w:pPr>
        <w:spacing w:line="360" w:lineRule="auto"/>
        <w:rPr>
          <w:b/>
        </w:rPr>
      </w:pPr>
      <w:r>
        <w:rPr>
          <w:b/>
        </w:rPr>
        <w:t xml:space="preserve">Two-way Communication </w:t>
      </w:r>
    </w:p>
    <w:p w14:paraId="0000004A" w14:textId="77777777" w:rsidR="00650CD7" w:rsidRPr="004B128C" w:rsidRDefault="00227999">
      <w:pPr>
        <w:spacing w:line="360" w:lineRule="auto"/>
        <w:rPr>
          <w:sz w:val="22"/>
          <w:szCs w:val="22"/>
        </w:rPr>
      </w:pPr>
      <w:r w:rsidRPr="004B128C">
        <w:rPr>
          <w:sz w:val="22"/>
          <w:szCs w:val="22"/>
        </w:rPr>
        <w:t xml:space="preserve">For the proper feedback, the most important thing is the communication without any sort of interruption. Therefore, there will be a top-notch priority on maintaining a two-way communication channel to make it that the process of feedback is going smoothly. </w:t>
      </w:r>
    </w:p>
    <w:p w14:paraId="0000004B" w14:textId="77777777" w:rsidR="00650CD7" w:rsidRDefault="00227999">
      <w:pPr>
        <w:spacing w:line="360" w:lineRule="auto"/>
        <w:rPr>
          <w:b/>
        </w:rPr>
      </w:pPr>
      <w:r>
        <w:rPr>
          <w:b/>
        </w:rPr>
        <w:t xml:space="preserve">Comparison </w:t>
      </w:r>
    </w:p>
    <w:p w14:paraId="0000004C" w14:textId="77777777" w:rsidR="00650CD7" w:rsidRPr="004B128C" w:rsidRDefault="00227999">
      <w:pPr>
        <w:spacing w:line="360" w:lineRule="auto"/>
        <w:rPr>
          <w:sz w:val="22"/>
          <w:szCs w:val="22"/>
        </w:rPr>
      </w:pPr>
      <w:r w:rsidRPr="004B128C">
        <w:rPr>
          <w:sz w:val="22"/>
          <w:szCs w:val="22"/>
        </w:rPr>
        <w:t>Comparing it to the standards of ‘Clean Up Britain’,</w:t>
      </w:r>
      <w:r w:rsidRPr="004B128C">
        <w:rPr>
          <w:b/>
          <w:sz w:val="22"/>
          <w:szCs w:val="22"/>
        </w:rPr>
        <w:t xml:space="preserve"> </w:t>
      </w:r>
      <w:r w:rsidRPr="004B128C">
        <w:rPr>
          <w:sz w:val="22"/>
          <w:szCs w:val="22"/>
        </w:rPr>
        <w:t xml:space="preserve">it can be said that the ‘Clean Up Britain’ project rarely put focus on the timeliness of the project. The project objectives or standards could have been made more specific by binding into a time frame. Besides, how often the feedback process would recur was not specified in the objectives. Moreover, it also lacks the way of dealing with the outcome of the controlling process which will be coming out from the feedback. </w:t>
      </w:r>
    </w:p>
    <w:p w14:paraId="0000004D" w14:textId="77777777" w:rsidR="00650CD7" w:rsidRDefault="00227999">
      <w:pPr>
        <w:pStyle w:val="Heading2"/>
      </w:pPr>
      <w:bookmarkStart w:id="8" w:name="_Toc139706435"/>
      <w:r>
        <w:t>Recommendations</w:t>
      </w:r>
      <w:bookmarkEnd w:id="8"/>
    </w:p>
    <w:p w14:paraId="0000004E" w14:textId="77777777" w:rsidR="00650CD7" w:rsidRPr="004B128C" w:rsidRDefault="00227999">
      <w:pPr>
        <w:spacing w:line="360" w:lineRule="auto"/>
        <w:rPr>
          <w:sz w:val="22"/>
          <w:szCs w:val="22"/>
        </w:rPr>
      </w:pPr>
      <w:r w:rsidRPr="004B128C">
        <w:rPr>
          <w:sz w:val="22"/>
          <w:szCs w:val="22"/>
        </w:rPr>
        <w:t xml:space="preserve">As the principles of the ‘Clean Up Britain’ project, the biggest difference that can be found here is that the latter lacks sustainability. In the era of globalisation, one thing that can make a difference is sustainability for which flexibility of any project is so much important. So, the projects are needed to be designed and planned in a way so that there always exists flexibility in the plan so that the always remains enough space to deal with the changes that are taking in the respective sector. </w:t>
      </w:r>
    </w:p>
    <w:p w14:paraId="0000004F" w14:textId="77777777" w:rsidR="00650CD7" w:rsidRPr="004B128C" w:rsidRDefault="00227999">
      <w:pPr>
        <w:spacing w:line="360" w:lineRule="auto"/>
        <w:rPr>
          <w:sz w:val="22"/>
          <w:szCs w:val="22"/>
        </w:rPr>
      </w:pPr>
      <w:r w:rsidRPr="004B128C">
        <w:rPr>
          <w:sz w:val="22"/>
          <w:szCs w:val="22"/>
        </w:rPr>
        <w:t xml:space="preserve">If a comparison is made between the two projects then it can be said that the project named ‘Clean Up Britain’ has greater flexibility. It is an indication that the project named ‘“Building Bridges of the Future” has a bit of defect in the overall process of planning the project and it is only due to the lack of adequate resources. Therefore, there will be a huge chance that the expectation of the project might fail to match the actual attainment of the project. So there must be a standard of every tasks to be done that will be helpful in case of making comparison based on which further decisions will be made.  </w:t>
      </w:r>
    </w:p>
    <w:p w14:paraId="00000050" w14:textId="77777777" w:rsidR="00650CD7" w:rsidRPr="004B128C" w:rsidRDefault="00227999">
      <w:pPr>
        <w:spacing w:line="360" w:lineRule="auto"/>
        <w:rPr>
          <w:sz w:val="22"/>
          <w:szCs w:val="22"/>
        </w:rPr>
      </w:pPr>
      <w:r w:rsidRPr="004B128C">
        <w:rPr>
          <w:sz w:val="22"/>
          <w:szCs w:val="22"/>
        </w:rPr>
        <w:t>Comparing it to the standards of ‘Clean Up Britain’,</w:t>
      </w:r>
      <w:r w:rsidRPr="004B128C">
        <w:rPr>
          <w:b/>
          <w:sz w:val="22"/>
          <w:szCs w:val="22"/>
        </w:rPr>
        <w:t xml:space="preserve"> </w:t>
      </w:r>
      <w:r w:rsidRPr="004B128C">
        <w:rPr>
          <w:sz w:val="22"/>
          <w:szCs w:val="22"/>
        </w:rPr>
        <w:t xml:space="preserve">it can be said that the ‘Clean Up Britain’ project rarely put focus on the timeliness of the project. The project objectives or standards could have been made more specific by binding into a time frame. Besides, how often the feedback process would recur was not specified in the objectives. In this case, the suggestion will be to follow the SMART that will be helpful to set challenging but attainable goal. </w:t>
      </w:r>
    </w:p>
    <w:p w14:paraId="0C12CE28" w14:textId="77777777" w:rsidR="00044391" w:rsidRDefault="00044391">
      <w:pPr>
        <w:pStyle w:val="Heading1"/>
        <w:spacing w:line="360" w:lineRule="auto"/>
      </w:pPr>
    </w:p>
    <w:p w14:paraId="00000051" w14:textId="6DB6777C" w:rsidR="00650CD7" w:rsidRDefault="00227999">
      <w:pPr>
        <w:pStyle w:val="Heading1"/>
        <w:spacing w:line="360" w:lineRule="auto"/>
      </w:pPr>
      <w:bookmarkStart w:id="9" w:name="_Toc139706436"/>
      <w:r>
        <w:t>Conclusion</w:t>
      </w:r>
      <w:bookmarkEnd w:id="9"/>
      <w:r>
        <w:t xml:space="preserve"> </w:t>
      </w:r>
    </w:p>
    <w:p w14:paraId="00000052" w14:textId="77777777" w:rsidR="00650CD7" w:rsidRPr="004B128C" w:rsidRDefault="00227999">
      <w:pPr>
        <w:spacing w:line="360" w:lineRule="auto"/>
        <w:rPr>
          <w:sz w:val="22"/>
          <w:szCs w:val="22"/>
        </w:rPr>
      </w:pPr>
      <w:r w:rsidRPr="004B128C">
        <w:rPr>
          <w:sz w:val="22"/>
          <w:szCs w:val="22"/>
        </w:rPr>
        <w:t>The task was regarding the development of the community engagement and the discussion made here involved a development of the project that is connected to this. The proposed project was titled “Building Bridges of the Future” and the discussion made here involved the objectives, principles etc. of the project. Besides, under every part of the discussion a comparison was made with the project that was initiated in the previous assignment which was named ‘Clean Up Britain’. Comparing it with the</w:t>
      </w:r>
      <w:r>
        <w:t xml:space="preserve"> </w:t>
      </w:r>
      <w:r w:rsidRPr="004B128C">
        <w:rPr>
          <w:sz w:val="22"/>
          <w:szCs w:val="22"/>
        </w:rPr>
        <w:t>principles of the ‘Clean Up Britain’ project, the biggest difference that can be found here is that the latter lacks sustainability. If a comparison is made between the two projects in terms of the overall planning and designing process, then it can be said that the project named ‘Clean Up Britain’ has greater flexibility. It is an indication that the project named ‘“Building Bridges of the Future” has a bit of defect in the overall process of planning the project and it is only due to the lack of adequate resources. Comparing standards of the respective project with the standards of ‘Clean Up Britain’,</w:t>
      </w:r>
      <w:r w:rsidRPr="004B128C">
        <w:rPr>
          <w:b/>
          <w:sz w:val="22"/>
          <w:szCs w:val="22"/>
        </w:rPr>
        <w:t xml:space="preserve"> </w:t>
      </w:r>
      <w:r w:rsidRPr="004B128C">
        <w:rPr>
          <w:sz w:val="22"/>
          <w:szCs w:val="22"/>
        </w:rPr>
        <w:t>it can be said that the ‘Clean Up Britain’ project rarely put focus on the timeliness of the project. The project objectives or standards could have been made more specific by binding into a time frame. Besides, how often the feedback process would recur was not specified in the objectives.</w:t>
      </w:r>
    </w:p>
    <w:p w14:paraId="00000053" w14:textId="77777777" w:rsidR="00650CD7" w:rsidRPr="004B128C" w:rsidRDefault="00650CD7">
      <w:pPr>
        <w:spacing w:line="360" w:lineRule="auto"/>
        <w:rPr>
          <w:sz w:val="22"/>
          <w:szCs w:val="22"/>
        </w:rPr>
      </w:pPr>
    </w:p>
    <w:p w14:paraId="00000054" w14:textId="77777777" w:rsidR="00650CD7" w:rsidRDefault="00650CD7">
      <w:pPr>
        <w:spacing w:line="360" w:lineRule="auto"/>
      </w:pPr>
    </w:p>
    <w:p w14:paraId="00000055" w14:textId="77777777" w:rsidR="00650CD7" w:rsidRDefault="00650CD7">
      <w:pPr>
        <w:spacing w:line="360" w:lineRule="auto"/>
      </w:pPr>
    </w:p>
    <w:p w14:paraId="00000056" w14:textId="77777777" w:rsidR="00650CD7" w:rsidRDefault="00650CD7">
      <w:pPr>
        <w:spacing w:line="360" w:lineRule="auto"/>
      </w:pPr>
    </w:p>
    <w:p w14:paraId="00000057" w14:textId="77777777" w:rsidR="00650CD7" w:rsidRDefault="00650CD7">
      <w:pPr>
        <w:spacing w:line="360" w:lineRule="auto"/>
      </w:pPr>
    </w:p>
    <w:p w14:paraId="00000058" w14:textId="77777777" w:rsidR="00650CD7" w:rsidRDefault="00650CD7">
      <w:pPr>
        <w:spacing w:line="360" w:lineRule="auto"/>
      </w:pPr>
    </w:p>
    <w:p w14:paraId="00000059" w14:textId="77777777" w:rsidR="00650CD7" w:rsidRDefault="00650CD7">
      <w:pPr>
        <w:spacing w:line="360" w:lineRule="auto"/>
      </w:pPr>
    </w:p>
    <w:p w14:paraId="0000005A" w14:textId="77777777" w:rsidR="00650CD7" w:rsidRDefault="00650CD7">
      <w:pPr>
        <w:spacing w:line="360" w:lineRule="auto"/>
      </w:pPr>
    </w:p>
    <w:p w14:paraId="0000005B" w14:textId="77777777" w:rsidR="00650CD7" w:rsidRDefault="00650CD7">
      <w:pPr>
        <w:spacing w:line="360" w:lineRule="auto"/>
      </w:pPr>
    </w:p>
    <w:p w14:paraId="0000005C" w14:textId="77777777" w:rsidR="00650CD7" w:rsidRDefault="00650CD7">
      <w:pPr>
        <w:spacing w:line="360" w:lineRule="auto"/>
      </w:pPr>
    </w:p>
    <w:p w14:paraId="0000005D" w14:textId="77777777" w:rsidR="00650CD7" w:rsidRDefault="00650CD7">
      <w:pPr>
        <w:spacing w:line="360" w:lineRule="auto"/>
      </w:pPr>
    </w:p>
    <w:p w14:paraId="0000005E" w14:textId="77777777" w:rsidR="00650CD7" w:rsidRDefault="00227999">
      <w:pPr>
        <w:pStyle w:val="Heading1"/>
        <w:spacing w:line="360" w:lineRule="auto"/>
      </w:pPr>
      <w:bookmarkStart w:id="10" w:name="_Toc139706437"/>
      <w:r>
        <w:lastRenderedPageBreak/>
        <w:t>References</w:t>
      </w:r>
      <w:bookmarkEnd w:id="10"/>
    </w:p>
    <w:p w14:paraId="0000005F" w14:textId="77777777" w:rsidR="00650CD7" w:rsidRPr="004B128C" w:rsidRDefault="00227999">
      <w:pPr>
        <w:spacing w:line="360" w:lineRule="auto"/>
        <w:rPr>
          <w:sz w:val="22"/>
          <w:szCs w:val="22"/>
        </w:rPr>
      </w:pPr>
      <w:r w:rsidRPr="004B128C">
        <w:rPr>
          <w:sz w:val="22"/>
          <w:szCs w:val="22"/>
        </w:rPr>
        <w:t xml:space="preserve">Baldus, B.J., Voorhees, C. and </w:t>
      </w:r>
      <w:proofErr w:type="spellStart"/>
      <w:r w:rsidRPr="004B128C">
        <w:rPr>
          <w:sz w:val="22"/>
          <w:szCs w:val="22"/>
        </w:rPr>
        <w:t>Calantone</w:t>
      </w:r>
      <w:proofErr w:type="spellEnd"/>
      <w:r w:rsidRPr="004B128C">
        <w:rPr>
          <w:sz w:val="22"/>
          <w:szCs w:val="22"/>
        </w:rPr>
        <w:t>, R. (2015). Online brand community engagement: Scale development and validation. </w:t>
      </w:r>
      <w:r w:rsidRPr="004B128C">
        <w:rPr>
          <w:i/>
          <w:sz w:val="22"/>
          <w:szCs w:val="22"/>
        </w:rPr>
        <w:t>Journal of business research</w:t>
      </w:r>
      <w:r w:rsidRPr="004B128C">
        <w:rPr>
          <w:sz w:val="22"/>
          <w:szCs w:val="22"/>
        </w:rPr>
        <w:t>, </w:t>
      </w:r>
      <w:r w:rsidRPr="004B128C">
        <w:rPr>
          <w:i/>
          <w:sz w:val="22"/>
          <w:szCs w:val="22"/>
        </w:rPr>
        <w:t>68</w:t>
      </w:r>
      <w:r w:rsidRPr="004B128C">
        <w:rPr>
          <w:sz w:val="22"/>
          <w:szCs w:val="22"/>
        </w:rPr>
        <w:t>(5), pp.978-985.</w:t>
      </w:r>
    </w:p>
    <w:p w14:paraId="00000060" w14:textId="77777777" w:rsidR="00650CD7" w:rsidRPr="004B128C" w:rsidRDefault="00227999">
      <w:pPr>
        <w:spacing w:line="360" w:lineRule="auto"/>
        <w:rPr>
          <w:sz w:val="22"/>
          <w:szCs w:val="22"/>
        </w:rPr>
      </w:pPr>
      <w:r w:rsidRPr="004B128C">
        <w:rPr>
          <w:sz w:val="22"/>
          <w:szCs w:val="22"/>
        </w:rPr>
        <w:t xml:space="preserve">Bauwens, T., </w:t>
      </w:r>
      <w:proofErr w:type="spellStart"/>
      <w:r w:rsidRPr="004B128C">
        <w:rPr>
          <w:sz w:val="22"/>
          <w:szCs w:val="22"/>
        </w:rPr>
        <w:t>Gotchev</w:t>
      </w:r>
      <w:proofErr w:type="spellEnd"/>
      <w:r w:rsidRPr="004B128C">
        <w:rPr>
          <w:sz w:val="22"/>
          <w:szCs w:val="22"/>
        </w:rPr>
        <w:t xml:space="preserve">, B. and </w:t>
      </w:r>
      <w:proofErr w:type="spellStart"/>
      <w:r w:rsidRPr="004B128C">
        <w:rPr>
          <w:sz w:val="22"/>
          <w:szCs w:val="22"/>
        </w:rPr>
        <w:t>Holstenkamp</w:t>
      </w:r>
      <w:proofErr w:type="spellEnd"/>
      <w:r w:rsidRPr="004B128C">
        <w:rPr>
          <w:sz w:val="22"/>
          <w:szCs w:val="22"/>
        </w:rPr>
        <w:t>, L. (2016). What drives the development of community energy in Europe? The case of wind power cooperatives. </w:t>
      </w:r>
      <w:r w:rsidRPr="004B128C">
        <w:rPr>
          <w:i/>
          <w:sz w:val="22"/>
          <w:szCs w:val="22"/>
        </w:rPr>
        <w:t>Energy Research &amp; Social Science</w:t>
      </w:r>
      <w:r w:rsidRPr="004B128C">
        <w:rPr>
          <w:sz w:val="22"/>
          <w:szCs w:val="22"/>
        </w:rPr>
        <w:t>, </w:t>
      </w:r>
      <w:r w:rsidRPr="004B128C">
        <w:rPr>
          <w:i/>
          <w:sz w:val="22"/>
          <w:szCs w:val="22"/>
        </w:rPr>
        <w:t>13</w:t>
      </w:r>
      <w:r w:rsidRPr="004B128C">
        <w:rPr>
          <w:sz w:val="22"/>
          <w:szCs w:val="22"/>
        </w:rPr>
        <w:t>, pp.136-147.</w:t>
      </w:r>
    </w:p>
    <w:p w14:paraId="00000061" w14:textId="77777777" w:rsidR="00650CD7" w:rsidRPr="00044391" w:rsidRDefault="00227999">
      <w:pPr>
        <w:spacing w:line="360" w:lineRule="auto"/>
        <w:rPr>
          <w:sz w:val="22"/>
          <w:szCs w:val="22"/>
        </w:rPr>
      </w:pPr>
      <w:r w:rsidRPr="00044391">
        <w:rPr>
          <w:sz w:val="22"/>
          <w:szCs w:val="22"/>
        </w:rPr>
        <w:t xml:space="preserve">Dessart, L., </w:t>
      </w:r>
      <w:proofErr w:type="spellStart"/>
      <w:r w:rsidRPr="00044391">
        <w:rPr>
          <w:sz w:val="22"/>
          <w:szCs w:val="22"/>
        </w:rPr>
        <w:t>Veloutsou</w:t>
      </w:r>
      <w:proofErr w:type="spellEnd"/>
      <w:r w:rsidRPr="00044391">
        <w:rPr>
          <w:sz w:val="22"/>
          <w:szCs w:val="22"/>
        </w:rPr>
        <w:t>, C. and Morgan-Thomas, A. (2015). Consumer engagement in online brand communities: a social media perspective. </w:t>
      </w:r>
      <w:r w:rsidRPr="00044391">
        <w:rPr>
          <w:i/>
          <w:sz w:val="22"/>
          <w:szCs w:val="22"/>
        </w:rPr>
        <w:t>Journal of Product &amp; Brand Management</w:t>
      </w:r>
      <w:r w:rsidRPr="00044391">
        <w:rPr>
          <w:sz w:val="22"/>
          <w:szCs w:val="22"/>
        </w:rPr>
        <w:t>, </w:t>
      </w:r>
      <w:r w:rsidRPr="00044391">
        <w:rPr>
          <w:i/>
          <w:sz w:val="22"/>
          <w:szCs w:val="22"/>
        </w:rPr>
        <w:t>24</w:t>
      </w:r>
      <w:r w:rsidRPr="00044391">
        <w:rPr>
          <w:sz w:val="22"/>
          <w:szCs w:val="22"/>
        </w:rPr>
        <w:t>(1), pp.28-42.</w:t>
      </w:r>
    </w:p>
    <w:p w14:paraId="00000062" w14:textId="77777777" w:rsidR="00650CD7" w:rsidRPr="00044391" w:rsidRDefault="00227999">
      <w:pPr>
        <w:spacing w:line="360" w:lineRule="auto"/>
        <w:rPr>
          <w:sz w:val="22"/>
          <w:szCs w:val="22"/>
        </w:rPr>
      </w:pPr>
      <w:r w:rsidRPr="00044391">
        <w:rPr>
          <w:sz w:val="22"/>
          <w:szCs w:val="22"/>
        </w:rPr>
        <w:t>Everett, G. and Lamond, J.E. (2018). Considering the value of community engagement for (co-) producing blue–green infrastructure. </w:t>
      </w:r>
      <w:r w:rsidRPr="00044391">
        <w:rPr>
          <w:i/>
          <w:sz w:val="22"/>
          <w:szCs w:val="22"/>
        </w:rPr>
        <w:t>WIT Transactions on the Built Environment</w:t>
      </w:r>
      <w:r w:rsidRPr="00044391">
        <w:rPr>
          <w:sz w:val="22"/>
          <w:szCs w:val="22"/>
        </w:rPr>
        <w:t>, </w:t>
      </w:r>
      <w:r w:rsidRPr="00044391">
        <w:rPr>
          <w:i/>
          <w:sz w:val="22"/>
          <w:szCs w:val="22"/>
        </w:rPr>
        <w:t>184</w:t>
      </w:r>
      <w:r w:rsidRPr="00044391">
        <w:rPr>
          <w:sz w:val="22"/>
          <w:szCs w:val="22"/>
        </w:rPr>
        <w:t>, pp.1-13.</w:t>
      </w:r>
    </w:p>
    <w:p w14:paraId="00000063" w14:textId="77777777" w:rsidR="00650CD7" w:rsidRPr="00044391" w:rsidRDefault="00227999">
      <w:pPr>
        <w:spacing w:line="360" w:lineRule="auto"/>
        <w:rPr>
          <w:sz w:val="22"/>
          <w:szCs w:val="22"/>
        </w:rPr>
      </w:pPr>
      <w:r w:rsidRPr="00044391">
        <w:rPr>
          <w:sz w:val="22"/>
          <w:szCs w:val="22"/>
        </w:rPr>
        <w:t xml:space="preserve">Fredericks, J., Caldwell, G.A. and </w:t>
      </w:r>
      <w:proofErr w:type="spellStart"/>
      <w:r w:rsidRPr="00044391">
        <w:rPr>
          <w:sz w:val="22"/>
          <w:szCs w:val="22"/>
        </w:rPr>
        <w:t>Tomitsch</w:t>
      </w:r>
      <w:proofErr w:type="spellEnd"/>
      <w:r w:rsidRPr="00044391">
        <w:rPr>
          <w:sz w:val="22"/>
          <w:szCs w:val="22"/>
        </w:rPr>
        <w:t>, M. (2016), November. Middle-out design: collaborative community engagement in urban HCI. In </w:t>
      </w:r>
      <w:r w:rsidRPr="00044391">
        <w:rPr>
          <w:i/>
          <w:sz w:val="22"/>
          <w:szCs w:val="22"/>
        </w:rPr>
        <w:t>Proceedings of the 28th Australian Conference on Computer-Human Interaction</w:t>
      </w:r>
      <w:r w:rsidRPr="00044391">
        <w:rPr>
          <w:sz w:val="22"/>
          <w:szCs w:val="22"/>
        </w:rPr>
        <w:t> (pp. 200-204).</w:t>
      </w:r>
    </w:p>
    <w:p w14:paraId="00000064" w14:textId="77777777" w:rsidR="00650CD7" w:rsidRPr="00044391" w:rsidRDefault="00227999">
      <w:pPr>
        <w:spacing w:line="360" w:lineRule="auto"/>
        <w:rPr>
          <w:sz w:val="22"/>
          <w:szCs w:val="22"/>
        </w:rPr>
      </w:pPr>
      <w:r w:rsidRPr="00044391">
        <w:rPr>
          <w:sz w:val="22"/>
          <w:szCs w:val="22"/>
        </w:rPr>
        <w:t>O’Mara-Eves, A., Brunton, G., Oliver, S., Kavanagh, J., Jamal, F. and Thomas, J. (2015). The effectiveness of community engagement in public health interventions for disadvantaged groups: a meta-analysis. </w:t>
      </w:r>
      <w:r w:rsidRPr="00044391">
        <w:rPr>
          <w:i/>
          <w:sz w:val="22"/>
          <w:szCs w:val="22"/>
        </w:rPr>
        <w:t>BMC public health</w:t>
      </w:r>
      <w:r w:rsidRPr="00044391">
        <w:rPr>
          <w:sz w:val="22"/>
          <w:szCs w:val="22"/>
        </w:rPr>
        <w:t>, </w:t>
      </w:r>
      <w:r w:rsidRPr="00044391">
        <w:rPr>
          <w:i/>
          <w:sz w:val="22"/>
          <w:szCs w:val="22"/>
        </w:rPr>
        <w:t>15</w:t>
      </w:r>
      <w:r w:rsidRPr="00044391">
        <w:rPr>
          <w:sz w:val="22"/>
          <w:szCs w:val="22"/>
        </w:rPr>
        <w:t>, pp.1-23.</w:t>
      </w:r>
    </w:p>
    <w:p w14:paraId="00000065" w14:textId="77777777" w:rsidR="00650CD7" w:rsidRPr="00044391" w:rsidRDefault="00227999">
      <w:pPr>
        <w:spacing w:line="360" w:lineRule="auto"/>
        <w:rPr>
          <w:sz w:val="22"/>
          <w:szCs w:val="22"/>
        </w:rPr>
      </w:pPr>
      <w:r w:rsidRPr="00044391">
        <w:rPr>
          <w:sz w:val="22"/>
          <w:szCs w:val="22"/>
        </w:rPr>
        <w:t>World Health Organization, (2020). Novel Coronavirus (2019-nCoV) technical guidance.</w:t>
      </w:r>
    </w:p>
    <w:p w14:paraId="00000066" w14:textId="77777777" w:rsidR="00650CD7" w:rsidRPr="00044391" w:rsidRDefault="00227999">
      <w:pPr>
        <w:spacing w:line="360" w:lineRule="auto"/>
        <w:rPr>
          <w:sz w:val="22"/>
          <w:szCs w:val="22"/>
        </w:rPr>
      </w:pPr>
      <w:r w:rsidRPr="00044391">
        <w:rPr>
          <w:sz w:val="22"/>
          <w:szCs w:val="22"/>
        </w:rPr>
        <w:t>Zheng, X., Cheung, C.M., Lee, M.K. and Liang, L. (2015). Building brand loyalty through user engagement in online brand communities in social networking sites. </w:t>
      </w:r>
      <w:r w:rsidRPr="00044391">
        <w:rPr>
          <w:i/>
          <w:sz w:val="22"/>
          <w:szCs w:val="22"/>
        </w:rPr>
        <w:t>Information Technology &amp; People</w:t>
      </w:r>
      <w:r w:rsidRPr="00044391">
        <w:rPr>
          <w:sz w:val="22"/>
          <w:szCs w:val="22"/>
        </w:rPr>
        <w:t>, </w:t>
      </w:r>
      <w:r w:rsidRPr="00044391">
        <w:rPr>
          <w:i/>
          <w:sz w:val="22"/>
          <w:szCs w:val="22"/>
        </w:rPr>
        <w:t>28</w:t>
      </w:r>
      <w:r w:rsidRPr="00044391">
        <w:rPr>
          <w:sz w:val="22"/>
          <w:szCs w:val="22"/>
        </w:rPr>
        <w:t>(1), pp.90-106.</w:t>
      </w:r>
    </w:p>
    <w:sectPr w:rsidR="00650CD7" w:rsidRPr="00044391">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16C79" w14:textId="77777777" w:rsidR="00842133" w:rsidRDefault="00842133">
      <w:pPr>
        <w:spacing w:after="0" w:line="240" w:lineRule="auto"/>
      </w:pPr>
      <w:r>
        <w:separator/>
      </w:r>
    </w:p>
  </w:endnote>
  <w:endnote w:type="continuationSeparator" w:id="0">
    <w:p w14:paraId="21508C6B" w14:textId="77777777" w:rsidR="00842133" w:rsidRDefault="00842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A" w14:textId="77777777" w:rsidR="00650CD7" w:rsidRDefault="00650CD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C" w14:textId="3E90E534" w:rsidR="00650CD7" w:rsidRDefault="0022799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86937">
      <w:rPr>
        <w:noProof/>
        <w:color w:val="000000"/>
      </w:rPr>
      <w:t>1</w:t>
    </w:r>
    <w:r>
      <w:rPr>
        <w:color w:val="000000"/>
      </w:rPr>
      <w:fldChar w:fldCharType="end"/>
    </w:r>
  </w:p>
  <w:p w14:paraId="0000006D" w14:textId="77777777" w:rsidR="00650CD7" w:rsidRDefault="00650CD7">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B" w14:textId="77777777" w:rsidR="00650CD7" w:rsidRDefault="00650CD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5F740" w14:textId="77777777" w:rsidR="00842133" w:rsidRDefault="00842133">
      <w:pPr>
        <w:spacing w:after="0" w:line="240" w:lineRule="auto"/>
      </w:pPr>
      <w:r>
        <w:separator/>
      </w:r>
    </w:p>
  </w:footnote>
  <w:footnote w:type="continuationSeparator" w:id="0">
    <w:p w14:paraId="358FD97D" w14:textId="77777777" w:rsidR="00842133" w:rsidRDefault="00842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8" w14:textId="77777777" w:rsidR="00650CD7" w:rsidRDefault="00650CD7">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7" w14:textId="77777777" w:rsidR="00650CD7" w:rsidRDefault="00650CD7">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9" w14:textId="77777777" w:rsidR="00650CD7" w:rsidRDefault="00650CD7">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D7"/>
    <w:rsid w:val="00044391"/>
    <w:rsid w:val="00227999"/>
    <w:rsid w:val="004B128C"/>
    <w:rsid w:val="006033D2"/>
    <w:rsid w:val="00650CD7"/>
    <w:rsid w:val="006E3BAC"/>
    <w:rsid w:val="00842133"/>
    <w:rsid w:val="00886937"/>
    <w:rsid w:val="00CC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0DB1E"/>
  <w15:docId w15:val="{115F0EEA-0A0F-43D2-90BF-C3FD91E1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keepNext/>
      <w:keepLines/>
      <w:spacing w:before="40" w:after="0"/>
      <w:outlineLvl w:val="1"/>
    </w:pPr>
    <w:rPr>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044391"/>
    <w:pPr>
      <w:spacing w:after="0" w:line="240" w:lineRule="auto"/>
      <w:jc w:val="left"/>
    </w:pPr>
  </w:style>
  <w:style w:type="paragraph" w:styleId="TOC1">
    <w:name w:val="toc 1"/>
    <w:basedOn w:val="Normal"/>
    <w:next w:val="Normal"/>
    <w:autoRedefine/>
    <w:uiPriority w:val="39"/>
    <w:unhideWhenUsed/>
    <w:rsid w:val="00044391"/>
    <w:pPr>
      <w:spacing w:after="100"/>
    </w:pPr>
  </w:style>
  <w:style w:type="paragraph" w:styleId="TOC2">
    <w:name w:val="toc 2"/>
    <w:basedOn w:val="Normal"/>
    <w:next w:val="Normal"/>
    <w:autoRedefine/>
    <w:uiPriority w:val="39"/>
    <w:unhideWhenUsed/>
    <w:rsid w:val="00044391"/>
    <w:pPr>
      <w:spacing w:after="100"/>
      <w:ind w:left="240"/>
    </w:pPr>
  </w:style>
  <w:style w:type="character" w:styleId="Hyperlink">
    <w:name w:val="Hyperlink"/>
    <w:basedOn w:val="DefaultParagraphFont"/>
    <w:uiPriority w:val="99"/>
    <w:unhideWhenUsed/>
    <w:rsid w:val="000443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2004</Words>
  <Characters>11425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dc:creator>
  <cp:lastModifiedBy>vioricabirloiu@gmail.com</cp:lastModifiedBy>
  <cp:revision>3</cp:revision>
  <dcterms:created xsi:type="dcterms:W3CDTF">2023-07-08T10:00:00Z</dcterms:created>
  <dcterms:modified xsi:type="dcterms:W3CDTF">2023-07-19T15:55:00Z</dcterms:modified>
</cp:coreProperties>
</file>