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5131618"/>
        <w:docPartObj>
          <w:docPartGallery w:val="Cover Pages"/>
          <w:docPartUnique/>
        </w:docPartObj>
      </w:sdtPr>
      <w:sdtEndPr>
        <w:rPr>
          <w:noProof/>
        </w:rPr>
      </w:sdtEndPr>
      <w:sdtContent>
        <w:p w14:paraId="3CB53D55" w14:textId="477D3A28" w:rsidR="00184D2A" w:rsidRDefault="00184D2A">
          <w:r>
            <w:rPr>
              <w:noProof/>
            </w:rPr>
            <mc:AlternateContent>
              <mc:Choice Requires="wpg">
                <w:drawing>
                  <wp:anchor distT="0" distB="0" distL="114300" distR="114300" simplePos="0" relativeHeight="251659264" behindDoc="1" locked="0" layoutInCell="1" allowOverlap="1" wp14:anchorId="0FFEB3E2" wp14:editId="6EF6DAE5">
                    <wp:simplePos x="0" y="0"/>
                    <wp:positionH relativeFrom="page">
                      <wp:posOffset>133350</wp:posOffset>
                    </wp:positionH>
                    <wp:positionV relativeFrom="margin">
                      <wp:posOffset>-409575</wp:posOffset>
                    </wp:positionV>
                    <wp:extent cx="7286625" cy="9271750"/>
                    <wp:effectExtent l="0" t="0" r="9525" b="5715"/>
                    <wp:wrapNone/>
                    <wp:docPr id="119" name="Group 119"/>
                    <wp:cNvGraphicFramePr/>
                    <a:graphic xmlns:a="http://schemas.openxmlformats.org/drawingml/2006/main">
                      <a:graphicData uri="http://schemas.microsoft.com/office/word/2010/wordprocessingGroup">
                        <wpg:wgp>
                          <wpg:cNvGrpSpPr/>
                          <wpg:grpSpPr>
                            <a:xfrm>
                              <a:off x="0" y="0"/>
                              <a:ext cx="7286625"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11F0E53" w14:textId="6BC90047" w:rsidR="00184D2A" w:rsidRDefault="00F5337E">
                                      <w:pPr>
                                        <w:pStyle w:val="NoSpacing"/>
                                        <w:rPr>
                                          <w:color w:val="FFFFFF" w:themeColor="background1"/>
                                          <w:sz w:val="32"/>
                                          <w:szCs w:val="32"/>
                                        </w:rPr>
                                      </w:pPr>
                                      <w:r>
                                        <w:rPr>
                                          <w:color w:val="FFFFFF" w:themeColor="background1"/>
                                          <w:sz w:val="32"/>
                                          <w:szCs w:val="32"/>
                                        </w:rPr>
                                        <w:t xml:space="preserve">Ionut Gabriel Gheorghe       </w:t>
                                      </w:r>
                                      <w:r w:rsidR="0024695B">
                                        <w:rPr>
                                          <w:color w:val="FFFFFF" w:themeColor="background1"/>
                                          <w:sz w:val="32"/>
                                          <w:szCs w:val="32"/>
                                        </w:rPr>
                                        <w:t xml:space="preserve">             </w:t>
                                      </w:r>
                                      <w:r>
                                        <w:rPr>
                                          <w:color w:val="FFFFFF" w:themeColor="background1"/>
                                          <w:sz w:val="32"/>
                                          <w:szCs w:val="32"/>
                                        </w:rPr>
                                        <w:t>BMIH4002 Food and Beverage Operations</w:t>
                                      </w:r>
                                    </w:p>
                                  </w:sdtContent>
                                </w:sdt>
                                <w:p w14:paraId="4141BEEF" w14:textId="55819F23" w:rsidR="00184D2A" w:rsidRDefault="00184D2A">
                                  <w:pPr>
                                    <w:pStyle w:val="NoSpacing"/>
                                    <w:rPr>
                                      <w:color w:val="FFFFFF" w:themeColor="background1"/>
                                      <w:sz w:val="32"/>
                                      <w:szCs w:val="32"/>
                                    </w:rPr>
                                  </w:pPr>
                                  <w:r>
                                    <w:rPr>
                                      <w:color w:val="FFFFFF" w:themeColor="background1"/>
                                      <w:sz w:val="32"/>
                                      <w:szCs w:val="32"/>
                                    </w:rPr>
                                    <w:t>Student ID 2222508</w:t>
                                  </w:r>
                                  <w:r w:rsidR="00543A01">
                                    <w:rPr>
                                      <w:color w:val="FFFFFF" w:themeColor="background1"/>
                                      <w:sz w:val="32"/>
                                      <w:szCs w:val="32"/>
                                    </w:rPr>
                                    <w:t xml:space="preserve">                                                           </w:t>
                                  </w:r>
                                  <w:r w:rsidR="0024695B">
                                    <w:rPr>
                                      <w:color w:val="FFFFFF" w:themeColor="background1"/>
                                      <w:sz w:val="32"/>
                                      <w:szCs w:val="32"/>
                                    </w:rPr>
                                    <w:t xml:space="preserve">             </w:t>
                                  </w:r>
                                  <w:r w:rsidR="00543A01">
                                    <w:rPr>
                                      <w:color w:val="FFFFFF" w:themeColor="background1"/>
                                      <w:sz w:val="32"/>
                                      <w:szCs w:val="32"/>
                                    </w:rPr>
                                    <w:t>Word Count:</w:t>
                                  </w:r>
                                  <w:r w:rsidR="00EA34A8">
                                    <w:rPr>
                                      <w:color w:val="FFFFFF" w:themeColor="background1"/>
                                      <w:sz w:val="32"/>
                                      <w:szCs w:val="32"/>
                                    </w:rPr>
                                    <w:t>380</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FF0000"/>
                                      <w:sz w:val="48"/>
                                      <w:szCs w:val="48"/>
                                      <w:u w:val="sing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8969AEA" w14:textId="28D76609" w:rsidR="00184D2A" w:rsidRPr="000F2414" w:rsidRDefault="00EA34A8">
                                      <w:pPr>
                                        <w:pStyle w:val="NoSpacing"/>
                                        <w:pBdr>
                                          <w:bottom w:val="single" w:sz="6" w:space="4" w:color="7F7F7F" w:themeColor="text1" w:themeTint="80"/>
                                        </w:pBdr>
                                        <w:rPr>
                                          <w:rStyle w:val="Heading2Char"/>
                                          <w:rFonts w:ascii="Arial" w:hAnsi="Arial" w:cs="Arial"/>
                                          <w:sz w:val="72"/>
                                          <w:szCs w:val="72"/>
                                        </w:rPr>
                                      </w:pPr>
                                      <w:r>
                                        <w:rPr>
                                          <w:rFonts w:ascii="Arial" w:hAnsi="Arial" w:cs="Arial"/>
                                          <w:color w:val="FF0000"/>
                                          <w:sz w:val="48"/>
                                          <w:szCs w:val="48"/>
                                          <w:u w:val="single"/>
                                        </w:rPr>
                                        <w:t>Restaurant Concept &amp; Menu Design</w:t>
                                      </w:r>
                                    </w:p>
                                  </w:sdtContent>
                                </w:sdt>
                                <w:sdt>
                                  <w:sdtPr>
                                    <w:rPr>
                                      <w:rFonts w:ascii="Arial" w:hAnsi="Arial" w:cs="Arial"/>
                                      <w:color w:val="FF0000"/>
                                      <w:sz w:val="52"/>
                                      <w:szCs w:val="5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4C1DFD9" w14:textId="7106FFFF" w:rsidR="00184D2A" w:rsidRDefault="00EA34A8">
                                      <w:pPr>
                                        <w:pStyle w:val="NoSpacing"/>
                                        <w:spacing w:before="240"/>
                                        <w:rPr>
                                          <w:caps/>
                                          <w:color w:val="44546A" w:themeColor="text2"/>
                                          <w:sz w:val="36"/>
                                          <w:szCs w:val="36"/>
                                        </w:rPr>
                                      </w:pPr>
                                      <w:r>
                                        <w:rPr>
                                          <w:rFonts w:ascii="Arial" w:hAnsi="Arial" w:cs="Arial"/>
                                          <w:color w:val="FF0000"/>
                                          <w:sz w:val="52"/>
                                          <w:szCs w:val="52"/>
                                        </w:rPr>
                                        <w:t>Lecturer:  Antoinette Milne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FFEB3E2" id="Group 119" o:spid="_x0000_s1026" style="position:absolute;margin-left:10.5pt;margin-top:-32.25pt;width:573.75pt;height:730.05pt;z-index:-251657216;mso-position-horizontal-relative:page;mso-position-vertical-relative:margin"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11F0E53" w14:textId="6BC90047" w:rsidR="00184D2A" w:rsidRDefault="00F5337E">
                                <w:pPr>
                                  <w:pStyle w:val="NoSpacing"/>
                                  <w:rPr>
                                    <w:color w:val="FFFFFF" w:themeColor="background1"/>
                                    <w:sz w:val="32"/>
                                    <w:szCs w:val="32"/>
                                  </w:rPr>
                                </w:pPr>
                                <w:r>
                                  <w:rPr>
                                    <w:color w:val="FFFFFF" w:themeColor="background1"/>
                                    <w:sz w:val="32"/>
                                    <w:szCs w:val="32"/>
                                  </w:rPr>
                                  <w:t xml:space="preserve">Ionut Gabriel Gheorghe       </w:t>
                                </w:r>
                                <w:r w:rsidR="0024695B">
                                  <w:rPr>
                                    <w:color w:val="FFFFFF" w:themeColor="background1"/>
                                    <w:sz w:val="32"/>
                                    <w:szCs w:val="32"/>
                                  </w:rPr>
                                  <w:t xml:space="preserve">             </w:t>
                                </w:r>
                                <w:r>
                                  <w:rPr>
                                    <w:color w:val="FFFFFF" w:themeColor="background1"/>
                                    <w:sz w:val="32"/>
                                    <w:szCs w:val="32"/>
                                  </w:rPr>
                                  <w:t>BMIH4002 Food and Beverage Operations</w:t>
                                </w:r>
                              </w:p>
                            </w:sdtContent>
                          </w:sdt>
                          <w:p w14:paraId="4141BEEF" w14:textId="55819F23" w:rsidR="00184D2A" w:rsidRDefault="00184D2A">
                            <w:pPr>
                              <w:pStyle w:val="NoSpacing"/>
                              <w:rPr>
                                <w:color w:val="FFFFFF" w:themeColor="background1"/>
                                <w:sz w:val="32"/>
                                <w:szCs w:val="32"/>
                              </w:rPr>
                            </w:pPr>
                            <w:r>
                              <w:rPr>
                                <w:color w:val="FFFFFF" w:themeColor="background1"/>
                                <w:sz w:val="32"/>
                                <w:szCs w:val="32"/>
                              </w:rPr>
                              <w:t>Student ID 2222508</w:t>
                            </w:r>
                            <w:r w:rsidR="00543A01">
                              <w:rPr>
                                <w:color w:val="FFFFFF" w:themeColor="background1"/>
                                <w:sz w:val="32"/>
                                <w:szCs w:val="32"/>
                              </w:rPr>
                              <w:t xml:space="preserve">                                                           </w:t>
                            </w:r>
                            <w:r w:rsidR="0024695B">
                              <w:rPr>
                                <w:color w:val="FFFFFF" w:themeColor="background1"/>
                                <w:sz w:val="32"/>
                                <w:szCs w:val="32"/>
                              </w:rPr>
                              <w:t xml:space="preserve">             </w:t>
                            </w:r>
                            <w:r w:rsidR="00543A01">
                              <w:rPr>
                                <w:color w:val="FFFFFF" w:themeColor="background1"/>
                                <w:sz w:val="32"/>
                                <w:szCs w:val="32"/>
                              </w:rPr>
                              <w:t>Word Count:</w:t>
                            </w:r>
                            <w:r w:rsidR="00EA34A8">
                              <w:rPr>
                                <w:color w:val="FFFFFF" w:themeColor="background1"/>
                                <w:sz w:val="32"/>
                                <w:szCs w:val="32"/>
                              </w:rPr>
                              <w:t>380</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hAnsi="Arial" w:cs="Arial"/>
                                <w:color w:val="FF0000"/>
                                <w:sz w:val="48"/>
                                <w:szCs w:val="48"/>
                                <w:u w:val="sing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8969AEA" w14:textId="28D76609" w:rsidR="00184D2A" w:rsidRPr="000F2414" w:rsidRDefault="00EA34A8">
                                <w:pPr>
                                  <w:pStyle w:val="NoSpacing"/>
                                  <w:pBdr>
                                    <w:bottom w:val="single" w:sz="6" w:space="4" w:color="7F7F7F" w:themeColor="text1" w:themeTint="80"/>
                                  </w:pBdr>
                                  <w:rPr>
                                    <w:rStyle w:val="Heading2Char"/>
                                    <w:rFonts w:ascii="Arial" w:hAnsi="Arial" w:cs="Arial"/>
                                    <w:sz w:val="72"/>
                                    <w:szCs w:val="72"/>
                                  </w:rPr>
                                </w:pPr>
                                <w:r>
                                  <w:rPr>
                                    <w:rFonts w:ascii="Arial" w:hAnsi="Arial" w:cs="Arial"/>
                                    <w:color w:val="FF0000"/>
                                    <w:sz w:val="48"/>
                                    <w:szCs w:val="48"/>
                                    <w:u w:val="single"/>
                                  </w:rPr>
                                  <w:t>Restaurant Concept &amp; Menu Design</w:t>
                                </w:r>
                              </w:p>
                            </w:sdtContent>
                          </w:sdt>
                          <w:sdt>
                            <w:sdtPr>
                              <w:rPr>
                                <w:rFonts w:ascii="Arial" w:hAnsi="Arial" w:cs="Arial"/>
                                <w:color w:val="FF0000"/>
                                <w:sz w:val="52"/>
                                <w:szCs w:val="5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4C1DFD9" w14:textId="7106FFFF" w:rsidR="00184D2A" w:rsidRDefault="00EA34A8">
                                <w:pPr>
                                  <w:pStyle w:val="NoSpacing"/>
                                  <w:spacing w:before="240"/>
                                  <w:rPr>
                                    <w:caps/>
                                    <w:color w:val="44546A" w:themeColor="text2"/>
                                    <w:sz w:val="36"/>
                                    <w:szCs w:val="36"/>
                                  </w:rPr>
                                </w:pPr>
                                <w:r>
                                  <w:rPr>
                                    <w:rFonts w:ascii="Arial" w:hAnsi="Arial" w:cs="Arial"/>
                                    <w:color w:val="FF0000"/>
                                    <w:sz w:val="52"/>
                                    <w:szCs w:val="52"/>
                                  </w:rPr>
                                  <w:t>Lecturer:  Antoinette Milne</w:t>
                                </w:r>
                              </w:p>
                            </w:sdtContent>
                          </w:sdt>
                        </w:txbxContent>
                      </v:textbox>
                    </v:shape>
                    <w10:wrap anchorx="page" anchory="margin"/>
                  </v:group>
                </w:pict>
              </mc:Fallback>
            </mc:AlternateContent>
          </w:r>
        </w:p>
        <w:p w14:paraId="56889649" w14:textId="3497DABD" w:rsidR="00EA34A8" w:rsidRDefault="00184D2A" w:rsidP="00EA34A8">
          <w:pPr>
            <w:rPr>
              <w:noProof/>
            </w:rPr>
          </w:pPr>
          <w:r>
            <w:rPr>
              <w:noProof/>
            </w:rPr>
            <w:br w:type="page"/>
          </w:r>
        </w:p>
      </w:sdtContent>
    </w:sdt>
    <w:p w14:paraId="50FA51CC" w14:textId="77777777" w:rsidR="00EA34A8" w:rsidRPr="002742C8" w:rsidRDefault="00EA34A8" w:rsidP="002742C8">
      <w:pPr>
        <w:spacing w:line="360" w:lineRule="auto"/>
        <w:jc w:val="both"/>
        <w:rPr>
          <w:rFonts w:ascii="Arial" w:hAnsi="Arial" w:cs="Arial"/>
          <w:sz w:val="24"/>
          <w:szCs w:val="24"/>
        </w:rPr>
      </w:pPr>
      <w:r w:rsidRPr="002742C8">
        <w:rPr>
          <w:rFonts w:ascii="Arial" w:hAnsi="Arial" w:cs="Arial"/>
          <w:sz w:val="24"/>
          <w:szCs w:val="24"/>
        </w:rPr>
        <w:lastRenderedPageBreak/>
        <w:t>"Aqua Marina" stands as a beacon within Hotel Trinity's opulent embrace, offering an ode to the ocean's depths through an exceptional fine dining experience. This innovative restaurant concept is dedicated to showcasing the ocean's bounty in a luxurious setting, promising a culinary voyage that resonates with the sea's profound essence.</w:t>
      </w:r>
    </w:p>
    <w:p w14:paraId="2E20F2CD" w14:textId="77777777" w:rsidR="00EA34A8" w:rsidRPr="002742C8" w:rsidRDefault="00EA34A8" w:rsidP="002742C8">
      <w:pPr>
        <w:spacing w:line="360" w:lineRule="auto"/>
        <w:jc w:val="both"/>
        <w:rPr>
          <w:rFonts w:ascii="Arial" w:hAnsi="Arial" w:cs="Arial"/>
          <w:sz w:val="24"/>
          <w:szCs w:val="24"/>
        </w:rPr>
      </w:pPr>
    </w:p>
    <w:p w14:paraId="410F6755" w14:textId="7E91CC4D" w:rsidR="00EA34A8" w:rsidRPr="002742C8" w:rsidRDefault="00EA34A8" w:rsidP="002742C8">
      <w:pPr>
        <w:spacing w:line="360" w:lineRule="auto"/>
        <w:jc w:val="both"/>
        <w:rPr>
          <w:rFonts w:ascii="Arial" w:hAnsi="Arial" w:cs="Arial"/>
          <w:sz w:val="24"/>
          <w:szCs w:val="24"/>
        </w:rPr>
      </w:pPr>
      <w:r w:rsidRPr="002742C8">
        <w:rPr>
          <w:rFonts w:ascii="Arial" w:hAnsi="Arial" w:cs="Arial"/>
          <w:sz w:val="24"/>
          <w:szCs w:val="24"/>
        </w:rPr>
        <w:t xml:space="preserve">The concept of "Aqua Marina" caters to the discerning palates of sophisticated seafood enthusiasts who not only relish the maritime </w:t>
      </w:r>
      <w:r w:rsidR="002742C8" w:rsidRPr="002742C8">
        <w:rPr>
          <w:rFonts w:ascii="Arial" w:hAnsi="Arial" w:cs="Arial"/>
          <w:sz w:val="24"/>
          <w:szCs w:val="24"/>
        </w:rPr>
        <w:t>flavours</w:t>
      </w:r>
      <w:r w:rsidRPr="002742C8">
        <w:rPr>
          <w:rFonts w:ascii="Arial" w:hAnsi="Arial" w:cs="Arial"/>
          <w:sz w:val="24"/>
          <w:szCs w:val="24"/>
        </w:rPr>
        <w:t xml:space="preserve"> but are also advocates for sustainable seafood practices. These eco-conscious diners value the narrative of ocean stewardship and seek out establishments that share their commitment to conservation and responsible sourcing (Robinson, 2021).</w:t>
      </w:r>
    </w:p>
    <w:p w14:paraId="06FBFEF3" w14:textId="77777777" w:rsidR="00EA34A8" w:rsidRPr="002742C8" w:rsidRDefault="00EA34A8" w:rsidP="002742C8">
      <w:pPr>
        <w:spacing w:line="360" w:lineRule="auto"/>
        <w:jc w:val="both"/>
        <w:rPr>
          <w:rFonts w:ascii="Arial" w:hAnsi="Arial" w:cs="Arial"/>
          <w:sz w:val="24"/>
          <w:szCs w:val="24"/>
        </w:rPr>
      </w:pPr>
    </w:p>
    <w:p w14:paraId="0C70664E" w14:textId="2ED31A65" w:rsidR="00EA34A8" w:rsidRPr="002742C8" w:rsidRDefault="00EA34A8" w:rsidP="002742C8">
      <w:pPr>
        <w:spacing w:line="360" w:lineRule="auto"/>
        <w:jc w:val="both"/>
        <w:rPr>
          <w:rFonts w:ascii="Arial" w:hAnsi="Arial" w:cs="Arial"/>
          <w:sz w:val="24"/>
          <w:szCs w:val="24"/>
        </w:rPr>
      </w:pPr>
      <w:r w:rsidRPr="002742C8">
        <w:rPr>
          <w:rFonts w:ascii="Arial" w:hAnsi="Arial" w:cs="Arial"/>
          <w:sz w:val="24"/>
          <w:szCs w:val="24"/>
        </w:rPr>
        <w:t xml:space="preserve">"Aqua Marina's" menu is a tribute to the treasures of the sea, offering an array of exquisite dishes crafted from the freshest catch, each accentuated by </w:t>
      </w:r>
      <w:r w:rsidR="002742C8" w:rsidRPr="002742C8">
        <w:rPr>
          <w:rFonts w:ascii="Arial" w:hAnsi="Arial" w:cs="Arial"/>
          <w:sz w:val="24"/>
          <w:szCs w:val="24"/>
        </w:rPr>
        <w:t>flavours</w:t>
      </w:r>
      <w:r w:rsidRPr="002742C8">
        <w:rPr>
          <w:rFonts w:ascii="Arial" w:hAnsi="Arial" w:cs="Arial"/>
          <w:sz w:val="24"/>
          <w:szCs w:val="24"/>
        </w:rPr>
        <w:t xml:space="preserve"> that reflect the unique marine terroir. From the vibrant 'Coastal Catch Ceviche' to the 'Mariner's Feast,' a generous platter of grilled delicacies, the offerings are designed to be shared, fostering a sense of community and connection with the ocean's abundance (Thompson, 2023).</w:t>
      </w:r>
    </w:p>
    <w:p w14:paraId="4F117063" w14:textId="77777777" w:rsidR="00EA34A8" w:rsidRPr="002742C8" w:rsidRDefault="00EA34A8" w:rsidP="002742C8">
      <w:pPr>
        <w:spacing w:line="360" w:lineRule="auto"/>
        <w:jc w:val="both"/>
        <w:rPr>
          <w:rFonts w:ascii="Arial" w:hAnsi="Arial" w:cs="Arial"/>
          <w:sz w:val="24"/>
          <w:szCs w:val="24"/>
        </w:rPr>
      </w:pPr>
    </w:p>
    <w:p w14:paraId="6B116CB0" w14:textId="77777777" w:rsidR="00EA34A8" w:rsidRPr="002742C8" w:rsidRDefault="00EA34A8" w:rsidP="002742C8">
      <w:pPr>
        <w:spacing w:line="360" w:lineRule="auto"/>
        <w:jc w:val="both"/>
        <w:rPr>
          <w:rFonts w:ascii="Arial" w:hAnsi="Arial" w:cs="Arial"/>
          <w:sz w:val="24"/>
          <w:szCs w:val="24"/>
        </w:rPr>
      </w:pPr>
      <w:r w:rsidRPr="002742C8">
        <w:rPr>
          <w:rFonts w:ascii="Arial" w:hAnsi="Arial" w:cs="Arial"/>
          <w:sz w:val="24"/>
          <w:szCs w:val="24"/>
        </w:rPr>
        <w:t>The décor of "Aqua Marina" mirrors the fluidity and serenity of the seaside, with design elements that reflect the undulating waves and the tranquil hues of the coastal palette. Guests will dine enveloped by an atmosphere that pays homage to the ocean's beauty, reinforcing the importance of preserving this precious ecosystem (Wood &amp; Forrest, 2022).</w:t>
      </w:r>
    </w:p>
    <w:p w14:paraId="16839D44" w14:textId="77777777" w:rsidR="00EA34A8" w:rsidRPr="002742C8" w:rsidRDefault="00EA34A8" w:rsidP="002742C8">
      <w:pPr>
        <w:spacing w:line="360" w:lineRule="auto"/>
        <w:jc w:val="both"/>
        <w:rPr>
          <w:rFonts w:ascii="Arial" w:hAnsi="Arial" w:cs="Arial"/>
          <w:sz w:val="24"/>
          <w:szCs w:val="24"/>
        </w:rPr>
      </w:pPr>
    </w:p>
    <w:p w14:paraId="523500F6" w14:textId="77777777" w:rsidR="00EA34A8" w:rsidRPr="002742C8" w:rsidRDefault="00EA34A8" w:rsidP="002742C8">
      <w:pPr>
        <w:spacing w:line="360" w:lineRule="auto"/>
        <w:jc w:val="both"/>
        <w:rPr>
          <w:rFonts w:ascii="Arial" w:hAnsi="Arial" w:cs="Arial"/>
          <w:sz w:val="24"/>
          <w:szCs w:val="24"/>
        </w:rPr>
      </w:pPr>
      <w:r w:rsidRPr="002742C8">
        <w:rPr>
          <w:rFonts w:ascii="Arial" w:hAnsi="Arial" w:cs="Arial"/>
          <w:sz w:val="24"/>
          <w:szCs w:val="24"/>
        </w:rPr>
        <w:t>Central to "Aqua Marina" is its unwavering commitment to sustainable practices. The restaurant takes pride in its transparent seafood sourcing and its alliances with organizations dedicated to marine conservation. This commitment is evident in every aspect of the operation, from the traceability of the seafood to the environmentally conscious methods employed in its preparation (Bennett, 2022).</w:t>
      </w:r>
    </w:p>
    <w:p w14:paraId="5672AD3D" w14:textId="77777777" w:rsidR="00EA34A8" w:rsidRPr="002742C8" w:rsidRDefault="00EA34A8" w:rsidP="002742C8">
      <w:pPr>
        <w:spacing w:line="360" w:lineRule="auto"/>
        <w:jc w:val="both"/>
        <w:rPr>
          <w:rFonts w:ascii="Arial" w:hAnsi="Arial" w:cs="Arial"/>
          <w:sz w:val="24"/>
          <w:szCs w:val="24"/>
        </w:rPr>
      </w:pPr>
    </w:p>
    <w:p w14:paraId="086CEF21" w14:textId="77777777" w:rsidR="00EA34A8" w:rsidRPr="002742C8" w:rsidRDefault="00EA34A8" w:rsidP="002742C8">
      <w:pPr>
        <w:spacing w:line="360" w:lineRule="auto"/>
        <w:jc w:val="both"/>
        <w:rPr>
          <w:rFonts w:ascii="Arial" w:hAnsi="Arial" w:cs="Arial"/>
          <w:sz w:val="24"/>
          <w:szCs w:val="24"/>
        </w:rPr>
      </w:pPr>
      <w:r w:rsidRPr="002742C8">
        <w:rPr>
          <w:rFonts w:ascii="Arial" w:hAnsi="Arial" w:cs="Arial"/>
          <w:sz w:val="24"/>
          <w:szCs w:val="24"/>
        </w:rPr>
        <w:t>Innovation is a hallmark of "Aqua Marina," extending beyond the plate to the overall dining experience. Interactive elements allow guests to discover the story behind their meal, connecting them with the journey from ocean to table. This educational approach highlights the restaurant's dedication to awareness and advocacy for marine preservation (Adams, 2023).</w:t>
      </w:r>
    </w:p>
    <w:p w14:paraId="561E8307" w14:textId="77777777" w:rsidR="00EA34A8" w:rsidRPr="002742C8" w:rsidRDefault="00EA34A8" w:rsidP="002742C8">
      <w:pPr>
        <w:spacing w:line="360" w:lineRule="auto"/>
        <w:jc w:val="both"/>
        <w:rPr>
          <w:rFonts w:ascii="Arial" w:hAnsi="Arial" w:cs="Arial"/>
          <w:sz w:val="24"/>
          <w:szCs w:val="24"/>
        </w:rPr>
      </w:pPr>
    </w:p>
    <w:p w14:paraId="6B958CAA" w14:textId="51DE9C1B" w:rsidR="00EA34A8" w:rsidRPr="002742C8" w:rsidRDefault="00EA34A8" w:rsidP="002742C8">
      <w:pPr>
        <w:spacing w:line="360" w:lineRule="auto"/>
        <w:jc w:val="both"/>
        <w:rPr>
          <w:rFonts w:ascii="Arial" w:hAnsi="Arial" w:cs="Arial"/>
          <w:sz w:val="24"/>
          <w:szCs w:val="24"/>
        </w:rPr>
      </w:pPr>
      <w:r w:rsidRPr="002742C8">
        <w:rPr>
          <w:rFonts w:ascii="Arial" w:hAnsi="Arial" w:cs="Arial"/>
          <w:sz w:val="24"/>
          <w:szCs w:val="24"/>
        </w:rPr>
        <w:t xml:space="preserve">"Aqua Marina" seeks to provide more than just a meal; it aims to offer an immersive experience that </w:t>
      </w:r>
      <w:r w:rsidR="002742C8" w:rsidRPr="002742C8">
        <w:rPr>
          <w:rFonts w:ascii="Arial" w:hAnsi="Arial" w:cs="Arial"/>
          <w:sz w:val="24"/>
          <w:szCs w:val="24"/>
        </w:rPr>
        <w:t>honours</w:t>
      </w:r>
      <w:r w:rsidRPr="002742C8">
        <w:rPr>
          <w:rFonts w:ascii="Arial" w:hAnsi="Arial" w:cs="Arial"/>
          <w:sz w:val="24"/>
          <w:szCs w:val="24"/>
        </w:rPr>
        <w:t xml:space="preserve"> the oceans' critical role in our ecosystem. It is a celebration of the sea, an establishment where every dish is a testament to the wonders beneath the waves and the importance of safeguarding them for future generations.</w:t>
      </w:r>
    </w:p>
    <w:p w14:paraId="63424FE4" w14:textId="77777777" w:rsidR="00EA34A8" w:rsidRDefault="00EA34A8" w:rsidP="00EA34A8"/>
    <w:sdt>
      <w:sdtPr>
        <w:rPr>
          <w:rFonts w:asciiTheme="minorHAnsi" w:eastAsiaTheme="minorHAnsi" w:hAnsiTheme="minorHAnsi" w:cstheme="minorBidi"/>
          <w:color w:val="auto"/>
          <w:sz w:val="22"/>
          <w:szCs w:val="22"/>
        </w:rPr>
        <w:id w:val="412362469"/>
        <w:docPartObj>
          <w:docPartGallery w:val="Bibliographies"/>
          <w:docPartUnique/>
        </w:docPartObj>
      </w:sdtPr>
      <w:sdtContent>
        <w:p w14:paraId="2318B9B4" w14:textId="23F93FC7" w:rsidR="002742C8" w:rsidRDefault="002742C8">
          <w:pPr>
            <w:pStyle w:val="Heading1"/>
          </w:pPr>
          <w: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350810F6" w14:textId="79FF47E6" w:rsidR="002742C8" w:rsidRPr="00567473" w:rsidRDefault="002742C8" w:rsidP="002742C8">
              <w:pPr>
                <w:rPr>
                  <w:rFonts w:ascii="Arial" w:hAnsi="Arial" w:cs="Arial"/>
                  <w:sz w:val="24"/>
                  <w:szCs w:val="24"/>
                </w:rPr>
              </w:pPr>
              <w:r w:rsidRPr="00567473">
                <w:rPr>
                  <w:rFonts w:ascii="Arial" w:hAnsi="Arial" w:cs="Arial"/>
                  <w:sz w:val="24"/>
                  <w:szCs w:val="24"/>
                </w:rPr>
                <w:t>- Robinson, T. (2021). 'Sustainable Seafood and Modern Cuisine.' Journal of Oceanic Culinary Arts.</w:t>
              </w:r>
            </w:p>
            <w:p w14:paraId="117F9080" w14:textId="4BA6F747" w:rsidR="002742C8" w:rsidRPr="00567473" w:rsidRDefault="002742C8" w:rsidP="002742C8">
              <w:pPr>
                <w:rPr>
                  <w:rFonts w:ascii="Arial" w:hAnsi="Arial" w:cs="Arial"/>
                  <w:sz w:val="24"/>
                  <w:szCs w:val="24"/>
                </w:rPr>
              </w:pPr>
              <w:r w:rsidRPr="00567473">
                <w:rPr>
                  <w:rFonts w:ascii="Arial" w:hAnsi="Arial" w:cs="Arial"/>
                  <w:sz w:val="24"/>
                  <w:szCs w:val="24"/>
                </w:rPr>
                <w:t xml:space="preserve">- Thompson, G. (2023). 'Maritime </w:t>
              </w:r>
              <w:proofErr w:type="spellStart"/>
              <w:r w:rsidRPr="00567473">
                <w:rPr>
                  <w:rFonts w:ascii="Arial" w:hAnsi="Arial" w:cs="Arial"/>
                  <w:sz w:val="24"/>
                  <w:szCs w:val="24"/>
                </w:rPr>
                <w:t>Flavors</w:t>
              </w:r>
              <w:proofErr w:type="spellEnd"/>
              <w:r w:rsidRPr="00567473">
                <w:rPr>
                  <w:rFonts w:ascii="Arial" w:hAnsi="Arial" w:cs="Arial"/>
                  <w:sz w:val="24"/>
                  <w:szCs w:val="24"/>
                </w:rPr>
                <w:t>: The New Wave in Fine Dining.' Hospitality &amp; Society.</w:t>
              </w:r>
            </w:p>
            <w:p w14:paraId="65D73DE3" w14:textId="6AAD660E" w:rsidR="002742C8" w:rsidRPr="00567473" w:rsidRDefault="002742C8" w:rsidP="002742C8">
              <w:pPr>
                <w:rPr>
                  <w:rFonts w:ascii="Arial" w:hAnsi="Arial" w:cs="Arial"/>
                  <w:sz w:val="24"/>
                  <w:szCs w:val="24"/>
                </w:rPr>
              </w:pPr>
              <w:r w:rsidRPr="00567473">
                <w:rPr>
                  <w:rFonts w:ascii="Arial" w:hAnsi="Arial" w:cs="Arial"/>
                  <w:sz w:val="24"/>
                  <w:szCs w:val="24"/>
                </w:rPr>
                <w:t>- Wood, L., &amp; Forrest, E. (2022). 'Coastal Interiors: Creating Oceanic Ambiances in Dining Spaces.' Journal of Interior Design.</w:t>
              </w:r>
            </w:p>
            <w:p w14:paraId="0D6E20EF" w14:textId="3767298C" w:rsidR="002742C8" w:rsidRPr="00567473" w:rsidRDefault="002742C8" w:rsidP="002742C8">
              <w:pPr>
                <w:rPr>
                  <w:rFonts w:ascii="Arial" w:hAnsi="Arial" w:cs="Arial"/>
                  <w:sz w:val="24"/>
                  <w:szCs w:val="24"/>
                </w:rPr>
              </w:pPr>
              <w:r w:rsidRPr="00567473">
                <w:rPr>
                  <w:rFonts w:ascii="Arial" w:hAnsi="Arial" w:cs="Arial"/>
                  <w:sz w:val="24"/>
                  <w:szCs w:val="24"/>
                </w:rPr>
                <w:t>- Bennett, H. (2022). 'Sea to Table: The Journey of Sustainable Seafood.' Environmental Health Perspectives.</w:t>
              </w:r>
            </w:p>
            <w:p w14:paraId="54F220C7" w14:textId="01B5D2DD" w:rsidR="002742C8" w:rsidRPr="00567473" w:rsidRDefault="002742C8" w:rsidP="002742C8">
              <w:pPr>
                <w:rPr>
                  <w:rFonts w:ascii="Arial" w:hAnsi="Arial" w:cs="Arial"/>
                  <w:sz w:val="24"/>
                  <w:szCs w:val="24"/>
                </w:rPr>
              </w:pPr>
              <w:r w:rsidRPr="00567473">
                <w:rPr>
                  <w:rFonts w:ascii="Arial" w:hAnsi="Arial" w:cs="Arial"/>
                  <w:sz w:val="24"/>
                  <w:szCs w:val="24"/>
                </w:rPr>
                <w:t>- Adams, R. (2023). 'Innovative Seafood Experiences in Gastronomy.' Culinary Innovation Review.</w:t>
              </w:r>
            </w:p>
            <w:p w14:paraId="17B85F94" w14:textId="19600767" w:rsidR="002742C8" w:rsidRPr="00567473" w:rsidRDefault="002742C8" w:rsidP="002742C8">
              <w:pPr>
                <w:rPr>
                  <w:rFonts w:ascii="Arial" w:hAnsi="Arial" w:cs="Arial"/>
                  <w:sz w:val="24"/>
                  <w:szCs w:val="24"/>
                </w:rPr>
              </w:pPr>
              <w:r w:rsidRPr="00567473">
                <w:rPr>
                  <w:rFonts w:ascii="Arial" w:hAnsi="Arial" w:cs="Arial"/>
                  <w:sz w:val="24"/>
                  <w:szCs w:val="24"/>
                </w:rPr>
                <w:t>- Patel, S. (2021). 'The Blue Revolution: Seafood in the Age of Sustainability.' Global Environmental Change.</w:t>
              </w:r>
            </w:p>
            <w:p w14:paraId="17376239" w14:textId="3E880AC5" w:rsidR="002742C8" w:rsidRPr="00567473" w:rsidRDefault="002742C8" w:rsidP="002742C8">
              <w:pPr>
                <w:rPr>
                  <w:rFonts w:ascii="Arial" w:hAnsi="Arial" w:cs="Arial"/>
                  <w:sz w:val="24"/>
                  <w:szCs w:val="24"/>
                </w:rPr>
              </w:pPr>
              <w:r w:rsidRPr="00567473">
                <w:rPr>
                  <w:rFonts w:ascii="Arial" w:hAnsi="Arial" w:cs="Arial"/>
                  <w:sz w:val="24"/>
                  <w:szCs w:val="24"/>
                </w:rPr>
                <w:t>- Foster, K. (2021). 'Under the Sea: Exploring Oceanic Cuisine.' Food Studies.</w:t>
              </w:r>
            </w:p>
            <w:p w14:paraId="42BFD3B0" w14:textId="41002B40" w:rsidR="002742C8" w:rsidRPr="00567473" w:rsidRDefault="002742C8" w:rsidP="002742C8">
              <w:pPr>
                <w:rPr>
                  <w:rFonts w:ascii="Arial" w:hAnsi="Arial" w:cs="Arial"/>
                  <w:sz w:val="24"/>
                  <w:szCs w:val="24"/>
                </w:rPr>
              </w:pPr>
              <w:r w:rsidRPr="00567473">
                <w:rPr>
                  <w:rFonts w:ascii="Arial" w:hAnsi="Arial" w:cs="Arial"/>
                  <w:sz w:val="24"/>
                  <w:szCs w:val="24"/>
                </w:rPr>
                <w:t>- Cook, M. (2022). 'Aquatic Gastronomy: A Dive into Seafood Excellence.' Culinary Journal.</w:t>
              </w:r>
            </w:p>
            <w:p w14:paraId="5428DC81" w14:textId="483245A7" w:rsidR="002742C8" w:rsidRPr="00567473" w:rsidRDefault="002742C8" w:rsidP="002742C8">
              <w:pPr>
                <w:rPr>
                  <w:rFonts w:ascii="Arial" w:hAnsi="Arial" w:cs="Arial"/>
                  <w:sz w:val="24"/>
                  <w:szCs w:val="24"/>
                </w:rPr>
              </w:pPr>
              <w:r w:rsidRPr="00567473">
                <w:rPr>
                  <w:rFonts w:ascii="Arial" w:hAnsi="Arial" w:cs="Arial"/>
                  <w:sz w:val="24"/>
                  <w:szCs w:val="24"/>
                </w:rPr>
                <w:t>- Murray, L. (2020). 'The Impact of Marine Conservation on Restaurant Menus.' Marine Policy Review.</w:t>
              </w:r>
            </w:p>
            <w:p w14:paraId="3EA02B56" w14:textId="412BCBB2" w:rsidR="002742C8" w:rsidRPr="00567473" w:rsidRDefault="002742C8" w:rsidP="002742C8">
              <w:pPr>
                <w:rPr>
                  <w:rFonts w:ascii="Arial" w:hAnsi="Arial" w:cs="Arial"/>
                  <w:sz w:val="24"/>
                  <w:szCs w:val="24"/>
                </w:rPr>
              </w:pPr>
              <w:r w:rsidRPr="00567473">
                <w:rPr>
                  <w:rFonts w:ascii="Arial" w:hAnsi="Arial" w:cs="Arial"/>
                  <w:sz w:val="24"/>
                  <w:szCs w:val="24"/>
                </w:rPr>
                <w:t>- Davies, N. (2021). 'The Future of Fish: Trends in Aquaculture and Fisheries.' Sustainable Food Systems.</w:t>
              </w:r>
            </w:p>
            <w:p w14:paraId="0698E0D2" w14:textId="21AB605B" w:rsidR="002742C8" w:rsidRDefault="00000000"/>
          </w:sdtContent>
        </w:sdt>
      </w:sdtContent>
    </w:sdt>
    <w:p w14:paraId="229B283E" w14:textId="22E6F9BA" w:rsidR="00EA34A8" w:rsidRDefault="00791DD1" w:rsidP="00EA34A8">
      <w:r w:rsidRPr="00791DD1">
        <w:lastRenderedPageBreak/>
        <w:drawing>
          <wp:inline distT="0" distB="0" distL="0" distR="0" wp14:anchorId="1207141D" wp14:editId="349B5136">
            <wp:extent cx="5700395" cy="88633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00395" cy="8863330"/>
                    </a:xfrm>
                    <a:prstGeom prst="rect">
                      <a:avLst/>
                    </a:prstGeom>
                  </pic:spPr>
                </pic:pic>
              </a:graphicData>
            </a:graphic>
          </wp:inline>
        </w:drawing>
      </w:r>
    </w:p>
    <w:p w14:paraId="4A2910DB" w14:textId="7734CD1D" w:rsidR="00EA34A8" w:rsidRDefault="00791DD1" w:rsidP="00EA34A8">
      <w:r w:rsidRPr="00791DD1">
        <w:lastRenderedPageBreak/>
        <w:drawing>
          <wp:inline distT="0" distB="0" distL="0" distR="0" wp14:anchorId="3FADC812" wp14:editId="0A4BAECF">
            <wp:extent cx="5731510" cy="88176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817610"/>
                    </a:xfrm>
                    <a:prstGeom prst="rect">
                      <a:avLst/>
                    </a:prstGeom>
                  </pic:spPr>
                </pic:pic>
              </a:graphicData>
            </a:graphic>
          </wp:inline>
        </w:drawing>
      </w:r>
    </w:p>
    <w:p w14:paraId="0C6A4289" w14:textId="0DFC2661" w:rsidR="00567473" w:rsidRDefault="00567473">
      <w:pPr>
        <w:pStyle w:val="Heading1"/>
      </w:pPr>
      <w:r>
        <w:lastRenderedPageBreak/>
        <w:t>References</w:t>
      </w:r>
    </w:p>
    <w:sdt>
      <w:sdtPr>
        <w:id w:val="816840668"/>
        <w:bibliography/>
      </w:sdtPr>
      <w:sdtContent>
        <w:p w14:paraId="688AA374" w14:textId="26304737" w:rsidR="00567473" w:rsidRDefault="00567473" w:rsidP="00567473">
          <w:r>
            <w:t xml:space="preserve">1. Gordon, E. (2022). "Sustainable Seas: Ethical Seafood in Contemporary Dining." Oceanic Culinary Journal.  </w:t>
          </w:r>
        </w:p>
        <w:p w14:paraId="544B3EC6" w14:textId="5D6506E8" w:rsidR="00567473" w:rsidRDefault="00567473" w:rsidP="00567473">
          <w:r>
            <w:t>2. Banks, A. (2021). "The Blue Revolution: Aquatic Gastronomy and the Modern Diner." Epicurean Monthly.</w:t>
          </w:r>
        </w:p>
        <w:p w14:paraId="65B4246C" w14:textId="0333D2E5" w:rsidR="00567473" w:rsidRDefault="00567473" w:rsidP="00567473">
          <w:r>
            <w:t xml:space="preserve">3. Sanchez, M. (2023). "From Ocean to Table: The Journey of Seafood in Gastronomy." *Culinary Sustainability Review. </w:t>
          </w:r>
        </w:p>
      </w:sdtContent>
    </w:sdt>
    <w:p w14:paraId="0CFA4B58" w14:textId="77777777" w:rsidR="00567473" w:rsidRPr="00543A01" w:rsidRDefault="00567473" w:rsidP="00EA34A8">
      <w:pPr>
        <w:jc w:val="both"/>
        <w:rPr>
          <w:rFonts w:ascii="Arial" w:hAnsi="Arial" w:cs="Arial"/>
          <w:sz w:val="24"/>
          <w:szCs w:val="24"/>
        </w:rPr>
      </w:pPr>
    </w:p>
    <w:sectPr w:rsidR="00567473" w:rsidRPr="00543A01" w:rsidSect="00184D2A">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830BA" w14:textId="77777777" w:rsidR="005B2314" w:rsidRDefault="005B2314" w:rsidP="00D67BF0">
      <w:pPr>
        <w:spacing w:after="0" w:line="240" w:lineRule="auto"/>
      </w:pPr>
      <w:r>
        <w:separator/>
      </w:r>
    </w:p>
  </w:endnote>
  <w:endnote w:type="continuationSeparator" w:id="0">
    <w:p w14:paraId="62A273AE" w14:textId="77777777" w:rsidR="005B2314" w:rsidRDefault="005B2314" w:rsidP="00D67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9D2E6" w14:textId="77777777" w:rsidR="005B2314" w:rsidRDefault="005B2314" w:rsidP="00D67BF0">
      <w:pPr>
        <w:spacing w:after="0" w:line="240" w:lineRule="auto"/>
      </w:pPr>
      <w:r>
        <w:separator/>
      </w:r>
    </w:p>
  </w:footnote>
  <w:footnote w:type="continuationSeparator" w:id="0">
    <w:p w14:paraId="4C6B2DB1" w14:textId="77777777" w:rsidR="005B2314" w:rsidRDefault="005B2314" w:rsidP="00D67B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DDAEF" w14:textId="77777777" w:rsidR="00D67BF0" w:rsidRDefault="00D67B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3E8"/>
    <w:rsid w:val="000032DA"/>
    <w:rsid w:val="000A3397"/>
    <w:rsid w:val="000F2414"/>
    <w:rsid w:val="00184D2A"/>
    <w:rsid w:val="0024695B"/>
    <w:rsid w:val="002639E1"/>
    <w:rsid w:val="002742C8"/>
    <w:rsid w:val="002A4D34"/>
    <w:rsid w:val="002A5313"/>
    <w:rsid w:val="00352D6D"/>
    <w:rsid w:val="00543A01"/>
    <w:rsid w:val="00567473"/>
    <w:rsid w:val="005B2314"/>
    <w:rsid w:val="005C4AF7"/>
    <w:rsid w:val="00624921"/>
    <w:rsid w:val="006A08E7"/>
    <w:rsid w:val="006C51F1"/>
    <w:rsid w:val="00791DD1"/>
    <w:rsid w:val="007D24DC"/>
    <w:rsid w:val="00842464"/>
    <w:rsid w:val="00BA23E8"/>
    <w:rsid w:val="00C54BBF"/>
    <w:rsid w:val="00D2568B"/>
    <w:rsid w:val="00D67BF0"/>
    <w:rsid w:val="00EA34A8"/>
    <w:rsid w:val="00F5337E"/>
    <w:rsid w:val="00F97B6E"/>
    <w:rsid w:val="00FC7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70335"/>
  <w15:chartTrackingRefBased/>
  <w15:docId w15:val="{5F4EEB06-1755-43F8-BDD4-4F0B1FE6B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D6D"/>
  </w:style>
  <w:style w:type="paragraph" w:styleId="Heading1">
    <w:name w:val="heading 1"/>
    <w:basedOn w:val="Normal"/>
    <w:next w:val="Normal"/>
    <w:link w:val="Heading1Char"/>
    <w:uiPriority w:val="9"/>
    <w:qFormat/>
    <w:rsid w:val="00184D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4D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4D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4D2A"/>
    <w:rPr>
      <w:rFonts w:eastAsiaTheme="minorEastAsia"/>
      <w:lang w:val="en-US"/>
    </w:rPr>
  </w:style>
  <w:style w:type="character" w:customStyle="1" w:styleId="Heading1Char">
    <w:name w:val="Heading 1 Char"/>
    <w:basedOn w:val="DefaultParagraphFont"/>
    <w:link w:val="Heading1"/>
    <w:uiPriority w:val="9"/>
    <w:rsid w:val="00184D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84D2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67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BF0"/>
  </w:style>
  <w:style w:type="paragraph" w:styleId="Footer">
    <w:name w:val="footer"/>
    <w:basedOn w:val="Normal"/>
    <w:link w:val="FooterChar"/>
    <w:uiPriority w:val="99"/>
    <w:unhideWhenUsed/>
    <w:rsid w:val="00D67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BF0"/>
  </w:style>
  <w:style w:type="character" w:styleId="CommentReference">
    <w:name w:val="annotation reference"/>
    <w:basedOn w:val="DefaultParagraphFont"/>
    <w:uiPriority w:val="99"/>
    <w:semiHidden/>
    <w:unhideWhenUsed/>
    <w:rsid w:val="000F2414"/>
    <w:rPr>
      <w:sz w:val="16"/>
      <w:szCs w:val="16"/>
    </w:rPr>
  </w:style>
  <w:style w:type="paragraph" w:styleId="CommentText">
    <w:name w:val="annotation text"/>
    <w:basedOn w:val="Normal"/>
    <w:link w:val="CommentTextChar"/>
    <w:uiPriority w:val="99"/>
    <w:semiHidden/>
    <w:unhideWhenUsed/>
    <w:rsid w:val="000F2414"/>
    <w:pPr>
      <w:spacing w:line="240" w:lineRule="auto"/>
    </w:pPr>
    <w:rPr>
      <w:sz w:val="20"/>
      <w:szCs w:val="20"/>
    </w:rPr>
  </w:style>
  <w:style w:type="character" w:customStyle="1" w:styleId="CommentTextChar">
    <w:name w:val="Comment Text Char"/>
    <w:basedOn w:val="DefaultParagraphFont"/>
    <w:link w:val="CommentText"/>
    <w:uiPriority w:val="99"/>
    <w:semiHidden/>
    <w:rsid w:val="000F2414"/>
    <w:rPr>
      <w:sz w:val="20"/>
      <w:szCs w:val="20"/>
    </w:rPr>
  </w:style>
  <w:style w:type="paragraph" w:styleId="CommentSubject">
    <w:name w:val="annotation subject"/>
    <w:basedOn w:val="CommentText"/>
    <w:next w:val="CommentText"/>
    <w:link w:val="CommentSubjectChar"/>
    <w:uiPriority w:val="99"/>
    <w:semiHidden/>
    <w:unhideWhenUsed/>
    <w:rsid w:val="000F2414"/>
    <w:rPr>
      <w:b/>
      <w:bCs/>
    </w:rPr>
  </w:style>
  <w:style w:type="character" w:customStyle="1" w:styleId="CommentSubjectChar">
    <w:name w:val="Comment Subject Char"/>
    <w:basedOn w:val="CommentTextChar"/>
    <w:link w:val="CommentSubject"/>
    <w:uiPriority w:val="99"/>
    <w:semiHidden/>
    <w:rsid w:val="000F241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6F837E-4F86-4654-BE90-E4ED66216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596</Words>
  <Characters>3403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Restaurant Concept &amp; Menu Design</dc:title>
  <dc:subject>Lecturer:  Antoinette Milne</dc:subject>
  <cp:keywords/>
  <dc:description/>
  <cp:revision>8</cp:revision>
  <dcterms:created xsi:type="dcterms:W3CDTF">2023-11-10T20:55:00Z</dcterms:created>
  <dcterms:modified xsi:type="dcterms:W3CDTF">2023-11-10T22:24:00Z</dcterms:modified>
</cp:coreProperties>
</file>