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67530" w14:textId="77777777" w:rsidR="00DA5906" w:rsidRDefault="00DA5906" w:rsidP="00DA5906">
      <w:pPr>
        <w:rPr>
          <w:b/>
          <w:sz w:val="56"/>
          <w:szCs w:val="56"/>
          <w:lang w:val="en-US"/>
        </w:rPr>
      </w:pPr>
    </w:p>
    <w:p w14:paraId="7C1A92F1" w14:textId="77777777" w:rsidR="00DA5906" w:rsidRDefault="00DA5906" w:rsidP="00DA5906">
      <w:pPr>
        <w:rPr>
          <w:b/>
          <w:sz w:val="56"/>
          <w:szCs w:val="56"/>
          <w:lang w:val="en-US"/>
        </w:rPr>
      </w:pPr>
    </w:p>
    <w:p w14:paraId="228425F5" w14:textId="77777777" w:rsidR="00DA5906" w:rsidRPr="00DA5906" w:rsidRDefault="00DA5906" w:rsidP="00DA5906">
      <w:pPr>
        <w:rPr>
          <w:b/>
          <w:sz w:val="56"/>
          <w:szCs w:val="56"/>
        </w:rPr>
      </w:pPr>
      <w:r w:rsidRPr="00DA5906">
        <w:rPr>
          <w:b/>
          <w:sz w:val="56"/>
          <w:szCs w:val="56"/>
        </w:rPr>
        <w:t>Environment Analysis of the Automobile Industry</w:t>
      </w:r>
    </w:p>
    <w:p w14:paraId="42B0EBF7" w14:textId="77777777" w:rsidR="00DA5906" w:rsidRPr="00DA5906" w:rsidRDefault="00DA5906" w:rsidP="00DA5906">
      <w:pPr>
        <w:rPr>
          <w:b/>
          <w:sz w:val="56"/>
          <w:szCs w:val="56"/>
        </w:rPr>
      </w:pPr>
    </w:p>
    <w:p w14:paraId="185932E8" w14:textId="31F606FB" w:rsidR="00F05512" w:rsidRDefault="00DA5906" w:rsidP="00DA5906">
      <w:pPr>
        <w:rPr>
          <w:b/>
          <w:sz w:val="56"/>
          <w:szCs w:val="56"/>
        </w:rPr>
      </w:pPr>
      <w:r w:rsidRPr="00DA5906">
        <w:rPr>
          <w:b/>
          <w:sz w:val="56"/>
          <w:szCs w:val="56"/>
        </w:rPr>
        <w:t>Student ID:</w:t>
      </w:r>
      <w:r w:rsidR="00167834" w:rsidRPr="00167834">
        <w:rPr>
          <w:b/>
          <w:sz w:val="56"/>
          <w:szCs w:val="56"/>
        </w:rPr>
        <w:t xml:space="preserve"> 211450</w:t>
      </w:r>
      <w:r w:rsidR="000502E2">
        <w:rPr>
          <w:b/>
          <w:sz w:val="56"/>
          <w:szCs w:val="56"/>
        </w:rPr>
        <w:t>8</w:t>
      </w:r>
    </w:p>
    <w:p w14:paraId="4676A193" w14:textId="2EF3A4E5" w:rsidR="000502E2" w:rsidRDefault="000502E2" w:rsidP="00DA5906">
      <w:pPr>
        <w:rPr>
          <w:b/>
          <w:sz w:val="56"/>
          <w:szCs w:val="56"/>
          <w:lang w:val="en-US"/>
        </w:rPr>
      </w:pPr>
      <w:r>
        <w:rPr>
          <w:b/>
          <w:sz w:val="56"/>
          <w:szCs w:val="56"/>
        </w:rPr>
        <w:t>Student name: Ralitsa Georgieva</w:t>
      </w:r>
    </w:p>
    <w:p w14:paraId="3102AF65" w14:textId="77777777" w:rsidR="00230F7D" w:rsidRDefault="00230F7D" w:rsidP="00DA5906">
      <w:pPr>
        <w:rPr>
          <w:b/>
          <w:sz w:val="56"/>
          <w:szCs w:val="56"/>
          <w:lang w:val="en-US"/>
        </w:rPr>
      </w:pPr>
    </w:p>
    <w:p w14:paraId="4F0F899C" w14:textId="77777777" w:rsidR="00230F7D" w:rsidRDefault="00230F7D" w:rsidP="00DA5906">
      <w:pPr>
        <w:rPr>
          <w:b/>
          <w:sz w:val="56"/>
          <w:szCs w:val="56"/>
          <w:lang w:val="en-US"/>
        </w:rPr>
      </w:pPr>
    </w:p>
    <w:p w14:paraId="221F104C" w14:textId="77777777" w:rsidR="00230F7D" w:rsidRDefault="00230F7D" w:rsidP="00DA5906">
      <w:pPr>
        <w:rPr>
          <w:b/>
          <w:sz w:val="56"/>
          <w:szCs w:val="56"/>
          <w:lang w:val="en-US"/>
        </w:rPr>
      </w:pPr>
    </w:p>
    <w:p w14:paraId="1CC0F94C" w14:textId="77777777" w:rsidR="00230F7D" w:rsidRDefault="00230F7D" w:rsidP="00DA5906">
      <w:pPr>
        <w:rPr>
          <w:b/>
          <w:sz w:val="56"/>
          <w:szCs w:val="56"/>
          <w:lang w:val="en-US"/>
        </w:rPr>
      </w:pPr>
    </w:p>
    <w:p w14:paraId="3228893D" w14:textId="77777777" w:rsidR="00230F7D" w:rsidRDefault="00230F7D" w:rsidP="00DA5906">
      <w:pPr>
        <w:rPr>
          <w:b/>
          <w:sz w:val="56"/>
          <w:szCs w:val="56"/>
          <w:lang w:val="en-US"/>
        </w:rPr>
      </w:pPr>
    </w:p>
    <w:p w14:paraId="5825BE94" w14:textId="77777777" w:rsidR="00230F7D" w:rsidRDefault="00230F7D" w:rsidP="00DA5906">
      <w:pPr>
        <w:rPr>
          <w:b/>
          <w:sz w:val="56"/>
          <w:szCs w:val="56"/>
          <w:lang w:val="en-US"/>
        </w:rPr>
      </w:pPr>
    </w:p>
    <w:p w14:paraId="3B0D104D" w14:textId="77777777" w:rsidR="00230F7D" w:rsidRDefault="00230F7D" w:rsidP="00DA5906">
      <w:pPr>
        <w:rPr>
          <w:b/>
          <w:sz w:val="56"/>
          <w:szCs w:val="56"/>
          <w:lang w:val="en-US"/>
        </w:rPr>
      </w:pPr>
    </w:p>
    <w:p w14:paraId="7F374052" w14:textId="77777777" w:rsidR="00230F7D" w:rsidRDefault="00230F7D" w:rsidP="00DA5906">
      <w:pPr>
        <w:rPr>
          <w:b/>
          <w:sz w:val="56"/>
          <w:szCs w:val="56"/>
          <w:lang w:val="en-US"/>
        </w:rPr>
      </w:pPr>
    </w:p>
    <w:p w14:paraId="05AB8EA4" w14:textId="77777777" w:rsidR="00230F7D" w:rsidRDefault="00230F7D" w:rsidP="00DA5906">
      <w:pPr>
        <w:rPr>
          <w:b/>
          <w:sz w:val="24"/>
          <w:szCs w:val="24"/>
          <w:lang w:val="en-US"/>
        </w:rPr>
      </w:pPr>
    </w:p>
    <w:p w14:paraId="218BDF01" w14:textId="77777777" w:rsidR="00427213" w:rsidRDefault="00427213" w:rsidP="00DA5906">
      <w:pPr>
        <w:rPr>
          <w:b/>
          <w:sz w:val="24"/>
          <w:szCs w:val="24"/>
          <w:lang w:val="en-US"/>
        </w:rPr>
      </w:pPr>
    </w:p>
    <w:sdt>
      <w:sdtPr>
        <w:rPr>
          <w:rFonts w:asciiTheme="minorHAnsi" w:eastAsiaTheme="minorHAnsi" w:hAnsiTheme="minorHAnsi" w:cstheme="minorBidi"/>
          <w:b w:val="0"/>
          <w:bCs w:val="0"/>
          <w:color w:val="auto"/>
          <w:sz w:val="22"/>
          <w:szCs w:val="22"/>
          <w:lang w:val="bg-BG" w:eastAsia="en-US"/>
        </w:rPr>
        <w:id w:val="1743515444"/>
        <w:docPartObj>
          <w:docPartGallery w:val="Table of Contents"/>
          <w:docPartUnique/>
        </w:docPartObj>
      </w:sdtPr>
      <w:sdtEndPr>
        <w:rPr>
          <w:noProof/>
        </w:rPr>
      </w:sdtEndPr>
      <w:sdtContent>
        <w:p w14:paraId="0DF6F066" w14:textId="77777777" w:rsidR="00427213" w:rsidRDefault="00427213">
          <w:pPr>
            <w:pStyle w:val="TOCHeading"/>
          </w:pPr>
          <w:r>
            <w:t>Contents</w:t>
          </w:r>
        </w:p>
        <w:p w14:paraId="55713406" w14:textId="77777777" w:rsidR="00427213" w:rsidRDefault="00427213">
          <w:pPr>
            <w:pStyle w:val="TOC1"/>
            <w:tabs>
              <w:tab w:val="right" w:leader="dot" w:pos="9016"/>
            </w:tabs>
            <w:rPr>
              <w:noProof/>
            </w:rPr>
          </w:pPr>
          <w:r>
            <w:fldChar w:fldCharType="begin"/>
          </w:r>
          <w:r>
            <w:instrText xml:space="preserve"> TOC \o "1-3" \h \z \u </w:instrText>
          </w:r>
          <w:r>
            <w:fldChar w:fldCharType="separate"/>
          </w:r>
          <w:hyperlink w:anchor="_Toc91184213" w:history="1">
            <w:r w:rsidRPr="00241EB1">
              <w:rPr>
                <w:rStyle w:val="Hyperlink"/>
                <w:noProof/>
                <w:lang w:val="en-US"/>
              </w:rPr>
              <w:t>Introduction</w:t>
            </w:r>
            <w:r>
              <w:rPr>
                <w:noProof/>
                <w:webHidden/>
              </w:rPr>
              <w:tab/>
            </w:r>
            <w:r>
              <w:rPr>
                <w:noProof/>
                <w:webHidden/>
              </w:rPr>
              <w:fldChar w:fldCharType="begin"/>
            </w:r>
            <w:r>
              <w:rPr>
                <w:noProof/>
                <w:webHidden/>
              </w:rPr>
              <w:instrText xml:space="preserve"> PAGEREF _Toc91184213 \h </w:instrText>
            </w:r>
            <w:r>
              <w:rPr>
                <w:noProof/>
                <w:webHidden/>
              </w:rPr>
            </w:r>
            <w:r>
              <w:rPr>
                <w:noProof/>
                <w:webHidden/>
              </w:rPr>
              <w:fldChar w:fldCharType="separate"/>
            </w:r>
            <w:r w:rsidR="00C25EF2">
              <w:rPr>
                <w:noProof/>
                <w:webHidden/>
              </w:rPr>
              <w:t>3</w:t>
            </w:r>
            <w:r>
              <w:rPr>
                <w:noProof/>
                <w:webHidden/>
              </w:rPr>
              <w:fldChar w:fldCharType="end"/>
            </w:r>
          </w:hyperlink>
        </w:p>
        <w:p w14:paraId="72E5A225" w14:textId="77777777" w:rsidR="00427213" w:rsidRDefault="00A43563">
          <w:pPr>
            <w:pStyle w:val="TOC1"/>
            <w:tabs>
              <w:tab w:val="right" w:leader="dot" w:pos="9016"/>
            </w:tabs>
            <w:rPr>
              <w:noProof/>
            </w:rPr>
          </w:pPr>
          <w:hyperlink w:anchor="_Toc91184214" w:history="1">
            <w:r w:rsidR="00427213" w:rsidRPr="00241EB1">
              <w:rPr>
                <w:rStyle w:val="Hyperlink"/>
                <w:noProof/>
                <w:lang w:val="en-US"/>
              </w:rPr>
              <w:t>Toyota Company brief</w:t>
            </w:r>
            <w:r w:rsidR="00427213">
              <w:rPr>
                <w:noProof/>
                <w:webHidden/>
              </w:rPr>
              <w:tab/>
            </w:r>
            <w:r w:rsidR="00427213">
              <w:rPr>
                <w:noProof/>
                <w:webHidden/>
              </w:rPr>
              <w:fldChar w:fldCharType="begin"/>
            </w:r>
            <w:r w:rsidR="00427213">
              <w:rPr>
                <w:noProof/>
                <w:webHidden/>
              </w:rPr>
              <w:instrText xml:space="preserve"> PAGEREF _Toc91184214 \h </w:instrText>
            </w:r>
            <w:r w:rsidR="00427213">
              <w:rPr>
                <w:noProof/>
                <w:webHidden/>
              </w:rPr>
            </w:r>
            <w:r w:rsidR="00427213">
              <w:rPr>
                <w:noProof/>
                <w:webHidden/>
              </w:rPr>
              <w:fldChar w:fldCharType="separate"/>
            </w:r>
            <w:r w:rsidR="00C25EF2">
              <w:rPr>
                <w:noProof/>
                <w:webHidden/>
              </w:rPr>
              <w:t>4</w:t>
            </w:r>
            <w:r w:rsidR="00427213">
              <w:rPr>
                <w:noProof/>
                <w:webHidden/>
              </w:rPr>
              <w:fldChar w:fldCharType="end"/>
            </w:r>
          </w:hyperlink>
        </w:p>
        <w:p w14:paraId="6E8A48B8" w14:textId="77777777" w:rsidR="00427213" w:rsidRDefault="00A43563">
          <w:pPr>
            <w:pStyle w:val="TOC1"/>
            <w:tabs>
              <w:tab w:val="right" w:leader="dot" w:pos="9016"/>
            </w:tabs>
            <w:rPr>
              <w:noProof/>
            </w:rPr>
          </w:pPr>
          <w:hyperlink w:anchor="_Toc91184215" w:history="1">
            <w:r w:rsidR="00427213" w:rsidRPr="00241EB1">
              <w:rPr>
                <w:rStyle w:val="Hyperlink"/>
                <w:noProof/>
                <w:lang w:val="en-US"/>
              </w:rPr>
              <w:t>Impact of the pandemic</w:t>
            </w:r>
            <w:r w:rsidR="00427213">
              <w:rPr>
                <w:noProof/>
                <w:webHidden/>
              </w:rPr>
              <w:tab/>
            </w:r>
            <w:r w:rsidR="00427213">
              <w:rPr>
                <w:noProof/>
                <w:webHidden/>
              </w:rPr>
              <w:fldChar w:fldCharType="begin"/>
            </w:r>
            <w:r w:rsidR="00427213">
              <w:rPr>
                <w:noProof/>
                <w:webHidden/>
              </w:rPr>
              <w:instrText xml:space="preserve"> PAGEREF _Toc91184215 \h </w:instrText>
            </w:r>
            <w:r w:rsidR="00427213">
              <w:rPr>
                <w:noProof/>
                <w:webHidden/>
              </w:rPr>
            </w:r>
            <w:r w:rsidR="00427213">
              <w:rPr>
                <w:noProof/>
                <w:webHidden/>
              </w:rPr>
              <w:fldChar w:fldCharType="separate"/>
            </w:r>
            <w:r w:rsidR="00C25EF2">
              <w:rPr>
                <w:noProof/>
                <w:webHidden/>
              </w:rPr>
              <w:t>5</w:t>
            </w:r>
            <w:r w:rsidR="00427213">
              <w:rPr>
                <w:noProof/>
                <w:webHidden/>
              </w:rPr>
              <w:fldChar w:fldCharType="end"/>
            </w:r>
          </w:hyperlink>
        </w:p>
        <w:p w14:paraId="4A14AE9C" w14:textId="77777777" w:rsidR="00427213" w:rsidRDefault="00A43563">
          <w:pPr>
            <w:pStyle w:val="TOC1"/>
            <w:tabs>
              <w:tab w:val="right" w:leader="dot" w:pos="9016"/>
            </w:tabs>
            <w:rPr>
              <w:noProof/>
            </w:rPr>
          </w:pPr>
          <w:hyperlink w:anchor="_Toc91184216" w:history="1">
            <w:r w:rsidR="00427213" w:rsidRPr="00241EB1">
              <w:rPr>
                <w:rStyle w:val="Hyperlink"/>
                <w:noProof/>
                <w:lang w:val="en-US"/>
              </w:rPr>
              <w:t>Internal and external factors</w:t>
            </w:r>
            <w:r w:rsidR="00427213">
              <w:rPr>
                <w:noProof/>
                <w:webHidden/>
              </w:rPr>
              <w:tab/>
            </w:r>
            <w:r w:rsidR="00427213">
              <w:rPr>
                <w:noProof/>
                <w:webHidden/>
              </w:rPr>
              <w:fldChar w:fldCharType="begin"/>
            </w:r>
            <w:r w:rsidR="00427213">
              <w:rPr>
                <w:noProof/>
                <w:webHidden/>
              </w:rPr>
              <w:instrText xml:space="preserve"> PAGEREF _Toc91184216 \h </w:instrText>
            </w:r>
            <w:r w:rsidR="00427213">
              <w:rPr>
                <w:noProof/>
                <w:webHidden/>
              </w:rPr>
            </w:r>
            <w:r w:rsidR="00427213">
              <w:rPr>
                <w:noProof/>
                <w:webHidden/>
              </w:rPr>
              <w:fldChar w:fldCharType="separate"/>
            </w:r>
            <w:r w:rsidR="00C25EF2">
              <w:rPr>
                <w:noProof/>
                <w:webHidden/>
              </w:rPr>
              <w:t>6</w:t>
            </w:r>
            <w:r w:rsidR="00427213">
              <w:rPr>
                <w:noProof/>
                <w:webHidden/>
              </w:rPr>
              <w:fldChar w:fldCharType="end"/>
            </w:r>
          </w:hyperlink>
        </w:p>
        <w:p w14:paraId="167B6294" w14:textId="77777777" w:rsidR="00427213" w:rsidRDefault="00A43563">
          <w:pPr>
            <w:pStyle w:val="TOC1"/>
            <w:tabs>
              <w:tab w:val="right" w:leader="dot" w:pos="9016"/>
            </w:tabs>
            <w:rPr>
              <w:noProof/>
            </w:rPr>
          </w:pPr>
          <w:hyperlink w:anchor="_Toc91184217" w:history="1">
            <w:r w:rsidR="00427213" w:rsidRPr="00241EB1">
              <w:rPr>
                <w:rStyle w:val="Hyperlink"/>
                <w:noProof/>
                <w:lang w:val="en-US"/>
              </w:rPr>
              <w:t>External factors</w:t>
            </w:r>
            <w:r w:rsidR="00427213">
              <w:rPr>
                <w:noProof/>
                <w:webHidden/>
              </w:rPr>
              <w:tab/>
            </w:r>
            <w:r w:rsidR="00427213">
              <w:rPr>
                <w:noProof/>
                <w:webHidden/>
              </w:rPr>
              <w:fldChar w:fldCharType="begin"/>
            </w:r>
            <w:r w:rsidR="00427213">
              <w:rPr>
                <w:noProof/>
                <w:webHidden/>
              </w:rPr>
              <w:instrText xml:space="preserve"> PAGEREF _Toc91184217 \h </w:instrText>
            </w:r>
            <w:r w:rsidR="00427213">
              <w:rPr>
                <w:noProof/>
                <w:webHidden/>
              </w:rPr>
            </w:r>
            <w:r w:rsidR="00427213">
              <w:rPr>
                <w:noProof/>
                <w:webHidden/>
              </w:rPr>
              <w:fldChar w:fldCharType="separate"/>
            </w:r>
            <w:r w:rsidR="00C25EF2">
              <w:rPr>
                <w:noProof/>
                <w:webHidden/>
              </w:rPr>
              <w:t>7</w:t>
            </w:r>
            <w:r w:rsidR="00427213">
              <w:rPr>
                <w:noProof/>
                <w:webHidden/>
              </w:rPr>
              <w:fldChar w:fldCharType="end"/>
            </w:r>
          </w:hyperlink>
        </w:p>
        <w:p w14:paraId="16817B52" w14:textId="77777777" w:rsidR="00427213" w:rsidRDefault="00A43563">
          <w:pPr>
            <w:pStyle w:val="TOC1"/>
            <w:tabs>
              <w:tab w:val="right" w:leader="dot" w:pos="9016"/>
            </w:tabs>
            <w:rPr>
              <w:noProof/>
            </w:rPr>
          </w:pPr>
          <w:hyperlink w:anchor="_Toc91184218" w:history="1">
            <w:r w:rsidR="00427213" w:rsidRPr="00241EB1">
              <w:rPr>
                <w:rStyle w:val="Hyperlink"/>
                <w:noProof/>
                <w:lang w:val="en-US"/>
              </w:rPr>
              <w:t>Internal factors</w:t>
            </w:r>
            <w:r w:rsidR="00427213">
              <w:rPr>
                <w:noProof/>
                <w:webHidden/>
              </w:rPr>
              <w:tab/>
            </w:r>
            <w:r w:rsidR="00427213">
              <w:rPr>
                <w:noProof/>
                <w:webHidden/>
              </w:rPr>
              <w:fldChar w:fldCharType="begin"/>
            </w:r>
            <w:r w:rsidR="00427213">
              <w:rPr>
                <w:noProof/>
                <w:webHidden/>
              </w:rPr>
              <w:instrText xml:space="preserve"> PAGEREF _Toc91184218 \h </w:instrText>
            </w:r>
            <w:r w:rsidR="00427213">
              <w:rPr>
                <w:noProof/>
                <w:webHidden/>
              </w:rPr>
            </w:r>
            <w:r w:rsidR="00427213">
              <w:rPr>
                <w:noProof/>
                <w:webHidden/>
              </w:rPr>
              <w:fldChar w:fldCharType="separate"/>
            </w:r>
            <w:r w:rsidR="00C25EF2">
              <w:rPr>
                <w:noProof/>
                <w:webHidden/>
              </w:rPr>
              <w:t>8</w:t>
            </w:r>
            <w:r w:rsidR="00427213">
              <w:rPr>
                <w:noProof/>
                <w:webHidden/>
              </w:rPr>
              <w:fldChar w:fldCharType="end"/>
            </w:r>
          </w:hyperlink>
        </w:p>
        <w:p w14:paraId="0064AB12" w14:textId="77777777" w:rsidR="00427213" w:rsidRDefault="00A43563">
          <w:pPr>
            <w:pStyle w:val="TOC1"/>
            <w:tabs>
              <w:tab w:val="right" w:leader="dot" w:pos="9016"/>
            </w:tabs>
            <w:rPr>
              <w:noProof/>
            </w:rPr>
          </w:pPr>
          <w:hyperlink w:anchor="_Toc91184219" w:history="1">
            <w:r w:rsidR="00427213" w:rsidRPr="00241EB1">
              <w:rPr>
                <w:rStyle w:val="Hyperlink"/>
                <w:noProof/>
                <w:lang w:val="en-US"/>
              </w:rPr>
              <w:t>Recommendations for recovery and improvement</w:t>
            </w:r>
            <w:r w:rsidR="00427213">
              <w:rPr>
                <w:noProof/>
                <w:webHidden/>
              </w:rPr>
              <w:tab/>
            </w:r>
            <w:r w:rsidR="00427213">
              <w:rPr>
                <w:noProof/>
                <w:webHidden/>
              </w:rPr>
              <w:fldChar w:fldCharType="begin"/>
            </w:r>
            <w:r w:rsidR="00427213">
              <w:rPr>
                <w:noProof/>
                <w:webHidden/>
              </w:rPr>
              <w:instrText xml:space="preserve"> PAGEREF _Toc91184219 \h </w:instrText>
            </w:r>
            <w:r w:rsidR="00427213">
              <w:rPr>
                <w:noProof/>
                <w:webHidden/>
              </w:rPr>
            </w:r>
            <w:r w:rsidR="00427213">
              <w:rPr>
                <w:noProof/>
                <w:webHidden/>
              </w:rPr>
              <w:fldChar w:fldCharType="separate"/>
            </w:r>
            <w:r w:rsidR="00C25EF2">
              <w:rPr>
                <w:noProof/>
                <w:webHidden/>
              </w:rPr>
              <w:t>9</w:t>
            </w:r>
            <w:r w:rsidR="00427213">
              <w:rPr>
                <w:noProof/>
                <w:webHidden/>
              </w:rPr>
              <w:fldChar w:fldCharType="end"/>
            </w:r>
          </w:hyperlink>
        </w:p>
        <w:p w14:paraId="31038072" w14:textId="77777777" w:rsidR="00427213" w:rsidRDefault="00A43563">
          <w:pPr>
            <w:pStyle w:val="TOC1"/>
            <w:tabs>
              <w:tab w:val="right" w:leader="dot" w:pos="9016"/>
            </w:tabs>
            <w:rPr>
              <w:noProof/>
            </w:rPr>
          </w:pPr>
          <w:hyperlink w:anchor="_Toc91184220" w:history="1">
            <w:r w:rsidR="00427213" w:rsidRPr="00241EB1">
              <w:rPr>
                <w:rStyle w:val="Hyperlink"/>
                <w:noProof/>
                <w:lang w:val="en-US"/>
              </w:rPr>
              <w:t>Conclusion</w:t>
            </w:r>
            <w:r w:rsidR="00427213">
              <w:rPr>
                <w:noProof/>
                <w:webHidden/>
              </w:rPr>
              <w:tab/>
            </w:r>
            <w:r w:rsidR="00427213">
              <w:rPr>
                <w:noProof/>
                <w:webHidden/>
              </w:rPr>
              <w:fldChar w:fldCharType="begin"/>
            </w:r>
            <w:r w:rsidR="00427213">
              <w:rPr>
                <w:noProof/>
                <w:webHidden/>
              </w:rPr>
              <w:instrText xml:space="preserve"> PAGEREF _Toc91184220 \h </w:instrText>
            </w:r>
            <w:r w:rsidR="00427213">
              <w:rPr>
                <w:noProof/>
                <w:webHidden/>
              </w:rPr>
            </w:r>
            <w:r w:rsidR="00427213">
              <w:rPr>
                <w:noProof/>
                <w:webHidden/>
              </w:rPr>
              <w:fldChar w:fldCharType="separate"/>
            </w:r>
            <w:r w:rsidR="00C25EF2">
              <w:rPr>
                <w:noProof/>
                <w:webHidden/>
              </w:rPr>
              <w:t>10</w:t>
            </w:r>
            <w:r w:rsidR="00427213">
              <w:rPr>
                <w:noProof/>
                <w:webHidden/>
              </w:rPr>
              <w:fldChar w:fldCharType="end"/>
            </w:r>
          </w:hyperlink>
        </w:p>
        <w:p w14:paraId="6E636403" w14:textId="77777777" w:rsidR="00427213" w:rsidRDefault="00A43563">
          <w:pPr>
            <w:pStyle w:val="TOC1"/>
            <w:tabs>
              <w:tab w:val="right" w:leader="dot" w:pos="9016"/>
            </w:tabs>
            <w:rPr>
              <w:noProof/>
            </w:rPr>
          </w:pPr>
          <w:hyperlink w:anchor="_Toc91184221" w:history="1">
            <w:r w:rsidR="00427213" w:rsidRPr="00241EB1">
              <w:rPr>
                <w:rStyle w:val="Hyperlink"/>
                <w:noProof/>
                <w:lang w:val="en-US"/>
              </w:rPr>
              <w:t>Reference list</w:t>
            </w:r>
            <w:r w:rsidR="00427213">
              <w:rPr>
                <w:noProof/>
                <w:webHidden/>
              </w:rPr>
              <w:tab/>
            </w:r>
            <w:r w:rsidR="00427213">
              <w:rPr>
                <w:noProof/>
                <w:webHidden/>
              </w:rPr>
              <w:fldChar w:fldCharType="begin"/>
            </w:r>
            <w:r w:rsidR="00427213">
              <w:rPr>
                <w:noProof/>
                <w:webHidden/>
              </w:rPr>
              <w:instrText xml:space="preserve"> PAGEREF _Toc91184221 \h </w:instrText>
            </w:r>
            <w:r w:rsidR="00427213">
              <w:rPr>
                <w:noProof/>
                <w:webHidden/>
              </w:rPr>
            </w:r>
            <w:r w:rsidR="00427213">
              <w:rPr>
                <w:noProof/>
                <w:webHidden/>
              </w:rPr>
              <w:fldChar w:fldCharType="separate"/>
            </w:r>
            <w:r w:rsidR="00C25EF2">
              <w:rPr>
                <w:noProof/>
                <w:webHidden/>
              </w:rPr>
              <w:t>11</w:t>
            </w:r>
            <w:r w:rsidR="00427213">
              <w:rPr>
                <w:noProof/>
                <w:webHidden/>
              </w:rPr>
              <w:fldChar w:fldCharType="end"/>
            </w:r>
          </w:hyperlink>
        </w:p>
        <w:p w14:paraId="7600C411" w14:textId="77777777" w:rsidR="00427213" w:rsidRDefault="00427213">
          <w:r>
            <w:rPr>
              <w:b/>
              <w:bCs/>
              <w:noProof/>
            </w:rPr>
            <w:fldChar w:fldCharType="end"/>
          </w:r>
        </w:p>
      </w:sdtContent>
    </w:sdt>
    <w:p w14:paraId="166EBF7B" w14:textId="77777777" w:rsidR="00427213" w:rsidRPr="00427213" w:rsidRDefault="00427213" w:rsidP="00DA5906">
      <w:pPr>
        <w:rPr>
          <w:b/>
          <w:sz w:val="24"/>
          <w:szCs w:val="24"/>
          <w:lang w:val="en-US"/>
        </w:rPr>
      </w:pPr>
    </w:p>
    <w:p w14:paraId="31B49C8A" w14:textId="77777777" w:rsidR="00230F7D" w:rsidRDefault="00230F7D" w:rsidP="00DA5906">
      <w:pPr>
        <w:rPr>
          <w:b/>
          <w:sz w:val="56"/>
          <w:szCs w:val="56"/>
          <w:lang w:val="en-US"/>
        </w:rPr>
      </w:pPr>
    </w:p>
    <w:p w14:paraId="78E61F37" w14:textId="77777777" w:rsidR="00427213" w:rsidRDefault="00427213" w:rsidP="00DA5906">
      <w:pPr>
        <w:rPr>
          <w:b/>
          <w:sz w:val="56"/>
          <w:szCs w:val="56"/>
          <w:lang w:val="en-US"/>
        </w:rPr>
      </w:pPr>
    </w:p>
    <w:p w14:paraId="2F486CF4" w14:textId="77777777" w:rsidR="00427213" w:rsidRDefault="00427213" w:rsidP="00DA5906">
      <w:pPr>
        <w:rPr>
          <w:b/>
          <w:sz w:val="56"/>
          <w:szCs w:val="56"/>
          <w:lang w:val="en-US"/>
        </w:rPr>
      </w:pPr>
    </w:p>
    <w:p w14:paraId="08889CBE" w14:textId="77777777" w:rsidR="00427213" w:rsidRDefault="00427213" w:rsidP="00DA5906">
      <w:pPr>
        <w:rPr>
          <w:b/>
          <w:sz w:val="56"/>
          <w:szCs w:val="56"/>
          <w:lang w:val="en-US"/>
        </w:rPr>
      </w:pPr>
    </w:p>
    <w:p w14:paraId="7BF1DF2A" w14:textId="77777777" w:rsidR="00427213" w:rsidRDefault="00427213" w:rsidP="00DA5906">
      <w:pPr>
        <w:rPr>
          <w:b/>
          <w:sz w:val="56"/>
          <w:szCs w:val="56"/>
          <w:lang w:val="en-US"/>
        </w:rPr>
      </w:pPr>
    </w:p>
    <w:p w14:paraId="090B4CAA" w14:textId="77777777" w:rsidR="00427213" w:rsidRDefault="00427213" w:rsidP="00DA5906">
      <w:pPr>
        <w:rPr>
          <w:b/>
          <w:sz w:val="56"/>
          <w:szCs w:val="56"/>
          <w:lang w:val="en-US"/>
        </w:rPr>
      </w:pPr>
    </w:p>
    <w:p w14:paraId="1188D9B9" w14:textId="77777777" w:rsidR="00427213" w:rsidRDefault="00427213" w:rsidP="00DA5906">
      <w:pPr>
        <w:rPr>
          <w:b/>
          <w:sz w:val="56"/>
          <w:szCs w:val="56"/>
          <w:lang w:val="en-US"/>
        </w:rPr>
      </w:pPr>
    </w:p>
    <w:p w14:paraId="4A153804" w14:textId="77777777" w:rsidR="00427213" w:rsidRDefault="00427213" w:rsidP="00DA5906">
      <w:pPr>
        <w:rPr>
          <w:b/>
          <w:sz w:val="56"/>
          <w:szCs w:val="56"/>
          <w:lang w:val="en-US"/>
        </w:rPr>
      </w:pPr>
    </w:p>
    <w:p w14:paraId="2B12D8EE" w14:textId="77777777" w:rsidR="00230F7D" w:rsidRPr="002F269D" w:rsidRDefault="00230F7D" w:rsidP="002F269D">
      <w:pPr>
        <w:pStyle w:val="Heading1"/>
        <w:spacing w:line="360" w:lineRule="auto"/>
        <w:jc w:val="both"/>
        <w:rPr>
          <w:rFonts w:ascii="Arial" w:hAnsi="Arial" w:cs="Arial"/>
          <w:sz w:val="24"/>
          <w:szCs w:val="24"/>
          <w:lang w:val="en-US"/>
        </w:rPr>
      </w:pPr>
      <w:bookmarkStart w:id="0" w:name="_Toc91184213"/>
      <w:r w:rsidRPr="002F269D">
        <w:rPr>
          <w:rFonts w:ascii="Arial" w:hAnsi="Arial" w:cs="Arial"/>
          <w:sz w:val="24"/>
          <w:szCs w:val="24"/>
          <w:lang w:val="en-US"/>
        </w:rPr>
        <w:t>Introduction</w:t>
      </w:r>
      <w:bookmarkEnd w:id="0"/>
    </w:p>
    <w:p w14:paraId="0D18F662" w14:textId="77777777" w:rsidR="00230F7D" w:rsidRPr="002F269D" w:rsidRDefault="00230F7D" w:rsidP="002F269D">
      <w:pPr>
        <w:spacing w:line="360" w:lineRule="auto"/>
        <w:jc w:val="both"/>
        <w:rPr>
          <w:rFonts w:ascii="Arial" w:hAnsi="Arial" w:cs="Arial"/>
          <w:b/>
          <w:sz w:val="24"/>
          <w:szCs w:val="24"/>
          <w:lang w:val="en-US"/>
        </w:rPr>
      </w:pPr>
    </w:p>
    <w:p w14:paraId="11B0D1DD" w14:textId="77777777" w:rsidR="00230F7D" w:rsidRDefault="00230F7D" w:rsidP="002F269D">
      <w:pPr>
        <w:spacing w:line="360" w:lineRule="auto"/>
        <w:jc w:val="both"/>
        <w:rPr>
          <w:rFonts w:ascii="Arial" w:hAnsi="Arial" w:cs="Arial"/>
          <w:sz w:val="24"/>
          <w:szCs w:val="24"/>
          <w:lang w:val="en-US"/>
        </w:rPr>
      </w:pPr>
      <w:r w:rsidRPr="002F269D">
        <w:rPr>
          <w:rFonts w:ascii="Arial" w:hAnsi="Arial" w:cs="Arial"/>
          <w:sz w:val="24"/>
          <w:szCs w:val="24"/>
          <w:lang w:val="en-US"/>
        </w:rPr>
        <w:t>Large numbers of automakers pioneered the vehicles in the year 1860. Prior to the Great Depression in 1929, over 32 028 500 functional vehicles were positioned all over the world, with nearly 90% of them manufactured in the United States. In 1945, the United States accounted for roughly 75% of global automobile manufacturing, but by the 1980s, Japan had surpassed them. In 1994, they reclaimed market dominance. Recently, around 2009, China pulled ahead in manufactu</w:t>
      </w:r>
      <w:r w:rsidR="00EE1FAE">
        <w:rPr>
          <w:rFonts w:ascii="Arial" w:hAnsi="Arial" w:cs="Arial"/>
          <w:sz w:val="24"/>
          <w:szCs w:val="24"/>
          <w:lang w:val="en-US"/>
        </w:rPr>
        <w:t xml:space="preserve">ring with 13.8 million vehicles </w:t>
      </w:r>
      <w:r w:rsidR="00EE1FAE" w:rsidRPr="00EE1FAE">
        <w:rPr>
          <w:rFonts w:ascii="Arial" w:hAnsi="Arial" w:cs="Arial"/>
          <w:sz w:val="24"/>
          <w:szCs w:val="24"/>
          <w:lang w:val="en-US"/>
        </w:rPr>
        <w:t>(Shanmuganathan,2021).</w:t>
      </w:r>
    </w:p>
    <w:p w14:paraId="476FD0F8" w14:textId="77777777" w:rsidR="00194EA2" w:rsidRPr="002F269D" w:rsidRDefault="00194EA2" w:rsidP="002F269D">
      <w:pPr>
        <w:spacing w:line="360" w:lineRule="auto"/>
        <w:jc w:val="both"/>
        <w:rPr>
          <w:rFonts w:ascii="Arial" w:hAnsi="Arial" w:cs="Arial"/>
          <w:sz w:val="24"/>
          <w:szCs w:val="24"/>
          <w:lang w:val="en-US"/>
        </w:rPr>
      </w:pPr>
      <w:r w:rsidRPr="00194EA2">
        <w:rPr>
          <w:rFonts w:ascii="Arial" w:hAnsi="Arial" w:cs="Arial"/>
          <w:sz w:val="24"/>
          <w:szCs w:val="24"/>
          <w:lang w:val="en-US"/>
        </w:rPr>
        <w:t xml:space="preserve">Covid-19 </w:t>
      </w:r>
      <w:r w:rsidR="0091052A" w:rsidRPr="00194EA2">
        <w:rPr>
          <w:rFonts w:ascii="Arial" w:hAnsi="Arial" w:cs="Arial"/>
          <w:sz w:val="24"/>
          <w:szCs w:val="24"/>
          <w:lang w:val="en-US"/>
        </w:rPr>
        <w:t>possesses</w:t>
      </w:r>
      <w:r w:rsidRPr="00194EA2">
        <w:rPr>
          <w:rFonts w:ascii="Arial" w:hAnsi="Arial" w:cs="Arial"/>
          <w:sz w:val="24"/>
          <w:szCs w:val="24"/>
          <w:lang w:val="en-US"/>
        </w:rPr>
        <w:t xml:space="preserve"> a significant impact on the economy, with manufacturing and retail operation at an all-time low and market confidence deteriorating. The European automotive industry has been hit especially hard. Most industry operations were halted for several months, which is an unbelievable occurrence. Many stakeholders in the industry are under serious economic stress and require government assistance.</w:t>
      </w:r>
    </w:p>
    <w:p w14:paraId="27B09116" w14:textId="77777777" w:rsidR="00230F7D" w:rsidRPr="002F269D" w:rsidRDefault="00C065A3"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Nowadays the competition is much higher and many companies use robots and automation with in the production process. This decreases the cost and increase the company’s profit and sales in global automobile market. Especially now with the hybrid and electrical cars production there is high competition with in the automobile market. </w:t>
      </w:r>
    </w:p>
    <w:p w14:paraId="3BBACE69" w14:textId="77777777" w:rsidR="00230F7D" w:rsidRPr="002F269D" w:rsidRDefault="00230F7D" w:rsidP="002F269D">
      <w:pPr>
        <w:spacing w:line="360" w:lineRule="auto"/>
        <w:jc w:val="both"/>
        <w:rPr>
          <w:rFonts w:ascii="Arial" w:hAnsi="Arial" w:cs="Arial"/>
          <w:sz w:val="24"/>
          <w:szCs w:val="24"/>
          <w:lang w:val="en-US"/>
        </w:rPr>
      </w:pPr>
    </w:p>
    <w:p w14:paraId="088D6EAF" w14:textId="77777777" w:rsidR="00FC598B" w:rsidRPr="002F269D" w:rsidRDefault="00FC598B" w:rsidP="002F269D">
      <w:pPr>
        <w:spacing w:line="360" w:lineRule="auto"/>
        <w:jc w:val="both"/>
        <w:rPr>
          <w:rFonts w:ascii="Arial" w:hAnsi="Arial" w:cs="Arial"/>
          <w:sz w:val="24"/>
          <w:szCs w:val="24"/>
          <w:lang w:val="en-US"/>
        </w:rPr>
      </w:pPr>
    </w:p>
    <w:p w14:paraId="34DBEF90" w14:textId="77777777" w:rsidR="00FC598B" w:rsidRPr="002F269D" w:rsidRDefault="00FC598B" w:rsidP="002F269D">
      <w:pPr>
        <w:spacing w:line="360" w:lineRule="auto"/>
        <w:jc w:val="both"/>
        <w:rPr>
          <w:rFonts w:ascii="Arial" w:hAnsi="Arial" w:cs="Arial"/>
          <w:sz w:val="24"/>
          <w:szCs w:val="24"/>
          <w:lang w:val="en-US"/>
        </w:rPr>
      </w:pPr>
    </w:p>
    <w:p w14:paraId="748245CB" w14:textId="77777777" w:rsidR="00FC598B" w:rsidRPr="002F269D" w:rsidRDefault="00FC598B" w:rsidP="002F269D">
      <w:pPr>
        <w:spacing w:line="360" w:lineRule="auto"/>
        <w:jc w:val="both"/>
        <w:rPr>
          <w:rFonts w:ascii="Arial" w:hAnsi="Arial" w:cs="Arial"/>
          <w:sz w:val="24"/>
          <w:szCs w:val="24"/>
          <w:lang w:val="en-US"/>
        </w:rPr>
      </w:pPr>
    </w:p>
    <w:p w14:paraId="44BC7ED2" w14:textId="77777777" w:rsidR="00FC598B" w:rsidRPr="002F269D" w:rsidRDefault="00FC598B" w:rsidP="002F269D">
      <w:pPr>
        <w:spacing w:line="360" w:lineRule="auto"/>
        <w:jc w:val="both"/>
        <w:rPr>
          <w:rFonts w:ascii="Arial" w:hAnsi="Arial" w:cs="Arial"/>
          <w:sz w:val="24"/>
          <w:szCs w:val="24"/>
          <w:lang w:val="en-US"/>
        </w:rPr>
      </w:pPr>
    </w:p>
    <w:p w14:paraId="0E5A24B8" w14:textId="77777777" w:rsidR="00FC598B" w:rsidRPr="002F269D" w:rsidRDefault="00FC598B" w:rsidP="002F269D">
      <w:pPr>
        <w:spacing w:line="360" w:lineRule="auto"/>
        <w:jc w:val="both"/>
        <w:rPr>
          <w:rFonts w:ascii="Arial" w:hAnsi="Arial" w:cs="Arial"/>
          <w:sz w:val="24"/>
          <w:szCs w:val="24"/>
          <w:lang w:val="en-US"/>
        </w:rPr>
      </w:pPr>
    </w:p>
    <w:p w14:paraId="333F65EF" w14:textId="77777777" w:rsidR="00FC598B" w:rsidRPr="002F269D" w:rsidRDefault="00FC598B" w:rsidP="002F269D">
      <w:pPr>
        <w:spacing w:line="360" w:lineRule="auto"/>
        <w:jc w:val="both"/>
        <w:rPr>
          <w:rFonts w:ascii="Arial" w:hAnsi="Arial" w:cs="Arial"/>
          <w:sz w:val="24"/>
          <w:szCs w:val="24"/>
          <w:lang w:val="en-US"/>
        </w:rPr>
      </w:pPr>
    </w:p>
    <w:p w14:paraId="2236596B" w14:textId="77777777" w:rsidR="00FC598B" w:rsidRPr="002F269D" w:rsidRDefault="00FC598B" w:rsidP="002F269D">
      <w:pPr>
        <w:spacing w:line="360" w:lineRule="auto"/>
        <w:jc w:val="both"/>
        <w:rPr>
          <w:rFonts w:ascii="Arial" w:hAnsi="Arial" w:cs="Arial"/>
          <w:sz w:val="24"/>
          <w:szCs w:val="24"/>
          <w:lang w:val="en-US"/>
        </w:rPr>
      </w:pPr>
    </w:p>
    <w:p w14:paraId="1A111E50" w14:textId="77777777" w:rsidR="00FC598B" w:rsidRPr="002F269D" w:rsidRDefault="00FC598B" w:rsidP="002F269D">
      <w:pPr>
        <w:spacing w:line="360" w:lineRule="auto"/>
        <w:jc w:val="both"/>
        <w:rPr>
          <w:rFonts w:ascii="Arial" w:hAnsi="Arial" w:cs="Arial"/>
          <w:sz w:val="24"/>
          <w:szCs w:val="24"/>
          <w:lang w:val="en-US"/>
        </w:rPr>
      </w:pPr>
    </w:p>
    <w:p w14:paraId="1DC49EA2" w14:textId="77777777" w:rsidR="00FC598B" w:rsidRPr="002F269D" w:rsidRDefault="00FC598B" w:rsidP="002F269D">
      <w:pPr>
        <w:spacing w:line="360" w:lineRule="auto"/>
        <w:jc w:val="both"/>
        <w:rPr>
          <w:rFonts w:ascii="Arial" w:hAnsi="Arial" w:cs="Arial"/>
          <w:sz w:val="24"/>
          <w:szCs w:val="24"/>
          <w:lang w:val="en-US"/>
        </w:rPr>
      </w:pPr>
    </w:p>
    <w:p w14:paraId="1B066FD7" w14:textId="77777777" w:rsidR="00F81AE4" w:rsidRDefault="00F81AE4" w:rsidP="002F269D">
      <w:pPr>
        <w:pStyle w:val="Heading1"/>
        <w:spacing w:line="360" w:lineRule="auto"/>
        <w:jc w:val="both"/>
        <w:rPr>
          <w:rFonts w:ascii="Arial" w:hAnsi="Arial" w:cs="Arial"/>
          <w:sz w:val="24"/>
          <w:szCs w:val="24"/>
          <w:lang w:val="en-US"/>
        </w:rPr>
      </w:pPr>
      <w:bookmarkStart w:id="1" w:name="_Toc91184214"/>
    </w:p>
    <w:p w14:paraId="60FD4D6A" w14:textId="77777777" w:rsidR="00FC598B" w:rsidRPr="002F269D" w:rsidRDefault="00FC598B" w:rsidP="002F269D">
      <w:pPr>
        <w:pStyle w:val="Heading1"/>
        <w:spacing w:line="360" w:lineRule="auto"/>
        <w:jc w:val="both"/>
        <w:rPr>
          <w:rFonts w:ascii="Arial" w:hAnsi="Arial" w:cs="Arial"/>
          <w:sz w:val="24"/>
          <w:szCs w:val="24"/>
          <w:lang w:val="en-US"/>
        </w:rPr>
      </w:pPr>
      <w:r w:rsidRPr="002F269D">
        <w:rPr>
          <w:rFonts w:ascii="Arial" w:hAnsi="Arial" w:cs="Arial"/>
          <w:sz w:val="24"/>
          <w:szCs w:val="24"/>
          <w:lang w:val="en-US"/>
        </w:rPr>
        <w:t>Toyota Company brief</w:t>
      </w:r>
      <w:bookmarkEnd w:id="1"/>
    </w:p>
    <w:p w14:paraId="708FD231" w14:textId="77777777" w:rsidR="00FC598B" w:rsidRPr="002F269D" w:rsidRDefault="00FC598B" w:rsidP="002F269D">
      <w:pPr>
        <w:spacing w:line="360" w:lineRule="auto"/>
        <w:jc w:val="both"/>
        <w:rPr>
          <w:rFonts w:ascii="Arial" w:hAnsi="Arial" w:cs="Arial"/>
          <w:sz w:val="24"/>
          <w:szCs w:val="24"/>
          <w:lang w:val="en-US"/>
        </w:rPr>
      </w:pPr>
    </w:p>
    <w:p w14:paraId="587F9736" w14:textId="77777777" w:rsidR="00FC598B" w:rsidRPr="002F269D" w:rsidRDefault="00FC598B"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Toyota is one of the world's largest automobile manufacturers, producing more than 10 million cars in an only one year. The business was launched as a spinoff from Toyota Industries, a machine manufacturer founded by Kiichiro's father, </w:t>
      </w:r>
      <w:proofErr w:type="spellStart"/>
      <w:r w:rsidRPr="002F269D">
        <w:rPr>
          <w:rFonts w:ascii="Arial" w:hAnsi="Arial" w:cs="Arial"/>
          <w:sz w:val="24"/>
          <w:szCs w:val="24"/>
          <w:lang w:val="en-US"/>
        </w:rPr>
        <w:t>Sakichi</w:t>
      </w:r>
      <w:proofErr w:type="spellEnd"/>
      <w:r w:rsidRPr="002F269D">
        <w:rPr>
          <w:rFonts w:ascii="Arial" w:hAnsi="Arial" w:cs="Arial"/>
          <w:sz w:val="24"/>
          <w:szCs w:val="24"/>
          <w:lang w:val="en-US"/>
        </w:rPr>
        <w:t xml:space="preserve"> Toyoda. Two very different businesses are actually part of the Toyota group, and is one of the world's biggest megacorporation’s. Nonetheless, as a member of the Toyota group, they established their first type A engine in 1934 and their first commercial vehicle, known as the Toyota AA, in 1936. Toyota is one of the leading productions of the electrical and hybrid cars which is currently great innovation for supporting the</w:t>
      </w:r>
      <w:r w:rsidR="00C25EF2">
        <w:rPr>
          <w:rFonts w:ascii="Arial" w:hAnsi="Arial" w:cs="Arial"/>
          <w:sz w:val="24"/>
          <w:szCs w:val="24"/>
          <w:lang w:val="en-US"/>
        </w:rPr>
        <w:t xml:space="preserve"> world environment and climate </w:t>
      </w:r>
      <w:r w:rsidR="00C25EF2" w:rsidRPr="00C25EF2">
        <w:rPr>
          <w:rFonts w:ascii="Arial" w:hAnsi="Arial" w:cs="Arial"/>
          <w:sz w:val="24"/>
          <w:szCs w:val="24"/>
          <w:lang w:val="en-US"/>
        </w:rPr>
        <w:t>(Kaitwade,2021).</w:t>
      </w:r>
    </w:p>
    <w:p w14:paraId="31D8E4BC" w14:textId="77777777" w:rsidR="000E4727" w:rsidRPr="002F269D" w:rsidRDefault="000E4727"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Toyota achieved world recognition for the great balance, between final price, quality and standards of the produced models which lead to high number of loyal clients all around the world. </w:t>
      </w:r>
    </w:p>
    <w:p w14:paraId="68CBCC46" w14:textId="77777777" w:rsidR="00056ADE" w:rsidRPr="002F269D" w:rsidRDefault="00056ADE" w:rsidP="002F269D">
      <w:pPr>
        <w:spacing w:line="360" w:lineRule="auto"/>
        <w:jc w:val="both"/>
        <w:rPr>
          <w:rFonts w:ascii="Arial" w:hAnsi="Arial" w:cs="Arial"/>
          <w:sz w:val="24"/>
          <w:szCs w:val="24"/>
          <w:lang w:val="en-US"/>
        </w:rPr>
      </w:pPr>
      <w:r w:rsidRPr="002F269D">
        <w:rPr>
          <w:rFonts w:ascii="Arial" w:hAnsi="Arial" w:cs="Arial"/>
          <w:sz w:val="24"/>
          <w:szCs w:val="24"/>
          <w:lang w:val="en-US"/>
        </w:rPr>
        <w:t>Toyota benefited from the Japanese relationship with the United States following World War II by gaining knowledge from American automobile manufacturers and other businesses, which gave a huge boost to The Toyota Way, which is the organization‘s ideology, as well as the Toyota Production system, that is one of their pio</w:t>
      </w:r>
      <w:r w:rsidR="008B3708">
        <w:rPr>
          <w:rFonts w:ascii="Arial" w:hAnsi="Arial" w:cs="Arial"/>
          <w:sz w:val="24"/>
          <w:szCs w:val="24"/>
          <w:lang w:val="en-US"/>
        </w:rPr>
        <w:t xml:space="preserve">neering production technologies </w:t>
      </w:r>
      <w:r w:rsidR="008B3708" w:rsidRPr="008B3708">
        <w:rPr>
          <w:rFonts w:ascii="Arial" w:hAnsi="Arial" w:cs="Arial"/>
          <w:sz w:val="24"/>
          <w:szCs w:val="24"/>
          <w:lang w:val="en-US"/>
        </w:rPr>
        <w:t>(Zhang,2021).</w:t>
      </w:r>
    </w:p>
    <w:p w14:paraId="6D687A4F" w14:textId="77777777" w:rsidR="00BC14BE" w:rsidRPr="002F269D" w:rsidRDefault="00BC14BE"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Toyota Motor Corporation is well-known for producing vehicles under five distinct brands, including Lexus, </w:t>
      </w:r>
      <w:proofErr w:type="spellStart"/>
      <w:r w:rsidRPr="002F269D">
        <w:rPr>
          <w:rFonts w:ascii="Arial" w:hAnsi="Arial" w:cs="Arial"/>
          <w:sz w:val="24"/>
          <w:szCs w:val="24"/>
          <w:lang w:val="en-US"/>
        </w:rPr>
        <w:t>Ranz</w:t>
      </w:r>
      <w:proofErr w:type="spellEnd"/>
      <w:r w:rsidRPr="002F269D">
        <w:rPr>
          <w:rFonts w:ascii="Arial" w:hAnsi="Arial" w:cs="Arial"/>
          <w:sz w:val="24"/>
          <w:szCs w:val="24"/>
          <w:lang w:val="en-US"/>
        </w:rPr>
        <w:t>, Toyota, Hino, and Daihatsu. The corporation owns a majority of shares in other companies, including a 20% stake in Subaru and a 5.1 percent stake in Mazda. They do own shares in Suzuki, Yamaha Motor Corporation, Panas</w:t>
      </w:r>
      <w:r w:rsidR="00EE1FAE">
        <w:rPr>
          <w:rFonts w:ascii="Arial" w:hAnsi="Arial" w:cs="Arial"/>
          <w:sz w:val="24"/>
          <w:szCs w:val="24"/>
          <w:lang w:val="en-US"/>
        </w:rPr>
        <w:t xml:space="preserve">onic, and many other businesses </w:t>
      </w:r>
      <w:r w:rsidR="00EE1FAE" w:rsidRPr="00EE1FAE">
        <w:rPr>
          <w:rFonts w:ascii="Arial" w:hAnsi="Arial" w:cs="Arial"/>
          <w:sz w:val="24"/>
          <w:szCs w:val="24"/>
          <w:lang w:val="en-US"/>
        </w:rPr>
        <w:t>(Shanmuganathan,2021).</w:t>
      </w:r>
    </w:p>
    <w:p w14:paraId="5C292395" w14:textId="77777777" w:rsidR="00F95738" w:rsidRPr="002F269D" w:rsidRDefault="00F95738" w:rsidP="002F269D">
      <w:pPr>
        <w:spacing w:line="360" w:lineRule="auto"/>
        <w:jc w:val="both"/>
        <w:rPr>
          <w:rFonts w:ascii="Arial" w:hAnsi="Arial" w:cs="Arial"/>
          <w:sz w:val="24"/>
          <w:szCs w:val="24"/>
          <w:lang w:val="en-US"/>
        </w:rPr>
      </w:pPr>
      <w:r w:rsidRPr="002F269D">
        <w:rPr>
          <w:rFonts w:ascii="Arial" w:hAnsi="Arial" w:cs="Arial"/>
          <w:sz w:val="24"/>
          <w:szCs w:val="24"/>
          <w:lang w:val="en-US"/>
        </w:rPr>
        <w:t>Figure 1</w:t>
      </w:r>
    </w:p>
    <w:p w14:paraId="3146E0C6" w14:textId="77777777" w:rsidR="00BC14BE" w:rsidRPr="002F269D" w:rsidRDefault="00F95738" w:rsidP="002F269D">
      <w:pPr>
        <w:spacing w:line="360" w:lineRule="auto"/>
        <w:jc w:val="both"/>
        <w:rPr>
          <w:rFonts w:ascii="Arial" w:hAnsi="Arial" w:cs="Arial"/>
          <w:sz w:val="24"/>
          <w:szCs w:val="24"/>
          <w:lang w:val="en-US"/>
        </w:rPr>
      </w:pPr>
      <w:r w:rsidRPr="002F269D">
        <w:rPr>
          <w:rFonts w:ascii="Arial" w:hAnsi="Arial" w:cs="Arial"/>
          <w:noProof/>
          <w:sz w:val="24"/>
          <w:szCs w:val="24"/>
          <w:lang w:eastAsia="bg-BG"/>
        </w:rPr>
        <w:drawing>
          <wp:inline distT="0" distB="0" distL="0" distR="0" wp14:anchorId="6B48F5D2" wp14:editId="690B627C">
            <wp:extent cx="5724525" cy="2647950"/>
            <wp:effectExtent l="0" t="0" r="9525" b="0"/>
            <wp:docPr id="1" name="Picture 1" descr="Toyota Cars Price, Toyota Car Models 2021 Reviews &amp;amp; Dea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Cars Price, Toyota Car Models 2021 Reviews &amp;amp; Deal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51181"/>
                    </a:xfrm>
                    <a:prstGeom prst="rect">
                      <a:avLst/>
                    </a:prstGeom>
                    <a:noFill/>
                    <a:ln>
                      <a:noFill/>
                    </a:ln>
                  </pic:spPr>
                </pic:pic>
              </a:graphicData>
            </a:graphic>
          </wp:inline>
        </w:drawing>
      </w:r>
    </w:p>
    <w:p w14:paraId="0729D703" w14:textId="77777777" w:rsidR="00A37051" w:rsidRPr="002F269D" w:rsidRDefault="008B3708" w:rsidP="002F269D">
      <w:pPr>
        <w:spacing w:line="360" w:lineRule="auto"/>
        <w:jc w:val="both"/>
        <w:rPr>
          <w:rFonts w:ascii="Arial" w:hAnsi="Arial" w:cs="Arial"/>
          <w:sz w:val="24"/>
          <w:szCs w:val="24"/>
          <w:lang w:val="en-US"/>
        </w:rPr>
      </w:pPr>
      <w:r w:rsidRPr="008B3708">
        <w:rPr>
          <w:rFonts w:ascii="Arial" w:hAnsi="Arial" w:cs="Arial"/>
          <w:sz w:val="24"/>
          <w:szCs w:val="24"/>
          <w:lang w:val="en-US"/>
        </w:rPr>
        <w:t>(Venkatesh,2021).</w:t>
      </w:r>
    </w:p>
    <w:p w14:paraId="6B2A41B7" w14:textId="77777777" w:rsidR="00A37051" w:rsidRPr="002F269D" w:rsidRDefault="00A37051" w:rsidP="002F269D">
      <w:pPr>
        <w:spacing w:line="360" w:lineRule="auto"/>
        <w:jc w:val="both"/>
        <w:rPr>
          <w:rFonts w:ascii="Arial" w:hAnsi="Arial" w:cs="Arial"/>
          <w:sz w:val="24"/>
          <w:szCs w:val="24"/>
          <w:lang w:val="en-US"/>
        </w:rPr>
      </w:pPr>
    </w:p>
    <w:p w14:paraId="4F27E917" w14:textId="77777777" w:rsidR="00A37051" w:rsidRPr="002F269D" w:rsidRDefault="00A37051" w:rsidP="002F269D">
      <w:pPr>
        <w:spacing w:line="360" w:lineRule="auto"/>
        <w:jc w:val="both"/>
        <w:rPr>
          <w:rFonts w:ascii="Arial" w:hAnsi="Arial" w:cs="Arial"/>
          <w:sz w:val="24"/>
          <w:szCs w:val="24"/>
          <w:lang w:val="en-US"/>
        </w:rPr>
      </w:pPr>
    </w:p>
    <w:p w14:paraId="4925E881" w14:textId="77777777" w:rsidR="00A37051" w:rsidRPr="002F269D" w:rsidRDefault="00A37051" w:rsidP="002F269D">
      <w:pPr>
        <w:pStyle w:val="Heading1"/>
        <w:spacing w:line="360" w:lineRule="auto"/>
        <w:jc w:val="both"/>
        <w:rPr>
          <w:rFonts w:ascii="Arial" w:hAnsi="Arial" w:cs="Arial"/>
          <w:sz w:val="24"/>
          <w:szCs w:val="24"/>
          <w:lang w:val="en-US"/>
        </w:rPr>
      </w:pPr>
      <w:bookmarkStart w:id="2" w:name="_Toc91184215"/>
      <w:r w:rsidRPr="002F269D">
        <w:rPr>
          <w:rFonts w:ascii="Arial" w:hAnsi="Arial" w:cs="Arial"/>
          <w:sz w:val="24"/>
          <w:szCs w:val="24"/>
          <w:lang w:val="en-US"/>
        </w:rPr>
        <w:t>Impact of the pandemic</w:t>
      </w:r>
      <w:bookmarkEnd w:id="2"/>
    </w:p>
    <w:p w14:paraId="4E556BD6" w14:textId="77777777" w:rsidR="004B1031" w:rsidRPr="002F269D" w:rsidRDefault="004B1031" w:rsidP="002F269D">
      <w:pPr>
        <w:spacing w:line="360" w:lineRule="auto"/>
        <w:jc w:val="both"/>
        <w:rPr>
          <w:rFonts w:ascii="Arial" w:hAnsi="Arial" w:cs="Arial"/>
          <w:b/>
          <w:sz w:val="24"/>
          <w:szCs w:val="24"/>
          <w:lang w:val="en-US"/>
        </w:rPr>
      </w:pPr>
    </w:p>
    <w:p w14:paraId="3E16DBD1" w14:textId="77777777" w:rsidR="004B1031" w:rsidRPr="002F269D" w:rsidRDefault="004B1031"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The covid19 and the lockdowns left many people with minimum incomes and struggling with their bills and payments and this of course impact the Toyota company negative way as everyone including the </w:t>
      </w:r>
      <w:r w:rsidR="00994F6B" w:rsidRPr="002F269D">
        <w:rPr>
          <w:rFonts w:ascii="Arial" w:hAnsi="Arial" w:cs="Arial"/>
          <w:sz w:val="24"/>
          <w:szCs w:val="24"/>
          <w:lang w:val="en-US"/>
        </w:rPr>
        <w:t>business clients. This moved the Toyota strategies in to more focus over cutting the operation cost and control over the expenses during the period of lockdowns a</w:t>
      </w:r>
      <w:r w:rsidR="00BE562D">
        <w:rPr>
          <w:rFonts w:ascii="Arial" w:hAnsi="Arial" w:cs="Arial"/>
          <w:sz w:val="24"/>
          <w:szCs w:val="24"/>
          <w:lang w:val="en-US"/>
        </w:rPr>
        <w:t xml:space="preserve">nd pandemic </w:t>
      </w:r>
      <w:r w:rsidR="00BE562D" w:rsidRPr="00BE562D">
        <w:rPr>
          <w:rFonts w:ascii="Arial" w:hAnsi="Arial" w:cs="Arial"/>
          <w:sz w:val="24"/>
          <w:szCs w:val="24"/>
          <w:lang w:val="en-US"/>
        </w:rPr>
        <w:t>(Dorrington,2021).</w:t>
      </w:r>
    </w:p>
    <w:p w14:paraId="0DFBAA0F" w14:textId="77777777" w:rsidR="00A37051" w:rsidRPr="002F269D" w:rsidRDefault="00AC5D35"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One of the most serious impacts is coming from China, because there is the 60% of the world auto parts production and many high brand like Honda, Toyota, Suzuki, </w:t>
      </w:r>
      <w:proofErr w:type="spellStart"/>
      <w:r w:rsidRPr="002F269D">
        <w:rPr>
          <w:rFonts w:ascii="Arial" w:hAnsi="Arial" w:cs="Arial"/>
          <w:sz w:val="24"/>
          <w:szCs w:val="24"/>
          <w:lang w:val="en-US"/>
        </w:rPr>
        <w:t>Subary</w:t>
      </w:r>
      <w:proofErr w:type="spellEnd"/>
      <w:r w:rsidRPr="002F269D">
        <w:rPr>
          <w:rFonts w:ascii="Arial" w:hAnsi="Arial" w:cs="Arial"/>
          <w:sz w:val="24"/>
          <w:szCs w:val="24"/>
          <w:lang w:val="en-US"/>
        </w:rPr>
        <w:t>, Audi and many others do count to the parts production from China. This part production were significant decreased due to the pandemic, lockdowns and issues with the logistic and travel during the</w:t>
      </w:r>
      <w:r w:rsidR="00EE1FAE">
        <w:rPr>
          <w:rFonts w:ascii="Arial" w:hAnsi="Arial" w:cs="Arial"/>
          <w:sz w:val="24"/>
          <w:szCs w:val="24"/>
          <w:lang w:val="en-US"/>
        </w:rPr>
        <w:t xml:space="preserve"> pandemic </w:t>
      </w:r>
      <w:r w:rsidR="00EE1FAE" w:rsidRPr="00EE1FAE">
        <w:rPr>
          <w:rFonts w:ascii="Arial" w:hAnsi="Arial" w:cs="Arial"/>
          <w:sz w:val="24"/>
          <w:szCs w:val="24"/>
          <w:lang w:val="en-US"/>
        </w:rPr>
        <w:t>(Shanmuganathan,2021).</w:t>
      </w:r>
    </w:p>
    <w:p w14:paraId="0AB7BFB8" w14:textId="77777777" w:rsidR="0086080B" w:rsidRPr="002F269D" w:rsidRDefault="0086080B" w:rsidP="002F269D">
      <w:pPr>
        <w:spacing w:line="360" w:lineRule="auto"/>
        <w:jc w:val="both"/>
        <w:rPr>
          <w:rFonts w:ascii="Arial" w:hAnsi="Arial" w:cs="Arial"/>
          <w:sz w:val="24"/>
          <w:szCs w:val="24"/>
          <w:lang w:val="en-US"/>
        </w:rPr>
      </w:pPr>
      <w:r w:rsidRPr="002F269D">
        <w:rPr>
          <w:rFonts w:ascii="Arial" w:hAnsi="Arial" w:cs="Arial"/>
          <w:sz w:val="24"/>
          <w:szCs w:val="24"/>
          <w:lang w:val="en-US"/>
        </w:rPr>
        <w:t>As respond of the inflation and reducing the auto market sales most of the companies including Toyota also decreased the production and sales in order to keep the cost under control and the save a</w:t>
      </w:r>
      <w:r w:rsidR="008B3708">
        <w:rPr>
          <w:rFonts w:ascii="Arial" w:hAnsi="Arial" w:cs="Arial"/>
          <w:sz w:val="24"/>
          <w:szCs w:val="24"/>
          <w:lang w:val="en-US"/>
        </w:rPr>
        <w:t xml:space="preserve">s possible from the net profit </w:t>
      </w:r>
      <w:r w:rsidR="008B3708" w:rsidRPr="008B3708">
        <w:rPr>
          <w:rFonts w:ascii="Arial" w:hAnsi="Arial" w:cs="Arial"/>
          <w:sz w:val="24"/>
          <w:szCs w:val="24"/>
          <w:lang w:val="en-US"/>
        </w:rPr>
        <w:t>(Zhang,2021).</w:t>
      </w:r>
    </w:p>
    <w:p w14:paraId="4642A726" w14:textId="77777777" w:rsidR="00E21F32" w:rsidRPr="002F269D" w:rsidRDefault="00E21F32"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People decreased to the critical minimum their large amount spending and they preferred to save due to the unpredictable future and incomes. This impact the car sales for the whole industry and also for Toyota brand sales and </w:t>
      </w:r>
      <w:r w:rsidR="00C25EF2">
        <w:rPr>
          <w:rFonts w:ascii="Arial" w:hAnsi="Arial" w:cs="Arial"/>
          <w:sz w:val="24"/>
          <w:szCs w:val="24"/>
          <w:lang w:val="en-US"/>
        </w:rPr>
        <w:t xml:space="preserve">profit </w:t>
      </w:r>
      <w:r w:rsidR="00C25EF2" w:rsidRPr="00C25EF2">
        <w:rPr>
          <w:rFonts w:ascii="Arial" w:hAnsi="Arial" w:cs="Arial"/>
          <w:sz w:val="24"/>
          <w:szCs w:val="24"/>
          <w:lang w:val="en-US"/>
        </w:rPr>
        <w:t>(Kaitwade,2021).</w:t>
      </w:r>
    </w:p>
    <w:p w14:paraId="06132437" w14:textId="77777777" w:rsidR="004862BC" w:rsidRPr="002F269D" w:rsidRDefault="004862BC" w:rsidP="002F269D">
      <w:pPr>
        <w:spacing w:line="360" w:lineRule="auto"/>
        <w:jc w:val="both"/>
        <w:rPr>
          <w:rFonts w:ascii="Arial" w:hAnsi="Arial" w:cs="Arial"/>
          <w:sz w:val="24"/>
          <w:szCs w:val="24"/>
          <w:lang w:val="en-US"/>
        </w:rPr>
      </w:pPr>
      <w:r w:rsidRPr="002F269D">
        <w:rPr>
          <w:rFonts w:ascii="Arial" w:hAnsi="Arial" w:cs="Arial"/>
          <w:sz w:val="24"/>
          <w:szCs w:val="24"/>
          <w:lang w:val="en-US"/>
        </w:rPr>
        <w:t>Around the same time, the Toyota segment in North America announced that manufacturing will be reduced from 60,000 to 90,000 automobiles, representing a 40 percent to 60 percent reduction in total manufacturing. The estimated economic loss from Japan is 140.000 automobiles, 80.000 in the United States, approximately 40.000 in Europe, among others acros</w:t>
      </w:r>
      <w:r w:rsidR="00EE1FAE">
        <w:rPr>
          <w:rFonts w:ascii="Arial" w:hAnsi="Arial" w:cs="Arial"/>
          <w:sz w:val="24"/>
          <w:szCs w:val="24"/>
          <w:lang w:val="en-US"/>
        </w:rPr>
        <w:t>s the seas and Asia (Shanmuganathan,</w:t>
      </w:r>
      <w:r w:rsidR="00EE1FAE" w:rsidRPr="00EE1FAE">
        <w:rPr>
          <w:rFonts w:ascii="Arial" w:hAnsi="Arial" w:cs="Arial"/>
          <w:sz w:val="24"/>
          <w:szCs w:val="24"/>
          <w:lang w:val="en-US"/>
        </w:rPr>
        <w:t>2021</w:t>
      </w:r>
      <w:r w:rsidR="00EE1FAE">
        <w:rPr>
          <w:rFonts w:ascii="Arial" w:hAnsi="Arial" w:cs="Arial"/>
          <w:sz w:val="24"/>
          <w:szCs w:val="24"/>
          <w:lang w:val="en-US"/>
        </w:rPr>
        <w:t>).</w:t>
      </w:r>
    </w:p>
    <w:p w14:paraId="2761096E" w14:textId="77777777" w:rsidR="004862BC" w:rsidRPr="002F269D" w:rsidRDefault="00F95738" w:rsidP="002F269D">
      <w:pPr>
        <w:spacing w:line="360" w:lineRule="auto"/>
        <w:jc w:val="both"/>
        <w:rPr>
          <w:rFonts w:ascii="Arial" w:hAnsi="Arial" w:cs="Arial"/>
          <w:sz w:val="24"/>
          <w:szCs w:val="24"/>
          <w:lang w:val="en-US"/>
        </w:rPr>
      </w:pPr>
      <w:r w:rsidRPr="002F269D">
        <w:rPr>
          <w:rFonts w:ascii="Arial" w:hAnsi="Arial" w:cs="Arial"/>
          <w:sz w:val="24"/>
          <w:szCs w:val="24"/>
          <w:lang w:val="en-US"/>
        </w:rPr>
        <w:t>Figure 2</w:t>
      </w:r>
    </w:p>
    <w:p w14:paraId="50B38452" w14:textId="77777777" w:rsidR="00F95738" w:rsidRPr="002F269D" w:rsidRDefault="00F95738" w:rsidP="002F269D">
      <w:pPr>
        <w:spacing w:line="360" w:lineRule="auto"/>
        <w:jc w:val="both"/>
        <w:rPr>
          <w:rFonts w:ascii="Arial" w:hAnsi="Arial" w:cs="Arial"/>
          <w:sz w:val="24"/>
          <w:szCs w:val="24"/>
          <w:lang w:val="en-US"/>
        </w:rPr>
      </w:pPr>
      <w:r w:rsidRPr="002F269D">
        <w:rPr>
          <w:rFonts w:ascii="Arial" w:hAnsi="Arial" w:cs="Arial"/>
          <w:noProof/>
          <w:sz w:val="24"/>
          <w:szCs w:val="24"/>
          <w:lang w:eastAsia="bg-BG"/>
        </w:rPr>
        <w:drawing>
          <wp:inline distT="0" distB="0" distL="0" distR="0" wp14:anchorId="74CE3025" wp14:editId="2519FA5F">
            <wp:extent cx="5723784" cy="3086100"/>
            <wp:effectExtent l="0" t="0" r="0" b="0"/>
            <wp:docPr id="2" name="Picture 2" descr="Toyota unveils first of 15 electric vehicles to be released by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yota unveils first of 15 electric vehicles to be released by 20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90266"/>
                    </a:xfrm>
                    <a:prstGeom prst="rect">
                      <a:avLst/>
                    </a:prstGeom>
                    <a:noFill/>
                    <a:ln>
                      <a:noFill/>
                    </a:ln>
                  </pic:spPr>
                </pic:pic>
              </a:graphicData>
            </a:graphic>
          </wp:inline>
        </w:drawing>
      </w:r>
    </w:p>
    <w:p w14:paraId="11E822F2" w14:textId="77777777" w:rsidR="004862BC" w:rsidRPr="002F269D" w:rsidRDefault="00BE562D" w:rsidP="002F269D">
      <w:pPr>
        <w:spacing w:line="360" w:lineRule="auto"/>
        <w:jc w:val="both"/>
        <w:rPr>
          <w:rFonts w:ascii="Arial" w:hAnsi="Arial" w:cs="Arial"/>
          <w:sz w:val="24"/>
          <w:szCs w:val="24"/>
          <w:lang w:val="en-US"/>
        </w:rPr>
      </w:pPr>
      <w:r w:rsidRPr="00BE562D">
        <w:rPr>
          <w:rFonts w:ascii="Arial" w:hAnsi="Arial" w:cs="Arial"/>
          <w:sz w:val="24"/>
          <w:szCs w:val="24"/>
          <w:lang w:val="en-US"/>
        </w:rPr>
        <w:t>(Dorrington,2021).</w:t>
      </w:r>
    </w:p>
    <w:p w14:paraId="119159A3" w14:textId="77777777" w:rsidR="004862BC" w:rsidRPr="002F269D" w:rsidRDefault="004862BC" w:rsidP="002F269D">
      <w:pPr>
        <w:spacing w:line="360" w:lineRule="auto"/>
        <w:jc w:val="both"/>
        <w:rPr>
          <w:rFonts w:ascii="Arial" w:hAnsi="Arial" w:cs="Arial"/>
          <w:sz w:val="24"/>
          <w:szCs w:val="24"/>
          <w:lang w:val="en-US"/>
        </w:rPr>
      </w:pPr>
    </w:p>
    <w:p w14:paraId="10286CC7" w14:textId="77777777" w:rsidR="004862BC" w:rsidRPr="002F269D" w:rsidRDefault="004862BC" w:rsidP="002F269D">
      <w:pPr>
        <w:spacing w:line="360" w:lineRule="auto"/>
        <w:jc w:val="both"/>
        <w:rPr>
          <w:rFonts w:ascii="Arial" w:hAnsi="Arial" w:cs="Arial"/>
          <w:sz w:val="24"/>
          <w:szCs w:val="24"/>
          <w:lang w:val="en-US"/>
        </w:rPr>
      </w:pPr>
    </w:p>
    <w:p w14:paraId="79E1C85C" w14:textId="77777777" w:rsidR="004862BC" w:rsidRPr="002F269D" w:rsidRDefault="004862BC" w:rsidP="002F269D">
      <w:pPr>
        <w:spacing w:line="360" w:lineRule="auto"/>
        <w:jc w:val="both"/>
        <w:rPr>
          <w:rFonts w:ascii="Arial" w:hAnsi="Arial" w:cs="Arial"/>
          <w:sz w:val="24"/>
          <w:szCs w:val="24"/>
          <w:lang w:val="en-US"/>
        </w:rPr>
      </w:pPr>
    </w:p>
    <w:p w14:paraId="65D068DB" w14:textId="77777777" w:rsidR="004862BC" w:rsidRPr="002F269D" w:rsidRDefault="00B5328C" w:rsidP="002F269D">
      <w:pPr>
        <w:pStyle w:val="Heading1"/>
        <w:spacing w:line="360" w:lineRule="auto"/>
        <w:jc w:val="both"/>
        <w:rPr>
          <w:rFonts w:ascii="Arial" w:hAnsi="Arial" w:cs="Arial"/>
          <w:sz w:val="24"/>
          <w:szCs w:val="24"/>
          <w:lang w:val="en-US"/>
        </w:rPr>
      </w:pPr>
      <w:bookmarkStart w:id="3" w:name="_Toc91184216"/>
      <w:r w:rsidRPr="002F269D">
        <w:rPr>
          <w:rFonts w:ascii="Arial" w:hAnsi="Arial" w:cs="Arial"/>
          <w:sz w:val="24"/>
          <w:szCs w:val="24"/>
          <w:lang w:val="en-US"/>
        </w:rPr>
        <w:t>Internal and external factors</w:t>
      </w:r>
      <w:bookmarkEnd w:id="3"/>
      <w:r w:rsidRPr="002F269D">
        <w:rPr>
          <w:rFonts w:ascii="Arial" w:hAnsi="Arial" w:cs="Arial"/>
          <w:sz w:val="24"/>
          <w:szCs w:val="24"/>
          <w:lang w:val="en-US"/>
        </w:rPr>
        <w:t xml:space="preserve">  </w:t>
      </w:r>
    </w:p>
    <w:p w14:paraId="07538815" w14:textId="77777777" w:rsidR="00A37051" w:rsidRPr="002F269D" w:rsidRDefault="00A37051" w:rsidP="002F269D">
      <w:pPr>
        <w:spacing w:line="360" w:lineRule="auto"/>
        <w:jc w:val="both"/>
        <w:rPr>
          <w:rFonts w:ascii="Arial" w:hAnsi="Arial" w:cs="Arial"/>
          <w:b/>
          <w:sz w:val="24"/>
          <w:szCs w:val="24"/>
          <w:lang w:val="en-US"/>
        </w:rPr>
      </w:pPr>
    </w:p>
    <w:p w14:paraId="2A983E09" w14:textId="77777777" w:rsidR="0096608D" w:rsidRPr="002F269D" w:rsidRDefault="0096608D" w:rsidP="002F269D">
      <w:pPr>
        <w:pStyle w:val="Heading1"/>
        <w:spacing w:line="360" w:lineRule="auto"/>
        <w:jc w:val="both"/>
        <w:rPr>
          <w:rFonts w:ascii="Arial" w:hAnsi="Arial" w:cs="Arial"/>
          <w:sz w:val="24"/>
          <w:szCs w:val="24"/>
          <w:lang w:val="en-US"/>
        </w:rPr>
      </w:pPr>
      <w:bookmarkStart w:id="4" w:name="_Toc91184217"/>
      <w:r w:rsidRPr="002F269D">
        <w:rPr>
          <w:rFonts w:ascii="Arial" w:hAnsi="Arial" w:cs="Arial"/>
          <w:sz w:val="24"/>
          <w:szCs w:val="24"/>
          <w:lang w:val="en-US"/>
        </w:rPr>
        <w:t>External factors</w:t>
      </w:r>
      <w:bookmarkEnd w:id="4"/>
    </w:p>
    <w:p w14:paraId="2D909FC9" w14:textId="77777777" w:rsidR="0096608D" w:rsidRPr="002F269D" w:rsidRDefault="0096608D" w:rsidP="002F269D">
      <w:pPr>
        <w:spacing w:line="360" w:lineRule="auto"/>
        <w:jc w:val="both"/>
        <w:rPr>
          <w:rFonts w:ascii="Arial" w:hAnsi="Arial" w:cs="Arial"/>
          <w:b/>
          <w:sz w:val="24"/>
          <w:szCs w:val="24"/>
          <w:lang w:val="en-US"/>
        </w:rPr>
      </w:pPr>
      <w:r w:rsidRPr="002F269D">
        <w:rPr>
          <w:rFonts w:ascii="Arial" w:hAnsi="Arial" w:cs="Arial"/>
          <w:b/>
          <w:sz w:val="24"/>
          <w:szCs w:val="24"/>
          <w:lang w:val="en-US"/>
        </w:rPr>
        <w:t xml:space="preserve">Economic factors </w:t>
      </w:r>
    </w:p>
    <w:p w14:paraId="204EA48F" w14:textId="77777777" w:rsidR="0096608D" w:rsidRPr="002F269D" w:rsidRDefault="0096608D" w:rsidP="002F269D">
      <w:pPr>
        <w:spacing w:line="360" w:lineRule="auto"/>
        <w:jc w:val="both"/>
        <w:rPr>
          <w:rFonts w:ascii="Arial" w:hAnsi="Arial" w:cs="Arial"/>
          <w:sz w:val="24"/>
          <w:szCs w:val="24"/>
          <w:lang w:val="en-US"/>
        </w:rPr>
      </w:pPr>
      <w:r w:rsidRPr="002F269D">
        <w:rPr>
          <w:rFonts w:ascii="Arial" w:hAnsi="Arial" w:cs="Arial"/>
          <w:sz w:val="24"/>
          <w:szCs w:val="24"/>
          <w:lang w:val="en-US"/>
        </w:rPr>
        <w:t>Based upon the evidence of the current global epidemic, people have no money, that either indicates they should purchase more cautiously, and buying new car can be a very massive cost for many households right now. Furthermore, the recent increase in gasoline prices has caused some difficulties for vehicle businesses in terms of attempting to sell, and it has expanded the market for eco - friendly alternatives, more effective, and less expensive cars to operate. Take, for instance, the United Kingdom's government's proposition to reduce overall taxes on initial sales. Car owners of electric vehicles can also prevent the £8 pe</w:t>
      </w:r>
      <w:r w:rsidR="008B3708">
        <w:rPr>
          <w:rFonts w:ascii="Arial" w:hAnsi="Arial" w:cs="Arial"/>
          <w:sz w:val="24"/>
          <w:szCs w:val="24"/>
          <w:lang w:val="en-US"/>
        </w:rPr>
        <w:t xml:space="preserve">r day consignment fee in London </w:t>
      </w:r>
      <w:r w:rsidR="008B3708" w:rsidRPr="008B3708">
        <w:rPr>
          <w:rFonts w:ascii="Arial" w:hAnsi="Arial" w:cs="Arial"/>
          <w:sz w:val="24"/>
          <w:szCs w:val="24"/>
          <w:lang w:val="en-US"/>
        </w:rPr>
        <w:t>(Venkatesh,2021).</w:t>
      </w:r>
    </w:p>
    <w:p w14:paraId="040BC0D1" w14:textId="77777777" w:rsidR="00EF4EA0" w:rsidRPr="002F269D" w:rsidRDefault="00310772" w:rsidP="002F269D">
      <w:pPr>
        <w:spacing w:line="360" w:lineRule="auto"/>
        <w:jc w:val="both"/>
        <w:rPr>
          <w:rFonts w:ascii="Arial" w:hAnsi="Arial" w:cs="Arial"/>
          <w:b/>
          <w:sz w:val="24"/>
          <w:szCs w:val="24"/>
          <w:lang w:val="en-US"/>
        </w:rPr>
      </w:pPr>
      <w:r w:rsidRPr="002F269D">
        <w:rPr>
          <w:rFonts w:ascii="Arial" w:hAnsi="Arial" w:cs="Arial"/>
          <w:b/>
          <w:sz w:val="24"/>
          <w:szCs w:val="24"/>
          <w:lang w:val="en-US"/>
        </w:rPr>
        <w:t xml:space="preserve">Culture factors </w:t>
      </w:r>
    </w:p>
    <w:p w14:paraId="51F0D49C" w14:textId="77777777" w:rsidR="00310772" w:rsidRPr="002F269D" w:rsidRDefault="005D338F"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Culture and the new trends changes also have significant impact over the automobile industry and within Toyota sales and profit. Toyota did their best and so far is successful that the company followed the trend for the electrical and hybrid cars and this so far is very good decision as per the new trends and customer demands. </w:t>
      </w:r>
    </w:p>
    <w:p w14:paraId="1F1957D7" w14:textId="77777777" w:rsidR="00C06634" w:rsidRPr="002F269D" w:rsidRDefault="00C06634" w:rsidP="002F269D">
      <w:pPr>
        <w:spacing w:line="360" w:lineRule="auto"/>
        <w:jc w:val="both"/>
        <w:rPr>
          <w:rFonts w:ascii="Arial" w:hAnsi="Arial" w:cs="Arial"/>
          <w:b/>
          <w:sz w:val="24"/>
          <w:szCs w:val="24"/>
          <w:lang w:val="en-US"/>
        </w:rPr>
      </w:pPr>
      <w:r w:rsidRPr="002F269D">
        <w:rPr>
          <w:rFonts w:ascii="Arial" w:hAnsi="Arial" w:cs="Arial"/>
          <w:b/>
          <w:sz w:val="24"/>
          <w:szCs w:val="24"/>
          <w:lang w:val="en-US"/>
        </w:rPr>
        <w:t xml:space="preserve">Technology factors </w:t>
      </w:r>
    </w:p>
    <w:p w14:paraId="2A4B8D8D" w14:textId="77777777" w:rsidR="000E4727" w:rsidRPr="002F269D" w:rsidRDefault="0057783E" w:rsidP="002F269D">
      <w:pPr>
        <w:spacing w:line="360" w:lineRule="auto"/>
        <w:jc w:val="both"/>
        <w:rPr>
          <w:rFonts w:ascii="Arial" w:hAnsi="Arial" w:cs="Arial"/>
          <w:sz w:val="24"/>
          <w:szCs w:val="24"/>
          <w:lang w:val="en-US"/>
        </w:rPr>
      </w:pPr>
      <w:r w:rsidRPr="002F269D">
        <w:rPr>
          <w:rFonts w:ascii="Arial" w:hAnsi="Arial" w:cs="Arial"/>
          <w:sz w:val="24"/>
          <w:szCs w:val="24"/>
          <w:lang w:val="en-US"/>
        </w:rPr>
        <w:t>These factors</w:t>
      </w:r>
      <w:r w:rsidR="008E57B9" w:rsidRPr="002F269D">
        <w:rPr>
          <w:rFonts w:ascii="Arial" w:hAnsi="Arial" w:cs="Arial"/>
          <w:sz w:val="24"/>
          <w:szCs w:val="24"/>
          <w:lang w:val="en-US"/>
        </w:rPr>
        <w:t xml:space="preserve"> are linked to the new high technologies like self-driven cars like T</w:t>
      </w:r>
      <w:r w:rsidRPr="002F269D">
        <w:rPr>
          <w:rFonts w:ascii="Arial" w:hAnsi="Arial" w:cs="Arial"/>
          <w:sz w:val="24"/>
          <w:szCs w:val="24"/>
          <w:lang w:val="en-US"/>
        </w:rPr>
        <w:t>esla model</w:t>
      </w:r>
      <w:r w:rsidR="008E57B9" w:rsidRPr="002F269D">
        <w:rPr>
          <w:rFonts w:ascii="Arial" w:hAnsi="Arial" w:cs="Arial"/>
          <w:sz w:val="24"/>
          <w:szCs w:val="24"/>
          <w:lang w:val="en-US"/>
        </w:rPr>
        <w:t>, self-parking cars is other good example. Here Toyota need to focus more and to get more competitive as other companies taking advantages when comes to new technologies and inn</w:t>
      </w:r>
      <w:r w:rsidR="00BE562D">
        <w:rPr>
          <w:rFonts w:ascii="Arial" w:hAnsi="Arial" w:cs="Arial"/>
          <w:sz w:val="24"/>
          <w:szCs w:val="24"/>
          <w:lang w:val="en-US"/>
        </w:rPr>
        <w:t xml:space="preserve">ovations </w:t>
      </w:r>
      <w:r w:rsidR="00BE562D" w:rsidRPr="00BE562D">
        <w:rPr>
          <w:rFonts w:ascii="Arial" w:hAnsi="Arial" w:cs="Arial"/>
          <w:sz w:val="24"/>
          <w:szCs w:val="24"/>
          <w:lang w:val="en-US"/>
        </w:rPr>
        <w:t>(Dorrington,2021).</w:t>
      </w:r>
    </w:p>
    <w:p w14:paraId="2F8227C6" w14:textId="77777777" w:rsidR="000E4727" w:rsidRPr="002F269D" w:rsidRDefault="0036210E" w:rsidP="002F269D">
      <w:pPr>
        <w:spacing w:line="360" w:lineRule="auto"/>
        <w:jc w:val="both"/>
        <w:rPr>
          <w:rFonts w:ascii="Arial" w:hAnsi="Arial" w:cs="Arial"/>
          <w:b/>
          <w:sz w:val="24"/>
          <w:szCs w:val="24"/>
          <w:lang w:val="en-US"/>
        </w:rPr>
      </w:pPr>
      <w:r w:rsidRPr="002F269D">
        <w:rPr>
          <w:rFonts w:ascii="Arial" w:hAnsi="Arial" w:cs="Arial"/>
          <w:b/>
          <w:sz w:val="24"/>
          <w:szCs w:val="24"/>
          <w:lang w:val="en-US"/>
        </w:rPr>
        <w:t>Demography</w:t>
      </w:r>
    </w:p>
    <w:p w14:paraId="2F3CB0B2" w14:textId="77777777" w:rsidR="000E4727" w:rsidRPr="002F269D" w:rsidRDefault="0036210E"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Here great example is the difference between the people knowledge and awareness in China and in most countries in the EU, because China population is much more aware of new innovations and technologies which lead to more sales, more demand and more new models opportunities there versus the clients in </w:t>
      </w:r>
      <w:r w:rsidR="00C25EF2">
        <w:rPr>
          <w:rFonts w:ascii="Arial" w:hAnsi="Arial" w:cs="Arial"/>
          <w:sz w:val="24"/>
          <w:szCs w:val="24"/>
          <w:lang w:val="en-US"/>
        </w:rPr>
        <w:t xml:space="preserve">EU </w:t>
      </w:r>
      <w:r w:rsidR="00C25EF2" w:rsidRPr="00C25EF2">
        <w:rPr>
          <w:rFonts w:ascii="Arial" w:hAnsi="Arial" w:cs="Arial"/>
          <w:sz w:val="24"/>
          <w:szCs w:val="24"/>
          <w:lang w:val="en-US"/>
        </w:rPr>
        <w:t>(Kaitwade,2021).</w:t>
      </w:r>
    </w:p>
    <w:p w14:paraId="4653675E" w14:textId="77777777" w:rsidR="00A0309F" w:rsidRPr="002F269D" w:rsidRDefault="00A0309F" w:rsidP="002F269D">
      <w:pPr>
        <w:spacing w:line="360" w:lineRule="auto"/>
        <w:jc w:val="both"/>
        <w:rPr>
          <w:rFonts w:ascii="Arial" w:hAnsi="Arial" w:cs="Arial"/>
          <w:b/>
          <w:sz w:val="24"/>
          <w:szCs w:val="24"/>
          <w:lang w:val="en-US"/>
        </w:rPr>
      </w:pPr>
    </w:p>
    <w:p w14:paraId="08B15EAA" w14:textId="77777777" w:rsidR="00A0309F" w:rsidRPr="002F269D" w:rsidRDefault="00A0309F" w:rsidP="002F269D">
      <w:pPr>
        <w:spacing w:line="360" w:lineRule="auto"/>
        <w:jc w:val="both"/>
        <w:rPr>
          <w:rFonts w:ascii="Arial" w:hAnsi="Arial" w:cs="Arial"/>
          <w:b/>
          <w:sz w:val="24"/>
          <w:szCs w:val="24"/>
          <w:lang w:val="en-US"/>
        </w:rPr>
      </w:pPr>
    </w:p>
    <w:p w14:paraId="1789473F" w14:textId="77777777" w:rsidR="000C31D5" w:rsidRPr="002F269D" w:rsidRDefault="000C31D5" w:rsidP="002F269D">
      <w:pPr>
        <w:pStyle w:val="Heading1"/>
        <w:spacing w:line="360" w:lineRule="auto"/>
        <w:jc w:val="both"/>
        <w:rPr>
          <w:rFonts w:ascii="Arial" w:hAnsi="Arial" w:cs="Arial"/>
          <w:sz w:val="24"/>
          <w:szCs w:val="24"/>
          <w:lang w:val="en-US"/>
        </w:rPr>
      </w:pPr>
      <w:bookmarkStart w:id="5" w:name="_Toc91184218"/>
      <w:r w:rsidRPr="002F269D">
        <w:rPr>
          <w:rFonts w:ascii="Arial" w:hAnsi="Arial" w:cs="Arial"/>
          <w:sz w:val="24"/>
          <w:szCs w:val="24"/>
          <w:lang w:val="en-US"/>
        </w:rPr>
        <w:t>Internal factors</w:t>
      </w:r>
      <w:bookmarkEnd w:id="5"/>
    </w:p>
    <w:p w14:paraId="087F0B2A" w14:textId="77777777" w:rsidR="007D22F9" w:rsidRPr="002F269D" w:rsidRDefault="007D22F9" w:rsidP="002F269D">
      <w:pPr>
        <w:spacing w:line="360" w:lineRule="auto"/>
        <w:jc w:val="both"/>
        <w:rPr>
          <w:rFonts w:ascii="Arial" w:hAnsi="Arial" w:cs="Arial"/>
          <w:sz w:val="24"/>
          <w:szCs w:val="24"/>
          <w:lang w:val="en-US"/>
        </w:rPr>
      </w:pPr>
    </w:p>
    <w:p w14:paraId="0CDC047B" w14:textId="77777777" w:rsidR="0066530C" w:rsidRPr="002F269D" w:rsidRDefault="0066530C" w:rsidP="002F269D">
      <w:pPr>
        <w:spacing w:line="360" w:lineRule="auto"/>
        <w:jc w:val="both"/>
        <w:rPr>
          <w:rFonts w:ascii="Arial" w:hAnsi="Arial" w:cs="Arial"/>
          <w:b/>
          <w:sz w:val="24"/>
          <w:szCs w:val="24"/>
          <w:lang w:val="en-US"/>
        </w:rPr>
      </w:pPr>
      <w:r w:rsidRPr="002F269D">
        <w:rPr>
          <w:rFonts w:ascii="Arial" w:hAnsi="Arial" w:cs="Arial"/>
          <w:b/>
          <w:sz w:val="24"/>
          <w:szCs w:val="24"/>
          <w:lang w:val="en-US"/>
        </w:rPr>
        <w:t>Manufacturing and Operational cost</w:t>
      </w:r>
    </w:p>
    <w:p w14:paraId="6FA49B54" w14:textId="77777777" w:rsidR="0066530C" w:rsidRPr="002F269D" w:rsidRDefault="00D90F33" w:rsidP="002F269D">
      <w:pPr>
        <w:spacing w:line="360" w:lineRule="auto"/>
        <w:jc w:val="both"/>
        <w:rPr>
          <w:rFonts w:ascii="Arial" w:hAnsi="Arial" w:cs="Arial"/>
          <w:sz w:val="24"/>
          <w:szCs w:val="24"/>
          <w:lang w:val="en-US"/>
        </w:rPr>
      </w:pPr>
      <w:r w:rsidRPr="002F269D">
        <w:rPr>
          <w:rFonts w:ascii="Arial" w:hAnsi="Arial" w:cs="Arial"/>
          <w:sz w:val="24"/>
          <w:szCs w:val="24"/>
          <w:lang w:val="en-US"/>
        </w:rPr>
        <w:t>Toyota keep the focus over the cost as overall from all the company activities and processes, but this is very difficult and challenging point as there is need to be find right and proper balance between saving cost without damaging the quality and sales performance. Other way the company safe from operational cost but the same money are lost from missed opportunities from the decreasing the se</w:t>
      </w:r>
      <w:r w:rsidR="008B3708">
        <w:rPr>
          <w:rFonts w:ascii="Arial" w:hAnsi="Arial" w:cs="Arial"/>
          <w:sz w:val="24"/>
          <w:szCs w:val="24"/>
          <w:lang w:val="en-US"/>
        </w:rPr>
        <w:t xml:space="preserve">rvice or quality of the cars </w:t>
      </w:r>
      <w:r w:rsidR="008B3708" w:rsidRPr="008B3708">
        <w:rPr>
          <w:rFonts w:ascii="Arial" w:hAnsi="Arial" w:cs="Arial"/>
          <w:sz w:val="24"/>
          <w:szCs w:val="24"/>
          <w:lang w:val="en-US"/>
        </w:rPr>
        <w:t>(Zhang,2021).</w:t>
      </w:r>
    </w:p>
    <w:p w14:paraId="18E7CBA5" w14:textId="77777777" w:rsidR="00942E2E" w:rsidRPr="002F269D" w:rsidRDefault="00942E2E" w:rsidP="002F269D">
      <w:pPr>
        <w:spacing w:line="360" w:lineRule="auto"/>
        <w:jc w:val="both"/>
        <w:rPr>
          <w:rFonts w:ascii="Arial" w:hAnsi="Arial" w:cs="Arial"/>
          <w:b/>
          <w:sz w:val="24"/>
          <w:szCs w:val="24"/>
          <w:lang w:val="en-US"/>
        </w:rPr>
      </w:pPr>
    </w:p>
    <w:p w14:paraId="0F7C4299" w14:textId="77777777" w:rsidR="0066530C" w:rsidRPr="002F269D" w:rsidRDefault="0066530C" w:rsidP="002F269D">
      <w:pPr>
        <w:spacing w:line="360" w:lineRule="auto"/>
        <w:jc w:val="both"/>
        <w:rPr>
          <w:rFonts w:ascii="Arial" w:hAnsi="Arial" w:cs="Arial"/>
          <w:b/>
          <w:sz w:val="24"/>
          <w:szCs w:val="24"/>
          <w:lang w:val="en-US"/>
        </w:rPr>
      </w:pPr>
      <w:r w:rsidRPr="002F269D">
        <w:rPr>
          <w:rFonts w:ascii="Arial" w:hAnsi="Arial" w:cs="Arial"/>
          <w:b/>
          <w:sz w:val="24"/>
          <w:szCs w:val="24"/>
          <w:lang w:val="en-US"/>
        </w:rPr>
        <w:t>Labor turnover cost</w:t>
      </w:r>
    </w:p>
    <w:p w14:paraId="2D13B044" w14:textId="77777777" w:rsidR="00942E2E" w:rsidRPr="002F269D" w:rsidRDefault="000C472F" w:rsidP="002F269D">
      <w:pPr>
        <w:spacing w:line="360" w:lineRule="auto"/>
        <w:jc w:val="both"/>
        <w:rPr>
          <w:rFonts w:ascii="Arial" w:hAnsi="Arial" w:cs="Arial"/>
          <w:b/>
          <w:sz w:val="24"/>
          <w:szCs w:val="24"/>
          <w:lang w:val="en-US"/>
        </w:rPr>
      </w:pPr>
      <w:r w:rsidRPr="002F269D">
        <w:rPr>
          <w:rFonts w:ascii="Arial" w:hAnsi="Arial" w:cs="Arial"/>
          <w:sz w:val="24"/>
          <w:szCs w:val="24"/>
          <w:lang w:val="en-US"/>
        </w:rPr>
        <w:t>Because of the cost focus there is decreasing in global prospect the average wages and the employee’s motivation and this lead to increasing of the labor turnover and the operational cost. This is the reason why the company needs to focus how to create good balance between cost savin</w:t>
      </w:r>
      <w:r w:rsidR="008B3708">
        <w:rPr>
          <w:rFonts w:ascii="Arial" w:hAnsi="Arial" w:cs="Arial"/>
          <w:sz w:val="24"/>
          <w:szCs w:val="24"/>
          <w:lang w:val="en-US"/>
        </w:rPr>
        <w:t>g and losing sales and quality (Venkatesh,2021).</w:t>
      </w:r>
    </w:p>
    <w:p w14:paraId="675DDB85" w14:textId="77777777" w:rsidR="0066530C" w:rsidRPr="002F269D" w:rsidRDefault="0066530C" w:rsidP="002F269D">
      <w:pPr>
        <w:tabs>
          <w:tab w:val="left" w:pos="1740"/>
        </w:tabs>
        <w:spacing w:line="360" w:lineRule="auto"/>
        <w:jc w:val="both"/>
        <w:rPr>
          <w:rFonts w:ascii="Arial" w:hAnsi="Arial" w:cs="Arial"/>
          <w:b/>
          <w:sz w:val="24"/>
          <w:szCs w:val="24"/>
          <w:lang w:val="en-US"/>
        </w:rPr>
      </w:pPr>
      <w:r w:rsidRPr="002F269D">
        <w:rPr>
          <w:rFonts w:ascii="Arial" w:hAnsi="Arial" w:cs="Arial"/>
          <w:b/>
          <w:sz w:val="24"/>
          <w:szCs w:val="24"/>
          <w:lang w:val="en-US"/>
        </w:rPr>
        <w:tab/>
      </w:r>
    </w:p>
    <w:p w14:paraId="16BB6DB6" w14:textId="77777777" w:rsidR="007D22F9" w:rsidRPr="002F269D" w:rsidRDefault="0066530C" w:rsidP="002F269D">
      <w:pPr>
        <w:spacing w:line="360" w:lineRule="auto"/>
        <w:jc w:val="both"/>
        <w:rPr>
          <w:rFonts w:ascii="Arial" w:hAnsi="Arial" w:cs="Arial"/>
          <w:b/>
          <w:sz w:val="24"/>
          <w:szCs w:val="24"/>
          <w:lang w:val="en-US"/>
        </w:rPr>
      </w:pPr>
      <w:r w:rsidRPr="002F269D">
        <w:rPr>
          <w:rFonts w:ascii="Arial" w:hAnsi="Arial" w:cs="Arial"/>
          <w:b/>
          <w:sz w:val="24"/>
          <w:szCs w:val="24"/>
          <w:lang w:val="en-US"/>
        </w:rPr>
        <w:t xml:space="preserve">Production processes  </w:t>
      </w:r>
    </w:p>
    <w:p w14:paraId="2F6CA447" w14:textId="77777777" w:rsidR="00B83E7B" w:rsidRPr="002F269D" w:rsidRDefault="002F59B3" w:rsidP="002F269D">
      <w:pPr>
        <w:spacing w:line="360" w:lineRule="auto"/>
        <w:jc w:val="both"/>
        <w:rPr>
          <w:rFonts w:ascii="Arial" w:hAnsi="Arial" w:cs="Arial"/>
          <w:sz w:val="24"/>
          <w:szCs w:val="24"/>
          <w:lang w:val="en-US"/>
        </w:rPr>
      </w:pPr>
      <w:r w:rsidRPr="002F269D">
        <w:rPr>
          <w:rFonts w:ascii="Arial" w:hAnsi="Arial" w:cs="Arial"/>
          <w:sz w:val="24"/>
          <w:szCs w:val="24"/>
          <w:lang w:val="en-US"/>
        </w:rPr>
        <w:t xml:space="preserve">Issues with the parts production impacted the final selling price of the products. Every process is under review due to the pandemic and the decrease of the sales and this impacting the sales level and the company profit in short and long terms. </w:t>
      </w:r>
    </w:p>
    <w:p w14:paraId="75E7045E" w14:textId="77777777" w:rsidR="000E4727" w:rsidRPr="002F269D" w:rsidRDefault="000E4727" w:rsidP="002F269D">
      <w:pPr>
        <w:spacing w:line="360" w:lineRule="auto"/>
        <w:jc w:val="both"/>
        <w:rPr>
          <w:rFonts w:ascii="Arial" w:hAnsi="Arial" w:cs="Arial"/>
          <w:sz w:val="24"/>
          <w:szCs w:val="24"/>
          <w:lang w:val="en-US"/>
        </w:rPr>
      </w:pPr>
    </w:p>
    <w:p w14:paraId="3A9F7C6A" w14:textId="77777777" w:rsidR="000E4727" w:rsidRPr="002F269D" w:rsidRDefault="005235F7" w:rsidP="002F269D">
      <w:pPr>
        <w:spacing w:line="360" w:lineRule="auto"/>
        <w:jc w:val="both"/>
        <w:rPr>
          <w:rFonts w:ascii="Arial" w:hAnsi="Arial" w:cs="Arial"/>
          <w:sz w:val="24"/>
          <w:szCs w:val="24"/>
          <w:lang w:val="en-US"/>
        </w:rPr>
      </w:pPr>
      <w:r w:rsidRPr="002F269D">
        <w:rPr>
          <w:rFonts w:ascii="Arial" w:hAnsi="Arial" w:cs="Arial"/>
          <w:sz w:val="24"/>
          <w:szCs w:val="24"/>
          <w:lang w:val="en-US"/>
        </w:rPr>
        <w:t>Figure 3</w:t>
      </w:r>
    </w:p>
    <w:p w14:paraId="1374C880" w14:textId="77777777" w:rsidR="005235F7" w:rsidRDefault="005235F7" w:rsidP="002F269D">
      <w:pPr>
        <w:spacing w:line="360" w:lineRule="auto"/>
        <w:jc w:val="both"/>
        <w:rPr>
          <w:rFonts w:ascii="Arial" w:hAnsi="Arial" w:cs="Arial"/>
          <w:sz w:val="24"/>
          <w:szCs w:val="24"/>
          <w:lang w:val="en-US"/>
        </w:rPr>
      </w:pPr>
      <w:r w:rsidRPr="002F269D">
        <w:rPr>
          <w:rFonts w:ascii="Arial" w:hAnsi="Arial" w:cs="Arial"/>
          <w:noProof/>
          <w:sz w:val="24"/>
          <w:szCs w:val="24"/>
          <w:lang w:eastAsia="bg-BG"/>
        </w:rPr>
        <w:drawing>
          <wp:inline distT="0" distB="0" distL="0" distR="0" wp14:anchorId="70A6DCF6" wp14:editId="4C77AA06">
            <wp:extent cx="5705475" cy="2714625"/>
            <wp:effectExtent l="0" t="0" r="9525" b="9525"/>
            <wp:docPr id="3" name="Picture 3" descr="Totally clean car manufacturing at an environmentally friendly production  plant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tally clean car manufacturing at an environmentally friendly production  plant | Toyota Motor Corporation Official Global Websi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023C8FC0" w14:textId="77777777" w:rsidR="008B3708" w:rsidRPr="002F269D" w:rsidRDefault="008B3708" w:rsidP="002F269D">
      <w:pPr>
        <w:spacing w:line="360" w:lineRule="auto"/>
        <w:jc w:val="both"/>
        <w:rPr>
          <w:rFonts w:ascii="Arial" w:hAnsi="Arial" w:cs="Arial"/>
          <w:sz w:val="24"/>
          <w:szCs w:val="24"/>
          <w:lang w:val="en-US"/>
        </w:rPr>
      </w:pPr>
      <w:r>
        <w:rPr>
          <w:rFonts w:ascii="Arial" w:hAnsi="Arial" w:cs="Arial"/>
          <w:sz w:val="24"/>
          <w:szCs w:val="24"/>
          <w:lang w:val="en-US"/>
        </w:rPr>
        <w:t>(Zhang,</w:t>
      </w:r>
      <w:r w:rsidRPr="008B3708">
        <w:rPr>
          <w:rFonts w:ascii="Arial" w:hAnsi="Arial" w:cs="Arial"/>
          <w:sz w:val="24"/>
          <w:szCs w:val="24"/>
          <w:lang w:val="en-US"/>
        </w:rPr>
        <w:t>2021</w:t>
      </w:r>
      <w:r>
        <w:rPr>
          <w:rFonts w:ascii="Arial" w:hAnsi="Arial" w:cs="Arial"/>
          <w:sz w:val="24"/>
          <w:szCs w:val="24"/>
          <w:lang w:val="en-US"/>
        </w:rPr>
        <w:t>).</w:t>
      </w:r>
    </w:p>
    <w:p w14:paraId="68636388" w14:textId="77777777" w:rsidR="000E4727" w:rsidRPr="002F269D" w:rsidRDefault="008B697C" w:rsidP="002F269D">
      <w:pPr>
        <w:pStyle w:val="Heading1"/>
        <w:spacing w:line="360" w:lineRule="auto"/>
        <w:jc w:val="both"/>
        <w:rPr>
          <w:rFonts w:ascii="Arial" w:hAnsi="Arial" w:cs="Arial"/>
          <w:sz w:val="24"/>
          <w:szCs w:val="24"/>
          <w:lang w:val="en-US"/>
        </w:rPr>
      </w:pPr>
      <w:bookmarkStart w:id="6" w:name="_Toc91184219"/>
      <w:r w:rsidRPr="002F269D">
        <w:rPr>
          <w:rFonts w:ascii="Arial" w:hAnsi="Arial" w:cs="Arial"/>
          <w:sz w:val="24"/>
          <w:szCs w:val="24"/>
          <w:lang w:val="en-US"/>
        </w:rPr>
        <w:t>Recommendations for recovery and improvement</w:t>
      </w:r>
      <w:bookmarkEnd w:id="6"/>
    </w:p>
    <w:p w14:paraId="47EE4DBF" w14:textId="77777777" w:rsidR="000E4727" w:rsidRPr="002F269D" w:rsidRDefault="000E4727" w:rsidP="002F269D">
      <w:pPr>
        <w:spacing w:line="360" w:lineRule="auto"/>
        <w:jc w:val="both"/>
        <w:rPr>
          <w:rFonts w:ascii="Arial" w:hAnsi="Arial" w:cs="Arial"/>
          <w:sz w:val="24"/>
          <w:szCs w:val="24"/>
          <w:lang w:val="en-US"/>
        </w:rPr>
      </w:pPr>
    </w:p>
    <w:p w14:paraId="1C29741A" w14:textId="77777777" w:rsidR="000E4727" w:rsidRPr="002F269D" w:rsidRDefault="00852308" w:rsidP="002F269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Focus and investments over the improving the electrical cars</w:t>
      </w:r>
    </w:p>
    <w:p w14:paraId="7D57C981" w14:textId="77777777" w:rsidR="00852308" w:rsidRPr="002F269D" w:rsidRDefault="00852308" w:rsidP="002F269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Increasing the marketing activities for engaging more potential clients</w:t>
      </w:r>
    </w:p>
    <w:p w14:paraId="2BDA65AE" w14:textId="77777777" w:rsidR="00852308" w:rsidRPr="002F269D" w:rsidRDefault="00852308" w:rsidP="002F269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 xml:space="preserve">Involving the government to have collaboration for implementing environment protection and motivating the society to purchase as priority electric cars. </w:t>
      </w:r>
    </w:p>
    <w:p w14:paraId="747B9BF3" w14:textId="77777777" w:rsidR="00261FA5" w:rsidRPr="002F269D" w:rsidRDefault="00261FA5" w:rsidP="002F269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 xml:space="preserve">Responding to the competitor’s innovations and improvements with very good time manner in order to stay competitive within the automobile market. </w:t>
      </w:r>
    </w:p>
    <w:p w14:paraId="451AAE04" w14:textId="77777777" w:rsidR="00852308" w:rsidRPr="002F269D" w:rsidRDefault="00852308" w:rsidP="00BE562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 xml:space="preserve"> </w:t>
      </w:r>
      <w:r w:rsidR="00454CE7" w:rsidRPr="002F269D">
        <w:rPr>
          <w:rFonts w:ascii="Arial" w:hAnsi="Arial" w:cs="Arial"/>
          <w:sz w:val="24"/>
          <w:szCs w:val="24"/>
          <w:lang w:val="en-US"/>
        </w:rPr>
        <w:t>Focus over increasing and maintaining the production quality and affordable prices in order to keep the leader position in the electr</w:t>
      </w:r>
      <w:r w:rsidR="00BE562D">
        <w:rPr>
          <w:rFonts w:ascii="Arial" w:hAnsi="Arial" w:cs="Arial"/>
          <w:sz w:val="24"/>
          <w:szCs w:val="24"/>
          <w:lang w:val="en-US"/>
        </w:rPr>
        <w:t>ical and hybrid cars generation (Dorrington,</w:t>
      </w:r>
      <w:r w:rsidR="00BE562D" w:rsidRPr="00BE562D">
        <w:rPr>
          <w:rFonts w:ascii="Arial" w:hAnsi="Arial" w:cs="Arial"/>
          <w:sz w:val="24"/>
          <w:szCs w:val="24"/>
          <w:lang w:val="en-US"/>
        </w:rPr>
        <w:t>2021</w:t>
      </w:r>
      <w:r w:rsidR="00BE562D">
        <w:rPr>
          <w:rFonts w:ascii="Arial" w:hAnsi="Arial" w:cs="Arial"/>
          <w:sz w:val="24"/>
          <w:szCs w:val="24"/>
          <w:lang w:val="en-US"/>
        </w:rPr>
        <w:t>).</w:t>
      </w:r>
    </w:p>
    <w:p w14:paraId="2B92A94B" w14:textId="77777777" w:rsidR="00454CE7" w:rsidRPr="002F269D" w:rsidRDefault="004E4D5C" w:rsidP="002F269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Focus over the increasing the sales and from there the profit instead of focusing to decrease the cost and expenses which will lead to decreasing of the results and the quality of the products.</w:t>
      </w:r>
    </w:p>
    <w:p w14:paraId="347573EB" w14:textId="77777777" w:rsidR="00750F0D" w:rsidRDefault="00D3769A" w:rsidP="002F269D">
      <w:pPr>
        <w:pStyle w:val="ListParagraph"/>
        <w:numPr>
          <w:ilvl w:val="0"/>
          <w:numId w:val="1"/>
        </w:numPr>
        <w:spacing w:line="360" w:lineRule="auto"/>
        <w:jc w:val="both"/>
        <w:rPr>
          <w:rFonts w:ascii="Arial" w:hAnsi="Arial" w:cs="Arial"/>
          <w:sz w:val="24"/>
          <w:szCs w:val="24"/>
          <w:lang w:val="en-US"/>
        </w:rPr>
      </w:pPr>
      <w:r w:rsidRPr="002F269D">
        <w:rPr>
          <w:rFonts w:ascii="Arial" w:hAnsi="Arial" w:cs="Arial"/>
          <w:sz w:val="24"/>
          <w:szCs w:val="24"/>
          <w:lang w:val="en-US"/>
        </w:rPr>
        <w:t xml:space="preserve">Focus over engaging more loyal to the brand customers which will lead to better competition with other brands in the auto industry. </w:t>
      </w:r>
    </w:p>
    <w:p w14:paraId="18ECD7C3" w14:textId="77777777" w:rsidR="0034288A" w:rsidRDefault="00977E39" w:rsidP="00C25EF2">
      <w:pPr>
        <w:pStyle w:val="ListParagraph"/>
        <w:numPr>
          <w:ilvl w:val="0"/>
          <w:numId w:val="1"/>
        </w:numPr>
        <w:spacing w:line="360" w:lineRule="auto"/>
        <w:jc w:val="both"/>
        <w:rPr>
          <w:rFonts w:ascii="Arial" w:hAnsi="Arial" w:cs="Arial"/>
          <w:sz w:val="24"/>
          <w:szCs w:val="24"/>
          <w:lang w:val="en-US"/>
        </w:rPr>
      </w:pPr>
      <w:r>
        <w:rPr>
          <w:rFonts w:ascii="Arial" w:hAnsi="Arial" w:cs="Arial"/>
          <w:sz w:val="24"/>
          <w:szCs w:val="24"/>
          <w:lang w:val="en-US"/>
        </w:rPr>
        <w:t>Better contracts with corporate clients and increasing the whole sales B2B with giving better offers and conditions versus the competitors like BMW, Mercedes and A</w:t>
      </w:r>
      <w:r w:rsidR="00C25EF2">
        <w:rPr>
          <w:rFonts w:ascii="Arial" w:hAnsi="Arial" w:cs="Arial"/>
          <w:sz w:val="24"/>
          <w:szCs w:val="24"/>
          <w:lang w:val="en-US"/>
        </w:rPr>
        <w:t xml:space="preserve">udi </w:t>
      </w:r>
      <w:r w:rsidR="00C25EF2" w:rsidRPr="00C25EF2">
        <w:rPr>
          <w:rFonts w:ascii="Arial" w:hAnsi="Arial" w:cs="Arial"/>
          <w:sz w:val="24"/>
          <w:szCs w:val="24"/>
          <w:lang w:val="en-US"/>
        </w:rPr>
        <w:t>(Kaitwade,2021).</w:t>
      </w:r>
    </w:p>
    <w:p w14:paraId="511E2210" w14:textId="77777777" w:rsidR="000328FB" w:rsidRDefault="000328FB" w:rsidP="002F269D">
      <w:pPr>
        <w:pStyle w:val="ListParagraph"/>
        <w:numPr>
          <w:ilvl w:val="0"/>
          <w:numId w:val="1"/>
        </w:numPr>
        <w:spacing w:line="360" w:lineRule="auto"/>
        <w:jc w:val="both"/>
        <w:rPr>
          <w:rFonts w:ascii="Arial" w:hAnsi="Arial" w:cs="Arial"/>
          <w:sz w:val="24"/>
          <w:szCs w:val="24"/>
          <w:lang w:val="en-US"/>
        </w:rPr>
      </w:pPr>
      <w:r>
        <w:rPr>
          <w:rFonts w:ascii="Arial" w:hAnsi="Arial" w:cs="Arial"/>
          <w:sz w:val="24"/>
          <w:szCs w:val="24"/>
          <w:lang w:val="en-US"/>
        </w:rPr>
        <w:t>Better SMART decisions based on the environment factors and their impact over the company, so any threats can be prevent and every opportunity can be used for having very good sustainability and profit in long term.</w:t>
      </w:r>
    </w:p>
    <w:p w14:paraId="0C0DB1EF" w14:textId="77777777" w:rsidR="00035C9B" w:rsidRDefault="00035C9B" w:rsidP="002F269D">
      <w:pPr>
        <w:pStyle w:val="ListParagraph"/>
        <w:numPr>
          <w:ilvl w:val="0"/>
          <w:numId w:val="1"/>
        </w:numPr>
        <w:spacing w:line="360" w:lineRule="auto"/>
        <w:jc w:val="both"/>
        <w:rPr>
          <w:rFonts w:ascii="Arial" w:hAnsi="Arial" w:cs="Arial"/>
          <w:sz w:val="24"/>
          <w:szCs w:val="24"/>
          <w:lang w:val="en-US"/>
        </w:rPr>
      </w:pPr>
      <w:r>
        <w:rPr>
          <w:rFonts w:ascii="Arial" w:hAnsi="Arial" w:cs="Arial"/>
          <w:sz w:val="24"/>
          <w:szCs w:val="24"/>
          <w:lang w:val="en-US"/>
        </w:rPr>
        <w:t xml:space="preserve">Focus over the countries with lower market percentage and start marketing activities for increasing the sales and the customer engagement with the brand quality and affordable prices. </w:t>
      </w:r>
    </w:p>
    <w:p w14:paraId="046FC371" w14:textId="77777777" w:rsidR="00035C9B" w:rsidRPr="00226CC1" w:rsidRDefault="008A288A" w:rsidP="00226CC1">
      <w:pPr>
        <w:spacing w:line="360" w:lineRule="auto"/>
        <w:ind w:left="360"/>
        <w:jc w:val="both"/>
        <w:rPr>
          <w:rFonts w:ascii="Arial" w:hAnsi="Arial" w:cs="Arial"/>
          <w:sz w:val="24"/>
          <w:szCs w:val="24"/>
          <w:lang w:val="en-US"/>
        </w:rPr>
      </w:pPr>
      <w:r w:rsidRPr="008A288A">
        <w:rPr>
          <w:rFonts w:ascii="Arial" w:hAnsi="Arial" w:cs="Arial"/>
          <w:sz w:val="24"/>
          <w:szCs w:val="24"/>
          <w:lang w:val="en-US"/>
        </w:rPr>
        <w:t xml:space="preserve">The organization of selling, restoring, and establishing automobiles is essential to the reopening of the automotive industry and level of economic activity, and it will be extremely crucial for individuals and society that car distributors and automobile workshops restart as quickly as possible. It would allow for the sale of final automobiles that are currently in development or in car dealer inventories, thereby </w:t>
      </w:r>
      <w:r w:rsidR="00C25EF2">
        <w:rPr>
          <w:rFonts w:ascii="Arial" w:hAnsi="Arial" w:cs="Arial"/>
          <w:sz w:val="24"/>
          <w:szCs w:val="24"/>
          <w:lang w:val="en-US"/>
        </w:rPr>
        <w:t>resuming the entire value chain (Kaitwade,</w:t>
      </w:r>
      <w:r w:rsidR="00C25EF2" w:rsidRPr="00C25EF2">
        <w:rPr>
          <w:rFonts w:ascii="Arial" w:hAnsi="Arial" w:cs="Arial"/>
          <w:sz w:val="24"/>
          <w:szCs w:val="24"/>
          <w:lang w:val="en-US"/>
        </w:rPr>
        <w:t>2021</w:t>
      </w:r>
      <w:r w:rsidR="00C25EF2">
        <w:rPr>
          <w:rFonts w:ascii="Arial" w:hAnsi="Arial" w:cs="Arial"/>
          <w:sz w:val="24"/>
          <w:szCs w:val="24"/>
          <w:lang w:val="en-US"/>
        </w:rPr>
        <w:t>).</w:t>
      </w:r>
    </w:p>
    <w:p w14:paraId="4EA98092" w14:textId="77777777" w:rsidR="000E4727" w:rsidRPr="002F269D" w:rsidRDefault="000E4727" w:rsidP="002F269D">
      <w:pPr>
        <w:spacing w:line="360" w:lineRule="auto"/>
        <w:jc w:val="both"/>
        <w:rPr>
          <w:rFonts w:ascii="Arial" w:hAnsi="Arial" w:cs="Arial"/>
          <w:sz w:val="24"/>
          <w:szCs w:val="24"/>
          <w:lang w:val="en-US"/>
        </w:rPr>
      </w:pPr>
    </w:p>
    <w:p w14:paraId="57B6358F" w14:textId="77777777" w:rsidR="00427213" w:rsidRPr="002F269D" w:rsidRDefault="00427213" w:rsidP="002F269D">
      <w:pPr>
        <w:spacing w:line="360" w:lineRule="auto"/>
        <w:jc w:val="both"/>
        <w:rPr>
          <w:rFonts w:ascii="Arial" w:hAnsi="Arial" w:cs="Arial"/>
          <w:sz w:val="24"/>
          <w:szCs w:val="24"/>
          <w:lang w:val="en-US"/>
        </w:rPr>
      </w:pPr>
    </w:p>
    <w:p w14:paraId="04318499" w14:textId="77777777" w:rsidR="00427213" w:rsidRPr="002F269D" w:rsidRDefault="00427213" w:rsidP="002F269D">
      <w:pPr>
        <w:spacing w:line="360" w:lineRule="auto"/>
        <w:jc w:val="both"/>
        <w:rPr>
          <w:rFonts w:ascii="Arial" w:hAnsi="Arial" w:cs="Arial"/>
          <w:sz w:val="24"/>
          <w:szCs w:val="24"/>
          <w:lang w:val="en-US"/>
        </w:rPr>
      </w:pPr>
    </w:p>
    <w:p w14:paraId="7AB8864B" w14:textId="77777777" w:rsidR="00427213" w:rsidRPr="002F269D" w:rsidRDefault="00427213" w:rsidP="002F269D">
      <w:pPr>
        <w:spacing w:line="360" w:lineRule="auto"/>
        <w:jc w:val="both"/>
        <w:rPr>
          <w:rFonts w:ascii="Arial" w:hAnsi="Arial" w:cs="Arial"/>
          <w:sz w:val="24"/>
          <w:szCs w:val="24"/>
          <w:lang w:val="en-US"/>
        </w:rPr>
      </w:pPr>
    </w:p>
    <w:p w14:paraId="1404EB9A" w14:textId="77777777" w:rsidR="00427213" w:rsidRPr="002F269D" w:rsidRDefault="00427213" w:rsidP="002F269D">
      <w:pPr>
        <w:spacing w:line="360" w:lineRule="auto"/>
        <w:jc w:val="both"/>
        <w:rPr>
          <w:rFonts w:ascii="Arial" w:hAnsi="Arial" w:cs="Arial"/>
          <w:sz w:val="24"/>
          <w:szCs w:val="24"/>
          <w:lang w:val="en-US"/>
        </w:rPr>
      </w:pPr>
    </w:p>
    <w:p w14:paraId="1BCF2C45" w14:textId="77777777" w:rsidR="00427213" w:rsidRPr="002F269D" w:rsidRDefault="00427213" w:rsidP="002F269D">
      <w:pPr>
        <w:pStyle w:val="Heading1"/>
        <w:spacing w:line="360" w:lineRule="auto"/>
        <w:jc w:val="both"/>
        <w:rPr>
          <w:rFonts w:ascii="Arial" w:hAnsi="Arial" w:cs="Arial"/>
          <w:sz w:val="24"/>
          <w:szCs w:val="24"/>
          <w:lang w:val="en-US"/>
        </w:rPr>
      </w:pPr>
      <w:bookmarkStart w:id="7" w:name="_Toc91184220"/>
      <w:r w:rsidRPr="002F269D">
        <w:rPr>
          <w:rFonts w:ascii="Arial" w:hAnsi="Arial" w:cs="Arial"/>
          <w:sz w:val="24"/>
          <w:szCs w:val="24"/>
          <w:lang w:val="en-US"/>
        </w:rPr>
        <w:t>Conclusion</w:t>
      </w:r>
      <w:bookmarkEnd w:id="7"/>
    </w:p>
    <w:p w14:paraId="75E204D1" w14:textId="77777777" w:rsidR="00427213" w:rsidRPr="002F269D" w:rsidRDefault="002F269D" w:rsidP="002F269D">
      <w:pPr>
        <w:spacing w:line="360" w:lineRule="auto"/>
        <w:jc w:val="both"/>
        <w:rPr>
          <w:rFonts w:ascii="Arial" w:hAnsi="Arial" w:cs="Arial"/>
          <w:sz w:val="24"/>
          <w:szCs w:val="24"/>
          <w:lang w:val="en-US"/>
        </w:rPr>
      </w:pPr>
      <w:r w:rsidRPr="002F269D">
        <w:rPr>
          <w:rFonts w:ascii="Arial" w:hAnsi="Arial" w:cs="Arial"/>
          <w:sz w:val="24"/>
          <w:szCs w:val="24"/>
          <w:lang w:val="en-US"/>
        </w:rPr>
        <w:t>Generally speaking, Toyota is a sustainable firm that offers numerous potential for market progress and has become one of the most achievements throughout the historical record of the automotive sector. They have confronted many challenges in recent years, but they have acted immediately and also have great market flexibility, that has been known to be the secret to success for many businesses out there. The business as a whole has a strong tradition and is still known for producing high-quality automobiles in which many households invested their money. Despite minor faults in customer support in several of the business units in the United States and Europe, they remain one of the most preferred products on the auto market</w:t>
      </w:r>
      <w:r w:rsidR="008B3708">
        <w:rPr>
          <w:rFonts w:ascii="Arial" w:hAnsi="Arial" w:cs="Arial"/>
          <w:sz w:val="24"/>
          <w:szCs w:val="24"/>
          <w:lang w:val="en-US"/>
        </w:rPr>
        <w:t xml:space="preserve"> </w:t>
      </w:r>
      <w:r w:rsidR="008B3708" w:rsidRPr="008B3708">
        <w:rPr>
          <w:rFonts w:ascii="Arial" w:hAnsi="Arial" w:cs="Arial"/>
          <w:sz w:val="24"/>
          <w:szCs w:val="24"/>
          <w:lang w:val="en-US"/>
        </w:rPr>
        <w:t>(Zhang,2021).</w:t>
      </w:r>
    </w:p>
    <w:p w14:paraId="7ADFB724" w14:textId="77777777" w:rsidR="00427213" w:rsidRDefault="00427213" w:rsidP="00427213">
      <w:pPr>
        <w:pStyle w:val="Heading1"/>
        <w:rPr>
          <w:lang w:val="en-US"/>
        </w:rPr>
      </w:pPr>
    </w:p>
    <w:p w14:paraId="7381CB99" w14:textId="77777777" w:rsidR="004910E5" w:rsidRDefault="004910E5" w:rsidP="00427213">
      <w:pPr>
        <w:pStyle w:val="Heading1"/>
        <w:rPr>
          <w:lang w:val="en-US"/>
        </w:rPr>
      </w:pPr>
      <w:bookmarkStart w:id="8" w:name="_Toc91184221"/>
    </w:p>
    <w:p w14:paraId="556C9F99" w14:textId="77777777" w:rsidR="004910E5" w:rsidRDefault="004910E5" w:rsidP="00427213">
      <w:pPr>
        <w:pStyle w:val="Heading1"/>
        <w:rPr>
          <w:lang w:val="en-US"/>
        </w:rPr>
      </w:pPr>
    </w:p>
    <w:p w14:paraId="43338387" w14:textId="77777777" w:rsidR="00427213" w:rsidRDefault="00427213" w:rsidP="00427213">
      <w:pPr>
        <w:pStyle w:val="Heading1"/>
        <w:rPr>
          <w:lang w:val="en-US"/>
        </w:rPr>
      </w:pPr>
      <w:r>
        <w:rPr>
          <w:lang w:val="en-US"/>
        </w:rPr>
        <w:t>Reference list</w:t>
      </w:r>
      <w:bookmarkEnd w:id="8"/>
    </w:p>
    <w:p w14:paraId="2A49AECE" w14:textId="77777777" w:rsidR="00F81AE4" w:rsidRDefault="00F81AE4" w:rsidP="00230F7D">
      <w:pPr>
        <w:spacing w:line="360" w:lineRule="auto"/>
        <w:jc w:val="both"/>
        <w:rPr>
          <w:sz w:val="24"/>
          <w:szCs w:val="24"/>
          <w:lang w:val="en-US"/>
        </w:rPr>
      </w:pPr>
      <w:proofErr w:type="spellStart"/>
      <w:r w:rsidRPr="00F81AE4">
        <w:rPr>
          <w:sz w:val="24"/>
          <w:szCs w:val="24"/>
          <w:lang w:val="en-US"/>
        </w:rPr>
        <w:t>Arribas-Ibar</w:t>
      </w:r>
      <w:proofErr w:type="spellEnd"/>
      <w:r w:rsidRPr="00F81AE4">
        <w:rPr>
          <w:sz w:val="24"/>
          <w:szCs w:val="24"/>
          <w:lang w:val="en-US"/>
        </w:rPr>
        <w:t xml:space="preserve">, M., </w:t>
      </w:r>
      <w:proofErr w:type="spellStart"/>
      <w:r w:rsidRPr="00F81AE4">
        <w:rPr>
          <w:sz w:val="24"/>
          <w:szCs w:val="24"/>
          <w:lang w:val="en-US"/>
        </w:rPr>
        <w:t>Nylund</w:t>
      </w:r>
      <w:proofErr w:type="spellEnd"/>
      <w:r w:rsidRPr="00F81AE4">
        <w:rPr>
          <w:sz w:val="24"/>
          <w:szCs w:val="24"/>
          <w:lang w:val="en-US"/>
        </w:rPr>
        <w:t xml:space="preserve">, P.A. and </w:t>
      </w:r>
      <w:proofErr w:type="spellStart"/>
      <w:r w:rsidRPr="00F81AE4">
        <w:rPr>
          <w:sz w:val="24"/>
          <w:szCs w:val="24"/>
          <w:lang w:val="en-US"/>
        </w:rPr>
        <w:t>Brem</w:t>
      </w:r>
      <w:proofErr w:type="spellEnd"/>
      <w:r w:rsidRPr="00F81AE4">
        <w:rPr>
          <w:sz w:val="24"/>
          <w:szCs w:val="24"/>
          <w:lang w:val="en-US"/>
        </w:rPr>
        <w:t>, A., 2021. The risk of dissolution of sustainable innovation ecosystems in times of crisis: The electric vehicle during the COVID-19 pandemic. Sustainability, 13(3), p.1319.</w:t>
      </w:r>
    </w:p>
    <w:p w14:paraId="67C3E9BA" w14:textId="77777777" w:rsidR="00F81AE4" w:rsidRDefault="00F81AE4" w:rsidP="00230F7D">
      <w:pPr>
        <w:spacing w:line="360" w:lineRule="auto"/>
        <w:jc w:val="both"/>
        <w:rPr>
          <w:sz w:val="24"/>
          <w:szCs w:val="24"/>
          <w:lang w:val="en-US"/>
        </w:rPr>
      </w:pPr>
      <w:proofErr w:type="spellStart"/>
      <w:r w:rsidRPr="00F81AE4">
        <w:rPr>
          <w:sz w:val="24"/>
          <w:szCs w:val="24"/>
          <w:lang w:val="en-US"/>
        </w:rPr>
        <w:t>Belhadi</w:t>
      </w:r>
      <w:proofErr w:type="spellEnd"/>
      <w:r w:rsidRPr="00F81AE4">
        <w:rPr>
          <w:sz w:val="24"/>
          <w:szCs w:val="24"/>
          <w:lang w:val="en-US"/>
        </w:rPr>
        <w:t xml:space="preserve">, A., </w:t>
      </w:r>
      <w:proofErr w:type="spellStart"/>
      <w:r w:rsidRPr="00F81AE4">
        <w:rPr>
          <w:sz w:val="24"/>
          <w:szCs w:val="24"/>
          <w:lang w:val="en-US"/>
        </w:rPr>
        <w:t>Kamble</w:t>
      </w:r>
      <w:proofErr w:type="spellEnd"/>
      <w:r w:rsidRPr="00F81AE4">
        <w:rPr>
          <w:sz w:val="24"/>
          <w:szCs w:val="24"/>
          <w:lang w:val="en-US"/>
        </w:rPr>
        <w:t xml:space="preserve">, S., </w:t>
      </w:r>
      <w:proofErr w:type="spellStart"/>
      <w:r w:rsidRPr="00F81AE4">
        <w:rPr>
          <w:sz w:val="24"/>
          <w:szCs w:val="24"/>
          <w:lang w:val="en-US"/>
        </w:rPr>
        <w:t>Jabbour</w:t>
      </w:r>
      <w:proofErr w:type="spellEnd"/>
      <w:r w:rsidRPr="00F81AE4">
        <w:rPr>
          <w:sz w:val="24"/>
          <w:szCs w:val="24"/>
          <w:lang w:val="en-US"/>
        </w:rPr>
        <w:t xml:space="preserve">, C.J.C., </w:t>
      </w:r>
      <w:proofErr w:type="spellStart"/>
      <w:r w:rsidRPr="00F81AE4">
        <w:rPr>
          <w:sz w:val="24"/>
          <w:szCs w:val="24"/>
          <w:lang w:val="en-US"/>
        </w:rPr>
        <w:t>Gunasekaran</w:t>
      </w:r>
      <w:proofErr w:type="spellEnd"/>
      <w:r w:rsidRPr="00F81AE4">
        <w:rPr>
          <w:sz w:val="24"/>
          <w:szCs w:val="24"/>
          <w:lang w:val="en-US"/>
        </w:rPr>
        <w:t xml:space="preserve">, A., </w:t>
      </w:r>
      <w:proofErr w:type="spellStart"/>
      <w:r w:rsidRPr="00F81AE4">
        <w:rPr>
          <w:sz w:val="24"/>
          <w:szCs w:val="24"/>
          <w:lang w:val="en-US"/>
        </w:rPr>
        <w:t>Ndubisi</w:t>
      </w:r>
      <w:proofErr w:type="spellEnd"/>
      <w:r w:rsidRPr="00F81AE4">
        <w:rPr>
          <w:sz w:val="24"/>
          <w:szCs w:val="24"/>
          <w:lang w:val="en-US"/>
        </w:rPr>
        <w:t xml:space="preserve">, N.O. and </w:t>
      </w:r>
      <w:proofErr w:type="spellStart"/>
      <w:r w:rsidRPr="00F81AE4">
        <w:rPr>
          <w:sz w:val="24"/>
          <w:szCs w:val="24"/>
          <w:lang w:val="en-US"/>
        </w:rPr>
        <w:t>Venkatesh</w:t>
      </w:r>
      <w:proofErr w:type="spellEnd"/>
      <w:r w:rsidRPr="00F81AE4">
        <w:rPr>
          <w:sz w:val="24"/>
          <w:szCs w:val="24"/>
          <w:lang w:val="en-US"/>
        </w:rPr>
        <w:t>, M., 2021. Manufacturing and service supply chain resilience to the COVID-19 outbreak: Lessons learned from the automobile and airline industries. Technological Forecasting and Social Change, 163, p.120447.</w:t>
      </w:r>
    </w:p>
    <w:p w14:paraId="61EA7D0E" w14:textId="77777777" w:rsidR="00F81AE4" w:rsidRDefault="00F81AE4" w:rsidP="00230F7D">
      <w:pPr>
        <w:spacing w:line="360" w:lineRule="auto"/>
        <w:jc w:val="both"/>
        <w:rPr>
          <w:sz w:val="24"/>
          <w:szCs w:val="24"/>
          <w:lang w:val="en-US"/>
        </w:rPr>
      </w:pPr>
      <w:r w:rsidRPr="00F81AE4">
        <w:rPr>
          <w:sz w:val="24"/>
          <w:szCs w:val="24"/>
          <w:lang w:val="en-US"/>
        </w:rPr>
        <w:t xml:space="preserve">de Vet, J.M., </w:t>
      </w:r>
      <w:proofErr w:type="spellStart"/>
      <w:r w:rsidRPr="00F81AE4">
        <w:rPr>
          <w:sz w:val="24"/>
          <w:szCs w:val="24"/>
          <w:lang w:val="en-US"/>
        </w:rPr>
        <w:t>Nigohosyan</w:t>
      </w:r>
      <w:proofErr w:type="spellEnd"/>
      <w:r w:rsidRPr="00F81AE4">
        <w:rPr>
          <w:sz w:val="24"/>
          <w:szCs w:val="24"/>
          <w:lang w:val="en-US"/>
        </w:rPr>
        <w:t xml:space="preserve">, D., Ferrer, J.N., Gross, A.K., Kuehl, S. and </w:t>
      </w:r>
      <w:proofErr w:type="spellStart"/>
      <w:r w:rsidRPr="00F81AE4">
        <w:rPr>
          <w:sz w:val="24"/>
          <w:szCs w:val="24"/>
          <w:lang w:val="en-US"/>
        </w:rPr>
        <w:t>Flickenschild</w:t>
      </w:r>
      <w:proofErr w:type="spellEnd"/>
      <w:r w:rsidRPr="00F81AE4">
        <w:rPr>
          <w:sz w:val="24"/>
          <w:szCs w:val="24"/>
          <w:lang w:val="en-US"/>
        </w:rPr>
        <w:t>, M., 2021. Impacts of the COVID-19 pandemic on EU industries. European Parliament.</w:t>
      </w:r>
    </w:p>
    <w:p w14:paraId="7BCC5EEB" w14:textId="77777777" w:rsidR="00F81AE4" w:rsidRDefault="00F81AE4" w:rsidP="00230F7D">
      <w:pPr>
        <w:spacing w:line="360" w:lineRule="auto"/>
        <w:jc w:val="both"/>
        <w:rPr>
          <w:sz w:val="24"/>
          <w:szCs w:val="24"/>
          <w:lang w:val="en-US"/>
        </w:rPr>
      </w:pPr>
      <w:r w:rsidRPr="00F81AE4">
        <w:rPr>
          <w:sz w:val="24"/>
          <w:szCs w:val="24"/>
          <w:lang w:val="en-US"/>
        </w:rPr>
        <w:t xml:space="preserve">Free, C. and </w:t>
      </w:r>
      <w:proofErr w:type="spellStart"/>
      <w:r w:rsidRPr="00F81AE4">
        <w:rPr>
          <w:sz w:val="24"/>
          <w:szCs w:val="24"/>
          <w:lang w:val="en-US"/>
        </w:rPr>
        <w:t>Hecimovic</w:t>
      </w:r>
      <w:proofErr w:type="spellEnd"/>
      <w:r w:rsidRPr="00F81AE4">
        <w:rPr>
          <w:sz w:val="24"/>
          <w:szCs w:val="24"/>
          <w:lang w:val="en-US"/>
        </w:rPr>
        <w:t xml:space="preserve">, A., 2021. Global supply chains after COVID-19: the end of the road for neoliberal </w:t>
      </w:r>
      <w:proofErr w:type="spellStart"/>
      <w:r w:rsidRPr="00F81AE4">
        <w:rPr>
          <w:sz w:val="24"/>
          <w:szCs w:val="24"/>
          <w:lang w:val="en-US"/>
        </w:rPr>
        <w:t>globalisation</w:t>
      </w:r>
      <w:proofErr w:type="spellEnd"/>
      <w:r w:rsidRPr="00F81AE4">
        <w:rPr>
          <w:sz w:val="24"/>
          <w:szCs w:val="24"/>
          <w:lang w:val="en-US"/>
        </w:rPr>
        <w:t>?. Accounting, Auditing &amp; Accountability Journal.</w:t>
      </w:r>
    </w:p>
    <w:p w14:paraId="6A625F98" w14:textId="77777777" w:rsidR="00F81AE4" w:rsidRDefault="00F81AE4" w:rsidP="00230F7D">
      <w:pPr>
        <w:spacing w:line="360" w:lineRule="auto"/>
        <w:jc w:val="both"/>
        <w:rPr>
          <w:sz w:val="24"/>
          <w:szCs w:val="24"/>
          <w:lang w:val="en-US"/>
        </w:rPr>
      </w:pPr>
      <w:proofErr w:type="spellStart"/>
      <w:r w:rsidRPr="00F81AE4">
        <w:rPr>
          <w:sz w:val="24"/>
          <w:szCs w:val="24"/>
          <w:lang w:val="en-US"/>
        </w:rPr>
        <w:t>Kaitwade</w:t>
      </w:r>
      <w:proofErr w:type="spellEnd"/>
      <w:r w:rsidRPr="00F81AE4">
        <w:rPr>
          <w:sz w:val="24"/>
          <w:szCs w:val="24"/>
          <w:lang w:val="en-US"/>
        </w:rPr>
        <w:t>, N., 2021. COVID-19 shatters global automotive industry; sales of metal powder take a nosedive amid wavering demand. Metal Powder Report, 76(3), pp.137-139.</w:t>
      </w:r>
    </w:p>
    <w:p w14:paraId="5AFA3EBB" w14:textId="77777777" w:rsidR="00F81AE4" w:rsidRDefault="00F81AE4" w:rsidP="00230F7D">
      <w:pPr>
        <w:spacing w:line="360" w:lineRule="auto"/>
        <w:jc w:val="both"/>
        <w:rPr>
          <w:sz w:val="24"/>
          <w:szCs w:val="24"/>
          <w:lang w:val="en-US"/>
        </w:rPr>
      </w:pPr>
      <w:proofErr w:type="spellStart"/>
      <w:r w:rsidRPr="00F81AE4">
        <w:rPr>
          <w:sz w:val="24"/>
          <w:szCs w:val="24"/>
          <w:lang w:val="en-US"/>
        </w:rPr>
        <w:t>Klonowska</w:t>
      </w:r>
      <w:proofErr w:type="spellEnd"/>
      <w:r w:rsidRPr="00F81AE4">
        <w:rPr>
          <w:sz w:val="24"/>
          <w:szCs w:val="24"/>
          <w:lang w:val="en-US"/>
        </w:rPr>
        <w:t xml:space="preserve">, A. and </w:t>
      </w:r>
      <w:proofErr w:type="spellStart"/>
      <w:r w:rsidRPr="00F81AE4">
        <w:rPr>
          <w:sz w:val="24"/>
          <w:szCs w:val="24"/>
          <w:lang w:val="en-US"/>
        </w:rPr>
        <w:t>Strupczewski</w:t>
      </w:r>
      <w:proofErr w:type="spellEnd"/>
      <w:r w:rsidRPr="00F81AE4">
        <w:rPr>
          <w:sz w:val="24"/>
          <w:szCs w:val="24"/>
          <w:lang w:val="en-US"/>
        </w:rPr>
        <w:t>, G., 2021. What Can the Covid-19 Pandemic Change in the Global Insurance Business? Identification of the Major Challenges.</w:t>
      </w:r>
    </w:p>
    <w:p w14:paraId="4D457715" w14:textId="77777777" w:rsidR="00F81AE4" w:rsidRDefault="00F81AE4" w:rsidP="00230F7D">
      <w:pPr>
        <w:spacing w:line="360" w:lineRule="auto"/>
        <w:jc w:val="both"/>
        <w:rPr>
          <w:sz w:val="24"/>
          <w:szCs w:val="24"/>
          <w:lang w:val="en-US"/>
        </w:rPr>
      </w:pPr>
      <w:proofErr w:type="spellStart"/>
      <w:r w:rsidRPr="00F81AE4">
        <w:rPr>
          <w:sz w:val="24"/>
          <w:szCs w:val="24"/>
          <w:lang w:val="en-US"/>
        </w:rPr>
        <w:t>Nayak</w:t>
      </w:r>
      <w:proofErr w:type="spellEnd"/>
      <w:r w:rsidRPr="00F81AE4">
        <w:rPr>
          <w:sz w:val="24"/>
          <w:szCs w:val="24"/>
          <w:lang w:val="en-US"/>
        </w:rPr>
        <w:t xml:space="preserve">, J., Mishra, M., </w:t>
      </w:r>
      <w:proofErr w:type="spellStart"/>
      <w:r w:rsidRPr="00F81AE4">
        <w:rPr>
          <w:sz w:val="24"/>
          <w:szCs w:val="24"/>
          <w:lang w:val="en-US"/>
        </w:rPr>
        <w:t>Naik</w:t>
      </w:r>
      <w:proofErr w:type="spellEnd"/>
      <w:r w:rsidRPr="00F81AE4">
        <w:rPr>
          <w:sz w:val="24"/>
          <w:szCs w:val="24"/>
          <w:lang w:val="en-US"/>
        </w:rPr>
        <w:t xml:space="preserve">, B., </w:t>
      </w:r>
      <w:proofErr w:type="spellStart"/>
      <w:r w:rsidRPr="00F81AE4">
        <w:rPr>
          <w:sz w:val="24"/>
          <w:szCs w:val="24"/>
          <w:lang w:val="en-US"/>
        </w:rPr>
        <w:t>Swapnarekha</w:t>
      </w:r>
      <w:proofErr w:type="spellEnd"/>
      <w:r w:rsidRPr="00F81AE4">
        <w:rPr>
          <w:sz w:val="24"/>
          <w:szCs w:val="24"/>
          <w:lang w:val="en-US"/>
        </w:rPr>
        <w:t xml:space="preserve">, H., </w:t>
      </w:r>
      <w:proofErr w:type="spellStart"/>
      <w:r w:rsidRPr="00F81AE4">
        <w:rPr>
          <w:sz w:val="24"/>
          <w:szCs w:val="24"/>
          <w:lang w:val="en-US"/>
        </w:rPr>
        <w:t>Cengiz</w:t>
      </w:r>
      <w:proofErr w:type="spellEnd"/>
      <w:r w:rsidRPr="00F81AE4">
        <w:rPr>
          <w:sz w:val="24"/>
          <w:szCs w:val="24"/>
          <w:lang w:val="en-US"/>
        </w:rPr>
        <w:t xml:space="preserve">, K. and </w:t>
      </w:r>
      <w:proofErr w:type="spellStart"/>
      <w:r w:rsidRPr="00F81AE4">
        <w:rPr>
          <w:sz w:val="24"/>
          <w:szCs w:val="24"/>
          <w:lang w:val="en-US"/>
        </w:rPr>
        <w:t>Shanmuganathan</w:t>
      </w:r>
      <w:proofErr w:type="spellEnd"/>
      <w:r w:rsidRPr="00F81AE4">
        <w:rPr>
          <w:sz w:val="24"/>
          <w:szCs w:val="24"/>
          <w:lang w:val="en-US"/>
        </w:rPr>
        <w:t>, V., 2021. An impact study of COVID‐19 on six different industries: Automobile, energy and power, agriculture, education, travel and tourism and consumer electronics. Expert systems.</w:t>
      </w:r>
    </w:p>
    <w:p w14:paraId="7CF630B9" w14:textId="77777777" w:rsidR="00F81AE4" w:rsidRPr="00F81AE4" w:rsidRDefault="00F81AE4" w:rsidP="00230F7D">
      <w:pPr>
        <w:spacing w:line="360" w:lineRule="auto"/>
        <w:jc w:val="both"/>
        <w:rPr>
          <w:sz w:val="24"/>
          <w:szCs w:val="24"/>
          <w:lang w:val="en-US"/>
        </w:rPr>
      </w:pPr>
      <w:proofErr w:type="spellStart"/>
      <w:r w:rsidRPr="00F81AE4">
        <w:rPr>
          <w:sz w:val="24"/>
          <w:szCs w:val="24"/>
          <w:lang w:val="en-US"/>
        </w:rPr>
        <w:t>Pató</w:t>
      </w:r>
      <w:proofErr w:type="spellEnd"/>
      <w:r w:rsidRPr="00F81AE4">
        <w:rPr>
          <w:sz w:val="24"/>
          <w:szCs w:val="24"/>
          <w:lang w:val="en-US"/>
        </w:rPr>
        <w:t xml:space="preserve">, B.S.G. and </w:t>
      </w:r>
      <w:proofErr w:type="spellStart"/>
      <w:r w:rsidRPr="00F81AE4">
        <w:rPr>
          <w:sz w:val="24"/>
          <w:szCs w:val="24"/>
          <w:lang w:val="en-US"/>
        </w:rPr>
        <w:t>Herczeg</w:t>
      </w:r>
      <w:proofErr w:type="spellEnd"/>
      <w:r w:rsidRPr="00F81AE4">
        <w:rPr>
          <w:sz w:val="24"/>
          <w:szCs w:val="24"/>
          <w:lang w:val="en-US"/>
        </w:rPr>
        <w:t xml:space="preserve">, M., 2020. The Effect of the Covid-19 on the Automotive Supply Chains. </w:t>
      </w:r>
      <w:proofErr w:type="spellStart"/>
      <w:r w:rsidRPr="00F81AE4">
        <w:rPr>
          <w:sz w:val="24"/>
          <w:szCs w:val="24"/>
          <w:lang w:val="en-US"/>
        </w:rPr>
        <w:t>Studia</w:t>
      </w:r>
      <w:proofErr w:type="spellEnd"/>
      <w:r w:rsidRPr="00F81AE4">
        <w:rPr>
          <w:sz w:val="24"/>
          <w:szCs w:val="24"/>
          <w:lang w:val="en-US"/>
        </w:rPr>
        <w:t xml:space="preserve"> </w:t>
      </w:r>
      <w:proofErr w:type="spellStart"/>
      <w:r w:rsidRPr="00F81AE4">
        <w:rPr>
          <w:sz w:val="24"/>
          <w:szCs w:val="24"/>
          <w:lang w:val="en-US"/>
        </w:rPr>
        <w:t>Universitatis</w:t>
      </w:r>
      <w:proofErr w:type="spellEnd"/>
      <w:r w:rsidRPr="00F81AE4">
        <w:rPr>
          <w:sz w:val="24"/>
          <w:szCs w:val="24"/>
          <w:lang w:val="en-US"/>
        </w:rPr>
        <w:t xml:space="preserve"> Babes-</w:t>
      </w:r>
      <w:proofErr w:type="spellStart"/>
      <w:r w:rsidRPr="00F81AE4">
        <w:rPr>
          <w:sz w:val="24"/>
          <w:szCs w:val="24"/>
          <w:lang w:val="en-US"/>
        </w:rPr>
        <w:t>Bolyai</w:t>
      </w:r>
      <w:proofErr w:type="spellEnd"/>
      <w:r w:rsidRPr="00F81AE4">
        <w:rPr>
          <w:sz w:val="24"/>
          <w:szCs w:val="24"/>
          <w:lang w:val="en-US"/>
        </w:rPr>
        <w:t>, 65(2), pp.1-11.</w:t>
      </w:r>
    </w:p>
    <w:p w14:paraId="0BB83015" w14:textId="77777777" w:rsidR="00F81AE4" w:rsidRDefault="00F81AE4" w:rsidP="00230F7D">
      <w:pPr>
        <w:spacing w:line="360" w:lineRule="auto"/>
        <w:jc w:val="both"/>
        <w:rPr>
          <w:sz w:val="24"/>
          <w:szCs w:val="24"/>
          <w:lang w:val="en-US"/>
        </w:rPr>
      </w:pPr>
      <w:r w:rsidRPr="00F81AE4">
        <w:rPr>
          <w:sz w:val="24"/>
          <w:szCs w:val="24"/>
          <w:lang w:val="en-US"/>
        </w:rPr>
        <w:t xml:space="preserve">Paul, S.K., Chowdhury, P., </w:t>
      </w:r>
      <w:proofErr w:type="spellStart"/>
      <w:r w:rsidRPr="00F81AE4">
        <w:rPr>
          <w:sz w:val="24"/>
          <w:szCs w:val="24"/>
          <w:lang w:val="en-US"/>
        </w:rPr>
        <w:t>Moktadir</w:t>
      </w:r>
      <w:proofErr w:type="spellEnd"/>
      <w:r w:rsidRPr="00F81AE4">
        <w:rPr>
          <w:sz w:val="24"/>
          <w:szCs w:val="24"/>
          <w:lang w:val="en-US"/>
        </w:rPr>
        <w:t>, M.A. and Lau, K.H., 2021. Supply chain recovery challenges in the wake of COVID-19 pandemic. Journal of business research, 136, pp.316-329.</w:t>
      </w:r>
    </w:p>
    <w:p w14:paraId="3419474F" w14:textId="77777777" w:rsidR="00F81AE4" w:rsidRDefault="00F81AE4" w:rsidP="00230F7D">
      <w:pPr>
        <w:spacing w:line="360" w:lineRule="auto"/>
        <w:jc w:val="both"/>
        <w:rPr>
          <w:sz w:val="24"/>
          <w:szCs w:val="24"/>
          <w:lang w:val="en-US"/>
        </w:rPr>
      </w:pPr>
      <w:proofErr w:type="spellStart"/>
      <w:r w:rsidRPr="00F81AE4">
        <w:rPr>
          <w:sz w:val="24"/>
          <w:szCs w:val="24"/>
          <w:lang w:val="en-US"/>
        </w:rPr>
        <w:t>Tareq</w:t>
      </w:r>
      <w:proofErr w:type="spellEnd"/>
      <w:r w:rsidRPr="00F81AE4">
        <w:rPr>
          <w:sz w:val="24"/>
          <w:szCs w:val="24"/>
          <w:lang w:val="en-US"/>
        </w:rPr>
        <w:t xml:space="preserve">, M.S., Rahman, T., Hossain, M. and </w:t>
      </w:r>
      <w:proofErr w:type="spellStart"/>
      <w:r w:rsidRPr="00F81AE4">
        <w:rPr>
          <w:sz w:val="24"/>
          <w:szCs w:val="24"/>
          <w:lang w:val="en-US"/>
        </w:rPr>
        <w:t>Dorrington</w:t>
      </w:r>
      <w:proofErr w:type="spellEnd"/>
      <w:r w:rsidRPr="00F81AE4">
        <w:rPr>
          <w:sz w:val="24"/>
          <w:szCs w:val="24"/>
          <w:lang w:val="en-US"/>
        </w:rPr>
        <w:t>, P., 2021. Additive manufacturing and the COVID-19 challenges: An in-depth study. Journal of Manufacturing Systems.</w:t>
      </w:r>
    </w:p>
    <w:p w14:paraId="48D16596" w14:textId="77777777" w:rsidR="00F81AE4" w:rsidRDefault="00F81AE4" w:rsidP="00230F7D">
      <w:pPr>
        <w:spacing w:line="360" w:lineRule="auto"/>
        <w:jc w:val="both"/>
        <w:rPr>
          <w:sz w:val="24"/>
          <w:szCs w:val="24"/>
          <w:lang w:val="en-US"/>
        </w:rPr>
      </w:pPr>
      <w:r w:rsidRPr="00F81AE4">
        <w:rPr>
          <w:sz w:val="24"/>
          <w:szCs w:val="24"/>
          <w:lang w:val="en-US"/>
        </w:rPr>
        <w:t>Wang, Q. and Zhang, C., 2021. Can COVID-19 and environmental research in developing countries support these countries to meet the environmental challenges induced by the pandemic?. Environmental Science and Pollution Research, pp.1-21.</w:t>
      </w:r>
    </w:p>
    <w:p w14:paraId="2432F4B3" w14:textId="77777777" w:rsidR="00F81AE4" w:rsidRDefault="00F81AE4" w:rsidP="00230F7D">
      <w:pPr>
        <w:spacing w:line="360" w:lineRule="auto"/>
        <w:jc w:val="both"/>
        <w:rPr>
          <w:sz w:val="24"/>
          <w:szCs w:val="24"/>
          <w:lang w:val="en-US"/>
        </w:rPr>
      </w:pPr>
      <w:r w:rsidRPr="00F81AE4">
        <w:rPr>
          <w:sz w:val="24"/>
          <w:szCs w:val="24"/>
          <w:lang w:val="en-US"/>
        </w:rPr>
        <w:t>Yang, J., 2021. Challenges and Opportunities for Touring Industry and New Energy Automobile Industry. In E3S Web of Conferences (Vol. 252, p. 03006). EDP Sciences.</w:t>
      </w:r>
    </w:p>
    <w:p w14:paraId="51E23C43" w14:textId="77777777" w:rsidR="000E4727" w:rsidRDefault="000E4727" w:rsidP="00230F7D">
      <w:pPr>
        <w:spacing w:line="360" w:lineRule="auto"/>
        <w:jc w:val="both"/>
        <w:rPr>
          <w:sz w:val="24"/>
          <w:szCs w:val="24"/>
          <w:lang w:val="en-US"/>
        </w:rPr>
      </w:pPr>
    </w:p>
    <w:p w14:paraId="6F2EA9E2" w14:textId="77777777" w:rsidR="000E4727" w:rsidRDefault="000E4727" w:rsidP="00230F7D">
      <w:pPr>
        <w:spacing w:line="360" w:lineRule="auto"/>
        <w:jc w:val="both"/>
        <w:rPr>
          <w:sz w:val="24"/>
          <w:szCs w:val="24"/>
          <w:lang w:val="en-US"/>
        </w:rPr>
      </w:pPr>
    </w:p>
    <w:p w14:paraId="6C38313E" w14:textId="77777777" w:rsidR="000E4727" w:rsidRDefault="000E4727" w:rsidP="00230F7D">
      <w:pPr>
        <w:spacing w:line="360" w:lineRule="auto"/>
        <w:jc w:val="both"/>
        <w:rPr>
          <w:sz w:val="24"/>
          <w:szCs w:val="24"/>
          <w:lang w:val="en-US"/>
        </w:rPr>
      </w:pPr>
    </w:p>
    <w:p w14:paraId="42C61853" w14:textId="77777777" w:rsidR="000E4727" w:rsidRDefault="000E4727" w:rsidP="00230F7D">
      <w:pPr>
        <w:spacing w:line="360" w:lineRule="auto"/>
        <w:jc w:val="both"/>
        <w:rPr>
          <w:sz w:val="24"/>
          <w:szCs w:val="24"/>
          <w:lang w:val="en-US"/>
        </w:rPr>
      </w:pPr>
    </w:p>
    <w:p w14:paraId="44A00B48" w14:textId="77777777" w:rsidR="00230F7D" w:rsidRDefault="00230F7D" w:rsidP="00230F7D">
      <w:pPr>
        <w:spacing w:line="360" w:lineRule="auto"/>
        <w:jc w:val="both"/>
        <w:rPr>
          <w:sz w:val="24"/>
          <w:szCs w:val="24"/>
          <w:lang w:val="en-US"/>
        </w:rPr>
      </w:pPr>
    </w:p>
    <w:p w14:paraId="4ADDAEE9" w14:textId="77777777" w:rsidR="00230F7D" w:rsidRDefault="00230F7D" w:rsidP="00230F7D">
      <w:pPr>
        <w:spacing w:line="360" w:lineRule="auto"/>
        <w:jc w:val="both"/>
        <w:rPr>
          <w:sz w:val="24"/>
          <w:szCs w:val="24"/>
          <w:lang w:val="en-US"/>
        </w:rPr>
      </w:pPr>
    </w:p>
    <w:p w14:paraId="358BEDBF" w14:textId="77777777" w:rsidR="00230F7D" w:rsidRDefault="00230F7D" w:rsidP="00230F7D">
      <w:pPr>
        <w:spacing w:line="360" w:lineRule="auto"/>
        <w:jc w:val="both"/>
        <w:rPr>
          <w:sz w:val="24"/>
          <w:szCs w:val="24"/>
          <w:lang w:val="en-US"/>
        </w:rPr>
      </w:pPr>
    </w:p>
    <w:p w14:paraId="542C8EB4" w14:textId="77777777" w:rsidR="00230F7D" w:rsidRDefault="00230F7D" w:rsidP="00230F7D">
      <w:pPr>
        <w:spacing w:line="360" w:lineRule="auto"/>
        <w:jc w:val="both"/>
        <w:rPr>
          <w:sz w:val="24"/>
          <w:szCs w:val="24"/>
          <w:lang w:val="en-US"/>
        </w:rPr>
      </w:pPr>
    </w:p>
    <w:p w14:paraId="4C6B72D2" w14:textId="77777777" w:rsidR="00230F7D" w:rsidRDefault="00230F7D" w:rsidP="00230F7D">
      <w:pPr>
        <w:spacing w:line="360" w:lineRule="auto"/>
        <w:jc w:val="both"/>
        <w:rPr>
          <w:sz w:val="24"/>
          <w:szCs w:val="24"/>
          <w:lang w:val="en-US"/>
        </w:rPr>
      </w:pPr>
    </w:p>
    <w:p w14:paraId="5120BD8D" w14:textId="77777777" w:rsidR="00230F7D" w:rsidRDefault="00230F7D" w:rsidP="00230F7D">
      <w:pPr>
        <w:spacing w:line="360" w:lineRule="auto"/>
        <w:jc w:val="both"/>
        <w:rPr>
          <w:sz w:val="24"/>
          <w:szCs w:val="24"/>
          <w:lang w:val="en-US"/>
        </w:rPr>
      </w:pPr>
    </w:p>
    <w:p w14:paraId="7014AD33" w14:textId="77777777" w:rsidR="00230F7D" w:rsidRDefault="00230F7D" w:rsidP="00230F7D">
      <w:pPr>
        <w:spacing w:line="360" w:lineRule="auto"/>
        <w:jc w:val="both"/>
        <w:rPr>
          <w:sz w:val="24"/>
          <w:szCs w:val="24"/>
          <w:lang w:val="en-US"/>
        </w:rPr>
      </w:pPr>
    </w:p>
    <w:p w14:paraId="64457BB4" w14:textId="77777777" w:rsidR="00230F7D" w:rsidRDefault="00230F7D" w:rsidP="00230F7D">
      <w:pPr>
        <w:spacing w:line="360" w:lineRule="auto"/>
        <w:jc w:val="both"/>
        <w:rPr>
          <w:sz w:val="24"/>
          <w:szCs w:val="24"/>
          <w:lang w:val="en-US"/>
        </w:rPr>
      </w:pPr>
    </w:p>
    <w:p w14:paraId="58A7A419" w14:textId="77777777" w:rsidR="00230F7D" w:rsidRDefault="00230F7D" w:rsidP="00230F7D">
      <w:pPr>
        <w:spacing w:line="360" w:lineRule="auto"/>
        <w:jc w:val="both"/>
        <w:rPr>
          <w:sz w:val="24"/>
          <w:szCs w:val="24"/>
          <w:lang w:val="en-US"/>
        </w:rPr>
      </w:pPr>
    </w:p>
    <w:p w14:paraId="324F28A7" w14:textId="77777777" w:rsidR="00230F7D" w:rsidRDefault="00230F7D" w:rsidP="00230F7D">
      <w:pPr>
        <w:spacing w:line="360" w:lineRule="auto"/>
        <w:jc w:val="both"/>
        <w:rPr>
          <w:sz w:val="24"/>
          <w:szCs w:val="24"/>
          <w:lang w:val="en-US"/>
        </w:rPr>
      </w:pPr>
    </w:p>
    <w:p w14:paraId="21D752C8" w14:textId="77777777" w:rsidR="00230F7D" w:rsidRDefault="00230F7D" w:rsidP="00230F7D">
      <w:pPr>
        <w:spacing w:line="360" w:lineRule="auto"/>
        <w:jc w:val="both"/>
        <w:rPr>
          <w:sz w:val="24"/>
          <w:szCs w:val="24"/>
          <w:lang w:val="en-US"/>
        </w:rPr>
      </w:pPr>
    </w:p>
    <w:p w14:paraId="5C8F7A67" w14:textId="77777777" w:rsidR="00230F7D" w:rsidRDefault="00230F7D" w:rsidP="00230F7D">
      <w:pPr>
        <w:spacing w:line="360" w:lineRule="auto"/>
        <w:jc w:val="both"/>
        <w:rPr>
          <w:sz w:val="24"/>
          <w:szCs w:val="24"/>
          <w:lang w:val="en-US"/>
        </w:rPr>
      </w:pPr>
    </w:p>
    <w:p w14:paraId="0757A0A8" w14:textId="77777777" w:rsidR="00230F7D" w:rsidRDefault="00230F7D" w:rsidP="00230F7D">
      <w:pPr>
        <w:spacing w:line="360" w:lineRule="auto"/>
        <w:jc w:val="both"/>
        <w:rPr>
          <w:sz w:val="24"/>
          <w:szCs w:val="24"/>
          <w:lang w:val="en-US"/>
        </w:rPr>
      </w:pPr>
    </w:p>
    <w:p w14:paraId="47BAFB56" w14:textId="77777777" w:rsidR="00230F7D" w:rsidRPr="00230F7D" w:rsidRDefault="00230F7D" w:rsidP="00230F7D">
      <w:pPr>
        <w:spacing w:line="360" w:lineRule="auto"/>
        <w:jc w:val="both"/>
        <w:rPr>
          <w:sz w:val="24"/>
          <w:szCs w:val="24"/>
          <w:lang w:val="en-US"/>
        </w:rPr>
      </w:pPr>
    </w:p>
    <w:sectPr w:rsidR="00230F7D" w:rsidRPr="00230F7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0A72B" w14:textId="77777777" w:rsidR="00A43563" w:rsidRDefault="00A43563" w:rsidP="004B1031">
      <w:pPr>
        <w:spacing w:after="0" w:line="240" w:lineRule="auto"/>
      </w:pPr>
      <w:r>
        <w:separator/>
      </w:r>
    </w:p>
  </w:endnote>
  <w:endnote w:type="continuationSeparator" w:id="0">
    <w:p w14:paraId="503B865F" w14:textId="77777777" w:rsidR="00A43563" w:rsidRDefault="00A43563" w:rsidP="004B1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664083"/>
      <w:docPartObj>
        <w:docPartGallery w:val="Page Numbers (Bottom of Page)"/>
        <w:docPartUnique/>
      </w:docPartObj>
    </w:sdtPr>
    <w:sdtEndPr>
      <w:rPr>
        <w:noProof/>
      </w:rPr>
    </w:sdtEndPr>
    <w:sdtContent>
      <w:p w14:paraId="3552F86A" w14:textId="77777777" w:rsidR="0013218F" w:rsidRDefault="0013218F">
        <w:pPr>
          <w:pStyle w:val="Footer"/>
          <w:jc w:val="right"/>
        </w:pPr>
        <w:r>
          <w:fldChar w:fldCharType="begin"/>
        </w:r>
        <w:r>
          <w:instrText xml:space="preserve"> PAGE   \* MERGEFORMAT </w:instrText>
        </w:r>
        <w:r>
          <w:fldChar w:fldCharType="separate"/>
        </w:r>
        <w:r w:rsidR="00FF1FF7">
          <w:rPr>
            <w:noProof/>
          </w:rPr>
          <w:t>1</w:t>
        </w:r>
        <w:r>
          <w:rPr>
            <w:noProof/>
          </w:rPr>
          <w:fldChar w:fldCharType="end"/>
        </w:r>
      </w:p>
    </w:sdtContent>
  </w:sdt>
  <w:p w14:paraId="4B10C716" w14:textId="77777777" w:rsidR="004B1031" w:rsidRDefault="004B1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5F86B" w14:textId="77777777" w:rsidR="00A43563" w:rsidRDefault="00A43563" w:rsidP="004B1031">
      <w:pPr>
        <w:spacing w:after="0" w:line="240" w:lineRule="auto"/>
      </w:pPr>
      <w:r>
        <w:separator/>
      </w:r>
    </w:p>
  </w:footnote>
  <w:footnote w:type="continuationSeparator" w:id="0">
    <w:p w14:paraId="6F468763" w14:textId="77777777" w:rsidR="00A43563" w:rsidRDefault="00A43563" w:rsidP="004B10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02C8B"/>
    <w:multiLevelType w:val="hybridMultilevel"/>
    <w:tmpl w:val="BDD2C3E8"/>
    <w:lvl w:ilvl="0" w:tplc="DA6AC2AC">
      <w:start w:val="9"/>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5906"/>
    <w:rsid w:val="000328FB"/>
    <w:rsid w:val="00035C9B"/>
    <w:rsid w:val="000502E2"/>
    <w:rsid w:val="00056ADE"/>
    <w:rsid w:val="000C31D5"/>
    <w:rsid w:val="000C472F"/>
    <w:rsid w:val="000E4727"/>
    <w:rsid w:val="00105DB1"/>
    <w:rsid w:val="0013218F"/>
    <w:rsid w:val="00167834"/>
    <w:rsid w:val="00194EA2"/>
    <w:rsid w:val="001D6789"/>
    <w:rsid w:val="00226CC1"/>
    <w:rsid w:val="00230F7D"/>
    <w:rsid w:val="00261FA5"/>
    <w:rsid w:val="002F269D"/>
    <w:rsid w:val="002F59B3"/>
    <w:rsid w:val="00310772"/>
    <w:rsid w:val="0034288A"/>
    <w:rsid w:val="0036210E"/>
    <w:rsid w:val="003B533B"/>
    <w:rsid w:val="00427213"/>
    <w:rsid w:val="00454CE7"/>
    <w:rsid w:val="004862BC"/>
    <w:rsid w:val="004910E5"/>
    <w:rsid w:val="004B1031"/>
    <w:rsid w:val="004E4D5C"/>
    <w:rsid w:val="005235F7"/>
    <w:rsid w:val="00534178"/>
    <w:rsid w:val="0057783E"/>
    <w:rsid w:val="005D338F"/>
    <w:rsid w:val="0066530C"/>
    <w:rsid w:val="00750F0D"/>
    <w:rsid w:val="007D22F9"/>
    <w:rsid w:val="008275ED"/>
    <w:rsid w:val="00852308"/>
    <w:rsid w:val="008600EF"/>
    <w:rsid w:val="0086080B"/>
    <w:rsid w:val="008A288A"/>
    <w:rsid w:val="008B3708"/>
    <w:rsid w:val="008B697C"/>
    <w:rsid w:val="008E57B9"/>
    <w:rsid w:val="0091052A"/>
    <w:rsid w:val="00942E2E"/>
    <w:rsid w:val="0096608D"/>
    <w:rsid w:val="00977E39"/>
    <w:rsid w:val="00994F6B"/>
    <w:rsid w:val="00A0309F"/>
    <w:rsid w:val="00A37051"/>
    <w:rsid w:val="00A43563"/>
    <w:rsid w:val="00AC5D35"/>
    <w:rsid w:val="00B5328C"/>
    <w:rsid w:val="00B83E7B"/>
    <w:rsid w:val="00BC14BE"/>
    <w:rsid w:val="00BE562D"/>
    <w:rsid w:val="00C065A3"/>
    <w:rsid w:val="00C06634"/>
    <w:rsid w:val="00C25EF2"/>
    <w:rsid w:val="00D21D18"/>
    <w:rsid w:val="00D33B76"/>
    <w:rsid w:val="00D3769A"/>
    <w:rsid w:val="00D62A7E"/>
    <w:rsid w:val="00D90F33"/>
    <w:rsid w:val="00DA5906"/>
    <w:rsid w:val="00E21F32"/>
    <w:rsid w:val="00EE1FAE"/>
    <w:rsid w:val="00EF4EA0"/>
    <w:rsid w:val="00F05512"/>
    <w:rsid w:val="00F81AE4"/>
    <w:rsid w:val="00F95738"/>
    <w:rsid w:val="00FC598B"/>
    <w:rsid w:val="00FF1FF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C920C"/>
  <w15:docId w15:val="{BC1F9510-D857-C045-9087-7DE3F901C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2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1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031"/>
  </w:style>
  <w:style w:type="paragraph" w:styleId="Footer">
    <w:name w:val="footer"/>
    <w:basedOn w:val="Normal"/>
    <w:link w:val="FooterChar"/>
    <w:uiPriority w:val="99"/>
    <w:unhideWhenUsed/>
    <w:rsid w:val="004B1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031"/>
  </w:style>
  <w:style w:type="character" w:customStyle="1" w:styleId="Heading1Char">
    <w:name w:val="Heading 1 Char"/>
    <w:basedOn w:val="DefaultParagraphFont"/>
    <w:link w:val="Heading1"/>
    <w:uiPriority w:val="9"/>
    <w:rsid w:val="00B5328C"/>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957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5738"/>
    <w:rPr>
      <w:rFonts w:ascii="Tahoma" w:hAnsi="Tahoma" w:cs="Tahoma"/>
      <w:sz w:val="16"/>
      <w:szCs w:val="16"/>
    </w:rPr>
  </w:style>
  <w:style w:type="paragraph" w:styleId="TOCHeading">
    <w:name w:val="TOC Heading"/>
    <w:basedOn w:val="Heading1"/>
    <w:next w:val="Normal"/>
    <w:uiPriority w:val="39"/>
    <w:semiHidden/>
    <w:unhideWhenUsed/>
    <w:qFormat/>
    <w:rsid w:val="00427213"/>
    <w:pPr>
      <w:outlineLvl w:val="9"/>
    </w:pPr>
    <w:rPr>
      <w:lang w:val="en-US" w:eastAsia="ja-JP"/>
    </w:rPr>
  </w:style>
  <w:style w:type="paragraph" w:styleId="TOC1">
    <w:name w:val="toc 1"/>
    <w:basedOn w:val="Normal"/>
    <w:next w:val="Normal"/>
    <w:autoRedefine/>
    <w:uiPriority w:val="39"/>
    <w:unhideWhenUsed/>
    <w:rsid w:val="00427213"/>
    <w:pPr>
      <w:spacing w:after="100"/>
    </w:pPr>
  </w:style>
  <w:style w:type="character" w:styleId="Hyperlink">
    <w:name w:val="Hyperlink"/>
    <w:basedOn w:val="DefaultParagraphFont"/>
    <w:uiPriority w:val="99"/>
    <w:unhideWhenUsed/>
    <w:rsid w:val="00427213"/>
    <w:rPr>
      <w:color w:val="0000FF" w:themeColor="hyperlink"/>
      <w:u w:val="single"/>
    </w:rPr>
  </w:style>
  <w:style w:type="paragraph" w:styleId="ListParagraph">
    <w:name w:val="List Paragraph"/>
    <w:basedOn w:val="Normal"/>
    <w:uiPriority w:val="34"/>
    <w:qFormat/>
    <w:rsid w:val="008523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970204-4DAE-4387-9335-AAA134AB54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2047</Words>
  <Characters>11672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Ralitsa Georgieva</cp:lastModifiedBy>
  <cp:revision>4</cp:revision>
  <dcterms:created xsi:type="dcterms:W3CDTF">2021-12-24T12:56:00Z</dcterms:created>
  <dcterms:modified xsi:type="dcterms:W3CDTF">2022-01-03T17:52:00Z</dcterms:modified>
</cp:coreProperties>
</file>