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89BF7" w14:textId="77777777" w:rsidR="00764E34" w:rsidRDefault="00764E34" w:rsidP="00764E34">
      <w:pPr>
        <w:jc w:val="center"/>
        <w:rPr>
          <w:u w:val="single"/>
        </w:rPr>
      </w:pPr>
      <w:r w:rsidRPr="00764E34">
        <w:rPr>
          <w:u w:val="single"/>
        </w:rPr>
        <w:t>1870s Education Act</w:t>
      </w:r>
    </w:p>
    <w:p w14:paraId="4A343C27" w14:textId="5E93A84F" w:rsidR="006731FE" w:rsidRPr="0010626D" w:rsidRDefault="006731FE" w:rsidP="0010626D">
      <w:pPr>
        <w:jc w:val="both"/>
        <w:rPr>
          <w:rFonts w:cstheme="minorHAnsi"/>
        </w:rPr>
      </w:pPr>
      <w:r w:rsidRPr="0010626D">
        <w:rPr>
          <w:rFonts w:cstheme="minorHAnsi"/>
        </w:rPr>
        <w:t xml:space="preserve">During this assignment, I will be looking at a particular piece of legislation which I believe has had the most </w:t>
      </w:r>
      <w:r w:rsidR="00EF1FB1" w:rsidRPr="0010626D">
        <w:rPr>
          <w:rFonts w:cstheme="minorHAnsi"/>
        </w:rPr>
        <w:t>effect</w:t>
      </w:r>
      <w:r w:rsidRPr="0010626D">
        <w:rPr>
          <w:rFonts w:cstheme="minorHAnsi"/>
        </w:rPr>
        <w:t xml:space="preserve"> on the educational systems within the UK.</w:t>
      </w:r>
    </w:p>
    <w:p w14:paraId="4E5B54A0" w14:textId="62B950F5" w:rsidR="006731FE" w:rsidRPr="0010626D" w:rsidRDefault="00746A36" w:rsidP="0010626D">
      <w:pPr>
        <w:pStyle w:val="NormalWeb"/>
        <w:spacing w:before="0" w:beforeAutospacing="0" w:after="150" w:afterAutospacing="0"/>
        <w:jc w:val="both"/>
        <w:textAlignment w:val="baseline"/>
        <w:rPr>
          <w:rFonts w:asciiTheme="minorHAnsi" w:hAnsiTheme="minorHAnsi" w:cstheme="minorHAnsi"/>
          <w:sz w:val="22"/>
          <w:szCs w:val="22"/>
        </w:rPr>
      </w:pPr>
      <w:r w:rsidRPr="0010626D">
        <w:rPr>
          <w:rFonts w:asciiTheme="minorHAnsi" w:hAnsiTheme="minorHAnsi" w:cstheme="minorHAnsi"/>
          <w:sz w:val="22"/>
          <w:szCs w:val="22"/>
        </w:rPr>
        <w:t>According to</w:t>
      </w:r>
      <w:r w:rsidR="00EF1FB1" w:rsidRPr="0010626D">
        <w:rPr>
          <w:rFonts w:asciiTheme="minorHAnsi" w:hAnsiTheme="minorHAnsi" w:cstheme="minorHAnsi"/>
          <w:sz w:val="22"/>
          <w:szCs w:val="22"/>
        </w:rPr>
        <w:t xml:space="preserve"> Gilliard D (2018), </w:t>
      </w:r>
      <w:r w:rsidRPr="0010626D">
        <w:rPr>
          <w:rFonts w:asciiTheme="minorHAnsi" w:hAnsiTheme="minorHAnsi" w:cstheme="minorHAnsi"/>
          <w:sz w:val="22"/>
          <w:szCs w:val="22"/>
        </w:rPr>
        <w:t>d</w:t>
      </w:r>
      <w:r w:rsidR="002C74AC" w:rsidRPr="0010626D">
        <w:rPr>
          <w:rFonts w:asciiTheme="minorHAnsi" w:hAnsiTheme="minorHAnsi" w:cstheme="minorHAnsi"/>
          <w:sz w:val="22"/>
          <w:szCs w:val="22"/>
        </w:rPr>
        <w:t>uring the 19</w:t>
      </w:r>
      <w:r w:rsidR="002C74AC" w:rsidRPr="0010626D">
        <w:rPr>
          <w:rFonts w:asciiTheme="minorHAnsi" w:hAnsiTheme="minorHAnsi" w:cstheme="minorHAnsi"/>
          <w:sz w:val="22"/>
          <w:szCs w:val="22"/>
          <w:vertAlign w:val="superscript"/>
        </w:rPr>
        <w:t>th</w:t>
      </w:r>
      <w:r w:rsidR="002C74AC" w:rsidRPr="0010626D">
        <w:rPr>
          <w:rFonts w:asciiTheme="minorHAnsi" w:hAnsiTheme="minorHAnsi" w:cstheme="minorHAnsi"/>
          <w:sz w:val="22"/>
          <w:szCs w:val="22"/>
        </w:rPr>
        <w:t xml:space="preserve"> Century, England witnessed a massive transformation within the country involving their political, economic and social status</w:t>
      </w:r>
      <w:r w:rsidR="006F40E1" w:rsidRPr="0010626D">
        <w:rPr>
          <w:rFonts w:asciiTheme="minorHAnsi" w:hAnsiTheme="minorHAnsi" w:cstheme="minorHAnsi"/>
          <w:sz w:val="22"/>
          <w:szCs w:val="22"/>
        </w:rPr>
        <w:t>es</w:t>
      </w:r>
      <w:r w:rsidR="002C74AC" w:rsidRPr="0010626D">
        <w:rPr>
          <w:rFonts w:asciiTheme="minorHAnsi" w:hAnsiTheme="minorHAnsi" w:cstheme="minorHAnsi"/>
          <w:sz w:val="22"/>
          <w:szCs w:val="22"/>
        </w:rPr>
        <w:t xml:space="preserve">. During the period of changes to attempt to address these issues, it was discovered that </w:t>
      </w:r>
      <w:r w:rsidR="006F40E1" w:rsidRPr="0010626D">
        <w:rPr>
          <w:rFonts w:asciiTheme="minorHAnsi" w:hAnsiTheme="minorHAnsi" w:cstheme="minorHAnsi"/>
          <w:sz w:val="22"/>
          <w:szCs w:val="22"/>
        </w:rPr>
        <w:t xml:space="preserve">the educational system </w:t>
      </w:r>
      <w:r w:rsidR="002C74AC" w:rsidRPr="0010626D">
        <w:rPr>
          <w:rFonts w:asciiTheme="minorHAnsi" w:hAnsiTheme="minorHAnsi" w:cstheme="minorHAnsi"/>
          <w:sz w:val="22"/>
          <w:szCs w:val="22"/>
        </w:rPr>
        <w:t>was completely ina</w:t>
      </w:r>
      <w:r w:rsidR="006F40E1" w:rsidRPr="0010626D">
        <w:rPr>
          <w:rFonts w:asciiTheme="minorHAnsi" w:hAnsiTheme="minorHAnsi" w:cstheme="minorHAnsi"/>
          <w:sz w:val="22"/>
          <w:szCs w:val="22"/>
        </w:rPr>
        <w:t>de</w:t>
      </w:r>
      <w:r w:rsidR="002C74AC" w:rsidRPr="0010626D">
        <w:rPr>
          <w:rFonts w:asciiTheme="minorHAnsi" w:hAnsiTheme="minorHAnsi" w:cstheme="minorHAnsi"/>
          <w:sz w:val="22"/>
          <w:szCs w:val="22"/>
        </w:rPr>
        <w:t>quate</w:t>
      </w:r>
      <w:r w:rsidR="006F40E1" w:rsidRPr="0010626D">
        <w:rPr>
          <w:rFonts w:asciiTheme="minorHAnsi" w:hAnsiTheme="minorHAnsi" w:cstheme="minorHAnsi"/>
          <w:sz w:val="22"/>
          <w:szCs w:val="22"/>
        </w:rPr>
        <w:t xml:space="preserve"> in providing residents with a level of education.   Various reports around the topic called for schools to be improved and expanded. </w:t>
      </w:r>
      <w:r w:rsidR="00EF1FB1" w:rsidRPr="0010626D">
        <w:rPr>
          <w:rFonts w:asciiTheme="minorHAnsi" w:hAnsiTheme="minorHAnsi" w:cstheme="minorHAnsi"/>
          <w:sz w:val="22"/>
          <w:szCs w:val="22"/>
        </w:rPr>
        <w:t xml:space="preserve">  Boos, Florence, S said in 2015 that, b</w:t>
      </w:r>
      <w:r w:rsidR="00B0257B" w:rsidRPr="0010626D">
        <w:rPr>
          <w:rFonts w:asciiTheme="minorHAnsi" w:hAnsiTheme="minorHAnsi" w:cstheme="minorHAnsi"/>
          <w:sz w:val="22"/>
          <w:szCs w:val="22"/>
        </w:rPr>
        <w:t>efore the introduction of the Education Act in 1870, education within the UK was mainly provided at a basic level.  Education was often viewed as a luxury with only the higher classes forming the educated population.  This was largely due to the fact that, those families who were in the poorer classes, required their children and all who could within the family.</w:t>
      </w:r>
      <w:r w:rsidR="00EF1FB1" w:rsidRPr="0010626D">
        <w:rPr>
          <w:rFonts w:asciiTheme="minorHAnsi" w:hAnsiTheme="minorHAnsi" w:cstheme="minorHAnsi"/>
          <w:sz w:val="22"/>
          <w:szCs w:val="22"/>
        </w:rPr>
        <w:t xml:space="preserve">  </w:t>
      </w:r>
      <w:r w:rsidR="00764E34" w:rsidRPr="0010626D">
        <w:rPr>
          <w:rFonts w:asciiTheme="minorHAnsi" w:hAnsiTheme="minorHAnsi" w:cstheme="minorHAnsi"/>
          <w:sz w:val="22"/>
          <w:szCs w:val="22"/>
        </w:rPr>
        <w:t xml:space="preserve">The Education </w:t>
      </w:r>
      <w:r w:rsidR="00EF1FB1" w:rsidRPr="0010626D">
        <w:rPr>
          <w:rFonts w:asciiTheme="minorHAnsi" w:hAnsiTheme="minorHAnsi" w:cstheme="minorHAnsi"/>
          <w:sz w:val="22"/>
          <w:szCs w:val="22"/>
        </w:rPr>
        <w:t>Act,</w:t>
      </w:r>
      <w:r w:rsidR="00764E34" w:rsidRPr="0010626D">
        <w:rPr>
          <w:rFonts w:asciiTheme="minorHAnsi" w:hAnsiTheme="minorHAnsi" w:cstheme="minorHAnsi"/>
          <w:sz w:val="22"/>
          <w:szCs w:val="22"/>
        </w:rPr>
        <w:t xml:space="preserve"> which was first released in 1870, was the first legislation that looked at how education was viewed within the UK, which completely changed provision of education on a national scale.  Even though, voluntary schools remained the same in terms of their running, various ‘school-boards’ were introduced </w:t>
      </w:r>
      <w:r w:rsidR="006731FE" w:rsidRPr="0010626D">
        <w:rPr>
          <w:rFonts w:asciiTheme="minorHAnsi" w:hAnsiTheme="minorHAnsi" w:cstheme="minorHAnsi"/>
          <w:sz w:val="22"/>
          <w:szCs w:val="22"/>
        </w:rPr>
        <w:t xml:space="preserve">to aid in building and maintaining schools in the areas that they were most needed.  These boards were formed of </w:t>
      </w:r>
      <w:r w:rsidR="00EF1FB1" w:rsidRPr="0010626D">
        <w:rPr>
          <w:rFonts w:asciiTheme="minorHAnsi" w:hAnsiTheme="minorHAnsi" w:cstheme="minorHAnsi"/>
          <w:sz w:val="22"/>
          <w:szCs w:val="22"/>
        </w:rPr>
        <w:t>‘locally elected bodies’</w:t>
      </w:r>
      <w:r w:rsidR="00EF1FB1" w:rsidRPr="0010626D">
        <w:rPr>
          <w:rFonts w:asciiTheme="minorHAnsi" w:hAnsiTheme="minorHAnsi" w:cstheme="minorHAnsi"/>
          <w:sz w:val="22"/>
          <w:szCs w:val="22"/>
        </w:rPr>
        <w:t xml:space="preserve"> </w:t>
      </w:r>
      <w:r w:rsidR="006731FE" w:rsidRPr="0010626D">
        <w:rPr>
          <w:rFonts w:asciiTheme="minorHAnsi" w:hAnsiTheme="minorHAnsi" w:cstheme="minorHAnsi"/>
          <w:sz w:val="22"/>
          <w:szCs w:val="22"/>
        </w:rPr>
        <w:t>and were funded locally.</w:t>
      </w:r>
      <w:r w:rsidR="00EF1FB1" w:rsidRPr="0010626D">
        <w:rPr>
          <w:rFonts w:asciiTheme="minorHAnsi" w:hAnsiTheme="minorHAnsi" w:cstheme="minorHAnsi"/>
          <w:sz w:val="22"/>
          <w:szCs w:val="22"/>
        </w:rPr>
        <w:t xml:space="preserve"> (</w:t>
      </w:r>
      <w:r w:rsidR="00EF1FB1" w:rsidRPr="0010626D">
        <w:rPr>
          <w:rFonts w:asciiTheme="minorHAnsi" w:hAnsiTheme="minorHAnsi" w:cstheme="minorHAnsi"/>
          <w:sz w:val="22"/>
          <w:szCs w:val="22"/>
        </w:rPr>
        <w:t>Living Heritage</w:t>
      </w:r>
      <w:r w:rsidR="00EF1FB1" w:rsidRPr="0010626D">
        <w:rPr>
          <w:rFonts w:asciiTheme="minorHAnsi" w:hAnsiTheme="minorHAnsi" w:cstheme="minorHAnsi"/>
          <w:sz w:val="22"/>
          <w:szCs w:val="22"/>
        </w:rPr>
        <w:t>)</w:t>
      </w:r>
      <w:r w:rsidR="006731FE" w:rsidRPr="0010626D">
        <w:rPr>
          <w:rFonts w:asciiTheme="minorHAnsi" w:hAnsiTheme="minorHAnsi" w:cstheme="minorHAnsi"/>
          <w:sz w:val="22"/>
          <w:szCs w:val="22"/>
        </w:rPr>
        <w:t xml:space="preserve"> </w:t>
      </w:r>
    </w:p>
    <w:p w14:paraId="77C2F001" w14:textId="66DF3AB8" w:rsidR="00310CD0" w:rsidRPr="0010626D" w:rsidRDefault="00094967" w:rsidP="0010626D">
      <w:pPr>
        <w:jc w:val="both"/>
        <w:rPr>
          <w:rFonts w:cstheme="minorHAnsi"/>
        </w:rPr>
      </w:pPr>
      <w:r w:rsidRPr="0010626D">
        <w:rPr>
          <w:rFonts w:cstheme="minorHAnsi"/>
        </w:rPr>
        <w:t xml:space="preserve">Brown, R (2008) describes </w:t>
      </w:r>
      <w:r w:rsidR="0010626D" w:rsidRPr="0010626D">
        <w:rPr>
          <w:rFonts w:cstheme="minorHAnsi"/>
        </w:rPr>
        <w:t>t</w:t>
      </w:r>
      <w:r w:rsidR="005544CB" w:rsidRPr="0010626D">
        <w:rPr>
          <w:rFonts w:cstheme="minorHAnsi"/>
        </w:rPr>
        <w:t>he first Educational Act of 1870</w:t>
      </w:r>
      <w:r w:rsidRPr="0010626D">
        <w:rPr>
          <w:rFonts w:cstheme="minorHAnsi"/>
        </w:rPr>
        <w:t xml:space="preserve"> as mainly focusing</w:t>
      </w:r>
      <w:r w:rsidR="00310CD0" w:rsidRPr="0010626D">
        <w:rPr>
          <w:rFonts w:cstheme="minorHAnsi"/>
        </w:rPr>
        <w:t xml:space="preserve"> elementary or primary education in particular parts across both England and Wales that were deemed as insufficient in providing education to the children within the working classes.  One of the particular issues faced in these areas were that there were a lack of places within schools that local children could access.</w:t>
      </w:r>
      <w:r w:rsidR="005544CB" w:rsidRPr="0010626D">
        <w:rPr>
          <w:rFonts w:cstheme="minorHAnsi"/>
        </w:rPr>
        <w:t xml:space="preserve">  This is why, one of the key areas the act looked at addressing was the creation of school boards that would help enforce and aid attendance within schools.  The legislation started the topic of conversation about how to improve the education among children.  It raised the notion, later put in place as a result of the legislation, that, the majority of children were required to attend full-time education for a minimum time of five years.  Although, the act was not just important in changing the face of education, but, raising conversations about the ‘way of life’ of the working class.  </w:t>
      </w:r>
      <w:r w:rsidR="00827729" w:rsidRPr="0010626D">
        <w:rPr>
          <w:rFonts w:cstheme="minorHAnsi"/>
        </w:rPr>
        <w:t xml:space="preserve">After its release, it was no longer allowed that children within the family help provide for the family in a financial sense.  </w:t>
      </w:r>
    </w:p>
    <w:p w14:paraId="2489B203" w14:textId="5027DC6F" w:rsidR="00827729" w:rsidRPr="0010626D" w:rsidRDefault="007A0D85" w:rsidP="0010626D">
      <w:pPr>
        <w:spacing w:before="100" w:beforeAutospacing="1" w:after="100" w:afterAutospacing="1" w:line="240" w:lineRule="auto"/>
        <w:jc w:val="both"/>
        <w:rPr>
          <w:rFonts w:eastAsia="Times New Roman" w:cstheme="minorHAnsi"/>
          <w:color w:val="000000"/>
          <w:lang w:eastAsia="en-GB"/>
        </w:rPr>
      </w:pPr>
      <w:r w:rsidRPr="0010626D">
        <w:rPr>
          <w:rFonts w:eastAsia="Times New Roman" w:cstheme="minorHAnsi"/>
          <w:color w:val="000000"/>
          <w:lang w:eastAsia="en-GB"/>
        </w:rPr>
        <w:t>Dalgleish, W in 1870 explained that t</w:t>
      </w:r>
      <w:r w:rsidR="00827729" w:rsidRPr="0010626D">
        <w:rPr>
          <w:rFonts w:eastAsia="Times New Roman" w:cstheme="minorHAnsi"/>
          <w:color w:val="000000"/>
          <w:lang w:eastAsia="en-GB"/>
        </w:rPr>
        <w:t xml:space="preserve">his particular piece of legislation specifically assessed the educational system of those between the ages of five and thirteen.  After the release of the act, throughout both England and Wales, education was made compulsory for all learners in this age range.  However, even though it was compulsory for all individuals to attend some form of education, it must be noted that, </w:t>
      </w:r>
      <w:r w:rsidR="00642D00" w:rsidRPr="0010626D">
        <w:rPr>
          <w:rFonts w:eastAsia="Times New Roman" w:cstheme="minorHAnsi"/>
          <w:color w:val="000000"/>
          <w:lang w:eastAsia="en-GB"/>
        </w:rPr>
        <w:t xml:space="preserve">education was not free at this point. Instead, it was enforced that, unless they were financially unable, all parents were required to pay for their children to attend education.  However, when the act was put into practice, it was ensured that schools were inspected on a regular basis to ensure that they were providing and maintaining a suitable standard of educational practise.  Previously, the educational system was dominated by the religious cohort which meant that there was a heavy level of religious learning within schools.  This created huge controversy with families who did not share the same religious beliefs as what was being taught within schools.  Therefore, the act aimed to address this by ensuring that schools were no longer dominated by religious backgrounds and so, parents were given the option to remove their children </w:t>
      </w:r>
      <w:r w:rsidR="00C27C59" w:rsidRPr="0010626D">
        <w:rPr>
          <w:rFonts w:eastAsia="Times New Roman" w:cstheme="minorHAnsi"/>
          <w:color w:val="000000"/>
          <w:lang w:eastAsia="en-GB"/>
        </w:rPr>
        <w:t>from education that was based on religion.</w:t>
      </w:r>
    </w:p>
    <w:p w14:paraId="593A630D" w14:textId="56615E4A" w:rsidR="00523F20" w:rsidRPr="0010626D" w:rsidRDefault="007A0D85" w:rsidP="0010626D">
      <w:pPr>
        <w:jc w:val="both"/>
        <w:rPr>
          <w:rFonts w:cstheme="minorHAnsi"/>
          <w:color w:val="000000"/>
        </w:rPr>
      </w:pPr>
      <w:r w:rsidRPr="0010626D">
        <w:rPr>
          <w:rFonts w:cstheme="minorHAnsi"/>
          <w:color w:val="000000"/>
        </w:rPr>
        <w:t>Boos, Florence, S</w:t>
      </w:r>
      <w:r w:rsidRPr="0010626D">
        <w:rPr>
          <w:rFonts w:cstheme="minorHAnsi"/>
          <w:color w:val="000000"/>
        </w:rPr>
        <w:t xml:space="preserve"> (2015),</w:t>
      </w:r>
      <w:r w:rsidRPr="0010626D">
        <w:rPr>
          <w:rFonts w:cstheme="minorHAnsi"/>
          <w:color w:val="000000"/>
        </w:rPr>
        <w:t xml:space="preserve"> </w:t>
      </w:r>
      <w:r w:rsidRPr="0010626D">
        <w:rPr>
          <w:rFonts w:cstheme="minorHAnsi"/>
          <w:color w:val="000000"/>
        </w:rPr>
        <w:t>indicated that, despite the fact that</w:t>
      </w:r>
      <w:r w:rsidR="00523F20" w:rsidRPr="0010626D">
        <w:rPr>
          <w:rFonts w:cstheme="minorHAnsi"/>
          <w:color w:val="000000"/>
        </w:rPr>
        <w:t xml:space="preserve"> the act was not all strong in improving the education system within the UK and it did contain some downfalls. For example, even though the education act of 1870 was essential in changing the face of education of children, at this point, it was still not compulsory for children to attend formal education. In fact, the government began to charge fees of </w:t>
      </w:r>
      <w:proofErr w:type="gramStart"/>
      <w:r w:rsidR="00523F20" w:rsidRPr="0010626D">
        <w:rPr>
          <w:rFonts w:cstheme="minorHAnsi"/>
          <w:color w:val="000000"/>
        </w:rPr>
        <w:t>tuition</w:t>
      </w:r>
      <w:proofErr w:type="gramEnd"/>
      <w:r w:rsidR="00523F20" w:rsidRPr="0010626D">
        <w:rPr>
          <w:rFonts w:cstheme="minorHAnsi"/>
          <w:color w:val="000000"/>
        </w:rPr>
        <w:t xml:space="preserve"> so the majority of families were unable to afford to send their children to school. In </w:t>
      </w:r>
      <w:r w:rsidR="00523F20" w:rsidRPr="0010626D">
        <w:rPr>
          <w:rFonts w:cstheme="minorHAnsi"/>
          <w:color w:val="000000"/>
        </w:rPr>
        <w:lastRenderedPageBreak/>
        <w:t xml:space="preserve">fact, it was not until 1880 when an amendment of the act stated that, education was to be made compulsory within the UK. Having said this, this did not include those over the age of ten which still continued to work and provide for the family. The act also started to accept the generalised view that children over the age of eight would participate in a </w:t>
      </w:r>
      <w:r w:rsidR="00727410" w:rsidRPr="0010626D">
        <w:rPr>
          <w:rFonts w:cstheme="minorHAnsi"/>
          <w:color w:val="000000"/>
        </w:rPr>
        <w:t>full-time</w:t>
      </w:r>
      <w:r w:rsidR="00523F20" w:rsidRPr="0010626D">
        <w:rPr>
          <w:rFonts w:cstheme="minorHAnsi"/>
          <w:color w:val="000000"/>
        </w:rPr>
        <w:t xml:space="preserve"> labour in order to help provide for the family. The act did encourage the use of taxes going to religious schools and school boards. Although, this meant that, these school boards were able to favour particular schools over others. The government also began to favour certain schools such as those which were religious by providing them with grants to further facilitate the school. </w:t>
      </w:r>
      <w:r w:rsidR="0010626D" w:rsidRPr="0010626D">
        <w:rPr>
          <w:rFonts w:cstheme="minorHAnsi"/>
          <w:color w:val="000000"/>
        </w:rPr>
        <w:t xml:space="preserve"> </w:t>
      </w:r>
      <w:r w:rsidR="0059617F" w:rsidRPr="0010626D">
        <w:rPr>
          <w:rFonts w:cstheme="minorHAnsi"/>
          <w:color w:val="000000"/>
        </w:rPr>
        <w:t>Middleton, N in 1970, highlighted that, s</w:t>
      </w:r>
      <w:r w:rsidR="00523F20" w:rsidRPr="0010626D">
        <w:rPr>
          <w:rFonts w:cstheme="minorHAnsi"/>
          <w:color w:val="000000"/>
        </w:rPr>
        <w:t xml:space="preserve">ome people believes that the Education Act 1870 was a crucial turning point for the educational system, though this has not been the case.  In fact, the act is often </w:t>
      </w:r>
      <w:r w:rsidR="00727410" w:rsidRPr="0010626D">
        <w:rPr>
          <w:rFonts w:cstheme="minorHAnsi"/>
          <w:color w:val="000000"/>
        </w:rPr>
        <w:t>criticised</w:t>
      </w:r>
      <w:r w:rsidR="00523F20" w:rsidRPr="0010626D">
        <w:rPr>
          <w:rFonts w:cstheme="minorHAnsi"/>
          <w:color w:val="000000"/>
        </w:rPr>
        <w:t xml:space="preserve"> because, although it tried to enforce education, it did not make education free and enforce it enough to be considered a compulsory element </w:t>
      </w:r>
      <w:r w:rsidR="00727410" w:rsidRPr="0010626D">
        <w:rPr>
          <w:rFonts w:cstheme="minorHAnsi"/>
          <w:color w:val="000000"/>
        </w:rPr>
        <w:t>in one’s life at this point.  This made an act that was once considered to have an important impact on education, to become an increasingly less important piece of legislation.  Having said this, it has not gone unnoticed that some of the changes brought about by the Education Act 1870 has been fundamental in contributing to the changes made to the education system within the UK.</w:t>
      </w:r>
      <w:r w:rsidR="0059617F" w:rsidRPr="0010626D">
        <w:rPr>
          <w:rFonts w:cstheme="minorHAnsi"/>
          <w:color w:val="000000"/>
        </w:rPr>
        <w:t xml:space="preserve"> </w:t>
      </w:r>
    </w:p>
    <w:p w14:paraId="2FF6D16D" w14:textId="47F15889" w:rsidR="00523F20" w:rsidRPr="0010626D" w:rsidRDefault="0059617F" w:rsidP="0010626D">
      <w:pPr>
        <w:jc w:val="both"/>
        <w:rPr>
          <w:rFonts w:cstheme="minorHAnsi"/>
          <w:color w:val="000000"/>
        </w:rPr>
      </w:pPr>
      <w:r w:rsidRPr="0010626D">
        <w:rPr>
          <w:rFonts w:cstheme="minorHAnsi"/>
          <w:color w:val="000000"/>
        </w:rPr>
        <w:t>Simkin, J in 2014, discussed that, a</w:t>
      </w:r>
      <w:r w:rsidR="00523F20" w:rsidRPr="0010626D">
        <w:rPr>
          <w:rFonts w:cstheme="minorHAnsi"/>
          <w:color w:val="000000"/>
        </w:rPr>
        <w:t xml:space="preserve">fter the education act released in 1967, it was proposed to the government that, the requirement was now to “educate our masters”. To allow them to meet this request, they released a few objectives that they would try to address through the education act released in 1870. These were as </w:t>
      </w:r>
      <w:proofErr w:type="gramStart"/>
      <w:r w:rsidR="00523F20" w:rsidRPr="0010626D">
        <w:rPr>
          <w:rFonts w:cstheme="minorHAnsi"/>
          <w:color w:val="000000"/>
        </w:rPr>
        <w:t>follows:-</w:t>
      </w:r>
      <w:proofErr w:type="gramEnd"/>
      <w:r w:rsidR="00523F20" w:rsidRPr="0010626D">
        <w:rPr>
          <w:rFonts w:cstheme="minorHAnsi"/>
          <w:color w:val="000000"/>
        </w:rPr>
        <w:t xml:space="preserve"> </w:t>
      </w:r>
    </w:p>
    <w:p w14:paraId="2ACD0510" w14:textId="77777777" w:rsidR="00523F20" w:rsidRPr="0010626D" w:rsidRDefault="00523F20" w:rsidP="0010626D">
      <w:pPr>
        <w:jc w:val="both"/>
        <w:rPr>
          <w:rFonts w:cstheme="minorHAnsi"/>
          <w:color w:val="000000"/>
        </w:rPr>
      </w:pPr>
    </w:p>
    <w:p w14:paraId="1647EEB6" w14:textId="77777777" w:rsidR="00523F20" w:rsidRPr="0010626D" w:rsidRDefault="00523F20" w:rsidP="0010626D">
      <w:pPr>
        <w:jc w:val="both"/>
        <w:rPr>
          <w:rFonts w:cstheme="minorHAnsi"/>
          <w:color w:val="000000"/>
        </w:rPr>
      </w:pPr>
      <w:r w:rsidRPr="0010626D">
        <w:rPr>
          <w:rFonts w:cstheme="minorHAnsi"/>
          <w:b/>
          <w:bCs/>
          <w:color w:val="000000"/>
        </w:rPr>
        <w:t>‘(a) the country would be divided into about 2500 school districts;</w:t>
      </w:r>
      <w:r w:rsidRPr="0010626D">
        <w:rPr>
          <w:rFonts w:cstheme="minorHAnsi"/>
          <w:color w:val="000000"/>
        </w:rPr>
        <w:t xml:space="preserve"> </w:t>
      </w:r>
    </w:p>
    <w:p w14:paraId="609D82EC" w14:textId="77777777" w:rsidR="00523F20" w:rsidRPr="0010626D" w:rsidRDefault="00523F20" w:rsidP="0010626D">
      <w:pPr>
        <w:jc w:val="both"/>
        <w:rPr>
          <w:rFonts w:cstheme="minorHAnsi"/>
          <w:color w:val="000000"/>
        </w:rPr>
      </w:pPr>
      <w:r w:rsidRPr="0010626D">
        <w:rPr>
          <w:rFonts w:cstheme="minorHAnsi"/>
          <w:b/>
          <w:bCs/>
          <w:color w:val="000000"/>
        </w:rPr>
        <w:t>(b) School Boards were to be elected by ratepayers in each district;</w:t>
      </w:r>
      <w:r w:rsidRPr="0010626D">
        <w:rPr>
          <w:rFonts w:cstheme="minorHAnsi"/>
          <w:color w:val="000000"/>
        </w:rPr>
        <w:t xml:space="preserve"> </w:t>
      </w:r>
    </w:p>
    <w:p w14:paraId="15B48A87" w14:textId="77777777" w:rsidR="00523F20" w:rsidRPr="0010626D" w:rsidRDefault="00523F20" w:rsidP="0010626D">
      <w:pPr>
        <w:jc w:val="both"/>
        <w:rPr>
          <w:rFonts w:cstheme="minorHAnsi"/>
          <w:color w:val="000000"/>
        </w:rPr>
      </w:pPr>
      <w:r w:rsidRPr="0010626D">
        <w:rPr>
          <w:rFonts w:cstheme="minorHAnsi"/>
          <w:b/>
          <w:bCs/>
          <w:color w:val="000000"/>
        </w:rPr>
        <w:t>(c) the School Boards were to examine the provision of elementary education in their district, provided then by Voluntary Societies, and if there were not enough school places, they could build and maintain schools out of the rates;</w:t>
      </w:r>
      <w:r w:rsidRPr="0010626D">
        <w:rPr>
          <w:rFonts w:cstheme="minorHAnsi"/>
          <w:color w:val="000000"/>
        </w:rPr>
        <w:t xml:space="preserve"> </w:t>
      </w:r>
    </w:p>
    <w:p w14:paraId="4A331B02" w14:textId="77777777" w:rsidR="00523F20" w:rsidRPr="0010626D" w:rsidRDefault="00523F20" w:rsidP="0010626D">
      <w:pPr>
        <w:jc w:val="both"/>
        <w:rPr>
          <w:rFonts w:cstheme="minorHAnsi"/>
          <w:color w:val="000000"/>
        </w:rPr>
      </w:pPr>
    </w:p>
    <w:p w14:paraId="259FFDE2" w14:textId="582D1A04" w:rsidR="00523F20" w:rsidRPr="0010626D" w:rsidRDefault="00523F20" w:rsidP="0010626D">
      <w:pPr>
        <w:jc w:val="both"/>
        <w:rPr>
          <w:rFonts w:cstheme="minorHAnsi"/>
          <w:color w:val="000000"/>
        </w:rPr>
      </w:pPr>
      <w:r w:rsidRPr="0010626D">
        <w:rPr>
          <w:rFonts w:cstheme="minorHAnsi"/>
          <w:b/>
          <w:bCs/>
          <w:color w:val="000000"/>
        </w:rPr>
        <w:t>(d) the school Boards could make their own by-laws which would allow them to charge fees or, if they wanted, to let children in free.’</w:t>
      </w:r>
      <w:r w:rsidRPr="0010626D">
        <w:rPr>
          <w:rFonts w:cstheme="minorHAnsi"/>
          <w:color w:val="000000"/>
        </w:rPr>
        <w:t xml:space="preserve"> </w:t>
      </w:r>
      <w:r w:rsidR="0059617F" w:rsidRPr="0010626D">
        <w:rPr>
          <w:rFonts w:cstheme="minorHAnsi"/>
          <w:color w:val="000000"/>
        </w:rPr>
        <w:t>(Simkin, J, 2014)</w:t>
      </w:r>
    </w:p>
    <w:p w14:paraId="05DB9EFF" w14:textId="77777777" w:rsidR="00523F20" w:rsidRPr="0010626D" w:rsidRDefault="00523F20" w:rsidP="0010626D">
      <w:pPr>
        <w:jc w:val="both"/>
        <w:rPr>
          <w:rFonts w:cstheme="minorHAnsi"/>
          <w:color w:val="000000"/>
        </w:rPr>
      </w:pPr>
    </w:p>
    <w:p w14:paraId="556F5296" w14:textId="189625CE" w:rsidR="00523F20" w:rsidRPr="0010626D" w:rsidRDefault="00523F20" w:rsidP="0010626D">
      <w:pPr>
        <w:jc w:val="both"/>
        <w:rPr>
          <w:rFonts w:cstheme="minorHAnsi"/>
          <w:color w:val="000000"/>
        </w:rPr>
      </w:pPr>
      <w:r w:rsidRPr="0010626D">
        <w:rPr>
          <w:rFonts w:cstheme="minorHAnsi"/>
          <w:color w:val="000000"/>
        </w:rPr>
        <w:t xml:space="preserve">Although, this piece of legislation was primarily based around improving the educational system, it achieved this through addressing other political causes going on at the time. For instance, the launch of the act meant that women were now allowed to be involved in the decision making of local school boards. Which, for many, presented </w:t>
      </w:r>
      <w:r w:rsidR="0059617F" w:rsidRPr="0010626D">
        <w:rPr>
          <w:rFonts w:cstheme="minorHAnsi"/>
          <w:color w:val="000000"/>
        </w:rPr>
        <w:t>an</w:t>
      </w:r>
      <w:r w:rsidRPr="0010626D">
        <w:rPr>
          <w:rFonts w:cstheme="minorHAnsi"/>
          <w:color w:val="000000"/>
        </w:rPr>
        <w:t xml:space="preserve"> opportunity to show that they were capable of making these kinds of decisions concerning education. </w:t>
      </w:r>
    </w:p>
    <w:p w14:paraId="12DE557B" w14:textId="303B9C1B" w:rsidR="0070436D" w:rsidRPr="0010626D" w:rsidRDefault="00C316F8" w:rsidP="0010626D">
      <w:pPr>
        <w:spacing w:before="100" w:beforeAutospacing="1" w:after="100" w:afterAutospacing="1" w:line="240" w:lineRule="auto"/>
        <w:jc w:val="both"/>
        <w:rPr>
          <w:rFonts w:eastAsia="Times New Roman" w:cstheme="minorHAnsi"/>
          <w:color w:val="000000"/>
          <w:lang w:eastAsia="en-GB"/>
        </w:rPr>
      </w:pPr>
      <w:proofErr w:type="gramStart"/>
      <w:r w:rsidRPr="0010626D">
        <w:rPr>
          <w:rFonts w:eastAsia="Times New Roman" w:cstheme="minorHAnsi"/>
          <w:color w:val="000000"/>
          <w:lang w:eastAsia="en-GB"/>
        </w:rPr>
        <w:t>Hicks ,G</w:t>
      </w:r>
      <w:proofErr w:type="gramEnd"/>
      <w:r w:rsidRPr="0010626D">
        <w:rPr>
          <w:rFonts w:eastAsia="Times New Roman" w:cstheme="minorHAnsi"/>
          <w:color w:val="000000"/>
          <w:lang w:eastAsia="en-GB"/>
        </w:rPr>
        <w:t xml:space="preserve"> in 2003, further looked into the two</w:t>
      </w:r>
      <w:r w:rsidR="008B29A0" w:rsidRPr="0010626D">
        <w:rPr>
          <w:rFonts w:eastAsia="Times New Roman" w:cstheme="minorHAnsi"/>
          <w:color w:val="000000"/>
          <w:lang w:eastAsia="en-GB"/>
        </w:rPr>
        <w:t xml:space="preserve"> main issues faced by society during this time</w:t>
      </w:r>
      <w:r w:rsidRPr="0010626D">
        <w:rPr>
          <w:rFonts w:eastAsia="Times New Roman" w:cstheme="minorHAnsi"/>
          <w:color w:val="000000"/>
          <w:lang w:eastAsia="en-GB"/>
        </w:rPr>
        <w:t xml:space="preserve"> that the Education Act which was launched in 1870, aimed to ad</w:t>
      </w:r>
      <w:r w:rsidR="0070436D" w:rsidRPr="0010626D">
        <w:rPr>
          <w:rFonts w:eastAsia="Times New Roman" w:cstheme="minorHAnsi"/>
          <w:color w:val="000000"/>
          <w:lang w:eastAsia="en-GB"/>
        </w:rPr>
        <w:t>d</w:t>
      </w:r>
      <w:r w:rsidRPr="0010626D">
        <w:rPr>
          <w:rFonts w:eastAsia="Times New Roman" w:cstheme="minorHAnsi"/>
          <w:color w:val="000000"/>
          <w:lang w:eastAsia="en-GB"/>
        </w:rPr>
        <w:t>ress</w:t>
      </w:r>
      <w:r w:rsidR="008B29A0" w:rsidRPr="0010626D">
        <w:rPr>
          <w:rFonts w:eastAsia="Times New Roman" w:cstheme="minorHAnsi"/>
          <w:color w:val="000000"/>
          <w:lang w:eastAsia="en-GB"/>
        </w:rPr>
        <w:t xml:space="preserve">.  One being the lack of education among children and the other was poor attendance for schools by students.  A survey done around the development </w:t>
      </w:r>
      <w:r w:rsidR="00BA7341" w:rsidRPr="0010626D">
        <w:rPr>
          <w:rFonts w:eastAsia="Times New Roman" w:cstheme="minorHAnsi"/>
          <w:color w:val="000000"/>
          <w:lang w:eastAsia="en-GB"/>
        </w:rPr>
        <w:t>of</w:t>
      </w:r>
      <w:r w:rsidR="008B29A0" w:rsidRPr="0010626D">
        <w:rPr>
          <w:rFonts w:eastAsia="Times New Roman" w:cstheme="minorHAnsi"/>
          <w:color w:val="000000"/>
          <w:lang w:eastAsia="en-GB"/>
        </w:rPr>
        <w:t xml:space="preserve"> the act established that the co</w:t>
      </w:r>
      <w:r w:rsidR="00BA7341" w:rsidRPr="0010626D">
        <w:rPr>
          <w:rFonts w:eastAsia="Times New Roman" w:cstheme="minorHAnsi"/>
          <w:color w:val="000000"/>
          <w:lang w:eastAsia="en-GB"/>
        </w:rPr>
        <w:t>u</w:t>
      </w:r>
      <w:r w:rsidR="008B29A0" w:rsidRPr="0010626D">
        <w:rPr>
          <w:rFonts w:eastAsia="Times New Roman" w:cstheme="minorHAnsi"/>
          <w:color w:val="000000"/>
          <w:lang w:eastAsia="en-GB"/>
        </w:rPr>
        <w:t xml:space="preserve">ntry’s needs was </w:t>
      </w:r>
      <w:r w:rsidR="00BA7341" w:rsidRPr="0010626D">
        <w:rPr>
          <w:rFonts w:eastAsia="Times New Roman" w:cstheme="minorHAnsi"/>
          <w:color w:val="000000"/>
          <w:lang w:eastAsia="en-GB"/>
        </w:rPr>
        <w:t>largely</w:t>
      </w:r>
      <w:r w:rsidR="008B29A0" w:rsidRPr="0010626D">
        <w:rPr>
          <w:rFonts w:eastAsia="Times New Roman" w:cstheme="minorHAnsi"/>
          <w:color w:val="000000"/>
          <w:lang w:eastAsia="en-GB"/>
        </w:rPr>
        <w:t xml:space="preserve"> because of schools and that they needed, either improving or further developed so that there were more places.  So, one of the first things the act did, was supporting the voluntary sector so that </w:t>
      </w:r>
      <w:r w:rsidR="00BA7341" w:rsidRPr="0010626D">
        <w:rPr>
          <w:rFonts w:eastAsia="Times New Roman" w:cstheme="minorHAnsi"/>
          <w:color w:val="000000"/>
          <w:lang w:eastAsia="en-GB"/>
        </w:rPr>
        <w:t xml:space="preserve">it would be encouraged to have new schools.  In fact, this is what happened, and they were established by two voluntary societies.  Even though the act did not ensure education would be compulsory for all children, it did however, </w:t>
      </w:r>
      <w:r w:rsidR="00BA7341" w:rsidRPr="0010626D">
        <w:rPr>
          <w:rFonts w:eastAsia="Times New Roman" w:cstheme="minorHAnsi"/>
          <w:color w:val="000000"/>
          <w:lang w:eastAsia="en-GB"/>
        </w:rPr>
        <w:lastRenderedPageBreak/>
        <w:t>enable the school boards to draft laws stating it was a compulsory for those between the ages of five and twelve.  It even attempted to fix the problem of education being a paid system by providing help to schools who were either struggling for funding or, for their students whom also may be struggling to pay to attend the school.</w:t>
      </w:r>
      <w:r w:rsidR="002F50D1" w:rsidRPr="0010626D">
        <w:rPr>
          <w:rFonts w:eastAsia="Times New Roman" w:cstheme="minorHAnsi"/>
          <w:color w:val="000000"/>
          <w:lang w:eastAsia="en-GB"/>
        </w:rPr>
        <w:t xml:space="preserve">  After the 1870s, there was a vast improvement throughout the educational system across the UK.  In fact, a report done by some inspector’s shorty after 1870 revealed that certain schools were standing out for their new levels of efficiently brought about by the act.  Moreover, the act</w:t>
      </w:r>
      <w:r w:rsidR="00932E7D" w:rsidRPr="0010626D">
        <w:rPr>
          <w:rFonts w:eastAsia="Times New Roman" w:cstheme="minorHAnsi"/>
          <w:color w:val="000000"/>
          <w:lang w:eastAsia="en-GB"/>
        </w:rPr>
        <w:t xml:space="preserve"> persuaded the expansion of new educational settings.  As a matter of fact, there were brand new schools in some parts throughout Wales such as Duffryn and Pembrey.</w:t>
      </w:r>
      <w:r w:rsidR="0010626D" w:rsidRPr="0010626D">
        <w:rPr>
          <w:rFonts w:eastAsia="Times New Roman" w:cstheme="minorHAnsi"/>
          <w:color w:val="000000"/>
          <w:lang w:eastAsia="en-GB"/>
        </w:rPr>
        <w:t xml:space="preserve">  </w:t>
      </w:r>
      <w:r w:rsidR="006C2CCE" w:rsidRPr="0010626D">
        <w:rPr>
          <w:rFonts w:eastAsia="Times New Roman" w:cstheme="minorHAnsi"/>
          <w:color w:val="000000"/>
          <w:lang w:eastAsia="en-GB"/>
        </w:rPr>
        <w:t>A</w:t>
      </w:r>
      <w:r w:rsidR="00932E7D" w:rsidRPr="0010626D">
        <w:rPr>
          <w:rFonts w:eastAsia="Times New Roman" w:cstheme="minorHAnsi"/>
          <w:color w:val="000000"/>
          <w:lang w:eastAsia="en-GB"/>
        </w:rPr>
        <w:t>lthough, before providing sc</w:t>
      </w:r>
      <w:r w:rsidR="006C2CCE" w:rsidRPr="0010626D">
        <w:rPr>
          <w:rFonts w:eastAsia="Times New Roman" w:cstheme="minorHAnsi"/>
          <w:color w:val="000000"/>
          <w:lang w:eastAsia="en-GB"/>
        </w:rPr>
        <w:t>h</w:t>
      </w:r>
      <w:r w:rsidR="00932E7D" w:rsidRPr="0010626D">
        <w:rPr>
          <w:rFonts w:eastAsia="Times New Roman" w:cstheme="minorHAnsi"/>
          <w:color w:val="000000"/>
          <w:lang w:eastAsia="en-GB"/>
        </w:rPr>
        <w:t xml:space="preserve">ools and improvements to the education system, government was required to firstly establish the role of school boards.  Therefore, the education act </w:t>
      </w:r>
      <w:r w:rsidR="006C2CCE" w:rsidRPr="0010626D">
        <w:rPr>
          <w:rFonts w:eastAsia="Times New Roman" w:cstheme="minorHAnsi"/>
          <w:color w:val="000000"/>
          <w:lang w:eastAsia="en-GB"/>
        </w:rPr>
        <w:t>was first reviewed under the local school boards.  This is due to the fact that, school boards were provided with more power over the decisions in education as a result of the act than in previous years.  So, even though the educational system needed to be worked on, the Educational Act in 1870, began the conversation that every child should be able to access an education</w:t>
      </w:r>
      <w:r w:rsidR="0070436D" w:rsidRPr="0010626D">
        <w:rPr>
          <w:rFonts w:eastAsia="Times New Roman" w:cstheme="minorHAnsi"/>
          <w:color w:val="000000"/>
          <w:lang w:eastAsia="en-GB"/>
        </w:rPr>
        <w:t>, (Norfolk Record Office)</w:t>
      </w:r>
      <w:r w:rsidR="006C2CCE" w:rsidRPr="0010626D">
        <w:rPr>
          <w:rFonts w:eastAsia="Times New Roman" w:cstheme="minorHAnsi"/>
          <w:color w:val="000000"/>
          <w:lang w:eastAsia="en-GB"/>
        </w:rPr>
        <w:t>.</w:t>
      </w:r>
    </w:p>
    <w:p w14:paraId="129BFFF1" w14:textId="62DCBB01" w:rsidR="00932E7D" w:rsidRDefault="0070436D" w:rsidP="00827729">
      <w:pPr>
        <w:spacing w:before="100" w:beforeAutospacing="1" w:after="100" w:afterAutospacing="1" w:line="240" w:lineRule="auto"/>
        <w:rPr>
          <w:rFonts w:eastAsia="Times New Roman" w:cstheme="minorHAnsi"/>
          <w:color w:val="000000"/>
          <w:lang w:eastAsia="en-GB"/>
        </w:rPr>
      </w:pPr>
      <w:r w:rsidRPr="0010626D">
        <w:rPr>
          <w:rFonts w:eastAsia="Times New Roman" w:cstheme="minorHAnsi"/>
          <w:color w:val="000000"/>
          <w:lang w:eastAsia="en-GB"/>
        </w:rPr>
        <w:t xml:space="preserve">Overall, the Education Act 1870 is very controversial in its </w:t>
      </w:r>
      <w:r w:rsidR="0010626D" w:rsidRPr="0010626D">
        <w:rPr>
          <w:rFonts w:eastAsia="Times New Roman" w:cstheme="minorHAnsi"/>
          <w:color w:val="000000"/>
          <w:lang w:eastAsia="en-GB"/>
        </w:rPr>
        <w:t>successfulness,</w:t>
      </w:r>
      <w:r w:rsidRPr="0010626D">
        <w:rPr>
          <w:rFonts w:eastAsia="Times New Roman" w:cstheme="minorHAnsi"/>
          <w:color w:val="000000"/>
          <w:lang w:eastAsia="en-GB"/>
        </w:rPr>
        <w:t xml:space="preserve"> but no doubt has been a turning point within the U</w:t>
      </w:r>
      <w:r w:rsidR="0010626D" w:rsidRPr="0010626D">
        <w:rPr>
          <w:rFonts w:eastAsia="Times New Roman" w:cstheme="minorHAnsi"/>
          <w:color w:val="000000"/>
          <w:lang w:eastAsia="en-GB"/>
        </w:rPr>
        <w:t>K</w:t>
      </w:r>
      <w:r w:rsidRPr="0010626D">
        <w:rPr>
          <w:rFonts w:eastAsia="Times New Roman" w:cstheme="minorHAnsi"/>
          <w:color w:val="000000"/>
          <w:lang w:eastAsia="en-GB"/>
        </w:rPr>
        <w:t xml:space="preserve"> in terms of </w:t>
      </w:r>
      <w:r w:rsidR="0010626D" w:rsidRPr="0010626D">
        <w:rPr>
          <w:rFonts w:eastAsia="Times New Roman" w:cstheme="minorHAnsi"/>
          <w:color w:val="000000"/>
          <w:lang w:eastAsia="en-GB"/>
        </w:rPr>
        <w:t>its</w:t>
      </w:r>
      <w:r w:rsidRPr="0010626D">
        <w:rPr>
          <w:rFonts w:eastAsia="Times New Roman" w:cstheme="minorHAnsi"/>
          <w:color w:val="000000"/>
          <w:lang w:eastAsia="en-GB"/>
        </w:rPr>
        <w:t xml:space="preserve"> education</w:t>
      </w:r>
      <w:r w:rsidR="0010626D" w:rsidRPr="0010626D">
        <w:rPr>
          <w:rFonts w:eastAsia="Times New Roman" w:cstheme="minorHAnsi"/>
          <w:color w:val="000000"/>
          <w:lang w:eastAsia="en-GB"/>
        </w:rPr>
        <w:t xml:space="preserve"> system.</w:t>
      </w:r>
    </w:p>
    <w:p w14:paraId="48FF0DC6" w14:textId="7BC03ACB" w:rsidR="00321046" w:rsidRDefault="00321046" w:rsidP="00827729">
      <w:pPr>
        <w:spacing w:before="100" w:beforeAutospacing="1" w:after="100" w:afterAutospacing="1" w:line="240" w:lineRule="auto"/>
        <w:rPr>
          <w:rFonts w:eastAsia="Times New Roman" w:cstheme="minorHAnsi"/>
          <w:color w:val="000000"/>
          <w:lang w:eastAsia="en-GB"/>
        </w:rPr>
      </w:pPr>
    </w:p>
    <w:p w14:paraId="47845A6B" w14:textId="77777777" w:rsidR="00321046" w:rsidRPr="00722FE9" w:rsidRDefault="00321046" w:rsidP="00321046">
      <w:pPr>
        <w:rPr>
          <w:rFonts w:cstheme="minorHAnsi"/>
        </w:rPr>
      </w:pPr>
      <w:r w:rsidRPr="00722FE9">
        <w:rPr>
          <w:rFonts w:cstheme="minorHAnsi"/>
          <w:color w:val="000000"/>
        </w:rPr>
        <w:t xml:space="preserve">Gilliard, D (2018), ‘Education in England: a history’, Available at: </w:t>
      </w:r>
      <w:hyperlink r:id="rId8" w:history="1">
        <w:r w:rsidRPr="00722FE9">
          <w:rPr>
            <w:rStyle w:val="Hyperlink"/>
            <w:rFonts w:cstheme="minorHAnsi"/>
          </w:rPr>
          <w:t>http://www.educationengland.org.u</w:t>
        </w:r>
        <w:r w:rsidRPr="00722FE9">
          <w:rPr>
            <w:rStyle w:val="Hyperlink"/>
            <w:rFonts w:cstheme="minorHAnsi"/>
          </w:rPr>
          <w:t>k</w:t>
        </w:r>
        <w:r w:rsidRPr="00722FE9">
          <w:rPr>
            <w:rStyle w:val="Hyperlink"/>
            <w:rFonts w:cstheme="minorHAnsi"/>
          </w:rPr>
          <w:t>/history/chapter05.html</w:t>
        </w:r>
      </w:hyperlink>
      <w:r w:rsidRPr="00722FE9">
        <w:rPr>
          <w:rFonts w:cstheme="minorHAnsi"/>
          <w:color w:val="000000"/>
        </w:rPr>
        <w:t>, Accessed: 27th November 2019</w:t>
      </w:r>
    </w:p>
    <w:p w14:paraId="3B8DA293" w14:textId="77777777" w:rsidR="00321046" w:rsidRPr="00722FE9" w:rsidRDefault="00321046" w:rsidP="00321046">
      <w:pPr>
        <w:rPr>
          <w:rFonts w:cstheme="minorHAnsi"/>
        </w:rPr>
      </w:pPr>
      <w:r w:rsidRPr="00722FE9">
        <w:rPr>
          <w:rFonts w:cstheme="minorHAnsi"/>
        </w:rPr>
        <w:t xml:space="preserve">Boos, Florence, S (2015), ‘The Education Act of 1870: Before and After’, Available at: </w:t>
      </w:r>
      <w:hyperlink r:id="rId9" w:history="1">
        <w:r w:rsidRPr="00722FE9">
          <w:rPr>
            <w:rStyle w:val="Hyperlink"/>
            <w:rFonts w:cstheme="minorHAnsi"/>
          </w:rPr>
          <w:t>https://www.branchcollective.org/?ps_ar</w:t>
        </w:r>
        <w:r w:rsidRPr="00722FE9">
          <w:rPr>
            <w:rStyle w:val="Hyperlink"/>
            <w:rFonts w:cstheme="minorHAnsi"/>
          </w:rPr>
          <w:t>t</w:t>
        </w:r>
        <w:r w:rsidRPr="00722FE9">
          <w:rPr>
            <w:rStyle w:val="Hyperlink"/>
            <w:rFonts w:cstheme="minorHAnsi"/>
          </w:rPr>
          <w:t>icles=florence-s-boos-the-education-act-of-1870-before-and-after</w:t>
        </w:r>
      </w:hyperlink>
      <w:r w:rsidRPr="00722FE9">
        <w:rPr>
          <w:rFonts w:cstheme="minorHAnsi"/>
        </w:rPr>
        <w:t xml:space="preserve">  Accessed - 26</w:t>
      </w:r>
      <w:r w:rsidRPr="00722FE9">
        <w:rPr>
          <w:rFonts w:cstheme="minorHAnsi"/>
          <w:vertAlign w:val="superscript"/>
        </w:rPr>
        <w:t>th</w:t>
      </w:r>
      <w:r w:rsidRPr="00722FE9">
        <w:rPr>
          <w:rFonts w:cstheme="minorHAnsi"/>
        </w:rPr>
        <w:t xml:space="preserve"> November 2019, 2</w:t>
      </w:r>
      <w:r w:rsidRPr="00722FE9">
        <w:rPr>
          <w:rFonts w:cstheme="minorHAnsi"/>
          <w:vertAlign w:val="superscript"/>
        </w:rPr>
        <w:t xml:space="preserve">nd </w:t>
      </w:r>
      <w:r w:rsidRPr="00722FE9">
        <w:rPr>
          <w:rFonts w:cstheme="minorHAnsi"/>
        </w:rPr>
        <w:t xml:space="preserve">December  </w:t>
      </w:r>
    </w:p>
    <w:p w14:paraId="43A2A3DD" w14:textId="77777777" w:rsidR="00321046" w:rsidRPr="00722FE9" w:rsidRDefault="00321046" w:rsidP="00321046">
      <w:pPr>
        <w:pStyle w:val="NormalWeb"/>
        <w:spacing w:before="0" w:beforeAutospacing="0" w:after="150" w:afterAutospacing="0"/>
        <w:jc w:val="both"/>
        <w:textAlignment w:val="baseline"/>
        <w:rPr>
          <w:rFonts w:asciiTheme="minorHAnsi" w:hAnsiTheme="minorHAnsi" w:cstheme="minorHAnsi"/>
          <w:color w:val="000000"/>
          <w:sz w:val="22"/>
          <w:szCs w:val="22"/>
        </w:rPr>
      </w:pPr>
      <w:r w:rsidRPr="00722FE9">
        <w:rPr>
          <w:rFonts w:asciiTheme="minorHAnsi" w:hAnsiTheme="minorHAnsi" w:cstheme="minorHAnsi"/>
          <w:sz w:val="22"/>
          <w:szCs w:val="22"/>
        </w:rPr>
        <w:t xml:space="preserve">Living Heritage, The 1870 Education Act, Available at:  </w:t>
      </w:r>
      <w:hyperlink r:id="rId10" w:history="1">
        <w:r w:rsidRPr="00722FE9">
          <w:rPr>
            <w:rStyle w:val="Hyperlink"/>
            <w:rFonts w:asciiTheme="minorHAnsi" w:hAnsiTheme="minorHAnsi" w:cstheme="minorHAnsi"/>
            <w:sz w:val="22"/>
            <w:szCs w:val="22"/>
          </w:rPr>
          <w:t>https://www.parliament.uk/about/living-heritage/transformingsociety/livinglearning/school/overview/1870educationact/</w:t>
        </w:r>
      </w:hyperlink>
      <w:r w:rsidRPr="00722FE9">
        <w:rPr>
          <w:rFonts w:asciiTheme="minorHAnsi" w:hAnsiTheme="minorHAnsi" w:cstheme="minorHAnsi"/>
          <w:sz w:val="22"/>
          <w:szCs w:val="22"/>
        </w:rPr>
        <w:t>, Accessed:</w:t>
      </w:r>
      <w:r w:rsidRPr="00722FE9">
        <w:rPr>
          <w:rFonts w:asciiTheme="minorHAnsi" w:hAnsiTheme="minorHAnsi" w:cstheme="minorHAnsi"/>
          <w:color w:val="000000"/>
          <w:sz w:val="22"/>
          <w:szCs w:val="22"/>
        </w:rPr>
        <w:t xml:space="preserve">  26</w:t>
      </w:r>
      <w:r w:rsidRPr="00722FE9">
        <w:rPr>
          <w:rFonts w:asciiTheme="minorHAnsi" w:hAnsiTheme="minorHAnsi" w:cstheme="minorHAnsi"/>
          <w:color w:val="000000"/>
          <w:sz w:val="22"/>
          <w:szCs w:val="22"/>
          <w:vertAlign w:val="superscript"/>
        </w:rPr>
        <w:t>th</w:t>
      </w:r>
      <w:r w:rsidRPr="00722FE9">
        <w:rPr>
          <w:rFonts w:asciiTheme="minorHAnsi" w:hAnsiTheme="minorHAnsi" w:cstheme="minorHAnsi"/>
          <w:color w:val="000000"/>
          <w:sz w:val="22"/>
          <w:szCs w:val="22"/>
        </w:rPr>
        <w:t xml:space="preserve"> November 2019</w:t>
      </w:r>
    </w:p>
    <w:p w14:paraId="5175338B" w14:textId="77777777" w:rsidR="00321046" w:rsidRPr="00722FE9" w:rsidRDefault="00321046" w:rsidP="00321046">
      <w:pPr>
        <w:pStyle w:val="NormalWeb"/>
        <w:spacing w:before="0" w:beforeAutospacing="0" w:after="150" w:afterAutospacing="0"/>
        <w:jc w:val="both"/>
        <w:textAlignment w:val="baseline"/>
        <w:rPr>
          <w:rFonts w:asciiTheme="minorHAnsi" w:hAnsiTheme="minorHAnsi" w:cstheme="minorHAnsi"/>
          <w:color w:val="000000"/>
          <w:sz w:val="22"/>
          <w:szCs w:val="22"/>
        </w:rPr>
      </w:pPr>
      <w:r w:rsidRPr="00722FE9">
        <w:rPr>
          <w:rFonts w:asciiTheme="minorHAnsi" w:hAnsiTheme="minorHAnsi" w:cstheme="minorHAnsi"/>
          <w:color w:val="000000"/>
          <w:sz w:val="22"/>
          <w:szCs w:val="22"/>
        </w:rPr>
        <w:t>Brown, R (2008), ‘The 1870 Education Act, Published: 28</w:t>
      </w:r>
      <w:r w:rsidRPr="00722FE9">
        <w:rPr>
          <w:rFonts w:asciiTheme="minorHAnsi" w:hAnsiTheme="minorHAnsi" w:cstheme="minorHAnsi"/>
          <w:color w:val="000000"/>
          <w:sz w:val="22"/>
          <w:szCs w:val="22"/>
          <w:vertAlign w:val="superscript"/>
        </w:rPr>
        <w:t>th</w:t>
      </w:r>
      <w:r w:rsidRPr="00722FE9">
        <w:rPr>
          <w:rFonts w:asciiTheme="minorHAnsi" w:hAnsiTheme="minorHAnsi" w:cstheme="minorHAnsi"/>
          <w:color w:val="000000"/>
          <w:sz w:val="22"/>
          <w:szCs w:val="22"/>
        </w:rPr>
        <w:t xml:space="preserve"> May 2008, Available at: </w:t>
      </w:r>
      <w:hyperlink r:id="rId11" w:history="1">
        <w:r w:rsidRPr="00722FE9">
          <w:rPr>
            <w:rStyle w:val="Hyperlink"/>
            <w:rFonts w:asciiTheme="minorHAnsi" w:hAnsiTheme="minorHAnsi" w:cstheme="minorHAnsi"/>
            <w:sz w:val="22"/>
            <w:szCs w:val="22"/>
          </w:rPr>
          <w:t>http://richardjohnbr.blogspot.com/2008/05/1870-education-act.html</w:t>
        </w:r>
      </w:hyperlink>
      <w:r w:rsidRPr="00722FE9">
        <w:rPr>
          <w:rFonts w:asciiTheme="minorHAnsi" w:hAnsiTheme="minorHAnsi" w:cstheme="minorHAnsi"/>
          <w:color w:val="000000"/>
          <w:sz w:val="22"/>
          <w:szCs w:val="22"/>
        </w:rPr>
        <w:t>, Accessed: 28</w:t>
      </w:r>
      <w:r w:rsidRPr="00722FE9">
        <w:rPr>
          <w:rFonts w:asciiTheme="minorHAnsi" w:hAnsiTheme="minorHAnsi" w:cstheme="minorHAnsi"/>
          <w:color w:val="000000"/>
          <w:sz w:val="22"/>
          <w:szCs w:val="22"/>
          <w:vertAlign w:val="superscript"/>
        </w:rPr>
        <w:t>th</w:t>
      </w:r>
      <w:r w:rsidRPr="00722FE9">
        <w:rPr>
          <w:rFonts w:asciiTheme="minorHAnsi" w:hAnsiTheme="minorHAnsi" w:cstheme="minorHAnsi"/>
          <w:color w:val="000000"/>
          <w:sz w:val="22"/>
          <w:szCs w:val="22"/>
        </w:rPr>
        <w:t xml:space="preserve"> November 2019</w:t>
      </w:r>
    </w:p>
    <w:p w14:paraId="184748AB" w14:textId="77777777" w:rsidR="00321046" w:rsidRPr="00722FE9" w:rsidRDefault="00321046" w:rsidP="00321046">
      <w:pPr>
        <w:pStyle w:val="NormalWeb"/>
        <w:spacing w:after="150"/>
        <w:jc w:val="both"/>
        <w:textAlignment w:val="baseline"/>
        <w:rPr>
          <w:rFonts w:asciiTheme="minorHAnsi" w:hAnsiTheme="minorHAnsi" w:cstheme="minorHAnsi"/>
          <w:sz w:val="22"/>
          <w:szCs w:val="22"/>
        </w:rPr>
      </w:pPr>
      <w:r w:rsidRPr="00722FE9">
        <w:rPr>
          <w:rFonts w:asciiTheme="minorHAnsi" w:hAnsiTheme="minorHAnsi" w:cstheme="minorHAnsi"/>
          <w:color w:val="000000"/>
          <w:sz w:val="22"/>
          <w:szCs w:val="22"/>
        </w:rPr>
        <w:t xml:space="preserve">Dalgleish, W (1870), ‘A plain reading of the elementary education act’, British Library, Shelf mark: 8304.b.31.(2.), Available at: </w:t>
      </w:r>
      <w:hyperlink r:id="rId12" w:history="1">
        <w:r w:rsidRPr="00722FE9">
          <w:rPr>
            <w:rStyle w:val="Hyperlink"/>
            <w:rFonts w:asciiTheme="minorHAnsi" w:hAnsiTheme="minorHAnsi" w:cstheme="minorHAnsi"/>
            <w:sz w:val="22"/>
            <w:szCs w:val="22"/>
          </w:rPr>
          <w:t>https://www.bl.uk/collection-items/synopsis-of-the-forster-education-act-1870</w:t>
        </w:r>
      </w:hyperlink>
      <w:r w:rsidRPr="00722FE9">
        <w:rPr>
          <w:rFonts w:asciiTheme="minorHAnsi" w:hAnsiTheme="minorHAnsi" w:cstheme="minorHAnsi"/>
          <w:color w:val="000000"/>
          <w:sz w:val="22"/>
          <w:szCs w:val="22"/>
        </w:rPr>
        <w:t xml:space="preserve"> </w:t>
      </w:r>
      <w:r w:rsidRPr="00722FE9">
        <w:rPr>
          <w:rFonts w:asciiTheme="minorHAnsi" w:hAnsiTheme="minorHAnsi" w:cstheme="minorHAnsi"/>
          <w:sz w:val="22"/>
          <w:szCs w:val="22"/>
        </w:rPr>
        <w:t>, Accessed: 28</w:t>
      </w:r>
      <w:r w:rsidRPr="00722FE9">
        <w:rPr>
          <w:rFonts w:asciiTheme="minorHAnsi" w:hAnsiTheme="minorHAnsi" w:cstheme="minorHAnsi"/>
          <w:sz w:val="22"/>
          <w:szCs w:val="22"/>
          <w:vertAlign w:val="superscript"/>
        </w:rPr>
        <w:t>th</w:t>
      </w:r>
      <w:r w:rsidRPr="00722FE9">
        <w:rPr>
          <w:rFonts w:asciiTheme="minorHAnsi" w:hAnsiTheme="minorHAnsi" w:cstheme="minorHAnsi"/>
          <w:sz w:val="22"/>
          <w:szCs w:val="22"/>
        </w:rPr>
        <w:t xml:space="preserve"> November 2019</w:t>
      </w:r>
    </w:p>
    <w:p w14:paraId="01BB948D" w14:textId="77777777" w:rsidR="00321046" w:rsidRPr="00722FE9" w:rsidRDefault="00321046" w:rsidP="00321046">
      <w:pPr>
        <w:pStyle w:val="NormalWeb"/>
        <w:spacing w:after="150"/>
        <w:jc w:val="both"/>
        <w:textAlignment w:val="baseline"/>
        <w:rPr>
          <w:rFonts w:asciiTheme="minorHAnsi" w:hAnsiTheme="minorHAnsi" w:cstheme="minorHAnsi"/>
          <w:color w:val="333333"/>
          <w:sz w:val="22"/>
          <w:szCs w:val="22"/>
          <w:shd w:val="clear" w:color="auto" w:fill="FFFFFF"/>
        </w:rPr>
      </w:pPr>
      <w:r w:rsidRPr="00722FE9">
        <w:rPr>
          <w:rFonts w:asciiTheme="minorHAnsi" w:hAnsiTheme="minorHAnsi" w:cstheme="minorHAnsi"/>
          <w:sz w:val="22"/>
          <w:szCs w:val="22"/>
        </w:rPr>
        <w:t>Middleton, N (1970),’</w:t>
      </w:r>
      <w:r w:rsidRPr="00722FE9">
        <w:rPr>
          <w:rFonts w:asciiTheme="minorHAnsi" w:hAnsiTheme="minorHAnsi" w:cstheme="minorHAnsi"/>
          <w:sz w:val="22"/>
          <w:szCs w:val="22"/>
          <w:shd w:val="clear" w:color="auto" w:fill="FFFFFF"/>
        </w:rPr>
        <w:t xml:space="preserve"> The Education Act of 1870 as the Start of the Modern Concept of the Child’, </w:t>
      </w:r>
      <w:r w:rsidRPr="00722FE9">
        <w:rPr>
          <w:rFonts w:asciiTheme="minorHAnsi" w:hAnsiTheme="minorHAnsi" w:cstheme="minorHAnsi"/>
          <w:color w:val="333333"/>
          <w:sz w:val="22"/>
          <w:szCs w:val="22"/>
          <w:shd w:val="clear" w:color="auto" w:fill="FFFFFF"/>
        </w:rPr>
        <w:t xml:space="preserve">Published by: </w:t>
      </w:r>
      <w:hyperlink r:id="rId13" w:history="1">
        <w:r w:rsidRPr="00722FE9">
          <w:rPr>
            <w:rStyle w:val="Hyperlink"/>
            <w:rFonts w:asciiTheme="minorHAnsi" w:hAnsiTheme="minorHAnsi" w:cstheme="minorHAnsi"/>
            <w:color w:val="006179"/>
            <w:sz w:val="22"/>
            <w:szCs w:val="22"/>
          </w:rPr>
          <w:t>Taylor &amp; Francis, Ltd.</w:t>
        </w:r>
      </w:hyperlink>
      <w:r w:rsidRPr="00722FE9">
        <w:rPr>
          <w:rFonts w:asciiTheme="minorHAnsi" w:hAnsiTheme="minorHAnsi" w:cstheme="minorHAnsi"/>
          <w:color w:val="333333"/>
          <w:sz w:val="22"/>
          <w:szCs w:val="22"/>
          <w:shd w:val="clear" w:color="auto" w:fill="FFFFFF"/>
        </w:rPr>
        <w:t xml:space="preserve"> on behalf of the </w:t>
      </w:r>
      <w:hyperlink r:id="rId14" w:history="1">
        <w:r w:rsidRPr="00722FE9">
          <w:rPr>
            <w:rStyle w:val="Hyperlink"/>
            <w:rFonts w:asciiTheme="minorHAnsi" w:hAnsiTheme="minorHAnsi" w:cstheme="minorHAnsi"/>
            <w:color w:val="006179"/>
            <w:sz w:val="22"/>
            <w:szCs w:val="22"/>
          </w:rPr>
          <w:t>Society for Educational Studies</w:t>
        </w:r>
      </w:hyperlink>
      <w:r w:rsidRPr="00722FE9">
        <w:rPr>
          <w:rFonts w:asciiTheme="minorHAnsi" w:hAnsiTheme="minorHAnsi" w:cstheme="minorHAnsi"/>
          <w:sz w:val="22"/>
          <w:szCs w:val="22"/>
        </w:rPr>
        <w:t xml:space="preserve">, </w:t>
      </w:r>
      <w:r w:rsidRPr="00722FE9">
        <w:rPr>
          <w:rFonts w:asciiTheme="minorHAnsi" w:hAnsiTheme="minorHAnsi" w:cstheme="minorHAnsi"/>
          <w:color w:val="333333"/>
          <w:sz w:val="22"/>
          <w:szCs w:val="22"/>
          <w:shd w:val="clear" w:color="auto" w:fill="FFFFFF"/>
        </w:rPr>
        <w:t xml:space="preserve">Vol. 18, No. 2 (Jun., 1970), pp. 166-179, Available at: </w:t>
      </w:r>
      <w:hyperlink r:id="rId15" w:history="1">
        <w:r w:rsidRPr="00722FE9">
          <w:rPr>
            <w:rStyle w:val="Hyperlink"/>
            <w:rFonts w:asciiTheme="minorHAnsi" w:hAnsiTheme="minorHAnsi" w:cstheme="minorHAnsi"/>
            <w:sz w:val="22"/>
            <w:szCs w:val="22"/>
            <w:shd w:val="clear" w:color="auto" w:fill="FFFFFF"/>
          </w:rPr>
          <w:t>https://www.jstor.org/stable/3120307?seq=1</w:t>
        </w:r>
      </w:hyperlink>
      <w:r w:rsidRPr="00722FE9">
        <w:rPr>
          <w:rFonts w:asciiTheme="minorHAnsi" w:hAnsiTheme="minorHAnsi" w:cstheme="minorHAnsi"/>
          <w:color w:val="333333"/>
          <w:sz w:val="22"/>
          <w:szCs w:val="22"/>
          <w:shd w:val="clear" w:color="auto" w:fill="FFFFFF"/>
        </w:rPr>
        <w:t xml:space="preserve"> , Accessed: 2</w:t>
      </w:r>
      <w:r w:rsidRPr="00722FE9">
        <w:rPr>
          <w:rFonts w:asciiTheme="minorHAnsi" w:hAnsiTheme="minorHAnsi" w:cstheme="minorHAnsi"/>
          <w:color w:val="333333"/>
          <w:sz w:val="22"/>
          <w:szCs w:val="22"/>
          <w:shd w:val="clear" w:color="auto" w:fill="FFFFFF"/>
          <w:vertAlign w:val="superscript"/>
        </w:rPr>
        <w:t>nd</w:t>
      </w:r>
      <w:r w:rsidRPr="00722FE9">
        <w:rPr>
          <w:rFonts w:asciiTheme="minorHAnsi" w:hAnsiTheme="minorHAnsi" w:cstheme="minorHAnsi"/>
          <w:color w:val="333333"/>
          <w:sz w:val="22"/>
          <w:szCs w:val="22"/>
          <w:shd w:val="clear" w:color="auto" w:fill="FFFFFF"/>
        </w:rPr>
        <w:t xml:space="preserve"> December 2019</w:t>
      </w:r>
    </w:p>
    <w:p w14:paraId="143EA331" w14:textId="77777777" w:rsidR="00321046" w:rsidRPr="00722FE9" w:rsidRDefault="00321046" w:rsidP="00321046">
      <w:pPr>
        <w:pStyle w:val="NormalWeb"/>
        <w:spacing w:after="150"/>
        <w:jc w:val="both"/>
        <w:textAlignment w:val="baseline"/>
        <w:rPr>
          <w:rFonts w:asciiTheme="minorHAnsi" w:hAnsiTheme="minorHAnsi" w:cstheme="minorHAnsi"/>
          <w:color w:val="333333"/>
          <w:sz w:val="22"/>
          <w:szCs w:val="22"/>
          <w:shd w:val="clear" w:color="auto" w:fill="FFFFFF"/>
        </w:rPr>
      </w:pPr>
      <w:r w:rsidRPr="00722FE9">
        <w:rPr>
          <w:rFonts w:asciiTheme="minorHAnsi" w:hAnsiTheme="minorHAnsi" w:cstheme="minorHAnsi"/>
          <w:color w:val="333333"/>
          <w:sz w:val="22"/>
          <w:szCs w:val="22"/>
          <w:shd w:val="clear" w:color="auto" w:fill="FFFFFF"/>
        </w:rPr>
        <w:t xml:space="preserve">Simkin, J (2014), ‘1870 Education Act’, September 1997 (Updated: August 2014), Available: </w:t>
      </w:r>
      <w:hyperlink r:id="rId16" w:history="1">
        <w:r w:rsidRPr="00722FE9">
          <w:rPr>
            <w:rStyle w:val="Hyperlink"/>
            <w:rFonts w:asciiTheme="minorHAnsi" w:hAnsiTheme="minorHAnsi" w:cstheme="minorHAnsi"/>
            <w:sz w:val="22"/>
            <w:szCs w:val="22"/>
            <w:shd w:val="clear" w:color="auto" w:fill="FFFFFF"/>
          </w:rPr>
          <w:t>https://spartacus-educational.com/Leducation70.htm</w:t>
        </w:r>
      </w:hyperlink>
      <w:r w:rsidRPr="00722FE9">
        <w:rPr>
          <w:rFonts w:asciiTheme="minorHAnsi" w:hAnsiTheme="minorHAnsi" w:cstheme="minorHAnsi"/>
          <w:color w:val="333333"/>
          <w:sz w:val="22"/>
          <w:szCs w:val="22"/>
          <w:shd w:val="clear" w:color="auto" w:fill="FFFFFF"/>
        </w:rPr>
        <w:t xml:space="preserve"> , Accessed: 2</w:t>
      </w:r>
      <w:r w:rsidRPr="00722FE9">
        <w:rPr>
          <w:rFonts w:asciiTheme="minorHAnsi" w:hAnsiTheme="minorHAnsi" w:cstheme="minorHAnsi"/>
          <w:color w:val="333333"/>
          <w:sz w:val="22"/>
          <w:szCs w:val="22"/>
          <w:shd w:val="clear" w:color="auto" w:fill="FFFFFF"/>
          <w:vertAlign w:val="superscript"/>
        </w:rPr>
        <w:t>nd</w:t>
      </w:r>
      <w:r w:rsidRPr="00722FE9">
        <w:rPr>
          <w:rFonts w:asciiTheme="minorHAnsi" w:hAnsiTheme="minorHAnsi" w:cstheme="minorHAnsi"/>
          <w:color w:val="333333"/>
          <w:sz w:val="22"/>
          <w:szCs w:val="22"/>
          <w:shd w:val="clear" w:color="auto" w:fill="FFFFFF"/>
        </w:rPr>
        <w:t xml:space="preserve"> December 2019</w:t>
      </w:r>
    </w:p>
    <w:p w14:paraId="42074A99" w14:textId="77777777" w:rsidR="00321046" w:rsidRPr="00722FE9" w:rsidRDefault="00321046" w:rsidP="00321046">
      <w:pPr>
        <w:pStyle w:val="NormalWeb"/>
        <w:spacing w:after="150"/>
        <w:jc w:val="both"/>
        <w:textAlignment w:val="baseline"/>
        <w:rPr>
          <w:rFonts w:asciiTheme="minorHAnsi" w:hAnsiTheme="minorHAnsi" w:cstheme="minorHAnsi"/>
          <w:color w:val="000000"/>
          <w:sz w:val="22"/>
          <w:szCs w:val="22"/>
          <w:shd w:val="clear" w:color="auto" w:fill="FFFFFF"/>
        </w:rPr>
      </w:pPr>
      <w:r w:rsidRPr="00722FE9">
        <w:rPr>
          <w:rFonts w:asciiTheme="minorHAnsi" w:hAnsiTheme="minorHAnsi" w:cstheme="minorHAnsi"/>
          <w:color w:val="333333"/>
          <w:sz w:val="22"/>
          <w:szCs w:val="22"/>
          <w:shd w:val="clear" w:color="auto" w:fill="FFFFFF"/>
        </w:rPr>
        <w:t>Hicks, G (2003), ‘</w:t>
      </w:r>
      <w:r w:rsidRPr="00722FE9">
        <w:rPr>
          <w:rFonts w:asciiTheme="minorHAnsi" w:hAnsiTheme="minorHAnsi" w:cstheme="minorHAnsi"/>
          <w:color w:val="000000"/>
          <w:sz w:val="22"/>
          <w:szCs w:val="22"/>
          <w:shd w:val="clear" w:color="auto" w:fill="FFFFFF"/>
        </w:rPr>
        <w:t xml:space="preserve">School Boards and the Works School System after the Education Act of 1870’, </w:t>
      </w:r>
      <w:r w:rsidRPr="00722FE9">
        <w:rPr>
          <w:rFonts w:asciiTheme="minorHAnsi" w:hAnsiTheme="minorHAnsi" w:cstheme="minorHAnsi"/>
          <w:color w:val="000000"/>
          <w:sz w:val="22"/>
          <w:szCs w:val="22"/>
        </w:rPr>
        <w:t>National Library of Wales journal.</w:t>
      </w:r>
      <w:r w:rsidRPr="00722FE9">
        <w:rPr>
          <w:rFonts w:asciiTheme="minorHAnsi" w:hAnsiTheme="minorHAnsi" w:cstheme="minorHAnsi"/>
          <w:color w:val="000000"/>
          <w:sz w:val="22"/>
          <w:szCs w:val="22"/>
          <w:shd w:val="clear" w:color="auto" w:fill="FFFFFF"/>
        </w:rPr>
        <w:t xml:space="preserve"> 1967, Summer Volume XV/1, Available at: </w:t>
      </w:r>
      <w:hyperlink r:id="rId17" w:history="1">
        <w:r w:rsidRPr="00722FE9">
          <w:rPr>
            <w:rStyle w:val="Hyperlink"/>
            <w:rFonts w:asciiTheme="minorHAnsi" w:hAnsiTheme="minorHAnsi" w:cstheme="minorHAnsi"/>
            <w:sz w:val="22"/>
            <w:szCs w:val="22"/>
            <w:shd w:val="clear" w:color="auto" w:fill="FFFFFF"/>
          </w:rPr>
          <w:t>https://www.genuki.org.uk/big/wal/Archives/NLWjournals/SchoolBoards</w:t>
        </w:r>
      </w:hyperlink>
      <w:r w:rsidRPr="00722FE9">
        <w:rPr>
          <w:rFonts w:asciiTheme="minorHAnsi" w:hAnsiTheme="minorHAnsi" w:cstheme="minorHAnsi"/>
          <w:color w:val="000000"/>
          <w:sz w:val="22"/>
          <w:szCs w:val="22"/>
          <w:shd w:val="clear" w:color="auto" w:fill="FFFFFF"/>
        </w:rPr>
        <w:t>, Accessed: 2</w:t>
      </w:r>
      <w:r w:rsidRPr="00722FE9">
        <w:rPr>
          <w:rFonts w:asciiTheme="minorHAnsi" w:hAnsiTheme="minorHAnsi" w:cstheme="minorHAnsi"/>
          <w:color w:val="000000"/>
          <w:sz w:val="22"/>
          <w:szCs w:val="22"/>
          <w:shd w:val="clear" w:color="auto" w:fill="FFFFFF"/>
          <w:vertAlign w:val="superscript"/>
        </w:rPr>
        <w:t>nd</w:t>
      </w:r>
      <w:r w:rsidRPr="00722FE9">
        <w:rPr>
          <w:rFonts w:asciiTheme="minorHAnsi" w:hAnsiTheme="minorHAnsi" w:cstheme="minorHAnsi"/>
          <w:color w:val="000000"/>
          <w:sz w:val="22"/>
          <w:szCs w:val="22"/>
          <w:shd w:val="clear" w:color="auto" w:fill="FFFFFF"/>
        </w:rPr>
        <w:t xml:space="preserve"> December 2019</w:t>
      </w:r>
    </w:p>
    <w:p w14:paraId="2CC5981D" w14:textId="77777777" w:rsidR="00321046" w:rsidRPr="00722FE9" w:rsidRDefault="00321046" w:rsidP="00321046">
      <w:pPr>
        <w:pStyle w:val="NormalWeb"/>
        <w:spacing w:after="150"/>
        <w:jc w:val="both"/>
        <w:textAlignment w:val="baseline"/>
        <w:rPr>
          <w:rFonts w:asciiTheme="minorHAnsi" w:hAnsiTheme="minorHAnsi" w:cstheme="minorHAnsi"/>
          <w:color w:val="000000"/>
          <w:sz w:val="22"/>
          <w:szCs w:val="22"/>
        </w:rPr>
      </w:pPr>
      <w:r w:rsidRPr="00722FE9">
        <w:rPr>
          <w:rFonts w:asciiTheme="minorHAnsi" w:hAnsiTheme="minorHAnsi" w:cstheme="minorHAnsi"/>
          <w:color w:val="000000"/>
          <w:sz w:val="22"/>
          <w:szCs w:val="22"/>
          <w:shd w:val="clear" w:color="auto" w:fill="FFFFFF"/>
        </w:rPr>
        <w:lastRenderedPageBreak/>
        <w:t>Norfolk Record Office, ‘</w:t>
      </w:r>
      <w:r w:rsidRPr="00722FE9">
        <w:rPr>
          <w:rFonts w:asciiTheme="minorHAnsi" w:hAnsiTheme="minorHAnsi" w:cstheme="minorHAnsi"/>
          <w:color w:val="0B0B0C"/>
          <w:sz w:val="22"/>
          <w:szCs w:val="22"/>
          <w:shd w:val="clear" w:color="auto" w:fill="FFFFFF"/>
        </w:rPr>
        <w:t xml:space="preserve">The Elementary Education Act 1870 and school board records’, Available at: </w:t>
      </w:r>
      <w:hyperlink r:id="rId18" w:history="1">
        <w:r w:rsidRPr="00722FE9">
          <w:rPr>
            <w:rStyle w:val="Hyperlink"/>
            <w:rFonts w:asciiTheme="minorHAnsi" w:hAnsiTheme="minorHAnsi" w:cstheme="minorHAnsi"/>
            <w:sz w:val="22"/>
            <w:szCs w:val="22"/>
            <w:shd w:val="clear" w:color="auto" w:fill="FFFFFF"/>
          </w:rPr>
          <w:t>https://www.archives.norfolk.gov.uk/en/Help-with-your-research/Education/Education-in-Norfolk/The-Elementary-Education-Act-1870-and-School-Board-Records</w:t>
        </w:r>
      </w:hyperlink>
      <w:r w:rsidRPr="00722FE9">
        <w:rPr>
          <w:rFonts w:asciiTheme="minorHAnsi" w:hAnsiTheme="minorHAnsi" w:cstheme="minorHAnsi"/>
          <w:color w:val="0B0B0C"/>
          <w:sz w:val="22"/>
          <w:szCs w:val="22"/>
          <w:shd w:val="clear" w:color="auto" w:fill="FFFFFF"/>
        </w:rPr>
        <w:t>, Accessed: 2</w:t>
      </w:r>
      <w:r w:rsidRPr="00722FE9">
        <w:rPr>
          <w:rFonts w:asciiTheme="minorHAnsi" w:hAnsiTheme="minorHAnsi" w:cstheme="minorHAnsi"/>
          <w:color w:val="0B0B0C"/>
          <w:sz w:val="22"/>
          <w:szCs w:val="22"/>
          <w:shd w:val="clear" w:color="auto" w:fill="FFFFFF"/>
          <w:vertAlign w:val="superscript"/>
        </w:rPr>
        <w:t>nd</w:t>
      </w:r>
      <w:r w:rsidRPr="00722FE9">
        <w:rPr>
          <w:rFonts w:asciiTheme="minorHAnsi" w:hAnsiTheme="minorHAnsi" w:cstheme="minorHAnsi"/>
          <w:color w:val="0B0B0C"/>
          <w:sz w:val="22"/>
          <w:szCs w:val="22"/>
          <w:shd w:val="clear" w:color="auto" w:fill="FFFFFF"/>
        </w:rPr>
        <w:t xml:space="preserve"> December 2019</w:t>
      </w:r>
    </w:p>
    <w:p w14:paraId="189C8418" w14:textId="77777777" w:rsidR="00321046" w:rsidRPr="0010626D" w:rsidRDefault="00321046" w:rsidP="00827729">
      <w:pPr>
        <w:spacing w:before="100" w:beforeAutospacing="1" w:after="100" w:afterAutospacing="1" w:line="240" w:lineRule="auto"/>
        <w:rPr>
          <w:rFonts w:eastAsia="Times New Roman" w:cstheme="minorHAnsi"/>
          <w:color w:val="000000"/>
          <w:lang w:eastAsia="en-GB"/>
        </w:rPr>
      </w:pPr>
      <w:bookmarkStart w:id="0" w:name="_GoBack"/>
      <w:bookmarkEnd w:id="0"/>
    </w:p>
    <w:sectPr w:rsidR="00321046" w:rsidRPr="0010626D">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CE723" w14:textId="77777777" w:rsidR="009662A6" w:rsidRDefault="009662A6" w:rsidP="00764E34">
      <w:pPr>
        <w:spacing w:after="0" w:line="240" w:lineRule="auto"/>
      </w:pPr>
      <w:r>
        <w:separator/>
      </w:r>
    </w:p>
  </w:endnote>
  <w:endnote w:type="continuationSeparator" w:id="0">
    <w:p w14:paraId="570523EB" w14:textId="77777777" w:rsidR="009662A6" w:rsidRDefault="009662A6" w:rsidP="00764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EEF7F" w14:textId="77777777" w:rsidR="009662A6" w:rsidRDefault="009662A6" w:rsidP="00764E34">
      <w:pPr>
        <w:spacing w:after="0" w:line="240" w:lineRule="auto"/>
      </w:pPr>
      <w:r>
        <w:separator/>
      </w:r>
    </w:p>
  </w:footnote>
  <w:footnote w:type="continuationSeparator" w:id="0">
    <w:p w14:paraId="1D422099" w14:textId="77777777" w:rsidR="009662A6" w:rsidRDefault="009662A6" w:rsidP="00764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E7CC0" w14:textId="77777777" w:rsidR="00764E34" w:rsidRDefault="00764E34">
    <w:pPr>
      <w:pStyle w:val="Header"/>
    </w:pPr>
    <w:r>
      <w:t>Emma Robinson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4F7E8A"/>
    <w:multiLevelType w:val="multilevel"/>
    <w:tmpl w:val="77881B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34"/>
    <w:rsid w:val="00094967"/>
    <w:rsid w:val="0010626D"/>
    <w:rsid w:val="002C74AC"/>
    <w:rsid w:val="002F50D1"/>
    <w:rsid w:val="00310CD0"/>
    <w:rsid w:val="00321046"/>
    <w:rsid w:val="00523F20"/>
    <w:rsid w:val="005544CB"/>
    <w:rsid w:val="0059617F"/>
    <w:rsid w:val="00642D00"/>
    <w:rsid w:val="006731FE"/>
    <w:rsid w:val="006C2CCE"/>
    <w:rsid w:val="006F40E1"/>
    <w:rsid w:val="0070436D"/>
    <w:rsid w:val="00727410"/>
    <w:rsid w:val="00746A36"/>
    <w:rsid w:val="00751D28"/>
    <w:rsid w:val="00764E34"/>
    <w:rsid w:val="007A0D85"/>
    <w:rsid w:val="00827729"/>
    <w:rsid w:val="008B29A0"/>
    <w:rsid w:val="0092432D"/>
    <w:rsid w:val="00932E7D"/>
    <w:rsid w:val="0094580F"/>
    <w:rsid w:val="009662A6"/>
    <w:rsid w:val="00A706EA"/>
    <w:rsid w:val="00B0257B"/>
    <w:rsid w:val="00BA7341"/>
    <w:rsid w:val="00C27C59"/>
    <w:rsid w:val="00C316F8"/>
    <w:rsid w:val="00E41911"/>
    <w:rsid w:val="00EF1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843E8"/>
  <w15:chartTrackingRefBased/>
  <w15:docId w15:val="{6E0C7402-CB57-4F79-83AB-356ACE2CF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2772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4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E34"/>
  </w:style>
  <w:style w:type="paragraph" w:styleId="Footer">
    <w:name w:val="footer"/>
    <w:basedOn w:val="Normal"/>
    <w:link w:val="FooterChar"/>
    <w:uiPriority w:val="99"/>
    <w:unhideWhenUsed/>
    <w:rsid w:val="00764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E34"/>
  </w:style>
  <w:style w:type="paragraph" w:styleId="NormalWeb">
    <w:name w:val="Normal (Web)"/>
    <w:basedOn w:val="Normal"/>
    <w:uiPriority w:val="99"/>
    <w:semiHidden/>
    <w:unhideWhenUsed/>
    <w:rsid w:val="00764E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31FE"/>
    <w:rPr>
      <w:color w:val="0563C1" w:themeColor="hyperlink"/>
      <w:u w:val="single"/>
    </w:rPr>
  </w:style>
  <w:style w:type="character" w:styleId="UnresolvedMention">
    <w:name w:val="Unresolved Mention"/>
    <w:basedOn w:val="DefaultParagraphFont"/>
    <w:uiPriority w:val="99"/>
    <w:semiHidden/>
    <w:unhideWhenUsed/>
    <w:rsid w:val="006731FE"/>
    <w:rPr>
      <w:color w:val="605E5C"/>
      <w:shd w:val="clear" w:color="auto" w:fill="E1DFDD"/>
    </w:rPr>
  </w:style>
  <w:style w:type="character" w:customStyle="1" w:styleId="Heading3Char">
    <w:name w:val="Heading 3 Char"/>
    <w:basedOn w:val="DefaultParagraphFont"/>
    <w:link w:val="Heading3"/>
    <w:uiPriority w:val="9"/>
    <w:rsid w:val="00827729"/>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EF1F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454">
      <w:bodyDiv w:val="1"/>
      <w:marLeft w:val="0"/>
      <w:marRight w:val="0"/>
      <w:marTop w:val="0"/>
      <w:marBottom w:val="0"/>
      <w:divBdr>
        <w:top w:val="none" w:sz="0" w:space="0" w:color="auto"/>
        <w:left w:val="none" w:sz="0" w:space="0" w:color="auto"/>
        <w:bottom w:val="none" w:sz="0" w:space="0" w:color="auto"/>
        <w:right w:val="none" w:sz="0" w:space="0" w:color="auto"/>
      </w:divBdr>
    </w:div>
    <w:div w:id="219171723">
      <w:bodyDiv w:val="1"/>
      <w:marLeft w:val="0"/>
      <w:marRight w:val="0"/>
      <w:marTop w:val="0"/>
      <w:marBottom w:val="0"/>
      <w:divBdr>
        <w:top w:val="none" w:sz="0" w:space="0" w:color="auto"/>
        <w:left w:val="none" w:sz="0" w:space="0" w:color="auto"/>
        <w:bottom w:val="none" w:sz="0" w:space="0" w:color="auto"/>
        <w:right w:val="none" w:sz="0" w:space="0" w:color="auto"/>
      </w:divBdr>
    </w:div>
    <w:div w:id="582569483">
      <w:bodyDiv w:val="1"/>
      <w:marLeft w:val="0"/>
      <w:marRight w:val="0"/>
      <w:marTop w:val="0"/>
      <w:marBottom w:val="0"/>
      <w:divBdr>
        <w:top w:val="none" w:sz="0" w:space="0" w:color="auto"/>
        <w:left w:val="none" w:sz="0" w:space="0" w:color="auto"/>
        <w:bottom w:val="none" w:sz="0" w:space="0" w:color="auto"/>
        <w:right w:val="none" w:sz="0" w:space="0" w:color="auto"/>
      </w:divBdr>
    </w:div>
    <w:div w:id="1452164452">
      <w:bodyDiv w:val="1"/>
      <w:marLeft w:val="0"/>
      <w:marRight w:val="0"/>
      <w:marTop w:val="0"/>
      <w:marBottom w:val="0"/>
      <w:divBdr>
        <w:top w:val="none" w:sz="0" w:space="0" w:color="auto"/>
        <w:left w:val="none" w:sz="0" w:space="0" w:color="auto"/>
        <w:bottom w:val="none" w:sz="0" w:space="0" w:color="auto"/>
        <w:right w:val="none" w:sz="0" w:space="0" w:color="auto"/>
      </w:divBdr>
    </w:div>
    <w:div w:id="1713651335">
      <w:bodyDiv w:val="1"/>
      <w:marLeft w:val="0"/>
      <w:marRight w:val="0"/>
      <w:marTop w:val="0"/>
      <w:marBottom w:val="0"/>
      <w:divBdr>
        <w:top w:val="none" w:sz="0" w:space="0" w:color="auto"/>
        <w:left w:val="none" w:sz="0" w:space="0" w:color="auto"/>
        <w:bottom w:val="none" w:sz="0" w:space="0" w:color="auto"/>
        <w:right w:val="none" w:sz="0" w:space="0" w:color="auto"/>
      </w:divBdr>
    </w:div>
    <w:div w:id="1765035985">
      <w:bodyDiv w:val="1"/>
      <w:marLeft w:val="0"/>
      <w:marRight w:val="0"/>
      <w:marTop w:val="0"/>
      <w:marBottom w:val="0"/>
      <w:divBdr>
        <w:top w:val="none" w:sz="0" w:space="0" w:color="auto"/>
        <w:left w:val="none" w:sz="0" w:space="0" w:color="auto"/>
        <w:bottom w:val="none" w:sz="0" w:space="0" w:color="auto"/>
        <w:right w:val="none" w:sz="0" w:space="0" w:color="auto"/>
      </w:divBdr>
    </w:div>
    <w:div w:id="194641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england.org.uk/history/chapter05.html" TargetMode="External"/><Relationship Id="rId13" Type="http://schemas.openxmlformats.org/officeDocument/2006/relationships/hyperlink" Target="https://www.jstor.org/publisher/taylorfrancis" TargetMode="External"/><Relationship Id="rId18" Type="http://schemas.openxmlformats.org/officeDocument/2006/relationships/hyperlink" Target="https://www.archives.norfolk.gov.uk/en/Help-with-your-research/Education/Education-in-Norfolk/The-Elementary-Education-Act-1870-and-School-Board-Record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l.uk/collection-items/synopsis-of-the-forster-education-act-1870" TargetMode="External"/><Relationship Id="rId17" Type="http://schemas.openxmlformats.org/officeDocument/2006/relationships/hyperlink" Target="https://www.genuki.org.uk/big/wal/Archives/NLWjournals/SchoolBoards" TargetMode="External"/><Relationship Id="rId2" Type="http://schemas.openxmlformats.org/officeDocument/2006/relationships/numbering" Target="numbering.xml"/><Relationship Id="rId16" Type="http://schemas.openxmlformats.org/officeDocument/2006/relationships/hyperlink" Target="https://spartacus-educational.com/Leducation70.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ichardjohnbr.blogspot.com/2008/05/1870-education-act.html" TargetMode="External"/><Relationship Id="rId5" Type="http://schemas.openxmlformats.org/officeDocument/2006/relationships/webSettings" Target="webSettings.xml"/><Relationship Id="rId15" Type="http://schemas.openxmlformats.org/officeDocument/2006/relationships/hyperlink" Target="https://www.jstor.org/stable/3120307?seq=1" TargetMode="External"/><Relationship Id="rId10" Type="http://schemas.openxmlformats.org/officeDocument/2006/relationships/hyperlink" Target="https://www.parliament.uk/about/living-heritage/transformingsociety/livinglearning/school/overview/1870educationac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ranchcollective.org/?ps_articles=florence-s-boos-the-education-act-of-1870-before-and-after" TargetMode="External"/><Relationship Id="rId14" Type="http://schemas.openxmlformats.org/officeDocument/2006/relationships/hyperlink" Target="https://www.jstor.org/publishe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FF9F42-434F-4F4D-850F-06249F607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Pages>
  <Words>1886</Words>
  <Characters>10753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Robinson</dc:creator>
  <cp:keywords/>
  <dc:description/>
  <cp:lastModifiedBy>Emma Robinson</cp:lastModifiedBy>
  <cp:revision>7</cp:revision>
  <dcterms:created xsi:type="dcterms:W3CDTF">2019-11-26T20:34:00Z</dcterms:created>
  <dcterms:modified xsi:type="dcterms:W3CDTF">2019-12-02T21:40:00Z</dcterms:modified>
</cp:coreProperties>
</file>