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1F362" w14:textId="392021AA" w:rsidR="0333C13B" w:rsidRDefault="0333C13B" w:rsidP="0333C13B">
      <w:pPr>
        <w:jc w:val="center"/>
        <w:rPr>
          <w:b/>
          <w:bCs/>
          <w:i/>
          <w:iCs/>
          <w:sz w:val="48"/>
          <w:szCs w:val="48"/>
        </w:rPr>
      </w:pPr>
    </w:p>
    <w:p w14:paraId="73F3ECAE" w14:textId="4F7EE38B" w:rsidR="0333C13B" w:rsidRDefault="0333C13B" w:rsidP="0333C13B">
      <w:pPr>
        <w:jc w:val="center"/>
        <w:rPr>
          <w:b/>
          <w:bCs/>
          <w:i/>
          <w:iCs/>
          <w:sz w:val="48"/>
          <w:szCs w:val="48"/>
        </w:rPr>
      </w:pPr>
    </w:p>
    <w:p w14:paraId="2A4FF0C9" w14:textId="766EC31F" w:rsidR="0333C13B" w:rsidRDefault="0333C13B" w:rsidP="0333C13B">
      <w:pPr>
        <w:jc w:val="center"/>
        <w:rPr>
          <w:b/>
          <w:bCs/>
          <w:i/>
          <w:iCs/>
          <w:sz w:val="48"/>
          <w:szCs w:val="48"/>
        </w:rPr>
      </w:pPr>
    </w:p>
    <w:p w14:paraId="5E5787A5" w14:textId="6D4868F9" w:rsidR="003F7B2C" w:rsidRDefault="04454AAA" w:rsidP="1312E720">
      <w:pPr>
        <w:jc w:val="center"/>
        <w:rPr>
          <w:rFonts w:ascii="Times New Roman" w:eastAsia="Times New Roman" w:hAnsi="Times New Roman" w:cs="Times New Roman"/>
          <w:b/>
          <w:bCs/>
          <w:i/>
          <w:iCs/>
          <w:sz w:val="48"/>
          <w:szCs w:val="48"/>
        </w:rPr>
      </w:pPr>
      <w:r w:rsidRPr="1312E720">
        <w:rPr>
          <w:rFonts w:ascii="Times New Roman" w:eastAsia="Times New Roman" w:hAnsi="Times New Roman" w:cs="Times New Roman"/>
          <w:b/>
          <w:bCs/>
          <w:i/>
          <w:iCs/>
          <w:sz w:val="48"/>
          <w:szCs w:val="48"/>
        </w:rPr>
        <w:t xml:space="preserve">‘Are inaccurate </w:t>
      </w:r>
      <w:r w:rsidR="00483A36">
        <w:rPr>
          <w:rFonts w:ascii="Times New Roman" w:eastAsia="Times New Roman" w:hAnsi="Times New Roman" w:cs="Times New Roman"/>
          <w:b/>
          <w:bCs/>
          <w:i/>
          <w:iCs/>
          <w:sz w:val="48"/>
          <w:szCs w:val="48"/>
        </w:rPr>
        <w:t>misconceptions</w:t>
      </w:r>
      <w:r w:rsidRPr="1312E720">
        <w:rPr>
          <w:rFonts w:ascii="Times New Roman" w:eastAsia="Times New Roman" w:hAnsi="Times New Roman" w:cs="Times New Roman"/>
          <w:b/>
          <w:bCs/>
          <w:i/>
          <w:iCs/>
          <w:sz w:val="48"/>
          <w:szCs w:val="48"/>
        </w:rPr>
        <w:t xml:space="preserve"> surrounding the nature of child sexual abuse </w:t>
      </w:r>
      <w:r w:rsidR="002A2FFD">
        <w:rPr>
          <w:rFonts w:ascii="Times New Roman" w:eastAsia="Times New Roman" w:hAnsi="Times New Roman" w:cs="Times New Roman"/>
          <w:b/>
          <w:bCs/>
          <w:i/>
          <w:iCs/>
          <w:sz w:val="48"/>
          <w:szCs w:val="48"/>
        </w:rPr>
        <w:t xml:space="preserve">causing </w:t>
      </w:r>
      <w:r w:rsidR="000734C0">
        <w:rPr>
          <w:rFonts w:ascii="Times New Roman" w:eastAsia="Times New Roman" w:hAnsi="Times New Roman" w:cs="Times New Roman"/>
          <w:b/>
          <w:bCs/>
          <w:i/>
          <w:iCs/>
          <w:sz w:val="48"/>
          <w:szCs w:val="48"/>
        </w:rPr>
        <w:t>greater harm to victims and offenders?’</w:t>
      </w:r>
    </w:p>
    <w:p w14:paraId="7F051526" w14:textId="4F054789" w:rsidR="0333C13B" w:rsidRDefault="0333C13B" w:rsidP="0333C13B">
      <w:pPr>
        <w:jc w:val="center"/>
        <w:rPr>
          <w:rFonts w:ascii="Times New Roman" w:eastAsia="Times New Roman" w:hAnsi="Times New Roman" w:cs="Times New Roman"/>
          <w:b/>
          <w:bCs/>
          <w:i/>
          <w:iCs/>
          <w:sz w:val="48"/>
          <w:szCs w:val="48"/>
        </w:rPr>
      </w:pPr>
    </w:p>
    <w:p w14:paraId="09CFC4B1" w14:textId="0BD93D2D" w:rsidR="04454AAA" w:rsidRDefault="04454AAA" w:rsidP="0333C13B">
      <w:pPr>
        <w:jc w:val="center"/>
        <w:rPr>
          <w:rFonts w:ascii="Times New Roman" w:eastAsia="Times New Roman" w:hAnsi="Times New Roman" w:cs="Times New Roman"/>
          <w:b/>
          <w:bCs/>
          <w:sz w:val="48"/>
          <w:szCs w:val="48"/>
        </w:rPr>
      </w:pPr>
      <w:r w:rsidRPr="0333C13B">
        <w:rPr>
          <w:rFonts w:ascii="Times New Roman" w:eastAsia="Times New Roman" w:hAnsi="Times New Roman" w:cs="Times New Roman"/>
          <w:b/>
          <w:bCs/>
          <w:sz w:val="48"/>
          <w:szCs w:val="48"/>
        </w:rPr>
        <w:t>Applied Criminal Justice and Criminology ASCM43</w:t>
      </w:r>
    </w:p>
    <w:p w14:paraId="75184ECE" w14:textId="408EE749" w:rsidR="0333C13B" w:rsidRDefault="0333C13B" w:rsidP="0333C13B">
      <w:pPr>
        <w:jc w:val="center"/>
        <w:rPr>
          <w:rFonts w:ascii="Times New Roman" w:eastAsia="Times New Roman" w:hAnsi="Times New Roman" w:cs="Times New Roman"/>
          <w:b/>
          <w:bCs/>
          <w:sz w:val="48"/>
          <w:szCs w:val="48"/>
        </w:rPr>
      </w:pPr>
    </w:p>
    <w:p w14:paraId="49BF69AD" w14:textId="38E04B5A" w:rsidR="7E0DA11D" w:rsidRDefault="7E0DA11D" w:rsidP="0333C13B">
      <w:pPr>
        <w:jc w:val="center"/>
        <w:rPr>
          <w:rFonts w:ascii="Times New Roman" w:eastAsia="Times New Roman" w:hAnsi="Times New Roman" w:cs="Times New Roman"/>
          <w:b/>
          <w:bCs/>
          <w:sz w:val="24"/>
          <w:szCs w:val="24"/>
        </w:rPr>
      </w:pPr>
      <w:r w:rsidRPr="0333C13B">
        <w:rPr>
          <w:rFonts w:ascii="Times New Roman" w:eastAsia="Times New Roman" w:hAnsi="Times New Roman" w:cs="Times New Roman"/>
          <w:b/>
          <w:bCs/>
          <w:sz w:val="24"/>
          <w:szCs w:val="24"/>
        </w:rPr>
        <w:t xml:space="preserve">Student number: </w:t>
      </w:r>
      <w:r w:rsidR="04454AAA" w:rsidRPr="0333C13B">
        <w:rPr>
          <w:rFonts w:ascii="Times New Roman" w:eastAsia="Times New Roman" w:hAnsi="Times New Roman" w:cs="Times New Roman"/>
          <w:b/>
          <w:bCs/>
          <w:sz w:val="24"/>
          <w:szCs w:val="24"/>
        </w:rPr>
        <w:t>552194</w:t>
      </w:r>
    </w:p>
    <w:p w14:paraId="5B1A1E45" w14:textId="5866784F" w:rsidR="01317085" w:rsidRDefault="01317085" w:rsidP="0333C13B">
      <w:pPr>
        <w:jc w:val="center"/>
        <w:rPr>
          <w:rFonts w:ascii="Times New Roman" w:eastAsia="Times New Roman" w:hAnsi="Times New Roman" w:cs="Times New Roman"/>
          <w:b/>
          <w:bCs/>
          <w:sz w:val="24"/>
          <w:szCs w:val="24"/>
        </w:rPr>
      </w:pPr>
      <w:r w:rsidRPr="0333C13B">
        <w:rPr>
          <w:rFonts w:ascii="Times New Roman" w:eastAsia="Times New Roman" w:hAnsi="Times New Roman" w:cs="Times New Roman"/>
          <w:b/>
          <w:bCs/>
          <w:sz w:val="24"/>
          <w:szCs w:val="24"/>
        </w:rPr>
        <w:t xml:space="preserve">Word count: </w:t>
      </w:r>
    </w:p>
    <w:p w14:paraId="6E224A69" w14:textId="264E36AC" w:rsidR="001D2BFE" w:rsidRDefault="001D2BFE" w:rsidP="0333C13B">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Submission d</w:t>
      </w:r>
      <w:r w:rsidR="0076552B">
        <w:rPr>
          <w:rFonts w:ascii="Times New Roman" w:eastAsia="Times New Roman" w:hAnsi="Times New Roman" w:cs="Times New Roman"/>
          <w:b/>
          <w:bCs/>
          <w:sz w:val="24"/>
          <w:szCs w:val="24"/>
        </w:rPr>
        <w:t>eadline: 20</w:t>
      </w:r>
      <w:r w:rsidR="0076552B" w:rsidRPr="0076552B">
        <w:rPr>
          <w:rFonts w:ascii="Times New Roman" w:eastAsia="Times New Roman" w:hAnsi="Times New Roman" w:cs="Times New Roman"/>
          <w:b/>
          <w:bCs/>
          <w:sz w:val="24"/>
          <w:szCs w:val="24"/>
          <w:vertAlign w:val="superscript"/>
        </w:rPr>
        <w:t>th</w:t>
      </w:r>
      <w:r w:rsidR="0076552B">
        <w:rPr>
          <w:rFonts w:ascii="Times New Roman" w:eastAsia="Times New Roman" w:hAnsi="Times New Roman" w:cs="Times New Roman"/>
          <w:b/>
          <w:bCs/>
          <w:sz w:val="24"/>
          <w:szCs w:val="24"/>
        </w:rPr>
        <w:t xml:space="preserve"> December 2021</w:t>
      </w:r>
    </w:p>
    <w:p w14:paraId="0CF17DD9" w14:textId="7770ED77" w:rsidR="0333C13B" w:rsidRDefault="0333C13B" w:rsidP="0333C13B">
      <w:pPr>
        <w:jc w:val="center"/>
        <w:rPr>
          <w:b/>
          <w:bCs/>
          <w:sz w:val="48"/>
          <w:szCs w:val="48"/>
        </w:rPr>
      </w:pPr>
    </w:p>
    <w:p w14:paraId="17220165" w14:textId="4BAA9F84" w:rsidR="0333C13B" w:rsidRDefault="0333C13B" w:rsidP="0333C13B">
      <w:pPr>
        <w:jc w:val="center"/>
        <w:rPr>
          <w:b/>
          <w:bCs/>
          <w:sz w:val="48"/>
          <w:szCs w:val="48"/>
        </w:rPr>
      </w:pPr>
    </w:p>
    <w:p w14:paraId="5A3D114C" w14:textId="3BBA917C" w:rsidR="0333C13B" w:rsidRDefault="0333C13B" w:rsidP="0333C13B">
      <w:pPr>
        <w:jc w:val="center"/>
        <w:rPr>
          <w:b/>
          <w:bCs/>
          <w:sz w:val="48"/>
          <w:szCs w:val="48"/>
        </w:rPr>
      </w:pPr>
    </w:p>
    <w:p w14:paraId="4E043D53" w14:textId="79B38270" w:rsidR="0333C13B" w:rsidRDefault="0333C13B" w:rsidP="0333C13B">
      <w:pPr>
        <w:jc w:val="center"/>
        <w:rPr>
          <w:b/>
          <w:bCs/>
          <w:sz w:val="48"/>
          <w:szCs w:val="48"/>
        </w:rPr>
      </w:pPr>
    </w:p>
    <w:p w14:paraId="12348AF0" w14:textId="44EA0148" w:rsidR="0333C13B" w:rsidRDefault="0333C13B" w:rsidP="0333C13B">
      <w:pPr>
        <w:jc w:val="center"/>
        <w:rPr>
          <w:b/>
          <w:bCs/>
          <w:sz w:val="48"/>
          <w:szCs w:val="48"/>
        </w:rPr>
      </w:pPr>
    </w:p>
    <w:p w14:paraId="55548FE9" w14:textId="49E9ABDE" w:rsidR="0333C13B" w:rsidRDefault="0333C13B" w:rsidP="0333C13B">
      <w:pPr>
        <w:jc w:val="center"/>
        <w:rPr>
          <w:b/>
          <w:bCs/>
          <w:sz w:val="48"/>
          <w:szCs w:val="48"/>
        </w:rPr>
      </w:pPr>
    </w:p>
    <w:p w14:paraId="2A25F9CE" w14:textId="15F64C64" w:rsidR="0333C13B" w:rsidRDefault="0333C13B" w:rsidP="0333C13B">
      <w:pPr>
        <w:jc w:val="center"/>
        <w:rPr>
          <w:rFonts w:ascii="Times New Roman" w:eastAsia="Times New Roman" w:hAnsi="Times New Roman" w:cs="Times New Roman"/>
          <w:b/>
          <w:bCs/>
          <w:sz w:val="48"/>
          <w:szCs w:val="48"/>
        </w:rPr>
      </w:pPr>
    </w:p>
    <w:p w14:paraId="34A4A144" w14:textId="42716BB6" w:rsidR="707E6D6A" w:rsidRDefault="707E6D6A" w:rsidP="0333C13B">
      <w:pPr>
        <w:rPr>
          <w:rFonts w:ascii="Times New Roman" w:eastAsia="Times New Roman" w:hAnsi="Times New Roman" w:cs="Times New Roman"/>
          <w:b/>
          <w:bCs/>
          <w:sz w:val="48"/>
          <w:szCs w:val="48"/>
        </w:rPr>
      </w:pPr>
      <w:r w:rsidRPr="0333C13B">
        <w:rPr>
          <w:rFonts w:ascii="Times New Roman" w:eastAsia="Times New Roman" w:hAnsi="Times New Roman" w:cs="Times New Roman"/>
          <w:b/>
          <w:bCs/>
          <w:sz w:val="48"/>
          <w:szCs w:val="48"/>
        </w:rPr>
        <w:lastRenderedPageBreak/>
        <w:t>Summary</w:t>
      </w:r>
    </w:p>
    <w:p w14:paraId="143E1031" w14:textId="2BFFF0EF" w:rsidR="00A2748B" w:rsidRDefault="00A2748B" w:rsidP="0333C13B">
      <w:pPr>
        <w:rPr>
          <w:rFonts w:ascii="Times New Roman" w:eastAsia="Times New Roman" w:hAnsi="Times New Roman" w:cs="Times New Roman"/>
          <w:b/>
          <w:bCs/>
          <w:sz w:val="48"/>
          <w:szCs w:val="48"/>
        </w:rPr>
      </w:pPr>
    </w:p>
    <w:p w14:paraId="14CABF18" w14:textId="4111AD06" w:rsidR="00A2748B" w:rsidRDefault="00A2748B" w:rsidP="0333C13B">
      <w:pPr>
        <w:rPr>
          <w:rFonts w:ascii="Times New Roman" w:eastAsia="Times New Roman" w:hAnsi="Times New Roman" w:cs="Times New Roman"/>
          <w:b/>
          <w:bCs/>
          <w:sz w:val="48"/>
          <w:szCs w:val="48"/>
        </w:rPr>
      </w:pPr>
    </w:p>
    <w:p w14:paraId="5E278696" w14:textId="2D63064E" w:rsidR="00A2748B" w:rsidRDefault="00A2748B" w:rsidP="0333C13B">
      <w:pPr>
        <w:rPr>
          <w:rFonts w:ascii="Times New Roman" w:eastAsia="Times New Roman" w:hAnsi="Times New Roman" w:cs="Times New Roman"/>
          <w:b/>
          <w:bCs/>
          <w:sz w:val="48"/>
          <w:szCs w:val="48"/>
        </w:rPr>
      </w:pPr>
    </w:p>
    <w:p w14:paraId="4AF5A1B2" w14:textId="4C490ED1" w:rsidR="00A2748B" w:rsidRDefault="00A2748B" w:rsidP="0333C13B">
      <w:pPr>
        <w:rPr>
          <w:rFonts w:ascii="Times New Roman" w:eastAsia="Times New Roman" w:hAnsi="Times New Roman" w:cs="Times New Roman"/>
          <w:b/>
          <w:bCs/>
          <w:sz w:val="48"/>
          <w:szCs w:val="48"/>
        </w:rPr>
      </w:pPr>
    </w:p>
    <w:p w14:paraId="29CA4A02" w14:textId="5085FFA6" w:rsidR="00A2748B" w:rsidRDefault="00A2748B" w:rsidP="0333C13B">
      <w:pPr>
        <w:rPr>
          <w:rFonts w:ascii="Times New Roman" w:eastAsia="Times New Roman" w:hAnsi="Times New Roman" w:cs="Times New Roman"/>
          <w:b/>
          <w:bCs/>
          <w:sz w:val="48"/>
          <w:szCs w:val="48"/>
        </w:rPr>
      </w:pPr>
    </w:p>
    <w:p w14:paraId="3FAD63BD" w14:textId="79D81ABB" w:rsidR="00A2748B" w:rsidRDefault="00A2748B" w:rsidP="0333C13B">
      <w:pPr>
        <w:rPr>
          <w:rFonts w:ascii="Times New Roman" w:eastAsia="Times New Roman" w:hAnsi="Times New Roman" w:cs="Times New Roman"/>
          <w:b/>
          <w:bCs/>
          <w:sz w:val="48"/>
          <w:szCs w:val="48"/>
        </w:rPr>
      </w:pPr>
    </w:p>
    <w:p w14:paraId="7286664D" w14:textId="290F873E" w:rsidR="00A2748B" w:rsidRDefault="00A2748B" w:rsidP="0333C13B">
      <w:pPr>
        <w:rPr>
          <w:rFonts w:ascii="Times New Roman" w:eastAsia="Times New Roman" w:hAnsi="Times New Roman" w:cs="Times New Roman"/>
          <w:b/>
          <w:bCs/>
          <w:sz w:val="48"/>
          <w:szCs w:val="48"/>
        </w:rPr>
      </w:pPr>
    </w:p>
    <w:p w14:paraId="53C42552" w14:textId="26D8A5CA" w:rsidR="00A2748B" w:rsidRDefault="00A2748B" w:rsidP="0333C13B">
      <w:pPr>
        <w:rPr>
          <w:rFonts w:ascii="Times New Roman" w:eastAsia="Times New Roman" w:hAnsi="Times New Roman" w:cs="Times New Roman"/>
          <w:b/>
          <w:bCs/>
          <w:sz w:val="48"/>
          <w:szCs w:val="48"/>
        </w:rPr>
      </w:pPr>
    </w:p>
    <w:p w14:paraId="605CF88B" w14:textId="69B7D53E" w:rsidR="00A2748B" w:rsidRDefault="00A2748B" w:rsidP="0333C13B">
      <w:pPr>
        <w:rPr>
          <w:rFonts w:ascii="Times New Roman" w:eastAsia="Times New Roman" w:hAnsi="Times New Roman" w:cs="Times New Roman"/>
          <w:b/>
          <w:bCs/>
          <w:sz w:val="48"/>
          <w:szCs w:val="48"/>
        </w:rPr>
      </w:pPr>
    </w:p>
    <w:p w14:paraId="4C7CA92E" w14:textId="657314A3" w:rsidR="00A2748B" w:rsidRDefault="00A2748B" w:rsidP="0333C13B">
      <w:pPr>
        <w:rPr>
          <w:rFonts w:ascii="Times New Roman" w:eastAsia="Times New Roman" w:hAnsi="Times New Roman" w:cs="Times New Roman"/>
          <w:b/>
          <w:bCs/>
          <w:sz w:val="48"/>
          <w:szCs w:val="48"/>
        </w:rPr>
      </w:pPr>
    </w:p>
    <w:p w14:paraId="0AEBA3A2" w14:textId="0CF13F58" w:rsidR="00A2748B" w:rsidRDefault="00A2748B" w:rsidP="0333C13B">
      <w:pPr>
        <w:rPr>
          <w:rFonts w:ascii="Times New Roman" w:eastAsia="Times New Roman" w:hAnsi="Times New Roman" w:cs="Times New Roman"/>
          <w:b/>
          <w:bCs/>
          <w:sz w:val="48"/>
          <w:szCs w:val="48"/>
        </w:rPr>
      </w:pPr>
    </w:p>
    <w:p w14:paraId="1E17BD02" w14:textId="0FBAA562" w:rsidR="00A2748B" w:rsidRDefault="00A2748B" w:rsidP="0333C13B">
      <w:pPr>
        <w:rPr>
          <w:rFonts w:ascii="Times New Roman" w:eastAsia="Times New Roman" w:hAnsi="Times New Roman" w:cs="Times New Roman"/>
          <w:b/>
          <w:bCs/>
          <w:sz w:val="48"/>
          <w:szCs w:val="48"/>
        </w:rPr>
      </w:pPr>
    </w:p>
    <w:p w14:paraId="06676829" w14:textId="4813B247" w:rsidR="00A2748B" w:rsidRDefault="00A2748B" w:rsidP="0333C13B">
      <w:pPr>
        <w:rPr>
          <w:rFonts w:ascii="Times New Roman" w:eastAsia="Times New Roman" w:hAnsi="Times New Roman" w:cs="Times New Roman"/>
          <w:b/>
          <w:bCs/>
          <w:sz w:val="48"/>
          <w:szCs w:val="48"/>
        </w:rPr>
      </w:pPr>
    </w:p>
    <w:p w14:paraId="36AB2F47" w14:textId="60417655" w:rsidR="00A2748B" w:rsidRDefault="00A2748B" w:rsidP="0333C13B">
      <w:pPr>
        <w:rPr>
          <w:rFonts w:ascii="Times New Roman" w:eastAsia="Times New Roman" w:hAnsi="Times New Roman" w:cs="Times New Roman"/>
          <w:b/>
          <w:bCs/>
          <w:sz w:val="48"/>
          <w:szCs w:val="48"/>
        </w:rPr>
      </w:pPr>
    </w:p>
    <w:p w14:paraId="4A6575EB" w14:textId="31698673" w:rsidR="00A2748B" w:rsidRDefault="00A2748B" w:rsidP="0333C13B">
      <w:pPr>
        <w:rPr>
          <w:rFonts w:ascii="Times New Roman" w:eastAsia="Times New Roman" w:hAnsi="Times New Roman" w:cs="Times New Roman"/>
          <w:b/>
          <w:bCs/>
          <w:sz w:val="48"/>
          <w:szCs w:val="48"/>
        </w:rPr>
      </w:pPr>
    </w:p>
    <w:p w14:paraId="3857A798" w14:textId="15C54671" w:rsidR="00A2748B" w:rsidRDefault="00A2748B" w:rsidP="0333C13B">
      <w:pPr>
        <w:rPr>
          <w:rFonts w:ascii="Times New Roman" w:eastAsia="Times New Roman" w:hAnsi="Times New Roman" w:cs="Times New Roman"/>
          <w:b/>
          <w:bCs/>
          <w:sz w:val="48"/>
          <w:szCs w:val="48"/>
        </w:rPr>
      </w:pPr>
    </w:p>
    <w:p w14:paraId="4C2C16D2" w14:textId="527451DA" w:rsidR="00A2748B" w:rsidRDefault="00A2748B" w:rsidP="0333C13B">
      <w:pPr>
        <w:rPr>
          <w:rFonts w:ascii="Times New Roman" w:eastAsia="Times New Roman" w:hAnsi="Times New Roman" w:cs="Times New Roman"/>
          <w:b/>
          <w:bCs/>
          <w:sz w:val="48"/>
          <w:szCs w:val="48"/>
        </w:rPr>
      </w:pPr>
    </w:p>
    <w:p w14:paraId="5374F0AF" w14:textId="48425745" w:rsidR="00A2748B" w:rsidRDefault="00A2748B" w:rsidP="0333C13B">
      <w:pPr>
        <w:rPr>
          <w:rFonts w:ascii="Times New Roman" w:eastAsia="Times New Roman" w:hAnsi="Times New Roman" w:cs="Times New Roman"/>
          <w:b/>
          <w:bCs/>
          <w:sz w:val="48"/>
          <w:szCs w:val="48"/>
        </w:rPr>
      </w:pPr>
    </w:p>
    <w:p w14:paraId="341AC8E9" w14:textId="3D9E362A" w:rsidR="00A2748B" w:rsidRDefault="00A2748B" w:rsidP="0333C13B">
      <w:pPr>
        <w:rPr>
          <w:rFonts w:ascii="Times New Roman" w:eastAsia="Times New Roman" w:hAnsi="Times New Roman" w:cs="Times New Roman"/>
          <w:b/>
          <w:bCs/>
          <w:sz w:val="48"/>
          <w:szCs w:val="48"/>
        </w:rPr>
      </w:pPr>
      <w:r>
        <w:rPr>
          <w:rFonts w:ascii="Times New Roman" w:eastAsia="Times New Roman" w:hAnsi="Times New Roman" w:cs="Times New Roman"/>
          <w:b/>
          <w:bCs/>
          <w:sz w:val="48"/>
          <w:szCs w:val="48"/>
        </w:rPr>
        <w:t>Acknowledgements</w:t>
      </w:r>
    </w:p>
    <w:p w14:paraId="7990BF0C" w14:textId="40FE2EBD" w:rsidR="00A2748B" w:rsidRDefault="00A2748B" w:rsidP="0333C13B">
      <w:pPr>
        <w:rPr>
          <w:rFonts w:ascii="Times New Roman" w:eastAsia="Times New Roman" w:hAnsi="Times New Roman" w:cs="Times New Roman"/>
          <w:b/>
          <w:bCs/>
          <w:sz w:val="48"/>
          <w:szCs w:val="48"/>
        </w:rPr>
      </w:pPr>
    </w:p>
    <w:p w14:paraId="7253DA67" w14:textId="29D515E1" w:rsidR="00A2748B" w:rsidRDefault="00A2748B" w:rsidP="0333C13B">
      <w:pPr>
        <w:rPr>
          <w:rFonts w:ascii="Times New Roman" w:eastAsia="Times New Roman" w:hAnsi="Times New Roman" w:cs="Times New Roman"/>
          <w:b/>
          <w:bCs/>
          <w:sz w:val="48"/>
          <w:szCs w:val="48"/>
        </w:rPr>
      </w:pPr>
    </w:p>
    <w:p w14:paraId="7FB53754" w14:textId="661891F1" w:rsidR="00A2748B" w:rsidRDefault="00A2748B" w:rsidP="0333C13B">
      <w:pPr>
        <w:rPr>
          <w:rFonts w:ascii="Times New Roman" w:eastAsia="Times New Roman" w:hAnsi="Times New Roman" w:cs="Times New Roman"/>
          <w:b/>
          <w:bCs/>
          <w:sz w:val="48"/>
          <w:szCs w:val="48"/>
        </w:rPr>
      </w:pPr>
    </w:p>
    <w:p w14:paraId="57A3B147" w14:textId="3DD4CBC2" w:rsidR="00A2748B" w:rsidRDefault="00A2748B" w:rsidP="0333C13B">
      <w:pPr>
        <w:rPr>
          <w:rFonts w:ascii="Times New Roman" w:eastAsia="Times New Roman" w:hAnsi="Times New Roman" w:cs="Times New Roman"/>
          <w:b/>
          <w:bCs/>
          <w:sz w:val="48"/>
          <w:szCs w:val="48"/>
        </w:rPr>
      </w:pPr>
    </w:p>
    <w:p w14:paraId="27999896" w14:textId="4A7F746E" w:rsidR="00A2748B" w:rsidRDefault="00A2748B" w:rsidP="0333C13B">
      <w:pPr>
        <w:rPr>
          <w:rFonts w:ascii="Times New Roman" w:eastAsia="Times New Roman" w:hAnsi="Times New Roman" w:cs="Times New Roman"/>
          <w:b/>
          <w:bCs/>
          <w:sz w:val="48"/>
          <w:szCs w:val="48"/>
        </w:rPr>
      </w:pPr>
    </w:p>
    <w:p w14:paraId="16A273CF" w14:textId="7141897D" w:rsidR="00A2748B" w:rsidRDefault="00A2748B" w:rsidP="0333C13B">
      <w:pPr>
        <w:rPr>
          <w:rFonts w:ascii="Times New Roman" w:eastAsia="Times New Roman" w:hAnsi="Times New Roman" w:cs="Times New Roman"/>
          <w:b/>
          <w:bCs/>
          <w:sz w:val="48"/>
          <w:szCs w:val="48"/>
        </w:rPr>
      </w:pPr>
    </w:p>
    <w:p w14:paraId="7A447093" w14:textId="2E9FB476" w:rsidR="00A2748B" w:rsidRDefault="00A2748B" w:rsidP="0333C13B">
      <w:pPr>
        <w:rPr>
          <w:rFonts w:ascii="Times New Roman" w:eastAsia="Times New Roman" w:hAnsi="Times New Roman" w:cs="Times New Roman"/>
          <w:b/>
          <w:bCs/>
          <w:sz w:val="48"/>
          <w:szCs w:val="48"/>
        </w:rPr>
      </w:pPr>
    </w:p>
    <w:p w14:paraId="3FDACC7D" w14:textId="47E3A509" w:rsidR="00A2748B" w:rsidRDefault="00A2748B" w:rsidP="0333C13B">
      <w:pPr>
        <w:rPr>
          <w:rFonts w:ascii="Times New Roman" w:eastAsia="Times New Roman" w:hAnsi="Times New Roman" w:cs="Times New Roman"/>
          <w:b/>
          <w:bCs/>
          <w:sz w:val="48"/>
          <w:szCs w:val="48"/>
        </w:rPr>
      </w:pPr>
    </w:p>
    <w:p w14:paraId="033F2B02" w14:textId="29618BF3" w:rsidR="00A2748B" w:rsidRDefault="00A2748B" w:rsidP="0333C13B">
      <w:pPr>
        <w:rPr>
          <w:rFonts w:ascii="Times New Roman" w:eastAsia="Times New Roman" w:hAnsi="Times New Roman" w:cs="Times New Roman"/>
          <w:b/>
          <w:bCs/>
          <w:sz w:val="48"/>
          <w:szCs w:val="48"/>
        </w:rPr>
      </w:pPr>
    </w:p>
    <w:p w14:paraId="1E42A0CE" w14:textId="7D1FB9CD" w:rsidR="00A2748B" w:rsidRDefault="00A2748B" w:rsidP="0333C13B">
      <w:pPr>
        <w:rPr>
          <w:rFonts w:ascii="Times New Roman" w:eastAsia="Times New Roman" w:hAnsi="Times New Roman" w:cs="Times New Roman"/>
          <w:b/>
          <w:bCs/>
          <w:sz w:val="48"/>
          <w:szCs w:val="48"/>
        </w:rPr>
      </w:pPr>
    </w:p>
    <w:p w14:paraId="4527EBCD" w14:textId="278DFAE8" w:rsidR="00A2748B" w:rsidRDefault="00A2748B" w:rsidP="0333C13B">
      <w:pPr>
        <w:rPr>
          <w:rFonts w:ascii="Times New Roman" w:eastAsia="Times New Roman" w:hAnsi="Times New Roman" w:cs="Times New Roman"/>
          <w:b/>
          <w:bCs/>
          <w:sz w:val="48"/>
          <w:szCs w:val="48"/>
        </w:rPr>
      </w:pPr>
    </w:p>
    <w:p w14:paraId="0CDF4B2F" w14:textId="6D5406B0" w:rsidR="00A2748B" w:rsidRDefault="00A2748B" w:rsidP="0333C13B">
      <w:pPr>
        <w:rPr>
          <w:rFonts w:ascii="Times New Roman" w:eastAsia="Times New Roman" w:hAnsi="Times New Roman" w:cs="Times New Roman"/>
          <w:b/>
          <w:bCs/>
          <w:sz w:val="48"/>
          <w:szCs w:val="48"/>
        </w:rPr>
      </w:pPr>
    </w:p>
    <w:p w14:paraId="4B918C1E" w14:textId="29B9303E" w:rsidR="00A2748B" w:rsidRDefault="00A2748B" w:rsidP="0333C13B">
      <w:pPr>
        <w:rPr>
          <w:rFonts w:ascii="Times New Roman" w:eastAsia="Times New Roman" w:hAnsi="Times New Roman" w:cs="Times New Roman"/>
          <w:b/>
          <w:bCs/>
          <w:sz w:val="48"/>
          <w:szCs w:val="48"/>
        </w:rPr>
      </w:pPr>
    </w:p>
    <w:p w14:paraId="407C9018" w14:textId="05B0ACD5" w:rsidR="00A2748B" w:rsidRDefault="00A2748B" w:rsidP="0333C13B">
      <w:pPr>
        <w:rPr>
          <w:rFonts w:ascii="Times New Roman" w:eastAsia="Times New Roman" w:hAnsi="Times New Roman" w:cs="Times New Roman"/>
          <w:b/>
          <w:bCs/>
          <w:sz w:val="48"/>
          <w:szCs w:val="48"/>
        </w:rPr>
      </w:pPr>
    </w:p>
    <w:p w14:paraId="65E31F20" w14:textId="552DEDDC" w:rsidR="00A2748B" w:rsidRDefault="00A2748B" w:rsidP="0333C13B">
      <w:pPr>
        <w:rPr>
          <w:rFonts w:ascii="Times New Roman" w:eastAsia="Times New Roman" w:hAnsi="Times New Roman" w:cs="Times New Roman"/>
          <w:b/>
          <w:bCs/>
          <w:sz w:val="48"/>
          <w:szCs w:val="48"/>
        </w:rPr>
      </w:pPr>
    </w:p>
    <w:p w14:paraId="5E0AE597" w14:textId="6316B56F" w:rsidR="00A2748B" w:rsidRDefault="00A2748B" w:rsidP="0333C13B">
      <w:pPr>
        <w:rPr>
          <w:rFonts w:ascii="Times New Roman" w:eastAsia="Times New Roman" w:hAnsi="Times New Roman" w:cs="Times New Roman"/>
          <w:b/>
          <w:bCs/>
          <w:sz w:val="48"/>
          <w:szCs w:val="48"/>
        </w:rPr>
      </w:pPr>
    </w:p>
    <w:p w14:paraId="793B4C85" w14:textId="72F38B6A" w:rsidR="00A2748B" w:rsidRDefault="00A2748B" w:rsidP="0333C13B">
      <w:pPr>
        <w:rPr>
          <w:rFonts w:ascii="Times New Roman" w:eastAsia="Times New Roman" w:hAnsi="Times New Roman" w:cs="Times New Roman"/>
          <w:b/>
          <w:bCs/>
          <w:sz w:val="48"/>
          <w:szCs w:val="48"/>
        </w:rPr>
      </w:pPr>
    </w:p>
    <w:p w14:paraId="31E5905C" w14:textId="0992C065" w:rsidR="521F7D54" w:rsidRDefault="521F7D54" w:rsidP="0333C13B">
      <w:pPr>
        <w:rPr>
          <w:rFonts w:ascii="Times New Roman" w:eastAsia="Times New Roman" w:hAnsi="Times New Roman" w:cs="Times New Roman"/>
          <w:b/>
          <w:bCs/>
          <w:sz w:val="48"/>
          <w:szCs w:val="48"/>
        </w:rPr>
      </w:pPr>
      <w:r w:rsidRPr="0333C13B">
        <w:rPr>
          <w:rFonts w:ascii="Times New Roman" w:eastAsia="Times New Roman" w:hAnsi="Times New Roman" w:cs="Times New Roman"/>
          <w:b/>
          <w:bCs/>
          <w:sz w:val="48"/>
          <w:szCs w:val="48"/>
        </w:rPr>
        <w:t>Table of contents</w:t>
      </w:r>
    </w:p>
    <w:p w14:paraId="620F584C" w14:textId="36133FB2" w:rsidR="0333C13B" w:rsidRDefault="0333C13B" w:rsidP="0333C13B">
      <w:pPr>
        <w:rPr>
          <w:rFonts w:ascii="Times New Roman" w:eastAsia="Times New Roman" w:hAnsi="Times New Roman" w:cs="Times New Roman"/>
          <w:b/>
          <w:bCs/>
          <w:sz w:val="48"/>
          <w:szCs w:val="48"/>
        </w:rPr>
      </w:pPr>
    </w:p>
    <w:p w14:paraId="18A1EEE1" w14:textId="3CFC598D" w:rsidR="00CA5F98" w:rsidRPr="00820646" w:rsidRDefault="00CA5F98" w:rsidP="00091C7B">
      <w:pPr>
        <w:pStyle w:val="Heading1"/>
        <w:numPr>
          <w:ilvl w:val="0"/>
          <w:numId w:val="5"/>
        </w:numPr>
        <w:rPr>
          <w:rFonts w:asciiTheme="majorBidi" w:hAnsiTheme="majorBidi"/>
        </w:rPr>
      </w:pPr>
      <w:r w:rsidRPr="00820646">
        <w:rPr>
          <w:rFonts w:asciiTheme="majorBidi" w:hAnsiTheme="majorBidi"/>
        </w:rPr>
        <w:t xml:space="preserve">Summary </w:t>
      </w:r>
      <w:r w:rsidRPr="00820646">
        <w:rPr>
          <w:rFonts w:asciiTheme="majorBidi" w:hAnsiTheme="majorBidi"/>
        </w:rPr>
        <w:tab/>
      </w:r>
      <w:r w:rsidRPr="00820646">
        <w:rPr>
          <w:rFonts w:asciiTheme="majorBidi" w:hAnsiTheme="majorBidi"/>
        </w:rPr>
        <w:tab/>
      </w:r>
    </w:p>
    <w:p w14:paraId="5828E48F" w14:textId="6C7B9D24" w:rsidR="00CA5F98" w:rsidRPr="00820646" w:rsidRDefault="00CA5F98" w:rsidP="00091C7B">
      <w:pPr>
        <w:pStyle w:val="Heading1"/>
        <w:numPr>
          <w:ilvl w:val="0"/>
          <w:numId w:val="5"/>
        </w:numPr>
        <w:rPr>
          <w:rFonts w:asciiTheme="majorBidi" w:hAnsiTheme="majorBidi"/>
        </w:rPr>
      </w:pPr>
      <w:r w:rsidRPr="00820646">
        <w:rPr>
          <w:rFonts w:asciiTheme="majorBidi" w:hAnsiTheme="majorBidi"/>
        </w:rPr>
        <w:t>Table of contents</w:t>
      </w:r>
    </w:p>
    <w:p w14:paraId="5B953D61" w14:textId="495F4E8E" w:rsidR="00CA5F98" w:rsidRPr="00820646" w:rsidRDefault="00CA5F98" w:rsidP="00091C7B">
      <w:pPr>
        <w:pStyle w:val="Heading1"/>
        <w:numPr>
          <w:ilvl w:val="0"/>
          <w:numId w:val="5"/>
        </w:numPr>
        <w:rPr>
          <w:rFonts w:asciiTheme="majorBidi" w:hAnsiTheme="majorBidi"/>
        </w:rPr>
      </w:pPr>
      <w:r w:rsidRPr="00820646">
        <w:rPr>
          <w:rFonts w:asciiTheme="majorBidi" w:hAnsiTheme="majorBidi"/>
        </w:rPr>
        <w:t xml:space="preserve"> Introduction</w:t>
      </w:r>
      <w:r w:rsidRPr="00820646">
        <w:rPr>
          <w:rFonts w:asciiTheme="majorBidi" w:hAnsiTheme="majorBidi"/>
        </w:rPr>
        <w:tab/>
      </w:r>
    </w:p>
    <w:p w14:paraId="68558223" w14:textId="1F44B15B" w:rsidR="00091C7B" w:rsidRPr="00820646" w:rsidRDefault="006E5E53" w:rsidP="00091C7B">
      <w:pPr>
        <w:pStyle w:val="ListParagraph"/>
        <w:numPr>
          <w:ilvl w:val="1"/>
          <w:numId w:val="5"/>
        </w:numPr>
        <w:rPr>
          <w:rFonts w:asciiTheme="majorBidi" w:hAnsiTheme="majorBidi" w:cstheme="majorBidi"/>
        </w:rPr>
      </w:pPr>
      <w:r w:rsidRPr="00820646">
        <w:rPr>
          <w:rFonts w:asciiTheme="majorBidi" w:hAnsiTheme="majorBidi" w:cstheme="majorBidi"/>
        </w:rPr>
        <w:t xml:space="preserve"> Introduction</w:t>
      </w:r>
    </w:p>
    <w:p w14:paraId="2954A4F6" w14:textId="2CBBA69E" w:rsidR="006E5E53" w:rsidRPr="00820646" w:rsidRDefault="006E5E53" w:rsidP="00091C7B">
      <w:pPr>
        <w:pStyle w:val="ListParagraph"/>
        <w:numPr>
          <w:ilvl w:val="1"/>
          <w:numId w:val="5"/>
        </w:numPr>
        <w:rPr>
          <w:rFonts w:asciiTheme="majorBidi" w:hAnsiTheme="majorBidi" w:cstheme="majorBidi"/>
        </w:rPr>
      </w:pPr>
      <w:r w:rsidRPr="00820646">
        <w:rPr>
          <w:rFonts w:asciiTheme="majorBidi" w:hAnsiTheme="majorBidi" w:cstheme="majorBidi"/>
        </w:rPr>
        <w:t>Defining Child Sexual Abuse</w:t>
      </w:r>
    </w:p>
    <w:p w14:paraId="35F3B6E4" w14:textId="3B6459FE" w:rsidR="006E5E53" w:rsidRPr="00820646" w:rsidRDefault="006E5E53" w:rsidP="00091C7B">
      <w:pPr>
        <w:pStyle w:val="ListParagraph"/>
        <w:numPr>
          <w:ilvl w:val="1"/>
          <w:numId w:val="5"/>
        </w:numPr>
        <w:rPr>
          <w:rFonts w:asciiTheme="majorBidi" w:hAnsiTheme="majorBidi" w:cstheme="majorBidi"/>
        </w:rPr>
      </w:pPr>
      <w:r w:rsidRPr="00820646">
        <w:rPr>
          <w:rFonts w:asciiTheme="majorBidi" w:hAnsiTheme="majorBidi" w:cstheme="majorBidi"/>
        </w:rPr>
        <w:t>Scale and Prevalence of Child Sexual Abuse</w:t>
      </w:r>
    </w:p>
    <w:p w14:paraId="5EDB41D6" w14:textId="5DFF4140" w:rsidR="00F5185C" w:rsidRPr="00820646" w:rsidRDefault="0021460B" w:rsidP="0021460B">
      <w:pPr>
        <w:pStyle w:val="ListParagraph"/>
        <w:numPr>
          <w:ilvl w:val="1"/>
          <w:numId w:val="5"/>
        </w:numPr>
        <w:rPr>
          <w:rFonts w:asciiTheme="majorBidi" w:hAnsiTheme="majorBidi" w:cstheme="majorBidi"/>
        </w:rPr>
      </w:pPr>
      <w:r w:rsidRPr="00820646">
        <w:rPr>
          <w:rFonts w:asciiTheme="majorBidi" w:hAnsiTheme="majorBidi" w:cstheme="majorBidi"/>
        </w:rPr>
        <w:t>Chapter Summaries</w:t>
      </w:r>
    </w:p>
    <w:p w14:paraId="17B50198" w14:textId="247728C4" w:rsidR="004C78B2" w:rsidRPr="00820646" w:rsidRDefault="004C78B2" w:rsidP="00091C7B">
      <w:pPr>
        <w:pStyle w:val="Heading1"/>
        <w:numPr>
          <w:ilvl w:val="0"/>
          <w:numId w:val="5"/>
        </w:numPr>
        <w:rPr>
          <w:rFonts w:asciiTheme="majorBidi" w:hAnsiTheme="majorBidi"/>
        </w:rPr>
      </w:pPr>
      <w:r w:rsidRPr="00820646">
        <w:rPr>
          <w:rFonts w:asciiTheme="majorBidi" w:hAnsiTheme="majorBidi"/>
        </w:rPr>
        <w:t>Methodology</w:t>
      </w:r>
    </w:p>
    <w:p w14:paraId="68AEE090" w14:textId="377AB6AB" w:rsidR="00132AAB" w:rsidRPr="00820646" w:rsidRDefault="00132AAB" w:rsidP="00132AAB">
      <w:pPr>
        <w:pStyle w:val="ListParagraph"/>
        <w:numPr>
          <w:ilvl w:val="1"/>
          <w:numId w:val="5"/>
        </w:numPr>
        <w:rPr>
          <w:rFonts w:asciiTheme="majorBidi" w:hAnsiTheme="majorBidi" w:cstheme="majorBidi"/>
        </w:rPr>
      </w:pPr>
    </w:p>
    <w:p w14:paraId="0046D009" w14:textId="67BE162C" w:rsidR="004C78B2" w:rsidRDefault="004F4B9C" w:rsidP="00091C7B">
      <w:pPr>
        <w:pStyle w:val="Heading1"/>
        <w:numPr>
          <w:ilvl w:val="0"/>
          <w:numId w:val="5"/>
        </w:numPr>
        <w:rPr>
          <w:rFonts w:asciiTheme="majorBidi" w:hAnsiTheme="majorBidi"/>
        </w:rPr>
      </w:pPr>
      <w:r>
        <w:rPr>
          <w:rFonts w:asciiTheme="majorBidi" w:hAnsiTheme="majorBidi"/>
        </w:rPr>
        <w:t>Chapter 3: Obscuring the true nature of CSA</w:t>
      </w:r>
    </w:p>
    <w:p w14:paraId="0265876E" w14:textId="74DBB138" w:rsidR="004F4B9C" w:rsidRPr="004F4B9C" w:rsidRDefault="004F4B9C" w:rsidP="004F4B9C">
      <w:pPr>
        <w:pStyle w:val="ListParagraph"/>
      </w:pPr>
    </w:p>
    <w:p w14:paraId="0469B33B" w14:textId="4E1A26B6" w:rsidR="004C78B2" w:rsidRDefault="004F4B9C" w:rsidP="00091C7B">
      <w:pPr>
        <w:pStyle w:val="Heading1"/>
        <w:numPr>
          <w:ilvl w:val="0"/>
          <w:numId w:val="5"/>
        </w:numPr>
        <w:rPr>
          <w:rFonts w:asciiTheme="majorBidi" w:hAnsiTheme="majorBidi"/>
        </w:rPr>
      </w:pPr>
      <w:r>
        <w:rPr>
          <w:rFonts w:asciiTheme="majorBidi" w:hAnsiTheme="majorBidi"/>
        </w:rPr>
        <w:t xml:space="preserve">Chapter </w:t>
      </w:r>
      <w:r w:rsidR="00C33544">
        <w:rPr>
          <w:rFonts w:asciiTheme="majorBidi" w:hAnsiTheme="majorBidi"/>
        </w:rPr>
        <w:t>4</w:t>
      </w:r>
      <w:r w:rsidR="004C78B2" w:rsidRPr="00820646">
        <w:rPr>
          <w:rFonts w:asciiTheme="majorBidi" w:hAnsiTheme="majorBidi"/>
        </w:rPr>
        <w:t>:</w:t>
      </w:r>
      <w:r w:rsidR="00C33544">
        <w:rPr>
          <w:rFonts w:asciiTheme="majorBidi" w:hAnsiTheme="majorBidi"/>
        </w:rPr>
        <w:t xml:space="preserve"> Are the current responses to CSA reinforcing the commonly held </w:t>
      </w:r>
      <w:r w:rsidR="00483A36">
        <w:rPr>
          <w:rFonts w:asciiTheme="majorBidi" w:hAnsiTheme="majorBidi"/>
        </w:rPr>
        <w:t>misconceptions</w:t>
      </w:r>
      <w:r w:rsidR="00C33544">
        <w:rPr>
          <w:rFonts w:asciiTheme="majorBidi" w:hAnsiTheme="majorBidi"/>
        </w:rPr>
        <w:t>?</w:t>
      </w:r>
    </w:p>
    <w:p w14:paraId="20488D16" w14:textId="1A5936E6" w:rsidR="00C33544" w:rsidRDefault="00C33544" w:rsidP="00C33544"/>
    <w:p w14:paraId="6B9BC7FB" w14:textId="60010C1D" w:rsidR="00C33544" w:rsidRPr="00C33544" w:rsidRDefault="00C33544" w:rsidP="00C33544">
      <w:r>
        <w:t xml:space="preserve">Chapter 5: </w:t>
      </w:r>
      <w:r w:rsidR="0025604D">
        <w:t xml:space="preserve">Misconceptions, </w:t>
      </w:r>
      <w:r w:rsidR="003C63D6">
        <w:t xml:space="preserve">invisibility and system failure. </w:t>
      </w:r>
    </w:p>
    <w:p w14:paraId="2A55E54B" w14:textId="4CD4DF30" w:rsidR="00091C7B" w:rsidRDefault="00091C7B" w:rsidP="00091C7B">
      <w:pPr>
        <w:rPr>
          <w:rFonts w:asciiTheme="majorBidi" w:hAnsiTheme="majorBidi" w:cstheme="majorBidi"/>
        </w:rPr>
      </w:pPr>
    </w:p>
    <w:p w14:paraId="26C0DDDE" w14:textId="3BDAA045" w:rsidR="004C78B2" w:rsidRPr="00C33544" w:rsidRDefault="00F11A7D" w:rsidP="00C33544">
      <w:pPr>
        <w:pStyle w:val="Heading1"/>
        <w:numPr>
          <w:ilvl w:val="0"/>
          <w:numId w:val="5"/>
        </w:numPr>
        <w:rPr>
          <w:rFonts w:asciiTheme="majorBidi" w:hAnsiTheme="majorBidi"/>
        </w:rPr>
      </w:pPr>
      <w:r>
        <w:rPr>
          <w:rFonts w:asciiTheme="majorBidi" w:hAnsiTheme="majorBidi"/>
        </w:rPr>
        <w:t>C</w:t>
      </w:r>
      <w:r w:rsidR="00C33544">
        <w:rPr>
          <w:rFonts w:asciiTheme="majorBidi" w:hAnsiTheme="majorBidi"/>
        </w:rPr>
        <w:t>hapter 6: Discussion and Conclusion</w:t>
      </w:r>
    </w:p>
    <w:p w14:paraId="54C78171" w14:textId="0ACBD963" w:rsidR="0333C13B" w:rsidRPr="00CA5F98" w:rsidRDefault="004C78B2" w:rsidP="00091C7B">
      <w:pPr>
        <w:pStyle w:val="Heading1"/>
        <w:numPr>
          <w:ilvl w:val="0"/>
          <w:numId w:val="5"/>
        </w:numPr>
      </w:pPr>
      <w:r w:rsidRPr="00820646">
        <w:rPr>
          <w:rFonts w:asciiTheme="majorBidi" w:hAnsiTheme="majorBidi"/>
        </w:rPr>
        <w:t>Reference list</w:t>
      </w:r>
      <w:r w:rsidR="00CA5F98">
        <w:tab/>
      </w:r>
      <w:r w:rsidR="00CA5F98">
        <w:tab/>
      </w:r>
      <w:r w:rsidR="00CA5F98">
        <w:tab/>
      </w:r>
      <w:r w:rsidR="00CA5F98">
        <w:tab/>
      </w:r>
      <w:r w:rsidR="00CA5F98">
        <w:tab/>
      </w:r>
    </w:p>
    <w:p w14:paraId="1111F807" w14:textId="5322DA98" w:rsidR="0333C13B" w:rsidRDefault="0333C13B" w:rsidP="00091C7B">
      <w:pPr>
        <w:pStyle w:val="Heading1"/>
      </w:pPr>
    </w:p>
    <w:p w14:paraId="3DC72DC7" w14:textId="56EFA18C" w:rsidR="0333C13B" w:rsidRDefault="0333C13B" w:rsidP="00091C7B">
      <w:pPr>
        <w:pStyle w:val="Heading1"/>
      </w:pPr>
    </w:p>
    <w:p w14:paraId="6FEF63B6" w14:textId="6897249B" w:rsidR="0333C13B" w:rsidRDefault="0333C13B" w:rsidP="00091C7B">
      <w:pPr>
        <w:pStyle w:val="Heading1"/>
      </w:pPr>
    </w:p>
    <w:p w14:paraId="5968EE32" w14:textId="5B881EE1" w:rsidR="0333C13B" w:rsidRDefault="0333C13B" w:rsidP="00091C7B">
      <w:pPr>
        <w:pStyle w:val="Heading1"/>
      </w:pPr>
    </w:p>
    <w:p w14:paraId="352634CB" w14:textId="40799415" w:rsidR="0333C13B" w:rsidRDefault="0333C13B" w:rsidP="0333C13B">
      <w:pPr>
        <w:rPr>
          <w:rFonts w:ascii="Times New Roman" w:eastAsia="Times New Roman" w:hAnsi="Times New Roman" w:cs="Times New Roman"/>
          <w:b/>
          <w:bCs/>
          <w:sz w:val="48"/>
          <w:szCs w:val="48"/>
        </w:rPr>
      </w:pPr>
    </w:p>
    <w:p w14:paraId="498B63A4" w14:textId="574474C7" w:rsidR="0333C13B" w:rsidRDefault="5A08F1A7" w:rsidP="5EC8B4E3">
      <w:pPr>
        <w:rPr>
          <w:rFonts w:ascii="Times New Roman" w:eastAsia="Times New Roman" w:hAnsi="Times New Roman" w:cs="Times New Roman"/>
          <w:b/>
          <w:bCs/>
          <w:sz w:val="48"/>
          <w:szCs w:val="48"/>
        </w:rPr>
      </w:pPr>
      <w:r w:rsidRPr="5EC8B4E3">
        <w:rPr>
          <w:rFonts w:ascii="Times New Roman" w:eastAsia="Times New Roman" w:hAnsi="Times New Roman" w:cs="Times New Roman"/>
          <w:b/>
          <w:bCs/>
          <w:sz w:val="48"/>
          <w:szCs w:val="48"/>
        </w:rPr>
        <w:lastRenderedPageBreak/>
        <w:t xml:space="preserve">Chapter </w:t>
      </w:r>
      <w:r w:rsidR="00A959A5">
        <w:rPr>
          <w:rFonts w:ascii="Times New Roman" w:eastAsia="Times New Roman" w:hAnsi="Times New Roman" w:cs="Times New Roman"/>
          <w:b/>
          <w:bCs/>
          <w:sz w:val="48"/>
          <w:szCs w:val="48"/>
        </w:rPr>
        <w:t>1:</w:t>
      </w:r>
      <w:r w:rsidRPr="5EC8B4E3">
        <w:rPr>
          <w:rFonts w:ascii="Times New Roman" w:eastAsia="Times New Roman" w:hAnsi="Times New Roman" w:cs="Times New Roman"/>
          <w:b/>
          <w:bCs/>
          <w:sz w:val="48"/>
          <w:szCs w:val="48"/>
        </w:rPr>
        <w:t xml:space="preserve"> Introduction</w:t>
      </w:r>
    </w:p>
    <w:p w14:paraId="3F497DF6" w14:textId="13BCD796" w:rsidR="0333C13B" w:rsidRPr="00A959A5" w:rsidRDefault="00AC6BE0" w:rsidP="5EC8B4E3">
      <w:pPr>
        <w:rPr>
          <w:rFonts w:ascii="Times New Roman" w:eastAsia="Times New Roman" w:hAnsi="Times New Roman" w:cs="Times New Roman"/>
          <w:b/>
          <w:bCs/>
          <w:sz w:val="36"/>
          <w:szCs w:val="36"/>
        </w:rPr>
      </w:pPr>
      <w:r w:rsidRPr="00A959A5">
        <w:rPr>
          <w:rFonts w:ascii="Times New Roman" w:eastAsia="Times New Roman" w:hAnsi="Times New Roman" w:cs="Times New Roman"/>
          <w:b/>
          <w:bCs/>
          <w:sz w:val="36"/>
          <w:szCs w:val="36"/>
        </w:rPr>
        <w:t>3</w:t>
      </w:r>
      <w:r w:rsidR="21815F58" w:rsidRPr="00A959A5">
        <w:rPr>
          <w:rFonts w:ascii="Times New Roman" w:eastAsia="Times New Roman" w:hAnsi="Times New Roman" w:cs="Times New Roman"/>
          <w:b/>
          <w:bCs/>
          <w:sz w:val="36"/>
          <w:szCs w:val="36"/>
        </w:rPr>
        <w:t xml:space="preserve">.1 </w:t>
      </w:r>
      <w:r w:rsidR="521F7D54" w:rsidRPr="00A959A5">
        <w:rPr>
          <w:rFonts w:ascii="Times New Roman" w:eastAsia="Times New Roman" w:hAnsi="Times New Roman" w:cs="Times New Roman"/>
          <w:b/>
          <w:bCs/>
          <w:sz w:val="36"/>
          <w:szCs w:val="36"/>
        </w:rPr>
        <w:t>Introduction</w:t>
      </w:r>
    </w:p>
    <w:p w14:paraId="3FEA657E" w14:textId="7BA22E54" w:rsidR="009950DF" w:rsidRDefault="1D542B16" w:rsidP="2815CD54">
      <w:pPr>
        <w:spacing w:after="120" w:line="360" w:lineRule="auto"/>
        <w:rPr>
          <w:rFonts w:ascii="Times New Roman" w:eastAsia="Times New Roman" w:hAnsi="Times New Roman" w:cs="Times New Roman"/>
          <w:sz w:val="24"/>
          <w:szCs w:val="24"/>
        </w:rPr>
      </w:pPr>
      <w:r w:rsidRPr="2815CD54">
        <w:rPr>
          <w:rFonts w:ascii="Times New Roman" w:eastAsia="Times New Roman" w:hAnsi="Times New Roman" w:cs="Times New Roman"/>
          <w:sz w:val="24"/>
          <w:szCs w:val="24"/>
        </w:rPr>
        <w:t xml:space="preserve">The purpose of this dissertation is to critically examine the impact that commonly held </w:t>
      </w:r>
      <w:r w:rsidR="00483A36">
        <w:rPr>
          <w:rFonts w:ascii="Times New Roman" w:eastAsia="Times New Roman" w:hAnsi="Times New Roman" w:cs="Times New Roman"/>
          <w:sz w:val="24"/>
          <w:szCs w:val="24"/>
        </w:rPr>
        <w:t>misconceptions</w:t>
      </w:r>
      <w:r w:rsidRPr="2815CD54">
        <w:rPr>
          <w:rFonts w:ascii="Times New Roman" w:eastAsia="Times New Roman" w:hAnsi="Times New Roman" w:cs="Times New Roman"/>
          <w:sz w:val="24"/>
          <w:szCs w:val="24"/>
        </w:rPr>
        <w:t xml:space="preserve"> surround</w:t>
      </w:r>
      <w:r w:rsidR="26BA026F" w:rsidRPr="2815CD54">
        <w:rPr>
          <w:rFonts w:ascii="Times New Roman" w:eastAsia="Times New Roman" w:hAnsi="Times New Roman" w:cs="Times New Roman"/>
          <w:sz w:val="24"/>
          <w:szCs w:val="24"/>
        </w:rPr>
        <w:t>ing</w:t>
      </w:r>
      <w:r w:rsidRPr="2815CD54">
        <w:rPr>
          <w:rFonts w:ascii="Times New Roman" w:eastAsia="Times New Roman" w:hAnsi="Times New Roman" w:cs="Times New Roman"/>
          <w:sz w:val="24"/>
          <w:szCs w:val="24"/>
        </w:rPr>
        <w:t xml:space="preserve"> child sexual abuse</w:t>
      </w:r>
      <w:r w:rsidR="0A99302F" w:rsidRPr="2815CD54">
        <w:rPr>
          <w:rFonts w:ascii="Times New Roman" w:eastAsia="Times New Roman" w:hAnsi="Times New Roman" w:cs="Times New Roman"/>
          <w:sz w:val="24"/>
          <w:szCs w:val="24"/>
        </w:rPr>
        <w:t xml:space="preserve"> (CSA)</w:t>
      </w:r>
      <w:r w:rsidRPr="2815CD54">
        <w:rPr>
          <w:rFonts w:ascii="Times New Roman" w:eastAsia="Times New Roman" w:hAnsi="Times New Roman" w:cs="Times New Roman"/>
          <w:sz w:val="24"/>
          <w:szCs w:val="24"/>
        </w:rPr>
        <w:t>, have on</w:t>
      </w:r>
      <w:r w:rsidR="00F65C84">
        <w:rPr>
          <w:rFonts w:ascii="Times New Roman" w:eastAsia="Times New Roman" w:hAnsi="Times New Roman" w:cs="Times New Roman"/>
          <w:sz w:val="24"/>
          <w:szCs w:val="24"/>
        </w:rPr>
        <w:t xml:space="preserve"> both the victims and</w:t>
      </w:r>
      <w:r w:rsidR="000734C0">
        <w:rPr>
          <w:rFonts w:ascii="Times New Roman" w:eastAsia="Times New Roman" w:hAnsi="Times New Roman" w:cs="Times New Roman"/>
          <w:sz w:val="24"/>
          <w:szCs w:val="24"/>
        </w:rPr>
        <w:t xml:space="preserve"> survivors of CSA and the perpetrators of such abuse. </w:t>
      </w:r>
      <w:r w:rsidR="00841B2D">
        <w:rPr>
          <w:rFonts w:ascii="Times New Roman" w:eastAsia="Times New Roman" w:hAnsi="Times New Roman" w:cs="Times New Roman"/>
          <w:sz w:val="24"/>
          <w:szCs w:val="24"/>
        </w:rPr>
        <w:t>To</w:t>
      </w:r>
      <w:r w:rsidR="6D402B36" w:rsidRPr="2815CD54">
        <w:rPr>
          <w:rFonts w:ascii="Times New Roman" w:eastAsia="Times New Roman" w:hAnsi="Times New Roman" w:cs="Times New Roman"/>
          <w:sz w:val="24"/>
          <w:szCs w:val="24"/>
        </w:rPr>
        <w:t xml:space="preserve"> address this </w:t>
      </w:r>
      <w:r w:rsidR="00E671D4">
        <w:rPr>
          <w:rFonts w:ascii="Times New Roman" w:eastAsia="Times New Roman" w:hAnsi="Times New Roman" w:cs="Times New Roman"/>
          <w:sz w:val="24"/>
          <w:szCs w:val="24"/>
        </w:rPr>
        <w:t>question, th</w:t>
      </w:r>
      <w:r w:rsidR="00153CDD">
        <w:rPr>
          <w:rFonts w:ascii="Times New Roman" w:eastAsia="Times New Roman" w:hAnsi="Times New Roman" w:cs="Times New Roman"/>
          <w:sz w:val="24"/>
          <w:szCs w:val="24"/>
        </w:rPr>
        <w:t>e</w:t>
      </w:r>
      <w:r w:rsidR="00E671D4">
        <w:rPr>
          <w:rFonts w:ascii="Times New Roman" w:eastAsia="Times New Roman" w:hAnsi="Times New Roman" w:cs="Times New Roman"/>
          <w:sz w:val="24"/>
          <w:szCs w:val="24"/>
        </w:rPr>
        <w:t xml:space="preserve"> research</w:t>
      </w:r>
      <w:r w:rsidR="00A268CA">
        <w:rPr>
          <w:rFonts w:ascii="Times New Roman" w:eastAsia="Times New Roman" w:hAnsi="Times New Roman" w:cs="Times New Roman"/>
          <w:sz w:val="24"/>
          <w:szCs w:val="24"/>
        </w:rPr>
        <w:t xml:space="preserve"> aims to </w:t>
      </w:r>
      <w:r w:rsidR="000D3C54">
        <w:rPr>
          <w:rFonts w:ascii="Times New Roman" w:eastAsia="Times New Roman" w:hAnsi="Times New Roman" w:cs="Times New Roman"/>
          <w:sz w:val="24"/>
          <w:szCs w:val="24"/>
        </w:rPr>
        <w:t xml:space="preserve">understand </w:t>
      </w:r>
      <w:r w:rsidR="00465489">
        <w:rPr>
          <w:rFonts w:ascii="Times New Roman" w:eastAsia="Times New Roman" w:hAnsi="Times New Roman" w:cs="Times New Roman"/>
          <w:sz w:val="24"/>
          <w:szCs w:val="24"/>
        </w:rPr>
        <w:t xml:space="preserve">myths surrounding CSA and </w:t>
      </w:r>
      <w:r w:rsidR="00C50624">
        <w:rPr>
          <w:rFonts w:ascii="Times New Roman" w:eastAsia="Times New Roman" w:hAnsi="Times New Roman" w:cs="Times New Roman"/>
          <w:sz w:val="24"/>
          <w:szCs w:val="24"/>
        </w:rPr>
        <w:t xml:space="preserve">how </w:t>
      </w:r>
      <w:r w:rsidR="00B071F3">
        <w:rPr>
          <w:rFonts w:ascii="Times New Roman" w:eastAsia="Times New Roman" w:hAnsi="Times New Roman" w:cs="Times New Roman"/>
          <w:sz w:val="24"/>
          <w:szCs w:val="24"/>
        </w:rPr>
        <w:t>responses to CSA can influence s</w:t>
      </w:r>
      <w:r w:rsidR="00C14F52">
        <w:rPr>
          <w:rFonts w:ascii="Times New Roman" w:eastAsia="Times New Roman" w:hAnsi="Times New Roman" w:cs="Times New Roman"/>
          <w:sz w:val="24"/>
          <w:szCs w:val="24"/>
        </w:rPr>
        <w:t>u</w:t>
      </w:r>
      <w:r w:rsidR="00B071F3">
        <w:rPr>
          <w:rFonts w:ascii="Times New Roman" w:eastAsia="Times New Roman" w:hAnsi="Times New Roman" w:cs="Times New Roman"/>
          <w:sz w:val="24"/>
          <w:szCs w:val="24"/>
        </w:rPr>
        <w:t xml:space="preserve">ch beliefs. </w:t>
      </w:r>
      <w:r w:rsidR="00C14F52">
        <w:rPr>
          <w:rFonts w:ascii="Times New Roman" w:eastAsia="Times New Roman" w:hAnsi="Times New Roman" w:cs="Times New Roman"/>
          <w:sz w:val="24"/>
          <w:szCs w:val="24"/>
        </w:rPr>
        <w:t xml:space="preserve">Consideration will then be had as to </w:t>
      </w:r>
      <w:r w:rsidR="00F77310">
        <w:rPr>
          <w:rFonts w:ascii="Times New Roman" w:eastAsia="Times New Roman" w:hAnsi="Times New Roman" w:cs="Times New Roman"/>
          <w:sz w:val="24"/>
          <w:szCs w:val="24"/>
        </w:rPr>
        <w:t>how public perception</w:t>
      </w:r>
      <w:r w:rsidR="00153CDD">
        <w:rPr>
          <w:rFonts w:ascii="Times New Roman" w:eastAsia="Times New Roman" w:hAnsi="Times New Roman" w:cs="Times New Roman"/>
          <w:sz w:val="24"/>
          <w:szCs w:val="24"/>
        </w:rPr>
        <w:t>s</w:t>
      </w:r>
      <w:r w:rsidR="00F77310">
        <w:rPr>
          <w:rFonts w:ascii="Times New Roman" w:eastAsia="Times New Roman" w:hAnsi="Times New Roman" w:cs="Times New Roman"/>
          <w:sz w:val="24"/>
          <w:szCs w:val="24"/>
        </w:rPr>
        <w:t xml:space="preserve"> of child sex offenders can be changed, </w:t>
      </w:r>
      <w:r w:rsidR="00841B2D">
        <w:rPr>
          <w:rFonts w:ascii="Times New Roman" w:eastAsia="Times New Roman" w:hAnsi="Times New Roman" w:cs="Times New Roman"/>
          <w:sz w:val="24"/>
          <w:szCs w:val="24"/>
        </w:rPr>
        <w:t>to</w:t>
      </w:r>
      <w:r w:rsidR="003D150F">
        <w:rPr>
          <w:rFonts w:ascii="Times New Roman" w:eastAsia="Times New Roman" w:hAnsi="Times New Roman" w:cs="Times New Roman"/>
          <w:sz w:val="24"/>
          <w:szCs w:val="24"/>
        </w:rPr>
        <w:t xml:space="preserve"> aid recovery for victims and offenders</w:t>
      </w:r>
      <w:r w:rsidR="00F77310">
        <w:rPr>
          <w:rFonts w:ascii="Times New Roman" w:eastAsia="Times New Roman" w:hAnsi="Times New Roman" w:cs="Times New Roman"/>
          <w:sz w:val="24"/>
          <w:szCs w:val="24"/>
        </w:rPr>
        <w:t>.</w:t>
      </w:r>
      <w:r w:rsidR="00FF6F09">
        <w:rPr>
          <w:rFonts w:ascii="Times New Roman" w:eastAsia="Times New Roman" w:hAnsi="Times New Roman" w:cs="Times New Roman"/>
          <w:sz w:val="24"/>
          <w:szCs w:val="24"/>
        </w:rPr>
        <w:t xml:space="preserve"> Three key objectives will </w:t>
      </w:r>
      <w:r w:rsidR="009B50D6">
        <w:rPr>
          <w:rFonts w:ascii="Times New Roman" w:eastAsia="Times New Roman" w:hAnsi="Times New Roman" w:cs="Times New Roman"/>
          <w:sz w:val="24"/>
          <w:szCs w:val="24"/>
        </w:rPr>
        <w:t xml:space="preserve">be considered: </w:t>
      </w:r>
    </w:p>
    <w:p w14:paraId="2B6E616F" w14:textId="203697B9" w:rsidR="009950DF" w:rsidRDefault="009B50D6" w:rsidP="009950DF">
      <w:pPr>
        <w:pStyle w:val="ListParagraph"/>
        <w:numPr>
          <w:ilvl w:val="0"/>
          <w:numId w:val="10"/>
        </w:numPr>
        <w:spacing w:after="120" w:line="360" w:lineRule="auto"/>
        <w:rPr>
          <w:rFonts w:ascii="Times New Roman" w:eastAsia="Times New Roman" w:hAnsi="Times New Roman" w:cs="Times New Roman"/>
          <w:sz w:val="24"/>
          <w:szCs w:val="24"/>
        </w:rPr>
      </w:pPr>
      <w:r w:rsidRPr="009950DF">
        <w:rPr>
          <w:rFonts w:ascii="Times New Roman" w:eastAsia="Times New Roman" w:hAnsi="Times New Roman" w:cs="Times New Roman"/>
          <w:sz w:val="24"/>
          <w:szCs w:val="24"/>
        </w:rPr>
        <w:t>What are t</w:t>
      </w:r>
      <w:r w:rsidR="009950DF" w:rsidRPr="009950DF">
        <w:rPr>
          <w:rFonts w:ascii="Times New Roman" w:eastAsia="Times New Roman" w:hAnsi="Times New Roman" w:cs="Times New Roman"/>
          <w:sz w:val="24"/>
          <w:szCs w:val="24"/>
        </w:rPr>
        <w:t>he most commonly held beliefs surrounding CSA</w:t>
      </w:r>
      <w:r w:rsidR="00A33139">
        <w:rPr>
          <w:rFonts w:ascii="Times New Roman" w:eastAsia="Times New Roman" w:hAnsi="Times New Roman" w:cs="Times New Roman"/>
          <w:sz w:val="24"/>
          <w:szCs w:val="24"/>
        </w:rPr>
        <w:t xml:space="preserve"> and the veracity of such beliefs</w:t>
      </w:r>
      <w:r w:rsidR="009950DF" w:rsidRPr="009950DF">
        <w:rPr>
          <w:rFonts w:ascii="Times New Roman" w:eastAsia="Times New Roman" w:hAnsi="Times New Roman" w:cs="Times New Roman"/>
          <w:sz w:val="24"/>
          <w:szCs w:val="24"/>
        </w:rPr>
        <w:t>?</w:t>
      </w:r>
    </w:p>
    <w:p w14:paraId="7163C88A" w14:textId="5C7E4A0B" w:rsidR="009950DF" w:rsidRDefault="009950DF" w:rsidP="009950DF">
      <w:pPr>
        <w:pStyle w:val="ListParagraph"/>
        <w:numPr>
          <w:ilvl w:val="0"/>
          <w:numId w:val="10"/>
        </w:num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are </w:t>
      </w:r>
      <w:r w:rsidR="009A79C9">
        <w:rPr>
          <w:rFonts w:ascii="Times New Roman" w:eastAsia="Times New Roman" w:hAnsi="Times New Roman" w:cs="Times New Roman"/>
          <w:sz w:val="24"/>
          <w:szCs w:val="24"/>
        </w:rPr>
        <w:t xml:space="preserve">current </w:t>
      </w:r>
      <w:r>
        <w:rPr>
          <w:rFonts w:ascii="Times New Roman" w:eastAsia="Times New Roman" w:hAnsi="Times New Roman" w:cs="Times New Roman"/>
          <w:sz w:val="24"/>
          <w:szCs w:val="24"/>
        </w:rPr>
        <w:t>responses to CSA reinforcing such beliefs</w:t>
      </w:r>
      <w:r w:rsidR="00A33139">
        <w:rPr>
          <w:rFonts w:ascii="Times New Roman" w:eastAsia="Times New Roman" w:hAnsi="Times New Roman" w:cs="Times New Roman"/>
          <w:sz w:val="24"/>
          <w:szCs w:val="24"/>
        </w:rPr>
        <w:t>?</w:t>
      </w:r>
    </w:p>
    <w:p w14:paraId="62E2D8D8" w14:textId="5BAE65C1" w:rsidR="00A33139" w:rsidRPr="009950DF" w:rsidRDefault="00A33139" w:rsidP="009950DF">
      <w:pPr>
        <w:pStyle w:val="ListParagraph"/>
        <w:numPr>
          <w:ilvl w:val="0"/>
          <w:numId w:val="10"/>
        </w:num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Asses</w:t>
      </w:r>
      <w:r w:rsidR="006077A8">
        <w:rPr>
          <w:rFonts w:ascii="Times New Roman" w:eastAsia="Times New Roman" w:hAnsi="Times New Roman" w:cs="Times New Roman"/>
          <w:sz w:val="24"/>
          <w:szCs w:val="24"/>
        </w:rPr>
        <w:t xml:space="preserve">s the </w:t>
      </w:r>
      <w:r>
        <w:rPr>
          <w:rFonts w:ascii="Times New Roman" w:eastAsia="Times New Roman" w:hAnsi="Times New Roman" w:cs="Times New Roman"/>
          <w:sz w:val="24"/>
          <w:szCs w:val="24"/>
        </w:rPr>
        <w:t xml:space="preserve">impact of </w:t>
      </w:r>
      <w:r w:rsidR="000A577A">
        <w:rPr>
          <w:rFonts w:ascii="Times New Roman" w:eastAsia="Times New Roman" w:hAnsi="Times New Roman" w:cs="Times New Roman"/>
          <w:sz w:val="24"/>
          <w:szCs w:val="24"/>
        </w:rPr>
        <w:t xml:space="preserve">these </w:t>
      </w:r>
      <w:r w:rsidR="00483A36">
        <w:rPr>
          <w:rFonts w:ascii="Times New Roman" w:eastAsia="Times New Roman" w:hAnsi="Times New Roman" w:cs="Times New Roman"/>
          <w:sz w:val="24"/>
          <w:szCs w:val="24"/>
        </w:rPr>
        <w:t>misconceptions</w:t>
      </w:r>
      <w:r w:rsidR="009A79C9">
        <w:rPr>
          <w:rFonts w:ascii="Times New Roman" w:eastAsia="Times New Roman" w:hAnsi="Times New Roman" w:cs="Times New Roman"/>
          <w:sz w:val="24"/>
          <w:szCs w:val="24"/>
        </w:rPr>
        <w:t xml:space="preserve"> on </w:t>
      </w:r>
      <w:r w:rsidR="00FC239F">
        <w:rPr>
          <w:rFonts w:ascii="Times New Roman" w:eastAsia="Times New Roman" w:hAnsi="Times New Roman" w:cs="Times New Roman"/>
          <w:sz w:val="24"/>
          <w:szCs w:val="24"/>
        </w:rPr>
        <w:t xml:space="preserve">victims and perpetrators of CSA and </w:t>
      </w:r>
      <w:r w:rsidR="006077A8">
        <w:rPr>
          <w:rFonts w:ascii="Times New Roman" w:eastAsia="Times New Roman" w:hAnsi="Times New Roman" w:cs="Times New Roman"/>
          <w:sz w:val="24"/>
          <w:szCs w:val="24"/>
        </w:rPr>
        <w:t>what steps can be taken to minimise negative outcomes?</w:t>
      </w:r>
    </w:p>
    <w:p w14:paraId="6215DFE6" w14:textId="6DA4AD09" w:rsidR="1D542B16" w:rsidRDefault="009950DF" w:rsidP="009950DF">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B50D6">
        <w:rPr>
          <w:rFonts w:ascii="Times New Roman" w:eastAsia="Times New Roman" w:hAnsi="Times New Roman" w:cs="Times New Roman"/>
          <w:sz w:val="24"/>
          <w:szCs w:val="24"/>
        </w:rPr>
        <w:t xml:space="preserve"> </w:t>
      </w:r>
      <w:r w:rsidR="00F77310">
        <w:rPr>
          <w:rFonts w:ascii="Times New Roman" w:eastAsia="Times New Roman" w:hAnsi="Times New Roman" w:cs="Times New Roman"/>
          <w:sz w:val="24"/>
          <w:szCs w:val="24"/>
        </w:rPr>
        <w:t xml:space="preserve"> </w:t>
      </w:r>
      <w:r w:rsidR="00BB513D">
        <w:rPr>
          <w:rFonts w:ascii="Times New Roman" w:eastAsia="Times New Roman" w:hAnsi="Times New Roman" w:cs="Times New Roman"/>
          <w:sz w:val="24"/>
          <w:szCs w:val="24"/>
        </w:rPr>
        <w:t>T</w:t>
      </w:r>
      <w:r w:rsidR="6D402B36" w:rsidRPr="2815CD54">
        <w:rPr>
          <w:rFonts w:ascii="Times New Roman" w:eastAsia="Times New Roman" w:hAnsi="Times New Roman" w:cs="Times New Roman"/>
          <w:sz w:val="24"/>
          <w:szCs w:val="24"/>
        </w:rPr>
        <w:t>h</w:t>
      </w:r>
      <w:r w:rsidR="6524931B" w:rsidRPr="2815CD54">
        <w:rPr>
          <w:rFonts w:ascii="Times New Roman" w:eastAsia="Times New Roman" w:hAnsi="Times New Roman" w:cs="Times New Roman"/>
          <w:sz w:val="24"/>
          <w:szCs w:val="24"/>
        </w:rPr>
        <w:t>ree thematic chapters</w:t>
      </w:r>
      <w:r w:rsidR="62D0A68D" w:rsidRPr="2815CD54">
        <w:rPr>
          <w:rFonts w:ascii="Times New Roman" w:eastAsia="Times New Roman" w:hAnsi="Times New Roman" w:cs="Times New Roman"/>
          <w:sz w:val="24"/>
          <w:szCs w:val="24"/>
        </w:rPr>
        <w:t xml:space="preserve"> will be </w:t>
      </w:r>
      <w:r w:rsidR="00EC1082">
        <w:rPr>
          <w:rFonts w:ascii="Times New Roman" w:eastAsia="Times New Roman" w:hAnsi="Times New Roman" w:cs="Times New Roman"/>
          <w:sz w:val="24"/>
          <w:szCs w:val="24"/>
        </w:rPr>
        <w:t>included to</w:t>
      </w:r>
      <w:r w:rsidR="00FF6F09">
        <w:rPr>
          <w:rFonts w:ascii="Times New Roman" w:eastAsia="Times New Roman" w:hAnsi="Times New Roman" w:cs="Times New Roman"/>
          <w:sz w:val="24"/>
          <w:szCs w:val="24"/>
        </w:rPr>
        <w:t xml:space="preserve"> </w:t>
      </w:r>
      <w:r w:rsidR="006077A8">
        <w:rPr>
          <w:rFonts w:ascii="Times New Roman" w:eastAsia="Times New Roman" w:hAnsi="Times New Roman" w:cs="Times New Roman"/>
          <w:sz w:val="24"/>
          <w:szCs w:val="24"/>
        </w:rPr>
        <w:t>address these objectives.</w:t>
      </w:r>
      <w:r w:rsidR="007F4578">
        <w:rPr>
          <w:rFonts w:ascii="Times New Roman" w:eastAsia="Times New Roman" w:hAnsi="Times New Roman" w:cs="Times New Roman"/>
          <w:sz w:val="24"/>
          <w:szCs w:val="24"/>
        </w:rPr>
        <w:t xml:space="preserve"> </w:t>
      </w:r>
      <w:r w:rsidR="626E5D7E" w:rsidRPr="2815CD54">
        <w:rPr>
          <w:rFonts w:ascii="Times New Roman" w:eastAsia="Times New Roman" w:hAnsi="Times New Roman" w:cs="Times New Roman"/>
          <w:sz w:val="24"/>
          <w:szCs w:val="24"/>
        </w:rPr>
        <w:t>Fi</w:t>
      </w:r>
      <w:r w:rsidR="62D0A68D" w:rsidRPr="2815CD54">
        <w:rPr>
          <w:rFonts w:ascii="Times New Roman" w:eastAsia="Times New Roman" w:hAnsi="Times New Roman" w:cs="Times New Roman"/>
          <w:sz w:val="24"/>
          <w:szCs w:val="24"/>
        </w:rPr>
        <w:t>rstly</w:t>
      </w:r>
      <w:r w:rsidR="38990E15" w:rsidRPr="2815CD54">
        <w:rPr>
          <w:rFonts w:ascii="Times New Roman" w:eastAsia="Times New Roman" w:hAnsi="Times New Roman" w:cs="Times New Roman"/>
          <w:sz w:val="24"/>
          <w:szCs w:val="24"/>
        </w:rPr>
        <w:t xml:space="preserve">, some of the key </w:t>
      </w:r>
      <w:r w:rsidR="00483A36">
        <w:rPr>
          <w:rFonts w:ascii="Times New Roman" w:eastAsia="Times New Roman" w:hAnsi="Times New Roman" w:cs="Times New Roman"/>
          <w:sz w:val="24"/>
          <w:szCs w:val="24"/>
        </w:rPr>
        <w:t>misconceptions</w:t>
      </w:r>
      <w:r w:rsidR="38990E15" w:rsidRPr="2815CD54">
        <w:rPr>
          <w:rFonts w:ascii="Times New Roman" w:eastAsia="Times New Roman" w:hAnsi="Times New Roman" w:cs="Times New Roman"/>
          <w:sz w:val="24"/>
          <w:szCs w:val="24"/>
        </w:rPr>
        <w:t xml:space="preserve"> surrounding CSA will be identified</w:t>
      </w:r>
      <w:r w:rsidR="009E033D">
        <w:rPr>
          <w:rFonts w:ascii="Times New Roman" w:eastAsia="Times New Roman" w:hAnsi="Times New Roman" w:cs="Times New Roman"/>
          <w:sz w:val="24"/>
          <w:szCs w:val="24"/>
        </w:rPr>
        <w:t xml:space="preserve"> using </w:t>
      </w:r>
      <w:r w:rsidR="00BB513D">
        <w:rPr>
          <w:rFonts w:ascii="Times New Roman" w:eastAsia="Times New Roman" w:hAnsi="Times New Roman" w:cs="Times New Roman"/>
          <w:sz w:val="24"/>
          <w:szCs w:val="24"/>
        </w:rPr>
        <w:t>the framework proposed by</w:t>
      </w:r>
      <w:r w:rsidR="009E033D">
        <w:rPr>
          <w:rFonts w:ascii="Times New Roman" w:eastAsia="Times New Roman" w:hAnsi="Times New Roman" w:cs="Times New Roman"/>
          <w:sz w:val="24"/>
          <w:szCs w:val="24"/>
        </w:rPr>
        <w:t xml:space="preserve"> Cromer and Goldsmith (2010)</w:t>
      </w:r>
      <w:r w:rsidR="38990E15" w:rsidRPr="2815CD54">
        <w:rPr>
          <w:rFonts w:ascii="Times New Roman" w:eastAsia="Times New Roman" w:hAnsi="Times New Roman" w:cs="Times New Roman"/>
          <w:sz w:val="24"/>
          <w:szCs w:val="24"/>
        </w:rPr>
        <w:t xml:space="preserve"> and a </w:t>
      </w:r>
      <w:r w:rsidR="5F33F5BF" w:rsidRPr="2815CD54">
        <w:rPr>
          <w:rFonts w:ascii="Times New Roman" w:eastAsia="Times New Roman" w:hAnsi="Times New Roman" w:cs="Times New Roman"/>
          <w:sz w:val="24"/>
          <w:szCs w:val="24"/>
        </w:rPr>
        <w:t>comparison</w:t>
      </w:r>
      <w:r w:rsidR="38990E15" w:rsidRPr="2815CD54">
        <w:rPr>
          <w:rFonts w:ascii="Times New Roman" w:eastAsia="Times New Roman" w:hAnsi="Times New Roman" w:cs="Times New Roman"/>
          <w:sz w:val="24"/>
          <w:szCs w:val="24"/>
        </w:rPr>
        <w:t xml:space="preserve"> will be made with </w:t>
      </w:r>
      <w:r w:rsidR="118FE04B" w:rsidRPr="2815CD54">
        <w:rPr>
          <w:rFonts w:ascii="Times New Roman" w:eastAsia="Times New Roman" w:hAnsi="Times New Roman" w:cs="Times New Roman"/>
          <w:sz w:val="24"/>
          <w:szCs w:val="24"/>
        </w:rPr>
        <w:t>evidence</w:t>
      </w:r>
      <w:r w:rsidR="5A9921B1" w:rsidRPr="2815CD54">
        <w:rPr>
          <w:rFonts w:ascii="Times New Roman" w:eastAsia="Times New Roman" w:hAnsi="Times New Roman" w:cs="Times New Roman"/>
          <w:sz w:val="24"/>
          <w:szCs w:val="24"/>
        </w:rPr>
        <w:t>-based research</w:t>
      </w:r>
      <w:r w:rsidR="118FE04B" w:rsidRPr="2815CD54">
        <w:rPr>
          <w:rFonts w:ascii="Times New Roman" w:eastAsia="Times New Roman" w:hAnsi="Times New Roman" w:cs="Times New Roman"/>
          <w:sz w:val="24"/>
          <w:szCs w:val="24"/>
        </w:rPr>
        <w:t xml:space="preserve">, to determine the </w:t>
      </w:r>
      <w:r w:rsidR="005A4CA2" w:rsidRPr="2815CD54">
        <w:rPr>
          <w:rFonts w:ascii="Times New Roman" w:eastAsia="Times New Roman" w:hAnsi="Times New Roman" w:cs="Times New Roman"/>
          <w:sz w:val="24"/>
          <w:szCs w:val="24"/>
        </w:rPr>
        <w:t xml:space="preserve">source </w:t>
      </w:r>
      <w:r w:rsidR="2BA1D838" w:rsidRPr="2815CD54">
        <w:rPr>
          <w:rFonts w:ascii="Times New Roman" w:eastAsia="Times New Roman" w:hAnsi="Times New Roman" w:cs="Times New Roman"/>
          <w:sz w:val="24"/>
          <w:szCs w:val="24"/>
        </w:rPr>
        <w:t xml:space="preserve">and veracity </w:t>
      </w:r>
      <w:r w:rsidR="118FE04B" w:rsidRPr="2815CD54">
        <w:rPr>
          <w:rFonts w:ascii="Times New Roman" w:eastAsia="Times New Roman" w:hAnsi="Times New Roman" w:cs="Times New Roman"/>
          <w:sz w:val="24"/>
          <w:szCs w:val="24"/>
        </w:rPr>
        <w:t xml:space="preserve">of such beliefs. </w:t>
      </w:r>
      <w:r w:rsidR="32C19FD4" w:rsidRPr="2815CD54">
        <w:rPr>
          <w:rFonts w:ascii="Times New Roman" w:eastAsia="Times New Roman" w:hAnsi="Times New Roman" w:cs="Times New Roman"/>
          <w:sz w:val="24"/>
          <w:szCs w:val="24"/>
        </w:rPr>
        <w:t>Secondly, responses to CSA will be</w:t>
      </w:r>
      <w:r w:rsidR="00886AAE">
        <w:rPr>
          <w:rFonts w:ascii="Times New Roman" w:eastAsia="Times New Roman" w:hAnsi="Times New Roman" w:cs="Times New Roman"/>
          <w:sz w:val="24"/>
          <w:szCs w:val="24"/>
        </w:rPr>
        <w:t xml:space="preserve"> critically</w:t>
      </w:r>
      <w:r w:rsidR="32C19FD4" w:rsidRPr="2815CD54">
        <w:rPr>
          <w:rFonts w:ascii="Times New Roman" w:eastAsia="Times New Roman" w:hAnsi="Times New Roman" w:cs="Times New Roman"/>
          <w:sz w:val="24"/>
          <w:szCs w:val="24"/>
        </w:rPr>
        <w:t xml:space="preserve"> </w:t>
      </w:r>
      <w:r w:rsidR="67D112DD" w:rsidRPr="2815CD54">
        <w:rPr>
          <w:rFonts w:ascii="Times New Roman" w:eastAsia="Times New Roman" w:hAnsi="Times New Roman" w:cs="Times New Roman"/>
          <w:sz w:val="24"/>
          <w:szCs w:val="24"/>
        </w:rPr>
        <w:t>evaluated</w:t>
      </w:r>
      <w:r w:rsidR="32C19FD4" w:rsidRPr="2815CD54">
        <w:rPr>
          <w:rFonts w:ascii="Times New Roman" w:eastAsia="Times New Roman" w:hAnsi="Times New Roman" w:cs="Times New Roman"/>
          <w:sz w:val="24"/>
          <w:szCs w:val="24"/>
        </w:rPr>
        <w:t xml:space="preserve"> </w:t>
      </w:r>
      <w:r w:rsidR="29A4D3D3" w:rsidRPr="2815CD54">
        <w:rPr>
          <w:rFonts w:ascii="Times New Roman" w:eastAsia="Times New Roman" w:hAnsi="Times New Roman" w:cs="Times New Roman"/>
          <w:sz w:val="24"/>
          <w:szCs w:val="24"/>
        </w:rPr>
        <w:t xml:space="preserve">in terms of how such responses can reinforce misconceptions. Lastly, </w:t>
      </w:r>
      <w:r w:rsidR="3672009B" w:rsidRPr="2815CD54">
        <w:rPr>
          <w:rFonts w:ascii="Times New Roman" w:eastAsia="Times New Roman" w:hAnsi="Times New Roman" w:cs="Times New Roman"/>
          <w:sz w:val="24"/>
          <w:szCs w:val="24"/>
        </w:rPr>
        <w:t>consideration will be had as to</w:t>
      </w:r>
      <w:r w:rsidR="0A7B1B77" w:rsidRPr="2815CD54">
        <w:rPr>
          <w:rFonts w:ascii="Times New Roman" w:eastAsia="Times New Roman" w:hAnsi="Times New Roman" w:cs="Times New Roman"/>
          <w:sz w:val="24"/>
          <w:szCs w:val="24"/>
        </w:rPr>
        <w:t xml:space="preserve"> how the</w:t>
      </w:r>
      <w:r w:rsidR="006F1446">
        <w:rPr>
          <w:rFonts w:ascii="Times New Roman" w:eastAsia="Times New Roman" w:hAnsi="Times New Roman" w:cs="Times New Roman"/>
          <w:sz w:val="24"/>
          <w:szCs w:val="24"/>
        </w:rPr>
        <w:t xml:space="preserve"> negative</w:t>
      </w:r>
      <w:r w:rsidR="72AEE89D" w:rsidRPr="2815CD54">
        <w:rPr>
          <w:rFonts w:ascii="Times New Roman" w:eastAsia="Times New Roman" w:hAnsi="Times New Roman" w:cs="Times New Roman"/>
          <w:sz w:val="24"/>
          <w:szCs w:val="24"/>
        </w:rPr>
        <w:t xml:space="preserve"> impact of such myths, can be minimised </w:t>
      </w:r>
      <w:r w:rsidR="4E98CFAC" w:rsidRPr="2815CD54">
        <w:rPr>
          <w:rFonts w:ascii="Times New Roman" w:eastAsia="Times New Roman" w:hAnsi="Times New Roman" w:cs="Times New Roman"/>
          <w:sz w:val="24"/>
          <w:szCs w:val="24"/>
        </w:rPr>
        <w:t>to</w:t>
      </w:r>
      <w:r w:rsidR="402A94C6" w:rsidRPr="2815CD54">
        <w:rPr>
          <w:rFonts w:ascii="Times New Roman" w:eastAsia="Times New Roman" w:hAnsi="Times New Roman" w:cs="Times New Roman"/>
          <w:sz w:val="24"/>
          <w:szCs w:val="24"/>
        </w:rPr>
        <w:t xml:space="preserve"> aid</w:t>
      </w:r>
      <w:r w:rsidR="19C25773" w:rsidRPr="2815CD54">
        <w:rPr>
          <w:rFonts w:ascii="Times New Roman" w:eastAsia="Times New Roman" w:hAnsi="Times New Roman" w:cs="Times New Roman"/>
          <w:sz w:val="24"/>
          <w:szCs w:val="24"/>
        </w:rPr>
        <w:t xml:space="preserve"> the</w:t>
      </w:r>
      <w:r w:rsidR="402A94C6" w:rsidRPr="2815CD54">
        <w:rPr>
          <w:rFonts w:ascii="Times New Roman" w:eastAsia="Times New Roman" w:hAnsi="Times New Roman" w:cs="Times New Roman"/>
          <w:sz w:val="24"/>
          <w:szCs w:val="24"/>
        </w:rPr>
        <w:t xml:space="preserve"> successful rehabilitation of child sexual offenders</w:t>
      </w:r>
      <w:r w:rsidR="00886AAE">
        <w:rPr>
          <w:rFonts w:ascii="Times New Roman" w:eastAsia="Times New Roman" w:hAnsi="Times New Roman" w:cs="Times New Roman"/>
          <w:sz w:val="24"/>
          <w:szCs w:val="24"/>
        </w:rPr>
        <w:t xml:space="preserve"> and to limit the harm caused to victims of CSA</w:t>
      </w:r>
      <w:r w:rsidR="00C82189">
        <w:rPr>
          <w:rFonts w:ascii="Times New Roman" w:eastAsia="Times New Roman" w:hAnsi="Times New Roman" w:cs="Times New Roman"/>
          <w:sz w:val="24"/>
          <w:szCs w:val="24"/>
        </w:rPr>
        <w:t>.</w:t>
      </w:r>
    </w:p>
    <w:p w14:paraId="1B86216F" w14:textId="04A45FD0" w:rsidR="00BA62F7" w:rsidRDefault="00BA62F7" w:rsidP="00BA62F7">
      <w:pPr>
        <w:spacing w:after="120" w:line="360" w:lineRule="auto"/>
        <w:rPr>
          <w:rFonts w:ascii="Times New Roman" w:eastAsia="Times New Roman" w:hAnsi="Times New Roman" w:cs="Times New Roman"/>
          <w:sz w:val="24"/>
          <w:szCs w:val="24"/>
        </w:rPr>
      </w:pPr>
      <w:r w:rsidRPr="00F02CB3">
        <w:rPr>
          <w:rFonts w:ascii="Times New Roman" w:eastAsia="Times New Roman" w:hAnsi="Times New Roman" w:cs="Times New Roman"/>
          <w:sz w:val="24"/>
          <w:szCs w:val="24"/>
        </w:rPr>
        <w:t xml:space="preserve">Historically, criminological research has examined how the public perceive certain criminal justice issues and the </w:t>
      </w:r>
      <w:r w:rsidR="00EC1082">
        <w:rPr>
          <w:rFonts w:ascii="Times New Roman" w:eastAsia="Times New Roman" w:hAnsi="Times New Roman" w:cs="Times New Roman"/>
          <w:sz w:val="24"/>
          <w:szCs w:val="24"/>
        </w:rPr>
        <w:t>impact</w:t>
      </w:r>
      <w:r w:rsidRPr="00F02CB3">
        <w:rPr>
          <w:rFonts w:ascii="Times New Roman" w:eastAsia="Times New Roman" w:hAnsi="Times New Roman" w:cs="Times New Roman"/>
          <w:sz w:val="24"/>
          <w:szCs w:val="24"/>
        </w:rPr>
        <w:t xml:space="preserve"> this </w:t>
      </w:r>
      <w:r w:rsidR="00EC1082">
        <w:rPr>
          <w:rFonts w:ascii="Times New Roman" w:eastAsia="Times New Roman" w:hAnsi="Times New Roman" w:cs="Times New Roman"/>
          <w:sz w:val="24"/>
          <w:szCs w:val="24"/>
        </w:rPr>
        <w:t>has on</w:t>
      </w:r>
      <w:r w:rsidRPr="00F02CB3">
        <w:rPr>
          <w:rFonts w:ascii="Times New Roman" w:eastAsia="Times New Roman" w:hAnsi="Times New Roman" w:cs="Times New Roman"/>
          <w:sz w:val="24"/>
          <w:szCs w:val="24"/>
        </w:rPr>
        <w:t xml:space="preserve"> shaping such issues; from the death penalty (Cochran &amp; </w:t>
      </w:r>
      <w:proofErr w:type="spellStart"/>
      <w:r w:rsidRPr="00F02CB3">
        <w:rPr>
          <w:rFonts w:ascii="Times New Roman" w:eastAsia="Times New Roman" w:hAnsi="Times New Roman" w:cs="Times New Roman"/>
          <w:sz w:val="24"/>
          <w:szCs w:val="24"/>
        </w:rPr>
        <w:t>Chamlin</w:t>
      </w:r>
      <w:proofErr w:type="spellEnd"/>
      <w:r w:rsidRPr="00F02CB3">
        <w:rPr>
          <w:rFonts w:ascii="Times New Roman" w:eastAsia="Times New Roman" w:hAnsi="Times New Roman" w:cs="Times New Roman"/>
          <w:sz w:val="24"/>
          <w:szCs w:val="24"/>
        </w:rPr>
        <w:t xml:space="preserve">, 2006) to attitudes about the police (Sun et al, 2008), however very few of these studies have considered public perception of sex offenders. For those studies that have considered public perception of sex offenders, there </w:t>
      </w:r>
      <w:r w:rsidR="005B0E5A">
        <w:rPr>
          <w:rFonts w:ascii="Times New Roman" w:eastAsia="Times New Roman" w:hAnsi="Times New Roman" w:cs="Times New Roman"/>
          <w:sz w:val="24"/>
          <w:szCs w:val="24"/>
        </w:rPr>
        <w:t>i</w:t>
      </w:r>
      <w:r w:rsidRPr="00F02CB3">
        <w:rPr>
          <w:rFonts w:ascii="Times New Roman" w:eastAsia="Times New Roman" w:hAnsi="Times New Roman" w:cs="Times New Roman"/>
          <w:sz w:val="24"/>
          <w:szCs w:val="24"/>
        </w:rPr>
        <w:t xml:space="preserve">s a general finding that sex offenders </w:t>
      </w:r>
      <w:r w:rsidR="005B0E5A">
        <w:rPr>
          <w:rFonts w:ascii="Times New Roman" w:eastAsia="Times New Roman" w:hAnsi="Times New Roman" w:cs="Times New Roman"/>
          <w:sz w:val="24"/>
          <w:szCs w:val="24"/>
        </w:rPr>
        <w:t>a</w:t>
      </w:r>
      <w:r w:rsidRPr="00F02CB3">
        <w:rPr>
          <w:rFonts w:ascii="Times New Roman" w:eastAsia="Times New Roman" w:hAnsi="Times New Roman" w:cs="Times New Roman"/>
          <w:sz w:val="24"/>
          <w:szCs w:val="24"/>
        </w:rPr>
        <w:t>re viewed as some of the most serious types of offenders, w</w:t>
      </w:r>
      <w:r w:rsidR="006017FB">
        <w:rPr>
          <w:rFonts w:ascii="Times New Roman" w:eastAsia="Times New Roman" w:hAnsi="Times New Roman" w:cs="Times New Roman"/>
          <w:sz w:val="24"/>
          <w:szCs w:val="24"/>
        </w:rPr>
        <w:t>ith</w:t>
      </w:r>
      <w:r w:rsidRPr="00F02CB3">
        <w:rPr>
          <w:rFonts w:ascii="Times New Roman" w:eastAsia="Times New Roman" w:hAnsi="Times New Roman" w:cs="Times New Roman"/>
          <w:sz w:val="24"/>
          <w:szCs w:val="24"/>
        </w:rPr>
        <w:t xml:space="preserve"> connotations such as ‘evil’ and ‘dangerous’ being applied (</w:t>
      </w:r>
      <w:r w:rsidRPr="00026559">
        <w:rPr>
          <w:rFonts w:ascii="Times New Roman" w:eastAsia="Times New Roman" w:hAnsi="Times New Roman" w:cs="Times New Roman"/>
          <w:sz w:val="24"/>
          <w:szCs w:val="24"/>
          <w:highlight w:val="yellow"/>
        </w:rPr>
        <w:t>Payne et al. 2010).</w:t>
      </w:r>
      <w:r w:rsidRPr="00F02CB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Also linked to these connotations is the belief that sex offenders are beyond help and cannot be rehabilitated (Payne &amp; </w:t>
      </w:r>
      <w:proofErr w:type="spellStart"/>
      <w:r>
        <w:rPr>
          <w:rFonts w:ascii="Times New Roman" w:eastAsia="Times New Roman" w:hAnsi="Times New Roman" w:cs="Times New Roman"/>
          <w:sz w:val="24"/>
          <w:szCs w:val="24"/>
        </w:rPr>
        <w:t>DeMichele</w:t>
      </w:r>
      <w:proofErr w:type="spellEnd"/>
      <w:r>
        <w:rPr>
          <w:rFonts w:ascii="Times New Roman" w:eastAsia="Times New Roman" w:hAnsi="Times New Roman" w:cs="Times New Roman"/>
          <w:sz w:val="24"/>
          <w:szCs w:val="24"/>
        </w:rPr>
        <w:t xml:space="preserve">, 2008). </w:t>
      </w:r>
      <w:r w:rsidR="00870D7D">
        <w:rPr>
          <w:rFonts w:ascii="Times New Roman" w:eastAsia="Times New Roman" w:hAnsi="Times New Roman" w:cs="Times New Roman"/>
          <w:sz w:val="24"/>
          <w:szCs w:val="24"/>
        </w:rPr>
        <w:t>Arguably, t</w:t>
      </w:r>
      <w:r>
        <w:rPr>
          <w:rFonts w:ascii="Times New Roman" w:eastAsia="Times New Roman" w:hAnsi="Times New Roman" w:cs="Times New Roman"/>
          <w:sz w:val="24"/>
          <w:szCs w:val="24"/>
        </w:rPr>
        <w:t>hese assumptions have</w:t>
      </w:r>
      <w:r w:rsidR="0090796F">
        <w:rPr>
          <w:rFonts w:ascii="Times New Roman" w:eastAsia="Times New Roman" w:hAnsi="Times New Roman" w:cs="Times New Roman"/>
          <w:sz w:val="24"/>
          <w:szCs w:val="24"/>
        </w:rPr>
        <w:t xml:space="preserve"> disproportionately</w:t>
      </w:r>
      <w:r>
        <w:rPr>
          <w:rFonts w:ascii="Times New Roman" w:eastAsia="Times New Roman" w:hAnsi="Times New Roman" w:cs="Times New Roman"/>
          <w:sz w:val="24"/>
          <w:szCs w:val="24"/>
        </w:rPr>
        <w:t xml:space="preserve"> influenced policy in a way to punish </w:t>
      </w:r>
      <w:r>
        <w:rPr>
          <w:rFonts w:ascii="Times New Roman" w:eastAsia="Times New Roman" w:hAnsi="Times New Roman" w:cs="Times New Roman"/>
          <w:sz w:val="24"/>
          <w:szCs w:val="24"/>
        </w:rPr>
        <w:lastRenderedPageBreak/>
        <w:t>sex offenders</w:t>
      </w:r>
      <w:r w:rsidR="00332177">
        <w:rPr>
          <w:rFonts w:ascii="Times New Roman" w:eastAsia="Times New Roman" w:hAnsi="Times New Roman" w:cs="Times New Roman"/>
          <w:sz w:val="24"/>
          <w:szCs w:val="24"/>
        </w:rPr>
        <w:t xml:space="preserve"> with a ‘get tough’ attitude (Wright, 2014). T</w:t>
      </w:r>
      <w:r>
        <w:rPr>
          <w:rFonts w:ascii="Times New Roman" w:eastAsia="Times New Roman" w:hAnsi="Times New Roman" w:cs="Times New Roman"/>
          <w:sz w:val="24"/>
          <w:szCs w:val="24"/>
        </w:rPr>
        <w:t xml:space="preserve">his is despite the lack of evidence suggesting that such approaches are effective (Cohen &amp; </w:t>
      </w:r>
      <w:proofErr w:type="spellStart"/>
      <w:r>
        <w:rPr>
          <w:rFonts w:ascii="Times New Roman" w:eastAsia="Times New Roman" w:hAnsi="Times New Roman" w:cs="Times New Roman"/>
          <w:sz w:val="24"/>
          <w:szCs w:val="24"/>
        </w:rPr>
        <w:t>Jeglic</w:t>
      </w:r>
      <w:proofErr w:type="spellEnd"/>
      <w:r>
        <w:rPr>
          <w:rFonts w:ascii="Times New Roman" w:eastAsia="Times New Roman" w:hAnsi="Times New Roman" w:cs="Times New Roman"/>
          <w:sz w:val="24"/>
          <w:szCs w:val="24"/>
        </w:rPr>
        <w:t xml:space="preserve">, 2007). </w:t>
      </w:r>
    </w:p>
    <w:p w14:paraId="7D46ADCA" w14:textId="219A6D48" w:rsidR="00BA62F7" w:rsidRDefault="001F4B1C" w:rsidP="2815CD54">
      <w:pPr>
        <w:spacing w:after="120" w:line="360" w:lineRule="auto"/>
        <w:rPr>
          <w:rFonts w:ascii="Times New Roman" w:eastAsia="Times New Roman" w:hAnsi="Times New Roman" w:cs="Times New Roman"/>
          <w:sz w:val="24"/>
          <w:szCs w:val="24"/>
        </w:rPr>
      </w:pPr>
      <w:r w:rsidRPr="005C1A21">
        <w:rPr>
          <w:rFonts w:ascii="Times New Roman" w:eastAsia="Times New Roman" w:hAnsi="Times New Roman" w:cs="Times New Roman"/>
          <w:sz w:val="24"/>
          <w:szCs w:val="24"/>
        </w:rPr>
        <w:t xml:space="preserve">It is likely that the </w:t>
      </w:r>
      <w:r w:rsidR="009A2E06" w:rsidRPr="005C1A21">
        <w:rPr>
          <w:rFonts w:ascii="Times New Roman" w:eastAsia="Times New Roman" w:hAnsi="Times New Roman" w:cs="Times New Roman"/>
          <w:sz w:val="24"/>
          <w:szCs w:val="24"/>
        </w:rPr>
        <w:t xml:space="preserve">opposition </w:t>
      </w:r>
      <w:r w:rsidR="00CA65C5" w:rsidRPr="005C1A21">
        <w:rPr>
          <w:rFonts w:ascii="Times New Roman" w:eastAsia="Times New Roman" w:hAnsi="Times New Roman" w:cs="Times New Roman"/>
          <w:sz w:val="24"/>
          <w:szCs w:val="24"/>
        </w:rPr>
        <w:t>to sex offender treatment is being significantly i</w:t>
      </w:r>
      <w:r w:rsidR="002B0D65">
        <w:rPr>
          <w:rFonts w:ascii="Times New Roman" w:eastAsia="Times New Roman" w:hAnsi="Times New Roman" w:cs="Times New Roman"/>
          <w:sz w:val="24"/>
          <w:szCs w:val="24"/>
        </w:rPr>
        <w:t>nfluenc</w:t>
      </w:r>
      <w:r w:rsidR="00CA65C5" w:rsidRPr="005C1A21">
        <w:rPr>
          <w:rFonts w:ascii="Times New Roman" w:eastAsia="Times New Roman" w:hAnsi="Times New Roman" w:cs="Times New Roman"/>
          <w:sz w:val="24"/>
          <w:szCs w:val="24"/>
        </w:rPr>
        <w:t xml:space="preserve">ed by </w:t>
      </w:r>
      <w:r w:rsidR="00483A36">
        <w:rPr>
          <w:rFonts w:ascii="Times New Roman" w:eastAsia="Times New Roman" w:hAnsi="Times New Roman" w:cs="Times New Roman"/>
          <w:sz w:val="24"/>
          <w:szCs w:val="24"/>
        </w:rPr>
        <w:t>misconceptions</w:t>
      </w:r>
      <w:r w:rsidR="00CA65C5" w:rsidRPr="005C1A21">
        <w:rPr>
          <w:rFonts w:ascii="Times New Roman" w:eastAsia="Times New Roman" w:hAnsi="Times New Roman" w:cs="Times New Roman"/>
          <w:sz w:val="24"/>
          <w:szCs w:val="24"/>
        </w:rPr>
        <w:t xml:space="preserve"> about the perpetrators themselves</w:t>
      </w:r>
      <w:r w:rsidR="005C1A21">
        <w:rPr>
          <w:rFonts w:ascii="Times New Roman" w:eastAsia="Times New Roman" w:hAnsi="Times New Roman" w:cs="Times New Roman"/>
          <w:sz w:val="24"/>
          <w:szCs w:val="24"/>
        </w:rPr>
        <w:t xml:space="preserve"> </w:t>
      </w:r>
      <w:r w:rsidR="005C1A21" w:rsidRPr="005C1A21">
        <w:rPr>
          <w:rFonts w:ascii="Times New Roman" w:eastAsia="Times New Roman" w:hAnsi="Times New Roman" w:cs="Times New Roman"/>
          <w:sz w:val="24"/>
          <w:szCs w:val="24"/>
        </w:rPr>
        <w:t>(</w:t>
      </w:r>
      <w:r w:rsidR="005C1A21" w:rsidRPr="00144B62">
        <w:rPr>
          <w:rFonts w:ascii="Times New Roman" w:eastAsia="Times New Roman" w:hAnsi="Times New Roman" w:cs="Times New Roman"/>
          <w:sz w:val="24"/>
          <w:szCs w:val="24"/>
          <w:highlight w:val="yellow"/>
        </w:rPr>
        <w:t>Pickett et al, 2013)</w:t>
      </w:r>
      <w:r w:rsidR="005C1A21">
        <w:rPr>
          <w:rFonts w:ascii="Times New Roman" w:eastAsia="Times New Roman" w:hAnsi="Times New Roman" w:cs="Times New Roman"/>
          <w:sz w:val="24"/>
          <w:szCs w:val="24"/>
        </w:rPr>
        <w:t xml:space="preserve"> </w:t>
      </w:r>
      <w:r w:rsidR="008963D9">
        <w:rPr>
          <w:rFonts w:ascii="Times New Roman" w:eastAsia="Times New Roman" w:hAnsi="Times New Roman" w:cs="Times New Roman"/>
          <w:sz w:val="24"/>
          <w:szCs w:val="24"/>
        </w:rPr>
        <w:t xml:space="preserve">. </w:t>
      </w:r>
      <w:r w:rsidR="0006427F">
        <w:rPr>
          <w:rFonts w:ascii="Times New Roman" w:eastAsia="Times New Roman" w:hAnsi="Times New Roman" w:cs="Times New Roman"/>
          <w:sz w:val="24"/>
          <w:szCs w:val="24"/>
        </w:rPr>
        <w:t>Myths</w:t>
      </w:r>
      <w:r w:rsidR="008963D9">
        <w:rPr>
          <w:rFonts w:ascii="Times New Roman" w:eastAsia="Times New Roman" w:hAnsi="Times New Roman" w:cs="Times New Roman"/>
          <w:sz w:val="24"/>
          <w:szCs w:val="24"/>
        </w:rPr>
        <w:t xml:space="preserve"> such as </w:t>
      </w:r>
      <w:r w:rsidR="00E16E69">
        <w:rPr>
          <w:rFonts w:ascii="Times New Roman" w:eastAsia="Times New Roman" w:hAnsi="Times New Roman" w:cs="Times New Roman"/>
          <w:sz w:val="24"/>
          <w:szCs w:val="24"/>
        </w:rPr>
        <w:t>‘stranger danger’ and</w:t>
      </w:r>
      <w:r w:rsidR="00787D92">
        <w:rPr>
          <w:rFonts w:ascii="Times New Roman" w:eastAsia="Times New Roman" w:hAnsi="Times New Roman" w:cs="Times New Roman"/>
          <w:sz w:val="24"/>
          <w:szCs w:val="24"/>
        </w:rPr>
        <w:t xml:space="preserve"> the</w:t>
      </w:r>
      <w:r w:rsidR="00E16E69">
        <w:rPr>
          <w:rFonts w:ascii="Times New Roman" w:eastAsia="Times New Roman" w:hAnsi="Times New Roman" w:cs="Times New Roman"/>
          <w:sz w:val="24"/>
          <w:szCs w:val="24"/>
        </w:rPr>
        <w:t xml:space="preserve"> exaggerati</w:t>
      </w:r>
      <w:r w:rsidR="00787D92">
        <w:rPr>
          <w:rFonts w:ascii="Times New Roman" w:eastAsia="Times New Roman" w:hAnsi="Times New Roman" w:cs="Times New Roman"/>
          <w:sz w:val="24"/>
          <w:szCs w:val="24"/>
        </w:rPr>
        <w:t>on</w:t>
      </w:r>
      <w:r w:rsidR="00E16E69">
        <w:rPr>
          <w:rFonts w:ascii="Times New Roman" w:eastAsia="Times New Roman" w:hAnsi="Times New Roman" w:cs="Times New Roman"/>
          <w:sz w:val="24"/>
          <w:szCs w:val="24"/>
        </w:rPr>
        <w:t xml:space="preserve"> of </w:t>
      </w:r>
      <w:r w:rsidR="00787D92">
        <w:rPr>
          <w:rFonts w:ascii="Times New Roman" w:eastAsia="Times New Roman" w:hAnsi="Times New Roman" w:cs="Times New Roman"/>
          <w:sz w:val="24"/>
          <w:szCs w:val="24"/>
        </w:rPr>
        <w:t xml:space="preserve">some offences has led to the public being reluctant </w:t>
      </w:r>
      <w:r w:rsidR="00120186">
        <w:rPr>
          <w:rFonts w:ascii="Times New Roman" w:eastAsia="Times New Roman" w:hAnsi="Times New Roman" w:cs="Times New Roman"/>
          <w:sz w:val="24"/>
          <w:szCs w:val="24"/>
        </w:rPr>
        <w:t>to support offender treatment programme</w:t>
      </w:r>
      <w:r w:rsidR="009D2686">
        <w:rPr>
          <w:rFonts w:ascii="Times New Roman" w:eastAsia="Times New Roman" w:hAnsi="Times New Roman" w:cs="Times New Roman"/>
          <w:sz w:val="24"/>
          <w:szCs w:val="24"/>
        </w:rPr>
        <w:t>s</w:t>
      </w:r>
      <w:r w:rsidR="00883E38">
        <w:rPr>
          <w:rFonts w:ascii="Times New Roman" w:eastAsia="Times New Roman" w:hAnsi="Times New Roman" w:cs="Times New Roman"/>
          <w:sz w:val="24"/>
          <w:szCs w:val="24"/>
        </w:rPr>
        <w:t xml:space="preserve"> (</w:t>
      </w:r>
      <w:r w:rsidR="00001324">
        <w:rPr>
          <w:rFonts w:ascii="Times New Roman" w:eastAsia="Times New Roman" w:hAnsi="Times New Roman" w:cs="Times New Roman"/>
          <w:sz w:val="24"/>
          <w:szCs w:val="24"/>
        </w:rPr>
        <w:t xml:space="preserve">Mancini </w:t>
      </w:r>
      <w:r w:rsidR="00001324" w:rsidRPr="00144B62">
        <w:rPr>
          <w:rFonts w:ascii="Times New Roman" w:eastAsia="Times New Roman" w:hAnsi="Times New Roman" w:cs="Times New Roman"/>
          <w:sz w:val="24"/>
          <w:szCs w:val="24"/>
          <w:highlight w:val="yellow"/>
        </w:rPr>
        <w:t>et al. 2016</w:t>
      </w:r>
      <w:r w:rsidR="00001324">
        <w:rPr>
          <w:rFonts w:ascii="Times New Roman" w:eastAsia="Times New Roman" w:hAnsi="Times New Roman" w:cs="Times New Roman"/>
          <w:sz w:val="24"/>
          <w:szCs w:val="24"/>
        </w:rPr>
        <w:t xml:space="preserve">). These findings are alarming </w:t>
      </w:r>
      <w:r w:rsidR="0060107C">
        <w:rPr>
          <w:rFonts w:ascii="Times New Roman" w:eastAsia="Times New Roman" w:hAnsi="Times New Roman" w:cs="Times New Roman"/>
          <w:sz w:val="24"/>
          <w:szCs w:val="24"/>
        </w:rPr>
        <w:t xml:space="preserve">as specific treatment programmes that may have the potential to </w:t>
      </w:r>
      <w:r w:rsidR="00F55CA0">
        <w:rPr>
          <w:rFonts w:ascii="Times New Roman" w:eastAsia="Times New Roman" w:hAnsi="Times New Roman" w:cs="Times New Roman"/>
          <w:sz w:val="24"/>
          <w:szCs w:val="24"/>
        </w:rPr>
        <w:t xml:space="preserve">reduce long and short- term recidivism amongst sex offenders </w:t>
      </w:r>
      <w:r w:rsidR="002A7892">
        <w:rPr>
          <w:rFonts w:ascii="Times New Roman" w:eastAsia="Times New Roman" w:hAnsi="Times New Roman" w:cs="Times New Roman"/>
          <w:sz w:val="24"/>
          <w:szCs w:val="24"/>
        </w:rPr>
        <w:t xml:space="preserve">may be </w:t>
      </w:r>
      <w:r w:rsidR="0006427F">
        <w:rPr>
          <w:rFonts w:ascii="Times New Roman" w:eastAsia="Times New Roman" w:hAnsi="Times New Roman" w:cs="Times New Roman"/>
          <w:sz w:val="24"/>
          <w:szCs w:val="24"/>
        </w:rPr>
        <w:t>overlooked</w:t>
      </w:r>
      <w:r w:rsidR="00D0394F">
        <w:rPr>
          <w:rFonts w:ascii="Times New Roman" w:eastAsia="Times New Roman" w:hAnsi="Times New Roman" w:cs="Times New Roman"/>
          <w:sz w:val="24"/>
          <w:szCs w:val="24"/>
        </w:rPr>
        <w:t>, due to the proliferated view of sex offenders</w:t>
      </w:r>
      <w:r w:rsidR="00F032E1">
        <w:rPr>
          <w:rFonts w:ascii="Times New Roman" w:eastAsia="Times New Roman" w:hAnsi="Times New Roman" w:cs="Times New Roman"/>
          <w:sz w:val="24"/>
          <w:szCs w:val="24"/>
        </w:rPr>
        <w:t xml:space="preserve"> displayed in the media</w:t>
      </w:r>
      <w:r w:rsidR="00EC0F46">
        <w:rPr>
          <w:rFonts w:ascii="Times New Roman" w:eastAsia="Times New Roman" w:hAnsi="Times New Roman" w:cs="Times New Roman"/>
          <w:sz w:val="24"/>
          <w:szCs w:val="24"/>
        </w:rPr>
        <w:t xml:space="preserve">, by the public and by </w:t>
      </w:r>
      <w:r w:rsidR="00632FDB">
        <w:rPr>
          <w:rFonts w:ascii="Times New Roman" w:eastAsia="Times New Roman" w:hAnsi="Times New Roman" w:cs="Times New Roman"/>
          <w:sz w:val="24"/>
          <w:szCs w:val="24"/>
        </w:rPr>
        <w:t>policy responses</w:t>
      </w:r>
      <w:r w:rsidR="002A7892">
        <w:rPr>
          <w:rFonts w:ascii="Times New Roman" w:eastAsia="Times New Roman" w:hAnsi="Times New Roman" w:cs="Times New Roman"/>
          <w:sz w:val="24"/>
          <w:szCs w:val="24"/>
        </w:rPr>
        <w:t xml:space="preserve"> (Payne et al. 2010). </w:t>
      </w:r>
      <w:r w:rsidR="00A678A5">
        <w:rPr>
          <w:rFonts w:ascii="Times New Roman" w:eastAsia="Times New Roman" w:hAnsi="Times New Roman" w:cs="Times New Roman"/>
          <w:sz w:val="24"/>
          <w:szCs w:val="24"/>
        </w:rPr>
        <w:t xml:space="preserve">Due to the relatively little research on public attitudes towards the rehabilitation of child sex offenders, </w:t>
      </w:r>
      <w:r w:rsidR="0039514E">
        <w:rPr>
          <w:rFonts w:ascii="Times New Roman" w:eastAsia="Times New Roman" w:hAnsi="Times New Roman" w:cs="Times New Roman"/>
          <w:sz w:val="24"/>
          <w:szCs w:val="24"/>
        </w:rPr>
        <w:t xml:space="preserve">this research recognises the need to </w:t>
      </w:r>
      <w:r w:rsidR="004336D1">
        <w:rPr>
          <w:rFonts w:ascii="Times New Roman" w:eastAsia="Times New Roman" w:hAnsi="Times New Roman" w:cs="Times New Roman"/>
          <w:sz w:val="24"/>
          <w:szCs w:val="24"/>
        </w:rPr>
        <w:t xml:space="preserve">provide the public with a more </w:t>
      </w:r>
      <w:r w:rsidR="00B37DD3">
        <w:rPr>
          <w:rFonts w:ascii="Times New Roman" w:eastAsia="Times New Roman" w:hAnsi="Times New Roman" w:cs="Times New Roman"/>
          <w:sz w:val="24"/>
          <w:szCs w:val="24"/>
        </w:rPr>
        <w:t xml:space="preserve">objective </w:t>
      </w:r>
      <w:r w:rsidR="004336D1">
        <w:rPr>
          <w:rFonts w:ascii="Times New Roman" w:eastAsia="Times New Roman" w:hAnsi="Times New Roman" w:cs="Times New Roman"/>
          <w:sz w:val="24"/>
          <w:szCs w:val="24"/>
        </w:rPr>
        <w:t xml:space="preserve">view of </w:t>
      </w:r>
      <w:r w:rsidR="0072791C">
        <w:rPr>
          <w:rFonts w:ascii="Times New Roman" w:eastAsia="Times New Roman" w:hAnsi="Times New Roman" w:cs="Times New Roman"/>
          <w:sz w:val="24"/>
          <w:szCs w:val="24"/>
        </w:rPr>
        <w:t xml:space="preserve">the evidence-based reality of CSA and that sex offenders are capable of </w:t>
      </w:r>
      <w:r w:rsidR="00063BCD">
        <w:rPr>
          <w:rFonts w:ascii="Times New Roman" w:eastAsia="Times New Roman" w:hAnsi="Times New Roman" w:cs="Times New Roman"/>
          <w:sz w:val="24"/>
          <w:szCs w:val="24"/>
        </w:rPr>
        <w:t>being rehabilitated.</w:t>
      </w:r>
    </w:p>
    <w:p w14:paraId="48BA4091" w14:textId="048CEDEA" w:rsidR="4AD5C9B4" w:rsidRPr="00A959A5" w:rsidRDefault="4AD5C9B4" w:rsidP="5EC8B4E3">
      <w:pPr>
        <w:spacing w:after="120" w:line="360" w:lineRule="auto"/>
        <w:rPr>
          <w:rFonts w:ascii="Times New Roman" w:eastAsia="Times New Roman" w:hAnsi="Times New Roman" w:cs="Times New Roman"/>
          <w:b/>
          <w:bCs/>
          <w:sz w:val="36"/>
          <w:szCs w:val="36"/>
        </w:rPr>
      </w:pPr>
      <w:r w:rsidRPr="00A959A5">
        <w:rPr>
          <w:rFonts w:ascii="Times New Roman" w:eastAsia="Times New Roman" w:hAnsi="Times New Roman" w:cs="Times New Roman"/>
          <w:b/>
          <w:bCs/>
          <w:sz w:val="36"/>
          <w:szCs w:val="36"/>
        </w:rPr>
        <w:t xml:space="preserve"> </w:t>
      </w:r>
      <w:r w:rsidR="00AC6BE0" w:rsidRPr="00A959A5">
        <w:rPr>
          <w:rFonts w:ascii="Times New Roman" w:eastAsia="Times New Roman" w:hAnsi="Times New Roman" w:cs="Times New Roman"/>
          <w:b/>
          <w:bCs/>
          <w:sz w:val="36"/>
          <w:szCs w:val="36"/>
        </w:rPr>
        <w:t>3</w:t>
      </w:r>
      <w:r w:rsidR="64E25CB1" w:rsidRPr="00A959A5">
        <w:rPr>
          <w:rFonts w:ascii="Times New Roman" w:eastAsia="Times New Roman" w:hAnsi="Times New Roman" w:cs="Times New Roman"/>
          <w:b/>
          <w:bCs/>
          <w:sz w:val="36"/>
          <w:szCs w:val="36"/>
        </w:rPr>
        <w:t>.2 Defining CSA</w:t>
      </w:r>
    </w:p>
    <w:p w14:paraId="6C4ABA6E" w14:textId="6DCAB17C" w:rsidR="7C206712" w:rsidRDefault="007A295C" w:rsidP="00EF331D">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Difficulties with defining CSA have been apparent since the 1970s, due to the complex</w:t>
      </w:r>
      <w:r w:rsidR="002D10AF">
        <w:rPr>
          <w:rFonts w:ascii="Times New Roman" w:eastAsia="Times New Roman" w:hAnsi="Times New Roman" w:cs="Times New Roman"/>
          <w:sz w:val="24"/>
          <w:szCs w:val="24"/>
        </w:rPr>
        <w:t xml:space="preserve"> </w:t>
      </w:r>
      <w:r w:rsidR="00EF331D">
        <w:rPr>
          <w:rFonts w:ascii="Times New Roman" w:eastAsia="Times New Roman" w:hAnsi="Times New Roman" w:cs="Times New Roman"/>
          <w:sz w:val="24"/>
          <w:szCs w:val="24"/>
        </w:rPr>
        <w:t xml:space="preserve">and sensitive </w:t>
      </w:r>
      <w:r w:rsidR="002D10AF">
        <w:rPr>
          <w:rFonts w:ascii="Times New Roman" w:eastAsia="Times New Roman" w:hAnsi="Times New Roman" w:cs="Times New Roman"/>
          <w:sz w:val="24"/>
          <w:szCs w:val="24"/>
        </w:rPr>
        <w:t>nature of the offences involved</w:t>
      </w:r>
      <w:r w:rsidR="66085FC0" w:rsidRPr="62E15F57">
        <w:rPr>
          <w:rFonts w:ascii="Times New Roman" w:eastAsia="Times New Roman" w:hAnsi="Times New Roman" w:cs="Times New Roman"/>
          <w:sz w:val="24"/>
          <w:szCs w:val="24"/>
        </w:rPr>
        <w:t>. Th</w:t>
      </w:r>
      <w:r w:rsidR="25CAFEB3" w:rsidRPr="62E15F57">
        <w:rPr>
          <w:rFonts w:ascii="Times New Roman" w:eastAsia="Times New Roman" w:hAnsi="Times New Roman" w:cs="Times New Roman"/>
          <w:sz w:val="24"/>
          <w:szCs w:val="24"/>
        </w:rPr>
        <w:t>e absence of a universal definition of CSA</w:t>
      </w:r>
      <w:r w:rsidR="66085FC0" w:rsidRPr="62E15F57">
        <w:rPr>
          <w:rFonts w:ascii="Times New Roman" w:eastAsia="Times New Roman" w:hAnsi="Times New Roman" w:cs="Times New Roman"/>
          <w:sz w:val="24"/>
          <w:szCs w:val="24"/>
        </w:rPr>
        <w:t xml:space="preserve"> remains an urgent issue, with policy </w:t>
      </w:r>
      <w:r w:rsidR="7E3E454C" w:rsidRPr="62E15F57">
        <w:rPr>
          <w:rFonts w:ascii="Times New Roman" w:eastAsia="Times New Roman" w:hAnsi="Times New Roman" w:cs="Times New Roman"/>
          <w:sz w:val="24"/>
          <w:szCs w:val="24"/>
        </w:rPr>
        <w:t>bodies and researchers</w:t>
      </w:r>
      <w:r w:rsidR="66085FC0" w:rsidRPr="62E15F57">
        <w:rPr>
          <w:rFonts w:ascii="Times New Roman" w:eastAsia="Times New Roman" w:hAnsi="Times New Roman" w:cs="Times New Roman"/>
          <w:sz w:val="24"/>
          <w:szCs w:val="24"/>
        </w:rPr>
        <w:t xml:space="preserve"> calling for less variance in</w:t>
      </w:r>
      <w:r w:rsidR="18644A4C" w:rsidRPr="62E15F57">
        <w:rPr>
          <w:rFonts w:ascii="Times New Roman" w:eastAsia="Times New Roman" w:hAnsi="Times New Roman" w:cs="Times New Roman"/>
          <w:sz w:val="24"/>
          <w:szCs w:val="24"/>
        </w:rPr>
        <w:t xml:space="preserve"> the wording of the </w:t>
      </w:r>
      <w:r w:rsidR="7FE6AF0A" w:rsidRPr="62E15F57">
        <w:rPr>
          <w:rFonts w:ascii="Times New Roman" w:eastAsia="Times New Roman" w:hAnsi="Times New Roman" w:cs="Times New Roman"/>
          <w:sz w:val="24"/>
          <w:szCs w:val="24"/>
        </w:rPr>
        <w:t>definition</w:t>
      </w:r>
      <w:r w:rsidR="18644A4C" w:rsidRPr="62E15F57">
        <w:rPr>
          <w:rFonts w:ascii="Times New Roman" w:eastAsia="Times New Roman" w:hAnsi="Times New Roman" w:cs="Times New Roman"/>
          <w:sz w:val="24"/>
          <w:szCs w:val="24"/>
        </w:rPr>
        <w:t xml:space="preserve"> (Mathews &amp; Colin-</w:t>
      </w:r>
      <w:proofErr w:type="spellStart"/>
      <w:r w:rsidR="18644A4C" w:rsidRPr="62E15F57">
        <w:rPr>
          <w:rFonts w:ascii="Times New Roman" w:eastAsia="Times New Roman" w:hAnsi="Times New Roman" w:cs="Times New Roman"/>
          <w:sz w:val="24"/>
          <w:szCs w:val="24"/>
        </w:rPr>
        <w:t>V</w:t>
      </w:r>
      <w:r w:rsidR="28F3792E" w:rsidRPr="62E15F57">
        <w:rPr>
          <w:rFonts w:ascii="Times New Roman" w:eastAsia="Times New Roman" w:hAnsi="Times New Roman" w:cs="Times New Roman"/>
          <w:sz w:val="24"/>
          <w:szCs w:val="24"/>
        </w:rPr>
        <w:t>éz</w:t>
      </w:r>
      <w:r w:rsidR="18644A4C" w:rsidRPr="62E15F57">
        <w:rPr>
          <w:rFonts w:ascii="Times New Roman" w:eastAsia="Times New Roman" w:hAnsi="Times New Roman" w:cs="Times New Roman"/>
          <w:sz w:val="24"/>
          <w:szCs w:val="24"/>
        </w:rPr>
        <w:t>ina</w:t>
      </w:r>
      <w:proofErr w:type="spellEnd"/>
      <w:r w:rsidR="18644A4C" w:rsidRPr="62E15F57">
        <w:rPr>
          <w:rFonts w:ascii="Times New Roman" w:eastAsia="Times New Roman" w:hAnsi="Times New Roman" w:cs="Times New Roman"/>
          <w:sz w:val="24"/>
          <w:szCs w:val="24"/>
        </w:rPr>
        <w:t xml:space="preserve">, </w:t>
      </w:r>
      <w:r w:rsidR="5E7354CA" w:rsidRPr="62E15F57">
        <w:rPr>
          <w:rFonts w:ascii="Times New Roman" w:eastAsia="Times New Roman" w:hAnsi="Times New Roman" w:cs="Times New Roman"/>
          <w:sz w:val="24"/>
          <w:szCs w:val="24"/>
        </w:rPr>
        <w:t xml:space="preserve">2019). </w:t>
      </w:r>
      <w:r w:rsidR="7B1216A7" w:rsidRPr="62E15F57">
        <w:rPr>
          <w:rFonts w:ascii="Times New Roman" w:eastAsia="Times New Roman" w:hAnsi="Times New Roman" w:cs="Times New Roman"/>
          <w:sz w:val="24"/>
          <w:szCs w:val="24"/>
        </w:rPr>
        <w:t>For</w:t>
      </w:r>
      <w:r w:rsidR="0F992F66" w:rsidRPr="62E15F57">
        <w:rPr>
          <w:rFonts w:ascii="Times New Roman" w:eastAsia="Times New Roman" w:hAnsi="Times New Roman" w:cs="Times New Roman"/>
          <w:sz w:val="24"/>
          <w:szCs w:val="24"/>
        </w:rPr>
        <w:t xml:space="preserve"> th</w:t>
      </w:r>
      <w:r w:rsidR="008D271D">
        <w:rPr>
          <w:rFonts w:ascii="Times New Roman" w:eastAsia="Times New Roman" w:hAnsi="Times New Roman" w:cs="Times New Roman"/>
          <w:sz w:val="24"/>
          <w:szCs w:val="24"/>
        </w:rPr>
        <w:t xml:space="preserve">e purpose of this </w:t>
      </w:r>
      <w:r w:rsidR="0F992F66" w:rsidRPr="62E15F57">
        <w:rPr>
          <w:rFonts w:ascii="Times New Roman" w:eastAsia="Times New Roman" w:hAnsi="Times New Roman" w:cs="Times New Roman"/>
          <w:sz w:val="24"/>
          <w:szCs w:val="24"/>
        </w:rPr>
        <w:t xml:space="preserve">research, the definition of child sexual abuse will be that provided by </w:t>
      </w:r>
      <w:r w:rsidR="584DDB64" w:rsidRPr="62E15F57">
        <w:rPr>
          <w:rFonts w:ascii="Times New Roman" w:eastAsia="Times New Roman" w:hAnsi="Times New Roman" w:cs="Times New Roman"/>
          <w:sz w:val="24"/>
          <w:szCs w:val="24"/>
        </w:rPr>
        <w:t>HM Government, in the 2018 report ‘</w:t>
      </w:r>
      <w:r w:rsidR="584DDB64" w:rsidRPr="62E15F57">
        <w:rPr>
          <w:rFonts w:ascii="Times New Roman" w:eastAsia="Times New Roman" w:hAnsi="Times New Roman" w:cs="Times New Roman"/>
          <w:i/>
          <w:iCs/>
          <w:sz w:val="24"/>
          <w:szCs w:val="24"/>
        </w:rPr>
        <w:t>Working Together to Safeguard Chi</w:t>
      </w:r>
      <w:r w:rsidR="059EA729" w:rsidRPr="62E15F57">
        <w:rPr>
          <w:rFonts w:ascii="Times New Roman" w:eastAsia="Times New Roman" w:hAnsi="Times New Roman" w:cs="Times New Roman"/>
          <w:i/>
          <w:iCs/>
          <w:sz w:val="24"/>
          <w:szCs w:val="24"/>
        </w:rPr>
        <w:t>l</w:t>
      </w:r>
      <w:r w:rsidR="584DDB64" w:rsidRPr="62E15F57">
        <w:rPr>
          <w:rFonts w:ascii="Times New Roman" w:eastAsia="Times New Roman" w:hAnsi="Times New Roman" w:cs="Times New Roman"/>
          <w:i/>
          <w:iCs/>
          <w:sz w:val="24"/>
          <w:szCs w:val="24"/>
        </w:rPr>
        <w:t>dren’:</w:t>
      </w:r>
    </w:p>
    <w:p w14:paraId="255DD701" w14:textId="1AAE6FE7" w:rsidR="00CD374D" w:rsidRPr="00516522" w:rsidRDefault="49595FDD" w:rsidP="00516522">
      <w:pPr>
        <w:spacing w:after="120" w:line="360" w:lineRule="auto"/>
        <w:jc w:val="center"/>
        <w:rPr>
          <w:rFonts w:ascii="Times New Roman" w:eastAsia="Times New Roman" w:hAnsi="Times New Roman" w:cs="Times New Roman"/>
          <w:i/>
          <w:iCs/>
          <w:sz w:val="24"/>
          <w:szCs w:val="24"/>
        </w:rPr>
      </w:pPr>
      <w:r w:rsidRPr="00AA1538">
        <w:rPr>
          <w:rFonts w:ascii="Times New Roman" w:eastAsia="Times New Roman" w:hAnsi="Times New Roman" w:cs="Times New Roman"/>
          <w:i/>
          <w:iCs/>
          <w:sz w:val="24"/>
          <w:szCs w:val="24"/>
        </w:rPr>
        <w:t xml:space="preserve">‘Child 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w:t>
      </w:r>
      <w:r w:rsidR="61057859" w:rsidRPr="00AA1538">
        <w:rPr>
          <w:rFonts w:ascii="Times New Roman" w:eastAsia="Times New Roman" w:hAnsi="Times New Roman" w:cs="Times New Roman"/>
          <w:i/>
          <w:iCs/>
          <w:sz w:val="24"/>
          <w:szCs w:val="24"/>
        </w:rPr>
        <w:t>rubbing,</w:t>
      </w:r>
      <w:r w:rsidRPr="00AA1538">
        <w:rPr>
          <w:rFonts w:ascii="Times New Roman" w:eastAsia="Times New Roman" w:hAnsi="Times New Roman" w:cs="Times New Roman"/>
          <w:i/>
          <w:iCs/>
          <w:sz w:val="24"/>
          <w:szCs w:val="24"/>
        </w:rPr>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w:t>
      </w:r>
      <w:r w:rsidR="5ED3167D" w:rsidRPr="00AA1538">
        <w:rPr>
          <w:rFonts w:ascii="Times New Roman" w:eastAsia="Times New Roman" w:hAnsi="Times New Roman" w:cs="Times New Roman"/>
          <w:i/>
          <w:iCs/>
          <w:sz w:val="24"/>
          <w:szCs w:val="24"/>
        </w:rPr>
        <w:t>Department for Education, 2018, p. 107).</w:t>
      </w:r>
    </w:p>
    <w:p w14:paraId="11560894" w14:textId="6F958265" w:rsidR="00B753F5" w:rsidRPr="00F02CB3" w:rsidRDefault="00B753F5" w:rsidP="2815CD54">
      <w:pPr>
        <w:spacing w:after="120" w:line="360" w:lineRule="auto"/>
        <w:rPr>
          <w:rFonts w:ascii="Times New Roman" w:eastAsia="Times New Roman" w:hAnsi="Times New Roman" w:cs="Times New Roman"/>
          <w:sz w:val="24"/>
          <w:szCs w:val="24"/>
        </w:rPr>
      </w:pPr>
    </w:p>
    <w:p w14:paraId="416DCFCC" w14:textId="023C5AB7" w:rsidR="2EA092B8" w:rsidRPr="00A959A5" w:rsidRDefault="00AC6BE0" w:rsidP="5EC8B4E3">
      <w:pPr>
        <w:spacing w:after="120" w:line="360" w:lineRule="auto"/>
        <w:rPr>
          <w:rFonts w:ascii="Times New Roman" w:eastAsia="Times New Roman" w:hAnsi="Times New Roman" w:cs="Times New Roman"/>
          <w:b/>
          <w:bCs/>
          <w:sz w:val="36"/>
          <w:szCs w:val="36"/>
        </w:rPr>
      </w:pPr>
      <w:r w:rsidRPr="00A959A5">
        <w:rPr>
          <w:rFonts w:ascii="Times New Roman" w:eastAsia="Times New Roman" w:hAnsi="Times New Roman" w:cs="Times New Roman"/>
          <w:b/>
          <w:bCs/>
          <w:sz w:val="36"/>
          <w:szCs w:val="36"/>
        </w:rPr>
        <w:lastRenderedPageBreak/>
        <w:t>3</w:t>
      </w:r>
      <w:r w:rsidR="53BD6F7A" w:rsidRPr="00A959A5">
        <w:rPr>
          <w:rFonts w:ascii="Times New Roman" w:eastAsia="Times New Roman" w:hAnsi="Times New Roman" w:cs="Times New Roman"/>
          <w:b/>
          <w:bCs/>
          <w:sz w:val="36"/>
          <w:szCs w:val="36"/>
        </w:rPr>
        <w:t>.</w:t>
      </w:r>
      <w:r w:rsidR="62C3D01B" w:rsidRPr="00A959A5">
        <w:rPr>
          <w:rFonts w:ascii="Times New Roman" w:eastAsia="Times New Roman" w:hAnsi="Times New Roman" w:cs="Times New Roman"/>
          <w:b/>
          <w:bCs/>
          <w:sz w:val="36"/>
          <w:szCs w:val="36"/>
        </w:rPr>
        <w:t>3</w:t>
      </w:r>
      <w:r w:rsidR="53BD6F7A" w:rsidRPr="00A959A5">
        <w:rPr>
          <w:rFonts w:ascii="Times New Roman" w:eastAsia="Times New Roman" w:hAnsi="Times New Roman" w:cs="Times New Roman"/>
          <w:b/>
          <w:bCs/>
          <w:sz w:val="36"/>
          <w:szCs w:val="36"/>
        </w:rPr>
        <w:t xml:space="preserve"> Scale and prevalence of CSA</w:t>
      </w:r>
    </w:p>
    <w:p w14:paraId="3D195B46" w14:textId="23CC4D30" w:rsidR="2EA092B8" w:rsidRDefault="04C1143D" w:rsidP="62E15F57">
      <w:pPr>
        <w:spacing w:after="120" w:line="360" w:lineRule="auto"/>
        <w:rPr>
          <w:rFonts w:ascii="Times New Roman" w:eastAsia="Times New Roman" w:hAnsi="Times New Roman" w:cs="Times New Roman"/>
          <w:sz w:val="24"/>
          <w:szCs w:val="24"/>
        </w:rPr>
      </w:pPr>
      <w:r w:rsidRPr="62E15F57">
        <w:rPr>
          <w:rFonts w:ascii="Times New Roman" w:eastAsia="Times New Roman" w:hAnsi="Times New Roman" w:cs="Times New Roman"/>
          <w:sz w:val="24"/>
          <w:szCs w:val="24"/>
        </w:rPr>
        <w:t xml:space="preserve">CSA is a crime that takes many forms and is </w:t>
      </w:r>
      <w:r w:rsidR="555ABD42" w:rsidRPr="62E15F57">
        <w:rPr>
          <w:rFonts w:ascii="Times New Roman" w:eastAsia="Times New Roman" w:hAnsi="Times New Roman" w:cs="Times New Roman"/>
          <w:sz w:val="24"/>
          <w:szCs w:val="24"/>
        </w:rPr>
        <w:t>hidden</w:t>
      </w:r>
      <w:r w:rsidRPr="62E15F57">
        <w:rPr>
          <w:rFonts w:ascii="Times New Roman" w:eastAsia="Times New Roman" w:hAnsi="Times New Roman" w:cs="Times New Roman"/>
          <w:sz w:val="24"/>
          <w:szCs w:val="24"/>
        </w:rPr>
        <w:t xml:space="preserve"> in nature. At one end, CSA can involve offline contact offences that involve the physical presence of a child. At the other end there is online</w:t>
      </w:r>
      <w:r w:rsidR="009772F4">
        <w:rPr>
          <w:rFonts w:ascii="Times New Roman" w:eastAsia="Times New Roman" w:hAnsi="Times New Roman" w:cs="Times New Roman"/>
          <w:sz w:val="24"/>
          <w:szCs w:val="24"/>
        </w:rPr>
        <w:t>,</w:t>
      </w:r>
      <w:r w:rsidRPr="62E15F57">
        <w:rPr>
          <w:rFonts w:ascii="Times New Roman" w:eastAsia="Times New Roman" w:hAnsi="Times New Roman" w:cs="Times New Roman"/>
          <w:sz w:val="24"/>
          <w:szCs w:val="24"/>
        </w:rPr>
        <w:t xml:space="preserve"> non-contact offences which indirectly </w:t>
      </w:r>
      <w:r w:rsidR="00FD249E">
        <w:rPr>
          <w:rFonts w:ascii="Times New Roman" w:eastAsia="Times New Roman" w:hAnsi="Times New Roman" w:cs="Times New Roman"/>
          <w:sz w:val="24"/>
          <w:szCs w:val="24"/>
        </w:rPr>
        <w:t xml:space="preserve">involve </w:t>
      </w:r>
      <w:r w:rsidRPr="62E15F57">
        <w:rPr>
          <w:rFonts w:ascii="Times New Roman" w:eastAsia="Times New Roman" w:hAnsi="Times New Roman" w:cs="Times New Roman"/>
          <w:sz w:val="24"/>
          <w:szCs w:val="24"/>
        </w:rPr>
        <w:t xml:space="preserve">children (Krone et al, 2020). In addition, it is recognised that there is an overlap between these categories where contact can be made with children online to facilitate offline abuse. Recent advances in technology </w:t>
      </w:r>
      <w:r w:rsidR="74722D3F" w:rsidRPr="62E15F57">
        <w:rPr>
          <w:rFonts w:ascii="Times New Roman" w:eastAsia="Times New Roman" w:hAnsi="Times New Roman" w:cs="Times New Roman"/>
          <w:sz w:val="24"/>
          <w:szCs w:val="24"/>
        </w:rPr>
        <w:t>ha</w:t>
      </w:r>
      <w:r w:rsidR="000E5F16">
        <w:rPr>
          <w:rFonts w:ascii="Times New Roman" w:eastAsia="Times New Roman" w:hAnsi="Times New Roman" w:cs="Times New Roman"/>
          <w:sz w:val="24"/>
          <w:szCs w:val="24"/>
        </w:rPr>
        <w:t>s</w:t>
      </w:r>
      <w:r w:rsidRPr="62E15F57">
        <w:rPr>
          <w:rFonts w:ascii="Times New Roman" w:eastAsia="Times New Roman" w:hAnsi="Times New Roman" w:cs="Times New Roman"/>
          <w:sz w:val="24"/>
          <w:szCs w:val="24"/>
        </w:rPr>
        <w:t xml:space="preserve"> also meant that perpetrators of CSA are using the internet to find new ways of conducting CSA. Wagner et al (2018) have stressed that due to this evolving nature, there are considerable gaps in knowledge in relation to the extent of CSA that is carried out online in the UK.</w:t>
      </w:r>
    </w:p>
    <w:p w14:paraId="3D57CAF4" w14:textId="7285EA33" w:rsidR="2EA092B8" w:rsidRDefault="00DC66D1" w:rsidP="000F5F2A">
      <w:pPr>
        <w:pStyle w:val="commentcontentpara"/>
        <w:spacing w:before="0" w:beforeAutospacing="0" w:after="0" w:afterAutospacing="0" w:line="360" w:lineRule="auto"/>
      </w:pPr>
      <w:r>
        <w:t>Whilst much research has been undertaken concerning CSA, the extent to which this phenomenon is understood is question</w:t>
      </w:r>
      <w:r w:rsidR="000F5F2A">
        <w:t>able</w:t>
      </w:r>
      <w:r>
        <w:t>, ostensibly because it is something which is hidden</w:t>
      </w:r>
      <w:r w:rsidR="000F5F2A">
        <w:t>. D</w:t>
      </w:r>
      <w:r w:rsidR="2C6FF1B1" w:rsidRPr="5EC8B4E3">
        <w:t xml:space="preserve">ata collection is </w:t>
      </w:r>
      <w:r w:rsidR="6B2531B5" w:rsidRPr="5EC8B4E3">
        <w:t>drawn</w:t>
      </w:r>
      <w:r w:rsidR="2C6FF1B1" w:rsidRPr="5EC8B4E3">
        <w:t xml:space="preserve"> from those perpetrators who have been identified, meaning there are far more adults who sexually abuse children than the figures show (Brown, 2020).</w:t>
      </w:r>
      <w:r w:rsidR="1BF519B5" w:rsidRPr="5EC8B4E3">
        <w:t xml:space="preserve"> </w:t>
      </w:r>
      <w:r w:rsidR="701F6DD7" w:rsidRPr="5EC8B4E3">
        <w:t>Furthermore, m</w:t>
      </w:r>
      <w:r w:rsidR="2EA092B8" w:rsidRPr="5EC8B4E3">
        <w:t>easuring the scale and prevalence of CSA</w:t>
      </w:r>
      <w:r w:rsidR="1D7D9814" w:rsidRPr="5EC8B4E3">
        <w:t xml:space="preserve"> using official agency data</w:t>
      </w:r>
      <w:r w:rsidR="2EA092B8" w:rsidRPr="5EC8B4E3">
        <w:t xml:space="preserve"> </w:t>
      </w:r>
      <w:r w:rsidR="6B0C4410" w:rsidRPr="5EC8B4E3">
        <w:t xml:space="preserve">is made difficult </w:t>
      </w:r>
      <w:r w:rsidR="0DE694FA" w:rsidRPr="5EC8B4E3">
        <w:t>since</w:t>
      </w:r>
      <w:r w:rsidR="6B0C4410" w:rsidRPr="5EC8B4E3">
        <w:t xml:space="preserve"> </w:t>
      </w:r>
      <w:r w:rsidR="029D0577" w:rsidRPr="5EC8B4E3">
        <w:t xml:space="preserve">the majority of CSA is not identified or reported </w:t>
      </w:r>
      <w:r w:rsidR="2632126A" w:rsidRPr="5EC8B4E3">
        <w:t xml:space="preserve">during childhood, with </w:t>
      </w:r>
      <w:r w:rsidR="7E716BAE" w:rsidRPr="5EC8B4E3">
        <w:t>it taking on average, 17 years for victims to disclose their abuse (</w:t>
      </w:r>
      <w:r w:rsidR="4FB07872" w:rsidRPr="5EC8B4E3">
        <w:t xml:space="preserve">Halverson, Solberg &amp; </w:t>
      </w:r>
      <w:proofErr w:type="spellStart"/>
      <w:r w:rsidR="4FB07872" w:rsidRPr="5EC8B4E3">
        <w:t>Stige</w:t>
      </w:r>
      <w:proofErr w:type="spellEnd"/>
      <w:r w:rsidR="4FB07872" w:rsidRPr="5EC8B4E3">
        <w:t xml:space="preserve">, 2020). </w:t>
      </w:r>
    </w:p>
    <w:p w14:paraId="68CD9FC4" w14:textId="512C5A14" w:rsidR="2EA092B8" w:rsidRDefault="5B0C993D" w:rsidP="56DFABF2">
      <w:pPr>
        <w:spacing w:after="120" w:line="360" w:lineRule="auto"/>
        <w:rPr>
          <w:rFonts w:ascii="Times New Roman" w:eastAsia="Times New Roman" w:hAnsi="Times New Roman" w:cs="Times New Roman"/>
          <w:sz w:val="24"/>
          <w:szCs w:val="24"/>
        </w:rPr>
      </w:pPr>
      <w:r w:rsidRPr="5EC8B4E3">
        <w:rPr>
          <w:rFonts w:ascii="Times New Roman" w:eastAsia="Times New Roman" w:hAnsi="Times New Roman" w:cs="Times New Roman"/>
          <w:sz w:val="24"/>
          <w:szCs w:val="24"/>
        </w:rPr>
        <w:t>Whilst recognising the</w:t>
      </w:r>
      <w:r w:rsidR="058F2E6E" w:rsidRPr="5EC8B4E3">
        <w:rPr>
          <w:rFonts w:ascii="Times New Roman" w:eastAsia="Times New Roman" w:hAnsi="Times New Roman" w:cs="Times New Roman"/>
          <w:sz w:val="24"/>
          <w:szCs w:val="24"/>
        </w:rPr>
        <w:t xml:space="preserve">re are certain groups </w:t>
      </w:r>
      <w:r w:rsidR="72739207" w:rsidRPr="5EC8B4E3">
        <w:rPr>
          <w:rFonts w:ascii="Times New Roman" w:eastAsia="Times New Roman" w:hAnsi="Times New Roman" w:cs="Times New Roman"/>
          <w:sz w:val="24"/>
          <w:szCs w:val="24"/>
        </w:rPr>
        <w:t>underrepresented</w:t>
      </w:r>
      <w:r w:rsidRPr="5EC8B4E3">
        <w:rPr>
          <w:rFonts w:ascii="Times New Roman" w:eastAsia="Times New Roman" w:hAnsi="Times New Roman" w:cs="Times New Roman"/>
          <w:sz w:val="24"/>
          <w:szCs w:val="24"/>
        </w:rPr>
        <w:t xml:space="preserve"> within the data, a</w:t>
      </w:r>
      <w:r w:rsidR="5EC102EE" w:rsidRPr="5EC8B4E3">
        <w:rPr>
          <w:rFonts w:ascii="Times New Roman" w:eastAsia="Times New Roman" w:hAnsi="Times New Roman" w:cs="Times New Roman"/>
          <w:sz w:val="24"/>
          <w:szCs w:val="24"/>
        </w:rPr>
        <w:t xml:space="preserve"> prevalence survey conducted by the Office for National Statistics </w:t>
      </w:r>
      <w:r w:rsidR="0E74F0F7" w:rsidRPr="5EC8B4E3">
        <w:rPr>
          <w:rFonts w:ascii="Times New Roman" w:eastAsia="Times New Roman" w:hAnsi="Times New Roman" w:cs="Times New Roman"/>
          <w:sz w:val="24"/>
          <w:szCs w:val="24"/>
        </w:rPr>
        <w:t>(20</w:t>
      </w:r>
      <w:r w:rsidR="417A9373" w:rsidRPr="5EC8B4E3">
        <w:rPr>
          <w:rFonts w:ascii="Times New Roman" w:eastAsia="Times New Roman" w:hAnsi="Times New Roman" w:cs="Times New Roman"/>
          <w:sz w:val="24"/>
          <w:szCs w:val="24"/>
        </w:rPr>
        <w:t>20</w:t>
      </w:r>
      <w:r w:rsidR="0E74F0F7" w:rsidRPr="5EC8B4E3">
        <w:rPr>
          <w:rFonts w:ascii="Times New Roman" w:eastAsia="Times New Roman" w:hAnsi="Times New Roman" w:cs="Times New Roman"/>
          <w:sz w:val="24"/>
          <w:szCs w:val="24"/>
        </w:rPr>
        <w:t xml:space="preserve">) found that one in five </w:t>
      </w:r>
      <w:r w:rsidR="6D7E20B4" w:rsidRPr="5EC8B4E3">
        <w:rPr>
          <w:rFonts w:ascii="Times New Roman" w:eastAsia="Times New Roman" w:hAnsi="Times New Roman" w:cs="Times New Roman"/>
          <w:sz w:val="24"/>
          <w:szCs w:val="24"/>
        </w:rPr>
        <w:t>adults aged between 18 to 74 h</w:t>
      </w:r>
      <w:r w:rsidR="69942F64" w:rsidRPr="5EC8B4E3">
        <w:rPr>
          <w:rFonts w:ascii="Times New Roman" w:eastAsia="Times New Roman" w:hAnsi="Times New Roman" w:cs="Times New Roman"/>
          <w:sz w:val="24"/>
          <w:szCs w:val="24"/>
        </w:rPr>
        <w:t>ad</w:t>
      </w:r>
      <w:r w:rsidR="6D7E20B4" w:rsidRPr="5EC8B4E3">
        <w:rPr>
          <w:rFonts w:ascii="Times New Roman" w:eastAsia="Times New Roman" w:hAnsi="Times New Roman" w:cs="Times New Roman"/>
          <w:sz w:val="24"/>
          <w:szCs w:val="24"/>
        </w:rPr>
        <w:t xml:space="preserve"> been the victim of child abuse</w:t>
      </w:r>
      <w:r w:rsidR="768CB39B" w:rsidRPr="5EC8B4E3">
        <w:rPr>
          <w:rFonts w:ascii="Times New Roman" w:eastAsia="Times New Roman" w:hAnsi="Times New Roman" w:cs="Times New Roman"/>
          <w:sz w:val="24"/>
          <w:szCs w:val="24"/>
        </w:rPr>
        <w:t>, with 7.5% of adults experiencing sexual abuse before they turned 16</w:t>
      </w:r>
      <w:r w:rsidR="4A3660EC" w:rsidRPr="5EC8B4E3">
        <w:rPr>
          <w:rFonts w:ascii="Times New Roman" w:eastAsia="Times New Roman" w:hAnsi="Times New Roman" w:cs="Times New Roman"/>
          <w:sz w:val="24"/>
          <w:szCs w:val="24"/>
        </w:rPr>
        <w:t xml:space="preserve">. </w:t>
      </w:r>
      <w:r w:rsidR="4056D990" w:rsidRPr="5EC8B4E3">
        <w:rPr>
          <w:rFonts w:ascii="Times New Roman" w:eastAsia="Times New Roman" w:hAnsi="Times New Roman" w:cs="Times New Roman"/>
          <w:sz w:val="24"/>
          <w:szCs w:val="24"/>
        </w:rPr>
        <w:t>However, internati</w:t>
      </w:r>
      <w:r w:rsidR="7FBF8E6F" w:rsidRPr="5EC8B4E3">
        <w:rPr>
          <w:rFonts w:ascii="Times New Roman" w:eastAsia="Times New Roman" w:hAnsi="Times New Roman" w:cs="Times New Roman"/>
          <w:sz w:val="24"/>
          <w:szCs w:val="24"/>
        </w:rPr>
        <w:t xml:space="preserve">onal estimates of the </w:t>
      </w:r>
      <w:r w:rsidR="17504FD6" w:rsidRPr="5EC8B4E3">
        <w:rPr>
          <w:rFonts w:ascii="Times New Roman" w:eastAsia="Times New Roman" w:hAnsi="Times New Roman" w:cs="Times New Roman"/>
          <w:sz w:val="24"/>
          <w:szCs w:val="24"/>
        </w:rPr>
        <w:t>prevalence</w:t>
      </w:r>
      <w:r w:rsidR="7FBF8E6F" w:rsidRPr="5EC8B4E3">
        <w:rPr>
          <w:rFonts w:ascii="Times New Roman" w:eastAsia="Times New Roman" w:hAnsi="Times New Roman" w:cs="Times New Roman"/>
          <w:sz w:val="24"/>
          <w:szCs w:val="24"/>
        </w:rPr>
        <w:t xml:space="preserve"> of CSA ha</w:t>
      </w:r>
      <w:r w:rsidR="3127C8E7" w:rsidRPr="5EC8B4E3">
        <w:rPr>
          <w:rFonts w:ascii="Times New Roman" w:eastAsia="Times New Roman" w:hAnsi="Times New Roman" w:cs="Times New Roman"/>
          <w:sz w:val="24"/>
          <w:szCs w:val="24"/>
        </w:rPr>
        <w:t>ve</w:t>
      </w:r>
      <w:r w:rsidR="7FBF8E6F" w:rsidRPr="5EC8B4E3">
        <w:rPr>
          <w:rFonts w:ascii="Times New Roman" w:eastAsia="Times New Roman" w:hAnsi="Times New Roman" w:cs="Times New Roman"/>
          <w:sz w:val="24"/>
          <w:szCs w:val="24"/>
        </w:rPr>
        <w:t xml:space="preserve"> proved much higher, suggesting some 30% </w:t>
      </w:r>
      <w:r w:rsidR="6B5AFBAE" w:rsidRPr="5EC8B4E3">
        <w:rPr>
          <w:rFonts w:ascii="Times New Roman" w:eastAsia="Times New Roman" w:hAnsi="Times New Roman" w:cs="Times New Roman"/>
          <w:sz w:val="24"/>
          <w:szCs w:val="24"/>
        </w:rPr>
        <w:t xml:space="preserve">of girls and 23% of boys will experience some </w:t>
      </w:r>
      <w:r w:rsidR="57F8E091" w:rsidRPr="5EC8B4E3">
        <w:rPr>
          <w:rFonts w:ascii="Times New Roman" w:eastAsia="Times New Roman" w:hAnsi="Times New Roman" w:cs="Times New Roman"/>
          <w:sz w:val="24"/>
          <w:szCs w:val="24"/>
        </w:rPr>
        <w:t>sexual abuse before the age of 16 (</w:t>
      </w:r>
      <w:r w:rsidR="1BEC7B0B" w:rsidRPr="5EC8B4E3">
        <w:rPr>
          <w:rFonts w:ascii="Times New Roman" w:eastAsia="Times New Roman" w:hAnsi="Times New Roman" w:cs="Times New Roman"/>
          <w:sz w:val="24"/>
          <w:szCs w:val="24"/>
        </w:rPr>
        <w:t xml:space="preserve">Parke &amp; </w:t>
      </w:r>
      <w:proofErr w:type="spellStart"/>
      <w:r w:rsidR="1BEC7B0B" w:rsidRPr="5EC8B4E3">
        <w:rPr>
          <w:rFonts w:ascii="Times New Roman" w:eastAsia="Times New Roman" w:hAnsi="Times New Roman" w:cs="Times New Roman"/>
          <w:sz w:val="24"/>
          <w:szCs w:val="24"/>
        </w:rPr>
        <w:t>Karsna</w:t>
      </w:r>
      <w:proofErr w:type="spellEnd"/>
      <w:r w:rsidR="1BEC7B0B" w:rsidRPr="5EC8B4E3">
        <w:rPr>
          <w:rFonts w:ascii="Times New Roman" w:eastAsia="Times New Roman" w:hAnsi="Times New Roman" w:cs="Times New Roman"/>
          <w:sz w:val="24"/>
          <w:szCs w:val="24"/>
        </w:rPr>
        <w:t>, 2019).</w:t>
      </w:r>
      <w:r w:rsidR="57F8E091" w:rsidRPr="5EC8B4E3">
        <w:rPr>
          <w:rFonts w:ascii="Times New Roman" w:eastAsia="Times New Roman" w:hAnsi="Times New Roman" w:cs="Times New Roman"/>
          <w:sz w:val="24"/>
          <w:szCs w:val="24"/>
        </w:rPr>
        <w:t xml:space="preserve"> </w:t>
      </w:r>
      <w:r w:rsidR="0D48305A" w:rsidRPr="5EC8B4E3">
        <w:rPr>
          <w:rFonts w:ascii="Times New Roman" w:eastAsia="Times New Roman" w:hAnsi="Times New Roman" w:cs="Times New Roman"/>
          <w:sz w:val="24"/>
          <w:szCs w:val="24"/>
        </w:rPr>
        <w:t>Alarmingly, recent reports</w:t>
      </w:r>
      <w:r w:rsidR="3BAC67A8" w:rsidRPr="5EC8B4E3">
        <w:rPr>
          <w:rFonts w:ascii="Times New Roman" w:eastAsia="Times New Roman" w:hAnsi="Times New Roman" w:cs="Times New Roman"/>
          <w:sz w:val="24"/>
          <w:szCs w:val="24"/>
        </w:rPr>
        <w:t xml:space="preserve"> also</w:t>
      </w:r>
      <w:r w:rsidR="0D48305A" w:rsidRPr="5EC8B4E3">
        <w:rPr>
          <w:rFonts w:ascii="Times New Roman" w:eastAsia="Times New Roman" w:hAnsi="Times New Roman" w:cs="Times New Roman"/>
          <w:sz w:val="24"/>
          <w:szCs w:val="24"/>
        </w:rPr>
        <w:t xml:space="preserve"> suggest that </w:t>
      </w:r>
      <w:r w:rsidR="26C3A2C5" w:rsidRPr="5EC8B4E3">
        <w:rPr>
          <w:rFonts w:ascii="Times New Roman" w:eastAsia="Times New Roman" w:hAnsi="Times New Roman" w:cs="Times New Roman"/>
          <w:sz w:val="24"/>
          <w:szCs w:val="24"/>
        </w:rPr>
        <w:t>an increasing number of children who suffer CSA are not being protected</w:t>
      </w:r>
      <w:r w:rsidR="14B387C0" w:rsidRPr="5EC8B4E3">
        <w:rPr>
          <w:rFonts w:ascii="Times New Roman" w:eastAsia="Times New Roman" w:hAnsi="Times New Roman" w:cs="Times New Roman"/>
          <w:sz w:val="24"/>
          <w:szCs w:val="24"/>
        </w:rPr>
        <w:t xml:space="preserve"> due to </w:t>
      </w:r>
      <w:r w:rsidR="328F9BA7" w:rsidRPr="5EC8B4E3">
        <w:rPr>
          <w:rFonts w:ascii="Times New Roman" w:eastAsia="Times New Roman" w:hAnsi="Times New Roman" w:cs="Times New Roman"/>
          <w:sz w:val="24"/>
          <w:szCs w:val="24"/>
        </w:rPr>
        <w:t>a gap in the data between experienced CSA and that which is reported</w:t>
      </w:r>
      <w:r w:rsidR="26C3A2C5" w:rsidRPr="5EC8B4E3">
        <w:rPr>
          <w:rFonts w:ascii="Times New Roman" w:eastAsia="Times New Roman" w:hAnsi="Times New Roman" w:cs="Times New Roman"/>
          <w:sz w:val="24"/>
          <w:szCs w:val="24"/>
        </w:rPr>
        <w:t xml:space="preserve"> (</w:t>
      </w:r>
      <w:proofErr w:type="spellStart"/>
      <w:r w:rsidR="26C3A2C5" w:rsidRPr="5EC8B4E3">
        <w:rPr>
          <w:rFonts w:ascii="Times New Roman" w:eastAsia="Times New Roman" w:hAnsi="Times New Roman" w:cs="Times New Roman"/>
          <w:sz w:val="24"/>
          <w:szCs w:val="24"/>
        </w:rPr>
        <w:t>Karsna</w:t>
      </w:r>
      <w:proofErr w:type="spellEnd"/>
      <w:r w:rsidR="26C3A2C5" w:rsidRPr="5EC8B4E3">
        <w:rPr>
          <w:rFonts w:ascii="Times New Roman" w:eastAsia="Times New Roman" w:hAnsi="Times New Roman" w:cs="Times New Roman"/>
          <w:sz w:val="24"/>
          <w:szCs w:val="24"/>
        </w:rPr>
        <w:t xml:space="preserve"> &amp; Kelly, 2021).</w:t>
      </w:r>
      <w:r w:rsidR="00730F6F">
        <w:rPr>
          <w:rFonts w:ascii="Times New Roman" w:eastAsia="Times New Roman" w:hAnsi="Times New Roman" w:cs="Times New Roman"/>
          <w:sz w:val="24"/>
          <w:szCs w:val="24"/>
        </w:rPr>
        <w:t xml:space="preserve"> </w:t>
      </w:r>
      <w:r w:rsidR="26C3A2C5" w:rsidRPr="5EC8B4E3">
        <w:rPr>
          <w:rFonts w:ascii="Times New Roman" w:eastAsia="Times New Roman" w:hAnsi="Times New Roman" w:cs="Times New Roman"/>
          <w:sz w:val="24"/>
          <w:szCs w:val="24"/>
        </w:rPr>
        <w:t xml:space="preserve"> </w:t>
      </w:r>
      <w:r w:rsidR="036E079A" w:rsidRPr="5EC8B4E3">
        <w:rPr>
          <w:rFonts w:ascii="Times New Roman" w:eastAsia="Times New Roman" w:hAnsi="Times New Roman" w:cs="Times New Roman"/>
          <w:sz w:val="24"/>
          <w:szCs w:val="24"/>
        </w:rPr>
        <w:t>T</w:t>
      </w:r>
      <w:r w:rsidR="4D3C3A13" w:rsidRPr="5EC8B4E3">
        <w:rPr>
          <w:rFonts w:ascii="Times New Roman" w:eastAsia="Times New Roman" w:hAnsi="Times New Roman" w:cs="Times New Roman"/>
          <w:sz w:val="24"/>
          <w:szCs w:val="24"/>
        </w:rPr>
        <w:t>hese findings are</w:t>
      </w:r>
      <w:r w:rsidR="0F094A88" w:rsidRPr="5EC8B4E3">
        <w:rPr>
          <w:rFonts w:ascii="Times New Roman" w:eastAsia="Times New Roman" w:hAnsi="Times New Roman" w:cs="Times New Roman"/>
          <w:sz w:val="24"/>
          <w:szCs w:val="24"/>
        </w:rPr>
        <w:t xml:space="preserve"> also</w:t>
      </w:r>
      <w:r w:rsidR="4D3C3A13" w:rsidRPr="5EC8B4E3">
        <w:rPr>
          <w:rFonts w:ascii="Times New Roman" w:eastAsia="Times New Roman" w:hAnsi="Times New Roman" w:cs="Times New Roman"/>
          <w:sz w:val="24"/>
          <w:szCs w:val="24"/>
        </w:rPr>
        <w:t xml:space="preserve"> supported by </w:t>
      </w:r>
      <w:r w:rsidR="707025CB" w:rsidRPr="5EC8B4E3">
        <w:rPr>
          <w:rFonts w:ascii="Times New Roman" w:eastAsia="Times New Roman" w:hAnsi="Times New Roman" w:cs="Times New Roman"/>
          <w:sz w:val="24"/>
          <w:szCs w:val="24"/>
        </w:rPr>
        <w:t>data</w:t>
      </w:r>
      <w:r w:rsidR="4D3C3A13" w:rsidRPr="5EC8B4E3">
        <w:rPr>
          <w:rFonts w:ascii="Times New Roman" w:eastAsia="Times New Roman" w:hAnsi="Times New Roman" w:cs="Times New Roman"/>
          <w:sz w:val="24"/>
          <w:szCs w:val="24"/>
        </w:rPr>
        <w:t xml:space="preserve"> from the Department for Education (20</w:t>
      </w:r>
      <w:r w:rsidR="1C6579F3" w:rsidRPr="5EC8B4E3">
        <w:rPr>
          <w:rFonts w:ascii="Times New Roman" w:eastAsia="Times New Roman" w:hAnsi="Times New Roman" w:cs="Times New Roman"/>
          <w:sz w:val="24"/>
          <w:szCs w:val="24"/>
        </w:rPr>
        <w:t>2</w:t>
      </w:r>
      <w:r w:rsidR="4D3C3A13" w:rsidRPr="5EC8B4E3">
        <w:rPr>
          <w:rFonts w:ascii="Times New Roman" w:eastAsia="Times New Roman" w:hAnsi="Times New Roman" w:cs="Times New Roman"/>
          <w:sz w:val="24"/>
          <w:szCs w:val="24"/>
        </w:rPr>
        <w:t>0), which show that the number of children made subject to a ch</w:t>
      </w:r>
      <w:r w:rsidR="53A2D077" w:rsidRPr="5EC8B4E3">
        <w:rPr>
          <w:rFonts w:ascii="Times New Roman" w:eastAsia="Times New Roman" w:hAnsi="Times New Roman" w:cs="Times New Roman"/>
          <w:sz w:val="24"/>
          <w:szCs w:val="24"/>
        </w:rPr>
        <w:t>ild protection plan</w:t>
      </w:r>
      <w:r w:rsidR="13E4A4A1" w:rsidRPr="5EC8B4E3">
        <w:rPr>
          <w:rFonts w:ascii="Times New Roman" w:eastAsia="Times New Roman" w:hAnsi="Times New Roman" w:cs="Times New Roman"/>
          <w:sz w:val="24"/>
          <w:szCs w:val="24"/>
        </w:rPr>
        <w:t xml:space="preserve"> (with </w:t>
      </w:r>
      <w:r w:rsidR="7B38B6B3" w:rsidRPr="5EC8B4E3">
        <w:rPr>
          <w:rFonts w:ascii="Times New Roman" w:eastAsia="Times New Roman" w:hAnsi="Times New Roman" w:cs="Times New Roman"/>
          <w:sz w:val="24"/>
          <w:szCs w:val="24"/>
        </w:rPr>
        <w:t xml:space="preserve">the </w:t>
      </w:r>
      <w:r w:rsidR="13E4A4A1" w:rsidRPr="5EC8B4E3">
        <w:rPr>
          <w:rFonts w:ascii="Times New Roman" w:eastAsia="Times New Roman" w:hAnsi="Times New Roman" w:cs="Times New Roman"/>
          <w:sz w:val="24"/>
          <w:szCs w:val="24"/>
        </w:rPr>
        <w:t>main category being CSA)</w:t>
      </w:r>
      <w:r w:rsidR="53A2D077" w:rsidRPr="5EC8B4E3">
        <w:rPr>
          <w:rFonts w:ascii="Times New Roman" w:eastAsia="Times New Roman" w:hAnsi="Times New Roman" w:cs="Times New Roman"/>
          <w:sz w:val="24"/>
          <w:szCs w:val="24"/>
        </w:rPr>
        <w:t xml:space="preserve">, decreased by 60% between </w:t>
      </w:r>
      <w:r w:rsidR="5B8B38C7" w:rsidRPr="5EC8B4E3">
        <w:rPr>
          <w:rFonts w:ascii="Times New Roman" w:eastAsia="Times New Roman" w:hAnsi="Times New Roman" w:cs="Times New Roman"/>
          <w:sz w:val="24"/>
          <w:szCs w:val="24"/>
        </w:rPr>
        <w:t>1993/94 to 2019/20</w:t>
      </w:r>
      <w:r w:rsidR="19FAA60B" w:rsidRPr="5EC8B4E3">
        <w:rPr>
          <w:rFonts w:ascii="Times New Roman" w:eastAsia="Times New Roman" w:hAnsi="Times New Roman" w:cs="Times New Roman"/>
          <w:sz w:val="24"/>
          <w:szCs w:val="24"/>
        </w:rPr>
        <w:t xml:space="preserve">. </w:t>
      </w:r>
    </w:p>
    <w:p w14:paraId="47695D38" w14:textId="1948B426" w:rsidR="78AFCF36" w:rsidRDefault="43864D68" w:rsidP="5EC8B4E3">
      <w:pPr>
        <w:spacing w:after="120" w:line="360" w:lineRule="auto"/>
        <w:rPr>
          <w:rFonts w:ascii="Times New Roman" w:eastAsia="Times New Roman" w:hAnsi="Times New Roman" w:cs="Times New Roman"/>
          <w:sz w:val="24"/>
          <w:szCs w:val="24"/>
        </w:rPr>
      </w:pPr>
      <w:r w:rsidRPr="2815CD54">
        <w:rPr>
          <w:rFonts w:ascii="Times New Roman" w:eastAsia="Times New Roman" w:hAnsi="Times New Roman" w:cs="Times New Roman"/>
          <w:sz w:val="24"/>
          <w:szCs w:val="24"/>
        </w:rPr>
        <w:t>Developing a better understanding of perpetration has been described as ‘key’ to preventing CSA</w:t>
      </w:r>
      <w:r w:rsidR="5B908C34" w:rsidRPr="2815CD54">
        <w:rPr>
          <w:rFonts w:ascii="Times New Roman" w:eastAsia="Times New Roman" w:hAnsi="Times New Roman" w:cs="Times New Roman"/>
          <w:sz w:val="24"/>
          <w:szCs w:val="24"/>
        </w:rPr>
        <w:t xml:space="preserve"> (Centre of expertise on child sexual abuse, 2018). However, </w:t>
      </w:r>
      <w:r w:rsidR="00014218">
        <w:rPr>
          <w:rFonts w:ascii="Times New Roman" w:eastAsia="Times New Roman" w:hAnsi="Times New Roman" w:cs="Times New Roman"/>
          <w:sz w:val="24"/>
          <w:szCs w:val="24"/>
        </w:rPr>
        <w:t>less</w:t>
      </w:r>
      <w:r w:rsidR="7AEE00F2" w:rsidRPr="2815CD54">
        <w:rPr>
          <w:rFonts w:ascii="Times New Roman" w:eastAsia="Times New Roman" w:hAnsi="Times New Roman" w:cs="Times New Roman"/>
          <w:sz w:val="24"/>
          <w:szCs w:val="24"/>
        </w:rPr>
        <w:t xml:space="preserve"> is known regarding CSA perpetration</w:t>
      </w:r>
      <w:r w:rsidR="0C377509" w:rsidRPr="2815CD54">
        <w:rPr>
          <w:rFonts w:ascii="Times New Roman" w:eastAsia="Times New Roman" w:hAnsi="Times New Roman" w:cs="Times New Roman"/>
          <w:sz w:val="24"/>
          <w:szCs w:val="24"/>
        </w:rPr>
        <w:t>,</w:t>
      </w:r>
      <w:r w:rsidR="7AEE00F2" w:rsidRPr="2815CD54">
        <w:rPr>
          <w:rFonts w:ascii="Times New Roman" w:eastAsia="Times New Roman" w:hAnsi="Times New Roman" w:cs="Times New Roman"/>
          <w:sz w:val="24"/>
          <w:szCs w:val="24"/>
        </w:rPr>
        <w:t xml:space="preserve"> as r</w:t>
      </w:r>
      <w:r w:rsidR="67106655" w:rsidRPr="2815CD54">
        <w:rPr>
          <w:rFonts w:ascii="Times New Roman" w:eastAsia="Times New Roman" w:hAnsi="Times New Roman" w:cs="Times New Roman"/>
          <w:sz w:val="24"/>
          <w:szCs w:val="24"/>
        </w:rPr>
        <w:t xml:space="preserve">esearch </w:t>
      </w:r>
      <w:r w:rsidR="2270ED68" w:rsidRPr="2815CD54">
        <w:rPr>
          <w:rFonts w:ascii="Times New Roman" w:eastAsia="Times New Roman" w:hAnsi="Times New Roman" w:cs="Times New Roman"/>
          <w:sz w:val="24"/>
          <w:szCs w:val="24"/>
        </w:rPr>
        <w:t>in this area</w:t>
      </w:r>
      <w:r w:rsidR="67106655" w:rsidRPr="2815CD54">
        <w:rPr>
          <w:rFonts w:ascii="Times New Roman" w:eastAsia="Times New Roman" w:hAnsi="Times New Roman" w:cs="Times New Roman"/>
          <w:sz w:val="24"/>
          <w:szCs w:val="24"/>
        </w:rPr>
        <w:t xml:space="preserve"> </w:t>
      </w:r>
      <w:r w:rsidR="23A695C7" w:rsidRPr="2815CD54">
        <w:rPr>
          <w:rFonts w:ascii="Times New Roman" w:eastAsia="Times New Roman" w:hAnsi="Times New Roman" w:cs="Times New Roman"/>
          <w:sz w:val="24"/>
          <w:szCs w:val="24"/>
        </w:rPr>
        <w:t>is</w:t>
      </w:r>
      <w:r w:rsidR="67106655" w:rsidRPr="2815CD54">
        <w:rPr>
          <w:rFonts w:ascii="Times New Roman" w:eastAsia="Times New Roman" w:hAnsi="Times New Roman" w:cs="Times New Roman"/>
          <w:sz w:val="24"/>
          <w:szCs w:val="24"/>
        </w:rPr>
        <w:t xml:space="preserve"> less developed than the prevalence studies</w:t>
      </w:r>
      <w:r w:rsidR="196C50E1" w:rsidRPr="2815CD54">
        <w:rPr>
          <w:rFonts w:ascii="Times New Roman" w:eastAsia="Times New Roman" w:hAnsi="Times New Roman" w:cs="Times New Roman"/>
          <w:sz w:val="24"/>
          <w:szCs w:val="24"/>
        </w:rPr>
        <w:t xml:space="preserve">, with </w:t>
      </w:r>
      <w:r w:rsidR="1A947833" w:rsidRPr="2815CD54">
        <w:rPr>
          <w:rFonts w:ascii="Times New Roman" w:eastAsia="Times New Roman" w:hAnsi="Times New Roman" w:cs="Times New Roman"/>
          <w:sz w:val="24"/>
          <w:szCs w:val="24"/>
        </w:rPr>
        <w:lastRenderedPageBreak/>
        <w:t>many of</w:t>
      </w:r>
      <w:r w:rsidR="196C50E1" w:rsidRPr="2815CD54">
        <w:rPr>
          <w:rFonts w:ascii="Times New Roman" w:eastAsia="Times New Roman" w:hAnsi="Times New Roman" w:cs="Times New Roman"/>
          <w:sz w:val="24"/>
          <w:szCs w:val="24"/>
        </w:rPr>
        <w:t xml:space="preserve"> the </w:t>
      </w:r>
      <w:r w:rsidR="196C50E1" w:rsidRPr="00730F6F">
        <w:rPr>
          <w:rFonts w:ascii="Times New Roman" w:eastAsia="Times New Roman" w:hAnsi="Times New Roman" w:cs="Times New Roman"/>
          <w:sz w:val="24"/>
          <w:szCs w:val="24"/>
        </w:rPr>
        <w:t xml:space="preserve">studies containing a limited array of questions and </w:t>
      </w:r>
      <w:r w:rsidR="44203A13" w:rsidRPr="00730F6F">
        <w:rPr>
          <w:rFonts w:ascii="Times New Roman" w:eastAsia="Times New Roman" w:hAnsi="Times New Roman" w:cs="Times New Roman"/>
          <w:sz w:val="24"/>
          <w:szCs w:val="24"/>
        </w:rPr>
        <w:t>l</w:t>
      </w:r>
      <w:r w:rsidR="48883A02" w:rsidRPr="00730F6F">
        <w:rPr>
          <w:rFonts w:ascii="Times New Roman" w:eastAsia="Times New Roman" w:hAnsi="Times New Roman" w:cs="Times New Roman"/>
          <w:sz w:val="24"/>
          <w:szCs w:val="24"/>
        </w:rPr>
        <w:t xml:space="preserve">acking </w:t>
      </w:r>
      <w:r w:rsidR="3D0CBCF9" w:rsidRPr="00730F6F">
        <w:rPr>
          <w:rFonts w:ascii="Times New Roman" w:eastAsia="Times New Roman" w:hAnsi="Times New Roman" w:cs="Times New Roman"/>
          <w:sz w:val="24"/>
          <w:szCs w:val="24"/>
        </w:rPr>
        <w:t xml:space="preserve">consideration of CSA </w:t>
      </w:r>
      <w:r w:rsidR="44203A13" w:rsidRPr="00730F6F">
        <w:rPr>
          <w:rFonts w:ascii="Times New Roman" w:eastAsia="Times New Roman" w:hAnsi="Times New Roman" w:cs="Times New Roman"/>
          <w:sz w:val="24"/>
          <w:szCs w:val="24"/>
        </w:rPr>
        <w:t>within numerous contexts</w:t>
      </w:r>
      <w:r w:rsidR="1631E922" w:rsidRPr="00730F6F">
        <w:rPr>
          <w:rFonts w:ascii="Times New Roman" w:eastAsia="Times New Roman" w:hAnsi="Times New Roman" w:cs="Times New Roman"/>
          <w:sz w:val="24"/>
          <w:szCs w:val="24"/>
        </w:rPr>
        <w:t xml:space="preserve"> (</w:t>
      </w:r>
      <w:proofErr w:type="spellStart"/>
      <w:r w:rsidR="1631E922" w:rsidRPr="00730F6F">
        <w:rPr>
          <w:rFonts w:ascii="Times New Roman" w:eastAsia="Times New Roman" w:hAnsi="Times New Roman" w:cs="Times New Roman"/>
          <w:sz w:val="24"/>
          <w:szCs w:val="24"/>
        </w:rPr>
        <w:t>Karsna</w:t>
      </w:r>
      <w:proofErr w:type="spellEnd"/>
      <w:r w:rsidR="1631E922" w:rsidRPr="00730F6F">
        <w:rPr>
          <w:rFonts w:ascii="Times New Roman" w:eastAsia="Times New Roman" w:hAnsi="Times New Roman" w:cs="Times New Roman"/>
          <w:sz w:val="24"/>
          <w:szCs w:val="24"/>
        </w:rPr>
        <w:t xml:space="preserve"> &amp; Kelly, 2021).</w:t>
      </w:r>
      <w:r w:rsidR="1631E922" w:rsidRPr="2815CD54">
        <w:rPr>
          <w:rFonts w:ascii="Times New Roman" w:eastAsia="Times New Roman" w:hAnsi="Times New Roman" w:cs="Times New Roman"/>
          <w:sz w:val="24"/>
          <w:szCs w:val="24"/>
        </w:rPr>
        <w:t xml:space="preserve"> </w:t>
      </w:r>
      <w:r w:rsidR="7343E28C" w:rsidRPr="2815CD54">
        <w:rPr>
          <w:rFonts w:ascii="Times New Roman" w:eastAsia="Times New Roman" w:hAnsi="Times New Roman" w:cs="Times New Roman"/>
          <w:sz w:val="24"/>
          <w:szCs w:val="24"/>
        </w:rPr>
        <w:t xml:space="preserve">Some researchers have argued that this could be rectified through a survey that is dedicated </w:t>
      </w:r>
      <w:r w:rsidR="0AD4A3F3" w:rsidRPr="2815CD54">
        <w:rPr>
          <w:rFonts w:ascii="Times New Roman" w:eastAsia="Times New Roman" w:hAnsi="Times New Roman" w:cs="Times New Roman"/>
          <w:sz w:val="24"/>
          <w:szCs w:val="24"/>
        </w:rPr>
        <w:t xml:space="preserve">solely </w:t>
      </w:r>
      <w:r w:rsidR="7343E28C" w:rsidRPr="2815CD54">
        <w:rPr>
          <w:rFonts w:ascii="Times New Roman" w:eastAsia="Times New Roman" w:hAnsi="Times New Roman" w:cs="Times New Roman"/>
          <w:sz w:val="24"/>
          <w:szCs w:val="24"/>
        </w:rPr>
        <w:t>to CSA and improvement in terms of training and the repo</w:t>
      </w:r>
      <w:r w:rsidR="37CB2C00" w:rsidRPr="2815CD54">
        <w:rPr>
          <w:rFonts w:ascii="Times New Roman" w:eastAsia="Times New Roman" w:hAnsi="Times New Roman" w:cs="Times New Roman"/>
          <w:sz w:val="24"/>
          <w:szCs w:val="24"/>
        </w:rPr>
        <w:t xml:space="preserve">rting of CSA by </w:t>
      </w:r>
      <w:r w:rsidR="208C056F" w:rsidRPr="2815CD54">
        <w:rPr>
          <w:rFonts w:ascii="Times New Roman" w:eastAsia="Times New Roman" w:hAnsi="Times New Roman" w:cs="Times New Roman"/>
          <w:sz w:val="24"/>
          <w:szCs w:val="24"/>
        </w:rPr>
        <w:t xml:space="preserve">the </w:t>
      </w:r>
      <w:r w:rsidR="1C39E5DE" w:rsidRPr="2815CD54">
        <w:rPr>
          <w:rFonts w:ascii="Times New Roman" w:eastAsia="Times New Roman" w:hAnsi="Times New Roman" w:cs="Times New Roman"/>
          <w:sz w:val="24"/>
          <w:szCs w:val="24"/>
        </w:rPr>
        <w:t>agencies involved.</w:t>
      </w:r>
      <w:r w:rsidR="55B1AC50" w:rsidRPr="2815CD54">
        <w:rPr>
          <w:rFonts w:ascii="Times New Roman" w:eastAsia="Times New Roman" w:hAnsi="Times New Roman" w:cs="Times New Roman"/>
          <w:sz w:val="24"/>
          <w:szCs w:val="24"/>
        </w:rPr>
        <w:t xml:space="preserve"> </w:t>
      </w:r>
      <w:r w:rsidR="4888A492" w:rsidRPr="2815CD54">
        <w:rPr>
          <w:rFonts w:ascii="Times New Roman" w:eastAsia="Times New Roman" w:hAnsi="Times New Roman" w:cs="Times New Roman"/>
          <w:sz w:val="24"/>
          <w:szCs w:val="24"/>
        </w:rPr>
        <w:t xml:space="preserve">Acknowledging these concerns, this research will </w:t>
      </w:r>
      <w:r w:rsidR="33133ECF" w:rsidRPr="2815CD54">
        <w:rPr>
          <w:rFonts w:ascii="Times New Roman" w:eastAsia="Times New Roman" w:hAnsi="Times New Roman" w:cs="Times New Roman"/>
          <w:sz w:val="24"/>
          <w:szCs w:val="24"/>
        </w:rPr>
        <w:t xml:space="preserve">attempt to </w:t>
      </w:r>
      <w:r w:rsidR="4888A492" w:rsidRPr="2815CD54">
        <w:rPr>
          <w:rFonts w:ascii="Times New Roman" w:eastAsia="Times New Roman" w:hAnsi="Times New Roman" w:cs="Times New Roman"/>
          <w:sz w:val="24"/>
          <w:szCs w:val="24"/>
        </w:rPr>
        <w:t>consider</w:t>
      </w:r>
      <w:r w:rsidR="5E5ABEF2" w:rsidRPr="2815CD54">
        <w:rPr>
          <w:rFonts w:ascii="Times New Roman" w:eastAsia="Times New Roman" w:hAnsi="Times New Roman" w:cs="Times New Roman"/>
          <w:sz w:val="24"/>
          <w:szCs w:val="24"/>
        </w:rPr>
        <w:t xml:space="preserve"> perpetrators</w:t>
      </w:r>
      <w:r w:rsidR="592882D6" w:rsidRPr="2815CD54">
        <w:rPr>
          <w:rFonts w:ascii="Times New Roman" w:eastAsia="Times New Roman" w:hAnsi="Times New Roman" w:cs="Times New Roman"/>
          <w:sz w:val="24"/>
          <w:szCs w:val="24"/>
        </w:rPr>
        <w:t xml:space="preserve"> </w:t>
      </w:r>
      <w:r w:rsidR="5E5ABEF2" w:rsidRPr="2815CD54">
        <w:rPr>
          <w:rFonts w:ascii="Times New Roman" w:eastAsia="Times New Roman" w:hAnsi="Times New Roman" w:cs="Times New Roman"/>
          <w:sz w:val="24"/>
          <w:szCs w:val="24"/>
        </w:rPr>
        <w:t>views as to what work</w:t>
      </w:r>
      <w:r w:rsidR="74EC1535" w:rsidRPr="2815CD54">
        <w:rPr>
          <w:rFonts w:ascii="Times New Roman" w:eastAsia="Times New Roman" w:hAnsi="Times New Roman" w:cs="Times New Roman"/>
          <w:sz w:val="24"/>
          <w:szCs w:val="24"/>
        </w:rPr>
        <w:t>s to achieve successful rehabilitation of convicted child sexual offenders</w:t>
      </w:r>
      <w:r w:rsidR="1C6A9047" w:rsidRPr="2815CD54">
        <w:rPr>
          <w:rFonts w:ascii="Times New Roman" w:eastAsia="Times New Roman" w:hAnsi="Times New Roman" w:cs="Times New Roman"/>
          <w:sz w:val="24"/>
          <w:szCs w:val="24"/>
        </w:rPr>
        <w:t xml:space="preserve">. </w:t>
      </w:r>
      <w:r w:rsidR="61A1D055" w:rsidRPr="2815CD54">
        <w:rPr>
          <w:rFonts w:ascii="Times New Roman" w:eastAsia="Times New Roman" w:hAnsi="Times New Roman" w:cs="Times New Roman"/>
          <w:sz w:val="24"/>
          <w:szCs w:val="24"/>
        </w:rPr>
        <w:t>However, it has become apparent throughout this research that</w:t>
      </w:r>
      <w:r w:rsidR="00BE432A">
        <w:rPr>
          <w:rFonts w:ascii="Times New Roman" w:eastAsia="Times New Roman" w:hAnsi="Times New Roman" w:cs="Times New Roman"/>
          <w:sz w:val="24"/>
          <w:szCs w:val="24"/>
        </w:rPr>
        <w:t xml:space="preserve"> there is a dearth of research on the voice of offenders</w:t>
      </w:r>
      <w:r w:rsidR="00DB07BF">
        <w:rPr>
          <w:rFonts w:ascii="Times New Roman" w:eastAsia="Times New Roman" w:hAnsi="Times New Roman" w:cs="Times New Roman"/>
          <w:sz w:val="24"/>
          <w:szCs w:val="24"/>
        </w:rPr>
        <w:t>, and since</w:t>
      </w:r>
      <w:r w:rsidR="002817F2">
        <w:rPr>
          <w:rFonts w:ascii="Times New Roman" w:eastAsia="Times New Roman" w:hAnsi="Times New Roman" w:cs="Times New Roman"/>
          <w:sz w:val="24"/>
          <w:szCs w:val="24"/>
        </w:rPr>
        <w:t xml:space="preserve"> this research is literature based, </w:t>
      </w:r>
      <w:r w:rsidR="61A1D055" w:rsidRPr="2815CD54">
        <w:rPr>
          <w:rFonts w:ascii="Times New Roman" w:eastAsia="Times New Roman" w:hAnsi="Times New Roman" w:cs="Times New Roman"/>
          <w:sz w:val="24"/>
          <w:szCs w:val="24"/>
        </w:rPr>
        <w:t xml:space="preserve">discussion </w:t>
      </w:r>
      <w:r w:rsidR="00DB07BF">
        <w:rPr>
          <w:rFonts w:ascii="Times New Roman" w:eastAsia="Times New Roman" w:hAnsi="Times New Roman" w:cs="Times New Roman"/>
          <w:sz w:val="24"/>
          <w:szCs w:val="24"/>
        </w:rPr>
        <w:t>from an offenders perspective</w:t>
      </w:r>
      <w:r w:rsidR="61A1D055" w:rsidRPr="2815CD54">
        <w:rPr>
          <w:rFonts w:ascii="Times New Roman" w:eastAsia="Times New Roman" w:hAnsi="Times New Roman" w:cs="Times New Roman"/>
          <w:sz w:val="24"/>
          <w:szCs w:val="24"/>
        </w:rPr>
        <w:t xml:space="preserve"> be limited. </w:t>
      </w:r>
      <w:r w:rsidR="006E7791">
        <w:rPr>
          <w:rFonts w:ascii="Times New Roman" w:eastAsia="Times New Roman" w:hAnsi="Times New Roman" w:cs="Times New Roman"/>
          <w:sz w:val="24"/>
          <w:szCs w:val="24"/>
        </w:rPr>
        <w:t xml:space="preserve">Although recent policy such as the ‘Tackling Child Sexual Abuse Strategy’ </w:t>
      </w:r>
      <w:r w:rsidR="00D576D6">
        <w:rPr>
          <w:rFonts w:ascii="Times New Roman" w:eastAsia="Times New Roman" w:hAnsi="Times New Roman" w:cs="Times New Roman"/>
          <w:sz w:val="24"/>
          <w:szCs w:val="24"/>
        </w:rPr>
        <w:t>(</w:t>
      </w:r>
      <w:r w:rsidR="006E7791">
        <w:rPr>
          <w:rFonts w:ascii="Times New Roman" w:eastAsia="Times New Roman" w:hAnsi="Times New Roman" w:cs="Times New Roman"/>
          <w:sz w:val="24"/>
          <w:szCs w:val="24"/>
        </w:rPr>
        <w:t>2021</w:t>
      </w:r>
      <w:r w:rsidR="00D576D6">
        <w:rPr>
          <w:rFonts w:ascii="Times New Roman" w:eastAsia="Times New Roman" w:hAnsi="Times New Roman" w:cs="Times New Roman"/>
          <w:sz w:val="24"/>
          <w:szCs w:val="24"/>
        </w:rPr>
        <w:t>)</w:t>
      </w:r>
      <w:r w:rsidR="00C11089">
        <w:rPr>
          <w:rFonts w:ascii="Times New Roman" w:eastAsia="Times New Roman" w:hAnsi="Times New Roman" w:cs="Times New Roman"/>
          <w:sz w:val="24"/>
          <w:szCs w:val="24"/>
        </w:rPr>
        <w:t xml:space="preserve"> mentions the need to address the myths surrounding CSA, th</w:t>
      </w:r>
      <w:r w:rsidR="00C73E01">
        <w:rPr>
          <w:rFonts w:ascii="Times New Roman" w:eastAsia="Times New Roman" w:hAnsi="Times New Roman" w:cs="Times New Roman"/>
          <w:sz w:val="24"/>
          <w:szCs w:val="24"/>
        </w:rPr>
        <w:t xml:space="preserve">e consideration in respect of </w:t>
      </w:r>
      <w:r w:rsidR="001543ED">
        <w:rPr>
          <w:rFonts w:ascii="Times New Roman" w:eastAsia="Times New Roman" w:hAnsi="Times New Roman" w:cs="Times New Roman"/>
          <w:sz w:val="24"/>
          <w:szCs w:val="24"/>
        </w:rPr>
        <w:t xml:space="preserve">what works to address </w:t>
      </w:r>
      <w:r w:rsidR="00D576D6">
        <w:rPr>
          <w:rFonts w:ascii="Times New Roman" w:eastAsia="Times New Roman" w:hAnsi="Times New Roman" w:cs="Times New Roman"/>
          <w:sz w:val="24"/>
          <w:szCs w:val="24"/>
        </w:rPr>
        <w:t>these myths</w:t>
      </w:r>
      <w:r w:rsidR="001543ED">
        <w:rPr>
          <w:rFonts w:ascii="Times New Roman" w:eastAsia="Times New Roman" w:hAnsi="Times New Roman" w:cs="Times New Roman"/>
          <w:sz w:val="24"/>
          <w:szCs w:val="24"/>
        </w:rPr>
        <w:t xml:space="preserve"> is lacking. </w:t>
      </w:r>
    </w:p>
    <w:p w14:paraId="0A0BED2B" w14:textId="7135EA66" w:rsidR="78AFCF36" w:rsidRDefault="75455F70" w:rsidP="5EC8B4E3">
      <w:pPr>
        <w:spacing w:after="120" w:line="360" w:lineRule="auto"/>
        <w:rPr>
          <w:rFonts w:ascii="Times New Roman" w:eastAsia="Times New Roman" w:hAnsi="Times New Roman" w:cs="Times New Roman"/>
          <w:sz w:val="24"/>
          <w:szCs w:val="24"/>
        </w:rPr>
      </w:pPr>
      <w:r w:rsidRPr="62E15F57">
        <w:rPr>
          <w:rFonts w:ascii="Times New Roman" w:eastAsia="Times New Roman" w:hAnsi="Times New Roman" w:cs="Times New Roman"/>
          <w:sz w:val="24"/>
          <w:szCs w:val="24"/>
        </w:rPr>
        <w:t xml:space="preserve">Whilst considering the prevalence and </w:t>
      </w:r>
      <w:r w:rsidR="33FFAE1A" w:rsidRPr="62E15F57">
        <w:rPr>
          <w:rFonts w:ascii="Times New Roman" w:eastAsia="Times New Roman" w:hAnsi="Times New Roman" w:cs="Times New Roman"/>
          <w:sz w:val="24"/>
          <w:szCs w:val="24"/>
        </w:rPr>
        <w:t>perpetration</w:t>
      </w:r>
      <w:r w:rsidRPr="62E15F57">
        <w:rPr>
          <w:rFonts w:ascii="Times New Roman" w:eastAsia="Times New Roman" w:hAnsi="Times New Roman" w:cs="Times New Roman"/>
          <w:sz w:val="24"/>
          <w:szCs w:val="24"/>
        </w:rPr>
        <w:t xml:space="preserve"> of CSA, the </w:t>
      </w:r>
      <w:r w:rsidR="7E7806FE" w:rsidRPr="62E15F57">
        <w:rPr>
          <w:rFonts w:ascii="Times New Roman" w:eastAsia="Times New Roman" w:hAnsi="Times New Roman" w:cs="Times New Roman"/>
          <w:sz w:val="24"/>
          <w:szCs w:val="24"/>
        </w:rPr>
        <w:t>focus</w:t>
      </w:r>
      <w:r w:rsidRPr="62E15F57">
        <w:rPr>
          <w:rFonts w:ascii="Times New Roman" w:eastAsia="Times New Roman" w:hAnsi="Times New Roman" w:cs="Times New Roman"/>
          <w:sz w:val="24"/>
          <w:szCs w:val="24"/>
        </w:rPr>
        <w:t xml:space="preserve"> of this research will be in relation to the commonly held misconceptions surrounding CSA. Such</w:t>
      </w:r>
      <w:r w:rsidR="0D9F9A90" w:rsidRPr="62E15F57">
        <w:rPr>
          <w:rFonts w:ascii="Times New Roman" w:eastAsia="Times New Roman" w:hAnsi="Times New Roman" w:cs="Times New Roman"/>
          <w:sz w:val="24"/>
          <w:szCs w:val="24"/>
        </w:rPr>
        <w:t xml:space="preserve"> myths have been defined as comprising ‘incorrect beliefs </w:t>
      </w:r>
      <w:r w:rsidR="5E6FDEA9" w:rsidRPr="62E15F57">
        <w:rPr>
          <w:rFonts w:ascii="Times New Roman" w:eastAsia="Times New Roman" w:hAnsi="Times New Roman" w:cs="Times New Roman"/>
          <w:sz w:val="24"/>
          <w:szCs w:val="24"/>
        </w:rPr>
        <w:t>regarding sexual abuse, victims and perpetrators’ (Cromer &amp; Goldsmith 2010, p.618).</w:t>
      </w:r>
      <w:r w:rsidR="0F18AABB" w:rsidRPr="62E15F57">
        <w:rPr>
          <w:rFonts w:ascii="Times New Roman" w:eastAsia="Times New Roman" w:hAnsi="Times New Roman" w:cs="Times New Roman"/>
          <w:sz w:val="24"/>
          <w:szCs w:val="24"/>
        </w:rPr>
        <w:t xml:space="preserve"> </w:t>
      </w:r>
      <w:r w:rsidR="0E9C9166" w:rsidRPr="62E15F57">
        <w:rPr>
          <w:rFonts w:ascii="Times New Roman" w:eastAsia="Times New Roman" w:hAnsi="Times New Roman" w:cs="Times New Roman"/>
          <w:sz w:val="24"/>
          <w:szCs w:val="24"/>
        </w:rPr>
        <w:t xml:space="preserve">The role that such beliefs play in tackling CSA has become increasingly important, with findings suggesting that such </w:t>
      </w:r>
      <w:r w:rsidR="04FE3C5A" w:rsidRPr="62E15F57">
        <w:rPr>
          <w:rFonts w:ascii="Times New Roman" w:eastAsia="Times New Roman" w:hAnsi="Times New Roman" w:cs="Times New Roman"/>
          <w:sz w:val="24"/>
          <w:szCs w:val="24"/>
        </w:rPr>
        <w:t>myth</w:t>
      </w:r>
      <w:r w:rsidR="0E9C9166" w:rsidRPr="62E15F57">
        <w:rPr>
          <w:rFonts w:ascii="Times New Roman" w:eastAsia="Times New Roman" w:hAnsi="Times New Roman" w:cs="Times New Roman"/>
          <w:sz w:val="24"/>
          <w:szCs w:val="24"/>
        </w:rPr>
        <w:t>s can undermine the prevalence of CSA</w:t>
      </w:r>
      <w:r w:rsidR="0D19D475" w:rsidRPr="62E15F57">
        <w:rPr>
          <w:rFonts w:ascii="Times New Roman" w:eastAsia="Times New Roman" w:hAnsi="Times New Roman" w:cs="Times New Roman"/>
          <w:sz w:val="24"/>
          <w:szCs w:val="24"/>
        </w:rPr>
        <w:t>,</w:t>
      </w:r>
      <w:r w:rsidR="6F227CAA" w:rsidRPr="62E15F57">
        <w:rPr>
          <w:rFonts w:ascii="Times New Roman" w:eastAsia="Times New Roman" w:hAnsi="Times New Roman" w:cs="Times New Roman"/>
          <w:sz w:val="24"/>
          <w:szCs w:val="24"/>
        </w:rPr>
        <w:t xml:space="preserve"> </w:t>
      </w:r>
      <w:r w:rsidR="69AEE112" w:rsidRPr="62E15F57">
        <w:rPr>
          <w:rFonts w:ascii="Times New Roman" w:eastAsia="Times New Roman" w:hAnsi="Times New Roman" w:cs="Times New Roman"/>
          <w:sz w:val="24"/>
          <w:szCs w:val="24"/>
        </w:rPr>
        <w:t>dissuad</w:t>
      </w:r>
      <w:r w:rsidR="13A16C4B" w:rsidRPr="62E15F57">
        <w:rPr>
          <w:rFonts w:ascii="Times New Roman" w:eastAsia="Times New Roman" w:hAnsi="Times New Roman" w:cs="Times New Roman"/>
          <w:sz w:val="24"/>
          <w:szCs w:val="24"/>
        </w:rPr>
        <w:t>e</w:t>
      </w:r>
      <w:r w:rsidR="6F227CAA" w:rsidRPr="62E15F57">
        <w:rPr>
          <w:rFonts w:ascii="Times New Roman" w:eastAsia="Times New Roman" w:hAnsi="Times New Roman" w:cs="Times New Roman"/>
          <w:sz w:val="24"/>
          <w:szCs w:val="24"/>
        </w:rPr>
        <w:t xml:space="preserve"> discloser by victims</w:t>
      </w:r>
      <w:r w:rsidR="79C42263" w:rsidRPr="62E15F57">
        <w:rPr>
          <w:rFonts w:ascii="Times New Roman" w:eastAsia="Times New Roman" w:hAnsi="Times New Roman" w:cs="Times New Roman"/>
          <w:sz w:val="24"/>
          <w:szCs w:val="24"/>
        </w:rPr>
        <w:t xml:space="preserve"> and limit the resources that are available </w:t>
      </w:r>
      <w:r w:rsidR="498585CD" w:rsidRPr="62E15F57">
        <w:rPr>
          <w:rFonts w:ascii="Times New Roman" w:eastAsia="Times New Roman" w:hAnsi="Times New Roman" w:cs="Times New Roman"/>
          <w:sz w:val="24"/>
          <w:szCs w:val="24"/>
        </w:rPr>
        <w:t>to help prevent CSA (</w:t>
      </w:r>
      <w:proofErr w:type="spellStart"/>
      <w:r w:rsidR="498585CD" w:rsidRPr="62E15F57">
        <w:rPr>
          <w:rFonts w:ascii="Times New Roman" w:eastAsia="Times New Roman" w:hAnsi="Times New Roman" w:cs="Times New Roman"/>
          <w:sz w:val="24"/>
          <w:szCs w:val="24"/>
        </w:rPr>
        <w:t>Somer</w:t>
      </w:r>
      <w:proofErr w:type="spellEnd"/>
      <w:r w:rsidR="498585CD" w:rsidRPr="62E15F57">
        <w:rPr>
          <w:rFonts w:ascii="Times New Roman" w:eastAsia="Times New Roman" w:hAnsi="Times New Roman" w:cs="Times New Roman"/>
          <w:sz w:val="24"/>
          <w:szCs w:val="24"/>
        </w:rPr>
        <w:t xml:space="preserve"> &amp; </w:t>
      </w:r>
      <w:proofErr w:type="spellStart"/>
      <w:r w:rsidR="498585CD" w:rsidRPr="62E15F57">
        <w:rPr>
          <w:rFonts w:ascii="Times New Roman" w:eastAsia="Times New Roman" w:hAnsi="Times New Roman" w:cs="Times New Roman"/>
          <w:sz w:val="24"/>
          <w:szCs w:val="24"/>
        </w:rPr>
        <w:t>Szwarcberg</w:t>
      </w:r>
      <w:proofErr w:type="spellEnd"/>
      <w:r w:rsidR="498585CD" w:rsidRPr="62E15F57">
        <w:rPr>
          <w:rFonts w:ascii="Times New Roman" w:eastAsia="Times New Roman" w:hAnsi="Times New Roman" w:cs="Times New Roman"/>
          <w:sz w:val="24"/>
          <w:szCs w:val="24"/>
        </w:rPr>
        <w:t xml:space="preserve">, 2001). </w:t>
      </w:r>
      <w:r w:rsidR="17DBAD78" w:rsidRPr="62E15F57">
        <w:rPr>
          <w:rFonts w:ascii="Times New Roman" w:eastAsia="Times New Roman" w:hAnsi="Times New Roman" w:cs="Times New Roman"/>
          <w:sz w:val="24"/>
          <w:szCs w:val="24"/>
        </w:rPr>
        <w:t>This research aims to</w:t>
      </w:r>
      <w:r w:rsidR="7FCDEA4D" w:rsidRPr="62E15F57">
        <w:rPr>
          <w:rFonts w:ascii="Times New Roman" w:eastAsia="Times New Roman" w:hAnsi="Times New Roman" w:cs="Times New Roman"/>
          <w:sz w:val="24"/>
          <w:szCs w:val="24"/>
        </w:rPr>
        <w:t xml:space="preserve"> identify </w:t>
      </w:r>
      <w:r w:rsidR="00D576D6">
        <w:rPr>
          <w:rFonts w:ascii="Times New Roman" w:eastAsia="Times New Roman" w:hAnsi="Times New Roman" w:cs="Times New Roman"/>
          <w:sz w:val="24"/>
          <w:szCs w:val="24"/>
        </w:rPr>
        <w:t>dominant</w:t>
      </w:r>
      <w:r w:rsidR="7FCDEA4D" w:rsidRPr="62E15F57">
        <w:rPr>
          <w:rFonts w:ascii="Times New Roman" w:eastAsia="Times New Roman" w:hAnsi="Times New Roman" w:cs="Times New Roman"/>
          <w:sz w:val="24"/>
          <w:szCs w:val="24"/>
        </w:rPr>
        <w:t xml:space="preserve"> beliefs,</w:t>
      </w:r>
      <w:r w:rsidR="17DBAD78" w:rsidRPr="62E15F57">
        <w:rPr>
          <w:rFonts w:ascii="Times New Roman" w:eastAsia="Times New Roman" w:hAnsi="Times New Roman" w:cs="Times New Roman"/>
          <w:sz w:val="24"/>
          <w:szCs w:val="24"/>
        </w:rPr>
        <w:t xml:space="preserve"> consider why these myths exist and what can be done to minimise the negative impact they have on</w:t>
      </w:r>
      <w:r w:rsidR="03FB4CD9" w:rsidRPr="62E15F57">
        <w:rPr>
          <w:rFonts w:ascii="Times New Roman" w:eastAsia="Times New Roman" w:hAnsi="Times New Roman" w:cs="Times New Roman"/>
          <w:sz w:val="24"/>
          <w:szCs w:val="24"/>
        </w:rPr>
        <w:t xml:space="preserve"> preventing </w:t>
      </w:r>
      <w:r w:rsidR="5D6DA325" w:rsidRPr="62E15F57">
        <w:rPr>
          <w:rFonts w:ascii="Times New Roman" w:eastAsia="Times New Roman" w:hAnsi="Times New Roman" w:cs="Times New Roman"/>
          <w:sz w:val="24"/>
          <w:szCs w:val="24"/>
        </w:rPr>
        <w:t xml:space="preserve">offending and re-offending by child sex offenders. </w:t>
      </w:r>
    </w:p>
    <w:p w14:paraId="2434FDB2" w14:textId="63E2CDCA" w:rsidR="78AFCF36" w:rsidRDefault="00AC6BE0" w:rsidP="5EC8B4E3">
      <w:pPr>
        <w:spacing w:after="120" w:line="360" w:lineRule="auto"/>
        <w:rPr>
          <w:rFonts w:ascii="Times New Roman" w:eastAsia="Times New Roman" w:hAnsi="Times New Roman" w:cs="Times New Roman"/>
          <w:b/>
          <w:bCs/>
          <w:sz w:val="48"/>
          <w:szCs w:val="48"/>
        </w:rPr>
      </w:pPr>
      <w:r>
        <w:rPr>
          <w:rFonts w:ascii="Times New Roman" w:eastAsia="Times New Roman" w:hAnsi="Times New Roman" w:cs="Times New Roman"/>
          <w:b/>
          <w:bCs/>
          <w:sz w:val="48"/>
          <w:szCs w:val="48"/>
        </w:rPr>
        <w:t>3</w:t>
      </w:r>
      <w:r w:rsidR="1B7F20AD" w:rsidRPr="5EC8B4E3">
        <w:rPr>
          <w:rFonts w:ascii="Times New Roman" w:eastAsia="Times New Roman" w:hAnsi="Times New Roman" w:cs="Times New Roman"/>
          <w:b/>
          <w:bCs/>
          <w:sz w:val="48"/>
          <w:szCs w:val="48"/>
        </w:rPr>
        <w:t>.</w:t>
      </w:r>
      <w:r w:rsidR="6A177117" w:rsidRPr="5EC8B4E3">
        <w:rPr>
          <w:rFonts w:ascii="Times New Roman" w:eastAsia="Times New Roman" w:hAnsi="Times New Roman" w:cs="Times New Roman"/>
          <w:b/>
          <w:bCs/>
          <w:sz w:val="48"/>
          <w:szCs w:val="48"/>
        </w:rPr>
        <w:t>4</w:t>
      </w:r>
      <w:r w:rsidR="1B7F20AD" w:rsidRPr="5EC8B4E3">
        <w:rPr>
          <w:rFonts w:ascii="Times New Roman" w:eastAsia="Times New Roman" w:hAnsi="Times New Roman" w:cs="Times New Roman"/>
          <w:b/>
          <w:bCs/>
          <w:sz w:val="48"/>
          <w:szCs w:val="48"/>
        </w:rPr>
        <w:t xml:space="preserve"> </w:t>
      </w:r>
      <w:r w:rsidR="7415CF5E" w:rsidRPr="5EC8B4E3">
        <w:rPr>
          <w:rFonts w:ascii="Times New Roman" w:eastAsia="Times New Roman" w:hAnsi="Times New Roman" w:cs="Times New Roman"/>
          <w:b/>
          <w:bCs/>
          <w:sz w:val="48"/>
          <w:szCs w:val="48"/>
        </w:rPr>
        <w:t>Chapter Summaries</w:t>
      </w:r>
    </w:p>
    <w:p w14:paraId="46F59E3A" w14:textId="2198C30E" w:rsidR="3906C802" w:rsidRPr="00A959A5" w:rsidRDefault="3906C802" w:rsidP="5EC8B4E3">
      <w:pPr>
        <w:spacing w:after="120" w:line="360" w:lineRule="auto"/>
        <w:rPr>
          <w:rFonts w:ascii="Times New Roman" w:eastAsia="Times New Roman" w:hAnsi="Times New Roman" w:cs="Times New Roman"/>
          <w:i/>
          <w:iCs/>
          <w:sz w:val="28"/>
          <w:szCs w:val="28"/>
        </w:rPr>
      </w:pPr>
      <w:r w:rsidRPr="00A959A5">
        <w:rPr>
          <w:rFonts w:ascii="Times New Roman" w:eastAsia="Times New Roman" w:hAnsi="Times New Roman" w:cs="Times New Roman"/>
          <w:i/>
          <w:iCs/>
          <w:sz w:val="28"/>
          <w:szCs w:val="28"/>
        </w:rPr>
        <w:t xml:space="preserve">Chapter </w:t>
      </w:r>
      <w:r w:rsidR="00C77A96" w:rsidRPr="00A959A5">
        <w:rPr>
          <w:rFonts w:ascii="Times New Roman" w:eastAsia="Times New Roman" w:hAnsi="Times New Roman" w:cs="Times New Roman"/>
          <w:i/>
          <w:iCs/>
          <w:sz w:val="28"/>
          <w:szCs w:val="28"/>
        </w:rPr>
        <w:t>2</w:t>
      </w:r>
      <w:r w:rsidRPr="00A959A5">
        <w:rPr>
          <w:rFonts w:ascii="Times New Roman" w:eastAsia="Times New Roman" w:hAnsi="Times New Roman" w:cs="Times New Roman"/>
          <w:i/>
          <w:iCs/>
          <w:sz w:val="28"/>
          <w:szCs w:val="28"/>
        </w:rPr>
        <w:t>: Methodology</w:t>
      </w:r>
    </w:p>
    <w:p w14:paraId="4BBD4CED" w14:textId="6EA8EBFB" w:rsidR="3BE95DB5" w:rsidRDefault="3BE95DB5" w:rsidP="5EC8B4E3">
      <w:pPr>
        <w:spacing w:after="120" w:line="360" w:lineRule="auto"/>
        <w:rPr>
          <w:rFonts w:ascii="Times New Roman" w:eastAsia="Times New Roman" w:hAnsi="Times New Roman" w:cs="Times New Roman"/>
          <w:sz w:val="24"/>
          <w:szCs w:val="24"/>
        </w:rPr>
      </w:pPr>
      <w:r w:rsidRPr="5EC8B4E3">
        <w:rPr>
          <w:rFonts w:ascii="Times New Roman" w:eastAsia="Times New Roman" w:hAnsi="Times New Roman" w:cs="Times New Roman"/>
          <w:sz w:val="24"/>
          <w:szCs w:val="24"/>
        </w:rPr>
        <w:t xml:space="preserve">This </w:t>
      </w:r>
      <w:r w:rsidR="6B97A885" w:rsidRPr="5EC8B4E3">
        <w:rPr>
          <w:rFonts w:ascii="Times New Roman" w:eastAsia="Times New Roman" w:hAnsi="Times New Roman" w:cs="Times New Roman"/>
          <w:sz w:val="24"/>
          <w:szCs w:val="24"/>
        </w:rPr>
        <w:t xml:space="preserve">chapter </w:t>
      </w:r>
      <w:r w:rsidR="00A85335">
        <w:rPr>
          <w:rFonts w:ascii="Times New Roman" w:eastAsia="Times New Roman" w:hAnsi="Times New Roman" w:cs="Times New Roman"/>
          <w:sz w:val="24"/>
          <w:szCs w:val="24"/>
        </w:rPr>
        <w:t>outline</w:t>
      </w:r>
      <w:r w:rsidR="005812D0">
        <w:rPr>
          <w:rFonts w:ascii="Times New Roman" w:eastAsia="Times New Roman" w:hAnsi="Times New Roman" w:cs="Times New Roman"/>
          <w:sz w:val="24"/>
          <w:szCs w:val="24"/>
        </w:rPr>
        <w:t>s</w:t>
      </w:r>
      <w:r w:rsidR="00A85335">
        <w:rPr>
          <w:rFonts w:ascii="Times New Roman" w:eastAsia="Times New Roman" w:hAnsi="Times New Roman" w:cs="Times New Roman"/>
          <w:sz w:val="24"/>
          <w:szCs w:val="24"/>
        </w:rPr>
        <w:t xml:space="preserve"> the theoretical framework and </w:t>
      </w:r>
      <w:r w:rsidR="6B97A885" w:rsidRPr="5EC8B4E3">
        <w:rPr>
          <w:rFonts w:ascii="Times New Roman" w:eastAsia="Times New Roman" w:hAnsi="Times New Roman" w:cs="Times New Roman"/>
          <w:sz w:val="24"/>
          <w:szCs w:val="24"/>
        </w:rPr>
        <w:t xml:space="preserve">considers the reasons for utilising a systematic </w:t>
      </w:r>
      <w:r w:rsidR="09E40754" w:rsidRPr="5EC8B4E3">
        <w:rPr>
          <w:rFonts w:ascii="Times New Roman" w:eastAsia="Times New Roman" w:hAnsi="Times New Roman" w:cs="Times New Roman"/>
          <w:sz w:val="24"/>
          <w:szCs w:val="24"/>
        </w:rPr>
        <w:t>literature-based</w:t>
      </w:r>
      <w:r w:rsidR="6B97A885" w:rsidRPr="5EC8B4E3">
        <w:rPr>
          <w:rFonts w:ascii="Times New Roman" w:eastAsia="Times New Roman" w:hAnsi="Times New Roman" w:cs="Times New Roman"/>
          <w:sz w:val="24"/>
          <w:szCs w:val="24"/>
        </w:rPr>
        <w:t xml:space="preserve"> methodology</w:t>
      </w:r>
      <w:r w:rsidR="00A85335">
        <w:rPr>
          <w:rFonts w:ascii="Times New Roman" w:eastAsia="Times New Roman" w:hAnsi="Times New Roman" w:cs="Times New Roman"/>
          <w:sz w:val="24"/>
          <w:szCs w:val="24"/>
        </w:rPr>
        <w:t>.</w:t>
      </w:r>
      <w:r w:rsidR="00CB4EEA">
        <w:rPr>
          <w:rFonts w:ascii="Times New Roman" w:eastAsia="Times New Roman" w:hAnsi="Times New Roman" w:cs="Times New Roman"/>
          <w:sz w:val="24"/>
          <w:szCs w:val="24"/>
        </w:rPr>
        <w:t xml:space="preserve"> </w:t>
      </w:r>
      <w:r w:rsidR="00A85335">
        <w:rPr>
          <w:rFonts w:ascii="Times New Roman" w:eastAsia="Times New Roman" w:hAnsi="Times New Roman" w:cs="Times New Roman"/>
          <w:sz w:val="24"/>
          <w:szCs w:val="24"/>
        </w:rPr>
        <w:t>T</w:t>
      </w:r>
      <w:r w:rsidR="00CB4EEA">
        <w:rPr>
          <w:rFonts w:ascii="Times New Roman" w:eastAsia="Times New Roman" w:hAnsi="Times New Roman" w:cs="Times New Roman"/>
          <w:sz w:val="24"/>
          <w:szCs w:val="24"/>
        </w:rPr>
        <w:t xml:space="preserve">he </w:t>
      </w:r>
      <w:r w:rsidR="007C0FD9">
        <w:rPr>
          <w:rFonts w:ascii="Times New Roman" w:eastAsia="Times New Roman" w:hAnsi="Times New Roman" w:cs="Times New Roman"/>
          <w:sz w:val="24"/>
          <w:szCs w:val="24"/>
        </w:rPr>
        <w:t xml:space="preserve">inclusion/exclusion criteria used for determining whether </w:t>
      </w:r>
      <w:r w:rsidR="000049A4">
        <w:rPr>
          <w:rFonts w:ascii="Times New Roman" w:eastAsia="Times New Roman" w:hAnsi="Times New Roman" w:cs="Times New Roman"/>
          <w:sz w:val="24"/>
          <w:szCs w:val="24"/>
        </w:rPr>
        <w:t>literature should be utilised</w:t>
      </w:r>
      <w:r w:rsidR="00A85335">
        <w:rPr>
          <w:rFonts w:ascii="Times New Roman" w:eastAsia="Times New Roman" w:hAnsi="Times New Roman" w:cs="Times New Roman"/>
          <w:sz w:val="24"/>
          <w:szCs w:val="24"/>
        </w:rPr>
        <w:t xml:space="preserve"> will also be discussed</w:t>
      </w:r>
      <w:r w:rsidR="00095329">
        <w:rPr>
          <w:rFonts w:ascii="Times New Roman" w:eastAsia="Times New Roman" w:hAnsi="Times New Roman" w:cs="Times New Roman"/>
          <w:sz w:val="24"/>
          <w:szCs w:val="24"/>
        </w:rPr>
        <w:t>, along with t</w:t>
      </w:r>
      <w:r w:rsidR="005658A4">
        <w:rPr>
          <w:rFonts w:ascii="Times New Roman" w:eastAsia="Times New Roman" w:hAnsi="Times New Roman" w:cs="Times New Roman"/>
          <w:sz w:val="24"/>
          <w:szCs w:val="24"/>
        </w:rPr>
        <w:t xml:space="preserve">he limitations of using a literature- based methodology </w:t>
      </w:r>
      <w:r w:rsidR="00095329">
        <w:rPr>
          <w:rFonts w:ascii="Times New Roman" w:eastAsia="Times New Roman" w:hAnsi="Times New Roman" w:cs="Times New Roman"/>
          <w:sz w:val="24"/>
          <w:szCs w:val="24"/>
        </w:rPr>
        <w:t xml:space="preserve">and </w:t>
      </w:r>
      <w:r w:rsidR="008C353E">
        <w:rPr>
          <w:rFonts w:ascii="Times New Roman" w:eastAsia="Times New Roman" w:hAnsi="Times New Roman" w:cs="Times New Roman"/>
          <w:sz w:val="24"/>
          <w:szCs w:val="24"/>
        </w:rPr>
        <w:t xml:space="preserve">any ethical implications that were </w:t>
      </w:r>
      <w:r w:rsidR="00953F58">
        <w:rPr>
          <w:rFonts w:ascii="Times New Roman" w:eastAsia="Times New Roman" w:hAnsi="Times New Roman" w:cs="Times New Roman"/>
          <w:sz w:val="24"/>
          <w:szCs w:val="24"/>
        </w:rPr>
        <w:t>considered</w:t>
      </w:r>
      <w:r w:rsidR="000049A4">
        <w:rPr>
          <w:rFonts w:ascii="Times New Roman" w:eastAsia="Times New Roman" w:hAnsi="Times New Roman" w:cs="Times New Roman"/>
          <w:sz w:val="24"/>
          <w:szCs w:val="24"/>
        </w:rPr>
        <w:t xml:space="preserve">. </w:t>
      </w:r>
    </w:p>
    <w:p w14:paraId="2A662CDB" w14:textId="4AD0C123" w:rsidR="3C717A3D" w:rsidRPr="00A959A5" w:rsidRDefault="3906C802" w:rsidP="5EC8B4E3">
      <w:pPr>
        <w:spacing w:after="120" w:line="360" w:lineRule="auto"/>
        <w:rPr>
          <w:rFonts w:ascii="Times New Roman" w:eastAsia="Times New Roman" w:hAnsi="Times New Roman" w:cs="Times New Roman"/>
          <w:sz w:val="28"/>
          <w:szCs w:val="28"/>
        </w:rPr>
      </w:pPr>
      <w:r w:rsidRPr="00A959A5">
        <w:rPr>
          <w:rFonts w:ascii="Times New Roman" w:eastAsia="Times New Roman" w:hAnsi="Times New Roman" w:cs="Times New Roman"/>
          <w:i/>
          <w:iCs/>
          <w:sz w:val="28"/>
          <w:szCs w:val="28"/>
        </w:rPr>
        <w:t xml:space="preserve">Chapter </w:t>
      </w:r>
      <w:r w:rsidR="00C77A96" w:rsidRPr="00A959A5">
        <w:rPr>
          <w:rFonts w:ascii="Times New Roman" w:eastAsia="Times New Roman" w:hAnsi="Times New Roman" w:cs="Times New Roman"/>
          <w:i/>
          <w:iCs/>
          <w:sz w:val="28"/>
          <w:szCs w:val="28"/>
        </w:rPr>
        <w:t>3</w:t>
      </w:r>
      <w:r w:rsidRPr="00A959A5">
        <w:rPr>
          <w:rFonts w:ascii="Times New Roman" w:eastAsia="Times New Roman" w:hAnsi="Times New Roman" w:cs="Times New Roman"/>
          <w:i/>
          <w:iCs/>
          <w:sz w:val="28"/>
          <w:szCs w:val="28"/>
        </w:rPr>
        <w:t>:</w:t>
      </w:r>
      <w:r w:rsidRPr="00A959A5">
        <w:rPr>
          <w:rFonts w:ascii="Times New Roman" w:eastAsia="Times New Roman" w:hAnsi="Times New Roman" w:cs="Times New Roman"/>
          <w:sz w:val="28"/>
          <w:szCs w:val="28"/>
        </w:rPr>
        <w:t xml:space="preserve"> </w:t>
      </w:r>
      <w:r w:rsidR="332463C0" w:rsidRPr="00A959A5">
        <w:rPr>
          <w:rFonts w:ascii="Times New Roman" w:eastAsia="Times New Roman" w:hAnsi="Times New Roman" w:cs="Times New Roman"/>
          <w:i/>
          <w:iCs/>
          <w:sz w:val="28"/>
          <w:szCs w:val="28"/>
        </w:rPr>
        <w:t>Obscuring the true nature of child sexual abuse</w:t>
      </w:r>
    </w:p>
    <w:p w14:paraId="06DEE00F" w14:textId="3806BE58" w:rsidR="78AFCF36" w:rsidRDefault="3C717A3D" w:rsidP="00EA2CC0">
      <w:pPr>
        <w:spacing w:after="120" w:line="360" w:lineRule="auto"/>
        <w:rPr>
          <w:rFonts w:ascii="Times New Roman" w:eastAsia="Times New Roman" w:hAnsi="Times New Roman" w:cs="Times New Roman"/>
          <w:sz w:val="24"/>
          <w:szCs w:val="24"/>
        </w:rPr>
      </w:pPr>
      <w:r w:rsidRPr="5EC8B4E3">
        <w:rPr>
          <w:rFonts w:ascii="Times New Roman" w:eastAsia="Times New Roman" w:hAnsi="Times New Roman" w:cs="Times New Roman"/>
          <w:sz w:val="24"/>
          <w:szCs w:val="24"/>
        </w:rPr>
        <w:t>Within this chapter, the scale and prevalence of CSA will be examined in greater detail</w:t>
      </w:r>
      <w:r w:rsidR="3354AE3C" w:rsidRPr="5EC8B4E3">
        <w:rPr>
          <w:rFonts w:ascii="Times New Roman" w:eastAsia="Times New Roman" w:hAnsi="Times New Roman" w:cs="Times New Roman"/>
          <w:sz w:val="24"/>
          <w:szCs w:val="24"/>
        </w:rPr>
        <w:t xml:space="preserve">, to determine the </w:t>
      </w:r>
      <w:r w:rsidR="6B6A9E8D" w:rsidRPr="5EC8B4E3">
        <w:rPr>
          <w:rFonts w:ascii="Times New Roman" w:eastAsia="Times New Roman" w:hAnsi="Times New Roman" w:cs="Times New Roman"/>
          <w:sz w:val="24"/>
          <w:szCs w:val="24"/>
        </w:rPr>
        <w:t>foundations</w:t>
      </w:r>
      <w:r w:rsidR="3354AE3C" w:rsidRPr="5EC8B4E3">
        <w:rPr>
          <w:rFonts w:ascii="Times New Roman" w:eastAsia="Times New Roman" w:hAnsi="Times New Roman" w:cs="Times New Roman"/>
          <w:sz w:val="24"/>
          <w:szCs w:val="24"/>
        </w:rPr>
        <w:t xml:space="preserve"> of commo</w:t>
      </w:r>
      <w:r w:rsidR="514C0606" w:rsidRPr="5EC8B4E3">
        <w:rPr>
          <w:rFonts w:ascii="Times New Roman" w:eastAsia="Times New Roman" w:hAnsi="Times New Roman" w:cs="Times New Roman"/>
          <w:sz w:val="24"/>
          <w:szCs w:val="24"/>
        </w:rPr>
        <w:t xml:space="preserve">nly held misconceptions regarding the victims and </w:t>
      </w:r>
      <w:r w:rsidR="27997320" w:rsidRPr="5EC8B4E3">
        <w:rPr>
          <w:rFonts w:ascii="Times New Roman" w:eastAsia="Times New Roman" w:hAnsi="Times New Roman" w:cs="Times New Roman"/>
          <w:sz w:val="24"/>
          <w:szCs w:val="24"/>
        </w:rPr>
        <w:lastRenderedPageBreak/>
        <w:t>perpetrators</w:t>
      </w:r>
      <w:r w:rsidR="514C0606" w:rsidRPr="5EC8B4E3">
        <w:rPr>
          <w:rFonts w:ascii="Times New Roman" w:eastAsia="Times New Roman" w:hAnsi="Times New Roman" w:cs="Times New Roman"/>
          <w:sz w:val="24"/>
          <w:szCs w:val="24"/>
        </w:rPr>
        <w:t xml:space="preserve"> of CSA. </w:t>
      </w:r>
      <w:r w:rsidR="6D0A29F7" w:rsidRPr="5EC8B4E3">
        <w:rPr>
          <w:rFonts w:ascii="Times New Roman" w:eastAsia="Times New Roman" w:hAnsi="Times New Roman" w:cs="Times New Roman"/>
          <w:sz w:val="24"/>
          <w:szCs w:val="24"/>
        </w:rPr>
        <w:t>Concepts such as ‘stranger danger’ and beliefs that child sex offenders cannot be ‘cured’ will be assessed, to determine whether the beliefs people currently hold</w:t>
      </w:r>
      <w:r w:rsidR="407709AA" w:rsidRPr="5EC8B4E3">
        <w:rPr>
          <w:rFonts w:ascii="Times New Roman" w:eastAsia="Times New Roman" w:hAnsi="Times New Roman" w:cs="Times New Roman"/>
          <w:sz w:val="24"/>
          <w:szCs w:val="24"/>
        </w:rPr>
        <w:t xml:space="preserve"> are supported by the</w:t>
      </w:r>
      <w:r w:rsidR="20BC770F" w:rsidRPr="5EC8B4E3">
        <w:rPr>
          <w:rFonts w:ascii="Times New Roman" w:eastAsia="Times New Roman" w:hAnsi="Times New Roman" w:cs="Times New Roman"/>
          <w:sz w:val="24"/>
          <w:szCs w:val="24"/>
        </w:rPr>
        <w:t xml:space="preserve"> most recent</w:t>
      </w:r>
      <w:r w:rsidR="407709AA" w:rsidRPr="5EC8B4E3">
        <w:rPr>
          <w:rFonts w:ascii="Times New Roman" w:eastAsia="Times New Roman" w:hAnsi="Times New Roman" w:cs="Times New Roman"/>
          <w:sz w:val="24"/>
          <w:szCs w:val="24"/>
        </w:rPr>
        <w:t xml:space="preserve"> data.</w:t>
      </w:r>
    </w:p>
    <w:p w14:paraId="34AFFFAC" w14:textId="7A6768BD" w:rsidR="6D8E5C19" w:rsidRPr="00A959A5" w:rsidRDefault="48A55F23" w:rsidP="5EC8B4E3">
      <w:pPr>
        <w:spacing w:after="120" w:line="360" w:lineRule="auto"/>
        <w:rPr>
          <w:rFonts w:ascii="Times New Roman" w:eastAsia="Times New Roman" w:hAnsi="Times New Roman" w:cs="Times New Roman"/>
          <w:sz w:val="28"/>
          <w:szCs w:val="28"/>
        </w:rPr>
      </w:pPr>
      <w:r w:rsidRPr="00A959A5">
        <w:rPr>
          <w:rFonts w:ascii="Times New Roman" w:eastAsia="Times New Roman" w:hAnsi="Times New Roman" w:cs="Times New Roman"/>
          <w:i/>
          <w:iCs/>
          <w:sz w:val="28"/>
          <w:szCs w:val="28"/>
        </w:rPr>
        <w:t xml:space="preserve">Chapter </w:t>
      </w:r>
      <w:r w:rsidR="00C77A96" w:rsidRPr="00A959A5">
        <w:rPr>
          <w:rFonts w:ascii="Times New Roman" w:eastAsia="Times New Roman" w:hAnsi="Times New Roman" w:cs="Times New Roman"/>
          <w:i/>
          <w:iCs/>
          <w:sz w:val="28"/>
          <w:szCs w:val="28"/>
        </w:rPr>
        <w:t>4</w:t>
      </w:r>
      <w:r w:rsidRPr="00A959A5">
        <w:rPr>
          <w:rFonts w:ascii="Times New Roman" w:eastAsia="Times New Roman" w:hAnsi="Times New Roman" w:cs="Times New Roman"/>
          <w:i/>
          <w:iCs/>
          <w:sz w:val="28"/>
          <w:szCs w:val="28"/>
        </w:rPr>
        <w:t xml:space="preserve">: </w:t>
      </w:r>
      <w:r w:rsidR="1D6DD3C9" w:rsidRPr="00A959A5">
        <w:rPr>
          <w:rFonts w:ascii="Times New Roman" w:eastAsia="Times New Roman" w:hAnsi="Times New Roman" w:cs="Times New Roman"/>
          <w:i/>
          <w:iCs/>
          <w:sz w:val="28"/>
          <w:szCs w:val="28"/>
        </w:rPr>
        <w:t xml:space="preserve">Are the current responses to CSA reinforcing commonly held </w:t>
      </w:r>
      <w:r w:rsidR="3E9F9352" w:rsidRPr="00A959A5">
        <w:rPr>
          <w:rFonts w:ascii="Times New Roman" w:eastAsia="Times New Roman" w:hAnsi="Times New Roman" w:cs="Times New Roman"/>
          <w:i/>
          <w:iCs/>
          <w:sz w:val="28"/>
          <w:szCs w:val="28"/>
        </w:rPr>
        <w:t>misconceptions</w:t>
      </w:r>
      <w:r w:rsidR="1D6DD3C9" w:rsidRPr="00A959A5">
        <w:rPr>
          <w:rFonts w:ascii="Times New Roman" w:eastAsia="Times New Roman" w:hAnsi="Times New Roman" w:cs="Times New Roman"/>
          <w:i/>
          <w:iCs/>
          <w:sz w:val="28"/>
          <w:szCs w:val="28"/>
        </w:rPr>
        <w:t>?</w:t>
      </w:r>
    </w:p>
    <w:p w14:paraId="2A77809E" w14:textId="6A59EA85" w:rsidR="78AFCF36" w:rsidRDefault="6D8E5C19" w:rsidP="00EA2CC0">
      <w:pPr>
        <w:spacing w:after="120" w:line="360" w:lineRule="auto"/>
        <w:rPr>
          <w:rFonts w:ascii="Times New Roman" w:eastAsia="Times New Roman" w:hAnsi="Times New Roman" w:cs="Times New Roman"/>
          <w:sz w:val="24"/>
          <w:szCs w:val="24"/>
        </w:rPr>
      </w:pPr>
      <w:r w:rsidRPr="5EC8B4E3">
        <w:rPr>
          <w:rFonts w:ascii="Times New Roman" w:eastAsia="Times New Roman" w:hAnsi="Times New Roman" w:cs="Times New Roman"/>
          <w:sz w:val="24"/>
          <w:szCs w:val="24"/>
        </w:rPr>
        <w:t xml:space="preserve">This chapter will look at the extent to which </w:t>
      </w:r>
      <w:r w:rsidR="00483A36">
        <w:rPr>
          <w:rFonts w:ascii="Times New Roman" w:eastAsia="Times New Roman" w:hAnsi="Times New Roman" w:cs="Times New Roman"/>
          <w:sz w:val="24"/>
          <w:szCs w:val="24"/>
        </w:rPr>
        <w:t>misconceptions</w:t>
      </w:r>
      <w:r w:rsidRPr="5EC8B4E3">
        <w:rPr>
          <w:rFonts w:ascii="Times New Roman" w:eastAsia="Times New Roman" w:hAnsi="Times New Roman" w:cs="Times New Roman"/>
          <w:sz w:val="24"/>
          <w:szCs w:val="24"/>
        </w:rPr>
        <w:t xml:space="preserve"> are influencing CSA policy. The role of the media, laws</w:t>
      </w:r>
      <w:r w:rsidR="2C1276E9" w:rsidRPr="5EC8B4E3">
        <w:rPr>
          <w:rFonts w:ascii="Times New Roman" w:eastAsia="Times New Roman" w:hAnsi="Times New Roman" w:cs="Times New Roman"/>
          <w:sz w:val="24"/>
          <w:szCs w:val="24"/>
        </w:rPr>
        <w:t xml:space="preserve"> and policy</w:t>
      </w:r>
      <w:r w:rsidRPr="5EC8B4E3">
        <w:rPr>
          <w:rFonts w:ascii="Times New Roman" w:eastAsia="Times New Roman" w:hAnsi="Times New Roman" w:cs="Times New Roman"/>
          <w:sz w:val="24"/>
          <w:szCs w:val="24"/>
        </w:rPr>
        <w:t xml:space="preserve">, professional </w:t>
      </w:r>
      <w:r w:rsidR="12F29A3B" w:rsidRPr="5EC8B4E3">
        <w:rPr>
          <w:rFonts w:ascii="Times New Roman" w:eastAsia="Times New Roman" w:hAnsi="Times New Roman" w:cs="Times New Roman"/>
          <w:sz w:val="24"/>
          <w:szCs w:val="24"/>
        </w:rPr>
        <w:t>responses,</w:t>
      </w:r>
      <w:r w:rsidRPr="5EC8B4E3">
        <w:rPr>
          <w:rFonts w:ascii="Times New Roman" w:eastAsia="Times New Roman" w:hAnsi="Times New Roman" w:cs="Times New Roman"/>
          <w:sz w:val="24"/>
          <w:szCs w:val="24"/>
        </w:rPr>
        <w:t xml:space="preserve"> and </w:t>
      </w:r>
      <w:r w:rsidR="4097D40C" w:rsidRPr="5EC8B4E3">
        <w:rPr>
          <w:rFonts w:ascii="Times New Roman" w:eastAsia="Times New Roman" w:hAnsi="Times New Roman" w:cs="Times New Roman"/>
          <w:sz w:val="24"/>
          <w:szCs w:val="24"/>
        </w:rPr>
        <w:t xml:space="preserve">the treatment of child sex offenders will be used to consider alternative practices that could </w:t>
      </w:r>
      <w:r w:rsidR="3D5D6C4D" w:rsidRPr="5EC8B4E3">
        <w:rPr>
          <w:rFonts w:ascii="Times New Roman" w:eastAsia="Times New Roman" w:hAnsi="Times New Roman" w:cs="Times New Roman"/>
          <w:sz w:val="24"/>
          <w:szCs w:val="24"/>
        </w:rPr>
        <w:t>decrease the recidivism rate amongst child sex offenders</w:t>
      </w:r>
      <w:r w:rsidR="0029587C">
        <w:rPr>
          <w:rFonts w:ascii="Times New Roman" w:eastAsia="Times New Roman" w:hAnsi="Times New Roman" w:cs="Times New Roman"/>
          <w:sz w:val="24"/>
          <w:szCs w:val="24"/>
        </w:rPr>
        <w:t xml:space="preserve">. </w:t>
      </w:r>
      <w:r w:rsidR="004E4ED2">
        <w:rPr>
          <w:rFonts w:ascii="Times New Roman" w:eastAsia="Times New Roman" w:hAnsi="Times New Roman" w:cs="Times New Roman"/>
          <w:sz w:val="24"/>
          <w:szCs w:val="24"/>
        </w:rPr>
        <w:t>Consideration as to reintegration of offenders following release from prison will be had along with the safeguarding of victims.</w:t>
      </w:r>
      <w:r w:rsidR="3D5D6C4D" w:rsidRPr="5EC8B4E3">
        <w:rPr>
          <w:rFonts w:ascii="Times New Roman" w:eastAsia="Times New Roman" w:hAnsi="Times New Roman" w:cs="Times New Roman"/>
          <w:sz w:val="24"/>
          <w:szCs w:val="24"/>
        </w:rPr>
        <w:t xml:space="preserve"> </w:t>
      </w:r>
    </w:p>
    <w:p w14:paraId="724E31B6" w14:textId="155464E3" w:rsidR="3D5D6C4D" w:rsidRPr="00A959A5" w:rsidRDefault="2A905A70" w:rsidP="5EC8B4E3">
      <w:pPr>
        <w:spacing w:after="120" w:line="360" w:lineRule="auto"/>
        <w:rPr>
          <w:rFonts w:ascii="Times New Roman" w:eastAsia="Times New Roman" w:hAnsi="Times New Roman" w:cs="Times New Roman"/>
          <w:i/>
          <w:iCs/>
          <w:sz w:val="28"/>
          <w:szCs w:val="28"/>
        </w:rPr>
      </w:pPr>
      <w:r w:rsidRPr="00A959A5">
        <w:rPr>
          <w:rFonts w:ascii="Times New Roman" w:eastAsia="Times New Roman" w:hAnsi="Times New Roman" w:cs="Times New Roman"/>
          <w:i/>
          <w:iCs/>
          <w:sz w:val="28"/>
          <w:szCs w:val="28"/>
        </w:rPr>
        <w:t xml:space="preserve">Chapter </w:t>
      </w:r>
      <w:r w:rsidR="00BE4940" w:rsidRPr="00A959A5">
        <w:rPr>
          <w:rFonts w:ascii="Times New Roman" w:eastAsia="Times New Roman" w:hAnsi="Times New Roman" w:cs="Times New Roman"/>
          <w:i/>
          <w:iCs/>
          <w:sz w:val="28"/>
          <w:szCs w:val="28"/>
        </w:rPr>
        <w:t>5</w:t>
      </w:r>
      <w:r w:rsidRPr="00A959A5">
        <w:rPr>
          <w:rFonts w:ascii="Times New Roman" w:eastAsia="Times New Roman" w:hAnsi="Times New Roman" w:cs="Times New Roman"/>
          <w:i/>
          <w:iCs/>
          <w:sz w:val="28"/>
          <w:szCs w:val="28"/>
        </w:rPr>
        <w:t xml:space="preserve">: </w:t>
      </w:r>
      <w:r w:rsidR="00AD0275" w:rsidRPr="00A959A5">
        <w:rPr>
          <w:rFonts w:ascii="Times New Roman" w:eastAsia="Times New Roman" w:hAnsi="Times New Roman" w:cs="Times New Roman"/>
          <w:i/>
          <w:iCs/>
          <w:sz w:val="28"/>
          <w:szCs w:val="28"/>
        </w:rPr>
        <w:t>‘Misconceptions, invisibility &amp; system failure’</w:t>
      </w:r>
    </w:p>
    <w:p w14:paraId="555DF9E1" w14:textId="2D526E56" w:rsidR="56DFABF2" w:rsidRDefault="18E2661A" w:rsidP="5EC8B4E3">
      <w:pPr>
        <w:spacing w:after="120" w:line="360" w:lineRule="auto"/>
        <w:rPr>
          <w:rFonts w:ascii="Times New Roman" w:eastAsia="Times New Roman" w:hAnsi="Times New Roman" w:cs="Times New Roman"/>
          <w:sz w:val="24"/>
          <w:szCs w:val="24"/>
        </w:rPr>
      </w:pPr>
      <w:r w:rsidRPr="5EC8B4E3">
        <w:rPr>
          <w:rFonts w:ascii="Times New Roman" w:eastAsia="Times New Roman" w:hAnsi="Times New Roman" w:cs="Times New Roman"/>
          <w:sz w:val="24"/>
          <w:szCs w:val="24"/>
        </w:rPr>
        <w:t xml:space="preserve">The </w:t>
      </w:r>
      <w:r w:rsidR="38400005" w:rsidRPr="5EC8B4E3">
        <w:rPr>
          <w:rFonts w:ascii="Times New Roman" w:eastAsia="Times New Roman" w:hAnsi="Times New Roman" w:cs="Times New Roman"/>
          <w:sz w:val="24"/>
          <w:szCs w:val="24"/>
        </w:rPr>
        <w:t xml:space="preserve">final thematic </w:t>
      </w:r>
      <w:r w:rsidRPr="5EC8B4E3">
        <w:rPr>
          <w:rFonts w:ascii="Times New Roman" w:eastAsia="Times New Roman" w:hAnsi="Times New Roman" w:cs="Times New Roman"/>
          <w:sz w:val="24"/>
          <w:szCs w:val="24"/>
        </w:rPr>
        <w:t xml:space="preserve">chapter will be concerned with the efficacy and impact of the research findings. </w:t>
      </w:r>
      <w:r w:rsidR="63F0B3DF" w:rsidRPr="5EC8B4E3">
        <w:rPr>
          <w:rFonts w:ascii="Times New Roman" w:eastAsia="Times New Roman" w:hAnsi="Times New Roman" w:cs="Times New Roman"/>
          <w:sz w:val="24"/>
          <w:szCs w:val="24"/>
        </w:rPr>
        <w:t>Current policy will be examined to determine whether adequate support is being offered to support the reintegration</w:t>
      </w:r>
      <w:r w:rsidR="2226D067" w:rsidRPr="5EC8B4E3">
        <w:rPr>
          <w:rFonts w:ascii="Times New Roman" w:eastAsia="Times New Roman" w:hAnsi="Times New Roman" w:cs="Times New Roman"/>
          <w:sz w:val="24"/>
          <w:szCs w:val="24"/>
        </w:rPr>
        <w:t xml:space="preserve"> of convicted child sex offenders back into the community</w:t>
      </w:r>
      <w:r w:rsidR="00743BCA">
        <w:rPr>
          <w:rFonts w:ascii="Times New Roman" w:eastAsia="Times New Roman" w:hAnsi="Times New Roman" w:cs="Times New Roman"/>
          <w:sz w:val="24"/>
          <w:szCs w:val="24"/>
        </w:rPr>
        <w:t xml:space="preserve"> and how addressing myths surrounding the nature of sexual offenders can aid rehabilitative provisions</w:t>
      </w:r>
      <w:r w:rsidR="60CBB598" w:rsidRPr="5EC8B4E3">
        <w:rPr>
          <w:rFonts w:ascii="Times New Roman" w:eastAsia="Times New Roman" w:hAnsi="Times New Roman" w:cs="Times New Roman"/>
          <w:sz w:val="24"/>
          <w:szCs w:val="24"/>
        </w:rPr>
        <w:t xml:space="preserve">. A key focus will be had as to the ‘offenders voice’ within this chapter </w:t>
      </w:r>
      <w:r w:rsidR="466F551D" w:rsidRPr="5EC8B4E3">
        <w:rPr>
          <w:rFonts w:ascii="Times New Roman" w:eastAsia="Times New Roman" w:hAnsi="Times New Roman" w:cs="Times New Roman"/>
          <w:sz w:val="24"/>
          <w:szCs w:val="24"/>
        </w:rPr>
        <w:t xml:space="preserve">to examine recommendations for promoting the successful rehabilitation of this offending group. </w:t>
      </w:r>
      <w:r w:rsidR="00743BCA">
        <w:rPr>
          <w:rFonts w:ascii="Times New Roman" w:eastAsia="Times New Roman" w:hAnsi="Times New Roman" w:cs="Times New Roman"/>
          <w:sz w:val="24"/>
          <w:szCs w:val="24"/>
        </w:rPr>
        <w:t xml:space="preserve">The impact of </w:t>
      </w:r>
      <w:r w:rsidR="00483A36">
        <w:rPr>
          <w:rFonts w:ascii="Times New Roman" w:eastAsia="Times New Roman" w:hAnsi="Times New Roman" w:cs="Times New Roman"/>
          <w:sz w:val="24"/>
          <w:szCs w:val="24"/>
        </w:rPr>
        <w:t>misconceptions</w:t>
      </w:r>
      <w:r w:rsidR="00743BCA">
        <w:rPr>
          <w:rFonts w:ascii="Times New Roman" w:eastAsia="Times New Roman" w:hAnsi="Times New Roman" w:cs="Times New Roman"/>
          <w:sz w:val="24"/>
          <w:szCs w:val="24"/>
        </w:rPr>
        <w:t xml:space="preserve"> on the recovery of survivors will also be examined in greater detail, with a key focus on the need to amend societal attitudes surrounding CSA and the stigmas that are often associated with being a CSA victim. </w:t>
      </w:r>
    </w:p>
    <w:p w14:paraId="4C7AA7C1" w14:textId="3978116F" w:rsidR="56DFABF2" w:rsidRPr="00A959A5" w:rsidRDefault="67989B44" w:rsidP="5EC8B4E3">
      <w:pPr>
        <w:spacing w:after="120" w:line="360" w:lineRule="auto"/>
        <w:rPr>
          <w:rFonts w:ascii="Times New Roman" w:eastAsia="Times New Roman" w:hAnsi="Times New Roman" w:cs="Times New Roman"/>
          <w:i/>
          <w:iCs/>
          <w:sz w:val="28"/>
          <w:szCs w:val="28"/>
        </w:rPr>
      </w:pPr>
      <w:r w:rsidRPr="00A959A5">
        <w:rPr>
          <w:rFonts w:ascii="Times New Roman" w:eastAsia="Times New Roman" w:hAnsi="Times New Roman" w:cs="Times New Roman"/>
          <w:i/>
          <w:iCs/>
          <w:sz w:val="28"/>
          <w:szCs w:val="28"/>
        </w:rPr>
        <w:t xml:space="preserve">Chapter </w:t>
      </w:r>
      <w:r w:rsidR="001D2BFE" w:rsidRPr="00A959A5">
        <w:rPr>
          <w:rFonts w:ascii="Times New Roman" w:eastAsia="Times New Roman" w:hAnsi="Times New Roman" w:cs="Times New Roman"/>
          <w:i/>
          <w:iCs/>
          <w:sz w:val="28"/>
          <w:szCs w:val="28"/>
        </w:rPr>
        <w:t>6</w:t>
      </w:r>
      <w:r w:rsidRPr="00A959A5">
        <w:rPr>
          <w:rFonts w:ascii="Times New Roman" w:eastAsia="Times New Roman" w:hAnsi="Times New Roman" w:cs="Times New Roman"/>
          <w:i/>
          <w:iCs/>
          <w:sz w:val="28"/>
          <w:szCs w:val="28"/>
        </w:rPr>
        <w:t xml:space="preserve">: </w:t>
      </w:r>
      <w:r w:rsidR="00BE4940" w:rsidRPr="00A959A5">
        <w:rPr>
          <w:rFonts w:ascii="Times New Roman" w:eastAsia="Times New Roman" w:hAnsi="Times New Roman" w:cs="Times New Roman"/>
          <w:i/>
          <w:iCs/>
          <w:sz w:val="28"/>
          <w:szCs w:val="28"/>
        </w:rPr>
        <w:t xml:space="preserve">Discussion and </w:t>
      </w:r>
      <w:r w:rsidRPr="00A959A5">
        <w:rPr>
          <w:rFonts w:ascii="Times New Roman" w:eastAsia="Times New Roman" w:hAnsi="Times New Roman" w:cs="Times New Roman"/>
          <w:i/>
          <w:iCs/>
          <w:sz w:val="28"/>
          <w:szCs w:val="28"/>
        </w:rPr>
        <w:t>Conclusion</w:t>
      </w:r>
    </w:p>
    <w:p w14:paraId="5D770795" w14:textId="44D1078E" w:rsidR="0326DCC6" w:rsidRDefault="0326DCC6" w:rsidP="5EC8B4E3">
      <w:pPr>
        <w:spacing w:after="120" w:line="360" w:lineRule="auto"/>
        <w:rPr>
          <w:rFonts w:ascii="Times New Roman" w:eastAsia="Times New Roman" w:hAnsi="Times New Roman" w:cs="Times New Roman"/>
          <w:sz w:val="24"/>
          <w:szCs w:val="24"/>
        </w:rPr>
      </w:pPr>
      <w:r w:rsidRPr="5EC8B4E3">
        <w:rPr>
          <w:rFonts w:ascii="Times New Roman" w:eastAsia="Times New Roman" w:hAnsi="Times New Roman" w:cs="Times New Roman"/>
          <w:sz w:val="24"/>
          <w:szCs w:val="24"/>
        </w:rPr>
        <w:t>Th</w:t>
      </w:r>
      <w:r w:rsidR="18C6AF0C" w:rsidRPr="5EC8B4E3">
        <w:rPr>
          <w:rFonts w:ascii="Times New Roman" w:eastAsia="Times New Roman" w:hAnsi="Times New Roman" w:cs="Times New Roman"/>
          <w:sz w:val="24"/>
          <w:szCs w:val="24"/>
        </w:rPr>
        <w:t>e concluding</w:t>
      </w:r>
      <w:r w:rsidRPr="5EC8B4E3">
        <w:rPr>
          <w:rFonts w:ascii="Times New Roman" w:eastAsia="Times New Roman" w:hAnsi="Times New Roman" w:cs="Times New Roman"/>
          <w:sz w:val="24"/>
          <w:szCs w:val="24"/>
        </w:rPr>
        <w:t xml:space="preserve"> chapter will consider the evidence presented in each of the thematic chapters and will relate the key findings back to the question: ‘Are inaccurate </w:t>
      </w:r>
      <w:r w:rsidR="00483A36">
        <w:rPr>
          <w:rFonts w:ascii="Times New Roman" w:eastAsia="Times New Roman" w:hAnsi="Times New Roman" w:cs="Times New Roman"/>
          <w:sz w:val="24"/>
          <w:szCs w:val="24"/>
        </w:rPr>
        <w:t>misconceptions</w:t>
      </w:r>
      <w:r w:rsidRPr="5EC8B4E3">
        <w:rPr>
          <w:rFonts w:ascii="Times New Roman" w:eastAsia="Times New Roman" w:hAnsi="Times New Roman" w:cs="Times New Roman"/>
          <w:sz w:val="24"/>
          <w:szCs w:val="24"/>
        </w:rPr>
        <w:t xml:space="preserve"> surrounding child sexual a</w:t>
      </w:r>
      <w:r w:rsidR="49E75A12" w:rsidRPr="5EC8B4E3">
        <w:rPr>
          <w:rFonts w:ascii="Times New Roman" w:eastAsia="Times New Roman" w:hAnsi="Times New Roman" w:cs="Times New Roman"/>
          <w:sz w:val="24"/>
          <w:szCs w:val="24"/>
        </w:rPr>
        <w:t>buse</w:t>
      </w:r>
      <w:r w:rsidR="00743BCA">
        <w:rPr>
          <w:rFonts w:ascii="Times New Roman" w:eastAsia="Times New Roman" w:hAnsi="Times New Roman" w:cs="Times New Roman"/>
          <w:sz w:val="24"/>
          <w:szCs w:val="24"/>
        </w:rPr>
        <w:t xml:space="preserve"> causing greater harm to victims and offenders?</w:t>
      </w:r>
      <w:r w:rsidR="28E5820B" w:rsidRPr="5EC8B4E3">
        <w:rPr>
          <w:rFonts w:ascii="Times New Roman" w:eastAsia="Times New Roman" w:hAnsi="Times New Roman" w:cs="Times New Roman"/>
          <w:sz w:val="24"/>
          <w:szCs w:val="24"/>
        </w:rPr>
        <w:t>’</w:t>
      </w:r>
      <w:r w:rsidR="00C7351E">
        <w:rPr>
          <w:rFonts w:ascii="Times New Roman" w:eastAsia="Times New Roman" w:hAnsi="Times New Roman" w:cs="Times New Roman"/>
          <w:sz w:val="24"/>
          <w:szCs w:val="24"/>
        </w:rPr>
        <w:t xml:space="preserve"> Whilst making recommendations for </w:t>
      </w:r>
      <w:r w:rsidR="00953FCD">
        <w:rPr>
          <w:rFonts w:ascii="Times New Roman" w:eastAsia="Times New Roman" w:hAnsi="Times New Roman" w:cs="Times New Roman"/>
          <w:sz w:val="24"/>
          <w:szCs w:val="24"/>
        </w:rPr>
        <w:t>how societal attitudes towards CSA can be changed and</w:t>
      </w:r>
      <w:r w:rsidR="00743BCA">
        <w:rPr>
          <w:rFonts w:ascii="Times New Roman" w:eastAsia="Times New Roman" w:hAnsi="Times New Roman" w:cs="Times New Roman"/>
          <w:sz w:val="24"/>
          <w:szCs w:val="24"/>
        </w:rPr>
        <w:t xml:space="preserve"> identifying areas of potential future research. </w:t>
      </w:r>
    </w:p>
    <w:p w14:paraId="0630BE71" w14:textId="2E01D7DD" w:rsidR="56DFABF2" w:rsidRDefault="56DFABF2" w:rsidP="56DFABF2">
      <w:pPr>
        <w:spacing w:after="120" w:line="360" w:lineRule="auto"/>
        <w:rPr>
          <w:rFonts w:ascii="Times New Roman" w:eastAsia="Times New Roman" w:hAnsi="Times New Roman" w:cs="Times New Roman"/>
          <w:sz w:val="24"/>
          <w:szCs w:val="24"/>
        </w:rPr>
      </w:pPr>
    </w:p>
    <w:p w14:paraId="470D03B7" w14:textId="5D8F62DC" w:rsidR="56DFABF2" w:rsidRDefault="56DFABF2" w:rsidP="56DFABF2">
      <w:pPr>
        <w:spacing w:after="120" w:line="360" w:lineRule="auto"/>
        <w:rPr>
          <w:rFonts w:ascii="Times New Roman" w:eastAsia="Times New Roman" w:hAnsi="Times New Roman" w:cs="Times New Roman"/>
          <w:sz w:val="24"/>
          <w:szCs w:val="24"/>
        </w:rPr>
      </w:pPr>
    </w:p>
    <w:p w14:paraId="0FAC3487" w14:textId="505B2D6C" w:rsidR="56DFABF2" w:rsidRDefault="56DFABF2" w:rsidP="56DFABF2">
      <w:pPr>
        <w:spacing w:after="120" w:line="360" w:lineRule="auto"/>
        <w:rPr>
          <w:rFonts w:ascii="Times New Roman" w:eastAsia="Times New Roman" w:hAnsi="Times New Roman" w:cs="Times New Roman"/>
          <w:sz w:val="24"/>
          <w:szCs w:val="24"/>
        </w:rPr>
      </w:pPr>
    </w:p>
    <w:p w14:paraId="1798F0A7" w14:textId="44F1D538" w:rsidR="2E6F8652" w:rsidRDefault="2E6F8652" w:rsidP="62E15F57">
      <w:pPr>
        <w:spacing w:after="120" w:line="360" w:lineRule="auto"/>
        <w:rPr>
          <w:rFonts w:ascii="Times New Roman" w:eastAsia="Times New Roman" w:hAnsi="Times New Roman" w:cs="Times New Roman"/>
          <w:b/>
          <w:bCs/>
          <w:sz w:val="48"/>
          <w:szCs w:val="48"/>
        </w:rPr>
      </w:pPr>
      <w:r w:rsidRPr="62E15F57">
        <w:rPr>
          <w:rFonts w:ascii="Times New Roman" w:eastAsia="Times New Roman" w:hAnsi="Times New Roman" w:cs="Times New Roman"/>
          <w:b/>
          <w:bCs/>
          <w:sz w:val="48"/>
          <w:szCs w:val="48"/>
        </w:rPr>
        <w:lastRenderedPageBreak/>
        <w:t>Chapter 2</w:t>
      </w:r>
      <w:r w:rsidR="00A959A5">
        <w:rPr>
          <w:rFonts w:ascii="Times New Roman" w:eastAsia="Times New Roman" w:hAnsi="Times New Roman" w:cs="Times New Roman"/>
          <w:b/>
          <w:bCs/>
          <w:sz w:val="48"/>
          <w:szCs w:val="48"/>
        </w:rPr>
        <w:t>:</w:t>
      </w:r>
      <w:r w:rsidRPr="62E15F57">
        <w:rPr>
          <w:rFonts w:ascii="Times New Roman" w:eastAsia="Times New Roman" w:hAnsi="Times New Roman" w:cs="Times New Roman"/>
          <w:b/>
          <w:bCs/>
          <w:sz w:val="48"/>
          <w:szCs w:val="48"/>
        </w:rPr>
        <w:t xml:space="preserve"> Methodology</w:t>
      </w:r>
    </w:p>
    <w:p w14:paraId="5E94B9A2" w14:textId="07CC4387" w:rsidR="00465D2F" w:rsidRPr="003C546E" w:rsidRDefault="00465D2F" w:rsidP="00465D2F">
      <w:pPr>
        <w:spacing w:after="120" w:line="360" w:lineRule="auto"/>
        <w:rPr>
          <w:rFonts w:ascii="Times New Roman" w:eastAsia="Times New Roman" w:hAnsi="Times New Roman" w:cs="Times New Roman"/>
          <w:b/>
          <w:bCs/>
          <w:sz w:val="36"/>
          <w:szCs w:val="36"/>
        </w:rPr>
      </w:pPr>
      <w:r w:rsidRPr="003C546E">
        <w:rPr>
          <w:rFonts w:ascii="Times New Roman" w:eastAsia="Times New Roman" w:hAnsi="Times New Roman" w:cs="Times New Roman"/>
          <w:b/>
          <w:bCs/>
          <w:sz w:val="36"/>
          <w:szCs w:val="36"/>
        </w:rPr>
        <w:t>2.1 Theoretical framework</w:t>
      </w:r>
    </w:p>
    <w:p w14:paraId="0AA25CE3" w14:textId="10436CC4" w:rsidR="00465D2F" w:rsidRDefault="00465D2F" w:rsidP="00465D2F">
      <w:pPr>
        <w:spacing w:after="120" w:line="360" w:lineRule="auto"/>
        <w:rPr>
          <w:rFonts w:asciiTheme="majorBidi" w:hAnsiTheme="majorBidi" w:cstheme="majorBidi"/>
          <w:sz w:val="24"/>
          <w:szCs w:val="24"/>
        </w:rPr>
      </w:pPr>
      <w:r w:rsidRPr="006E4741">
        <w:rPr>
          <w:rFonts w:asciiTheme="majorBidi" w:hAnsiTheme="majorBidi" w:cstheme="majorBidi"/>
          <w:sz w:val="24"/>
          <w:szCs w:val="24"/>
        </w:rPr>
        <w:t>It has been suggested, that the ‘exact nature of the definition of research is influenced by the researcher's theoretical framework’ (Mertens, 2005, p.2), this theoretical framework therefor</w:t>
      </w:r>
      <w:r>
        <w:rPr>
          <w:rFonts w:asciiTheme="majorBidi" w:hAnsiTheme="majorBidi" w:cstheme="majorBidi"/>
          <w:sz w:val="24"/>
          <w:szCs w:val="24"/>
        </w:rPr>
        <w:t xml:space="preserve">e </w:t>
      </w:r>
      <w:r w:rsidRPr="006E4741">
        <w:rPr>
          <w:rFonts w:asciiTheme="majorBidi" w:hAnsiTheme="majorBidi" w:cstheme="majorBidi"/>
          <w:sz w:val="24"/>
          <w:szCs w:val="24"/>
        </w:rPr>
        <w:t>influences the way that studies interpret knowledge (</w:t>
      </w:r>
      <w:proofErr w:type="spellStart"/>
      <w:r w:rsidRPr="006E4741">
        <w:rPr>
          <w:rFonts w:asciiTheme="majorBidi" w:hAnsiTheme="majorBidi" w:cstheme="majorBidi"/>
          <w:sz w:val="24"/>
          <w:szCs w:val="24"/>
        </w:rPr>
        <w:t>MacKenzie</w:t>
      </w:r>
      <w:proofErr w:type="spellEnd"/>
      <w:r w:rsidRPr="006E4741">
        <w:rPr>
          <w:rFonts w:asciiTheme="majorBidi" w:hAnsiTheme="majorBidi" w:cstheme="majorBidi"/>
          <w:sz w:val="24"/>
          <w:szCs w:val="24"/>
        </w:rPr>
        <w:t xml:space="preserve"> &amp; Knipe, 2006)</w:t>
      </w:r>
      <w:r>
        <w:rPr>
          <w:rFonts w:asciiTheme="majorBidi" w:hAnsiTheme="majorBidi" w:cstheme="majorBidi"/>
          <w:sz w:val="24"/>
          <w:szCs w:val="24"/>
        </w:rPr>
        <w:t>. By discussing the theoretical framework, the understanding behind the methodological approaches chosen in this research will become apparent.</w:t>
      </w:r>
    </w:p>
    <w:p w14:paraId="11D22C8F" w14:textId="77777777" w:rsidR="00465D2F" w:rsidRPr="0064338A" w:rsidRDefault="00465D2F" w:rsidP="00465D2F">
      <w:pPr>
        <w:spacing w:after="120" w:line="360" w:lineRule="auto"/>
        <w:rPr>
          <w:rFonts w:ascii="Times New Roman" w:eastAsia="Times New Roman" w:hAnsi="Times New Roman" w:cs="Times New Roman"/>
          <w:sz w:val="24"/>
          <w:szCs w:val="24"/>
        </w:rPr>
      </w:pPr>
      <w:r>
        <w:t xml:space="preserve"> </w:t>
      </w:r>
      <w:r>
        <w:rPr>
          <w:rFonts w:ascii="Times New Roman" w:eastAsia="Times New Roman" w:hAnsi="Times New Roman" w:cs="Times New Roman"/>
          <w:sz w:val="24"/>
          <w:szCs w:val="24"/>
        </w:rPr>
        <w:t>The philosophical concept of epistemology refers to how we come to know something (</w:t>
      </w:r>
      <w:proofErr w:type="spellStart"/>
      <w:r>
        <w:rPr>
          <w:rFonts w:ascii="Times New Roman" w:eastAsia="Times New Roman" w:hAnsi="Times New Roman" w:cs="Times New Roman"/>
          <w:sz w:val="24"/>
          <w:szCs w:val="24"/>
        </w:rPr>
        <w:t>Kivunja</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Kuyini</w:t>
      </w:r>
      <w:proofErr w:type="spellEnd"/>
      <w:r>
        <w:rPr>
          <w:rFonts w:ascii="Times New Roman" w:eastAsia="Times New Roman" w:hAnsi="Times New Roman" w:cs="Times New Roman"/>
          <w:sz w:val="24"/>
          <w:szCs w:val="24"/>
        </w:rPr>
        <w:t>, 2017). It is concerned with how knowledge can be acquired and communicated through research (Bottoms, 2008). In contrast, the concept of ontology focuses on the nature of reality (Ibid), with assumptions being made within research to believe the reality of something (</w:t>
      </w:r>
      <w:proofErr w:type="spellStart"/>
      <w:r>
        <w:rPr>
          <w:rFonts w:ascii="Times New Roman" w:eastAsia="Times New Roman" w:hAnsi="Times New Roman" w:cs="Times New Roman"/>
          <w:sz w:val="24"/>
          <w:szCs w:val="24"/>
        </w:rPr>
        <w:t>Kivunja</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Kuyini</w:t>
      </w:r>
      <w:proofErr w:type="spellEnd"/>
      <w:r>
        <w:rPr>
          <w:rFonts w:ascii="Times New Roman" w:eastAsia="Times New Roman" w:hAnsi="Times New Roman" w:cs="Times New Roman"/>
          <w:sz w:val="24"/>
          <w:szCs w:val="24"/>
        </w:rPr>
        <w:t xml:space="preserve">, 2017). The theoretical framework adopted within this current research was the constructionist/interpretivist perspective, suggesting that ‘reality is socially constructed’ (Mertens, 2005, p.12). The ontology suggests there is no singular reality and the epistemology perspective is that reality needs to be examined to explain intrinsic meanings behind certain actions (Patel, 2015). </w:t>
      </w:r>
    </w:p>
    <w:p w14:paraId="0188BBA0" w14:textId="1C2B3255" w:rsidR="00D07F9B" w:rsidRDefault="007A469D" w:rsidP="5EC8B4E3">
      <w:pPr>
        <w:spacing w:after="120" w:line="360" w:lineRule="auto"/>
        <w:rPr>
          <w:rFonts w:asciiTheme="majorBidi" w:eastAsia="Times New Roman" w:hAnsiTheme="majorBidi" w:cstheme="majorBidi"/>
          <w:sz w:val="24"/>
          <w:szCs w:val="24"/>
        </w:rPr>
      </w:pPr>
      <w:r w:rsidRPr="00517C6C">
        <w:rPr>
          <w:rFonts w:ascii="Times New Roman" w:eastAsia="Times New Roman" w:hAnsi="Times New Roman" w:cs="Times New Roman"/>
          <w:sz w:val="24"/>
          <w:szCs w:val="24"/>
        </w:rPr>
        <w:t>The methodological approach utilised in this research is a library-based</w:t>
      </w:r>
      <w:r w:rsidR="002656DA">
        <w:rPr>
          <w:rFonts w:ascii="Times New Roman" w:eastAsia="Times New Roman" w:hAnsi="Times New Roman" w:cs="Times New Roman"/>
          <w:sz w:val="24"/>
          <w:szCs w:val="24"/>
        </w:rPr>
        <w:t>, sy</w:t>
      </w:r>
      <w:r w:rsidR="00F231E2">
        <w:rPr>
          <w:rFonts w:ascii="Times New Roman" w:eastAsia="Times New Roman" w:hAnsi="Times New Roman" w:cs="Times New Roman"/>
          <w:sz w:val="24"/>
          <w:szCs w:val="24"/>
        </w:rPr>
        <w:t>s</w:t>
      </w:r>
      <w:r w:rsidR="002656DA">
        <w:rPr>
          <w:rFonts w:ascii="Times New Roman" w:eastAsia="Times New Roman" w:hAnsi="Times New Roman" w:cs="Times New Roman"/>
          <w:sz w:val="24"/>
          <w:szCs w:val="24"/>
        </w:rPr>
        <w:t>tematic</w:t>
      </w:r>
      <w:r w:rsidRPr="00517C6C">
        <w:rPr>
          <w:rFonts w:ascii="Times New Roman" w:eastAsia="Times New Roman" w:hAnsi="Times New Roman" w:cs="Times New Roman"/>
          <w:sz w:val="24"/>
          <w:szCs w:val="24"/>
        </w:rPr>
        <w:t xml:space="preserve"> literature review</w:t>
      </w:r>
      <w:r w:rsidR="00517C6C" w:rsidRPr="00517C6C">
        <w:rPr>
          <w:rFonts w:ascii="Times New Roman" w:eastAsia="Times New Roman" w:hAnsi="Times New Roman" w:cs="Times New Roman"/>
          <w:sz w:val="24"/>
          <w:szCs w:val="24"/>
        </w:rPr>
        <w:t xml:space="preserve"> of the existing research in relation to </w:t>
      </w:r>
      <w:r w:rsidR="00E82067">
        <w:rPr>
          <w:rFonts w:ascii="Times New Roman" w:eastAsia="Times New Roman" w:hAnsi="Times New Roman" w:cs="Times New Roman"/>
          <w:sz w:val="24"/>
          <w:szCs w:val="24"/>
        </w:rPr>
        <w:t xml:space="preserve">common </w:t>
      </w:r>
      <w:r w:rsidR="00483A36">
        <w:rPr>
          <w:rFonts w:ascii="Times New Roman" w:eastAsia="Times New Roman" w:hAnsi="Times New Roman" w:cs="Times New Roman"/>
          <w:sz w:val="24"/>
          <w:szCs w:val="24"/>
        </w:rPr>
        <w:t>misconceptions</w:t>
      </w:r>
      <w:r w:rsidR="00E82067">
        <w:rPr>
          <w:rFonts w:ascii="Times New Roman" w:eastAsia="Times New Roman" w:hAnsi="Times New Roman" w:cs="Times New Roman"/>
          <w:sz w:val="24"/>
          <w:szCs w:val="24"/>
        </w:rPr>
        <w:t xml:space="preserve"> surrounding child sexual abuse, both nationally and internationally.</w:t>
      </w:r>
      <w:r w:rsidR="00F231E2">
        <w:rPr>
          <w:rFonts w:ascii="Times New Roman" w:eastAsia="Times New Roman" w:hAnsi="Times New Roman" w:cs="Times New Roman"/>
          <w:sz w:val="24"/>
          <w:szCs w:val="24"/>
        </w:rPr>
        <w:t xml:space="preserve"> Green et al. (2006) </w:t>
      </w:r>
      <w:r w:rsidR="00A61665">
        <w:rPr>
          <w:rFonts w:ascii="Times New Roman" w:eastAsia="Times New Roman" w:hAnsi="Times New Roman" w:cs="Times New Roman"/>
          <w:sz w:val="24"/>
          <w:szCs w:val="24"/>
        </w:rPr>
        <w:t>suggests that the m</w:t>
      </w:r>
      <w:r w:rsidR="00994869">
        <w:rPr>
          <w:rFonts w:ascii="Times New Roman" w:eastAsia="Times New Roman" w:hAnsi="Times New Roman" w:cs="Times New Roman"/>
          <w:sz w:val="24"/>
          <w:szCs w:val="24"/>
        </w:rPr>
        <w:t>ajority of</w:t>
      </w:r>
      <w:r w:rsidR="00A61665">
        <w:rPr>
          <w:rFonts w:ascii="Times New Roman" w:eastAsia="Times New Roman" w:hAnsi="Times New Roman" w:cs="Times New Roman"/>
          <w:sz w:val="24"/>
          <w:szCs w:val="24"/>
        </w:rPr>
        <w:t xml:space="preserve"> </w:t>
      </w:r>
      <w:r w:rsidR="00904432">
        <w:rPr>
          <w:rFonts w:ascii="Times New Roman" w:eastAsia="Times New Roman" w:hAnsi="Times New Roman" w:cs="Times New Roman"/>
          <w:sz w:val="24"/>
          <w:szCs w:val="24"/>
        </w:rPr>
        <w:t>literature</w:t>
      </w:r>
      <w:r w:rsidR="00A61665">
        <w:rPr>
          <w:rFonts w:ascii="Times New Roman" w:eastAsia="Times New Roman" w:hAnsi="Times New Roman" w:cs="Times New Roman"/>
          <w:sz w:val="24"/>
          <w:szCs w:val="24"/>
        </w:rPr>
        <w:t xml:space="preserve"> </w:t>
      </w:r>
      <w:r w:rsidR="003F6604">
        <w:rPr>
          <w:rFonts w:ascii="Times New Roman" w:eastAsia="Times New Roman" w:hAnsi="Times New Roman" w:cs="Times New Roman"/>
          <w:sz w:val="24"/>
          <w:szCs w:val="24"/>
        </w:rPr>
        <w:t>review</w:t>
      </w:r>
      <w:r w:rsidR="00904432">
        <w:rPr>
          <w:rFonts w:ascii="Times New Roman" w:eastAsia="Times New Roman" w:hAnsi="Times New Roman" w:cs="Times New Roman"/>
          <w:sz w:val="24"/>
          <w:szCs w:val="24"/>
        </w:rPr>
        <w:t>s</w:t>
      </w:r>
      <w:r w:rsidR="00994869">
        <w:rPr>
          <w:rFonts w:ascii="Times New Roman" w:eastAsia="Times New Roman" w:hAnsi="Times New Roman" w:cs="Times New Roman"/>
          <w:sz w:val="24"/>
          <w:szCs w:val="24"/>
        </w:rPr>
        <w:t xml:space="preserve"> </w:t>
      </w:r>
      <w:r w:rsidR="00904432">
        <w:rPr>
          <w:rFonts w:ascii="Times New Roman" w:eastAsia="Times New Roman" w:hAnsi="Times New Roman" w:cs="Times New Roman"/>
          <w:sz w:val="24"/>
          <w:szCs w:val="24"/>
        </w:rPr>
        <w:t>utilise narrative approaches</w:t>
      </w:r>
      <w:r w:rsidR="00EB5CBD">
        <w:rPr>
          <w:rFonts w:ascii="Times New Roman" w:eastAsia="Times New Roman" w:hAnsi="Times New Roman" w:cs="Times New Roman"/>
          <w:sz w:val="24"/>
          <w:szCs w:val="24"/>
        </w:rPr>
        <w:t xml:space="preserve">. Narrative </w:t>
      </w:r>
      <w:r w:rsidR="00E74A04">
        <w:rPr>
          <w:rFonts w:ascii="Times New Roman" w:eastAsia="Times New Roman" w:hAnsi="Times New Roman" w:cs="Times New Roman"/>
          <w:sz w:val="24"/>
          <w:szCs w:val="24"/>
        </w:rPr>
        <w:t>literature review</w:t>
      </w:r>
      <w:r w:rsidR="005B5A8C">
        <w:rPr>
          <w:rFonts w:ascii="Times New Roman" w:eastAsia="Times New Roman" w:hAnsi="Times New Roman" w:cs="Times New Roman"/>
          <w:sz w:val="24"/>
          <w:szCs w:val="24"/>
        </w:rPr>
        <w:t xml:space="preserve">s </w:t>
      </w:r>
      <w:r w:rsidR="007720E2">
        <w:rPr>
          <w:rFonts w:ascii="Times New Roman" w:eastAsia="Times New Roman" w:hAnsi="Times New Roman" w:cs="Times New Roman"/>
          <w:sz w:val="24"/>
          <w:szCs w:val="24"/>
        </w:rPr>
        <w:t xml:space="preserve">discuss </w:t>
      </w:r>
      <w:r w:rsidR="004B133E">
        <w:rPr>
          <w:rFonts w:ascii="Times New Roman" w:eastAsia="Times New Roman" w:hAnsi="Times New Roman" w:cs="Times New Roman"/>
          <w:sz w:val="24"/>
          <w:szCs w:val="24"/>
        </w:rPr>
        <w:t xml:space="preserve">the contextual nature of a given topic and refrain from including information on the methodological approaches utilised. </w:t>
      </w:r>
      <w:r w:rsidR="00D93610">
        <w:rPr>
          <w:rFonts w:ascii="Times New Roman" w:eastAsia="Times New Roman" w:hAnsi="Times New Roman" w:cs="Times New Roman"/>
          <w:sz w:val="24"/>
          <w:szCs w:val="24"/>
        </w:rPr>
        <w:t>Detail as to the inclusion and exclusion criteria is al</w:t>
      </w:r>
      <w:r w:rsidR="005B5A8C">
        <w:rPr>
          <w:rFonts w:ascii="Times New Roman" w:eastAsia="Times New Roman" w:hAnsi="Times New Roman" w:cs="Times New Roman"/>
          <w:sz w:val="24"/>
          <w:szCs w:val="24"/>
        </w:rPr>
        <w:t xml:space="preserve">so </w:t>
      </w:r>
      <w:r w:rsidR="00D93610">
        <w:rPr>
          <w:rFonts w:ascii="Times New Roman" w:eastAsia="Times New Roman" w:hAnsi="Times New Roman" w:cs="Times New Roman"/>
          <w:sz w:val="24"/>
          <w:szCs w:val="24"/>
        </w:rPr>
        <w:t xml:space="preserve">excluded, which </w:t>
      </w:r>
      <w:r w:rsidR="005B5A8C">
        <w:rPr>
          <w:rFonts w:ascii="Times New Roman" w:eastAsia="Times New Roman" w:hAnsi="Times New Roman" w:cs="Times New Roman"/>
          <w:sz w:val="24"/>
          <w:szCs w:val="24"/>
        </w:rPr>
        <w:t xml:space="preserve">prevents the reproduction of data and </w:t>
      </w:r>
      <w:r w:rsidR="00815CBD">
        <w:rPr>
          <w:rFonts w:ascii="Times New Roman" w:eastAsia="Times New Roman" w:hAnsi="Times New Roman" w:cs="Times New Roman"/>
          <w:sz w:val="24"/>
          <w:szCs w:val="24"/>
        </w:rPr>
        <w:t>can be</w:t>
      </w:r>
      <w:r w:rsidR="005B5A8C">
        <w:rPr>
          <w:rFonts w:ascii="Times New Roman" w:eastAsia="Times New Roman" w:hAnsi="Times New Roman" w:cs="Times New Roman"/>
          <w:sz w:val="24"/>
          <w:szCs w:val="24"/>
        </w:rPr>
        <w:t xml:space="preserve"> criticised for the</w:t>
      </w:r>
      <w:r w:rsidR="003F6604">
        <w:rPr>
          <w:rFonts w:ascii="Times New Roman" w:eastAsia="Times New Roman" w:hAnsi="Times New Roman" w:cs="Times New Roman"/>
          <w:sz w:val="24"/>
          <w:szCs w:val="24"/>
        </w:rPr>
        <w:t xml:space="preserve"> insufficient references</w:t>
      </w:r>
      <w:r w:rsidR="005B5A8C">
        <w:rPr>
          <w:rFonts w:ascii="Times New Roman" w:eastAsia="Times New Roman" w:hAnsi="Times New Roman" w:cs="Times New Roman"/>
          <w:sz w:val="24"/>
          <w:szCs w:val="24"/>
        </w:rPr>
        <w:t xml:space="preserve"> (</w:t>
      </w:r>
      <w:r w:rsidR="007A6A55">
        <w:rPr>
          <w:rFonts w:ascii="Times New Roman" w:eastAsia="Times New Roman" w:hAnsi="Times New Roman" w:cs="Times New Roman"/>
          <w:sz w:val="24"/>
          <w:szCs w:val="24"/>
        </w:rPr>
        <w:t xml:space="preserve">Rother </w:t>
      </w:r>
      <w:r w:rsidR="00F9725B">
        <w:rPr>
          <w:rFonts w:ascii="Times New Roman" w:eastAsia="Times New Roman" w:hAnsi="Times New Roman" w:cs="Times New Roman"/>
          <w:sz w:val="24"/>
          <w:szCs w:val="24"/>
        </w:rPr>
        <w:t>2007)</w:t>
      </w:r>
      <w:r w:rsidR="003F6604">
        <w:rPr>
          <w:rFonts w:ascii="Times New Roman" w:eastAsia="Times New Roman" w:hAnsi="Times New Roman" w:cs="Times New Roman"/>
          <w:sz w:val="24"/>
          <w:szCs w:val="24"/>
        </w:rPr>
        <w:t>.</w:t>
      </w:r>
      <w:r w:rsidR="00E82067">
        <w:rPr>
          <w:rFonts w:ascii="Times New Roman" w:eastAsia="Times New Roman" w:hAnsi="Times New Roman" w:cs="Times New Roman"/>
          <w:sz w:val="24"/>
          <w:szCs w:val="24"/>
        </w:rPr>
        <w:t xml:space="preserve"> </w:t>
      </w:r>
      <w:r w:rsidR="00DA7A91">
        <w:rPr>
          <w:rFonts w:ascii="Times New Roman" w:eastAsia="Times New Roman" w:hAnsi="Times New Roman" w:cs="Times New Roman"/>
          <w:sz w:val="24"/>
          <w:szCs w:val="24"/>
        </w:rPr>
        <w:t xml:space="preserve">In contrast, a systematic </w:t>
      </w:r>
      <w:r w:rsidR="00DE5B62">
        <w:rPr>
          <w:rFonts w:ascii="Times New Roman" w:eastAsia="Times New Roman" w:hAnsi="Times New Roman" w:cs="Times New Roman"/>
          <w:sz w:val="24"/>
          <w:szCs w:val="24"/>
        </w:rPr>
        <w:t xml:space="preserve">literature </w:t>
      </w:r>
      <w:r w:rsidR="00DE5B62" w:rsidRPr="00D638C5">
        <w:rPr>
          <w:rFonts w:asciiTheme="majorBidi" w:eastAsia="Times New Roman" w:hAnsiTheme="majorBidi" w:cstheme="majorBidi"/>
          <w:sz w:val="24"/>
          <w:szCs w:val="24"/>
        </w:rPr>
        <w:t xml:space="preserve">review </w:t>
      </w:r>
      <w:r w:rsidR="009E6F0F" w:rsidRPr="00D638C5">
        <w:rPr>
          <w:rFonts w:asciiTheme="majorBidi" w:eastAsia="Times New Roman" w:hAnsiTheme="majorBidi" w:cstheme="majorBidi"/>
          <w:sz w:val="24"/>
          <w:szCs w:val="24"/>
        </w:rPr>
        <w:t xml:space="preserve">is: </w:t>
      </w:r>
    </w:p>
    <w:p w14:paraId="6CF4FDDF" w14:textId="77777777" w:rsidR="002D5022" w:rsidRDefault="009E6F0F" w:rsidP="002D5022">
      <w:pPr>
        <w:spacing w:after="120" w:line="360" w:lineRule="auto"/>
        <w:jc w:val="center"/>
        <w:rPr>
          <w:rFonts w:asciiTheme="majorBidi" w:hAnsiTheme="majorBidi" w:cstheme="majorBidi"/>
          <w:sz w:val="24"/>
          <w:szCs w:val="24"/>
        </w:rPr>
      </w:pPr>
      <w:r w:rsidRPr="00D638C5">
        <w:rPr>
          <w:rFonts w:asciiTheme="majorBidi" w:hAnsiTheme="majorBidi" w:cstheme="majorBidi"/>
          <w:sz w:val="24"/>
          <w:szCs w:val="24"/>
        </w:rPr>
        <w:t>‘a systematic, explicit, and reproducible method for identifying, evaluating, and synthesizing the existing body of completed and recorded work produced by researchers, scholars, and practitioner’</w:t>
      </w:r>
    </w:p>
    <w:p w14:paraId="50742953" w14:textId="77777777" w:rsidR="002D5022" w:rsidRDefault="009E6F0F" w:rsidP="002D5022">
      <w:pPr>
        <w:spacing w:after="120" w:line="360" w:lineRule="auto"/>
        <w:jc w:val="center"/>
        <w:rPr>
          <w:rFonts w:asciiTheme="majorBidi" w:hAnsiTheme="majorBidi" w:cstheme="majorBidi"/>
          <w:sz w:val="24"/>
          <w:szCs w:val="24"/>
        </w:rPr>
      </w:pPr>
      <w:r w:rsidRPr="00D638C5">
        <w:rPr>
          <w:rFonts w:asciiTheme="majorBidi" w:hAnsiTheme="majorBidi" w:cstheme="majorBidi"/>
          <w:sz w:val="24"/>
          <w:szCs w:val="24"/>
        </w:rPr>
        <w:t>(</w:t>
      </w:r>
      <w:proofErr w:type="spellStart"/>
      <w:r w:rsidR="009B35B5" w:rsidRPr="00D638C5">
        <w:rPr>
          <w:rFonts w:asciiTheme="majorBidi" w:hAnsiTheme="majorBidi" w:cstheme="majorBidi"/>
          <w:sz w:val="24"/>
          <w:szCs w:val="24"/>
        </w:rPr>
        <w:t>Okoli</w:t>
      </w:r>
      <w:proofErr w:type="spellEnd"/>
      <w:r w:rsidR="009B35B5" w:rsidRPr="00D638C5">
        <w:rPr>
          <w:rFonts w:asciiTheme="majorBidi" w:hAnsiTheme="majorBidi" w:cstheme="majorBidi"/>
          <w:sz w:val="24"/>
          <w:szCs w:val="24"/>
        </w:rPr>
        <w:t xml:space="preserve"> &amp; </w:t>
      </w:r>
      <w:proofErr w:type="spellStart"/>
      <w:r w:rsidR="009B35B5" w:rsidRPr="00D638C5">
        <w:rPr>
          <w:rFonts w:asciiTheme="majorBidi" w:hAnsiTheme="majorBidi" w:cstheme="majorBidi"/>
          <w:sz w:val="24"/>
          <w:szCs w:val="24"/>
        </w:rPr>
        <w:t>Schabram</w:t>
      </w:r>
      <w:proofErr w:type="spellEnd"/>
      <w:r w:rsidR="009B35B5" w:rsidRPr="00D638C5">
        <w:rPr>
          <w:rFonts w:asciiTheme="majorBidi" w:hAnsiTheme="majorBidi" w:cstheme="majorBidi"/>
          <w:sz w:val="24"/>
          <w:szCs w:val="24"/>
        </w:rPr>
        <w:t>, 2010, p. 4)</w:t>
      </w:r>
    </w:p>
    <w:p w14:paraId="6056567F" w14:textId="09D877AF" w:rsidR="00A36580" w:rsidRPr="002D5022" w:rsidRDefault="009B35B5" w:rsidP="00FC3980">
      <w:pPr>
        <w:spacing w:after="120" w:line="360" w:lineRule="auto"/>
        <w:rPr>
          <w:rFonts w:asciiTheme="majorBidi" w:hAnsiTheme="majorBidi" w:cstheme="majorBidi"/>
          <w:sz w:val="24"/>
          <w:szCs w:val="24"/>
        </w:rPr>
      </w:pPr>
      <w:r>
        <w:lastRenderedPageBreak/>
        <w:t xml:space="preserve"> </w:t>
      </w:r>
      <w:r w:rsidR="00F72309">
        <w:rPr>
          <w:rFonts w:asciiTheme="majorBidi" w:hAnsiTheme="majorBidi" w:cstheme="majorBidi"/>
          <w:sz w:val="24"/>
          <w:szCs w:val="24"/>
        </w:rPr>
        <w:t>T</w:t>
      </w:r>
      <w:r w:rsidR="00691037">
        <w:rPr>
          <w:rFonts w:ascii="Times New Roman" w:eastAsia="Times New Roman" w:hAnsi="Times New Roman" w:cs="Times New Roman"/>
          <w:sz w:val="24"/>
          <w:szCs w:val="24"/>
        </w:rPr>
        <w:t xml:space="preserve">he decision was made to conduct a </w:t>
      </w:r>
      <w:r w:rsidR="002C2D8D">
        <w:rPr>
          <w:rFonts w:ascii="Times New Roman" w:eastAsia="Times New Roman" w:hAnsi="Times New Roman" w:cs="Times New Roman"/>
          <w:sz w:val="24"/>
          <w:szCs w:val="24"/>
        </w:rPr>
        <w:t xml:space="preserve">systematic literature review, based on the need to evaluate current responses to CSA and </w:t>
      </w:r>
      <w:r w:rsidR="00FF4682">
        <w:rPr>
          <w:rFonts w:ascii="Times New Roman" w:eastAsia="Times New Roman" w:hAnsi="Times New Roman" w:cs="Times New Roman"/>
          <w:sz w:val="24"/>
          <w:szCs w:val="24"/>
        </w:rPr>
        <w:t>how the findings from this study can be used to influence policy (Bachman &amp; S</w:t>
      </w:r>
      <w:r w:rsidR="00D55181">
        <w:rPr>
          <w:rFonts w:ascii="Times New Roman" w:eastAsia="Times New Roman" w:hAnsi="Times New Roman" w:cs="Times New Roman"/>
          <w:sz w:val="24"/>
          <w:szCs w:val="24"/>
        </w:rPr>
        <w:t xml:space="preserve">chutt, 2015). </w:t>
      </w:r>
    </w:p>
    <w:p w14:paraId="3CDB0BAA" w14:textId="28F1CC73" w:rsidR="5EC8B4E3" w:rsidRDefault="00501C2A" w:rsidP="5EC8B4E3">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sourcing of literature included both manual </w:t>
      </w:r>
      <w:r w:rsidR="00431AF5">
        <w:rPr>
          <w:rFonts w:ascii="Times New Roman" w:eastAsia="Times New Roman" w:hAnsi="Times New Roman" w:cs="Times New Roman"/>
          <w:sz w:val="24"/>
          <w:szCs w:val="24"/>
        </w:rPr>
        <w:t xml:space="preserve">and computerised </w:t>
      </w:r>
      <w:r w:rsidR="004E673E">
        <w:rPr>
          <w:rFonts w:ascii="Times New Roman" w:eastAsia="Times New Roman" w:hAnsi="Times New Roman" w:cs="Times New Roman"/>
          <w:sz w:val="24"/>
          <w:szCs w:val="24"/>
        </w:rPr>
        <w:t>methods of searching for relevant discussion areas, to provide</w:t>
      </w:r>
      <w:r w:rsidR="00363C86">
        <w:rPr>
          <w:rFonts w:ascii="Times New Roman" w:eastAsia="Times New Roman" w:hAnsi="Times New Roman" w:cs="Times New Roman"/>
          <w:sz w:val="24"/>
          <w:szCs w:val="24"/>
        </w:rPr>
        <w:t xml:space="preserve"> a </w:t>
      </w:r>
      <w:r w:rsidR="004E673E">
        <w:rPr>
          <w:rFonts w:ascii="Times New Roman" w:eastAsia="Times New Roman" w:hAnsi="Times New Roman" w:cs="Times New Roman"/>
          <w:sz w:val="24"/>
          <w:szCs w:val="24"/>
        </w:rPr>
        <w:t xml:space="preserve">qualitative review </w:t>
      </w:r>
      <w:r w:rsidR="00363C86">
        <w:rPr>
          <w:rFonts w:ascii="Times New Roman" w:eastAsia="Times New Roman" w:hAnsi="Times New Roman" w:cs="Times New Roman"/>
          <w:sz w:val="24"/>
          <w:szCs w:val="24"/>
        </w:rPr>
        <w:t xml:space="preserve">into the impact of myths </w:t>
      </w:r>
      <w:r w:rsidR="00E66305">
        <w:rPr>
          <w:rFonts w:ascii="Times New Roman" w:eastAsia="Times New Roman" w:hAnsi="Times New Roman" w:cs="Times New Roman"/>
          <w:sz w:val="24"/>
          <w:szCs w:val="24"/>
        </w:rPr>
        <w:t>on the victims and perpetrators of CSA</w:t>
      </w:r>
      <w:r w:rsidR="001C4E97">
        <w:rPr>
          <w:rFonts w:ascii="Times New Roman" w:eastAsia="Times New Roman" w:hAnsi="Times New Roman" w:cs="Times New Roman"/>
          <w:sz w:val="24"/>
          <w:szCs w:val="24"/>
        </w:rPr>
        <w:t xml:space="preserve"> and to engage with a</w:t>
      </w:r>
      <w:r w:rsidR="00463FEE">
        <w:rPr>
          <w:rFonts w:ascii="Times New Roman" w:eastAsia="Times New Roman" w:hAnsi="Times New Roman" w:cs="Times New Roman"/>
          <w:sz w:val="24"/>
          <w:szCs w:val="24"/>
        </w:rPr>
        <w:t>s comprehensive a range of literature as possible.</w:t>
      </w:r>
    </w:p>
    <w:p w14:paraId="2A73630A" w14:textId="30C2FF84" w:rsidR="00786CC0" w:rsidRPr="003C546E" w:rsidRDefault="00786CC0" w:rsidP="5EC8B4E3">
      <w:pPr>
        <w:spacing w:after="120" w:line="360" w:lineRule="auto"/>
        <w:rPr>
          <w:rFonts w:asciiTheme="majorBidi" w:eastAsia="Times New Roman" w:hAnsiTheme="majorBidi" w:cstheme="majorBidi"/>
          <w:b/>
          <w:bCs/>
          <w:sz w:val="36"/>
          <w:szCs w:val="36"/>
        </w:rPr>
      </w:pPr>
      <w:r w:rsidRPr="003C546E">
        <w:rPr>
          <w:rFonts w:asciiTheme="majorBidi" w:eastAsia="Times New Roman" w:hAnsiTheme="majorBidi" w:cstheme="majorBidi"/>
          <w:b/>
          <w:bCs/>
          <w:sz w:val="36"/>
          <w:szCs w:val="36"/>
        </w:rPr>
        <w:t>2.</w:t>
      </w:r>
      <w:r w:rsidR="00442A5D" w:rsidRPr="003C546E">
        <w:rPr>
          <w:rFonts w:asciiTheme="majorBidi" w:eastAsia="Times New Roman" w:hAnsiTheme="majorBidi" w:cstheme="majorBidi"/>
          <w:b/>
          <w:bCs/>
          <w:sz w:val="36"/>
          <w:szCs w:val="36"/>
        </w:rPr>
        <w:t>2</w:t>
      </w:r>
      <w:r w:rsidRPr="003C546E">
        <w:rPr>
          <w:rFonts w:asciiTheme="majorBidi" w:eastAsia="Times New Roman" w:hAnsiTheme="majorBidi" w:cstheme="majorBidi"/>
          <w:b/>
          <w:bCs/>
          <w:sz w:val="36"/>
          <w:szCs w:val="36"/>
        </w:rPr>
        <w:t xml:space="preserve"> </w:t>
      </w:r>
      <w:r w:rsidR="00AB31AA" w:rsidRPr="003C546E">
        <w:rPr>
          <w:rFonts w:asciiTheme="majorBidi" w:eastAsia="Times New Roman" w:hAnsiTheme="majorBidi" w:cstheme="majorBidi"/>
          <w:b/>
          <w:bCs/>
          <w:sz w:val="36"/>
          <w:szCs w:val="36"/>
        </w:rPr>
        <w:t>Data collection</w:t>
      </w:r>
    </w:p>
    <w:p w14:paraId="4733F76B" w14:textId="0EBC3FFB" w:rsidR="00786CC0" w:rsidRDefault="00786CC0" w:rsidP="5EC8B4E3">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Electronic data was </w:t>
      </w:r>
      <w:r w:rsidR="000E6B92">
        <w:rPr>
          <w:rFonts w:ascii="Times New Roman" w:eastAsia="Times New Roman" w:hAnsi="Times New Roman" w:cs="Times New Roman"/>
          <w:sz w:val="24"/>
          <w:szCs w:val="24"/>
        </w:rPr>
        <w:t xml:space="preserve">sourced from numerous online </w:t>
      </w:r>
      <w:r w:rsidR="0083775C">
        <w:rPr>
          <w:rFonts w:ascii="Times New Roman" w:eastAsia="Times New Roman" w:hAnsi="Times New Roman" w:cs="Times New Roman"/>
          <w:sz w:val="24"/>
          <w:szCs w:val="24"/>
        </w:rPr>
        <w:t>platforms, such as:</w:t>
      </w:r>
    </w:p>
    <w:p w14:paraId="66EF2EDD" w14:textId="0DBCA2AA" w:rsidR="0083775C" w:rsidRDefault="0083775C" w:rsidP="0083775C">
      <w:pPr>
        <w:pStyle w:val="ListParagraph"/>
        <w:numPr>
          <w:ilvl w:val="0"/>
          <w:numId w:val="7"/>
        </w:num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w:t>
      </w:r>
      <w:r w:rsidR="002F3AA8">
        <w:rPr>
          <w:rFonts w:ascii="Times New Roman" w:eastAsia="Times New Roman" w:hAnsi="Times New Roman" w:cs="Times New Roman"/>
          <w:sz w:val="24"/>
          <w:szCs w:val="24"/>
        </w:rPr>
        <w:t>library catalogue of Swansea University</w:t>
      </w:r>
      <w:r w:rsidR="00930C24">
        <w:rPr>
          <w:rFonts w:ascii="Times New Roman" w:eastAsia="Times New Roman" w:hAnsi="Times New Roman" w:cs="Times New Roman"/>
          <w:sz w:val="24"/>
          <w:szCs w:val="24"/>
        </w:rPr>
        <w:t>: ‘</w:t>
      </w:r>
      <w:proofErr w:type="spellStart"/>
      <w:r w:rsidR="00930C24">
        <w:rPr>
          <w:rFonts w:ascii="Times New Roman" w:eastAsia="Times New Roman" w:hAnsi="Times New Roman" w:cs="Times New Roman"/>
          <w:sz w:val="24"/>
          <w:szCs w:val="24"/>
        </w:rPr>
        <w:t>iFind</w:t>
      </w:r>
      <w:proofErr w:type="spellEnd"/>
      <w:r w:rsidR="00930C24">
        <w:rPr>
          <w:rFonts w:ascii="Times New Roman" w:eastAsia="Times New Roman" w:hAnsi="Times New Roman" w:cs="Times New Roman"/>
          <w:sz w:val="24"/>
          <w:szCs w:val="24"/>
        </w:rPr>
        <w:t>’</w:t>
      </w:r>
    </w:p>
    <w:p w14:paraId="5E1727DF" w14:textId="4DD83E0D" w:rsidR="002F3AA8" w:rsidRDefault="00930C24" w:rsidP="0083775C">
      <w:pPr>
        <w:pStyle w:val="ListParagraph"/>
        <w:numPr>
          <w:ilvl w:val="0"/>
          <w:numId w:val="7"/>
        </w:num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Web-based search engines: </w:t>
      </w:r>
      <w:r w:rsidR="00C21CD8">
        <w:rPr>
          <w:rFonts w:ascii="Times New Roman" w:eastAsia="Times New Roman" w:hAnsi="Times New Roman" w:cs="Times New Roman"/>
          <w:sz w:val="24"/>
          <w:szCs w:val="24"/>
        </w:rPr>
        <w:t>‘Google Scholar’</w:t>
      </w:r>
      <w:r w:rsidR="002E2408">
        <w:rPr>
          <w:rFonts w:ascii="Times New Roman" w:eastAsia="Times New Roman" w:hAnsi="Times New Roman" w:cs="Times New Roman"/>
          <w:sz w:val="24"/>
          <w:szCs w:val="24"/>
        </w:rPr>
        <w:t xml:space="preserve"> and ‘Google’</w:t>
      </w:r>
    </w:p>
    <w:p w14:paraId="7921951A" w14:textId="7D901E36" w:rsidR="00930C24" w:rsidRDefault="00BF21D7" w:rsidP="0083775C">
      <w:pPr>
        <w:pStyle w:val="ListParagraph"/>
        <w:numPr>
          <w:ilvl w:val="0"/>
          <w:numId w:val="7"/>
        </w:num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websites:</w:t>
      </w:r>
      <w:r w:rsidR="007D01F4">
        <w:rPr>
          <w:rFonts w:ascii="Times New Roman" w:eastAsia="Times New Roman" w:hAnsi="Times New Roman" w:cs="Times New Roman"/>
          <w:sz w:val="24"/>
          <w:szCs w:val="24"/>
        </w:rPr>
        <w:t xml:space="preserve"> ‘Department for Education’</w:t>
      </w:r>
    </w:p>
    <w:p w14:paraId="1CE3F5E1" w14:textId="3D058CB4" w:rsidR="007D01F4" w:rsidRDefault="00BF02C1" w:rsidP="007D01F4">
      <w:pPr>
        <w:pStyle w:val="ListParagraph"/>
        <w:spacing w:after="120" w:line="360" w:lineRule="auto"/>
        <w:ind w:left="2880"/>
        <w:rPr>
          <w:rFonts w:ascii="Times New Roman" w:eastAsia="Times New Roman" w:hAnsi="Times New Roman" w:cs="Times New Roman"/>
          <w:sz w:val="24"/>
          <w:szCs w:val="24"/>
        </w:rPr>
      </w:pPr>
      <w:r>
        <w:rPr>
          <w:rFonts w:ascii="Times New Roman" w:eastAsia="Times New Roman" w:hAnsi="Times New Roman" w:cs="Times New Roman"/>
          <w:sz w:val="24"/>
          <w:szCs w:val="24"/>
        </w:rPr>
        <w:t>‘HM</w:t>
      </w:r>
      <w:r w:rsidR="007D01F4">
        <w:rPr>
          <w:rFonts w:ascii="Times New Roman" w:eastAsia="Times New Roman" w:hAnsi="Times New Roman" w:cs="Times New Roman"/>
          <w:sz w:val="24"/>
          <w:szCs w:val="24"/>
        </w:rPr>
        <w:t xml:space="preserve"> Government: Tackling Child Sexual Abuse Strategy, 2021’</w:t>
      </w:r>
    </w:p>
    <w:p w14:paraId="3150338F" w14:textId="459CA0E1" w:rsidR="007D01F4" w:rsidRDefault="007D01F4" w:rsidP="007D01F4">
      <w:pPr>
        <w:pStyle w:val="ListParagraph"/>
        <w:numPr>
          <w:ilvl w:val="0"/>
          <w:numId w:val="7"/>
        </w:num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Non-</w:t>
      </w:r>
      <w:r w:rsidR="0077333C">
        <w:rPr>
          <w:rFonts w:ascii="Times New Roman" w:eastAsia="Times New Roman" w:hAnsi="Times New Roman" w:cs="Times New Roman"/>
          <w:sz w:val="24"/>
          <w:szCs w:val="24"/>
        </w:rPr>
        <w:t>profit</w:t>
      </w:r>
      <w:r>
        <w:rPr>
          <w:rFonts w:ascii="Times New Roman" w:eastAsia="Times New Roman" w:hAnsi="Times New Roman" w:cs="Times New Roman"/>
          <w:sz w:val="24"/>
          <w:szCs w:val="24"/>
        </w:rPr>
        <w:t xml:space="preserve"> websites: ‘</w:t>
      </w:r>
      <w:r w:rsidR="00B52944">
        <w:rPr>
          <w:rFonts w:ascii="Times New Roman" w:eastAsia="Times New Roman" w:hAnsi="Times New Roman" w:cs="Times New Roman"/>
          <w:sz w:val="24"/>
          <w:szCs w:val="24"/>
        </w:rPr>
        <w:t>iicsa.org.uk’</w:t>
      </w:r>
    </w:p>
    <w:p w14:paraId="0308DCE7" w14:textId="58D54DC0" w:rsidR="002E2408" w:rsidRDefault="00BF02C1" w:rsidP="002E2408">
      <w:pPr>
        <w:spacing w:after="120" w:line="360" w:lineRule="auto"/>
        <w:ind w:left="2160" w:firstLine="720"/>
        <w:rPr>
          <w:rFonts w:ascii="Times New Roman" w:eastAsia="Times New Roman" w:hAnsi="Times New Roman" w:cs="Times New Roman"/>
          <w:sz w:val="24"/>
          <w:szCs w:val="24"/>
        </w:rPr>
      </w:pPr>
      <w:r w:rsidRPr="002E2408">
        <w:rPr>
          <w:rFonts w:ascii="Times New Roman" w:eastAsia="Times New Roman" w:hAnsi="Times New Roman" w:cs="Times New Roman"/>
          <w:sz w:val="24"/>
          <w:szCs w:val="24"/>
        </w:rPr>
        <w:t>‘CSAcentre.org.uk</w:t>
      </w:r>
      <w:r w:rsidR="00B52944" w:rsidRPr="002E2408">
        <w:rPr>
          <w:rFonts w:ascii="Times New Roman" w:eastAsia="Times New Roman" w:hAnsi="Times New Roman" w:cs="Times New Roman"/>
          <w:sz w:val="24"/>
          <w:szCs w:val="24"/>
        </w:rPr>
        <w:t>’</w:t>
      </w:r>
    </w:p>
    <w:p w14:paraId="6F2BFCA7" w14:textId="06B258E4" w:rsidR="00B52944" w:rsidRPr="002E2408" w:rsidRDefault="00B52944" w:rsidP="002E2408">
      <w:pPr>
        <w:spacing w:after="120" w:line="360" w:lineRule="auto"/>
        <w:ind w:left="2160" w:firstLine="720"/>
        <w:rPr>
          <w:rFonts w:ascii="Times New Roman" w:eastAsia="Times New Roman" w:hAnsi="Times New Roman" w:cs="Times New Roman"/>
          <w:sz w:val="24"/>
          <w:szCs w:val="24"/>
        </w:rPr>
      </w:pPr>
      <w:r w:rsidRPr="002E2408">
        <w:rPr>
          <w:rFonts w:ascii="Times New Roman" w:eastAsia="Times New Roman" w:hAnsi="Times New Roman" w:cs="Times New Roman"/>
          <w:sz w:val="24"/>
          <w:szCs w:val="24"/>
        </w:rPr>
        <w:t>‘Centre of expertise on CSA’</w:t>
      </w:r>
    </w:p>
    <w:p w14:paraId="0CAA9CFC" w14:textId="48C04AB2" w:rsidR="00B52944" w:rsidRPr="00B52944" w:rsidRDefault="00B52944" w:rsidP="00510445">
      <w:pPr>
        <w:pStyle w:val="ListParagraph"/>
        <w:spacing w:after="120" w:line="360" w:lineRule="auto"/>
        <w:ind w:left="216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‘NSPCC’</w:t>
      </w:r>
    </w:p>
    <w:p w14:paraId="736BA370" w14:textId="538D8642" w:rsidR="007D01F4" w:rsidRDefault="00BF02C1" w:rsidP="007D01F4">
      <w:pPr>
        <w:pStyle w:val="ListParagraph"/>
        <w:spacing w:after="120" w:line="360" w:lineRule="auto"/>
        <w:ind w:left="2880"/>
        <w:rPr>
          <w:rFonts w:ascii="Times New Roman" w:eastAsia="Times New Roman" w:hAnsi="Times New Roman" w:cs="Times New Roman"/>
          <w:sz w:val="24"/>
          <w:szCs w:val="24"/>
        </w:rPr>
      </w:pPr>
      <w:r>
        <w:rPr>
          <w:rFonts w:ascii="Times New Roman" w:eastAsia="Times New Roman" w:hAnsi="Times New Roman" w:cs="Times New Roman"/>
          <w:sz w:val="24"/>
          <w:szCs w:val="24"/>
        </w:rPr>
        <w:t>‘One</w:t>
      </w:r>
      <w:r w:rsidR="00B52944">
        <w:rPr>
          <w:rFonts w:ascii="Times New Roman" w:eastAsia="Times New Roman" w:hAnsi="Times New Roman" w:cs="Times New Roman"/>
          <w:sz w:val="24"/>
          <w:szCs w:val="24"/>
        </w:rPr>
        <w:t xml:space="preserve"> in Four’ </w:t>
      </w:r>
    </w:p>
    <w:p w14:paraId="5A4AB688" w14:textId="6A17766F" w:rsidR="00B52944" w:rsidRDefault="00B52944" w:rsidP="00B52944">
      <w:pPr>
        <w:spacing w:after="120" w:line="360" w:lineRule="auto"/>
        <w:rPr>
          <w:rFonts w:ascii="Times New Roman" w:eastAsia="Times New Roman" w:hAnsi="Times New Roman" w:cs="Times New Roman"/>
          <w:sz w:val="24"/>
          <w:szCs w:val="24"/>
        </w:rPr>
      </w:pPr>
    </w:p>
    <w:p w14:paraId="2127712B" w14:textId="3527A62D" w:rsidR="00B52944" w:rsidRDefault="004C053C" w:rsidP="00B52944">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Specific terminology was used when searching the electronic data</w:t>
      </w:r>
      <w:r w:rsidR="00D07F9B">
        <w:rPr>
          <w:rFonts w:ascii="Times New Roman" w:eastAsia="Times New Roman" w:hAnsi="Times New Roman" w:cs="Times New Roman"/>
          <w:sz w:val="24"/>
          <w:szCs w:val="24"/>
        </w:rPr>
        <w:t xml:space="preserve"> which related intimately to the research topic</w:t>
      </w:r>
      <w:r>
        <w:rPr>
          <w:rFonts w:ascii="Times New Roman" w:eastAsia="Times New Roman" w:hAnsi="Times New Roman" w:cs="Times New Roman"/>
          <w:sz w:val="24"/>
          <w:szCs w:val="24"/>
        </w:rPr>
        <w:t xml:space="preserve"> to </w:t>
      </w:r>
      <w:r w:rsidR="000920AC">
        <w:rPr>
          <w:rFonts w:ascii="Times New Roman" w:eastAsia="Times New Roman" w:hAnsi="Times New Roman" w:cs="Times New Roman"/>
          <w:sz w:val="24"/>
          <w:szCs w:val="24"/>
        </w:rPr>
        <w:t xml:space="preserve">avoid the production of overly generalised results. The selection of the terms used, </w:t>
      </w:r>
      <w:r w:rsidR="00AD5CA0">
        <w:rPr>
          <w:rFonts w:ascii="Times New Roman" w:eastAsia="Times New Roman" w:hAnsi="Times New Roman" w:cs="Times New Roman"/>
          <w:sz w:val="24"/>
          <w:szCs w:val="24"/>
        </w:rPr>
        <w:t xml:space="preserve">also contained a degree of </w:t>
      </w:r>
      <w:r w:rsidR="00D07F9B">
        <w:rPr>
          <w:rFonts w:ascii="Times New Roman" w:eastAsia="Times New Roman" w:hAnsi="Times New Roman" w:cs="Times New Roman"/>
          <w:sz w:val="24"/>
          <w:szCs w:val="24"/>
        </w:rPr>
        <w:t>latitude</w:t>
      </w:r>
      <w:r w:rsidR="00AD5CA0">
        <w:rPr>
          <w:rFonts w:ascii="Times New Roman" w:eastAsia="Times New Roman" w:hAnsi="Times New Roman" w:cs="Times New Roman"/>
          <w:sz w:val="24"/>
          <w:szCs w:val="24"/>
        </w:rPr>
        <w:t xml:space="preserve"> to obtain </w:t>
      </w:r>
      <w:r w:rsidR="000D069E">
        <w:rPr>
          <w:rFonts w:ascii="Times New Roman" w:eastAsia="Times New Roman" w:hAnsi="Times New Roman" w:cs="Times New Roman"/>
          <w:sz w:val="24"/>
          <w:szCs w:val="24"/>
        </w:rPr>
        <w:t xml:space="preserve">a widened search result. </w:t>
      </w:r>
      <w:r w:rsidR="00A11B71">
        <w:rPr>
          <w:rFonts w:ascii="Times New Roman" w:eastAsia="Times New Roman" w:hAnsi="Times New Roman" w:cs="Times New Roman"/>
          <w:sz w:val="24"/>
          <w:szCs w:val="24"/>
        </w:rPr>
        <w:t xml:space="preserve">Terms used for the purpose of collating evidence consisted of the following examples: </w:t>
      </w:r>
      <w:r w:rsidR="00E61D32">
        <w:rPr>
          <w:rFonts w:ascii="Times New Roman" w:eastAsia="Times New Roman" w:hAnsi="Times New Roman" w:cs="Times New Roman"/>
          <w:sz w:val="24"/>
          <w:szCs w:val="24"/>
        </w:rPr>
        <w:t xml:space="preserve">“CSA and rehabilitation”, “CSA myths”, “CSA stereotypes”, </w:t>
      </w:r>
      <w:r w:rsidR="00191E89">
        <w:rPr>
          <w:rFonts w:ascii="Times New Roman" w:eastAsia="Times New Roman" w:hAnsi="Times New Roman" w:cs="Times New Roman"/>
          <w:sz w:val="24"/>
          <w:szCs w:val="24"/>
        </w:rPr>
        <w:t xml:space="preserve">“Public perception of child sex offenders”, “rehabilitation of child sex offenders”, </w:t>
      </w:r>
      <w:r w:rsidR="008C0569">
        <w:rPr>
          <w:rFonts w:ascii="Times New Roman" w:eastAsia="Times New Roman" w:hAnsi="Times New Roman" w:cs="Times New Roman"/>
          <w:sz w:val="24"/>
          <w:szCs w:val="24"/>
        </w:rPr>
        <w:t xml:space="preserve">“Media responses to child sex offenders”, </w:t>
      </w:r>
      <w:r w:rsidR="007111EA">
        <w:rPr>
          <w:rFonts w:ascii="Times New Roman" w:eastAsia="Times New Roman" w:hAnsi="Times New Roman" w:cs="Times New Roman"/>
          <w:sz w:val="24"/>
          <w:szCs w:val="24"/>
        </w:rPr>
        <w:t xml:space="preserve">“scale and prevalence of CSA”, </w:t>
      </w:r>
      <w:r w:rsidR="00F13C77">
        <w:rPr>
          <w:rFonts w:ascii="Times New Roman" w:eastAsia="Times New Roman" w:hAnsi="Times New Roman" w:cs="Times New Roman"/>
          <w:sz w:val="24"/>
          <w:szCs w:val="24"/>
        </w:rPr>
        <w:t xml:space="preserve">“societal attitudes to sex offenders”, “changing public perception of sex offenders”. </w:t>
      </w:r>
      <w:r w:rsidR="006C537C">
        <w:rPr>
          <w:rFonts w:ascii="Times New Roman" w:eastAsia="Times New Roman" w:hAnsi="Times New Roman" w:cs="Times New Roman"/>
          <w:sz w:val="24"/>
          <w:szCs w:val="24"/>
        </w:rPr>
        <w:t xml:space="preserve">Preference was also given to those publications that had been more recently published, although no limit was set as to the timescale. </w:t>
      </w:r>
      <w:r w:rsidR="00E11C11">
        <w:rPr>
          <w:rFonts w:ascii="Times New Roman" w:eastAsia="Times New Roman" w:hAnsi="Times New Roman" w:cs="Times New Roman"/>
          <w:sz w:val="24"/>
          <w:szCs w:val="24"/>
        </w:rPr>
        <w:t xml:space="preserve">Research was conducted between </w:t>
      </w:r>
      <w:r w:rsidR="002C63C5">
        <w:rPr>
          <w:rFonts w:ascii="Times New Roman" w:eastAsia="Times New Roman" w:hAnsi="Times New Roman" w:cs="Times New Roman"/>
          <w:sz w:val="24"/>
          <w:szCs w:val="24"/>
        </w:rPr>
        <w:lastRenderedPageBreak/>
        <w:t>August</w:t>
      </w:r>
      <w:r w:rsidR="00E11C11">
        <w:rPr>
          <w:rFonts w:ascii="Times New Roman" w:eastAsia="Times New Roman" w:hAnsi="Times New Roman" w:cs="Times New Roman"/>
          <w:sz w:val="24"/>
          <w:szCs w:val="24"/>
        </w:rPr>
        <w:t xml:space="preserve"> 202</w:t>
      </w:r>
      <w:r w:rsidR="002C63C5">
        <w:rPr>
          <w:rFonts w:ascii="Times New Roman" w:eastAsia="Times New Roman" w:hAnsi="Times New Roman" w:cs="Times New Roman"/>
          <w:sz w:val="24"/>
          <w:szCs w:val="24"/>
        </w:rPr>
        <w:t>0</w:t>
      </w:r>
      <w:r w:rsidR="00E11C11">
        <w:rPr>
          <w:rFonts w:ascii="Times New Roman" w:eastAsia="Times New Roman" w:hAnsi="Times New Roman" w:cs="Times New Roman"/>
          <w:sz w:val="24"/>
          <w:szCs w:val="24"/>
        </w:rPr>
        <w:t xml:space="preserve"> and December 2021</w:t>
      </w:r>
      <w:r w:rsidR="00D07F9B">
        <w:rPr>
          <w:rFonts w:ascii="Times New Roman" w:eastAsia="Times New Roman" w:hAnsi="Times New Roman" w:cs="Times New Roman"/>
          <w:sz w:val="24"/>
          <w:szCs w:val="24"/>
        </w:rPr>
        <w:t xml:space="preserve"> to ensure the literature was contemporary and reflective of current policy, law and practice</w:t>
      </w:r>
      <w:r w:rsidR="00E11C11">
        <w:rPr>
          <w:rFonts w:ascii="Times New Roman" w:eastAsia="Times New Roman" w:hAnsi="Times New Roman" w:cs="Times New Roman"/>
          <w:sz w:val="24"/>
          <w:szCs w:val="24"/>
        </w:rPr>
        <w:t xml:space="preserve">. </w:t>
      </w:r>
    </w:p>
    <w:p w14:paraId="6A3FF559" w14:textId="6888CC6A" w:rsidR="002C63C5" w:rsidRDefault="00C233F1" w:rsidP="00B52944">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combination of literature from different research </w:t>
      </w:r>
      <w:r w:rsidR="00D07F9B">
        <w:rPr>
          <w:rFonts w:ascii="Times New Roman" w:eastAsia="Times New Roman" w:hAnsi="Times New Roman" w:cs="Times New Roman"/>
          <w:sz w:val="24"/>
          <w:szCs w:val="24"/>
        </w:rPr>
        <w:t xml:space="preserve">approaches </w:t>
      </w:r>
      <w:r>
        <w:rPr>
          <w:rFonts w:ascii="Times New Roman" w:eastAsia="Times New Roman" w:hAnsi="Times New Roman" w:cs="Times New Roman"/>
          <w:sz w:val="24"/>
          <w:szCs w:val="24"/>
        </w:rPr>
        <w:t xml:space="preserve">was selected, </w:t>
      </w:r>
      <w:r w:rsidR="00BF02C1">
        <w:rPr>
          <w:rFonts w:ascii="Times New Roman" w:eastAsia="Times New Roman" w:hAnsi="Times New Roman" w:cs="Times New Roman"/>
          <w:sz w:val="24"/>
          <w:szCs w:val="24"/>
        </w:rPr>
        <w:t>including</w:t>
      </w:r>
      <w:r>
        <w:rPr>
          <w:rFonts w:ascii="Times New Roman" w:eastAsia="Times New Roman" w:hAnsi="Times New Roman" w:cs="Times New Roman"/>
          <w:sz w:val="24"/>
          <w:szCs w:val="24"/>
        </w:rPr>
        <w:t xml:space="preserve"> empirical, </w:t>
      </w:r>
      <w:r w:rsidR="009C3E1E">
        <w:rPr>
          <w:rFonts w:ascii="Times New Roman" w:eastAsia="Times New Roman" w:hAnsi="Times New Roman" w:cs="Times New Roman"/>
          <w:sz w:val="24"/>
          <w:szCs w:val="24"/>
        </w:rPr>
        <w:t>qualitative,</w:t>
      </w:r>
      <w:r>
        <w:rPr>
          <w:rFonts w:ascii="Times New Roman" w:eastAsia="Times New Roman" w:hAnsi="Times New Roman" w:cs="Times New Roman"/>
          <w:sz w:val="24"/>
          <w:szCs w:val="24"/>
        </w:rPr>
        <w:t xml:space="preserve"> and quantitative research methods</w:t>
      </w:r>
      <w:r w:rsidR="00816930">
        <w:rPr>
          <w:rFonts w:ascii="Times New Roman" w:eastAsia="Times New Roman" w:hAnsi="Times New Roman" w:cs="Times New Roman"/>
          <w:sz w:val="24"/>
          <w:szCs w:val="24"/>
        </w:rPr>
        <w:t xml:space="preserve"> to engage as fully with the literature as possible and to ensu</w:t>
      </w:r>
      <w:r w:rsidR="00C85351">
        <w:rPr>
          <w:rFonts w:ascii="Times New Roman" w:eastAsia="Times New Roman" w:hAnsi="Times New Roman" w:cs="Times New Roman"/>
          <w:sz w:val="24"/>
          <w:szCs w:val="24"/>
        </w:rPr>
        <w:t>re key content was not omitted</w:t>
      </w:r>
      <w:r>
        <w:rPr>
          <w:rFonts w:ascii="Times New Roman" w:eastAsia="Times New Roman" w:hAnsi="Times New Roman" w:cs="Times New Roman"/>
          <w:sz w:val="24"/>
          <w:szCs w:val="24"/>
        </w:rPr>
        <w:t xml:space="preserve">. </w:t>
      </w:r>
      <w:r w:rsidR="005C6E5E">
        <w:rPr>
          <w:rFonts w:ascii="Times New Roman" w:eastAsia="Times New Roman" w:hAnsi="Times New Roman" w:cs="Times New Roman"/>
          <w:sz w:val="24"/>
          <w:szCs w:val="24"/>
        </w:rPr>
        <w:t>When a potential source w</w:t>
      </w:r>
      <w:r w:rsidR="006A0206">
        <w:rPr>
          <w:rFonts w:ascii="Times New Roman" w:eastAsia="Times New Roman" w:hAnsi="Times New Roman" w:cs="Times New Roman"/>
          <w:sz w:val="24"/>
          <w:szCs w:val="24"/>
        </w:rPr>
        <w:t>as</w:t>
      </w:r>
      <w:r w:rsidR="005C6E5E">
        <w:rPr>
          <w:rFonts w:ascii="Times New Roman" w:eastAsia="Times New Roman" w:hAnsi="Times New Roman" w:cs="Times New Roman"/>
          <w:sz w:val="24"/>
          <w:szCs w:val="24"/>
        </w:rPr>
        <w:t xml:space="preserve"> detected, the CRAAP model of evaluating online sources was applied, to determine </w:t>
      </w:r>
      <w:r w:rsidR="003807B2">
        <w:rPr>
          <w:rFonts w:ascii="Times New Roman" w:eastAsia="Times New Roman" w:hAnsi="Times New Roman" w:cs="Times New Roman"/>
          <w:sz w:val="24"/>
          <w:szCs w:val="24"/>
        </w:rPr>
        <w:t xml:space="preserve">the currency, relevance, authority, </w:t>
      </w:r>
      <w:r w:rsidR="00BF02C1">
        <w:rPr>
          <w:rFonts w:ascii="Times New Roman" w:eastAsia="Times New Roman" w:hAnsi="Times New Roman" w:cs="Times New Roman"/>
          <w:sz w:val="24"/>
          <w:szCs w:val="24"/>
        </w:rPr>
        <w:t>accuracy,</w:t>
      </w:r>
      <w:r w:rsidR="003807B2">
        <w:rPr>
          <w:rFonts w:ascii="Times New Roman" w:eastAsia="Times New Roman" w:hAnsi="Times New Roman" w:cs="Times New Roman"/>
          <w:sz w:val="24"/>
          <w:szCs w:val="24"/>
        </w:rPr>
        <w:t xml:space="preserve"> and purpose of the literature (</w:t>
      </w:r>
      <w:proofErr w:type="spellStart"/>
      <w:r w:rsidR="0070703F">
        <w:rPr>
          <w:rFonts w:ascii="Times New Roman" w:eastAsia="Times New Roman" w:hAnsi="Times New Roman" w:cs="Times New Roman"/>
          <w:sz w:val="24"/>
          <w:szCs w:val="24"/>
        </w:rPr>
        <w:t>Kurpiel</w:t>
      </w:r>
      <w:proofErr w:type="spellEnd"/>
      <w:r w:rsidR="0070703F">
        <w:rPr>
          <w:rFonts w:ascii="Times New Roman" w:eastAsia="Times New Roman" w:hAnsi="Times New Roman" w:cs="Times New Roman"/>
          <w:sz w:val="24"/>
          <w:szCs w:val="24"/>
        </w:rPr>
        <w:t xml:space="preserve">, </w:t>
      </w:r>
      <w:r w:rsidR="001C5226">
        <w:rPr>
          <w:rFonts w:ascii="Times New Roman" w:eastAsia="Times New Roman" w:hAnsi="Times New Roman" w:cs="Times New Roman"/>
          <w:sz w:val="24"/>
          <w:szCs w:val="24"/>
        </w:rPr>
        <w:t>2009)</w:t>
      </w:r>
      <w:r w:rsidR="002E2408">
        <w:rPr>
          <w:rFonts w:ascii="Times New Roman" w:eastAsia="Times New Roman" w:hAnsi="Times New Roman" w:cs="Times New Roman"/>
          <w:sz w:val="24"/>
          <w:szCs w:val="24"/>
        </w:rPr>
        <w:t>.</w:t>
      </w:r>
      <w:r w:rsidR="003807B2">
        <w:rPr>
          <w:rFonts w:ascii="Times New Roman" w:eastAsia="Times New Roman" w:hAnsi="Times New Roman" w:cs="Times New Roman"/>
          <w:sz w:val="24"/>
          <w:szCs w:val="24"/>
        </w:rPr>
        <w:t xml:space="preserve"> C</w:t>
      </w:r>
      <w:r w:rsidR="00B57734">
        <w:rPr>
          <w:rFonts w:ascii="Times New Roman" w:eastAsia="Times New Roman" w:hAnsi="Times New Roman" w:cs="Times New Roman"/>
          <w:sz w:val="24"/>
          <w:szCs w:val="24"/>
        </w:rPr>
        <w:t>onsideration was</w:t>
      </w:r>
      <w:r w:rsidR="003807B2">
        <w:rPr>
          <w:rFonts w:ascii="Times New Roman" w:eastAsia="Times New Roman" w:hAnsi="Times New Roman" w:cs="Times New Roman"/>
          <w:sz w:val="24"/>
          <w:szCs w:val="24"/>
        </w:rPr>
        <w:t xml:space="preserve"> specifically</w:t>
      </w:r>
      <w:r w:rsidR="00B57734">
        <w:rPr>
          <w:rFonts w:ascii="Times New Roman" w:eastAsia="Times New Roman" w:hAnsi="Times New Roman" w:cs="Times New Roman"/>
          <w:sz w:val="24"/>
          <w:szCs w:val="24"/>
        </w:rPr>
        <w:t xml:space="preserve"> had as to the following </w:t>
      </w:r>
      <w:r w:rsidR="00C850AD">
        <w:rPr>
          <w:rFonts w:ascii="Times New Roman" w:eastAsia="Times New Roman" w:hAnsi="Times New Roman" w:cs="Times New Roman"/>
          <w:sz w:val="24"/>
          <w:szCs w:val="24"/>
        </w:rPr>
        <w:t>inclusion/exclusion criteria:</w:t>
      </w:r>
    </w:p>
    <w:p w14:paraId="0F1DFF0B" w14:textId="4F8B5FC5" w:rsidR="0038351B" w:rsidRDefault="0038351B" w:rsidP="0038351B">
      <w:pPr>
        <w:pStyle w:val="ListParagraph"/>
        <w:numPr>
          <w:ilvl w:val="0"/>
          <w:numId w:val="8"/>
        </w:num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relevance of the publication to the research question.</w:t>
      </w:r>
      <w:r w:rsidR="002E2408">
        <w:rPr>
          <w:rFonts w:ascii="Times New Roman" w:eastAsia="Times New Roman" w:hAnsi="Times New Roman" w:cs="Times New Roman"/>
          <w:sz w:val="24"/>
          <w:szCs w:val="24"/>
        </w:rPr>
        <w:t xml:space="preserve"> There was a tendency for some searches to produce results in relation to rape myths. Although some comparisons, could be made with CSA myths, particular caution was taken in implying any direct links. </w:t>
      </w:r>
    </w:p>
    <w:p w14:paraId="55B00018" w14:textId="3E139923" w:rsidR="0038351B" w:rsidRDefault="0038351B" w:rsidP="0038351B">
      <w:pPr>
        <w:pStyle w:val="ListParagraph"/>
        <w:numPr>
          <w:ilvl w:val="0"/>
          <w:numId w:val="8"/>
        </w:num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Writer bias: </w:t>
      </w:r>
      <w:r w:rsidR="002C1F89">
        <w:rPr>
          <w:rFonts w:ascii="Times New Roman" w:eastAsia="Times New Roman" w:hAnsi="Times New Roman" w:cs="Times New Roman"/>
          <w:sz w:val="24"/>
          <w:szCs w:val="24"/>
        </w:rPr>
        <w:t xml:space="preserve">The purpose of the literature required consideration to limit writer bias. This was particularly relevant when examining </w:t>
      </w:r>
      <w:r w:rsidR="00CB38AD">
        <w:rPr>
          <w:rFonts w:ascii="Times New Roman" w:eastAsia="Times New Roman" w:hAnsi="Times New Roman" w:cs="Times New Roman"/>
          <w:sz w:val="24"/>
          <w:szCs w:val="24"/>
        </w:rPr>
        <w:t xml:space="preserve">governmental sources, such as policy. There was a tendency for government publications to </w:t>
      </w:r>
      <w:r w:rsidR="00F55B25">
        <w:rPr>
          <w:rFonts w:ascii="Times New Roman" w:eastAsia="Times New Roman" w:hAnsi="Times New Roman" w:cs="Times New Roman"/>
          <w:sz w:val="24"/>
          <w:szCs w:val="24"/>
        </w:rPr>
        <w:t xml:space="preserve">reflect public concerns. In terms of this research, that was the </w:t>
      </w:r>
      <w:r w:rsidR="00EF2ABD">
        <w:rPr>
          <w:rFonts w:ascii="Times New Roman" w:eastAsia="Times New Roman" w:hAnsi="Times New Roman" w:cs="Times New Roman"/>
          <w:sz w:val="24"/>
          <w:szCs w:val="24"/>
        </w:rPr>
        <w:t xml:space="preserve">reinforcement of a punitive stance towards the treatment of sex offenders. </w:t>
      </w:r>
      <w:r w:rsidR="003D0B6F">
        <w:rPr>
          <w:rFonts w:ascii="Times New Roman" w:eastAsia="Times New Roman" w:hAnsi="Times New Roman" w:cs="Times New Roman"/>
          <w:sz w:val="24"/>
          <w:szCs w:val="24"/>
        </w:rPr>
        <w:t>It was for this reason that there was a greater reliance on academic literature throughout this research</w:t>
      </w:r>
      <w:r w:rsidR="00D45FAF">
        <w:rPr>
          <w:rFonts w:ascii="Times New Roman" w:eastAsia="Times New Roman" w:hAnsi="Times New Roman" w:cs="Times New Roman"/>
          <w:sz w:val="24"/>
          <w:szCs w:val="24"/>
        </w:rPr>
        <w:t xml:space="preserve">. </w:t>
      </w:r>
    </w:p>
    <w:p w14:paraId="10E6B92C" w14:textId="56CE4EA5" w:rsidR="00C85351" w:rsidRDefault="00C85351" w:rsidP="0038351B">
      <w:pPr>
        <w:pStyle w:val="ListParagraph"/>
        <w:numPr>
          <w:ilvl w:val="0"/>
          <w:numId w:val="8"/>
        </w:num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year of publication was also considered. </w:t>
      </w:r>
      <w:r w:rsidR="006725C1">
        <w:rPr>
          <w:rFonts w:ascii="Times New Roman" w:eastAsia="Times New Roman" w:hAnsi="Times New Roman" w:cs="Times New Roman"/>
          <w:sz w:val="24"/>
          <w:szCs w:val="24"/>
        </w:rPr>
        <w:t>The aim was to utilise the most recent data where possible</w:t>
      </w:r>
      <w:r w:rsidR="009F3D21">
        <w:rPr>
          <w:rFonts w:ascii="Times New Roman" w:eastAsia="Times New Roman" w:hAnsi="Times New Roman" w:cs="Times New Roman"/>
          <w:sz w:val="24"/>
          <w:szCs w:val="24"/>
        </w:rPr>
        <w:t>, yet in some areas (</w:t>
      </w:r>
      <w:r w:rsidR="00FE316C">
        <w:rPr>
          <w:rFonts w:ascii="Times New Roman" w:eastAsia="Times New Roman" w:hAnsi="Times New Roman" w:cs="Times New Roman"/>
          <w:sz w:val="24"/>
          <w:szCs w:val="24"/>
        </w:rPr>
        <w:t>historical cases of CSA, the background of responses to CSA)</w:t>
      </w:r>
      <w:r w:rsidR="009F3D21">
        <w:rPr>
          <w:rFonts w:ascii="Times New Roman" w:eastAsia="Times New Roman" w:hAnsi="Times New Roman" w:cs="Times New Roman"/>
          <w:sz w:val="24"/>
          <w:szCs w:val="24"/>
        </w:rPr>
        <w:t xml:space="preserve"> </w:t>
      </w:r>
      <w:r w:rsidR="00C544EA">
        <w:rPr>
          <w:rFonts w:ascii="Times New Roman" w:eastAsia="Times New Roman" w:hAnsi="Times New Roman" w:cs="Times New Roman"/>
          <w:sz w:val="24"/>
          <w:szCs w:val="24"/>
        </w:rPr>
        <w:t xml:space="preserve">consideration of older research was necessary. </w:t>
      </w:r>
    </w:p>
    <w:p w14:paraId="43ABFE16" w14:textId="39E96978" w:rsidR="00C544EA" w:rsidRDefault="00C544EA" w:rsidP="0038351B">
      <w:pPr>
        <w:pStyle w:val="ListParagraph"/>
        <w:numPr>
          <w:ilvl w:val="0"/>
          <w:numId w:val="8"/>
        </w:num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relevance of the source to the jurisdiction of England and Wales was also prioritise</w:t>
      </w:r>
      <w:r w:rsidR="00854939">
        <w:rPr>
          <w:rFonts w:ascii="Times New Roman" w:eastAsia="Times New Roman" w:hAnsi="Times New Roman" w:cs="Times New Roman"/>
          <w:sz w:val="24"/>
          <w:szCs w:val="24"/>
        </w:rPr>
        <w:t xml:space="preserve">d throughout this research. </w:t>
      </w:r>
      <w:r w:rsidR="00F45282">
        <w:rPr>
          <w:rFonts w:ascii="Times New Roman" w:eastAsia="Times New Roman" w:hAnsi="Times New Roman" w:cs="Times New Roman"/>
          <w:sz w:val="24"/>
          <w:szCs w:val="24"/>
        </w:rPr>
        <w:t xml:space="preserve">Where sources fell outside of this jurisdiction, consideration was had as to the relevance of the content </w:t>
      </w:r>
      <w:r w:rsidR="00DB228D">
        <w:rPr>
          <w:rFonts w:ascii="Times New Roman" w:eastAsia="Times New Roman" w:hAnsi="Times New Roman" w:cs="Times New Roman"/>
          <w:sz w:val="24"/>
          <w:szCs w:val="24"/>
        </w:rPr>
        <w:t>and if the findings co</w:t>
      </w:r>
      <w:r w:rsidR="000F22FE">
        <w:rPr>
          <w:rFonts w:ascii="Times New Roman" w:eastAsia="Times New Roman" w:hAnsi="Times New Roman" w:cs="Times New Roman"/>
          <w:sz w:val="24"/>
          <w:szCs w:val="24"/>
        </w:rPr>
        <w:t>uld be applied outside of the jur</w:t>
      </w:r>
      <w:r w:rsidR="003044E8">
        <w:rPr>
          <w:rFonts w:ascii="Times New Roman" w:eastAsia="Times New Roman" w:hAnsi="Times New Roman" w:cs="Times New Roman"/>
          <w:sz w:val="24"/>
          <w:szCs w:val="24"/>
        </w:rPr>
        <w:t xml:space="preserve">isdiction in which the research was conducted. </w:t>
      </w:r>
    </w:p>
    <w:p w14:paraId="48351FB9" w14:textId="67A3328C" w:rsidR="00D45FAF" w:rsidRDefault="00D45FAF" w:rsidP="00D45FAF">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widen the search, reference lists, recommended reading and bibliographies that were included </w:t>
      </w:r>
      <w:r w:rsidR="00D35E0D">
        <w:rPr>
          <w:rFonts w:ascii="Times New Roman" w:eastAsia="Times New Roman" w:hAnsi="Times New Roman" w:cs="Times New Roman"/>
          <w:sz w:val="24"/>
          <w:szCs w:val="24"/>
        </w:rPr>
        <w:t>in the sources used, were utilised to further the engagement with relevant liter</w:t>
      </w:r>
      <w:r w:rsidR="00C16133">
        <w:rPr>
          <w:rFonts w:ascii="Times New Roman" w:eastAsia="Times New Roman" w:hAnsi="Times New Roman" w:cs="Times New Roman"/>
          <w:sz w:val="24"/>
          <w:szCs w:val="24"/>
        </w:rPr>
        <w:t xml:space="preserve">ature. Again, sources obtained this way, were also subject to the previously discussed </w:t>
      </w:r>
      <w:r w:rsidR="002E2408">
        <w:rPr>
          <w:rFonts w:ascii="Times New Roman" w:eastAsia="Times New Roman" w:hAnsi="Times New Roman" w:cs="Times New Roman"/>
          <w:sz w:val="24"/>
          <w:szCs w:val="24"/>
        </w:rPr>
        <w:t xml:space="preserve">CRAAP evaluation model and the </w:t>
      </w:r>
      <w:r w:rsidR="00C16133">
        <w:rPr>
          <w:rFonts w:ascii="Times New Roman" w:eastAsia="Times New Roman" w:hAnsi="Times New Roman" w:cs="Times New Roman"/>
          <w:sz w:val="24"/>
          <w:szCs w:val="24"/>
        </w:rPr>
        <w:t xml:space="preserve">inclusion/exclusion criteria. </w:t>
      </w:r>
    </w:p>
    <w:p w14:paraId="2A09303F" w14:textId="77777777" w:rsidR="002E2408" w:rsidRDefault="002E2408" w:rsidP="00D45FAF">
      <w:pPr>
        <w:spacing w:after="120" w:line="360" w:lineRule="auto"/>
        <w:rPr>
          <w:rFonts w:ascii="Times New Roman" w:eastAsia="Times New Roman" w:hAnsi="Times New Roman" w:cs="Times New Roman"/>
          <w:b/>
          <w:bCs/>
          <w:sz w:val="24"/>
          <w:szCs w:val="24"/>
        </w:rPr>
      </w:pPr>
    </w:p>
    <w:p w14:paraId="3D711649" w14:textId="2E3FCF41" w:rsidR="00AB31AA" w:rsidRPr="003C546E" w:rsidRDefault="00AB31AA" w:rsidP="00D45FAF">
      <w:pPr>
        <w:spacing w:after="120" w:line="360" w:lineRule="auto"/>
        <w:rPr>
          <w:rFonts w:ascii="Times New Roman" w:eastAsia="Times New Roman" w:hAnsi="Times New Roman" w:cs="Times New Roman"/>
          <w:b/>
          <w:bCs/>
          <w:sz w:val="36"/>
          <w:szCs w:val="36"/>
        </w:rPr>
      </w:pPr>
      <w:r w:rsidRPr="003C546E">
        <w:rPr>
          <w:rFonts w:ascii="Times New Roman" w:eastAsia="Times New Roman" w:hAnsi="Times New Roman" w:cs="Times New Roman"/>
          <w:b/>
          <w:bCs/>
          <w:sz w:val="36"/>
          <w:szCs w:val="36"/>
        </w:rPr>
        <w:t>2.</w:t>
      </w:r>
      <w:r w:rsidR="00442A5D" w:rsidRPr="003C546E">
        <w:rPr>
          <w:rFonts w:ascii="Times New Roman" w:eastAsia="Times New Roman" w:hAnsi="Times New Roman" w:cs="Times New Roman"/>
          <w:b/>
          <w:bCs/>
          <w:sz w:val="36"/>
          <w:szCs w:val="36"/>
        </w:rPr>
        <w:t>3</w:t>
      </w:r>
      <w:r w:rsidRPr="003C546E">
        <w:rPr>
          <w:rFonts w:ascii="Times New Roman" w:eastAsia="Times New Roman" w:hAnsi="Times New Roman" w:cs="Times New Roman"/>
          <w:b/>
          <w:bCs/>
          <w:sz w:val="36"/>
          <w:szCs w:val="36"/>
        </w:rPr>
        <w:t xml:space="preserve"> Ethics and Bias</w:t>
      </w:r>
    </w:p>
    <w:p w14:paraId="73D865BA" w14:textId="01FADCA4" w:rsidR="00BB0543" w:rsidRDefault="003F29AF" w:rsidP="00BB0543">
      <w:pPr>
        <w:spacing w:after="120" w:line="360" w:lineRule="auto"/>
        <w:rPr>
          <w:rFonts w:ascii="Times New Roman" w:eastAsia="Times New Roman" w:hAnsi="Times New Roman" w:cs="Times New Roman"/>
          <w:sz w:val="24"/>
          <w:szCs w:val="24"/>
        </w:rPr>
      </w:pPr>
      <w:r w:rsidRPr="00200DED">
        <w:rPr>
          <w:rFonts w:ascii="Times New Roman" w:eastAsia="Times New Roman" w:hAnsi="Times New Roman" w:cs="Times New Roman"/>
          <w:sz w:val="24"/>
          <w:szCs w:val="24"/>
        </w:rPr>
        <w:t xml:space="preserve">An informed decision was made to undertake a literature review due to the </w:t>
      </w:r>
      <w:r w:rsidR="00245A01" w:rsidRPr="00200DED">
        <w:rPr>
          <w:rFonts w:ascii="Times New Roman" w:eastAsia="Times New Roman" w:hAnsi="Times New Roman" w:cs="Times New Roman"/>
          <w:sz w:val="24"/>
          <w:szCs w:val="24"/>
        </w:rPr>
        <w:t xml:space="preserve">abundance of </w:t>
      </w:r>
      <w:r w:rsidR="00200DED" w:rsidRPr="00200DED">
        <w:rPr>
          <w:rFonts w:ascii="Times New Roman" w:eastAsia="Times New Roman" w:hAnsi="Times New Roman" w:cs="Times New Roman"/>
          <w:sz w:val="24"/>
          <w:szCs w:val="24"/>
        </w:rPr>
        <w:t xml:space="preserve">data </w:t>
      </w:r>
      <w:r w:rsidR="002E2408">
        <w:rPr>
          <w:rFonts w:ascii="Times New Roman" w:eastAsia="Times New Roman" w:hAnsi="Times New Roman" w:cs="Times New Roman"/>
          <w:sz w:val="24"/>
          <w:szCs w:val="24"/>
        </w:rPr>
        <w:t xml:space="preserve">related to CSA </w:t>
      </w:r>
      <w:r w:rsidR="00200DED" w:rsidRPr="00200DED">
        <w:rPr>
          <w:rFonts w:ascii="Times New Roman" w:eastAsia="Times New Roman" w:hAnsi="Times New Roman" w:cs="Times New Roman"/>
          <w:sz w:val="24"/>
          <w:szCs w:val="24"/>
        </w:rPr>
        <w:t xml:space="preserve">that appeared to be available </w:t>
      </w:r>
      <w:r w:rsidR="00D07F9B">
        <w:rPr>
          <w:rFonts w:ascii="Times New Roman" w:eastAsia="Times New Roman" w:hAnsi="Times New Roman" w:cs="Times New Roman"/>
          <w:sz w:val="24"/>
          <w:szCs w:val="24"/>
        </w:rPr>
        <w:t>within the existing literature</w:t>
      </w:r>
      <w:r w:rsidR="002E2408">
        <w:rPr>
          <w:rFonts w:ascii="Times New Roman" w:eastAsia="Times New Roman" w:hAnsi="Times New Roman" w:cs="Times New Roman"/>
          <w:sz w:val="24"/>
          <w:szCs w:val="24"/>
        </w:rPr>
        <w:t>.</w:t>
      </w:r>
      <w:r w:rsidR="00BB0543">
        <w:rPr>
          <w:rFonts w:ascii="Times New Roman" w:eastAsia="Times New Roman" w:hAnsi="Times New Roman" w:cs="Times New Roman"/>
          <w:sz w:val="24"/>
          <w:szCs w:val="24"/>
        </w:rPr>
        <w:t xml:space="preserve"> </w:t>
      </w:r>
      <w:r w:rsidR="00BB0543" w:rsidRPr="00BB0543">
        <w:rPr>
          <w:rFonts w:ascii="Times New Roman" w:eastAsia="Times New Roman" w:hAnsi="Times New Roman" w:cs="Times New Roman"/>
          <w:sz w:val="24"/>
          <w:szCs w:val="24"/>
        </w:rPr>
        <w:t xml:space="preserve">Grewal et al. </w:t>
      </w:r>
      <w:r w:rsidR="00BB0543" w:rsidRPr="00205141">
        <w:rPr>
          <w:rFonts w:ascii="Times New Roman" w:eastAsia="Times New Roman" w:hAnsi="Times New Roman" w:cs="Times New Roman"/>
          <w:sz w:val="24"/>
          <w:szCs w:val="24"/>
        </w:rPr>
        <w:t>(2016) state that literature-based r</w:t>
      </w:r>
      <w:r w:rsidR="00BB0543">
        <w:rPr>
          <w:rFonts w:ascii="Times New Roman" w:eastAsia="Times New Roman" w:hAnsi="Times New Roman" w:cs="Times New Roman"/>
          <w:sz w:val="24"/>
          <w:szCs w:val="24"/>
        </w:rPr>
        <w:t xml:space="preserve">esearch provides the opportunity to learn more about a given topic and through the exploration of previous research, allows for the identification of further research opportunities. </w:t>
      </w:r>
    </w:p>
    <w:p w14:paraId="42032782" w14:textId="4B1C5D95" w:rsidR="00D041A7" w:rsidRDefault="002E2408" w:rsidP="00BB0543">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decision not to conduct empirical research was </w:t>
      </w:r>
      <w:r w:rsidR="002D5022">
        <w:rPr>
          <w:rFonts w:ascii="Times New Roman" w:eastAsia="Times New Roman" w:hAnsi="Times New Roman" w:cs="Times New Roman"/>
          <w:sz w:val="24"/>
          <w:szCs w:val="24"/>
        </w:rPr>
        <w:t xml:space="preserve">justified </w:t>
      </w:r>
      <w:r w:rsidR="002221C0">
        <w:rPr>
          <w:rFonts w:ascii="Times New Roman" w:eastAsia="Times New Roman" w:hAnsi="Times New Roman" w:cs="Times New Roman"/>
          <w:sz w:val="24"/>
          <w:szCs w:val="24"/>
        </w:rPr>
        <w:t>based on</w:t>
      </w:r>
      <w:r>
        <w:rPr>
          <w:rFonts w:ascii="Times New Roman" w:eastAsia="Times New Roman" w:hAnsi="Times New Roman" w:cs="Times New Roman"/>
          <w:sz w:val="24"/>
          <w:szCs w:val="24"/>
        </w:rPr>
        <w:t xml:space="preserve"> the</w:t>
      </w:r>
      <w:r w:rsidR="00297A30">
        <w:rPr>
          <w:rFonts w:ascii="Times New Roman" w:eastAsia="Times New Roman" w:hAnsi="Times New Roman" w:cs="Times New Roman"/>
          <w:sz w:val="24"/>
          <w:szCs w:val="24"/>
        </w:rPr>
        <w:t xml:space="preserve"> sensitive nature of the research</w:t>
      </w:r>
      <w:r>
        <w:rPr>
          <w:rFonts w:ascii="Times New Roman" w:eastAsia="Times New Roman" w:hAnsi="Times New Roman" w:cs="Times New Roman"/>
          <w:sz w:val="24"/>
          <w:szCs w:val="24"/>
        </w:rPr>
        <w:t xml:space="preserve"> and the need for</w:t>
      </w:r>
      <w:r w:rsidR="00346409">
        <w:rPr>
          <w:rFonts w:ascii="Times New Roman" w:eastAsia="Times New Roman" w:hAnsi="Times New Roman" w:cs="Times New Roman"/>
          <w:sz w:val="24"/>
          <w:szCs w:val="24"/>
        </w:rPr>
        <w:t xml:space="preserve"> engagement with vulnerable groups of society. This would have involved speaking to both </w:t>
      </w:r>
      <w:r w:rsidR="00DD3D6A">
        <w:rPr>
          <w:rFonts w:ascii="Times New Roman" w:eastAsia="Times New Roman" w:hAnsi="Times New Roman" w:cs="Times New Roman"/>
          <w:sz w:val="24"/>
          <w:szCs w:val="24"/>
        </w:rPr>
        <w:t xml:space="preserve">offenders and survivors of child sexual abuse which </w:t>
      </w:r>
      <w:r w:rsidR="000A743B">
        <w:rPr>
          <w:rFonts w:ascii="Times New Roman" w:eastAsia="Times New Roman" w:hAnsi="Times New Roman" w:cs="Times New Roman"/>
          <w:sz w:val="24"/>
          <w:szCs w:val="24"/>
        </w:rPr>
        <w:t>poses</w:t>
      </w:r>
      <w:r w:rsidR="00584522">
        <w:rPr>
          <w:rFonts w:ascii="Times New Roman" w:eastAsia="Times New Roman" w:hAnsi="Times New Roman" w:cs="Times New Roman"/>
          <w:sz w:val="24"/>
          <w:szCs w:val="24"/>
        </w:rPr>
        <w:t xml:space="preserve"> significant</w:t>
      </w:r>
      <w:r w:rsidR="000A743B">
        <w:rPr>
          <w:rFonts w:ascii="Times New Roman" w:eastAsia="Times New Roman" w:hAnsi="Times New Roman" w:cs="Times New Roman"/>
          <w:sz w:val="24"/>
          <w:szCs w:val="24"/>
        </w:rPr>
        <w:t xml:space="preserve"> ethical implications</w:t>
      </w:r>
      <w:r w:rsidR="00795331">
        <w:rPr>
          <w:rFonts w:ascii="Times New Roman" w:eastAsia="Times New Roman" w:hAnsi="Times New Roman" w:cs="Times New Roman"/>
          <w:sz w:val="24"/>
          <w:szCs w:val="24"/>
        </w:rPr>
        <w:t>.</w:t>
      </w:r>
      <w:r w:rsidR="000A743B">
        <w:rPr>
          <w:rFonts w:ascii="Times New Roman" w:eastAsia="Times New Roman" w:hAnsi="Times New Roman" w:cs="Times New Roman"/>
          <w:sz w:val="24"/>
          <w:szCs w:val="24"/>
        </w:rPr>
        <w:t xml:space="preserve"> </w:t>
      </w:r>
      <w:r w:rsidR="00792B22">
        <w:rPr>
          <w:rFonts w:ascii="Times New Roman" w:eastAsia="Times New Roman" w:hAnsi="Times New Roman" w:cs="Times New Roman"/>
          <w:sz w:val="24"/>
          <w:szCs w:val="24"/>
        </w:rPr>
        <w:t xml:space="preserve">King and Liebling (2008) identify the difficulty of </w:t>
      </w:r>
      <w:r w:rsidR="00F400F6">
        <w:rPr>
          <w:rFonts w:ascii="Times New Roman" w:eastAsia="Times New Roman" w:hAnsi="Times New Roman" w:cs="Times New Roman"/>
          <w:sz w:val="24"/>
          <w:szCs w:val="24"/>
        </w:rPr>
        <w:t xml:space="preserve">students </w:t>
      </w:r>
      <w:r w:rsidR="00792B22">
        <w:rPr>
          <w:rFonts w:ascii="Times New Roman" w:eastAsia="Times New Roman" w:hAnsi="Times New Roman" w:cs="Times New Roman"/>
          <w:sz w:val="24"/>
          <w:szCs w:val="24"/>
        </w:rPr>
        <w:t>gaining access to prisons for research</w:t>
      </w:r>
      <w:r w:rsidR="00F400F6">
        <w:rPr>
          <w:rFonts w:ascii="Times New Roman" w:eastAsia="Times New Roman" w:hAnsi="Times New Roman" w:cs="Times New Roman"/>
          <w:sz w:val="24"/>
          <w:szCs w:val="24"/>
        </w:rPr>
        <w:t xml:space="preserve"> as</w:t>
      </w:r>
      <w:r w:rsidR="00314E50">
        <w:rPr>
          <w:rFonts w:ascii="Times New Roman" w:eastAsia="Times New Roman" w:hAnsi="Times New Roman" w:cs="Times New Roman"/>
          <w:sz w:val="24"/>
          <w:szCs w:val="24"/>
        </w:rPr>
        <w:t xml:space="preserve"> </w:t>
      </w:r>
      <w:r w:rsidR="0054060D">
        <w:rPr>
          <w:rFonts w:ascii="Times New Roman" w:eastAsia="Times New Roman" w:hAnsi="Times New Roman" w:cs="Times New Roman"/>
          <w:sz w:val="24"/>
          <w:szCs w:val="24"/>
        </w:rPr>
        <w:t>a successful National Research Council application for HMPSS would hav</w:t>
      </w:r>
      <w:r w:rsidR="0000427A">
        <w:rPr>
          <w:rFonts w:ascii="Times New Roman" w:eastAsia="Times New Roman" w:hAnsi="Times New Roman" w:cs="Times New Roman"/>
          <w:sz w:val="24"/>
          <w:szCs w:val="24"/>
        </w:rPr>
        <w:t>e been needed</w:t>
      </w:r>
      <w:r w:rsidR="00490D57">
        <w:rPr>
          <w:rFonts w:ascii="Times New Roman" w:eastAsia="Times New Roman" w:hAnsi="Times New Roman" w:cs="Times New Roman"/>
          <w:sz w:val="24"/>
          <w:szCs w:val="24"/>
        </w:rPr>
        <w:t xml:space="preserve"> as well as support from a business lead </w:t>
      </w:r>
      <w:r w:rsidR="00EC3FDF">
        <w:rPr>
          <w:rFonts w:ascii="Times New Roman" w:eastAsia="Times New Roman" w:hAnsi="Times New Roman" w:cs="Times New Roman"/>
          <w:sz w:val="24"/>
          <w:szCs w:val="24"/>
        </w:rPr>
        <w:t>from the Ministry of Justice or HMPSS (UK Government, 2021).</w:t>
      </w:r>
      <w:r w:rsidR="00F400F6">
        <w:rPr>
          <w:rFonts w:ascii="Times New Roman" w:eastAsia="Times New Roman" w:hAnsi="Times New Roman" w:cs="Times New Roman"/>
          <w:sz w:val="24"/>
          <w:szCs w:val="24"/>
        </w:rPr>
        <w:t xml:space="preserve"> </w:t>
      </w:r>
      <w:r w:rsidR="005936EC">
        <w:rPr>
          <w:rFonts w:ascii="Times New Roman" w:eastAsia="Times New Roman" w:hAnsi="Times New Roman" w:cs="Times New Roman"/>
          <w:sz w:val="24"/>
          <w:szCs w:val="24"/>
        </w:rPr>
        <w:t xml:space="preserve">This would not only have caused lengthy delays, but </w:t>
      </w:r>
      <w:r w:rsidR="00F4396A">
        <w:rPr>
          <w:rFonts w:ascii="Times New Roman" w:eastAsia="Times New Roman" w:hAnsi="Times New Roman" w:cs="Times New Roman"/>
          <w:sz w:val="24"/>
          <w:szCs w:val="24"/>
        </w:rPr>
        <w:t xml:space="preserve">due the </w:t>
      </w:r>
      <w:r w:rsidR="001C2E36">
        <w:rPr>
          <w:rFonts w:ascii="Times New Roman" w:eastAsia="Times New Roman" w:hAnsi="Times New Roman" w:cs="Times New Roman"/>
          <w:sz w:val="24"/>
          <w:szCs w:val="24"/>
        </w:rPr>
        <w:t>‘trainee’</w:t>
      </w:r>
      <w:r w:rsidR="00F4396A">
        <w:rPr>
          <w:rFonts w:ascii="Times New Roman" w:eastAsia="Times New Roman" w:hAnsi="Times New Roman" w:cs="Times New Roman"/>
          <w:sz w:val="24"/>
          <w:szCs w:val="24"/>
        </w:rPr>
        <w:t xml:space="preserve"> status of students</w:t>
      </w:r>
      <w:r w:rsidR="00BB5E6A">
        <w:rPr>
          <w:rFonts w:ascii="Times New Roman" w:eastAsia="Times New Roman" w:hAnsi="Times New Roman" w:cs="Times New Roman"/>
          <w:sz w:val="24"/>
          <w:szCs w:val="24"/>
        </w:rPr>
        <w:t>, it is</w:t>
      </w:r>
      <w:r w:rsidR="001C2E36">
        <w:rPr>
          <w:rFonts w:ascii="Times New Roman" w:eastAsia="Times New Roman" w:hAnsi="Times New Roman" w:cs="Times New Roman"/>
          <w:sz w:val="24"/>
          <w:szCs w:val="24"/>
        </w:rPr>
        <w:t xml:space="preserve"> likely </w:t>
      </w:r>
      <w:r w:rsidR="00BB5E6A">
        <w:rPr>
          <w:rFonts w:ascii="Times New Roman" w:eastAsia="Times New Roman" w:hAnsi="Times New Roman" w:cs="Times New Roman"/>
          <w:sz w:val="24"/>
          <w:szCs w:val="24"/>
        </w:rPr>
        <w:t>the request would have been</w:t>
      </w:r>
      <w:r w:rsidR="001C2E36">
        <w:rPr>
          <w:rFonts w:ascii="Times New Roman" w:eastAsia="Times New Roman" w:hAnsi="Times New Roman" w:cs="Times New Roman"/>
          <w:sz w:val="24"/>
          <w:szCs w:val="24"/>
        </w:rPr>
        <w:t xml:space="preserve"> declined by HMPSS and </w:t>
      </w:r>
      <w:r w:rsidR="00795331">
        <w:rPr>
          <w:rFonts w:ascii="Times New Roman" w:eastAsia="Times New Roman" w:hAnsi="Times New Roman" w:cs="Times New Roman"/>
          <w:sz w:val="24"/>
          <w:szCs w:val="24"/>
        </w:rPr>
        <w:t>Swansea University’s College Research Ethics Committee</w:t>
      </w:r>
      <w:r w:rsidR="001C2E36">
        <w:rPr>
          <w:rFonts w:ascii="Times New Roman" w:eastAsia="Times New Roman" w:hAnsi="Times New Roman" w:cs="Times New Roman"/>
          <w:sz w:val="24"/>
          <w:szCs w:val="24"/>
        </w:rPr>
        <w:t xml:space="preserve"> </w:t>
      </w:r>
      <w:r w:rsidR="00795331">
        <w:rPr>
          <w:rFonts w:ascii="Times New Roman" w:eastAsia="Times New Roman" w:hAnsi="Times New Roman" w:cs="Times New Roman"/>
          <w:sz w:val="24"/>
          <w:szCs w:val="24"/>
        </w:rPr>
        <w:t>(Bell &amp; Waters, 2014).</w:t>
      </w:r>
    </w:p>
    <w:p w14:paraId="26969F00" w14:textId="6D27B8C0" w:rsidR="00D041A7" w:rsidRDefault="00C320DA" w:rsidP="00C034B7">
      <w:pPr>
        <w:spacing w:after="120" w:line="360" w:lineRule="auto"/>
        <w:rPr>
          <w:rFonts w:ascii="Times New Roman" w:eastAsia="Times New Roman" w:hAnsi="Times New Roman" w:cs="Times New Roman"/>
          <w:sz w:val="24"/>
          <w:szCs w:val="24"/>
        </w:rPr>
      </w:pPr>
      <w:r w:rsidRPr="00A94CD7">
        <w:rPr>
          <w:rFonts w:ascii="Times New Roman" w:eastAsia="Times New Roman" w:hAnsi="Times New Roman" w:cs="Times New Roman"/>
          <w:sz w:val="24"/>
          <w:szCs w:val="24"/>
        </w:rPr>
        <w:t xml:space="preserve">Additional consideration was had </w:t>
      </w:r>
      <w:r w:rsidR="00E076B0" w:rsidRPr="00A94CD7">
        <w:rPr>
          <w:rFonts w:ascii="Times New Roman" w:eastAsia="Times New Roman" w:hAnsi="Times New Roman" w:cs="Times New Roman"/>
          <w:sz w:val="24"/>
          <w:szCs w:val="24"/>
        </w:rPr>
        <w:t xml:space="preserve">regarding </w:t>
      </w:r>
      <w:r w:rsidRPr="00A94CD7">
        <w:rPr>
          <w:rFonts w:ascii="Times New Roman" w:eastAsia="Times New Roman" w:hAnsi="Times New Roman" w:cs="Times New Roman"/>
          <w:sz w:val="24"/>
          <w:szCs w:val="24"/>
        </w:rPr>
        <w:t xml:space="preserve">the impact of the Covid-19 pandemic </w:t>
      </w:r>
      <w:r w:rsidR="00E076B0" w:rsidRPr="00A94CD7">
        <w:rPr>
          <w:rFonts w:ascii="Times New Roman" w:eastAsia="Times New Roman" w:hAnsi="Times New Roman" w:cs="Times New Roman"/>
          <w:sz w:val="24"/>
          <w:szCs w:val="24"/>
        </w:rPr>
        <w:t>on the opportunity for empirical data collection.</w:t>
      </w:r>
      <w:r w:rsidR="00E076B0">
        <w:rPr>
          <w:rFonts w:ascii="Times New Roman" w:eastAsia="Times New Roman" w:hAnsi="Times New Roman" w:cs="Times New Roman"/>
          <w:sz w:val="24"/>
          <w:szCs w:val="24"/>
        </w:rPr>
        <w:t xml:space="preserve"> </w:t>
      </w:r>
      <w:r w:rsidR="007862CA">
        <w:rPr>
          <w:rFonts w:ascii="Times New Roman" w:eastAsia="Times New Roman" w:hAnsi="Times New Roman" w:cs="Times New Roman"/>
          <w:sz w:val="24"/>
          <w:szCs w:val="24"/>
        </w:rPr>
        <w:t>Due to the Covid-19 pandemic</w:t>
      </w:r>
      <w:r w:rsidR="001F7201">
        <w:rPr>
          <w:rFonts w:ascii="Times New Roman" w:eastAsia="Times New Roman" w:hAnsi="Times New Roman" w:cs="Times New Roman"/>
          <w:sz w:val="24"/>
          <w:szCs w:val="24"/>
        </w:rPr>
        <w:t xml:space="preserve">, accessing primary data in person, was impossible due to the restrictions that were implemented during </w:t>
      </w:r>
      <w:r w:rsidR="00300FEF">
        <w:rPr>
          <w:rFonts w:ascii="Times New Roman" w:eastAsia="Times New Roman" w:hAnsi="Times New Roman" w:cs="Times New Roman"/>
          <w:sz w:val="24"/>
          <w:szCs w:val="24"/>
        </w:rPr>
        <w:t xml:space="preserve">National lockdowns. For research that was able to be collected in person, thorough risk assessments would have needed to be taken, to minimise the risk of contracting and transmitting </w:t>
      </w:r>
      <w:r w:rsidR="009548B7">
        <w:rPr>
          <w:rFonts w:ascii="Times New Roman" w:eastAsia="Times New Roman" w:hAnsi="Times New Roman" w:cs="Times New Roman"/>
          <w:sz w:val="24"/>
          <w:szCs w:val="24"/>
        </w:rPr>
        <w:t xml:space="preserve">Covid-19 between participants; </w:t>
      </w:r>
      <w:r w:rsidR="00BF02C1">
        <w:rPr>
          <w:rFonts w:ascii="Times New Roman" w:eastAsia="Times New Roman" w:hAnsi="Times New Roman" w:cs="Times New Roman"/>
          <w:sz w:val="24"/>
          <w:szCs w:val="24"/>
        </w:rPr>
        <w:t>thus,</w:t>
      </w:r>
      <w:r w:rsidR="009548B7">
        <w:rPr>
          <w:rFonts w:ascii="Times New Roman" w:eastAsia="Times New Roman" w:hAnsi="Times New Roman" w:cs="Times New Roman"/>
          <w:sz w:val="24"/>
          <w:szCs w:val="24"/>
        </w:rPr>
        <w:t xml:space="preserve"> causing even greater time constraints. </w:t>
      </w:r>
    </w:p>
    <w:p w14:paraId="1F392B36" w14:textId="77777777" w:rsidR="006F37E4" w:rsidRDefault="006F37E4" w:rsidP="78AFCF36">
      <w:pPr>
        <w:spacing w:after="120" w:line="360" w:lineRule="auto"/>
        <w:rPr>
          <w:rFonts w:ascii="Times New Roman" w:eastAsia="Times New Roman" w:hAnsi="Times New Roman" w:cs="Times New Roman"/>
          <w:sz w:val="24"/>
          <w:szCs w:val="24"/>
        </w:rPr>
      </w:pPr>
    </w:p>
    <w:p w14:paraId="4F4F370B" w14:textId="3F46F48E" w:rsidR="115C0D4D" w:rsidRPr="007E3445" w:rsidRDefault="115C0D4D" w:rsidP="78AFCF36">
      <w:pPr>
        <w:spacing w:after="120" w:line="360" w:lineRule="auto"/>
        <w:rPr>
          <w:rFonts w:ascii="Times New Roman" w:eastAsia="Times New Roman" w:hAnsi="Times New Roman" w:cs="Times New Roman"/>
          <w:b/>
          <w:bCs/>
          <w:sz w:val="24"/>
          <w:szCs w:val="24"/>
        </w:rPr>
      </w:pPr>
    </w:p>
    <w:p w14:paraId="2A0B5FF4" w14:textId="3A6AB618" w:rsidR="115C0D4D" w:rsidRPr="00205141" w:rsidRDefault="115C0D4D" w:rsidP="78AFCF36">
      <w:pPr>
        <w:spacing w:after="120" w:line="360" w:lineRule="auto"/>
        <w:rPr>
          <w:rFonts w:ascii="Times New Roman" w:eastAsia="Times New Roman" w:hAnsi="Times New Roman" w:cs="Times New Roman"/>
          <w:sz w:val="24"/>
          <w:szCs w:val="24"/>
        </w:rPr>
      </w:pPr>
    </w:p>
    <w:p w14:paraId="26F82065" w14:textId="77777777" w:rsidR="00FF16D1" w:rsidRDefault="00FF16D1" w:rsidP="62E15F57">
      <w:pPr>
        <w:spacing w:after="120" w:line="360" w:lineRule="auto"/>
        <w:rPr>
          <w:rFonts w:ascii="Times New Roman" w:eastAsia="Times New Roman" w:hAnsi="Times New Roman" w:cs="Times New Roman"/>
          <w:b/>
          <w:bCs/>
          <w:sz w:val="48"/>
          <w:szCs w:val="48"/>
        </w:rPr>
      </w:pPr>
    </w:p>
    <w:p w14:paraId="42B4EFA2" w14:textId="77777777" w:rsidR="00FF16D1" w:rsidRDefault="00FF16D1" w:rsidP="62E15F57">
      <w:pPr>
        <w:spacing w:after="120" w:line="360" w:lineRule="auto"/>
        <w:rPr>
          <w:rFonts w:ascii="Times New Roman" w:eastAsia="Times New Roman" w:hAnsi="Times New Roman" w:cs="Times New Roman"/>
          <w:b/>
          <w:bCs/>
          <w:sz w:val="48"/>
          <w:szCs w:val="48"/>
        </w:rPr>
      </w:pPr>
    </w:p>
    <w:p w14:paraId="1B216D6B" w14:textId="52B10561" w:rsidR="115C0D4D" w:rsidRPr="00BD09B9" w:rsidRDefault="744B5832" w:rsidP="003C546E">
      <w:pPr>
        <w:spacing w:after="120" w:line="360" w:lineRule="auto"/>
        <w:rPr>
          <w:rFonts w:ascii="Times New Roman" w:eastAsia="Times New Roman" w:hAnsi="Times New Roman" w:cs="Times New Roman"/>
          <w:b/>
          <w:bCs/>
          <w:sz w:val="48"/>
          <w:szCs w:val="48"/>
        </w:rPr>
      </w:pPr>
      <w:r w:rsidRPr="00BD09B9">
        <w:rPr>
          <w:rFonts w:ascii="Times New Roman" w:eastAsia="Times New Roman" w:hAnsi="Times New Roman" w:cs="Times New Roman"/>
          <w:b/>
          <w:bCs/>
          <w:sz w:val="48"/>
          <w:szCs w:val="48"/>
        </w:rPr>
        <w:lastRenderedPageBreak/>
        <w:t>C</w:t>
      </w:r>
      <w:r w:rsidR="00F20D7F">
        <w:rPr>
          <w:rFonts w:ascii="Times New Roman" w:eastAsia="Times New Roman" w:hAnsi="Times New Roman" w:cs="Times New Roman"/>
          <w:b/>
          <w:bCs/>
          <w:sz w:val="48"/>
          <w:szCs w:val="48"/>
        </w:rPr>
        <w:t>hapter</w:t>
      </w:r>
      <w:r w:rsidRPr="00BD09B9">
        <w:rPr>
          <w:rFonts w:ascii="Times New Roman" w:eastAsia="Times New Roman" w:hAnsi="Times New Roman" w:cs="Times New Roman"/>
          <w:b/>
          <w:bCs/>
          <w:sz w:val="48"/>
          <w:szCs w:val="48"/>
        </w:rPr>
        <w:t xml:space="preserve"> </w:t>
      </w:r>
      <w:r w:rsidR="003A2BA0">
        <w:rPr>
          <w:rFonts w:ascii="Times New Roman" w:eastAsia="Times New Roman" w:hAnsi="Times New Roman" w:cs="Times New Roman"/>
          <w:b/>
          <w:bCs/>
          <w:sz w:val="48"/>
          <w:szCs w:val="48"/>
        </w:rPr>
        <w:t>3</w:t>
      </w:r>
      <w:r w:rsidR="003C546E">
        <w:rPr>
          <w:rFonts w:ascii="Times New Roman" w:eastAsia="Times New Roman" w:hAnsi="Times New Roman" w:cs="Times New Roman"/>
          <w:b/>
          <w:bCs/>
          <w:sz w:val="48"/>
          <w:szCs w:val="48"/>
        </w:rPr>
        <w:t xml:space="preserve">: </w:t>
      </w:r>
      <w:r w:rsidR="00FF16D1">
        <w:rPr>
          <w:rFonts w:ascii="Times New Roman" w:eastAsia="Times New Roman" w:hAnsi="Times New Roman" w:cs="Times New Roman"/>
          <w:b/>
          <w:bCs/>
          <w:sz w:val="48"/>
          <w:szCs w:val="48"/>
        </w:rPr>
        <w:t>O</w:t>
      </w:r>
      <w:r w:rsidR="4E09463A" w:rsidRPr="00BD09B9">
        <w:rPr>
          <w:rFonts w:ascii="Times New Roman" w:eastAsia="Times New Roman" w:hAnsi="Times New Roman" w:cs="Times New Roman"/>
          <w:b/>
          <w:bCs/>
          <w:sz w:val="48"/>
          <w:szCs w:val="48"/>
        </w:rPr>
        <w:t>bscuring the ‘true’ nature of CSA</w:t>
      </w:r>
    </w:p>
    <w:p w14:paraId="3DC3EF98" w14:textId="767DD422" w:rsidR="00FE7DF2" w:rsidRDefault="001C7E60" w:rsidP="62E15F57">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suggested within the literature, there are dominant ‘myths’ that exi</w:t>
      </w:r>
      <w:r w:rsidR="00F33F14">
        <w:rPr>
          <w:rFonts w:ascii="Times New Roman" w:eastAsia="Times New Roman" w:hAnsi="Times New Roman" w:cs="Times New Roman"/>
          <w:sz w:val="24"/>
          <w:szCs w:val="24"/>
        </w:rPr>
        <w:t xml:space="preserve">st in relation to CSA. </w:t>
      </w:r>
      <w:r w:rsidR="00FE7DF2">
        <w:rPr>
          <w:rFonts w:ascii="Times New Roman" w:eastAsia="Times New Roman" w:hAnsi="Times New Roman" w:cs="Times New Roman"/>
          <w:sz w:val="24"/>
          <w:szCs w:val="24"/>
        </w:rPr>
        <w:t xml:space="preserve">This chapter will </w:t>
      </w:r>
      <w:r w:rsidR="006A7217">
        <w:rPr>
          <w:rFonts w:ascii="Times New Roman" w:eastAsia="Times New Roman" w:hAnsi="Times New Roman" w:cs="Times New Roman"/>
          <w:sz w:val="24"/>
          <w:szCs w:val="24"/>
        </w:rPr>
        <w:t xml:space="preserve">identify </w:t>
      </w:r>
      <w:r w:rsidR="00F33F14">
        <w:rPr>
          <w:rFonts w:ascii="Times New Roman" w:eastAsia="Times New Roman" w:hAnsi="Times New Roman" w:cs="Times New Roman"/>
          <w:sz w:val="24"/>
          <w:szCs w:val="24"/>
        </w:rPr>
        <w:t xml:space="preserve">those </w:t>
      </w:r>
      <w:r w:rsidR="006A7217">
        <w:rPr>
          <w:rFonts w:ascii="Times New Roman" w:eastAsia="Times New Roman" w:hAnsi="Times New Roman" w:cs="Times New Roman"/>
          <w:sz w:val="24"/>
          <w:szCs w:val="24"/>
        </w:rPr>
        <w:t>common myths</w:t>
      </w:r>
      <w:r w:rsidR="00F33F14">
        <w:rPr>
          <w:rFonts w:ascii="Times New Roman" w:eastAsia="Times New Roman" w:hAnsi="Times New Roman" w:cs="Times New Roman"/>
          <w:sz w:val="24"/>
          <w:szCs w:val="24"/>
        </w:rPr>
        <w:t>,</w:t>
      </w:r>
      <w:r w:rsidR="006A7217">
        <w:rPr>
          <w:rFonts w:ascii="Times New Roman" w:eastAsia="Times New Roman" w:hAnsi="Times New Roman" w:cs="Times New Roman"/>
          <w:sz w:val="24"/>
          <w:szCs w:val="24"/>
        </w:rPr>
        <w:t xml:space="preserve"> critically evaluate the veracity of such myths and consider the negative outcomes for victims and perpetrators of CSA associated with such beliefs.</w:t>
      </w:r>
    </w:p>
    <w:p w14:paraId="6503E20C" w14:textId="272055A1" w:rsidR="004D44BE" w:rsidRDefault="4803A2A5" w:rsidP="62E15F57">
      <w:pPr>
        <w:spacing w:after="120" w:line="360" w:lineRule="auto"/>
        <w:rPr>
          <w:rFonts w:ascii="Times New Roman" w:eastAsia="Times New Roman" w:hAnsi="Times New Roman" w:cs="Times New Roman"/>
          <w:sz w:val="24"/>
          <w:szCs w:val="24"/>
        </w:rPr>
      </w:pPr>
      <w:r w:rsidRPr="62E15F57">
        <w:rPr>
          <w:rFonts w:ascii="Times New Roman" w:eastAsia="Times New Roman" w:hAnsi="Times New Roman" w:cs="Times New Roman"/>
          <w:sz w:val="24"/>
          <w:szCs w:val="24"/>
        </w:rPr>
        <w:t>Child sexual abuse myths have been defined by Cromer &amp; Goldsmith (2010</w:t>
      </w:r>
      <w:r w:rsidR="1DB5171B" w:rsidRPr="62E15F57">
        <w:rPr>
          <w:rFonts w:ascii="Times New Roman" w:eastAsia="Times New Roman" w:hAnsi="Times New Roman" w:cs="Times New Roman"/>
          <w:sz w:val="24"/>
          <w:szCs w:val="24"/>
        </w:rPr>
        <w:t>, p. 61</w:t>
      </w:r>
      <w:r w:rsidR="15997F00" w:rsidRPr="62E15F57">
        <w:rPr>
          <w:rFonts w:ascii="Times New Roman" w:eastAsia="Times New Roman" w:hAnsi="Times New Roman" w:cs="Times New Roman"/>
          <w:sz w:val="24"/>
          <w:szCs w:val="24"/>
        </w:rPr>
        <w:t>9</w:t>
      </w:r>
      <w:r w:rsidRPr="62E15F57">
        <w:rPr>
          <w:rFonts w:ascii="Times New Roman" w:eastAsia="Times New Roman" w:hAnsi="Times New Roman" w:cs="Times New Roman"/>
          <w:sz w:val="24"/>
          <w:szCs w:val="24"/>
        </w:rPr>
        <w:t>) as</w:t>
      </w:r>
      <w:r w:rsidR="471F2E51" w:rsidRPr="62E15F57">
        <w:rPr>
          <w:rFonts w:ascii="Times New Roman" w:eastAsia="Times New Roman" w:hAnsi="Times New Roman" w:cs="Times New Roman"/>
          <w:sz w:val="24"/>
          <w:szCs w:val="24"/>
        </w:rPr>
        <w:t xml:space="preserve"> ‘incorrect beliefs and stereotyped assumptions about CSA, victims, and perpetrators.’ </w:t>
      </w:r>
      <w:r w:rsidR="3BF889F0" w:rsidRPr="62E15F57">
        <w:rPr>
          <w:rFonts w:ascii="Times New Roman" w:eastAsia="Times New Roman" w:hAnsi="Times New Roman" w:cs="Times New Roman"/>
          <w:sz w:val="24"/>
          <w:szCs w:val="24"/>
        </w:rPr>
        <w:t xml:space="preserve">Despite </w:t>
      </w:r>
      <w:r w:rsidR="00BA719A">
        <w:rPr>
          <w:rFonts w:ascii="Times New Roman" w:eastAsia="Times New Roman" w:hAnsi="Times New Roman" w:cs="Times New Roman"/>
          <w:sz w:val="24"/>
          <w:szCs w:val="24"/>
        </w:rPr>
        <w:t>extensive</w:t>
      </w:r>
      <w:r w:rsidR="3BF889F0" w:rsidRPr="62E15F57">
        <w:rPr>
          <w:rFonts w:ascii="Times New Roman" w:eastAsia="Times New Roman" w:hAnsi="Times New Roman" w:cs="Times New Roman"/>
          <w:sz w:val="24"/>
          <w:szCs w:val="24"/>
        </w:rPr>
        <w:t xml:space="preserve"> research providing accurate data in relation to some of the</w:t>
      </w:r>
      <w:r w:rsidR="361625AE" w:rsidRPr="62E15F57">
        <w:rPr>
          <w:rFonts w:ascii="Times New Roman" w:eastAsia="Times New Roman" w:hAnsi="Times New Roman" w:cs="Times New Roman"/>
          <w:sz w:val="24"/>
          <w:szCs w:val="24"/>
        </w:rPr>
        <w:t xml:space="preserve"> beliefs, these general stereotypes persist, with many having harmful outcomes on both the victims and perpetrators of CSA</w:t>
      </w:r>
      <w:r w:rsidR="39425453" w:rsidRPr="62E15F57">
        <w:rPr>
          <w:rFonts w:ascii="Times New Roman" w:eastAsia="Times New Roman" w:hAnsi="Times New Roman" w:cs="Times New Roman"/>
          <w:sz w:val="24"/>
          <w:szCs w:val="24"/>
        </w:rPr>
        <w:t xml:space="preserve">. </w:t>
      </w:r>
      <w:proofErr w:type="spellStart"/>
      <w:r w:rsidR="39425453" w:rsidRPr="62E15F57">
        <w:rPr>
          <w:rFonts w:ascii="Times New Roman" w:eastAsia="Times New Roman" w:hAnsi="Times New Roman" w:cs="Times New Roman"/>
          <w:sz w:val="24"/>
          <w:szCs w:val="24"/>
        </w:rPr>
        <w:t>Somer</w:t>
      </w:r>
      <w:proofErr w:type="spellEnd"/>
      <w:r w:rsidR="39425453" w:rsidRPr="62E15F57">
        <w:rPr>
          <w:rFonts w:ascii="Times New Roman" w:eastAsia="Times New Roman" w:hAnsi="Times New Roman" w:cs="Times New Roman"/>
          <w:sz w:val="24"/>
          <w:szCs w:val="24"/>
        </w:rPr>
        <w:t xml:space="preserve"> &amp; </w:t>
      </w:r>
      <w:proofErr w:type="spellStart"/>
      <w:r w:rsidR="39425453" w:rsidRPr="62E15F57">
        <w:rPr>
          <w:rFonts w:ascii="Times New Roman" w:eastAsia="Times New Roman" w:hAnsi="Times New Roman" w:cs="Times New Roman"/>
          <w:sz w:val="24"/>
          <w:szCs w:val="24"/>
        </w:rPr>
        <w:t>Swarcberg</w:t>
      </w:r>
      <w:proofErr w:type="spellEnd"/>
      <w:r w:rsidR="39425453" w:rsidRPr="62E15F57">
        <w:rPr>
          <w:rFonts w:ascii="Times New Roman" w:eastAsia="Times New Roman" w:hAnsi="Times New Roman" w:cs="Times New Roman"/>
          <w:sz w:val="24"/>
          <w:szCs w:val="24"/>
        </w:rPr>
        <w:t xml:space="preserve"> (2001) have suggested that such </w:t>
      </w:r>
      <w:r w:rsidR="1B3CC36F" w:rsidRPr="62E15F57">
        <w:rPr>
          <w:rFonts w:ascii="Times New Roman" w:eastAsia="Times New Roman" w:hAnsi="Times New Roman" w:cs="Times New Roman"/>
          <w:sz w:val="24"/>
          <w:szCs w:val="24"/>
        </w:rPr>
        <w:t>misconceptions</w:t>
      </w:r>
      <w:r w:rsidR="39425453" w:rsidRPr="62E15F57">
        <w:rPr>
          <w:rFonts w:ascii="Times New Roman" w:eastAsia="Times New Roman" w:hAnsi="Times New Roman" w:cs="Times New Roman"/>
          <w:sz w:val="24"/>
          <w:szCs w:val="24"/>
        </w:rPr>
        <w:t xml:space="preserve"> can undermine the </w:t>
      </w:r>
      <w:r w:rsidR="311C696B" w:rsidRPr="62E15F57">
        <w:rPr>
          <w:rFonts w:ascii="Times New Roman" w:eastAsia="Times New Roman" w:hAnsi="Times New Roman" w:cs="Times New Roman"/>
          <w:sz w:val="24"/>
          <w:szCs w:val="24"/>
        </w:rPr>
        <w:t>reality</w:t>
      </w:r>
      <w:r w:rsidR="39425453" w:rsidRPr="62E15F57">
        <w:rPr>
          <w:rFonts w:ascii="Times New Roman" w:eastAsia="Times New Roman" w:hAnsi="Times New Roman" w:cs="Times New Roman"/>
          <w:sz w:val="24"/>
          <w:szCs w:val="24"/>
        </w:rPr>
        <w:t xml:space="preserve"> of CSA, </w:t>
      </w:r>
      <w:r w:rsidR="4AF0B177" w:rsidRPr="62E15F57">
        <w:rPr>
          <w:rFonts w:ascii="Times New Roman" w:eastAsia="Times New Roman" w:hAnsi="Times New Roman" w:cs="Times New Roman"/>
          <w:sz w:val="24"/>
          <w:szCs w:val="24"/>
        </w:rPr>
        <w:t>reinforce inaccurate characteristics of</w:t>
      </w:r>
      <w:r w:rsidR="41396F39" w:rsidRPr="62E15F57">
        <w:rPr>
          <w:rFonts w:ascii="Times New Roman" w:eastAsia="Times New Roman" w:hAnsi="Times New Roman" w:cs="Times New Roman"/>
          <w:sz w:val="24"/>
          <w:szCs w:val="24"/>
        </w:rPr>
        <w:t xml:space="preserve"> </w:t>
      </w:r>
      <w:r w:rsidR="075C62D0" w:rsidRPr="62E15F57">
        <w:rPr>
          <w:rFonts w:ascii="Times New Roman" w:eastAsia="Times New Roman" w:hAnsi="Times New Roman" w:cs="Times New Roman"/>
          <w:sz w:val="24"/>
          <w:szCs w:val="24"/>
        </w:rPr>
        <w:t xml:space="preserve">victims and </w:t>
      </w:r>
      <w:r w:rsidR="00CD043E" w:rsidRPr="62E15F57">
        <w:rPr>
          <w:rFonts w:ascii="Times New Roman" w:eastAsia="Times New Roman" w:hAnsi="Times New Roman" w:cs="Times New Roman"/>
          <w:sz w:val="24"/>
          <w:szCs w:val="24"/>
        </w:rPr>
        <w:t>perpetrators,</w:t>
      </w:r>
      <w:r w:rsidR="075C62D0" w:rsidRPr="62E15F57">
        <w:rPr>
          <w:rFonts w:ascii="Times New Roman" w:eastAsia="Times New Roman" w:hAnsi="Times New Roman" w:cs="Times New Roman"/>
          <w:sz w:val="24"/>
          <w:szCs w:val="24"/>
        </w:rPr>
        <w:t xml:space="preserve"> </w:t>
      </w:r>
      <w:r w:rsidR="77F4E0EA" w:rsidRPr="62E15F57">
        <w:rPr>
          <w:rFonts w:ascii="Times New Roman" w:eastAsia="Times New Roman" w:hAnsi="Times New Roman" w:cs="Times New Roman"/>
          <w:sz w:val="24"/>
          <w:szCs w:val="24"/>
        </w:rPr>
        <w:t xml:space="preserve">and negatively impact the likelihood of disclosure. </w:t>
      </w:r>
      <w:r w:rsidR="2FD53CBB" w:rsidRPr="62E15F57">
        <w:rPr>
          <w:rFonts w:ascii="Times New Roman" w:eastAsia="Times New Roman" w:hAnsi="Times New Roman" w:cs="Times New Roman"/>
          <w:sz w:val="24"/>
          <w:szCs w:val="24"/>
        </w:rPr>
        <w:t>Furthermore,</w:t>
      </w:r>
      <w:r w:rsidR="3D11322D" w:rsidRPr="62E15F57">
        <w:rPr>
          <w:rFonts w:ascii="Times New Roman" w:eastAsia="Times New Roman" w:hAnsi="Times New Roman" w:cs="Times New Roman"/>
          <w:sz w:val="24"/>
          <w:szCs w:val="24"/>
        </w:rPr>
        <w:t xml:space="preserve"> Cromer &amp; Goldsmith (2010) warn that</w:t>
      </w:r>
      <w:r w:rsidR="2FD53CBB" w:rsidRPr="62E15F57">
        <w:rPr>
          <w:rFonts w:ascii="Times New Roman" w:eastAsia="Times New Roman" w:hAnsi="Times New Roman" w:cs="Times New Roman"/>
          <w:sz w:val="24"/>
          <w:szCs w:val="24"/>
        </w:rPr>
        <w:t xml:space="preserve"> inaccurate assumptions in relation to CSA can significantly impact</w:t>
      </w:r>
      <w:r w:rsidR="31BB3253" w:rsidRPr="62E15F57">
        <w:rPr>
          <w:rFonts w:ascii="Times New Roman" w:eastAsia="Times New Roman" w:hAnsi="Times New Roman" w:cs="Times New Roman"/>
          <w:sz w:val="24"/>
          <w:szCs w:val="24"/>
        </w:rPr>
        <w:t xml:space="preserve"> policy making. </w:t>
      </w:r>
      <w:r w:rsidR="2E981749" w:rsidRPr="62E15F57">
        <w:rPr>
          <w:rFonts w:ascii="Times New Roman" w:eastAsia="Times New Roman" w:hAnsi="Times New Roman" w:cs="Times New Roman"/>
          <w:sz w:val="24"/>
          <w:szCs w:val="24"/>
        </w:rPr>
        <w:t xml:space="preserve">This has been recognised by the most recent </w:t>
      </w:r>
      <w:r w:rsidR="0DEA89E2" w:rsidRPr="62E15F57">
        <w:rPr>
          <w:rFonts w:ascii="Times New Roman" w:eastAsia="Times New Roman" w:hAnsi="Times New Roman" w:cs="Times New Roman"/>
          <w:sz w:val="24"/>
          <w:szCs w:val="24"/>
        </w:rPr>
        <w:t xml:space="preserve">Home Office ‘Tackling Child Sexual Abuse’ strategy (2021), where </w:t>
      </w:r>
      <w:r w:rsidR="1AB7B6AA" w:rsidRPr="62E15F57">
        <w:rPr>
          <w:rFonts w:ascii="Times New Roman" w:eastAsia="Times New Roman" w:hAnsi="Times New Roman" w:cs="Times New Roman"/>
          <w:sz w:val="24"/>
          <w:szCs w:val="24"/>
        </w:rPr>
        <w:t>it has been noted that criminal justice responses to this type of offending need to be updated and myths surrounding CSA must be challenge</w:t>
      </w:r>
      <w:r w:rsidR="61E6FCA0" w:rsidRPr="62E15F57">
        <w:rPr>
          <w:rFonts w:ascii="Times New Roman" w:eastAsia="Times New Roman" w:hAnsi="Times New Roman" w:cs="Times New Roman"/>
          <w:sz w:val="24"/>
          <w:szCs w:val="24"/>
        </w:rPr>
        <w:t>d</w:t>
      </w:r>
      <w:r w:rsidR="00B84472">
        <w:rPr>
          <w:rFonts w:ascii="Times New Roman" w:eastAsia="Times New Roman" w:hAnsi="Times New Roman" w:cs="Times New Roman"/>
          <w:sz w:val="24"/>
          <w:szCs w:val="24"/>
        </w:rPr>
        <w:t>, stating:</w:t>
      </w:r>
    </w:p>
    <w:p w14:paraId="5206AA5D" w14:textId="77777777" w:rsidR="002D5022" w:rsidRPr="002D5022" w:rsidRDefault="004D44BE" w:rsidP="004D44BE">
      <w:pPr>
        <w:spacing w:after="120" w:line="360" w:lineRule="auto"/>
        <w:jc w:val="center"/>
        <w:rPr>
          <w:rFonts w:asciiTheme="majorBidi" w:hAnsiTheme="majorBidi" w:cstheme="majorBidi"/>
          <w:i/>
          <w:iCs/>
          <w:sz w:val="24"/>
          <w:szCs w:val="24"/>
        </w:rPr>
      </w:pPr>
      <w:r w:rsidRPr="002D5022">
        <w:rPr>
          <w:rFonts w:asciiTheme="majorBidi" w:hAnsiTheme="majorBidi" w:cstheme="majorBidi"/>
          <w:i/>
          <w:iCs/>
          <w:sz w:val="24"/>
          <w:szCs w:val="24"/>
        </w:rPr>
        <w:t>‘To bring more offenders to justice, we will work across Government to improve the criminal justice system response to all forms of sexual abuse, challenging myths around this type of offending, updating guidance for prosecutors and training them on the impact of trauma on memory’</w:t>
      </w:r>
    </w:p>
    <w:p w14:paraId="56D5E549" w14:textId="292A2CD5" w:rsidR="4803A2A5" w:rsidRPr="002D5022" w:rsidRDefault="004D44BE" w:rsidP="004D44BE">
      <w:pPr>
        <w:spacing w:after="120" w:line="360" w:lineRule="auto"/>
        <w:jc w:val="center"/>
        <w:rPr>
          <w:rFonts w:asciiTheme="majorBidi" w:eastAsia="Times New Roman" w:hAnsiTheme="majorBidi" w:cstheme="majorBidi"/>
          <w:i/>
          <w:iCs/>
          <w:sz w:val="24"/>
          <w:szCs w:val="24"/>
        </w:rPr>
      </w:pPr>
      <w:r w:rsidRPr="002D5022">
        <w:rPr>
          <w:rFonts w:asciiTheme="majorBidi" w:hAnsiTheme="majorBidi" w:cstheme="majorBidi"/>
          <w:i/>
          <w:iCs/>
          <w:sz w:val="24"/>
          <w:szCs w:val="24"/>
        </w:rPr>
        <w:t xml:space="preserve"> (HM Government, 2021, p.6).</w:t>
      </w:r>
    </w:p>
    <w:p w14:paraId="016820D8" w14:textId="3E467427" w:rsidR="31BB3253" w:rsidRDefault="31BB3253" w:rsidP="2815CD54">
      <w:pPr>
        <w:spacing w:after="120" w:line="360" w:lineRule="auto"/>
        <w:rPr>
          <w:rFonts w:ascii="Times New Roman" w:eastAsia="Times New Roman" w:hAnsi="Times New Roman" w:cs="Times New Roman"/>
          <w:sz w:val="24"/>
          <w:szCs w:val="24"/>
        </w:rPr>
      </w:pPr>
      <w:r w:rsidRPr="2815CD54">
        <w:rPr>
          <w:rFonts w:ascii="Times New Roman" w:eastAsia="Times New Roman" w:hAnsi="Times New Roman" w:cs="Times New Roman"/>
          <w:sz w:val="24"/>
          <w:szCs w:val="24"/>
        </w:rPr>
        <w:t>Scholarly material in relation to CSA myths appears to be li</w:t>
      </w:r>
      <w:r w:rsidR="76410F6F" w:rsidRPr="2815CD54">
        <w:rPr>
          <w:rFonts w:ascii="Times New Roman" w:eastAsia="Times New Roman" w:hAnsi="Times New Roman" w:cs="Times New Roman"/>
          <w:sz w:val="24"/>
          <w:szCs w:val="24"/>
        </w:rPr>
        <w:t xml:space="preserve">mited </w:t>
      </w:r>
      <w:r w:rsidR="6E1225E3" w:rsidRPr="2815CD54">
        <w:rPr>
          <w:rFonts w:ascii="Times New Roman" w:eastAsia="Times New Roman" w:hAnsi="Times New Roman" w:cs="Times New Roman"/>
          <w:sz w:val="24"/>
          <w:szCs w:val="24"/>
        </w:rPr>
        <w:t>to findings from psychological literature. In 1997</w:t>
      </w:r>
      <w:r w:rsidR="5E8EC37E" w:rsidRPr="2815CD54">
        <w:rPr>
          <w:rFonts w:ascii="Times New Roman" w:eastAsia="Times New Roman" w:hAnsi="Times New Roman" w:cs="Times New Roman"/>
          <w:sz w:val="24"/>
          <w:szCs w:val="24"/>
        </w:rPr>
        <w:t xml:space="preserve">, </w:t>
      </w:r>
      <w:r w:rsidR="1751446E" w:rsidRPr="2815CD54">
        <w:rPr>
          <w:rFonts w:ascii="Times New Roman" w:eastAsia="Times New Roman" w:hAnsi="Times New Roman" w:cs="Times New Roman"/>
          <w:sz w:val="24"/>
          <w:szCs w:val="24"/>
        </w:rPr>
        <w:t>to</w:t>
      </w:r>
      <w:r w:rsidR="5E8EC37E" w:rsidRPr="2815CD54">
        <w:rPr>
          <w:rFonts w:ascii="Times New Roman" w:eastAsia="Times New Roman" w:hAnsi="Times New Roman" w:cs="Times New Roman"/>
          <w:sz w:val="24"/>
          <w:szCs w:val="24"/>
        </w:rPr>
        <w:t xml:space="preserve"> </w:t>
      </w:r>
      <w:r w:rsidR="5090C721" w:rsidRPr="2815CD54">
        <w:rPr>
          <w:rFonts w:ascii="Times New Roman" w:eastAsia="Times New Roman" w:hAnsi="Times New Roman" w:cs="Times New Roman"/>
          <w:sz w:val="24"/>
          <w:szCs w:val="24"/>
        </w:rPr>
        <w:t xml:space="preserve">investigate </w:t>
      </w:r>
      <w:r w:rsidR="4F35249C" w:rsidRPr="2815CD54">
        <w:rPr>
          <w:rFonts w:ascii="Times New Roman" w:eastAsia="Times New Roman" w:hAnsi="Times New Roman" w:cs="Times New Roman"/>
          <w:sz w:val="24"/>
          <w:szCs w:val="24"/>
        </w:rPr>
        <w:t xml:space="preserve">the extent of </w:t>
      </w:r>
      <w:r w:rsidR="5E8EC37E" w:rsidRPr="2815CD54">
        <w:rPr>
          <w:rFonts w:ascii="Times New Roman" w:eastAsia="Times New Roman" w:hAnsi="Times New Roman" w:cs="Times New Roman"/>
          <w:sz w:val="24"/>
          <w:szCs w:val="24"/>
        </w:rPr>
        <w:t xml:space="preserve">myths and stereotypes surrounding CSA, Collings created the </w:t>
      </w:r>
      <w:r w:rsidR="155937DC" w:rsidRPr="2815CD54">
        <w:rPr>
          <w:rFonts w:ascii="Times New Roman" w:eastAsia="Times New Roman" w:hAnsi="Times New Roman" w:cs="Times New Roman"/>
          <w:sz w:val="24"/>
          <w:szCs w:val="24"/>
        </w:rPr>
        <w:t xml:space="preserve">Child Sexual Abuse Myth Scale (CSAM, Collings, 1997). </w:t>
      </w:r>
      <w:r w:rsidR="2A0C283E" w:rsidRPr="2815CD54">
        <w:rPr>
          <w:rFonts w:ascii="Times New Roman" w:eastAsia="Times New Roman" w:hAnsi="Times New Roman" w:cs="Times New Roman"/>
          <w:sz w:val="24"/>
          <w:szCs w:val="24"/>
        </w:rPr>
        <w:t>The CSAM attempted to rectify the problem that previous models</w:t>
      </w:r>
      <w:r w:rsidR="7305D963" w:rsidRPr="2815CD54">
        <w:rPr>
          <w:rFonts w:ascii="Times New Roman" w:eastAsia="Times New Roman" w:hAnsi="Times New Roman" w:cs="Times New Roman"/>
          <w:sz w:val="24"/>
          <w:szCs w:val="24"/>
        </w:rPr>
        <w:t xml:space="preserve"> had not addressed </w:t>
      </w:r>
      <w:r w:rsidR="00683247">
        <w:rPr>
          <w:rFonts w:ascii="Times New Roman" w:eastAsia="Times New Roman" w:hAnsi="Times New Roman" w:cs="Times New Roman"/>
          <w:sz w:val="24"/>
          <w:szCs w:val="24"/>
        </w:rPr>
        <w:t xml:space="preserve">specific </w:t>
      </w:r>
      <w:r w:rsidR="7305D963" w:rsidRPr="2815CD54">
        <w:rPr>
          <w:rFonts w:ascii="Times New Roman" w:eastAsia="Times New Roman" w:hAnsi="Times New Roman" w:cs="Times New Roman"/>
          <w:sz w:val="24"/>
          <w:szCs w:val="24"/>
        </w:rPr>
        <w:t>CSA myths; for example, the Jackson Incest Blame</w:t>
      </w:r>
      <w:r w:rsidR="48038008" w:rsidRPr="2815CD54">
        <w:rPr>
          <w:rFonts w:ascii="Times New Roman" w:eastAsia="Times New Roman" w:hAnsi="Times New Roman" w:cs="Times New Roman"/>
          <w:sz w:val="24"/>
          <w:szCs w:val="24"/>
        </w:rPr>
        <w:t xml:space="preserve"> Scale (Jackson and Ferguson, 1983) failed to consider the aspect of denial in terms of </w:t>
      </w:r>
      <w:r w:rsidR="1FD6AD2D" w:rsidRPr="2815CD54">
        <w:rPr>
          <w:rFonts w:ascii="Times New Roman" w:eastAsia="Times New Roman" w:hAnsi="Times New Roman" w:cs="Times New Roman"/>
          <w:sz w:val="24"/>
          <w:szCs w:val="24"/>
        </w:rPr>
        <w:t>CSA to any extent</w:t>
      </w:r>
      <w:r w:rsidR="48038008" w:rsidRPr="2815CD54">
        <w:rPr>
          <w:rFonts w:ascii="Times New Roman" w:eastAsia="Times New Roman" w:hAnsi="Times New Roman" w:cs="Times New Roman"/>
          <w:sz w:val="24"/>
          <w:szCs w:val="24"/>
        </w:rPr>
        <w:t>.</w:t>
      </w:r>
      <w:r w:rsidR="240D846D" w:rsidRPr="2815CD54">
        <w:rPr>
          <w:rFonts w:ascii="Times New Roman" w:eastAsia="Times New Roman" w:hAnsi="Times New Roman" w:cs="Times New Roman"/>
          <w:sz w:val="24"/>
          <w:szCs w:val="24"/>
        </w:rPr>
        <w:t xml:space="preserve"> Some of the myths contained within the CSAM are as follows:</w:t>
      </w:r>
    </w:p>
    <w:p w14:paraId="29C6FF10" w14:textId="02E8397F" w:rsidR="31BB3253" w:rsidRDefault="240D846D" w:rsidP="2815CD54">
      <w:pPr>
        <w:pStyle w:val="ListParagraph"/>
        <w:numPr>
          <w:ilvl w:val="0"/>
          <w:numId w:val="2"/>
        </w:numPr>
        <w:spacing w:after="120" w:line="360" w:lineRule="auto"/>
        <w:rPr>
          <w:rFonts w:eastAsiaTheme="minorEastAsia"/>
          <w:sz w:val="24"/>
          <w:szCs w:val="24"/>
        </w:rPr>
      </w:pPr>
      <w:r w:rsidRPr="2815CD54">
        <w:rPr>
          <w:rFonts w:ascii="Times New Roman" w:eastAsia="Times New Roman" w:hAnsi="Times New Roman" w:cs="Times New Roman"/>
          <w:sz w:val="24"/>
          <w:szCs w:val="24"/>
        </w:rPr>
        <w:lastRenderedPageBreak/>
        <w:t xml:space="preserve">‘Sexual contact between an adult and a child, which is wanted by the </w:t>
      </w:r>
      <w:r w:rsidR="64021739" w:rsidRPr="2815CD54">
        <w:rPr>
          <w:rFonts w:ascii="Times New Roman" w:eastAsia="Times New Roman" w:hAnsi="Times New Roman" w:cs="Times New Roman"/>
          <w:sz w:val="24"/>
          <w:szCs w:val="24"/>
        </w:rPr>
        <w:t>child,</w:t>
      </w:r>
      <w:r w:rsidRPr="2815CD54">
        <w:rPr>
          <w:rFonts w:ascii="Times New Roman" w:eastAsia="Times New Roman" w:hAnsi="Times New Roman" w:cs="Times New Roman"/>
          <w:sz w:val="24"/>
          <w:szCs w:val="24"/>
        </w:rPr>
        <w:t xml:space="preserve"> and which is physically pleasurable for the child cannot really </w:t>
      </w:r>
      <w:r w:rsidR="00CD043E" w:rsidRPr="2815CD54">
        <w:rPr>
          <w:rFonts w:ascii="Times New Roman" w:eastAsia="Times New Roman" w:hAnsi="Times New Roman" w:cs="Times New Roman"/>
          <w:sz w:val="24"/>
          <w:szCs w:val="24"/>
        </w:rPr>
        <w:t>be described as</w:t>
      </w:r>
      <w:r w:rsidRPr="2815CD54">
        <w:rPr>
          <w:rFonts w:ascii="Times New Roman" w:eastAsia="Times New Roman" w:hAnsi="Times New Roman" w:cs="Times New Roman"/>
          <w:sz w:val="24"/>
          <w:szCs w:val="24"/>
        </w:rPr>
        <w:t xml:space="preserve"> “abusive”</w:t>
      </w:r>
      <w:r w:rsidR="4204DC37" w:rsidRPr="2815CD54">
        <w:rPr>
          <w:rFonts w:ascii="Times New Roman" w:eastAsia="Times New Roman" w:hAnsi="Times New Roman" w:cs="Times New Roman"/>
          <w:sz w:val="24"/>
          <w:szCs w:val="24"/>
        </w:rPr>
        <w:t>.’</w:t>
      </w:r>
    </w:p>
    <w:p w14:paraId="36A6614C" w14:textId="5BB55002" w:rsidR="31BB3253" w:rsidRDefault="4204DC37" w:rsidP="2815CD54">
      <w:pPr>
        <w:pStyle w:val="ListParagraph"/>
        <w:numPr>
          <w:ilvl w:val="0"/>
          <w:numId w:val="2"/>
        </w:numPr>
        <w:spacing w:after="120" w:line="360" w:lineRule="auto"/>
        <w:rPr>
          <w:sz w:val="24"/>
          <w:szCs w:val="24"/>
        </w:rPr>
      </w:pPr>
      <w:r w:rsidRPr="2815CD54">
        <w:rPr>
          <w:rFonts w:ascii="Times New Roman" w:eastAsia="Times New Roman" w:hAnsi="Times New Roman" w:cs="Times New Roman"/>
          <w:sz w:val="24"/>
          <w:szCs w:val="24"/>
        </w:rPr>
        <w:t>‘Boys ar</w:t>
      </w:r>
      <w:r w:rsidR="583274A3" w:rsidRPr="2815CD54">
        <w:rPr>
          <w:rFonts w:ascii="Times New Roman" w:eastAsia="Times New Roman" w:hAnsi="Times New Roman" w:cs="Times New Roman"/>
          <w:sz w:val="24"/>
          <w:szCs w:val="24"/>
        </w:rPr>
        <w:t>e more likely than girls to enjoy sexual contact with an adult and are therefore less likely to be emotionally traumatized by the experience.’</w:t>
      </w:r>
    </w:p>
    <w:p w14:paraId="724B4141" w14:textId="786BA483" w:rsidR="31BB3253" w:rsidRDefault="583274A3" w:rsidP="1312E720">
      <w:pPr>
        <w:pStyle w:val="ListParagraph"/>
        <w:numPr>
          <w:ilvl w:val="0"/>
          <w:numId w:val="2"/>
        </w:numPr>
        <w:spacing w:after="120" w:line="360" w:lineRule="auto"/>
        <w:rPr>
          <w:sz w:val="24"/>
          <w:szCs w:val="24"/>
        </w:rPr>
      </w:pPr>
      <w:r w:rsidRPr="63520551">
        <w:rPr>
          <w:rFonts w:ascii="Times New Roman" w:eastAsia="Times New Roman" w:hAnsi="Times New Roman" w:cs="Times New Roman"/>
          <w:sz w:val="24"/>
          <w:szCs w:val="24"/>
        </w:rPr>
        <w:t xml:space="preserve">‘Most children are sexually abused by strangers or by men who are </w:t>
      </w:r>
      <w:r w:rsidR="06EED415" w:rsidRPr="63520551">
        <w:rPr>
          <w:rFonts w:ascii="Times New Roman" w:eastAsia="Times New Roman" w:hAnsi="Times New Roman" w:cs="Times New Roman"/>
          <w:sz w:val="24"/>
          <w:szCs w:val="24"/>
        </w:rPr>
        <w:t>not well known to the child’</w:t>
      </w:r>
      <w:r w:rsidR="5B82AB44" w:rsidRPr="63520551">
        <w:rPr>
          <w:rFonts w:ascii="Times New Roman" w:eastAsia="Times New Roman" w:hAnsi="Times New Roman" w:cs="Times New Roman"/>
          <w:sz w:val="24"/>
          <w:szCs w:val="24"/>
        </w:rPr>
        <w:t xml:space="preserve"> (Collings, 1997</w:t>
      </w:r>
      <w:r w:rsidR="0064680D" w:rsidRPr="63520551">
        <w:rPr>
          <w:rFonts w:ascii="Times New Roman" w:eastAsia="Times New Roman" w:hAnsi="Times New Roman" w:cs="Times New Roman"/>
          <w:sz w:val="24"/>
          <w:szCs w:val="24"/>
        </w:rPr>
        <w:t>,</w:t>
      </w:r>
      <w:r w:rsidR="006A7217" w:rsidRPr="63520551">
        <w:rPr>
          <w:rFonts w:ascii="Times New Roman" w:eastAsia="Times New Roman" w:hAnsi="Times New Roman" w:cs="Times New Roman"/>
          <w:sz w:val="24"/>
          <w:szCs w:val="24"/>
        </w:rPr>
        <w:t xml:space="preserve"> p.</w:t>
      </w:r>
      <w:r w:rsidR="00A57091" w:rsidRPr="63520551">
        <w:rPr>
          <w:rFonts w:ascii="Times New Roman" w:eastAsia="Times New Roman" w:hAnsi="Times New Roman" w:cs="Times New Roman"/>
          <w:sz w:val="24"/>
          <w:szCs w:val="24"/>
        </w:rPr>
        <w:t>672</w:t>
      </w:r>
      <w:r w:rsidR="5B82AB44" w:rsidRPr="63520551">
        <w:rPr>
          <w:rFonts w:ascii="Times New Roman" w:eastAsia="Times New Roman" w:hAnsi="Times New Roman" w:cs="Times New Roman"/>
          <w:sz w:val="24"/>
          <w:szCs w:val="24"/>
        </w:rPr>
        <w:t>).</w:t>
      </w:r>
    </w:p>
    <w:p w14:paraId="5460AAEF" w14:textId="62B9FD18" w:rsidR="31BB3253" w:rsidRDefault="5003D0A8" w:rsidP="2815CD54">
      <w:pPr>
        <w:spacing w:after="120" w:line="360" w:lineRule="auto"/>
        <w:rPr>
          <w:rFonts w:ascii="Times New Roman" w:eastAsia="Times New Roman" w:hAnsi="Times New Roman" w:cs="Times New Roman"/>
          <w:sz w:val="24"/>
          <w:szCs w:val="24"/>
        </w:rPr>
      </w:pPr>
      <w:r w:rsidRPr="2815CD54">
        <w:rPr>
          <w:rFonts w:ascii="Times New Roman" w:eastAsia="Times New Roman" w:hAnsi="Times New Roman" w:cs="Times New Roman"/>
          <w:sz w:val="24"/>
          <w:szCs w:val="24"/>
        </w:rPr>
        <w:t>S</w:t>
      </w:r>
      <w:r w:rsidR="34BD9CF7" w:rsidRPr="2815CD54">
        <w:rPr>
          <w:rFonts w:ascii="Times New Roman" w:eastAsia="Times New Roman" w:hAnsi="Times New Roman" w:cs="Times New Roman"/>
          <w:sz w:val="24"/>
          <w:szCs w:val="24"/>
        </w:rPr>
        <w:t>tudies that utilised the CSAM, generally found</w:t>
      </w:r>
      <w:r w:rsidR="45E7C7F9" w:rsidRPr="2815CD54">
        <w:rPr>
          <w:rFonts w:ascii="Times New Roman" w:eastAsia="Times New Roman" w:hAnsi="Times New Roman" w:cs="Times New Roman"/>
          <w:sz w:val="24"/>
          <w:szCs w:val="24"/>
        </w:rPr>
        <w:t xml:space="preserve"> that </w:t>
      </w:r>
      <w:r w:rsidR="048CAD2B" w:rsidRPr="2815CD54">
        <w:rPr>
          <w:rFonts w:ascii="Times New Roman" w:eastAsia="Times New Roman" w:hAnsi="Times New Roman" w:cs="Times New Roman"/>
          <w:sz w:val="24"/>
          <w:szCs w:val="24"/>
        </w:rPr>
        <w:t>individuals fail</w:t>
      </w:r>
      <w:r w:rsidR="3A719AF9" w:rsidRPr="2815CD54">
        <w:rPr>
          <w:rFonts w:ascii="Times New Roman" w:eastAsia="Times New Roman" w:hAnsi="Times New Roman" w:cs="Times New Roman"/>
          <w:sz w:val="24"/>
          <w:szCs w:val="24"/>
        </w:rPr>
        <w:t>ed</w:t>
      </w:r>
      <w:r w:rsidR="048CAD2B" w:rsidRPr="2815CD54">
        <w:rPr>
          <w:rFonts w:ascii="Times New Roman" w:eastAsia="Times New Roman" w:hAnsi="Times New Roman" w:cs="Times New Roman"/>
          <w:sz w:val="24"/>
          <w:szCs w:val="24"/>
        </w:rPr>
        <w:t xml:space="preserve"> to agree with the stereotypes depicted in the </w:t>
      </w:r>
      <w:r w:rsidR="3FB47746" w:rsidRPr="2815CD54">
        <w:rPr>
          <w:rFonts w:ascii="Times New Roman" w:eastAsia="Times New Roman" w:hAnsi="Times New Roman" w:cs="Times New Roman"/>
          <w:sz w:val="24"/>
          <w:szCs w:val="24"/>
        </w:rPr>
        <w:t>scale,</w:t>
      </w:r>
      <w:r w:rsidR="1159D9F3" w:rsidRPr="2815CD54">
        <w:rPr>
          <w:rFonts w:ascii="Times New Roman" w:eastAsia="Times New Roman" w:hAnsi="Times New Roman" w:cs="Times New Roman"/>
          <w:sz w:val="24"/>
          <w:szCs w:val="24"/>
        </w:rPr>
        <w:t xml:space="preserve"> but </w:t>
      </w:r>
      <w:r w:rsidR="004A08B3">
        <w:rPr>
          <w:rFonts w:ascii="Times New Roman" w:eastAsia="Times New Roman" w:hAnsi="Times New Roman" w:cs="Times New Roman"/>
          <w:sz w:val="24"/>
          <w:szCs w:val="24"/>
        </w:rPr>
        <w:t>findings suggest that the</w:t>
      </w:r>
      <w:r w:rsidR="1159D9F3" w:rsidRPr="2815CD54">
        <w:rPr>
          <w:rFonts w:ascii="Times New Roman" w:eastAsia="Times New Roman" w:hAnsi="Times New Roman" w:cs="Times New Roman"/>
          <w:sz w:val="24"/>
          <w:szCs w:val="24"/>
        </w:rPr>
        <w:t xml:space="preserve"> level of disagreement is strongly influenced </w:t>
      </w:r>
      <w:r w:rsidR="00F83647">
        <w:rPr>
          <w:rFonts w:ascii="Times New Roman" w:eastAsia="Times New Roman" w:hAnsi="Times New Roman" w:cs="Times New Roman"/>
          <w:sz w:val="24"/>
          <w:szCs w:val="24"/>
        </w:rPr>
        <w:t>by</w:t>
      </w:r>
      <w:r w:rsidR="1159D9F3" w:rsidRPr="2815CD54">
        <w:rPr>
          <w:rFonts w:ascii="Times New Roman" w:eastAsia="Times New Roman" w:hAnsi="Times New Roman" w:cs="Times New Roman"/>
          <w:sz w:val="24"/>
          <w:szCs w:val="24"/>
        </w:rPr>
        <w:t xml:space="preserve"> the </w:t>
      </w:r>
      <w:r w:rsidR="4F7A36EB" w:rsidRPr="2815CD54">
        <w:rPr>
          <w:rFonts w:ascii="Times New Roman" w:eastAsia="Times New Roman" w:hAnsi="Times New Roman" w:cs="Times New Roman"/>
          <w:sz w:val="24"/>
          <w:szCs w:val="24"/>
        </w:rPr>
        <w:t>respondent's</w:t>
      </w:r>
      <w:r w:rsidR="1159D9F3" w:rsidRPr="2815CD54">
        <w:rPr>
          <w:rFonts w:ascii="Times New Roman" w:eastAsia="Times New Roman" w:hAnsi="Times New Roman" w:cs="Times New Roman"/>
          <w:sz w:val="24"/>
          <w:szCs w:val="24"/>
        </w:rPr>
        <w:t xml:space="preserve"> background</w:t>
      </w:r>
      <w:r w:rsidR="64B56A39" w:rsidRPr="2815CD54">
        <w:rPr>
          <w:rFonts w:ascii="Times New Roman" w:eastAsia="Times New Roman" w:hAnsi="Times New Roman" w:cs="Times New Roman"/>
          <w:sz w:val="24"/>
          <w:szCs w:val="24"/>
        </w:rPr>
        <w:t xml:space="preserve"> and environment</w:t>
      </w:r>
      <w:r w:rsidR="71359031" w:rsidRPr="2815CD54">
        <w:rPr>
          <w:rFonts w:ascii="Times New Roman" w:eastAsia="Times New Roman" w:hAnsi="Times New Roman" w:cs="Times New Roman"/>
          <w:sz w:val="24"/>
          <w:szCs w:val="24"/>
        </w:rPr>
        <w:t xml:space="preserve"> (Rheingold et al, 2007, Cromer &amp;</w:t>
      </w:r>
      <w:r w:rsidR="025FBB34" w:rsidRPr="2815CD54">
        <w:rPr>
          <w:rFonts w:ascii="Times New Roman" w:eastAsia="Times New Roman" w:hAnsi="Times New Roman" w:cs="Times New Roman"/>
          <w:sz w:val="24"/>
          <w:szCs w:val="24"/>
        </w:rPr>
        <w:t xml:space="preserve"> </w:t>
      </w:r>
      <w:proofErr w:type="spellStart"/>
      <w:r w:rsidR="025FBB34" w:rsidRPr="2815CD54">
        <w:rPr>
          <w:rFonts w:ascii="Times New Roman" w:eastAsia="Times New Roman" w:hAnsi="Times New Roman" w:cs="Times New Roman"/>
          <w:sz w:val="24"/>
          <w:szCs w:val="24"/>
        </w:rPr>
        <w:t>Freyd</w:t>
      </w:r>
      <w:proofErr w:type="spellEnd"/>
      <w:r w:rsidR="025FBB34" w:rsidRPr="2815CD54">
        <w:rPr>
          <w:rFonts w:ascii="Times New Roman" w:eastAsia="Times New Roman" w:hAnsi="Times New Roman" w:cs="Times New Roman"/>
          <w:sz w:val="24"/>
          <w:szCs w:val="24"/>
        </w:rPr>
        <w:t xml:space="preserve">, 2007). </w:t>
      </w:r>
      <w:r w:rsidR="4F86CEE4" w:rsidRPr="2815CD54">
        <w:rPr>
          <w:rFonts w:ascii="Times New Roman" w:eastAsia="Times New Roman" w:hAnsi="Times New Roman" w:cs="Times New Roman"/>
          <w:sz w:val="24"/>
          <w:szCs w:val="24"/>
        </w:rPr>
        <w:t>Machia &amp; Lamb (2009) show that attitudes in relation to CSA myth</w:t>
      </w:r>
      <w:r w:rsidR="6E7F5A94" w:rsidRPr="2815CD54">
        <w:rPr>
          <w:rFonts w:ascii="Times New Roman" w:eastAsia="Times New Roman" w:hAnsi="Times New Roman" w:cs="Times New Roman"/>
          <w:sz w:val="24"/>
          <w:szCs w:val="24"/>
        </w:rPr>
        <w:t xml:space="preserve">s </w:t>
      </w:r>
      <w:r w:rsidR="52D20C50" w:rsidRPr="2815CD54">
        <w:rPr>
          <w:rFonts w:ascii="Times New Roman" w:eastAsia="Times New Roman" w:hAnsi="Times New Roman" w:cs="Times New Roman"/>
          <w:sz w:val="24"/>
          <w:szCs w:val="24"/>
        </w:rPr>
        <w:t>were particularly susceptible to influence from recent environmental changes, such as viewing of sexualised adverti</w:t>
      </w:r>
      <w:r w:rsidR="32247EE9" w:rsidRPr="2815CD54">
        <w:rPr>
          <w:rFonts w:ascii="Times New Roman" w:eastAsia="Times New Roman" w:hAnsi="Times New Roman" w:cs="Times New Roman"/>
          <w:sz w:val="24"/>
          <w:szCs w:val="24"/>
        </w:rPr>
        <w:t>sements</w:t>
      </w:r>
      <w:r w:rsidR="46858D4C" w:rsidRPr="2815CD54">
        <w:rPr>
          <w:rFonts w:ascii="Times New Roman" w:eastAsia="Times New Roman" w:hAnsi="Times New Roman" w:cs="Times New Roman"/>
          <w:sz w:val="24"/>
          <w:szCs w:val="24"/>
        </w:rPr>
        <w:t xml:space="preserve"> in magazines. </w:t>
      </w:r>
      <w:r w:rsidR="27076002" w:rsidRPr="2815CD54">
        <w:rPr>
          <w:rFonts w:ascii="Times New Roman" w:eastAsia="Times New Roman" w:hAnsi="Times New Roman" w:cs="Times New Roman"/>
          <w:sz w:val="24"/>
          <w:szCs w:val="24"/>
        </w:rPr>
        <w:t>Although caution needs to be had when</w:t>
      </w:r>
      <w:r w:rsidR="2023C7DA" w:rsidRPr="2815CD54">
        <w:rPr>
          <w:rFonts w:ascii="Times New Roman" w:eastAsia="Times New Roman" w:hAnsi="Times New Roman" w:cs="Times New Roman"/>
          <w:sz w:val="24"/>
          <w:szCs w:val="24"/>
        </w:rPr>
        <w:t xml:space="preserve"> applying the findings of Collings (1997) to the wider population, due to the non-probability sampling used; </w:t>
      </w:r>
      <w:r w:rsidR="1225CB7D" w:rsidRPr="2815CD54">
        <w:rPr>
          <w:rFonts w:ascii="Times New Roman" w:eastAsia="Times New Roman" w:hAnsi="Times New Roman" w:cs="Times New Roman"/>
          <w:sz w:val="24"/>
          <w:szCs w:val="24"/>
        </w:rPr>
        <w:t xml:space="preserve">the study was useful in offering a </w:t>
      </w:r>
      <w:r w:rsidR="5A83519D" w:rsidRPr="2815CD54">
        <w:rPr>
          <w:rFonts w:ascii="Times New Roman" w:eastAsia="Times New Roman" w:hAnsi="Times New Roman" w:cs="Times New Roman"/>
          <w:sz w:val="24"/>
          <w:szCs w:val="24"/>
        </w:rPr>
        <w:t>more detailed definition of CSA stereotypes and myths</w:t>
      </w:r>
      <w:r w:rsidR="00395F59">
        <w:rPr>
          <w:rFonts w:ascii="Times New Roman" w:eastAsia="Times New Roman" w:hAnsi="Times New Roman" w:cs="Times New Roman"/>
          <w:sz w:val="24"/>
          <w:szCs w:val="24"/>
        </w:rPr>
        <w:t xml:space="preserve"> and identifying prevailing social attitudes </w:t>
      </w:r>
      <w:r w:rsidR="007C3BC3">
        <w:rPr>
          <w:rFonts w:ascii="Times New Roman" w:eastAsia="Times New Roman" w:hAnsi="Times New Roman" w:cs="Times New Roman"/>
          <w:sz w:val="24"/>
          <w:szCs w:val="24"/>
        </w:rPr>
        <w:t>regarding CSA</w:t>
      </w:r>
      <w:r w:rsidR="5A83519D" w:rsidRPr="2815CD54">
        <w:rPr>
          <w:rFonts w:ascii="Times New Roman" w:eastAsia="Times New Roman" w:hAnsi="Times New Roman" w:cs="Times New Roman"/>
          <w:sz w:val="24"/>
          <w:szCs w:val="24"/>
        </w:rPr>
        <w:t xml:space="preserve">. </w:t>
      </w:r>
      <w:r w:rsidR="0CDF3C29" w:rsidRPr="2815CD54">
        <w:rPr>
          <w:rFonts w:ascii="Times New Roman" w:eastAsia="Times New Roman" w:hAnsi="Times New Roman" w:cs="Times New Roman"/>
          <w:sz w:val="24"/>
          <w:szCs w:val="24"/>
        </w:rPr>
        <w:t xml:space="preserve">The original definition </w:t>
      </w:r>
      <w:r w:rsidR="00270E46">
        <w:rPr>
          <w:rFonts w:ascii="Times New Roman" w:eastAsia="Times New Roman" w:hAnsi="Times New Roman" w:cs="Times New Roman"/>
          <w:sz w:val="24"/>
          <w:szCs w:val="24"/>
        </w:rPr>
        <w:t>of child sexual abuse myths</w:t>
      </w:r>
      <w:r w:rsidR="0094720E">
        <w:rPr>
          <w:rFonts w:ascii="Times New Roman" w:eastAsia="Times New Roman" w:hAnsi="Times New Roman" w:cs="Times New Roman"/>
          <w:sz w:val="24"/>
          <w:szCs w:val="24"/>
        </w:rPr>
        <w:t xml:space="preserve"> </w:t>
      </w:r>
      <w:r w:rsidR="0CDF3C29" w:rsidRPr="2815CD54">
        <w:rPr>
          <w:rFonts w:ascii="Times New Roman" w:eastAsia="Times New Roman" w:hAnsi="Times New Roman" w:cs="Times New Roman"/>
          <w:sz w:val="24"/>
          <w:szCs w:val="24"/>
        </w:rPr>
        <w:t xml:space="preserve">was expanded to </w:t>
      </w:r>
      <w:r w:rsidR="1B5DE64A" w:rsidRPr="2815CD54">
        <w:rPr>
          <w:rFonts w:ascii="Times New Roman" w:eastAsia="Times New Roman" w:hAnsi="Times New Roman" w:cs="Times New Roman"/>
          <w:sz w:val="24"/>
          <w:szCs w:val="24"/>
        </w:rPr>
        <w:t>state: ‘CSA myths and stereotypes are false or overgeneralized, beliefs that create a climate that is hostile to CSA victims through a) the mitigation of offender blame, b)</w:t>
      </w:r>
      <w:r w:rsidR="3C8FA5D3" w:rsidRPr="2815CD54">
        <w:rPr>
          <w:rFonts w:ascii="Times New Roman" w:eastAsia="Times New Roman" w:hAnsi="Times New Roman" w:cs="Times New Roman"/>
          <w:sz w:val="24"/>
          <w:szCs w:val="24"/>
        </w:rPr>
        <w:t xml:space="preserve"> the denial of the abusiveness of CSA, and/or c) the denial of the reality of most abuse incidents</w:t>
      </w:r>
      <w:r w:rsidR="002D5022">
        <w:rPr>
          <w:rFonts w:ascii="Times New Roman" w:eastAsia="Times New Roman" w:hAnsi="Times New Roman" w:cs="Times New Roman"/>
          <w:sz w:val="24"/>
          <w:szCs w:val="24"/>
        </w:rPr>
        <w:t>’</w:t>
      </w:r>
      <w:r w:rsidR="755226C2" w:rsidRPr="2815CD54">
        <w:rPr>
          <w:rFonts w:ascii="Times New Roman" w:eastAsia="Times New Roman" w:hAnsi="Times New Roman" w:cs="Times New Roman"/>
          <w:sz w:val="24"/>
          <w:szCs w:val="24"/>
        </w:rPr>
        <w:t xml:space="preserve"> (Collings, 1997, p. 672).</w:t>
      </w:r>
    </w:p>
    <w:p w14:paraId="1ED8063A" w14:textId="78BE4446" w:rsidR="2D20121A" w:rsidRDefault="2D20121A" w:rsidP="004D44BE">
      <w:pPr>
        <w:spacing w:after="120" w:line="360" w:lineRule="auto"/>
        <w:rPr>
          <w:rFonts w:ascii="Times New Roman" w:eastAsia="Times New Roman" w:hAnsi="Times New Roman" w:cs="Times New Roman"/>
          <w:sz w:val="24"/>
          <w:szCs w:val="24"/>
        </w:rPr>
      </w:pPr>
      <w:r w:rsidRPr="2815CD54">
        <w:rPr>
          <w:rFonts w:ascii="Times New Roman" w:eastAsia="Times New Roman" w:hAnsi="Times New Roman" w:cs="Times New Roman"/>
          <w:sz w:val="24"/>
          <w:szCs w:val="24"/>
        </w:rPr>
        <w:t xml:space="preserve">Drawing on findings from the CSAM, Cromer and Goldsmith conducted a </w:t>
      </w:r>
      <w:r w:rsidR="29F6D61F" w:rsidRPr="2815CD54">
        <w:rPr>
          <w:rFonts w:ascii="Times New Roman" w:eastAsia="Times New Roman" w:hAnsi="Times New Roman" w:cs="Times New Roman"/>
          <w:sz w:val="24"/>
          <w:szCs w:val="24"/>
        </w:rPr>
        <w:t xml:space="preserve">review in 2009, </w:t>
      </w:r>
      <w:r w:rsidR="00CD043E" w:rsidRPr="2815CD54">
        <w:rPr>
          <w:rFonts w:ascii="Times New Roman" w:eastAsia="Times New Roman" w:hAnsi="Times New Roman" w:cs="Times New Roman"/>
          <w:sz w:val="24"/>
          <w:szCs w:val="24"/>
        </w:rPr>
        <w:t>to</w:t>
      </w:r>
      <w:r w:rsidR="29F6D61F" w:rsidRPr="2815CD54">
        <w:rPr>
          <w:rFonts w:ascii="Times New Roman" w:eastAsia="Times New Roman" w:hAnsi="Times New Roman" w:cs="Times New Roman"/>
          <w:sz w:val="24"/>
          <w:szCs w:val="24"/>
        </w:rPr>
        <w:t xml:space="preserve"> ascertain the verac</w:t>
      </w:r>
      <w:r w:rsidR="65F3BECD" w:rsidRPr="2815CD54">
        <w:rPr>
          <w:rFonts w:ascii="Times New Roman" w:eastAsia="Times New Roman" w:hAnsi="Times New Roman" w:cs="Times New Roman"/>
          <w:sz w:val="24"/>
          <w:szCs w:val="24"/>
        </w:rPr>
        <w:t xml:space="preserve">ity and impact of </w:t>
      </w:r>
      <w:r w:rsidR="00B349E1">
        <w:rPr>
          <w:rFonts w:ascii="Times New Roman" w:eastAsia="Times New Roman" w:hAnsi="Times New Roman" w:cs="Times New Roman"/>
          <w:sz w:val="24"/>
          <w:szCs w:val="24"/>
        </w:rPr>
        <w:t xml:space="preserve">the </w:t>
      </w:r>
      <w:r w:rsidR="65F3BECD" w:rsidRPr="2815CD54">
        <w:rPr>
          <w:rFonts w:ascii="Times New Roman" w:eastAsia="Times New Roman" w:hAnsi="Times New Roman" w:cs="Times New Roman"/>
          <w:sz w:val="24"/>
          <w:szCs w:val="24"/>
        </w:rPr>
        <w:t xml:space="preserve">myths surrounding CSA. In order to identify </w:t>
      </w:r>
      <w:r w:rsidR="30E19EA5" w:rsidRPr="2815CD54">
        <w:rPr>
          <w:rFonts w:ascii="Times New Roman" w:eastAsia="Times New Roman" w:hAnsi="Times New Roman" w:cs="Times New Roman"/>
          <w:sz w:val="24"/>
          <w:szCs w:val="24"/>
        </w:rPr>
        <w:t xml:space="preserve">common myths within the public media, the study utilised </w:t>
      </w:r>
      <w:r w:rsidR="20C01A03" w:rsidRPr="2815CD54">
        <w:rPr>
          <w:rFonts w:ascii="Times New Roman" w:eastAsia="Times New Roman" w:hAnsi="Times New Roman" w:cs="Times New Roman"/>
          <w:sz w:val="24"/>
          <w:szCs w:val="24"/>
        </w:rPr>
        <w:t xml:space="preserve">the </w:t>
      </w:r>
      <w:r w:rsidR="14919386" w:rsidRPr="2815CD54">
        <w:rPr>
          <w:rFonts w:ascii="Times New Roman" w:eastAsia="Times New Roman" w:hAnsi="Times New Roman" w:cs="Times New Roman"/>
          <w:sz w:val="24"/>
          <w:szCs w:val="24"/>
        </w:rPr>
        <w:t>‘</w:t>
      </w:r>
      <w:r w:rsidR="20C01A03" w:rsidRPr="2815CD54">
        <w:rPr>
          <w:rFonts w:ascii="Times New Roman" w:eastAsia="Times New Roman" w:hAnsi="Times New Roman" w:cs="Times New Roman"/>
          <w:sz w:val="24"/>
          <w:szCs w:val="24"/>
        </w:rPr>
        <w:t>Google</w:t>
      </w:r>
      <w:r w:rsidR="241B6286" w:rsidRPr="2815CD54">
        <w:rPr>
          <w:rFonts w:ascii="Times New Roman" w:eastAsia="Times New Roman" w:hAnsi="Times New Roman" w:cs="Times New Roman"/>
          <w:sz w:val="24"/>
          <w:szCs w:val="24"/>
        </w:rPr>
        <w:t>’</w:t>
      </w:r>
      <w:r w:rsidR="20C01A03" w:rsidRPr="2815CD54">
        <w:rPr>
          <w:rFonts w:ascii="Times New Roman" w:eastAsia="Times New Roman" w:hAnsi="Times New Roman" w:cs="Times New Roman"/>
          <w:sz w:val="24"/>
          <w:szCs w:val="24"/>
        </w:rPr>
        <w:t xml:space="preserve"> search engine to </w:t>
      </w:r>
      <w:r w:rsidR="0094720E" w:rsidRPr="2815CD54">
        <w:rPr>
          <w:rFonts w:ascii="Times New Roman" w:eastAsia="Times New Roman" w:hAnsi="Times New Roman" w:cs="Times New Roman"/>
          <w:sz w:val="24"/>
          <w:szCs w:val="24"/>
        </w:rPr>
        <w:t>detect</w:t>
      </w:r>
      <w:r w:rsidR="20C01A03" w:rsidRPr="2815CD54">
        <w:rPr>
          <w:rFonts w:ascii="Times New Roman" w:eastAsia="Times New Roman" w:hAnsi="Times New Roman" w:cs="Times New Roman"/>
          <w:sz w:val="24"/>
          <w:szCs w:val="24"/>
        </w:rPr>
        <w:t xml:space="preserve"> </w:t>
      </w:r>
      <w:r w:rsidR="704A4CB1" w:rsidRPr="2815CD54">
        <w:rPr>
          <w:rFonts w:ascii="Times New Roman" w:eastAsia="Times New Roman" w:hAnsi="Times New Roman" w:cs="Times New Roman"/>
          <w:sz w:val="24"/>
          <w:szCs w:val="24"/>
        </w:rPr>
        <w:t xml:space="preserve">alleged CSA myths (Cromer and Goldsmith, 2010). </w:t>
      </w:r>
      <w:r w:rsidR="537CA146" w:rsidRPr="2815CD54">
        <w:rPr>
          <w:rFonts w:ascii="Times New Roman" w:eastAsia="Times New Roman" w:hAnsi="Times New Roman" w:cs="Times New Roman"/>
          <w:sz w:val="24"/>
          <w:szCs w:val="24"/>
        </w:rPr>
        <w:t xml:space="preserve">Following the collation of the most common statements produced by the search engine, </w:t>
      </w:r>
      <w:r w:rsidR="32CF13DF" w:rsidRPr="2815CD54">
        <w:rPr>
          <w:rFonts w:ascii="Times New Roman" w:eastAsia="Times New Roman" w:hAnsi="Times New Roman" w:cs="Times New Roman"/>
          <w:sz w:val="24"/>
          <w:szCs w:val="24"/>
        </w:rPr>
        <w:t xml:space="preserve">four </w:t>
      </w:r>
      <w:r w:rsidR="537CA146" w:rsidRPr="2815CD54">
        <w:rPr>
          <w:rFonts w:ascii="Times New Roman" w:eastAsia="Times New Roman" w:hAnsi="Times New Roman" w:cs="Times New Roman"/>
          <w:sz w:val="24"/>
          <w:szCs w:val="24"/>
        </w:rPr>
        <w:t xml:space="preserve">research assistants were then asked to assign the statements into themed groups. </w:t>
      </w:r>
      <w:r w:rsidR="12218678" w:rsidRPr="2815CD54">
        <w:rPr>
          <w:rFonts w:ascii="Times New Roman" w:eastAsia="Times New Roman" w:hAnsi="Times New Roman" w:cs="Times New Roman"/>
          <w:sz w:val="24"/>
          <w:szCs w:val="24"/>
        </w:rPr>
        <w:t xml:space="preserve">Four common categories were identified by the research assistants, those being: </w:t>
      </w:r>
      <w:r w:rsidR="2196AFC3" w:rsidRPr="2815CD54">
        <w:rPr>
          <w:rFonts w:ascii="Times New Roman" w:eastAsia="Times New Roman" w:hAnsi="Times New Roman" w:cs="Times New Roman"/>
          <w:sz w:val="24"/>
          <w:szCs w:val="24"/>
        </w:rPr>
        <w:t>‘a) myths related to the extent of the harm CSA poses (one coder called this “future implications”),</w:t>
      </w:r>
      <w:r w:rsidR="603B94F4" w:rsidRPr="2815CD54">
        <w:rPr>
          <w:rFonts w:ascii="Times New Roman" w:eastAsia="Times New Roman" w:hAnsi="Times New Roman" w:cs="Times New Roman"/>
          <w:sz w:val="24"/>
          <w:szCs w:val="24"/>
        </w:rPr>
        <w:t xml:space="preserve"> b) myths that deny the existence of CSA or assert that it is extremely rare, c) myths that diffuse blame away from the perpetrator (one coder recorded </w:t>
      </w:r>
      <w:r w:rsidR="7FE7EE75" w:rsidRPr="2815CD54">
        <w:rPr>
          <w:rFonts w:ascii="Times New Roman" w:eastAsia="Times New Roman" w:hAnsi="Times New Roman" w:cs="Times New Roman"/>
          <w:sz w:val="24"/>
          <w:szCs w:val="24"/>
        </w:rPr>
        <w:t>“blame child” and “blame other people” as two separate categories), d) myths that reflect perpetrator stereotypes, which had items consi</w:t>
      </w:r>
      <w:r w:rsidR="7E32ECBE" w:rsidRPr="2815CD54">
        <w:rPr>
          <w:rFonts w:ascii="Times New Roman" w:eastAsia="Times New Roman" w:hAnsi="Times New Roman" w:cs="Times New Roman"/>
          <w:sz w:val="24"/>
          <w:szCs w:val="24"/>
        </w:rPr>
        <w:t>stent with the large “perpetrator stereotype category)</w:t>
      </w:r>
      <w:r w:rsidR="00CA527E">
        <w:rPr>
          <w:rFonts w:ascii="Times New Roman" w:eastAsia="Times New Roman" w:hAnsi="Times New Roman" w:cs="Times New Roman"/>
          <w:sz w:val="24"/>
          <w:szCs w:val="24"/>
        </w:rPr>
        <w:t xml:space="preserve"> and e) stereotypes about Abuse</w:t>
      </w:r>
      <w:r w:rsidR="7E32ECBE" w:rsidRPr="2815CD54">
        <w:rPr>
          <w:rFonts w:ascii="Times New Roman" w:eastAsia="Times New Roman" w:hAnsi="Times New Roman" w:cs="Times New Roman"/>
          <w:sz w:val="24"/>
          <w:szCs w:val="24"/>
        </w:rPr>
        <w:t xml:space="preserve">’ (Cromer and Goldsmith, </w:t>
      </w:r>
      <w:r w:rsidR="000B3463">
        <w:rPr>
          <w:rFonts w:ascii="Times New Roman" w:eastAsia="Times New Roman" w:hAnsi="Times New Roman" w:cs="Times New Roman"/>
          <w:sz w:val="24"/>
          <w:szCs w:val="24"/>
        </w:rPr>
        <w:t>2010</w:t>
      </w:r>
      <w:r w:rsidR="7E32ECBE" w:rsidRPr="2815CD54">
        <w:rPr>
          <w:rFonts w:ascii="Times New Roman" w:eastAsia="Times New Roman" w:hAnsi="Times New Roman" w:cs="Times New Roman"/>
          <w:sz w:val="24"/>
          <w:szCs w:val="24"/>
        </w:rPr>
        <w:t xml:space="preserve">, p.622).  </w:t>
      </w:r>
      <w:r w:rsidR="2196AFC3" w:rsidRPr="2815CD54">
        <w:rPr>
          <w:rFonts w:ascii="Times New Roman" w:eastAsia="Times New Roman" w:hAnsi="Times New Roman" w:cs="Times New Roman"/>
          <w:sz w:val="24"/>
          <w:szCs w:val="24"/>
        </w:rPr>
        <w:t xml:space="preserve"> </w:t>
      </w:r>
      <w:r w:rsidR="4DD11639" w:rsidRPr="2815CD54">
        <w:rPr>
          <w:rFonts w:ascii="Times New Roman" w:eastAsia="Times New Roman" w:hAnsi="Times New Roman" w:cs="Times New Roman"/>
          <w:sz w:val="24"/>
          <w:szCs w:val="24"/>
        </w:rPr>
        <w:t>I</w:t>
      </w:r>
      <w:r w:rsidR="00CC5F33">
        <w:rPr>
          <w:rFonts w:ascii="Times New Roman" w:eastAsia="Times New Roman" w:hAnsi="Times New Roman" w:cs="Times New Roman"/>
          <w:sz w:val="24"/>
          <w:szCs w:val="24"/>
        </w:rPr>
        <w:t xml:space="preserve">n order to critically analyse the impact </w:t>
      </w:r>
      <w:r w:rsidR="00EA2CC0">
        <w:rPr>
          <w:rFonts w:ascii="Times New Roman" w:eastAsia="Times New Roman" w:hAnsi="Times New Roman" w:cs="Times New Roman"/>
          <w:sz w:val="24"/>
          <w:szCs w:val="24"/>
        </w:rPr>
        <w:t>that such beliefs are having on victims and offenders,</w:t>
      </w:r>
      <w:r w:rsidR="4DD11639" w:rsidRPr="2815CD54">
        <w:rPr>
          <w:rFonts w:ascii="Times New Roman" w:eastAsia="Times New Roman" w:hAnsi="Times New Roman" w:cs="Times New Roman"/>
          <w:sz w:val="24"/>
          <w:szCs w:val="24"/>
        </w:rPr>
        <w:t xml:space="preserve"> </w:t>
      </w:r>
      <w:r w:rsidR="00EA2CC0">
        <w:rPr>
          <w:rFonts w:ascii="Times New Roman" w:eastAsia="Times New Roman" w:hAnsi="Times New Roman" w:cs="Times New Roman"/>
          <w:sz w:val="24"/>
          <w:szCs w:val="24"/>
        </w:rPr>
        <w:t>this framework proposed by Cromer and Goldsmith (2010) will be used</w:t>
      </w:r>
      <w:r w:rsidR="001C0327">
        <w:rPr>
          <w:rFonts w:ascii="Times New Roman" w:eastAsia="Times New Roman" w:hAnsi="Times New Roman" w:cs="Times New Roman"/>
          <w:sz w:val="24"/>
          <w:szCs w:val="24"/>
        </w:rPr>
        <w:t xml:space="preserve">. Although the framework </w:t>
      </w:r>
      <w:r w:rsidR="001C0327">
        <w:rPr>
          <w:rFonts w:ascii="Times New Roman" w:eastAsia="Times New Roman" w:hAnsi="Times New Roman" w:cs="Times New Roman"/>
          <w:sz w:val="24"/>
          <w:szCs w:val="24"/>
        </w:rPr>
        <w:lastRenderedPageBreak/>
        <w:t xml:space="preserve">does not assess all myths in relation to CSA, it provides </w:t>
      </w:r>
      <w:r w:rsidR="00F06444">
        <w:rPr>
          <w:rFonts w:ascii="Times New Roman" w:eastAsia="Times New Roman" w:hAnsi="Times New Roman" w:cs="Times New Roman"/>
          <w:sz w:val="24"/>
          <w:szCs w:val="24"/>
        </w:rPr>
        <w:t xml:space="preserve">current data of the overgeneralised </w:t>
      </w:r>
      <w:r w:rsidR="00382DD9">
        <w:rPr>
          <w:rFonts w:ascii="Times New Roman" w:eastAsia="Times New Roman" w:hAnsi="Times New Roman" w:cs="Times New Roman"/>
          <w:sz w:val="24"/>
          <w:szCs w:val="24"/>
        </w:rPr>
        <w:t>myths, which allows for further examination</w:t>
      </w:r>
      <w:r w:rsidR="00C500DC">
        <w:rPr>
          <w:rFonts w:ascii="Times New Roman" w:eastAsia="Times New Roman" w:hAnsi="Times New Roman" w:cs="Times New Roman"/>
          <w:sz w:val="24"/>
          <w:szCs w:val="24"/>
        </w:rPr>
        <w:t xml:space="preserve"> in relation to veracity and impact</w:t>
      </w:r>
      <w:r w:rsidR="00716178">
        <w:rPr>
          <w:rFonts w:ascii="Times New Roman" w:eastAsia="Times New Roman" w:hAnsi="Times New Roman" w:cs="Times New Roman"/>
          <w:sz w:val="24"/>
          <w:szCs w:val="24"/>
        </w:rPr>
        <w:t>.</w:t>
      </w:r>
      <w:r w:rsidR="007E215B">
        <w:rPr>
          <w:rFonts w:ascii="Times New Roman" w:eastAsia="Times New Roman" w:hAnsi="Times New Roman" w:cs="Times New Roman"/>
          <w:sz w:val="24"/>
          <w:szCs w:val="24"/>
        </w:rPr>
        <w:t xml:space="preserve"> </w:t>
      </w:r>
      <w:r w:rsidR="004D44BE">
        <w:rPr>
          <w:rFonts w:ascii="Times New Roman" w:eastAsia="Times New Roman" w:hAnsi="Times New Roman" w:cs="Times New Roman"/>
          <w:sz w:val="24"/>
          <w:szCs w:val="24"/>
        </w:rPr>
        <w:t xml:space="preserve"> </w:t>
      </w:r>
    </w:p>
    <w:p w14:paraId="01D713D4" w14:textId="2988B1EA" w:rsidR="4D2D2922" w:rsidRPr="003C546E" w:rsidRDefault="00E41476" w:rsidP="2815CD54">
      <w:pPr>
        <w:spacing w:after="120" w:line="360" w:lineRule="auto"/>
        <w:rPr>
          <w:rFonts w:ascii="Times New Roman" w:eastAsia="Times New Roman" w:hAnsi="Times New Roman" w:cs="Times New Roman"/>
          <w:b/>
          <w:bCs/>
          <w:sz w:val="36"/>
          <w:szCs w:val="36"/>
        </w:rPr>
      </w:pPr>
      <w:r w:rsidRPr="003C546E">
        <w:rPr>
          <w:rFonts w:ascii="Times New Roman" w:eastAsia="Times New Roman" w:hAnsi="Times New Roman" w:cs="Times New Roman"/>
          <w:b/>
          <w:bCs/>
          <w:sz w:val="36"/>
          <w:szCs w:val="36"/>
        </w:rPr>
        <w:t xml:space="preserve">3.1 </w:t>
      </w:r>
      <w:r w:rsidR="4D2D2922" w:rsidRPr="003C546E">
        <w:rPr>
          <w:rFonts w:ascii="Times New Roman" w:eastAsia="Times New Roman" w:hAnsi="Times New Roman" w:cs="Times New Roman"/>
          <w:b/>
          <w:bCs/>
          <w:sz w:val="36"/>
          <w:szCs w:val="36"/>
        </w:rPr>
        <w:t>Category a) Myths related to the extent of the harm CSA poses</w:t>
      </w:r>
    </w:p>
    <w:p w14:paraId="29618293" w14:textId="267CD594" w:rsidR="34D590EB" w:rsidRPr="00164065" w:rsidRDefault="03B566CC" w:rsidP="00164065">
      <w:pPr>
        <w:spacing w:after="120" w:line="360" w:lineRule="auto"/>
        <w:rPr>
          <w:rFonts w:ascii="Times New Roman" w:eastAsia="Times New Roman" w:hAnsi="Times New Roman" w:cs="Times New Roman"/>
          <w:sz w:val="24"/>
          <w:szCs w:val="24"/>
        </w:rPr>
      </w:pPr>
      <w:r w:rsidRPr="2815CD54">
        <w:rPr>
          <w:rFonts w:ascii="Times New Roman" w:eastAsia="Times New Roman" w:hAnsi="Times New Roman" w:cs="Times New Roman"/>
          <w:sz w:val="24"/>
          <w:szCs w:val="24"/>
        </w:rPr>
        <w:t xml:space="preserve">Within this category are those myths that suggest that CSA is not harmful. </w:t>
      </w:r>
      <w:r w:rsidR="7906A31E" w:rsidRPr="2815CD54">
        <w:rPr>
          <w:rFonts w:ascii="Times New Roman" w:eastAsia="Times New Roman" w:hAnsi="Times New Roman" w:cs="Times New Roman"/>
          <w:sz w:val="24"/>
          <w:szCs w:val="24"/>
        </w:rPr>
        <w:t>Examples</w:t>
      </w:r>
      <w:r w:rsidR="2AEC94A2" w:rsidRPr="2815CD54">
        <w:rPr>
          <w:rFonts w:ascii="Times New Roman" w:eastAsia="Times New Roman" w:hAnsi="Times New Roman" w:cs="Times New Roman"/>
          <w:sz w:val="24"/>
          <w:szCs w:val="24"/>
        </w:rPr>
        <w:t xml:space="preserve"> identified by Cromer &amp; Goldsmith</w:t>
      </w:r>
      <w:r w:rsidR="00D01894">
        <w:rPr>
          <w:rFonts w:ascii="Times New Roman" w:eastAsia="Times New Roman" w:hAnsi="Times New Roman" w:cs="Times New Roman"/>
          <w:sz w:val="24"/>
          <w:szCs w:val="24"/>
        </w:rPr>
        <w:t xml:space="preserve"> (</w:t>
      </w:r>
      <w:r w:rsidR="2AEC94A2" w:rsidRPr="2815CD54">
        <w:rPr>
          <w:rFonts w:ascii="Times New Roman" w:eastAsia="Times New Roman" w:hAnsi="Times New Roman" w:cs="Times New Roman"/>
          <w:sz w:val="24"/>
          <w:szCs w:val="24"/>
        </w:rPr>
        <w:t>2010</w:t>
      </w:r>
      <w:r w:rsidR="00D01894">
        <w:rPr>
          <w:rFonts w:ascii="Times New Roman" w:eastAsia="Times New Roman" w:hAnsi="Times New Roman" w:cs="Times New Roman"/>
          <w:sz w:val="24"/>
          <w:szCs w:val="24"/>
        </w:rPr>
        <w:t>)</w:t>
      </w:r>
      <w:r w:rsidR="2AEC94A2" w:rsidRPr="2815CD54">
        <w:rPr>
          <w:rFonts w:ascii="Times New Roman" w:eastAsia="Times New Roman" w:hAnsi="Times New Roman" w:cs="Times New Roman"/>
          <w:sz w:val="24"/>
          <w:szCs w:val="24"/>
        </w:rPr>
        <w:t xml:space="preserve"> inclu</w:t>
      </w:r>
      <w:r w:rsidR="7DF60C94" w:rsidRPr="2815CD54">
        <w:rPr>
          <w:rFonts w:ascii="Times New Roman" w:eastAsia="Times New Roman" w:hAnsi="Times New Roman" w:cs="Times New Roman"/>
          <w:sz w:val="24"/>
          <w:szCs w:val="24"/>
        </w:rPr>
        <w:t>de</w:t>
      </w:r>
      <w:r w:rsidR="577C3C13" w:rsidRPr="2815CD54">
        <w:rPr>
          <w:rFonts w:ascii="Times New Roman" w:eastAsia="Times New Roman" w:hAnsi="Times New Roman" w:cs="Times New Roman"/>
          <w:sz w:val="24"/>
          <w:szCs w:val="24"/>
        </w:rPr>
        <w:t xml:space="preserve"> </w:t>
      </w:r>
      <w:r w:rsidR="7DF60C94" w:rsidRPr="2815CD54">
        <w:rPr>
          <w:rFonts w:ascii="Times New Roman" w:eastAsia="Times New Roman" w:hAnsi="Times New Roman" w:cs="Times New Roman"/>
          <w:sz w:val="24"/>
          <w:szCs w:val="24"/>
        </w:rPr>
        <w:t>those myths that both exaggerate and minimise the harm that ha</w:t>
      </w:r>
      <w:r w:rsidR="5E6F0950" w:rsidRPr="2815CD54">
        <w:rPr>
          <w:rFonts w:ascii="Times New Roman" w:eastAsia="Times New Roman" w:hAnsi="Times New Roman" w:cs="Times New Roman"/>
          <w:sz w:val="24"/>
          <w:szCs w:val="24"/>
        </w:rPr>
        <w:t>s</w:t>
      </w:r>
      <w:r w:rsidR="7DF60C94" w:rsidRPr="2815CD54">
        <w:rPr>
          <w:rFonts w:ascii="Times New Roman" w:eastAsia="Times New Roman" w:hAnsi="Times New Roman" w:cs="Times New Roman"/>
          <w:sz w:val="24"/>
          <w:szCs w:val="24"/>
        </w:rPr>
        <w:t xml:space="preserve"> been caused to the victim</w:t>
      </w:r>
      <w:r w:rsidR="7B69C47C" w:rsidRPr="2815CD54">
        <w:rPr>
          <w:rFonts w:ascii="Times New Roman" w:eastAsia="Times New Roman" w:hAnsi="Times New Roman" w:cs="Times New Roman"/>
          <w:sz w:val="24"/>
          <w:szCs w:val="24"/>
        </w:rPr>
        <w:t xml:space="preserve"> and statements such as:</w:t>
      </w:r>
      <w:r w:rsidR="7DF60C94" w:rsidRPr="2815CD54">
        <w:rPr>
          <w:rFonts w:ascii="Times New Roman" w:eastAsia="Times New Roman" w:hAnsi="Times New Roman" w:cs="Times New Roman"/>
          <w:sz w:val="24"/>
          <w:szCs w:val="24"/>
        </w:rPr>
        <w:t xml:space="preserve"> </w:t>
      </w:r>
      <w:r w:rsidR="7ABBA4D5" w:rsidRPr="2815CD54">
        <w:rPr>
          <w:rFonts w:ascii="Times New Roman" w:eastAsia="Times New Roman" w:hAnsi="Times New Roman" w:cs="Times New Roman"/>
          <w:sz w:val="24"/>
          <w:szCs w:val="24"/>
        </w:rPr>
        <w:t>“</w:t>
      </w:r>
      <w:r w:rsidR="3FC7206B" w:rsidRPr="2815CD54">
        <w:rPr>
          <w:rFonts w:ascii="Times New Roman" w:eastAsia="Times New Roman" w:hAnsi="Times New Roman" w:cs="Times New Roman"/>
          <w:sz w:val="24"/>
          <w:szCs w:val="24"/>
        </w:rPr>
        <w:t>S</w:t>
      </w:r>
      <w:r w:rsidR="7DF60C94" w:rsidRPr="2815CD54">
        <w:rPr>
          <w:rFonts w:ascii="Times New Roman" w:eastAsia="Times New Roman" w:hAnsi="Times New Roman" w:cs="Times New Roman"/>
          <w:sz w:val="24"/>
          <w:szCs w:val="24"/>
        </w:rPr>
        <w:t xml:space="preserve">exual abuse is nonviolent </w:t>
      </w:r>
      <w:r w:rsidR="55177D9A" w:rsidRPr="2815CD54">
        <w:rPr>
          <w:rFonts w:ascii="Times New Roman" w:eastAsia="Times New Roman" w:hAnsi="Times New Roman" w:cs="Times New Roman"/>
          <w:sz w:val="24"/>
          <w:szCs w:val="24"/>
        </w:rPr>
        <w:t>and therefore nondamaging”</w:t>
      </w:r>
      <w:r w:rsidR="62BFD71B" w:rsidRPr="2815CD54">
        <w:rPr>
          <w:rFonts w:ascii="Times New Roman" w:eastAsia="Times New Roman" w:hAnsi="Times New Roman" w:cs="Times New Roman"/>
          <w:sz w:val="24"/>
          <w:szCs w:val="24"/>
        </w:rPr>
        <w:t>, “Children naturally outgrow the effects of sexual abuse or neglect” and “Sexually</w:t>
      </w:r>
      <w:r w:rsidR="0D6B35E0" w:rsidRPr="2815CD54">
        <w:rPr>
          <w:rFonts w:ascii="Times New Roman" w:eastAsia="Times New Roman" w:hAnsi="Times New Roman" w:cs="Times New Roman"/>
          <w:sz w:val="24"/>
          <w:szCs w:val="24"/>
        </w:rPr>
        <w:t xml:space="preserve"> abused children are scarred or damaged forever” (p.623). </w:t>
      </w:r>
      <w:r w:rsidR="6AE5BD85" w:rsidRPr="2815CD54">
        <w:rPr>
          <w:rFonts w:ascii="Times New Roman" w:eastAsia="Times New Roman" w:hAnsi="Times New Roman" w:cs="Times New Roman"/>
          <w:sz w:val="24"/>
          <w:szCs w:val="24"/>
        </w:rPr>
        <w:t xml:space="preserve">Also included within this category are gender-based stereotypes </w:t>
      </w:r>
      <w:r w:rsidR="549C6C3B" w:rsidRPr="2815CD54">
        <w:rPr>
          <w:rFonts w:ascii="Times New Roman" w:eastAsia="Times New Roman" w:hAnsi="Times New Roman" w:cs="Times New Roman"/>
          <w:sz w:val="24"/>
          <w:szCs w:val="24"/>
        </w:rPr>
        <w:t xml:space="preserve">that suggest boys are less affected by CSA than girls and </w:t>
      </w:r>
      <w:r w:rsidR="0CDABB09" w:rsidRPr="2815CD54">
        <w:rPr>
          <w:rFonts w:ascii="Times New Roman" w:eastAsia="Times New Roman" w:hAnsi="Times New Roman" w:cs="Times New Roman"/>
          <w:sz w:val="24"/>
          <w:szCs w:val="24"/>
        </w:rPr>
        <w:t xml:space="preserve">when a boy is subject to CSA by a woman, </w:t>
      </w:r>
      <w:r w:rsidR="3B00D44B" w:rsidRPr="2815CD54">
        <w:rPr>
          <w:rFonts w:ascii="Times New Roman" w:eastAsia="Times New Roman" w:hAnsi="Times New Roman" w:cs="Times New Roman"/>
          <w:sz w:val="24"/>
          <w:szCs w:val="24"/>
        </w:rPr>
        <w:t xml:space="preserve">it </w:t>
      </w:r>
      <w:r w:rsidR="0CDABB09" w:rsidRPr="2815CD54">
        <w:rPr>
          <w:rFonts w:ascii="Times New Roman" w:eastAsia="Times New Roman" w:hAnsi="Times New Roman" w:cs="Times New Roman"/>
          <w:sz w:val="24"/>
          <w:szCs w:val="24"/>
        </w:rPr>
        <w:t>is not abuse (</w:t>
      </w:r>
      <w:proofErr w:type="spellStart"/>
      <w:r w:rsidR="0CDABB09" w:rsidRPr="2815CD54">
        <w:rPr>
          <w:rFonts w:ascii="Times New Roman" w:eastAsia="Times New Roman" w:hAnsi="Times New Roman" w:cs="Times New Roman"/>
          <w:sz w:val="24"/>
          <w:szCs w:val="24"/>
        </w:rPr>
        <w:t>Stoltenborgh</w:t>
      </w:r>
      <w:proofErr w:type="spellEnd"/>
      <w:r w:rsidR="0CDABB09" w:rsidRPr="2815CD54">
        <w:rPr>
          <w:rFonts w:ascii="Times New Roman" w:eastAsia="Times New Roman" w:hAnsi="Times New Roman" w:cs="Times New Roman"/>
          <w:sz w:val="24"/>
          <w:szCs w:val="24"/>
        </w:rPr>
        <w:t xml:space="preserve"> et al.,</w:t>
      </w:r>
      <w:r w:rsidR="30B47715" w:rsidRPr="2815CD54">
        <w:rPr>
          <w:rFonts w:ascii="Times New Roman" w:eastAsia="Times New Roman" w:hAnsi="Times New Roman" w:cs="Times New Roman"/>
          <w:sz w:val="24"/>
          <w:szCs w:val="24"/>
        </w:rPr>
        <w:t xml:space="preserve"> 2011).</w:t>
      </w:r>
      <w:r w:rsidR="46BBDD84" w:rsidRPr="2815CD54">
        <w:rPr>
          <w:rFonts w:ascii="Times New Roman" w:eastAsia="Times New Roman" w:hAnsi="Times New Roman" w:cs="Times New Roman"/>
          <w:sz w:val="24"/>
          <w:szCs w:val="24"/>
        </w:rPr>
        <w:t xml:space="preserve"> Such gender stereotypes can </w:t>
      </w:r>
      <w:r w:rsidR="3D3048D9" w:rsidRPr="2815CD54">
        <w:rPr>
          <w:rFonts w:ascii="Times New Roman" w:eastAsia="Times New Roman" w:hAnsi="Times New Roman" w:cs="Times New Roman"/>
          <w:sz w:val="24"/>
          <w:szCs w:val="24"/>
        </w:rPr>
        <w:t>have</w:t>
      </w:r>
      <w:r w:rsidR="00090466">
        <w:rPr>
          <w:rFonts w:ascii="Times New Roman" w:eastAsia="Times New Roman" w:hAnsi="Times New Roman" w:cs="Times New Roman"/>
          <w:sz w:val="24"/>
          <w:szCs w:val="24"/>
        </w:rPr>
        <w:t xml:space="preserve"> a</w:t>
      </w:r>
      <w:r w:rsidR="3D3048D9" w:rsidRPr="2815CD54">
        <w:rPr>
          <w:rFonts w:ascii="Times New Roman" w:eastAsia="Times New Roman" w:hAnsi="Times New Roman" w:cs="Times New Roman"/>
          <w:sz w:val="24"/>
          <w:szCs w:val="24"/>
        </w:rPr>
        <w:t xml:space="preserve"> negative impact on male victims and act a barrier to disclosure</w:t>
      </w:r>
      <w:r w:rsidR="70FC2FF4" w:rsidRPr="2815CD54">
        <w:rPr>
          <w:rFonts w:ascii="Times New Roman" w:eastAsia="Times New Roman" w:hAnsi="Times New Roman" w:cs="Times New Roman"/>
          <w:sz w:val="24"/>
          <w:szCs w:val="24"/>
        </w:rPr>
        <w:t>, therefore it has been suggested that CSA prevention programmes must address these entrenched b</w:t>
      </w:r>
      <w:r w:rsidR="4295AB57" w:rsidRPr="2815CD54">
        <w:rPr>
          <w:rFonts w:ascii="Times New Roman" w:eastAsia="Times New Roman" w:hAnsi="Times New Roman" w:cs="Times New Roman"/>
          <w:sz w:val="24"/>
          <w:szCs w:val="24"/>
        </w:rPr>
        <w:t>eliefs (Scholes et al, 2014).</w:t>
      </w:r>
      <w:r w:rsidR="34D590EB" w:rsidRPr="2815CD54">
        <w:rPr>
          <w:rFonts w:ascii="Times New Roman" w:eastAsia="Times New Roman" w:hAnsi="Times New Roman" w:cs="Times New Roman"/>
          <w:sz w:val="24"/>
          <w:szCs w:val="24"/>
        </w:rPr>
        <w:t xml:space="preserve"> </w:t>
      </w:r>
    </w:p>
    <w:p w14:paraId="1CCF7490" w14:textId="4B98BF4F" w:rsidR="34D590EB" w:rsidRDefault="34D590EB" w:rsidP="2815CD54">
      <w:pPr>
        <w:spacing w:after="120" w:line="360" w:lineRule="auto"/>
        <w:rPr>
          <w:rFonts w:ascii="Times New Roman" w:eastAsia="Times New Roman" w:hAnsi="Times New Roman" w:cs="Times New Roman"/>
          <w:sz w:val="24"/>
          <w:szCs w:val="24"/>
        </w:rPr>
      </w:pPr>
      <w:r w:rsidRPr="2815CD54">
        <w:rPr>
          <w:rFonts w:ascii="Times New Roman" w:eastAsia="Times New Roman" w:hAnsi="Times New Roman" w:cs="Times New Roman"/>
          <w:sz w:val="24"/>
          <w:szCs w:val="24"/>
        </w:rPr>
        <w:t xml:space="preserve">In terms of the physical harm that CSA presents, there a wide range of </w:t>
      </w:r>
      <w:r w:rsidR="73736D60" w:rsidRPr="2815CD54">
        <w:rPr>
          <w:rFonts w:ascii="Times New Roman" w:eastAsia="Times New Roman" w:hAnsi="Times New Roman" w:cs="Times New Roman"/>
          <w:sz w:val="24"/>
          <w:szCs w:val="24"/>
        </w:rPr>
        <w:t xml:space="preserve">adverse </w:t>
      </w:r>
      <w:r w:rsidRPr="2815CD54">
        <w:rPr>
          <w:rFonts w:ascii="Times New Roman" w:eastAsia="Times New Roman" w:hAnsi="Times New Roman" w:cs="Times New Roman"/>
          <w:sz w:val="24"/>
          <w:szCs w:val="24"/>
        </w:rPr>
        <w:t xml:space="preserve">physical health problems that can be </w:t>
      </w:r>
      <w:r w:rsidR="1D2F8DAF" w:rsidRPr="2815CD54">
        <w:rPr>
          <w:rFonts w:ascii="Times New Roman" w:eastAsia="Times New Roman" w:hAnsi="Times New Roman" w:cs="Times New Roman"/>
          <w:sz w:val="24"/>
          <w:szCs w:val="24"/>
        </w:rPr>
        <w:t>linked</w:t>
      </w:r>
      <w:r w:rsidR="737A761C" w:rsidRPr="2815CD54">
        <w:rPr>
          <w:rFonts w:ascii="Times New Roman" w:eastAsia="Times New Roman" w:hAnsi="Times New Roman" w:cs="Times New Roman"/>
          <w:sz w:val="24"/>
          <w:szCs w:val="24"/>
        </w:rPr>
        <w:t xml:space="preserve"> to CSA. Immediate physical harm can include </w:t>
      </w:r>
      <w:r w:rsidR="321F5B4E" w:rsidRPr="2815CD54">
        <w:rPr>
          <w:rFonts w:ascii="Times New Roman" w:eastAsia="Times New Roman" w:hAnsi="Times New Roman" w:cs="Times New Roman"/>
          <w:sz w:val="24"/>
          <w:szCs w:val="24"/>
        </w:rPr>
        <w:t xml:space="preserve">injury to the genitals </w:t>
      </w:r>
      <w:r w:rsidR="55F9175A" w:rsidRPr="2815CD54">
        <w:rPr>
          <w:rFonts w:ascii="Times New Roman" w:eastAsia="Times New Roman" w:hAnsi="Times New Roman" w:cs="Times New Roman"/>
          <w:sz w:val="24"/>
          <w:szCs w:val="24"/>
        </w:rPr>
        <w:t xml:space="preserve">and sexually transmitted diseases </w:t>
      </w:r>
      <w:r w:rsidR="002221C0" w:rsidRPr="2815CD54">
        <w:rPr>
          <w:rFonts w:ascii="Times New Roman" w:eastAsia="Times New Roman" w:hAnsi="Times New Roman" w:cs="Times New Roman"/>
          <w:sz w:val="24"/>
          <w:szCs w:val="24"/>
        </w:rPr>
        <w:t>because of</w:t>
      </w:r>
      <w:r w:rsidR="321F5B4E" w:rsidRPr="2815CD54">
        <w:rPr>
          <w:rFonts w:ascii="Times New Roman" w:eastAsia="Times New Roman" w:hAnsi="Times New Roman" w:cs="Times New Roman"/>
          <w:sz w:val="24"/>
          <w:szCs w:val="24"/>
        </w:rPr>
        <w:t xml:space="preserve"> penetration (</w:t>
      </w:r>
      <w:proofErr w:type="spellStart"/>
      <w:r w:rsidR="321F5B4E" w:rsidRPr="2815CD54">
        <w:rPr>
          <w:rFonts w:ascii="Times New Roman" w:eastAsia="Times New Roman" w:hAnsi="Times New Roman" w:cs="Times New Roman"/>
          <w:sz w:val="24"/>
          <w:szCs w:val="24"/>
        </w:rPr>
        <w:t>Heger</w:t>
      </w:r>
      <w:proofErr w:type="spellEnd"/>
      <w:r w:rsidR="321F5B4E" w:rsidRPr="2815CD54">
        <w:rPr>
          <w:rFonts w:ascii="Times New Roman" w:eastAsia="Times New Roman" w:hAnsi="Times New Roman" w:cs="Times New Roman"/>
          <w:sz w:val="24"/>
          <w:szCs w:val="24"/>
        </w:rPr>
        <w:t xml:space="preserve"> et al. 2002). </w:t>
      </w:r>
      <w:r w:rsidR="0FEC96B0" w:rsidRPr="2815CD54">
        <w:rPr>
          <w:rFonts w:ascii="Times New Roman" w:eastAsia="Times New Roman" w:hAnsi="Times New Roman" w:cs="Times New Roman"/>
          <w:sz w:val="24"/>
          <w:szCs w:val="24"/>
        </w:rPr>
        <w:t xml:space="preserve">Long term illnesses range from increased BMI, </w:t>
      </w:r>
      <w:r w:rsidR="4A344ED6" w:rsidRPr="2815CD54">
        <w:rPr>
          <w:rFonts w:ascii="Times New Roman" w:eastAsia="Times New Roman" w:hAnsi="Times New Roman" w:cs="Times New Roman"/>
          <w:sz w:val="24"/>
          <w:szCs w:val="24"/>
        </w:rPr>
        <w:t>chronic pain</w:t>
      </w:r>
      <w:r w:rsidR="67730967" w:rsidRPr="2815CD54">
        <w:rPr>
          <w:rFonts w:ascii="Times New Roman" w:eastAsia="Times New Roman" w:hAnsi="Times New Roman" w:cs="Times New Roman"/>
          <w:sz w:val="24"/>
          <w:szCs w:val="24"/>
        </w:rPr>
        <w:t xml:space="preserve">, </w:t>
      </w:r>
      <w:r w:rsidR="4A344ED6" w:rsidRPr="2815CD54">
        <w:rPr>
          <w:rFonts w:ascii="Times New Roman" w:eastAsia="Times New Roman" w:hAnsi="Times New Roman" w:cs="Times New Roman"/>
          <w:sz w:val="24"/>
          <w:szCs w:val="24"/>
        </w:rPr>
        <w:t>cardi</w:t>
      </w:r>
      <w:r w:rsidR="3A7C815A" w:rsidRPr="2815CD54">
        <w:rPr>
          <w:rFonts w:ascii="Times New Roman" w:eastAsia="Times New Roman" w:hAnsi="Times New Roman" w:cs="Times New Roman"/>
          <w:sz w:val="24"/>
          <w:szCs w:val="24"/>
        </w:rPr>
        <w:t>ovascular</w:t>
      </w:r>
      <w:r w:rsidR="4A344ED6" w:rsidRPr="2815CD54">
        <w:rPr>
          <w:rFonts w:ascii="Times New Roman" w:eastAsia="Times New Roman" w:hAnsi="Times New Roman" w:cs="Times New Roman"/>
          <w:sz w:val="24"/>
          <w:szCs w:val="24"/>
        </w:rPr>
        <w:t xml:space="preserve"> </w:t>
      </w:r>
      <w:r w:rsidR="00C7377C" w:rsidRPr="2815CD54">
        <w:rPr>
          <w:rFonts w:ascii="Times New Roman" w:eastAsia="Times New Roman" w:hAnsi="Times New Roman" w:cs="Times New Roman"/>
          <w:sz w:val="24"/>
          <w:szCs w:val="24"/>
        </w:rPr>
        <w:t>problems,</w:t>
      </w:r>
      <w:r w:rsidR="314FCC18" w:rsidRPr="2815CD54">
        <w:rPr>
          <w:rFonts w:ascii="Times New Roman" w:eastAsia="Times New Roman" w:hAnsi="Times New Roman" w:cs="Times New Roman"/>
          <w:sz w:val="24"/>
          <w:szCs w:val="24"/>
        </w:rPr>
        <w:t xml:space="preserve"> and some medically unexplained symptoms, such as seizures</w:t>
      </w:r>
      <w:r w:rsidR="4A344ED6" w:rsidRPr="2815CD54">
        <w:rPr>
          <w:rFonts w:ascii="Times New Roman" w:eastAsia="Times New Roman" w:hAnsi="Times New Roman" w:cs="Times New Roman"/>
          <w:sz w:val="24"/>
          <w:szCs w:val="24"/>
        </w:rPr>
        <w:t xml:space="preserve"> (Trickett et </w:t>
      </w:r>
      <w:r w:rsidR="1FE5C34C" w:rsidRPr="2815CD54">
        <w:rPr>
          <w:rFonts w:ascii="Times New Roman" w:eastAsia="Times New Roman" w:hAnsi="Times New Roman" w:cs="Times New Roman"/>
          <w:sz w:val="24"/>
          <w:szCs w:val="24"/>
        </w:rPr>
        <w:t xml:space="preserve">al. 2011, </w:t>
      </w:r>
      <w:proofErr w:type="spellStart"/>
      <w:r w:rsidR="1FE5C34C" w:rsidRPr="2815CD54">
        <w:rPr>
          <w:rFonts w:ascii="Times New Roman" w:eastAsia="Times New Roman" w:hAnsi="Times New Roman" w:cs="Times New Roman"/>
          <w:sz w:val="24"/>
          <w:szCs w:val="24"/>
        </w:rPr>
        <w:t>Kamiya</w:t>
      </w:r>
      <w:proofErr w:type="spellEnd"/>
      <w:r w:rsidR="1FE5C34C" w:rsidRPr="2815CD54">
        <w:rPr>
          <w:rFonts w:ascii="Times New Roman" w:eastAsia="Times New Roman" w:hAnsi="Times New Roman" w:cs="Times New Roman"/>
          <w:sz w:val="24"/>
          <w:szCs w:val="24"/>
        </w:rPr>
        <w:t xml:space="preserve"> et al. 2016, McCarthy-Jones and McCarthy-Jones, 2014</w:t>
      </w:r>
      <w:r w:rsidR="1420FAC8" w:rsidRPr="2815CD54">
        <w:rPr>
          <w:rFonts w:ascii="Times New Roman" w:eastAsia="Times New Roman" w:hAnsi="Times New Roman" w:cs="Times New Roman"/>
          <w:sz w:val="24"/>
          <w:szCs w:val="24"/>
        </w:rPr>
        <w:t>, Nelson et al, 2012</w:t>
      </w:r>
      <w:r w:rsidR="1FE5C34C" w:rsidRPr="2815CD54">
        <w:rPr>
          <w:rFonts w:ascii="Times New Roman" w:eastAsia="Times New Roman" w:hAnsi="Times New Roman" w:cs="Times New Roman"/>
          <w:sz w:val="24"/>
          <w:szCs w:val="24"/>
        </w:rPr>
        <w:t xml:space="preserve">). </w:t>
      </w:r>
      <w:r w:rsidR="32185292" w:rsidRPr="2815CD54">
        <w:rPr>
          <w:rFonts w:ascii="Times New Roman" w:eastAsia="Times New Roman" w:hAnsi="Times New Roman" w:cs="Times New Roman"/>
          <w:sz w:val="24"/>
          <w:szCs w:val="24"/>
        </w:rPr>
        <w:t xml:space="preserve">Furthermore, research findings also suggest that survivors of CSA have on average, </w:t>
      </w:r>
      <w:r w:rsidR="1DB3BFD1" w:rsidRPr="2815CD54">
        <w:rPr>
          <w:rFonts w:ascii="Times New Roman" w:eastAsia="Times New Roman" w:hAnsi="Times New Roman" w:cs="Times New Roman"/>
          <w:sz w:val="24"/>
          <w:szCs w:val="24"/>
        </w:rPr>
        <w:t>a greater level of contact with doctors and medical services</w:t>
      </w:r>
      <w:r w:rsidR="28D57563" w:rsidRPr="2815CD54">
        <w:rPr>
          <w:rFonts w:ascii="Times New Roman" w:eastAsia="Times New Roman" w:hAnsi="Times New Roman" w:cs="Times New Roman"/>
          <w:sz w:val="24"/>
          <w:szCs w:val="24"/>
        </w:rPr>
        <w:t>,</w:t>
      </w:r>
      <w:r w:rsidR="1DB3BFD1" w:rsidRPr="2815CD54">
        <w:rPr>
          <w:rFonts w:ascii="Times New Roman" w:eastAsia="Times New Roman" w:hAnsi="Times New Roman" w:cs="Times New Roman"/>
          <w:sz w:val="24"/>
          <w:szCs w:val="24"/>
        </w:rPr>
        <w:t xml:space="preserve"> </w:t>
      </w:r>
      <w:r w:rsidR="3967B557" w:rsidRPr="2815CD54">
        <w:rPr>
          <w:rFonts w:ascii="Times New Roman" w:eastAsia="Times New Roman" w:hAnsi="Times New Roman" w:cs="Times New Roman"/>
          <w:sz w:val="24"/>
          <w:szCs w:val="24"/>
        </w:rPr>
        <w:t xml:space="preserve">which could suggest that they are of poorer health than the general population </w:t>
      </w:r>
      <w:r w:rsidR="1DB3BFD1" w:rsidRPr="2815CD54">
        <w:rPr>
          <w:rFonts w:ascii="Times New Roman" w:eastAsia="Times New Roman" w:hAnsi="Times New Roman" w:cs="Times New Roman"/>
          <w:sz w:val="24"/>
          <w:szCs w:val="24"/>
        </w:rPr>
        <w:t>(</w:t>
      </w:r>
      <w:proofErr w:type="spellStart"/>
      <w:r w:rsidR="1DB3BFD1" w:rsidRPr="2815CD54">
        <w:rPr>
          <w:rFonts w:ascii="Times New Roman" w:eastAsia="Times New Roman" w:hAnsi="Times New Roman" w:cs="Times New Roman"/>
          <w:sz w:val="24"/>
          <w:szCs w:val="24"/>
        </w:rPr>
        <w:t>Kamiya</w:t>
      </w:r>
      <w:proofErr w:type="spellEnd"/>
      <w:r w:rsidR="1DB3BFD1" w:rsidRPr="2815CD54">
        <w:rPr>
          <w:rFonts w:ascii="Times New Roman" w:eastAsia="Times New Roman" w:hAnsi="Times New Roman" w:cs="Times New Roman"/>
          <w:sz w:val="24"/>
          <w:szCs w:val="24"/>
        </w:rPr>
        <w:t xml:space="preserve"> et al. 2016). </w:t>
      </w:r>
    </w:p>
    <w:p w14:paraId="3517D71B" w14:textId="20440191" w:rsidR="138FD3C3" w:rsidRDefault="138FD3C3" w:rsidP="1312E720">
      <w:pPr>
        <w:spacing w:after="120" w:line="360" w:lineRule="auto"/>
        <w:rPr>
          <w:rFonts w:ascii="Times New Roman" w:eastAsia="Times New Roman" w:hAnsi="Times New Roman" w:cs="Times New Roman"/>
          <w:sz w:val="24"/>
          <w:szCs w:val="24"/>
        </w:rPr>
      </w:pPr>
      <w:r w:rsidRPr="1312E720">
        <w:rPr>
          <w:rFonts w:ascii="Times New Roman" w:eastAsia="Times New Roman" w:hAnsi="Times New Roman" w:cs="Times New Roman"/>
          <w:sz w:val="24"/>
          <w:szCs w:val="24"/>
        </w:rPr>
        <w:t xml:space="preserve">There is also a large body of literature exploring the detrimental effects that CSA can have on a </w:t>
      </w:r>
      <w:r w:rsidR="45EBBE4E" w:rsidRPr="1312E720">
        <w:rPr>
          <w:rFonts w:ascii="Times New Roman" w:eastAsia="Times New Roman" w:hAnsi="Times New Roman" w:cs="Times New Roman"/>
          <w:sz w:val="24"/>
          <w:szCs w:val="24"/>
        </w:rPr>
        <w:t>victim's</w:t>
      </w:r>
      <w:r w:rsidRPr="1312E720">
        <w:rPr>
          <w:rFonts w:ascii="Times New Roman" w:eastAsia="Times New Roman" w:hAnsi="Times New Roman" w:cs="Times New Roman"/>
          <w:sz w:val="24"/>
          <w:szCs w:val="24"/>
        </w:rPr>
        <w:t xml:space="preserve"> emotional</w:t>
      </w:r>
      <w:r w:rsidR="3F8527EA" w:rsidRPr="1312E720">
        <w:rPr>
          <w:rFonts w:ascii="Times New Roman" w:eastAsia="Times New Roman" w:hAnsi="Times New Roman" w:cs="Times New Roman"/>
          <w:sz w:val="24"/>
          <w:szCs w:val="24"/>
        </w:rPr>
        <w:t xml:space="preserve"> well-being and mental health, with </w:t>
      </w:r>
      <w:r w:rsidR="4FCF3635" w:rsidRPr="1312E720">
        <w:rPr>
          <w:rFonts w:ascii="Times New Roman" w:eastAsia="Times New Roman" w:hAnsi="Times New Roman" w:cs="Times New Roman"/>
          <w:sz w:val="24"/>
          <w:szCs w:val="24"/>
        </w:rPr>
        <w:t>key findings suggesting that CSA can lead to</w:t>
      </w:r>
      <w:r w:rsidR="20DD15C8" w:rsidRPr="1312E720">
        <w:rPr>
          <w:rFonts w:ascii="Times New Roman" w:eastAsia="Times New Roman" w:hAnsi="Times New Roman" w:cs="Times New Roman"/>
          <w:sz w:val="24"/>
          <w:szCs w:val="24"/>
        </w:rPr>
        <w:t xml:space="preserve"> depression,</w:t>
      </w:r>
      <w:r w:rsidR="4FCF3635" w:rsidRPr="1312E720">
        <w:rPr>
          <w:rFonts w:ascii="Times New Roman" w:eastAsia="Times New Roman" w:hAnsi="Times New Roman" w:cs="Times New Roman"/>
          <w:sz w:val="24"/>
          <w:szCs w:val="24"/>
        </w:rPr>
        <w:t xml:space="preserve"> low self-esteem </w:t>
      </w:r>
      <w:r w:rsidR="62383096" w:rsidRPr="1312E720">
        <w:rPr>
          <w:rFonts w:ascii="Times New Roman" w:eastAsia="Times New Roman" w:hAnsi="Times New Roman" w:cs="Times New Roman"/>
          <w:sz w:val="24"/>
          <w:szCs w:val="24"/>
        </w:rPr>
        <w:t xml:space="preserve">(particularly when there is familiarity with the perpetrator) </w:t>
      </w:r>
      <w:r w:rsidR="4FCF3635" w:rsidRPr="1312E720">
        <w:rPr>
          <w:rFonts w:ascii="Times New Roman" w:eastAsia="Times New Roman" w:hAnsi="Times New Roman" w:cs="Times New Roman"/>
          <w:sz w:val="24"/>
          <w:szCs w:val="24"/>
        </w:rPr>
        <w:t>and recognise</w:t>
      </w:r>
      <w:r w:rsidR="5C81FE02" w:rsidRPr="1312E720">
        <w:rPr>
          <w:rFonts w:ascii="Times New Roman" w:eastAsia="Times New Roman" w:hAnsi="Times New Roman" w:cs="Times New Roman"/>
          <w:sz w:val="24"/>
          <w:szCs w:val="24"/>
        </w:rPr>
        <w:t>d</w:t>
      </w:r>
      <w:r w:rsidR="4FCF3635" w:rsidRPr="1312E720">
        <w:rPr>
          <w:rFonts w:ascii="Times New Roman" w:eastAsia="Times New Roman" w:hAnsi="Times New Roman" w:cs="Times New Roman"/>
          <w:sz w:val="24"/>
          <w:szCs w:val="24"/>
        </w:rPr>
        <w:t xml:space="preserve"> medical conditions such as post-traumatic stress disorder, </w:t>
      </w:r>
      <w:r w:rsidR="253E30E7" w:rsidRPr="1312E720">
        <w:rPr>
          <w:rFonts w:ascii="Times New Roman" w:eastAsia="Times New Roman" w:hAnsi="Times New Roman" w:cs="Times New Roman"/>
          <w:sz w:val="24"/>
          <w:szCs w:val="24"/>
        </w:rPr>
        <w:t xml:space="preserve">anxiety disorders and self-harm (One in Four, 2015. </w:t>
      </w:r>
      <w:proofErr w:type="spellStart"/>
      <w:r w:rsidR="253E30E7" w:rsidRPr="1312E720">
        <w:rPr>
          <w:rFonts w:ascii="Times New Roman" w:eastAsia="Times New Roman" w:hAnsi="Times New Roman" w:cs="Times New Roman"/>
          <w:sz w:val="24"/>
          <w:szCs w:val="24"/>
        </w:rPr>
        <w:t>Man</w:t>
      </w:r>
      <w:r w:rsidR="6A49AC7C" w:rsidRPr="1312E720">
        <w:rPr>
          <w:rFonts w:ascii="Times New Roman" w:eastAsia="Times New Roman" w:hAnsi="Times New Roman" w:cs="Times New Roman"/>
          <w:sz w:val="24"/>
          <w:szCs w:val="24"/>
        </w:rPr>
        <w:t>iglio</w:t>
      </w:r>
      <w:proofErr w:type="spellEnd"/>
      <w:r w:rsidR="253E30E7" w:rsidRPr="1312E720">
        <w:rPr>
          <w:rFonts w:ascii="Times New Roman" w:eastAsia="Times New Roman" w:hAnsi="Times New Roman" w:cs="Times New Roman"/>
          <w:sz w:val="24"/>
          <w:szCs w:val="24"/>
        </w:rPr>
        <w:t xml:space="preserve">, 2009). </w:t>
      </w:r>
      <w:r w:rsidR="32A62330" w:rsidRPr="1312E720">
        <w:rPr>
          <w:rFonts w:ascii="Times New Roman" w:eastAsia="Times New Roman" w:hAnsi="Times New Roman" w:cs="Times New Roman"/>
          <w:sz w:val="24"/>
          <w:szCs w:val="24"/>
        </w:rPr>
        <w:t xml:space="preserve">Findings also suggest that due to the traumatic nature of CSA, many victims will suffer </w:t>
      </w:r>
      <w:r w:rsidR="001FC221" w:rsidRPr="1312E720">
        <w:rPr>
          <w:rFonts w:ascii="Times New Roman" w:eastAsia="Times New Roman" w:hAnsi="Times New Roman" w:cs="Times New Roman"/>
          <w:sz w:val="24"/>
          <w:szCs w:val="24"/>
        </w:rPr>
        <w:t>externalising behaviours</w:t>
      </w:r>
      <w:r w:rsidR="5BCDBFBD" w:rsidRPr="1312E720">
        <w:rPr>
          <w:rFonts w:ascii="Times New Roman" w:eastAsia="Times New Roman" w:hAnsi="Times New Roman" w:cs="Times New Roman"/>
          <w:sz w:val="24"/>
          <w:szCs w:val="24"/>
        </w:rPr>
        <w:t xml:space="preserve"> as </w:t>
      </w:r>
      <w:r w:rsidR="47692CFC" w:rsidRPr="1312E720">
        <w:rPr>
          <w:rFonts w:ascii="Times New Roman" w:eastAsia="Times New Roman" w:hAnsi="Times New Roman" w:cs="Times New Roman"/>
          <w:sz w:val="24"/>
          <w:szCs w:val="24"/>
        </w:rPr>
        <w:t xml:space="preserve">maladaptive </w:t>
      </w:r>
      <w:r w:rsidR="5BCDBFBD" w:rsidRPr="1312E720">
        <w:rPr>
          <w:rFonts w:ascii="Times New Roman" w:eastAsia="Times New Roman" w:hAnsi="Times New Roman" w:cs="Times New Roman"/>
          <w:sz w:val="24"/>
          <w:szCs w:val="24"/>
        </w:rPr>
        <w:t>coping mechanisms</w:t>
      </w:r>
      <w:r w:rsidR="001FC221" w:rsidRPr="1312E720">
        <w:rPr>
          <w:rFonts w:ascii="Times New Roman" w:eastAsia="Times New Roman" w:hAnsi="Times New Roman" w:cs="Times New Roman"/>
          <w:sz w:val="24"/>
          <w:szCs w:val="24"/>
        </w:rPr>
        <w:t xml:space="preserve"> such as</w:t>
      </w:r>
      <w:r w:rsidR="32A62330" w:rsidRPr="1312E720">
        <w:rPr>
          <w:rFonts w:ascii="Times New Roman" w:eastAsia="Times New Roman" w:hAnsi="Times New Roman" w:cs="Times New Roman"/>
          <w:sz w:val="24"/>
          <w:szCs w:val="24"/>
        </w:rPr>
        <w:t xml:space="preserve"> substance addiction</w:t>
      </w:r>
      <w:r w:rsidR="1483E0CF" w:rsidRPr="1312E720">
        <w:rPr>
          <w:rFonts w:ascii="Times New Roman" w:eastAsia="Times New Roman" w:hAnsi="Times New Roman" w:cs="Times New Roman"/>
          <w:sz w:val="24"/>
          <w:szCs w:val="24"/>
        </w:rPr>
        <w:t xml:space="preserve"> and </w:t>
      </w:r>
      <w:r w:rsidR="32A62330" w:rsidRPr="1312E720">
        <w:rPr>
          <w:rFonts w:ascii="Times New Roman" w:eastAsia="Times New Roman" w:hAnsi="Times New Roman" w:cs="Times New Roman"/>
          <w:sz w:val="24"/>
          <w:szCs w:val="24"/>
        </w:rPr>
        <w:t>personality disorders</w:t>
      </w:r>
      <w:r w:rsidR="35BB82D9" w:rsidRPr="1312E720">
        <w:rPr>
          <w:rFonts w:ascii="Times New Roman" w:eastAsia="Times New Roman" w:hAnsi="Times New Roman" w:cs="Times New Roman"/>
          <w:sz w:val="24"/>
          <w:szCs w:val="24"/>
        </w:rPr>
        <w:t xml:space="preserve"> (</w:t>
      </w:r>
      <w:r w:rsidR="7E490E3C" w:rsidRPr="1312E720">
        <w:rPr>
          <w:rFonts w:ascii="Times New Roman" w:eastAsia="Times New Roman" w:hAnsi="Times New Roman" w:cs="Times New Roman"/>
          <w:sz w:val="24"/>
          <w:szCs w:val="24"/>
        </w:rPr>
        <w:t>Shrivastava</w:t>
      </w:r>
      <w:r w:rsidR="3BFD4CC4" w:rsidRPr="1312E720">
        <w:rPr>
          <w:rFonts w:ascii="Times New Roman" w:eastAsia="Times New Roman" w:hAnsi="Times New Roman" w:cs="Times New Roman"/>
          <w:sz w:val="24"/>
          <w:szCs w:val="24"/>
        </w:rPr>
        <w:t xml:space="preserve"> </w:t>
      </w:r>
      <w:r w:rsidR="35BB82D9" w:rsidRPr="1312E720">
        <w:rPr>
          <w:rFonts w:ascii="Times New Roman" w:eastAsia="Times New Roman" w:hAnsi="Times New Roman" w:cs="Times New Roman"/>
          <w:sz w:val="24"/>
          <w:szCs w:val="24"/>
        </w:rPr>
        <w:t>et al. 2017)</w:t>
      </w:r>
      <w:r w:rsidR="05D5A452" w:rsidRPr="1312E720">
        <w:rPr>
          <w:rFonts w:ascii="Times New Roman" w:eastAsia="Times New Roman" w:hAnsi="Times New Roman" w:cs="Times New Roman"/>
          <w:sz w:val="24"/>
          <w:szCs w:val="24"/>
        </w:rPr>
        <w:t xml:space="preserve">. </w:t>
      </w:r>
      <w:r w:rsidR="62C9B407" w:rsidRPr="1312E720">
        <w:rPr>
          <w:rFonts w:ascii="Times New Roman" w:eastAsia="Times New Roman" w:hAnsi="Times New Roman" w:cs="Times New Roman"/>
          <w:sz w:val="24"/>
          <w:szCs w:val="24"/>
        </w:rPr>
        <w:t xml:space="preserve">It is recognised in the literature that links can be made between the </w:t>
      </w:r>
      <w:r w:rsidR="62C9B407" w:rsidRPr="1312E720">
        <w:rPr>
          <w:rFonts w:ascii="Times New Roman" w:eastAsia="Times New Roman" w:hAnsi="Times New Roman" w:cs="Times New Roman"/>
          <w:sz w:val="24"/>
          <w:szCs w:val="24"/>
        </w:rPr>
        <w:lastRenderedPageBreak/>
        <w:t xml:space="preserve">type of trauma the victim has suffered and the behaviour which they display, whether at the time of the abuse </w:t>
      </w:r>
      <w:r w:rsidR="35D32BFA" w:rsidRPr="1312E720">
        <w:rPr>
          <w:rFonts w:ascii="Times New Roman" w:eastAsia="Times New Roman" w:hAnsi="Times New Roman" w:cs="Times New Roman"/>
          <w:sz w:val="24"/>
          <w:szCs w:val="24"/>
        </w:rPr>
        <w:t>or later in life</w:t>
      </w:r>
      <w:r w:rsidR="00AA53F6">
        <w:rPr>
          <w:rFonts w:ascii="Times New Roman" w:eastAsia="Times New Roman" w:hAnsi="Times New Roman" w:cs="Times New Roman"/>
          <w:sz w:val="24"/>
          <w:szCs w:val="24"/>
        </w:rPr>
        <w:t>,</w:t>
      </w:r>
      <w:r w:rsidR="001AA9CA" w:rsidRPr="1312E720">
        <w:rPr>
          <w:rFonts w:ascii="Times New Roman" w:eastAsia="Times New Roman" w:hAnsi="Times New Roman" w:cs="Times New Roman"/>
          <w:sz w:val="24"/>
          <w:szCs w:val="24"/>
        </w:rPr>
        <w:t xml:space="preserve"> regardless of whether they have disclosed or not</w:t>
      </w:r>
      <w:r w:rsidR="35D32BFA" w:rsidRPr="1312E720">
        <w:rPr>
          <w:rFonts w:ascii="Times New Roman" w:eastAsia="Times New Roman" w:hAnsi="Times New Roman" w:cs="Times New Roman"/>
          <w:sz w:val="24"/>
          <w:szCs w:val="24"/>
        </w:rPr>
        <w:t xml:space="preserve"> </w:t>
      </w:r>
      <w:r w:rsidR="423E7E28" w:rsidRPr="1312E720">
        <w:rPr>
          <w:rFonts w:ascii="Times New Roman" w:eastAsia="Times New Roman" w:hAnsi="Times New Roman" w:cs="Times New Roman"/>
          <w:sz w:val="24"/>
          <w:szCs w:val="24"/>
        </w:rPr>
        <w:t xml:space="preserve">(Fisher et al. 2017). </w:t>
      </w:r>
      <w:r w:rsidR="2EE1BDF7" w:rsidRPr="1312E720">
        <w:rPr>
          <w:rFonts w:ascii="Times New Roman" w:eastAsia="Times New Roman" w:hAnsi="Times New Roman" w:cs="Times New Roman"/>
          <w:sz w:val="24"/>
          <w:szCs w:val="24"/>
        </w:rPr>
        <w:t xml:space="preserve">A key theme is that of risky sexualised behaviours displayed by victims of CSA. </w:t>
      </w:r>
      <w:r w:rsidR="28FF59B5" w:rsidRPr="1312E720">
        <w:rPr>
          <w:rFonts w:ascii="Times New Roman" w:eastAsia="Times New Roman" w:hAnsi="Times New Roman" w:cs="Times New Roman"/>
          <w:sz w:val="24"/>
          <w:szCs w:val="24"/>
        </w:rPr>
        <w:t>There are numerous studies that suggest children who have been victims of CSA are more likely to engage</w:t>
      </w:r>
      <w:r w:rsidR="0517648F" w:rsidRPr="1312E720">
        <w:rPr>
          <w:rFonts w:ascii="Times New Roman" w:eastAsia="Times New Roman" w:hAnsi="Times New Roman" w:cs="Times New Roman"/>
          <w:sz w:val="24"/>
          <w:szCs w:val="24"/>
        </w:rPr>
        <w:t xml:space="preserve"> in sexual behaviours such as: </w:t>
      </w:r>
      <w:r w:rsidR="28FF59B5" w:rsidRPr="1312E720">
        <w:rPr>
          <w:rFonts w:ascii="Times New Roman" w:eastAsia="Times New Roman" w:hAnsi="Times New Roman" w:cs="Times New Roman"/>
          <w:sz w:val="24"/>
          <w:szCs w:val="24"/>
        </w:rPr>
        <w:t xml:space="preserve">unprotected sex, </w:t>
      </w:r>
      <w:r w:rsidR="3DD9E57E" w:rsidRPr="1312E720">
        <w:rPr>
          <w:rFonts w:ascii="Times New Roman" w:eastAsia="Times New Roman" w:hAnsi="Times New Roman" w:cs="Times New Roman"/>
          <w:sz w:val="24"/>
          <w:szCs w:val="24"/>
        </w:rPr>
        <w:t>have numerous sexual partners</w:t>
      </w:r>
      <w:r w:rsidR="40901B1B" w:rsidRPr="1312E720">
        <w:rPr>
          <w:rFonts w:ascii="Times New Roman" w:eastAsia="Times New Roman" w:hAnsi="Times New Roman" w:cs="Times New Roman"/>
          <w:sz w:val="24"/>
          <w:szCs w:val="24"/>
        </w:rPr>
        <w:t xml:space="preserve"> and have consensual intercourse at an earlier age </w:t>
      </w:r>
      <w:r w:rsidR="32921EBE" w:rsidRPr="1312E720">
        <w:rPr>
          <w:rFonts w:ascii="Times New Roman" w:eastAsia="Times New Roman" w:hAnsi="Times New Roman" w:cs="Times New Roman"/>
          <w:sz w:val="24"/>
          <w:szCs w:val="24"/>
        </w:rPr>
        <w:t xml:space="preserve">(Homma et al. 2012, </w:t>
      </w:r>
      <w:proofErr w:type="spellStart"/>
      <w:r w:rsidR="32921EBE" w:rsidRPr="1312E720">
        <w:rPr>
          <w:rFonts w:ascii="Times New Roman" w:eastAsia="Times New Roman" w:hAnsi="Times New Roman" w:cs="Times New Roman"/>
          <w:sz w:val="24"/>
          <w:szCs w:val="24"/>
        </w:rPr>
        <w:t>Draucker</w:t>
      </w:r>
      <w:proofErr w:type="spellEnd"/>
      <w:r w:rsidR="32921EBE" w:rsidRPr="1312E720">
        <w:rPr>
          <w:rFonts w:ascii="Times New Roman" w:eastAsia="Times New Roman" w:hAnsi="Times New Roman" w:cs="Times New Roman"/>
          <w:sz w:val="24"/>
          <w:szCs w:val="24"/>
        </w:rPr>
        <w:t xml:space="preserve"> and </w:t>
      </w:r>
      <w:proofErr w:type="spellStart"/>
      <w:r w:rsidR="32921EBE" w:rsidRPr="1312E720">
        <w:rPr>
          <w:rFonts w:ascii="Times New Roman" w:eastAsia="Times New Roman" w:hAnsi="Times New Roman" w:cs="Times New Roman"/>
          <w:sz w:val="24"/>
          <w:szCs w:val="24"/>
        </w:rPr>
        <w:t>Mazurczyk</w:t>
      </w:r>
      <w:proofErr w:type="spellEnd"/>
      <w:r w:rsidR="32921EBE" w:rsidRPr="1312E720">
        <w:rPr>
          <w:rFonts w:ascii="Times New Roman" w:eastAsia="Times New Roman" w:hAnsi="Times New Roman" w:cs="Times New Roman"/>
          <w:sz w:val="24"/>
          <w:szCs w:val="24"/>
        </w:rPr>
        <w:t xml:space="preserve">, 2013). </w:t>
      </w:r>
      <w:r w:rsidR="273C1EE4" w:rsidRPr="1312E720">
        <w:rPr>
          <w:rFonts w:ascii="Times New Roman" w:eastAsia="Times New Roman" w:hAnsi="Times New Roman" w:cs="Times New Roman"/>
          <w:sz w:val="24"/>
          <w:szCs w:val="24"/>
        </w:rPr>
        <w:t xml:space="preserve">Additionally, studies show that there is an increased risk of adolescent pregnancy </w:t>
      </w:r>
      <w:r w:rsidR="2401B725" w:rsidRPr="1312E720">
        <w:rPr>
          <w:rFonts w:ascii="Times New Roman" w:eastAsia="Times New Roman" w:hAnsi="Times New Roman" w:cs="Times New Roman"/>
          <w:sz w:val="24"/>
          <w:szCs w:val="24"/>
        </w:rPr>
        <w:t>for</w:t>
      </w:r>
      <w:r w:rsidR="273C1EE4" w:rsidRPr="1312E720">
        <w:rPr>
          <w:rFonts w:ascii="Times New Roman" w:eastAsia="Times New Roman" w:hAnsi="Times New Roman" w:cs="Times New Roman"/>
          <w:sz w:val="24"/>
          <w:szCs w:val="24"/>
        </w:rPr>
        <w:t xml:space="preserve"> those girls who are abused as younger children and adolescence (Young et al. 2011</w:t>
      </w:r>
      <w:r w:rsidR="61B3A18A" w:rsidRPr="1312E720">
        <w:rPr>
          <w:rFonts w:ascii="Times New Roman" w:eastAsia="Times New Roman" w:hAnsi="Times New Roman" w:cs="Times New Roman"/>
          <w:sz w:val="24"/>
          <w:szCs w:val="24"/>
        </w:rPr>
        <w:t>).</w:t>
      </w:r>
      <w:r w:rsidR="43FEC340" w:rsidRPr="1312E720">
        <w:rPr>
          <w:rFonts w:ascii="Times New Roman" w:eastAsia="Times New Roman" w:hAnsi="Times New Roman" w:cs="Times New Roman"/>
          <w:sz w:val="24"/>
          <w:szCs w:val="24"/>
        </w:rPr>
        <w:t xml:space="preserve"> </w:t>
      </w:r>
      <w:r w:rsidR="7D56E538" w:rsidRPr="1312E720">
        <w:rPr>
          <w:rFonts w:ascii="Times New Roman" w:eastAsia="Times New Roman" w:hAnsi="Times New Roman" w:cs="Times New Roman"/>
          <w:sz w:val="24"/>
          <w:szCs w:val="24"/>
        </w:rPr>
        <w:t>A</w:t>
      </w:r>
      <w:r w:rsidR="43FEC340" w:rsidRPr="1312E720">
        <w:rPr>
          <w:rFonts w:ascii="Times New Roman" w:eastAsia="Times New Roman" w:hAnsi="Times New Roman" w:cs="Times New Roman"/>
          <w:sz w:val="24"/>
          <w:szCs w:val="24"/>
        </w:rPr>
        <w:t>buse which has occurred more frequently and involves penetration have</w:t>
      </w:r>
      <w:r w:rsidR="26081EAB" w:rsidRPr="1312E720">
        <w:rPr>
          <w:rFonts w:ascii="Times New Roman" w:eastAsia="Times New Roman" w:hAnsi="Times New Roman" w:cs="Times New Roman"/>
          <w:sz w:val="24"/>
          <w:szCs w:val="24"/>
        </w:rPr>
        <w:t xml:space="preserve"> also</w:t>
      </w:r>
      <w:r w:rsidR="43FEC340" w:rsidRPr="1312E720">
        <w:rPr>
          <w:rFonts w:ascii="Times New Roman" w:eastAsia="Times New Roman" w:hAnsi="Times New Roman" w:cs="Times New Roman"/>
          <w:sz w:val="24"/>
          <w:szCs w:val="24"/>
        </w:rPr>
        <w:t xml:space="preserve"> been identified as further risk f</w:t>
      </w:r>
      <w:r w:rsidR="02F5FCB6" w:rsidRPr="1312E720">
        <w:rPr>
          <w:rFonts w:ascii="Times New Roman" w:eastAsia="Times New Roman" w:hAnsi="Times New Roman" w:cs="Times New Roman"/>
          <w:sz w:val="24"/>
          <w:szCs w:val="24"/>
        </w:rPr>
        <w:t>actors that can influence sexual behaviours (Aaron, 2012).</w:t>
      </w:r>
      <w:r w:rsidR="61B3A18A" w:rsidRPr="1312E720">
        <w:rPr>
          <w:rFonts w:ascii="Times New Roman" w:eastAsia="Times New Roman" w:hAnsi="Times New Roman" w:cs="Times New Roman"/>
          <w:sz w:val="24"/>
          <w:szCs w:val="24"/>
        </w:rPr>
        <w:t xml:space="preserve"> </w:t>
      </w:r>
      <w:r w:rsidR="17CE56CC" w:rsidRPr="1312E720">
        <w:rPr>
          <w:rFonts w:ascii="Times New Roman" w:eastAsia="Times New Roman" w:hAnsi="Times New Roman" w:cs="Times New Roman"/>
          <w:sz w:val="24"/>
          <w:szCs w:val="24"/>
        </w:rPr>
        <w:t>Ferguson et al (2013) have demonstrated that such risky behaviours can extend beyond adolescents and into adulthood</w:t>
      </w:r>
      <w:r w:rsidR="1F104560" w:rsidRPr="1312E720">
        <w:rPr>
          <w:rFonts w:ascii="Times New Roman" w:eastAsia="Times New Roman" w:hAnsi="Times New Roman" w:cs="Times New Roman"/>
          <w:sz w:val="24"/>
          <w:szCs w:val="24"/>
        </w:rPr>
        <w:t xml:space="preserve">, hence the need for CSA interventions </w:t>
      </w:r>
      <w:r w:rsidR="70504597" w:rsidRPr="1312E720">
        <w:rPr>
          <w:rFonts w:ascii="Times New Roman" w:eastAsia="Times New Roman" w:hAnsi="Times New Roman" w:cs="Times New Roman"/>
          <w:sz w:val="24"/>
          <w:szCs w:val="24"/>
        </w:rPr>
        <w:t>that aim to reduce these</w:t>
      </w:r>
      <w:r w:rsidR="63033930" w:rsidRPr="1312E720">
        <w:rPr>
          <w:rFonts w:ascii="Times New Roman" w:eastAsia="Times New Roman" w:hAnsi="Times New Roman" w:cs="Times New Roman"/>
          <w:sz w:val="24"/>
          <w:szCs w:val="24"/>
        </w:rPr>
        <w:t xml:space="preserve"> harmful</w:t>
      </w:r>
      <w:r w:rsidR="70504597" w:rsidRPr="1312E720">
        <w:rPr>
          <w:rFonts w:ascii="Times New Roman" w:eastAsia="Times New Roman" w:hAnsi="Times New Roman" w:cs="Times New Roman"/>
          <w:sz w:val="24"/>
          <w:szCs w:val="24"/>
        </w:rPr>
        <w:t xml:space="preserve"> behaviours.</w:t>
      </w:r>
      <w:r w:rsidR="2A52F807" w:rsidRPr="1312E720">
        <w:rPr>
          <w:rFonts w:ascii="Times New Roman" w:eastAsia="Times New Roman" w:hAnsi="Times New Roman" w:cs="Times New Roman"/>
          <w:sz w:val="24"/>
          <w:szCs w:val="24"/>
        </w:rPr>
        <w:t xml:space="preserve"> </w:t>
      </w:r>
    </w:p>
    <w:p w14:paraId="7A2BCD8F" w14:textId="004B7D2A" w:rsidR="2A52F807" w:rsidRDefault="2A52F807" w:rsidP="61EEFDCC">
      <w:pPr>
        <w:spacing w:after="120" w:line="360" w:lineRule="auto"/>
        <w:rPr>
          <w:rFonts w:ascii="Times New Roman" w:eastAsia="Times New Roman" w:hAnsi="Times New Roman" w:cs="Times New Roman"/>
          <w:sz w:val="24"/>
          <w:szCs w:val="24"/>
        </w:rPr>
      </w:pPr>
      <w:r w:rsidRPr="61EEFDCC">
        <w:rPr>
          <w:rFonts w:ascii="Times New Roman" w:eastAsia="Times New Roman" w:hAnsi="Times New Roman" w:cs="Times New Roman"/>
          <w:sz w:val="24"/>
          <w:szCs w:val="24"/>
        </w:rPr>
        <w:t xml:space="preserve">Further disproving the above myth category, CSA has also been found to cause harm, in terms of socioeconomic outcomes of victims and survivors. </w:t>
      </w:r>
      <w:r w:rsidR="0A3C2415" w:rsidRPr="61EEFDCC">
        <w:rPr>
          <w:rFonts w:ascii="Times New Roman" w:eastAsia="Times New Roman" w:hAnsi="Times New Roman" w:cs="Times New Roman"/>
          <w:sz w:val="24"/>
          <w:szCs w:val="24"/>
        </w:rPr>
        <w:t>Research has found that CSA can have a particularly harmful impact on the victims and survivors' likelihood of securing employment, educat</w:t>
      </w:r>
      <w:r w:rsidR="2B6DE39E" w:rsidRPr="61EEFDCC">
        <w:rPr>
          <w:rFonts w:ascii="Times New Roman" w:eastAsia="Times New Roman" w:hAnsi="Times New Roman" w:cs="Times New Roman"/>
          <w:sz w:val="24"/>
          <w:szCs w:val="24"/>
        </w:rPr>
        <w:t>ional attainment and receiving a stable income (Fisher, 2017).</w:t>
      </w:r>
      <w:r w:rsidR="4FBD98B2" w:rsidRPr="61EEFDCC">
        <w:rPr>
          <w:rFonts w:ascii="Times New Roman" w:eastAsia="Times New Roman" w:hAnsi="Times New Roman" w:cs="Times New Roman"/>
          <w:sz w:val="24"/>
          <w:szCs w:val="24"/>
        </w:rPr>
        <w:t xml:space="preserve"> It is likely that this is caused by the child having difficulties with concentra</w:t>
      </w:r>
      <w:r w:rsidR="0CC45E52" w:rsidRPr="61EEFDCC">
        <w:rPr>
          <w:rFonts w:ascii="Times New Roman" w:eastAsia="Times New Roman" w:hAnsi="Times New Roman" w:cs="Times New Roman"/>
          <w:sz w:val="24"/>
          <w:szCs w:val="24"/>
        </w:rPr>
        <w:t>ting in school</w:t>
      </w:r>
      <w:r w:rsidR="4FBD98B2" w:rsidRPr="61EEFDCC">
        <w:rPr>
          <w:rFonts w:ascii="Times New Roman" w:eastAsia="Times New Roman" w:hAnsi="Times New Roman" w:cs="Times New Roman"/>
          <w:sz w:val="24"/>
          <w:szCs w:val="24"/>
        </w:rPr>
        <w:t xml:space="preserve"> and </w:t>
      </w:r>
      <w:r w:rsidR="70EF583B" w:rsidRPr="61EEFDCC">
        <w:rPr>
          <w:rFonts w:ascii="Times New Roman" w:eastAsia="Times New Roman" w:hAnsi="Times New Roman" w:cs="Times New Roman"/>
          <w:sz w:val="24"/>
          <w:szCs w:val="24"/>
        </w:rPr>
        <w:t>self-confidence issues linked to the abuse.</w:t>
      </w:r>
      <w:r w:rsidR="2B6DE39E" w:rsidRPr="61EEFDCC">
        <w:rPr>
          <w:rFonts w:ascii="Times New Roman" w:eastAsia="Times New Roman" w:hAnsi="Times New Roman" w:cs="Times New Roman"/>
          <w:sz w:val="24"/>
          <w:szCs w:val="24"/>
        </w:rPr>
        <w:t xml:space="preserve"> </w:t>
      </w:r>
      <w:r w:rsidR="4F479FAA" w:rsidRPr="61EEFDCC">
        <w:rPr>
          <w:rFonts w:ascii="Times New Roman" w:eastAsia="Times New Roman" w:hAnsi="Times New Roman" w:cs="Times New Roman"/>
          <w:sz w:val="24"/>
          <w:szCs w:val="24"/>
        </w:rPr>
        <w:t xml:space="preserve">However, in specific cases, the educational attainment of some victims has </w:t>
      </w:r>
      <w:r w:rsidR="1C6EB35B" w:rsidRPr="61EEFDCC">
        <w:rPr>
          <w:rFonts w:ascii="Times New Roman" w:eastAsia="Times New Roman" w:hAnsi="Times New Roman" w:cs="Times New Roman"/>
          <w:sz w:val="24"/>
          <w:szCs w:val="24"/>
        </w:rPr>
        <w:t>been</w:t>
      </w:r>
      <w:r w:rsidR="4F479FAA" w:rsidRPr="61EEFDCC">
        <w:rPr>
          <w:rFonts w:ascii="Times New Roman" w:eastAsia="Times New Roman" w:hAnsi="Times New Roman" w:cs="Times New Roman"/>
          <w:sz w:val="24"/>
          <w:szCs w:val="24"/>
        </w:rPr>
        <w:t xml:space="preserve"> shown to improve</w:t>
      </w:r>
      <w:r w:rsidR="42924421" w:rsidRPr="61EEFDCC">
        <w:rPr>
          <w:rFonts w:ascii="Times New Roman" w:eastAsia="Times New Roman" w:hAnsi="Times New Roman" w:cs="Times New Roman"/>
          <w:sz w:val="24"/>
          <w:szCs w:val="24"/>
        </w:rPr>
        <w:t xml:space="preserve"> but this is usually the case when the survivor turns to education as an </w:t>
      </w:r>
      <w:r w:rsidR="257D4642" w:rsidRPr="61EEFDCC">
        <w:rPr>
          <w:rFonts w:ascii="Times New Roman" w:eastAsia="Times New Roman" w:hAnsi="Times New Roman" w:cs="Times New Roman"/>
          <w:sz w:val="24"/>
          <w:szCs w:val="24"/>
        </w:rPr>
        <w:t>escap</w:t>
      </w:r>
      <w:r w:rsidR="002D5022">
        <w:rPr>
          <w:rFonts w:ascii="Times New Roman" w:eastAsia="Times New Roman" w:hAnsi="Times New Roman" w:cs="Times New Roman"/>
          <w:sz w:val="24"/>
          <w:szCs w:val="24"/>
        </w:rPr>
        <w:t xml:space="preserve">e </w:t>
      </w:r>
      <w:r w:rsidR="42924421" w:rsidRPr="61EEFDCC">
        <w:rPr>
          <w:rFonts w:ascii="Times New Roman" w:eastAsia="Times New Roman" w:hAnsi="Times New Roman" w:cs="Times New Roman"/>
          <w:sz w:val="24"/>
          <w:szCs w:val="24"/>
        </w:rPr>
        <w:t>from the abuse</w:t>
      </w:r>
      <w:r w:rsidR="4F479FAA" w:rsidRPr="61EEFDCC">
        <w:rPr>
          <w:rFonts w:ascii="Times New Roman" w:eastAsia="Times New Roman" w:hAnsi="Times New Roman" w:cs="Times New Roman"/>
          <w:sz w:val="24"/>
          <w:szCs w:val="24"/>
        </w:rPr>
        <w:t xml:space="preserve"> (Nelson, 2009). </w:t>
      </w:r>
      <w:r w:rsidR="64222B73" w:rsidRPr="61EEFDCC">
        <w:rPr>
          <w:rFonts w:ascii="Times New Roman" w:eastAsia="Times New Roman" w:hAnsi="Times New Roman" w:cs="Times New Roman"/>
          <w:sz w:val="24"/>
          <w:szCs w:val="24"/>
        </w:rPr>
        <w:t>Nevertheless, r</w:t>
      </w:r>
      <w:r w:rsidR="21D13D6E" w:rsidRPr="61EEFDCC">
        <w:rPr>
          <w:rFonts w:ascii="Times New Roman" w:eastAsia="Times New Roman" w:hAnsi="Times New Roman" w:cs="Times New Roman"/>
          <w:sz w:val="24"/>
          <w:szCs w:val="24"/>
        </w:rPr>
        <w:t xml:space="preserve">esearchers such as Trickett et al (2011, p.14) have suggested that CSA is </w:t>
      </w:r>
      <w:r w:rsidR="26D6FF5D" w:rsidRPr="61EEFDCC">
        <w:rPr>
          <w:rFonts w:ascii="Times New Roman" w:eastAsia="Times New Roman" w:hAnsi="Times New Roman" w:cs="Times New Roman"/>
          <w:sz w:val="24"/>
          <w:szCs w:val="24"/>
        </w:rPr>
        <w:t>‘</w:t>
      </w:r>
      <w:r w:rsidR="21D13D6E" w:rsidRPr="61EEFDCC">
        <w:rPr>
          <w:rFonts w:ascii="Times New Roman" w:eastAsia="Times New Roman" w:hAnsi="Times New Roman" w:cs="Times New Roman"/>
          <w:sz w:val="24"/>
          <w:szCs w:val="24"/>
        </w:rPr>
        <w:t xml:space="preserve">a substantial risk factor for cognitive </w:t>
      </w:r>
      <w:r w:rsidR="65A2EF9E" w:rsidRPr="61EEFDCC">
        <w:rPr>
          <w:rFonts w:ascii="Times New Roman" w:eastAsia="Times New Roman" w:hAnsi="Times New Roman" w:cs="Times New Roman"/>
          <w:sz w:val="24"/>
          <w:szCs w:val="24"/>
        </w:rPr>
        <w:t xml:space="preserve">maldevelopment and academic achievement’. </w:t>
      </w:r>
      <w:r w:rsidR="23BA0B71" w:rsidRPr="61EEFDCC">
        <w:rPr>
          <w:rFonts w:ascii="Times New Roman" w:eastAsia="Times New Roman" w:hAnsi="Times New Roman" w:cs="Times New Roman"/>
          <w:sz w:val="24"/>
          <w:szCs w:val="24"/>
        </w:rPr>
        <w:t xml:space="preserve">This, along with the </w:t>
      </w:r>
      <w:r w:rsidR="00865AC5" w:rsidRPr="61EEFDCC">
        <w:rPr>
          <w:rFonts w:ascii="Times New Roman" w:eastAsia="Times New Roman" w:hAnsi="Times New Roman" w:cs="Times New Roman"/>
          <w:sz w:val="24"/>
          <w:szCs w:val="24"/>
        </w:rPr>
        <w:t>possibility</w:t>
      </w:r>
      <w:r w:rsidR="23BA0B71" w:rsidRPr="61EEFDCC">
        <w:rPr>
          <w:rFonts w:ascii="Times New Roman" w:eastAsia="Times New Roman" w:hAnsi="Times New Roman" w:cs="Times New Roman"/>
          <w:sz w:val="24"/>
          <w:szCs w:val="24"/>
        </w:rPr>
        <w:t xml:space="preserve"> of suffering from ill-health is likely to have a significant impact on the employment status of the victims </w:t>
      </w:r>
      <w:r w:rsidR="38A2D054" w:rsidRPr="61EEFDCC">
        <w:rPr>
          <w:rFonts w:ascii="Times New Roman" w:eastAsia="Times New Roman" w:hAnsi="Times New Roman" w:cs="Times New Roman"/>
          <w:sz w:val="24"/>
          <w:szCs w:val="24"/>
        </w:rPr>
        <w:t xml:space="preserve">and survivors (One in Four, 2015). </w:t>
      </w:r>
    </w:p>
    <w:p w14:paraId="4EDFE4A8" w14:textId="1E18A77A" w:rsidR="12C17607" w:rsidRDefault="32FA9802" w:rsidP="61EEFDCC">
      <w:pPr>
        <w:spacing w:after="120" w:line="360" w:lineRule="auto"/>
        <w:rPr>
          <w:rFonts w:ascii="Times New Roman" w:eastAsia="Times New Roman" w:hAnsi="Times New Roman" w:cs="Times New Roman"/>
          <w:sz w:val="24"/>
          <w:szCs w:val="24"/>
        </w:rPr>
      </w:pPr>
      <w:r w:rsidRPr="61EEFDCC">
        <w:rPr>
          <w:rFonts w:ascii="Times New Roman" w:eastAsia="Times New Roman" w:hAnsi="Times New Roman" w:cs="Times New Roman"/>
          <w:sz w:val="24"/>
          <w:szCs w:val="24"/>
        </w:rPr>
        <w:t xml:space="preserve">Although </w:t>
      </w:r>
      <w:r w:rsidR="00C7377C" w:rsidRPr="61EEFDCC">
        <w:rPr>
          <w:rFonts w:ascii="Times New Roman" w:eastAsia="Times New Roman" w:hAnsi="Times New Roman" w:cs="Times New Roman"/>
          <w:sz w:val="24"/>
          <w:szCs w:val="24"/>
        </w:rPr>
        <w:t>many</w:t>
      </w:r>
      <w:r w:rsidR="004F4E3A">
        <w:rPr>
          <w:rFonts w:ascii="Times New Roman" w:eastAsia="Times New Roman" w:hAnsi="Times New Roman" w:cs="Times New Roman"/>
          <w:sz w:val="24"/>
          <w:szCs w:val="24"/>
        </w:rPr>
        <w:t xml:space="preserve"> </w:t>
      </w:r>
      <w:r w:rsidRPr="61EEFDCC">
        <w:rPr>
          <w:rFonts w:ascii="Times New Roman" w:eastAsia="Times New Roman" w:hAnsi="Times New Roman" w:cs="Times New Roman"/>
          <w:sz w:val="24"/>
          <w:szCs w:val="24"/>
        </w:rPr>
        <w:t>findings have</w:t>
      </w:r>
      <w:r w:rsidR="13CF9BA1" w:rsidRPr="61EEFDCC">
        <w:rPr>
          <w:rFonts w:ascii="Times New Roman" w:eastAsia="Times New Roman" w:hAnsi="Times New Roman" w:cs="Times New Roman"/>
          <w:sz w:val="24"/>
          <w:szCs w:val="24"/>
        </w:rPr>
        <w:t xml:space="preserve"> disproved the myths that</w:t>
      </w:r>
      <w:r w:rsidR="004F4E3A">
        <w:rPr>
          <w:rFonts w:ascii="Times New Roman" w:eastAsia="Times New Roman" w:hAnsi="Times New Roman" w:cs="Times New Roman"/>
          <w:sz w:val="24"/>
          <w:szCs w:val="24"/>
        </w:rPr>
        <w:t xml:space="preserve"> downplay</w:t>
      </w:r>
      <w:r w:rsidRPr="61EEFDCC">
        <w:rPr>
          <w:rFonts w:ascii="Times New Roman" w:eastAsia="Times New Roman" w:hAnsi="Times New Roman" w:cs="Times New Roman"/>
          <w:sz w:val="24"/>
          <w:szCs w:val="24"/>
        </w:rPr>
        <w:t xml:space="preserve"> the harm caused by CSA to the victims</w:t>
      </w:r>
      <w:r w:rsidR="5856E514" w:rsidRPr="61EEFDCC">
        <w:rPr>
          <w:rFonts w:ascii="Times New Roman" w:eastAsia="Times New Roman" w:hAnsi="Times New Roman" w:cs="Times New Roman"/>
          <w:sz w:val="24"/>
          <w:szCs w:val="24"/>
        </w:rPr>
        <w:t>,</w:t>
      </w:r>
      <w:r w:rsidR="0F934CFB" w:rsidRPr="61EEFDCC">
        <w:rPr>
          <w:rFonts w:ascii="Times New Roman" w:eastAsia="Times New Roman" w:hAnsi="Times New Roman" w:cs="Times New Roman"/>
          <w:sz w:val="24"/>
          <w:szCs w:val="24"/>
        </w:rPr>
        <w:t xml:space="preserve"> much of the literature in relation to harm suggests negative outcomes for the victims.</w:t>
      </w:r>
      <w:r w:rsidR="003426F9">
        <w:rPr>
          <w:rFonts w:ascii="Times New Roman" w:eastAsia="Times New Roman" w:hAnsi="Times New Roman" w:cs="Times New Roman"/>
          <w:sz w:val="24"/>
          <w:szCs w:val="24"/>
        </w:rPr>
        <w:t xml:space="preserve"> There </w:t>
      </w:r>
      <w:r w:rsidR="00C7377C">
        <w:rPr>
          <w:rFonts w:ascii="Times New Roman" w:eastAsia="Times New Roman" w:hAnsi="Times New Roman" w:cs="Times New Roman"/>
          <w:sz w:val="24"/>
          <w:szCs w:val="24"/>
        </w:rPr>
        <w:t>is,</w:t>
      </w:r>
      <w:r w:rsidR="003426F9">
        <w:rPr>
          <w:rFonts w:ascii="Times New Roman" w:eastAsia="Times New Roman" w:hAnsi="Times New Roman" w:cs="Times New Roman"/>
          <w:sz w:val="24"/>
          <w:szCs w:val="24"/>
        </w:rPr>
        <w:t xml:space="preserve"> however,</w:t>
      </w:r>
      <w:r w:rsidR="13C16287" w:rsidRPr="61EEFDCC">
        <w:rPr>
          <w:rFonts w:ascii="Times New Roman" w:eastAsia="Times New Roman" w:hAnsi="Times New Roman" w:cs="Times New Roman"/>
          <w:sz w:val="24"/>
          <w:szCs w:val="24"/>
        </w:rPr>
        <w:t xml:space="preserve"> </w:t>
      </w:r>
      <w:r w:rsidR="5856E514" w:rsidRPr="61EEFDCC">
        <w:rPr>
          <w:rFonts w:ascii="Times New Roman" w:eastAsia="Times New Roman" w:hAnsi="Times New Roman" w:cs="Times New Roman"/>
          <w:sz w:val="24"/>
          <w:szCs w:val="24"/>
        </w:rPr>
        <w:t xml:space="preserve">a </w:t>
      </w:r>
      <w:r w:rsidRPr="61EEFDCC">
        <w:rPr>
          <w:rFonts w:ascii="Times New Roman" w:eastAsia="Times New Roman" w:hAnsi="Times New Roman" w:cs="Times New Roman"/>
          <w:sz w:val="24"/>
          <w:szCs w:val="24"/>
        </w:rPr>
        <w:t xml:space="preserve">need to consider that some </w:t>
      </w:r>
      <w:r w:rsidR="6859050A" w:rsidRPr="61EEFDCC">
        <w:rPr>
          <w:rFonts w:ascii="Times New Roman" w:eastAsia="Times New Roman" w:hAnsi="Times New Roman" w:cs="Times New Roman"/>
          <w:sz w:val="24"/>
          <w:szCs w:val="24"/>
        </w:rPr>
        <w:t xml:space="preserve">victims show great resilience to the abuse they have suffered and do not exhibit </w:t>
      </w:r>
      <w:r w:rsidR="05EBB02E" w:rsidRPr="61EEFDCC">
        <w:rPr>
          <w:rFonts w:ascii="Times New Roman" w:eastAsia="Times New Roman" w:hAnsi="Times New Roman" w:cs="Times New Roman"/>
          <w:sz w:val="24"/>
          <w:szCs w:val="24"/>
        </w:rPr>
        <w:t>adverse outcomes</w:t>
      </w:r>
      <w:r w:rsidR="6859050A" w:rsidRPr="61EEFDCC">
        <w:rPr>
          <w:rFonts w:ascii="Times New Roman" w:eastAsia="Times New Roman" w:hAnsi="Times New Roman" w:cs="Times New Roman"/>
          <w:sz w:val="24"/>
          <w:szCs w:val="24"/>
        </w:rPr>
        <w:t xml:space="preserve"> as a result (</w:t>
      </w:r>
      <w:r w:rsidR="639EABD4" w:rsidRPr="61EEFDCC">
        <w:rPr>
          <w:rFonts w:ascii="Times New Roman" w:eastAsia="Times New Roman" w:hAnsi="Times New Roman" w:cs="Times New Roman"/>
          <w:sz w:val="24"/>
          <w:szCs w:val="24"/>
        </w:rPr>
        <w:t xml:space="preserve">20-44%; Dufour, Nadeau &amp; Bertrand, 2000). </w:t>
      </w:r>
      <w:r w:rsidR="31F2E96F" w:rsidRPr="61EEFDCC">
        <w:rPr>
          <w:rFonts w:ascii="Times New Roman" w:eastAsia="Times New Roman" w:hAnsi="Times New Roman" w:cs="Times New Roman"/>
          <w:sz w:val="24"/>
          <w:szCs w:val="24"/>
        </w:rPr>
        <w:t xml:space="preserve">Strong relationships, education and environmental factors have all been seen to positively aid </w:t>
      </w:r>
      <w:r w:rsidR="7097CEA0" w:rsidRPr="61EEFDCC">
        <w:rPr>
          <w:rFonts w:ascii="Times New Roman" w:eastAsia="Times New Roman" w:hAnsi="Times New Roman" w:cs="Times New Roman"/>
          <w:sz w:val="24"/>
          <w:szCs w:val="24"/>
        </w:rPr>
        <w:t xml:space="preserve">resilience. In contrast, attitudes that treat CSA as ‘taboo’ and silence discussion </w:t>
      </w:r>
      <w:r w:rsidR="243C5FD9" w:rsidRPr="61EEFDCC">
        <w:rPr>
          <w:rFonts w:ascii="Times New Roman" w:eastAsia="Times New Roman" w:hAnsi="Times New Roman" w:cs="Times New Roman"/>
          <w:sz w:val="24"/>
          <w:szCs w:val="24"/>
        </w:rPr>
        <w:t>around it</w:t>
      </w:r>
      <w:r w:rsidR="7097CEA0" w:rsidRPr="61EEFDCC">
        <w:rPr>
          <w:rFonts w:ascii="Times New Roman" w:eastAsia="Times New Roman" w:hAnsi="Times New Roman" w:cs="Times New Roman"/>
          <w:sz w:val="24"/>
          <w:szCs w:val="24"/>
        </w:rPr>
        <w:t xml:space="preserve"> </w:t>
      </w:r>
      <w:r w:rsidR="711C00C2" w:rsidRPr="61EEFDCC">
        <w:rPr>
          <w:rFonts w:ascii="Times New Roman" w:eastAsia="Times New Roman" w:hAnsi="Times New Roman" w:cs="Times New Roman"/>
          <w:sz w:val="24"/>
          <w:szCs w:val="24"/>
        </w:rPr>
        <w:t>decrease the likelihood of disclosure, therefore prolonging the recovery process for the victim (</w:t>
      </w:r>
      <w:proofErr w:type="spellStart"/>
      <w:r w:rsidR="711C00C2" w:rsidRPr="61EEFDCC">
        <w:rPr>
          <w:rFonts w:ascii="Times New Roman" w:eastAsia="Times New Roman" w:hAnsi="Times New Roman" w:cs="Times New Roman"/>
          <w:sz w:val="24"/>
          <w:szCs w:val="24"/>
        </w:rPr>
        <w:t>Softestad</w:t>
      </w:r>
      <w:proofErr w:type="spellEnd"/>
      <w:r w:rsidR="12CDB4BA" w:rsidRPr="61EEFDCC">
        <w:rPr>
          <w:rFonts w:ascii="Times New Roman" w:eastAsia="Times New Roman" w:hAnsi="Times New Roman" w:cs="Times New Roman"/>
          <w:sz w:val="24"/>
          <w:szCs w:val="24"/>
        </w:rPr>
        <w:t xml:space="preserve"> et al. 2013). </w:t>
      </w:r>
      <w:r w:rsidR="05EA724C" w:rsidRPr="61EEFDCC">
        <w:rPr>
          <w:rFonts w:ascii="Times New Roman" w:eastAsia="Times New Roman" w:hAnsi="Times New Roman" w:cs="Times New Roman"/>
          <w:sz w:val="24"/>
          <w:szCs w:val="24"/>
        </w:rPr>
        <w:t>Fi</w:t>
      </w:r>
      <w:r w:rsidR="00261434">
        <w:rPr>
          <w:rFonts w:ascii="Times New Roman" w:eastAsia="Times New Roman" w:hAnsi="Times New Roman" w:cs="Times New Roman"/>
          <w:sz w:val="24"/>
          <w:szCs w:val="24"/>
        </w:rPr>
        <w:t xml:space="preserve">sher (2017) </w:t>
      </w:r>
      <w:r w:rsidR="00C7377C">
        <w:rPr>
          <w:rFonts w:ascii="Times New Roman" w:eastAsia="Times New Roman" w:hAnsi="Times New Roman" w:cs="Times New Roman"/>
          <w:sz w:val="24"/>
          <w:szCs w:val="24"/>
        </w:rPr>
        <w:t>suggests</w:t>
      </w:r>
      <w:r w:rsidR="00261434">
        <w:rPr>
          <w:rFonts w:ascii="Times New Roman" w:eastAsia="Times New Roman" w:hAnsi="Times New Roman" w:cs="Times New Roman"/>
          <w:sz w:val="24"/>
          <w:szCs w:val="24"/>
        </w:rPr>
        <w:t xml:space="preserve"> that</w:t>
      </w:r>
      <w:r w:rsidR="05EA724C" w:rsidRPr="61EEFDCC">
        <w:rPr>
          <w:rFonts w:ascii="Times New Roman" w:eastAsia="Times New Roman" w:hAnsi="Times New Roman" w:cs="Times New Roman"/>
          <w:sz w:val="24"/>
          <w:szCs w:val="24"/>
        </w:rPr>
        <w:t xml:space="preserve"> societal </w:t>
      </w:r>
      <w:r w:rsidR="05EA724C" w:rsidRPr="61EEFDCC">
        <w:rPr>
          <w:rFonts w:ascii="Times New Roman" w:eastAsia="Times New Roman" w:hAnsi="Times New Roman" w:cs="Times New Roman"/>
          <w:sz w:val="24"/>
          <w:szCs w:val="24"/>
        </w:rPr>
        <w:lastRenderedPageBreak/>
        <w:t>attitudes to</w:t>
      </w:r>
      <w:r w:rsidR="00A97A45">
        <w:rPr>
          <w:rFonts w:ascii="Times New Roman" w:eastAsia="Times New Roman" w:hAnsi="Times New Roman" w:cs="Times New Roman"/>
          <w:sz w:val="24"/>
          <w:szCs w:val="24"/>
        </w:rPr>
        <w:t>wards</w:t>
      </w:r>
      <w:r w:rsidR="05EA724C" w:rsidRPr="61EEFDCC">
        <w:rPr>
          <w:rFonts w:ascii="Times New Roman" w:eastAsia="Times New Roman" w:hAnsi="Times New Roman" w:cs="Times New Roman"/>
          <w:sz w:val="24"/>
          <w:szCs w:val="24"/>
        </w:rPr>
        <w:t xml:space="preserve"> victims and survivors of CSA are key in aiding </w:t>
      </w:r>
      <w:r w:rsidR="425623A4" w:rsidRPr="61EEFDCC">
        <w:rPr>
          <w:rFonts w:ascii="Times New Roman" w:eastAsia="Times New Roman" w:hAnsi="Times New Roman" w:cs="Times New Roman"/>
          <w:sz w:val="24"/>
          <w:szCs w:val="24"/>
        </w:rPr>
        <w:t>their recovery and promoting resilience</w:t>
      </w:r>
      <w:r w:rsidR="00261434">
        <w:rPr>
          <w:rFonts w:ascii="Times New Roman" w:eastAsia="Times New Roman" w:hAnsi="Times New Roman" w:cs="Times New Roman"/>
          <w:sz w:val="24"/>
          <w:szCs w:val="24"/>
        </w:rPr>
        <w:t xml:space="preserve">. </w:t>
      </w:r>
      <w:r w:rsidR="375AB98D" w:rsidRPr="61EEFDCC">
        <w:rPr>
          <w:rFonts w:ascii="Times New Roman" w:eastAsia="Times New Roman" w:hAnsi="Times New Roman" w:cs="Times New Roman"/>
          <w:sz w:val="24"/>
          <w:szCs w:val="24"/>
        </w:rPr>
        <w:t>This finding</w:t>
      </w:r>
      <w:r w:rsidR="4F113659" w:rsidRPr="61EEFDCC">
        <w:rPr>
          <w:rFonts w:ascii="Times New Roman" w:eastAsia="Times New Roman" w:hAnsi="Times New Roman" w:cs="Times New Roman"/>
          <w:sz w:val="24"/>
          <w:szCs w:val="24"/>
        </w:rPr>
        <w:t xml:space="preserve"> stresses the importance of addressing how these beliefs are informing/misleading societal attitudes </w:t>
      </w:r>
      <w:r w:rsidR="1C2D9282" w:rsidRPr="61EEFDCC">
        <w:rPr>
          <w:rFonts w:ascii="Times New Roman" w:eastAsia="Times New Roman" w:hAnsi="Times New Roman" w:cs="Times New Roman"/>
          <w:sz w:val="24"/>
          <w:szCs w:val="24"/>
        </w:rPr>
        <w:t xml:space="preserve">and responses to child sex offenders. </w:t>
      </w:r>
    </w:p>
    <w:p w14:paraId="32314F88" w14:textId="61469370" w:rsidR="12C17607" w:rsidRDefault="58D35BF7" w:rsidP="00D721DB">
      <w:pPr>
        <w:spacing w:after="120" w:line="360" w:lineRule="auto"/>
        <w:rPr>
          <w:rFonts w:ascii="Times New Roman" w:eastAsia="Times New Roman" w:hAnsi="Times New Roman" w:cs="Times New Roman"/>
          <w:b/>
          <w:bCs/>
          <w:sz w:val="24"/>
          <w:szCs w:val="24"/>
        </w:rPr>
      </w:pPr>
      <w:r w:rsidRPr="61EEFDCC">
        <w:rPr>
          <w:rFonts w:ascii="Times New Roman" w:eastAsia="Times New Roman" w:hAnsi="Times New Roman" w:cs="Times New Roman"/>
          <w:sz w:val="24"/>
          <w:szCs w:val="24"/>
        </w:rPr>
        <w:t xml:space="preserve">The dangers with myths that minimise or exaggerate harm are </w:t>
      </w:r>
      <w:r w:rsidR="2CCFCEB6" w:rsidRPr="61EEFDCC">
        <w:rPr>
          <w:rFonts w:ascii="Times New Roman" w:eastAsia="Times New Roman" w:hAnsi="Times New Roman" w:cs="Times New Roman"/>
          <w:sz w:val="24"/>
          <w:szCs w:val="24"/>
        </w:rPr>
        <w:t>twofold</w:t>
      </w:r>
      <w:r w:rsidRPr="61EEFDCC">
        <w:rPr>
          <w:rFonts w:ascii="Times New Roman" w:eastAsia="Times New Roman" w:hAnsi="Times New Roman" w:cs="Times New Roman"/>
          <w:sz w:val="24"/>
          <w:szCs w:val="24"/>
        </w:rPr>
        <w:t>. Cromer and Goldsmith (2010</w:t>
      </w:r>
      <w:r w:rsidR="79CC1C9E" w:rsidRPr="61EEFDCC">
        <w:rPr>
          <w:rFonts w:ascii="Times New Roman" w:eastAsia="Times New Roman" w:hAnsi="Times New Roman" w:cs="Times New Roman"/>
          <w:sz w:val="24"/>
          <w:szCs w:val="24"/>
        </w:rPr>
        <w:t>, p.623</w:t>
      </w:r>
      <w:r w:rsidRPr="61EEFDCC">
        <w:rPr>
          <w:rFonts w:ascii="Times New Roman" w:eastAsia="Times New Roman" w:hAnsi="Times New Roman" w:cs="Times New Roman"/>
          <w:sz w:val="24"/>
          <w:szCs w:val="24"/>
        </w:rPr>
        <w:t xml:space="preserve">) have warned that those statements which </w:t>
      </w:r>
      <w:r w:rsidR="300A3675" w:rsidRPr="61EEFDCC">
        <w:rPr>
          <w:rFonts w:ascii="Times New Roman" w:eastAsia="Times New Roman" w:hAnsi="Times New Roman" w:cs="Times New Roman"/>
          <w:sz w:val="24"/>
          <w:szCs w:val="24"/>
        </w:rPr>
        <w:t>minimi</w:t>
      </w:r>
      <w:r w:rsidR="4A2E9F57" w:rsidRPr="61EEFDCC">
        <w:rPr>
          <w:rFonts w:ascii="Times New Roman" w:eastAsia="Times New Roman" w:hAnsi="Times New Roman" w:cs="Times New Roman"/>
          <w:sz w:val="24"/>
          <w:szCs w:val="24"/>
        </w:rPr>
        <w:t>s</w:t>
      </w:r>
      <w:r w:rsidR="300A3675" w:rsidRPr="61EEFDCC">
        <w:rPr>
          <w:rFonts w:ascii="Times New Roman" w:eastAsia="Times New Roman" w:hAnsi="Times New Roman" w:cs="Times New Roman"/>
          <w:sz w:val="24"/>
          <w:szCs w:val="24"/>
        </w:rPr>
        <w:t>e harm can decrease the likelihood of the victim disclosing abuse, while those statements which exaggerate the harm</w:t>
      </w:r>
      <w:r w:rsidR="253FEF32" w:rsidRPr="61EEFDCC">
        <w:rPr>
          <w:rFonts w:ascii="Times New Roman" w:eastAsia="Times New Roman" w:hAnsi="Times New Roman" w:cs="Times New Roman"/>
          <w:sz w:val="24"/>
          <w:szCs w:val="24"/>
        </w:rPr>
        <w:t xml:space="preserve"> such as ‘children who are sexually abused will never recover’, </w:t>
      </w:r>
      <w:r w:rsidR="5BFF8A9C" w:rsidRPr="61EEFDCC">
        <w:rPr>
          <w:rFonts w:ascii="Times New Roman" w:eastAsia="Times New Roman" w:hAnsi="Times New Roman" w:cs="Times New Roman"/>
          <w:sz w:val="24"/>
          <w:szCs w:val="24"/>
        </w:rPr>
        <w:t>may</w:t>
      </w:r>
      <w:r w:rsidR="300A3675" w:rsidRPr="61EEFDCC">
        <w:rPr>
          <w:rFonts w:ascii="Times New Roman" w:eastAsia="Times New Roman" w:hAnsi="Times New Roman" w:cs="Times New Roman"/>
          <w:sz w:val="24"/>
          <w:szCs w:val="24"/>
        </w:rPr>
        <w:t xml:space="preserve"> negatively impact the </w:t>
      </w:r>
      <w:r w:rsidR="621C46C7" w:rsidRPr="61EEFDCC">
        <w:rPr>
          <w:rFonts w:ascii="Times New Roman" w:eastAsia="Times New Roman" w:hAnsi="Times New Roman" w:cs="Times New Roman"/>
          <w:sz w:val="24"/>
          <w:szCs w:val="24"/>
        </w:rPr>
        <w:t>recovery process</w:t>
      </w:r>
      <w:r w:rsidR="71B08483" w:rsidRPr="61EEFDCC">
        <w:rPr>
          <w:rFonts w:ascii="Times New Roman" w:eastAsia="Times New Roman" w:hAnsi="Times New Roman" w:cs="Times New Roman"/>
          <w:sz w:val="24"/>
          <w:szCs w:val="24"/>
        </w:rPr>
        <w:t xml:space="preserve">. Such stereotypes that reinforce the idea that CSA does not cause harm has also downplayed abuse during legal trials, </w:t>
      </w:r>
      <w:r w:rsidR="1A075CFE" w:rsidRPr="61EEFDCC">
        <w:rPr>
          <w:rFonts w:ascii="Times New Roman" w:eastAsia="Times New Roman" w:hAnsi="Times New Roman" w:cs="Times New Roman"/>
          <w:sz w:val="24"/>
          <w:szCs w:val="24"/>
        </w:rPr>
        <w:t xml:space="preserve">meaning some perpetrators will escape convictions or receive lesser sentences due to doubt being cast </w:t>
      </w:r>
      <w:r w:rsidR="7C2970C2" w:rsidRPr="61EEFDCC">
        <w:rPr>
          <w:rFonts w:ascii="Times New Roman" w:eastAsia="Times New Roman" w:hAnsi="Times New Roman" w:cs="Times New Roman"/>
          <w:sz w:val="24"/>
          <w:szCs w:val="24"/>
        </w:rPr>
        <w:t>about the severity of the harm that has occurred (</w:t>
      </w:r>
      <w:r w:rsidR="0FA03A8D" w:rsidRPr="61EEFDCC">
        <w:rPr>
          <w:rFonts w:ascii="Times New Roman" w:eastAsia="Times New Roman" w:hAnsi="Times New Roman" w:cs="Times New Roman"/>
          <w:sz w:val="24"/>
          <w:szCs w:val="24"/>
        </w:rPr>
        <w:t>Marriott et al</w:t>
      </w:r>
      <w:r w:rsidR="7C2970C2" w:rsidRPr="61EEFDCC">
        <w:rPr>
          <w:rFonts w:ascii="Times New Roman" w:eastAsia="Times New Roman" w:hAnsi="Times New Roman" w:cs="Times New Roman"/>
          <w:sz w:val="24"/>
          <w:szCs w:val="24"/>
        </w:rPr>
        <w:t xml:space="preserve"> 20</w:t>
      </w:r>
      <w:r w:rsidR="1560F9C0" w:rsidRPr="61EEFDCC">
        <w:rPr>
          <w:rFonts w:ascii="Times New Roman" w:eastAsia="Times New Roman" w:hAnsi="Times New Roman" w:cs="Times New Roman"/>
          <w:sz w:val="24"/>
          <w:szCs w:val="24"/>
        </w:rPr>
        <w:t>14</w:t>
      </w:r>
      <w:r w:rsidR="7C2970C2" w:rsidRPr="61EEFDCC">
        <w:rPr>
          <w:rFonts w:ascii="Times New Roman" w:eastAsia="Times New Roman" w:hAnsi="Times New Roman" w:cs="Times New Roman"/>
          <w:sz w:val="24"/>
          <w:szCs w:val="24"/>
        </w:rPr>
        <w:t xml:space="preserve">). </w:t>
      </w:r>
      <w:r w:rsidR="2FB41931" w:rsidRPr="61EEFDCC">
        <w:rPr>
          <w:rFonts w:ascii="Times New Roman" w:eastAsia="Times New Roman" w:hAnsi="Times New Roman" w:cs="Times New Roman"/>
          <w:sz w:val="24"/>
          <w:szCs w:val="24"/>
        </w:rPr>
        <w:t>It is apparent from previous discussion that the myths surrounding the harm caused by CSA (whether minimising or exaggerating) h</w:t>
      </w:r>
      <w:r w:rsidR="004454A1">
        <w:rPr>
          <w:rFonts w:ascii="Times New Roman" w:eastAsia="Times New Roman" w:hAnsi="Times New Roman" w:cs="Times New Roman"/>
          <w:sz w:val="24"/>
          <w:szCs w:val="24"/>
        </w:rPr>
        <w:t>a</w:t>
      </w:r>
      <w:r w:rsidR="00DE23F4">
        <w:rPr>
          <w:rFonts w:ascii="Times New Roman" w:eastAsia="Times New Roman" w:hAnsi="Times New Roman" w:cs="Times New Roman"/>
          <w:sz w:val="24"/>
          <w:szCs w:val="24"/>
        </w:rPr>
        <w:t>ve</w:t>
      </w:r>
      <w:r w:rsidR="2FB41931" w:rsidRPr="61EEFDCC">
        <w:rPr>
          <w:rFonts w:ascii="Times New Roman" w:eastAsia="Times New Roman" w:hAnsi="Times New Roman" w:cs="Times New Roman"/>
          <w:sz w:val="24"/>
          <w:szCs w:val="24"/>
        </w:rPr>
        <w:t xml:space="preserve"> a negative impact on victims.</w:t>
      </w:r>
      <w:r w:rsidR="004E618A">
        <w:rPr>
          <w:rFonts w:ascii="Times New Roman" w:eastAsia="Times New Roman" w:hAnsi="Times New Roman" w:cs="Times New Roman"/>
          <w:sz w:val="24"/>
          <w:szCs w:val="24"/>
        </w:rPr>
        <w:t xml:space="preserve"> </w:t>
      </w:r>
      <w:r w:rsidR="00A61BBA">
        <w:rPr>
          <w:rFonts w:ascii="Times New Roman" w:eastAsia="Times New Roman" w:hAnsi="Times New Roman" w:cs="Times New Roman"/>
          <w:sz w:val="24"/>
          <w:szCs w:val="24"/>
        </w:rPr>
        <w:t>The</w:t>
      </w:r>
      <w:r w:rsidR="00361230">
        <w:rPr>
          <w:rFonts w:ascii="Times New Roman" w:eastAsia="Times New Roman" w:hAnsi="Times New Roman" w:cs="Times New Roman"/>
          <w:sz w:val="24"/>
          <w:szCs w:val="24"/>
        </w:rPr>
        <w:t xml:space="preserve"> harm that such myths ha</w:t>
      </w:r>
      <w:r w:rsidR="0095751D">
        <w:rPr>
          <w:rFonts w:ascii="Times New Roman" w:eastAsia="Times New Roman" w:hAnsi="Times New Roman" w:cs="Times New Roman"/>
          <w:sz w:val="24"/>
          <w:szCs w:val="24"/>
        </w:rPr>
        <w:t>ve</w:t>
      </w:r>
      <w:r w:rsidR="00361230">
        <w:rPr>
          <w:rFonts w:ascii="Times New Roman" w:eastAsia="Times New Roman" w:hAnsi="Times New Roman" w:cs="Times New Roman"/>
          <w:sz w:val="24"/>
          <w:szCs w:val="24"/>
        </w:rPr>
        <w:t xml:space="preserve"> on the victims</w:t>
      </w:r>
      <w:r w:rsidR="00B817B4">
        <w:rPr>
          <w:rFonts w:ascii="Times New Roman" w:eastAsia="Times New Roman" w:hAnsi="Times New Roman" w:cs="Times New Roman"/>
          <w:sz w:val="24"/>
          <w:szCs w:val="24"/>
        </w:rPr>
        <w:t xml:space="preserve"> and survivors</w:t>
      </w:r>
      <w:r w:rsidR="00361230">
        <w:rPr>
          <w:rFonts w:ascii="Times New Roman" w:eastAsia="Times New Roman" w:hAnsi="Times New Roman" w:cs="Times New Roman"/>
          <w:sz w:val="24"/>
          <w:szCs w:val="24"/>
        </w:rPr>
        <w:t xml:space="preserve"> has said</w:t>
      </w:r>
      <w:r w:rsidR="0095751D">
        <w:rPr>
          <w:rFonts w:ascii="Times New Roman" w:eastAsia="Times New Roman" w:hAnsi="Times New Roman" w:cs="Times New Roman"/>
          <w:sz w:val="24"/>
          <w:szCs w:val="24"/>
        </w:rPr>
        <w:t xml:space="preserve"> </w:t>
      </w:r>
      <w:r w:rsidR="00361230">
        <w:rPr>
          <w:rFonts w:ascii="Times New Roman" w:eastAsia="Times New Roman" w:hAnsi="Times New Roman" w:cs="Times New Roman"/>
          <w:sz w:val="24"/>
          <w:szCs w:val="24"/>
        </w:rPr>
        <w:t>to be lessened through consideration of the</w:t>
      </w:r>
      <w:r w:rsidR="0095751D">
        <w:rPr>
          <w:rFonts w:ascii="Times New Roman" w:eastAsia="Times New Roman" w:hAnsi="Times New Roman" w:cs="Times New Roman"/>
          <w:sz w:val="24"/>
          <w:szCs w:val="24"/>
        </w:rPr>
        <w:t xml:space="preserve"> following protective factors:</w:t>
      </w:r>
      <w:r w:rsidR="00361230">
        <w:rPr>
          <w:rFonts w:ascii="Times New Roman" w:eastAsia="Times New Roman" w:hAnsi="Times New Roman" w:cs="Times New Roman"/>
          <w:sz w:val="24"/>
          <w:szCs w:val="24"/>
        </w:rPr>
        <w:t xml:space="preserve"> </w:t>
      </w:r>
      <w:r w:rsidR="00190C3C">
        <w:rPr>
          <w:rFonts w:ascii="Times New Roman" w:eastAsia="Times New Roman" w:hAnsi="Times New Roman" w:cs="Times New Roman"/>
          <w:sz w:val="24"/>
          <w:szCs w:val="24"/>
        </w:rPr>
        <w:t>t</w:t>
      </w:r>
      <w:r w:rsidR="4B7F3187" w:rsidRPr="61EEFDCC">
        <w:rPr>
          <w:rFonts w:ascii="Times New Roman" w:eastAsia="Times New Roman" w:hAnsi="Times New Roman" w:cs="Times New Roman"/>
          <w:sz w:val="24"/>
          <w:szCs w:val="24"/>
        </w:rPr>
        <w:t>he impact of policy making, community attitudes</w:t>
      </w:r>
      <w:r w:rsidR="00B817B4">
        <w:rPr>
          <w:rFonts w:ascii="Times New Roman" w:eastAsia="Times New Roman" w:hAnsi="Times New Roman" w:cs="Times New Roman"/>
          <w:sz w:val="24"/>
          <w:szCs w:val="24"/>
        </w:rPr>
        <w:t xml:space="preserve"> and</w:t>
      </w:r>
      <w:r w:rsidR="4B7F3187" w:rsidRPr="61EEFDCC">
        <w:rPr>
          <w:rFonts w:ascii="Times New Roman" w:eastAsia="Times New Roman" w:hAnsi="Times New Roman" w:cs="Times New Roman"/>
          <w:sz w:val="24"/>
          <w:szCs w:val="24"/>
        </w:rPr>
        <w:t xml:space="preserve"> family perspectives (Fisher, 2017).</w:t>
      </w:r>
      <w:r w:rsidR="00B817B4">
        <w:rPr>
          <w:rFonts w:ascii="Times New Roman" w:eastAsia="Times New Roman" w:hAnsi="Times New Roman" w:cs="Times New Roman"/>
          <w:sz w:val="24"/>
          <w:szCs w:val="24"/>
        </w:rPr>
        <w:t xml:space="preserve"> </w:t>
      </w:r>
      <w:r w:rsidR="0084546F">
        <w:rPr>
          <w:rFonts w:ascii="Times New Roman" w:eastAsia="Times New Roman" w:hAnsi="Times New Roman" w:cs="Times New Roman"/>
          <w:sz w:val="24"/>
          <w:szCs w:val="24"/>
        </w:rPr>
        <w:t xml:space="preserve">This reinforces the idea that </w:t>
      </w:r>
      <w:r w:rsidR="00C7377C">
        <w:rPr>
          <w:rFonts w:ascii="Times New Roman" w:eastAsia="Times New Roman" w:hAnsi="Times New Roman" w:cs="Times New Roman"/>
          <w:sz w:val="24"/>
          <w:szCs w:val="24"/>
        </w:rPr>
        <w:t>to</w:t>
      </w:r>
      <w:r w:rsidR="0084546F">
        <w:rPr>
          <w:rFonts w:ascii="Times New Roman" w:eastAsia="Times New Roman" w:hAnsi="Times New Roman" w:cs="Times New Roman"/>
          <w:sz w:val="24"/>
          <w:szCs w:val="24"/>
        </w:rPr>
        <w:t xml:space="preserve"> help victims overcome the harm </w:t>
      </w:r>
      <w:r w:rsidR="009C2408">
        <w:rPr>
          <w:rFonts w:ascii="Times New Roman" w:eastAsia="Times New Roman" w:hAnsi="Times New Roman" w:cs="Times New Roman"/>
          <w:sz w:val="24"/>
          <w:szCs w:val="24"/>
        </w:rPr>
        <w:t xml:space="preserve">caused by CSA, then there is a need to </w:t>
      </w:r>
      <w:r w:rsidR="00F15D81">
        <w:rPr>
          <w:rFonts w:ascii="Times New Roman" w:eastAsia="Times New Roman" w:hAnsi="Times New Roman" w:cs="Times New Roman"/>
          <w:sz w:val="24"/>
          <w:szCs w:val="24"/>
        </w:rPr>
        <w:t>tackle any incorrect beliefs society may have about CS</w:t>
      </w:r>
      <w:r w:rsidR="008C080F">
        <w:rPr>
          <w:rFonts w:ascii="Times New Roman" w:eastAsia="Times New Roman" w:hAnsi="Times New Roman" w:cs="Times New Roman"/>
          <w:sz w:val="24"/>
          <w:szCs w:val="24"/>
        </w:rPr>
        <w:t>A and th</w:t>
      </w:r>
      <w:r w:rsidR="00D721DB">
        <w:rPr>
          <w:rFonts w:ascii="Times New Roman" w:eastAsia="Times New Roman" w:hAnsi="Times New Roman" w:cs="Times New Roman"/>
          <w:sz w:val="24"/>
          <w:szCs w:val="24"/>
        </w:rPr>
        <w:t>e perpetrators of such abuse.</w:t>
      </w:r>
    </w:p>
    <w:p w14:paraId="24A03478" w14:textId="5399C6DB" w:rsidR="12C17607" w:rsidRPr="003C546E" w:rsidRDefault="00E41476" w:rsidP="61EEFDCC">
      <w:pPr>
        <w:spacing w:after="120" w:line="360" w:lineRule="auto"/>
        <w:rPr>
          <w:rFonts w:ascii="Times New Roman" w:eastAsia="Times New Roman" w:hAnsi="Times New Roman" w:cs="Times New Roman"/>
          <w:b/>
          <w:bCs/>
          <w:sz w:val="36"/>
          <w:szCs w:val="36"/>
        </w:rPr>
      </w:pPr>
      <w:r w:rsidRPr="003C546E">
        <w:rPr>
          <w:rFonts w:ascii="Times New Roman" w:eastAsia="Times New Roman" w:hAnsi="Times New Roman" w:cs="Times New Roman"/>
          <w:b/>
          <w:bCs/>
          <w:sz w:val="36"/>
          <w:szCs w:val="36"/>
        </w:rPr>
        <w:t xml:space="preserve">3.2 </w:t>
      </w:r>
      <w:r w:rsidR="12C17607" w:rsidRPr="003C546E">
        <w:rPr>
          <w:rFonts w:ascii="Times New Roman" w:eastAsia="Times New Roman" w:hAnsi="Times New Roman" w:cs="Times New Roman"/>
          <w:b/>
          <w:bCs/>
          <w:sz w:val="36"/>
          <w:szCs w:val="36"/>
        </w:rPr>
        <w:t>Category b) Myths that deny the existence of CSA or assert that it is rare</w:t>
      </w:r>
    </w:p>
    <w:p w14:paraId="75BF8287" w14:textId="25EF1C86" w:rsidR="7C765179" w:rsidRDefault="7C765179" w:rsidP="61EEFDCC">
      <w:pPr>
        <w:spacing w:after="120" w:line="360" w:lineRule="auto"/>
        <w:rPr>
          <w:rFonts w:ascii="Times New Roman" w:eastAsia="Times New Roman" w:hAnsi="Times New Roman" w:cs="Times New Roman"/>
          <w:sz w:val="24"/>
          <w:szCs w:val="24"/>
        </w:rPr>
      </w:pPr>
      <w:r w:rsidRPr="61EEFDCC">
        <w:rPr>
          <w:rFonts w:ascii="Times New Roman" w:eastAsia="Times New Roman" w:hAnsi="Times New Roman" w:cs="Times New Roman"/>
          <w:sz w:val="24"/>
          <w:szCs w:val="24"/>
        </w:rPr>
        <w:t>Statements included within this category a</w:t>
      </w:r>
      <w:r w:rsidR="622F5A76" w:rsidRPr="61EEFDCC">
        <w:rPr>
          <w:rFonts w:ascii="Times New Roman" w:eastAsia="Times New Roman" w:hAnsi="Times New Roman" w:cs="Times New Roman"/>
          <w:sz w:val="24"/>
          <w:szCs w:val="24"/>
        </w:rPr>
        <w:t xml:space="preserve">re those which downplay the </w:t>
      </w:r>
      <w:r w:rsidR="64D756F9" w:rsidRPr="61EEFDCC">
        <w:rPr>
          <w:rFonts w:ascii="Times New Roman" w:eastAsia="Times New Roman" w:hAnsi="Times New Roman" w:cs="Times New Roman"/>
          <w:sz w:val="24"/>
          <w:szCs w:val="24"/>
        </w:rPr>
        <w:t>frequency of CSA</w:t>
      </w:r>
      <w:r w:rsidR="2C1C0668" w:rsidRPr="61EEFDCC">
        <w:rPr>
          <w:rFonts w:ascii="Times New Roman" w:eastAsia="Times New Roman" w:hAnsi="Times New Roman" w:cs="Times New Roman"/>
          <w:sz w:val="24"/>
          <w:szCs w:val="24"/>
        </w:rPr>
        <w:t xml:space="preserve">. Cromer and Goldsmith (2010) suggest that there is research </w:t>
      </w:r>
      <w:r w:rsidR="173A71E3" w:rsidRPr="61EEFDCC">
        <w:rPr>
          <w:rFonts w:ascii="Times New Roman" w:eastAsia="Times New Roman" w:hAnsi="Times New Roman" w:cs="Times New Roman"/>
          <w:sz w:val="24"/>
          <w:szCs w:val="24"/>
        </w:rPr>
        <w:t>showing</w:t>
      </w:r>
      <w:r w:rsidR="2C1C0668" w:rsidRPr="61EEFDCC">
        <w:rPr>
          <w:rFonts w:ascii="Times New Roman" w:eastAsia="Times New Roman" w:hAnsi="Times New Roman" w:cs="Times New Roman"/>
          <w:sz w:val="24"/>
          <w:szCs w:val="24"/>
        </w:rPr>
        <w:t xml:space="preserve"> contradicting viewpoints </w:t>
      </w:r>
      <w:r w:rsidR="565C58D8" w:rsidRPr="61EEFDCC">
        <w:rPr>
          <w:rFonts w:ascii="Times New Roman" w:eastAsia="Times New Roman" w:hAnsi="Times New Roman" w:cs="Times New Roman"/>
          <w:sz w:val="24"/>
          <w:szCs w:val="24"/>
        </w:rPr>
        <w:t>in relation to the prevalence of CSA</w:t>
      </w:r>
      <w:r w:rsidR="7ECCBCCE" w:rsidRPr="61EEFDCC">
        <w:rPr>
          <w:rFonts w:ascii="Times New Roman" w:eastAsia="Times New Roman" w:hAnsi="Times New Roman" w:cs="Times New Roman"/>
          <w:sz w:val="24"/>
          <w:szCs w:val="24"/>
        </w:rPr>
        <w:t xml:space="preserve">; with some groups perceiving CSA as relatively common and others not. </w:t>
      </w:r>
    </w:p>
    <w:p w14:paraId="47F7266A" w14:textId="46712949" w:rsidR="7ECE6B1E" w:rsidRDefault="7ECE6B1E" w:rsidP="61EEFDCC">
      <w:pPr>
        <w:spacing w:after="120" w:line="360" w:lineRule="auto"/>
        <w:rPr>
          <w:rFonts w:ascii="Times New Roman" w:eastAsia="Times New Roman" w:hAnsi="Times New Roman" w:cs="Times New Roman"/>
          <w:sz w:val="24"/>
          <w:szCs w:val="24"/>
        </w:rPr>
      </w:pPr>
      <w:r w:rsidRPr="61EEFDCC">
        <w:rPr>
          <w:rFonts w:ascii="Times New Roman" w:eastAsia="Times New Roman" w:hAnsi="Times New Roman" w:cs="Times New Roman"/>
          <w:sz w:val="24"/>
          <w:szCs w:val="24"/>
        </w:rPr>
        <w:t xml:space="preserve">As previously mentioned, there is conflicting data regarding the prevalence of CSA within the United </w:t>
      </w:r>
      <w:r w:rsidR="00C7377C" w:rsidRPr="61EEFDCC">
        <w:rPr>
          <w:rFonts w:ascii="Times New Roman" w:eastAsia="Times New Roman" w:hAnsi="Times New Roman" w:cs="Times New Roman"/>
          <w:sz w:val="24"/>
          <w:szCs w:val="24"/>
        </w:rPr>
        <w:t>Kingdom,</w:t>
      </w:r>
      <w:r w:rsidRPr="61EEFDCC">
        <w:rPr>
          <w:rFonts w:ascii="Times New Roman" w:eastAsia="Times New Roman" w:hAnsi="Times New Roman" w:cs="Times New Roman"/>
          <w:sz w:val="24"/>
          <w:szCs w:val="24"/>
        </w:rPr>
        <w:t xml:space="preserve"> and we do not know exactly how many children have been subject to sexual abuse. </w:t>
      </w:r>
      <w:r w:rsidR="00471EBE">
        <w:rPr>
          <w:rFonts w:ascii="Times New Roman" w:eastAsia="Times New Roman" w:hAnsi="Times New Roman" w:cs="Times New Roman"/>
          <w:sz w:val="24"/>
          <w:szCs w:val="24"/>
        </w:rPr>
        <w:t xml:space="preserve">This is largely </w:t>
      </w:r>
      <w:r w:rsidR="00D15968">
        <w:rPr>
          <w:rFonts w:ascii="Times New Roman" w:eastAsia="Times New Roman" w:hAnsi="Times New Roman" w:cs="Times New Roman"/>
          <w:sz w:val="24"/>
          <w:szCs w:val="24"/>
        </w:rPr>
        <w:t>because</w:t>
      </w:r>
      <w:r w:rsidR="00471EBE">
        <w:rPr>
          <w:rFonts w:ascii="Times New Roman" w:eastAsia="Times New Roman" w:hAnsi="Times New Roman" w:cs="Times New Roman"/>
          <w:sz w:val="24"/>
          <w:szCs w:val="24"/>
        </w:rPr>
        <w:t xml:space="preserve"> prevalence studies in relation to CSA are mainly conducted in the United States, meaning the findings cannot easily be applied to the United Kingdom. Although the </w:t>
      </w:r>
      <w:r w:rsidR="00D0216E">
        <w:rPr>
          <w:rFonts w:ascii="Times New Roman" w:eastAsia="Times New Roman" w:hAnsi="Times New Roman" w:cs="Times New Roman"/>
          <w:sz w:val="24"/>
          <w:szCs w:val="24"/>
        </w:rPr>
        <w:t xml:space="preserve">exact </w:t>
      </w:r>
      <w:r w:rsidR="00471EBE">
        <w:rPr>
          <w:rFonts w:ascii="Times New Roman" w:eastAsia="Times New Roman" w:hAnsi="Times New Roman" w:cs="Times New Roman"/>
          <w:sz w:val="24"/>
          <w:szCs w:val="24"/>
        </w:rPr>
        <w:t xml:space="preserve">prevalence of CSA in the UK may be hard to determine, </w:t>
      </w:r>
      <w:r w:rsidR="00D0216E">
        <w:rPr>
          <w:rFonts w:ascii="Times New Roman" w:eastAsia="Times New Roman" w:hAnsi="Times New Roman" w:cs="Times New Roman"/>
          <w:sz w:val="24"/>
          <w:szCs w:val="24"/>
        </w:rPr>
        <w:t>data does</w:t>
      </w:r>
      <w:r w:rsidR="004C3D81">
        <w:rPr>
          <w:rFonts w:ascii="Times New Roman" w:eastAsia="Times New Roman" w:hAnsi="Times New Roman" w:cs="Times New Roman"/>
          <w:sz w:val="24"/>
          <w:szCs w:val="24"/>
        </w:rPr>
        <w:t xml:space="preserve"> </w:t>
      </w:r>
      <w:r w:rsidR="00D15968">
        <w:rPr>
          <w:rFonts w:ascii="Times New Roman" w:eastAsia="Times New Roman" w:hAnsi="Times New Roman" w:cs="Times New Roman"/>
          <w:sz w:val="24"/>
          <w:szCs w:val="24"/>
        </w:rPr>
        <w:t>suggest</w:t>
      </w:r>
      <w:r w:rsidR="004C3D81">
        <w:rPr>
          <w:rFonts w:ascii="Times New Roman" w:eastAsia="Times New Roman" w:hAnsi="Times New Roman" w:cs="Times New Roman"/>
          <w:sz w:val="24"/>
          <w:szCs w:val="24"/>
        </w:rPr>
        <w:t xml:space="preserve"> that CSA is not uncommon. </w:t>
      </w:r>
      <w:r w:rsidR="6CA30C36" w:rsidRPr="61EEFDCC">
        <w:rPr>
          <w:rFonts w:ascii="Times New Roman" w:eastAsia="Times New Roman" w:hAnsi="Times New Roman" w:cs="Times New Roman"/>
          <w:sz w:val="24"/>
          <w:szCs w:val="24"/>
        </w:rPr>
        <w:t xml:space="preserve">Recently published data from the NSPCC (2021) suggests that as many as 1 in 20 children in the UK have experienced </w:t>
      </w:r>
      <w:r w:rsidR="46131A8D" w:rsidRPr="61EEFDCC">
        <w:rPr>
          <w:rFonts w:ascii="Times New Roman" w:eastAsia="Times New Roman" w:hAnsi="Times New Roman" w:cs="Times New Roman"/>
          <w:sz w:val="24"/>
          <w:szCs w:val="24"/>
        </w:rPr>
        <w:t xml:space="preserve">CSA, with over one </w:t>
      </w:r>
      <w:r w:rsidR="46131A8D" w:rsidRPr="61EEFDCC">
        <w:rPr>
          <w:rFonts w:ascii="Times New Roman" w:eastAsia="Times New Roman" w:hAnsi="Times New Roman" w:cs="Times New Roman"/>
          <w:sz w:val="24"/>
          <w:szCs w:val="24"/>
        </w:rPr>
        <w:lastRenderedPageBreak/>
        <w:t>third of police-reported sexual offences, being against childr</w:t>
      </w:r>
      <w:r w:rsidR="3DF78272" w:rsidRPr="61EEFDCC">
        <w:rPr>
          <w:rFonts w:ascii="Times New Roman" w:eastAsia="Times New Roman" w:hAnsi="Times New Roman" w:cs="Times New Roman"/>
          <w:sz w:val="24"/>
          <w:szCs w:val="24"/>
        </w:rPr>
        <w:t xml:space="preserve">en. </w:t>
      </w:r>
      <w:r w:rsidR="3F92BBB0" w:rsidRPr="61EEFDCC">
        <w:rPr>
          <w:rFonts w:ascii="Times New Roman" w:eastAsia="Times New Roman" w:hAnsi="Times New Roman" w:cs="Times New Roman"/>
          <w:sz w:val="24"/>
          <w:szCs w:val="24"/>
        </w:rPr>
        <w:t>One of the key studies examining the prevalence of child maltreatment in the UK, is that conducted by Radford</w:t>
      </w:r>
      <w:r w:rsidR="00342F91">
        <w:rPr>
          <w:rFonts w:ascii="Times New Roman" w:eastAsia="Times New Roman" w:hAnsi="Times New Roman" w:cs="Times New Roman"/>
          <w:sz w:val="24"/>
          <w:szCs w:val="24"/>
        </w:rPr>
        <w:t xml:space="preserve"> et al </w:t>
      </w:r>
      <w:r w:rsidR="3F92BBB0" w:rsidRPr="61EEFDCC">
        <w:rPr>
          <w:rFonts w:ascii="Times New Roman" w:eastAsia="Times New Roman" w:hAnsi="Times New Roman" w:cs="Times New Roman"/>
          <w:sz w:val="24"/>
          <w:szCs w:val="24"/>
        </w:rPr>
        <w:t>(20</w:t>
      </w:r>
      <w:r w:rsidR="03681A90" w:rsidRPr="61EEFDCC">
        <w:rPr>
          <w:rFonts w:ascii="Times New Roman" w:eastAsia="Times New Roman" w:hAnsi="Times New Roman" w:cs="Times New Roman"/>
          <w:sz w:val="24"/>
          <w:szCs w:val="24"/>
        </w:rPr>
        <w:t>11</w:t>
      </w:r>
      <w:r w:rsidR="3F92BBB0" w:rsidRPr="61EEFDCC">
        <w:rPr>
          <w:rFonts w:ascii="Times New Roman" w:eastAsia="Times New Roman" w:hAnsi="Times New Roman" w:cs="Times New Roman"/>
          <w:sz w:val="24"/>
          <w:szCs w:val="24"/>
        </w:rPr>
        <w:t xml:space="preserve">). </w:t>
      </w:r>
      <w:r w:rsidR="52424CBA" w:rsidRPr="61EEFDCC">
        <w:rPr>
          <w:rFonts w:ascii="Times New Roman" w:eastAsia="Times New Roman" w:hAnsi="Times New Roman" w:cs="Times New Roman"/>
          <w:sz w:val="24"/>
          <w:szCs w:val="24"/>
        </w:rPr>
        <w:t xml:space="preserve">The study provides particularly useful findings as it questioned children about their experiences rather than adults. </w:t>
      </w:r>
      <w:r w:rsidR="00E51EB8">
        <w:rPr>
          <w:rFonts w:ascii="Times New Roman" w:eastAsia="Times New Roman" w:hAnsi="Times New Roman" w:cs="Times New Roman"/>
          <w:sz w:val="24"/>
          <w:szCs w:val="24"/>
        </w:rPr>
        <w:t xml:space="preserve">Key findings from the research suggested that </w:t>
      </w:r>
      <w:r w:rsidR="00BA1B98">
        <w:rPr>
          <w:rFonts w:ascii="Times New Roman" w:eastAsia="Times New Roman" w:hAnsi="Times New Roman" w:cs="Times New Roman"/>
          <w:sz w:val="24"/>
          <w:szCs w:val="24"/>
        </w:rPr>
        <w:t>1 in 5 children had experienced serious levels of maltreatment</w:t>
      </w:r>
      <w:r w:rsidR="00F77E33">
        <w:rPr>
          <w:rFonts w:ascii="Times New Roman" w:eastAsia="Times New Roman" w:hAnsi="Times New Roman" w:cs="Times New Roman"/>
          <w:sz w:val="24"/>
          <w:szCs w:val="24"/>
        </w:rPr>
        <w:t xml:space="preserve"> (including contact sexual abuse)</w:t>
      </w:r>
      <w:r w:rsidR="00BA1B98">
        <w:rPr>
          <w:rFonts w:ascii="Times New Roman" w:eastAsia="Times New Roman" w:hAnsi="Times New Roman" w:cs="Times New Roman"/>
          <w:sz w:val="24"/>
          <w:szCs w:val="24"/>
        </w:rPr>
        <w:t xml:space="preserve">, with 1 in 3 </w:t>
      </w:r>
      <w:r w:rsidR="00D72772">
        <w:rPr>
          <w:rFonts w:ascii="Times New Roman" w:eastAsia="Times New Roman" w:hAnsi="Times New Roman" w:cs="Times New Roman"/>
          <w:sz w:val="24"/>
          <w:szCs w:val="24"/>
        </w:rPr>
        <w:t>of those children who were sexually abused, not informing anyone of the abuse at the time</w:t>
      </w:r>
      <w:r w:rsidR="009A1EFC">
        <w:rPr>
          <w:rFonts w:ascii="Times New Roman" w:eastAsia="Times New Roman" w:hAnsi="Times New Roman" w:cs="Times New Roman"/>
          <w:sz w:val="24"/>
          <w:szCs w:val="24"/>
        </w:rPr>
        <w:t xml:space="preserve"> (ibid). </w:t>
      </w:r>
    </w:p>
    <w:p w14:paraId="616F5235" w14:textId="0BB112A6" w:rsidR="001A16F7" w:rsidRDefault="001A16F7" w:rsidP="61EEFDCC">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d</w:t>
      </w:r>
      <w:r w:rsidR="00D05599">
        <w:rPr>
          <w:rFonts w:ascii="Times New Roman" w:eastAsia="Times New Roman" w:hAnsi="Times New Roman" w:cs="Times New Roman"/>
          <w:sz w:val="24"/>
          <w:szCs w:val="24"/>
        </w:rPr>
        <w:t>ata indicating that CSA is common within the UK, the myth</w:t>
      </w:r>
      <w:r w:rsidR="004F5899">
        <w:rPr>
          <w:rFonts w:ascii="Times New Roman" w:eastAsia="Times New Roman" w:hAnsi="Times New Roman" w:cs="Times New Roman"/>
          <w:sz w:val="24"/>
          <w:szCs w:val="24"/>
        </w:rPr>
        <w:t>s asserting that CSA is rare, persist</w:t>
      </w:r>
      <w:r w:rsidR="00C361D4">
        <w:rPr>
          <w:rFonts w:ascii="Times New Roman" w:eastAsia="Times New Roman" w:hAnsi="Times New Roman" w:cs="Times New Roman"/>
          <w:sz w:val="24"/>
          <w:szCs w:val="24"/>
        </w:rPr>
        <w:t xml:space="preserve"> and it is therefore necessary to consider why that is. </w:t>
      </w:r>
      <w:r w:rsidR="005D43CD">
        <w:rPr>
          <w:rFonts w:ascii="Times New Roman" w:eastAsia="Times New Roman" w:hAnsi="Times New Roman" w:cs="Times New Roman"/>
          <w:sz w:val="24"/>
          <w:szCs w:val="24"/>
        </w:rPr>
        <w:t xml:space="preserve">A corollary of this myth category is often the association with </w:t>
      </w:r>
      <w:r w:rsidR="008664D3">
        <w:rPr>
          <w:rFonts w:ascii="Times New Roman" w:eastAsia="Times New Roman" w:hAnsi="Times New Roman" w:cs="Times New Roman"/>
          <w:sz w:val="24"/>
          <w:szCs w:val="24"/>
        </w:rPr>
        <w:t xml:space="preserve">fabrication of abuse by victims. An example of this, is </w:t>
      </w:r>
      <w:r w:rsidR="00D07A73">
        <w:rPr>
          <w:rFonts w:ascii="Times New Roman" w:eastAsia="Times New Roman" w:hAnsi="Times New Roman" w:cs="Times New Roman"/>
          <w:sz w:val="24"/>
          <w:szCs w:val="24"/>
        </w:rPr>
        <w:t>the belief that children and women can confabulate abuse</w:t>
      </w:r>
      <w:r w:rsidR="008519CB">
        <w:rPr>
          <w:rFonts w:ascii="Times New Roman" w:eastAsia="Times New Roman" w:hAnsi="Times New Roman" w:cs="Times New Roman"/>
          <w:sz w:val="24"/>
          <w:szCs w:val="24"/>
        </w:rPr>
        <w:t xml:space="preserve"> </w:t>
      </w:r>
      <w:r w:rsidR="00826D1D">
        <w:rPr>
          <w:rFonts w:ascii="Times New Roman" w:eastAsia="Times New Roman" w:hAnsi="Times New Roman" w:cs="Times New Roman"/>
          <w:sz w:val="24"/>
          <w:szCs w:val="24"/>
        </w:rPr>
        <w:t>by a previous partner,</w:t>
      </w:r>
      <w:r w:rsidR="00D07A73">
        <w:rPr>
          <w:rFonts w:ascii="Times New Roman" w:eastAsia="Times New Roman" w:hAnsi="Times New Roman" w:cs="Times New Roman"/>
          <w:sz w:val="24"/>
          <w:szCs w:val="24"/>
        </w:rPr>
        <w:t xml:space="preserve"> </w:t>
      </w:r>
      <w:r w:rsidR="008519CB">
        <w:rPr>
          <w:rFonts w:ascii="Times New Roman" w:eastAsia="Times New Roman" w:hAnsi="Times New Roman" w:cs="Times New Roman"/>
          <w:sz w:val="24"/>
          <w:szCs w:val="24"/>
        </w:rPr>
        <w:t xml:space="preserve">upon a </w:t>
      </w:r>
      <w:r w:rsidR="00826D1D">
        <w:rPr>
          <w:rFonts w:ascii="Times New Roman" w:eastAsia="Times New Roman" w:hAnsi="Times New Roman" w:cs="Times New Roman"/>
          <w:sz w:val="24"/>
          <w:szCs w:val="24"/>
        </w:rPr>
        <w:t>breakdown</w:t>
      </w:r>
      <w:r w:rsidR="008519CB">
        <w:rPr>
          <w:rFonts w:ascii="Times New Roman" w:eastAsia="Times New Roman" w:hAnsi="Times New Roman" w:cs="Times New Roman"/>
          <w:sz w:val="24"/>
          <w:szCs w:val="24"/>
        </w:rPr>
        <w:t xml:space="preserve"> of </w:t>
      </w:r>
      <w:r w:rsidR="00826D1D">
        <w:rPr>
          <w:rFonts w:ascii="Times New Roman" w:eastAsia="Times New Roman" w:hAnsi="Times New Roman" w:cs="Times New Roman"/>
          <w:sz w:val="24"/>
          <w:szCs w:val="24"/>
        </w:rPr>
        <w:t xml:space="preserve">the relationship between </w:t>
      </w:r>
      <w:r w:rsidR="00A56018">
        <w:rPr>
          <w:rFonts w:ascii="Times New Roman" w:eastAsia="Times New Roman" w:hAnsi="Times New Roman" w:cs="Times New Roman"/>
          <w:sz w:val="24"/>
          <w:szCs w:val="24"/>
        </w:rPr>
        <w:t>the partner or married couple</w:t>
      </w:r>
      <w:r w:rsidR="00EC6FD4">
        <w:rPr>
          <w:rFonts w:ascii="Times New Roman" w:eastAsia="Times New Roman" w:hAnsi="Times New Roman" w:cs="Times New Roman"/>
          <w:sz w:val="24"/>
          <w:szCs w:val="24"/>
        </w:rPr>
        <w:t xml:space="preserve"> for revenge and attention</w:t>
      </w:r>
      <w:r w:rsidR="00A56018">
        <w:rPr>
          <w:rFonts w:ascii="Times New Roman" w:eastAsia="Times New Roman" w:hAnsi="Times New Roman" w:cs="Times New Roman"/>
          <w:sz w:val="24"/>
          <w:szCs w:val="24"/>
        </w:rPr>
        <w:t xml:space="preserve"> (Brown</w:t>
      </w:r>
      <w:r w:rsidR="00F956DC">
        <w:rPr>
          <w:rFonts w:ascii="Times New Roman" w:eastAsia="Times New Roman" w:hAnsi="Times New Roman" w:cs="Times New Roman"/>
          <w:sz w:val="24"/>
          <w:szCs w:val="24"/>
        </w:rPr>
        <w:t xml:space="preserve"> et al. </w:t>
      </w:r>
      <w:r w:rsidR="00A56018">
        <w:rPr>
          <w:rFonts w:ascii="Times New Roman" w:eastAsia="Times New Roman" w:hAnsi="Times New Roman" w:cs="Times New Roman"/>
          <w:sz w:val="24"/>
          <w:szCs w:val="24"/>
        </w:rPr>
        <w:t>[2001]</w:t>
      </w:r>
      <w:r w:rsidR="00DE2A6C">
        <w:rPr>
          <w:rFonts w:ascii="Times New Roman" w:eastAsia="Times New Roman" w:hAnsi="Times New Roman" w:cs="Times New Roman"/>
          <w:sz w:val="24"/>
          <w:szCs w:val="24"/>
        </w:rPr>
        <w:t>)</w:t>
      </w:r>
      <w:r w:rsidR="00A56018">
        <w:rPr>
          <w:rFonts w:ascii="Times New Roman" w:eastAsia="Times New Roman" w:hAnsi="Times New Roman" w:cs="Times New Roman"/>
          <w:sz w:val="24"/>
          <w:szCs w:val="24"/>
        </w:rPr>
        <w:t xml:space="preserve">. </w:t>
      </w:r>
      <w:r w:rsidR="0036299B">
        <w:rPr>
          <w:rFonts w:ascii="Times New Roman" w:eastAsia="Times New Roman" w:hAnsi="Times New Roman" w:cs="Times New Roman"/>
          <w:sz w:val="24"/>
          <w:szCs w:val="24"/>
        </w:rPr>
        <w:t xml:space="preserve">Although </w:t>
      </w:r>
      <w:r w:rsidR="004F1602">
        <w:rPr>
          <w:rFonts w:ascii="Times New Roman" w:eastAsia="Times New Roman" w:hAnsi="Times New Roman" w:cs="Times New Roman"/>
          <w:sz w:val="24"/>
          <w:szCs w:val="24"/>
        </w:rPr>
        <w:t xml:space="preserve">data in relation to false allegations </w:t>
      </w:r>
      <w:r w:rsidR="008A588A">
        <w:rPr>
          <w:rFonts w:ascii="Times New Roman" w:eastAsia="Times New Roman" w:hAnsi="Times New Roman" w:cs="Times New Roman"/>
          <w:sz w:val="24"/>
          <w:szCs w:val="24"/>
        </w:rPr>
        <w:t xml:space="preserve">in the UK is again limited, international studies suggest that false allegations of CSA </w:t>
      </w:r>
      <w:r w:rsidR="00664AA5">
        <w:rPr>
          <w:rFonts w:ascii="Times New Roman" w:eastAsia="Times New Roman" w:hAnsi="Times New Roman" w:cs="Times New Roman"/>
          <w:sz w:val="24"/>
          <w:szCs w:val="24"/>
        </w:rPr>
        <w:t>are</w:t>
      </w:r>
      <w:r w:rsidR="008A588A">
        <w:rPr>
          <w:rFonts w:ascii="Times New Roman" w:eastAsia="Times New Roman" w:hAnsi="Times New Roman" w:cs="Times New Roman"/>
          <w:sz w:val="24"/>
          <w:szCs w:val="24"/>
        </w:rPr>
        <w:t xml:space="preserve"> rare, with </w:t>
      </w:r>
      <w:r w:rsidR="00D15968">
        <w:rPr>
          <w:rFonts w:ascii="Times New Roman" w:eastAsia="Times New Roman" w:hAnsi="Times New Roman" w:cs="Times New Roman"/>
          <w:sz w:val="24"/>
          <w:szCs w:val="24"/>
        </w:rPr>
        <w:t>many</w:t>
      </w:r>
      <w:r w:rsidR="005F6530">
        <w:rPr>
          <w:rFonts w:ascii="Times New Roman" w:eastAsia="Times New Roman" w:hAnsi="Times New Roman" w:cs="Times New Roman"/>
          <w:sz w:val="24"/>
          <w:szCs w:val="24"/>
        </w:rPr>
        <w:t xml:space="preserve"> CSA allegations being true (</w:t>
      </w:r>
      <w:r w:rsidR="003C5D0D">
        <w:rPr>
          <w:rFonts w:ascii="Times New Roman" w:eastAsia="Times New Roman" w:hAnsi="Times New Roman" w:cs="Times New Roman"/>
          <w:sz w:val="24"/>
          <w:szCs w:val="24"/>
        </w:rPr>
        <w:t>O’Donoghue et al. 2018).</w:t>
      </w:r>
      <w:r w:rsidR="00C25483">
        <w:rPr>
          <w:rFonts w:ascii="Times New Roman" w:eastAsia="Times New Roman" w:hAnsi="Times New Roman" w:cs="Times New Roman"/>
          <w:sz w:val="24"/>
          <w:szCs w:val="24"/>
        </w:rPr>
        <w:t xml:space="preserve"> The problem with this association being made is that</w:t>
      </w:r>
      <w:r w:rsidR="00C30A69">
        <w:rPr>
          <w:rFonts w:ascii="Times New Roman" w:eastAsia="Times New Roman" w:hAnsi="Times New Roman" w:cs="Times New Roman"/>
          <w:sz w:val="24"/>
          <w:szCs w:val="24"/>
        </w:rPr>
        <w:t xml:space="preserve"> </w:t>
      </w:r>
      <w:r w:rsidR="002F1602">
        <w:rPr>
          <w:rFonts w:ascii="Times New Roman" w:eastAsia="Times New Roman" w:hAnsi="Times New Roman" w:cs="Times New Roman"/>
          <w:sz w:val="24"/>
          <w:szCs w:val="24"/>
        </w:rPr>
        <w:t>it can make victims reluctant to disclose their adverse experiences for fear that they will not be believed</w:t>
      </w:r>
      <w:r w:rsidR="002F67B8">
        <w:rPr>
          <w:rFonts w:ascii="Times New Roman" w:eastAsia="Times New Roman" w:hAnsi="Times New Roman" w:cs="Times New Roman"/>
          <w:sz w:val="24"/>
          <w:szCs w:val="24"/>
        </w:rPr>
        <w:t>, th</w:t>
      </w:r>
      <w:r w:rsidR="0055220A">
        <w:rPr>
          <w:rFonts w:ascii="Times New Roman" w:eastAsia="Times New Roman" w:hAnsi="Times New Roman" w:cs="Times New Roman"/>
          <w:sz w:val="24"/>
          <w:szCs w:val="24"/>
        </w:rPr>
        <w:t>us</w:t>
      </w:r>
      <w:r w:rsidR="002F67B8">
        <w:rPr>
          <w:rFonts w:ascii="Times New Roman" w:eastAsia="Times New Roman" w:hAnsi="Times New Roman" w:cs="Times New Roman"/>
          <w:sz w:val="24"/>
          <w:szCs w:val="24"/>
        </w:rPr>
        <w:t xml:space="preserve"> </w:t>
      </w:r>
      <w:r w:rsidR="00946322">
        <w:rPr>
          <w:rFonts w:ascii="Times New Roman" w:eastAsia="Times New Roman" w:hAnsi="Times New Roman" w:cs="Times New Roman"/>
          <w:sz w:val="24"/>
          <w:szCs w:val="24"/>
        </w:rPr>
        <w:t xml:space="preserve">reducing the </w:t>
      </w:r>
      <w:r w:rsidR="002F67B8">
        <w:rPr>
          <w:rFonts w:ascii="Times New Roman" w:eastAsia="Times New Roman" w:hAnsi="Times New Roman" w:cs="Times New Roman"/>
          <w:sz w:val="24"/>
          <w:szCs w:val="24"/>
        </w:rPr>
        <w:t>benefit of the disclosure process</w:t>
      </w:r>
      <w:r w:rsidR="00946322">
        <w:rPr>
          <w:rFonts w:ascii="Times New Roman" w:eastAsia="Times New Roman" w:hAnsi="Times New Roman" w:cs="Times New Roman"/>
          <w:sz w:val="24"/>
          <w:szCs w:val="24"/>
        </w:rPr>
        <w:t xml:space="preserve"> for</w:t>
      </w:r>
      <w:r w:rsidR="00256AE3">
        <w:rPr>
          <w:rFonts w:ascii="Times New Roman" w:eastAsia="Times New Roman" w:hAnsi="Times New Roman" w:cs="Times New Roman"/>
          <w:sz w:val="24"/>
          <w:szCs w:val="24"/>
        </w:rPr>
        <w:t xml:space="preserve"> survivors</w:t>
      </w:r>
      <w:r w:rsidR="002F67B8">
        <w:rPr>
          <w:rFonts w:ascii="Times New Roman" w:eastAsia="Times New Roman" w:hAnsi="Times New Roman" w:cs="Times New Roman"/>
          <w:sz w:val="24"/>
          <w:szCs w:val="24"/>
        </w:rPr>
        <w:t xml:space="preserve"> (</w:t>
      </w:r>
      <w:r w:rsidR="00640B11">
        <w:rPr>
          <w:rFonts w:ascii="Times New Roman" w:eastAsia="Times New Roman" w:hAnsi="Times New Roman" w:cs="Times New Roman"/>
          <w:sz w:val="24"/>
          <w:szCs w:val="24"/>
        </w:rPr>
        <w:t xml:space="preserve">Winters et al. </w:t>
      </w:r>
      <w:r w:rsidR="00632596">
        <w:rPr>
          <w:rFonts w:ascii="Times New Roman" w:eastAsia="Times New Roman" w:hAnsi="Times New Roman" w:cs="Times New Roman"/>
          <w:sz w:val="24"/>
          <w:szCs w:val="24"/>
        </w:rPr>
        <w:t xml:space="preserve">2020). </w:t>
      </w:r>
    </w:p>
    <w:p w14:paraId="4D2DF1CB" w14:textId="0E6AC514" w:rsidR="0073192B" w:rsidRPr="00420F12" w:rsidRDefault="004E1076" w:rsidP="00420F12">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Historically, t</w:t>
      </w:r>
      <w:r w:rsidR="002B0957">
        <w:rPr>
          <w:rFonts w:ascii="Times New Roman" w:eastAsia="Times New Roman" w:hAnsi="Times New Roman" w:cs="Times New Roman"/>
          <w:sz w:val="24"/>
          <w:szCs w:val="24"/>
        </w:rPr>
        <w:t xml:space="preserve">he concealment of CSA </w:t>
      </w:r>
      <w:r w:rsidR="00855716">
        <w:rPr>
          <w:rFonts w:ascii="Times New Roman" w:eastAsia="Times New Roman" w:hAnsi="Times New Roman" w:cs="Times New Roman"/>
          <w:sz w:val="24"/>
          <w:szCs w:val="24"/>
        </w:rPr>
        <w:t>by certain institutions within society has further advanced the myth that CSA is uncommon. For example</w:t>
      </w:r>
      <w:r w:rsidR="008F729F">
        <w:rPr>
          <w:rFonts w:ascii="Times New Roman" w:eastAsia="Times New Roman" w:hAnsi="Times New Roman" w:cs="Times New Roman"/>
          <w:sz w:val="24"/>
          <w:szCs w:val="24"/>
        </w:rPr>
        <w:t>,</w:t>
      </w:r>
      <w:r w:rsidR="00996BF3">
        <w:rPr>
          <w:rFonts w:ascii="Times New Roman" w:eastAsia="Times New Roman" w:hAnsi="Times New Roman" w:cs="Times New Roman"/>
          <w:sz w:val="24"/>
          <w:szCs w:val="24"/>
        </w:rPr>
        <w:t xml:space="preserve"> </w:t>
      </w:r>
      <w:proofErr w:type="spellStart"/>
      <w:r w:rsidR="00996BF3">
        <w:rPr>
          <w:rFonts w:ascii="Times New Roman" w:eastAsia="Times New Roman" w:hAnsi="Times New Roman" w:cs="Times New Roman"/>
          <w:sz w:val="24"/>
          <w:szCs w:val="24"/>
        </w:rPr>
        <w:t>Fogler</w:t>
      </w:r>
      <w:proofErr w:type="spellEnd"/>
      <w:r w:rsidR="00996BF3">
        <w:rPr>
          <w:rFonts w:ascii="Times New Roman" w:eastAsia="Times New Roman" w:hAnsi="Times New Roman" w:cs="Times New Roman"/>
          <w:sz w:val="24"/>
          <w:szCs w:val="24"/>
        </w:rPr>
        <w:t xml:space="preserve"> et al (2008), found that religious institutions would often hide </w:t>
      </w:r>
      <w:r w:rsidR="00E76E27">
        <w:rPr>
          <w:rFonts w:ascii="Times New Roman" w:eastAsia="Times New Roman" w:hAnsi="Times New Roman" w:cs="Times New Roman"/>
          <w:sz w:val="24"/>
          <w:szCs w:val="24"/>
        </w:rPr>
        <w:t>abuse alleged to have involved the clergy</w:t>
      </w:r>
      <w:r w:rsidR="004F64B7">
        <w:rPr>
          <w:rFonts w:ascii="Times New Roman" w:eastAsia="Times New Roman" w:hAnsi="Times New Roman" w:cs="Times New Roman"/>
          <w:sz w:val="24"/>
          <w:szCs w:val="24"/>
        </w:rPr>
        <w:t xml:space="preserve"> as a mechanism of showing support to the accused. </w:t>
      </w:r>
      <w:r w:rsidR="00D15968">
        <w:rPr>
          <w:rFonts w:ascii="Times New Roman" w:eastAsia="Times New Roman" w:hAnsi="Times New Roman" w:cs="Times New Roman"/>
          <w:sz w:val="24"/>
          <w:szCs w:val="24"/>
        </w:rPr>
        <w:t>Hamilton (2008)</w:t>
      </w:r>
      <w:r w:rsidR="003A2FB8">
        <w:rPr>
          <w:rFonts w:ascii="Times New Roman" w:eastAsia="Times New Roman" w:hAnsi="Times New Roman" w:cs="Times New Roman"/>
          <w:sz w:val="24"/>
          <w:szCs w:val="24"/>
        </w:rPr>
        <w:t xml:space="preserve"> also suggests that education</w:t>
      </w:r>
      <w:r w:rsidR="00D6547D">
        <w:rPr>
          <w:rFonts w:ascii="Times New Roman" w:eastAsia="Times New Roman" w:hAnsi="Times New Roman" w:cs="Times New Roman"/>
          <w:sz w:val="24"/>
          <w:szCs w:val="24"/>
        </w:rPr>
        <w:t xml:space="preserve"> authorities have often attempted to conceal abuse by teachers</w:t>
      </w:r>
      <w:r w:rsidR="000E3080">
        <w:rPr>
          <w:rFonts w:ascii="Times New Roman" w:eastAsia="Times New Roman" w:hAnsi="Times New Roman" w:cs="Times New Roman"/>
          <w:sz w:val="24"/>
          <w:szCs w:val="24"/>
        </w:rPr>
        <w:t xml:space="preserve"> by </w:t>
      </w:r>
      <w:r w:rsidR="00D6547D">
        <w:rPr>
          <w:rFonts w:ascii="Times New Roman" w:eastAsia="Times New Roman" w:hAnsi="Times New Roman" w:cs="Times New Roman"/>
          <w:sz w:val="24"/>
          <w:szCs w:val="24"/>
        </w:rPr>
        <w:t xml:space="preserve">offering </w:t>
      </w:r>
      <w:r w:rsidR="00922881">
        <w:rPr>
          <w:rFonts w:ascii="Times New Roman" w:eastAsia="Times New Roman" w:hAnsi="Times New Roman" w:cs="Times New Roman"/>
          <w:sz w:val="24"/>
          <w:szCs w:val="24"/>
        </w:rPr>
        <w:t xml:space="preserve">confidentiality agreements in return for the </w:t>
      </w:r>
      <w:r w:rsidR="009812A1">
        <w:rPr>
          <w:rFonts w:ascii="Times New Roman" w:eastAsia="Times New Roman" w:hAnsi="Times New Roman" w:cs="Times New Roman"/>
          <w:sz w:val="24"/>
          <w:szCs w:val="24"/>
        </w:rPr>
        <w:t>teacher’s</w:t>
      </w:r>
      <w:r w:rsidR="00922881">
        <w:rPr>
          <w:rFonts w:ascii="Times New Roman" w:eastAsia="Times New Roman" w:hAnsi="Times New Roman" w:cs="Times New Roman"/>
          <w:sz w:val="24"/>
          <w:szCs w:val="24"/>
        </w:rPr>
        <w:t xml:space="preserve"> resignation. </w:t>
      </w:r>
    </w:p>
    <w:p w14:paraId="53526621" w14:textId="78D504BB" w:rsidR="001623E9" w:rsidRPr="00164367" w:rsidRDefault="001623E9" w:rsidP="001623E9">
      <w:pPr>
        <w:spacing w:after="120" w:line="360" w:lineRule="auto"/>
        <w:rPr>
          <w:rFonts w:ascii="Times New Roman" w:eastAsia="Times New Roman" w:hAnsi="Times New Roman" w:cs="Times New Roman"/>
          <w:sz w:val="24"/>
          <w:szCs w:val="24"/>
        </w:rPr>
      </w:pPr>
      <w:r w:rsidRPr="00164367">
        <w:rPr>
          <w:rFonts w:ascii="Times New Roman" w:eastAsia="Times New Roman" w:hAnsi="Times New Roman" w:cs="Times New Roman"/>
          <w:sz w:val="24"/>
          <w:szCs w:val="24"/>
        </w:rPr>
        <w:t xml:space="preserve">The fact that </w:t>
      </w:r>
      <w:r w:rsidR="003F365B" w:rsidRPr="00164367">
        <w:rPr>
          <w:rFonts w:ascii="Times New Roman" w:eastAsia="Times New Roman" w:hAnsi="Times New Roman" w:cs="Times New Roman"/>
          <w:sz w:val="24"/>
          <w:szCs w:val="24"/>
        </w:rPr>
        <w:t xml:space="preserve">child sexual abuse remains a taboo subject is reinforcing the </w:t>
      </w:r>
      <w:r w:rsidR="006D3755" w:rsidRPr="00164367">
        <w:rPr>
          <w:rFonts w:ascii="Times New Roman" w:eastAsia="Times New Roman" w:hAnsi="Times New Roman" w:cs="Times New Roman"/>
          <w:sz w:val="24"/>
          <w:szCs w:val="24"/>
        </w:rPr>
        <w:t xml:space="preserve">perception that CSA is rare, as </w:t>
      </w:r>
      <w:r w:rsidR="002C59AB">
        <w:rPr>
          <w:rFonts w:ascii="Times New Roman" w:eastAsia="Times New Roman" w:hAnsi="Times New Roman" w:cs="Times New Roman"/>
          <w:sz w:val="24"/>
          <w:szCs w:val="24"/>
        </w:rPr>
        <w:t xml:space="preserve">society </w:t>
      </w:r>
      <w:r w:rsidR="006D3755" w:rsidRPr="00164367">
        <w:rPr>
          <w:rFonts w:ascii="Times New Roman" w:eastAsia="Times New Roman" w:hAnsi="Times New Roman" w:cs="Times New Roman"/>
          <w:sz w:val="24"/>
          <w:szCs w:val="24"/>
        </w:rPr>
        <w:t xml:space="preserve">are less likely to discuss it. </w:t>
      </w:r>
      <w:r w:rsidR="00A16C5C" w:rsidRPr="00164367">
        <w:rPr>
          <w:rFonts w:ascii="Times New Roman" w:eastAsia="Times New Roman" w:hAnsi="Times New Roman" w:cs="Times New Roman"/>
          <w:sz w:val="24"/>
          <w:szCs w:val="24"/>
        </w:rPr>
        <w:t xml:space="preserve">This is particularly the case when </w:t>
      </w:r>
      <w:r w:rsidR="000652CA" w:rsidRPr="00164367">
        <w:rPr>
          <w:rFonts w:ascii="Times New Roman" w:eastAsia="Times New Roman" w:hAnsi="Times New Roman" w:cs="Times New Roman"/>
          <w:sz w:val="24"/>
          <w:szCs w:val="24"/>
        </w:rPr>
        <w:t xml:space="preserve">the abuse is that perpetrated by a female. </w:t>
      </w:r>
      <w:r w:rsidR="00EF5ADE" w:rsidRPr="00164367">
        <w:rPr>
          <w:rFonts w:ascii="Times New Roman" w:eastAsia="Times New Roman" w:hAnsi="Times New Roman" w:cs="Times New Roman"/>
          <w:sz w:val="24"/>
          <w:szCs w:val="24"/>
        </w:rPr>
        <w:t xml:space="preserve">The nature of this abuse, appears to </w:t>
      </w:r>
      <w:r w:rsidR="00397A58" w:rsidRPr="00164367">
        <w:rPr>
          <w:rFonts w:ascii="Times New Roman" w:eastAsia="Times New Roman" w:hAnsi="Times New Roman" w:cs="Times New Roman"/>
          <w:sz w:val="24"/>
          <w:szCs w:val="24"/>
        </w:rPr>
        <w:t>be so distressing</w:t>
      </w:r>
      <w:r w:rsidR="0089479B">
        <w:rPr>
          <w:rFonts w:ascii="Times New Roman" w:eastAsia="Times New Roman" w:hAnsi="Times New Roman" w:cs="Times New Roman"/>
          <w:sz w:val="24"/>
          <w:szCs w:val="24"/>
        </w:rPr>
        <w:t xml:space="preserve"> that</w:t>
      </w:r>
      <w:r w:rsidR="00397A58" w:rsidRPr="00164367">
        <w:rPr>
          <w:rFonts w:ascii="Times New Roman" w:eastAsia="Times New Roman" w:hAnsi="Times New Roman" w:cs="Times New Roman"/>
          <w:sz w:val="24"/>
          <w:szCs w:val="24"/>
        </w:rPr>
        <w:t xml:space="preserve"> </w:t>
      </w:r>
      <w:r w:rsidR="00167983" w:rsidRPr="00164367">
        <w:rPr>
          <w:rFonts w:ascii="Times New Roman" w:eastAsia="Times New Roman" w:hAnsi="Times New Roman" w:cs="Times New Roman"/>
          <w:sz w:val="24"/>
          <w:szCs w:val="24"/>
        </w:rPr>
        <w:t xml:space="preserve">discussing it is seen to detract from </w:t>
      </w:r>
      <w:r w:rsidR="00F93B3A" w:rsidRPr="00164367">
        <w:rPr>
          <w:rFonts w:ascii="Times New Roman" w:eastAsia="Times New Roman" w:hAnsi="Times New Roman" w:cs="Times New Roman"/>
          <w:sz w:val="24"/>
          <w:szCs w:val="24"/>
        </w:rPr>
        <w:t>predominate abuse, which is that abuse conducted by men (</w:t>
      </w:r>
      <w:r w:rsidR="00164367" w:rsidRPr="00164367">
        <w:rPr>
          <w:rFonts w:ascii="Times New Roman" w:eastAsia="Times New Roman" w:hAnsi="Times New Roman" w:cs="Times New Roman"/>
          <w:sz w:val="24"/>
          <w:szCs w:val="24"/>
        </w:rPr>
        <w:t xml:space="preserve">Elliott, 1994). </w:t>
      </w:r>
      <w:r w:rsidR="00331AED">
        <w:rPr>
          <w:rFonts w:ascii="Times New Roman" w:eastAsia="Times New Roman" w:hAnsi="Times New Roman" w:cs="Times New Roman"/>
          <w:sz w:val="24"/>
          <w:szCs w:val="24"/>
        </w:rPr>
        <w:t xml:space="preserve">Furthermore, </w:t>
      </w:r>
      <w:r w:rsidR="00AE3AEA">
        <w:rPr>
          <w:rFonts w:ascii="Times New Roman" w:eastAsia="Times New Roman" w:hAnsi="Times New Roman" w:cs="Times New Roman"/>
          <w:sz w:val="24"/>
          <w:szCs w:val="24"/>
        </w:rPr>
        <w:t>McNaught</w:t>
      </w:r>
      <w:r w:rsidR="00872B5D">
        <w:rPr>
          <w:rFonts w:ascii="Times New Roman" w:eastAsia="Times New Roman" w:hAnsi="Times New Roman" w:cs="Times New Roman"/>
          <w:sz w:val="24"/>
          <w:szCs w:val="24"/>
        </w:rPr>
        <w:t xml:space="preserve">on Nicholls (2014) claims that communities need </w:t>
      </w:r>
      <w:r w:rsidR="00FF5122">
        <w:rPr>
          <w:rFonts w:ascii="Times New Roman" w:eastAsia="Times New Roman" w:hAnsi="Times New Roman" w:cs="Times New Roman"/>
          <w:sz w:val="24"/>
          <w:szCs w:val="24"/>
        </w:rPr>
        <w:t xml:space="preserve">to </w:t>
      </w:r>
      <w:r w:rsidR="002958BC">
        <w:rPr>
          <w:rFonts w:ascii="Times New Roman" w:eastAsia="Times New Roman" w:hAnsi="Times New Roman" w:cs="Times New Roman"/>
          <w:sz w:val="24"/>
          <w:szCs w:val="24"/>
        </w:rPr>
        <w:t>address the stigma surrounding CSA</w:t>
      </w:r>
      <w:r w:rsidR="00FF5122">
        <w:rPr>
          <w:rFonts w:ascii="Times New Roman" w:eastAsia="Times New Roman" w:hAnsi="Times New Roman" w:cs="Times New Roman"/>
          <w:sz w:val="24"/>
          <w:szCs w:val="24"/>
        </w:rPr>
        <w:t xml:space="preserve">, </w:t>
      </w:r>
      <w:r w:rsidR="00D15968">
        <w:rPr>
          <w:rFonts w:ascii="Times New Roman" w:eastAsia="Times New Roman" w:hAnsi="Times New Roman" w:cs="Times New Roman"/>
          <w:sz w:val="24"/>
          <w:szCs w:val="24"/>
        </w:rPr>
        <w:t>to</w:t>
      </w:r>
      <w:r w:rsidR="00FF5122">
        <w:rPr>
          <w:rFonts w:ascii="Times New Roman" w:eastAsia="Times New Roman" w:hAnsi="Times New Roman" w:cs="Times New Roman"/>
          <w:sz w:val="24"/>
          <w:szCs w:val="24"/>
        </w:rPr>
        <w:t xml:space="preserve"> </w:t>
      </w:r>
      <w:r w:rsidR="00A2482E">
        <w:rPr>
          <w:rFonts w:ascii="Times New Roman" w:eastAsia="Times New Roman" w:hAnsi="Times New Roman" w:cs="Times New Roman"/>
          <w:sz w:val="24"/>
          <w:szCs w:val="24"/>
        </w:rPr>
        <w:t>feel</w:t>
      </w:r>
      <w:r w:rsidR="00FF5122">
        <w:rPr>
          <w:rFonts w:ascii="Times New Roman" w:eastAsia="Times New Roman" w:hAnsi="Times New Roman" w:cs="Times New Roman"/>
          <w:sz w:val="24"/>
          <w:szCs w:val="24"/>
        </w:rPr>
        <w:t xml:space="preserve"> empowered </w:t>
      </w:r>
      <w:r w:rsidR="002958BC">
        <w:rPr>
          <w:rFonts w:ascii="Times New Roman" w:eastAsia="Times New Roman" w:hAnsi="Times New Roman" w:cs="Times New Roman"/>
          <w:sz w:val="24"/>
          <w:szCs w:val="24"/>
        </w:rPr>
        <w:t xml:space="preserve">to </w:t>
      </w:r>
      <w:r w:rsidR="00007C67">
        <w:rPr>
          <w:rFonts w:ascii="Times New Roman" w:eastAsia="Times New Roman" w:hAnsi="Times New Roman" w:cs="Times New Roman"/>
          <w:sz w:val="24"/>
          <w:szCs w:val="24"/>
        </w:rPr>
        <w:t xml:space="preserve">help those who disclose </w:t>
      </w:r>
      <w:r w:rsidR="00007C67" w:rsidRPr="00123A68">
        <w:rPr>
          <w:rFonts w:ascii="Times New Roman" w:eastAsia="Times New Roman" w:hAnsi="Times New Roman" w:cs="Times New Roman"/>
          <w:sz w:val="24"/>
          <w:szCs w:val="24"/>
        </w:rPr>
        <w:t xml:space="preserve">an interest in CSA, and to prevent offending. </w:t>
      </w:r>
      <w:r w:rsidR="00356B96" w:rsidRPr="00123A68">
        <w:rPr>
          <w:rFonts w:ascii="Times New Roman" w:eastAsia="Times New Roman" w:hAnsi="Times New Roman" w:cs="Times New Roman"/>
          <w:sz w:val="24"/>
          <w:szCs w:val="24"/>
        </w:rPr>
        <w:t xml:space="preserve">This </w:t>
      </w:r>
      <w:r w:rsidR="00855289" w:rsidRPr="00123A68">
        <w:rPr>
          <w:rFonts w:ascii="Times New Roman" w:eastAsia="Times New Roman" w:hAnsi="Times New Roman" w:cs="Times New Roman"/>
          <w:sz w:val="24"/>
          <w:szCs w:val="24"/>
        </w:rPr>
        <w:t xml:space="preserve">principle could also </w:t>
      </w:r>
      <w:r w:rsidR="00D15968" w:rsidRPr="00123A68">
        <w:rPr>
          <w:rFonts w:ascii="Times New Roman" w:eastAsia="Times New Roman" w:hAnsi="Times New Roman" w:cs="Times New Roman"/>
          <w:sz w:val="24"/>
          <w:szCs w:val="24"/>
        </w:rPr>
        <w:t>be applied</w:t>
      </w:r>
      <w:r w:rsidR="00855289" w:rsidRPr="00123A68">
        <w:rPr>
          <w:rFonts w:ascii="Times New Roman" w:eastAsia="Times New Roman" w:hAnsi="Times New Roman" w:cs="Times New Roman"/>
          <w:sz w:val="24"/>
          <w:szCs w:val="24"/>
        </w:rPr>
        <w:t xml:space="preserve"> to </w:t>
      </w:r>
      <w:r w:rsidR="00356B96" w:rsidRPr="00123A68">
        <w:rPr>
          <w:rFonts w:ascii="Times New Roman" w:eastAsia="Times New Roman" w:hAnsi="Times New Roman" w:cs="Times New Roman"/>
          <w:sz w:val="24"/>
          <w:szCs w:val="24"/>
        </w:rPr>
        <w:t>criminological research, as sex offenders are often not considered</w:t>
      </w:r>
      <w:r w:rsidR="00A876A2" w:rsidRPr="00123A68">
        <w:rPr>
          <w:rFonts w:ascii="Times New Roman" w:eastAsia="Times New Roman" w:hAnsi="Times New Roman" w:cs="Times New Roman"/>
          <w:sz w:val="24"/>
          <w:szCs w:val="24"/>
        </w:rPr>
        <w:t xml:space="preserve"> as they are viewed as </w:t>
      </w:r>
      <w:r w:rsidR="00123A68">
        <w:rPr>
          <w:rFonts w:ascii="Times New Roman" w:eastAsia="Times New Roman" w:hAnsi="Times New Roman" w:cs="Times New Roman"/>
          <w:sz w:val="24"/>
          <w:szCs w:val="24"/>
        </w:rPr>
        <w:lastRenderedPageBreak/>
        <w:t>‘</w:t>
      </w:r>
      <w:r w:rsidR="00A876A2" w:rsidRPr="00123A68">
        <w:rPr>
          <w:rFonts w:ascii="Times New Roman" w:eastAsia="Times New Roman" w:hAnsi="Times New Roman" w:cs="Times New Roman"/>
          <w:sz w:val="24"/>
          <w:szCs w:val="24"/>
        </w:rPr>
        <w:t>different</w:t>
      </w:r>
      <w:r w:rsidR="00123A68">
        <w:rPr>
          <w:rFonts w:ascii="Times New Roman" w:eastAsia="Times New Roman" w:hAnsi="Times New Roman" w:cs="Times New Roman"/>
          <w:sz w:val="24"/>
          <w:szCs w:val="24"/>
        </w:rPr>
        <w:t>’</w:t>
      </w:r>
      <w:r w:rsidR="00BC7DC3" w:rsidRPr="00123A68">
        <w:rPr>
          <w:rFonts w:ascii="Times New Roman" w:eastAsia="Times New Roman" w:hAnsi="Times New Roman" w:cs="Times New Roman"/>
          <w:sz w:val="24"/>
          <w:szCs w:val="24"/>
        </w:rPr>
        <w:t xml:space="preserve"> from other offenders</w:t>
      </w:r>
      <w:r w:rsidR="00A876A2" w:rsidRPr="00123A68">
        <w:rPr>
          <w:rFonts w:ascii="Times New Roman" w:eastAsia="Times New Roman" w:hAnsi="Times New Roman" w:cs="Times New Roman"/>
          <w:sz w:val="24"/>
          <w:szCs w:val="24"/>
        </w:rPr>
        <w:t xml:space="preserve"> </w:t>
      </w:r>
      <w:r w:rsidR="00A876A2" w:rsidRPr="00123A68">
        <w:rPr>
          <w:rFonts w:asciiTheme="majorBidi" w:eastAsia="Times New Roman" w:hAnsiTheme="majorBidi" w:cstheme="majorBidi"/>
          <w:sz w:val="24"/>
          <w:szCs w:val="24"/>
        </w:rPr>
        <w:t>(</w:t>
      </w:r>
      <w:proofErr w:type="spellStart"/>
      <w:r w:rsidR="00A876A2" w:rsidRPr="00123A68">
        <w:rPr>
          <w:rFonts w:asciiTheme="majorBidi" w:hAnsiTheme="majorBidi" w:cstheme="majorBidi"/>
          <w:sz w:val="24"/>
          <w:szCs w:val="24"/>
        </w:rPr>
        <w:t>Wnuk</w:t>
      </w:r>
      <w:proofErr w:type="spellEnd"/>
      <w:r w:rsidR="00A876A2" w:rsidRPr="00123A68">
        <w:rPr>
          <w:rFonts w:asciiTheme="majorBidi" w:hAnsiTheme="majorBidi" w:cstheme="majorBidi"/>
          <w:sz w:val="24"/>
          <w:szCs w:val="24"/>
        </w:rPr>
        <w:t xml:space="preserve">, Chapman, &amp; </w:t>
      </w:r>
      <w:proofErr w:type="spellStart"/>
      <w:r w:rsidR="00A876A2" w:rsidRPr="00123A68">
        <w:rPr>
          <w:rFonts w:asciiTheme="majorBidi" w:hAnsiTheme="majorBidi" w:cstheme="majorBidi"/>
          <w:sz w:val="24"/>
          <w:szCs w:val="24"/>
        </w:rPr>
        <w:t>Jeglic</w:t>
      </w:r>
      <w:proofErr w:type="spellEnd"/>
      <w:r w:rsidR="00A876A2" w:rsidRPr="00123A68">
        <w:rPr>
          <w:rFonts w:asciiTheme="majorBidi" w:hAnsiTheme="majorBidi" w:cstheme="majorBidi"/>
          <w:sz w:val="24"/>
          <w:szCs w:val="24"/>
        </w:rPr>
        <w:t>, 2006</w:t>
      </w:r>
      <w:r w:rsidR="00123A68">
        <w:rPr>
          <w:rFonts w:asciiTheme="majorBidi" w:hAnsiTheme="majorBidi" w:cstheme="majorBidi"/>
          <w:sz w:val="24"/>
          <w:szCs w:val="24"/>
        </w:rPr>
        <w:t>, p.37</w:t>
      </w:r>
      <w:r w:rsidR="00A876A2" w:rsidRPr="00123A68">
        <w:rPr>
          <w:rFonts w:asciiTheme="majorBidi" w:hAnsiTheme="majorBidi" w:cstheme="majorBidi"/>
          <w:sz w:val="24"/>
          <w:szCs w:val="24"/>
        </w:rPr>
        <w:t>)</w:t>
      </w:r>
      <w:r w:rsidR="00BC7DC3" w:rsidRPr="00123A68">
        <w:rPr>
          <w:rFonts w:asciiTheme="majorBidi" w:hAnsiTheme="majorBidi" w:cstheme="majorBidi"/>
          <w:sz w:val="24"/>
          <w:szCs w:val="24"/>
        </w:rPr>
        <w:t xml:space="preserve">. Addressing </w:t>
      </w:r>
      <w:r w:rsidR="00F51D03" w:rsidRPr="00123A68">
        <w:rPr>
          <w:rFonts w:asciiTheme="majorBidi" w:hAnsiTheme="majorBidi" w:cstheme="majorBidi"/>
          <w:sz w:val="24"/>
          <w:szCs w:val="24"/>
        </w:rPr>
        <w:t xml:space="preserve">these myths would educate people </w:t>
      </w:r>
      <w:r w:rsidR="004E2380">
        <w:rPr>
          <w:rFonts w:asciiTheme="majorBidi" w:hAnsiTheme="majorBidi" w:cstheme="majorBidi"/>
          <w:sz w:val="24"/>
          <w:szCs w:val="24"/>
        </w:rPr>
        <w:t xml:space="preserve">and promote change towards the treatment of </w:t>
      </w:r>
      <w:r w:rsidR="009665A5">
        <w:rPr>
          <w:rFonts w:asciiTheme="majorBidi" w:hAnsiTheme="majorBidi" w:cstheme="majorBidi"/>
          <w:sz w:val="24"/>
          <w:szCs w:val="24"/>
        </w:rPr>
        <w:t xml:space="preserve">these offenders. </w:t>
      </w:r>
    </w:p>
    <w:p w14:paraId="5C723997" w14:textId="164EAF74" w:rsidR="61EEFDCC" w:rsidRPr="00C15E04" w:rsidRDefault="00C15E04" w:rsidP="61EEFDCC">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discussion suggest</w:t>
      </w:r>
      <w:r w:rsidR="00A37479">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that </w:t>
      </w:r>
      <w:r w:rsidR="009D63AF" w:rsidRPr="00C15E04">
        <w:rPr>
          <w:rFonts w:ascii="Times New Roman" w:eastAsia="Times New Roman" w:hAnsi="Times New Roman" w:cs="Times New Roman"/>
          <w:sz w:val="24"/>
          <w:szCs w:val="24"/>
        </w:rPr>
        <w:t xml:space="preserve">CSA is much more widespread </w:t>
      </w:r>
      <w:r w:rsidR="00720FE8" w:rsidRPr="00C15E04">
        <w:rPr>
          <w:rFonts w:ascii="Times New Roman" w:eastAsia="Times New Roman" w:hAnsi="Times New Roman" w:cs="Times New Roman"/>
          <w:sz w:val="24"/>
          <w:szCs w:val="24"/>
        </w:rPr>
        <w:t xml:space="preserve">than society </w:t>
      </w:r>
      <w:r w:rsidRPr="00C15E04">
        <w:rPr>
          <w:rFonts w:ascii="Times New Roman" w:eastAsia="Times New Roman" w:hAnsi="Times New Roman" w:cs="Times New Roman"/>
          <w:sz w:val="24"/>
          <w:szCs w:val="24"/>
        </w:rPr>
        <w:t xml:space="preserve">view it, </w:t>
      </w:r>
      <w:r w:rsidR="009D63AF" w:rsidRPr="00C15E04">
        <w:rPr>
          <w:rFonts w:ascii="Times New Roman" w:eastAsia="Times New Roman" w:hAnsi="Times New Roman" w:cs="Times New Roman"/>
          <w:sz w:val="24"/>
          <w:szCs w:val="24"/>
        </w:rPr>
        <w:t xml:space="preserve">and the perception that </w:t>
      </w:r>
      <w:r w:rsidR="00F54C9A" w:rsidRPr="00C15E04">
        <w:rPr>
          <w:rFonts w:ascii="Times New Roman" w:eastAsia="Times New Roman" w:hAnsi="Times New Roman" w:cs="Times New Roman"/>
          <w:sz w:val="24"/>
          <w:szCs w:val="24"/>
        </w:rPr>
        <w:t>CSA is rare can have a detrimental effect on victims, families of victims and the perpetrators</w:t>
      </w:r>
      <w:r w:rsidRPr="00C15E04">
        <w:rPr>
          <w:rFonts w:ascii="Times New Roman" w:eastAsia="Times New Roman" w:hAnsi="Times New Roman" w:cs="Times New Roman"/>
          <w:sz w:val="24"/>
          <w:szCs w:val="24"/>
        </w:rPr>
        <w:t>. I</w:t>
      </w:r>
      <w:r w:rsidR="00720FE8" w:rsidRPr="00C15E04">
        <w:rPr>
          <w:rFonts w:ascii="Times New Roman" w:eastAsia="Times New Roman" w:hAnsi="Times New Roman" w:cs="Times New Roman"/>
          <w:sz w:val="24"/>
          <w:szCs w:val="24"/>
        </w:rPr>
        <w:t>f the prevalence</w:t>
      </w:r>
      <w:r w:rsidRPr="00C15E04">
        <w:rPr>
          <w:rFonts w:ascii="Times New Roman" w:eastAsia="Times New Roman" w:hAnsi="Times New Roman" w:cs="Times New Roman"/>
          <w:sz w:val="24"/>
          <w:szCs w:val="24"/>
        </w:rPr>
        <w:t xml:space="preserve"> of CSA</w:t>
      </w:r>
      <w:r w:rsidR="00720FE8" w:rsidRPr="00C15E04">
        <w:rPr>
          <w:rFonts w:ascii="Times New Roman" w:eastAsia="Times New Roman" w:hAnsi="Times New Roman" w:cs="Times New Roman"/>
          <w:sz w:val="24"/>
          <w:szCs w:val="24"/>
        </w:rPr>
        <w:t xml:space="preserve"> is undermined</w:t>
      </w:r>
      <w:r w:rsidRPr="00C15E04">
        <w:rPr>
          <w:rFonts w:ascii="Times New Roman" w:eastAsia="Times New Roman" w:hAnsi="Times New Roman" w:cs="Times New Roman"/>
          <w:sz w:val="24"/>
          <w:szCs w:val="24"/>
        </w:rPr>
        <w:t>,</w:t>
      </w:r>
      <w:r w:rsidR="00720FE8" w:rsidRPr="00C15E04">
        <w:rPr>
          <w:rFonts w:ascii="Times New Roman" w:eastAsia="Times New Roman" w:hAnsi="Times New Roman" w:cs="Times New Roman"/>
          <w:sz w:val="24"/>
          <w:szCs w:val="24"/>
        </w:rPr>
        <w:t xml:space="preserve"> then resources allocated to dealing with such problems will be limited, meaning victims and offenders are less likely to get the help they so desperately </w:t>
      </w:r>
      <w:r w:rsidR="00672EE2">
        <w:rPr>
          <w:rFonts w:ascii="Times New Roman" w:eastAsia="Times New Roman" w:hAnsi="Times New Roman" w:cs="Times New Roman"/>
          <w:sz w:val="24"/>
          <w:szCs w:val="24"/>
        </w:rPr>
        <w:t xml:space="preserve">need. </w:t>
      </w:r>
    </w:p>
    <w:p w14:paraId="116E6221" w14:textId="0496C554" w:rsidR="12C17607" w:rsidRPr="003C546E" w:rsidRDefault="00E41476" w:rsidP="2815CD54">
      <w:pPr>
        <w:spacing w:after="120" w:line="360" w:lineRule="auto"/>
        <w:rPr>
          <w:rFonts w:ascii="Times New Roman" w:eastAsia="Times New Roman" w:hAnsi="Times New Roman" w:cs="Times New Roman"/>
          <w:b/>
          <w:bCs/>
          <w:sz w:val="36"/>
          <w:szCs w:val="36"/>
        </w:rPr>
      </w:pPr>
      <w:r w:rsidRPr="003C546E">
        <w:rPr>
          <w:rFonts w:ascii="Times New Roman" w:eastAsia="Times New Roman" w:hAnsi="Times New Roman" w:cs="Times New Roman"/>
          <w:b/>
          <w:bCs/>
          <w:sz w:val="36"/>
          <w:szCs w:val="36"/>
        </w:rPr>
        <w:t xml:space="preserve">3.3 </w:t>
      </w:r>
      <w:r w:rsidR="12C17607" w:rsidRPr="003C546E">
        <w:rPr>
          <w:rFonts w:ascii="Times New Roman" w:eastAsia="Times New Roman" w:hAnsi="Times New Roman" w:cs="Times New Roman"/>
          <w:b/>
          <w:bCs/>
          <w:sz w:val="36"/>
          <w:szCs w:val="36"/>
        </w:rPr>
        <w:t>Category c) Myths that diffuse blame away from the perpetrator</w:t>
      </w:r>
    </w:p>
    <w:p w14:paraId="30EC035E" w14:textId="4EF68380" w:rsidR="00414790" w:rsidRDefault="00414790" w:rsidP="2815CD54">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third </w:t>
      </w:r>
      <w:r w:rsidR="00345F93">
        <w:rPr>
          <w:rFonts w:ascii="Times New Roman" w:eastAsia="Times New Roman" w:hAnsi="Times New Roman" w:cs="Times New Roman"/>
          <w:sz w:val="24"/>
          <w:szCs w:val="24"/>
        </w:rPr>
        <w:t>category are those myths which</w:t>
      </w:r>
      <w:r w:rsidR="007848E5">
        <w:rPr>
          <w:rFonts w:ascii="Times New Roman" w:eastAsia="Times New Roman" w:hAnsi="Times New Roman" w:cs="Times New Roman"/>
          <w:sz w:val="24"/>
          <w:szCs w:val="24"/>
        </w:rPr>
        <w:t xml:space="preserve"> down</w:t>
      </w:r>
      <w:r w:rsidR="00345F93">
        <w:rPr>
          <w:rFonts w:ascii="Times New Roman" w:eastAsia="Times New Roman" w:hAnsi="Times New Roman" w:cs="Times New Roman"/>
          <w:sz w:val="24"/>
          <w:szCs w:val="24"/>
        </w:rPr>
        <w:t>play</w:t>
      </w:r>
      <w:r w:rsidR="00F8607B">
        <w:rPr>
          <w:rFonts w:ascii="Times New Roman" w:eastAsia="Times New Roman" w:hAnsi="Times New Roman" w:cs="Times New Roman"/>
          <w:sz w:val="24"/>
          <w:szCs w:val="24"/>
        </w:rPr>
        <w:t xml:space="preserve"> the fault of the offender and includes </w:t>
      </w:r>
      <w:r w:rsidR="004902F9">
        <w:rPr>
          <w:rFonts w:ascii="Times New Roman" w:eastAsia="Times New Roman" w:hAnsi="Times New Roman" w:cs="Times New Roman"/>
          <w:sz w:val="24"/>
          <w:szCs w:val="24"/>
        </w:rPr>
        <w:t xml:space="preserve">statements, such as </w:t>
      </w:r>
      <w:r w:rsidR="00FE585D">
        <w:rPr>
          <w:rFonts w:ascii="Times New Roman" w:eastAsia="Times New Roman" w:hAnsi="Times New Roman" w:cs="Times New Roman"/>
          <w:sz w:val="24"/>
          <w:szCs w:val="24"/>
        </w:rPr>
        <w:t>‘</w:t>
      </w:r>
      <w:r w:rsidR="000768D0">
        <w:rPr>
          <w:rFonts w:ascii="Times New Roman" w:eastAsia="Times New Roman" w:hAnsi="Times New Roman" w:cs="Times New Roman"/>
          <w:sz w:val="24"/>
          <w:szCs w:val="24"/>
        </w:rPr>
        <w:t>Children who</w:t>
      </w:r>
      <w:r w:rsidR="00AF143B">
        <w:rPr>
          <w:rFonts w:ascii="Times New Roman" w:eastAsia="Times New Roman" w:hAnsi="Times New Roman" w:cs="Times New Roman"/>
          <w:sz w:val="24"/>
          <w:szCs w:val="24"/>
        </w:rPr>
        <w:t xml:space="preserve"> do</w:t>
      </w:r>
      <w:r w:rsidR="000768D0">
        <w:rPr>
          <w:rFonts w:ascii="Times New Roman" w:eastAsia="Times New Roman" w:hAnsi="Times New Roman" w:cs="Times New Roman"/>
          <w:sz w:val="24"/>
          <w:szCs w:val="24"/>
        </w:rPr>
        <w:t xml:space="preserve"> not report ongoing sexual abuse must want the sexual contact to continue’. ‘If children did not want it, they could always say “stop”’ and </w:t>
      </w:r>
      <w:r w:rsidR="007A22D8">
        <w:rPr>
          <w:rFonts w:ascii="Times New Roman" w:eastAsia="Times New Roman" w:hAnsi="Times New Roman" w:cs="Times New Roman"/>
          <w:sz w:val="24"/>
          <w:szCs w:val="24"/>
        </w:rPr>
        <w:t>‘</w:t>
      </w:r>
      <w:r w:rsidR="001244FA">
        <w:rPr>
          <w:rFonts w:ascii="Times New Roman" w:eastAsia="Times New Roman" w:hAnsi="Times New Roman" w:cs="Times New Roman"/>
          <w:sz w:val="24"/>
          <w:szCs w:val="24"/>
        </w:rPr>
        <w:t>non-offending</w:t>
      </w:r>
      <w:r w:rsidR="007A22D8">
        <w:rPr>
          <w:rFonts w:ascii="Times New Roman" w:eastAsia="Times New Roman" w:hAnsi="Times New Roman" w:cs="Times New Roman"/>
          <w:sz w:val="24"/>
          <w:szCs w:val="24"/>
        </w:rPr>
        <w:t xml:space="preserve"> mothers in incestuous families know of the abuse and often cause it and/or condone it’ (Cromer and Goldsmith, 2010, p.628). </w:t>
      </w:r>
    </w:p>
    <w:p w14:paraId="2C2C4DBC" w14:textId="3DA64837" w:rsidR="00F91F00" w:rsidRDefault="0014313B" w:rsidP="00E157E7">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Those myths that impose blame o</w:t>
      </w:r>
      <w:r w:rsidR="00460768">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the child, </w:t>
      </w:r>
      <w:r w:rsidR="00BA56FD">
        <w:rPr>
          <w:rFonts w:ascii="Times New Roman" w:eastAsia="Times New Roman" w:hAnsi="Times New Roman" w:cs="Times New Roman"/>
          <w:sz w:val="24"/>
          <w:szCs w:val="24"/>
        </w:rPr>
        <w:t xml:space="preserve">shift the responsibility of the crime onto the victim, implying that the </w:t>
      </w:r>
      <w:r w:rsidR="0015005D">
        <w:rPr>
          <w:rFonts w:ascii="Times New Roman" w:eastAsia="Times New Roman" w:hAnsi="Times New Roman" w:cs="Times New Roman"/>
          <w:sz w:val="24"/>
          <w:szCs w:val="24"/>
        </w:rPr>
        <w:t xml:space="preserve">abuse inflicted </w:t>
      </w:r>
      <w:r w:rsidR="00E21970">
        <w:rPr>
          <w:rFonts w:ascii="Times New Roman" w:eastAsia="Times New Roman" w:hAnsi="Times New Roman" w:cs="Times New Roman"/>
          <w:sz w:val="24"/>
          <w:szCs w:val="24"/>
        </w:rPr>
        <w:t>has not been detrimental</w:t>
      </w:r>
      <w:r w:rsidR="004A1BCE">
        <w:rPr>
          <w:rFonts w:ascii="Times New Roman" w:eastAsia="Times New Roman" w:hAnsi="Times New Roman" w:cs="Times New Roman"/>
          <w:sz w:val="24"/>
          <w:szCs w:val="24"/>
        </w:rPr>
        <w:t xml:space="preserve"> </w:t>
      </w:r>
      <w:r w:rsidR="00723343">
        <w:rPr>
          <w:rFonts w:ascii="Times New Roman" w:eastAsia="Times New Roman" w:hAnsi="Times New Roman" w:cs="Times New Roman"/>
          <w:sz w:val="24"/>
          <w:szCs w:val="24"/>
        </w:rPr>
        <w:t xml:space="preserve">(De Young, </w:t>
      </w:r>
      <w:r w:rsidR="004A1BCE">
        <w:rPr>
          <w:rFonts w:ascii="Times New Roman" w:eastAsia="Times New Roman" w:hAnsi="Times New Roman" w:cs="Times New Roman"/>
          <w:sz w:val="24"/>
          <w:szCs w:val="24"/>
        </w:rPr>
        <w:t>1982).</w:t>
      </w:r>
      <w:r w:rsidR="000B1936">
        <w:rPr>
          <w:rFonts w:ascii="Times New Roman" w:eastAsia="Times New Roman" w:hAnsi="Times New Roman" w:cs="Times New Roman"/>
          <w:sz w:val="24"/>
          <w:szCs w:val="24"/>
        </w:rPr>
        <w:t xml:space="preserve"> The implication here is that if the child had resisted the abuse, </w:t>
      </w:r>
      <w:r w:rsidR="007D7D0C">
        <w:rPr>
          <w:rFonts w:ascii="Times New Roman" w:eastAsia="Times New Roman" w:hAnsi="Times New Roman" w:cs="Times New Roman"/>
          <w:sz w:val="24"/>
          <w:szCs w:val="24"/>
        </w:rPr>
        <w:t>they are less likely to be a ‘causal’ factor in the abuse (Broussard, 1988)</w:t>
      </w:r>
      <w:r w:rsidR="0001766D">
        <w:rPr>
          <w:rFonts w:ascii="Times New Roman" w:eastAsia="Times New Roman" w:hAnsi="Times New Roman" w:cs="Times New Roman"/>
          <w:sz w:val="24"/>
          <w:szCs w:val="24"/>
        </w:rPr>
        <w:t>, which</w:t>
      </w:r>
      <w:r w:rsidR="004A1BCE">
        <w:rPr>
          <w:rFonts w:ascii="Times New Roman" w:eastAsia="Times New Roman" w:hAnsi="Times New Roman" w:cs="Times New Roman"/>
          <w:sz w:val="24"/>
          <w:szCs w:val="24"/>
        </w:rPr>
        <w:t xml:space="preserve"> reinforce</w:t>
      </w:r>
      <w:r w:rsidR="0001766D">
        <w:rPr>
          <w:rFonts w:ascii="Times New Roman" w:eastAsia="Times New Roman" w:hAnsi="Times New Roman" w:cs="Times New Roman"/>
          <w:sz w:val="24"/>
          <w:szCs w:val="24"/>
        </w:rPr>
        <w:t>s</w:t>
      </w:r>
      <w:r w:rsidR="004A1BCE">
        <w:rPr>
          <w:rFonts w:ascii="Times New Roman" w:eastAsia="Times New Roman" w:hAnsi="Times New Roman" w:cs="Times New Roman"/>
          <w:sz w:val="24"/>
          <w:szCs w:val="24"/>
        </w:rPr>
        <w:t xml:space="preserve"> myth category </w:t>
      </w:r>
      <w:r w:rsidR="009A40F7">
        <w:rPr>
          <w:rFonts w:ascii="Times New Roman" w:eastAsia="Times New Roman" w:hAnsi="Times New Roman" w:cs="Times New Roman"/>
          <w:sz w:val="24"/>
          <w:szCs w:val="24"/>
        </w:rPr>
        <w:t xml:space="preserve">a) which asserts </w:t>
      </w:r>
      <w:r w:rsidR="00046077">
        <w:rPr>
          <w:rFonts w:ascii="Times New Roman" w:eastAsia="Times New Roman" w:hAnsi="Times New Roman" w:cs="Times New Roman"/>
          <w:sz w:val="24"/>
          <w:szCs w:val="24"/>
        </w:rPr>
        <w:t>th</w:t>
      </w:r>
      <w:r w:rsidR="00A847BC">
        <w:rPr>
          <w:rFonts w:ascii="Times New Roman" w:eastAsia="Times New Roman" w:hAnsi="Times New Roman" w:cs="Times New Roman"/>
          <w:sz w:val="24"/>
          <w:szCs w:val="24"/>
        </w:rPr>
        <w:t xml:space="preserve">at CSA is rare. As previously discussed, these beliefs can have a detrimental impact on the likelihood that the victim </w:t>
      </w:r>
      <w:r w:rsidR="00707038">
        <w:rPr>
          <w:rFonts w:ascii="Times New Roman" w:eastAsia="Times New Roman" w:hAnsi="Times New Roman" w:cs="Times New Roman"/>
          <w:sz w:val="24"/>
          <w:szCs w:val="24"/>
        </w:rPr>
        <w:t xml:space="preserve">will disclose the </w:t>
      </w:r>
      <w:r w:rsidR="009B5EDA">
        <w:rPr>
          <w:rFonts w:ascii="Times New Roman" w:eastAsia="Times New Roman" w:hAnsi="Times New Roman" w:cs="Times New Roman"/>
          <w:sz w:val="24"/>
          <w:szCs w:val="24"/>
        </w:rPr>
        <w:t>abuse</w:t>
      </w:r>
      <w:r w:rsidR="00DB3000">
        <w:rPr>
          <w:rFonts w:ascii="Times New Roman" w:eastAsia="Times New Roman" w:hAnsi="Times New Roman" w:cs="Times New Roman"/>
          <w:sz w:val="24"/>
          <w:szCs w:val="24"/>
        </w:rPr>
        <w:t xml:space="preserve"> </w:t>
      </w:r>
      <w:r w:rsidR="009B5EDA">
        <w:rPr>
          <w:rFonts w:ascii="Times New Roman" w:eastAsia="Times New Roman" w:hAnsi="Times New Roman" w:cs="Times New Roman"/>
          <w:sz w:val="24"/>
          <w:szCs w:val="24"/>
        </w:rPr>
        <w:t xml:space="preserve">and will therefore be less likely to </w:t>
      </w:r>
      <w:r w:rsidR="0060134F">
        <w:rPr>
          <w:rFonts w:ascii="Times New Roman" w:eastAsia="Times New Roman" w:hAnsi="Times New Roman" w:cs="Times New Roman"/>
          <w:sz w:val="24"/>
          <w:szCs w:val="24"/>
        </w:rPr>
        <w:t>receive the necessary treatment and support.</w:t>
      </w:r>
    </w:p>
    <w:p w14:paraId="6E55982F" w14:textId="5DA7DE22" w:rsidR="003C546E" w:rsidRPr="00A959A5" w:rsidRDefault="00F91F00" w:rsidP="00A959A5">
      <w:pPr>
        <w:spacing w:after="120" w:line="36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Mothers are often blamed for the negative experiences that their child may </w:t>
      </w:r>
      <w:r w:rsidR="001244FA">
        <w:rPr>
          <w:rFonts w:ascii="Times New Roman" w:eastAsia="Times New Roman" w:hAnsi="Times New Roman" w:cs="Times New Roman"/>
          <w:sz w:val="24"/>
          <w:szCs w:val="24"/>
        </w:rPr>
        <w:t>suffer,</w:t>
      </w:r>
      <w:r w:rsidR="00137D2B">
        <w:rPr>
          <w:rFonts w:ascii="Times New Roman" w:eastAsia="Times New Roman" w:hAnsi="Times New Roman" w:cs="Times New Roman"/>
          <w:sz w:val="24"/>
          <w:szCs w:val="24"/>
        </w:rPr>
        <w:t xml:space="preserve"> and this includes when their child has been subject to CSA</w:t>
      </w:r>
      <w:r w:rsidR="00DB3000">
        <w:rPr>
          <w:rFonts w:ascii="Times New Roman" w:eastAsia="Times New Roman" w:hAnsi="Times New Roman" w:cs="Times New Roman"/>
          <w:sz w:val="24"/>
          <w:szCs w:val="24"/>
        </w:rPr>
        <w:t xml:space="preserve">. </w:t>
      </w:r>
      <w:r w:rsidR="00A00B8C">
        <w:rPr>
          <w:rFonts w:ascii="Times New Roman" w:eastAsia="Times New Roman" w:hAnsi="Times New Roman" w:cs="Times New Roman"/>
          <w:sz w:val="24"/>
          <w:szCs w:val="24"/>
        </w:rPr>
        <w:t xml:space="preserve">Firstly, </w:t>
      </w:r>
      <w:r w:rsidR="00C8193D">
        <w:rPr>
          <w:rFonts w:ascii="Times New Roman" w:eastAsia="Times New Roman" w:hAnsi="Times New Roman" w:cs="Times New Roman"/>
          <w:sz w:val="24"/>
          <w:szCs w:val="24"/>
        </w:rPr>
        <w:t xml:space="preserve">this myth </w:t>
      </w:r>
      <w:r w:rsidR="007C20B6">
        <w:rPr>
          <w:rFonts w:ascii="Times New Roman" w:eastAsia="Times New Roman" w:hAnsi="Times New Roman" w:cs="Times New Roman"/>
          <w:sz w:val="24"/>
          <w:szCs w:val="24"/>
        </w:rPr>
        <w:t xml:space="preserve">category </w:t>
      </w:r>
      <w:r w:rsidR="00C8193D">
        <w:rPr>
          <w:rFonts w:ascii="Times New Roman" w:eastAsia="Times New Roman" w:hAnsi="Times New Roman" w:cs="Times New Roman"/>
          <w:sz w:val="24"/>
          <w:szCs w:val="24"/>
        </w:rPr>
        <w:t xml:space="preserve">reinforces the </w:t>
      </w:r>
      <w:r w:rsidR="009C2298">
        <w:rPr>
          <w:rFonts w:ascii="Times New Roman" w:eastAsia="Times New Roman" w:hAnsi="Times New Roman" w:cs="Times New Roman"/>
          <w:sz w:val="24"/>
          <w:szCs w:val="24"/>
        </w:rPr>
        <w:t xml:space="preserve">unrealistic </w:t>
      </w:r>
      <w:r w:rsidR="00C8193D">
        <w:rPr>
          <w:rFonts w:ascii="Times New Roman" w:eastAsia="Times New Roman" w:hAnsi="Times New Roman" w:cs="Times New Roman"/>
          <w:sz w:val="24"/>
          <w:szCs w:val="24"/>
        </w:rPr>
        <w:t>belief that a mother should be with their child at all times to protect them from harm (</w:t>
      </w:r>
      <w:r w:rsidR="00904691">
        <w:rPr>
          <w:rFonts w:ascii="Times New Roman" w:eastAsia="Times New Roman" w:hAnsi="Times New Roman" w:cs="Times New Roman"/>
          <w:sz w:val="24"/>
          <w:szCs w:val="24"/>
        </w:rPr>
        <w:t xml:space="preserve">Toews et al. 2019). </w:t>
      </w:r>
      <w:r w:rsidR="005B393F">
        <w:rPr>
          <w:rFonts w:ascii="Times New Roman" w:eastAsia="Times New Roman" w:hAnsi="Times New Roman" w:cs="Times New Roman"/>
          <w:sz w:val="24"/>
          <w:szCs w:val="24"/>
        </w:rPr>
        <w:t xml:space="preserve">Secondly, mother blaming is linked to </w:t>
      </w:r>
      <w:r w:rsidR="00180BB7">
        <w:rPr>
          <w:rFonts w:ascii="Times New Roman" w:eastAsia="Times New Roman" w:hAnsi="Times New Roman" w:cs="Times New Roman"/>
          <w:sz w:val="24"/>
          <w:szCs w:val="24"/>
        </w:rPr>
        <w:t xml:space="preserve">severe </w:t>
      </w:r>
      <w:r w:rsidR="005B393F">
        <w:rPr>
          <w:rFonts w:ascii="Times New Roman" w:eastAsia="Times New Roman" w:hAnsi="Times New Roman" w:cs="Times New Roman"/>
          <w:sz w:val="24"/>
          <w:szCs w:val="24"/>
        </w:rPr>
        <w:t>emotional distress</w:t>
      </w:r>
      <w:r w:rsidR="008E6E75">
        <w:rPr>
          <w:rFonts w:ascii="Times New Roman" w:eastAsia="Times New Roman" w:hAnsi="Times New Roman" w:cs="Times New Roman"/>
          <w:sz w:val="24"/>
          <w:szCs w:val="24"/>
        </w:rPr>
        <w:t xml:space="preserve"> due to</w:t>
      </w:r>
      <w:r w:rsidR="003B410B">
        <w:rPr>
          <w:rFonts w:ascii="Times New Roman" w:eastAsia="Times New Roman" w:hAnsi="Times New Roman" w:cs="Times New Roman"/>
          <w:sz w:val="24"/>
          <w:szCs w:val="24"/>
        </w:rPr>
        <w:t xml:space="preserve"> mothers blaming themselves (Jackson and Mannix, 2004). </w:t>
      </w:r>
      <w:r w:rsidR="00042516">
        <w:rPr>
          <w:rFonts w:ascii="Times New Roman" w:eastAsia="Times New Roman" w:hAnsi="Times New Roman" w:cs="Times New Roman"/>
          <w:sz w:val="24"/>
          <w:szCs w:val="24"/>
        </w:rPr>
        <w:t xml:space="preserve">Toews et al (2019) </w:t>
      </w:r>
      <w:r w:rsidR="000B09AF">
        <w:rPr>
          <w:rFonts w:ascii="Times New Roman" w:eastAsia="Times New Roman" w:hAnsi="Times New Roman" w:cs="Times New Roman"/>
          <w:sz w:val="24"/>
          <w:szCs w:val="24"/>
        </w:rPr>
        <w:t xml:space="preserve">argue that society must </w:t>
      </w:r>
      <w:r w:rsidR="00AE0B00">
        <w:rPr>
          <w:rFonts w:ascii="Times New Roman" w:eastAsia="Times New Roman" w:hAnsi="Times New Roman" w:cs="Times New Roman"/>
          <w:sz w:val="24"/>
          <w:szCs w:val="24"/>
        </w:rPr>
        <w:t>be aware of the harm that mother blaming can have on the child victim of CSA and the</w:t>
      </w:r>
      <w:r w:rsidR="004013D8">
        <w:rPr>
          <w:rFonts w:ascii="Times New Roman" w:eastAsia="Times New Roman" w:hAnsi="Times New Roman" w:cs="Times New Roman"/>
          <w:sz w:val="24"/>
          <w:szCs w:val="24"/>
        </w:rPr>
        <w:t xml:space="preserve"> non-offending mothers, who are often left feeling partially to blame.</w:t>
      </w:r>
      <w:r w:rsidR="00735784">
        <w:rPr>
          <w:rFonts w:ascii="Times New Roman" w:eastAsia="Times New Roman" w:hAnsi="Times New Roman" w:cs="Times New Roman"/>
          <w:sz w:val="24"/>
          <w:szCs w:val="24"/>
        </w:rPr>
        <w:t xml:space="preserve"> </w:t>
      </w:r>
      <w:r w:rsidR="00D22052">
        <w:rPr>
          <w:rFonts w:ascii="Times New Roman" w:eastAsia="Times New Roman" w:hAnsi="Times New Roman" w:cs="Times New Roman"/>
          <w:sz w:val="24"/>
          <w:szCs w:val="24"/>
        </w:rPr>
        <w:t>Additionally, mother-blaming has also been found within judicial and social-</w:t>
      </w:r>
      <w:r w:rsidR="00243DA5">
        <w:rPr>
          <w:rFonts w:ascii="Times New Roman" w:eastAsia="Times New Roman" w:hAnsi="Times New Roman" w:cs="Times New Roman"/>
          <w:sz w:val="24"/>
          <w:szCs w:val="24"/>
        </w:rPr>
        <w:t>service sectors (Reidy &amp; Hochstadt, 1993)</w:t>
      </w:r>
      <w:r w:rsidR="007A746B">
        <w:rPr>
          <w:rFonts w:ascii="Times New Roman" w:eastAsia="Times New Roman" w:hAnsi="Times New Roman" w:cs="Times New Roman"/>
          <w:sz w:val="24"/>
          <w:szCs w:val="24"/>
        </w:rPr>
        <w:t xml:space="preserve">, </w:t>
      </w:r>
      <w:r w:rsidR="00D15EA7">
        <w:rPr>
          <w:rFonts w:ascii="Times New Roman" w:eastAsia="Times New Roman" w:hAnsi="Times New Roman" w:cs="Times New Roman"/>
          <w:sz w:val="24"/>
          <w:szCs w:val="24"/>
        </w:rPr>
        <w:t>which</w:t>
      </w:r>
      <w:r w:rsidR="007A746B">
        <w:rPr>
          <w:rFonts w:ascii="Times New Roman" w:eastAsia="Times New Roman" w:hAnsi="Times New Roman" w:cs="Times New Roman"/>
          <w:sz w:val="24"/>
          <w:szCs w:val="24"/>
        </w:rPr>
        <w:t xml:space="preserve"> may lead to mothers being reluctant to </w:t>
      </w:r>
      <w:r w:rsidR="00807B7A">
        <w:rPr>
          <w:rFonts w:ascii="Times New Roman" w:eastAsia="Times New Roman" w:hAnsi="Times New Roman" w:cs="Times New Roman"/>
          <w:sz w:val="24"/>
          <w:szCs w:val="24"/>
        </w:rPr>
        <w:t xml:space="preserve">report any </w:t>
      </w:r>
      <w:r w:rsidR="00807B7A">
        <w:rPr>
          <w:rFonts w:ascii="Times New Roman" w:eastAsia="Times New Roman" w:hAnsi="Times New Roman" w:cs="Times New Roman"/>
          <w:sz w:val="24"/>
          <w:szCs w:val="24"/>
        </w:rPr>
        <w:lastRenderedPageBreak/>
        <w:t>suspicions in relation to their child,</w:t>
      </w:r>
      <w:r w:rsidR="009866A4">
        <w:rPr>
          <w:rFonts w:ascii="Times New Roman" w:eastAsia="Times New Roman" w:hAnsi="Times New Roman" w:cs="Times New Roman"/>
          <w:sz w:val="24"/>
          <w:szCs w:val="24"/>
        </w:rPr>
        <w:t xml:space="preserve"> causing increased adverse</w:t>
      </w:r>
      <w:r w:rsidR="0049393E">
        <w:rPr>
          <w:rFonts w:ascii="Times New Roman" w:eastAsia="Times New Roman" w:hAnsi="Times New Roman" w:cs="Times New Roman"/>
          <w:sz w:val="24"/>
          <w:szCs w:val="24"/>
        </w:rPr>
        <w:t xml:space="preserve"> outcomes for both the mother and child </w:t>
      </w:r>
      <w:r w:rsidR="00843942">
        <w:rPr>
          <w:rFonts w:ascii="Times New Roman" w:eastAsia="Times New Roman" w:hAnsi="Times New Roman" w:cs="Times New Roman"/>
          <w:sz w:val="24"/>
          <w:szCs w:val="24"/>
        </w:rPr>
        <w:t>(</w:t>
      </w:r>
      <w:r w:rsidR="0049393E">
        <w:rPr>
          <w:rFonts w:ascii="Times New Roman" w:eastAsia="Times New Roman" w:hAnsi="Times New Roman" w:cs="Times New Roman"/>
          <w:sz w:val="24"/>
          <w:szCs w:val="24"/>
        </w:rPr>
        <w:t xml:space="preserve">Jason &amp; Mannix, 2004). </w:t>
      </w:r>
    </w:p>
    <w:p w14:paraId="14619EE1" w14:textId="28415B3A" w:rsidR="12C17607" w:rsidRPr="003C546E" w:rsidRDefault="00E41476" w:rsidP="2815CD54">
      <w:pPr>
        <w:spacing w:after="120" w:line="360" w:lineRule="auto"/>
        <w:rPr>
          <w:rFonts w:ascii="Times New Roman" w:eastAsia="Times New Roman" w:hAnsi="Times New Roman" w:cs="Times New Roman"/>
          <w:b/>
          <w:bCs/>
          <w:sz w:val="36"/>
          <w:szCs w:val="36"/>
        </w:rPr>
      </w:pPr>
      <w:r w:rsidRPr="003C546E">
        <w:rPr>
          <w:rFonts w:ascii="Times New Roman" w:eastAsia="Times New Roman" w:hAnsi="Times New Roman" w:cs="Times New Roman"/>
          <w:b/>
          <w:bCs/>
          <w:sz w:val="36"/>
          <w:szCs w:val="36"/>
        </w:rPr>
        <w:t xml:space="preserve">3.4 </w:t>
      </w:r>
      <w:r w:rsidR="12C17607" w:rsidRPr="003C546E">
        <w:rPr>
          <w:rFonts w:ascii="Times New Roman" w:eastAsia="Times New Roman" w:hAnsi="Times New Roman" w:cs="Times New Roman"/>
          <w:b/>
          <w:bCs/>
          <w:sz w:val="36"/>
          <w:szCs w:val="36"/>
        </w:rPr>
        <w:t>Category d) Myths that reflect perpetrator stereotypes</w:t>
      </w:r>
    </w:p>
    <w:p w14:paraId="04E3FA95" w14:textId="287B7C37" w:rsidR="00656FD0" w:rsidRDefault="00C05AA1" w:rsidP="00991F6B">
      <w:pPr>
        <w:spacing w:after="120" w:line="360" w:lineRule="auto"/>
        <w:rPr>
          <w:rFonts w:ascii="Times New Roman" w:eastAsia="Times New Roman" w:hAnsi="Times New Roman" w:cs="Times New Roman"/>
          <w:sz w:val="24"/>
          <w:szCs w:val="24"/>
        </w:rPr>
      </w:pPr>
      <w:r w:rsidRPr="00991F6B">
        <w:rPr>
          <w:rFonts w:ascii="Times New Roman" w:eastAsia="Times New Roman" w:hAnsi="Times New Roman" w:cs="Times New Roman"/>
          <w:sz w:val="24"/>
          <w:szCs w:val="24"/>
        </w:rPr>
        <w:t xml:space="preserve">The fourth myth category to be considered are those statements that reinforce </w:t>
      </w:r>
      <w:r w:rsidR="001244FA" w:rsidRPr="00991F6B">
        <w:rPr>
          <w:rFonts w:ascii="Times New Roman" w:eastAsia="Times New Roman" w:hAnsi="Times New Roman" w:cs="Times New Roman"/>
          <w:sz w:val="24"/>
          <w:szCs w:val="24"/>
        </w:rPr>
        <w:t>stereotypes</w:t>
      </w:r>
      <w:r w:rsidR="00901AEC" w:rsidRPr="00991F6B">
        <w:rPr>
          <w:rFonts w:ascii="Times New Roman" w:eastAsia="Times New Roman" w:hAnsi="Times New Roman" w:cs="Times New Roman"/>
          <w:sz w:val="24"/>
          <w:szCs w:val="24"/>
        </w:rPr>
        <w:t xml:space="preserve"> regarding the </w:t>
      </w:r>
      <w:r w:rsidR="00991F6B" w:rsidRPr="00991F6B">
        <w:rPr>
          <w:rFonts w:ascii="Times New Roman" w:eastAsia="Times New Roman" w:hAnsi="Times New Roman" w:cs="Times New Roman"/>
          <w:sz w:val="24"/>
          <w:szCs w:val="24"/>
        </w:rPr>
        <w:t>perpetrators of CSA.</w:t>
      </w:r>
      <w:r w:rsidR="00C5229E">
        <w:rPr>
          <w:rFonts w:ascii="Times New Roman" w:eastAsia="Times New Roman" w:hAnsi="Times New Roman" w:cs="Times New Roman"/>
          <w:sz w:val="24"/>
          <w:szCs w:val="24"/>
        </w:rPr>
        <w:t xml:space="preserve"> Cromer and Golds</w:t>
      </w:r>
      <w:r w:rsidR="0021190C">
        <w:rPr>
          <w:rFonts w:ascii="Times New Roman" w:eastAsia="Times New Roman" w:hAnsi="Times New Roman" w:cs="Times New Roman"/>
          <w:sz w:val="24"/>
          <w:szCs w:val="24"/>
        </w:rPr>
        <w:t>m</w:t>
      </w:r>
      <w:r w:rsidR="00C5229E">
        <w:rPr>
          <w:rFonts w:ascii="Times New Roman" w:eastAsia="Times New Roman" w:hAnsi="Times New Roman" w:cs="Times New Roman"/>
          <w:sz w:val="24"/>
          <w:szCs w:val="24"/>
        </w:rPr>
        <w:t xml:space="preserve">ith (2010) suggest that </w:t>
      </w:r>
      <w:r w:rsidR="00510AD9">
        <w:rPr>
          <w:rFonts w:ascii="Times New Roman" w:eastAsia="Times New Roman" w:hAnsi="Times New Roman" w:cs="Times New Roman"/>
          <w:sz w:val="24"/>
          <w:szCs w:val="24"/>
        </w:rPr>
        <w:t xml:space="preserve">some </w:t>
      </w:r>
      <w:r w:rsidR="00C5229E">
        <w:rPr>
          <w:rFonts w:ascii="Times New Roman" w:eastAsia="Times New Roman" w:hAnsi="Times New Roman" w:cs="Times New Roman"/>
          <w:sz w:val="24"/>
          <w:szCs w:val="24"/>
        </w:rPr>
        <w:t xml:space="preserve">beliefs </w:t>
      </w:r>
      <w:r w:rsidR="00510AD9">
        <w:rPr>
          <w:rFonts w:ascii="Times New Roman" w:eastAsia="Times New Roman" w:hAnsi="Times New Roman" w:cs="Times New Roman"/>
          <w:sz w:val="24"/>
          <w:szCs w:val="24"/>
        </w:rPr>
        <w:t xml:space="preserve">within this category are those that imply </w:t>
      </w:r>
      <w:r w:rsidR="00C5229E" w:rsidRPr="008B1699">
        <w:rPr>
          <w:rFonts w:ascii="Times New Roman" w:eastAsia="Times New Roman" w:hAnsi="Times New Roman" w:cs="Times New Roman"/>
          <w:sz w:val="24"/>
          <w:szCs w:val="24"/>
        </w:rPr>
        <w:t>perpetrators are only male, are strangers to children (stranger danger), are</w:t>
      </w:r>
      <w:r w:rsidR="008B1699" w:rsidRPr="008B1699">
        <w:rPr>
          <w:rFonts w:ascii="Times New Roman" w:eastAsia="Times New Roman" w:hAnsi="Times New Roman" w:cs="Times New Roman"/>
          <w:sz w:val="24"/>
          <w:szCs w:val="24"/>
        </w:rPr>
        <w:t xml:space="preserve"> suffering from a mental condition</w:t>
      </w:r>
      <w:r w:rsidR="00C5229E" w:rsidRPr="008B1699">
        <w:rPr>
          <w:rFonts w:ascii="Times New Roman" w:eastAsia="Times New Roman" w:hAnsi="Times New Roman" w:cs="Times New Roman"/>
          <w:sz w:val="24"/>
          <w:szCs w:val="24"/>
        </w:rPr>
        <w:t>, of lower socio-economic status, are from uneducated backgrounds and</w:t>
      </w:r>
      <w:r w:rsidR="0021190C">
        <w:rPr>
          <w:rFonts w:ascii="Times New Roman" w:eastAsia="Times New Roman" w:hAnsi="Times New Roman" w:cs="Times New Roman"/>
          <w:sz w:val="24"/>
          <w:szCs w:val="24"/>
        </w:rPr>
        <w:t xml:space="preserve"> come</w:t>
      </w:r>
      <w:r w:rsidR="00C5229E" w:rsidRPr="008B1699">
        <w:rPr>
          <w:rFonts w:ascii="Times New Roman" w:eastAsia="Times New Roman" w:hAnsi="Times New Roman" w:cs="Times New Roman"/>
          <w:sz w:val="24"/>
          <w:szCs w:val="24"/>
        </w:rPr>
        <w:t xml:space="preserve"> </w:t>
      </w:r>
      <w:r w:rsidR="008B1699" w:rsidRPr="008B1699">
        <w:rPr>
          <w:rFonts w:ascii="Times New Roman" w:eastAsia="Times New Roman" w:hAnsi="Times New Roman" w:cs="Times New Roman"/>
          <w:sz w:val="24"/>
          <w:szCs w:val="24"/>
        </w:rPr>
        <w:t>primarily from black and ethnic minority backgrounds.</w:t>
      </w:r>
      <w:r w:rsidR="008B1699">
        <w:rPr>
          <w:rFonts w:ascii="Times New Roman" w:eastAsia="Times New Roman" w:hAnsi="Times New Roman" w:cs="Times New Roman"/>
          <w:b/>
          <w:bCs/>
          <w:sz w:val="24"/>
          <w:szCs w:val="24"/>
        </w:rPr>
        <w:t xml:space="preserve"> </w:t>
      </w:r>
      <w:r w:rsidR="00656FD0" w:rsidRPr="00B737AF">
        <w:rPr>
          <w:rFonts w:ascii="Times New Roman" w:eastAsia="Times New Roman" w:hAnsi="Times New Roman" w:cs="Times New Roman"/>
          <w:sz w:val="24"/>
          <w:szCs w:val="24"/>
        </w:rPr>
        <w:t xml:space="preserve">In terms of the impact </w:t>
      </w:r>
      <w:r w:rsidR="00991F6B" w:rsidRPr="00B737AF">
        <w:rPr>
          <w:rFonts w:ascii="Times New Roman" w:eastAsia="Times New Roman" w:hAnsi="Times New Roman" w:cs="Times New Roman"/>
          <w:sz w:val="24"/>
          <w:szCs w:val="24"/>
        </w:rPr>
        <w:t xml:space="preserve">on successful </w:t>
      </w:r>
      <w:r w:rsidR="00656FD0" w:rsidRPr="00B737AF">
        <w:rPr>
          <w:rFonts w:ascii="Times New Roman" w:eastAsia="Times New Roman" w:hAnsi="Times New Roman" w:cs="Times New Roman"/>
          <w:sz w:val="24"/>
          <w:szCs w:val="24"/>
        </w:rPr>
        <w:t>rehabilitation</w:t>
      </w:r>
      <w:r w:rsidR="00991F6B" w:rsidRPr="00B737AF">
        <w:rPr>
          <w:rFonts w:ascii="Times New Roman" w:eastAsia="Times New Roman" w:hAnsi="Times New Roman" w:cs="Times New Roman"/>
          <w:sz w:val="24"/>
          <w:szCs w:val="24"/>
        </w:rPr>
        <w:t xml:space="preserve"> of offenders</w:t>
      </w:r>
      <w:r w:rsidR="00656FD0" w:rsidRPr="00B737AF">
        <w:rPr>
          <w:rFonts w:ascii="Times New Roman" w:eastAsia="Times New Roman" w:hAnsi="Times New Roman" w:cs="Times New Roman"/>
          <w:sz w:val="24"/>
          <w:szCs w:val="24"/>
        </w:rPr>
        <w:t>, it is this category that</w:t>
      </w:r>
      <w:r w:rsidR="00991F6B" w:rsidRPr="00B737AF">
        <w:rPr>
          <w:rFonts w:ascii="Times New Roman" w:eastAsia="Times New Roman" w:hAnsi="Times New Roman" w:cs="Times New Roman"/>
          <w:sz w:val="24"/>
          <w:szCs w:val="24"/>
        </w:rPr>
        <w:t xml:space="preserve"> plays a pivotal role</w:t>
      </w:r>
      <w:r w:rsidR="00656FD0" w:rsidRPr="00B737AF">
        <w:rPr>
          <w:rFonts w:ascii="Times New Roman" w:eastAsia="Times New Roman" w:hAnsi="Times New Roman" w:cs="Times New Roman"/>
          <w:sz w:val="24"/>
          <w:szCs w:val="24"/>
        </w:rPr>
        <w:t>. If society</w:t>
      </w:r>
      <w:r w:rsidR="00EF3074">
        <w:rPr>
          <w:rFonts w:ascii="Times New Roman" w:eastAsia="Times New Roman" w:hAnsi="Times New Roman" w:cs="Times New Roman"/>
          <w:sz w:val="24"/>
          <w:szCs w:val="24"/>
        </w:rPr>
        <w:t xml:space="preserve"> perceive</w:t>
      </w:r>
      <w:r w:rsidR="00186D0D">
        <w:rPr>
          <w:rFonts w:ascii="Times New Roman" w:eastAsia="Times New Roman" w:hAnsi="Times New Roman" w:cs="Times New Roman"/>
          <w:sz w:val="24"/>
          <w:szCs w:val="24"/>
        </w:rPr>
        <w:t>s</w:t>
      </w:r>
      <w:r w:rsidR="00EF3074">
        <w:rPr>
          <w:rFonts w:ascii="Times New Roman" w:eastAsia="Times New Roman" w:hAnsi="Times New Roman" w:cs="Times New Roman"/>
          <w:sz w:val="24"/>
          <w:szCs w:val="24"/>
        </w:rPr>
        <w:t xml:space="preserve"> offe</w:t>
      </w:r>
      <w:r w:rsidR="00C5229E">
        <w:rPr>
          <w:rFonts w:ascii="Times New Roman" w:eastAsia="Times New Roman" w:hAnsi="Times New Roman" w:cs="Times New Roman"/>
          <w:sz w:val="24"/>
          <w:szCs w:val="24"/>
        </w:rPr>
        <w:t>nders in such a way</w:t>
      </w:r>
      <w:r w:rsidR="00510AD9">
        <w:rPr>
          <w:rFonts w:ascii="Times New Roman" w:eastAsia="Times New Roman" w:hAnsi="Times New Roman" w:cs="Times New Roman"/>
          <w:sz w:val="24"/>
          <w:szCs w:val="24"/>
        </w:rPr>
        <w:t xml:space="preserve">, when a sexual offender falls outside the remit of these stereotypical </w:t>
      </w:r>
      <w:r w:rsidR="00A6067D">
        <w:rPr>
          <w:rFonts w:ascii="Times New Roman" w:eastAsia="Times New Roman" w:hAnsi="Times New Roman" w:cs="Times New Roman"/>
          <w:sz w:val="24"/>
          <w:szCs w:val="24"/>
        </w:rPr>
        <w:t>typologies</w:t>
      </w:r>
      <w:r w:rsidR="0000723C">
        <w:rPr>
          <w:rFonts w:ascii="Times New Roman" w:eastAsia="Times New Roman" w:hAnsi="Times New Roman" w:cs="Times New Roman"/>
          <w:sz w:val="24"/>
          <w:szCs w:val="24"/>
        </w:rPr>
        <w:t>,</w:t>
      </w:r>
      <w:r w:rsidR="00053634">
        <w:rPr>
          <w:rFonts w:ascii="Times New Roman" w:eastAsia="Times New Roman" w:hAnsi="Times New Roman" w:cs="Times New Roman"/>
          <w:sz w:val="24"/>
          <w:szCs w:val="24"/>
        </w:rPr>
        <w:t xml:space="preserve"> the </w:t>
      </w:r>
      <w:r w:rsidR="00837F86">
        <w:rPr>
          <w:rFonts w:ascii="Times New Roman" w:eastAsia="Times New Roman" w:hAnsi="Times New Roman" w:cs="Times New Roman"/>
          <w:sz w:val="24"/>
          <w:szCs w:val="24"/>
        </w:rPr>
        <w:t xml:space="preserve">level of public condemnation will </w:t>
      </w:r>
      <w:r w:rsidR="001244FA">
        <w:rPr>
          <w:rFonts w:ascii="Times New Roman" w:eastAsia="Times New Roman" w:hAnsi="Times New Roman" w:cs="Times New Roman"/>
          <w:sz w:val="24"/>
          <w:szCs w:val="24"/>
        </w:rPr>
        <w:t>increase,</w:t>
      </w:r>
      <w:r w:rsidR="00837F86">
        <w:rPr>
          <w:rFonts w:ascii="Times New Roman" w:eastAsia="Times New Roman" w:hAnsi="Times New Roman" w:cs="Times New Roman"/>
          <w:sz w:val="24"/>
          <w:szCs w:val="24"/>
        </w:rPr>
        <w:t xml:space="preserve"> and</w:t>
      </w:r>
      <w:r w:rsidR="0000723C">
        <w:rPr>
          <w:rFonts w:ascii="Times New Roman" w:eastAsia="Times New Roman" w:hAnsi="Times New Roman" w:cs="Times New Roman"/>
          <w:sz w:val="24"/>
          <w:szCs w:val="24"/>
        </w:rPr>
        <w:t xml:space="preserve"> a greater punitive stance will be taken</w:t>
      </w:r>
      <w:r w:rsidR="00837F86">
        <w:rPr>
          <w:rFonts w:ascii="Times New Roman" w:eastAsia="Times New Roman" w:hAnsi="Times New Roman" w:cs="Times New Roman"/>
          <w:sz w:val="24"/>
          <w:szCs w:val="24"/>
        </w:rPr>
        <w:t xml:space="preserve"> (Pickett</w:t>
      </w:r>
      <w:r w:rsidR="00252050">
        <w:rPr>
          <w:rFonts w:ascii="Times New Roman" w:eastAsia="Times New Roman" w:hAnsi="Times New Roman" w:cs="Times New Roman"/>
          <w:sz w:val="24"/>
          <w:szCs w:val="24"/>
        </w:rPr>
        <w:t xml:space="preserve"> et al. 2013). Such punitive views regarding the control of sex offenders may </w:t>
      </w:r>
      <w:r w:rsidR="00B94CE9">
        <w:rPr>
          <w:rFonts w:ascii="Times New Roman" w:eastAsia="Times New Roman" w:hAnsi="Times New Roman" w:cs="Times New Roman"/>
          <w:sz w:val="24"/>
          <w:szCs w:val="24"/>
        </w:rPr>
        <w:t xml:space="preserve">lead to increasingly repressive policies regarding </w:t>
      </w:r>
      <w:r w:rsidR="00705F30">
        <w:rPr>
          <w:rFonts w:ascii="Times New Roman" w:eastAsia="Times New Roman" w:hAnsi="Times New Roman" w:cs="Times New Roman"/>
          <w:sz w:val="24"/>
          <w:szCs w:val="24"/>
        </w:rPr>
        <w:t xml:space="preserve">treatment, which in turn creates a barrier to successful reintegration of convicted sex offenders (Willis et al. 2010). </w:t>
      </w:r>
    </w:p>
    <w:p w14:paraId="566AA0ED" w14:textId="0BEA0F50" w:rsidR="00163C78" w:rsidRPr="00963201" w:rsidRDefault="00F3589B" w:rsidP="00991F6B">
      <w:pPr>
        <w:spacing w:after="120" w:line="360" w:lineRule="auto"/>
        <w:rPr>
          <w:rFonts w:ascii="Times New Roman" w:eastAsia="Times New Roman" w:hAnsi="Times New Roman" w:cs="Times New Roman"/>
          <w:sz w:val="24"/>
          <w:szCs w:val="24"/>
        </w:rPr>
      </w:pPr>
      <w:r w:rsidRPr="00963201">
        <w:rPr>
          <w:rFonts w:ascii="Times New Roman" w:eastAsia="Times New Roman" w:hAnsi="Times New Roman" w:cs="Times New Roman"/>
          <w:sz w:val="24"/>
          <w:szCs w:val="24"/>
        </w:rPr>
        <w:t>In contrast to repressive policies, beliefs such as</w:t>
      </w:r>
      <w:r w:rsidR="007C5FBB" w:rsidRPr="00963201">
        <w:rPr>
          <w:rFonts w:ascii="Times New Roman" w:eastAsia="Times New Roman" w:hAnsi="Times New Roman" w:cs="Times New Roman"/>
          <w:sz w:val="24"/>
          <w:szCs w:val="24"/>
        </w:rPr>
        <w:t xml:space="preserve"> ‘Normal appearing, well-educated, </w:t>
      </w:r>
      <w:r w:rsidR="00C066F6" w:rsidRPr="00963201">
        <w:rPr>
          <w:rFonts w:ascii="Times New Roman" w:eastAsia="Times New Roman" w:hAnsi="Times New Roman" w:cs="Times New Roman"/>
          <w:sz w:val="24"/>
          <w:szCs w:val="24"/>
        </w:rPr>
        <w:t>middle-class people do not molester children’ (Cromer and Goldsmith, 2010. p.631)</w:t>
      </w:r>
      <w:r w:rsidRPr="00963201">
        <w:rPr>
          <w:rFonts w:ascii="Times New Roman" w:eastAsia="Times New Roman" w:hAnsi="Times New Roman" w:cs="Times New Roman"/>
          <w:sz w:val="24"/>
          <w:szCs w:val="24"/>
        </w:rPr>
        <w:t xml:space="preserve">, </w:t>
      </w:r>
      <w:r w:rsidR="00326FF7" w:rsidRPr="00963201">
        <w:rPr>
          <w:rFonts w:ascii="Times New Roman" w:eastAsia="Times New Roman" w:hAnsi="Times New Roman" w:cs="Times New Roman"/>
          <w:sz w:val="24"/>
          <w:szCs w:val="24"/>
        </w:rPr>
        <w:t>m</w:t>
      </w:r>
      <w:r w:rsidR="007D7749" w:rsidRPr="00963201">
        <w:rPr>
          <w:rFonts w:ascii="Times New Roman" w:eastAsia="Times New Roman" w:hAnsi="Times New Roman" w:cs="Times New Roman"/>
          <w:sz w:val="24"/>
          <w:szCs w:val="24"/>
        </w:rPr>
        <w:t xml:space="preserve">ay lead to </w:t>
      </w:r>
      <w:r w:rsidR="00A735E3" w:rsidRPr="00963201">
        <w:rPr>
          <w:rFonts w:ascii="Times New Roman" w:eastAsia="Times New Roman" w:hAnsi="Times New Roman" w:cs="Times New Roman"/>
          <w:sz w:val="24"/>
          <w:szCs w:val="24"/>
        </w:rPr>
        <w:t xml:space="preserve">charges being dropped </w:t>
      </w:r>
      <w:r w:rsidR="00CB164E" w:rsidRPr="00963201">
        <w:rPr>
          <w:rFonts w:ascii="Times New Roman" w:eastAsia="Times New Roman" w:hAnsi="Times New Roman" w:cs="Times New Roman"/>
          <w:sz w:val="24"/>
          <w:szCs w:val="24"/>
        </w:rPr>
        <w:t>or not guilty verdicts for perpetrators that fit thi</w:t>
      </w:r>
      <w:r w:rsidR="002557AA" w:rsidRPr="00963201">
        <w:rPr>
          <w:rFonts w:ascii="Times New Roman" w:eastAsia="Times New Roman" w:hAnsi="Times New Roman" w:cs="Times New Roman"/>
          <w:sz w:val="24"/>
          <w:szCs w:val="24"/>
        </w:rPr>
        <w:t xml:space="preserve">s proto-typical image. Although there is a dearth of research in this area, </w:t>
      </w:r>
      <w:r w:rsidR="009C0193" w:rsidRPr="00963201">
        <w:rPr>
          <w:rFonts w:ascii="Times New Roman" w:eastAsia="Times New Roman" w:hAnsi="Times New Roman" w:cs="Times New Roman"/>
          <w:sz w:val="24"/>
          <w:szCs w:val="24"/>
        </w:rPr>
        <w:t xml:space="preserve">La Free (1980) </w:t>
      </w:r>
      <w:r w:rsidR="00C30E4A" w:rsidRPr="00963201">
        <w:rPr>
          <w:rFonts w:ascii="Times New Roman" w:eastAsia="Times New Roman" w:hAnsi="Times New Roman" w:cs="Times New Roman"/>
          <w:sz w:val="24"/>
          <w:szCs w:val="24"/>
        </w:rPr>
        <w:t xml:space="preserve">supports the proposition that convictions in rape cases are conditioned by </w:t>
      </w:r>
      <w:r w:rsidR="00963201" w:rsidRPr="00963201">
        <w:rPr>
          <w:rFonts w:ascii="Times New Roman" w:eastAsia="Times New Roman" w:hAnsi="Times New Roman" w:cs="Times New Roman"/>
          <w:sz w:val="24"/>
          <w:szCs w:val="24"/>
        </w:rPr>
        <w:t>common stereotypes surrounding the nature of rape perpetrators</w:t>
      </w:r>
      <w:r w:rsidR="00EA158F">
        <w:rPr>
          <w:rFonts w:ascii="Times New Roman" w:eastAsia="Times New Roman" w:hAnsi="Times New Roman" w:cs="Times New Roman"/>
          <w:sz w:val="24"/>
          <w:szCs w:val="24"/>
        </w:rPr>
        <w:t xml:space="preserve"> and it is likely these findings would be consistent with CSA stereotypes.</w:t>
      </w:r>
    </w:p>
    <w:p w14:paraId="5B120105" w14:textId="7FAD55CD" w:rsidR="00C97218" w:rsidRDefault="00DE1764" w:rsidP="00991F6B">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there is evidence to support the myth that child sex offenders, are predominantly male; the belief that </w:t>
      </w:r>
      <w:r w:rsidR="00554EBF">
        <w:rPr>
          <w:rFonts w:ascii="Times New Roman" w:eastAsia="Times New Roman" w:hAnsi="Times New Roman" w:cs="Times New Roman"/>
          <w:sz w:val="24"/>
          <w:szCs w:val="24"/>
        </w:rPr>
        <w:t xml:space="preserve">they are </w:t>
      </w:r>
      <w:r w:rsidR="00554EBF" w:rsidRPr="00C063EB">
        <w:rPr>
          <w:rFonts w:ascii="Times New Roman" w:eastAsia="Times New Roman" w:hAnsi="Times New Roman" w:cs="Times New Roman"/>
          <w:i/>
          <w:iCs/>
          <w:sz w:val="24"/>
          <w:szCs w:val="24"/>
        </w:rPr>
        <w:t xml:space="preserve">only </w:t>
      </w:r>
      <w:r w:rsidR="00554EBF">
        <w:rPr>
          <w:rFonts w:ascii="Times New Roman" w:eastAsia="Times New Roman" w:hAnsi="Times New Roman" w:cs="Times New Roman"/>
          <w:sz w:val="24"/>
          <w:szCs w:val="24"/>
        </w:rPr>
        <w:t xml:space="preserve">male is incorrect and disregards female perpetrators. </w:t>
      </w:r>
      <w:r w:rsidR="000C481D">
        <w:rPr>
          <w:rFonts w:ascii="Times New Roman" w:eastAsia="Times New Roman" w:hAnsi="Times New Roman" w:cs="Times New Roman"/>
          <w:sz w:val="24"/>
          <w:szCs w:val="24"/>
        </w:rPr>
        <w:t>Th</w:t>
      </w:r>
      <w:r w:rsidR="005515E9">
        <w:rPr>
          <w:rFonts w:ascii="Times New Roman" w:eastAsia="Times New Roman" w:hAnsi="Times New Roman" w:cs="Times New Roman"/>
          <w:sz w:val="24"/>
          <w:szCs w:val="24"/>
        </w:rPr>
        <w:t xml:space="preserve">is belief could be partly due to the </w:t>
      </w:r>
      <w:r w:rsidR="000C481D">
        <w:rPr>
          <w:rFonts w:ascii="Times New Roman" w:eastAsia="Times New Roman" w:hAnsi="Times New Roman" w:cs="Times New Roman"/>
          <w:sz w:val="24"/>
          <w:szCs w:val="24"/>
        </w:rPr>
        <w:t>abundance of</w:t>
      </w:r>
      <w:r w:rsidR="007C56CE">
        <w:rPr>
          <w:rFonts w:ascii="Times New Roman" w:eastAsia="Times New Roman" w:hAnsi="Times New Roman" w:cs="Times New Roman"/>
          <w:sz w:val="24"/>
          <w:szCs w:val="24"/>
        </w:rPr>
        <w:t xml:space="preserve"> literature</w:t>
      </w:r>
      <w:r w:rsidR="005515E9">
        <w:rPr>
          <w:rFonts w:ascii="Times New Roman" w:eastAsia="Times New Roman" w:hAnsi="Times New Roman" w:cs="Times New Roman"/>
          <w:sz w:val="24"/>
          <w:szCs w:val="24"/>
        </w:rPr>
        <w:t xml:space="preserve"> available that</w:t>
      </w:r>
      <w:r w:rsidR="007C56CE">
        <w:rPr>
          <w:rFonts w:ascii="Times New Roman" w:eastAsia="Times New Roman" w:hAnsi="Times New Roman" w:cs="Times New Roman"/>
          <w:sz w:val="24"/>
          <w:szCs w:val="24"/>
        </w:rPr>
        <w:t xml:space="preserve"> refer</w:t>
      </w:r>
      <w:r w:rsidR="005515E9">
        <w:rPr>
          <w:rFonts w:ascii="Times New Roman" w:eastAsia="Times New Roman" w:hAnsi="Times New Roman" w:cs="Times New Roman"/>
          <w:sz w:val="24"/>
          <w:szCs w:val="24"/>
        </w:rPr>
        <w:t>s</w:t>
      </w:r>
      <w:r w:rsidR="007C56CE">
        <w:rPr>
          <w:rFonts w:ascii="Times New Roman" w:eastAsia="Times New Roman" w:hAnsi="Times New Roman" w:cs="Times New Roman"/>
          <w:sz w:val="24"/>
          <w:szCs w:val="24"/>
        </w:rPr>
        <w:t xml:space="preserve"> to sexual abuse by males against </w:t>
      </w:r>
      <w:r w:rsidR="00CF466C">
        <w:rPr>
          <w:rFonts w:ascii="Times New Roman" w:eastAsia="Times New Roman" w:hAnsi="Times New Roman" w:cs="Times New Roman"/>
          <w:sz w:val="24"/>
          <w:szCs w:val="24"/>
        </w:rPr>
        <w:t>females,</w:t>
      </w:r>
      <w:r w:rsidR="00C312C1">
        <w:rPr>
          <w:rFonts w:ascii="Times New Roman" w:eastAsia="Times New Roman" w:hAnsi="Times New Roman" w:cs="Times New Roman"/>
          <w:sz w:val="24"/>
          <w:szCs w:val="24"/>
        </w:rPr>
        <w:t xml:space="preserve"> </w:t>
      </w:r>
      <w:r w:rsidR="00BB5D36">
        <w:rPr>
          <w:rFonts w:ascii="Times New Roman" w:eastAsia="Times New Roman" w:hAnsi="Times New Roman" w:cs="Times New Roman"/>
          <w:sz w:val="24"/>
          <w:szCs w:val="24"/>
        </w:rPr>
        <w:t>with</w:t>
      </w:r>
      <w:r w:rsidR="00CF466C">
        <w:rPr>
          <w:rFonts w:ascii="Times New Roman" w:eastAsia="Times New Roman" w:hAnsi="Times New Roman" w:cs="Times New Roman"/>
          <w:sz w:val="24"/>
          <w:szCs w:val="24"/>
        </w:rPr>
        <w:t xml:space="preserve"> little attention be</w:t>
      </w:r>
      <w:r w:rsidR="00BB5D36">
        <w:rPr>
          <w:rFonts w:ascii="Times New Roman" w:eastAsia="Times New Roman" w:hAnsi="Times New Roman" w:cs="Times New Roman"/>
          <w:sz w:val="24"/>
          <w:szCs w:val="24"/>
        </w:rPr>
        <w:t>ing</w:t>
      </w:r>
      <w:r w:rsidR="00CF466C">
        <w:rPr>
          <w:rFonts w:ascii="Times New Roman" w:eastAsia="Times New Roman" w:hAnsi="Times New Roman" w:cs="Times New Roman"/>
          <w:sz w:val="24"/>
          <w:szCs w:val="24"/>
        </w:rPr>
        <w:t xml:space="preserve"> given to </w:t>
      </w:r>
      <w:r w:rsidR="00534F0C">
        <w:rPr>
          <w:rFonts w:ascii="Times New Roman" w:eastAsia="Times New Roman" w:hAnsi="Times New Roman" w:cs="Times New Roman"/>
          <w:sz w:val="24"/>
          <w:szCs w:val="24"/>
        </w:rPr>
        <w:t xml:space="preserve">females who sexually abuse, particularly </w:t>
      </w:r>
      <w:r w:rsidR="000A3B65">
        <w:rPr>
          <w:rFonts w:ascii="Times New Roman" w:eastAsia="Times New Roman" w:hAnsi="Times New Roman" w:cs="Times New Roman"/>
          <w:sz w:val="24"/>
          <w:szCs w:val="24"/>
        </w:rPr>
        <w:t xml:space="preserve">females who abuse </w:t>
      </w:r>
      <w:r w:rsidR="00534F0C">
        <w:rPr>
          <w:rFonts w:ascii="Times New Roman" w:eastAsia="Times New Roman" w:hAnsi="Times New Roman" w:cs="Times New Roman"/>
          <w:sz w:val="24"/>
          <w:szCs w:val="24"/>
        </w:rPr>
        <w:t>male victims (</w:t>
      </w:r>
      <w:r w:rsidR="00F14650">
        <w:rPr>
          <w:rFonts w:ascii="Times New Roman" w:eastAsia="Times New Roman" w:hAnsi="Times New Roman" w:cs="Times New Roman"/>
          <w:sz w:val="24"/>
          <w:szCs w:val="24"/>
        </w:rPr>
        <w:t>Krug, 1989)</w:t>
      </w:r>
      <w:r w:rsidR="008A1B85">
        <w:rPr>
          <w:rFonts w:ascii="Times New Roman" w:eastAsia="Times New Roman" w:hAnsi="Times New Roman" w:cs="Times New Roman"/>
          <w:sz w:val="24"/>
          <w:szCs w:val="24"/>
        </w:rPr>
        <w:t xml:space="preserve">. Furthermore, </w:t>
      </w:r>
      <w:r w:rsidR="00E02612">
        <w:rPr>
          <w:rFonts w:ascii="Times New Roman" w:eastAsia="Times New Roman" w:hAnsi="Times New Roman" w:cs="Times New Roman"/>
          <w:sz w:val="24"/>
          <w:szCs w:val="24"/>
        </w:rPr>
        <w:t xml:space="preserve">the literature relating </w:t>
      </w:r>
      <w:r w:rsidR="00B94AD7">
        <w:rPr>
          <w:rFonts w:ascii="Times New Roman" w:eastAsia="Times New Roman" w:hAnsi="Times New Roman" w:cs="Times New Roman"/>
          <w:sz w:val="24"/>
          <w:szCs w:val="24"/>
        </w:rPr>
        <w:t xml:space="preserve">to </w:t>
      </w:r>
      <w:r w:rsidR="00E02612">
        <w:rPr>
          <w:rFonts w:ascii="Times New Roman" w:eastAsia="Times New Roman" w:hAnsi="Times New Roman" w:cs="Times New Roman"/>
          <w:sz w:val="24"/>
          <w:szCs w:val="24"/>
        </w:rPr>
        <w:t xml:space="preserve">abuse conducted by mothers against their sons and daughters is </w:t>
      </w:r>
      <w:r w:rsidR="00B94AD7">
        <w:rPr>
          <w:rFonts w:ascii="Times New Roman" w:eastAsia="Times New Roman" w:hAnsi="Times New Roman" w:cs="Times New Roman"/>
          <w:sz w:val="24"/>
          <w:szCs w:val="24"/>
        </w:rPr>
        <w:t>significantly deficient</w:t>
      </w:r>
      <w:r w:rsidR="00BB66BA">
        <w:rPr>
          <w:rFonts w:ascii="Times New Roman" w:eastAsia="Times New Roman" w:hAnsi="Times New Roman" w:cs="Times New Roman"/>
          <w:sz w:val="24"/>
          <w:szCs w:val="24"/>
        </w:rPr>
        <w:t xml:space="preserve">; </w:t>
      </w:r>
      <w:r w:rsidR="0036287A">
        <w:rPr>
          <w:rFonts w:ascii="Times New Roman" w:eastAsia="Times New Roman" w:hAnsi="Times New Roman" w:cs="Times New Roman"/>
          <w:sz w:val="24"/>
          <w:szCs w:val="24"/>
        </w:rPr>
        <w:t xml:space="preserve">with a tendency for research </w:t>
      </w:r>
      <w:r w:rsidR="009F59E6">
        <w:rPr>
          <w:rFonts w:ascii="Times New Roman" w:eastAsia="Times New Roman" w:hAnsi="Times New Roman" w:cs="Times New Roman"/>
          <w:sz w:val="24"/>
          <w:szCs w:val="24"/>
        </w:rPr>
        <w:t>to focus on</w:t>
      </w:r>
      <w:r w:rsidR="00BD7E08">
        <w:rPr>
          <w:rFonts w:ascii="Times New Roman" w:eastAsia="Times New Roman" w:hAnsi="Times New Roman" w:cs="Times New Roman"/>
          <w:sz w:val="24"/>
          <w:szCs w:val="24"/>
        </w:rPr>
        <w:t xml:space="preserve"> the</w:t>
      </w:r>
      <w:r w:rsidR="009F59E6">
        <w:rPr>
          <w:rFonts w:ascii="Times New Roman" w:eastAsia="Times New Roman" w:hAnsi="Times New Roman" w:cs="Times New Roman"/>
          <w:sz w:val="24"/>
          <w:szCs w:val="24"/>
        </w:rPr>
        <w:t xml:space="preserve"> impact of </w:t>
      </w:r>
      <w:r w:rsidR="00CA4253">
        <w:rPr>
          <w:rFonts w:ascii="Times New Roman" w:eastAsia="Times New Roman" w:hAnsi="Times New Roman" w:cs="Times New Roman"/>
          <w:sz w:val="24"/>
          <w:szCs w:val="24"/>
        </w:rPr>
        <w:t xml:space="preserve">abuse on a non-offending mother, rather than viewing the mothers as offenders themselves. </w:t>
      </w:r>
    </w:p>
    <w:p w14:paraId="75864629" w14:textId="76E889E9" w:rsidR="00D65946" w:rsidRDefault="00C60C6E" w:rsidP="00F52652">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concept of ‘stranger danger’ presented within this category, re</w:t>
      </w:r>
      <w:r w:rsidR="0056704E">
        <w:rPr>
          <w:rFonts w:ascii="Times New Roman" w:eastAsia="Times New Roman" w:hAnsi="Times New Roman" w:cs="Times New Roman"/>
          <w:sz w:val="24"/>
          <w:szCs w:val="24"/>
        </w:rPr>
        <w:t xml:space="preserve">fers to the protective strategy that is often deployed by </w:t>
      </w:r>
      <w:r w:rsidR="009812A1">
        <w:rPr>
          <w:rFonts w:ascii="Times New Roman" w:eastAsia="Times New Roman" w:hAnsi="Times New Roman" w:cs="Times New Roman"/>
          <w:sz w:val="24"/>
          <w:szCs w:val="24"/>
        </w:rPr>
        <w:t>parents,</w:t>
      </w:r>
      <w:r w:rsidR="00BB66BA">
        <w:rPr>
          <w:rFonts w:ascii="Times New Roman" w:eastAsia="Times New Roman" w:hAnsi="Times New Roman" w:cs="Times New Roman"/>
          <w:sz w:val="24"/>
          <w:szCs w:val="24"/>
        </w:rPr>
        <w:t xml:space="preserve"> which</w:t>
      </w:r>
      <w:r w:rsidR="00387E02">
        <w:rPr>
          <w:rFonts w:ascii="Times New Roman" w:eastAsia="Times New Roman" w:hAnsi="Times New Roman" w:cs="Times New Roman"/>
          <w:sz w:val="24"/>
          <w:szCs w:val="24"/>
        </w:rPr>
        <w:t xml:space="preserve"> involves </w:t>
      </w:r>
      <w:r w:rsidR="00CD7089">
        <w:rPr>
          <w:rFonts w:ascii="Times New Roman" w:eastAsia="Times New Roman" w:hAnsi="Times New Roman" w:cs="Times New Roman"/>
          <w:sz w:val="24"/>
          <w:szCs w:val="24"/>
        </w:rPr>
        <w:t xml:space="preserve">reinforcing the idea that all strangers are dangerous to their children. </w:t>
      </w:r>
      <w:r w:rsidR="001B0962">
        <w:rPr>
          <w:rFonts w:ascii="Times New Roman" w:eastAsia="Times New Roman" w:hAnsi="Times New Roman" w:cs="Times New Roman"/>
          <w:sz w:val="24"/>
          <w:szCs w:val="24"/>
        </w:rPr>
        <w:t xml:space="preserve">When applied to CSA, this belief strengthens the </w:t>
      </w:r>
      <w:r w:rsidR="00C90820">
        <w:rPr>
          <w:rFonts w:ascii="Times New Roman" w:eastAsia="Times New Roman" w:hAnsi="Times New Roman" w:cs="Times New Roman"/>
          <w:sz w:val="24"/>
          <w:szCs w:val="24"/>
        </w:rPr>
        <w:lastRenderedPageBreak/>
        <w:t xml:space="preserve">idea </w:t>
      </w:r>
      <w:r w:rsidR="001B0962">
        <w:rPr>
          <w:rFonts w:ascii="Times New Roman" w:eastAsia="Times New Roman" w:hAnsi="Times New Roman" w:cs="Times New Roman"/>
          <w:sz w:val="24"/>
          <w:szCs w:val="24"/>
        </w:rPr>
        <w:t xml:space="preserve">that </w:t>
      </w:r>
      <w:r w:rsidR="0075725C">
        <w:rPr>
          <w:rFonts w:ascii="Times New Roman" w:eastAsia="Times New Roman" w:hAnsi="Times New Roman" w:cs="Times New Roman"/>
          <w:sz w:val="24"/>
          <w:szCs w:val="24"/>
        </w:rPr>
        <w:t>CSA perpetrators will not be known to the child. However, evidence taken from the literature suggests otherwise</w:t>
      </w:r>
      <w:r w:rsidR="00985513">
        <w:rPr>
          <w:rFonts w:ascii="Times New Roman" w:eastAsia="Times New Roman" w:hAnsi="Times New Roman" w:cs="Times New Roman"/>
          <w:sz w:val="24"/>
          <w:szCs w:val="24"/>
        </w:rPr>
        <w:t xml:space="preserve">, with </w:t>
      </w:r>
      <w:r w:rsidR="00515A2B">
        <w:rPr>
          <w:rFonts w:ascii="Times New Roman" w:eastAsia="Times New Roman" w:hAnsi="Times New Roman" w:cs="Times New Roman"/>
          <w:sz w:val="24"/>
          <w:szCs w:val="24"/>
        </w:rPr>
        <w:t>nine out of ten</w:t>
      </w:r>
      <w:r w:rsidR="00E20083">
        <w:rPr>
          <w:rFonts w:ascii="Times New Roman" w:eastAsia="Times New Roman" w:hAnsi="Times New Roman" w:cs="Times New Roman"/>
          <w:sz w:val="24"/>
          <w:szCs w:val="24"/>
        </w:rPr>
        <w:t xml:space="preserve"> sex</w:t>
      </w:r>
      <w:r w:rsidR="008608A3">
        <w:rPr>
          <w:rFonts w:ascii="Times New Roman" w:eastAsia="Times New Roman" w:hAnsi="Times New Roman" w:cs="Times New Roman"/>
          <w:sz w:val="24"/>
          <w:szCs w:val="24"/>
        </w:rPr>
        <w:t xml:space="preserve"> offenders</w:t>
      </w:r>
      <w:r w:rsidR="00E20083">
        <w:rPr>
          <w:rFonts w:ascii="Times New Roman" w:eastAsia="Times New Roman" w:hAnsi="Times New Roman" w:cs="Times New Roman"/>
          <w:sz w:val="24"/>
          <w:szCs w:val="24"/>
        </w:rPr>
        <w:t xml:space="preserve"> being known or related</w:t>
      </w:r>
      <w:r w:rsidR="00515A2B">
        <w:rPr>
          <w:rFonts w:ascii="Times New Roman" w:eastAsia="Times New Roman" w:hAnsi="Times New Roman" w:cs="Times New Roman"/>
          <w:sz w:val="24"/>
          <w:szCs w:val="24"/>
        </w:rPr>
        <w:t xml:space="preserve"> </w:t>
      </w:r>
      <w:r w:rsidR="00E20083">
        <w:rPr>
          <w:rFonts w:ascii="Times New Roman" w:eastAsia="Times New Roman" w:hAnsi="Times New Roman" w:cs="Times New Roman"/>
          <w:sz w:val="24"/>
          <w:szCs w:val="24"/>
        </w:rPr>
        <w:t xml:space="preserve">to the child victim </w:t>
      </w:r>
      <w:r w:rsidR="00515A2B">
        <w:rPr>
          <w:rFonts w:ascii="Times New Roman" w:eastAsia="Times New Roman" w:hAnsi="Times New Roman" w:cs="Times New Roman"/>
          <w:sz w:val="24"/>
          <w:szCs w:val="24"/>
        </w:rPr>
        <w:t xml:space="preserve">(NHS, </w:t>
      </w:r>
      <w:r w:rsidR="0035300C">
        <w:rPr>
          <w:rFonts w:ascii="Times New Roman" w:eastAsia="Times New Roman" w:hAnsi="Times New Roman" w:cs="Times New Roman"/>
          <w:sz w:val="24"/>
          <w:szCs w:val="24"/>
        </w:rPr>
        <w:t xml:space="preserve">2019). </w:t>
      </w:r>
      <w:r w:rsidR="00EF317E">
        <w:rPr>
          <w:rFonts w:ascii="Times New Roman" w:eastAsia="Times New Roman" w:hAnsi="Times New Roman" w:cs="Times New Roman"/>
          <w:sz w:val="24"/>
          <w:szCs w:val="24"/>
        </w:rPr>
        <w:t>This is further</w:t>
      </w:r>
      <w:r w:rsidR="006925BC">
        <w:rPr>
          <w:rFonts w:ascii="Times New Roman" w:eastAsia="Times New Roman" w:hAnsi="Times New Roman" w:cs="Times New Roman"/>
          <w:sz w:val="24"/>
          <w:szCs w:val="24"/>
        </w:rPr>
        <w:t xml:space="preserve"> exacerbated</w:t>
      </w:r>
      <w:r w:rsidR="00EF317E">
        <w:rPr>
          <w:rFonts w:ascii="Times New Roman" w:eastAsia="Times New Roman" w:hAnsi="Times New Roman" w:cs="Times New Roman"/>
          <w:sz w:val="24"/>
          <w:szCs w:val="24"/>
        </w:rPr>
        <w:t xml:space="preserve">, through the media portrayal of </w:t>
      </w:r>
      <w:r w:rsidR="00E01AD1">
        <w:rPr>
          <w:rFonts w:ascii="Times New Roman" w:eastAsia="Times New Roman" w:hAnsi="Times New Roman" w:cs="Times New Roman"/>
          <w:sz w:val="24"/>
          <w:szCs w:val="24"/>
        </w:rPr>
        <w:t xml:space="preserve">CSA, with a tendency </w:t>
      </w:r>
      <w:r w:rsidR="00004AAB">
        <w:rPr>
          <w:rFonts w:ascii="Times New Roman" w:eastAsia="Times New Roman" w:hAnsi="Times New Roman" w:cs="Times New Roman"/>
          <w:sz w:val="24"/>
          <w:szCs w:val="24"/>
        </w:rPr>
        <w:t xml:space="preserve">for reports </w:t>
      </w:r>
      <w:r w:rsidR="00E01AD1">
        <w:rPr>
          <w:rFonts w:ascii="Times New Roman" w:eastAsia="Times New Roman" w:hAnsi="Times New Roman" w:cs="Times New Roman"/>
          <w:sz w:val="24"/>
          <w:szCs w:val="24"/>
        </w:rPr>
        <w:t xml:space="preserve">to accentuate abuse by strangers, </w:t>
      </w:r>
      <w:r w:rsidR="00CD0A1B">
        <w:rPr>
          <w:rFonts w:ascii="Times New Roman" w:eastAsia="Times New Roman" w:hAnsi="Times New Roman" w:cs="Times New Roman"/>
          <w:sz w:val="24"/>
          <w:szCs w:val="24"/>
        </w:rPr>
        <w:t xml:space="preserve">and </w:t>
      </w:r>
      <w:r w:rsidR="00F52652">
        <w:rPr>
          <w:rFonts w:ascii="Times New Roman" w:eastAsia="Times New Roman" w:hAnsi="Times New Roman" w:cs="Times New Roman"/>
          <w:sz w:val="24"/>
          <w:szCs w:val="24"/>
        </w:rPr>
        <w:t>provide</w:t>
      </w:r>
      <w:r w:rsidR="00CD0A1B">
        <w:rPr>
          <w:rFonts w:ascii="Times New Roman" w:eastAsia="Times New Roman" w:hAnsi="Times New Roman" w:cs="Times New Roman"/>
          <w:sz w:val="24"/>
          <w:szCs w:val="24"/>
        </w:rPr>
        <w:t xml:space="preserve"> limited coverage of </w:t>
      </w:r>
      <w:r w:rsidR="00E01AD1">
        <w:rPr>
          <w:rFonts w:ascii="Times New Roman" w:eastAsia="Times New Roman" w:hAnsi="Times New Roman" w:cs="Times New Roman"/>
          <w:sz w:val="24"/>
          <w:szCs w:val="24"/>
        </w:rPr>
        <w:t>incestual abuse</w:t>
      </w:r>
      <w:r w:rsidR="00544574">
        <w:rPr>
          <w:rFonts w:ascii="Times New Roman" w:eastAsia="Times New Roman" w:hAnsi="Times New Roman" w:cs="Times New Roman"/>
          <w:sz w:val="24"/>
          <w:szCs w:val="24"/>
        </w:rPr>
        <w:t xml:space="preserve"> (</w:t>
      </w:r>
      <w:proofErr w:type="spellStart"/>
      <w:r w:rsidR="00544574">
        <w:rPr>
          <w:rFonts w:ascii="Times New Roman" w:eastAsia="Times New Roman" w:hAnsi="Times New Roman" w:cs="Times New Roman"/>
          <w:sz w:val="24"/>
          <w:szCs w:val="24"/>
        </w:rPr>
        <w:t>Weatherred</w:t>
      </w:r>
      <w:proofErr w:type="spellEnd"/>
      <w:r w:rsidR="00544574">
        <w:rPr>
          <w:rFonts w:ascii="Times New Roman" w:eastAsia="Times New Roman" w:hAnsi="Times New Roman" w:cs="Times New Roman"/>
          <w:sz w:val="24"/>
          <w:szCs w:val="24"/>
        </w:rPr>
        <w:t>, 2015).</w:t>
      </w:r>
      <w:r w:rsidR="00FC67FD">
        <w:rPr>
          <w:rFonts w:ascii="Times New Roman" w:eastAsia="Times New Roman" w:hAnsi="Times New Roman" w:cs="Times New Roman"/>
          <w:sz w:val="24"/>
          <w:szCs w:val="24"/>
        </w:rPr>
        <w:t xml:space="preserve"> This can be problematic as i</w:t>
      </w:r>
      <w:r w:rsidR="00F73C9F">
        <w:rPr>
          <w:rFonts w:ascii="Times New Roman" w:eastAsia="Times New Roman" w:hAnsi="Times New Roman" w:cs="Times New Roman"/>
          <w:sz w:val="24"/>
          <w:szCs w:val="24"/>
        </w:rPr>
        <w:t xml:space="preserve">t is already </w:t>
      </w:r>
      <w:r w:rsidR="00FC67FD">
        <w:rPr>
          <w:rFonts w:ascii="Times New Roman" w:eastAsia="Times New Roman" w:hAnsi="Times New Roman" w:cs="Times New Roman"/>
          <w:sz w:val="24"/>
          <w:szCs w:val="24"/>
        </w:rPr>
        <w:t>sh</w:t>
      </w:r>
      <w:r w:rsidR="00F73C9F">
        <w:rPr>
          <w:rFonts w:ascii="Times New Roman" w:eastAsia="Times New Roman" w:hAnsi="Times New Roman" w:cs="Times New Roman"/>
          <w:sz w:val="24"/>
          <w:szCs w:val="24"/>
        </w:rPr>
        <w:t>own in the literature that child</w:t>
      </w:r>
      <w:r w:rsidR="00F52652">
        <w:rPr>
          <w:rFonts w:ascii="Times New Roman" w:eastAsia="Times New Roman" w:hAnsi="Times New Roman" w:cs="Times New Roman"/>
          <w:sz w:val="24"/>
          <w:szCs w:val="24"/>
        </w:rPr>
        <w:t>ren</w:t>
      </w:r>
      <w:r w:rsidR="00F73C9F">
        <w:rPr>
          <w:rFonts w:ascii="Times New Roman" w:eastAsia="Times New Roman" w:hAnsi="Times New Roman" w:cs="Times New Roman"/>
          <w:sz w:val="24"/>
          <w:szCs w:val="24"/>
        </w:rPr>
        <w:t xml:space="preserve"> who </w:t>
      </w:r>
      <w:r w:rsidR="00BF0D1A">
        <w:rPr>
          <w:rFonts w:ascii="Times New Roman" w:eastAsia="Times New Roman" w:hAnsi="Times New Roman" w:cs="Times New Roman"/>
          <w:sz w:val="24"/>
          <w:szCs w:val="24"/>
        </w:rPr>
        <w:t>suffer intra-familial abuse</w:t>
      </w:r>
      <w:r w:rsidR="00EA22E1">
        <w:rPr>
          <w:rFonts w:ascii="Times New Roman" w:eastAsia="Times New Roman" w:hAnsi="Times New Roman" w:cs="Times New Roman"/>
          <w:sz w:val="24"/>
          <w:szCs w:val="24"/>
        </w:rPr>
        <w:t xml:space="preserve"> are less likely to disclose their abuse, due to </w:t>
      </w:r>
      <w:r w:rsidR="00E75DB5">
        <w:rPr>
          <w:rFonts w:ascii="Times New Roman" w:eastAsia="Times New Roman" w:hAnsi="Times New Roman" w:cs="Times New Roman"/>
          <w:sz w:val="24"/>
          <w:szCs w:val="24"/>
        </w:rPr>
        <w:t xml:space="preserve">worry that their abuser </w:t>
      </w:r>
      <w:r w:rsidR="00415445">
        <w:rPr>
          <w:rFonts w:ascii="Times New Roman" w:eastAsia="Times New Roman" w:hAnsi="Times New Roman" w:cs="Times New Roman"/>
          <w:sz w:val="24"/>
          <w:szCs w:val="24"/>
        </w:rPr>
        <w:t xml:space="preserve">will </w:t>
      </w:r>
      <w:r w:rsidR="00331051">
        <w:rPr>
          <w:rFonts w:ascii="Times New Roman" w:eastAsia="Times New Roman" w:hAnsi="Times New Roman" w:cs="Times New Roman"/>
          <w:sz w:val="24"/>
          <w:szCs w:val="24"/>
        </w:rPr>
        <w:t xml:space="preserve">be </w:t>
      </w:r>
      <w:r w:rsidR="006F7989">
        <w:rPr>
          <w:rFonts w:ascii="Times New Roman" w:eastAsia="Times New Roman" w:hAnsi="Times New Roman" w:cs="Times New Roman"/>
          <w:sz w:val="24"/>
          <w:szCs w:val="24"/>
        </w:rPr>
        <w:t xml:space="preserve">subject to </w:t>
      </w:r>
      <w:r w:rsidR="003C7B26">
        <w:rPr>
          <w:rFonts w:ascii="Times New Roman" w:eastAsia="Times New Roman" w:hAnsi="Times New Roman" w:cs="Times New Roman"/>
          <w:sz w:val="24"/>
          <w:szCs w:val="24"/>
        </w:rPr>
        <w:t xml:space="preserve">some detriment </w:t>
      </w:r>
      <w:r w:rsidR="00466214">
        <w:rPr>
          <w:rFonts w:ascii="Times New Roman" w:eastAsia="Times New Roman" w:hAnsi="Times New Roman" w:cs="Times New Roman"/>
          <w:sz w:val="24"/>
          <w:szCs w:val="24"/>
        </w:rPr>
        <w:t xml:space="preserve">or for the fear of </w:t>
      </w:r>
      <w:r w:rsidR="00C67515">
        <w:rPr>
          <w:rFonts w:ascii="Times New Roman" w:eastAsia="Times New Roman" w:hAnsi="Times New Roman" w:cs="Times New Roman"/>
          <w:sz w:val="24"/>
          <w:szCs w:val="24"/>
        </w:rPr>
        <w:t xml:space="preserve">feeling responsible </w:t>
      </w:r>
      <w:r w:rsidR="00516465">
        <w:rPr>
          <w:rFonts w:ascii="Times New Roman" w:eastAsia="Times New Roman" w:hAnsi="Times New Roman" w:cs="Times New Roman"/>
          <w:sz w:val="24"/>
          <w:szCs w:val="24"/>
        </w:rPr>
        <w:t>(</w:t>
      </w:r>
      <w:proofErr w:type="spellStart"/>
      <w:r w:rsidR="00516465">
        <w:rPr>
          <w:rFonts w:ascii="Times New Roman" w:eastAsia="Times New Roman" w:hAnsi="Times New Roman" w:cs="Times New Roman"/>
          <w:sz w:val="24"/>
          <w:szCs w:val="24"/>
        </w:rPr>
        <w:t>McNeish</w:t>
      </w:r>
      <w:proofErr w:type="spellEnd"/>
      <w:r w:rsidR="00516465">
        <w:rPr>
          <w:rFonts w:ascii="Times New Roman" w:eastAsia="Times New Roman" w:hAnsi="Times New Roman" w:cs="Times New Roman"/>
          <w:sz w:val="24"/>
          <w:szCs w:val="24"/>
        </w:rPr>
        <w:t xml:space="preserve"> and Scott, 2018)</w:t>
      </w:r>
      <w:r w:rsidR="00C67515">
        <w:rPr>
          <w:rFonts w:ascii="Times New Roman" w:eastAsia="Times New Roman" w:hAnsi="Times New Roman" w:cs="Times New Roman"/>
          <w:sz w:val="24"/>
          <w:szCs w:val="24"/>
        </w:rPr>
        <w:t xml:space="preserve">. </w:t>
      </w:r>
      <w:r w:rsidR="00F83D4F" w:rsidRPr="00076540">
        <w:rPr>
          <w:rFonts w:asciiTheme="majorBidi" w:hAnsiTheme="majorBidi" w:cstheme="majorBidi"/>
          <w:sz w:val="24"/>
          <w:szCs w:val="24"/>
        </w:rPr>
        <w:t>Th</w:t>
      </w:r>
      <w:r w:rsidR="00C67515">
        <w:rPr>
          <w:rFonts w:asciiTheme="majorBidi" w:hAnsiTheme="majorBidi" w:cstheme="majorBidi"/>
          <w:sz w:val="24"/>
          <w:szCs w:val="24"/>
        </w:rPr>
        <w:t>e</w:t>
      </w:r>
      <w:r w:rsidR="00F83D4F" w:rsidRPr="00076540">
        <w:rPr>
          <w:rFonts w:asciiTheme="majorBidi" w:hAnsiTheme="majorBidi" w:cstheme="majorBidi"/>
          <w:sz w:val="24"/>
          <w:szCs w:val="24"/>
        </w:rPr>
        <w:t xml:space="preserve"> misperception that perpetrators are </w:t>
      </w:r>
      <w:r w:rsidR="008F74AA">
        <w:rPr>
          <w:rFonts w:asciiTheme="majorBidi" w:hAnsiTheme="majorBidi" w:cstheme="majorBidi"/>
          <w:sz w:val="24"/>
          <w:szCs w:val="24"/>
        </w:rPr>
        <w:t>mainly/only strangers</w:t>
      </w:r>
      <w:r w:rsidR="008748B6" w:rsidRPr="00076540">
        <w:rPr>
          <w:rFonts w:asciiTheme="majorBidi" w:hAnsiTheme="majorBidi" w:cstheme="majorBidi"/>
          <w:sz w:val="24"/>
          <w:szCs w:val="24"/>
        </w:rPr>
        <w:t xml:space="preserve"> could </w:t>
      </w:r>
      <w:r w:rsidR="00076540" w:rsidRPr="00076540">
        <w:rPr>
          <w:rFonts w:asciiTheme="majorBidi" w:hAnsiTheme="majorBidi" w:cstheme="majorBidi"/>
          <w:sz w:val="24"/>
          <w:szCs w:val="24"/>
        </w:rPr>
        <w:t>therefore</w:t>
      </w:r>
      <w:r w:rsidR="00D15401">
        <w:rPr>
          <w:rFonts w:asciiTheme="majorBidi" w:hAnsiTheme="majorBidi" w:cstheme="majorBidi"/>
          <w:sz w:val="24"/>
          <w:szCs w:val="24"/>
        </w:rPr>
        <w:t xml:space="preserve"> further</w:t>
      </w:r>
      <w:r w:rsidR="00C35FA4">
        <w:rPr>
          <w:rFonts w:asciiTheme="majorBidi" w:hAnsiTheme="majorBidi" w:cstheme="majorBidi"/>
          <w:sz w:val="24"/>
          <w:szCs w:val="24"/>
        </w:rPr>
        <w:t xml:space="preserve"> </w:t>
      </w:r>
      <w:r w:rsidR="00D15401">
        <w:rPr>
          <w:rFonts w:asciiTheme="majorBidi" w:hAnsiTheme="majorBidi" w:cstheme="majorBidi"/>
          <w:sz w:val="24"/>
          <w:szCs w:val="24"/>
        </w:rPr>
        <w:t>reduce</w:t>
      </w:r>
      <w:r w:rsidR="00C35FA4">
        <w:rPr>
          <w:rFonts w:asciiTheme="majorBidi" w:hAnsiTheme="majorBidi" w:cstheme="majorBidi"/>
          <w:sz w:val="24"/>
          <w:szCs w:val="24"/>
        </w:rPr>
        <w:t xml:space="preserve"> </w:t>
      </w:r>
      <w:r w:rsidR="00D15401">
        <w:rPr>
          <w:rFonts w:asciiTheme="majorBidi" w:hAnsiTheme="majorBidi" w:cstheme="majorBidi"/>
          <w:sz w:val="24"/>
          <w:szCs w:val="24"/>
        </w:rPr>
        <w:t xml:space="preserve">the rates of </w:t>
      </w:r>
      <w:r w:rsidR="008748B6" w:rsidRPr="00076540">
        <w:rPr>
          <w:rFonts w:asciiTheme="majorBidi" w:hAnsiTheme="majorBidi" w:cstheme="majorBidi"/>
          <w:sz w:val="24"/>
          <w:szCs w:val="24"/>
        </w:rPr>
        <w:t>disclosure by those children who suffer abuse at the hands of someone they know</w:t>
      </w:r>
      <w:r w:rsidR="00F3471E">
        <w:rPr>
          <w:rFonts w:asciiTheme="majorBidi" w:hAnsiTheme="majorBidi" w:cstheme="majorBidi"/>
          <w:sz w:val="24"/>
          <w:szCs w:val="24"/>
        </w:rPr>
        <w:t xml:space="preserve">, which </w:t>
      </w:r>
      <w:r w:rsidR="00C35FA4">
        <w:rPr>
          <w:rFonts w:asciiTheme="majorBidi" w:hAnsiTheme="majorBidi" w:cstheme="majorBidi"/>
          <w:sz w:val="24"/>
          <w:szCs w:val="24"/>
        </w:rPr>
        <w:t>evidence suggests is the vast majority of cases (</w:t>
      </w:r>
      <w:r w:rsidR="000F4CBD">
        <w:rPr>
          <w:rFonts w:asciiTheme="majorBidi" w:hAnsiTheme="majorBidi" w:cstheme="majorBidi"/>
          <w:sz w:val="24"/>
          <w:szCs w:val="24"/>
        </w:rPr>
        <w:t>NSPCC, 2021).</w:t>
      </w:r>
      <w:r w:rsidR="00F3471E">
        <w:rPr>
          <w:rFonts w:asciiTheme="majorBidi" w:hAnsiTheme="majorBidi" w:cstheme="majorBidi"/>
          <w:sz w:val="24"/>
          <w:szCs w:val="24"/>
        </w:rPr>
        <w:t xml:space="preserve"> </w:t>
      </w:r>
    </w:p>
    <w:p w14:paraId="7D0928B8" w14:textId="1064E81A" w:rsidR="005E7EAB" w:rsidRDefault="0032644B" w:rsidP="005E7EAB">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22199">
        <w:rPr>
          <w:rFonts w:ascii="Times New Roman" w:eastAsia="Times New Roman" w:hAnsi="Times New Roman" w:cs="Times New Roman"/>
          <w:sz w:val="24"/>
          <w:szCs w:val="24"/>
        </w:rPr>
        <w:t>M</w:t>
      </w:r>
      <w:r>
        <w:rPr>
          <w:rFonts w:ascii="Times New Roman" w:eastAsia="Times New Roman" w:hAnsi="Times New Roman" w:cs="Times New Roman"/>
          <w:sz w:val="24"/>
          <w:szCs w:val="24"/>
        </w:rPr>
        <w:t>yth</w:t>
      </w:r>
      <w:r w:rsidR="00B22199">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B22199">
        <w:rPr>
          <w:rFonts w:ascii="Times New Roman" w:eastAsia="Times New Roman" w:hAnsi="Times New Roman" w:cs="Times New Roman"/>
          <w:sz w:val="24"/>
          <w:szCs w:val="24"/>
        </w:rPr>
        <w:t xml:space="preserve">portraying </w:t>
      </w:r>
      <w:r w:rsidR="0013044A">
        <w:rPr>
          <w:rFonts w:ascii="Times New Roman" w:eastAsia="Times New Roman" w:hAnsi="Times New Roman" w:cs="Times New Roman"/>
          <w:sz w:val="24"/>
          <w:szCs w:val="24"/>
        </w:rPr>
        <w:t>male adults as</w:t>
      </w:r>
      <w:r w:rsidR="00B22199">
        <w:rPr>
          <w:rFonts w:ascii="Times New Roman" w:eastAsia="Times New Roman" w:hAnsi="Times New Roman" w:cs="Times New Roman"/>
          <w:sz w:val="24"/>
          <w:szCs w:val="24"/>
        </w:rPr>
        <w:t xml:space="preserve"> perpetrators</w:t>
      </w:r>
      <w:r w:rsidR="0013044A">
        <w:rPr>
          <w:rFonts w:ascii="Times New Roman" w:eastAsia="Times New Roman" w:hAnsi="Times New Roman" w:cs="Times New Roman"/>
          <w:sz w:val="24"/>
          <w:szCs w:val="24"/>
        </w:rPr>
        <w:t xml:space="preserve"> of CSA</w:t>
      </w:r>
      <w:r w:rsidR="007A5E37">
        <w:rPr>
          <w:rFonts w:ascii="Times New Roman" w:eastAsia="Times New Roman" w:hAnsi="Times New Roman" w:cs="Times New Roman"/>
          <w:sz w:val="24"/>
          <w:szCs w:val="24"/>
        </w:rPr>
        <w:t>,</w:t>
      </w:r>
      <w:r w:rsidR="0013044A">
        <w:rPr>
          <w:rFonts w:ascii="Times New Roman" w:eastAsia="Times New Roman" w:hAnsi="Times New Roman" w:cs="Times New Roman"/>
          <w:sz w:val="24"/>
          <w:szCs w:val="24"/>
        </w:rPr>
        <w:t xml:space="preserve"> </w:t>
      </w:r>
      <w:r w:rsidR="006C3492">
        <w:rPr>
          <w:rFonts w:ascii="Times New Roman" w:eastAsia="Times New Roman" w:hAnsi="Times New Roman" w:cs="Times New Roman"/>
          <w:sz w:val="24"/>
          <w:szCs w:val="24"/>
        </w:rPr>
        <w:t xml:space="preserve">also </w:t>
      </w:r>
      <w:r w:rsidR="00706347">
        <w:rPr>
          <w:rFonts w:ascii="Times New Roman" w:eastAsia="Times New Roman" w:hAnsi="Times New Roman" w:cs="Times New Roman"/>
          <w:sz w:val="24"/>
          <w:szCs w:val="24"/>
        </w:rPr>
        <w:t xml:space="preserve">overlooks the evidence to suggest that around one-fifth to two thirds of all </w:t>
      </w:r>
      <w:r w:rsidR="00FA202A">
        <w:rPr>
          <w:rFonts w:ascii="Times New Roman" w:eastAsia="Times New Roman" w:hAnsi="Times New Roman" w:cs="Times New Roman"/>
          <w:sz w:val="24"/>
          <w:szCs w:val="24"/>
        </w:rPr>
        <w:t>children</w:t>
      </w:r>
      <w:r w:rsidR="00C95F80">
        <w:rPr>
          <w:rFonts w:ascii="Times New Roman" w:eastAsia="Times New Roman" w:hAnsi="Times New Roman" w:cs="Times New Roman"/>
          <w:sz w:val="24"/>
          <w:szCs w:val="24"/>
        </w:rPr>
        <w:t xml:space="preserve"> sexual abuse, involves children themselves as </w:t>
      </w:r>
      <w:r w:rsidR="00D83195">
        <w:rPr>
          <w:rFonts w:ascii="Times New Roman" w:eastAsia="Times New Roman" w:hAnsi="Times New Roman" w:cs="Times New Roman"/>
          <w:sz w:val="24"/>
          <w:szCs w:val="24"/>
        </w:rPr>
        <w:t xml:space="preserve">the </w:t>
      </w:r>
      <w:r w:rsidR="00C95F80">
        <w:rPr>
          <w:rFonts w:ascii="Times New Roman" w:eastAsia="Times New Roman" w:hAnsi="Times New Roman" w:cs="Times New Roman"/>
          <w:sz w:val="24"/>
          <w:szCs w:val="24"/>
        </w:rPr>
        <w:t>perpetrators (Hackett, 2014).</w:t>
      </w:r>
      <w:r w:rsidR="008C0ED6">
        <w:rPr>
          <w:rFonts w:ascii="Times New Roman" w:eastAsia="Times New Roman" w:hAnsi="Times New Roman" w:cs="Times New Roman"/>
          <w:sz w:val="24"/>
          <w:szCs w:val="24"/>
        </w:rPr>
        <w:t xml:space="preserve"> </w:t>
      </w:r>
      <w:r w:rsidR="00663D3E">
        <w:rPr>
          <w:rFonts w:ascii="Times New Roman" w:eastAsia="Times New Roman" w:hAnsi="Times New Roman" w:cs="Times New Roman"/>
          <w:sz w:val="24"/>
          <w:szCs w:val="24"/>
        </w:rPr>
        <w:t xml:space="preserve">Although the literature in this area is limited, the current studies stress </w:t>
      </w:r>
      <w:r w:rsidR="001D6628">
        <w:rPr>
          <w:rFonts w:ascii="Times New Roman" w:eastAsia="Times New Roman" w:hAnsi="Times New Roman" w:cs="Times New Roman"/>
          <w:sz w:val="24"/>
          <w:szCs w:val="24"/>
        </w:rPr>
        <w:t>how complex the task is of placing a</w:t>
      </w:r>
      <w:r w:rsidR="00004EA8">
        <w:rPr>
          <w:rFonts w:ascii="Times New Roman" w:eastAsia="Times New Roman" w:hAnsi="Times New Roman" w:cs="Times New Roman"/>
          <w:sz w:val="24"/>
          <w:szCs w:val="24"/>
        </w:rPr>
        <w:t xml:space="preserve"> child’s</w:t>
      </w:r>
      <w:r w:rsidR="001D6628">
        <w:rPr>
          <w:rFonts w:ascii="Times New Roman" w:eastAsia="Times New Roman" w:hAnsi="Times New Roman" w:cs="Times New Roman"/>
          <w:sz w:val="24"/>
          <w:szCs w:val="24"/>
        </w:rPr>
        <w:t xml:space="preserve"> sexual behaviour on a continuum that ranges from </w:t>
      </w:r>
      <w:r w:rsidR="00167DAF">
        <w:rPr>
          <w:rFonts w:ascii="Times New Roman" w:eastAsia="Times New Roman" w:hAnsi="Times New Roman" w:cs="Times New Roman"/>
          <w:sz w:val="24"/>
          <w:szCs w:val="24"/>
        </w:rPr>
        <w:t>‘normal’ to highly abusive</w:t>
      </w:r>
      <w:r w:rsidR="00386BD5">
        <w:rPr>
          <w:rFonts w:ascii="Times New Roman" w:eastAsia="Times New Roman" w:hAnsi="Times New Roman" w:cs="Times New Roman"/>
          <w:sz w:val="24"/>
          <w:szCs w:val="24"/>
        </w:rPr>
        <w:t xml:space="preserve"> and </w:t>
      </w:r>
      <w:r w:rsidR="00240A7E">
        <w:rPr>
          <w:rFonts w:ascii="Times New Roman" w:eastAsia="Times New Roman" w:hAnsi="Times New Roman" w:cs="Times New Roman"/>
          <w:sz w:val="24"/>
          <w:szCs w:val="24"/>
        </w:rPr>
        <w:t>how this decision, ultimately determines which treatment path the offender will follow</w:t>
      </w:r>
      <w:r w:rsidR="00D83195">
        <w:rPr>
          <w:rFonts w:ascii="Times New Roman" w:eastAsia="Times New Roman" w:hAnsi="Times New Roman" w:cs="Times New Roman"/>
          <w:sz w:val="24"/>
          <w:szCs w:val="24"/>
        </w:rPr>
        <w:t xml:space="preserve"> (Scott et al, 2006)</w:t>
      </w:r>
      <w:r w:rsidR="00240A7E">
        <w:rPr>
          <w:rFonts w:ascii="Times New Roman" w:eastAsia="Times New Roman" w:hAnsi="Times New Roman" w:cs="Times New Roman"/>
          <w:sz w:val="24"/>
          <w:szCs w:val="24"/>
        </w:rPr>
        <w:t xml:space="preserve">. </w:t>
      </w:r>
      <w:r w:rsidR="00403370">
        <w:rPr>
          <w:rFonts w:ascii="Times New Roman" w:eastAsia="Times New Roman" w:hAnsi="Times New Roman" w:cs="Times New Roman"/>
          <w:sz w:val="24"/>
          <w:szCs w:val="24"/>
        </w:rPr>
        <w:t>Historically, pu</w:t>
      </w:r>
      <w:r w:rsidR="002853B8">
        <w:rPr>
          <w:rFonts w:ascii="Times New Roman" w:eastAsia="Times New Roman" w:hAnsi="Times New Roman" w:cs="Times New Roman"/>
          <w:sz w:val="24"/>
          <w:szCs w:val="24"/>
        </w:rPr>
        <w:t>blic view has tended to favour punitive policies towards</w:t>
      </w:r>
      <w:r w:rsidR="000541A3">
        <w:rPr>
          <w:rFonts w:ascii="Times New Roman" w:eastAsia="Times New Roman" w:hAnsi="Times New Roman" w:cs="Times New Roman"/>
          <w:sz w:val="24"/>
          <w:szCs w:val="24"/>
        </w:rPr>
        <w:t xml:space="preserve"> young offenders, although </w:t>
      </w:r>
      <w:r w:rsidR="00715B25">
        <w:rPr>
          <w:rFonts w:ascii="Times New Roman" w:eastAsia="Times New Roman" w:hAnsi="Times New Roman" w:cs="Times New Roman"/>
          <w:sz w:val="24"/>
          <w:szCs w:val="24"/>
        </w:rPr>
        <w:t xml:space="preserve">it has been suggested that this </w:t>
      </w:r>
      <w:r w:rsidR="003F3AF5">
        <w:rPr>
          <w:rFonts w:ascii="Times New Roman" w:eastAsia="Times New Roman" w:hAnsi="Times New Roman" w:cs="Times New Roman"/>
          <w:sz w:val="24"/>
          <w:szCs w:val="24"/>
        </w:rPr>
        <w:t xml:space="preserve">has now changed </w:t>
      </w:r>
      <w:r w:rsidR="00715B25">
        <w:rPr>
          <w:rFonts w:ascii="Times New Roman" w:eastAsia="Times New Roman" w:hAnsi="Times New Roman" w:cs="Times New Roman"/>
          <w:sz w:val="24"/>
          <w:szCs w:val="24"/>
        </w:rPr>
        <w:t>(</w:t>
      </w:r>
      <w:r w:rsidR="003D1473">
        <w:rPr>
          <w:rFonts w:ascii="Times New Roman" w:eastAsia="Times New Roman" w:hAnsi="Times New Roman" w:cs="Times New Roman"/>
          <w:sz w:val="24"/>
          <w:szCs w:val="24"/>
        </w:rPr>
        <w:t xml:space="preserve">Haines </w:t>
      </w:r>
      <w:r w:rsidR="0099469D">
        <w:rPr>
          <w:rFonts w:ascii="Times New Roman" w:eastAsia="Times New Roman" w:hAnsi="Times New Roman" w:cs="Times New Roman"/>
          <w:sz w:val="24"/>
          <w:szCs w:val="24"/>
        </w:rPr>
        <w:t>&amp;</w:t>
      </w:r>
      <w:r w:rsidR="003D1473">
        <w:rPr>
          <w:rFonts w:ascii="Times New Roman" w:eastAsia="Times New Roman" w:hAnsi="Times New Roman" w:cs="Times New Roman"/>
          <w:sz w:val="24"/>
          <w:szCs w:val="24"/>
        </w:rPr>
        <w:t xml:space="preserve"> Case, 2015</w:t>
      </w:r>
      <w:r w:rsidR="00715B25">
        <w:rPr>
          <w:rFonts w:ascii="Times New Roman" w:eastAsia="Times New Roman" w:hAnsi="Times New Roman" w:cs="Times New Roman"/>
          <w:sz w:val="24"/>
          <w:szCs w:val="24"/>
        </w:rPr>
        <w:t>).</w:t>
      </w:r>
      <w:r w:rsidR="00193C7C">
        <w:rPr>
          <w:rFonts w:ascii="Times New Roman" w:eastAsia="Times New Roman" w:hAnsi="Times New Roman" w:cs="Times New Roman"/>
          <w:sz w:val="24"/>
          <w:szCs w:val="24"/>
        </w:rPr>
        <w:t xml:space="preserve"> </w:t>
      </w:r>
      <w:r w:rsidR="00090BA8">
        <w:rPr>
          <w:rFonts w:ascii="Times New Roman" w:eastAsia="Times New Roman" w:hAnsi="Times New Roman" w:cs="Times New Roman"/>
          <w:sz w:val="24"/>
          <w:szCs w:val="24"/>
        </w:rPr>
        <w:t xml:space="preserve">Due to the </w:t>
      </w:r>
      <w:r w:rsidR="0045088D">
        <w:rPr>
          <w:rFonts w:ascii="Times New Roman" w:eastAsia="Times New Roman" w:hAnsi="Times New Roman" w:cs="Times New Roman"/>
          <w:sz w:val="24"/>
          <w:szCs w:val="24"/>
        </w:rPr>
        <w:t>punitive public stance taken with adult sex offenders, i</w:t>
      </w:r>
      <w:r w:rsidR="00193C7C">
        <w:rPr>
          <w:rFonts w:ascii="Times New Roman" w:eastAsia="Times New Roman" w:hAnsi="Times New Roman" w:cs="Times New Roman"/>
          <w:sz w:val="24"/>
          <w:szCs w:val="24"/>
        </w:rPr>
        <w:t>t is</w:t>
      </w:r>
      <w:r w:rsidR="0045088D">
        <w:rPr>
          <w:rFonts w:ascii="Times New Roman" w:eastAsia="Times New Roman" w:hAnsi="Times New Roman" w:cs="Times New Roman"/>
          <w:sz w:val="24"/>
          <w:szCs w:val="24"/>
        </w:rPr>
        <w:t xml:space="preserve"> </w:t>
      </w:r>
      <w:r w:rsidR="00193C7C">
        <w:rPr>
          <w:rFonts w:ascii="Times New Roman" w:eastAsia="Times New Roman" w:hAnsi="Times New Roman" w:cs="Times New Roman"/>
          <w:sz w:val="24"/>
          <w:szCs w:val="24"/>
        </w:rPr>
        <w:t xml:space="preserve">important to question whether the </w:t>
      </w:r>
      <w:r w:rsidR="003F3AF5">
        <w:rPr>
          <w:rFonts w:ascii="Times New Roman" w:eastAsia="Times New Roman" w:hAnsi="Times New Roman" w:cs="Times New Roman"/>
          <w:sz w:val="24"/>
          <w:szCs w:val="24"/>
        </w:rPr>
        <w:t xml:space="preserve">same </w:t>
      </w:r>
      <w:r w:rsidR="00193C7C">
        <w:rPr>
          <w:rFonts w:ascii="Times New Roman" w:eastAsia="Times New Roman" w:hAnsi="Times New Roman" w:cs="Times New Roman"/>
          <w:sz w:val="24"/>
          <w:szCs w:val="24"/>
        </w:rPr>
        <w:t xml:space="preserve">punitive </w:t>
      </w:r>
      <w:r w:rsidR="003F3AF5">
        <w:rPr>
          <w:rFonts w:ascii="Times New Roman" w:eastAsia="Times New Roman" w:hAnsi="Times New Roman" w:cs="Times New Roman"/>
          <w:sz w:val="24"/>
          <w:szCs w:val="24"/>
        </w:rPr>
        <w:t>stance</w:t>
      </w:r>
      <w:r w:rsidR="00193C7C">
        <w:rPr>
          <w:rFonts w:ascii="Times New Roman" w:eastAsia="Times New Roman" w:hAnsi="Times New Roman" w:cs="Times New Roman"/>
          <w:sz w:val="24"/>
          <w:szCs w:val="24"/>
        </w:rPr>
        <w:t xml:space="preserve"> would be favoured </w:t>
      </w:r>
      <w:r w:rsidR="00531437">
        <w:rPr>
          <w:rFonts w:ascii="Times New Roman" w:eastAsia="Times New Roman" w:hAnsi="Times New Roman" w:cs="Times New Roman"/>
          <w:sz w:val="24"/>
          <w:szCs w:val="24"/>
        </w:rPr>
        <w:t xml:space="preserve">when a young offender has committed a sexual crime against another </w:t>
      </w:r>
      <w:r w:rsidR="00DA5251">
        <w:rPr>
          <w:rFonts w:ascii="Times New Roman" w:eastAsia="Times New Roman" w:hAnsi="Times New Roman" w:cs="Times New Roman"/>
          <w:sz w:val="24"/>
          <w:szCs w:val="24"/>
        </w:rPr>
        <w:t>child</w:t>
      </w:r>
      <w:r w:rsidR="008E39FF">
        <w:rPr>
          <w:rFonts w:ascii="Times New Roman" w:eastAsia="Times New Roman" w:hAnsi="Times New Roman" w:cs="Times New Roman"/>
          <w:sz w:val="24"/>
          <w:szCs w:val="24"/>
        </w:rPr>
        <w:t xml:space="preserve">. </w:t>
      </w:r>
      <w:r w:rsidR="000C1A48">
        <w:rPr>
          <w:rFonts w:ascii="Times New Roman" w:eastAsia="Times New Roman" w:hAnsi="Times New Roman" w:cs="Times New Roman"/>
          <w:sz w:val="24"/>
          <w:szCs w:val="24"/>
        </w:rPr>
        <w:t>The danger here is that the youth offender may be subject to a ‘label’ that will</w:t>
      </w:r>
      <w:r w:rsidR="00011DA0">
        <w:rPr>
          <w:rFonts w:ascii="Times New Roman" w:eastAsia="Times New Roman" w:hAnsi="Times New Roman" w:cs="Times New Roman"/>
          <w:sz w:val="24"/>
          <w:szCs w:val="24"/>
        </w:rPr>
        <w:t xml:space="preserve"> </w:t>
      </w:r>
      <w:r w:rsidR="00003B0A">
        <w:rPr>
          <w:rFonts w:ascii="Times New Roman" w:eastAsia="Times New Roman" w:hAnsi="Times New Roman" w:cs="Times New Roman"/>
          <w:sz w:val="24"/>
          <w:szCs w:val="24"/>
        </w:rPr>
        <w:t xml:space="preserve">not only prevent successful </w:t>
      </w:r>
      <w:r w:rsidR="00FA202A">
        <w:rPr>
          <w:rFonts w:ascii="Times New Roman" w:eastAsia="Times New Roman" w:hAnsi="Times New Roman" w:cs="Times New Roman"/>
          <w:sz w:val="24"/>
          <w:szCs w:val="24"/>
        </w:rPr>
        <w:t>rehabilitation but</w:t>
      </w:r>
      <w:r w:rsidR="00003B0A">
        <w:rPr>
          <w:rFonts w:ascii="Times New Roman" w:eastAsia="Times New Roman" w:hAnsi="Times New Roman" w:cs="Times New Roman"/>
          <w:sz w:val="24"/>
          <w:szCs w:val="24"/>
        </w:rPr>
        <w:t xml:space="preserve"> may also provide the young person with </w:t>
      </w:r>
      <w:r w:rsidR="00C321C9">
        <w:rPr>
          <w:rFonts w:ascii="Times New Roman" w:eastAsia="Times New Roman" w:hAnsi="Times New Roman" w:cs="Times New Roman"/>
          <w:sz w:val="24"/>
          <w:szCs w:val="24"/>
        </w:rPr>
        <w:t xml:space="preserve">a stigma which will make them more likely to re-offend. </w:t>
      </w:r>
      <w:r w:rsidR="001C0FC6">
        <w:rPr>
          <w:rFonts w:ascii="Times New Roman" w:eastAsia="Times New Roman" w:hAnsi="Times New Roman" w:cs="Times New Roman"/>
          <w:sz w:val="24"/>
          <w:szCs w:val="24"/>
        </w:rPr>
        <w:t xml:space="preserve">Minimising such labelling has been </w:t>
      </w:r>
      <w:r w:rsidR="00105888">
        <w:rPr>
          <w:rFonts w:ascii="Times New Roman" w:eastAsia="Times New Roman" w:hAnsi="Times New Roman" w:cs="Times New Roman"/>
          <w:sz w:val="24"/>
          <w:szCs w:val="24"/>
        </w:rPr>
        <w:t>identified as one of the main aims o</w:t>
      </w:r>
      <w:r w:rsidR="00080EA7">
        <w:rPr>
          <w:rFonts w:ascii="Times New Roman" w:eastAsia="Times New Roman" w:hAnsi="Times New Roman" w:cs="Times New Roman"/>
          <w:sz w:val="24"/>
          <w:szCs w:val="24"/>
        </w:rPr>
        <w:t xml:space="preserve">f youth diversion practice and </w:t>
      </w:r>
      <w:r w:rsidR="005B7785">
        <w:rPr>
          <w:rFonts w:ascii="Times New Roman" w:eastAsia="Times New Roman" w:hAnsi="Times New Roman" w:cs="Times New Roman"/>
          <w:sz w:val="24"/>
          <w:szCs w:val="24"/>
        </w:rPr>
        <w:t xml:space="preserve">presents a strong argument for why public perception surrounding this myth category </w:t>
      </w:r>
      <w:r w:rsidR="003F656A">
        <w:rPr>
          <w:rFonts w:ascii="Times New Roman" w:eastAsia="Times New Roman" w:hAnsi="Times New Roman" w:cs="Times New Roman"/>
          <w:sz w:val="24"/>
          <w:szCs w:val="24"/>
        </w:rPr>
        <w:t xml:space="preserve">is important if </w:t>
      </w:r>
      <w:r w:rsidR="00086DAC">
        <w:rPr>
          <w:rFonts w:ascii="Times New Roman" w:eastAsia="Times New Roman" w:hAnsi="Times New Roman" w:cs="Times New Roman"/>
          <w:sz w:val="24"/>
          <w:szCs w:val="24"/>
        </w:rPr>
        <w:t xml:space="preserve">children who commit CSA </w:t>
      </w:r>
      <w:r w:rsidR="00D43CA9">
        <w:rPr>
          <w:rFonts w:ascii="Times New Roman" w:eastAsia="Times New Roman" w:hAnsi="Times New Roman" w:cs="Times New Roman"/>
          <w:sz w:val="24"/>
          <w:szCs w:val="24"/>
        </w:rPr>
        <w:t xml:space="preserve">are to be </w:t>
      </w:r>
      <w:r w:rsidR="00086DAC">
        <w:rPr>
          <w:rFonts w:ascii="Times New Roman" w:eastAsia="Times New Roman" w:hAnsi="Times New Roman" w:cs="Times New Roman"/>
          <w:sz w:val="24"/>
          <w:szCs w:val="24"/>
        </w:rPr>
        <w:t>successfully rehabilitated (</w:t>
      </w:r>
      <w:r w:rsidR="00F47F36">
        <w:rPr>
          <w:rFonts w:ascii="Times New Roman" w:eastAsia="Times New Roman" w:hAnsi="Times New Roman" w:cs="Times New Roman"/>
          <w:sz w:val="24"/>
          <w:szCs w:val="24"/>
        </w:rPr>
        <w:t xml:space="preserve">Bramley et al, </w:t>
      </w:r>
      <w:r w:rsidR="000B6A09">
        <w:rPr>
          <w:rFonts w:ascii="Times New Roman" w:eastAsia="Times New Roman" w:hAnsi="Times New Roman" w:cs="Times New Roman"/>
          <w:sz w:val="24"/>
          <w:szCs w:val="24"/>
        </w:rPr>
        <w:t>2019).</w:t>
      </w:r>
    </w:p>
    <w:p w14:paraId="6C231D49" w14:textId="59F66483" w:rsidR="00AB25F9" w:rsidRPr="00A959A5" w:rsidRDefault="003F1637" w:rsidP="00A959A5">
      <w:pPr>
        <w:spacing w:after="120" w:line="360" w:lineRule="auto"/>
        <w:rPr>
          <w:rFonts w:ascii="Times New Roman" w:eastAsia="Times New Roman" w:hAnsi="Times New Roman" w:cs="Times New Roman"/>
          <w:sz w:val="24"/>
          <w:szCs w:val="24"/>
        </w:rPr>
      </w:pPr>
      <w:r w:rsidRPr="007306FB">
        <w:rPr>
          <w:rFonts w:ascii="Times New Roman" w:eastAsia="Times New Roman" w:hAnsi="Times New Roman" w:cs="Times New Roman"/>
          <w:sz w:val="24"/>
          <w:szCs w:val="24"/>
        </w:rPr>
        <w:t xml:space="preserve">Other myths in this category include ‘the child will always feel negatively toward the offender’ </w:t>
      </w:r>
      <w:r w:rsidR="005E7EAB" w:rsidRPr="007306FB">
        <w:rPr>
          <w:rFonts w:ascii="Times New Roman" w:eastAsia="Times New Roman" w:hAnsi="Times New Roman" w:cs="Times New Roman"/>
          <w:sz w:val="24"/>
          <w:szCs w:val="24"/>
        </w:rPr>
        <w:t xml:space="preserve">(Cromer </w:t>
      </w:r>
      <w:r w:rsidR="0099469D">
        <w:rPr>
          <w:rFonts w:ascii="Times New Roman" w:eastAsia="Times New Roman" w:hAnsi="Times New Roman" w:cs="Times New Roman"/>
          <w:sz w:val="24"/>
          <w:szCs w:val="24"/>
        </w:rPr>
        <w:t>&amp;</w:t>
      </w:r>
      <w:r w:rsidR="005E7EAB" w:rsidRPr="007306FB">
        <w:rPr>
          <w:rFonts w:ascii="Times New Roman" w:eastAsia="Times New Roman" w:hAnsi="Times New Roman" w:cs="Times New Roman"/>
          <w:sz w:val="24"/>
          <w:szCs w:val="24"/>
        </w:rPr>
        <w:t xml:space="preserve"> Goldsmith, 2010, p.</w:t>
      </w:r>
      <w:r w:rsidR="00163C78" w:rsidRPr="007306FB">
        <w:rPr>
          <w:rFonts w:ascii="Times New Roman" w:eastAsia="Times New Roman" w:hAnsi="Times New Roman" w:cs="Times New Roman"/>
          <w:sz w:val="24"/>
          <w:szCs w:val="24"/>
        </w:rPr>
        <w:t>631</w:t>
      </w:r>
      <w:r w:rsidR="005E7EAB" w:rsidRPr="007306FB">
        <w:rPr>
          <w:rFonts w:ascii="Times New Roman" w:eastAsia="Times New Roman" w:hAnsi="Times New Roman" w:cs="Times New Roman"/>
          <w:sz w:val="24"/>
          <w:szCs w:val="24"/>
        </w:rPr>
        <w:t>)</w:t>
      </w:r>
      <w:r w:rsidR="00163C78" w:rsidRPr="007306FB">
        <w:rPr>
          <w:rFonts w:ascii="Times New Roman" w:eastAsia="Times New Roman" w:hAnsi="Times New Roman" w:cs="Times New Roman"/>
          <w:sz w:val="24"/>
          <w:szCs w:val="24"/>
        </w:rPr>
        <w:t xml:space="preserve">. </w:t>
      </w:r>
      <w:r w:rsidR="00F9569E" w:rsidRPr="007306FB">
        <w:rPr>
          <w:rFonts w:ascii="Times New Roman" w:eastAsia="Times New Roman" w:hAnsi="Times New Roman" w:cs="Times New Roman"/>
          <w:sz w:val="24"/>
          <w:szCs w:val="24"/>
        </w:rPr>
        <w:t xml:space="preserve">This belief implies that </w:t>
      </w:r>
      <w:r w:rsidR="008971C3" w:rsidRPr="007306FB">
        <w:rPr>
          <w:rFonts w:ascii="Times New Roman" w:eastAsia="Times New Roman" w:hAnsi="Times New Roman" w:cs="Times New Roman"/>
          <w:sz w:val="24"/>
          <w:szCs w:val="24"/>
        </w:rPr>
        <w:t xml:space="preserve">victims and survivors may not </w:t>
      </w:r>
      <w:r w:rsidR="000E6C38" w:rsidRPr="007306FB">
        <w:rPr>
          <w:rFonts w:ascii="Times New Roman" w:eastAsia="Times New Roman" w:hAnsi="Times New Roman" w:cs="Times New Roman"/>
          <w:sz w:val="24"/>
          <w:szCs w:val="24"/>
        </w:rPr>
        <w:t xml:space="preserve">overcome the </w:t>
      </w:r>
      <w:r w:rsidR="00A20FCB" w:rsidRPr="007306FB">
        <w:rPr>
          <w:rFonts w:ascii="Times New Roman" w:eastAsia="Times New Roman" w:hAnsi="Times New Roman" w:cs="Times New Roman"/>
          <w:sz w:val="24"/>
          <w:szCs w:val="24"/>
        </w:rPr>
        <w:t xml:space="preserve">harm caused by the </w:t>
      </w:r>
      <w:r w:rsidR="000E6C38" w:rsidRPr="007306FB">
        <w:rPr>
          <w:rFonts w:ascii="Times New Roman" w:eastAsia="Times New Roman" w:hAnsi="Times New Roman" w:cs="Times New Roman"/>
          <w:sz w:val="24"/>
          <w:szCs w:val="24"/>
        </w:rPr>
        <w:t xml:space="preserve">abuse and the abuse will always hold negative connotations for victims and survivors. </w:t>
      </w:r>
      <w:r w:rsidR="00694E24" w:rsidRPr="007306FB">
        <w:rPr>
          <w:rFonts w:ascii="Times New Roman" w:eastAsia="Times New Roman" w:hAnsi="Times New Roman" w:cs="Times New Roman"/>
          <w:sz w:val="24"/>
          <w:szCs w:val="24"/>
        </w:rPr>
        <w:t>It is commonly stressed in the literature that successful treatment for victims and survivors of CSA, involves them re-gaining control</w:t>
      </w:r>
      <w:r w:rsidR="00E16800" w:rsidRPr="007306FB">
        <w:rPr>
          <w:rFonts w:ascii="Times New Roman" w:eastAsia="Times New Roman" w:hAnsi="Times New Roman" w:cs="Times New Roman"/>
          <w:sz w:val="24"/>
          <w:szCs w:val="24"/>
        </w:rPr>
        <w:t xml:space="preserve"> (Tracy, 2012)</w:t>
      </w:r>
      <w:r w:rsidR="00B82CEE" w:rsidRPr="007306FB">
        <w:rPr>
          <w:rFonts w:ascii="Times New Roman" w:eastAsia="Times New Roman" w:hAnsi="Times New Roman" w:cs="Times New Roman"/>
          <w:sz w:val="24"/>
          <w:szCs w:val="24"/>
        </w:rPr>
        <w:t>. Th</w:t>
      </w:r>
      <w:r w:rsidR="00416F62" w:rsidRPr="007306FB">
        <w:rPr>
          <w:rFonts w:ascii="Times New Roman" w:eastAsia="Times New Roman" w:hAnsi="Times New Roman" w:cs="Times New Roman"/>
          <w:sz w:val="24"/>
          <w:szCs w:val="24"/>
        </w:rPr>
        <w:t xml:space="preserve">us, the </w:t>
      </w:r>
      <w:r w:rsidR="00B82CEE" w:rsidRPr="007306FB">
        <w:rPr>
          <w:rFonts w:ascii="Times New Roman" w:eastAsia="Times New Roman" w:hAnsi="Times New Roman" w:cs="Times New Roman"/>
          <w:sz w:val="24"/>
          <w:szCs w:val="24"/>
        </w:rPr>
        <w:t>suggestion of ne</w:t>
      </w:r>
      <w:r w:rsidR="00E16800" w:rsidRPr="007306FB">
        <w:rPr>
          <w:rFonts w:ascii="Times New Roman" w:eastAsia="Times New Roman" w:hAnsi="Times New Roman" w:cs="Times New Roman"/>
          <w:sz w:val="24"/>
          <w:szCs w:val="24"/>
        </w:rPr>
        <w:t>gative outcomes</w:t>
      </w:r>
      <w:r w:rsidR="00416F62" w:rsidRPr="007306FB">
        <w:rPr>
          <w:rFonts w:ascii="Times New Roman" w:eastAsia="Times New Roman" w:hAnsi="Times New Roman" w:cs="Times New Roman"/>
          <w:sz w:val="24"/>
          <w:szCs w:val="24"/>
        </w:rPr>
        <w:t xml:space="preserve"> could</w:t>
      </w:r>
      <w:r w:rsidR="00E16800" w:rsidRPr="007306FB">
        <w:rPr>
          <w:rFonts w:ascii="Times New Roman" w:eastAsia="Times New Roman" w:hAnsi="Times New Roman" w:cs="Times New Roman"/>
          <w:sz w:val="24"/>
          <w:szCs w:val="24"/>
        </w:rPr>
        <w:t xml:space="preserve"> </w:t>
      </w:r>
      <w:r w:rsidR="00472B1D" w:rsidRPr="007306FB">
        <w:rPr>
          <w:rFonts w:ascii="Times New Roman" w:eastAsia="Times New Roman" w:hAnsi="Times New Roman" w:cs="Times New Roman"/>
          <w:sz w:val="24"/>
          <w:szCs w:val="24"/>
        </w:rPr>
        <w:t xml:space="preserve">influence treatment </w:t>
      </w:r>
      <w:r w:rsidR="00472B1D" w:rsidRPr="007306FB">
        <w:rPr>
          <w:rFonts w:ascii="Times New Roman" w:eastAsia="Times New Roman" w:hAnsi="Times New Roman" w:cs="Times New Roman"/>
          <w:sz w:val="24"/>
          <w:szCs w:val="24"/>
        </w:rPr>
        <w:lastRenderedPageBreak/>
        <w:t xml:space="preserve">programmes </w:t>
      </w:r>
      <w:r w:rsidR="00D90B68" w:rsidRPr="007306FB">
        <w:rPr>
          <w:rFonts w:ascii="Times New Roman" w:eastAsia="Times New Roman" w:hAnsi="Times New Roman" w:cs="Times New Roman"/>
          <w:sz w:val="24"/>
          <w:szCs w:val="24"/>
        </w:rPr>
        <w:t xml:space="preserve">in a way which </w:t>
      </w:r>
      <w:r w:rsidR="00E16800" w:rsidRPr="007306FB">
        <w:rPr>
          <w:rFonts w:ascii="Times New Roman" w:eastAsia="Times New Roman" w:hAnsi="Times New Roman" w:cs="Times New Roman"/>
          <w:sz w:val="24"/>
          <w:szCs w:val="24"/>
        </w:rPr>
        <w:t>make</w:t>
      </w:r>
      <w:r w:rsidR="00D90B68" w:rsidRPr="007306FB">
        <w:rPr>
          <w:rFonts w:ascii="Times New Roman" w:eastAsia="Times New Roman" w:hAnsi="Times New Roman" w:cs="Times New Roman"/>
          <w:sz w:val="24"/>
          <w:szCs w:val="24"/>
        </w:rPr>
        <w:t>s</w:t>
      </w:r>
      <w:r w:rsidR="00E16800" w:rsidRPr="007306FB">
        <w:rPr>
          <w:rFonts w:ascii="Times New Roman" w:eastAsia="Times New Roman" w:hAnsi="Times New Roman" w:cs="Times New Roman"/>
          <w:sz w:val="24"/>
          <w:szCs w:val="24"/>
        </w:rPr>
        <w:t xml:space="preserve"> it more difficult for the victim to overcome their abuse and for treatment to be successful.</w:t>
      </w:r>
      <w:r w:rsidR="00AB07E4" w:rsidRPr="007306FB">
        <w:rPr>
          <w:rFonts w:ascii="Times New Roman" w:eastAsia="Times New Roman" w:hAnsi="Times New Roman" w:cs="Times New Roman"/>
          <w:sz w:val="24"/>
          <w:szCs w:val="24"/>
        </w:rPr>
        <w:t xml:space="preserve"> </w:t>
      </w:r>
    </w:p>
    <w:p w14:paraId="0A76E499" w14:textId="6697E46D" w:rsidR="00975239" w:rsidRPr="00AB25F9" w:rsidRDefault="00E41476" w:rsidP="2815CD54">
      <w:pPr>
        <w:spacing w:after="120" w:line="360" w:lineRule="auto"/>
        <w:rPr>
          <w:rFonts w:ascii="Times New Roman" w:eastAsia="Times New Roman" w:hAnsi="Times New Roman" w:cs="Times New Roman"/>
          <w:b/>
          <w:bCs/>
          <w:sz w:val="36"/>
          <w:szCs w:val="36"/>
        </w:rPr>
      </w:pPr>
      <w:r w:rsidRPr="00AB25F9">
        <w:rPr>
          <w:rFonts w:ascii="Times New Roman" w:eastAsia="Times New Roman" w:hAnsi="Times New Roman" w:cs="Times New Roman"/>
          <w:b/>
          <w:bCs/>
          <w:sz w:val="36"/>
          <w:szCs w:val="36"/>
        </w:rPr>
        <w:t xml:space="preserve">3.5 </w:t>
      </w:r>
      <w:r w:rsidR="00975239" w:rsidRPr="00AB25F9">
        <w:rPr>
          <w:rFonts w:ascii="Times New Roman" w:eastAsia="Times New Roman" w:hAnsi="Times New Roman" w:cs="Times New Roman"/>
          <w:b/>
          <w:bCs/>
          <w:sz w:val="36"/>
          <w:szCs w:val="36"/>
        </w:rPr>
        <w:t>Category e) Stereotypes regarding the nature of CSA itself</w:t>
      </w:r>
    </w:p>
    <w:p w14:paraId="266F6B47" w14:textId="319F194B" w:rsidR="00390480" w:rsidRPr="00417F5E" w:rsidRDefault="00A87333" w:rsidP="008A04E1">
      <w:pPr>
        <w:spacing w:after="120" w:line="360" w:lineRule="auto"/>
        <w:rPr>
          <w:rFonts w:ascii="Times New Roman" w:eastAsia="Times New Roman" w:hAnsi="Times New Roman" w:cs="Times New Roman"/>
          <w:sz w:val="24"/>
          <w:szCs w:val="24"/>
        </w:rPr>
      </w:pPr>
      <w:r w:rsidRPr="00417F5E">
        <w:rPr>
          <w:rFonts w:ascii="Times New Roman" w:eastAsia="Times New Roman" w:hAnsi="Times New Roman" w:cs="Times New Roman"/>
          <w:sz w:val="24"/>
          <w:szCs w:val="24"/>
        </w:rPr>
        <w:t xml:space="preserve">The final myth category to be discussed, is </w:t>
      </w:r>
      <w:r w:rsidR="00A340F2" w:rsidRPr="00417F5E">
        <w:rPr>
          <w:rFonts w:ascii="Times New Roman" w:eastAsia="Times New Roman" w:hAnsi="Times New Roman" w:cs="Times New Roman"/>
          <w:sz w:val="24"/>
          <w:szCs w:val="24"/>
        </w:rPr>
        <w:t xml:space="preserve">regarding the nature of CSA and includes </w:t>
      </w:r>
      <w:r w:rsidR="00BB17EC" w:rsidRPr="00417F5E">
        <w:rPr>
          <w:rFonts w:ascii="Times New Roman" w:eastAsia="Times New Roman" w:hAnsi="Times New Roman" w:cs="Times New Roman"/>
          <w:sz w:val="24"/>
          <w:szCs w:val="24"/>
        </w:rPr>
        <w:t>beliefs that:</w:t>
      </w:r>
      <w:r w:rsidR="00786A3A" w:rsidRPr="00417F5E">
        <w:rPr>
          <w:rFonts w:ascii="Times New Roman" w:eastAsia="Times New Roman" w:hAnsi="Times New Roman" w:cs="Times New Roman"/>
          <w:sz w:val="24"/>
          <w:szCs w:val="24"/>
        </w:rPr>
        <w:t xml:space="preserve"> ‘</w:t>
      </w:r>
      <w:r w:rsidR="00176993" w:rsidRPr="00417F5E">
        <w:rPr>
          <w:rFonts w:ascii="Times New Roman" w:eastAsia="Times New Roman" w:hAnsi="Times New Roman" w:cs="Times New Roman"/>
          <w:sz w:val="24"/>
          <w:szCs w:val="24"/>
        </w:rPr>
        <w:t>Boys cannot be sexually abused’,</w:t>
      </w:r>
      <w:r w:rsidR="008A04E1">
        <w:rPr>
          <w:rFonts w:ascii="Times New Roman" w:eastAsia="Times New Roman" w:hAnsi="Times New Roman" w:cs="Times New Roman"/>
          <w:sz w:val="24"/>
          <w:szCs w:val="24"/>
        </w:rPr>
        <w:t xml:space="preserve"> ‘If a boy is sexually abused then he will be gay’, </w:t>
      </w:r>
      <w:r w:rsidR="00975239" w:rsidRPr="00417F5E">
        <w:rPr>
          <w:rFonts w:ascii="Times New Roman" w:eastAsia="Times New Roman" w:hAnsi="Times New Roman" w:cs="Times New Roman"/>
          <w:sz w:val="24"/>
          <w:szCs w:val="24"/>
        </w:rPr>
        <w:t>‘Children who are being abused would immediately tell their parents’</w:t>
      </w:r>
      <w:r w:rsidR="001C3510">
        <w:rPr>
          <w:rFonts w:ascii="Times New Roman" w:eastAsia="Times New Roman" w:hAnsi="Times New Roman" w:cs="Times New Roman"/>
          <w:sz w:val="24"/>
          <w:szCs w:val="24"/>
        </w:rPr>
        <w:t xml:space="preserve"> and</w:t>
      </w:r>
      <w:r w:rsidR="00975239" w:rsidRPr="00417F5E">
        <w:rPr>
          <w:rFonts w:ascii="Times New Roman" w:eastAsia="Times New Roman" w:hAnsi="Times New Roman" w:cs="Times New Roman"/>
          <w:sz w:val="24"/>
          <w:szCs w:val="24"/>
        </w:rPr>
        <w:t xml:space="preserve"> ‘Child abuse takes place in big cities, not in small communities where everyone knows everyone else</w:t>
      </w:r>
      <w:r w:rsidR="00176993" w:rsidRPr="00417F5E">
        <w:rPr>
          <w:rFonts w:ascii="Times New Roman" w:eastAsia="Times New Roman" w:hAnsi="Times New Roman" w:cs="Times New Roman"/>
          <w:sz w:val="24"/>
          <w:szCs w:val="24"/>
        </w:rPr>
        <w:t xml:space="preserve">’ </w:t>
      </w:r>
      <w:r w:rsidR="00975239" w:rsidRPr="00417F5E">
        <w:rPr>
          <w:rFonts w:ascii="Times New Roman" w:eastAsia="Times New Roman" w:hAnsi="Times New Roman" w:cs="Times New Roman"/>
          <w:sz w:val="24"/>
          <w:szCs w:val="24"/>
        </w:rPr>
        <w:t>(</w:t>
      </w:r>
      <w:r w:rsidR="00176993" w:rsidRPr="00417F5E">
        <w:rPr>
          <w:rFonts w:ascii="Times New Roman" w:eastAsia="Times New Roman" w:hAnsi="Times New Roman" w:cs="Times New Roman"/>
          <w:sz w:val="24"/>
          <w:szCs w:val="24"/>
        </w:rPr>
        <w:t>C</w:t>
      </w:r>
      <w:r w:rsidR="00975239" w:rsidRPr="00417F5E">
        <w:rPr>
          <w:rFonts w:ascii="Times New Roman" w:eastAsia="Times New Roman" w:hAnsi="Times New Roman" w:cs="Times New Roman"/>
          <w:sz w:val="24"/>
          <w:szCs w:val="24"/>
        </w:rPr>
        <w:t xml:space="preserve">romer </w:t>
      </w:r>
      <w:r w:rsidR="0099469D">
        <w:rPr>
          <w:rFonts w:ascii="Times New Roman" w:eastAsia="Times New Roman" w:hAnsi="Times New Roman" w:cs="Times New Roman"/>
          <w:sz w:val="24"/>
          <w:szCs w:val="24"/>
        </w:rPr>
        <w:t>&amp;</w:t>
      </w:r>
      <w:r w:rsidR="00975239" w:rsidRPr="00417F5E">
        <w:rPr>
          <w:rFonts w:ascii="Times New Roman" w:eastAsia="Times New Roman" w:hAnsi="Times New Roman" w:cs="Times New Roman"/>
          <w:sz w:val="24"/>
          <w:szCs w:val="24"/>
        </w:rPr>
        <w:t xml:space="preserve"> Gold</w:t>
      </w:r>
      <w:r w:rsidR="00176993" w:rsidRPr="00417F5E">
        <w:rPr>
          <w:rFonts w:ascii="Times New Roman" w:eastAsia="Times New Roman" w:hAnsi="Times New Roman" w:cs="Times New Roman"/>
          <w:sz w:val="24"/>
          <w:szCs w:val="24"/>
        </w:rPr>
        <w:t>sm</w:t>
      </w:r>
      <w:r w:rsidR="00975239" w:rsidRPr="00417F5E">
        <w:rPr>
          <w:rFonts w:ascii="Times New Roman" w:eastAsia="Times New Roman" w:hAnsi="Times New Roman" w:cs="Times New Roman"/>
          <w:sz w:val="24"/>
          <w:szCs w:val="24"/>
        </w:rPr>
        <w:t xml:space="preserve">ith, 2010, p. 633). </w:t>
      </w:r>
      <w:r w:rsidR="00176993" w:rsidRPr="00417F5E">
        <w:rPr>
          <w:rFonts w:ascii="Times New Roman" w:eastAsia="Times New Roman" w:hAnsi="Times New Roman" w:cs="Times New Roman"/>
          <w:sz w:val="24"/>
          <w:szCs w:val="24"/>
        </w:rPr>
        <w:t xml:space="preserve"> </w:t>
      </w:r>
    </w:p>
    <w:p w14:paraId="1A421A65" w14:textId="075B2C42" w:rsidR="001421B3" w:rsidRPr="00E16C14" w:rsidRDefault="00757126" w:rsidP="00E16C14">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Beliefs suggesting that boys cannot be victims of child se</w:t>
      </w:r>
      <w:r w:rsidR="003D79F9">
        <w:rPr>
          <w:rFonts w:ascii="Times New Roman" w:eastAsia="Times New Roman" w:hAnsi="Times New Roman" w:cs="Times New Roman"/>
          <w:sz w:val="24"/>
          <w:szCs w:val="24"/>
        </w:rPr>
        <w:t xml:space="preserve">xual abuse contradicts the existing data. </w:t>
      </w:r>
      <w:r w:rsidR="004B69DC">
        <w:rPr>
          <w:rFonts w:ascii="Times New Roman" w:eastAsia="Times New Roman" w:hAnsi="Times New Roman" w:cs="Times New Roman"/>
          <w:sz w:val="24"/>
          <w:szCs w:val="24"/>
        </w:rPr>
        <w:t>From the 2,275 children asked</w:t>
      </w:r>
      <w:r w:rsidR="000F4392">
        <w:rPr>
          <w:rFonts w:ascii="Times New Roman" w:eastAsia="Times New Roman" w:hAnsi="Times New Roman" w:cs="Times New Roman"/>
          <w:sz w:val="24"/>
          <w:szCs w:val="24"/>
        </w:rPr>
        <w:t xml:space="preserve"> in the study by Radford et al (2011), 4.8%</w:t>
      </w:r>
      <w:r w:rsidR="00AF60E3">
        <w:rPr>
          <w:rFonts w:ascii="Times New Roman" w:eastAsia="Times New Roman" w:hAnsi="Times New Roman" w:cs="Times New Roman"/>
          <w:sz w:val="24"/>
          <w:szCs w:val="24"/>
        </w:rPr>
        <w:t xml:space="preserve"> of children</w:t>
      </w:r>
      <w:r w:rsidR="000F4392">
        <w:rPr>
          <w:rFonts w:ascii="Times New Roman" w:eastAsia="Times New Roman" w:hAnsi="Times New Roman" w:cs="Times New Roman"/>
          <w:sz w:val="24"/>
          <w:szCs w:val="24"/>
        </w:rPr>
        <w:t xml:space="preserve"> reported that they had suffered contact sexual abuse between the age of 11-17. Of that 4.8%, </w:t>
      </w:r>
      <w:r w:rsidR="00E07C05">
        <w:rPr>
          <w:rFonts w:ascii="Times New Roman" w:eastAsia="Times New Roman" w:hAnsi="Times New Roman" w:cs="Times New Roman"/>
          <w:sz w:val="24"/>
          <w:szCs w:val="24"/>
        </w:rPr>
        <w:t>girls were almost three times as likely to be subject to contact sexual abuse, than boys.</w:t>
      </w:r>
      <w:r w:rsidR="00AF60E3">
        <w:rPr>
          <w:rFonts w:ascii="Times New Roman" w:eastAsia="Times New Roman" w:hAnsi="Times New Roman" w:cs="Times New Roman"/>
          <w:sz w:val="24"/>
          <w:szCs w:val="24"/>
        </w:rPr>
        <w:t xml:space="preserve"> This data suggests that girls are more likely than boys to be sexually abused, but</w:t>
      </w:r>
      <w:r w:rsidR="00AA2C3B">
        <w:rPr>
          <w:rFonts w:ascii="Times New Roman" w:eastAsia="Times New Roman" w:hAnsi="Times New Roman" w:cs="Times New Roman"/>
          <w:sz w:val="24"/>
          <w:szCs w:val="24"/>
        </w:rPr>
        <w:t xml:space="preserve"> that boys are also victims. This belief can </w:t>
      </w:r>
      <w:r w:rsidR="00172EE2" w:rsidRPr="00417F5E">
        <w:rPr>
          <w:rFonts w:ascii="Times New Roman" w:eastAsia="Times New Roman" w:hAnsi="Times New Roman" w:cs="Times New Roman"/>
          <w:sz w:val="24"/>
          <w:szCs w:val="24"/>
        </w:rPr>
        <w:t xml:space="preserve">also be </w:t>
      </w:r>
      <w:r w:rsidR="00390480" w:rsidRPr="00417F5E">
        <w:rPr>
          <w:rFonts w:ascii="Times New Roman" w:eastAsia="Times New Roman" w:hAnsi="Times New Roman" w:cs="Times New Roman"/>
          <w:sz w:val="24"/>
          <w:szCs w:val="24"/>
        </w:rPr>
        <w:t xml:space="preserve">seen </w:t>
      </w:r>
      <w:r w:rsidR="00172EE2" w:rsidRPr="00417F5E">
        <w:rPr>
          <w:rFonts w:ascii="Times New Roman" w:eastAsia="Times New Roman" w:hAnsi="Times New Roman" w:cs="Times New Roman"/>
          <w:sz w:val="24"/>
          <w:szCs w:val="24"/>
        </w:rPr>
        <w:t>in studies examining male rape myths</w:t>
      </w:r>
      <w:r w:rsidR="00390480" w:rsidRPr="00417F5E">
        <w:rPr>
          <w:rFonts w:ascii="Times New Roman" w:eastAsia="Times New Roman" w:hAnsi="Times New Roman" w:cs="Times New Roman"/>
          <w:sz w:val="24"/>
          <w:szCs w:val="24"/>
        </w:rPr>
        <w:t xml:space="preserve"> that reflect the view that male rape is </w:t>
      </w:r>
      <w:r w:rsidR="009F5DA5" w:rsidRPr="00417F5E">
        <w:rPr>
          <w:rFonts w:ascii="Times New Roman" w:eastAsia="Times New Roman" w:hAnsi="Times New Roman" w:cs="Times New Roman"/>
          <w:sz w:val="24"/>
          <w:szCs w:val="24"/>
        </w:rPr>
        <w:t>unlikely</w:t>
      </w:r>
      <w:r w:rsidR="00390480" w:rsidRPr="00417F5E">
        <w:rPr>
          <w:rFonts w:ascii="Times New Roman" w:eastAsia="Times New Roman" w:hAnsi="Times New Roman" w:cs="Times New Roman"/>
          <w:sz w:val="24"/>
          <w:szCs w:val="24"/>
        </w:rPr>
        <w:t xml:space="preserve"> </w:t>
      </w:r>
      <w:r w:rsidR="009F5DA5">
        <w:rPr>
          <w:rFonts w:ascii="Times New Roman" w:eastAsia="Times New Roman" w:hAnsi="Times New Roman" w:cs="Times New Roman"/>
          <w:sz w:val="24"/>
          <w:szCs w:val="24"/>
        </w:rPr>
        <w:t>(</w:t>
      </w:r>
      <w:proofErr w:type="spellStart"/>
      <w:r w:rsidR="00732A60" w:rsidRPr="00417F5E">
        <w:rPr>
          <w:rFonts w:ascii="Times New Roman" w:eastAsia="Times New Roman" w:hAnsi="Times New Roman" w:cs="Times New Roman"/>
          <w:sz w:val="24"/>
          <w:szCs w:val="24"/>
        </w:rPr>
        <w:t>Chapleau</w:t>
      </w:r>
      <w:proofErr w:type="spellEnd"/>
      <w:r w:rsidR="00732A60" w:rsidRPr="00417F5E">
        <w:rPr>
          <w:rFonts w:ascii="Times New Roman" w:eastAsia="Times New Roman" w:hAnsi="Times New Roman" w:cs="Times New Roman"/>
          <w:sz w:val="24"/>
          <w:szCs w:val="24"/>
        </w:rPr>
        <w:t xml:space="preserve"> et al</w:t>
      </w:r>
      <w:r w:rsidR="009F5DA5">
        <w:rPr>
          <w:rFonts w:ascii="Times New Roman" w:eastAsia="Times New Roman" w:hAnsi="Times New Roman" w:cs="Times New Roman"/>
          <w:sz w:val="24"/>
          <w:szCs w:val="24"/>
        </w:rPr>
        <w:t xml:space="preserve">, </w:t>
      </w:r>
      <w:r w:rsidR="00732A60" w:rsidRPr="00417F5E">
        <w:rPr>
          <w:rFonts w:ascii="Times New Roman" w:eastAsia="Times New Roman" w:hAnsi="Times New Roman" w:cs="Times New Roman"/>
          <w:sz w:val="24"/>
          <w:szCs w:val="24"/>
        </w:rPr>
        <w:t>2008)</w:t>
      </w:r>
      <w:r w:rsidR="00390480" w:rsidRPr="00417F5E">
        <w:rPr>
          <w:rFonts w:ascii="Times New Roman" w:eastAsia="Times New Roman" w:hAnsi="Times New Roman" w:cs="Times New Roman"/>
          <w:sz w:val="24"/>
          <w:szCs w:val="24"/>
        </w:rPr>
        <w:t>.</w:t>
      </w:r>
      <w:r w:rsidR="00AA2C3B">
        <w:rPr>
          <w:rFonts w:ascii="Times New Roman" w:eastAsia="Times New Roman" w:hAnsi="Times New Roman" w:cs="Times New Roman"/>
          <w:sz w:val="24"/>
          <w:szCs w:val="24"/>
        </w:rPr>
        <w:t xml:space="preserve"> Dangers associated with such beliefs are again linked to disclosure and </w:t>
      </w:r>
      <w:r w:rsidR="00956F03">
        <w:rPr>
          <w:rFonts w:ascii="Times New Roman" w:eastAsia="Times New Roman" w:hAnsi="Times New Roman" w:cs="Times New Roman"/>
          <w:sz w:val="24"/>
          <w:szCs w:val="24"/>
        </w:rPr>
        <w:t xml:space="preserve">effective supportive programmes for male survivors. </w:t>
      </w:r>
      <w:r w:rsidR="00E50A1D">
        <w:rPr>
          <w:rFonts w:ascii="Times New Roman" w:eastAsia="Times New Roman" w:hAnsi="Times New Roman" w:cs="Times New Roman"/>
          <w:sz w:val="24"/>
          <w:szCs w:val="24"/>
        </w:rPr>
        <w:t>In terms of disclosure, m</w:t>
      </w:r>
      <w:r w:rsidR="00122AFA">
        <w:rPr>
          <w:rFonts w:ascii="Times New Roman" w:eastAsia="Times New Roman" w:hAnsi="Times New Roman" w:cs="Times New Roman"/>
          <w:sz w:val="24"/>
          <w:szCs w:val="24"/>
        </w:rPr>
        <w:t>ales</w:t>
      </w:r>
      <w:r w:rsidR="00E50A1D">
        <w:rPr>
          <w:rFonts w:ascii="Times New Roman" w:eastAsia="Times New Roman" w:hAnsi="Times New Roman" w:cs="Times New Roman"/>
          <w:sz w:val="24"/>
          <w:szCs w:val="24"/>
        </w:rPr>
        <w:t xml:space="preserve"> take on average </w:t>
      </w:r>
      <w:r w:rsidR="00122AFA">
        <w:rPr>
          <w:rFonts w:ascii="Times New Roman" w:eastAsia="Times New Roman" w:hAnsi="Times New Roman" w:cs="Times New Roman"/>
          <w:sz w:val="24"/>
          <w:szCs w:val="24"/>
        </w:rPr>
        <w:t xml:space="preserve">twenty years longer than females to disclose their abuse </w:t>
      </w:r>
      <w:r w:rsidR="00A05E23">
        <w:rPr>
          <w:rFonts w:ascii="Times New Roman" w:eastAsia="Times New Roman" w:hAnsi="Times New Roman" w:cs="Times New Roman"/>
          <w:sz w:val="24"/>
          <w:szCs w:val="24"/>
        </w:rPr>
        <w:t>(</w:t>
      </w:r>
      <w:r w:rsidR="002D370D">
        <w:rPr>
          <w:rFonts w:ascii="Times New Roman" w:eastAsia="Times New Roman" w:hAnsi="Times New Roman" w:cs="Times New Roman"/>
          <w:sz w:val="24"/>
          <w:szCs w:val="24"/>
        </w:rPr>
        <w:t xml:space="preserve">Cook </w:t>
      </w:r>
      <w:r w:rsidR="0099469D">
        <w:rPr>
          <w:rFonts w:ascii="Times New Roman" w:eastAsia="Times New Roman" w:hAnsi="Times New Roman" w:cs="Times New Roman"/>
          <w:sz w:val="24"/>
          <w:szCs w:val="24"/>
        </w:rPr>
        <w:t>&amp;</w:t>
      </w:r>
      <w:r w:rsidR="002D370D">
        <w:rPr>
          <w:rFonts w:ascii="Times New Roman" w:eastAsia="Times New Roman" w:hAnsi="Times New Roman" w:cs="Times New Roman"/>
          <w:sz w:val="24"/>
          <w:szCs w:val="24"/>
        </w:rPr>
        <w:t xml:space="preserve"> Ellis, A. 2020).</w:t>
      </w:r>
      <w:r w:rsidR="00697E3C">
        <w:rPr>
          <w:rFonts w:ascii="Times New Roman" w:eastAsia="Times New Roman" w:hAnsi="Times New Roman" w:cs="Times New Roman"/>
          <w:sz w:val="24"/>
          <w:szCs w:val="24"/>
        </w:rPr>
        <w:t xml:space="preserve"> </w:t>
      </w:r>
      <w:r w:rsidR="00CA7132">
        <w:rPr>
          <w:rFonts w:ascii="Times New Roman" w:eastAsia="Times New Roman" w:hAnsi="Times New Roman" w:cs="Times New Roman"/>
          <w:sz w:val="24"/>
          <w:szCs w:val="24"/>
        </w:rPr>
        <w:t xml:space="preserve">Although </w:t>
      </w:r>
      <w:r w:rsidR="00697E3C">
        <w:rPr>
          <w:rFonts w:ascii="Times New Roman" w:eastAsia="Times New Roman" w:hAnsi="Times New Roman" w:cs="Times New Roman"/>
          <w:sz w:val="24"/>
          <w:szCs w:val="24"/>
        </w:rPr>
        <w:t>m</w:t>
      </w:r>
      <w:r w:rsidR="00CA7132">
        <w:rPr>
          <w:rFonts w:ascii="Times New Roman" w:eastAsia="Times New Roman" w:hAnsi="Times New Roman" w:cs="Times New Roman"/>
          <w:sz w:val="24"/>
          <w:szCs w:val="24"/>
        </w:rPr>
        <w:t>ale victims</w:t>
      </w:r>
      <w:r w:rsidR="00697E3C">
        <w:rPr>
          <w:rFonts w:ascii="Times New Roman" w:eastAsia="Times New Roman" w:hAnsi="Times New Roman" w:cs="Times New Roman"/>
          <w:sz w:val="24"/>
          <w:szCs w:val="24"/>
        </w:rPr>
        <w:t xml:space="preserve"> </w:t>
      </w:r>
      <w:r w:rsidR="00CA7132">
        <w:rPr>
          <w:rFonts w:ascii="Times New Roman" w:eastAsia="Times New Roman" w:hAnsi="Times New Roman" w:cs="Times New Roman"/>
          <w:sz w:val="24"/>
          <w:szCs w:val="24"/>
        </w:rPr>
        <w:t xml:space="preserve">of CSA </w:t>
      </w:r>
      <w:r w:rsidR="00697E3C">
        <w:rPr>
          <w:rFonts w:ascii="Times New Roman" w:eastAsia="Times New Roman" w:hAnsi="Times New Roman" w:cs="Times New Roman"/>
          <w:sz w:val="24"/>
          <w:szCs w:val="24"/>
        </w:rPr>
        <w:t xml:space="preserve">appear to be </w:t>
      </w:r>
      <w:r w:rsidR="00AD7763">
        <w:rPr>
          <w:rFonts w:ascii="Times New Roman" w:eastAsia="Times New Roman" w:hAnsi="Times New Roman" w:cs="Times New Roman"/>
          <w:sz w:val="24"/>
          <w:szCs w:val="24"/>
        </w:rPr>
        <w:t>less prevalent in the CSA data t</w:t>
      </w:r>
      <w:r w:rsidR="00CA7132">
        <w:rPr>
          <w:rFonts w:ascii="Times New Roman" w:eastAsia="Times New Roman" w:hAnsi="Times New Roman" w:cs="Times New Roman"/>
          <w:sz w:val="24"/>
          <w:szCs w:val="24"/>
        </w:rPr>
        <w:t xml:space="preserve">han females, it is recognised that male victims face additional barriers when it comes to disclosing their abuse. Stereotypes regarding masculinity </w:t>
      </w:r>
      <w:r w:rsidR="00984DB6">
        <w:rPr>
          <w:rFonts w:ascii="Times New Roman" w:eastAsia="Times New Roman" w:hAnsi="Times New Roman" w:cs="Times New Roman"/>
          <w:sz w:val="24"/>
          <w:szCs w:val="24"/>
        </w:rPr>
        <w:t xml:space="preserve">have been noted as </w:t>
      </w:r>
      <w:r w:rsidR="004B023F">
        <w:rPr>
          <w:rFonts w:ascii="Times New Roman" w:eastAsia="Times New Roman" w:hAnsi="Times New Roman" w:cs="Times New Roman"/>
          <w:sz w:val="24"/>
          <w:szCs w:val="24"/>
        </w:rPr>
        <w:t>attach</w:t>
      </w:r>
      <w:r w:rsidR="00984DB6">
        <w:rPr>
          <w:rFonts w:ascii="Times New Roman" w:eastAsia="Times New Roman" w:hAnsi="Times New Roman" w:cs="Times New Roman"/>
          <w:sz w:val="24"/>
          <w:szCs w:val="24"/>
        </w:rPr>
        <w:t>ing</w:t>
      </w:r>
      <w:r w:rsidR="004B023F">
        <w:rPr>
          <w:rFonts w:ascii="Times New Roman" w:eastAsia="Times New Roman" w:hAnsi="Times New Roman" w:cs="Times New Roman"/>
          <w:sz w:val="24"/>
          <w:szCs w:val="24"/>
        </w:rPr>
        <w:t xml:space="preserve"> a greater stigma and degree of shame on male survivors, meaning they are less likely to disclose</w:t>
      </w:r>
      <w:r w:rsidR="00984DB6">
        <w:rPr>
          <w:rFonts w:ascii="Times New Roman" w:eastAsia="Times New Roman" w:hAnsi="Times New Roman" w:cs="Times New Roman"/>
          <w:sz w:val="24"/>
          <w:szCs w:val="24"/>
        </w:rPr>
        <w:t xml:space="preserve"> (</w:t>
      </w:r>
      <w:r w:rsidR="00F9085F">
        <w:rPr>
          <w:rFonts w:ascii="Times New Roman" w:eastAsia="Times New Roman" w:hAnsi="Times New Roman" w:cs="Times New Roman"/>
          <w:sz w:val="24"/>
          <w:szCs w:val="24"/>
        </w:rPr>
        <w:t xml:space="preserve">Robinson, 2020). </w:t>
      </w:r>
      <w:r w:rsidR="00E63405">
        <w:rPr>
          <w:rFonts w:ascii="Times New Roman" w:eastAsia="Times New Roman" w:hAnsi="Times New Roman" w:cs="Times New Roman"/>
          <w:sz w:val="24"/>
          <w:szCs w:val="24"/>
        </w:rPr>
        <w:t xml:space="preserve">Delaying disclosure </w:t>
      </w:r>
      <w:r w:rsidR="00AC46DF">
        <w:rPr>
          <w:rFonts w:ascii="Times New Roman" w:eastAsia="Times New Roman" w:hAnsi="Times New Roman" w:cs="Times New Roman"/>
          <w:sz w:val="24"/>
          <w:szCs w:val="24"/>
        </w:rPr>
        <w:t xml:space="preserve">means that survivors will not gain access to support services, are likely to </w:t>
      </w:r>
      <w:r w:rsidR="008B5C04">
        <w:rPr>
          <w:rFonts w:ascii="Times New Roman" w:eastAsia="Times New Roman" w:hAnsi="Times New Roman" w:cs="Times New Roman"/>
          <w:sz w:val="24"/>
          <w:szCs w:val="24"/>
        </w:rPr>
        <w:t xml:space="preserve">display more harmful </w:t>
      </w:r>
      <w:r w:rsidR="00050D54">
        <w:rPr>
          <w:rFonts w:ascii="Times New Roman" w:eastAsia="Times New Roman" w:hAnsi="Times New Roman" w:cs="Times New Roman"/>
          <w:sz w:val="24"/>
          <w:szCs w:val="24"/>
        </w:rPr>
        <w:t>behaviours</w:t>
      </w:r>
      <w:r w:rsidR="008B5C04">
        <w:rPr>
          <w:rFonts w:ascii="Times New Roman" w:eastAsia="Times New Roman" w:hAnsi="Times New Roman" w:cs="Times New Roman"/>
          <w:sz w:val="24"/>
          <w:szCs w:val="24"/>
        </w:rPr>
        <w:t xml:space="preserve"> and are at an increased risk of being subject to further sexual victimisation (</w:t>
      </w:r>
      <w:proofErr w:type="spellStart"/>
      <w:r w:rsidR="00E70D48">
        <w:rPr>
          <w:rFonts w:ascii="Times New Roman" w:eastAsia="Times New Roman" w:hAnsi="Times New Roman" w:cs="Times New Roman"/>
          <w:sz w:val="24"/>
          <w:szCs w:val="24"/>
        </w:rPr>
        <w:t>Alaggia</w:t>
      </w:r>
      <w:proofErr w:type="spellEnd"/>
      <w:r w:rsidR="00E70D48">
        <w:rPr>
          <w:rFonts w:ascii="Times New Roman" w:eastAsia="Times New Roman" w:hAnsi="Times New Roman" w:cs="Times New Roman"/>
          <w:sz w:val="24"/>
          <w:szCs w:val="24"/>
        </w:rPr>
        <w:t xml:space="preserve"> et al. 2017). </w:t>
      </w:r>
    </w:p>
    <w:p w14:paraId="48B560CD" w14:textId="74880935" w:rsidR="003879C8" w:rsidRPr="003879C8" w:rsidRDefault="003879C8" w:rsidP="001421B3">
      <w:pPr>
        <w:spacing w:after="120" w:line="360" w:lineRule="auto"/>
        <w:rPr>
          <w:rFonts w:ascii="Times New Roman" w:eastAsia="Times New Roman" w:hAnsi="Times New Roman" w:cs="Times New Roman"/>
          <w:sz w:val="24"/>
          <w:szCs w:val="24"/>
        </w:rPr>
      </w:pPr>
      <w:r w:rsidRPr="005B2F5F">
        <w:rPr>
          <w:rFonts w:ascii="Times New Roman" w:eastAsia="Times New Roman" w:hAnsi="Times New Roman" w:cs="Times New Roman"/>
          <w:sz w:val="24"/>
          <w:szCs w:val="24"/>
        </w:rPr>
        <w:t>Many studies have attempted to ascertain a causal link between physical and sexual abuse during childhood and sexual orientation during adulthood</w:t>
      </w:r>
      <w:r w:rsidR="00FF6DBA" w:rsidRPr="005B2F5F">
        <w:rPr>
          <w:rFonts w:ascii="Times New Roman" w:eastAsia="Times New Roman" w:hAnsi="Times New Roman" w:cs="Times New Roman"/>
          <w:sz w:val="24"/>
          <w:szCs w:val="24"/>
        </w:rPr>
        <w:t xml:space="preserve">, </w:t>
      </w:r>
      <w:r w:rsidR="008E15A7" w:rsidRPr="005B2F5F">
        <w:rPr>
          <w:rFonts w:ascii="Times New Roman" w:eastAsia="Times New Roman" w:hAnsi="Times New Roman" w:cs="Times New Roman"/>
          <w:sz w:val="24"/>
          <w:szCs w:val="24"/>
        </w:rPr>
        <w:t xml:space="preserve">however showing a positive association has proved difficult. What is clear, is that </w:t>
      </w:r>
      <w:r w:rsidR="00EA19B7" w:rsidRPr="005B2F5F">
        <w:rPr>
          <w:rFonts w:ascii="Times New Roman" w:eastAsia="Times New Roman" w:hAnsi="Times New Roman" w:cs="Times New Roman"/>
          <w:sz w:val="24"/>
          <w:szCs w:val="24"/>
        </w:rPr>
        <w:t xml:space="preserve">a </w:t>
      </w:r>
      <w:r w:rsidR="00FA202A" w:rsidRPr="005B2F5F">
        <w:rPr>
          <w:rFonts w:ascii="Times New Roman" w:eastAsia="Times New Roman" w:hAnsi="Times New Roman" w:cs="Times New Roman"/>
          <w:sz w:val="24"/>
          <w:szCs w:val="24"/>
        </w:rPr>
        <w:t>male’s</w:t>
      </w:r>
      <w:r w:rsidR="00EA19B7" w:rsidRPr="005B2F5F">
        <w:rPr>
          <w:rFonts w:ascii="Times New Roman" w:eastAsia="Times New Roman" w:hAnsi="Times New Roman" w:cs="Times New Roman"/>
          <w:sz w:val="24"/>
          <w:szCs w:val="24"/>
        </w:rPr>
        <w:t xml:space="preserve"> sexual orientation is more likely to be influenced by CSA, than a females (</w:t>
      </w:r>
      <w:r w:rsidR="00275A0C" w:rsidRPr="005B2F5F">
        <w:rPr>
          <w:rFonts w:ascii="Times New Roman" w:eastAsia="Times New Roman" w:hAnsi="Times New Roman" w:cs="Times New Roman"/>
          <w:sz w:val="24"/>
          <w:szCs w:val="24"/>
        </w:rPr>
        <w:t xml:space="preserve">Roberts et al. 2013). </w:t>
      </w:r>
      <w:r w:rsidR="00BC3F30">
        <w:rPr>
          <w:rFonts w:ascii="Times New Roman" w:eastAsia="Times New Roman" w:hAnsi="Times New Roman" w:cs="Times New Roman"/>
          <w:sz w:val="24"/>
          <w:szCs w:val="24"/>
        </w:rPr>
        <w:t xml:space="preserve">Studies have shown that males may be </w:t>
      </w:r>
      <w:r w:rsidR="00973AAB">
        <w:rPr>
          <w:rFonts w:ascii="Times New Roman" w:eastAsia="Times New Roman" w:hAnsi="Times New Roman" w:cs="Times New Roman"/>
          <w:sz w:val="24"/>
          <w:szCs w:val="24"/>
        </w:rPr>
        <w:t xml:space="preserve">increasingly </w:t>
      </w:r>
      <w:r w:rsidR="00BC3F30">
        <w:rPr>
          <w:rFonts w:ascii="Times New Roman" w:eastAsia="Times New Roman" w:hAnsi="Times New Roman" w:cs="Times New Roman"/>
          <w:sz w:val="24"/>
          <w:szCs w:val="24"/>
        </w:rPr>
        <w:t>reluctant to disclose CSA due to the stereotypes and</w:t>
      </w:r>
      <w:r w:rsidR="00450DE2">
        <w:rPr>
          <w:rFonts w:ascii="Times New Roman" w:eastAsia="Times New Roman" w:hAnsi="Times New Roman" w:cs="Times New Roman"/>
          <w:sz w:val="24"/>
          <w:szCs w:val="24"/>
        </w:rPr>
        <w:t xml:space="preserve"> the possible</w:t>
      </w:r>
      <w:r w:rsidR="00BC3F30">
        <w:rPr>
          <w:rFonts w:ascii="Times New Roman" w:eastAsia="Times New Roman" w:hAnsi="Times New Roman" w:cs="Times New Roman"/>
          <w:sz w:val="24"/>
          <w:szCs w:val="24"/>
        </w:rPr>
        <w:t xml:space="preserve"> stigma surrounding homosexuality and th</w:t>
      </w:r>
      <w:r w:rsidR="00CB7D85">
        <w:rPr>
          <w:rFonts w:ascii="Times New Roman" w:eastAsia="Times New Roman" w:hAnsi="Times New Roman" w:cs="Times New Roman"/>
          <w:sz w:val="24"/>
          <w:szCs w:val="24"/>
        </w:rPr>
        <w:t>at they may be perceived as gay</w:t>
      </w:r>
      <w:r w:rsidR="00BC3F30">
        <w:rPr>
          <w:rFonts w:ascii="Times New Roman" w:eastAsia="Times New Roman" w:hAnsi="Times New Roman" w:cs="Times New Roman"/>
          <w:sz w:val="24"/>
          <w:szCs w:val="24"/>
        </w:rPr>
        <w:t xml:space="preserve"> (</w:t>
      </w:r>
      <w:proofErr w:type="spellStart"/>
      <w:r w:rsidR="00BC3F30">
        <w:rPr>
          <w:rFonts w:ascii="Times New Roman" w:eastAsia="Times New Roman" w:hAnsi="Times New Roman" w:cs="Times New Roman"/>
          <w:sz w:val="24"/>
          <w:szCs w:val="24"/>
        </w:rPr>
        <w:t>Alaggia</w:t>
      </w:r>
      <w:proofErr w:type="spellEnd"/>
      <w:r w:rsidR="00BC3F30">
        <w:rPr>
          <w:rFonts w:ascii="Times New Roman" w:eastAsia="Times New Roman" w:hAnsi="Times New Roman" w:cs="Times New Roman"/>
          <w:sz w:val="24"/>
          <w:szCs w:val="24"/>
        </w:rPr>
        <w:t xml:space="preserve"> &amp; </w:t>
      </w:r>
      <w:r w:rsidR="00BC3F30">
        <w:rPr>
          <w:rFonts w:ascii="Times New Roman" w:eastAsia="Times New Roman" w:hAnsi="Times New Roman" w:cs="Times New Roman"/>
          <w:sz w:val="24"/>
          <w:szCs w:val="24"/>
        </w:rPr>
        <w:lastRenderedPageBreak/>
        <w:t xml:space="preserve">Millington, 2008). </w:t>
      </w:r>
      <w:r w:rsidR="00CB7D85">
        <w:rPr>
          <w:rFonts w:ascii="Times New Roman" w:eastAsia="Times New Roman" w:hAnsi="Times New Roman" w:cs="Times New Roman"/>
          <w:sz w:val="24"/>
          <w:szCs w:val="24"/>
        </w:rPr>
        <w:t>These finding</w:t>
      </w:r>
      <w:r w:rsidR="00791CF7">
        <w:rPr>
          <w:rFonts w:ascii="Times New Roman" w:eastAsia="Times New Roman" w:hAnsi="Times New Roman" w:cs="Times New Roman"/>
          <w:sz w:val="24"/>
          <w:szCs w:val="24"/>
        </w:rPr>
        <w:t>s</w:t>
      </w:r>
      <w:r w:rsidR="00CB7D85">
        <w:rPr>
          <w:rFonts w:ascii="Times New Roman" w:eastAsia="Times New Roman" w:hAnsi="Times New Roman" w:cs="Times New Roman"/>
          <w:sz w:val="24"/>
          <w:szCs w:val="24"/>
        </w:rPr>
        <w:t xml:space="preserve"> suggest that </w:t>
      </w:r>
      <w:r w:rsidR="00F44AD3">
        <w:rPr>
          <w:rFonts w:ascii="Times New Roman" w:eastAsia="Times New Roman" w:hAnsi="Times New Roman" w:cs="Times New Roman"/>
          <w:sz w:val="24"/>
          <w:szCs w:val="24"/>
        </w:rPr>
        <w:t xml:space="preserve">gender-role expectations can greatly influence the initial trauma that a victim can </w:t>
      </w:r>
      <w:r w:rsidR="00FA202A">
        <w:rPr>
          <w:rFonts w:ascii="Times New Roman" w:eastAsia="Times New Roman" w:hAnsi="Times New Roman" w:cs="Times New Roman"/>
          <w:sz w:val="24"/>
          <w:szCs w:val="24"/>
        </w:rPr>
        <w:t>suffer and</w:t>
      </w:r>
      <w:r w:rsidR="00BE686B">
        <w:rPr>
          <w:rFonts w:ascii="Times New Roman" w:eastAsia="Times New Roman" w:hAnsi="Times New Roman" w:cs="Times New Roman"/>
          <w:sz w:val="24"/>
          <w:szCs w:val="24"/>
        </w:rPr>
        <w:t xml:space="preserve"> emphasises the importance of gender responsive frameworks </w:t>
      </w:r>
      <w:r w:rsidR="009028E5">
        <w:rPr>
          <w:rFonts w:ascii="Times New Roman" w:eastAsia="Times New Roman" w:hAnsi="Times New Roman" w:cs="Times New Roman"/>
          <w:sz w:val="24"/>
          <w:szCs w:val="24"/>
        </w:rPr>
        <w:t xml:space="preserve">when considering effective provisions for victims </w:t>
      </w:r>
      <w:r w:rsidR="00F44AD3">
        <w:rPr>
          <w:rFonts w:ascii="Times New Roman" w:eastAsia="Times New Roman" w:hAnsi="Times New Roman" w:cs="Times New Roman"/>
          <w:sz w:val="24"/>
          <w:szCs w:val="24"/>
        </w:rPr>
        <w:t>(</w:t>
      </w:r>
      <w:proofErr w:type="spellStart"/>
      <w:r w:rsidR="00F44AD3">
        <w:rPr>
          <w:rFonts w:ascii="Times New Roman" w:eastAsia="Times New Roman" w:hAnsi="Times New Roman" w:cs="Times New Roman"/>
          <w:sz w:val="24"/>
          <w:szCs w:val="24"/>
        </w:rPr>
        <w:t>Crable</w:t>
      </w:r>
      <w:proofErr w:type="spellEnd"/>
      <w:r w:rsidR="00F44AD3">
        <w:rPr>
          <w:rFonts w:ascii="Times New Roman" w:eastAsia="Times New Roman" w:hAnsi="Times New Roman" w:cs="Times New Roman"/>
          <w:sz w:val="24"/>
          <w:szCs w:val="24"/>
        </w:rPr>
        <w:t xml:space="preserve"> et al. 2013). </w:t>
      </w:r>
      <w:r w:rsidR="00BA773B">
        <w:rPr>
          <w:rFonts w:ascii="Times New Roman" w:eastAsia="Times New Roman" w:hAnsi="Times New Roman" w:cs="Times New Roman"/>
          <w:sz w:val="24"/>
          <w:szCs w:val="24"/>
        </w:rPr>
        <w:t>In particular, Knight (2015) suggests th</w:t>
      </w:r>
      <w:r w:rsidR="008949B9">
        <w:rPr>
          <w:rFonts w:ascii="Times New Roman" w:eastAsia="Times New Roman" w:hAnsi="Times New Roman" w:cs="Times New Roman"/>
          <w:sz w:val="24"/>
          <w:szCs w:val="24"/>
        </w:rPr>
        <w:t xml:space="preserve">e importance of not </w:t>
      </w:r>
      <w:r w:rsidR="008052D2">
        <w:rPr>
          <w:rFonts w:ascii="Times New Roman" w:eastAsia="Times New Roman" w:hAnsi="Times New Roman" w:cs="Times New Roman"/>
          <w:sz w:val="24"/>
          <w:szCs w:val="24"/>
        </w:rPr>
        <w:t xml:space="preserve">addressing the </w:t>
      </w:r>
      <w:r w:rsidR="00520297">
        <w:rPr>
          <w:rFonts w:ascii="Times New Roman" w:eastAsia="Times New Roman" w:hAnsi="Times New Roman" w:cs="Times New Roman"/>
          <w:sz w:val="24"/>
          <w:szCs w:val="24"/>
        </w:rPr>
        <w:t xml:space="preserve">abuse in </w:t>
      </w:r>
      <w:r w:rsidR="009C3B23">
        <w:rPr>
          <w:rFonts w:ascii="Times New Roman" w:eastAsia="Times New Roman" w:hAnsi="Times New Roman" w:cs="Times New Roman"/>
          <w:sz w:val="24"/>
          <w:szCs w:val="24"/>
        </w:rPr>
        <w:t xml:space="preserve">great detail when questioning male victims; in an overall attempt to minimise the impact of the trauma. </w:t>
      </w:r>
    </w:p>
    <w:p w14:paraId="346210CC" w14:textId="6107F42A" w:rsidR="00FD0CBF" w:rsidRDefault="00564658" w:rsidP="001421B3">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Contradictory evidence suggests that children who are abused do not </w:t>
      </w:r>
      <w:r w:rsidR="00711138">
        <w:rPr>
          <w:rFonts w:ascii="Times New Roman" w:eastAsia="Times New Roman" w:hAnsi="Times New Roman" w:cs="Times New Roman"/>
          <w:sz w:val="24"/>
          <w:szCs w:val="24"/>
        </w:rPr>
        <w:t>tell anyone immediately</w:t>
      </w:r>
      <w:r w:rsidR="00747933">
        <w:rPr>
          <w:rFonts w:ascii="Times New Roman" w:eastAsia="Times New Roman" w:hAnsi="Times New Roman" w:cs="Times New Roman"/>
          <w:sz w:val="24"/>
          <w:szCs w:val="24"/>
        </w:rPr>
        <w:t xml:space="preserve">, despite the corollary of this myth category. </w:t>
      </w:r>
      <w:r w:rsidR="0075623C">
        <w:rPr>
          <w:rFonts w:ascii="Times New Roman" w:eastAsia="Times New Roman" w:hAnsi="Times New Roman" w:cs="Times New Roman"/>
          <w:sz w:val="24"/>
          <w:szCs w:val="24"/>
        </w:rPr>
        <w:t xml:space="preserve">It is readily recognised in the data, that men tend to take longer to disclose than women, with an </w:t>
      </w:r>
      <w:r w:rsidR="0085486F">
        <w:rPr>
          <w:rFonts w:ascii="Times New Roman" w:eastAsia="Times New Roman" w:hAnsi="Times New Roman" w:cs="Times New Roman"/>
          <w:sz w:val="24"/>
          <w:szCs w:val="24"/>
        </w:rPr>
        <w:t xml:space="preserve">average time of 25.6 years for men and </w:t>
      </w:r>
      <w:r w:rsidR="005522C9">
        <w:rPr>
          <w:rFonts w:ascii="Times New Roman" w:eastAsia="Times New Roman" w:hAnsi="Times New Roman" w:cs="Times New Roman"/>
          <w:sz w:val="24"/>
          <w:szCs w:val="24"/>
        </w:rPr>
        <w:t xml:space="preserve">20.6 years for women (Royal Commission into Institutional Responses </w:t>
      </w:r>
      <w:r w:rsidR="00212105">
        <w:rPr>
          <w:rFonts w:ascii="Times New Roman" w:eastAsia="Times New Roman" w:hAnsi="Times New Roman" w:cs="Times New Roman"/>
          <w:sz w:val="24"/>
          <w:szCs w:val="24"/>
        </w:rPr>
        <w:t xml:space="preserve">to Child Sexual Abuse, 2017). </w:t>
      </w:r>
      <w:r w:rsidR="00FD0CBF" w:rsidRPr="00666207">
        <w:rPr>
          <w:rFonts w:ascii="Times New Roman" w:eastAsia="Times New Roman" w:hAnsi="Times New Roman" w:cs="Times New Roman"/>
          <w:sz w:val="24"/>
          <w:szCs w:val="24"/>
        </w:rPr>
        <w:t>Recent O</w:t>
      </w:r>
      <w:r w:rsidR="000856F9">
        <w:rPr>
          <w:rFonts w:ascii="Times New Roman" w:eastAsia="Times New Roman" w:hAnsi="Times New Roman" w:cs="Times New Roman"/>
          <w:sz w:val="24"/>
          <w:szCs w:val="24"/>
        </w:rPr>
        <w:t xml:space="preserve">ffice </w:t>
      </w:r>
      <w:r w:rsidR="00114BB5">
        <w:rPr>
          <w:rFonts w:ascii="Times New Roman" w:eastAsia="Times New Roman" w:hAnsi="Times New Roman" w:cs="Times New Roman"/>
          <w:sz w:val="24"/>
          <w:szCs w:val="24"/>
        </w:rPr>
        <w:t>for</w:t>
      </w:r>
      <w:r w:rsidR="000856F9">
        <w:rPr>
          <w:rFonts w:ascii="Times New Roman" w:eastAsia="Times New Roman" w:hAnsi="Times New Roman" w:cs="Times New Roman"/>
          <w:sz w:val="24"/>
          <w:szCs w:val="24"/>
        </w:rPr>
        <w:t xml:space="preserve"> </w:t>
      </w:r>
      <w:r w:rsidR="00FD0CBF" w:rsidRPr="00666207">
        <w:rPr>
          <w:rFonts w:ascii="Times New Roman" w:eastAsia="Times New Roman" w:hAnsi="Times New Roman" w:cs="Times New Roman"/>
          <w:sz w:val="24"/>
          <w:szCs w:val="24"/>
        </w:rPr>
        <w:t>N</w:t>
      </w:r>
      <w:r w:rsidR="000856F9">
        <w:rPr>
          <w:rFonts w:ascii="Times New Roman" w:eastAsia="Times New Roman" w:hAnsi="Times New Roman" w:cs="Times New Roman"/>
          <w:sz w:val="24"/>
          <w:szCs w:val="24"/>
        </w:rPr>
        <w:t xml:space="preserve">ational </w:t>
      </w:r>
      <w:r w:rsidR="00FD0CBF" w:rsidRPr="00666207">
        <w:rPr>
          <w:rFonts w:ascii="Times New Roman" w:eastAsia="Times New Roman" w:hAnsi="Times New Roman" w:cs="Times New Roman"/>
          <w:sz w:val="24"/>
          <w:szCs w:val="24"/>
        </w:rPr>
        <w:t>S</w:t>
      </w:r>
      <w:r w:rsidR="000856F9">
        <w:rPr>
          <w:rFonts w:ascii="Times New Roman" w:eastAsia="Times New Roman" w:hAnsi="Times New Roman" w:cs="Times New Roman"/>
          <w:sz w:val="24"/>
          <w:szCs w:val="24"/>
        </w:rPr>
        <w:t>tatistics data</w:t>
      </w:r>
      <w:r w:rsidR="00FD0CBF" w:rsidRPr="00666207">
        <w:rPr>
          <w:rFonts w:ascii="Times New Roman" w:eastAsia="Times New Roman" w:hAnsi="Times New Roman" w:cs="Times New Roman"/>
          <w:sz w:val="24"/>
          <w:szCs w:val="24"/>
        </w:rPr>
        <w:t xml:space="preserve"> show</w:t>
      </w:r>
      <w:r w:rsidR="000856F9">
        <w:rPr>
          <w:rFonts w:ascii="Times New Roman" w:eastAsia="Times New Roman" w:hAnsi="Times New Roman" w:cs="Times New Roman"/>
          <w:sz w:val="24"/>
          <w:szCs w:val="24"/>
        </w:rPr>
        <w:t>s</w:t>
      </w:r>
      <w:r w:rsidR="00FD0CBF" w:rsidRPr="00666207">
        <w:rPr>
          <w:rFonts w:ascii="Times New Roman" w:eastAsia="Times New Roman" w:hAnsi="Times New Roman" w:cs="Times New Roman"/>
          <w:sz w:val="24"/>
          <w:szCs w:val="24"/>
        </w:rPr>
        <w:t xml:space="preserve"> that </w:t>
      </w:r>
      <w:r w:rsidR="00F370B1" w:rsidRPr="00666207">
        <w:rPr>
          <w:rFonts w:ascii="Times New Roman" w:eastAsia="Times New Roman" w:hAnsi="Times New Roman" w:cs="Times New Roman"/>
          <w:sz w:val="24"/>
          <w:szCs w:val="24"/>
        </w:rPr>
        <w:t>many</w:t>
      </w:r>
      <w:r w:rsidR="00FD0CBF" w:rsidRPr="00666207">
        <w:rPr>
          <w:rFonts w:ascii="Times New Roman" w:eastAsia="Times New Roman" w:hAnsi="Times New Roman" w:cs="Times New Roman"/>
          <w:sz w:val="24"/>
          <w:szCs w:val="24"/>
        </w:rPr>
        <w:t xml:space="preserve"> CSA victims</w:t>
      </w:r>
      <w:r w:rsidR="006940EE" w:rsidRPr="00666207">
        <w:rPr>
          <w:rFonts w:ascii="Times New Roman" w:eastAsia="Times New Roman" w:hAnsi="Times New Roman" w:cs="Times New Roman"/>
          <w:sz w:val="24"/>
          <w:szCs w:val="24"/>
        </w:rPr>
        <w:t xml:space="preserve"> do not tell anyone about their abuse during the time</w:t>
      </w:r>
      <w:r w:rsidR="00666207">
        <w:rPr>
          <w:rFonts w:ascii="Times New Roman" w:eastAsia="Times New Roman" w:hAnsi="Times New Roman" w:cs="Times New Roman"/>
          <w:sz w:val="24"/>
          <w:szCs w:val="24"/>
        </w:rPr>
        <w:t xml:space="preserve"> of the abuse</w:t>
      </w:r>
      <w:r w:rsidR="006940EE" w:rsidRPr="00666207">
        <w:rPr>
          <w:rFonts w:ascii="Times New Roman" w:eastAsia="Times New Roman" w:hAnsi="Times New Roman" w:cs="Times New Roman"/>
          <w:sz w:val="24"/>
          <w:szCs w:val="24"/>
        </w:rPr>
        <w:t>, because of concerns rela</w:t>
      </w:r>
      <w:r w:rsidR="00EF0D30" w:rsidRPr="00666207">
        <w:rPr>
          <w:rFonts w:ascii="Times New Roman" w:eastAsia="Times New Roman" w:hAnsi="Times New Roman" w:cs="Times New Roman"/>
          <w:sz w:val="24"/>
          <w:szCs w:val="24"/>
        </w:rPr>
        <w:t xml:space="preserve">ting to </w:t>
      </w:r>
      <w:r w:rsidR="00666207" w:rsidRPr="00666207">
        <w:rPr>
          <w:rFonts w:ascii="Times New Roman" w:eastAsia="Times New Roman" w:hAnsi="Times New Roman" w:cs="Times New Roman"/>
          <w:sz w:val="24"/>
          <w:szCs w:val="24"/>
        </w:rPr>
        <w:t>‘embarrassment’</w:t>
      </w:r>
      <w:r w:rsidR="000A6FF1">
        <w:rPr>
          <w:rFonts w:ascii="Times New Roman" w:eastAsia="Times New Roman" w:hAnsi="Times New Roman" w:cs="Times New Roman"/>
          <w:sz w:val="24"/>
          <w:szCs w:val="24"/>
        </w:rPr>
        <w:t xml:space="preserve"> (ONS, </w:t>
      </w:r>
      <w:r w:rsidR="00AF4E8A">
        <w:rPr>
          <w:rFonts w:ascii="Times New Roman" w:eastAsia="Times New Roman" w:hAnsi="Times New Roman" w:cs="Times New Roman"/>
          <w:sz w:val="24"/>
          <w:szCs w:val="24"/>
        </w:rPr>
        <w:t>2020).</w:t>
      </w:r>
      <w:r w:rsidR="008410EE">
        <w:rPr>
          <w:rFonts w:ascii="Times New Roman" w:eastAsia="Times New Roman" w:hAnsi="Times New Roman" w:cs="Times New Roman"/>
          <w:sz w:val="24"/>
          <w:szCs w:val="24"/>
        </w:rPr>
        <w:t xml:space="preserve"> </w:t>
      </w:r>
      <w:r w:rsidR="004E7BE6">
        <w:rPr>
          <w:rFonts w:ascii="Times New Roman" w:eastAsia="Times New Roman" w:hAnsi="Times New Roman" w:cs="Times New Roman"/>
          <w:sz w:val="24"/>
          <w:szCs w:val="24"/>
        </w:rPr>
        <w:t xml:space="preserve">A study by </w:t>
      </w:r>
      <w:r w:rsidR="00970A5A">
        <w:rPr>
          <w:rFonts w:ascii="Times New Roman" w:eastAsia="Times New Roman" w:hAnsi="Times New Roman" w:cs="Times New Roman"/>
          <w:sz w:val="24"/>
          <w:szCs w:val="24"/>
        </w:rPr>
        <w:t xml:space="preserve">the Royal Commission </w:t>
      </w:r>
      <w:r w:rsidR="004522CA">
        <w:rPr>
          <w:rFonts w:ascii="Times New Roman" w:eastAsia="Times New Roman" w:hAnsi="Times New Roman" w:cs="Times New Roman"/>
          <w:sz w:val="24"/>
          <w:szCs w:val="24"/>
        </w:rPr>
        <w:t>into Institutional Responses to Child Sexual Abuse (2017),</w:t>
      </w:r>
      <w:r w:rsidR="00A026A7">
        <w:rPr>
          <w:rFonts w:ascii="Times New Roman" w:eastAsia="Times New Roman" w:hAnsi="Times New Roman" w:cs="Times New Roman"/>
          <w:sz w:val="24"/>
          <w:szCs w:val="24"/>
        </w:rPr>
        <w:t xml:space="preserve"> found that </w:t>
      </w:r>
      <w:r w:rsidR="00E50852">
        <w:rPr>
          <w:rFonts w:ascii="Times New Roman" w:eastAsia="Times New Roman" w:hAnsi="Times New Roman" w:cs="Times New Roman"/>
          <w:sz w:val="24"/>
          <w:szCs w:val="24"/>
        </w:rPr>
        <w:t xml:space="preserve">the </w:t>
      </w:r>
      <w:r w:rsidR="0018213A">
        <w:rPr>
          <w:rFonts w:ascii="Times New Roman" w:eastAsia="Times New Roman" w:hAnsi="Times New Roman" w:cs="Times New Roman"/>
          <w:sz w:val="24"/>
          <w:szCs w:val="24"/>
        </w:rPr>
        <w:t>feeling of embarrassment was more common amongst those who disclosed in adulthood (</w:t>
      </w:r>
      <w:r w:rsidR="00BE562F">
        <w:rPr>
          <w:rFonts w:ascii="Times New Roman" w:eastAsia="Times New Roman" w:hAnsi="Times New Roman" w:cs="Times New Roman"/>
          <w:sz w:val="24"/>
          <w:szCs w:val="24"/>
        </w:rPr>
        <w:t>46%), compared to those who disclosed during childhood (27.8%).</w:t>
      </w:r>
      <w:r w:rsidR="00AF4E8A">
        <w:rPr>
          <w:rFonts w:ascii="Times New Roman" w:eastAsia="Times New Roman" w:hAnsi="Times New Roman" w:cs="Times New Roman"/>
          <w:sz w:val="24"/>
          <w:szCs w:val="24"/>
        </w:rPr>
        <w:t xml:space="preserve"> </w:t>
      </w:r>
      <w:r w:rsidR="00607306">
        <w:rPr>
          <w:rFonts w:ascii="Times New Roman" w:eastAsia="Times New Roman" w:hAnsi="Times New Roman" w:cs="Times New Roman"/>
          <w:sz w:val="24"/>
          <w:szCs w:val="24"/>
        </w:rPr>
        <w:t>There appears to be a particular reluctance in terms of disclosing to professionals, wh</w:t>
      </w:r>
      <w:r w:rsidR="002D5022">
        <w:rPr>
          <w:rFonts w:ascii="Times New Roman" w:eastAsia="Times New Roman" w:hAnsi="Times New Roman" w:cs="Times New Roman"/>
          <w:sz w:val="24"/>
          <w:szCs w:val="24"/>
        </w:rPr>
        <w:t>o</w:t>
      </w:r>
      <w:r w:rsidR="00607306">
        <w:rPr>
          <w:rFonts w:ascii="Times New Roman" w:eastAsia="Times New Roman" w:hAnsi="Times New Roman" w:cs="Times New Roman"/>
          <w:sz w:val="24"/>
          <w:szCs w:val="24"/>
        </w:rPr>
        <w:t>s</w:t>
      </w:r>
      <w:r w:rsidR="002D5022">
        <w:rPr>
          <w:rFonts w:ascii="Times New Roman" w:eastAsia="Times New Roman" w:hAnsi="Times New Roman" w:cs="Times New Roman"/>
          <w:sz w:val="24"/>
          <w:szCs w:val="24"/>
        </w:rPr>
        <w:t>e</w:t>
      </w:r>
      <w:r w:rsidR="00607306">
        <w:rPr>
          <w:rFonts w:ascii="Times New Roman" w:eastAsia="Times New Roman" w:hAnsi="Times New Roman" w:cs="Times New Roman"/>
          <w:sz w:val="24"/>
          <w:szCs w:val="24"/>
        </w:rPr>
        <w:t xml:space="preserve"> role it is to protect these children</w:t>
      </w:r>
      <w:r w:rsidR="009E0614">
        <w:rPr>
          <w:rFonts w:ascii="Times New Roman" w:eastAsia="Times New Roman" w:hAnsi="Times New Roman" w:cs="Times New Roman"/>
          <w:sz w:val="24"/>
          <w:szCs w:val="24"/>
        </w:rPr>
        <w:t xml:space="preserve">. </w:t>
      </w:r>
      <w:r w:rsidR="00EE027A">
        <w:rPr>
          <w:rFonts w:ascii="Times New Roman" w:eastAsia="Times New Roman" w:hAnsi="Times New Roman" w:cs="Times New Roman"/>
          <w:sz w:val="24"/>
          <w:szCs w:val="24"/>
        </w:rPr>
        <w:t xml:space="preserve">This </w:t>
      </w:r>
      <w:r w:rsidR="000F7DB0">
        <w:rPr>
          <w:rFonts w:ascii="Times New Roman" w:eastAsia="Times New Roman" w:hAnsi="Times New Roman" w:cs="Times New Roman"/>
          <w:sz w:val="24"/>
          <w:szCs w:val="24"/>
        </w:rPr>
        <w:t xml:space="preserve">emphasises a specific need to address this myth category </w:t>
      </w:r>
      <w:r w:rsidR="004E10B3">
        <w:rPr>
          <w:rFonts w:ascii="Times New Roman" w:eastAsia="Times New Roman" w:hAnsi="Times New Roman" w:cs="Times New Roman"/>
          <w:sz w:val="24"/>
          <w:szCs w:val="24"/>
        </w:rPr>
        <w:t xml:space="preserve">in order to break down these further barriers to disclosure that survivors of CSA can face. </w:t>
      </w:r>
    </w:p>
    <w:p w14:paraId="138A311B" w14:textId="15535227" w:rsidR="00A813EA" w:rsidRDefault="003A6F79" w:rsidP="001F7F8F">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research shows that victims of CSA were more likely to tell their parents or </w:t>
      </w:r>
      <w:r w:rsidR="007F5147">
        <w:rPr>
          <w:rFonts w:ascii="Times New Roman" w:eastAsia="Times New Roman" w:hAnsi="Times New Roman" w:cs="Times New Roman"/>
          <w:sz w:val="24"/>
          <w:szCs w:val="24"/>
        </w:rPr>
        <w:t>friends</w:t>
      </w:r>
      <w:r>
        <w:rPr>
          <w:rFonts w:ascii="Times New Roman" w:eastAsia="Times New Roman" w:hAnsi="Times New Roman" w:cs="Times New Roman"/>
          <w:sz w:val="24"/>
          <w:szCs w:val="24"/>
        </w:rPr>
        <w:t xml:space="preserve"> of their abuse, t</w:t>
      </w:r>
      <w:r w:rsidR="000C7114">
        <w:rPr>
          <w:rFonts w:ascii="Times New Roman" w:eastAsia="Times New Roman" w:hAnsi="Times New Roman" w:cs="Times New Roman"/>
          <w:sz w:val="24"/>
          <w:szCs w:val="24"/>
        </w:rPr>
        <w:t xml:space="preserve">he specific belief that suggests CSA victims would </w:t>
      </w:r>
      <w:r w:rsidR="0087082C">
        <w:rPr>
          <w:rFonts w:ascii="Times New Roman" w:eastAsia="Times New Roman" w:hAnsi="Times New Roman" w:cs="Times New Roman"/>
          <w:sz w:val="24"/>
          <w:szCs w:val="24"/>
        </w:rPr>
        <w:t xml:space="preserve">inform their parents of the abuse immediately can also be </w:t>
      </w:r>
      <w:r w:rsidR="00FA202A">
        <w:rPr>
          <w:rFonts w:ascii="Times New Roman" w:eastAsia="Times New Roman" w:hAnsi="Times New Roman" w:cs="Times New Roman"/>
          <w:sz w:val="24"/>
          <w:szCs w:val="24"/>
        </w:rPr>
        <w:t>disproved.</w:t>
      </w:r>
      <w:r w:rsidR="0087082C">
        <w:rPr>
          <w:rFonts w:ascii="Times New Roman" w:eastAsia="Times New Roman" w:hAnsi="Times New Roman" w:cs="Times New Roman"/>
          <w:sz w:val="24"/>
          <w:szCs w:val="24"/>
        </w:rPr>
        <w:t xml:space="preserve"> </w:t>
      </w:r>
      <w:r w:rsidR="00F73E52">
        <w:rPr>
          <w:rFonts w:ascii="Times New Roman" w:eastAsia="Times New Roman" w:hAnsi="Times New Roman" w:cs="Times New Roman"/>
          <w:sz w:val="24"/>
          <w:szCs w:val="24"/>
        </w:rPr>
        <w:t xml:space="preserve">Alarmingly, </w:t>
      </w:r>
      <w:r w:rsidR="00A61B47">
        <w:rPr>
          <w:rFonts w:ascii="Times New Roman" w:eastAsia="Times New Roman" w:hAnsi="Times New Roman" w:cs="Times New Roman"/>
          <w:sz w:val="24"/>
          <w:szCs w:val="24"/>
        </w:rPr>
        <w:t xml:space="preserve">it has been claimed that as many as 90% of CSA cases, do not get reported until </w:t>
      </w:r>
      <w:r w:rsidR="00B34A8B">
        <w:rPr>
          <w:rFonts w:ascii="Times New Roman" w:eastAsia="Times New Roman" w:hAnsi="Times New Roman" w:cs="Times New Roman"/>
          <w:sz w:val="24"/>
          <w:szCs w:val="24"/>
        </w:rPr>
        <w:t>the victim has reached adulthood or go</w:t>
      </w:r>
      <w:r w:rsidR="004B52DB">
        <w:rPr>
          <w:rFonts w:ascii="Times New Roman" w:eastAsia="Times New Roman" w:hAnsi="Times New Roman" w:cs="Times New Roman"/>
          <w:sz w:val="24"/>
          <w:szCs w:val="24"/>
        </w:rPr>
        <w:t xml:space="preserve"> completely</w:t>
      </w:r>
      <w:r w:rsidR="00B34A8B">
        <w:rPr>
          <w:rFonts w:ascii="Times New Roman" w:eastAsia="Times New Roman" w:hAnsi="Times New Roman" w:cs="Times New Roman"/>
          <w:sz w:val="24"/>
          <w:szCs w:val="24"/>
        </w:rPr>
        <w:t xml:space="preserve"> unreported (</w:t>
      </w:r>
      <w:r w:rsidR="00847467">
        <w:rPr>
          <w:rFonts w:ascii="Times New Roman" w:eastAsia="Times New Roman" w:hAnsi="Times New Roman" w:cs="Times New Roman"/>
          <w:sz w:val="24"/>
          <w:szCs w:val="24"/>
        </w:rPr>
        <w:t xml:space="preserve">Sharples, 2008). </w:t>
      </w:r>
      <w:r w:rsidR="006C757C">
        <w:rPr>
          <w:rFonts w:ascii="Times New Roman" w:eastAsia="Times New Roman" w:hAnsi="Times New Roman" w:cs="Times New Roman"/>
          <w:sz w:val="24"/>
          <w:szCs w:val="24"/>
        </w:rPr>
        <w:t>‘</w:t>
      </w:r>
      <w:r w:rsidR="00A5619C">
        <w:rPr>
          <w:rFonts w:ascii="Times New Roman" w:eastAsia="Times New Roman" w:hAnsi="Times New Roman" w:cs="Times New Roman"/>
          <w:sz w:val="24"/>
          <w:szCs w:val="24"/>
        </w:rPr>
        <w:t>Fear</w:t>
      </w:r>
      <w:r w:rsidR="006C757C">
        <w:rPr>
          <w:rFonts w:ascii="Times New Roman" w:eastAsia="Times New Roman" w:hAnsi="Times New Roman" w:cs="Times New Roman"/>
          <w:sz w:val="24"/>
          <w:szCs w:val="24"/>
        </w:rPr>
        <w:t>’</w:t>
      </w:r>
      <w:r w:rsidR="00A5619C">
        <w:rPr>
          <w:rFonts w:ascii="Times New Roman" w:eastAsia="Times New Roman" w:hAnsi="Times New Roman" w:cs="Times New Roman"/>
          <w:sz w:val="24"/>
          <w:szCs w:val="24"/>
        </w:rPr>
        <w:t xml:space="preserve"> was often provided as the most influential reason for not disclosing</w:t>
      </w:r>
      <w:r w:rsidR="00FE21D8">
        <w:rPr>
          <w:rFonts w:ascii="Times New Roman" w:eastAsia="Times New Roman" w:hAnsi="Times New Roman" w:cs="Times New Roman"/>
          <w:sz w:val="24"/>
          <w:szCs w:val="24"/>
        </w:rPr>
        <w:t>,</w:t>
      </w:r>
      <w:r w:rsidR="00A5619C">
        <w:rPr>
          <w:rFonts w:ascii="Times New Roman" w:eastAsia="Times New Roman" w:hAnsi="Times New Roman" w:cs="Times New Roman"/>
          <w:sz w:val="24"/>
          <w:szCs w:val="24"/>
        </w:rPr>
        <w:t xml:space="preserve"> </w:t>
      </w:r>
      <w:r w:rsidR="00317E35">
        <w:rPr>
          <w:rFonts w:ascii="Times New Roman" w:eastAsia="Times New Roman" w:hAnsi="Times New Roman" w:cs="Times New Roman"/>
          <w:sz w:val="24"/>
          <w:szCs w:val="24"/>
        </w:rPr>
        <w:t xml:space="preserve">with common themes relating </w:t>
      </w:r>
      <w:r w:rsidR="006C757C">
        <w:rPr>
          <w:rFonts w:ascii="Times New Roman" w:eastAsia="Times New Roman" w:hAnsi="Times New Roman" w:cs="Times New Roman"/>
          <w:sz w:val="24"/>
          <w:szCs w:val="24"/>
        </w:rPr>
        <w:t xml:space="preserve">to feelings that the victim would not be believed, </w:t>
      </w:r>
      <w:r w:rsidR="00317E35">
        <w:rPr>
          <w:rFonts w:ascii="Times New Roman" w:eastAsia="Times New Roman" w:hAnsi="Times New Roman" w:cs="Times New Roman"/>
          <w:sz w:val="24"/>
          <w:szCs w:val="24"/>
        </w:rPr>
        <w:t>fear they will be treated differently for disclosing and fear that the perpetrator will get into trouble (K</w:t>
      </w:r>
      <w:r w:rsidR="007D5AA3">
        <w:rPr>
          <w:rFonts w:ascii="Times New Roman" w:eastAsia="Times New Roman" w:hAnsi="Times New Roman" w:cs="Times New Roman"/>
          <w:sz w:val="24"/>
          <w:szCs w:val="24"/>
        </w:rPr>
        <w:t>eep K</w:t>
      </w:r>
      <w:r w:rsidR="00317E35">
        <w:rPr>
          <w:rFonts w:ascii="Times New Roman" w:eastAsia="Times New Roman" w:hAnsi="Times New Roman" w:cs="Times New Roman"/>
          <w:sz w:val="24"/>
          <w:szCs w:val="24"/>
        </w:rPr>
        <w:t>id</w:t>
      </w:r>
      <w:r w:rsidR="007D5AA3">
        <w:rPr>
          <w:rFonts w:ascii="Times New Roman" w:eastAsia="Times New Roman" w:hAnsi="Times New Roman" w:cs="Times New Roman"/>
          <w:sz w:val="24"/>
          <w:szCs w:val="24"/>
        </w:rPr>
        <w:t>s</w:t>
      </w:r>
      <w:r w:rsidR="00317E35">
        <w:rPr>
          <w:rFonts w:ascii="Times New Roman" w:eastAsia="Times New Roman" w:hAnsi="Times New Roman" w:cs="Times New Roman"/>
          <w:sz w:val="24"/>
          <w:szCs w:val="24"/>
        </w:rPr>
        <w:t xml:space="preserve"> Safe, 2021</w:t>
      </w:r>
      <w:r w:rsidR="007D5AA3">
        <w:rPr>
          <w:rFonts w:ascii="Times New Roman" w:eastAsia="Times New Roman" w:hAnsi="Times New Roman" w:cs="Times New Roman"/>
          <w:sz w:val="24"/>
          <w:szCs w:val="24"/>
        </w:rPr>
        <w:t xml:space="preserve">). </w:t>
      </w:r>
      <w:r w:rsidR="00806AC2">
        <w:rPr>
          <w:rFonts w:ascii="Times New Roman" w:eastAsia="Times New Roman" w:hAnsi="Times New Roman" w:cs="Times New Roman"/>
          <w:sz w:val="24"/>
          <w:szCs w:val="24"/>
        </w:rPr>
        <w:t xml:space="preserve">As previously discussed, not-telling can have a significant detrimental impact on the </w:t>
      </w:r>
      <w:r w:rsidR="001144A8">
        <w:rPr>
          <w:rFonts w:ascii="Times New Roman" w:eastAsia="Times New Roman" w:hAnsi="Times New Roman" w:cs="Times New Roman"/>
          <w:sz w:val="24"/>
          <w:szCs w:val="24"/>
        </w:rPr>
        <w:t xml:space="preserve">long-term effects of CSA </w:t>
      </w:r>
      <w:r w:rsidR="004F431F">
        <w:rPr>
          <w:rFonts w:ascii="Times New Roman" w:eastAsia="Times New Roman" w:hAnsi="Times New Roman" w:cs="Times New Roman"/>
          <w:sz w:val="24"/>
          <w:szCs w:val="24"/>
        </w:rPr>
        <w:t>(</w:t>
      </w:r>
      <w:proofErr w:type="spellStart"/>
      <w:r w:rsidR="004F431F">
        <w:rPr>
          <w:rFonts w:ascii="Times New Roman" w:eastAsia="Times New Roman" w:hAnsi="Times New Roman" w:cs="Times New Roman"/>
          <w:sz w:val="24"/>
          <w:szCs w:val="24"/>
        </w:rPr>
        <w:t>Kamiya</w:t>
      </w:r>
      <w:proofErr w:type="spellEnd"/>
      <w:r w:rsidR="004F431F">
        <w:rPr>
          <w:rFonts w:ascii="Times New Roman" w:eastAsia="Times New Roman" w:hAnsi="Times New Roman" w:cs="Times New Roman"/>
          <w:sz w:val="24"/>
          <w:szCs w:val="24"/>
        </w:rPr>
        <w:t xml:space="preserve"> et al, 2016).</w:t>
      </w:r>
      <w:r w:rsidR="001144A8" w:rsidRPr="009B6E04">
        <w:rPr>
          <w:rFonts w:ascii="Times New Roman" w:eastAsia="Times New Roman" w:hAnsi="Times New Roman" w:cs="Times New Roman"/>
          <w:sz w:val="24"/>
          <w:szCs w:val="24"/>
        </w:rPr>
        <w:t xml:space="preserve"> </w:t>
      </w:r>
      <w:r w:rsidR="001144A8">
        <w:rPr>
          <w:rFonts w:ascii="Times New Roman" w:eastAsia="Times New Roman" w:hAnsi="Times New Roman" w:cs="Times New Roman"/>
          <w:sz w:val="24"/>
          <w:szCs w:val="24"/>
        </w:rPr>
        <w:t xml:space="preserve">However, </w:t>
      </w:r>
      <w:r w:rsidR="000A05BB">
        <w:rPr>
          <w:rFonts w:ascii="Times New Roman" w:eastAsia="Times New Roman" w:hAnsi="Times New Roman" w:cs="Times New Roman"/>
          <w:sz w:val="24"/>
          <w:szCs w:val="24"/>
        </w:rPr>
        <w:t>non-disclosure by CSA victims, is also putting other children at an increased risk</w:t>
      </w:r>
      <w:r w:rsidR="005D2B26">
        <w:rPr>
          <w:rFonts w:ascii="Times New Roman" w:eastAsia="Times New Roman" w:hAnsi="Times New Roman" w:cs="Times New Roman"/>
          <w:sz w:val="24"/>
          <w:szCs w:val="24"/>
        </w:rPr>
        <w:t xml:space="preserve">, because </w:t>
      </w:r>
      <w:r w:rsidR="00062206">
        <w:rPr>
          <w:rFonts w:ascii="Times New Roman" w:eastAsia="Times New Roman" w:hAnsi="Times New Roman" w:cs="Times New Roman"/>
          <w:sz w:val="24"/>
          <w:szCs w:val="24"/>
        </w:rPr>
        <w:t xml:space="preserve">perpetrators remain hidden </w:t>
      </w:r>
      <w:r w:rsidR="009B6E04">
        <w:rPr>
          <w:rFonts w:ascii="Times New Roman" w:eastAsia="Times New Roman" w:hAnsi="Times New Roman" w:cs="Times New Roman"/>
          <w:sz w:val="24"/>
          <w:szCs w:val="24"/>
        </w:rPr>
        <w:t xml:space="preserve">and can continue to abuse. </w:t>
      </w:r>
    </w:p>
    <w:p w14:paraId="2C8DCF91" w14:textId="5594D072" w:rsidR="004C665C" w:rsidRPr="008C11C9" w:rsidRDefault="00CD00EC" w:rsidP="008C11C9">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myth category may also suggest to </w:t>
      </w:r>
      <w:r w:rsidR="00C46B43">
        <w:rPr>
          <w:rFonts w:ascii="Times New Roman" w:eastAsia="Times New Roman" w:hAnsi="Times New Roman" w:cs="Times New Roman"/>
          <w:sz w:val="24"/>
          <w:szCs w:val="24"/>
        </w:rPr>
        <w:t xml:space="preserve">parents that children are safe from abuse, unless they say otherwise; potentially making parents less likely to question </w:t>
      </w:r>
      <w:r w:rsidR="00D829FF">
        <w:rPr>
          <w:rFonts w:ascii="Times New Roman" w:eastAsia="Times New Roman" w:hAnsi="Times New Roman" w:cs="Times New Roman"/>
          <w:sz w:val="24"/>
          <w:szCs w:val="24"/>
        </w:rPr>
        <w:t xml:space="preserve">any </w:t>
      </w:r>
      <w:r w:rsidR="00E64036">
        <w:rPr>
          <w:rFonts w:ascii="Times New Roman" w:eastAsia="Times New Roman" w:hAnsi="Times New Roman" w:cs="Times New Roman"/>
          <w:sz w:val="24"/>
          <w:szCs w:val="24"/>
        </w:rPr>
        <w:t xml:space="preserve">behavioural characteristics suggestive of CSA, </w:t>
      </w:r>
      <w:r w:rsidR="005078EB">
        <w:rPr>
          <w:rFonts w:ascii="Times New Roman" w:eastAsia="Times New Roman" w:hAnsi="Times New Roman" w:cs="Times New Roman"/>
          <w:sz w:val="24"/>
          <w:szCs w:val="24"/>
        </w:rPr>
        <w:t xml:space="preserve">in hope that their child would </w:t>
      </w:r>
      <w:r w:rsidR="002050CB">
        <w:rPr>
          <w:rFonts w:ascii="Times New Roman" w:eastAsia="Times New Roman" w:hAnsi="Times New Roman" w:cs="Times New Roman"/>
          <w:sz w:val="24"/>
          <w:szCs w:val="24"/>
        </w:rPr>
        <w:t>disclose any abuse.</w:t>
      </w:r>
      <w:r w:rsidR="00C30E3D">
        <w:rPr>
          <w:rFonts w:ascii="Times New Roman" w:eastAsia="Times New Roman" w:hAnsi="Times New Roman" w:cs="Times New Roman"/>
          <w:sz w:val="24"/>
          <w:szCs w:val="24"/>
        </w:rPr>
        <w:t xml:space="preserve"> Solberg </w:t>
      </w:r>
      <w:r w:rsidR="00821982">
        <w:rPr>
          <w:rFonts w:ascii="Times New Roman" w:eastAsia="Times New Roman" w:hAnsi="Times New Roman" w:cs="Times New Roman"/>
          <w:sz w:val="24"/>
          <w:szCs w:val="24"/>
        </w:rPr>
        <w:t xml:space="preserve">et al (2021) have reiterated the important role that adults play in </w:t>
      </w:r>
      <w:r w:rsidR="00D03ECE">
        <w:rPr>
          <w:rFonts w:ascii="Times New Roman" w:eastAsia="Times New Roman" w:hAnsi="Times New Roman" w:cs="Times New Roman"/>
          <w:sz w:val="24"/>
          <w:szCs w:val="24"/>
        </w:rPr>
        <w:t>facilitating</w:t>
      </w:r>
      <w:r w:rsidR="00821982">
        <w:rPr>
          <w:rFonts w:ascii="Times New Roman" w:eastAsia="Times New Roman" w:hAnsi="Times New Roman" w:cs="Times New Roman"/>
          <w:sz w:val="24"/>
          <w:szCs w:val="24"/>
        </w:rPr>
        <w:t xml:space="preserve"> early disclosure </w:t>
      </w:r>
      <w:r w:rsidR="00821982">
        <w:rPr>
          <w:rFonts w:ascii="Times New Roman" w:eastAsia="Times New Roman" w:hAnsi="Times New Roman" w:cs="Times New Roman"/>
          <w:sz w:val="24"/>
          <w:szCs w:val="24"/>
        </w:rPr>
        <w:lastRenderedPageBreak/>
        <w:t>of CSA victims,</w:t>
      </w:r>
      <w:r w:rsidR="00E33694">
        <w:rPr>
          <w:rFonts w:ascii="Times New Roman" w:eastAsia="Times New Roman" w:hAnsi="Times New Roman" w:cs="Times New Roman"/>
          <w:sz w:val="24"/>
          <w:szCs w:val="24"/>
        </w:rPr>
        <w:t xml:space="preserve"> yet </w:t>
      </w:r>
      <w:r w:rsidR="00E3637A">
        <w:rPr>
          <w:rFonts w:ascii="Times New Roman" w:eastAsia="Times New Roman" w:hAnsi="Times New Roman" w:cs="Times New Roman"/>
          <w:sz w:val="24"/>
          <w:szCs w:val="24"/>
        </w:rPr>
        <w:t xml:space="preserve">many parents still hold inaccurate beliefs in relation to CSA which will hinder </w:t>
      </w:r>
      <w:r w:rsidR="000D1FA0">
        <w:rPr>
          <w:rFonts w:ascii="Times New Roman" w:eastAsia="Times New Roman" w:hAnsi="Times New Roman" w:cs="Times New Roman"/>
          <w:sz w:val="24"/>
          <w:szCs w:val="24"/>
        </w:rPr>
        <w:t>the disclosure process.</w:t>
      </w:r>
      <w:r w:rsidR="00F23330">
        <w:rPr>
          <w:rFonts w:ascii="Times New Roman" w:eastAsia="Times New Roman" w:hAnsi="Times New Roman" w:cs="Times New Roman"/>
          <w:sz w:val="24"/>
          <w:szCs w:val="24"/>
        </w:rPr>
        <w:t xml:space="preserve"> </w:t>
      </w:r>
      <w:r w:rsidR="00543DED">
        <w:rPr>
          <w:rFonts w:ascii="Times New Roman" w:eastAsia="Times New Roman" w:hAnsi="Times New Roman" w:cs="Times New Roman"/>
          <w:sz w:val="24"/>
          <w:szCs w:val="24"/>
        </w:rPr>
        <w:t xml:space="preserve">Beliefs such as this, </w:t>
      </w:r>
      <w:r w:rsidR="002050CB">
        <w:rPr>
          <w:rFonts w:ascii="Times New Roman" w:eastAsia="Times New Roman" w:hAnsi="Times New Roman" w:cs="Times New Roman"/>
          <w:sz w:val="24"/>
          <w:szCs w:val="24"/>
        </w:rPr>
        <w:t xml:space="preserve">may also reinforce negative </w:t>
      </w:r>
      <w:r w:rsidR="00242421">
        <w:rPr>
          <w:rFonts w:ascii="Times New Roman" w:eastAsia="Times New Roman" w:hAnsi="Times New Roman" w:cs="Times New Roman"/>
          <w:sz w:val="24"/>
          <w:szCs w:val="24"/>
        </w:rPr>
        <w:t xml:space="preserve">outcomes, in terms of those survivors of CSA </w:t>
      </w:r>
      <w:r w:rsidR="00AA49EA">
        <w:rPr>
          <w:rFonts w:ascii="Times New Roman" w:eastAsia="Times New Roman" w:hAnsi="Times New Roman" w:cs="Times New Roman"/>
          <w:sz w:val="24"/>
          <w:szCs w:val="24"/>
        </w:rPr>
        <w:t xml:space="preserve">who disclose during adulthood and the likelihood that they will be believed, due to the lapse in time. </w:t>
      </w:r>
      <w:r w:rsidR="00DC19FB">
        <w:rPr>
          <w:rFonts w:ascii="Times New Roman" w:eastAsia="Times New Roman" w:hAnsi="Times New Roman" w:cs="Times New Roman"/>
          <w:sz w:val="24"/>
          <w:szCs w:val="24"/>
        </w:rPr>
        <w:t>Furthermore, the impact of low disclosure rates</w:t>
      </w:r>
      <w:r w:rsidR="00C927B4">
        <w:rPr>
          <w:rFonts w:ascii="Times New Roman" w:eastAsia="Times New Roman" w:hAnsi="Times New Roman" w:cs="Times New Roman"/>
          <w:sz w:val="24"/>
          <w:szCs w:val="24"/>
        </w:rPr>
        <w:t xml:space="preserve"> for CSA, may also reinforce public perception that the abuse is </w:t>
      </w:r>
      <w:r w:rsidR="00FA202A">
        <w:rPr>
          <w:rFonts w:ascii="Times New Roman" w:eastAsia="Times New Roman" w:hAnsi="Times New Roman" w:cs="Times New Roman"/>
          <w:sz w:val="24"/>
          <w:szCs w:val="24"/>
        </w:rPr>
        <w:t>rare,</w:t>
      </w:r>
      <w:r w:rsidR="00C927B4">
        <w:rPr>
          <w:rFonts w:ascii="Times New Roman" w:eastAsia="Times New Roman" w:hAnsi="Times New Roman" w:cs="Times New Roman"/>
          <w:sz w:val="24"/>
          <w:szCs w:val="24"/>
        </w:rPr>
        <w:t xml:space="preserve"> </w:t>
      </w:r>
      <w:r w:rsidR="007A7F45">
        <w:rPr>
          <w:rFonts w:ascii="Times New Roman" w:eastAsia="Times New Roman" w:hAnsi="Times New Roman" w:cs="Times New Roman"/>
          <w:sz w:val="24"/>
          <w:szCs w:val="24"/>
        </w:rPr>
        <w:t xml:space="preserve">and disclosure is a </w:t>
      </w:r>
      <w:r w:rsidR="00F77E1D">
        <w:rPr>
          <w:rFonts w:ascii="Times New Roman" w:eastAsia="Times New Roman" w:hAnsi="Times New Roman" w:cs="Times New Roman"/>
          <w:sz w:val="24"/>
          <w:szCs w:val="24"/>
        </w:rPr>
        <w:t>defining</w:t>
      </w:r>
      <w:r w:rsidR="007A7F45">
        <w:rPr>
          <w:rFonts w:ascii="Times New Roman" w:eastAsia="Times New Roman" w:hAnsi="Times New Roman" w:cs="Times New Roman"/>
          <w:sz w:val="24"/>
          <w:szCs w:val="24"/>
        </w:rPr>
        <w:t xml:space="preserve"> factor </w:t>
      </w:r>
      <w:r w:rsidR="0010420A">
        <w:rPr>
          <w:rFonts w:ascii="Times New Roman" w:eastAsia="Times New Roman" w:hAnsi="Times New Roman" w:cs="Times New Roman"/>
          <w:sz w:val="24"/>
          <w:szCs w:val="24"/>
        </w:rPr>
        <w:t>(Townsend, 2016).</w:t>
      </w:r>
    </w:p>
    <w:p w14:paraId="7C179B25" w14:textId="6A73C218" w:rsidR="62E15F57" w:rsidRPr="00C75DE0" w:rsidRDefault="0013073E" w:rsidP="00C75DE0">
      <w:pPr>
        <w:spacing w:after="120" w:line="360" w:lineRule="auto"/>
        <w:rPr>
          <w:rFonts w:asciiTheme="majorBidi" w:hAnsiTheme="majorBidi" w:cstheme="majorBidi"/>
          <w:sz w:val="24"/>
          <w:szCs w:val="24"/>
        </w:rPr>
      </w:pPr>
      <w:r w:rsidRPr="00AB4CCB">
        <w:rPr>
          <w:rFonts w:ascii="Times New Roman" w:eastAsia="Times New Roman" w:hAnsi="Times New Roman" w:cs="Times New Roman"/>
          <w:sz w:val="24"/>
          <w:szCs w:val="24"/>
        </w:rPr>
        <w:t>CSA can happen anywhere, in any community</w:t>
      </w:r>
      <w:r w:rsidR="00BD1D13" w:rsidRPr="00AB4CCB">
        <w:rPr>
          <w:rFonts w:ascii="Times New Roman" w:eastAsia="Times New Roman" w:hAnsi="Times New Roman" w:cs="Times New Roman"/>
          <w:sz w:val="24"/>
          <w:szCs w:val="24"/>
        </w:rPr>
        <w:t xml:space="preserve">, and in both rural and urban settings. </w:t>
      </w:r>
      <w:r w:rsidR="004F6CBC">
        <w:rPr>
          <w:rFonts w:ascii="Times New Roman" w:eastAsia="Times New Roman" w:hAnsi="Times New Roman" w:cs="Times New Roman"/>
          <w:sz w:val="24"/>
          <w:szCs w:val="24"/>
        </w:rPr>
        <w:t xml:space="preserve">However, </w:t>
      </w:r>
      <w:proofErr w:type="spellStart"/>
      <w:r w:rsidR="00AB4CCB" w:rsidRPr="00AB4CCB">
        <w:rPr>
          <w:rFonts w:asciiTheme="majorBidi" w:hAnsiTheme="majorBidi" w:cstheme="majorBidi"/>
          <w:sz w:val="24"/>
          <w:szCs w:val="24"/>
        </w:rPr>
        <w:t>Sedlak</w:t>
      </w:r>
      <w:proofErr w:type="spellEnd"/>
      <w:r w:rsidR="00AB4CCB" w:rsidRPr="00AB4CCB">
        <w:rPr>
          <w:rFonts w:asciiTheme="majorBidi" w:hAnsiTheme="majorBidi" w:cstheme="majorBidi"/>
          <w:sz w:val="24"/>
          <w:szCs w:val="24"/>
        </w:rPr>
        <w:t xml:space="preserve"> et al (2010)</w:t>
      </w:r>
      <w:r w:rsidR="004F6CBC">
        <w:rPr>
          <w:rFonts w:asciiTheme="majorBidi" w:hAnsiTheme="majorBidi" w:cstheme="majorBidi"/>
          <w:sz w:val="24"/>
          <w:szCs w:val="24"/>
        </w:rPr>
        <w:t xml:space="preserve"> </w:t>
      </w:r>
      <w:r w:rsidR="00AB4CCB" w:rsidRPr="00AB4CCB">
        <w:rPr>
          <w:rFonts w:asciiTheme="majorBidi" w:hAnsiTheme="majorBidi" w:cstheme="majorBidi"/>
          <w:sz w:val="24"/>
          <w:szCs w:val="24"/>
        </w:rPr>
        <w:t>suggest that children who reside in rural areas, are almost twice as likely to be sexually abused, tha</w:t>
      </w:r>
      <w:r w:rsidR="008C11C9">
        <w:rPr>
          <w:rFonts w:asciiTheme="majorBidi" w:hAnsiTheme="majorBidi" w:cstheme="majorBidi"/>
          <w:sz w:val="24"/>
          <w:szCs w:val="24"/>
        </w:rPr>
        <w:t>n</w:t>
      </w:r>
      <w:r w:rsidR="00AB4CCB" w:rsidRPr="00AB4CCB">
        <w:rPr>
          <w:rFonts w:asciiTheme="majorBidi" w:hAnsiTheme="majorBidi" w:cstheme="majorBidi"/>
          <w:sz w:val="24"/>
          <w:szCs w:val="24"/>
        </w:rPr>
        <w:t xml:space="preserve"> those children who live in </w:t>
      </w:r>
      <w:r w:rsidR="008C11C9">
        <w:rPr>
          <w:rFonts w:asciiTheme="majorBidi" w:hAnsiTheme="majorBidi" w:cstheme="majorBidi"/>
          <w:sz w:val="24"/>
          <w:szCs w:val="24"/>
        </w:rPr>
        <w:t>urban</w:t>
      </w:r>
      <w:r w:rsidR="00AB4CCB" w:rsidRPr="00AB4CCB">
        <w:rPr>
          <w:rFonts w:asciiTheme="majorBidi" w:hAnsiTheme="majorBidi" w:cstheme="majorBidi"/>
          <w:sz w:val="24"/>
          <w:szCs w:val="24"/>
        </w:rPr>
        <w:t xml:space="preserve"> areas. </w:t>
      </w:r>
      <w:r w:rsidR="008C11C9">
        <w:rPr>
          <w:rFonts w:asciiTheme="majorBidi" w:hAnsiTheme="majorBidi" w:cstheme="majorBidi"/>
          <w:sz w:val="24"/>
          <w:szCs w:val="24"/>
        </w:rPr>
        <w:t xml:space="preserve">Although children from rural areas were more likely to be victims of CSA, they are less likely to tell anyone about their abuse. </w:t>
      </w:r>
      <w:r w:rsidR="0054640A">
        <w:rPr>
          <w:rFonts w:asciiTheme="majorBidi" w:hAnsiTheme="majorBidi" w:cstheme="majorBidi"/>
          <w:sz w:val="24"/>
          <w:szCs w:val="24"/>
        </w:rPr>
        <w:t xml:space="preserve">Explanations for this, </w:t>
      </w:r>
      <w:r w:rsidR="008C11C9">
        <w:rPr>
          <w:rFonts w:asciiTheme="majorBidi" w:hAnsiTheme="majorBidi" w:cstheme="majorBidi"/>
          <w:sz w:val="24"/>
          <w:szCs w:val="24"/>
        </w:rPr>
        <w:t xml:space="preserve">are limited </w:t>
      </w:r>
      <w:r w:rsidR="00270621">
        <w:rPr>
          <w:rFonts w:asciiTheme="majorBidi" w:hAnsiTheme="majorBidi" w:cstheme="majorBidi"/>
          <w:sz w:val="24"/>
          <w:szCs w:val="24"/>
        </w:rPr>
        <w:t>resources</w:t>
      </w:r>
      <w:r w:rsidR="00C220FF">
        <w:rPr>
          <w:rFonts w:asciiTheme="majorBidi" w:hAnsiTheme="majorBidi" w:cstheme="majorBidi"/>
          <w:sz w:val="24"/>
          <w:szCs w:val="24"/>
        </w:rPr>
        <w:t xml:space="preserve"> within rural areas and therefore victims believe it is less likely action will be taken, </w:t>
      </w:r>
      <w:r w:rsidR="000F7134">
        <w:rPr>
          <w:rFonts w:asciiTheme="majorBidi" w:hAnsiTheme="majorBidi" w:cstheme="majorBidi"/>
          <w:sz w:val="24"/>
          <w:szCs w:val="24"/>
        </w:rPr>
        <w:t>smaller populations</w:t>
      </w:r>
      <w:r w:rsidR="008C11C9">
        <w:rPr>
          <w:rFonts w:asciiTheme="majorBidi" w:hAnsiTheme="majorBidi" w:cstheme="majorBidi"/>
          <w:sz w:val="24"/>
          <w:szCs w:val="24"/>
        </w:rPr>
        <w:t xml:space="preserve"> in rural areas</w:t>
      </w:r>
      <w:r w:rsidR="000F7134">
        <w:rPr>
          <w:rFonts w:asciiTheme="majorBidi" w:hAnsiTheme="majorBidi" w:cstheme="majorBidi"/>
          <w:sz w:val="24"/>
          <w:szCs w:val="24"/>
        </w:rPr>
        <w:t xml:space="preserve"> mean</w:t>
      </w:r>
      <w:r w:rsidR="008C11C9">
        <w:rPr>
          <w:rFonts w:asciiTheme="majorBidi" w:hAnsiTheme="majorBidi" w:cstheme="majorBidi"/>
          <w:sz w:val="24"/>
          <w:szCs w:val="24"/>
        </w:rPr>
        <w:t>s</w:t>
      </w:r>
      <w:r w:rsidR="000F7134">
        <w:rPr>
          <w:rFonts w:asciiTheme="majorBidi" w:hAnsiTheme="majorBidi" w:cstheme="majorBidi"/>
          <w:sz w:val="24"/>
          <w:szCs w:val="24"/>
        </w:rPr>
        <w:t xml:space="preserve"> people can be </w:t>
      </w:r>
      <w:r w:rsidR="001A093C">
        <w:rPr>
          <w:rFonts w:asciiTheme="majorBidi" w:hAnsiTheme="majorBidi" w:cstheme="majorBidi"/>
          <w:sz w:val="24"/>
          <w:szCs w:val="24"/>
        </w:rPr>
        <w:t>more easily identified</w:t>
      </w:r>
      <w:r w:rsidR="00C220FF">
        <w:rPr>
          <w:rFonts w:asciiTheme="majorBidi" w:hAnsiTheme="majorBidi" w:cstheme="majorBidi"/>
          <w:sz w:val="24"/>
          <w:szCs w:val="24"/>
        </w:rPr>
        <w:t xml:space="preserve"> as victims of abuse</w:t>
      </w:r>
      <w:r w:rsidR="00D658FD">
        <w:rPr>
          <w:rFonts w:asciiTheme="majorBidi" w:hAnsiTheme="majorBidi" w:cstheme="majorBidi"/>
          <w:sz w:val="24"/>
          <w:szCs w:val="24"/>
        </w:rPr>
        <w:t>/ stigma attached</w:t>
      </w:r>
      <w:r w:rsidR="001A093C">
        <w:rPr>
          <w:rFonts w:asciiTheme="majorBidi" w:hAnsiTheme="majorBidi" w:cstheme="majorBidi"/>
          <w:sz w:val="24"/>
          <w:szCs w:val="24"/>
        </w:rPr>
        <w:t xml:space="preserve"> and there were many concerns relating to </w:t>
      </w:r>
      <w:r w:rsidR="00DC4F46">
        <w:rPr>
          <w:rFonts w:asciiTheme="majorBidi" w:hAnsiTheme="majorBidi" w:cstheme="majorBidi"/>
          <w:sz w:val="24"/>
          <w:szCs w:val="24"/>
        </w:rPr>
        <w:t>trust and confidentiality</w:t>
      </w:r>
      <w:r w:rsidR="00D658FD">
        <w:rPr>
          <w:rFonts w:asciiTheme="majorBidi" w:hAnsiTheme="majorBidi" w:cstheme="majorBidi"/>
          <w:sz w:val="24"/>
          <w:szCs w:val="24"/>
        </w:rPr>
        <w:t xml:space="preserve">, given the </w:t>
      </w:r>
      <w:r w:rsidR="00FA202A">
        <w:rPr>
          <w:rFonts w:asciiTheme="majorBidi" w:hAnsiTheme="majorBidi" w:cstheme="majorBidi"/>
          <w:sz w:val="24"/>
          <w:szCs w:val="24"/>
        </w:rPr>
        <w:t>close-knit</w:t>
      </w:r>
      <w:r w:rsidR="00D658FD">
        <w:rPr>
          <w:rFonts w:asciiTheme="majorBidi" w:hAnsiTheme="majorBidi" w:cstheme="majorBidi"/>
          <w:sz w:val="24"/>
          <w:szCs w:val="24"/>
        </w:rPr>
        <w:t xml:space="preserve"> nature of rural communities </w:t>
      </w:r>
      <w:r w:rsidR="00DC4F46">
        <w:rPr>
          <w:rFonts w:asciiTheme="majorBidi" w:hAnsiTheme="majorBidi" w:cstheme="majorBidi"/>
          <w:sz w:val="24"/>
          <w:szCs w:val="24"/>
        </w:rPr>
        <w:t>(Lewis, 2003). For those survivors who do disclose abuse in rural areas, they a</w:t>
      </w:r>
      <w:r w:rsidR="00D21220">
        <w:rPr>
          <w:rFonts w:asciiTheme="majorBidi" w:hAnsiTheme="majorBidi" w:cstheme="majorBidi"/>
          <w:sz w:val="24"/>
          <w:szCs w:val="24"/>
        </w:rPr>
        <w:t>re often subject to slow response times from l</w:t>
      </w:r>
      <w:r w:rsidR="009355D4">
        <w:rPr>
          <w:rFonts w:asciiTheme="majorBidi" w:hAnsiTheme="majorBidi" w:cstheme="majorBidi"/>
          <w:sz w:val="24"/>
          <w:szCs w:val="24"/>
        </w:rPr>
        <w:t>aw enforcement agencies due to lacking resources</w:t>
      </w:r>
      <w:r w:rsidR="007A5A17">
        <w:rPr>
          <w:rFonts w:asciiTheme="majorBidi" w:hAnsiTheme="majorBidi" w:cstheme="majorBidi"/>
          <w:sz w:val="24"/>
          <w:szCs w:val="24"/>
        </w:rPr>
        <w:t xml:space="preserve"> </w:t>
      </w:r>
      <w:r w:rsidR="009355D4">
        <w:rPr>
          <w:rFonts w:asciiTheme="majorBidi" w:hAnsiTheme="majorBidi" w:cstheme="majorBidi"/>
          <w:sz w:val="24"/>
          <w:szCs w:val="24"/>
        </w:rPr>
        <w:t>(</w:t>
      </w:r>
      <w:r w:rsidR="00966F8D">
        <w:rPr>
          <w:rFonts w:asciiTheme="majorBidi" w:hAnsiTheme="majorBidi" w:cstheme="majorBidi"/>
          <w:sz w:val="24"/>
          <w:szCs w:val="24"/>
        </w:rPr>
        <w:t xml:space="preserve">Averill </w:t>
      </w:r>
      <w:r w:rsidR="008C11C9">
        <w:rPr>
          <w:rFonts w:asciiTheme="majorBidi" w:hAnsiTheme="majorBidi" w:cstheme="majorBidi"/>
          <w:sz w:val="24"/>
          <w:szCs w:val="24"/>
        </w:rPr>
        <w:t>et al. 2007)</w:t>
      </w:r>
      <w:r w:rsidR="00966F8D">
        <w:rPr>
          <w:rFonts w:asciiTheme="majorBidi" w:hAnsiTheme="majorBidi" w:cstheme="majorBidi"/>
          <w:sz w:val="24"/>
          <w:szCs w:val="24"/>
        </w:rPr>
        <w:t>.</w:t>
      </w:r>
    </w:p>
    <w:p w14:paraId="121A0127" w14:textId="45ED3C66" w:rsidR="00290A1E" w:rsidRPr="00AB25F9" w:rsidRDefault="00E41476" w:rsidP="00A27F5B">
      <w:pPr>
        <w:spacing w:after="120" w:line="360" w:lineRule="auto"/>
        <w:rPr>
          <w:rFonts w:ascii="Times New Roman" w:eastAsia="Times New Roman" w:hAnsi="Times New Roman" w:cs="Times New Roman"/>
          <w:b/>
          <w:bCs/>
          <w:sz w:val="36"/>
          <w:szCs w:val="36"/>
        </w:rPr>
      </w:pPr>
      <w:r w:rsidRPr="00AB25F9">
        <w:rPr>
          <w:rFonts w:ascii="Times New Roman" w:eastAsia="Times New Roman" w:hAnsi="Times New Roman" w:cs="Times New Roman"/>
          <w:b/>
          <w:bCs/>
          <w:sz w:val="36"/>
          <w:szCs w:val="36"/>
        </w:rPr>
        <w:t xml:space="preserve">3.6 </w:t>
      </w:r>
      <w:r w:rsidR="00290A1E" w:rsidRPr="00AB25F9">
        <w:rPr>
          <w:rFonts w:ascii="Times New Roman" w:eastAsia="Times New Roman" w:hAnsi="Times New Roman" w:cs="Times New Roman"/>
          <w:b/>
          <w:bCs/>
          <w:sz w:val="36"/>
          <w:szCs w:val="36"/>
        </w:rPr>
        <w:t>Conclusion</w:t>
      </w:r>
    </w:p>
    <w:p w14:paraId="3C341906" w14:textId="46E44771" w:rsidR="4CFA19DC" w:rsidRDefault="004D4620" w:rsidP="00A27F5B">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previous discussion illustrates the existence of many myths surrounding CSA</w:t>
      </w:r>
      <w:r w:rsidR="00E9169C">
        <w:rPr>
          <w:rFonts w:ascii="Times New Roman" w:eastAsia="Times New Roman" w:hAnsi="Times New Roman" w:cs="Times New Roman"/>
          <w:sz w:val="24"/>
          <w:szCs w:val="24"/>
        </w:rPr>
        <w:t xml:space="preserve"> and the evidence</w:t>
      </w:r>
      <w:r w:rsidR="00176549">
        <w:rPr>
          <w:rFonts w:ascii="Times New Roman" w:eastAsia="Times New Roman" w:hAnsi="Times New Roman" w:cs="Times New Roman"/>
          <w:sz w:val="24"/>
          <w:szCs w:val="24"/>
        </w:rPr>
        <w:t xml:space="preserve"> provided, suggests that the majority of the myths are </w:t>
      </w:r>
      <w:r w:rsidR="00483A36">
        <w:rPr>
          <w:rFonts w:ascii="Times New Roman" w:eastAsia="Times New Roman" w:hAnsi="Times New Roman" w:cs="Times New Roman"/>
          <w:sz w:val="24"/>
          <w:szCs w:val="24"/>
        </w:rPr>
        <w:t>misconceptions</w:t>
      </w:r>
      <w:r w:rsidR="00176549">
        <w:rPr>
          <w:rFonts w:ascii="Times New Roman" w:eastAsia="Times New Roman" w:hAnsi="Times New Roman" w:cs="Times New Roman"/>
          <w:sz w:val="24"/>
          <w:szCs w:val="24"/>
        </w:rPr>
        <w:t xml:space="preserve">, based on incorrect beliefs. </w:t>
      </w:r>
      <w:r w:rsidR="006331C5">
        <w:rPr>
          <w:rFonts w:ascii="Times New Roman" w:eastAsia="Times New Roman" w:hAnsi="Times New Roman" w:cs="Times New Roman"/>
          <w:sz w:val="24"/>
          <w:szCs w:val="24"/>
        </w:rPr>
        <w:t>Although it has become apparent that f</w:t>
      </w:r>
      <w:r w:rsidR="007C0022">
        <w:rPr>
          <w:rFonts w:ascii="Times New Roman" w:eastAsia="Times New Roman" w:hAnsi="Times New Roman" w:cs="Times New Roman"/>
          <w:sz w:val="24"/>
          <w:szCs w:val="24"/>
        </w:rPr>
        <w:t>urther research</w:t>
      </w:r>
      <w:r w:rsidR="00532072">
        <w:rPr>
          <w:rFonts w:ascii="Times New Roman" w:eastAsia="Times New Roman" w:hAnsi="Times New Roman" w:cs="Times New Roman"/>
          <w:sz w:val="24"/>
          <w:szCs w:val="24"/>
        </w:rPr>
        <w:t xml:space="preserve"> is needed in relation to what percentage of these myths are believed by the public</w:t>
      </w:r>
      <w:r w:rsidR="008F5C64">
        <w:rPr>
          <w:rFonts w:ascii="Times New Roman" w:eastAsia="Times New Roman" w:hAnsi="Times New Roman" w:cs="Times New Roman"/>
          <w:sz w:val="24"/>
          <w:szCs w:val="24"/>
        </w:rPr>
        <w:t xml:space="preserve"> and the extent of the </w:t>
      </w:r>
      <w:r w:rsidR="00143C2C">
        <w:rPr>
          <w:rFonts w:ascii="Times New Roman" w:eastAsia="Times New Roman" w:hAnsi="Times New Roman" w:cs="Times New Roman"/>
          <w:sz w:val="24"/>
          <w:szCs w:val="24"/>
        </w:rPr>
        <w:t>pervasive</w:t>
      </w:r>
      <w:r w:rsidR="00AC461F">
        <w:rPr>
          <w:rFonts w:ascii="Times New Roman" w:eastAsia="Times New Roman" w:hAnsi="Times New Roman" w:cs="Times New Roman"/>
          <w:sz w:val="24"/>
          <w:szCs w:val="24"/>
        </w:rPr>
        <w:t xml:space="preserve"> </w:t>
      </w:r>
      <w:r w:rsidR="008F5C64">
        <w:rPr>
          <w:rFonts w:ascii="Times New Roman" w:eastAsia="Times New Roman" w:hAnsi="Times New Roman" w:cs="Times New Roman"/>
          <w:sz w:val="24"/>
          <w:szCs w:val="24"/>
        </w:rPr>
        <w:t>nature</w:t>
      </w:r>
      <w:r w:rsidR="006331C5">
        <w:rPr>
          <w:rFonts w:ascii="Times New Roman" w:eastAsia="Times New Roman" w:hAnsi="Times New Roman" w:cs="Times New Roman"/>
          <w:sz w:val="24"/>
          <w:szCs w:val="24"/>
        </w:rPr>
        <w:t>. Fo</w:t>
      </w:r>
      <w:r w:rsidR="00532072">
        <w:rPr>
          <w:rFonts w:ascii="Times New Roman" w:eastAsia="Times New Roman" w:hAnsi="Times New Roman" w:cs="Times New Roman"/>
          <w:sz w:val="24"/>
          <w:szCs w:val="24"/>
        </w:rPr>
        <w:t>r those myths that are believed</w:t>
      </w:r>
      <w:r w:rsidR="00A27F5B">
        <w:rPr>
          <w:rFonts w:ascii="Times New Roman" w:eastAsia="Times New Roman" w:hAnsi="Times New Roman" w:cs="Times New Roman"/>
          <w:sz w:val="24"/>
          <w:szCs w:val="24"/>
        </w:rPr>
        <w:t>,</w:t>
      </w:r>
      <w:r w:rsidR="4CFA19DC" w:rsidRPr="62E15F57">
        <w:rPr>
          <w:rFonts w:ascii="Times New Roman" w:eastAsia="Times New Roman" w:hAnsi="Times New Roman" w:cs="Times New Roman"/>
          <w:sz w:val="24"/>
          <w:szCs w:val="24"/>
        </w:rPr>
        <w:t xml:space="preserve"> there are many reasons why challenging myths and stereotypes that sur</w:t>
      </w:r>
      <w:r w:rsidR="053868AA" w:rsidRPr="62E15F57">
        <w:rPr>
          <w:rFonts w:ascii="Times New Roman" w:eastAsia="Times New Roman" w:hAnsi="Times New Roman" w:cs="Times New Roman"/>
          <w:sz w:val="24"/>
          <w:szCs w:val="24"/>
        </w:rPr>
        <w:t xml:space="preserve">round CSA is important. Of primary importance in this research is the fact that </w:t>
      </w:r>
      <w:r w:rsidR="50264881" w:rsidRPr="62E15F57">
        <w:rPr>
          <w:rFonts w:ascii="Times New Roman" w:eastAsia="Times New Roman" w:hAnsi="Times New Roman" w:cs="Times New Roman"/>
          <w:sz w:val="24"/>
          <w:szCs w:val="24"/>
        </w:rPr>
        <w:t>these beliefs are informing societal attitudes (</w:t>
      </w:r>
      <w:proofErr w:type="spellStart"/>
      <w:r w:rsidR="50264881" w:rsidRPr="62E15F57">
        <w:rPr>
          <w:rFonts w:ascii="Times New Roman" w:eastAsia="Times New Roman" w:hAnsi="Times New Roman" w:cs="Times New Roman"/>
          <w:sz w:val="24"/>
          <w:szCs w:val="24"/>
        </w:rPr>
        <w:t>Moskal</w:t>
      </w:r>
      <w:proofErr w:type="spellEnd"/>
      <w:r w:rsidR="50264881" w:rsidRPr="62E15F57">
        <w:rPr>
          <w:rFonts w:ascii="Times New Roman" w:eastAsia="Times New Roman" w:hAnsi="Times New Roman" w:cs="Times New Roman"/>
          <w:sz w:val="24"/>
          <w:szCs w:val="24"/>
        </w:rPr>
        <w:t xml:space="preserve">, 1994). </w:t>
      </w:r>
      <w:r w:rsidR="00F32862">
        <w:rPr>
          <w:rFonts w:ascii="Times New Roman" w:eastAsia="Times New Roman" w:hAnsi="Times New Roman" w:cs="Times New Roman"/>
          <w:sz w:val="24"/>
          <w:szCs w:val="24"/>
        </w:rPr>
        <w:t>Lev</w:t>
      </w:r>
      <w:r w:rsidR="00091EF8">
        <w:rPr>
          <w:rFonts w:ascii="Times New Roman" w:eastAsia="Times New Roman" w:hAnsi="Times New Roman" w:cs="Times New Roman"/>
          <w:sz w:val="24"/>
          <w:szCs w:val="24"/>
        </w:rPr>
        <w:t>enson and Ward (</w:t>
      </w:r>
      <w:r w:rsidR="00A5147F">
        <w:rPr>
          <w:rFonts w:ascii="Times New Roman" w:eastAsia="Times New Roman" w:hAnsi="Times New Roman" w:cs="Times New Roman"/>
          <w:sz w:val="24"/>
          <w:szCs w:val="24"/>
        </w:rPr>
        <w:t xml:space="preserve">2010) claim that myths </w:t>
      </w:r>
      <w:r w:rsidR="00A95F06">
        <w:rPr>
          <w:rFonts w:ascii="Times New Roman" w:eastAsia="Times New Roman" w:hAnsi="Times New Roman" w:cs="Times New Roman"/>
          <w:sz w:val="24"/>
          <w:szCs w:val="24"/>
        </w:rPr>
        <w:t xml:space="preserve">are greatly influencing decision making both at a </w:t>
      </w:r>
      <w:r w:rsidR="000F250C">
        <w:rPr>
          <w:rFonts w:ascii="Times New Roman" w:eastAsia="Times New Roman" w:hAnsi="Times New Roman" w:cs="Times New Roman"/>
          <w:sz w:val="24"/>
          <w:szCs w:val="24"/>
        </w:rPr>
        <w:t>professional and public level</w:t>
      </w:r>
      <w:r w:rsidR="005E58F1">
        <w:rPr>
          <w:rFonts w:ascii="Times New Roman" w:eastAsia="Times New Roman" w:hAnsi="Times New Roman" w:cs="Times New Roman"/>
          <w:sz w:val="24"/>
          <w:szCs w:val="24"/>
        </w:rPr>
        <w:t xml:space="preserve"> and such negativity can </w:t>
      </w:r>
      <w:r w:rsidR="00406BA2">
        <w:rPr>
          <w:rFonts w:ascii="Times New Roman" w:eastAsia="Times New Roman" w:hAnsi="Times New Roman" w:cs="Times New Roman"/>
          <w:sz w:val="24"/>
          <w:szCs w:val="24"/>
        </w:rPr>
        <w:t>cause great implications for</w:t>
      </w:r>
      <w:r w:rsidR="003957C6">
        <w:rPr>
          <w:rFonts w:ascii="Times New Roman" w:eastAsia="Times New Roman" w:hAnsi="Times New Roman" w:cs="Times New Roman"/>
          <w:sz w:val="24"/>
          <w:szCs w:val="24"/>
        </w:rPr>
        <w:t xml:space="preserve"> both survivors and perpetrators of CSA. </w:t>
      </w:r>
      <w:r w:rsidR="008B7CF6">
        <w:rPr>
          <w:rFonts w:ascii="Times New Roman" w:eastAsia="Times New Roman" w:hAnsi="Times New Roman" w:cs="Times New Roman"/>
          <w:sz w:val="24"/>
          <w:szCs w:val="24"/>
        </w:rPr>
        <w:t xml:space="preserve">In order to address such beliefs, it is necessary to consider where they </w:t>
      </w:r>
      <w:r w:rsidR="002B3449">
        <w:rPr>
          <w:rFonts w:ascii="Times New Roman" w:eastAsia="Times New Roman" w:hAnsi="Times New Roman" w:cs="Times New Roman"/>
          <w:sz w:val="24"/>
          <w:szCs w:val="24"/>
        </w:rPr>
        <w:t>are</w:t>
      </w:r>
      <w:r w:rsidR="008B7CF6">
        <w:rPr>
          <w:rFonts w:ascii="Times New Roman" w:eastAsia="Times New Roman" w:hAnsi="Times New Roman" w:cs="Times New Roman"/>
          <w:sz w:val="24"/>
          <w:szCs w:val="24"/>
        </w:rPr>
        <w:t xml:space="preserve"> coming from and whether the current responses to CSA are reinforcing these </w:t>
      </w:r>
      <w:r w:rsidR="00483A36">
        <w:rPr>
          <w:rFonts w:ascii="Times New Roman" w:eastAsia="Times New Roman" w:hAnsi="Times New Roman" w:cs="Times New Roman"/>
          <w:sz w:val="24"/>
          <w:szCs w:val="24"/>
        </w:rPr>
        <w:t>misconceptions</w:t>
      </w:r>
      <w:r w:rsidR="00EE0571">
        <w:rPr>
          <w:rFonts w:ascii="Times New Roman" w:eastAsia="Times New Roman" w:hAnsi="Times New Roman" w:cs="Times New Roman"/>
          <w:sz w:val="24"/>
          <w:szCs w:val="24"/>
        </w:rPr>
        <w:t>.</w:t>
      </w:r>
    </w:p>
    <w:p w14:paraId="53AAA1CF" w14:textId="7C38A9ED" w:rsidR="115C0D4D" w:rsidRDefault="115C0D4D" w:rsidP="78AFCF36">
      <w:pPr>
        <w:spacing w:after="120" w:line="360" w:lineRule="auto"/>
        <w:rPr>
          <w:rFonts w:ascii="Times New Roman" w:eastAsia="Times New Roman" w:hAnsi="Times New Roman" w:cs="Times New Roman"/>
          <w:sz w:val="24"/>
          <w:szCs w:val="24"/>
        </w:rPr>
      </w:pPr>
    </w:p>
    <w:p w14:paraId="22A3F40D" w14:textId="3DDDA645" w:rsidR="115C0D4D" w:rsidRDefault="115C0D4D" w:rsidP="78AFCF36">
      <w:pPr>
        <w:spacing w:after="120" w:line="360" w:lineRule="auto"/>
        <w:rPr>
          <w:rFonts w:ascii="Times New Roman" w:eastAsia="Times New Roman" w:hAnsi="Times New Roman" w:cs="Times New Roman"/>
          <w:sz w:val="24"/>
          <w:szCs w:val="24"/>
        </w:rPr>
      </w:pPr>
    </w:p>
    <w:p w14:paraId="5839F220" w14:textId="2D3E2499" w:rsidR="008B0871" w:rsidRDefault="008B0871" w:rsidP="56DFABF2">
      <w:pPr>
        <w:spacing w:after="120" w:line="360" w:lineRule="auto"/>
        <w:rPr>
          <w:rFonts w:ascii="Times New Roman" w:eastAsia="Times New Roman" w:hAnsi="Times New Roman" w:cs="Times New Roman"/>
          <w:b/>
          <w:bCs/>
          <w:sz w:val="48"/>
          <w:szCs w:val="48"/>
        </w:rPr>
      </w:pPr>
      <w:r w:rsidRPr="00A76797">
        <w:rPr>
          <w:rFonts w:ascii="Times New Roman" w:eastAsia="Times New Roman" w:hAnsi="Times New Roman" w:cs="Times New Roman"/>
          <w:b/>
          <w:bCs/>
          <w:sz w:val="48"/>
          <w:szCs w:val="48"/>
        </w:rPr>
        <w:lastRenderedPageBreak/>
        <w:t xml:space="preserve">Chapter </w:t>
      </w:r>
      <w:r w:rsidR="003A2BA0">
        <w:rPr>
          <w:rFonts w:ascii="Times New Roman" w:eastAsia="Times New Roman" w:hAnsi="Times New Roman" w:cs="Times New Roman"/>
          <w:b/>
          <w:bCs/>
          <w:sz w:val="48"/>
          <w:szCs w:val="48"/>
        </w:rPr>
        <w:t>4</w:t>
      </w:r>
      <w:r w:rsidR="00A959A5">
        <w:rPr>
          <w:rFonts w:ascii="Times New Roman" w:eastAsia="Times New Roman" w:hAnsi="Times New Roman" w:cs="Times New Roman"/>
          <w:b/>
          <w:bCs/>
          <w:sz w:val="48"/>
          <w:szCs w:val="48"/>
        </w:rPr>
        <w:t>:</w:t>
      </w:r>
      <w:r w:rsidRPr="00A76797">
        <w:rPr>
          <w:rFonts w:ascii="Times New Roman" w:eastAsia="Times New Roman" w:hAnsi="Times New Roman" w:cs="Times New Roman"/>
          <w:b/>
          <w:bCs/>
          <w:sz w:val="48"/>
          <w:szCs w:val="48"/>
        </w:rPr>
        <w:t xml:space="preserve"> Are the current responses to </w:t>
      </w:r>
      <w:r w:rsidR="00A76797" w:rsidRPr="00A76797">
        <w:rPr>
          <w:rFonts w:ascii="Times New Roman" w:eastAsia="Times New Roman" w:hAnsi="Times New Roman" w:cs="Times New Roman"/>
          <w:b/>
          <w:bCs/>
          <w:sz w:val="48"/>
          <w:szCs w:val="48"/>
        </w:rPr>
        <w:t xml:space="preserve">CSA reinforcing commonly held </w:t>
      </w:r>
      <w:r w:rsidR="00483A36">
        <w:rPr>
          <w:rFonts w:ascii="Times New Roman" w:eastAsia="Times New Roman" w:hAnsi="Times New Roman" w:cs="Times New Roman"/>
          <w:b/>
          <w:bCs/>
          <w:sz w:val="48"/>
          <w:szCs w:val="48"/>
        </w:rPr>
        <w:t>misconceptions</w:t>
      </w:r>
      <w:r w:rsidR="00A76797" w:rsidRPr="00A76797">
        <w:rPr>
          <w:rFonts w:ascii="Times New Roman" w:eastAsia="Times New Roman" w:hAnsi="Times New Roman" w:cs="Times New Roman"/>
          <w:b/>
          <w:bCs/>
          <w:sz w:val="48"/>
          <w:szCs w:val="48"/>
        </w:rPr>
        <w:t>?</w:t>
      </w:r>
    </w:p>
    <w:p w14:paraId="57F770F6" w14:textId="269C8B24" w:rsidR="00DB02B9" w:rsidRPr="00636D3D" w:rsidRDefault="00E61070" w:rsidP="00636D3D">
      <w:pPr>
        <w:spacing w:after="120" w:line="360" w:lineRule="auto"/>
        <w:rPr>
          <w:rFonts w:ascii="Times New Roman" w:eastAsia="Times New Roman" w:hAnsi="Times New Roman" w:cs="Times New Roman"/>
          <w:b/>
          <w:bCs/>
          <w:sz w:val="40"/>
          <w:szCs w:val="40"/>
        </w:rPr>
      </w:pPr>
      <w:r>
        <w:rPr>
          <w:rFonts w:ascii="Times New Roman" w:eastAsia="Times New Roman" w:hAnsi="Times New Roman" w:cs="Times New Roman"/>
          <w:sz w:val="24"/>
          <w:szCs w:val="24"/>
        </w:rPr>
        <w:t xml:space="preserve">Stereotypes are said to be based on inferences </w:t>
      </w:r>
      <w:r w:rsidR="00CF3C81">
        <w:rPr>
          <w:rFonts w:ascii="Times New Roman" w:eastAsia="Times New Roman" w:hAnsi="Times New Roman" w:cs="Times New Roman"/>
          <w:sz w:val="24"/>
          <w:szCs w:val="24"/>
        </w:rPr>
        <w:t xml:space="preserve">and observations made of social groups </w:t>
      </w:r>
      <w:r w:rsidR="00676709">
        <w:rPr>
          <w:rFonts w:ascii="Times New Roman" w:eastAsia="Times New Roman" w:hAnsi="Times New Roman" w:cs="Times New Roman"/>
          <w:sz w:val="24"/>
          <w:szCs w:val="24"/>
        </w:rPr>
        <w:t>apparent in everyday life</w:t>
      </w:r>
      <w:r w:rsidR="00487546">
        <w:rPr>
          <w:rFonts w:ascii="Times New Roman" w:eastAsia="Times New Roman" w:hAnsi="Times New Roman" w:cs="Times New Roman"/>
          <w:sz w:val="24"/>
          <w:szCs w:val="24"/>
        </w:rPr>
        <w:t>,</w:t>
      </w:r>
      <w:r w:rsidR="000C505B">
        <w:rPr>
          <w:rFonts w:ascii="Times New Roman" w:eastAsia="Times New Roman" w:hAnsi="Times New Roman" w:cs="Times New Roman"/>
          <w:sz w:val="24"/>
          <w:szCs w:val="24"/>
        </w:rPr>
        <w:t xml:space="preserve"> which can </w:t>
      </w:r>
      <w:r w:rsidR="00831C26">
        <w:rPr>
          <w:rFonts w:ascii="Times New Roman" w:eastAsia="Times New Roman" w:hAnsi="Times New Roman" w:cs="Times New Roman"/>
          <w:sz w:val="24"/>
          <w:szCs w:val="24"/>
        </w:rPr>
        <w:t xml:space="preserve">arise from and give rise to hostility between </w:t>
      </w:r>
      <w:r w:rsidR="00F4044A">
        <w:rPr>
          <w:rFonts w:ascii="Times New Roman" w:eastAsia="Times New Roman" w:hAnsi="Times New Roman" w:cs="Times New Roman"/>
          <w:sz w:val="24"/>
          <w:szCs w:val="24"/>
        </w:rPr>
        <w:t>social groups (</w:t>
      </w:r>
      <w:proofErr w:type="spellStart"/>
      <w:r w:rsidR="00487546">
        <w:rPr>
          <w:rFonts w:ascii="Times New Roman" w:eastAsia="Times New Roman" w:hAnsi="Times New Roman" w:cs="Times New Roman"/>
          <w:sz w:val="24"/>
          <w:szCs w:val="24"/>
        </w:rPr>
        <w:t>Jussim</w:t>
      </w:r>
      <w:proofErr w:type="spellEnd"/>
      <w:r w:rsidR="00487546">
        <w:rPr>
          <w:rFonts w:ascii="Times New Roman" w:eastAsia="Times New Roman" w:hAnsi="Times New Roman" w:cs="Times New Roman"/>
          <w:sz w:val="24"/>
          <w:szCs w:val="24"/>
        </w:rPr>
        <w:t xml:space="preserve">, Cairn, Crawford, </w:t>
      </w:r>
      <w:proofErr w:type="spellStart"/>
      <w:r w:rsidR="00487546">
        <w:rPr>
          <w:rFonts w:ascii="Times New Roman" w:eastAsia="Times New Roman" w:hAnsi="Times New Roman" w:cs="Times New Roman"/>
          <w:sz w:val="24"/>
          <w:szCs w:val="24"/>
        </w:rPr>
        <w:t>Harber</w:t>
      </w:r>
      <w:proofErr w:type="spellEnd"/>
      <w:r w:rsidR="00487546">
        <w:rPr>
          <w:rFonts w:ascii="Times New Roman" w:eastAsia="Times New Roman" w:hAnsi="Times New Roman" w:cs="Times New Roman"/>
          <w:sz w:val="24"/>
          <w:szCs w:val="24"/>
        </w:rPr>
        <w:t xml:space="preserve"> &amp; Cohen, 2009)</w:t>
      </w:r>
      <w:r w:rsidR="00924722">
        <w:rPr>
          <w:rFonts w:ascii="Times New Roman" w:eastAsia="Times New Roman" w:hAnsi="Times New Roman" w:cs="Times New Roman"/>
          <w:sz w:val="24"/>
          <w:szCs w:val="24"/>
        </w:rPr>
        <w:t>.</w:t>
      </w:r>
      <w:r w:rsidR="00487546">
        <w:rPr>
          <w:rFonts w:ascii="Times New Roman" w:eastAsia="Times New Roman" w:hAnsi="Times New Roman" w:cs="Times New Roman"/>
          <w:sz w:val="24"/>
          <w:szCs w:val="24"/>
        </w:rPr>
        <w:t xml:space="preserve"> </w:t>
      </w:r>
      <w:r w:rsidR="00924722">
        <w:rPr>
          <w:rFonts w:ascii="Times New Roman" w:eastAsia="Times New Roman" w:hAnsi="Times New Roman" w:cs="Times New Roman"/>
          <w:sz w:val="24"/>
          <w:szCs w:val="24"/>
        </w:rPr>
        <w:t xml:space="preserve">The basis of stereotypes </w:t>
      </w:r>
      <w:r w:rsidR="0004446E">
        <w:rPr>
          <w:rFonts w:ascii="Times New Roman" w:eastAsia="Times New Roman" w:hAnsi="Times New Roman" w:cs="Times New Roman"/>
          <w:sz w:val="24"/>
          <w:szCs w:val="24"/>
        </w:rPr>
        <w:t xml:space="preserve">is largely centred around </w:t>
      </w:r>
      <w:r w:rsidR="00924722">
        <w:rPr>
          <w:rFonts w:ascii="Times New Roman" w:eastAsia="Times New Roman" w:hAnsi="Times New Roman" w:cs="Times New Roman"/>
          <w:sz w:val="24"/>
          <w:szCs w:val="24"/>
        </w:rPr>
        <w:t xml:space="preserve">everyday observation, </w:t>
      </w:r>
      <w:r w:rsidR="00301502">
        <w:rPr>
          <w:rFonts w:ascii="Times New Roman" w:eastAsia="Times New Roman" w:hAnsi="Times New Roman" w:cs="Times New Roman"/>
          <w:sz w:val="24"/>
          <w:szCs w:val="24"/>
        </w:rPr>
        <w:t>mak</w:t>
      </w:r>
      <w:r w:rsidR="00602D1A">
        <w:rPr>
          <w:rFonts w:ascii="Times New Roman" w:eastAsia="Times New Roman" w:hAnsi="Times New Roman" w:cs="Times New Roman"/>
          <w:sz w:val="24"/>
          <w:szCs w:val="24"/>
        </w:rPr>
        <w:t>ing</w:t>
      </w:r>
      <w:r w:rsidR="00301502">
        <w:rPr>
          <w:rFonts w:ascii="Times New Roman" w:eastAsia="Times New Roman" w:hAnsi="Times New Roman" w:cs="Times New Roman"/>
          <w:sz w:val="24"/>
          <w:szCs w:val="24"/>
        </w:rPr>
        <w:t xml:space="preserve"> it </w:t>
      </w:r>
      <w:r w:rsidR="00602D1A">
        <w:rPr>
          <w:rFonts w:ascii="Times New Roman" w:eastAsia="Times New Roman" w:hAnsi="Times New Roman" w:cs="Times New Roman"/>
          <w:sz w:val="24"/>
          <w:szCs w:val="24"/>
        </w:rPr>
        <w:t xml:space="preserve">extremely difficult </w:t>
      </w:r>
      <w:r w:rsidR="00301502">
        <w:rPr>
          <w:rFonts w:ascii="Times New Roman" w:eastAsia="Times New Roman" w:hAnsi="Times New Roman" w:cs="Times New Roman"/>
          <w:sz w:val="24"/>
          <w:szCs w:val="24"/>
        </w:rPr>
        <w:t xml:space="preserve">to change the </w:t>
      </w:r>
      <w:r w:rsidR="00602D1A">
        <w:rPr>
          <w:rFonts w:ascii="Times New Roman" w:eastAsia="Times New Roman" w:hAnsi="Times New Roman" w:cs="Times New Roman"/>
          <w:sz w:val="24"/>
          <w:szCs w:val="24"/>
        </w:rPr>
        <w:t xml:space="preserve">direct </w:t>
      </w:r>
      <w:r w:rsidR="00301502">
        <w:rPr>
          <w:rFonts w:ascii="Times New Roman" w:eastAsia="Times New Roman" w:hAnsi="Times New Roman" w:cs="Times New Roman"/>
          <w:sz w:val="24"/>
          <w:szCs w:val="24"/>
        </w:rPr>
        <w:t>thought processes that underpin many of the beliefs</w:t>
      </w:r>
      <w:r w:rsidR="00602D1A">
        <w:rPr>
          <w:rFonts w:ascii="Times New Roman" w:eastAsia="Times New Roman" w:hAnsi="Times New Roman" w:cs="Times New Roman"/>
          <w:sz w:val="24"/>
          <w:szCs w:val="24"/>
        </w:rPr>
        <w:t>.</w:t>
      </w:r>
      <w:r w:rsidR="00301502">
        <w:rPr>
          <w:rFonts w:ascii="Times New Roman" w:eastAsia="Times New Roman" w:hAnsi="Times New Roman" w:cs="Times New Roman"/>
          <w:sz w:val="24"/>
          <w:szCs w:val="24"/>
        </w:rPr>
        <w:t xml:space="preserve"> </w:t>
      </w:r>
      <w:proofErr w:type="spellStart"/>
      <w:r w:rsidR="003E43A9">
        <w:rPr>
          <w:rFonts w:ascii="Times New Roman" w:eastAsia="Times New Roman" w:hAnsi="Times New Roman" w:cs="Times New Roman"/>
          <w:sz w:val="24"/>
          <w:szCs w:val="24"/>
        </w:rPr>
        <w:t>Eagly</w:t>
      </w:r>
      <w:proofErr w:type="spellEnd"/>
      <w:r w:rsidR="003E43A9">
        <w:rPr>
          <w:rFonts w:ascii="Times New Roman" w:eastAsia="Times New Roman" w:hAnsi="Times New Roman" w:cs="Times New Roman"/>
          <w:sz w:val="24"/>
          <w:szCs w:val="24"/>
        </w:rPr>
        <w:t xml:space="preserve"> (2015</w:t>
      </w:r>
      <w:r w:rsidR="007E25C5">
        <w:rPr>
          <w:rFonts w:ascii="Times New Roman" w:eastAsia="Times New Roman" w:hAnsi="Times New Roman" w:cs="Times New Roman"/>
          <w:sz w:val="24"/>
          <w:szCs w:val="24"/>
        </w:rPr>
        <w:t>:1</w:t>
      </w:r>
      <w:r w:rsidR="003E43A9">
        <w:rPr>
          <w:rFonts w:ascii="Times New Roman" w:eastAsia="Times New Roman" w:hAnsi="Times New Roman" w:cs="Times New Roman"/>
          <w:sz w:val="24"/>
          <w:szCs w:val="24"/>
        </w:rPr>
        <w:t>) suggest</w:t>
      </w:r>
      <w:r w:rsidR="00541B80">
        <w:rPr>
          <w:rFonts w:ascii="Times New Roman" w:eastAsia="Times New Roman" w:hAnsi="Times New Roman" w:cs="Times New Roman"/>
          <w:sz w:val="24"/>
          <w:szCs w:val="24"/>
        </w:rPr>
        <w:t>s</w:t>
      </w:r>
      <w:r w:rsidR="003E43A9">
        <w:rPr>
          <w:rFonts w:ascii="Times New Roman" w:eastAsia="Times New Roman" w:hAnsi="Times New Roman" w:cs="Times New Roman"/>
          <w:sz w:val="24"/>
          <w:szCs w:val="24"/>
        </w:rPr>
        <w:t xml:space="preserve"> the only way to reduce the </w:t>
      </w:r>
      <w:r w:rsidR="00F10E96">
        <w:rPr>
          <w:rFonts w:ascii="Times New Roman" w:eastAsia="Times New Roman" w:hAnsi="Times New Roman" w:cs="Times New Roman"/>
          <w:sz w:val="24"/>
          <w:szCs w:val="24"/>
        </w:rPr>
        <w:t>impact of stereotypes is ‘to change the reality that people observe’.</w:t>
      </w:r>
      <w:r w:rsidR="00602D1A">
        <w:rPr>
          <w:rFonts w:ascii="Times New Roman" w:eastAsia="Times New Roman" w:hAnsi="Times New Roman" w:cs="Times New Roman"/>
          <w:sz w:val="24"/>
          <w:szCs w:val="24"/>
        </w:rPr>
        <w:t xml:space="preserve"> Therefore, i</w:t>
      </w:r>
      <w:r w:rsidR="005465E4">
        <w:rPr>
          <w:rFonts w:ascii="Times New Roman" w:eastAsia="Times New Roman" w:hAnsi="Times New Roman" w:cs="Times New Roman"/>
          <w:sz w:val="24"/>
          <w:szCs w:val="24"/>
        </w:rPr>
        <w:t xml:space="preserve">n order to </w:t>
      </w:r>
      <w:r w:rsidR="009F692C">
        <w:rPr>
          <w:rFonts w:ascii="Times New Roman" w:eastAsia="Times New Roman" w:hAnsi="Times New Roman" w:cs="Times New Roman"/>
          <w:sz w:val="24"/>
          <w:szCs w:val="24"/>
        </w:rPr>
        <w:t xml:space="preserve">examine how the </w:t>
      </w:r>
      <w:r w:rsidR="00A71B36">
        <w:rPr>
          <w:rFonts w:ascii="Times New Roman" w:eastAsia="Times New Roman" w:hAnsi="Times New Roman" w:cs="Times New Roman"/>
          <w:sz w:val="24"/>
          <w:szCs w:val="24"/>
        </w:rPr>
        <w:t xml:space="preserve">negative </w:t>
      </w:r>
      <w:r w:rsidR="009F692C">
        <w:rPr>
          <w:rFonts w:ascii="Times New Roman" w:eastAsia="Times New Roman" w:hAnsi="Times New Roman" w:cs="Times New Roman"/>
          <w:sz w:val="24"/>
          <w:szCs w:val="24"/>
        </w:rPr>
        <w:t>impact of</w:t>
      </w:r>
      <w:r w:rsidR="00B0126D">
        <w:rPr>
          <w:rFonts w:ascii="Times New Roman" w:eastAsia="Times New Roman" w:hAnsi="Times New Roman" w:cs="Times New Roman"/>
          <w:sz w:val="24"/>
          <w:szCs w:val="24"/>
        </w:rPr>
        <w:t xml:space="preserve"> CSA myths</w:t>
      </w:r>
      <w:r w:rsidR="00E912EE">
        <w:rPr>
          <w:rFonts w:ascii="Times New Roman" w:eastAsia="Times New Roman" w:hAnsi="Times New Roman" w:cs="Times New Roman"/>
          <w:sz w:val="24"/>
          <w:szCs w:val="24"/>
        </w:rPr>
        <w:t xml:space="preserve"> </w:t>
      </w:r>
      <w:r w:rsidR="00B0126D">
        <w:rPr>
          <w:rFonts w:ascii="Times New Roman" w:eastAsia="Times New Roman" w:hAnsi="Times New Roman" w:cs="Times New Roman"/>
          <w:sz w:val="24"/>
          <w:szCs w:val="24"/>
        </w:rPr>
        <w:t xml:space="preserve">can be </w:t>
      </w:r>
      <w:r w:rsidR="00A71B36">
        <w:rPr>
          <w:rFonts w:ascii="Times New Roman" w:eastAsia="Times New Roman" w:hAnsi="Times New Roman" w:cs="Times New Roman"/>
          <w:sz w:val="24"/>
          <w:szCs w:val="24"/>
        </w:rPr>
        <w:t xml:space="preserve">minimised, it is necessary to discuss how current responses to CSA may be reinforcing such beliefs. </w:t>
      </w:r>
      <w:proofErr w:type="spellStart"/>
      <w:r w:rsidR="000A7A55">
        <w:rPr>
          <w:rFonts w:ascii="Times New Roman" w:eastAsia="Times New Roman" w:hAnsi="Times New Roman" w:cs="Times New Roman"/>
          <w:sz w:val="24"/>
          <w:szCs w:val="24"/>
        </w:rPr>
        <w:t>Finkelhor</w:t>
      </w:r>
      <w:proofErr w:type="spellEnd"/>
      <w:r w:rsidR="000A7A55">
        <w:rPr>
          <w:rFonts w:ascii="Times New Roman" w:eastAsia="Times New Roman" w:hAnsi="Times New Roman" w:cs="Times New Roman"/>
          <w:sz w:val="24"/>
          <w:szCs w:val="24"/>
        </w:rPr>
        <w:t xml:space="preserve"> (2009) asserts</w:t>
      </w:r>
      <w:r w:rsidR="001B7FD1">
        <w:rPr>
          <w:rFonts w:ascii="Times New Roman" w:eastAsia="Times New Roman" w:hAnsi="Times New Roman" w:cs="Times New Roman"/>
          <w:sz w:val="24"/>
          <w:szCs w:val="24"/>
        </w:rPr>
        <w:t xml:space="preserve"> that </w:t>
      </w:r>
      <w:r w:rsidR="00FE5EFC">
        <w:rPr>
          <w:rFonts w:ascii="Times New Roman" w:eastAsia="Times New Roman" w:hAnsi="Times New Roman" w:cs="Times New Roman"/>
          <w:sz w:val="24"/>
          <w:szCs w:val="24"/>
        </w:rPr>
        <w:t xml:space="preserve">this is of particular relevance </w:t>
      </w:r>
      <w:r w:rsidR="005826C6">
        <w:rPr>
          <w:rFonts w:ascii="Times New Roman" w:eastAsia="Times New Roman" w:hAnsi="Times New Roman" w:cs="Times New Roman"/>
          <w:sz w:val="24"/>
          <w:szCs w:val="24"/>
        </w:rPr>
        <w:t xml:space="preserve">due to the fact that many initiatives to prevent </w:t>
      </w:r>
      <w:r w:rsidR="000E475A">
        <w:rPr>
          <w:rFonts w:ascii="Times New Roman" w:eastAsia="Times New Roman" w:hAnsi="Times New Roman" w:cs="Times New Roman"/>
          <w:sz w:val="24"/>
          <w:szCs w:val="24"/>
        </w:rPr>
        <w:t>CSA are based on inac</w:t>
      </w:r>
      <w:r w:rsidR="00EB1DC2">
        <w:rPr>
          <w:rFonts w:ascii="Times New Roman" w:eastAsia="Times New Roman" w:hAnsi="Times New Roman" w:cs="Times New Roman"/>
          <w:sz w:val="24"/>
          <w:szCs w:val="24"/>
        </w:rPr>
        <w:t xml:space="preserve">curate stereotypes which </w:t>
      </w:r>
      <w:r w:rsidR="00621697">
        <w:rPr>
          <w:rFonts w:ascii="Times New Roman" w:eastAsia="Times New Roman" w:hAnsi="Times New Roman" w:cs="Times New Roman"/>
          <w:sz w:val="24"/>
          <w:szCs w:val="24"/>
        </w:rPr>
        <w:t>down</w:t>
      </w:r>
      <w:r w:rsidR="00EB1DC2">
        <w:rPr>
          <w:rFonts w:ascii="Times New Roman" w:eastAsia="Times New Roman" w:hAnsi="Times New Roman" w:cs="Times New Roman"/>
          <w:sz w:val="24"/>
          <w:szCs w:val="24"/>
        </w:rPr>
        <w:t xml:space="preserve">play the diversity of the offending population. Thus, </w:t>
      </w:r>
      <w:r w:rsidR="005C490C">
        <w:rPr>
          <w:rFonts w:ascii="Times New Roman" w:eastAsia="Times New Roman" w:hAnsi="Times New Roman" w:cs="Times New Roman"/>
          <w:sz w:val="24"/>
          <w:szCs w:val="24"/>
        </w:rPr>
        <w:t>m</w:t>
      </w:r>
      <w:r w:rsidR="00654FED">
        <w:rPr>
          <w:rFonts w:ascii="Times New Roman" w:eastAsia="Times New Roman" w:hAnsi="Times New Roman" w:cs="Times New Roman"/>
          <w:sz w:val="24"/>
          <w:szCs w:val="24"/>
        </w:rPr>
        <w:t>inimising</w:t>
      </w:r>
      <w:r w:rsidR="005C490C">
        <w:rPr>
          <w:rFonts w:ascii="Times New Roman" w:eastAsia="Times New Roman" w:hAnsi="Times New Roman" w:cs="Times New Roman"/>
          <w:sz w:val="24"/>
          <w:szCs w:val="24"/>
        </w:rPr>
        <w:t xml:space="preserve"> the effectiveness of certain offender management </w:t>
      </w:r>
      <w:r w:rsidR="00FA202A">
        <w:rPr>
          <w:rFonts w:ascii="Times New Roman" w:eastAsia="Times New Roman" w:hAnsi="Times New Roman" w:cs="Times New Roman"/>
          <w:sz w:val="24"/>
          <w:szCs w:val="24"/>
        </w:rPr>
        <w:t>programmes.</w:t>
      </w:r>
      <w:r w:rsidR="00E13BD2">
        <w:rPr>
          <w:rFonts w:ascii="Times New Roman" w:eastAsia="Times New Roman" w:hAnsi="Times New Roman" w:cs="Times New Roman"/>
          <w:sz w:val="24"/>
          <w:szCs w:val="24"/>
        </w:rPr>
        <w:t xml:space="preserve"> </w:t>
      </w:r>
    </w:p>
    <w:p w14:paraId="0D6E7658" w14:textId="5DCC7EB3" w:rsidR="00FA37D5" w:rsidRPr="00AB25F9" w:rsidRDefault="00E41476" w:rsidP="009B2443">
      <w:pPr>
        <w:spacing w:after="120" w:line="360" w:lineRule="auto"/>
        <w:rPr>
          <w:rFonts w:ascii="Times New Roman" w:eastAsia="Times New Roman" w:hAnsi="Times New Roman" w:cs="Times New Roman"/>
          <w:b/>
          <w:bCs/>
          <w:sz w:val="36"/>
          <w:szCs w:val="36"/>
        </w:rPr>
      </w:pPr>
      <w:r w:rsidRPr="00AB25F9">
        <w:rPr>
          <w:rFonts w:ascii="Times New Roman" w:eastAsia="Times New Roman" w:hAnsi="Times New Roman" w:cs="Times New Roman"/>
          <w:b/>
          <w:bCs/>
          <w:sz w:val="36"/>
          <w:szCs w:val="36"/>
        </w:rPr>
        <w:t xml:space="preserve">4.1 </w:t>
      </w:r>
      <w:r w:rsidR="00FA37D5" w:rsidRPr="00AB25F9">
        <w:rPr>
          <w:rFonts w:ascii="Times New Roman" w:eastAsia="Times New Roman" w:hAnsi="Times New Roman" w:cs="Times New Roman"/>
          <w:b/>
          <w:bCs/>
          <w:sz w:val="36"/>
          <w:szCs w:val="36"/>
        </w:rPr>
        <w:t xml:space="preserve">Media responses to CSA </w:t>
      </w:r>
    </w:p>
    <w:p w14:paraId="157B1833" w14:textId="5F1EEDCD" w:rsidR="00C820D9" w:rsidRDefault="00197F26" w:rsidP="00C820D9">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Media coverage of CSA in recent years has focused on historical cases</w:t>
      </w:r>
      <w:r w:rsidR="00ED214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based on allegations that cases </w:t>
      </w:r>
      <w:r w:rsidR="00590ED5">
        <w:rPr>
          <w:rFonts w:ascii="Times New Roman" w:eastAsia="Times New Roman" w:hAnsi="Times New Roman" w:cs="Times New Roman"/>
          <w:sz w:val="24"/>
          <w:szCs w:val="24"/>
        </w:rPr>
        <w:t xml:space="preserve">previously </w:t>
      </w:r>
      <w:r>
        <w:rPr>
          <w:rFonts w:ascii="Times New Roman" w:eastAsia="Times New Roman" w:hAnsi="Times New Roman" w:cs="Times New Roman"/>
          <w:sz w:val="24"/>
          <w:szCs w:val="24"/>
        </w:rPr>
        <w:t>brought against public figures were not investigated in accordance with correct policy</w:t>
      </w:r>
      <w:r w:rsidR="006971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Operation Yewtree, concerning television presenter Jimmy Saville is one example of a high profile case that began in 2012 and received significant media coverage. Although the impact of </w:t>
      </w:r>
      <w:r w:rsidR="00474AEE">
        <w:rPr>
          <w:rFonts w:ascii="Times New Roman" w:eastAsia="Times New Roman" w:hAnsi="Times New Roman" w:cs="Times New Roman"/>
          <w:sz w:val="24"/>
          <w:szCs w:val="24"/>
        </w:rPr>
        <w:t xml:space="preserve">media coverage of the investigation has been highlighted as something a senior investigating officer </w:t>
      </w:r>
      <w:r w:rsidR="00332EEE">
        <w:rPr>
          <w:rFonts w:ascii="Times New Roman" w:eastAsia="Times New Roman" w:hAnsi="Times New Roman" w:cs="Times New Roman"/>
          <w:sz w:val="24"/>
          <w:szCs w:val="24"/>
        </w:rPr>
        <w:t xml:space="preserve">must </w:t>
      </w:r>
      <w:r w:rsidR="00474AEE">
        <w:rPr>
          <w:rFonts w:ascii="Times New Roman" w:eastAsia="Times New Roman" w:hAnsi="Times New Roman" w:cs="Times New Roman"/>
          <w:sz w:val="24"/>
          <w:szCs w:val="24"/>
        </w:rPr>
        <w:t>have regard to, the true extent of the i</w:t>
      </w:r>
      <w:r w:rsidR="00B17BFA">
        <w:rPr>
          <w:rFonts w:ascii="Times New Roman" w:eastAsia="Times New Roman" w:hAnsi="Times New Roman" w:cs="Times New Roman"/>
          <w:sz w:val="24"/>
          <w:szCs w:val="24"/>
        </w:rPr>
        <w:t xml:space="preserve">nfluence that media coverage can have on </w:t>
      </w:r>
      <w:r w:rsidR="00CA5B51">
        <w:rPr>
          <w:rFonts w:ascii="Times New Roman" w:eastAsia="Times New Roman" w:hAnsi="Times New Roman" w:cs="Times New Roman"/>
          <w:sz w:val="24"/>
          <w:szCs w:val="24"/>
        </w:rPr>
        <w:t>perceptions of CSA</w:t>
      </w:r>
      <w:r w:rsidR="00474AEE">
        <w:rPr>
          <w:rFonts w:ascii="Times New Roman" w:eastAsia="Times New Roman" w:hAnsi="Times New Roman" w:cs="Times New Roman"/>
          <w:sz w:val="24"/>
          <w:szCs w:val="24"/>
        </w:rPr>
        <w:t xml:space="preserve"> is </w:t>
      </w:r>
      <w:r w:rsidR="000B017A">
        <w:rPr>
          <w:rFonts w:ascii="Times New Roman" w:eastAsia="Times New Roman" w:hAnsi="Times New Roman" w:cs="Times New Roman"/>
          <w:sz w:val="24"/>
          <w:szCs w:val="24"/>
        </w:rPr>
        <w:t>difficult to ascertain</w:t>
      </w:r>
      <w:r w:rsidR="00474AEE">
        <w:rPr>
          <w:rFonts w:ascii="Times New Roman" w:eastAsia="Times New Roman" w:hAnsi="Times New Roman" w:cs="Times New Roman"/>
          <w:sz w:val="24"/>
          <w:szCs w:val="24"/>
        </w:rPr>
        <w:t xml:space="preserve"> (</w:t>
      </w:r>
      <w:r w:rsidR="000B017A">
        <w:rPr>
          <w:rFonts w:ascii="Times New Roman" w:eastAsia="Times New Roman" w:hAnsi="Times New Roman" w:cs="Times New Roman"/>
          <w:sz w:val="24"/>
          <w:szCs w:val="24"/>
        </w:rPr>
        <w:t xml:space="preserve">College of Policing, </w:t>
      </w:r>
      <w:r w:rsidR="000B017A" w:rsidRPr="00A76B21">
        <w:rPr>
          <w:rFonts w:asciiTheme="majorBidi" w:eastAsia="Times New Roman" w:hAnsiTheme="majorBidi" w:cstheme="majorBidi"/>
          <w:sz w:val="24"/>
          <w:szCs w:val="24"/>
        </w:rPr>
        <w:t>2015). What is known ho</w:t>
      </w:r>
      <w:r w:rsidR="00F520CC" w:rsidRPr="00A76B21">
        <w:rPr>
          <w:rFonts w:asciiTheme="majorBidi" w:eastAsia="Times New Roman" w:hAnsiTheme="majorBidi" w:cstheme="majorBidi"/>
          <w:sz w:val="24"/>
          <w:szCs w:val="24"/>
        </w:rPr>
        <w:t>wever, is</w:t>
      </w:r>
      <w:r w:rsidR="00037827" w:rsidRPr="00A76B21">
        <w:rPr>
          <w:rFonts w:asciiTheme="majorBidi" w:eastAsia="Times New Roman" w:hAnsiTheme="majorBidi" w:cstheme="majorBidi"/>
          <w:sz w:val="24"/>
          <w:szCs w:val="24"/>
        </w:rPr>
        <w:t xml:space="preserve"> h</w:t>
      </w:r>
      <w:r w:rsidR="00F520CC" w:rsidRPr="00A76B21">
        <w:rPr>
          <w:rFonts w:asciiTheme="majorBidi" w:hAnsiTheme="majorBidi" w:cstheme="majorBidi"/>
          <w:sz w:val="24"/>
          <w:szCs w:val="24"/>
        </w:rPr>
        <w:t xml:space="preserve">igh-profile media coverage of CSA and the police response to these historical </w:t>
      </w:r>
      <w:r w:rsidR="00037827" w:rsidRPr="00A76B21">
        <w:rPr>
          <w:rFonts w:asciiTheme="majorBidi" w:hAnsiTheme="majorBidi" w:cstheme="majorBidi"/>
          <w:sz w:val="24"/>
          <w:szCs w:val="24"/>
        </w:rPr>
        <w:t xml:space="preserve">cases of CSA </w:t>
      </w:r>
      <w:r w:rsidR="00F520CC" w:rsidRPr="00A76B21">
        <w:rPr>
          <w:rFonts w:asciiTheme="majorBidi" w:hAnsiTheme="majorBidi" w:cstheme="majorBidi"/>
          <w:sz w:val="24"/>
          <w:szCs w:val="24"/>
        </w:rPr>
        <w:t>are thought to have influenced the number of police recorded child sexual offences</w:t>
      </w:r>
      <w:r w:rsidR="00037827" w:rsidRPr="00A76B21">
        <w:rPr>
          <w:rFonts w:asciiTheme="majorBidi" w:hAnsiTheme="majorBidi" w:cstheme="majorBidi"/>
          <w:sz w:val="24"/>
          <w:szCs w:val="24"/>
        </w:rPr>
        <w:t xml:space="preserve"> in England and Wales</w:t>
      </w:r>
      <w:r w:rsidR="00A76B21" w:rsidRPr="00A76B21">
        <w:rPr>
          <w:rFonts w:asciiTheme="majorBidi" w:hAnsiTheme="majorBidi" w:cstheme="majorBidi"/>
          <w:sz w:val="24"/>
          <w:szCs w:val="24"/>
        </w:rPr>
        <w:t xml:space="preserve"> (Office for National Statistics 2020)</w:t>
      </w:r>
      <w:r w:rsidR="00037827" w:rsidRPr="00A76B21">
        <w:rPr>
          <w:rFonts w:asciiTheme="majorBidi" w:hAnsiTheme="majorBidi" w:cstheme="majorBidi"/>
          <w:sz w:val="24"/>
          <w:szCs w:val="24"/>
        </w:rPr>
        <w:t>.</w:t>
      </w:r>
      <w:r w:rsidR="00037827">
        <w:t xml:space="preserve"> </w:t>
      </w:r>
      <w:r w:rsidR="00285B7B">
        <w:rPr>
          <w:rFonts w:ascii="Times New Roman" w:eastAsia="Times New Roman" w:hAnsi="Times New Roman" w:cs="Times New Roman"/>
          <w:sz w:val="24"/>
          <w:szCs w:val="24"/>
        </w:rPr>
        <w:t xml:space="preserve">Harper &amp; Hogue </w:t>
      </w:r>
      <w:r w:rsidR="00A66A0A">
        <w:rPr>
          <w:rFonts w:ascii="Times New Roman" w:eastAsia="Times New Roman" w:hAnsi="Times New Roman" w:cs="Times New Roman"/>
          <w:sz w:val="24"/>
          <w:szCs w:val="24"/>
        </w:rPr>
        <w:t>(2014) found that the majority</w:t>
      </w:r>
      <w:r w:rsidR="00745A7F">
        <w:rPr>
          <w:rFonts w:ascii="Times New Roman" w:eastAsia="Times New Roman" w:hAnsi="Times New Roman" w:cs="Times New Roman"/>
          <w:sz w:val="24"/>
          <w:szCs w:val="24"/>
        </w:rPr>
        <w:t xml:space="preserve"> of</w:t>
      </w:r>
      <w:r w:rsidR="00A66A0A">
        <w:rPr>
          <w:rFonts w:ascii="Times New Roman" w:eastAsia="Times New Roman" w:hAnsi="Times New Roman" w:cs="Times New Roman"/>
          <w:sz w:val="24"/>
          <w:szCs w:val="24"/>
        </w:rPr>
        <w:t xml:space="preserve"> </w:t>
      </w:r>
      <w:r w:rsidR="008834AB">
        <w:rPr>
          <w:rFonts w:ascii="Times New Roman" w:eastAsia="Times New Roman" w:hAnsi="Times New Roman" w:cs="Times New Roman"/>
          <w:sz w:val="24"/>
          <w:szCs w:val="24"/>
        </w:rPr>
        <w:t>sexual crimes</w:t>
      </w:r>
      <w:r w:rsidR="004B7595">
        <w:rPr>
          <w:rFonts w:ascii="Times New Roman" w:eastAsia="Times New Roman" w:hAnsi="Times New Roman" w:cs="Times New Roman"/>
          <w:sz w:val="24"/>
          <w:szCs w:val="24"/>
        </w:rPr>
        <w:t xml:space="preserve"> </w:t>
      </w:r>
      <w:r w:rsidR="008834AB">
        <w:rPr>
          <w:rFonts w:ascii="Times New Roman" w:eastAsia="Times New Roman" w:hAnsi="Times New Roman" w:cs="Times New Roman"/>
          <w:sz w:val="24"/>
          <w:szCs w:val="24"/>
        </w:rPr>
        <w:t>reported by the media are those involving children</w:t>
      </w:r>
      <w:r w:rsidR="00AC0BFF">
        <w:rPr>
          <w:rFonts w:ascii="Times New Roman" w:eastAsia="Times New Roman" w:hAnsi="Times New Roman" w:cs="Times New Roman"/>
          <w:sz w:val="24"/>
          <w:szCs w:val="24"/>
        </w:rPr>
        <w:t>. Therefore, it is necessary to critically assess the media response to CSA, to determine to what extent it may be reinforcing CSA myths</w:t>
      </w:r>
      <w:r w:rsidR="008834AB">
        <w:rPr>
          <w:rFonts w:ascii="Times New Roman" w:eastAsia="Times New Roman" w:hAnsi="Times New Roman" w:cs="Times New Roman"/>
          <w:sz w:val="24"/>
          <w:szCs w:val="24"/>
        </w:rPr>
        <w:t>.</w:t>
      </w:r>
      <w:r w:rsidR="008834AB" w:rsidRPr="008834AB">
        <w:rPr>
          <w:rFonts w:ascii="Times New Roman" w:eastAsia="Times New Roman" w:hAnsi="Times New Roman" w:cs="Times New Roman"/>
          <w:sz w:val="24"/>
          <w:szCs w:val="24"/>
        </w:rPr>
        <w:t xml:space="preserve"> </w:t>
      </w:r>
    </w:p>
    <w:p w14:paraId="2C643F78" w14:textId="3062F133" w:rsidR="00B032E3" w:rsidRPr="00C820D9" w:rsidRDefault="004B7595" w:rsidP="00C820D9">
      <w:pPr>
        <w:spacing w:after="120" w:line="360" w:lineRule="auto"/>
        <w:rPr>
          <w:rFonts w:asciiTheme="majorBidi" w:hAnsiTheme="majorBidi" w:cstheme="majorBidi"/>
          <w:sz w:val="24"/>
          <w:szCs w:val="24"/>
        </w:rPr>
      </w:pPr>
      <w:r>
        <w:rPr>
          <w:rFonts w:ascii="Times New Roman" w:eastAsia="Times New Roman" w:hAnsi="Times New Roman" w:cs="Times New Roman"/>
          <w:sz w:val="24"/>
          <w:szCs w:val="24"/>
        </w:rPr>
        <w:lastRenderedPageBreak/>
        <w:t>It is known that t</w:t>
      </w:r>
      <w:r w:rsidR="008834AB">
        <w:rPr>
          <w:rFonts w:ascii="Times New Roman" w:eastAsia="Times New Roman" w:hAnsi="Times New Roman" w:cs="Times New Roman"/>
          <w:sz w:val="24"/>
          <w:szCs w:val="24"/>
        </w:rPr>
        <w:t>he media play an extremely important role in influencing public policy regarding CSA</w:t>
      </w:r>
      <w:r w:rsidR="006963E7">
        <w:rPr>
          <w:rFonts w:ascii="Times New Roman" w:eastAsia="Times New Roman" w:hAnsi="Times New Roman" w:cs="Times New Roman"/>
          <w:sz w:val="24"/>
          <w:szCs w:val="24"/>
        </w:rPr>
        <w:t>,</w:t>
      </w:r>
      <w:r w:rsidR="00037129">
        <w:rPr>
          <w:rFonts w:ascii="Times New Roman" w:eastAsia="Times New Roman" w:hAnsi="Times New Roman" w:cs="Times New Roman"/>
          <w:sz w:val="24"/>
          <w:szCs w:val="24"/>
        </w:rPr>
        <w:t xml:space="preserve"> </w:t>
      </w:r>
      <w:r w:rsidR="00CC2CEA">
        <w:rPr>
          <w:rFonts w:ascii="Times New Roman" w:eastAsia="Times New Roman" w:hAnsi="Times New Roman" w:cs="Times New Roman"/>
          <w:sz w:val="24"/>
          <w:szCs w:val="24"/>
        </w:rPr>
        <w:t xml:space="preserve">due the way in which they portray </w:t>
      </w:r>
      <w:r w:rsidR="00F5467A">
        <w:rPr>
          <w:rFonts w:ascii="Times New Roman" w:eastAsia="Times New Roman" w:hAnsi="Times New Roman" w:cs="Times New Roman"/>
          <w:sz w:val="24"/>
          <w:szCs w:val="24"/>
        </w:rPr>
        <w:t xml:space="preserve">stories </w:t>
      </w:r>
      <w:r w:rsidR="00A92951">
        <w:rPr>
          <w:rFonts w:ascii="Times New Roman" w:eastAsia="Times New Roman" w:hAnsi="Times New Roman" w:cs="Times New Roman"/>
          <w:sz w:val="24"/>
          <w:szCs w:val="24"/>
        </w:rPr>
        <w:t>to</w:t>
      </w:r>
      <w:r w:rsidR="00F5467A">
        <w:rPr>
          <w:rFonts w:ascii="Times New Roman" w:eastAsia="Times New Roman" w:hAnsi="Times New Roman" w:cs="Times New Roman"/>
          <w:sz w:val="24"/>
          <w:szCs w:val="24"/>
        </w:rPr>
        <w:t xml:space="preserve"> advance discussion </w:t>
      </w:r>
      <w:r w:rsidR="00845196">
        <w:rPr>
          <w:rFonts w:ascii="Times New Roman" w:eastAsia="Times New Roman" w:hAnsi="Times New Roman" w:cs="Times New Roman"/>
          <w:sz w:val="24"/>
          <w:szCs w:val="24"/>
        </w:rPr>
        <w:t>amongst</w:t>
      </w:r>
      <w:r w:rsidR="0027701B">
        <w:rPr>
          <w:rFonts w:ascii="Times New Roman" w:eastAsia="Times New Roman" w:hAnsi="Times New Roman" w:cs="Times New Roman"/>
          <w:sz w:val="24"/>
          <w:szCs w:val="24"/>
        </w:rPr>
        <w:t xml:space="preserve"> members of the</w:t>
      </w:r>
      <w:r w:rsidR="00845196">
        <w:rPr>
          <w:rFonts w:ascii="Times New Roman" w:eastAsia="Times New Roman" w:hAnsi="Times New Roman" w:cs="Times New Roman"/>
          <w:sz w:val="24"/>
          <w:szCs w:val="24"/>
        </w:rPr>
        <w:t xml:space="preserve"> public and policy makers </w:t>
      </w:r>
      <w:r w:rsidR="009E0955">
        <w:rPr>
          <w:rFonts w:ascii="Times New Roman" w:eastAsia="Times New Roman" w:hAnsi="Times New Roman" w:cs="Times New Roman"/>
          <w:sz w:val="24"/>
          <w:szCs w:val="24"/>
        </w:rPr>
        <w:t>(</w:t>
      </w:r>
      <w:proofErr w:type="spellStart"/>
      <w:r w:rsidR="009E0955">
        <w:rPr>
          <w:rFonts w:ascii="Times New Roman" w:eastAsia="Times New Roman" w:hAnsi="Times New Roman" w:cs="Times New Roman"/>
          <w:sz w:val="24"/>
          <w:szCs w:val="24"/>
        </w:rPr>
        <w:t>Weatherred</w:t>
      </w:r>
      <w:proofErr w:type="spellEnd"/>
      <w:r w:rsidR="009E0955">
        <w:rPr>
          <w:rFonts w:ascii="Times New Roman" w:eastAsia="Times New Roman" w:hAnsi="Times New Roman" w:cs="Times New Roman"/>
          <w:sz w:val="24"/>
          <w:szCs w:val="24"/>
        </w:rPr>
        <w:t xml:space="preserve">, 2015). </w:t>
      </w:r>
      <w:r w:rsidR="00B35AC1">
        <w:rPr>
          <w:rFonts w:ascii="Times New Roman" w:eastAsia="Times New Roman" w:hAnsi="Times New Roman" w:cs="Times New Roman"/>
          <w:sz w:val="24"/>
          <w:szCs w:val="24"/>
        </w:rPr>
        <w:t xml:space="preserve">The media have the potential to ‘frame’ certain issues </w:t>
      </w:r>
      <w:r w:rsidR="00772AB3">
        <w:rPr>
          <w:rFonts w:ascii="Times New Roman" w:eastAsia="Times New Roman" w:hAnsi="Times New Roman" w:cs="Times New Roman"/>
          <w:sz w:val="24"/>
          <w:szCs w:val="24"/>
        </w:rPr>
        <w:t xml:space="preserve">as public policy concern </w:t>
      </w:r>
      <w:r w:rsidR="00861207">
        <w:rPr>
          <w:rFonts w:ascii="Times New Roman" w:eastAsia="Times New Roman" w:hAnsi="Times New Roman" w:cs="Times New Roman"/>
          <w:sz w:val="24"/>
          <w:szCs w:val="24"/>
        </w:rPr>
        <w:t>by highlighting some of the m</w:t>
      </w:r>
      <w:r w:rsidR="007E199E">
        <w:rPr>
          <w:rFonts w:ascii="Times New Roman" w:eastAsia="Times New Roman" w:hAnsi="Times New Roman" w:cs="Times New Roman"/>
          <w:sz w:val="24"/>
          <w:szCs w:val="24"/>
        </w:rPr>
        <w:t>ost contentious</w:t>
      </w:r>
      <w:r w:rsidR="00861207">
        <w:rPr>
          <w:rFonts w:ascii="Times New Roman" w:eastAsia="Times New Roman" w:hAnsi="Times New Roman" w:cs="Times New Roman"/>
          <w:sz w:val="24"/>
          <w:szCs w:val="24"/>
        </w:rPr>
        <w:t xml:space="preserve"> issues and dismissing others. </w:t>
      </w:r>
      <w:r w:rsidR="004501DE">
        <w:rPr>
          <w:rFonts w:ascii="Times New Roman" w:eastAsia="Times New Roman" w:hAnsi="Times New Roman" w:cs="Times New Roman"/>
          <w:sz w:val="24"/>
          <w:szCs w:val="24"/>
        </w:rPr>
        <w:t>This can greatly influence p</w:t>
      </w:r>
      <w:r w:rsidR="005A0578">
        <w:rPr>
          <w:rFonts w:ascii="Times New Roman" w:eastAsia="Times New Roman" w:hAnsi="Times New Roman" w:cs="Times New Roman"/>
          <w:sz w:val="24"/>
          <w:szCs w:val="24"/>
        </w:rPr>
        <w:t>ublic</w:t>
      </w:r>
      <w:r w:rsidR="004501DE">
        <w:rPr>
          <w:rFonts w:ascii="Times New Roman" w:eastAsia="Times New Roman" w:hAnsi="Times New Roman" w:cs="Times New Roman"/>
          <w:sz w:val="24"/>
          <w:szCs w:val="24"/>
        </w:rPr>
        <w:t xml:space="preserve"> perception of CSA</w:t>
      </w:r>
      <w:r w:rsidR="00945439">
        <w:rPr>
          <w:rFonts w:ascii="Times New Roman" w:eastAsia="Times New Roman" w:hAnsi="Times New Roman" w:cs="Times New Roman"/>
          <w:sz w:val="24"/>
          <w:szCs w:val="24"/>
        </w:rPr>
        <w:t xml:space="preserve"> and will often promote certain</w:t>
      </w:r>
      <w:r w:rsidR="00446D7A">
        <w:rPr>
          <w:rFonts w:ascii="Times New Roman" w:eastAsia="Times New Roman" w:hAnsi="Times New Roman" w:cs="Times New Roman"/>
          <w:sz w:val="24"/>
          <w:szCs w:val="24"/>
        </w:rPr>
        <w:t xml:space="preserve"> inaccurate</w:t>
      </w:r>
      <w:r w:rsidR="00945439">
        <w:rPr>
          <w:rFonts w:ascii="Times New Roman" w:eastAsia="Times New Roman" w:hAnsi="Times New Roman" w:cs="Times New Roman"/>
          <w:sz w:val="24"/>
          <w:szCs w:val="24"/>
        </w:rPr>
        <w:t xml:space="preserve"> ideologies </w:t>
      </w:r>
      <w:r w:rsidR="00EF264F">
        <w:rPr>
          <w:rFonts w:ascii="Times New Roman" w:eastAsia="Times New Roman" w:hAnsi="Times New Roman" w:cs="Times New Roman"/>
          <w:sz w:val="24"/>
          <w:szCs w:val="24"/>
        </w:rPr>
        <w:t xml:space="preserve">and solutions to public health issues. </w:t>
      </w:r>
      <w:r w:rsidR="002E0402">
        <w:rPr>
          <w:rFonts w:ascii="Times New Roman" w:eastAsia="Times New Roman" w:hAnsi="Times New Roman" w:cs="Times New Roman"/>
          <w:sz w:val="24"/>
          <w:szCs w:val="24"/>
        </w:rPr>
        <w:t xml:space="preserve">The shaping of public opinion by the media, </w:t>
      </w:r>
      <w:r w:rsidR="00E60EC2">
        <w:rPr>
          <w:rFonts w:ascii="Times New Roman" w:eastAsia="Times New Roman" w:hAnsi="Times New Roman" w:cs="Times New Roman"/>
          <w:sz w:val="24"/>
          <w:szCs w:val="24"/>
        </w:rPr>
        <w:t>is increasingly important in relation to CSA, as for many members of society, the main media will be the only source of information referring to CSA (</w:t>
      </w:r>
      <w:r w:rsidR="00DB6AB6">
        <w:rPr>
          <w:rFonts w:ascii="Times New Roman" w:eastAsia="Times New Roman" w:hAnsi="Times New Roman" w:cs="Times New Roman"/>
          <w:sz w:val="24"/>
          <w:szCs w:val="24"/>
        </w:rPr>
        <w:t>Mejia et al, 2012).</w:t>
      </w:r>
      <w:r w:rsidR="00861207">
        <w:rPr>
          <w:rFonts w:ascii="Times New Roman" w:eastAsia="Times New Roman" w:hAnsi="Times New Roman" w:cs="Times New Roman"/>
          <w:sz w:val="24"/>
          <w:szCs w:val="24"/>
        </w:rPr>
        <w:t xml:space="preserve"> </w:t>
      </w:r>
      <w:r w:rsidR="00492F01">
        <w:rPr>
          <w:rFonts w:ascii="Times New Roman" w:eastAsia="Times New Roman" w:hAnsi="Times New Roman" w:cs="Times New Roman"/>
          <w:sz w:val="24"/>
          <w:szCs w:val="24"/>
        </w:rPr>
        <w:t xml:space="preserve">Additionally, for democracies to be representative </w:t>
      </w:r>
      <w:r w:rsidR="00E47331">
        <w:rPr>
          <w:rFonts w:ascii="Times New Roman" w:eastAsia="Times New Roman" w:hAnsi="Times New Roman" w:cs="Times New Roman"/>
          <w:sz w:val="24"/>
          <w:szCs w:val="24"/>
        </w:rPr>
        <w:t>of p</w:t>
      </w:r>
      <w:r w:rsidR="00575787">
        <w:rPr>
          <w:rFonts w:ascii="Times New Roman" w:eastAsia="Times New Roman" w:hAnsi="Times New Roman" w:cs="Times New Roman"/>
          <w:sz w:val="24"/>
          <w:szCs w:val="24"/>
        </w:rPr>
        <w:t xml:space="preserve">ublic </w:t>
      </w:r>
      <w:r w:rsidR="00EE5477">
        <w:rPr>
          <w:rFonts w:ascii="Times New Roman" w:eastAsia="Times New Roman" w:hAnsi="Times New Roman" w:cs="Times New Roman"/>
          <w:sz w:val="24"/>
          <w:szCs w:val="24"/>
        </w:rPr>
        <w:t>opinion</w:t>
      </w:r>
      <w:r w:rsidR="00E47331">
        <w:rPr>
          <w:rFonts w:ascii="Times New Roman" w:eastAsia="Times New Roman" w:hAnsi="Times New Roman" w:cs="Times New Roman"/>
          <w:sz w:val="24"/>
          <w:szCs w:val="24"/>
        </w:rPr>
        <w:t xml:space="preserve">, public views must play </w:t>
      </w:r>
      <w:r w:rsidR="00EE5477">
        <w:rPr>
          <w:rFonts w:ascii="Times New Roman" w:eastAsia="Times New Roman" w:hAnsi="Times New Roman" w:cs="Times New Roman"/>
          <w:sz w:val="24"/>
          <w:szCs w:val="24"/>
        </w:rPr>
        <w:t xml:space="preserve">a key role in shaping policy </w:t>
      </w:r>
      <w:r w:rsidR="00492F01">
        <w:rPr>
          <w:rFonts w:ascii="Times New Roman" w:eastAsia="Times New Roman" w:hAnsi="Times New Roman" w:cs="Times New Roman"/>
          <w:sz w:val="24"/>
          <w:szCs w:val="24"/>
        </w:rPr>
        <w:t>(Baum &amp; Potter, 2008)</w:t>
      </w:r>
    </w:p>
    <w:p w14:paraId="62697902" w14:textId="6FD5ACE7" w:rsidR="00301E13" w:rsidRDefault="002C5839" w:rsidP="00E4539D">
      <w:pPr>
        <w:spacing w:after="120" w:line="360" w:lineRule="auto"/>
        <w:rPr>
          <w:rFonts w:ascii="Times New Roman" w:eastAsia="Times New Roman" w:hAnsi="Times New Roman" w:cs="Times New Roman"/>
          <w:sz w:val="24"/>
          <w:szCs w:val="24"/>
        </w:rPr>
      </w:pPr>
      <w:r w:rsidRPr="009E5249">
        <w:rPr>
          <w:rFonts w:ascii="Times New Roman" w:eastAsia="Times New Roman" w:hAnsi="Times New Roman" w:cs="Times New Roman"/>
          <w:sz w:val="24"/>
          <w:szCs w:val="24"/>
        </w:rPr>
        <w:t>Due to the recognised</w:t>
      </w:r>
      <w:r w:rsidR="003D09FF" w:rsidRPr="009E5249">
        <w:rPr>
          <w:rFonts w:ascii="Times New Roman" w:eastAsia="Times New Roman" w:hAnsi="Times New Roman" w:cs="Times New Roman"/>
          <w:sz w:val="24"/>
          <w:szCs w:val="24"/>
        </w:rPr>
        <w:t xml:space="preserve"> </w:t>
      </w:r>
      <w:r w:rsidR="009A1906" w:rsidRPr="009E5249">
        <w:rPr>
          <w:rFonts w:ascii="Times New Roman" w:eastAsia="Times New Roman" w:hAnsi="Times New Roman" w:cs="Times New Roman"/>
          <w:sz w:val="24"/>
          <w:szCs w:val="24"/>
        </w:rPr>
        <w:t>influence</w:t>
      </w:r>
      <w:r w:rsidRPr="009E5249">
        <w:rPr>
          <w:rFonts w:ascii="Times New Roman" w:eastAsia="Times New Roman" w:hAnsi="Times New Roman" w:cs="Times New Roman"/>
          <w:sz w:val="24"/>
          <w:szCs w:val="24"/>
        </w:rPr>
        <w:t xml:space="preserve"> of media responses</w:t>
      </w:r>
      <w:r w:rsidR="003D09FF" w:rsidRPr="009E5249">
        <w:rPr>
          <w:rFonts w:ascii="Times New Roman" w:eastAsia="Times New Roman" w:hAnsi="Times New Roman" w:cs="Times New Roman"/>
          <w:sz w:val="24"/>
          <w:szCs w:val="24"/>
        </w:rPr>
        <w:t xml:space="preserve"> </w:t>
      </w:r>
      <w:r w:rsidR="009A1906" w:rsidRPr="009E5249">
        <w:rPr>
          <w:rFonts w:ascii="Times New Roman" w:eastAsia="Times New Roman" w:hAnsi="Times New Roman" w:cs="Times New Roman"/>
          <w:sz w:val="24"/>
          <w:szCs w:val="24"/>
        </w:rPr>
        <w:t>on</w:t>
      </w:r>
      <w:r w:rsidR="003D09FF" w:rsidRPr="009E5249">
        <w:rPr>
          <w:rFonts w:ascii="Times New Roman" w:eastAsia="Times New Roman" w:hAnsi="Times New Roman" w:cs="Times New Roman"/>
          <w:sz w:val="24"/>
          <w:szCs w:val="24"/>
        </w:rPr>
        <w:t xml:space="preserve"> public opinion</w:t>
      </w:r>
      <w:r w:rsidRPr="009E5249">
        <w:rPr>
          <w:rFonts w:ascii="Times New Roman" w:eastAsia="Times New Roman" w:hAnsi="Times New Roman" w:cs="Times New Roman"/>
          <w:sz w:val="24"/>
          <w:szCs w:val="24"/>
        </w:rPr>
        <w:t>, it is necessary to understand how CSA is being portrayed</w:t>
      </w:r>
      <w:r w:rsidR="009A1906" w:rsidRPr="009E5249">
        <w:rPr>
          <w:rFonts w:ascii="Times New Roman" w:eastAsia="Times New Roman" w:hAnsi="Times New Roman" w:cs="Times New Roman"/>
          <w:sz w:val="24"/>
          <w:szCs w:val="24"/>
        </w:rPr>
        <w:t xml:space="preserve"> within the media.</w:t>
      </w:r>
      <w:r w:rsidR="003D09FF" w:rsidRPr="009E5249">
        <w:rPr>
          <w:rFonts w:ascii="Times New Roman" w:eastAsia="Times New Roman" w:hAnsi="Times New Roman" w:cs="Times New Roman"/>
          <w:sz w:val="24"/>
          <w:szCs w:val="24"/>
        </w:rPr>
        <w:t xml:space="preserve"> </w:t>
      </w:r>
      <w:r w:rsidR="005663EB" w:rsidRPr="009E5249">
        <w:rPr>
          <w:rFonts w:ascii="Times New Roman" w:eastAsia="Times New Roman" w:hAnsi="Times New Roman" w:cs="Times New Roman"/>
          <w:sz w:val="24"/>
          <w:szCs w:val="24"/>
        </w:rPr>
        <w:t xml:space="preserve">One of the early studies by </w:t>
      </w:r>
      <w:r w:rsidR="004C7743" w:rsidRPr="009E5249">
        <w:rPr>
          <w:rFonts w:ascii="Times New Roman" w:eastAsia="Times New Roman" w:hAnsi="Times New Roman" w:cs="Times New Roman"/>
          <w:sz w:val="24"/>
          <w:szCs w:val="24"/>
        </w:rPr>
        <w:t xml:space="preserve">Kitzinger &amp; </w:t>
      </w:r>
      <w:r w:rsidR="00657310" w:rsidRPr="009E5249">
        <w:rPr>
          <w:rFonts w:ascii="Times New Roman" w:eastAsia="Times New Roman" w:hAnsi="Times New Roman" w:cs="Times New Roman"/>
          <w:sz w:val="24"/>
          <w:szCs w:val="24"/>
        </w:rPr>
        <w:t>Skidmore (1995)</w:t>
      </w:r>
      <w:r w:rsidR="002C0E95" w:rsidRPr="009E5249">
        <w:rPr>
          <w:rFonts w:ascii="Times New Roman" w:eastAsia="Times New Roman" w:hAnsi="Times New Roman" w:cs="Times New Roman"/>
          <w:sz w:val="24"/>
          <w:szCs w:val="24"/>
        </w:rPr>
        <w:t xml:space="preserve"> introduced the idea of media advocacy in the United Kingdom</w:t>
      </w:r>
      <w:r w:rsidR="00D95027" w:rsidRPr="009E5249">
        <w:rPr>
          <w:rFonts w:ascii="Times New Roman" w:eastAsia="Times New Roman" w:hAnsi="Times New Roman" w:cs="Times New Roman"/>
          <w:sz w:val="24"/>
          <w:szCs w:val="24"/>
        </w:rPr>
        <w:t>. Th</w:t>
      </w:r>
      <w:r w:rsidR="00920884" w:rsidRPr="009E5249">
        <w:rPr>
          <w:rFonts w:ascii="Times New Roman" w:eastAsia="Times New Roman" w:hAnsi="Times New Roman" w:cs="Times New Roman"/>
          <w:sz w:val="24"/>
          <w:szCs w:val="24"/>
        </w:rPr>
        <w:t>rough their research, they</w:t>
      </w:r>
      <w:r w:rsidR="00996D51" w:rsidRPr="009E5249">
        <w:rPr>
          <w:rFonts w:ascii="Times New Roman" w:eastAsia="Times New Roman" w:hAnsi="Times New Roman" w:cs="Times New Roman"/>
          <w:sz w:val="24"/>
          <w:szCs w:val="24"/>
        </w:rPr>
        <w:t xml:space="preserve"> found 71% of newspaper articles</w:t>
      </w:r>
      <w:r w:rsidR="00AE3544" w:rsidRPr="009E5249">
        <w:rPr>
          <w:rFonts w:ascii="Times New Roman" w:eastAsia="Times New Roman" w:hAnsi="Times New Roman" w:cs="Times New Roman"/>
          <w:sz w:val="24"/>
          <w:szCs w:val="24"/>
        </w:rPr>
        <w:t xml:space="preserve"> and 83% television reports </w:t>
      </w:r>
      <w:r w:rsidR="007D7B4C" w:rsidRPr="009E5249">
        <w:rPr>
          <w:rFonts w:ascii="Times New Roman" w:eastAsia="Times New Roman" w:hAnsi="Times New Roman" w:cs="Times New Roman"/>
          <w:sz w:val="24"/>
          <w:szCs w:val="24"/>
        </w:rPr>
        <w:t>focused on the ‘monstrous’ nature of offenders and very rarely mentioned a</w:t>
      </w:r>
      <w:r w:rsidR="007D774A" w:rsidRPr="009E5249">
        <w:rPr>
          <w:rFonts w:ascii="Times New Roman" w:eastAsia="Times New Roman" w:hAnsi="Times New Roman" w:cs="Times New Roman"/>
          <w:sz w:val="24"/>
          <w:szCs w:val="24"/>
        </w:rPr>
        <w:t xml:space="preserve">ny </w:t>
      </w:r>
      <w:r w:rsidR="00920884" w:rsidRPr="009E5249">
        <w:rPr>
          <w:rFonts w:ascii="Times New Roman" w:eastAsia="Times New Roman" w:hAnsi="Times New Roman" w:cs="Times New Roman"/>
          <w:sz w:val="24"/>
          <w:szCs w:val="24"/>
        </w:rPr>
        <w:t xml:space="preserve">prevention strategies. The concept of media advocacy </w:t>
      </w:r>
      <w:r w:rsidR="00144EC5" w:rsidRPr="009E5249">
        <w:rPr>
          <w:rFonts w:ascii="Times New Roman" w:eastAsia="Times New Roman" w:hAnsi="Times New Roman" w:cs="Times New Roman"/>
          <w:sz w:val="24"/>
          <w:szCs w:val="24"/>
        </w:rPr>
        <w:t xml:space="preserve">was proposed as a means of the media outlets, disseminating information in such a way to </w:t>
      </w:r>
      <w:r w:rsidR="0093239D" w:rsidRPr="009E5249">
        <w:rPr>
          <w:rFonts w:ascii="Times New Roman" w:eastAsia="Times New Roman" w:hAnsi="Times New Roman" w:cs="Times New Roman"/>
          <w:sz w:val="24"/>
          <w:szCs w:val="24"/>
        </w:rPr>
        <w:t>advance certain</w:t>
      </w:r>
      <w:r w:rsidR="008145F1">
        <w:rPr>
          <w:rFonts w:ascii="Times New Roman" w:eastAsia="Times New Roman" w:hAnsi="Times New Roman" w:cs="Times New Roman"/>
          <w:sz w:val="24"/>
          <w:szCs w:val="24"/>
        </w:rPr>
        <w:t xml:space="preserve"> political ideologies and</w:t>
      </w:r>
      <w:r w:rsidR="0093239D" w:rsidRPr="009E5249">
        <w:rPr>
          <w:rFonts w:ascii="Times New Roman" w:eastAsia="Times New Roman" w:hAnsi="Times New Roman" w:cs="Times New Roman"/>
          <w:sz w:val="24"/>
          <w:szCs w:val="24"/>
        </w:rPr>
        <w:t xml:space="preserve"> policies.</w:t>
      </w:r>
      <w:r w:rsidR="002D4ABD" w:rsidRPr="009E5249">
        <w:rPr>
          <w:rFonts w:ascii="Times New Roman" w:eastAsia="Times New Roman" w:hAnsi="Times New Roman" w:cs="Times New Roman"/>
          <w:sz w:val="24"/>
          <w:szCs w:val="24"/>
        </w:rPr>
        <w:t xml:space="preserve"> Therefore, such </w:t>
      </w:r>
      <w:r w:rsidR="00246AF0" w:rsidRPr="009E5249">
        <w:rPr>
          <w:rFonts w:ascii="Times New Roman" w:eastAsia="Times New Roman" w:hAnsi="Times New Roman" w:cs="Times New Roman"/>
          <w:sz w:val="24"/>
          <w:szCs w:val="24"/>
        </w:rPr>
        <w:t xml:space="preserve">portrayals were reinforcing the </w:t>
      </w:r>
      <w:r w:rsidR="00C4753D">
        <w:rPr>
          <w:rFonts w:ascii="Times New Roman" w:eastAsia="Times New Roman" w:hAnsi="Times New Roman" w:cs="Times New Roman"/>
          <w:sz w:val="24"/>
          <w:szCs w:val="24"/>
        </w:rPr>
        <w:t>largely punitive</w:t>
      </w:r>
      <w:r w:rsidR="00246AF0" w:rsidRPr="009E5249">
        <w:rPr>
          <w:rFonts w:ascii="Times New Roman" w:eastAsia="Times New Roman" w:hAnsi="Times New Roman" w:cs="Times New Roman"/>
          <w:sz w:val="24"/>
          <w:szCs w:val="24"/>
        </w:rPr>
        <w:t xml:space="preserve"> policy responses to CSA, apparent at that time.</w:t>
      </w:r>
      <w:r w:rsidR="0093239D" w:rsidRPr="009E5249">
        <w:rPr>
          <w:rFonts w:ascii="Times New Roman" w:eastAsia="Times New Roman" w:hAnsi="Times New Roman" w:cs="Times New Roman"/>
          <w:sz w:val="24"/>
          <w:szCs w:val="24"/>
        </w:rPr>
        <w:t xml:space="preserve"> </w:t>
      </w:r>
      <w:r w:rsidR="00FA202A">
        <w:rPr>
          <w:rFonts w:ascii="Times New Roman" w:eastAsia="Times New Roman" w:hAnsi="Times New Roman" w:cs="Times New Roman"/>
          <w:sz w:val="24"/>
          <w:szCs w:val="24"/>
        </w:rPr>
        <w:t>Additionally,</w:t>
      </w:r>
      <w:r w:rsidR="000E3F95">
        <w:rPr>
          <w:rFonts w:ascii="Times New Roman" w:eastAsia="Times New Roman" w:hAnsi="Times New Roman" w:cs="Times New Roman"/>
          <w:sz w:val="24"/>
          <w:szCs w:val="24"/>
        </w:rPr>
        <w:t xml:space="preserve"> </w:t>
      </w:r>
      <w:proofErr w:type="spellStart"/>
      <w:r w:rsidR="000A49C2">
        <w:rPr>
          <w:rFonts w:ascii="Times New Roman" w:eastAsia="Times New Roman" w:hAnsi="Times New Roman" w:cs="Times New Roman"/>
          <w:sz w:val="24"/>
          <w:szCs w:val="24"/>
        </w:rPr>
        <w:t>Wilczynski</w:t>
      </w:r>
      <w:proofErr w:type="spellEnd"/>
      <w:r w:rsidR="000A49C2">
        <w:rPr>
          <w:rFonts w:ascii="Times New Roman" w:eastAsia="Times New Roman" w:hAnsi="Times New Roman" w:cs="Times New Roman"/>
          <w:sz w:val="24"/>
          <w:szCs w:val="24"/>
        </w:rPr>
        <w:t xml:space="preserve"> &amp; Sinclair (1999) </w:t>
      </w:r>
      <w:r w:rsidR="00CA4A8D">
        <w:rPr>
          <w:rFonts w:ascii="Times New Roman" w:eastAsia="Times New Roman" w:hAnsi="Times New Roman" w:cs="Times New Roman"/>
          <w:sz w:val="24"/>
          <w:szCs w:val="24"/>
        </w:rPr>
        <w:t xml:space="preserve">applied moral panic theory to the </w:t>
      </w:r>
      <w:r w:rsidR="00BB42CD">
        <w:rPr>
          <w:rFonts w:ascii="Times New Roman" w:eastAsia="Times New Roman" w:hAnsi="Times New Roman" w:cs="Times New Roman"/>
          <w:sz w:val="24"/>
          <w:szCs w:val="24"/>
        </w:rPr>
        <w:t>media</w:t>
      </w:r>
      <w:r w:rsidR="001860F6">
        <w:rPr>
          <w:rFonts w:ascii="Times New Roman" w:eastAsia="Times New Roman" w:hAnsi="Times New Roman" w:cs="Times New Roman"/>
          <w:sz w:val="24"/>
          <w:szCs w:val="24"/>
        </w:rPr>
        <w:t>’s</w:t>
      </w:r>
      <w:r w:rsidR="00BB42CD">
        <w:rPr>
          <w:rFonts w:ascii="Times New Roman" w:eastAsia="Times New Roman" w:hAnsi="Times New Roman" w:cs="Times New Roman"/>
          <w:sz w:val="24"/>
          <w:szCs w:val="24"/>
        </w:rPr>
        <w:t xml:space="preserve"> response to CSA. They suggested that the media create a perception of threat </w:t>
      </w:r>
      <w:r w:rsidR="006F5CDD">
        <w:rPr>
          <w:rFonts w:ascii="Times New Roman" w:eastAsia="Times New Roman" w:hAnsi="Times New Roman" w:cs="Times New Roman"/>
          <w:sz w:val="24"/>
          <w:szCs w:val="24"/>
        </w:rPr>
        <w:t xml:space="preserve">through their portrayal of CSA, which is often based on inaccurate representations of the </w:t>
      </w:r>
      <w:r w:rsidR="00E4539D">
        <w:rPr>
          <w:rFonts w:ascii="Times New Roman" w:eastAsia="Times New Roman" w:hAnsi="Times New Roman" w:cs="Times New Roman"/>
          <w:sz w:val="24"/>
          <w:szCs w:val="24"/>
        </w:rPr>
        <w:t>most extreme cases</w:t>
      </w:r>
      <w:r w:rsidR="0005709D">
        <w:rPr>
          <w:rFonts w:ascii="Times New Roman" w:eastAsia="Times New Roman" w:hAnsi="Times New Roman" w:cs="Times New Roman"/>
          <w:sz w:val="24"/>
          <w:szCs w:val="24"/>
        </w:rPr>
        <w:t xml:space="preserve"> as this is likely to attract the most media attention.</w:t>
      </w:r>
    </w:p>
    <w:p w14:paraId="01162273" w14:textId="4F5522F3" w:rsidR="004C7743" w:rsidRDefault="00E4539D" w:rsidP="00E4539D">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Similarly, </w:t>
      </w:r>
      <w:proofErr w:type="spellStart"/>
      <w:r>
        <w:rPr>
          <w:rFonts w:ascii="Times New Roman" w:eastAsia="Times New Roman" w:hAnsi="Times New Roman" w:cs="Times New Roman"/>
          <w:sz w:val="24"/>
          <w:szCs w:val="24"/>
        </w:rPr>
        <w:t>Cheit</w:t>
      </w:r>
      <w:proofErr w:type="spellEnd"/>
      <w:r>
        <w:rPr>
          <w:rFonts w:ascii="Times New Roman" w:eastAsia="Times New Roman" w:hAnsi="Times New Roman" w:cs="Times New Roman"/>
          <w:sz w:val="24"/>
          <w:szCs w:val="24"/>
        </w:rPr>
        <w:t xml:space="preserve"> (2010) also </w:t>
      </w:r>
      <w:r w:rsidR="00B1631A">
        <w:rPr>
          <w:rFonts w:ascii="Times New Roman" w:eastAsia="Times New Roman" w:hAnsi="Times New Roman" w:cs="Times New Roman"/>
          <w:sz w:val="24"/>
          <w:szCs w:val="24"/>
        </w:rPr>
        <w:t>found a tendency for media coverage to focus on the offender and to ignore the realit</w:t>
      </w:r>
      <w:r w:rsidR="001A0F48">
        <w:rPr>
          <w:rFonts w:ascii="Times New Roman" w:eastAsia="Times New Roman" w:hAnsi="Times New Roman" w:cs="Times New Roman"/>
          <w:sz w:val="24"/>
          <w:szCs w:val="24"/>
        </w:rPr>
        <w:t xml:space="preserve">y of the impact </w:t>
      </w:r>
      <w:r w:rsidR="00D4490B">
        <w:rPr>
          <w:rFonts w:ascii="Times New Roman" w:eastAsia="Times New Roman" w:hAnsi="Times New Roman" w:cs="Times New Roman"/>
          <w:sz w:val="24"/>
          <w:szCs w:val="24"/>
        </w:rPr>
        <w:t xml:space="preserve">that </w:t>
      </w:r>
      <w:r w:rsidR="001A0F48">
        <w:rPr>
          <w:rFonts w:ascii="Times New Roman" w:eastAsia="Times New Roman" w:hAnsi="Times New Roman" w:cs="Times New Roman"/>
          <w:sz w:val="24"/>
          <w:szCs w:val="24"/>
        </w:rPr>
        <w:t xml:space="preserve">CSA </w:t>
      </w:r>
      <w:r w:rsidR="00D4490B">
        <w:rPr>
          <w:rFonts w:ascii="Times New Roman" w:eastAsia="Times New Roman" w:hAnsi="Times New Roman" w:cs="Times New Roman"/>
          <w:sz w:val="24"/>
          <w:szCs w:val="24"/>
        </w:rPr>
        <w:t>has</w:t>
      </w:r>
      <w:r w:rsidR="00C660A3">
        <w:rPr>
          <w:rFonts w:ascii="Times New Roman" w:eastAsia="Times New Roman" w:hAnsi="Times New Roman" w:cs="Times New Roman"/>
          <w:sz w:val="24"/>
          <w:szCs w:val="24"/>
        </w:rPr>
        <w:t xml:space="preserve"> </w:t>
      </w:r>
      <w:r w:rsidR="001A0F48">
        <w:rPr>
          <w:rFonts w:ascii="Times New Roman" w:eastAsia="Times New Roman" w:hAnsi="Times New Roman" w:cs="Times New Roman"/>
          <w:sz w:val="24"/>
          <w:szCs w:val="24"/>
        </w:rPr>
        <w:t>on society.</w:t>
      </w:r>
      <w:r w:rsidR="0076418C">
        <w:rPr>
          <w:rFonts w:ascii="Times New Roman" w:eastAsia="Times New Roman" w:hAnsi="Times New Roman" w:cs="Times New Roman"/>
          <w:sz w:val="24"/>
          <w:szCs w:val="24"/>
        </w:rPr>
        <w:t xml:space="preserve"> More specifically, </w:t>
      </w:r>
      <w:r w:rsidR="00FE4638">
        <w:rPr>
          <w:rFonts w:ascii="Times New Roman" w:eastAsia="Times New Roman" w:hAnsi="Times New Roman" w:cs="Times New Roman"/>
          <w:sz w:val="24"/>
          <w:szCs w:val="24"/>
        </w:rPr>
        <w:t xml:space="preserve">Harrison et al </w:t>
      </w:r>
      <w:r w:rsidR="00F13A3D">
        <w:rPr>
          <w:rFonts w:ascii="Times New Roman" w:eastAsia="Times New Roman" w:hAnsi="Times New Roman" w:cs="Times New Roman"/>
          <w:sz w:val="24"/>
          <w:szCs w:val="24"/>
        </w:rPr>
        <w:t>(2010)</w:t>
      </w:r>
      <w:r w:rsidR="0076418C">
        <w:rPr>
          <w:rFonts w:ascii="Times New Roman" w:eastAsia="Times New Roman" w:hAnsi="Times New Roman" w:cs="Times New Roman"/>
          <w:sz w:val="24"/>
          <w:szCs w:val="24"/>
        </w:rPr>
        <w:t xml:space="preserve"> </w:t>
      </w:r>
      <w:r w:rsidR="001C70CE">
        <w:rPr>
          <w:rFonts w:ascii="Times New Roman" w:eastAsia="Times New Roman" w:hAnsi="Times New Roman" w:cs="Times New Roman"/>
          <w:sz w:val="24"/>
          <w:szCs w:val="24"/>
        </w:rPr>
        <w:t xml:space="preserve">found </w:t>
      </w:r>
      <w:r w:rsidR="00B43262">
        <w:rPr>
          <w:rFonts w:ascii="Times New Roman" w:eastAsia="Times New Roman" w:hAnsi="Times New Roman" w:cs="Times New Roman"/>
          <w:sz w:val="24"/>
          <w:szCs w:val="24"/>
        </w:rPr>
        <w:t xml:space="preserve">that </w:t>
      </w:r>
      <w:r w:rsidR="008332F4">
        <w:rPr>
          <w:rFonts w:ascii="Times New Roman" w:eastAsia="Times New Roman" w:hAnsi="Times New Roman" w:cs="Times New Roman"/>
          <w:sz w:val="24"/>
          <w:szCs w:val="24"/>
        </w:rPr>
        <w:t>media reports</w:t>
      </w:r>
      <w:r w:rsidR="00B43262">
        <w:rPr>
          <w:rFonts w:ascii="Times New Roman" w:eastAsia="Times New Roman" w:hAnsi="Times New Roman" w:cs="Times New Roman"/>
          <w:sz w:val="24"/>
          <w:szCs w:val="24"/>
        </w:rPr>
        <w:t xml:space="preserve"> were commonly</w:t>
      </w:r>
      <w:r w:rsidR="008332F4">
        <w:rPr>
          <w:rFonts w:ascii="Times New Roman" w:eastAsia="Times New Roman" w:hAnsi="Times New Roman" w:cs="Times New Roman"/>
          <w:sz w:val="24"/>
          <w:szCs w:val="24"/>
        </w:rPr>
        <w:t xml:space="preserve"> </w:t>
      </w:r>
      <w:r w:rsidR="00B43262">
        <w:rPr>
          <w:rFonts w:ascii="Times New Roman" w:eastAsia="Times New Roman" w:hAnsi="Times New Roman" w:cs="Times New Roman"/>
          <w:sz w:val="24"/>
          <w:szCs w:val="24"/>
        </w:rPr>
        <w:t>referring</w:t>
      </w:r>
      <w:r w:rsidR="008332F4">
        <w:rPr>
          <w:rFonts w:ascii="Times New Roman" w:eastAsia="Times New Roman" w:hAnsi="Times New Roman" w:cs="Times New Roman"/>
          <w:sz w:val="24"/>
          <w:szCs w:val="24"/>
        </w:rPr>
        <w:t xml:space="preserve"> to </w:t>
      </w:r>
      <w:r w:rsidR="00786BF6">
        <w:rPr>
          <w:rFonts w:ascii="Times New Roman" w:eastAsia="Times New Roman" w:hAnsi="Times New Roman" w:cs="Times New Roman"/>
          <w:sz w:val="24"/>
          <w:szCs w:val="24"/>
        </w:rPr>
        <w:t xml:space="preserve">child sex offenders as </w:t>
      </w:r>
      <w:r w:rsidR="00987B0A">
        <w:rPr>
          <w:rFonts w:ascii="Times New Roman" w:eastAsia="Times New Roman" w:hAnsi="Times New Roman" w:cs="Times New Roman"/>
          <w:sz w:val="24"/>
          <w:szCs w:val="24"/>
        </w:rPr>
        <w:t>‘</w:t>
      </w:r>
      <w:r w:rsidR="00786BF6">
        <w:rPr>
          <w:rFonts w:ascii="Times New Roman" w:eastAsia="Times New Roman" w:hAnsi="Times New Roman" w:cs="Times New Roman"/>
          <w:sz w:val="24"/>
          <w:szCs w:val="24"/>
        </w:rPr>
        <w:t>paedophiles</w:t>
      </w:r>
      <w:r w:rsidR="00987B0A">
        <w:rPr>
          <w:rFonts w:ascii="Times New Roman" w:eastAsia="Times New Roman" w:hAnsi="Times New Roman" w:cs="Times New Roman"/>
          <w:sz w:val="24"/>
          <w:szCs w:val="24"/>
        </w:rPr>
        <w:t>’</w:t>
      </w:r>
      <w:r w:rsidR="00E16B88">
        <w:rPr>
          <w:rFonts w:ascii="Times New Roman" w:eastAsia="Times New Roman" w:hAnsi="Times New Roman" w:cs="Times New Roman"/>
          <w:sz w:val="24"/>
          <w:szCs w:val="24"/>
        </w:rPr>
        <w:t xml:space="preserve">, rather than </w:t>
      </w:r>
      <w:r w:rsidR="00987B0A">
        <w:rPr>
          <w:rFonts w:ascii="Times New Roman" w:eastAsia="Times New Roman" w:hAnsi="Times New Roman" w:cs="Times New Roman"/>
          <w:sz w:val="24"/>
          <w:szCs w:val="24"/>
        </w:rPr>
        <w:t>‘</w:t>
      </w:r>
      <w:r w:rsidR="00E16B88">
        <w:rPr>
          <w:rFonts w:ascii="Times New Roman" w:eastAsia="Times New Roman" w:hAnsi="Times New Roman" w:cs="Times New Roman"/>
          <w:sz w:val="24"/>
          <w:szCs w:val="24"/>
        </w:rPr>
        <w:t>people who display a sexual interest towards children</w:t>
      </w:r>
      <w:r w:rsidR="00987B0A">
        <w:rPr>
          <w:rFonts w:ascii="Times New Roman" w:eastAsia="Times New Roman" w:hAnsi="Times New Roman" w:cs="Times New Roman"/>
          <w:sz w:val="24"/>
          <w:szCs w:val="24"/>
        </w:rPr>
        <w:t>’</w:t>
      </w:r>
      <w:r w:rsidR="00E16B88">
        <w:rPr>
          <w:rFonts w:ascii="Times New Roman" w:eastAsia="Times New Roman" w:hAnsi="Times New Roman" w:cs="Times New Roman"/>
          <w:sz w:val="24"/>
          <w:szCs w:val="24"/>
        </w:rPr>
        <w:t xml:space="preserve">. </w:t>
      </w:r>
      <w:r w:rsidR="00A3479D">
        <w:rPr>
          <w:rFonts w:ascii="Times New Roman" w:eastAsia="Times New Roman" w:hAnsi="Times New Roman" w:cs="Times New Roman"/>
          <w:sz w:val="24"/>
          <w:szCs w:val="24"/>
        </w:rPr>
        <w:t xml:space="preserve">The impact of this on offenders, is that they are more likely to </w:t>
      </w:r>
      <w:r w:rsidR="000D697C">
        <w:rPr>
          <w:rFonts w:ascii="Times New Roman" w:eastAsia="Times New Roman" w:hAnsi="Times New Roman" w:cs="Times New Roman"/>
          <w:sz w:val="24"/>
          <w:szCs w:val="24"/>
        </w:rPr>
        <w:t>be viewed as blameworthy, when the label of paedophile is attached</w:t>
      </w:r>
      <w:r w:rsidR="00F01944">
        <w:rPr>
          <w:rFonts w:ascii="Times New Roman" w:eastAsia="Times New Roman" w:hAnsi="Times New Roman" w:cs="Times New Roman"/>
          <w:sz w:val="24"/>
          <w:szCs w:val="24"/>
        </w:rPr>
        <w:t xml:space="preserve"> (Imhoff, 2015). </w:t>
      </w:r>
      <w:r w:rsidR="00BB1544">
        <w:rPr>
          <w:rFonts w:ascii="Times New Roman" w:eastAsia="Times New Roman" w:hAnsi="Times New Roman" w:cs="Times New Roman"/>
          <w:sz w:val="24"/>
          <w:szCs w:val="24"/>
        </w:rPr>
        <w:t xml:space="preserve">Furthermore, </w:t>
      </w:r>
      <w:r w:rsidR="005B4D18">
        <w:rPr>
          <w:rFonts w:ascii="Times New Roman" w:eastAsia="Times New Roman" w:hAnsi="Times New Roman" w:cs="Times New Roman"/>
          <w:sz w:val="24"/>
          <w:szCs w:val="24"/>
        </w:rPr>
        <w:t>Jahnke et al (2015)</w:t>
      </w:r>
      <w:r w:rsidR="00FC65C2">
        <w:rPr>
          <w:rFonts w:ascii="Times New Roman" w:eastAsia="Times New Roman" w:hAnsi="Times New Roman" w:cs="Times New Roman"/>
          <w:sz w:val="24"/>
          <w:szCs w:val="24"/>
        </w:rPr>
        <w:t xml:space="preserve"> found that public </w:t>
      </w:r>
      <w:r w:rsidR="00AE2B50">
        <w:rPr>
          <w:rFonts w:ascii="Times New Roman" w:eastAsia="Times New Roman" w:hAnsi="Times New Roman" w:cs="Times New Roman"/>
          <w:sz w:val="24"/>
          <w:szCs w:val="24"/>
        </w:rPr>
        <w:t>views regarding those individuals labelled as ‘paedophiles’</w:t>
      </w:r>
      <w:r w:rsidR="005C5A43">
        <w:rPr>
          <w:rFonts w:ascii="Times New Roman" w:eastAsia="Times New Roman" w:hAnsi="Times New Roman" w:cs="Times New Roman"/>
          <w:sz w:val="24"/>
          <w:szCs w:val="24"/>
        </w:rPr>
        <w:t xml:space="preserve"> were increasingly punitive</w:t>
      </w:r>
      <w:r w:rsidR="00DF18FD">
        <w:rPr>
          <w:rFonts w:ascii="Times New Roman" w:eastAsia="Times New Roman" w:hAnsi="Times New Roman" w:cs="Times New Roman"/>
          <w:sz w:val="24"/>
          <w:szCs w:val="24"/>
        </w:rPr>
        <w:t xml:space="preserve">. </w:t>
      </w:r>
      <w:r w:rsidR="007F25EA">
        <w:rPr>
          <w:rFonts w:ascii="Times New Roman" w:eastAsia="Times New Roman" w:hAnsi="Times New Roman" w:cs="Times New Roman"/>
          <w:sz w:val="24"/>
          <w:szCs w:val="24"/>
        </w:rPr>
        <w:t>The severity of such responses</w:t>
      </w:r>
      <w:r w:rsidR="00BB1544">
        <w:rPr>
          <w:rFonts w:ascii="Times New Roman" w:eastAsia="Times New Roman" w:hAnsi="Times New Roman" w:cs="Times New Roman"/>
          <w:sz w:val="24"/>
          <w:szCs w:val="24"/>
        </w:rPr>
        <w:t xml:space="preserve"> </w:t>
      </w:r>
      <w:r w:rsidR="001D4ADD">
        <w:rPr>
          <w:rFonts w:ascii="Times New Roman" w:eastAsia="Times New Roman" w:hAnsi="Times New Roman" w:cs="Times New Roman"/>
          <w:sz w:val="24"/>
          <w:szCs w:val="24"/>
        </w:rPr>
        <w:t xml:space="preserve">was emphasised when </w:t>
      </w:r>
      <w:r w:rsidR="00DF18FD">
        <w:rPr>
          <w:rFonts w:ascii="Times New Roman" w:eastAsia="Times New Roman" w:hAnsi="Times New Roman" w:cs="Times New Roman"/>
          <w:sz w:val="24"/>
          <w:szCs w:val="24"/>
        </w:rPr>
        <w:t>14-27% of the community sample questioned in the study, view</w:t>
      </w:r>
      <w:r w:rsidR="001D4ADD">
        <w:rPr>
          <w:rFonts w:ascii="Times New Roman" w:eastAsia="Times New Roman" w:hAnsi="Times New Roman" w:cs="Times New Roman"/>
          <w:sz w:val="24"/>
          <w:szCs w:val="24"/>
        </w:rPr>
        <w:t>ed</w:t>
      </w:r>
      <w:r w:rsidR="00CE5AD5">
        <w:rPr>
          <w:rFonts w:ascii="Times New Roman" w:eastAsia="Times New Roman" w:hAnsi="Times New Roman" w:cs="Times New Roman"/>
          <w:sz w:val="24"/>
          <w:szCs w:val="24"/>
        </w:rPr>
        <w:t xml:space="preserve"> </w:t>
      </w:r>
      <w:r w:rsidR="00DF18FD">
        <w:rPr>
          <w:rFonts w:ascii="Times New Roman" w:eastAsia="Times New Roman" w:hAnsi="Times New Roman" w:cs="Times New Roman"/>
          <w:sz w:val="24"/>
          <w:szCs w:val="24"/>
        </w:rPr>
        <w:t xml:space="preserve">death as the </w:t>
      </w:r>
      <w:r w:rsidR="007F25EA">
        <w:rPr>
          <w:rFonts w:ascii="Times New Roman" w:eastAsia="Times New Roman" w:hAnsi="Times New Roman" w:cs="Times New Roman"/>
          <w:sz w:val="24"/>
          <w:szCs w:val="24"/>
        </w:rPr>
        <w:t>only treatment option</w:t>
      </w:r>
      <w:r w:rsidR="00436D20">
        <w:rPr>
          <w:rFonts w:ascii="Times New Roman" w:eastAsia="Times New Roman" w:hAnsi="Times New Roman" w:cs="Times New Roman"/>
          <w:sz w:val="24"/>
          <w:szCs w:val="24"/>
        </w:rPr>
        <w:t xml:space="preserve"> for sexual offenders</w:t>
      </w:r>
      <w:r w:rsidR="007F25EA">
        <w:rPr>
          <w:rFonts w:ascii="Times New Roman" w:eastAsia="Times New Roman" w:hAnsi="Times New Roman" w:cs="Times New Roman"/>
          <w:sz w:val="24"/>
          <w:szCs w:val="24"/>
        </w:rPr>
        <w:t xml:space="preserve">, despite </w:t>
      </w:r>
      <w:r w:rsidR="00CE5AD5">
        <w:rPr>
          <w:rFonts w:ascii="Times New Roman" w:eastAsia="Times New Roman" w:hAnsi="Times New Roman" w:cs="Times New Roman"/>
          <w:sz w:val="24"/>
          <w:szCs w:val="24"/>
        </w:rPr>
        <w:t>being informed that the individual in question had not</w:t>
      </w:r>
      <w:r w:rsidR="003E7472">
        <w:rPr>
          <w:rFonts w:ascii="Times New Roman" w:eastAsia="Times New Roman" w:hAnsi="Times New Roman" w:cs="Times New Roman"/>
          <w:sz w:val="24"/>
          <w:szCs w:val="24"/>
        </w:rPr>
        <w:t xml:space="preserve"> yet</w:t>
      </w:r>
      <w:r w:rsidR="00CE5AD5">
        <w:rPr>
          <w:rFonts w:ascii="Times New Roman" w:eastAsia="Times New Roman" w:hAnsi="Times New Roman" w:cs="Times New Roman"/>
          <w:sz w:val="24"/>
          <w:szCs w:val="24"/>
        </w:rPr>
        <w:t xml:space="preserve"> been convicted. </w:t>
      </w:r>
      <w:r w:rsidR="00BB1544">
        <w:rPr>
          <w:rFonts w:ascii="Times New Roman" w:eastAsia="Times New Roman" w:hAnsi="Times New Roman" w:cs="Times New Roman"/>
          <w:sz w:val="24"/>
          <w:szCs w:val="24"/>
        </w:rPr>
        <w:t>Th</w:t>
      </w:r>
      <w:r w:rsidR="001D4ADD">
        <w:rPr>
          <w:rFonts w:ascii="Times New Roman" w:eastAsia="Times New Roman" w:hAnsi="Times New Roman" w:cs="Times New Roman"/>
          <w:sz w:val="24"/>
          <w:szCs w:val="24"/>
        </w:rPr>
        <w:t>ese findings</w:t>
      </w:r>
      <w:r w:rsidR="00BB1544">
        <w:rPr>
          <w:rFonts w:ascii="Times New Roman" w:eastAsia="Times New Roman" w:hAnsi="Times New Roman" w:cs="Times New Roman"/>
          <w:sz w:val="24"/>
          <w:szCs w:val="24"/>
        </w:rPr>
        <w:t xml:space="preserve"> highlight the need for media coverage of CSA to take caution with words used, due </w:t>
      </w:r>
      <w:r w:rsidR="00BB1544">
        <w:rPr>
          <w:rFonts w:ascii="Times New Roman" w:eastAsia="Times New Roman" w:hAnsi="Times New Roman" w:cs="Times New Roman"/>
          <w:sz w:val="24"/>
          <w:szCs w:val="24"/>
        </w:rPr>
        <w:lastRenderedPageBreak/>
        <w:t>to the negative impact such connotations</w:t>
      </w:r>
      <w:r w:rsidR="006E69A7">
        <w:rPr>
          <w:rFonts w:ascii="Times New Roman" w:eastAsia="Times New Roman" w:hAnsi="Times New Roman" w:cs="Times New Roman"/>
          <w:sz w:val="24"/>
          <w:szCs w:val="24"/>
        </w:rPr>
        <w:t xml:space="preserve"> and labels</w:t>
      </w:r>
      <w:r w:rsidR="00BB1544">
        <w:rPr>
          <w:rFonts w:ascii="Times New Roman" w:eastAsia="Times New Roman" w:hAnsi="Times New Roman" w:cs="Times New Roman"/>
          <w:sz w:val="24"/>
          <w:szCs w:val="24"/>
        </w:rPr>
        <w:t xml:space="preserve"> can have on child sex offenders</w:t>
      </w:r>
      <w:r w:rsidR="00485DD3">
        <w:rPr>
          <w:rFonts w:ascii="Times New Roman" w:eastAsia="Times New Roman" w:hAnsi="Times New Roman" w:cs="Times New Roman"/>
          <w:sz w:val="24"/>
          <w:szCs w:val="24"/>
        </w:rPr>
        <w:t xml:space="preserve"> and</w:t>
      </w:r>
      <w:r w:rsidR="00CC41E8">
        <w:rPr>
          <w:rFonts w:ascii="Times New Roman" w:eastAsia="Times New Roman" w:hAnsi="Times New Roman" w:cs="Times New Roman"/>
          <w:sz w:val="24"/>
          <w:szCs w:val="24"/>
        </w:rPr>
        <w:t xml:space="preserve"> their chances of </w:t>
      </w:r>
      <w:r w:rsidR="00BF4C29">
        <w:rPr>
          <w:rFonts w:ascii="Times New Roman" w:eastAsia="Times New Roman" w:hAnsi="Times New Roman" w:cs="Times New Roman"/>
          <w:sz w:val="24"/>
          <w:szCs w:val="24"/>
        </w:rPr>
        <w:t>being rehabilitated.</w:t>
      </w:r>
    </w:p>
    <w:p w14:paraId="3508C29B" w14:textId="0F74FD74" w:rsidR="006F2649" w:rsidRPr="00963BCB" w:rsidRDefault="005A6B98" w:rsidP="006F2649">
      <w:pPr>
        <w:spacing w:after="120" w:line="360" w:lineRule="auto"/>
        <w:rPr>
          <w:rFonts w:asciiTheme="majorBidi" w:hAnsiTheme="majorBidi" w:cstheme="majorBidi"/>
          <w:sz w:val="24"/>
          <w:szCs w:val="24"/>
        </w:rPr>
      </w:pPr>
      <w:r>
        <w:rPr>
          <w:rFonts w:ascii="Times New Roman" w:eastAsia="Times New Roman" w:hAnsi="Times New Roman" w:cs="Times New Roman"/>
          <w:sz w:val="24"/>
          <w:szCs w:val="24"/>
        </w:rPr>
        <w:t>The majority of r</w:t>
      </w:r>
      <w:r w:rsidR="00000FA3">
        <w:rPr>
          <w:rFonts w:ascii="Times New Roman" w:eastAsia="Times New Roman" w:hAnsi="Times New Roman" w:cs="Times New Roman"/>
          <w:sz w:val="24"/>
          <w:szCs w:val="24"/>
        </w:rPr>
        <w:t xml:space="preserve">esearch </w:t>
      </w:r>
      <w:r w:rsidR="001718D1">
        <w:rPr>
          <w:rFonts w:ascii="Times New Roman" w:eastAsia="Times New Roman" w:hAnsi="Times New Roman" w:cs="Times New Roman"/>
          <w:sz w:val="24"/>
          <w:szCs w:val="24"/>
        </w:rPr>
        <w:t xml:space="preserve">relating to media responses </w:t>
      </w:r>
      <w:r w:rsidR="00396AB2">
        <w:rPr>
          <w:rFonts w:ascii="Times New Roman" w:eastAsia="Times New Roman" w:hAnsi="Times New Roman" w:cs="Times New Roman"/>
          <w:sz w:val="24"/>
          <w:szCs w:val="24"/>
        </w:rPr>
        <w:t>ha</w:t>
      </w:r>
      <w:r w:rsidR="00C660A3">
        <w:rPr>
          <w:rFonts w:ascii="Times New Roman" w:eastAsia="Times New Roman" w:hAnsi="Times New Roman" w:cs="Times New Roman"/>
          <w:sz w:val="24"/>
          <w:szCs w:val="24"/>
        </w:rPr>
        <w:t>s</w:t>
      </w:r>
      <w:r w:rsidR="00396AB2">
        <w:rPr>
          <w:rFonts w:ascii="Times New Roman" w:eastAsia="Times New Roman" w:hAnsi="Times New Roman" w:cs="Times New Roman"/>
          <w:sz w:val="24"/>
          <w:szCs w:val="24"/>
        </w:rPr>
        <w:t xml:space="preserve"> suggested media portrayal of CSA </w:t>
      </w:r>
      <w:r w:rsidR="00211EB2">
        <w:rPr>
          <w:rFonts w:ascii="Times New Roman" w:eastAsia="Times New Roman" w:hAnsi="Times New Roman" w:cs="Times New Roman"/>
          <w:sz w:val="24"/>
          <w:szCs w:val="24"/>
        </w:rPr>
        <w:t xml:space="preserve">focuses on </w:t>
      </w:r>
      <w:r w:rsidR="004164C3">
        <w:rPr>
          <w:rFonts w:ascii="Times New Roman" w:eastAsia="Times New Roman" w:hAnsi="Times New Roman" w:cs="Times New Roman"/>
          <w:sz w:val="24"/>
          <w:szCs w:val="24"/>
        </w:rPr>
        <w:t>individual blame</w:t>
      </w:r>
      <w:r w:rsidR="004C4992">
        <w:rPr>
          <w:rFonts w:ascii="Times New Roman" w:eastAsia="Times New Roman" w:hAnsi="Times New Roman" w:cs="Times New Roman"/>
          <w:sz w:val="24"/>
          <w:szCs w:val="24"/>
        </w:rPr>
        <w:t>, particularly cases involving the</w:t>
      </w:r>
      <w:r w:rsidR="00E7565B">
        <w:rPr>
          <w:rFonts w:ascii="Times New Roman" w:eastAsia="Times New Roman" w:hAnsi="Times New Roman" w:cs="Times New Roman"/>
          <w:sz w:val="24"/>
          <w:szCs w:val="24"/>
        </w:rPr>
        <w:t xml:space="preserve"> most extreme offenders with the connotation ‘stranger danger’, frequently </w:t>
      </w:r>
      <w:r w:rsidR="0087556C">
        <w:rPr>
          <w:rFonts w:ascii="Times New Roman" w:eastAsia="Times New Roman" w:hAnsi="Times New Roman" w:cs="Times New Roman"/>
          <w:sz w:val="24"/>
          <w:szCs w:val="24"/>
        </w:rPr>
        <w:t>implied</w:t>
      </w:r>
      <w:r w:rsidR="00E54420">
        <w:rPr>
          <w:rFonts w:ascii="Times New Roman" w:eastAsia="Times New Roman" w:hAnsi="Times New Roman" w:cs="Times New Roman"/>
          <w:sz w:val="24"/>
          <w:szCs w:val="24"/>
        </w:rPr>
        <w:t xml:space="preserve"> (</w:t>
      </w:r>
      <w:proofErr w:type="spellStart"/>
      <w:r w:rsidR="0001033D">
        <w:rPr>
          <w:rFonts w:ascii="Times New Roman" w:eastAsia="Times New Roman" w:hAnsi="Times New Roman" w:cs="Times New Roman"/>
          <w:sz w:val="24"/>
          <w:szCs w:val="24"/>
        </w:rPr>
        <w:t>Weatherred</w:t>
      </w:r>
      <w:proofErr w:type="spellEnd"/>
      <w:r w:rsidR="0001033D">
        <w:rPr>
          <w:rFonts w:ascii="Times New Roman" w:eastAsia="Times New Roman" w:hAnsi="Times New Roman" w:cs="Times New Roman"/>
          <w:sz w:val="24"/>
          <w:szCs w:val="24"/>
        </w:rPr>
        <w:t xml:space="preserve">, 2015). </w:t>
      </w:r>
      <w:r w:rsidR="00CF181F">
        <w:rPr>
          <w:rFonts w:ascii="Times New Roman" w:eastAsia="Times New Roman" w:hAnsi="Times New Roman" w:cs="Times New Roman"/>
          <w:sz w:val="24"/>
          <w:szCs w:val="24"/>
        </w:rPr>
        <w:t xml:space="preserve">However, Mejia et al (2012) </w:t>
      </w:r>
      <w:r w:rsidR="003946E5">
        <w:rPr>
          <w:rFonts w:ascii="Times New Roman" w:eastAsia="Times New Roman" w:hAnsi="Times New Roman" w:cs="Times New Roman"/>
          <w:sz w:val="24"/>
          <w:szCs w:val="24"/>
        </w:rPr>
        <w:t xml:space="preserve">assert </w:t>
      </w:r>
      <w:r w:rsidR="005E7B3A">
        <w:rPr>
          <w:rFonts w:ascii="Times New Roman" w:eastAsia="Times New Roman" w:hAnsi="Times New Roman" w:cs="Times New Roman"/>
          <w:sz w:val="24"/>
          <w:szCs w:val="24"/>
        </w:rPr>
        <w:t xml:space="preserve">that some media coverage has offered a more realistic portrayal of CSA, recognising that children </w:t>
      </w:r>
      <w:r w:rsidR="007F3923">
        <w:rPr>
          <w:rFonts w:ascii="Times New Roman" w:eastAsia="Times New Roman" w:hAnsi="Times New Roman" w:cs="Times New Roman"/>
          <w:sz w:val="24"/>
          <w:szCs w:val="24"/>
        </w:rPr>
        <w:t>are more likely to be sexually abused by someone they know</w:t>
      </w:r>
      <w:r w:rsidR="005474E7">
        <w:rPr>
          <w:rFonts w:ascii="Times New Roman" w:eastAsia="Times New Roman" w:hAnsi="Times New Roman" w:cs="Times New Roman"/>
          <w:sz w:val="24"/>
          <w:szCs w:val="24"/>
        </w:rPr>
        <w:t>, rather than a stranger</w:t>
      </w:r>
      <w:r w:rsidR="007F3923">
        <w:rPr>
          <w:rFonts w:ascii="Times New Roman" w:eastAsia="Times New Roman" w:hAnsi="Times New Roman" w:cs="Times New Roman"/>
          <w:sz w:val="24"/>
          <w:szCs w:val="24"/>
        </w:rPr>
        <w:t xml:space="preserve">. </w:t>
      </w:r>
      <w:r w:rsidR="00AA0584">
        <w:rPr>
          <w:rFonts w:ascii="Times New Roman" w:eastAsia="Times New Roman" w:hAnsi="Times New Roman" w:cs="Times New Roman"/>
          <w:sz w:val="24"/>
          <w:szCs w:val="24"/>
        </w:rPr>
        <w:t xml:space="preserve">If </w:t>
      </w:r>
      <w:r w:rsidR="00A46415">
        <w:rPr>
          <w:rFonts w:ascii="Times New Roman" w:eastAsia="Times New Roman" w:hAnsi="Times New Roman" w:cs="Times New Roman"/>
          <w:sz w:val="24"/>
          <w:szCs w:val="24"/>
        </w:rPr>
        <w:t>media coverage continu</w:t>
      </w:r>
      <w:r w:rsidR="00AA0584">
        <w:rPr>
          <w:rFonts w:ascii="Times New Roman" w:eastAsia="Times New Roman" w:hAnsi="Times New Roman" w:cs="Times New Roman"/>
          <w:sz w:val="24"/>
          <w:szCs w:val="24"/>
        </w:rPr>
        <w:t>es</w:t>
      </w:r>
      <w:r w:rsidR="00A46415">
        <w:rPr>
          <w:rFonts w:ascii="Times New Roman" w:eastAsia="Times New Roman" w:hAnsi="Times New Roman" w:cs="Times New Roman"/>
          <w:sz w:val="24"/>
          <w:szCs w:val="24"/>
        </w:rPr>
        <w:t xml:space="preserve"> to </w:t>
      </w:r>
      <w:r w:rsidR="00E97446">
        <w:rPr>
          <w:rFonts w:ascii="Times New Roman" w:eastAsia="Times New Roman" w:hAnsi="Times New Roman" w:cs="Times New Roman"/>
          <w:sz w:val="24"/>
          <w:szCs w:val="24"/>
        </w:rPr>
        <w:t xml:space="preserve">focus on </w:t>
      </w:r>
      <w:r w:rsidR="00F5063A">
        <w:rPr>
          <w:rFonts w:ascii="Times New Roman" w:eastAsia="Times New Roman" w:hAnsi="Times New Roman" w:cs="Times New Roman"/>
          <w:sz w:val="24"/>
          <w:szCs w:val="24"/>
        </w:rPr>
        <w:t xml:space="preserve">offender blaming </w:t>
      </w:r>
      <w:r w:rsidR="00946665">
        <w:rPr>
          <w:rFonts w:ascii="Times New Roman" w:eastAsia="Times New Roman" w:hAnsi="Times New Roman" w:cs="Times New Roman"/>
          <w:sz w:val="24"/>
          <w:szCs w:val="24"/>
        </w:rPr>
        <w:t xml:space="preserve">and </w:t>
      </w:r>
      <w:r w:rsidR="00F5063A">
        <w:rPr>
          <w:rFonts w:ascii="Times New Roman" w:eastAsia="Times New Roman" w:hAnsi="Times New Roman" w:cs="Times New Roman"/>
          <w:sz w:val="24"/>
          <w:szCs w:val="24"/>
        </w:rPr>
        <w:t>omit</w:t>
      </w:r>
      <w:r w:rsidR="00FF0184">
        <w:rPr>
          <w:rFonts w:ascii="Times New Roman" w:eastAsia="Times New Roman" w:hAnsi="Times New Roman" w:cs="Times New Roman"/>
          <w:sz w:val="24"/>
          <w:szCs w:val="24"/>
        </w:rPr>
        <w:t xml:space="preserve"> p</w:t>
      </w:r>
      <w:r w:rsidR="00F3279D">
        <w:rPr>
          <w:rFonts w:ascii="Times New Roman" w:eastAsia="Times New Roman" w:hAnsi="Times New Roman" w:cs="Times New Roman"/>
          <w:sz w:val="24"/>
          <w:szCs w:val="24"/>
        </w:rPr>
        <w:t>ublic and wider policy implications</w:t>
      </w:r>
      <w:r w:rsidR="00AA0584">
        <w:rPr>
          <w:rFonts w:ascii="Times New Roman" w:eastAsia="Times New Roman" w:hAnsi="Times New Roman" w:cs="Times New Roman"/>
          <w:sz w:val="24"/>
          <w:szCs w:val="24"/>
        </w:rPr>
        <w:t>,</w:t>
      </w:r>
      <w:r w:rsidR="007C7073">
        <w:rPr>
          <w:rFonts w:ascii="Times New Roman" w:eastAsia="Times New Roman" w:hAnsi="Times New Roman" w:cs="Times New Roman"/>
          <w:sz w:val="24"/>
          <w:szCs w:val="24"/>
        </w:rPr>
        <w:t xml:space="preserve"> it is likely that this will </w:t>
      </w:r>
      <w:r w:rsidR="00844CF7">
        <w:rPr>
          <w:rFonts w:ascii="Times New Roman" w:eastAsia="Times New Roman" w:hAnsi="Times New Roman" w:cs="Times New Roman"/>
          <w:sz w:val="24"/>
          <w:szCs w:val="24"/>
        </w:rPr>
        <w:t xml:space="preserve">reinforce the </w:t>
      </w:r>
      <w:r w:rsidR="00BE7367">
        <w:rPr>
          <w:rFonts w:ascii="Times New Roman" w:eastAsia="Times New Roman" w:hAnsi="Times New Roman" w:cs="Times New Roman"/>
          <w:sz w:val="24"/>
          <w:szCs w:val="24"/>
        </w:rPr>
        <w:t>m</w:t>
      </w:r>
      <w:r w:rsidR="002E7C32">
        <w:rPr>
          <w:rFonts w:ascii="Times New Roman" w:eastAsia="Times New Roman" w:hAnsi="Times New Roman" w:cs="Times New Roman"/>
          <w:sz w:val="24"/>
          <w:szCs w:val="24"/>
        </w:rPr>
        <w:t>yth categories</w:t>
      </w:r>
      <w:r w:rsidR="00BE7367">
        <w:rPr>
          <w:rFonts w:ascii="Times New Roman" w:eastAsia="Times New Roman" w:hAnsi="Times New Roman" w:cs="Times New Roman"/>
          <w:sz w:val="24"/>
          <w:szCs w:val="24"/>
        </w:rPr>
        <w:t xml:space="preserve"> identified in Chapter 3</w:t>
      </w:r>
      <w:r w:rsidR="00236A1C">
        <w:rPr>
          <w:rFonts w:ascii="Times New Roman" w:eastAsia="Times New Roman" w:hAnsi="Times New Roman" w:cs="Times New Roman"/>
          <w:sz w:val="24"/>
          <w:szCs w:val="24"/>
        </w:rPr>
        <w:t>. Collings (2002, p.1144-1145) warns</w:t>
      </w:r>
      <w:r w:rsidR="00BE7367">
        <w:rPr>
          <w:rFonts w:ascii="Times New Roman" w:eastAsia="Times New Roman" w:hAnsi="Times New Roman" w:cs="Times New Roman"/>
          <w:sz w:val="24"/>
          <w:szCs w:val="24"/>
        </w:rPr>
        <w:t xml:space="preserve"> that doing so, offers</w:t>
      </w:r>
      <w:r w:rsidR="00AA0584">
        <w:rPr>
          <w:rFonts w:ascii="Times New Roman" w:eastAsia="Times New Roman" w:hAnsi="Times New Roman" w:cs="Times New Roman"/>
          <w:sz w:val="24"/>
          <w:szCs w:val="24"/>
        </w:rPr>
        <w:t xml:space="preserve"> </w:t>
      </w:r>
      <w:r w:rsidR="00C179FD" w:rsidRPr="00C179FD">
        <w:rPr>
          <w:rFonts w:asciiTheme="majorBidi" w:hAnsiTheme="majorBidi" w:cstheme="majorBidi"/>
          <w:sz w:val="24"/>
          <w:szCs w:val="24"/>
        </w:rPr>
        <w:t>“the potential for influencing social judgments of child sexual abuse in ways that are likely to create a non-supportive environment for abuse victims”.</w:t>
      </w:r>
      <w:r w:rsidR="00C179FD">
        <w:t xml:space="preserve"> </w:t>
      </w:r>
      <w:r w:rsidR="00680761">
        <w:t xml:space="preserve"> </w:t>
      </w:r>
      <w:r w:rsidR="008E46E3" w:rsidRPr="00F93F65">
        <w:rPr>
          <w:rFonts w:asciiTheme="majorBidi" w:hAnsiTheme="majorBidi" w:cstheme="majorBidi"/>
          <w:sz w:val="24"/>
          <w:szCs w:val="24"/>
        </w:rPr>
        <w:t xml:space="preserve">Armstrong &amp; Nelson, (2005) support </w:t>
      </w:r>
      <w:r w:rsidR="002A53F9" w:rsidRPr="00F93F65">
        <w:rPr>
          <w:rFonts w:asciiTheme="majorBidi" w:hAnsiTheme="majorBidi" w:cstheme="majorBidi"/>
          <w:sz w:val="24"/>
          <w:szCs w:val="24"/>
        </w:rPr>
        <w:t>the concerns raised by Collings (2002)</w:t>
      </w:r>
      <w:r w:rsidR="005B1130" w:rsidRPr="00F93F65">
        <w:rPr>
          <w:rFonts w:asciiTheme="majorBidi" w:hAnsiTheme="majorBidi" w:cstheme="majorBidi"/>
          <w:sz w:val="24"/>
          <w:szCs w:val="24"/>
        </w:rPr>
        <w:t xml:space="preserve"> and suggest that </w:t>
      </w:r>
      <w:r w:rsidR="003862DE" w:rsidRPr="00F93F65">
        <w:rPr>
          <w:rFonts w:asciiTheme="majorBidi" w:hAnsiTheme="majorBidi" w:cstheme="majorBidi"/>
          <w:sz w:val="24"/>
          <w:szCs w:val="24"/>
        </w:rPr>
        <w:t xml:space="preserve">further research to specifically </w:t>
      </w:r>
      <w:r w:rsidR="007C7530" w:rsidRPr="00F93F65">
        <w:rPr>
          <w:rFonts w:asciiTheme="majorBidi" w:hAnsiTheme="majorBidi" w:cstheme="majorBidi"/>
          <w:sz w:val="24"/>
          <w:szCs w:val="24"/>
        </w:rPr>
        <w:t>examine</w:t>
      </w:r>
      <w:r w:rsidR="00D929EA" w:rsidRPr="00F93F65">
        <w:rPr>
          <w:rFonts w:asciiTheme="majorBidi" w:hAnsiTheme="majorBidi" w:cstheme="majorBidi"/>
          <w:sz w:val="24"/>
          <w:szCs w:val="24"/>
        </w:rPr>
        <w:t xml:space="preserve"> the content of </w:t>
      </w:r>
      <w:r w:rsidR="006F41E4" w:rsidRPr="00F93F65">
        <w:rPr>
          <w:rFonts w:asciiTheme="majorBidi" w:hAnsiTheme="majorBidi" w:cstheme="majorBidi"/>
          <w:sz w:val="24"/>
          <w:szCs w:val="24"/>
        </w:rPr>
        <w:t xml:space="preserve"> </w:t>
      </w:r>
      <w:r w:rsidR="00EE20A8" w:rsidRPr="00F93F65">
        <w:rPr>
          <w:rFonts w:asciiTheme="majorBidi" w:hAnsiTheme="majorBidi" w:cstheme="majorBidi"/>
          <w:sz w:val="24"/>
          <w:szCs w:val="24"/>
        </w:rPr>
        <w:t>sex offender stereotypes</w:t>
      </w:r>
      <w:r w:rsidR="006F41E4" w:rsidRPr="00F93F65">
        <w:rPr>
          <w:rFonts w:asciiTheme="majorBidi" w:hAnsiTheme="majorBidi" w:cstheme="majorBidi"/>
          <w:sz w:val="24"/>
          <w:szCs w:val="24"/>
        </w:rPr>
        <w:t xml:space="preserve"> </w:t>
      </w:r>
      <w:r w:rsidR="00D929EA" w:rsidRPr="00F93F65">
        <w:rPr>
          <w:rFonts w:asciiTheme="majorBidi" w:hAnsiTheme="majorBidi" w:cstheme="majorBidi"/>
          <w:sz w:val="24"/>
          <w:szCs w:val="24"/>
        </w:rPr>
        <w:t xml:space="preserve">would offer greater insight </w:t>
      </w:r>
      <w:r w:rsidR="00F93F65" w:rsidRPr="00F93F65">
        <w:rPr>
          <w:rFonts w:asciiTheme="majorBidi" w:hAnsiTheme="majorBidi" w:cstheme="majorBidi"/>
          <w:sz w:val="24"/>
          <w:szCs w:val="24"/>
        </w:rPr>
        <w:t>as to how influential they can be in guiding public attitudes.</w:t>
      </w:r>
      <w:r w:rsidR="00756470">
        <w:rPr>
          <w:rFonts w:asciiTheme="majorBidi" w:hAnsiTheme="majorBidi" w:cstheme="majorBidi"/>
          <w:sz w:val="24"/>
          <w:szCs w:val="24"/>
        </w:rPr>
        <w:t xml:space="preserve"> </w:t>
      </w:r>
      <w:r w:rsidR="007C11AE">
        <w:rPr>
          <w:rFonts w:asciiTheme="majorBidi" w:hAnsiTheme="majorBidi" w:cstheme="majorBidi"/>
          <w:sz w:val="24"/>
          <w:szCs w:val="24"/>
        </w:rPr>
        <w:t>In addition</w:t>
      </w:r>
      <w:r w:rsidR="00756470">
        <w:rPr>
          <w:rFonts w:asciiTheme="majorBidi" w:hAnsiTheme="majorBidi" w:cstheme="majorBidi"/>
          <w:sz w:val="24"/>
          <w:szCs w:val="24"/>
        </w:rPr>
        <w:t xml:space="preserve">, </w:t>
      </w:r>
      <w:r w:rsidR="000B122E">
        <w:rPr>
          <w:rFonts w:asciiTheme="majorBidi" w:hAnsiTheme="majorBidi" w:cstheme="majorBidi"/>
          <w:sz w:val="24"/>
          <w:szCs w:val="24"/>
        </w:rPr>
        <w:t xml:space="preserve">any future </w:t>
      </w:r>
      <w:r w:rsidR="00747A8E">
        <w:rPr>
          <w:rFonts w:asciiTheme="majorBidi" w:hAnsiTheme="majorBidi" w:cstheme="majorBidi"/>
          <w:sz w:val="24"/>
          <w:szCs w:val="24"/>
        </w:rPr>
        <w:t xml:space="preserve">study </w:t>
      </w:r>
      <w:r w:rsidR="000B122E">
        <w:rPr>
          <w:rFonts w:asciiTheme="majorBidi" w:hAnsiTheme="majorBidi" w:cstheme="majorBidi"/>
          <w:sz w:val="24"/>
          <w:szCs w:val="24"/>
        </w:rPr>
        <w:t xml:space="preserve">should recognise the findings by </w:t>
      </w:r>
      <w:r w:rsidR="00710EB2">
        <w:rPr>
          <w:rFonts w:asciiTheme="majorBidi" w:hAnsiTheme="majorBidi" w:cstheme="majorBidi"/>
          <w:sz w:val="24"/>
          <w:szCs w:val="24"/>
        </w:rPr>
        <w:t xml:space="preserve">Harper &amp; Bartels (2016) which found that </w:t>
      </w:r>
      <w:r w:rsidR="00E8128C">
        <w:rPr>
          <w:rFonts w:asciiTheme="majorBidi" w:hAnsiTheme="majorBidi" w:cstheme="majorBidi"/>
          <w:sz w:val="24"/>
          <w:szCs w:val="24"/>
        </w:rPr>
        <w:t xml:space="preserve">the influential nature of sex offender stereotypes </w:t>
      </w:r>
      <w:r w:rsidR="00740B53">
        <w:rPr>
          <w:rFonts w:asciiTheme="majorBidi" w:hAnsiTheme="majorBidi" w:cstheme="majorBidi"/>
          <w:sz w:val="24"/>
          <w:szCs w:val="24"/>
        </w:rPr>
        <w:t>is</w:t>
      </w:r>
      <w:r w:rsidR="00E8128C">
        <w:rPr>
          <w:rFonts w:asciiTheme="majorBidi" w:hAnsiTheme="majorBidi" w:cstheme="majorBidi"/>
          <w:sz w:val="24"/>
          <w:szCs w:val="24"/>
        </w:rPr>
        <w:t xml:space="preserve"> largely dependent on </w:t>
      </w:r>
      <w:r w:rsidR="00B00EDD">
        <w:rPr>
          <w:rFonts w:asciiTheme="majorBidi" w:hAnsiTheme="majorBidi" w:cstheme="majorBidi"/>
          <w:sz w:val="24"/>
          <w:szCs w:val="24"/>
        </w:rPr>
        <w:t>whether people believe the sex offender is capable of change</w:t>
      </w:r>
      <w:r w:rsidR="00677769">
        <w:rPr>
          <w:rFonts w:asciiTheme="majorBidi" w:hAnsiTheme="majorBidi" w:cstheme="majorBidi"/>
          <w:sz w:val="24"/>
          <w:szCs w:val="24"/>
        </w:rPr>
        <w:t>.</w:t>
      </w:r>
      <w:r w:rsidR="003E4DE4">
        <w:rPr>
          <w:rFonts w:asciiTheme="majorBidi" w:hAnsiTheme="majorBidi" w:cstheme="majorBidi"/>
          <w:sz w:val="24"/>
          <w:szCs w:val="24"/>
        </w:rPr>
        <w:t xml:space="preserve"> Generally, the </w:t>
      </w:r>
      <w:r w:rsidR="006F2649">
        <w:rPr>
          <w:rFonts w:asciiTheme="majorBidi" w:hAnsiTheme="majorBidi" w:cstheme="majorBidi"/>
          <w:sz w:val="24"/>
          <w:szCs w:val="24"/>
        </w:rPr>
        <w:t>greater the belief that offenders can change, the lesser the influence of the stereotype</w:t>
      </w:r>
      <w:r w:rsidR="006A7F58">
        <w:rPr>
          <w:rFonts w:asciiTheme="majorBidi" w:hAnsiTheme="majorBidi" w:cstheme="majorBidi"/>
          <w:sz w:val="24"/>
          <w:szCs w:val="24"/>
        </w:rPr>
        <w:t xml:space="preserve"> (Ibid)</w:t>
      </w:r>
      <w:r w:rsidR="006F2649">
        <w:rPr>
          <w:rFonts w:asciiTheme="majorBidi" w:hAnsiTheme="majorBidi" w:cstheme="majorBidi"/>
          <w:sz w:val="24"/>
          <w:szCs w:val="24"/>
        </w:rPr>
        <w:t>.</w:t>
      </w:r>
    </w:p>
    <w:p w14:paraId="1CFFAB85" w14:textId="6D0B9F35" w:rsidR="004514F8" w:rsidRDefault="004957A2" w:rsidP="009B2443">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is recognised throughout the literature that t</w:t>
      </w:r>
      <w:r w:rsidR="00E83104">
        <w:rPr>
          <w:rFonts w:ascii="Times New Roman" w:eastAsia="Times New Roman" w:hAnsi="Times New Roman" w:cs="Times New Roman"/>
          <w:sz w:val="24"/>
          <w:szCs w:val="24"/>
        </w:rPr>
        <w:t xml:space="preserve">he </w:t>
      </w:r>
      <w:r w:rsidR="00963BCB">
        <w:rPr>
          <w:rFonts w:ascii="Times New Roman" w:eastAsia="Times New Roman" w:hAnsi="Times New Roman" w:cs="Times New Roman"/>
          <w:sz w:val="24"/>
          <w:szCs w:val="24"/>
        </w:rPr>
        <w:t>media</w:t>
      </w:r>
      <w:r w:rsidR="00E831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w:t>
      </w:r>
      <w:r w:rsidR="00963BCB">
        <w:rPr>
          <w:rFonts w:ascii="Times New Roman" w:eastAsia="Times New Roman" w:hAnsi="Times New Roman" w:cs="Times New Roman"/>
          <w:sz w:val="24"/>
          <w:szCs w:val="24"/>
        </w:rPr>
        <w:t xml:space="preserve"> as</w:t>
      </w:r>
      <w:r w:rsidR="00525D3D">
        <w:rPr>
          <w:rFonts w:ascii="Times New Roman" w:eastAsia="Times New Roman" w:hAnsi="Times New Roman" w:cs="Times New Roman"/>
          <w:sz w:val="24"/>
          <w:szCs w:val="24"/>
        </w:rPr>
        <w:t xml:space="preserve"> an evolving category, and the ways in which </w:t>
      </w:r>
      <w:r w:rsidR="005E31BC">
        <w:rPr>
          <w:rFonts w:ascii="Times New Roman" w:eastAsia="Times New Roman" w:hAnsi="Times New Roman" w:cs="Times New Roman"/>
          <w:sz w:val="24"/>
          <w:szCs w:val="24"/>
        </w:rPr>
        <w:t>communication technologies such as social media have advanced, ha</w:t>
      </w:r>
      <w:r w:rsidR="00200472">
        <w:rPr>
          <w:rFonts w:ascii="Times New Roman" w:eastAsia="Times New Roman" w:hAnsi="Times New Roman" w:cs="Times New Roman"/>
          <w:sz w:val="24"/>
          <w:szCs w:val="24"/>
        </w:rPr>
        <w:t>ve made it increasingly difficult to examine the i</w:t>
      </w:r>
      <w:r w:rsidR="00146B4C">
        <w:rPr>
          <w:rFonts w:ascii="Times New Roman" w:eastAsia="Times New Roman" w:hAnsi="Times New Roman" w:cs="Times New Roman"/>
          <w:sz w:val="24"/>
          <w:szCs w:val="24"/>
        </w:rPr>
        <w:t>nfluence</w:t>
      </w:r>
      <w:r w:rsidR="00200472">
        <w:rPr>
          <w:rFonts w:ascii="Times New Roman" w:eastAsia="Times New Roman" w:hAnsi="Times New Roman" w:cs="Times New Roman"/>
          <w:sz w:val="24"/>
          <w:szCs w:val="24"/>
        </w:rPr>
        <w:t xml:space="preserve"> that media responses </w:t>
      </w:r>
      <w:r w:rsidR="00146B4C">
        <w:rPr>
          <w:rFonts w:ascii="Times New Roman" w:eastAsia="Times New Roman" w:hAnsi="Times New Roman" w:cs="Times New Roman"/>
          <w:sz w:val="24"/>
          <w:szCs w:val="24"/>
        </w:rPr>
        <w:t>can have on societ</w:t>
      </w:r>
      <w:r w:rsidR="00A55B1E">
        <w:rPr>
          <w:rFonts w:ascii="Times New Roman" w:eastAsia="Times New Roman" w:hAnsi="Times New Roman" w:cs="Times New Roman"/>
          <w:sz w:val="24"/>
          <w:szCs w:val="24"/>
        </w:rPr>
        <w:t>al attitudes</w:t>
      </w:r>
      <w:r w:rsidR="00146B4C">
        <w:rPr>
          <w:rFonts w:ascii="Times New Roman" w:eastAsia="Times New Roman" w:hAnsi="Times New Roman" w:cs="Times New Roman"/>
          <w:sz w:val="24"/>
          <w:szCs w:val="24"/>
        </w:rPr>
        <w:t xml:space="preserve"> (</w:t>
      </w:r>
      <w:proofErr w:type="spellStart"/>
      <w:r w:rsidR="00146B4C">
        <w:rPr>
          <w:rFonts w:ascii="Times New Roman" w:eastAsia="Times New Roman" w:hAnsi="Times New Roman" w:cs="Times New Roman"/>
          <w:sz w:val="24"/>
          <w:szCs w:val="24"/>
        </w:rPr>
        <w:t>Fischel</w:t>
      </w:r>
      <w:proofErr w:type="spellEnd"/>
      <w:r w:rsidR="00146B4C">
        <w:rPr>
          <w:rFonts w:ascii="Times New Roman" w:eastAsia="Times New Roman" w:hAnsi="Times New Roman" w:cs="Times New Roman"/>
          <w:sz w:val="24"/>
          <w:szCs w:val="24"/>
        </w:rPr>
        <w:t>, 2016)</w:t>
      </w:r>
      <w:r w:rsidR="002942E1">
        <w:rPr>
          <w:rFonts w:ascii="Times New Roman" w:eastAsia="Times New Roman" w:hAnsi="Times New Roman" w:cs="Times New Roman"/>
          <w:sz w:val="24"/>
          <w:szCs w:val="24"/>
        </w:rPr>
        <w:t xml:space="preserve">. In terms of enforcing </w:t>
      </w:r>
      <w:r w:rsidR="00483A36">
        <w:rPr>
          <w:rFonts w:ascii="Times New Roman" w:eastAsia="Times New Roman" w:hAnsi="Times New Roman" w:cs="Times New Roman"/>
          <w:sz w:val="24"/>
          <w:szCs w:val="24"/>
        </w:rPr>
        <w:t>misconceptions</w:t>
      </w:r>
      <w:r w:rsidR="002942E1">
        <w:rPr>
          <w:rFonts w:ascii="Times New Roman" w:eastAsia="Times New Roman" w:hAnsi="Times New Roman" w:cs="Times New Roman"/>
          <w:sz w:val="24"/>
          <w:szCs w:val="24"/>
        </w:rPr>
        <w:t xml:space="preserve"> regarding </w:t>
      </w:r>
      <w:r w:rsidR="0031189A">
        <w:rPr>
          <w:rFonts w:ascii="Times New Roman" w:eastAsia="Times New Roman" w:hAnsi="Times New Roman" w:cs="Times New Roman"/>
          <w:sz w:val="24"/>
          <w:szCs w:val="24"/>
        </w:rPr>
        <w:t xml:space="preserve">perpetrators of CSA, social media has provided </w:t>
      </w:r>
      <w:r w:rsidR="00D222BF">
        <w:rPr>
          <w:rFonts w:ascii="Times New Roman" w:eastAsia="Times New Roman" w:hAnsi="Times New Roman" w:cs="Times New Roman"/>
          <w:sz w:val="24"/>
          <w:szCs w:val="24"/>
        </w:rPr>
        <w:t>a virtual platform where perspectives of sexual offenders can be shared and discussed.</w:t>
      </w:r>
      <w:r w:rsidR="008F2640">
        <w:rPr>
          <w:rFonts w:ascii="Times New Roman" w:eastAsia="Times New Roman" w:hAnsi="Times New Roman" w:cs="Times New Roman"/>
          <w:sz w:val="24"/>
          <w:szCs w:val="24"/>
        </w:rPr>
        <w:t xml:space="preserve"> </w:t>
      </w:r>
      <w:r w:rsidR="00B86900">
        <w:rPr>
          <w:rFonts w:ascii="Times New Roman" w:eastAsia="Times New Roman" w:hAnsi="Times New Roman" w:cs="Times New Roman"/>
          <w:sz w:val="24"/>
          <w:szCs w:val="24"/>
        </w:rPr>
        <w:t xml:space="preserve">The nature </w:t>
      </w:r>
      <w:r w:rsidR="00483BDA">
        <w:rPr>
          <w:rFonts w:ascii="Times New Roman" w:eastAsia="Times New Roman" w:hAnsi="Times New Roman" w:cs="Times New Roman"/>
          <w:sz w:val="24"/>
          <w:szCs w:val="24"/>
        </w:rPr>
        <w:t xml:space="preserve">of social media allows </w:t>
      </w:r>
      <w:r w:rsidR="00884064">
        <w:rPr>
          <w:rFonts w:ascii="Times New Roman" w:eastAsia="Times New Roman" w:hAnsi="Times New Roman" w:cs="Times New Roman"/>
          <w:sz w:val="24"/>
          <w:szCs w:val="24"/>
        </w:rPr>
        <w:t>details of CSA incidents, to be shared on a  mass scale</w:t>
      </w:r>
      <w:r w:rsidR="00DC295F">
        <w:rPr>
          <w:rFonts w:ascii="Times New Roman" w:eastAsia="Times New Roman" w:hAnsi="Times New Roman" w:cs="Times New Roman"/>
          <w:sz w:val="24"/>
          <w:szCs w:val="24"/>
        </w:rPr>
        <w:t xml:space="preserve">, with </w:t>
      </w:r>
      <w:r w:rsidR="00E249E5">
        <w:rPr>
          <w:rFonts w:ascii="Times New Roman" w:eastAsia="Times New Roman" w:hAnsi="Times New Roman" w:cs="Times New Roman"/>
          <w:sz w:val="24"/>
          <w:szCs w:val="24"/>
        </w:rPr>
        <w:t>speculation</w:t>
      </w:r>
      <w:r w:rsidR="00CD7B72">
        <w:rPr>
          <w:rFonts w:ascii="Times New Roman" w:eastAsia="Times New Roman" w:hAnsi="Times New Roman" w:cs="Times New Roman"/>
          <w:sz w:val="24"/>
          <w:szCs w:val="24"/>
        </w:rPr>
        <w:t xml:space="preserve"> and misinformation</w:t>
      </w:r>
      <w:r w:rsidR="00E249E5">
        <w:rPr>
          <w:rFonts w:ascii="Times New Roman" w:eastAsia="Times New Roman" w:hAnsi="Times New Roman" w:cs="Times New Roman"/>
          <w:sz w:val="24"/>
          <w:szCs w:val="24"/>
        </w:rPr>
        <w:t xml:space="preserve"> regarding the nature of the offence almost inevitable.</w:t>
      </w:r>
      <w:r w:rsidR="00114D77">
        <w:rPr>
          <w:rFonts w:ascii="Times New Roman" w:eastAsia="Times New Roman" w:hAnsi="Times New Roman" w:cs="Times New Roman"/>
          <w:sz w:val="24"/>
          <w:szCs w:val="24"/>
        </w:rPr>
        <w:t xml:space="preserve"> </w:t>
      </w:r>
      <w:r w:rsidR="00CF3D66">
        <w:rPr>
          <w:rFonts w:ascii="Times New Roman" w:eastAsia="Times New Roman" w:hAnsi="Times New Roman" w:cs="Times New Roman"/>
          <w:sz w:val="24"/>
          <w:szCs w:val="24"/>
        </w:rPr>
        <w:t>If soc</w:t>
      </w:r>
      <w:r w:rsidR="007811F3">
        <w:rPr>
          <w:rFonts w:ascii="Times New Roman" w:eastAsia="Times New Roman" w:hAnsi="Times New Roman" w:cs="Times New Roman"/>
          <w:sz w:val="24"/>
          <w:szCs w:val="24"/>
        </w:rPr>
        <w:t>ial media platforms are not</w:t>
      </w:r>
      <w:r w:rsidR="00CF3D66">
        <w:rPr>
          <w:rFonts w:ascii="Times New Roman" w:eastAsia="Times New Roman" w:hAnsi="Times New Roman" w:cs="Times New Roman"/>
          <w:sz w:val="24"/>
          <w:szCs w:val="24"/>
        </w:rPr>
        <w:t xml:space="preserve"> monitored</w:t>
      </w:r>
      <w:r w:rsidR="007811F3">
        <w:rPr>
          <w:rFonts w:ascii="Times New Roman" w:eastAsia="Times New Roman" w:hAnsi="Times New Roman" w:cs="Times New Roman"/>
          <w:sz w:val="24"/>
          <w:szCs w:val="24"/>
        </w:rPr>
        <w:t xml:space="preserve"> carefully</w:t>
      </w:r>
      <w:r w:rsidR="00CF3D66">
        <w:rPr>
          <w:rFonts w:ascii="Times New Roman" w:eastAsia="Times New Roman" w:hAnsi="Times New Roman" w:cs="Times New Roman"/>
          <w:sz w:val="24"/>
          <w:szCs w:val="24"/>
        </w:rPr>
        <w:t xml:space="preserve">, the </w:t>
      </w:r>
      <w:r w:rsidR="00FE7DE6">
        <w:rPr>
          <w:rFonts w:ascii="Times New Roman" w:eastAsia="Times New Roman" w:hAnsi="Times New Roman" w:cs="Times New Roman"/>
          <w:sz w:val="24"/>
          <w:szCs w:val="24"/>
        </w:rPr>
        <w:t xml:space="preserve">sharing of </w:t>
      </w:r>
      <w:r w:rsidR="00F1236F">
        <w:rPr>
          <w:rFonts w:ascii="Times New Roman" w:eastAsia="Times New Roman" w:hAnsi="Times New Roman" w:cs="Times New Roman"/>
          <w:sz w:val="24"/>
          <w:szCs w:val="24"/>
        </w:rPr>
        <w:t xml:space="preserve">un-truthful information </w:t>
      </w:r>
      <w:r w:rsidR="00A40638">
        <w:rPr>
          <w:rFonts w:ascii="Times New Roman" w:eastAsia="Times New Roman" w:hAnsi="Times New Roman" w:cs="Times New Roman"/>
          <w:sz w:val="24"/>
          <w:szCs w:val="24"/>
        </w:rPr>
        <w:t xml:space="preserve">risks </w:t>
      </w:r>
      <w:r w:rsidR="009744AC">
        <w:rPr>
          <w:rFonts w:ascii="Times New Roman" w:eastAsia="Times New Roman" w:hAnsi="Times New Roman" w:cs="Times New Roman"/>
          <w:sz w:val="24"/>
          <w:szCs w:val="24"/>
        </w:rPr>
        <w:t>reinforc</w:t>
      </w:r>
      <w:r w:rsidR="00A40638">
        <w:rPr>
          <w:rFonts w:ascii="Times New Roman" w:eastAsia="Times New Roman" w:hAnsi="Times New Roman" w:cs="Times New Roman"/>
          <w:sz w:val="24"/>
          <w:szCs w:val="24"/>
        </w:rPr>
        <w:t xml:space="preserve">ing </w:t>
      </w:r>
      <w:r w:rsidR="00CF3D66">
        <w:rPr>
          <w:rFonts w:ascii="Times New Roman" w:eastAsia="Times New Roman" w:hAnsi="Times New Roman" w:cs="Times New Roman"/>
          <w:sz w:val="24"/>
          <w:szCs w:val="24"/>
        </w:rPr>
        <w:t xml:space="preserve">commonly held </w:t>
      </w:r>
      <w:r w:rsidR="00483A36">
        <w:rPr>
          <w:rFonts w:ascii="Times New Roman" w:eastAsia="Times New Roman" w:hAnsi="Times New Roman" w:cs="Times New Roman"/>
          <w:sz w:val="24"/>
          <w:szCs w:val="24"/>
        </w:rPr>
        <w:t>misconceptions</w:t>
      </w:r>
      <w:r w:rsidR="00CF3D66">
        <w:rPr>
          <w:rFonts w:ascii="Times New Roman" w:eastAsia="Times New Roman" w:hAnsi="Times New Roman" w:cs="Times New Roman"/>
          <w:sz w:val="24"/>
          <w:szCs w:val="24"/>
        </w:rPr>
        <w:t xml:space="preserve"> regarding both perpetrators and victims of CSA</w:t>
      </w:r>
      <w:r w:rsidR="009744AC">
        <w:rPr>
          <w:rFonts w:ascii="Times New Roman" w:eastAsia="Times New Roman" w:hAnsi="Times New Roman" w:cs="Times New Roman"/>
          <w:sz w:val="24"/>
          <w:szCs w:val="24"/>
        </w:rPr>
        <w:t xml:space="preserve"> amongst its users</w:t>
      </w:r>
      <w:r w:rsidR="00F1236F">
        <w:rPr>
          <w:rFonts w:ascii="Times New Roman" w:eastAsia="Times New Roman" w:hAnsi="Times New Roman" w:cs="Times New Roman"/>
          <w:sz w:val="24"/>
          <w:szCs w:val="24"/>
        </w:rPr>
        <w:t xml:space="preserve"> by creating </w:t>
      </w:r>
      <w:r w:rsidR="00EC78DF">
        <w:rPr>
          <w:rFonts w:ascii="Times New Roman" w:eastAsia="Times New Roman" w:hAnsi="Times New Roman" w:cs="Times New Roman"/>
          <w:sz w:val="24"/>
          <w:szCs w:val="24"/>
        </w:rPr>
        <w:t>negative emotional responses (Riddle, 2017).</w:t>
      </w:r>
    </w:p>
    <w:p w14:paraId="2B47448C" w14:textId="65835B21" w:rsidR="00570D9F" w:rsidRDefault="00570D9F" w:rsidP="009B2443">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1</w:t>
      </w:r>
      <w:r w:rsidRPr="00570D9F">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2019, to 30</w:t>
      </w:r>
      <w:r w:rsidRPr="00570D9F">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September 2020, </w:t>
      </w:r>
      <w:r w:rsidR="00D76067">
        <w:rPr>
          <w:rFonts w:ascii="Times New Roman" w:eastAsia="Times New Roman" w:hAnsi="Times New Roman" w:cs="Times New Roman"/>
          <w:sz w:val="24"/>
          <w:szCs w:val="24"/>
        </w:rPr>
        <w:t xml:space="preserve">there were over 9,470 </w:t>
      </w:r>
      <w:r w:rsidR="00C01AB9">
        <w:rPr>
          <w:rFonts w:ascii="Times New Roman" w:eastAsia="Times New Roman" w:hAnsi="Times New Roman" w:cs="Times New Roman"/>
          <w:sz w:val="24"/>
          <w:szCs w:val="24"/>
        </w:rPr>
        <w:t xml:space="preserve">incidents recorded by the police that involved indecent images of </w:t>
      </w:r>
      <w:r w:rsidR="00555326">
        <w:rPr>
          <w:rFonts w:ascii="Times New Roman" w:eastAsia="Times New Roman" w:hAnsi="Times New Roman" w:cs="Times New Roman"/>
          <w:sz w:val="24"/>
          <w:szCs w:val="24"/>
        </w:rPr>
        <w:t xml:space="preserve">children and online sex offences against children </w:t>
      </w:r>
      <w:r w:rsidR="00E63086">
        <w:rPr>
          <w:rFonts w:ascii="Times New Roman" w:eastAsia="Times New Roman" w:hAnsi="Times New Roman" w:cs="Times New Roman"/>
          <w:sz w:val="24"/>
          <w:szCs w:val="24"/>
        </w:rPr>
        <w:t xml:space="preserve">(NSPCC 2021b). </w:t>
      </w:r>
      <w:r w:rsidR="004A6FC4">
        <w:rPr>
          <w:rFonts w:ascii="Times New Roman" w:eastAsia="Times New Roman" w:hAnsi="Times New Roman" w:cs="Times New Roman"/>
          <w:sz w:val="24"/>
          <w:szCs w:val="24"/>
        </w:rPr>
        <w:t xml:space="preserve">35 police forces (England, Wales, Scotland and the Channel </w:t>
      </w:r>
      <w:r w:rsidR="004A6FC4">
        <w:rPr>
          <w:rFonts w:ascii="Times New Roman" w:eastAsia="Times New Roman" w:hAnsi="Times New Roman" w:cs="Times New Roman"/>
          <w:sz w:val="24"/>
          <w:szCs w:val="24"/>
        </w:rPr>
        <w:lastRenderedPageBreak/>
        <w:t xml:space="preserve">Islands) responded to a Freedom of information request from the NSPCC, </w:t>
      </w:r>
      <w:r w:rsidR="00B84358">
        <w:rPr>
          <w:rFonts w:ascii="Times New Roman" w:eastAsia="Times New Roman" w:hAnsi="Times New Roman" w:cs="Times New Roman"/>
          <w:sz w:val="24"/>
          <w:szCs w:val="24"/>
        </w:rPr>
        <w:t xml:space="preserve">asking them to provide data on the main platforms that were used to </w:t>
      </w:r>
      <w:r w:rsidR="00826D44">
        <w:rPr>
          <w:rFonts w:ascii="Times New Roman" w:eastAsia="Times New Roman" w:hAnsi="Times New Roman" w:cs="Times New Roman"/>
          <w:sz w:val="24"/>
          <w:szCs w:val="24"/>
        </w:rPr>
        <w:t xml:space="preserve">commit sex offences or indecent image offences on anyone under the age of 18. </w:t>
      </w:r>
      <w:r w:rsidR="0047609E">
        <w:rPr>
          <w:rFonts w:ascii="Times New Roman" w:eastAsia="Times New Roman" w:hAnsi="Times New Roman" w:cs="Times New Roman"/>
          <w:sz w:val="24"/>
          <w:szCs w:val="24"/>
        </w:rPr>
        <w:t xml:space="preserve">Where the means of communication could be ascertained, 52% of the 9,470 incidents </w:t>
      </w:r>
      <w:r w:rsidR="00682A73">
        <w:rPr>
          <w:rFonts w:ascii="Times New Roman" w:eastAsia="Times New Roman" w:hAnsi="Times New Roman" w:cs="Times New Roman"/>
          <w:sz w:val="24"/>
          <w:szCs w:val="24"/>
        </w:rPr>
        <w:t>happened on Facebook and Apps under the same ownership</w:t>
      </w:r>
      <w:r w:rsidR="0069485B">
        <w:rPr>
          <w:rFonts w:ascii="Times New Roman" w:eastAsia="Times New Roman" w:hAnsi="Times New Roman" w:cs="Times New Roman"/>
          <w:sz w:val="24"/>
          <w:szCs w:val="24"/>
        </w:rPr>
        <w:t>. Facebook has since</w:t>
      </w:r>
      <w:r w:rsidR="00570F7A">
        <w:rPr>
          <w:rFonts w:ascii="Times New Roman" w:eastAsia="Times New Roman" w:hAnsi="Times New Roman" w:cs="Times New Roman"/>
          <w:sz w:val="24"/>
          <w:szCs w:val="24"/>
        </w:rPr>
        <w:t xml:space="preserve"> proposed end-to-end encryption use within its App, meaning that </w:t>
      </w:r>
      <w:r w:rsidR="0077355F">
        <w:rPr>
          <w:rFonts w:ascii="Times New Roman" w:eastAsia="Times New Roman" w:hAnsi="Times New Roman" w:cs="Times New Roman"/>
          <w:sz w:val="24"/>
          <w:szCs w:val="24"/>
        </w:rPr>
        <w:t>only the devices involved in the communication are capable of decrypting the messages. Th</w:t>
      </w:r>
      <w:r w:rsidR="00797B15">
        <w:rPr>
          <w:rFonts w:ascii="Times New Roman" w:eastAsia="Times New Roman" w:hAnsi="Times New Roman" w:cs="Times New Roman"/>
          <w:sz w:val="24"/>
          <w:szCs w:val="24"/>
        </w:rPr>
        <w:t xml:space="preserve">is then creates the risk that </w:t>
      </w:r>
      <w:r w:rsidR="00AC3506">
        <w:rPr>
          <w:rFonts w:ascii="Times New Roman" w:eastAsia="Times New Roman" w:hAnsi="Times New Roman" w:cs="Times New Roman"/>
          <w:sz w:val="24"/>
          <w:szCs w:val="24"/>
        </w:rPr>
        <w:t>many of the above cases</w:t>
      </w:r>
      <w:r w:rsidR="00E00290">
        <w:rPr>
          <w:rFonts w:ascii="Times New Roman" w:eastAsia="Times New Roman" w:hAnsi="Times New Roman" w:cs="Times New Roman"/>
          <w:sz w:val="24"/>
          <w:szCs w:val="24"/>
        </w:rPr>
        <w:t xml:space="preserve"> of CSA</w:t>
      </w:r>
      <w:r w:rsidR="00AC3506">
        <w:rPr>
          <w:rFonts w:ascii="Times New Roman" w:eastAsia="Times New Roman" w:hAnsi="Times New Roman" w:cs="Times New Roman"/>
          <w:sz w:val="24"/>
          <w:szCs w:val="24"/>
        </w:rPr>
        <w:t>, that could previously have been identified, would go unreported</w:t>
      </w:r>
      <w:r w:rsidR="00114D77">
        <w:rPr>
          <w:rFonts w:ascii="Times New Roman" w:eastAsia="Times New Roman" w:hAnsi="Times New Roman" w:cs="Times New Roman"/>
          <w:sz w:val="24"/>
          <w:szCs w:val="24"/>
        </w:rPr>
        <w:t xml:space="preserve"> meaning an increasing number of victims remain unknown to the authorities. </w:t>
      </w:r>
    </w:p>
    <w:p w14:paraId="650B534C" w14:textId="1C36A002" w:rsidR="00055DB9" w:rsidRDefault="00EA4D92" w:rsidP="009B2443">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w:t>
      </w:r>
      <w:r w:rsidR="002B5F99">
        <w:rPr>
          <w:rFonts w:ascii="Times New Roman" w:eastAsia="Times New Roman" w:hAnsi="Times New Roman" w:cs="Times New Roman"/>
          <w:sz w:val="24"/>
          <w:szCs w:val="24"/>
        </w:rPr>
        <w:t>media responses can reinforce harmful</w:t>
      </w:r>
      <w:r w:rsidR="00236C1F">
        <w:rPr>
          <w:rFonts w:ascii="Times New Roman" w:eastAsia="Times New Roman" w:hAnsi="Times New Roman" w:cs="Times New Roman"/>
          <w:sz w:val="24"/>
          <w:szCs w:val="24"/>
        </w:rPr>
        <w:t xml:space="preserve"> stereotypes and beliefs surrounding CSA</w:t>
      </w:r>
      <w:r w:rsidR="002B5F99">
        <w:rPr>
          <w:rFonts w:ascii="Times New Roman" w:eastAsia="Times New Roman" w:hAnsi="Times New Roman" w:cs="Times New Roman"/>
          <w:sz w:val="24"/>
          <w:szCs w:val="24"/>
        </w:rPr>
        <w:t xml:space="preserve">, it is also important to note that </w:t>
      </w:r>
      <w:r w:rsidR="006447CF">
        <w:rPr>
          <w:rFonts w:ascii="Times New Roman" w:eastAsia="Times New Roman" w:hAnsi="Times New Roman" w:cs="Times New Roman"/>
          <w:sz w:val="24"/>
          <w:szCs w:val="24"/>
        </w:rPr>
        <w:t>social media platforms ca</w:t>
      </w:r>
      <w:r w:rsidR="00A12FE4">
        <w:rPr>
          <w:rFonts w:ascii="Times New Roman" w:eastAsia="Times New Roman" w:hAnsi="Times New Roman" w:cs="Times New Roman"/>
          <w:sz w:val="24"/>
          <w:szCs w:val="24"/>
        </w:rPr>
        <w:t>n</w:t>
      </w:r>
      <w:r w:rsidR="00203673">
        <w:rPr>
          <w:rFonts w:ascii="Times New Roman" w:eastAsia="Times New Roman" w:hAnsi="Times New Roman" w:cs="Times New Roman"/>
          <w:sz w:val="24"/>
          <w:szCs w:val="24"/>
        </w:rPr>
        <w:t xml:space="preserve"> </w:t>
      </w:r>
      <w:r w:rsidR="006447CF">
        <w:rPr>
          <w:rFonts w:ascii="Times New Roman" w:eastAsia="Times New Roman" w:hAnsi="Times New Roman" w:cs="Times New Roman"/>
          <w:sz w:val="24"/>
          <w:szCs w:val="24"/>
        </w:rPr>
        <w:t xml:space="preserve">serve as </w:t>
      </w:r>
      <w:r w:rsidR="00907829">
        <w:rPr>
          <w:rFonts w:ascii="Times New Roman" w:eastAsia="Times New Roman" w:hAnsi="Times New Roman" w:cs="Times New Roman"/>
          <w:sz w:val="24"/>
          <w:szCs w:val="24"/>
        </w:rPr>
        <w:t>an aid to disclosure for some victims of CSA</w:t>
      </w:r>
      <w:r w:rsidR="004A2F00">
        <w:rPr>
          <w:rFonts w:ascii="Times New Roman" w:eastAsia="Times New Roman" w:hAnsi="Times New Roman" w:cs="Times New Roman"/>
          <w:sz w:val="24"/>
          <w:szCs w:val="24"/>
        </w:rPr>
        <w:t xml:space="preserve">. </w:t>
      </w:r>
      <w:r w:rsidR="00123FB1">
        <w:rPr>
          <w:rFonts w:ascii="Times New Roman" w:eastAsia="Times New Roman" w:hAnsi="Times New Roman" w:cs="Times New Roman"/>
          <w:sz w:val="24"/>
          <w:szCs w:val="24"/>
        </w:rPr>
        <w:t xml:space="preserve">Online campaigns, such as #MeToo (2017), </w:t>
      </w:r>
      <w:r w:rsidR="007960B0">
        <w:rPr>
          <w:rFonts w:ascii="Times New Roman" w:eastAsia="Times New Roman" w:hAnsi="Times New Roman" w:cs="Times New Roman"/>
          <w:sz w:val="24"/>
          <w:szCs w:val="24"/>
        </w:rPr>
        <w:t>give survivors an opportunity to tell of their abuse</w:t>
      </w:r>
      <w:r w:rsidR="00904D25">
        <w:rPr>
          <w:rFonts w:ascii="Times New Roman" w:eastAsia="Times New Roman" w:hAnsi="Times New Roman" w:cs="Times New Roman"/>
          <w:sz w:val="24"/>
          <w:szCs w:val="24"/>
        </w:rPr>
        <w:t xml:space="preserve">, by sharing their stories with others in </w:t>
      </w:r>
      <w:r w:rsidR="00874C7F">
        <w:rPr>
          <w:rFonts w:ascii="Times New Roman" w:eastAsia="Times New Roman" w:hAnsi="Times New Roman" w:cs="Times New Roman"/>
          <w:sz w:val="24"/>
          <w:szCs w:val="24"/>
        </w:rPr>
        <w:t xml:space="preserve">a similar situation. This often alleviates the stigma and pressures </w:t>
      </w:r>
      <w:r w:rsidR="00F0365A">
        <w:rPr>
          <w:rFonts w:ascii="Times New Roman" w:eastAsia="Times New Roman" w:hAnsi="Times New Roman" w:cs="Times New Roman"/>
          <w:sz w:val="24"/>
          <w:szCs w:val="24"/>
        </w:rPr>
        <w:t>that</w:t>
      </w:r>
      <w:r w:rsidR="00203673">
        <w:rPr>
          <w:rFonts w:ascii="Times New Roman" w:eastAsia="Times New Roman" w:hAnsi="Times New Roman" w:cs="Times New Roman"/>
          <w:sz w:val="24"/>
          <w:szCs w:val="24"/>
        </w:rPr>
        <w:t xml:space="preserve"> can</w:t>
      </w:r>
      <w:r w:rsidR="00F0365A">
        <w:rPr>
          <w:rFonts w:ascii="Times New Roman" w:eastAsia="Times New Roman" w:hAnsi="Times New Roman" w:cs="Times New Roman"/>
          <w:sz w:val="24"/>
          <w:szCs w:val="24"/>
        </w:rPr>
        <w:t xml:space="preserve"> act as barriers to disclosure (</w:t>
      </w:r>
      <w:proofErr w:type="spellStart"/>
      <w:r w:rsidR="00F0365A">
        <w:rPr>
          <w:rFonts w:ascii="Times New Roman" w:eastAsia="Times New Roman" w:hAnsi="Times New Roman" w:cs="Times New Roman"/>
          <w:sz w:val="24"/>
          <w:szCs w:val="24"/>
        </w:rPr>
        <w:t>Alaggia</w:t>
      </w:r>
      <w:proofErr w:type="spellEnd"/>
      <w:r w:rsidR="00F0365A">
        <w:rPr>
          <w:rFonts w:ascii="Times New Roman" w:eastAsia="Times New Roman" w:hAnsi="Times New Roman" w:cs="Times New Roman"/>
          <w:sz w:val="24"/>
          <w:szCs w:val="24"/>
        </w:rPr>
        <w:t xml:space="preserve"> &amp; Wang, 2020). </w:t>
      </w:r>
      <w:r w:rsidR="002F3507">
        <w:rPr>
          <w:rFonts w:ascii="Times New Roman" w:eastAsia="Times New Roman" w:hAnsi="Times New Roman" w:cs="Times New Roman"/>
          <w:sz w:val="24"/>
          <w:szCs w:val="24"/>
        </w:rPr>
        <w:t xml:space="preserve">Social media, is therefore offering a new avenue to disclosure for </w:t>
      </w:r>
      <w:r w:rsidR="005F4247">
        <w:rPr>
          <w:rFonts w:ascii="Times New Roman" w:eastAsia="Times New Roman" w:hAnsi="Times New Roman" w:cs="Times New Roman"/>
          <w:sz w:val="24"/>
          <w:szCs w:val="24"/>
        </w:rPr>
        <w:t>adult</w:t>
      </w:r>
      <w:r w:rsidR="000D4058">
        <w:rPr>
          <w:rFonts w:ascii="Times New Roman" w:eastAsia="Times New Roman" w:hAnsi="Times New Roman" w:cs="Times New Roman"/>
          <w:sz w:val="24"/>
          <w:szCs w:val="24"/>
        </w:rPr>
        <w:t xml:space="preserve"> </w:t>
      </w:r>
      <w:r w:rsidR="002F3507">
        <w:rPr>
          <w:rFonts w:ascii="Times New Roman" w:eastAsia="Times New Roman" w:hAnsi="Times New Roman" w:cs="Times New Roman"/>
          <w:sz w:val="24"/>
          <w:szCs w:val="24"/>
        </w:rPr>
        <w:t>survivors of CSA</w:t>
      </w:r>
      <w:r w:rsidR="000D4058">
        <w:rPr>
          <w:rFonts w:ascii="Times New Roman" w:eastAsia="Times New Roman" w:hAnsi="Times New Roman" w:cs="Times New Roman"/>
          <w:sz w:val="24"/>
          <w:szCs w:val="24"/>
        </w:rPr>
        <w:t xml:space="preserve"> which will hopefully </w:t>
      </w:r>
      <w:r w:rsidR="004A3718">
        <w:rPr>
          <w:rFonts w:ascii="Times New Roman" w:eastAsia="Times New Roman" w:hAnsi="Times New Roman" w:cs="Times New Roman"/>
          <w:sz w:val="24"/>
          <w:szCs w:val="24"/>
        </w:rPr>
        <w:t>encourage victims and survivors of CSA to tell of their abuse</w:t>
      </w:r>
      <w:r w:rsidR="000D4058">
        <w:rPr>
          <w:rFonts w:ascii="Times New Roman" w:eastAsia="Times New Roman" w:hAnsi="Times New Roman" w:cs="Times New Roman"/>
          <w:sz w:val="24"/>
          <w:szCs w:val="24"/>
        </w:rPr>
        <w:t xml:space="preserve">. However, it must be noted that such online campaigns are largely focused </w:t>
      </w:r>
      <w:r w:rsidR="00A51B32">
        <w:rPr>
          <w:rFonts w:ascii="Times New Roman" w:eastAsia="Times New Roman" w:hAnsi="Times New Roman" w:cs="Times New Roman"/>
          <w:sz w:val="24"/>
          <w:szCs w:val="24"/>
        </w:rPr>
        <w:t>on</w:t>
      </w:r>
      <w:r w:rsidR="000D4058">
        <w:rPr>
          <w:rFonts w:ascii="Times New Roman" w:eastAsia="Times New Roman" w:hAnsi="Times New Roman" w:cs="Times New Roman"/>
          <w:sz w:val="24"/>
          <w:szCs w:val="24"/>
        </w:rPr>
        <w:t xml:space="preserve"> disclosure by adult offenders</w:t>
      </w:r>
      <w:r w:rsidR="00567B7E">
        <w:rPr>
          <w:rFonts w:ascii="Times New Roman" w:eastAsia="Times New Roman" w:hAnsi="Times New Roman" w:cs="Times New Roman"/>
          <w:sz w:val="24"/>
          <w:szCs w:val="24"/>
        </w:rPr>
        <w:t xml:space="preserve">. Therefore, although the </w:t>
      </w:r>
      <w:r w:rsidR="0027590F">
        <w:rPr>
          <w:rFonts w:ascii="Times New Roman" w:eastAsia="Times New Roman" w:hAnsi="Times New Roman" w:cs="Times New Roman"/>
          <w:sz w:val="24"/>
          <w:szCs w:val="24"/>
        </w:rPr>
        <w:t>consequences of sexual abuse in adults is being explored, those</w:t>
      </w:r>
      <w:r w:rsidR="009F30EA">
        <w:rPr>
          <w:rFonts w:ascii="Times New Roman" w:eastAsia="Times New Roman" w:hAnsi="Times New Roman" w:cs="Times New Roman"/>
          <w:sz w:val="24"/>
          <w:szCs w:val="24"/>
        </w:rPr>
        <w:t xml:space="preserve"> young</w:t>
      </w:r>
      <w:r w:rsidR="0027590F">
        <w:rPr>
          <w:rFonts w:ascii="Times New Roman" w:eastAsia="Times New Roman" w:hAnsi="Times New Roman" w:cs="Times New Roman"/>
          <w:sz w:val="24"/>
          <w:szCs w:val="24"/>
        </w:rPr>
        <w:t xml:space="preserve"> </w:t>
      </w:r>
      <w:r w:rsidR="009F30EA">
        <w:rPr>
          <w:rFonts w:ascii="Times New Roman" w:eastAsia="Times New Roman" w:hAnsi="Times New Roman" w:cs="Times New Roman"/>
          <w:sz w:val="24"/>
          <w:szCs w:val="24"/>
        </w:rPr>
        <w:t>victims</w:t>
      </w:r>
      <w:r w:rsidR="0027590F">
        <w:rPr>
          <w:rFonts w:ascii="Times New Roman" w:eastAsia="Times New Roman" w:hAnsi="Times New Roman" w:cs="Times New Roman"/>
          <w:sz w:val="24"/>
          <w:szCs w:val="24"/>
        </w:rPr>
        <w:t xml:space="preserve"> wh</w:t>
      </w:r>
      <w:r w:rsidR="00693696">
        <w:rPr>
          <w:rFonts w:ascii="Times New Roman" w:eastAsia="Times New Roman" w:hAnsi="Times New Roman" w:cs="Times New Roman"/>
          <w:sz w:val="24"/>
          <w:szCs w:val="24"/>
        </w:rPr>
        <w:t xml:space="preserve">o fall outside the remit of social media access are still being </w:t>
      </w:r>
      <w:r w:rsidR="002C2972">
        <w:rPr>
          <w:rFonts w:ascii="Times New Roman" w:eastAsia="Times New Roman" w:hAnsi="Times New Roman" w:cs="Times New Roman"/>
          <w:sz w:val="24"/>
          <w:szCs w:val="24"/>
        </w:rPr>
        <w:t xml:space="preserve">largely </w:t>
      </w:r>
      <w:r w:rsidR="00693696">
        <w:rPr>
          <w:rFonts w:ascii="Times New Roman" w:eastAsia="Times New Roman" w:hAnsi="Times New Roman" w:cs="Times New Roman"/>
          <w:sz w:val="24"/>
          <w:szCs w:val="24"/>
        </w:rPr>
        <w:t>unheard</w:t>
      </w:r>
      <w:r w:rsidR="002C2972">
        <w:rPr>
          <w:rFonts w:ascii="Times New Roman" w:eastAsia="Times New Roman" w:hAnsi="Times New Roman" w:cs="Times New Roman"/>
          <w:sz w:val="24"/>
          <w:szCs w:val="24"/>
        </w:rPr>
        <w:t xml:space="preserve"> in the public sphere</w:t>
      </w:r>
      <w:r w:rsidR="00693696">
        <w:rPr>
          <w:rFonts w:ascii="Times New Roman" w:eastAsia="Times New Roman" w:hAnsi="Times New Roman" w:cs="Times New Roman"/>
          <w:sz w:val="24"/>
          <w:szCs w:val="24"/>
        </w:rPr>
        <w:t xml:space="preserve"> </w:t>
      </w:r>
      <w:r w:rsidR="000A6CDE">
        <w:rPr>
          <w:rFonts w:ascii="Times New Roman" w:eastAsia="Times New Roman" w:hAnsi="Times New Roman" w:cs="Times New Roman"/>
          <w:sz w:val="24"/>
          <w:szCs w:val="24"/>
        </w:rPr>
        <w:t>(Langevin &amp; H</w:t>
      </w:r>
      <w:r w:rsidR="00C1264B">
        <w:rPr>
          <w:rFonts w:ascii="Times New Roman" w:eastAsia="Times New Roman" w:hAnsi="Times New Roman" w:cs="Times New Roman"/>
          <w:sz w:val="24"/>
          <w:szCs w:val="24"/>
        </w:rPr>
        <w:t>é</w:t>
      </w:r>
      <w:r w:rsidR="000A6CDE">
        <w:rPr>
          <w:rFonts w:ascii="Times New Roman" w:eastAsia="Times New Roman" w:hAnsi="Times New Roman" w:cs="Times New Roman"/>
          <w:sz w:val="24"/>
          <w:szCs w:val="24"/>
        </w:rPr>
        <w:t>bert</w:t>
      </w:r>
      <w:r w:rsidR="00C1264B">
        <w:rPr>
          <w:rFonts w:ascii="Times New Roman" w:eastAsia="Times New Roman" w:hAnsi="Times New Roman" w:cs="Times New Roman"/>
          <w:sz w:val="24"/>
          <w:szCs w:val="24"/>
        </w:rPr>
        <w:t xml:space="preserve">, </w:t>
      </w:r>
      <w:r w:rsidR="002C2972">
        <w:rPr>
          <w:rFonts w:ascii="Times New Roman" w:eastAsia="Times New Roman" w:hAnsi="Times New Roman" w:cs="Times New Roman"/>
          <w:sz w:val="24"/>
          <w:szCs w:val="24"/>
        </w:rPr>
        <w:t>2021).</w:t>
      </w:r>
    </w:p>
    <w:p w14:paraId="4C9B1F1B" w14:textId="508AEA24" w:rsidR="00496617" w:rsidRDefault="00126F48" w:rsidP="009B2443">
      <w:pPr>
        <w:spacing w:after="120" w:line="360" w:lineRule="auto"/>
        <w:rPr>
          <w:rFonts w:asciiTheme="majorBidi" w:hAnsiTheme="majorBidi" w:cstheme="majorBidi"/>
          <w:sz w:val="24"/>
          <w:szCs w:val="24"/>
        </w:rPr>
      </w:pPr>
      <w:proofErr w:type="spellStart"/>
      <w:r w:rsidRPr="001C7A76">
        <w:rPr>
          <w:rFonts w:asciiTheme="majorBidi" w:hAnsiTheme="majorBidi" w:cstheme="majorBidi"/>
          <w:sz w:val="24"/>
          <w:szCs w:val="24"/>
        </w:rPr>
        <w:t>DiBernardo</w:t>
      </w:r>
      <w:proofErr w:type="spellEnd"/>
      <w:r w:rsidRPr="001C7A76">
        <w:rPr>
          <w:rFonts w:asciiTheme="majorBidi" w:hAnsiTheme="majorBidi" w:cstheme="majorBidi"/>
          <w:sz w:val="24"/>
          <w:szCs w:val="24"/>
        </w:rPr>
        <w:t xml:space="preserve"> (2018) </w:t>
      </w:r>
      <w:r w:rsidR="00594C0E" w:rsidRPr="001C7A76">
        <w:rPr>
          <w:rFonts w:asciiTheme="majorBidi" w:hAnsiTheme="majorBidi" w:cstheme="majorBidi"/>
          <w:sz w:val="24"/>
          <w:szCs w:val="24"/>
        </w:rPr>
        <w:t xml:space="preserve">argues that the media plays a key role in </w:t>
      </w:r>
      <w:r w:rsidR="00D76A0B" w:rsidRPr="001C7A76">
        <w:rPr>
          <w:rFonts w:asciiTheme="majorBidi" w:hAnsiTheme="majorBidi" w:cstheme="majorBidi"/>
          <w:sz w:val="24"/>
          <w:szCs w:val="24"/>
        </w:rPr>
        <w:t>reinforcing myths that</w:t>
      </w:r>
      <w:r w:rsidR="00594C0E" w:rsidRPr="001C7A76">
        <w:rPr>
          <w:rFonts w:asciiTheme="majorBidi" w:hAnsiTheme="majorBidi" w:cstheme="majorBidi"/>
          <w:sz w:val="24"/>
          <w:szCs w:val="24"/>
        </w:rPr>
        <w:t xml:space="preserve"> </w:t>
      </w:r>
      <w:r w:rsidR="00166929" w:rsidRPr="001C7A76">
        <w:rPr>
          <w:rFonts w:asciiTheme="majorBidi" w:hAnsiTheme="majorBidi" w:cstheme="majorBidi"/>
          <w:sz w:val="24"/>
          <w:szCs w:val="24"/>
        </w:rPr>
        <w:t>victims of sex offences a</w:t>
      </w:r>
      <w:r w:rsidR="0017317E" w:rsidRPr="001C7A76">
        <w:rPr>
          <w:rFonts w:asciiTheme="majorBidi" w:hAnsiTheme="majorBidi" w:cstheme="majorBidi"/>
          <w:sz w:val="24"/>
          <w:szCs w:val="24"/>
        </w:rPr>
        <w:t>re</w:t>
      </w:r>
      <w:r w:rsidR="00166929" w:rsidRPr="001C7A76">
        <w:rPr>
          <w:rFonts w:asciiTheme="majorBidi" w:hAnsiTheme="majorBidi" w:cstheme="majorBidi"/>
          <w:sz w:val="24"/>
          <w:szCs w:val="24"/>
        </w:rPr>
        <w:t xml:space="preserve"> vulnerable and sex offenders </w:t>
      </w:r>
      <w:r w:rsidR="00E44C6A">
        <w:rPr>
          <w:rFonts w:asciiTheme="majorBidi" w:hAnsiTheme="majorBidi" w:cstheme="majorBidi"/>
          <w:sz w:val="24"/>
          <w:szCs w:val="24"/>
        </w:rPr>
        <w:t xml:space="preserve">prey on the </w:t>
      </w:r>
      <w:r w:rsidR="001C7A76" w:rsidRPr="001C7A76">
        <w:rPr>
          <w:rFonts w:asciiTheme="majorBidi" w:hAnsiTheme="majorBidi" w:cstheme="majorBidi"/>
          <w:sz w:val="24"/>
          <w:szCs w:val="24"/>
        </w:rPr>
        <w:t>vulnera</w:t>
      </w:r>
      <w:r w:rsidR="00E44C6A">
        <w:rPr>
          <w:rFonts w:asciiTheme="majorBidi" w:hAnsiTheme="majorBidi" w:cstheme="majorBidi"/>
          <w:sz w:val="24"/>
          <w:szCs w:val="24"/>
        </w:rPr>
        <w:t>ble</w:t>
      </w:r>
      <w:r w:rsidR="001C7A76" w:rsidRPr="001C7A76">
        <w:rPr>
          <w:rFonts w:asciiTheme="majorBidi" w:hAnsiTheme="majorBidi" w:cstheme="majorBidi"/>
          <w:sz w:val="24"/>
          <w:szCs w:val="24"/>
        </w:rPr>
        <w:t xml:space="preserve"> as</w:t>
      </w:r>
      <w:r w:rsidR="00166929" w:rsidRPr="001C7A76">
        <w:rPr>
          <w:rFonts w:asciiTheme="majorBidi" w:hAnsiTheme="majorBidi" w:cstheme="majorBidi"/>
          <w:sz w:val="24"/>
          <w:szCs w:val="24"/>
        </w:rPr>
        <w:t xml:space="preserve"> monstrous predators. </w:t>
      </w:r>
      <w:r w:rsidR="00D76A0B" w:rsidRPr="001C7A76">
        <w:rPr>
          <w:rFonts w:asciiTheme="majorBidi" w:hAnsiTheme="majorBidi" w:cstheme="majorBidi"/>
          <w:sz w:val="24"/>
          <w:szCs w:val="24"/>
        </w:rPr>
        <w:t>Although this may be true for many cases of CSA</w:t>
      </w:r>
      <w:r w:rsidR="0017317E" w:rsidRPr="001C7A76">
        <w:rPr>
          <w:rFonts w:asciiTheme="majorBidi" w:hAnsiTheme="majorBidi" w:cstheme="majorBidi"/>
          <w:sz w:val="24"/>
          <w:szCs w:val="24"/>
        </w:rPr>
        <w:t xml:space="preserve">, </w:t>
      </w:r>
      <w:r w:rsidR="00166929" w:rsidRPr="001C7A76">
        <w:rPr>
          <w:rFonts w:asciiTheme="majorBidi" w:hAnsiTheme="majorBidi" w:cstheme="majorBidi"/>
          <w:sz w:val="24"/>
          <w:szCs w:val="24"/>
        </w:rPr>
        <w:t>these beliefs are then capable of</w:t>
      </w:r>
      <w:r w:rsidR="00E1378E" w:rsidRPr="001C7A76">
        <w:rPr>
          <w:rFonts w:asciiTheme="majorBidi" w:hAnsiTheme="majorBidi" w:cstheme="majorBidi"/>
          <w:sz w:val="24"/>
          <w:szCs w:val="24"/>
        </w:rPr>
        <w:t xml:space="preserve"> influencing </w:t>
      </w:r>
      <w:r w:rsidR="000442D2" w:rsidRPr="001C7A76">
        <w:rPr>
          <w:rFonts w:asciiTheme="majorBidi" w:hAnsiTheme="majorBidi" w:cstheme="majorBidi"/>
          <w:sz w:val="24"/>
          <w:szCs w:val="24"/>
        </w:rPr>
        <w:t>laws and political responses to CSA</w:t>
      </w:r>
      <w:r w:rsidR="00EF5408" w:rsidRPr="001C7A76">
        <w:rPr>
          <w:rFonts w:asciiTheme="majorBidi" w:hAnsiTheme="majorBidi" w:cstheme="majorBidi"/>
          <w:sz w:val="24"/>
          <w:szCs w:val="24"/>
        </w:rPr>
        <w:t xml:space="preserve">. </w:t>
      </w:r>
      <w:proofErr w:type="spellStart"/>
      <w:r w:rsidR="00EF5408" w:rsidRPr="001C7A76">
        <w:rPr>
          <w:rFonts w:asciiTheme="majorBidi" w:hAnsiTheme="majorBidi" w:cstheme="majorBidi"/>
          <w:sz w:val="24"/>
          <w:szCs w:val="24"/>
        </w:rPr>
        <w:t>DiBernardo</w:t>
      </w:r>
      <w:proofErr w:type="spellEnd"/>
      <w:r w:rsidR="00EF5408" w:rsidRPr="001C7A76">
        <w:rPr>
          <w:rFonts w:asciiTheme="majorBidi" w:hAnsiTheme="majorBidi" w:cstheme="majorBidi"/>
          <w:sz w:val="24"/>
          <w:szCs w:val="24"/>
        </w:rPr>
        <w:t xml:space="preserve"> suggests that as a result</w:t>
      </w:r>
      <w:r w:rsidR="009525F3">
        <w:rPr>
          <w:rFonts w:asciiTheme="majorBidi" w:hAnsiTheme="majorBidi" w:cstheme="majorBidi"/>
          <w:sz w:val="24"/>
          <w:szCs w:val="24"/>
        </w:rPr>
        <w:t>,</w:t>
      </w:r>
      <w:r w:rsidR="00782018" w:rsidRPr="001C7A76">
        <w:rPr>
          <w:rFonts w:asciiTheme="majorBidi" w:hAnsiTheme="majorBidi" w:cstheme="majorBidi"/>
          <w:sz w:val="24"/>
          <w:szCs w:val="24"/>
        </w:rPr>
        <w:t xml:space="preserve"> there will be increased regulation </w:t>
      </w:r>
      <w:r w:rsidR="000D5583" w:rsidRPr="001C7A76">
        <w:rPr>
          <w:rFonts w:asciiTheme="majorBidi" w:hAnsiTheme="majorBidi" w:cstheme="majorBidi"/>
          <w:sz w:val="24"/>
          <w:szCs w:val="24"/>
        </w:rPr>
        <w:t>by the state on sex and sexuality</w:t>
      </w:r>
      <w:r w:rsidR="002B4FD2" w:rsidRPr="001C7A76">
        <w:rPr>
          <w:rFonts w:asciiTheme="majorBidi" w:hAnsiTheme="majorBidi" w:cstheme="majorBidi"/>
          <w:sz w:val="24"/>
          <w:szCs w:val="24"/>
        </w:rPr>
        <w:t xml:space="preserve"> </w:t>
      </w:r>
      <w:r w:rsidR="00AC5351" w:rsidRPr="001C7A76">
        <w:rPr>
          <w:rFonts w:asciiTheme="majorBidi" w:hAnsiTheme="majorBidi" w:cstheme="majorBidi"/>
          <w:sz w:val="24"/>
          <w:szCs w:val="24"/>
        </w:rPr>
        <w:t xml:space="preserve">as policy is based on public response, rather than empirical data. </w:t>
      </w:r>
    </w:p>
    <w:p w14:paraId="0DF3EAEB" w14:textId="7AA95211" w:rsidR="00234607" w:rsidRPr="0080790B" w:rsidRDefault="00803371" w:rsidP="0080790B">
      <w:pPr>
        <w:spacing w:after="120" w:line="360" w:lineRule="auto"/>
        <w:rPr>
          <w:rFonts w:asciiTheme="majorBidi" w:hAnsiTheme="majorBidi" w:cstheme="majorBidi"/>
          <w:sz w:val="24"/>
          <w:szCs w:val="24"/>
        </w:rPr>
      </w:pPr>
      <w:r>
        <w:rPr>
          <w:rFonts w:asciiTheme="majorBidi" w:hAnsiTheme="majorBidi" w:cstheme="majorBidi"/>
          <w:sz w:val="24"/>
          <w:szCs w:val="24"/>
        </w:rPr>
        <w:t>Th</w:t>
      </w:r>
      <w:r w:rsidR="000454E9">
        <w:rPr>
          <w:rFonts w:asciiTheme="majorBidi" w:hAnsiTheme="majorBidi" w:cstheme="majorBidi"/>
          <w:sz w:val="24"/>
          <w:szCs w:val="24"/>
        </w:rPr>
        <w:t>is evidence</w:t>
      </w:r>
      <w:r>
        <w:rPr>
          <w:rFonts w:asciiTheme="majorBidi" w:hAnsiTheme="majorBidi" w:cstheme="majorBidi"/>
          <w:sz w:val="24"/>
          <w:szCs w:val="24"/>
        </w:rPr>
        <w:t xml:space="preserve"> suggest</w:t>
      </w:r>
      <w:r w:rsidR="000454E9">
        <w:rPr>
          <w:rFonts w:asciiTheme="majorBidi" w:hAnsiTheme="majorBidi" w:cstheme="majorBidi"/>
          <w:sz w:val="24"/>
          <w:szCs w:val="24"/>
        </w:rPr>
        <w:t>s</w:t>
      </w:r>
      <w:r>
        <w:rPr>
          <w:rFonts w:asciiTheme="majorBidi" w:hAnsiTheme="majorBidi" w:cstheme="majorBidi"/>
          <w:sz w:val="24"/>
          <w:szCs w:val="24"/>
        </w:rPr>
        <w:t xml:space="preserve"> that media responses</w:t>
      </w:r>
      <w:r w:rsidR="00D75FB1">
        <w:rPr>
          <w:rFonts w:asciiTheme="majorBidi" w:hAnsiTheme="majorBidi" w:cstheme="majorBidi"/>
          <w:sz w:val="24"/>
          <w:szCs w:val="24"/>
        </w:rPr>
        <w:t xml:space="preserve"> to CSA</w:t>
      </w:r>
      <w:r>
        <w:rPr>
          <w:rFonts w:asciiTheme="majorBidi" w:hAnsiTheme="majorBidi" w:cstheme="majorBidi"/>
          <w:sz w:val="24"/>
          <w:szCs w:val="24"/>
        </w:rPr>
        <w:t xml:space="preserve"> </w:t>
      </w:r>
      <w:r w:rsidR="002C4BAA">
        <w:rPr>
          <w:rFonts w:asciiTheme="majorBidi" w:hAnsiTheme="majorBidi" w:cstheme="majorBidi"/>
          <w:sz w:val="24"/>
          <w:szCs w:val="24"/>
        </w:rPr>
        <w:t xml:space="preserve">do have a tendency to reinforce commonly held </w:t>
      </w:r>
      <w:r w:rsidR="00483A36">
        <w:rPr>
          <w:rFonts w:asciiTheme="majorBidi" w:hAnsiTheme="majorBidi" w:cstheme="majorBidi"/>
          <w:sz w:val="24"/>
          <w:szCs w:val="24"/>
        </w:rPr>
        <w:t>misconceptions</w:t>
      </w:r>
      <w:r w:rsidR="002C4BAA">
        <w:rPr>
          <w:rFonts w:asciiTheme="majorBidi" w:hAnsiTheme="majorBidi" w:cstheme="majorBidi"/>
          <w:sz w:val="24"/>
          <w:szCs w:val="24"/>
        </w:rPr>
        <w:t xml:space="preserve"> surrounding CSA through their ability to ‘frame’</w:t>
      </w:r>
      <w:r w:rsidR="00A6453C">
        <w:rPr>
          <w:rFonts w:asciiTheme="majorBidi" w:hAnsiTheme="majorBidi" w:cstheme="majorBidi"/>
          <w:sz w:val="24"/>
          <w:szCs w:val="24"/>
        </w:rPr>
        <w:t xml:space="preserve"> the more explicit cases that will often attract greater public attention</w:t>
      </w:r>
      <w:r w:rsidR="00D6521A">
        <w:rPr>
          <w:rFonts w:asciiTheme="majorBidi" w:hAnsiTheme="majorBidi" w:cstheme="majorBidi"/>
          <w:sz w:val="24"/>
          <w:szCs w:val="24"/>
        </w:rPr>
        <w:t xml:space="preserve"> (Mejia et al, 2012)</w:t>
      </w:r>
      <w:r w:rsidR="00A6453C">
        <w:rPr>
          <w:rFonts w:asciiTheme="majorBidi" w:hAnsiTheme="majorBidi" w:cstheme="majorBidi"/>
          <w:sz w:val="24"/>
          <w:szCs w:val="24"/>
        </w:rPr>
        <w:t>.</w:t>
      </w:r>
      <w:r w:rsidR="005B4723">
        <w:rPr>
          <w:rFonts w:asciiTheme="majorBidi" w:hAnsiTheme="majorBidi" w:cstheme="majorBidi"/>
          <w:sz w:val="24"/>
          <w:szCs w:val="24"/>
        </w:rPr>
        <w:t xml:space="preserve"> This often involves </w:t>
      </w:r>
      <w:r w:rsidR="00B64665">
        <w:rPr>
          <w:rFonts w:asciiTheme="majorBidi" w:hAnsiTheme="majorBidi" w:cstheme="majorBidi"/>
          <w:sz w:val="24"/>
          <w:szCs w:val="24"/>
        </w:rPr>
        <w:t xml:space="preserve">coverage of the most extreme offenders </w:t>
      </w:r>
      <w:r w:rsidR="0052500C">
        <w:rPr>
          <w:rFonts w:asciiTheme="majorBidi" w:hAnsiTheme="majorBidi" w:cstheme="majorBidi"/>
          <w:sz w:val="24"/>
          <w:szCs w:val="24"/>
        </w:rPr>
        <w:t xml:space="preserve">and the most vulnerable of victims, </w:t>
      </w:r>
      <w:r w:rsidR="00E03E7C">
        <w:rPr>
          <w:rFonts w:asciiTheme="majorBidi" w:hAnsiTheme="majorBidi" w:cstheme="majorBidi"/>
          <w:sz w:val="24"/>
          <w:szCs w:val="24"/>
        </w:rPr>
        <w:t xml:space="preserve">inciting that sexual violence against children is a common </w:t>
      </w:r>
      <w:r w:rsidR="003761EA">
        <w:rPr>
          <w:rFonts w:asciiTheme="majorBidi" w:hAnsiTheme="majorBidi" w:cstheme="majorBidi"/>
          <w:sz w:val="24"/>
          <w:szCs w:val="24"/>
        </w:rPr>
        <w:t>occurrence within society</w:t>
      </w:r>
      <w:r w:rsidR="005D0289">
        <w:rPr>
          <w:rFonts w:asciiTheme="majorBidi" w:hAnsiTheme="majorBidi" w:cstheme="majorBidi"/>
          <w:sz w:val="24"/>
          <w:szCs w:val="24"/>
        </w:rPr>
        <w:t>.</w:t>
      </w:r>
      <w:r w:rsidR="00CE0BAE">
        <w:rPr>
          <w:rFonts w:asciiTheme="majorBidi" w:hAnsiTheme="majorBidi" w:cstheme="majorBidi"/>
          <w:sz w:val="24"/>
          <w:szCs w:val="24"/>
        </w:rPr>
        <w:t xml:space="preserve"> </w:t>
      </w:r>
      <w:r w:rsidR="0079377B">
        <w:rPr>
          <w:rFonts w:asciiTheme="majorBidi" w:hAnsiTheme="majorBidi" w:cstheme="majorBidi"/>
          <w:sz w:val="24"/>
          <w:szCs w:val="24"/>
        </w:rPr>
        <w:t>Th</w:t>
      </w:r>
      <w:r w:rsidR="003761EA">
        <w:rPr>
          <w:rFonts w:asciiTheme="majorBidi" w:hAnsiTheme="majorBidi" w:cstheme="majorBidi"/>
          <w:sz w:val="24"/>
          <w:szCs w:val="24"/>
        </w:rPr>
        <w:t>is risks</w:t>
      </w:r>
      <w:r w:rsidR="005D0289">
        <w:rPr>
          <w:rFonts w:asciiTheme="majorBidi" w:hAnsiTheme="majorBidi" w:cstheme="majorBidi"/>
          <w:sz w:val="24"/>
          <w:szCs w:val="24"/>
        </w:rPr>
        <w:t xml:space="preserve"> </w:t>
      </w:r>
      <w:r w:rsidR="00206C22">
        <w:rPr>
          <w:rFonts w:asciiTheme="majorBidi" w:hAnsiTheme="majorBidi" w:cstheme="majorBidi"/>
          <w:sz w:val="24"/>
          <w:szCs w:val="24"/>
        </w:rPr>
        <w:t xml:space="preserve">unrealistic beliefs of CSA </w:t>
      </w:r>
      <w:r w:rsidR="00D157CC">
        <w:rPr>
          <w:rFonts w:asciiTheme="majorBidi" w:hAnsiTheme="majorBidi" w:cstheme="majorBidi"/>
          <w:sz w:val="24"/>
          <w:szCs w:val="24"/>
        </w:rPr>
        <w:t xml:space="preserve">being held by society and hinders the ability to </w:t>
      </w:r>
      <w:r w:rsidR="00361382">
        <w:rPr>
          <w:rFonts w:asciiTheme="majorBidi" w:hAnsiTheme="majorBidi" w:cstheme="majorBidi"/>
          <w:sz w:val="24"/>
          <w:szCs w:val="24"/>
        </w:rPr>
        <w:t xml:space="preserve">limit the </w:t>
      </w:r>
      <w:r w:rsidR="00361382">
        <w:rPr>
          <w:rFonts w:asciiTheme="majorBidi" w:hAnsiTheme="majorBidi" w:cstheme="majorBidi"/>
          <w:sz w:val="24"/>
          <w:szCs w:val="24"/>
        </w:rPr>
        <w:lastRenderedPageBreak/>
        <w:t xml:space="preserve">detrimental impact </w:t>
      </w:r>
      <w:r w:rsidR="004B1DEE">
        <w:rPr>
          <w:rFonts w:asciiTheme="majorBidi" w:hAnsiTheme="majorBidi" w:cstheme="majorBidi"/>
          <w:sz w:val="24"/>
          <w:szCs w:val="24"/>
        </w:rPr>
        <w:t xml:space="preserve">of such beliefs </w:t>
      </w:r>
      <w:r w:rsidR="00361382">
        <w:rPr>
          <w:rFonts w:asciiTheme="majorBidi" w:hAnsiTheme="majorBidi" w:cstheme="majorBidi"/>
          <w:sz w:val="24"/>
          <w:szCs w:val="24"/>
        </w:rPr>
        <w:t>on both offenders and survivors of CSA</w:t>
      </w:r>
      <w:r w:rsidR="000C6AFC">
        <w:rPr>
          <w:rFonts w:asciiTheme="majorBidi" w:hAnsiTheme="majorBidi" w:cstheme="majorBidi"/>
          <w:sz w:val="24"/>
          <w:szCs w:val="24"/>
        </w:rPr>
        <w:t xml:space="preserve"> as it presents people with an obscured view of CS</w:t>
      </w:r>
      <w:r w:rsidR="0080790B">
        <w:rPr>
          <w:rFonts w:asciiTheme="majorBidi" w:hAnsiTheme="majorBidi" w:cstheme="majorBidi"/>
          <w:sz w:val="24"/>
          <w:szCs w:val="24"/>
        </w:rPr>
        <w:t>A.</w:t>
      </w:r>
      <w:r w:rsidR="00DD1436">
        <w:rPr>
          <w:rFonts w:asciiTheme="majorBidi" w:hAnsiTheme="majorBidi" w:cstheme="majorBidi"/>
          <w:sz w:val="24"/>
          <w:szCs w:val="24"/>
        </w:rPr>
        <w:t xml:space="preserve"> </w:t>
      </w:r>
    </w:p>
    <w:p w14:paraId="0A42EE31" w14:textId="206BE75F" w:rsidR="004951A2" w:rsidRPr="00AB25F9" w:rsidRDefault="00E41476" w:rsidP="004951A2">
      <w:pPr>
        <w:spacing w:after="120" w:line="360" w:lineRule="auto"/>
        <w:rPr>
          <w:rFonts w:ascii="Times New Roman" w:eastAsia="Times New Roman" w:hAnsi="Times New Roman" w:cs="Times New Roman"/>
          <w:b/>
          <w:bCs/>
          <w:sz w:val="36"/>
          <w:szCs w:val="36"/>
        </w:rPr>
      </w:pPr>
      <w:r w:rsidRPr="00AB25F9">
        <w:rPr>
          <w:rFonts w:ascii="Times New Roman" w:eastAsia="Times New Roman" w:hAnsi="Times New Roman" w:cs="Times New Roman"/>
          <w:b/>
          <w:bCs/>
          <w:sz w:val="36"/>
          <w:szCs w:val="36"/>
        </w:rPr>
        <w:t xml:space="preserve">4.2 </w:t>
      </w:r>
      <w:r w:rsidR="004951A2" w:rsidRPr="00AB25F9">
        <w:rPr>
          <w:rFonts w:ascii="Times New Roman" w:eastAsia="Times New Roman" w:hAnsi="Times New Roman" w:cs="Times New Roman"/>
          <w:b/>
          <w:bCs/>
          <w:sz w:val="36"/>
          <w:szCs w:val="36"/>
        </w:rPr>
        <w:t>Publ</w:t>
      </w:r>
      <w:r w:rsidR="00862D8A" w:rsidRPr="00AB25F9">
        <w:rPr>
          <w:rFonts w:ascii="Times New Roman" w:eastAsia="Times New Roman" w:hAnsi="Times New Roman" w:cs="Times New Roman"/>
          <w:b/>
          <w:bCs/>
          <w:sz w:val="36"/>
          <w:szCs w:val="36"/>
        </w:rPr>
        <w:t>ic</w:t>
      </w:r>
      <w:r w:rsidR="00A16F9C" w:rsidRPr="00AB25F9">
        <w:rPr>
          <w:rFonts w:ascii="Times New Roman" w:eastAsia="Times New Roman" w:hAnsi="Times New Roman" w:cs="Times New Roman"/>
          <w:b/>
          <w:bCs/>
          <w:sz w:val="36"/>
          <w:szCs w:val="36"/>
        </w:rPr>
        <w:t xml:space="preserve">, </w:t>
      </w:r>
      <w:r w:rsidR="00AB25F9">
        <w:rPr>
          <w:rFonts w:ascii="Times New Roman" w:eastAsia="Times New Roman" w:hAnsi="Times New Roman" w:cs="Times New Roman"/>
          <w:b/>
          <w:bCs/>
          <w:sz w:val="36"/>
          <w:szCs w:val="36"/>
        </w:rPr>
        <w:t>P</w:t>
      </w:r>
      <w:r w:rsidR="00862D8A" w:rsidRPr="00AB25F9">
        <w:rPr>
          <w:rFonts w:ascii="Times New Roman" w:eastAsia="Times New Roman" w:hAnsi="Times New Roman" w:cs="Times New Roman"/>
          <w:b/>
          <w:bCs/>
          <w:sz w:val="36"/>
          <w:szCs w:val="36"/>
        </w:rPr>
        <w:t xml:space="preserve">olicy </w:t>
      </w:r>
      <w:r w:rsidR="00A16F9C" w:rsidRPr="00AB25F9">
        <w:rPr>
          <w:rFonts w:ascii="Times New Roman" w:eastAsia="Times New Roman" w:hAnsi="Times New Roman" w:cs="Times New Roman"/>
          <w:b/>
          <w:bCs/>
          <w:sz w:val="36"/>
          <w:szCs w:val="36"/>
        </w:rPr>
        <w:t xml:space="preserve">and </w:t>
      </w:r>
      <w:r w:rsidR="00AB25F9">
        <w:rPr>
          <w:rFonts w:ascii="Times New Roman" w:eastAsia="Times New Roman" w:hAnsi="Times New Roman" w:cs="Times New Roman"/>
          <w:b/>
          <w:bCs/>
          <w:sz w:val="36"/>
          <w:szCs w:val="36"/>
        </w:rPr>
        <w:t>S</w:t>
      </w:r>
      <w:r w:rsidR="00A16F9C" w:rsidRPr="00AB25F9">
        <w:rPr>
          <w:rFonts w:ascii="Times New Roman" w:eastAsia="Times New Roman" w:hAnsi="Times New Roman" w:cs="Times New Roman"/>
          <w:b/>
          <w:bCs/>
          <w:sz w:val="36"/>
          <w:szCs w:val="36"/>
        </w:rPr>
        <w:t xml:space="preserve">ocial </w:t>
      </w:r>
      <w:r w:rsidR="00AB25F9">
        <w:rPr>
          <w:rFonts w:ascii="Times New Roman" w:eastAsia="Times New Roman" w:hAnsi="Times New Roman" w:cs="Times New Roman"/>
          <w:b/>
          <w:bCs/>
          <w:sz w:val="36"/>
          <w:szCs w:val="36"/>
        </w:rPr>
        <w:t>R</w:t>
      </w:r>
      <w:r w:rsidR="004951A2" w:rsidRPr="00AB25F9">
        <w:rPr>
          <w:rFonts w:ascii="Times New Roman" w:eastAsia="Times New Roman" w:hAnsi="Times New Roman" w:cs="Times New Roman"/>
          <w:b/>
          <w:bCs/>
          <w:sz w:val="36"/>
          <w:szCs w:val="36"/>
        </w:rPr>
        <w:t>esponses</w:t>
      </w:r>
      <w:r w:rsidR="00A16F9C" w:rsidRPr="00AB25F9">
        <w:rPr>
          <w:rFonts w:ascii="Times New Roman" w:eastAsia="Times New Roman" w:hAnsi="Times New Roman" w:cs="Times New Roman"/>
          <w:b/>
          <w:bCs/>
          <w:sz w:val="36"/>
          <w:szCs w:val="36"/>
        </w:rPr>
        <w:t xml:space="preserve"> </w:t>
      </w:r>
    </w:p>
    <w:p w14:paraId="42A3DCF3" w14:textId="6A482D2A" w:rsidR="009D4849" w:rsidRDefault="002750AE" w:rsidP="004951A2">
      <w:pPr>
        <w:spacing w:after="120" w:line="360" w:lineRule="auto"/>
        <w:rPr>
          <w:rFonts w:asciiTheme="majorBidi" w:hAnsiTheme="majorBidi" w:cstheme="majorBidi"/>
          <w:sz w:val="24"/>
          <w:szCs w:val="24"/>
        </w:rPr>
      </w:pPr>
      <w:r w:rsidRPr="00677EDB">
        <w:rPr>
          <w:rFonts w:asciiTheme="majorBidi" w:hAnsiTheme="majorBidi" w:cstheme="majorBidi"/>
          <w:sz w:val="24"/>
          <w:szCs w:val="24"/>
        </w:rPr>
        <w:t>Fuelled by the media</w:t>
      </w:r>
      <w:r w:rsidR="00CC1C5A" w:rsidRPr="00677EDB">
        <w:rPr>
          <w:rFonts w:asciiTheme="majorBidi" w:hAnsiTheme="majorBidi" w:cstheme="majorBidi"/>
          <w:sz w:val="24"/>
          <w:szCs w:val="24"/>
        </w:rPr>
        <w:t xml:space="preserve"> portrayal of CSA, the public have been given the impression that the sexual victimisation of children</w:t>
      </w:r>
      <w:r w:rsidR="00513E68" w:rsidRPr="00677EDB">
        <w:rPr>
          <w:rFonts w:asciiTheme="majorBidi" w:hAnsiTheme="majorBidi" w:cstheme="majorBidi"/>
          <w:sz w:val="24"/>
          <w:szCs w:val="24"/>
        </w:rPr>
        <w:t xml:space="preserve"> is a significant </w:t>
      </w:r>
      <w:r w:rsidR="005D27C3" w:rsidRPr="00677EDB">
        <w:rPr>
          <w:rFonts w:asciiTheme="majorBidi" w:hAnsiTheme="majorBidi" w:cstheme="majorBidi"/>
          <w:sz w:val="24"/>
          <w:szCs w:val="24"/>
        </w:rPr>
        <w:t>problem within society</w:t>
      </w:r>
      <w:r w:rsidR="00834BF0" w:rsidRPr="00677EDB">
        <w:rPr>
          <w:rFonts w:asciiTheme="majorBidi" w:hAnsiTheme="majorBidi" w:cstheme="majorBidi"/>
          <w:sz w:val="24"/>
          <w:szCs w:val="24"/>
        </w:rPr>
        <w:t xml:space="preserve">, </w:t>
      </w:r>
      <w:r w:rsidR="009272C5" w:rsidRPr="00677EDB">
        <w:rPr>
          <w:rFonts w:asciiTheme="majorBidi" w:hAnsiTheme="majorBidi" w:cstheme="majorBidi"/>
          <w:sz w:val="24"/>
          <w:szCs w:val="24"/>
        </w:rPr>
        <w:t xml:space="preserve">creating a </w:t>
      </w:r>
      <w:r w:rsidR="001C10E0">
        <w:rPr>
          <w:rFonts w:asciiTheme="majorBidi" w:hAnsiTheme="majorBidi" w:cstheme="majorBidi"/>
          <w:sz w:val="24"/>
          <w:szCs w:val="24"/>
        </w:rPr>
        <w:t xml:space="preserve">heightened </w:t>
      </w:r>
      <w:r w:rsidR="009272C5" w:rsidRPr="00677EDB">
        <w:rPr>
          <w:rFonts w:asciiTheme="majorBidi" w:hAnsiTheme="majorBidi" w:cstheme="majorBidi"/>
          <w:sz w:val="24"/>
          <w:szCs w:val="24"/>
        </w:rPr>
        <w:t xml:space="preserve">sense of fear </w:t>
      </w:r>
      <w:r w:rsidR="001C10E0">
        <w:rPr>
          <w:rFonts w:asciiTheme="majorBidi" w:hAnsiTheme="majorBidi" w:cstheme="majorBidi"/>
          <w:sz w:val="24"/>
          <w:szCs w:val="24"/>
        </w:rPr>
        <w:t xml:space="preserve">of sexual violence </w:t>
      </w:r>
      <w:r w:rsidR="009272C5" w:rsidRPr="00677EDB">
        <w:rPr>
          <w:rFonts w:asciiTheme="majorBidi" w:hAnsiTheme="majorBidi" w:cstheme="majorBidi"/>
          <w:sz w:val="24"/>
          <w:szCs w:val="24"/>
        </w:rPr>
        <w:t xml:space="preserve">amongst </w:t>
      </w:r>
      <w:r w:rsidR="005D27C3" w:rsidRPr="00677EDB">
        <w:rPr>
          <w:rFonts w:asciiTheme="majorBidi" w:hAnsiTheme="majorBidi" w:cstheme="majorBidi"/>
          <w:sz w:val="24"/>
          <w:szCs w:val="24"/>
        </w:rPr>
        <w:t>the public</w:t>
      </w:r>
      <w:r w:rsidR="009272C5" w:rsidRPr="00677EDB">
        <w:rPr>
          <w:rFonts w:asciiTheme="majorBidi" w:hAnsiTheme="majorBidi" w:cstheme="majorBidi"/>
          <w:sz w:val="24"/>
          <w:szCs w:val="24"/>
        </w:rPr>
        <w:t xml:space="preserve"> (</w:t>
      </w:r>
      <w:r w:rsidR="00513E68" w:rsidRPr="00677EDB">
        <w:rPr>
          <w:rFonts w:asciiTheme="majorBidi" w:hAnsiTheme="majorBidi" w:cstheme="majorBidi"/>
          <w:sz w:val="24"/>
          <w:szCs w:val="24"/>
        </w:rPr>
        <w:t>Sampson, 1994</w:t>
      </w:r>
      <w:r w:rsidR="009272C5" w:rsidRPr="0038745D">
        <w:rPr>
          <w:rFonts w:asciiTheme="majorBidi" w:hAnsiTheme="majorBidi" w:cstheme="majorBidi"/>
          <w:sz w:val="24"/>
          <w:szCs w:val="24"/>
        </w:rPr>
        <w:t>).</w:t>
      </w:r>
      <w:r w:rsidR="00094FF9" w:rsidRPr="0038745D">
        <w:rPr>
          <w:rFonts w:asciiTheme="majorBidi" w:hAnsiTheme="majorBidi" w:cstheme="majorBidi"/>
          <w:sz w:val="24"/>
          <w:szCs w:val="24"/>
        </w:rPr>
        <w:t xml:space="preserve"> Bristow (2014)</w:t>
      </w:r>
      <w:r w:rsidR="0017640F" w:rsidRPr="00677EDB">
        <w:rPr>
          <w:rFonts w:asciiTheme="majorBidi" w:hAnsiTheme="majorBidi" w:cstheme="majorBidi"/>
          <w:sz w:val="24"/>
          <w:szCs w:val="24"/>
        </w:rPr>
        <w:t xml:space="preserve"> quotes a senior</w:t>
      </w:r>
      <w:r w:rsidR="001E70FC">
        <w:rPr>
          <w:rFonts w:asciiTheme="majorBidi" w:hAnsiTheme="majorBidi" w:cstheme="majorBidi"/>
          <w:sz w:val="24"/>
          <w:szCs w:val="24"/>
        </w:rPr>
        <w:t xml:space="preserve"> police </w:t>
      </w:r>
      <w:r w:rsidR="0017640F" w:rsidRPr="00677EDB">
        <w:rPr>
          <w:rFonts w:asciiTheme="majorBidi" w:hAnsiTheme="majorBidi" w:cstheme="majorBidi"/>
          <w:sz w:val="24"/>
          <w:szCs w:val="24"/>
        </w:rPr>
        <w:t xml:space="preserve">officer stating: </w:t>
      </w:r>
      <w:r w:rsidR="001E70FC">
        <w:rPr>
          <w:rFonts w:asciiTheme="majorBidi" w:hAnsiTheme="majorBidi" w:cstheme="majorBidi"/>
          <w:sz w:val="24"/>
          <w:szCs w:val="24"/>
        </w:rPr>
        <w:t>‘</w:t>
      </w:r>
      <w:r w:rsidR="008A0E98" w:rsidRPr="00677EDB">
        <w:rPr>
          <w:rFonts w:asciiTheme="majorBidi" w:hAnsiTheme="majorBidi" w:cstheme="majorBidi"/>
          <w:sz w:val="24"/>
          <w:szCs w:val="24"/>
        </w:rPr>
        <w:t>The abuse scandals that have rocked the UK recently have fundamentally damaged trust and confidence in our institutions</w:t>
      </w:r>
      <w:r w:rsidR="00DD7764" w:rsidRPr="00677EDB">
        <w:rPr>
          <w:rFonts w:asciiTheme="majorBidi" w:hAnsiTheme="majorBidi" w:cstheme="majorBidi"/>
          <w:sz w:val="24"/>
          <w:szCs w:val="24"/>
        </w:rPr>
        <w:t>, and in the fabric of our society.</w:t>
      </w:r>
      <w:r w:rsidR="001E70FC">
        <w:rPr>
          <w:rFonts w:asciiTheme="majorBidi" w:hAnsiTheme="majorBidi" w:cstheme="majorBidi"/>
          <w:sz w:val="24"/>
          <w:szCs w:val="24"/>
        </w:rPr>
        <w:t>’</w:t>
      </w:r>
      <w:r w:rsidR="009272C5" w:rsidRPr="00677EDB">
        <w:rPr>
          <w:rFonts w:asciiTheme="majorBidi" w:hAnsiTheme="majorBidi" w:cstheme="majorBidi"/>
          <w:sz w:val="24"/>
          <w:szCs w:val="24"/>
        </w:rPr>
        <w:t xml:space="preserve"> </w:t>
      </w:r>
      <w:r w:rsidR="005D27C3" w:rsidRPr="00677EDB">
        <w:rPr>
          <w:rFonts w:asciiTheme="majorBidi" w:hAnsiTheme="majorBidi" w:cstheme="majorBidi"/>
          <w:sz w:val="24"/>
          <w:szCs w:val="24"/>
        </w:rPr>
        <w:t>As a result</w:t>
      </w:r>
      <w:r w:rsidR="00B442D0">
        <w:rPr>
          <w:rFonts w:asciiTheme="majorBidi" w:hAnsiTheme="majorBidi" w:cstheme="majorBidi"/>
          <w:sz w:val="24"/>
          <w:szCs w:val="24"/>
        </w:rPr>
        <w:t>,</w:t>
      </w:r>
      <w:r w:rsidR="005D27C3" w:rsidRPr="00677EDB">
        <w:rPr>
          <w:rFonts w:asciiTheme="majorBidi" w:hAnsiTheme="majorBidi" w:cstheme="majorBidi"/>
          <w:sz w:val="24"/>
          <w:szCs w:val="24"/>
        </w:rPr>
        <w:t xml:space="preserve"> t</w:t>
      </w:r>
      <w:r w:rsidR="00FB7898" w:rsidRPr="00677EDB">
        <w:rPr>
          <w:rFonts w:asciiTheme="majorBidi" w:hAnsiTheme="majorBidi" w:cstheme="majorBidi"/>
          <w:sz w:val="24"/>
          <w:szCs w:val="24"/>
        </w:rPr>
        <w:t xml:space="preserve">hose individuals </w:t>
      </w:r>
      <w:r w:rsidR="000949B1" w:rsidRPr="00677EDB">
        <w:rPr>
          <w:rFonts w:asciiTheme="majorBidi" w:hAnsiTheme="majorBidi" w:cstheme="majorBidi"/>
          <w:sz w:val="24"/>
          <w:szCs w:val="24"/>
        </w:rPr>
        <w:t xml:space="preserve">who have committed sexual crimes are </w:t>
      </w:r>
      <w:r w:rsidR="00571145" w:rsidRPr="00677EDB">
        <w:rPr>
          <w:rFonts w:asciiTheme="majorBidi" w:hAnsiTheme="majorBidi" w:cstheme="majorBidi"/>
          <w:sz w:val="24"/>
          <w:szCs w:val="24"/>
        </w:rPr>
        <w:t xml:space="preserve">often subject to </w:t>
      </w:r>
      <w:r w:rsidR="00DA40FE" w:rsidRPr="00677EDB">
        <w:rPr>
          <w:rFonts w:asciiTheme="majorBidi" w:hAnsiTheme="majorBidi" w:cstheme="majorBidi"/>
          <w:sz w:val="24"/>
          <w:szCs w:val="24"/>
        </w:rPr>
        <w:t xml:space="preserve"> ‘get tough’ attitudes</w:t>
      </w:r>
      <w:r w:rsidR="00F90672" w:rsidRPr="00677EDB">
        <w:rPr>
          <w:rFonts w:asciiTheme="majorBidi" w:hAnsiTheme="majorBidi" w:cstheme="majorBidi"/>
          <w:sz w:val="24"/>
          <w:szCs w:val="24"/>
        </w:rPr>
        <w:t xml:space="preserve"> from the public, regarding their treatment</w:t>
      </w:r>
      <w:r w:rsidR="00DA40FE" w:rsidRPr="00677EDB">
        <w:rPr>
          <w:rFonts w:asciiTheme="majorBidi" w:hAnsiTheme="majorBidi" w:cstheme="majorBidi"/>
          <w:sz w:val="24"/>
          <w:szCs w:val="24"/>
        </w:rPr>
        <w:t xml:space="preserve"> </w:t>
      </w:r>
      <w:r w:rsidR="00DA373A" w:rsidRPr="00677EDB">
        <w:rPr>
          <w:rFonts w:asciiTheme="majorBidi" w:hAnsiTheme="majorBidi" w:cstheme="majorBidi"/>
          <w:sz w:val="24"/>
          <w:szCs w:val="24"/>
        </w:rPr>
        <w:t>(Wright, 2014)</w:t>
      </w:r>
      <w:r w:rsidR="00C8077E" w:rsidRPr="00677EDB">
        <w:rPr>
          <w:rFonts w:asciiTheme="majorBidi" w:hAnsiTheme="majorBidi" w:cstheme="majorBidi"/>
          <w:sz w:val="24"/>
          <w:szCs w:val="24"/>
        </w:rPr>
        <w:t xml:space="preserve">. </w:t>
      </w:r>
      <w:r w:rsidR="00A1383F">
        <w:rPr>
          <w:rFonts w:asciiTheme="majorBidi" w:hAnsiTheme="majorBidi" w:cstheme="majorBidi"/>
          <w:sz w:val="24"/>
          <w:szCs w:val="24"/>
        </w:rPr>
        <w:t>Due to a decline of confidence in rehabilitative interventions and a penal populist approach being adopted by society</w:t>
      </w:r>
      <w:r w:rsidR="00C209BA">
        <w:rPr>
          <w:rFonts w:asciiTheme="majorBidi" w:hAnsiTheme="majorBidi" w:cstheme="majorBidi"/>
          <w:sz w:val="24"/>
          <w:szCs w:val="24"/>
        </w:rPr>
        <w:t>,</w:t>
      </w:r>
      <w:r w:rsidR="00A1383F">
        <w:rPr>
          <w:rFonts w:asciiTheme="majorBidi" w:hAnsiTheme="majorBidi" w:cstheme="majorBidi"/>
          <w:sz w:val="24"/>
          <w:szCs w:val="24"/>
        </w:rPr>
        <w:t xml:space="preserve"> the focus is largely on imprisonment offenders, rather than welfare based approaches (Newburn, 2007). </w:t>
      </w:r>
      <w:r w:rsidR="00DA373A" w:rsidRPr="000A20C3">
        <w:rPr>
          <w:rFonts w:asciiTheme="majorBidi" w:hAnsiTheme="majorBidi" w:cstheme="majorBidi"/>
          <w:sz w:val="24"/>
          <w:szCs w:val="24"/>
        </w:rPr>
        <w:t xml:space="preserve">Such opinion is largely driven by the </w:t>
      </w:r>
      <w:r w:rsidR="00CC6A86" w:rsidRPr="000A20C3">
        <w:rPr>
          <w:rFonts w:asciiTheme="majorBidi" w:hAnsiTheme="majorBidi" w:cstheme="majorBidi"/>
          <w:sz w:val="24"/>
          <w:szCs w:val="24"/>
        </w:rPr>
        <w:t>lack of focus on rehabilitation of</w:t>
      </w:r>
      <w:r w:rsidR="00902E64">
        <w:rPr>
          <w:rFonts w:asciiTheme="majorBidi" w:hAnsiTheme="majorBidi" w:cstheme="majorBidi"/>
          <w:sz w:val="24"/>
          <w:szCs w:val="24"/>
        </w:rPr>
        <w:t xml:space="preserve"> sex</w:t>
      </w:r>
      <w:r w:rsidR="00CC6A86" w:rsidRPr="000A20C3">
        <w:rPr>
          <w:rFonts w:asciiTheme="majorBidi" w:hAnsiTheme="majorBidi" w:cstheme="majorBidi"/>
          <w:sz w:val="24"/>
          <w:szCs w:val="24"/>
        </w:rPr>
        <w:t xml:space="preserve"> offenders</w:t>
      </w:r>
      <w:r w:rsidR="007D6178" w:rsidRPr="000A20C3">
        <w:rPr>
          <w:rFonts w:asciiTheme="majorBidi" w:hAnsiTheme="majorBidi" w:cstheme="majorBidi"/>
          <w:sz w:val="24"/>
          <w:szCs w:val="24"/>
        </w:rPr>
        <w:t xml:space="preserve"> within research</w:t>
      </w:r>
      <w:r w:rsidR="00CC6A86" w:rsidRPr="000A20C3">
        <w:rPr>
          <w:rFonts w:asciiTheme="majorBidi" w:hAnsiTheme="majorBidi" w:cstheme="majorBidi"/>
          <w:sz w:val="24"/>
          <w:szCs w:val="24"/>
        </w:rPr>
        <w:t xml:space="preserve">, </w:t>
      </w:r>
      <w:r w:rsidR="00337935" w:rsidRPr="000A20C3">
        <w:rPr>
          <w:rFonts w:asciiTheme="majorBidi" w:hAnsiTheme="majorBidi" w:cstheme="majorBidi"/>
          <w:sz w:val="24"/>
          <w:szCs w:val="24"/>
        </w:rPr>
        <w:t>with the primary focus</w:t>
      </w:r>
      <w:r w:rsidR="007D6178" w:rsidRPr="000A20C3">
        <w:rPr>
          <w:rFonts w:asciiTheme="majorBidi" w:hAnsiTheme="majorBidi" w:cstheme="majorBidi"/>
          <w:sz w:val="24"/>
          <w:szCs w:val="24"/>
        </w:rPr>
        <w:t xml:space="preserve"> </w:t>
      </w:r>
      <w:r w:rsidR="00337935" w:rsidRPr="000A20C3">
        <w:rPr>
          <w:rFonts w:asciiTheme="majorBidi" w:hAnsiTheme="majorBidi" w:cstheme="majorBidi"/>
          <w:sz w:val="24"/>
          <w:szCs w:val="24"/>
        </w:rPr>
        <w:t xml:space="preserve">being on punishment </w:t>
      </w:r>
      <w:r w:rsidR="007D6178" w:rsidRPr="000A20C3">
        <w:rPr>
          <w:rFonts w:asciiTheme="majorBidi" w:hAnsiTheme="majorBidi" w:cstheme="majorBidi"/>
          <w:sz w:val="24"/>
          <w:szCs w:val="24"/>
        </w:rPr>
        <w:t xml:space="preserve">and social control </w:t>
      </w:r>
      <w:r w:rsidR="00337935" w:rsidRPr="000A20C3">
        <w:rPr>
          <w:rFonts w:asciiTheme="majorBidi" w:hAnsiTheme="majorBidi" w:cstheme="majorBidi"/>
          <w:sz w:val="24"/>
          <w:szCs w:val="24"/>
        </w:rPr>
        <w:t>of offen</w:t>
      </w:r>
      <w:r w:rsidR="009D4849" w:rsidRPr="000A20C3">
        <w:rPr>
          <w:rFonts w:asciiTheme="majorBidi" w:hAnsiTheme="majorBidi" w:cstheme="majorBidi"/>
          <w:sz w:val="24"/>
          <w:szCs w:val="24"/>
        </w:rPr>
        <w:t>ders (Cullen, Fisher &amp; Applegate, 2000).</w:t>
      </w:r>
      <w:r w:rsidR="00493945" w:rsidRPr="00EE4BBA">
        <w:rPr>
          <w:rFonts w:asciiTheme="majorBidi" w:hAnsiTheme="majorBidi" w:cstheme="majorBidi"/>
          <w:sz w:val="24"/>
          <w:szCs w:val="24"/>
        </w:rPr>
        <w:t xml:space="preserve"> </w:t>
      </w:r>
    </w:p>
    <w:p w14:paraId="5A97A333" w14:textId="32699B0B" w:rsidR="00E25437" w:rsidRDefault="00E25437" w:rsidP="00D6247B">
      <w:pPr>
        <w:spacing w:after="120" w:line="360" w:lineRule="auto"/>
        <w:rPr>
          <w:rFonts w:asciiTheme="majorBidi" w:hAnsiTheme="majorBidi" w:cstheme="majorBidi"/>
          <w:sz w:val="24"/>
          <w:szCs w:val="24"/>
        </w:rPr>
      </w:pPr>
      <w:r>
        <w:rPr>
          <w:rFonts w:asciiTheme="majorBidi" w:hAnsiTheme="majorBidi" w:cstheme="majorBidi"/>
          <w:sz w:val="24"/>
          <w:szCs w:val="24"/>
        </w:rPr>
        <w:t>Demographic</w:t>
      </w:r>
      <w:r w:rsidR="00917683">
        <w:rPr>
          <w:rFonts w:asciiTheme="majorBidi" w:hAnsiTheme="majorBidi" w:cstheme="majorBidi"/>
          <w:sz w:val="24"/>
          <w:szCs w:val="24"/>
        </w:rPr>
        <w:t xml:space="preserve"> factors such as age, ethnicity, personality traits, </w:t>
      </w:r>
      <w:r w:rsidR="000743D6">
        <w:rPr>
          <w:rFonts w:asciiTheme="majorBidi" w:hAnsiTheme="majorBidi" w:cstheme="majorBidi"/>
          <w:sz w:val="24"/>
          <w:szCs w:val="24"/>
        </w:rPr>
        <w:t xml:space="preserve">gender and social status have all been identified as potential influencers of attitudes towards </w:t>
      </w:r>
      <w:r w:rsidR="002164DD">
        <w:rPr>
          <w:rFonts w:asciiTheme="majorBidi" w:hAnsiTheme="majorBidi" w:cstheme="majorBidi"/>
          <w:sz w:val="24"/>
          <w:szCs w:val="24"/>
        </w:rPr>
        <w:t>offenders. However, the</w:t>
      </w:r>
      <w:r w:rsidR="006940C1">
        <w:rPr>
          <w:rFonts w:asciiTheme="majorBidi" w:hAnsiTheme="majorBidi" w:cstheme="majorBidi"/>
          <w:sz w:val="24"/>
          <w:szCs w:val="24"/>
        </w:rPr>
        <w:t xml:space="preserve"> evidence of demographic factors and perceptions of sex offenders is inconsistent. </w:t>
      </w:r>
      <w:r w:rsidR="00D77BAA">
        <w:rPr>
          <w:rFonts w:asciiTheme="majorBidi" w:hAnsiTheme="majorBidi" w:cstheme="majorBidi"/>
          <w:sz w:val="24"/>
          <w:szCs w:val="24"/>
        </w:rPr>
        <w:t>Some studies report that attitudes towards sex offenders remain the same, regardless of demographics (</w:t>
      </w:r>
      <w:proofErr w:type="spellStart"/>
      <w:r w:rsidR="00C51D81">
        <w:rPr>
          <w:rFonts w:asciiTheme="majorBidi" w:hAnsiTheme="majorBidi" w:cstheme="majorBidi"/>
          <w:sz w:val="24"/>
          <w:szCs w:val="24"/>
        </w:rPr>
        <w:t>Kjelsberg</w:t>
      </w:r>
      <w:proofErr w:type="spellEnd"/>
      <w:r w:rsidR="00C51D81">
        <w:rPr>
          <w:rFonts w:asciiTheme="majorBidi" w:hAnsiTheme="majorBidi" w:cstheme="majorBidi"/>
          <w:sz w:val="24"/>
          <w:szCs w:val="24"/>
        </w:rPr>
        <w:t xml:space="preserve"> &amp; Loos, </w:t>
      </w:r>
      <w:r w:rsidR="00AB7DBE">
        <w:rPr>
          <w:rFonts w:asciiTheme="majorBidi" w:hAnsiTheme="majorBidi" w:cstheme="majorBidi"/>
          <w:sz w:val="24"/>
          <w:szCs w:val="24"/>
        </w:rPr>
        <w:t>(</w:t>
      </w:r>
      <w:r w:rsidR="00C51D81">
        <w:rPr>
          <w:rFonts w:asciiTheme="majorBidi" w:hAnsiTheme="majorBidi" w:cstheme="majorBidi"/>
          <w:sz w:val="24"/>
          <w:szCs w:val="24"/>
        </w:rPr>
        <w:t>2008</w:t>
      </w:r>
      <w:r w:rsidR="00AB7DBE">
        <w:rPr>
          <w:rFonts w:asciiTheme="majorBidi" w:hAnsiTheme="majorBidi" w:cstheme="majorBidi"/>
          <w:sz w:val="24"/>
          <w:szCs w:val="24"/>
        </w:rPr>
        <w:t>)</w:t>
      </w:r>
      <w:r w:rsidR="00C60A4F">
        <w:rPr>
          <w:rFonts w:asciiTheme="majorBidi" w:hAnsiTheme="majorBidi" w:cstheme="majorBidi"/>
          <w:sz w:val="24"/>
          <w:szCs w:val="24"/>
        </w:rPr>
        <w:t>;</w:t>
      </w:r>
      <w:r w:rsidR="00AB7DBE">
        <w:rPr>
          <w:rFonts w:asciiTheme="majorBidi" w:hAnsiTheme="majorBidi" w:cstheme="majorBidi"/>
          <w:sz w:val="24"/>
          <w:szCs w:val="24"/>
        </w:rPr>
        <w:t xml:space="preserve"> Katz - Schiavone, Levenson &amp; Ackerman (2008)</w:t>
      </w:r>
      <w:r w:rsidR="00CE7550">
        <w:rPr>
          <w:rFonts w:asciiTheme="majorBidi" w:hAnsiTheme="majorBidi" w:cstheme="majorBidi"/>
          <w:sz w:val="24"/>
          <w:szCs w:val="24"/>
        </w:rPr>
        <w:t>.</w:t>
      </w:r>
      <w:r w:rsidR="0094181C">
        <w:rPr>
          <w:rFonts w:asciiTheme="majorBidi" w:hAnsiTheme="majorBidi" w:cstheme="majorBidi"/>
          <w:sz w:val="24"/>
          <w:szCs w:val="24"/>
        </w:rPr>
        <w:t xml:space="preserve"> Yet, some studies have shown that educational attainment can o</w:t>
      </w:r>
      <w:r w:rsidR="00D22BEC">
        <w:rPr>
          <w:rFonts w:asciiTheme="majorBidi" w:hAnsiTheme="majorBidi" w:cstheme="majorBidi"/>
          <w:sz w:val="24"/>
          <w:szCs w:val="24"/>
        </w:rPr>
        <w:t xml:space="preserve">ften be an influential factor, with </w:t>
      </w:r>
      <w:r w:rsidR="00D67EAE">
        <w:rPr>
          <w:rFonts w:asciiTheme="majorBidi" w:hAnsiTheme="majorBidi" w:cstheme="majorBidi"/>
          <w:sz w:val="24"/>
          <w:szCs w:val="24"/>
        </w:rPr>
        <w:t xml:space="preserve">those members of society </w:t>
      </w:r>
      <w:r w:rsidR="00F56CE2">
        <w:rPr>
          <w:rFonts w:asciiTheme="majorBidi" w:hAnsiTheme="majorBidi" w:cstheme="majorBidi"/>
          <w:sz w:val="24"/>
          <w:szCs w:val="24"/>
        </w:rPr>
        <w:t xml:space="preserve">with a higher level of education, perceiving offenders in a more favourable way (Harper &amp; Hogue, </w:t>
      </w:r>
      <w:r w:rsidR="002028B4">
        <w:rPr>
          <w:rFonts w:asciiTheme="majorBidi" w:hAnsiTheme="majorBidi" w:cstheme="majorBidi"/>
          <w:sz w:val="24"/>
          <w:szCs w:val="24"/>
        </w:rPr>
        <w:t>2015</w:t>
      </w:r>
      <w:r w:rsidR="00F56CE2">
        <w:rPr>
          <w:rFonts w:asciiTheme="majorBidi" w:hAnsiTheme="majorBidi" w:cstheme="majorBidi"/>
          <w:sz w:val="24"/>
          <w:szCs w:val="24"/>
        </w:rPr>
        <w:t xml:space="preserve">). </w:t>
      </w:r>
      <w:r w:rsidR="006D670B">
        <w:rPr>
          <w:rFonts w:asciiTheme="majorBidi" w:hAnsiTheme="majorBidi" w:cstheme="majorBidi"/>
          <w:sz w:val="24"/>
          <w:szCs w:val="24"/>
        </w:rPr>
        <w:t>Additionally</w:t>
      </w:r>
      <w:r w:rsidR="007E3CBA">
        <w:rPr>
          <w:rFonts w:asciiTheme="majorBidi" w:hAnsiTheme="majorBidi" w:cstheme="majorBidi"/>
          <w:sz w:val="24"/>
          <w:szCs w:val="24"/>
        </w:rPr>
        <w:t xml:space="preserve">, </w:t>
      </w:r>
      <w:r w:rsidR="000623A6">
        <w:rPr>
          <w:rFonts w:asciiTheme="majorBidi" w:hAnsiTheme="majorBidi" w:cstheme="majorBidi"/>
          <w:sz w:val="24"/>
          <w:szCs w:val="24"/>
        </w:rPr>
        <w:t>research has</w:t>
      </w:r>
      <w:r w:rsidR="005A4A9A">
        <w:rPr>
          <w:rFonts w:asciiTheme="majorBidi" w:hAnsiTheme="majorBidi" w:cstheme="majorBidi"/>
          <w:sz w:val="24"/>
          <w:szCs w:val="24"/>
        </w:rPr>
        <w:t xml:space="preserve"> examine</w:t>
      </w:r>
      <w:r w:rsidR="007E3CBA">
        <w:rPr>
          <w:rFonts w:asciiTheme="majorBidi" w:hAnsiTheme="majorBidi" w:cstheme="majorBidi"/>
          <w:sz w:val="24"/>
          <w:szCs w:val="24"/>
        </w:rPr>
        <w:t>d</w:t>
      </w:r>
      <w:r w:rsidR="005A4A9A">
        <w:rPr>
          <w:rFonts w:asciiTheme="majorBidi" w:hAnsiTheme="majorBidi" w:cstheme="majorBidi"/>
          <w:sz w:val="24"/>
          <w:szCs w:val="24"/>
        </w:rPr>
        <w:t xml:space="preserve"> the influence that </w:t>
      </w:r>
      <w:r w:rsidR="00756453">
        <w:rPr>
          <w:rFonts w:asciiTheme="majorBidi" w:hAnsiTheme="majorBidi" w:cstheme="majorBidi"/>
          <w:sz w:val="24"/>
          <w:szCs w:val="24"/>
        </w:rPr>
        <w:t xml:space="preserve">direct and indirect sexual victimisation may have on attitudes towards sex offenders. </w:t>
      </w:r>
      <w:r w:rsidR="00E05AB2">
        <w:rPr>
          <w:rFonts w:asciiTheme="majorBidi" w:hAnsiTheme="majorBidi" w:cstheme="majorBidi"/>
          <w:sz w:val="24"/>
          <w:szCs w:val="24"/>
        </w:rPr>
        <w:t xml:space="preserve">Such studies have shown that those people who </w:t>
      </w:r>
      <w:r w:rsidR="006703CD">
        <w:rPr>
          <w:rFonts w:asciiTheme="majorBidi" w:hAnsiTheme="majorBidi" w:cstheme="majorBidi"/>
          <w:sz w:val="24"/>
          <w:szCs w:val="24"/>
        </w:rPr>
        <w:t>know of someone who has been sexually victimised are more likely to hold positive opinions of sex offenders (Ferguson</w:t>
      </w:r>
      <w:r w:rsidR="00C60A4F">
        <w:rPr>
          <w:rFonts w:asciiTheme="majorBidi" w:hAnsiTheme="majorBidi" w:cstheme="majorBidi"/>
          <w:sz w:val="24"/>
          <w:szCs w:val="24"/>
        </w:rPr>
        <w:t xml:space="preserve"> &amp; Ireland, 2006; Nelson</w:t>
      </w:r>
      <w:r w:rsidR="00A836DF">
        <w:rPr>
          <w:rFonts w:asciiTheme="majorBidi" w:hAnsiTheme="majorBidi" w:cstheme="majorBidi"/>
          <w:sz w:val="24"/>
          <w:szCs w:val="24"/>
        </w:rPr>
        <w:t xml:space="preserve">, Herlihy &amp; </w:t>
      </w:r>
      <w:proofErr w:type="spellStart"/>
      <w:r w:rsidR="00A836DF">
        <w:rPr>
          <w:rFonts w:asciiTheme="majorBidi" w:hAnsiTheme="majorBidi" w:cstheme="majorBidi"/>
          <w:sz w:val="24"/>
          <w:szCs w:val="24"/>
        </w:rPr>
        <w:t>Oescher</w:t>
      </w:r>
      <w:proofErr w:type="spellEnd"/>
      <w:r w:rsidR="00A836DF">
        <w:rPr>
          <w:rFonts w:asciiTheme="majorBidi" w:hAnsiTheme="majorBidi" w:cstheme="majorBidi"/>
          <w:sz w:val="24"/>
          <w:szCs w:val="24"/>
        </w:rPr>
        <w:t xml:space="preserve">, 2002). </w:t>
      </w:r>
      <w:r w:rsidR="009633ED">
        <w:rPr>
          <w:rFonts w:asciiTheme="majorBidi" w:hAnsiTheme="majorBidi" w:cstheme="majorBidi"/>
          <w:sz w:val="24"/>
          <w:szCs w:val="24"/>
        </w:rPr>
        <w:t xml:space="preserve">Furthermore, </w:t>
      </w:r>
      <w:proofErr w:type="spellStart"/>
      <w:r w:rsidR="009633ED">
        <w:rPr>
          <w:rFonts w:asciiTheme="majorBidi" w:hAnsiTheme="majorBidi" w:cstheme="majorBidi"/>
          <w:sz w:val="24"/>
          <w:szCs w:val="24"/>
        </w:rPr>
        <w:t>Sahls</w:t>
      </w:r>
      <w:r w:rsidR="00E32C9D">
        <w:rPr>
          <w:rFonts w:asciiTheme="majorBidi" w:hAnsiTheme="majorBidi" w:cstheme="majorBidi"/>
          <w:sz w:val="24"/>
          <w:szCs w:val="24"/>
        </w:rPr>
        <w:t>trom</w:t>
      </w:r>
      <w:proofErr w:type="spellEnd"/>
      <w:r w:rsidR="00E32C9D">
        <w:rPr>
          <w:rFonts w:asciiTheme="majorBidi" w:hAnsiTheme="majorBidi" w:cstheme="majorBidi"/>
          <w:sz w:val="24"/>
          <w:szCs w:val="24"/>
        </w:rPr>
        <w:t xml:space="preserve"> &amp; </w:t>
      </w:r>
      <w:proofErr w:type="spellStart"/>
      <w:r w:rsidR="00E32C9D">
        <w:rPr>
          <w:rFonts w:asciiTheme="majorBidi" w:hAnsiTheme="majorBidi" w:cstheme="majorBidi"/>
          <w:sz w:val="24"/>
          <w:szCs w:val="24"/>
        </w:rPr>
        <w:t>Jeglic</w:t>
      </w:r>
      <w:proofErr w:type="spellEnd"/>
      <w:r w:rsidR="00E32C9D">
        <w:rPr>
          <w:rFonts w:asciiTheme="majorBidi" w:hAnsiTheme="majorBidi" w:cstheme="majorBidi"/>
          <w:sz w:val="24"/>
          <w:szCs w:val="24"/>
        </w:rPr>
        <w:t xml:space="preserve"> (2008) found</w:t>
      </w:r>
      <w:r w:rsidR="00295C93">
        <w:rPr>
          <w:rFonts w:asciiTheme="majorBidi" w:hAnsiTheme="majorBidi" w:cstheme="majorBidi"/>
          <w:sz w:val="24"/>
          <w:szCs w:val="24"/>
        </w:rPr>
        <w:t xml:space="preserve"> that those individuals who know of a sex offender, were </w:t>
      </w:r>
      <w:r w:rsidR="009633ED">
        <w:rPr>
          <w:rFonts w:asciiTheme="majorBidi" w:hAnsiTheme="majorBidi" w:cstheme="majorBidi"/>
          <w:sz w:val="24"/>
          <w:szCs w:val="24"/>
        </w:rPr>
        <w:t>likely to view the offender in a more favourably light</w:t>
      </w:r>
      <w:r w:rsidR="00E32C9D">
        <w:rPr>
          <w:rFonts w:asciiTheme="majorBidi" w:hAnsiTheme="majorBidi" w:cstheme="majorBidi"/>
          <w:sz w:val="24"/>
          <w:szCs w:val="24"/>
        </w:rPr>
        <w:t>; yet Willis</w:t>
      </w:r>
      <w:r w:rsidR="006C6078">
        <w:rPr>
          <w:rFonts w:asciiTheme="majorBidi" w:hAnsiTheme="majorBidi" w:cstheme="majorBidi"/>
          <w:sz w:val="24"/>
          <w:szCs w:val="24"/>
        </w:rPr>
        <w:t xml:space="preserve">, </w:t>
      </w:r>
      <w:proofErr w:type="spellStart"/>
      <w:r w:rsidR="00D005FC">
        <w:rPr>
          <w:rFonts w:asciiTheme="majorBidi" w:hAnsiTheme="majorBidi" w:cstheme="majorBidi"/>
          <w:sz w:val="24"/>
          <w:szCs w:val="24"/>
        </w:rPr>
        <w:t>Malinen</w:t>
      </w:r>
      <w:proofErr w:type="spellEnd"/>
      <w:r w:rsidR="00D005FC">
        <w:rPr>
          <w:rFonts w:asciiTheme="majorBidi" w:hAnsiTheme="majorBidi" w:cstheme="majorBidi"/>
          <w:sz w:val="24"/>
          <w:szCs w:val="24"/>
        </w:rPr>
        <w:t xml:space="preserve"> &amp; Johnston</w:t>
      </w:r>
      <w:r w:rsidR="00E32C9D">
        <w:rPr>
          <w:rFonts w:asciiTheme="majorBidi" w:hAnsiTheme="majorBidi" w:cstheme="majorBidi"/>
          <w:sz w:val="24"/>
          <w:szCs w:val="24"/>
        </w:rPr>
        <w:t xml:space="preserve"> (2013) found no such correlation. </w:t>
      </w:r>
      <w:r w:rsidR="00BD26A7">
        <w:rPr>
          <w:rFonts w:asciiTheme="majorBidi" w:hAnsiTheme="majorBidi" w:cstheme="majorBidi"/>
          <w:sz w:val="24"/>
          <w:szCs w:val="24"/>
        </w:rPr>
        <w:t xml:space="preserve">It could be argued that </w:t>
      </w:r>
      <w:r w:rsidR="006359FB">
        <w:rPr>
          <w:rFonts w:asciiTheme="majorBidi" w:hAnsiTheme="majorBidi" w:cstheme="majorBidi"/>
          <w:sz w:val="24"/>
          <w:szCs w:val="24"/>
        </w:rPr>
        <w:t>the</w:t>
      </w:r>
      <w:r w:rsidR="00641363">
        <w:rPr>
          <w:rFonts w:asciiTheme="majorBidi" w:hAnsiTheme="majorBidi" w:cstheme="majorBidi"/>
          <w:sz w:val="24"/>
          <w:szCs w:val="24"/>
        </w:rPr>
        <w:t xml:space="preserve"> link between sexual victimisation and attitudes</w:t>
      </w:r>
      <w:r w:rsidR="007E050F">
        <w:rPr>
          <w:rFonts w:asciiTheme="majorBidi" w:hAnsiTheme="majorBidi" w:cstheme="majorBidi"/>
          <w:sz w:val="24"/>
          <w:szCs w:val="24"/>
        </w:rPr>
        <w:t xml:space="preserve"> of sex offenders</w:t>
      </w:r>
      <w:r w:rsidR="00641363">
        <w:rPr>
          <w:rFonts w:asciiTheme="majorBidi" w:hAnsiTheme="majorBidi" w:cstheme="majorBidi"/>
          <w:sz w:val="24"/>
          <w:szCs w:val="24"/>
        </w:rPr>
        <w:t>, is itself influence</w:t>
      </w:r>
      <w:r w:rsidR="007E050F">
        <w:rPr>
          <w:rFonts w:asciiTheme="majorBidi" w:hAnsiTheme="majorBidi" w:cstheme="majorBidi"/>
          <w:sz w:val="24"/>
          <w:szCs w:val="24"/>
        </w:rPr>
        <w:t>d</w:t>
      </w:r>
      <w:r w:rsidR="00641363">
        <w:rPr>
          <w:rFonts w:asciiTheme="majorBidi" w:hAnsiTheme="majorBidi" w:cstheme="majorBidi"/>
          <w:sz w:val="24"/>
          <w:szCs w:val="24"/>
        </w:rPr>
        <w:t xml:space="preserve"> by the outcome</w:t>
      </w:r>
      <w:r w:rsidR="00E36B91">
        <w:rPr>
          <w:rFonts w:asciiTheme="majorBidi" w:hAnsiTheme="majorBidi" w:cstheme="majorBidi"/>
          <w:sz w:val="24"/>
          <w:szCs w:val="24"/>
        </w:rPr>
        <w:t xml:space="preserve"> of the case. Although </w:t>
      </w:r>
      <w:r w:rsidR="00F11D45">
        <w:rPr>
          <w:rFonts w:asciiTheme="majorBidi" w:hAnsiTheme="majorBidi" w:cstheme="majorBidi"/>
          <w:sz w:val="24"/>
          <w:szCs w:val="24"/>
        </w:rPr>
        <w:t xml:space="preserve">Nelson et al (2002) </w:t>
      </w:r>
      <w:r w:rsidR="00867607">
        <w:rPr>
          <w:rFonts w:asciiTheme="majorBidi" w:hAnsiTheme="majorBidi" w:cstheme="majorBidi"/>
          <w:sz w:val="24"/>
          <w:szCs w:val="24"/>
        </w:rPr>
        <w:t xml:space="preserve">link more favourable opinions when someone </w:t>
      </w:r>
      <w:r w:rsidR="009B5CF6">
        <w:rPr>
          <w:rFonts w:asciiTheme="majorBidi" w:hAnsiTheme="majorBidi" w:cstheme="majorBidi"/>
          <w:sz w:val="24"/>
          <w:szCs w:val="24"/>
        </w:rPr>
        <w:t xml:space="preserve">knew a victim of sexual abuse, had the outcome for that </w:t>
      </w:r>
      <w:r w:rsidR="009B5CF6">
        <w:rPr>
          <w:rFonts w:asciiTheme="majorBidi" w:hAnsiTheme="majorBidi" w:cstheme="majorBidi"/>
          <w:sz w:val="24"/>
          <w:szCs w:val="24"/>
        </w:rPr>
        <w:lastRenderedPageBreak/>
        <w:t xml:space="preserve">victim been predominantly negative, </w:t>
      </w:r>
      <w:r w:rsidR="003A7629">
        <w:rPr>
          <w:rFonts w:asciiTheme="majorBidi" w:hAnsiTheme="majorBidi" w:cstheme="majorBidi"/>
          <w:sz w:val="24"/>
          <w:szCs w:val="24"/>
        </w:rPr>
        <w:t xml:space="preserve">it would be difficult for anyone to view the sexual offender in a favourable light. </w:t>
      </w:r>
    </w:p>
    <w:p w14:paraId="75B2E44F" w14:textId="5FBBBDD4" w:rsidR="00817AA6" w:rsidRPr="00DB616B" w:rsidRDefault="00063605" w:rsidP="00EC05EB">
      <w:pPr>
        <w:spacing w:after="120" w:line="360" w:lineRule="auto"/>
        <w:rPr>
          <w:rFonts w:asciiTheme="majorBidi" w:hAnsiTheme="majorBidi" w:cstheme="majorBidi"/>
          <w:sz w:val="24"/>
          <w:szCs w:val="24"/>
        </w:rPr>
      </w:pPr>
      <w:r w:rsidRPr="00DB616B">
        <w:rPr>
          <w:rFonts w:asciiTheme="majorBidi" w:hAnsiTheme="majorBidi" w:cstheme="majorBidi"/>
          <w:sz w:val="24"/>
          <w:szCs w:val="24"/>
        </w:rPr>
        <w:t xml:space="preserve">A sex offender </w:t>
      </w:r>
      <w:r w:rsidR="003C5FD6" w:rsidRPr="00DB616B">
        <w:rPr>
          <w:rFonts w:asciiTheme="majorBidi" w:hAnsiTheme="majorBidi" w:cstheme="majorBidi"/>
          <w:sz w:val="24"/>
          <w:szCs w:val="24"/>
        </w:rPr>
        <w:t>is</w:t>
      </w:r>
      <w:r w:rsidR="00817AA6" w:rsidRPr="00DB616B">
        <w:rPr>
          <w:rFonts w:asciiTheme="majorBidi" w:hAnsiTheme="majorBidi" w:cstheme="majorBidi"/>
          <w:sz w:val="24"/>
          <w:szCs w:val="24"/>
        </w:rPr>
        <w:t xml:space="preserve"> typically viewed as </w:t>
      </w:r>
      <w:r w:rsidR="001F7D40" w:rsidRPr="00DB616B">
        <w:rPr>
          <w:rFonts w:asciiTheme="majorBidi" w:hAnsiTheme="majorBidi" w:cstheme="majorBidi"/>
          <w:sz w:val="24"/>
          <w:szCs w:val="24"/>
        </w:rPr>
        <w:t xml:space="preserve">a </w:t>
      </w:r>
      <w:r w:rsidR="00817AA6" w:rsidRPr="00DB616B">
        <w:rPr>
          <w:rFonts w:asciiTheme="majorBidi" w:hAnsiTheme="majorBidi" w:cstheme="majorBidi"/>
          <w:sz w:val="24"/>
          <w:szCs w:val="24"/>
        </w:rPr>
        <w:t>vulnerable in</w:t>
      </w:r>
      <w:r w:rsidR="00817AA6" w:rsidRPr="005B378B">
        <w:rPr>
          <w:rFonts w:asciiTheme="majorBidi" w:hAnsiTheme="majorBidi" w:cstheme="majorBidi"/>
          <w:sz w:val="24"/>
          <w:szCs w:val="24"/>
        </w:rPr>
        <w:t>mate by the prison service, due to the level of hostility they are subject to whilst incarcerated</w:t>
      </w:r>
      <w:r w:rsidR="003A6726" w:rsidRPr="005B378B">
        <w:rPr>
          <w:rFonts w:asciiTheme="majorBidi" w:hAnsiTheme="majorBidi" w:cstheme="majorBidi"/>
          <w:sz w:val="24"/>
          <w:szCs w:val="24"/>
        </w:rPr>
        <w:t xml:space="preserve"> </w:t>
      </w:r>
      <w:r w:rsidR="005B378B" w:rsidRPr="005B378B">
        <w:rPr>
          <w:rFonts w:asciiTheme="majorBidi" w:hAnsiTheme="majorBidi" w:cstheme="majorBidi"/>
          <w:sz w:val="24"/>
          <w:szCs w:val="24"/>
        </w:rPr>
        <w:t xml:space="preserve">as they are </w:t>
      </w:r>
      <w:r w:rsidR="003A6726" w:rsidRPr="005B378B">
        <w:rPr>
          <w:rFonts w:asciiTheme="majorBidi" w:hAnsiTheme="majorBidi" w:cstheme="majorBidi"/>
          <w:sz w:val="24"/>
          <w:szCs w:val="24"/>
        </w:rPr>
        <w:t>‘vulnerable to harassments and other forms of abuse’ (</w:t>
      </w:r>
      <w:proofErr w:type="spellStart"/>
      <w:r w:rsidR="003A6726" w:rsidRPr="005B378B">
        <w:rPr>
          <w:rFonts w:asciiTheme="majorBidi" w:hAnsiTheme="majorBidi" w:cstheme="majorBidi"/>
          <w:sz w:val="24"/>
          <w:szCs w:val="24"/>
        </w:rPr>
        <w:t>Schwaebe</w:t>
      </w:r>
      <w:proofErr w:type="spellEnd"/>
      <w:r w:rsidR="003A6726" w:rsidRPr="005B378B">
        <w:rPr>
          <w:rFonts w:asciiTheme="majorBidi" w:hAnsiTheme="majorBidi" w:cstheme="majorBidi"/>
          <w:sz w:val="24"/>
          <w:szCs w:val="24"/>
        </w:rPr>
        <w:t>, 2005: 614)</w:t>
      </w:r>
      <w:r w:rsidR="00817AA6" w:rsidRPr="005B378B">
        <w:rPr>
          <w:rFonts w:asciiTheme="majorBidi" w:hAnsiTheme="majorBidi" w:cstheme="majorBidi"/>
          <w:sz w:val="24"/>
          <w:szCs w:val="24"/>
        </w:rPr>
        <w:t xml:space="preserve">. </w:t>
      </w:r>
      <w:r w:rsidR="00817AA6" w:rsidRPr="00DB616B">
        <w:rPr>
          <w:rFonts w:asciiTheme="majorBidi" w:hAnsiTheme="majorBidi" w:cstheme="majorBidi"/>
          <w:sz w:val="24"/>
          <w:szCs w:val="24"/>
        </w:rPr>
        <w:t xml:space="preserve">Historically, sex offenders were offered minimal access to treatment programmes and suicide and self-harm were recurrent themes </w:t>
      </w:r>
      <w:r w:rsidR="00504E72">
        <w:rPr>
          <w:rFonts w:asciiTheme="majorBidi" w:hAnsiTheme="majorBidi" w:cstheme="majorBidi"/>
          <w:sz w:val="24"/>
          <w:szCs w:val="24"/>
        </w:rPr>
        <w:t xml:space="preserve">amongst sex offenders in prison </w:t>
      </w:r>
      <w:r w:rsidR="00817AA6" w:rsidRPr="00DB616B">
        <w:rPr>
          <w:rFonts w:asciiTheme="majorBidi" w:hAnsiTheme="majorBidi" w:cstheme="majorBidi"/>
          <w:sz w:val="24"/>
          <w:szCs w:val="24"/>
        </w:rPr>
        <w:t xml:space="preserve">(Inquest, 2015). </w:t>
      </w:r>
      <w:r w:rsidR="0097281A">
        <w:rPr>
          <w:rFonts w:asciiTheme="majorBidi" w:hAnsiTheme="majorBidi" w:cstheme="majorBidi"/>
          <w:sz w:val="24"/>
          <w:szCs w:val="24"/>
        </w:rPr>
        <w:t>The literature also suggests that t</w:t>
      </w:r>
      <w:r w:rsidR="007557FC" w:rsidRPr="00DB616B">
        <w:rPr>
          <w:rFonts w:asciiTheme="majorBidi" w:hAnsiTheme="majorBidi" w:cstheme="majorBidi"/>
          <w:sz w:val="24"/>
          <w:szCs w:val="24"/>
        </w:rPr>
        <w:t xml:space="preserve">hese increasingly hostile views are attached to </w:t>
      </w:r>
      <w:r w:rsidR="00F357CA" w:rsidRPr="00DB616B">
        <w:rPr>
          <w:rFonts w:asciiTheme="majorBidi" w:hAnsiTheme="majorBidi" w:cstheme="majorBidi"/>
          <w:sz w:val="24"/>
          <w:szCs w:val="24"/>
        </w:rPr>
        <w:t xml:space="preserve">the offenders, not only whilst in prison, but </w:t>
      </w:r>
      <w:r w:rsidR="0097281A">
        <w:rPr>
          <w:rFonts w:asciiTheme="majorBidi" w:hAnsiTheme="majorBidi" w:cstheme="majorBidi"/>
          <w:sz w:val="24"/>
          <w:szCs w:val="24"/>
        </w:rPr>
        <w:t xml:space="preserve">also following release. </w:t>
      </w:r>
      <w:r w:rsidR="00144927">
        <w:rPr>
          <w:rFonts w:asciiTheme="majorBidi" w:hAnsiTheme="majorBidi" w:cstheme="majorBidi"/>
          <w:sz w:val="24"/>
          <w:szCs w:val="24"/>
        </w:rPr>
        <w:t>R</w:t>
      </w:r>
      <w:r w:rsidR="00144927" w:rsidRPr="00234607">
        <w:rPr>
          <w:rFonts w:asciiTheme="majorBidi" w:hAnsiTheme="majorBidi" w:cstheme="majorBidi"/>
          <w:sz w:val="24"/>
          <w:szCs w:val="24"/>
        </w:rPr>
        <w:t>esearch has often linked the influence of characteristics of offenders to the success of treatment programmes (Harkins &amp; Beech, 2007)</w:t>
      </w:r>
      <w:r w:rsidR="00FD0F2C">
        <w:rPr>
          <w:rFonts w:asciiTheme="majorBidi" w:hAnsiTheme="majorBidi" w:cstheme="majorBidi"/>
          <w:sz w:val="24"/>
          <w:szCs w:val="24"/>
        </w:rPr>
        <w:t>, and</w:t>
      </w:r>
      <w:r w:rsidR="00144927" w:rsidRPr="00234607">
        <w:rPr>
          <w:rFonts w:asciiTheme="majorBidi" w:hAnsiTheme="majorBidi" w:cstheme="majorBidi"/>
          <w:sz w:val="24"/>
          <w:szCs w:val="24"/>
        </w:rPr>
        <w:t xml:space="preserve"> Payne et al (2010) have suggested on this basis, there is also a strong argument that public opinion regarding sex offenders, can also impact the success of such interventions. </w:t>
      </w:r>
    </w:p>
    <w:p w14:paraId="5540439E" w14:textId="2C36A678" w:rsidR="006E17E4" w:rsidRDefault="00817AA6" w:rsidP="00817AA6">
      <w:pPr>
        <w:spacing w:after="120" w:line="360" w:lineRule="auto"/>
        <w:rPr>
          <w:rFonts w:asciiTheme="majorBidi" w:hAnsiTheme="majorBidi" w:cstheme="majorBidi"/>
          <w:sz w:val="24"/>
          <w:szCs w:val="24"/>
        </w:rPr>
      </w:pPr>
      <w:r w:rsidRPr="00234607">
        <w:rPr>
          <w:rFonts w:asciiTheme="majorBidi" w:hAnsiTheme="majorBidi" w:cstheme="majorBidi"/>
          <w:sz w:val="24"/>
          <w:szCs w:val="24"/>
        </w:rPr>
        <w:t xml:space="preserve">According to </w:t>
      </w:r>
      <w:proofErr w:type="spellStart"/>
      <w:r w:rsidRPr="00234607">
        <w:rPr>
          <w:rFonts w:asciiTheme="majorBidi" w:hAnsiTheme="majorBidi" w:cstheme="majorBidi"/>
          <w:sz w:val="24"/>
          <w:szCs w:val="24"/>
        </w:rPr>
        <w:t>Moster</w:t>
      </w:r>
      <w:proofErr w:type="spellEnd"/>
      <w:r w:rsidRPr="00234607">
        <w:rPr>
          <w:rFonts w:asciiTheme="majorBidi" w:hAnsiTheme="majorBidi" w:cstheme="majorBidi"/>
          <w:sz w:val="24"/>
          <w:szCs w:val="24"/>
        </w:rPr>
        <w:t xml:space="preserve">, </w:t>
      </w:r>
      <w:proofErr w:type="spellStart"/>
      <w:r w:rsidRPr="00234607">
        <w:rPr>
          <w:rFonts w:asciiTheme="majorBidi" w:hAnsiTheme="majorBidi" w:cstheme="majorBidi"/>
          <w:sz w:val="24"/>
          <w:szCs w:val="24"/>
        </w:rPr>
        <w:t>Wnuk</w:t>
      </w:r>
      <w:proofErr w:type="spellEnd"/>
      <w:r w:rsidRPr="00234607">
        <w:rPr>
          <w:rFonts w:asciiTheme="majorBidi" w:hAnsiTheme="majorBidi" w:cstheme="majorBidi"/>
          <w:sz w:val="24"/>
          <w:szCs w:val="24"/>
        </w:rPr>
        <w:t xml:space="preserve"> &amp; </w:t>
      </w:r>
      <w:proofErr w:type="spellStart"/>
      <w:r w:rsidRPr="00234607">
        <w:rPr>
          <w:rFonts w:asciiTheme="majorBidi" w:hAnsiTheme="majorBidi" w:cstheme="majorBidi"/>
          <w:sz w:val="24"/>
          <w:szCs w:val="24"/>
        </w:rPr>
        <w:t>Jeglic</w:t>
      </w:r>
      <w:proofErr w:type="spellEnd"/>
      <w:r w:rsidRPr="00234607">
        <w:rPr>
          <w:rFonts w:asciiTheme="majorBidi" w:hAnsiTheme="majorBidi" w:cstheme="majorBidi"/>
          <w:sz w:val="24"/>
          <w:szCs w:val="24"/>
        </w:rPr>
        <w:t xml:space="preserve"> (2008), the majority of sex offenders do return to society under the supervision of probation services. However, reintegration can often be made increasingly difficult due to the negative public attitudes associated with sex offenders. </w:t>
      </w:r>
      <w:r w:rsidR="007C6629">
        <w:rPr>
          <w:rFonts w:asciiTheme="majorBidi" w:hAnsiTheme="majorBidi" w:cstheme="majorBidi"/>
          <w:sz w:val="24"/>
          <w:szCs w:val="24"/>
        </w:rPr>
        <w:t>In 1999, Sarah Brown from University College, Northampton conducted a study to investigate public attitudes to</w:t>
      </w:r>
      <w:r w:rsidR="006B14FE">
        <w:rPr>
          <w:rFonts w:asciiTheme="majorBidi" w:hAnsiTheme="majorBidi" w:cstheme="majorBidi"/>
          <w:sz w:val="24"/>
          <w:szCs w:val="24"/>
        </w:rPr>
        <w:t>wards</w:t>
      </w:r>
      <w:r w:rsidR="007C6629">
        <w:rPr>
          <w:rFonts w:asciiTheme="majorBidi" w:hAnsiTheme="majorBidi" w:cstheme="majorBidi"/>
          <w:sz w:val="24"/>
          <w:szCs w:val="24"/>
        </w:rPr>
        <w:t xml:space="preserve"> sex offender rehabilitation and to what extent society allow the reintegration of those sex offenders who have served their sentence, back into society. The findings suggest that although the majority of the respondents held positive views regarding the treatment of sex offenders in custody, they were significantly more adverse to treatment of offenders within the community</w:t>
      </w:r>
      <w:r w:rsidR="00377E2A">
        <w:rPr>
          <w:rFonts w:asciiTheme="majorBidi" w:hAnsiTheme="majorBidi" w:cstheme="majorBidi"/>
          <w:sz w:val="24"/>
          <w:szCs w:val="24"/>
        </w:rPr>
        <w:t>,</w:t>
      </w:r>
      <w:r w:rsidR="007C6629">
        <w:rPr>
          <w:rFonts w:asciiTheme="majorBidi" w:hAnsiTheme="majorBidi" w:cstheme="majorBidi"/>
          <w:sz w:val="24"/>
          <w:szCs w:val="24"/>
        </w:rPr>
        <w:t xml:space="preserve"> following release from prison (Brown, 1999).</w:t>
      </w:r>
      <w:r w:rsidR="007C2700">
        <w:rPr>
          <w:rFonts w:asciiTheme="majorBidi" w:hAnsiTheme="majorBidi" w:cstheme="majorBidi"/>
          <w:sz w:val="24"/>
          <w:szCs w:val="24"/>
        </w:rPr>
        <w:t xml:space="preserve"> Additionally, research shows that community members are likely to view sex offenders as incapable of change, and these offenders pose a greater </w:t>
      </w:r>
      <w:r w:rsidR="00D038B8">
        <w:rPr>
          <w:rFonts w:asciiTheme="majorBidi" w:hAnsiTheme="majorBidi" w:cstheme="majorBidi"/>
          <w:sz w:val="24"/>
          <w:szCs w:val="24"/>
        </w:rPr>
        <w:t xml:space="preserve">threat to society </w:t>
      </w:r>
      <w:r w:rsidR="007C2700">
        <w:rPr>
          <w:rFonts w:asciiTheme="majorBidi" w:hAnsiTheme="majorBidi" w:cstheme="majorBidi"/>
          <w:sz w:val="24"/>
          <w:szCs w:val="24"/>
        </w:rPr>
        <w:t xml:space="preserve">than other criminals (Payne &amp; </w:t>
      </w:r>
      <w:proofErr w:type="spellStart"/>
      <w:r w:rsidR="007C2700">
        <w:rPr>
          <w:rFonts w:asciiTheme="majorBidi" w:hAnsiTheme="majorBidi" w:cstheme="majorBidi"/>
          <w:sz w:val="24"/>
          <w:szCs w:val="24"/>
        </w:rPr>
        <w:t>DeMichele</w:t>
      </w:r>
      <w:proofErr w:type="spellEnd"/>
      <w:r w:rsidR="007C2700">
        <w:rPr>
          <w:rFonts w:asciiTheme="majorBidi" w:hAnsiTheme="majorBidi" w:cstheme="majorBidi"/>
          <w:sz w:val="24"/>
          <w:szCs w:val="24"/>
        </w:rPr>
        <w:t>, 2008).</w:t>
      </w:r>
      <w:r w:rsidR="007C6629">
        <w:rPr>
          <w:rFonts w:asciiTheme="majorBidi" w:hAnsiTheme="majorBidi" w:cstheme="majorBidi"/>
          <w:sz w:val="24"/>
          <w:szCs w:val="24"/>
        </w:rPr>
        <w:t xml:space="preserve"> These findings suggest that society are reluctant to accept sex offenders back into their communities, which poses great implications for the rehabili</w:t>
      </w:r>
      <w:r w:rsidR="0087205C">
        <w:rPr>
          <w:rFonts w:asciiTheme="majorBidi" w:hAnsiTheme="majorBidi" w:cstheme="majorBidi"/>
          <w:sz w:val="24"/>
          <w:szCs w:val="24"/>
        </w:rPr>
        <w:t>tation</w:t>
      </w:r>
      <w:r w:rsidR="007C6629">
        <w:rPr>
          <w:rFonts w:asciiTheme="majorBidi" w:hAnsiTheme="majorBidi" w:cstheme="majorBidi"/>
          <w:sz w:val="24"/>
          <w:szCs w:val="24"/>
        </w:rPr>
        <w:t xml:space="preserve"> of sex offenders. </w:t>
      </w:r>
    </w:p>
    <w:p w14:paraId="3C602EFD" w14:textId="41961193" w:rsidR="00EC4AAD" w:rsidRDefault="00D01D1B" w:rsidP="00CA6379">
      <w:pPr>
        <w:spacing w:after="120" w:line="360" w:lineRule="auto"/>
        <w:rPr>
          <w:rFonts w:asciiTheme="majorBidi" w:hAnsiTheme="majorBidi" w:cstheme="majorBidi"/>
          <w:sz w:val="24"/>
          <w:szCs w:val="24"/>
        </w:rPr>
      </w:pPr>
      <w:r>
        <w:rPr>
          <w:rFonts w:asciiTheme="majorBidi" w:hAnsiTheme="majorBidi" w:cstheme="majorBidi"/>
          <w:sz w:val="24"/>
          <w:szCs w:val="24"/>
        </w:rPr>
        <w:t>It is widely recognised within the literature that in order for effective treatment of sex offenders, then programmes need to be available both within and outside of custody. Availability of treatment programmes within communities h</w:t>
      </w:r>
      <w:r w:rsidR="00512D3D">
        <w:rPr>
          <w:rFonts w:asciiTheme="majorBidi" w:hAnsiTheme="majorBidi" w:cstheme="majorBidi"/>
          <w:sz w:val="24"/>
          <w:szCs w:val="24"/>
        </w:rPr>
        <w:t>as</w:t>
      </w:r>
      <w:r>
        <w:rPr>
          <w:rFonts w:asciiTheme="majorBidi" w:hAnsiTheme="majorBidi" w:cstheme="majorBidi"/>
          <w:sz w:val="24"/>
          <w:szCs w:val="24"/>
        </w:rPr>
        <w:t xml:space="preserve"> the potential to encourage voluntary participation by both convicted and potential sex offenders as they enhance learning that has</w:t>
      </w:r>
      <w:r w:rsidR="0087205C">
        <w:rPr>
          <w:rFonts w:asciiTheme="majorBidi" w:hAnsiTheme="majorBidi" w:cstheme="majorBidi"/>
          <w:sz w:val="24"/>
          <w:szCs w:val="24"/>
        </w:rPr>
        <w:t xml:space="preserve"> taken place</w:t>
      </w:r>
      <w:r>
        <w:rPr>
          <w:rFonts w:asciiTheme="majorBidi" w:hAnsiTheme="majorBidi" w:cstheme="majorBidi"/>
          <w:sz w:val="24"/>
          <w:szCs w:val="24"/>
        </w:rPr>
        <w:t xml:space="preserve"> during incarceration</w:t>
      </w:r>
      <w:r w:rsidR="001A7B07">
        <w:rPr>
          <w:rFonts w:asciiTheme="majorBidi" w:hAnsiTheme="majorBidi" w:cstheme="majorBidi"/>
          <w:sz w:val="24"/>
          <w:szCs w:val="24"/>
        </w:rPr>
        <w:t xml:space="preserve"> and because </w:t>
      </w:r>
      <w:r w:rsidR="00754398">
        <w:rPr>
          <w:rFonts w:asciiTheme="majorBidi" w:hAnsiTheme="majorBidi" w:cstheme="majorBidi"/>
          <w:sz w:val="24"/>
          <w:szCs w:val="24"/>
        </w:rPr>
        <w:t>community-based programmes are</w:t>
      </w:r>
      <w:r>
        <w:rPr>
          <w:rFonts w:asciiTheme="majorBidi" w:hAnsiTheme="majorBidi" w:cstheme="majorBidi"/>
          <w:sz w:val="24"/>
          <w:szCs w:val="24"/>
        </w:rPr>
        <w:t xml:space="preserve"> often viewed as detached from the criminal justice processes</w:t>
      </w:r>
      <w:r w:rsidR="001A7B07">
        <w:rPr>
          <w:rFonts w:asciiTheme="majorBidi" w:hAnsiTheme="majorBidi" w:cstheme="majorBidi"/>
          <w:sz w:val="24"/>
          <w:szCs w:val="24"/>
        </w:rPr>
        <w:t>, compliance by offenders in these programmes may</w:t>
      </w:r>
      <w:r>
        <w:rPr>
          <w:rFonts w:asciiTheme="majorBidi" w:hAnsiTheme="majorBidi" w:cstheme="majorBidi"/>
          <w:sz w:val="24"/>
          <w:szCs w:val="24"/>
        </w:rPr>
        <w:t xml:space="preserve"> increase (Sampson, 1994).</w:t>
      </w:r>
      <w:r w:rsidR="00CA6379">
        <w:rPr>
          <w:rFonts w:asciiTheme="majorBidi" w:hAnsiTheme="majorBidi" w:cstheme="majorBidi"/>
          <w:sz w:val="24"/>
          <w:szCs w:val="24"/>
        </w:rPr>
        <w:t xml:space="preserve"> </w:t>
      </w:r>
    </w:p>
    <w:p w14:paraId="6724907A" w14:textId="5A2BBD00" w:rsidR="00B20B1A" w:rsidRPr="00F24F83" w:rsidRDefault="00D95F24" w:rsidP="004951A2">
      <w:pPr>
        <w:spacing w:after="120" w:line="360" w:lineRule="auto"/>
        <w:rPr>
          <w:rFonts w:asciiTheme="majorBidi" w:hAnsiTheme="majorBidi" w:cstheme="majorBidi"/>
          <w:sz w:val="24"/>
          <w:szCs w:val="24"/>
        </w:rPr>
      </w:pPr>
      <w:r w:rsidRPr="00F24F83">
        <w:rPr>
          <w:rFonts w:asciiTheme="majorBidi" w:hAnsiTheme="majorBidi" w:cstheme="majorBidi"/>
          <w:sz w:val="24"/>
          <w:szCs w:val="24"/>
        </w:rPr>
        <w:lastRenderedPageBreak/>
        <w:t xml:space="preserve">Despite the success of community-based supervision for sex offenders, the public </w:t>
      </w:r>
      <w:r w:rsidR="009E37FD" w:rsidRPr="00F24F83">
        <w:rPr>
          <w:rFonts w:asciiTheme="majorBidi" w:hAnsiTheme="majorBidi" w:cstheme="majorBidi"/>
          <w:sz w:val="24"/>
          <w:szCs w:val="24"/>
        </w:rPr>
        <w:t>continue to question its validity</w:t>
      </w:r>
      <w:r w:rsidR="00D8130A" w:rsidRPr="00F24F83">
        <w:rPr>
          <w:rFonts w:asciiTheme="majorBidi" w:hAnsiTheme="majorBidi" w:cstheme="majorBidi"/>
          <w:sz w:val="24"/>
          <w:szCs w:val="24"/>
        </w:rPr>
        <w:t>. Research by Payne et al (20</w:t>
      </w:r>
      <w:r w:rsidR="00CE3A50" w:rsidRPr="00F24F83">
        <w:rPr>
          <w:rFonts w:asciiTheme="majorBidi" w:hAnsiTheme="majorBidi" w:cstheme="majorBidi"/>
          <w:sz w:val="24"/>
          <w:szCs w:val="24"/>
        </w:rPr>
        <w:t>10</w:t>
      </w:r>
      <w:r w:rsidR="00D8130A" w:rsidRPr="00F24F83">
        <w:rPr>
          <w:rFonts w:asciiTheme="majorBidi" w:hAnsiTheme="majorBidi" w:cstheme="majorBidi"/>
          <w:sz w:val="24"/>
          <w:szCs w:val="24"/>
        </w:rPr>
        <w:t>)</w:t>
      </w:r>
      <w:r w:rsidR="000E008E" w:rsidRPr="00F24F83">
        <w:rPr>
          <w:rFonts w:asciiTheme="majorBidi" w:hAnsiTheme="majorBidi" w:cstheme="majorBidi"/>
          <w:sz w:val="24"/>
          <w:szCs w:val="24"/>
        </w:rPr>
        <w:t xml:space="preserve"> found that the majority of respondents </w:t>
      </w:r>
      <w:r w:rsidR="00863C2D" w:rsidRPr="00F24F83">
        <w:rPr>
          <w:rFonts w:asciiTheme="majorBidi" w:hAnsiTheme="majorBidi" w:cstheme="majorBidi"/>
          <w:sz w:val="24"/>
          <w:szCs w:val="24"/>
        </w:rPr>
        <w:t xml:space="preserve">to a telephone survey thought that </w:t>
      </w:r>
      <w:r w:rsidR="002309B7" w:rsidRPr="00F24F83">
        <w:rPr>
          <w:rFonts w:asciiTheme="majorBidi" w:hAnsiTheme="majorBidi" w:cstheme="majorBidi"/>
          <w:sz w:val="24"/>
          <w:szCs w:val="24"/>
        </w:rPr>
        <w:t>sex offenders could not be rehabilitated</w:t>
      </w:r>
      <w:r w:rsidR="0012698E" w:rsidRPr="00F24F83">
        <w:rPr>
          <w:rFonts w:asciiTheme="majorBidi" w:hAnsiTheme="majorBidi" w:cstheme="majorBidi"/>
          <w:sz w:val="24"/>
          <w:szCs w:val="24"/>
        </w:rPr>
        <w:t xml:space="preserve"> and that there was very little evidence of demographic and experiential factors, </w:t>
      </w:r>
      <w:r w:rsidR="00611AD3" w:rsidRPr="00F24F83">
        <w:rPr>
          <w:rFonts w:asciiTheme="majorBidi" w:hAnsiTheme="majorBidi" w:cstheme="majorBidi"/>
          <w:sz w:val="24"/>
          <w:szCs w:val="24"/>
        </w:rPr>
        <w:t>associated with this belief. The researcher</w:t>
      </w:r>
      <w:r w:rsidR="00A70329" w:rsidRPr="00F24F83">
        <w:rPr>
          <w:rFonts w:asciiTheme="majorBidi" w:hAnsiTheme="majorBidi" w:cstheme="majorBidi"/>
          <w:sz w:val="24"/>
          <w:szCs w:val="24"/>
        </w:rPr>
        <w:t>s</w:t>
      </w:r>
      <w:r w:rsidR="00611AD3" w:rsidRPr="00F24F83">
        <w:rPr>
          <w:rFonts w:asciiTheme="majorBidi" w:hAnsiTheme="majorBidi" w:cstheme="majorBidi"/>
          <w:sz w:val="24"/>
          <w:szCs w:val="24"/>
        </w:rPr>
        <w:t xml:space="preserve"> suggest that </w:t>
      </w:r>
      <w:r w:rsidR="00803E85" w:rsidRPr="00F24F83">
        <w:rPr>
          <w:rFonts w:asciiTheme="majorBidi" w:hAnsiTheme="majorBidi" w:cstheme="majorBidi"/>
          <w:sz w:val="24"/>
          <w:szCs w:val="24"/>
        </w:rPr>
        <w:t xml:space="preserve">such adverse reactions to the success of rehabilitation with sex offenders could arise </w:t>
      </w:r>
      <w:r w:rsidR="00E16024" w:rsidRPr="00F24F83">
        <w:rPr>
          <w:rFonts w:asciiTheme="majorBidi" w:hAnsiTheme="majorBidi" w:cstheme="majorBidi"/>
          <w:sz w:val="24"/>
          <w:szCs w:val="24"/>
        </w:rPr>
        <w:t xml:space="preserve">from a lack of confidence in the rehabilitation process, both generally and specifically in relation to this category of offenders. Additionally, </w:t>
      </w:r>
      <w:r w:rsidR="00A679C2" w:rsidRPr="00F24F83">
        <w:rPr>
          <w:rFonts w:asciiTheme="majorBidi" w:hAnsiTheme="majorBidi" w:cstheme="majorBidi"/>
          <w:sz w:val="24"/>
          <w:szCs w:val="24"/>
        </w:rPr>
        <w:t xml:space="preserve">the increased stigma often attached to sex offenders (particularly by the media) was also offered as a possible explanation for such beliefs. </w:t>
      </w:r>
    </w:p>
    <w:p w14:paraId="3E157CB5" w14:textId="3F480375" w:rsidR="008B4FCE" w:rsidRPr="00A5400A" w:rsidRDefault="00B20B1A" w:rsidP="00F24F83">
      <w:pPr>
        <w:spacing w:after="120" w:line="360" w:lineRule="auto"/>
        <w:jc w:val="center"/>
        <w:rPr>
          <w:rFonts w:asciiTheme="majorBidi" w:hAnsiTheme="majorBidi" w:cstheme="majorBidi"/>
          <w:i/>
          <w:iCs/>
          <w:sz w:val="24"/>
          <w:szCs w:val="24"/>
        </w:rPr>
      </w:pPr>
      <w:r w:rsidRPr="00A5400A">
        <w:rPr>
          <w:rFonts w:asciiTheme="majorBidi" w:hAnsiTheme="majorBidi" w:cstheme="majorBidi"/>
          <w:b/>
          <w:bCs/>
          <w:i/>
          <w:iCs/>
          <w:sz w:val="24"/>
          <w:szCs w:val="24"/>
        </w:rPr>
        <w:t>‘</w:t>
      </w:r>
      <w:r w:rsidR="00CE3A50" w:rsidRPr="00A5400A">
        <w:rPr>
          <w:rFonts w:asciiTheme="majorBidi" w:hAnsiTheme="majorBidi" w:cstheme="majorBidi"/>
          <w:i/>
          <w:iCs/>
          <w:sz w:val="24"/>
          <w:szCs w:val="24"/>
        </w:rPr>
        <w:t>Perhaps more than any other offender group, sex offenders are vilified and viewed with disdain by the public and the media. The degree of stigma for sex offenders is often far higher than it is for types of offenders. This stigma results, in part, from stereotypical views that members of the public have about sex offenders. A number of myths about sex offenses and sex offenders foster misunderstandings about sex offenders</w:t>
      </w:r>
      <w:r w:rsidR="00A5400A" w:rsidRPr="00A5400A">
        <w:rPr>
          <w:rFonts w:asciiTheme="majorBidi" w:hAnsiTheme="majorBidi" w:cstheme="majorBidi"/>
          <w:i/>
          <w:iCs/>
          <w:sz w:val="24"/>
          <w:szCs w:val="24"/>
        </w:rPr>
        <w:t>’</w:t>
      </w:r>
      <w:r w:rsidR="0055146A" w:rsidRPr="00A5400A">
        <w:rPr>
          <w:rFonts w:asciiTheme="majorBidi" w:hAnsiTheme="majorBidi" w:cstheme="majorBidi"/>
          <w:i/>
          <w:iCs/>
          <w:sz w:val="24"/>
          <w:szCs w:val="24"/>
        </w:rPr>
        <w:t xml:space="preserve"> </w:t>
      </w:r>
    </w:p>
    <w:p w14:paraId="58085DC0" w14:textId="48B96650" w:rsidR="00CE3A50" w:rsidRPr="00F24F83" w:rsidRDefault="00A5400A" w:rsidP="00F24F83">
      <w:pPr>
        <w:spacing w:after="120" w:line="360" w:lineRule="auto"/>
        <w:jc w:val="center"/>
        <w:rPr>
          <w:rFonts w:asciiTheme="majorBidi" w:hAnsiTheme="majorBidi" w:cstheme="majorBidi"/>
          <w:sz w:val="24"/>
          <w:szCs w:val="24"/>
        </w:rPr>
      </w:pPr>
      <w:r>
        <w:rPr>
          <w:rFonts w:asciiTheme="majorBidi" w:hAnsiTheme="majorBidi" w:cstheme="majorBidi"/>
          <w:sz w:val="24"/>
          <w:szCs w:val="24"/>
        </w:rPr>
        <w:t>(</w:t>
      </w:r>
      <w:r w:rsidR="00CE3A50" w:rsidRPr="00F24F83">
        <w:rPr>
          <w:rFonts w:asciiTheme="majorBidi" w:hAnsiTheme="majorBidi" w:cstheme="majorBidi"/>
          <w:sz w:val="24"/>
          <w:szCs w:val="24"/>
        </w:rPr>
        <w:t xml:space="preserve">Payne &amp; </w:t>
      </w:r>
      <w:proofErr w:type="spellStart"/>
      <w:r w:rsidR="00CE3A50" w:rsidRPr="00F24F83">
        <w:rPr>
          <w:rFonts w:asciiTheme="majorBidi" w:hAnsiTheme="majorBidi" w:cstheme="majorBidi"/>
          <w:sz w:val="24"/>
          <w:szCs w:val="24"/>
        </w:rPr>
        <w:t>DeMichele</w:t>
      </w:r>
      <w:proofErr w:type="spellEnd"/>
      <w:r w:rsidR="00CE3A50" w:rsidRPr="00F24F83">
        <w:rPr>
          <w:rFonts w:asciiTheme="majorBidi" w:hAnsiTheme="majorBidi" w:cstheme="majorBidi"/>
          <w:sz w:val="24"/>
          <w:szCs w:val="24"/>
        </w:rPr>
        <w:t>, 2008, p. 37).</w:t>
      </w:r>
    </w:p>
    <w:p w14:paraId="69129AD4" w14:textId="01D59971" w:rsidR="0002495B" w:rsidRDefault="00E80928" w:rsidP="004951A2">
      <w:pPr>
        <w:spacing w:after="120" w:line="360" w:lineRule="auto"/>
        <w:rPr>
          <w:rFonts w:asciiTheme="majorBidi" w:hAnsiTheme="majorBidi" w:cstheme="majorBidi"/>
          <w:sz w:val="24"/>
          <w:szCs w:val="24"/>
        </w:rPr>
      </w:pPr>
      <w:r w:rsidRPr="00F24F83">
        <w:rPr>
          <w:rFonts w:asciiTheme="majorBidi" w:hAnsiTheme="majorBidi" w:cstheme="majorBidi"/>
          <w:sz w:val="24"/>
          <w:szCs w:val="24"/>
        </w:rPr>
        <w:t>Furthermore, the influence of misconce</w:t>
      </w:r>
      <w:r w:rsidR="009B6F01" w:rsidRPr="00F24F83">
        <w:rPr>
          <w:rFonts w:asciiTheme="majorBidi" w:hAnsiTheme="majorBidi" w:cstheme="majorBidi"/>
          <w:sz w:val="24"/>
          <w:szCs w:val="24"/>
        </w:rPr>
        <w:t xml:space="preserve">ptions </w:t>
      </w:r>
      <w:r w:rsidRPr="00F24F83">
        <w:rPr>
          <w:rFonts w:asciiTheme="majorBidi" w:hAnsiTheme="majorBidi" w:cstheme="majorBidi"/>
          <w:sz w:val="24"/>
          <w:szCs w:val="24"/>
        </w:rPr>
        <w:t xml:space="preserve">surrounding sexual abuse </w:t>
      </w:r>
      <w:r w:rsidR="00DD2481" w:rsidRPr="00F24F83">
        <w:rPr>
          <w:rFonts w:asciiTheme="majorBidi" w:hAnsiTheme="majorBidi" w:cstheme="majorBidi"/>
          <w:sz w:val="24"/>
          <w:szCs w:val="24"/>
        </w:rPr>
        <w:t>were also offered as possible reasons</w:t>
      </w:r>
      <w:r w:rsidR="007F2156" w:rsidRPr="00F24F83">
        <w:rPr>
          <w:rFonts w:asciiTheme="majorBidi" w:hAnsiTheme="majorBidi" w:cstheme="majorBidi"/>
          <w:sz w:val="24"/>
          <w:szCs w:val="24"/>
        </w:rPr>
        <w:t xml:space="preserve"> for negative public attitudes regarding the rehabilitation of sex offenders</w:t>
      </w:r>
      <w:r w:rsidR="00C2182E" w:rsidRPr="00F24F83">
        <w:rPr>
          <w:rFonts w:asciiTheme="majorBidi" w:hAnsiTheme="majorBidi" w:cstheme="majorBidi"/>
          <w:sz w:val="24"/>
          <w:szCs w:val="24"/>
        </w:rPr>
        <w:t xml:space="preserve"> (Payne et al, 2010)</w:t>
      </w:r>
      <w:r w:rsidR="007F2156" w:rsidRPr="00F24F83">
        <w:rPr>
          <w:rFonts w:asciiTheme="majorBidi" w:hAnsiTheme="majorBidi" w:cstheme="majorBidi"/>
          <w:sz w:val="24"/>
          <w:szCs w:val="24"/>
        </w:rPr>
        <w:t xml:space="preserve">. </w:t>
      </w:r>
      <w:r w:rsidR="002803B2" w:rsidRPr="00F24F83">
        <w:rPr>
          <w:rFonts w:asciiTheme="majorBidi" w:hAnsiTheme="majorBidi" w:cstheme="majorBidi"/>
          <w:sz w:val="24"/>
          <w:szCs w:val="24"/>
        </w:rPr>
        <w:t xml:space="preserve">It is likely, that members of society are often basing their opinions </w:t>
      </w:r>
      <w:r w:rsidR="00932435" w:rsidRPr="00F24F83">
        <w:rPr>
          <w:rFonts w:asciiTheme="majorBidi" w:hAnsiTheme="majorBidi" w:cstheme="majorBidi"/>
          <w:sz w:val="24"/>
          <w:szCs w:val="24"/>
        </w:rPr>
        <w:t xml:space="preserve">regarding </w:t>
      </w:r>
      <w:r w:rsidR="006779E8" w:rsidRPr="00F24F83">
        <w:rPr>
          <w:rFonts w:asciiTheme="majorBidi" w:hAnsiTheme="majorBidi" w:cstheme="majorBidi"/>
          <w:sz w:val="24"/>
          <w:szCs w:val="24"/>
        </w:rPr>
        <w:t>the rehabilitation of sex offenders</w:t>
      </w:r>
      <w:r w:rsidR="00932435" w:rsidRPr="00F24F83">
        <w:rPr>
          <w:rFonts w:asciiTheme="majorBidi" w:hAnsiTheme="majorBidi" w:cstheme="majorBidi"/>
          <w:sz w:val="24"/>
          <w:szCs w:val="24"/>
        </w:rPr>
        <w:t xml:space="preserve"> </w:t>
      </w:r>
      <w:r w:rsidR="00201D80" w:rsidRPr="00F24F83">
        <w:rPr>
          <w:rFonts w:asciiTheme="majorBidi" w:hAnsiTheme="majorBidi" w:cstheme="majorBidi"/>
          <w:sz w:val="24"/>
          <w:szCs w:val="24"/>
        </w:rPr>
        <w:t>on misinformation</w:t>
      </w:r>
      <w:r w:rsidR="007E4866" w:rsidRPr="00F24F83">
        <w:rPr>
          <w:rFonts w:asciiTheme="majorBidi" w:hAnsiTheme="majorBidi" w:cstheme="majorBidi"/>
          <w:sz w:val="24"/>
          <w:szCs w:val="24"/>
        </w:rPr>
        <w:t xml:space="preserve">, such as those </w:t>
      </w:r>
      <w:r w:rsidR="008165DB">
        <w:rPr>
          <w:rFonts w:asciiTheme="majorBidi" w:hAnsiTheme="majorBidi" w:cstheme="majorBidi"/>
          <w:sz w:val="24"/>
          <w:szCs w:val="24"/>
        </w:rPr>
        <w:t xml:space="preserve">dominant </w:t>
      </w:r>
      <w:r w:rsidR="007E4866" w:rsidRPr="00F24F83">
        <w:rPr>
          <w:rFonts w:asciiTheme="majorBidi" w:hAnsiTheme="majorBidi" w:cstheme="majorBidi"/>
          <w:sz w:val="24"/>
          <w:szCs w:val="24"/>
        </w:rPr>
        <w:t xml:space="preserve">myths identified </w:t>
      </w:r>
      <w:r w:rsidR="007E4866" w:rsidRPr="00826BFF">
        <w:rPr>
          <w:rFonts w:asciiTheme="majorBidi" w:hAnsiTheme="majorBidi" w:cstheme="majorBidi"/>
          <w:sz w:val="24"/>
          <w:szCs w:val="24"/>
        </w:rPr>
        <w:t>in Chapter 3.</w:t>
      </w:r>
      <w:r w:rsidR="007E4866" w:rsidRPr="00F24F83">
        <w:rPr>
          <w:rFonts w:asciiTheme="majorBidi" w:hAnsiTheme="majorBidi" w:cstheme="majorBidi"/>
          <w:sz w:val="24"/>
          <w:szCs w:val="24"/>
        </w:rPr>
        <w:t xml:space="preserve"> </w:t>
      </w:r>
      <w:r w:rsidR="006779E8" w:rsidRPr="00F24F83">
        <w:rPr>
          <w:rFonts w:asciiTheme="majorBidi" w:hAnsiTheme="majorBidi" w:cstheme="majorBidi"/>
          <w:sz w:val="24"/>
          <w:szCs w:val="24"/>
        </w:rPr>
        <w:t xml:space="preserve">This becomes of increasing concern, due to the influence </w:t>
      </w:r>
      <w:r w:rsidR="000E1DEB" w:rsidRPr="00F24F83">
        <w:rPr>
          <w:rFonts w:asciiTheme="majorBidi" w:hAnsiTheme="majorBidi" w:cstheme="majorBidi"/>
          <w:sz w:val="24"/>
          <w:szCs w:val="24"/>
        </w:rPr>
        <w:t xml:space="preserve">public opinion has when developing policies and laws that manage </w:t>
      </w:r>
      <w:r w:rsidR="008165DB">
        <w:rPr>
          <w:rFonts w:asciiTheme="majorBidi" w:hAnsiTheme="majorBidi" w:cstheme="majorBidi"/>
          <w:sz w:val="24"/>
          <w:szCs w:val="24"/>
        </w:rPr>
        <w:t>sex</w:t>
      </w:r>
      <w:r w:rsidR="00B52916" w:rsidRPr="00F24F83">
        <w:rPr>
          <w:rFonts w:asciiTheme="majorBidi" w:hAnsiTheme="majorBidi" w:cstheme="majorBidi"/>
          <w:sz w:val="24"/>
          <w:szCs w:val="24"/>
        </w:rPr>
        <w:t xml:space="preserve"> offenders. </w:t>
      </w:r>
    </w:p>
    <w:p w14:paraId="105655ED" w14:textId="47FD963E" w:rsidR="00B52916" w:rsidRDefault="0036194A" w:rsidP="00311511">
      <w:pPr>
        <w:spacing w:after="120" w:line="360" w:lineRule="auto"/>
      </w:pPr>
      <w:r>
        <w:rPr>
          <w:rFonts w:asciiTheme="majorBidi" w:hAnsiTheme="majorBidi" w:cstheme="majorBidi"/>
          <w:sz w:val="24"/>
          <w:szCs w:val="24"/>
        </w:rPr>
        <w:t xml:space="preserve">Within a social context, the </w:t>
      </w:r>
      <w:r w:rsidR="00ED5348">
        <w:rPr>
          <w:rFonts w:asciiTheme="majorBidi" w:hAnsiTheme="majorBidi" w:cstheme="majorBidi"/>
          <w:sz w:val="24"/>
          <w:szCs w:val="24"/>
        </w:rPr>
        <w:t xml:space="preserve">attitudes </w:t>
      </w:r>
      <w:r w:rsidR="00ED791A">
        <w:rPr>
          <w:rFonts w:asciiTheme="majorBidi" w:hAnsiTheme="majorBidi" w:cstheme="majorBidi"/>
          <w:sz w:val="24"/>
          <w:szCs w:val="24"/>
        </w:rPr>
        <w:t>shown towards</w:t>
      </w:r>
      <w:r w:rsidR="00ED5348">
        <w:rPr>
          <w:rFonts w:asciiTheme="majorBidi" w:hAnsiTheme="majorBidi" w:cstheme="majorBidi"/>
          <w:sz w:val="24"/>
          <w:szCs w:val="24"/>
        </w:rPr>
        <w:t xml:space="preserve"> sex offenders are not only</w:t>
      </w:r>
      <w:r w:rsidR="009E1E6C">
        <w:rPr>
          <w:rFonts w:asciiTheme="majorBidi" w:hAnsiTheme="majorBidi" w:cstheme="majorBidi"/>
          <w:sz w:val="24"/>
          <w:szCs w:val="24"/>
        </w:rPr>
        <w:t xml:space="preserve"> seen as </w:t>
      </w:r>
      <w:r w:rsidR="009C3FA4">
        <w:rPr>
          <w:rFonts w:asciiTheme="majorBidi" w:hAnsiTheme="majorBidi" w:cstheme="majorBidi"/>
          <w:sz w:val="24"/>
          <w:szCs w:val="24"/>
        </w:rPr>
        <w:t>key</w:t>
      </w:r>
      <w:r w:rsidR="00ED791A">
        <w:rPr>
          <w:rFonts w:asciiTheme="majorBidi" w:hAnsiTheme="majorBidi" w:cstheme="majorBidi"/>
          <w:sz w:val="24"/>
          <w:szCs w:val="24"/>
        </w:rPr>
        <w:t xml:space="preserve"> in terms of </w:t>
      </w:r>
      <w:r w:rsidR="00424F90">
        <w:rPr>
          <w:rFonts w:asciiTheme="majorBidi" w:hAnsiTheme="majorBidi" w:cstheme="majorBidi"/>
          <w:sz w:val="24"/>
          <w:szCs w:val="24"/>
        </w:rPr>
        <w:t>re</w:t>
      </w:r>
      <w:r w:rsidR="00ED791A">
        <w:rPr>
          <w:rFonts w:asciiTheme="majorBidi" w:hAnsiTheme="majorBidi" w:cstheme="majorBidi"/>
          <w:sz w:val="24"/>
          <w:szCs w:val="24"/>
        </w:rPr>
        <w:t>integration</w:t>
      </w:r>
      <w:r w:rsidR="00424F90">
        <w:rPr>
          <w:rFonts w:asciiTheme="majorBidi" w:hAnsiTheme="majorBidi" w:cstheme="majorBidi"/>
          <w:sz w:val="24"/>
          <w:szCs w:val="24"/>
        </w:rPr>
        <w:t xml:space="preserve"> of offenders</w:t>
      </w:r>
      <w:r w:rsidR="00ED791A">
        <w:rPr>
          <w:rFonts w:asciiTheme="majorBidi" w:hAnsiTheme="majorBidi" w:cstheme="majorBidi"/>
          <w:sz w:val="24"/>
          <w:szCs w:val="24"/>
        </w:rPr>
        <w:t>, but a</w:t>
      </w:r>
      <w:r w:rsidR="006B61A2">
        <w:rPr>
          <w:rFonts w:asciiTheme="majorBidi" w:hAnsiTheme="majorBidi" w:cstheme="majorBidi"/>
          <w:sz w:val="24"/>
          <w:szCs w:val="24"/>
        </w:rPr>
        <w:t>re also influential in terms of poli</w:t>
      </w:r>
      <w:r w:rsidR="003B2BDA">
        <w:rPr>
          <w:rFonts w:asciiTheme="majorBidi" w:hAnsiTheme="majorBidi" w:cstheme="majorBidi"/>
          <w:sz w:val="24"/>
          <w:szCs w:val="24"/>
        </w:rPr>
        <w:t>cy</w:t>
      </w:r>
      <w:r w:rsidR="006B61A2">
        <w:rPr>
          <w:rFonts w:asciiTheme="majorBidi" w:hAnsiTheme="majorBidi" w:cstheme="majorBidi"/>
          <w:sz w:val="24"/>
          <w:szCs w:val="24"/>
        </w:rPr>
        <w:t xml:space="preserve"> responses to </w:t>
      </w:r>
      <w:r w:rsidR="00424F90">
        <w:rPr>
          <w:rFonts w:asciiTheme="majorBidi" w:hAnsiTheme="majorBidi" w:cstheme="majorBidi"/>
          <w:sz w:val="24"/>
          <w:szCs w:val="24"/>
        </w:rPr>
        <w:t xml:space="preserve">such crimes. </w:t>
      </w:r>
      <w:r w:rsidR="00803020">
        <w:rPr>
          <w:rFonts w:asciiTheme="majorBidi" w:hAnsiTheme="majorBidi" w:cstheme="majorBidi"/>
          <w:sz w:val="24"/>
          <w:szCs w:val="24"/>
        </w:rPr>
        <w:t>Soci</w:t>
      </w:r>
      <w:r w:rsidR="00A01CB4">
        <w:rPr>
          <w:rFonts w:asciiTheme="majorBidi" w:hAnsiTheme="majorBidi" w:cstheme="majorBidi"/>
          <w:sz w:val="24"/>
          <w:szCs w:val="24"/>
        </w:rPr>
        <w:t>ally-constructed stereotypes</w:t>
      </w:r>
      <w:r w:rsidR="00BF7C32">
        <w:rPr>
          <w:rFonts w:asciiTheme="majorBidi" w:hAnsiTheme="majorBidi" w:cstheme="majorBidi"/>
          <w:sz w:val="24"/>
          <w:szCs w:val="24"/>
        </w:rPr>
        <w:t xml:space="preserve"> </w:t>
      </w:r>
      <w:r w:rsidR="00CD788B">
        <w:rPr>
          <w:rFonts w:asciiTheme="majorBidi" w:hAnsiTheme="majorBidi" w:cstheme="majorBidi"/>
          <w:sz w:val="24"/>
          <w:szCs w:val="24"/>
        </w:rPr>
        <w:t xml:space="preserve">regarding the ‘monstrous’ nature of sex offenders, are </w:t>
      </w:r>
      <w:r w:rsidR="007D1975">
        <w:rPr>
          <w:rFonts w:asciiTheme="majorBidi" w:hAnsiTheme="majorBidi" w:cstheme="majorBidi"/>
          <w:sz w:val="24"/>
          <w:szCs w:val="24"/>
        </w:rPr>
        <w:t xml:space="preserve">often based on </w:t>
      </w:r>
      <w:r w:rsidR="00483A36">
        <w:rPr>
          <w:rFonts w:asciiTheme="majorBidi" w:hAnsiTheme="majorBidi" w:cstheme="majorBidi"/>
          <w:sz w:val="24"/>
          <w:szCs w:val="24"/>
        </w:rPr>
        <w:t>misconceptions</w:t>
      </w:r>
      <w:r w:rsidR="007D1975">
        <w:rPr>
          <w:rFonts w:asciiTheme="majorBidi" w:hAnsiTheme="majorBidi" w:cstheme="majorBidi"/>
          <w:sz w:val="24"/>
          <w:szCs w:val="24"/>
        </w:rPr>
        <w:t xml:space="preserve"> and in turn, are </w:t>
      </w:r>
      <w:r w:rsidR="00F57175">
        <w:rPr>
          <w:rFonts w:asciiTheme="majorBidi" w:hAnsiTheme="majorBidi" w:cstheme="majorBidi"/>
          <w:sz w:val="24"/>
          <w:szCs w:val="24"/>
        </w:rPr>
        <w:t>encouraging punitive policy</w:t>
      </w:r>
      <w:r w:rsidR="007D1975">
        <w:rPr>
          <w:rFonts w:asciiTheme="majorBidi" w:hAnsiTheme="majorBidi" w:cstheme="majorBidi"/>
          <w:sz w:val="24"/>
          <w:szCs w:val="24"/>
        </w:rPr>
        <w:t xml:space="preserve"> (Harper et al, </w:t>
      </w:r>
      <w:r w:rsidR="006D5042">
        <w:rPr>
          <w:rFonts w:asciiTheme="majorBidi" w:hAnsiTheme="majorBidi" w:cstheme="majorBidi"/>
          <w:sz w:val="24"/>
          <w:szCs w:val="24"/>
        </w:rPr>
        <w:t xml:space="preserve">2017). </w:t>
      </w:r>
      <w:r w:rsidR="00F57175">
        <w:rPr>
          <w:rFonts w:asciiTheme="majorBidi" w:hAnsiTheme="majorBidi" w:cstheme="majorBidi"/>
          <w:sz w:val="24"/>
          <w:szCs w:val="24"/>
        </w:rPr>
        <w:t xml:space="preserve"> </w:t>
      </w:r>
      <w:r w:rsidR="008C70E7">
        <w:rPr>
          <w:rFonts w:asciiTheme="majorBidi" w:hAnsiTheme="majorBidi" w:cstheme="majorBidi"/>
          <w:sz w:val="24"/>
          <w:szCs w:val="24"/>
        </w:rPr>
        <w:t xml:space="preserve">This creates an even greater theoretical implication for sex offenders, </w:t>
      </w:r>
      <w:r w:rsidR="006D3377">
        <w:rPr>
          <w:rFonts w:asciiTheme="majorBidi" w:hAnsiTheme="majorBidi" w:cstheme="majorBidi"/>
          <w:sz w:val="24"/>
          <w:szCs w:val="24"/>
        </w:rPr>
        <w:t>relating to the sociological notion of a self-fulfilling prophecy</w:t>
      </w:r>
      <w:r w:rsidR="00303D1E">
        <w:rPr>
          <w:rFonts w:asciiTheme="majorBidi" w:hAnsiTheme="majorBidi" w:cstheme="majorBidi"/>
          <w:sz w:val="24"/>
          <w:szCs w:val="24"/>
        </w:rPr>
        <w:t xml:space="preserve">, suggesting society have the potential to </w:t>
      </w:r>
      <w:r w:rsidR="008B6811">
        <w:rPr>
          <w:rFonts w:asciiTheme="majorBidi" w:hAnsiTheme="majorBidi" w:cstheme="majorBidi"/>
          <w:sz w:val="24"/>
          <w:szCs w:val="24"/>
        </w:rPr>
        <w:t xml:space="preserve">make social events a reality in the way they respond to them (Payne et al, </w:t>
      </w:r>
      <w:r w:rsidR="002C137D">
        <w:rPr>
          <w:rFonts w:asciiTheme="majorBidi" w:hAnsiTheme="majorBidi" w:cstheme="majorBidi"/>
          <w:sz w:val="24"/>
          <w:szCs w:val="24"/>
        </w:rPr>
        <w:t>2010</w:t>
      </w:r>
      <w:r w:rsidR="008B6811">
        <w:rPr>
          <w:rFonts w:asciiTheme="majorBidi" w:hAnsiTheme="majorBidi" w:cstheme="majorBidi"/>
          <w:sz w:val="24"/>
          <w:szCs w:val="24"/>
        </w:rPr>
        <w:t xml:space="preserve">). </w:t>
      </w:r>
      <w:r w:rsidR="00F50CD3">
        <w:rPr>
          <w:rFonts w:asciiTheme="majorBidi" w:hAnsiTheme="majorBidi" w:cstheme="majorBidi"/>
          <w:sz w:val="24"/>
          <w:szCs w:val="24"/>
        </w:rPr>
        <w:t>In terms of applying this concept; if society believes that sex offenders are incapable of change, policy makers are less likely to invest in rehabilitative ideals</w:t>
      </w:r>
      <w:r w:rsidR="00E2240F">
        <w:rPr>
          <w:rFonts w:asciiTheme="majorBidi" w:hAnsiTheme="majorBidi" w:cstheme="majorBidi"/>
          <w:sz w:val="24"/>
          <w:szCs w:val="24"/>
        </w:rPr>
        <w:t xml:space="preserve">, thus creating an environment that </w:t>
      </w:r>
      <w:r w:rsidR="006C56D4">
        <w:rPr>
          <w:rFonts w:asciiTheme="majorBidi" w:hAnsiTheme="majorBidi" w:cstheme="majorBidi"/>
          <w:sz w:val="24"/>
          <w:szCs w:val="24"/>
        </w:rPr>
        <w:t xml:space="preserve">increases recidivism rates (Ibid). </w:t>
      </w:r>
      <w:r w:rsidR="00323732">
        <w:rPr>
          <w:rFonts w:asciiTheme="majorBidi" w:hAnsiTheme="majorBidi" w:cstheme="majorBidi"/>
          <w:sz w:val="24"/>
          <w:szCs w:val="24"/>
        </w:rPr>
        <w:t xml:space="preserve">It is therefore, </w:t>
      </w:r>
      <w:r w:rsidR="00A0361F">
        <w:rPr>
          <w:rFonts w:asciiTheme="majorBidi" w:hAnsiTheme="majorBidi" w:cstheme="majorBidi"/>
          <w:sz w:val="24"/>
          <w:szCs w:val="24"/>
        </w:rPr>
        <w:t xml:space="preserve">imperative that the root of </w:t>
      </w:r>
      <w:r w:rsidR="00A0361F">
        <w:rPr>
          <w:rFonts w:asciiTheme="majorBidi" w:hAnsiTheme="majorBidi" w:cstheme="majorBidi"/>
          <w:sz w:val="24"/>
          <w:szCs w:val="24"/>
        </w:rPr>
        <w:lastRenderedPageBreak/>
        <w:t>societal stigma surrounding sex offenders</w:t>
      </w:r>
      <w:r w:rsidR="00311511">
        <w:rPr>
          <w:rFonts w:asciiTheme="majorBidi" w:hAnsiTheme="majorBidi" w:cstheme="majorBidi"/>
          <w:sz w:val="24"/>
          <w:szCs w:val="24"/>
        </w:rPr>
        <w:t xml:space="preserve"> is addressed,</w:t>
      </w:r>
      <w:r w:rsidR="00A0361F">
        <w:rPr>
          <w:rFonts w:asciiTheme="majorBidi" w:hAnsiTheme="majorBidi" w:cstheme="majorBidi"/>
          <w:sz w:val="24"/>
          <w:szCs w:val="24"/>
        </w:rPr>
        <w:t xml:space="preserve"> </w:t>
      </w:r>
      <w:r w:rsidR="005610FA">
        <w:rPr>
          <w:rFonts w:asciiTheme="majorBidi" w:hAnsiTheme="majorBidi" w:cstheme="majorBidi"/>
          <w:sz w:val="24"/>
          <w:szCs w:val="24"/>
        </w:rPr>
        <w:t>for effective policy responses to be designed</w:t>
      </w:r>
      <w:r w:rsidR="00311511">
        <w:rPr>
          <w:rFonts w:asciiTheme="majorBidi" w:hAnsiTheme="majorBidi" w:cstheme="majorBidi"/>
          <w:sz w:val="24"/>
          <w:szCs w:val="24"/>
        </w:rPr>
        <w:t xml:space="preserve"> to promote change within thi</w:t>
      </w:r>
      <w:r w:rsidR="007B4295">
        <w:rPr>
          <w:rFonts w:asciiTheme="majorBidi" w:hAnsiTheme="majorBidi" w:cstheme="majorBidi"/>
          <w:sz w:val="24"/>
          <w:szCs w:val="24"/>
        </w:rPr>
        <w:t xml:space="preserve">s </w:t>
      </w:r>
      <w:r w:rsidR="00311511">
        <w:rPr>
          <w:rFonts w:asciiTheme="majorBidi" w:hAnsiTheme="majorBidi" w:cstheme="majorBidi"/>
          <w:sz w:val="24"/>
          <w:szCs w:val="24"/>
        </w:rPr>
        <w:t xml:space="preserve">category of offenders. </w:t>
      </w:r>
    </w:p>
    <w:p w14:paraId="10BFF70C" w14:textId="634B1BF9" w:rsidR="00D66EDB" w:rsidRDefault="00863C2D" w:rsidP="00433380">
      <w:pPr>
        <w:spacing w:after="120" w:line="360" w:lineRule="auto"/>
        <w:rPr>
          <w:rFonts w:asciiTheme="majorBidi" w:hAnsiTheme="majorBidi" w:cstheme="majorBidi"/>
          <w:sz w:val="24"/>
          <w:szCs w:val="24"/>
        </w:rPr>
      </w:pPr>
      <w:r>
        <w:rPr>
          <w:rFonts w:asciiTheme="majorBidi" w:hAnsiTheme="majorBidi" w:cstheme="majorBidi"/>
          <w:b/>
          <w:bCs/>
          <w:sz w:val="24"/>
          <w:szCs w:val="24"/>
        </w:rPr>
        <w:t xml:space="preserve"> </w:t>
      </w:r>
      <w:r w:rsidR="0006552F">
        <w:rPr>
          <w:rFonts w:asciiTheme="majorBidi" w:hAnsiTheme="majorBidi" w:cstheme="majorBidi"/>
          <w:sz w:val="24"/>
          <w:szCs w:val="24"/>
        </w:rPr>
        <w:t xml:space="preserve">As previously discussed, the public tend to view sex offenders in a particularly harmful light and the level of hostility increases when </w:t>
      </w:r>
      <w:r w:rsidR="00A959C6">
        <w:rPr>
          <w:rFonts w:asciiTheme="majorBidi" w:hAnsiTheme="majorBidi" w:cstheme="majorBidi"/>
          <w:sz w:val="24"/>
          <w:szCs w:val="24"/>
        </w:rPr>
        <w:t xml:space="preserve">the victim is a child. </w:t>
      </w:r>
      <w:r w:rsidR="00CC1F5C">
        <w:rPr>
          <w:rFonts w:asciiTheme="majorBidi" w:hAnsiTheme="majorBidi" w:cstheme="majorBidi"/>
          <w:sz w:val="24"/>
          <w:szCs w:val="24"/>
        </w:rPr>
        <w:t>Th</w:t>
      </w:r>
      <w:r w:rsidR="00311511">
        <w:rPr>
          <w:rFonts w:asciiTheme="majorBidi" w:hAnsiTheme="majorBidi" w:cstheme="majorBidi"/>
          <w:sz w:val="24"/>
          <w:szCs w:val="24"/>
        </w:rPr>
        <w:t xml:space="preserve">is apparent </w:t>
      </w:r>
      <w:r w:rsidR="00CC1F5C">
        <w:rPr>
          <w:rFonts w:asciiTheme="majorBidi" w:hAnsiTheme="majorBidi" w:cstheme="majorBidi"/>
          <w:sz w:val="24"/>
          <w:szCs w:val="24"/>
        </w:rPr>
        <w:t xml:space="preserve">stigma </w:t>
      </w:r>
      <w:r w:rsidR="005D4618">
        <w:rPr>
          <w:rFonts w:asciiTheme="majorBidi" w:hAnsiTheme="majorBidi" w:cstheme="majorBidi"/>
          <w:sz w:val="24"/>
          <w:szCs w:val="24"/>
        </w:rPr>
        <w:t xml:space="preserve">associated with CSA crimes, </w:t>
      </w:r>
      <w:r w:rsidR="002A0AE1">
        <w:rPr>
          <w:rFonts w:asciiTheme="majorBidi" w:hAnsiTheme="majorBidi" w:cstheme="majorBidi"/>
          <w:sz w:val="24"/>
          <w:szCs w:val="24"/>
        </w:rPr>
        <w:t>portray</w:t>
      </w:r>
      <w:r w:rsidR="00730213">
        <w:rPr>
          <w:rFonts w:asciiTheme="majorBidi" w:hAnsiTheme="majorBidi" w:cstheme="majorBidi"/>
          <w:sz w:val="24"/>
          <w:szCs w:val="24"/>
        </w:rPr>
        <w:t>s</w:t>
      </w:r>
      <w:r w:rsidR="002A0AE1">
        <w:rPr>
          <w:rFonts w:asciiTheme="majorBidi" w:hAnsiTheme="majorBidi" w:cstheme="majorBidi"/>
          <w:sz w:val="24"/>
          <w:szCs w:val="24"/>
        </w:rPr>
        <w:t xml:space="preserve"> offenders as </w:t>
      </w:r>
      <w:r w:rsidR="00BA3C53">
        <w:rPr>
          <w:rFonts w:asciiTheme="majorBidi" w:hAnsiTheme="majorBidi" w:cstheme="majorBidi"/>
          <w:sz w:val="24"/>
          <w:szCs w:val="24"/>
        </w:rPr>
        <w:t xml:space="preserve">predatory </w:t>
      </w:r>
      <w:r w:rsidR="00A16F9C">
        <w:rPr>
          <w:rFonts w:asciiTheme="majorBidi" w:hAnsiTheme="majorBidi" w:cstheme="majorBidi"/>
          <w:sz w:val="24"/>
          <w:szCs w:val="24"/>
        </w:rPr>
        <w:t>b</w:t>
      </w:r>
      <w:r w:rsidR="00BA3C53">
        <w:rPr>
          <w:rFonts w:asciiTheme="majorBidi" w:hAnsiTheme="majorBidi" w:cstheme="majorBidi"/>
          <w:sz w:val="24"/>
          <w:szCs w:val="24"/>
        </w:rPr>
        <w:t xml:space="preserve">eings, who victimise young vulnerable children. </w:t>
      </w:r>
      <w:r w:rsidR="00FB7E79">
        <w:rPr>
          <w:rFonts w:asciiTheme="majorBidi" w:hAnsiTheme="majorBidi" w:cstheme="majorBidi"/>
          <w:sz w:val="24"/>
          <w:szCs w:val="24"/>
        </w:rPr>
        <w:t xml:space="preserve">These </w:t>
      </w:r>
      <w:r w:rsidR="00483A36">
        <w:rPr>
          <w:rFonts w:asciiTheme="majorBidi" w:hAnsiTheme="majorBidi" w:cstheme="majorBidi"/>
          <w:sz w:val="24"/>
          <w:szCs w:val="24"/>
        </w:rPr>
        <w:t>misconceptions</w:t>
      </w:r>
      <w:r w:rsidR="00FB7E79">
        <w:rPr>
          <w:rFonts w:asciiTheme="majorBidi" w:hAnsiTheme="majorBidi" w:cstheme="majorBidi"/>
          <w:sz w:val="24"/>
          <w:szCs w:val="24"/>
        </w:rPr>
        <w:t xml:space="preserve"> then have the potential of </w:t>
      </w:r>
      <w:r w:rsidR="00870114">
        <w:rPr>
          <w:rFonts w:asciiTheme="majorBidi" w:hAnsiTheme="majorBidi" w:cstheme="majorBidi"/>
          <w:sz w:val="24"/>
          <w:szCs w:val="24"/>
        </w:rPr>
        <w:t xml:space="preserve">influencing harmful responses to offenders </w:t>
      </w:r>
      <w:r w:rsidR="00610069">
        <w:rPr>
          <w:rFonts w:asciiTheme="majorBidi" w:hAnsiTheme="majorBidi" w:cstheme="majorBidi"/>
          <w:sz w:val="24"/>
          <w:szCs w:val="24"/>
        </w:rPr>
        <w:t>which</w:t>
      </w:r>
      <w:r w:rsidR="00870114">
        <w:rPr>
          <w:rFonts w:asciiTheme="majorBidi" w:hAnsiTheme="majorBidi" w:cstheme="majorBidi"/>
          <w:sz w:val="24"/>
          <w:szCs w:val="24"/>
        </w:rPr>
        <w:t xml:space="preserve"> can greatly impact t</w:t>
      </w:r>
      <w:r w:rsidR="00610069">
        <w:rPr>
          <w:rFonts w:asciiTheme="majorBidi" w:hAnsiTheme="majorBidi" w:cstheme="majorBidi"/>
          <w:sz w:val="24"/>
          <w:szCs w:val="24"/>
        </w:rPr>
        <w:t xml:space="preserve">he likelihood of </w:t>
      </w:r>
      <w:r w:rsidR="00A044AA">
        <w:rPr>
          <w:rFonts w:asciiTheme="majorBidi" w:hAnsiTheme="majorBidi" w:cstheme="majorBidi"/>
          <w:sz w:val="24"/>
          <w:szCs w:val="24"/>
        </w:rPr>
        <w:t xml:space="preserve">successful rehabilitation. </w:t>
      </w:r>
      <w:r w:rsidR="00730213">
        <w:rPr>
          <w:rFonts w:asciiTheme="majorBidi" w:hAnsiTheme="majorBidi" w:cstheme="majorBidi"/>
          <w:sz w:val="24"/>
          <w:szCs w:val="24"/>
        </w:rPr>
        <w:t>However, t</w:t>
      </w:r>
      <w:r w:rsidR="008C3E11">
        <w:rPr>
          <w:rFonts w:asciiTheme="majorBidi" w:hAnsiTheme="majorBidi" w:cstheme="majorBidi"/>
          <w:sz w:val="24"/>
          <w:szCs w:val="24"/>
        </w:rPr>
        <w:t xml:space="preserve">his </w:t>
      </w:r>
      <w:r w:rsidR="00D66EDB">
        <w:rPr>
          <w:rFonts w:asciiTheme="majorBidi" w:hAnsiTheme="majorBidi" w:cstheme="majorBidi"/>
          <w:sz w:val="24"/>
          <w:szCs w:val="24"/>
        </w:rPr>
        <w:t xml:space="preserve">heightened </w:t>
      </w:r>
      <w:r w:rsidR="00506272">
        <w:rPr>
          <w:rFonts w:asciiTheme="majorBidi" w:hAnsiTheme="majorBidi" w:cstheme="majorBidi"/>
          <w:sz w:val="24"/>
          <w:szCs w:val="24"/>
        </w:rPr>
        <w:t xml:space="preserve">public </w:t>
      </w:r>
      <w:r w:rsidR="008B7EA3">
        <w:rPr>
          <w:rFonts w:asciiTheme="majorBidi" w:hAnsiTheme="majorBidi" w:cstheme="majorBidi"/>
          <w:sz w:val="24"/>
          <w:szCs w:val="24"/>
        </w:rPr>
        <w:t>stigma</w:t>
      </w:r>
      <w:r w:rsidR="00506272">
        <w:rPr>
          <w:rFonts w:asciiTheme="majorBidi" w:hAnsiTheme="majorBidi" w:cstheme="majorBidi"/>
          <w:sz w:val="24"/>
          <w:szCs w:val="24"/>
        </w:rPr>
        <w:t xml:space="preserve"> </w:t>
      </w:r>
      <w:r w:rsidR="008B7EA3">
        <w:rPr>
          <w:rFonts w:asciiTheme="majorBidi" w:hAnsiTheme="majorBidi" w:cstheme="majorBidi"/>
          <w:sz w:val="24"/>
          <w:szCs w:val="24"/>
        </w:rPr>
        <w:t xml:space="preserve">surrounding CSA </w:t>
      </w:r>
      <w:r w:rsidR="00154BD2">
        <w:rPr>
          <w:rFonts w:asciiTheme="majorBidi" w:hAnsiTheme="majorBidi" w:cstheme="majorBidi"/>
          <w:sz w:val="24"/>
          <w:szCs w:val="24"/>
        </w:rPr>
        <w:t xml:space="preserve">is not only detrimental to perpetrators of CSA, but is </w:t>
      </w:r>
      <w:r w:rsidR="00D66EDB">
        <w:rPr>
          <w:rFonts w:asciiTheme="majorBidi" w:hAnsiTheme="majorBidi" w:cstheme="majorBidi"/>
          <w:sz w:val="24"/>
          <w:szCs w:val="24"/>
        </w:rPr>
        <w:t>also</w:t>
      </w:r>
      <w:r w:rsidR="00B06D00">
        <w:rPr>
          <w:rFonts w:asciiTheme="majorBidi" w:hAnsiTheme="majorBidi" w:cstheme="majorBidi"/>
          <w:sz w:val="24"/>
          <w:szCs w:val="24"/>
        </w:rPr>
        <w:t xml:space="preserve"> </w:t>
      </w:r>
      <w:r w:rsidR="00154BD2">
        <w:rPr>
          <w:rFonts w:asciiTheme="majorBidi" w:hAnsiTheme="majorBidi" w:cstheme="majorBidi"/>
          <w:sz w:val="24"/>
          <w:szCs w:val="24"/>
        </w:rPr>
        <w:t xml:space="preserve">causing </w:t>
      </w:r>
      <w:r w:rsidR="00D66EDB">
        <w:rPr>
          <w:rFonts w:asciiTheme="majorBidi" w:hAnsiTheme="majorBidi" w:cstheme="majorBidi"/>
          <w:sz w:val="24"/>
          <w:szCs w:val="24"/>
        </w:rPr>
        <w:t xml:space="preserve">harm to victims and potential victims of CSA. </w:t>
      </w:r>
    </w:p>
    <w:p w14:paraId="7505154F" w14:textId="3263D6F5" w:rsidR="004951A2" w:rsidRPr="00705C79" w:rsidRDefault="00340151" w:rsidP="00433380">
      <w:pPr>
        <w:spacing w:after="120" w:line="360" w:lineRule="auto"/>
        <w:rPr>
          <w:rStyle w:val="Hyperlink"/>
          <w:rFonts w:ascii="Times New Roman" w:eastAsia="Times New Roman" w:hAnsi="Times New Roman" w:cs="Times New Roman"/>
          <w:sz w:val="24"/>
          <w:szCs w:val="24"/>
        </w:rPr>
      </w:pPr>
      <w:proofErr w:type="spellStart"/>
      <w:r>
        <w:rPr>
          <w:rFonts w:asciiTheme="majorBidi" w:hAnsiTheme="majorBidi" w:cstheme="majorBidi"/>
          <w:sz w:val="24"/>
          <w:szCs w:val="24"/>
        </w:rPr>
        <w:t>Prikido</w:t>
      </w:r>
      <w:proofErr w:type="spellEnd"/>
      <w:r>
        <w:rPr>
          <w:rFonts w:asciiTheme="majorBidi" w:hAnsiTheme="majorBidi" w:cstheme="majorBidi"/>
          <w:sz w:val="24"/>
          <w:szCs w:val="24"/>
        </w:rPr>
        <w:t xml:space="preserve"> &amp; Kenny (2021) found that </w:t>
      </w:r>
      <w:r w:rsidR="00F36087">
        <w:rPr>
          <w:rFonts w:asciiTheme="majorBidi" w:hAnsiTheme="majorBidi" w:cstheme="majorBidi"/>
          <w:sz w:val="24"/>
          <w:szCs w:val="24"/>
        </w:rPr>
        <w:t>parents often feel embarrassed to discuss sexual abuse with their children</w:t>
      </w:r>
      <w:r w:rsidR="003D2E7D">
        <w:rPr>
          <w:rFonts w:asciiTheme="majorBidi" w:hAnsiTheme="majorBidi" w:cstheme="majorBidi"/>
          <w:sz w:val="24"/>
          <w:szCs w:val="24"/>
        </w:rPr>
        <w:t xml:space="preserve"> </w:t>
      </w:r>
      <w:r w:rsidR="00F36087">
        <w:rPr>
          <w:rFonts w:asciiTheme="majorBidi" w:hAnsiTheme="majorBidi" w:cstheme="majorBidi"/>
          <w:sz w:val="24"/>
          <w:szCs w:val="24"/>
        </w:rPr>
        <w:t>due to the societal stigma that is associated with such crimes.</w:t>
      </w:r>
      <w:r w:rsidR="00A9379A">
        <w:rPr>
          <w:rFonts w:asciiTheme="majorBidi" w:hAnsiTheme="majorBidi" w:cstheme="majorBidi"/>
          <w:sz w:val="24"/>
          <w:szCs w:val="24"/>
        </w:rPr>
        <w:t xml:space="preserve"> Parents reported not knowing how to d</w:t>
      </w:r>
      <w:r w:rsidR="00E9296E">
        <w:rPr>
          <w:rFonts w:asciiTheme="majorBidi" w:hAnsiTheme="majorBidi" w:cstheme="majorBidi"/>
          <w:sz w:val="24"/>
          <w:szCs w:val="24"/>
        </w:rPr>
        <w:t xml:space="preserve">iscuss </w:t>
      </w:r>
      <w:r w:rsidR="00CE12F0">
        <w:rPr>
          <w:rFonts w:asciiTheme="majorBidi" w:hAnsiTheme="majorBidi" w:cstheme="majorBidi"/>
          <w:sz w:val="24"/>
          <w:szCs w:val="24"/>
        </w:rPr>
        <w:t>CSA in an appropriate manner for the child’s age</w:t>
      </w:r>
      <w:r w:rsidR="005D2E17">
        <w:rPr>
          <w:rFonts w:asciiTheme="majorBidi" w:hAnsiTheme="majorBidi" w:cstheme="majorBidi"/>
          <w:sz w:val="24"/>
          <w:szCs w:val="24"/>
        </w:rPr>
        <w:t xml:space="preserve"> and conversations often </w:t>
      </w:r>
      <w:r w:rsidR="00A31881">
        <w:rPr>
          <w:rFonts w:asciiTheme="majorBidi" w:hAnsiTheme="majorBidi" w:cstheme="majorBidi"/>
          <w:sz w:val="24"/>
          <w:szCs w:val="24"/>
        </w:rPr>
        <w:t>conjured</w:t>
      </w:r>
      <w:r w:rsidR="005D2E17">
        <w:rPr>
          <w:rFonts w:asciiTheme="majorBidi" w:hAnsiTheme="majorBidi" w:cstheme="majorBidi"/>
          <w:sz w:val="24"/>
          <w:szCs w:val="24"/>
        </w:rPr>
        <w:t xml:space="preserve"> feelings of shame.</w:t>
      </w:r>
      <w:r w:rsidR="005C73D0">
        <w:rPr>
          <w:rFonts w:asciiTheme="majorBidi" w:hAnsiTheme="majorBidi" w:cstheme="majorBidi"/>
          <w:sz w:val="24"/>
          <w:szCs w:val="24"/>
        </w:rPr>
        <w:t xml:space="preserve"> T</w:t>
      </w:r>
      <w:r w:rsidR="00CE12F0">
        <w:rPr>
          <w:rFonts w:asciiTheme="majorBidi" w:hAnsiTheme="majorBidi" w:cstheme="majorBidi"/>
          <w:sz w:val="24"/>
          <w:szCs w:val="24"/>
        </w:rPr>
        <w:t>hese findings</w:t>
      </w:r>
      <w:r w:rsidR="00B83C2D">
        <w:rPr>
          <w:rFonts w:asciiTheme="majorBidi" w:hAnsiTheme="majorBidi" w:cstheme="majorBidi"/>
          <w:sz w:val="24"/>
          <w:szCs w:val="24"/>
        </w:rPr>
        <w:t xml:space="preserve"> support the need for public perception of CSA </w:t>
      </w:r>
      <w:r w:rsidR="00401B52">
        <w:rPr>
          <w:rFonts w:asciiTheme="majorBidi" w:hAnsiTheme="majorBidi" w:cstheme="majorBidi"/>
          <w:sz w:val="24"/>
          <w:szCs w:val="24"/>
        </w:rPr>
        <w:t>to be further researched</w:t>
      </w:r>
      <w:r w:rsidR="00891B64">
        <w:rPr>
          <w:rFonts w:asciiTheme="majorBidi" w:hAnsiTheme="majorBidi" w:cstheme="majorBidi"/>
          <w:sz w:val="24"/>
          <w:szCs w:val="24"/>
        </w:rPr>
        <w:t>. Mendelson</w:t>
      </w:r>
      <w:r w:rsidR="00FE6CD1">
        <w:rPr>
          <w:rFonts w:asciiTheme="majorBidi" w:hAnsiTheme="majorBidi" w:cstheme="majorBidi"/>
          <w:sz w:val="24"/>
          <w:szCs w:val="24"/>
        </w:rPr>
        <w:t xml:space="preserve"> &amp; </w:t>
      </w:r>
      <w:proofErr w:type="spellStart"/>
      <w:r w:rsidR="00FE6CD1">
        <w:rPr>
          <w:rFonts w:asciiTheme="majorBidi" w:hAnsiTheme="majorBidi" w:cstheme="majorBidi"/>
          <w:sz w:val="24"/>
          <w:szCs w:val="24"/>
        </w:rPr>
        <w:t>Letoumeau</w:t>
      </w:r>
      <w:proofErr w:type="spellEnd"/>
      <w:r w:rsidR="00FE6CD1">
        <w:rPr>
          <w:rFonts w:asciiTheme="majorBidi" w:hAnsiTheme="majorBidi" w:cstheme="majorBidi"/>
          <w:sz w:val="24"/>
          <w:szCs w:val="24"/>
        </w:rPr>
        <w:t xml:space="preserve"> (2015) assert that due </w:t>
      </w:r>
      <w:r w:rsidR="003E3452">
        <w:rPr>
          <w:rFonts w:asciiTheme="majorBidi" w:hAnsiTheme="majorBidi" w:cstheme="majorBidi"/>
          <w:sz w:val="24"/>
          <w:szCs w:val="24"/>
        </w:rPr>
        <w:t xml:space="preserve">to </w:t>
      </w:r>
      <w:r w:rsidR="00FE6CD1">
        <w:rPr>
          <w:rFonts w:asciiTheme="majorBidi" w:hAnsiTheme="majorBidi" w:cstheme="majorBidi"/>
          <w:sz w:val="24"/>
          <w:szCs w:val="24"/>
        </w:rPr>
        <w:t>the potential that parents have in influencing their child’s behaviours, they should be a primary focus of prevention programmes</w:t>
      </w:r>
      <w:r w:rsidR="001A3969">
        <w:rPr>
          <w:rFonts w:asciiTheme="majorBidi" w:hAnsiTheme="majorBidi" w:cstheme="majorBidi"/>
          <w:sz w:val="24"/>
          <w:szCs w:val="24"/>
        </w:rPr>
        <w:t xml:space="preserve"> and educated about the </w:t>
      </w:r>
      <w:r w:rsidR="00263E2F">
        <w:rPr>
          <w:rFonts w:asciiTheme="majorBidi" w:hAnsiTheme="majorBidi" w:cstheme="majorBidi"/>
          <w:sz w:val="24"/>
          <w:szCs w:val="24"/>
        </w:rPr>
        <w:t xml:space="preserve">inaccurate beliefs surrounding CSA. </w:t>
      </w:r>
    </w:p>
    <w:p w14:paraId="247562C2" w14:textId="7FA73EC3" w:rsidR="00DF33A7" w:rsidRDefault="00866334" w:rsidP="00DF33A7">
      <w:pPr>
        <w:spacing w:after="120" w:line="360" w:lineRule="auto"/>
        <w:rPr>
          <w:rFonts w:asciiTheme="majorBidi" w:hAnsiTheme="majorBidi" w:cstheme="majorBidi"/>
          <w:sz w:val="24"/>
          <w:szCs w:val="24"/>
        </w:rPr>
      </w:pPr>
      <w:r w:rsidRPr="00012B6B">
        <w:rPr>
          <w:rFonts w:asciiTheme="majorBidi" w:hAnsiTheme="majorBidi" w:cstheme="majorBidi"/>
          <w:sz w:val="24"/>
          <w:szCs w:val="24"/>
        </w:rPr>
        <w:t>The</w:t>
      </w:r>
      <w:r w:rsidR="00AF33ED" w:rsidRPr="00012B6B">
        <w:rPr>
          <w:rFonts w:asciiTheme="majorBidi" w:hAnsiTheme="majorBidi" w:cstheme="majorBidi"/>
          <w:sz w:val="24"/>
          <w:szCs w:val="24"/>
        </w:rPr>
        <w:t>re is also the argument that the</w:t>
      </w:r>
      <w:r w:rsidRPr="00012B6B">
        <w:rPr>
          <w:rFonts w:asciiTheme="majorBidi" w:hAnsiTheme="majorBidi" w:cstheme="majorBidi"/>
          <w:sz w:val="24"/>
          <w:szCs w:val="24"/>
        </w:rPr>
        <w:t xml:space="preserve"> increased perception of fear in relation to CSA</w:t>
      </w:r>
      <w:r w:rsidR="00AF33ED" w:rsidRPr="00012B6B">
        <w:rPr>
          <w:rFonts w:asciiTheme="majorBidi" w:hAnsiTheme="majorBidi" w:cstheme="majorBidi"/>
          <w:sz w:val="24"/>
          <w:szCs w:val="24"/>
        </w:rPr>
        <w:t xml:space="preserve"> by the public</w:t>
      </w:r>
      <w:r w:rsidRPr="00012B6B">
        <w:rPr>
          <w:rFonts w:asciiTheme="majorBidi" w:hAnsiTheme="majorBidi" w:cstheme="majorBidi"/>
          <w:sz w:val="24"/>
          <w:szCs w:val="24"/>
        </w:rPr>
        <w:t xml:space="preserve"> must be addressed to</w:t>
      </w:r>
      <w:r w:rsidR="00407B87" w:rsidRPr="00012B6B">
        <w:rPr>
          <w:rFonts w:asciiTheme="majorBidi" w:hAnsiTheme="majorBidi" w:cstheme="majorBidi"/>
          <w:sz w:val="24"/>
          <w:szCs w:val="24"/>
        </w:rPr>
        <w:t xml:space="preserve"> correct the level of risk aversion that is currently shown </w:t>
      </w:r>
      <w:r w:rsidR="00DB5142" w:rsidRPr="00012B6B">
        <w:rPr>
          <w:rFonts w:asciiTheme="majorBidi" w:hAnsiTheme="majorBidi" w:cstheme="majorBidi"/>
          <w:sz w:val="24"/>
          <w:szCs w:val="24"/>
        </w:rPr>
        <w:t xml:space="preserve">by society. Radford et al (2011) assert that </w:t>
      </w:r>
      <w:r w:rsidR="006E582F" w:rsidRPr="00012B6B">
        <w:rPr>
          <w:rFonts w:asciiTheme="majorBidi" w:hAnsiTheme="majorBidi" w:cstheme="majorBidi"/>
          <w:sz w:val="24"/>
          <w:szCs w:val="24"/>
        </w:rPr>
        <w:t>myths reinforcing the concept of</w:t>
      </w:r>
      <w:r w:rsidR="00DB5142" w:rsidRPr="00012B6B">
        <w:rPr>
          <w:rFonts w:asciiTheme="majorBidi" w:hAnsiTheme="majorBidi" w:cstheme="majorBidi"/>
          <w:sz w:val="24"/>
          <w:szCs w:val="24"/>
        </w:rPr>
        <w:t xml:space="preserve"> ‘stranger danger’</w:t>
      </w:r>
      <w:r w:rsidR="00906277" w:rsidRPr="00012B6B">
        <w:rPr>
          <w:rFonts w:asciiTheme="majorBidi" w:hAnsiTheme="majorBidi" w:cstheme="majorBidi"/>
          <w:sz w:val="24"/>
          <w:szCs w:val="24"/>
        </w:rPr>
        <w:t xml:space="preserve"> ha</w:t>
      </w:r>
      <w:r w:rsidR="006E582F" w:rsidRPr="00012B6B">
        <w:rPr>
          <w:rFonts w:asciiTheme="majorBidi" w:hAnsiTheme="majorBidi" w:cstheme="majorBidi"/>
          <w:sz w:val="24"/>
          <w:szCs w:val="24"/>
        </w:rPr>
        <w:t>ve</w:t>
      </w:r>
      <w:r w:rsidR="00906277" w:rsidRPr="00012B6B">
        <w:rPr>
          <w:rFonts w:asciiTheme="majorBidi" w:hAnsiTheme="majorBidi" w:cstheme="majorBidi"/>
          <w:sz w:val="24"/>
          <w:szCs w:val="24"/>
        </w:rPr>
        <w:t xml:space="preserve"> </w:t>
      </w:r>
      <w:r w:rsidR="007E4970" w:rsidRPr="00012B6B">
        <w:rPr>
          <w:rFonts w:asciiTheme="majorBidi" w:hAnsiTheme="majorBidi" w:cstheme="majorBidi"/>
          <w:sz w:val="24"/>
          <w:szCs w:val="24"/>
        </w:rPr>
        <w:t xml:space="preserve">attributed to the level of fear associated with CSA and a </w:t>
      </w:r>
      <w:r w:rsidR="00906277" w:rsidRPr="00012B6B">
        <w:rPr>
          <w:rFonts w:asciiTheme="majorBidi" w:hAnsiTheme="majorBidi" w:cstheme="majorBidi"/>
          <w:sz w:val="24"/>
          <w:szCs w:val="24"/>
        </w:rPr>
        <w:t xml:space="preserve">society where people do not feel they can </w:t>
      </w:r>
      <w:r w:rsidR="007E4970" w:rsidRPr="00012B6B">
        <w:rPr>
          <w:rFonts w:asciiTheme="majorBidi" w:hAnsiTheme="majorBidi" w:cstheme="majorBidi"/>
          <w:sz w:val="24"/>
          <w:szCs w:val="24"/>
        </w:rPr>
        <w:t xml:space="preserve">work or </w:t>
      </w:r>
      <w:r w:rsidR="00906277" w:rsidRPr="00012B6B">
        <w:rPr>
          <w:rFonts w:asciiTheme="majorBidi" w:hAnsiTheme="majorBidi" w:cstheme="majorBidi"/>
          <w:sz w:val="24"/>
          <w:szCs w:val="24"/>
        </w:rPr>
        <w:t xml:space="preserve">volunteer to work with </w:t>
      </w:r>
      <w:r w:rsidR="00DC3D1D">
        <w:rPr>
          <w:rFonts w:asciiTheme="majorBidi" w:hAnsiTheme="majorBidi" w:cstheme="majorBidi"/>
          <w:sz w:val="24"/>
          <w:szCs w:val="24"/>
        </w:rPr>
        <w:t>anybody else’s children</w:t>
      </w:r>
      <w:r w:rsidR="007E4970" w:rsidRPr="00012B6B">
        <w:rPr>
          <w:rFonts w:asciiTheme="majorBidi" w:hAnsiTheme="majorBidi" w:cstheme="majorBidi"/>
          <w:sz w:val="24"/>
          <w:szCs w:val="24"/>
        </w:rPr>
        <w:t>.</w:t>
      </w:r>
      <w:r w:rsidR="00DC3D1D">
        <w:rPr>
          <w:rFonts w:asciiTheme="majorBidi" w:hAnsiTheme="majorBidi" w:cstheme="majorBidi"/>
          <w:sz w:val="24"/>
          <w:szCs w:val="24"/>
        </w:rPr>
        <w:t xml:space="preserve"> </w:t>
      </w:r>
      <w:r w:rsidR="00804842">
        <w:rPr>
          <w:rFonts w:asciiTheme="majorBidi" w:hAnsiTheme="majorBidi" w:cstheme="majorBidi"/>
          <w:sz w:val="24"/>
          <w:szCs w:val="24"/>
        </w:rPr>
        <w:t>It is argued that</w:t>
      </w:r>
      <w:r w:rsidR="00D04E72">
        <w:rPr>
          <w:rFonts w:asciiTheme="majorBidi" w:hAnsiTheme="majorBidi" w:cstheme="majorBidi"/>
          <w:sz w:val="24"/>
          <w:szCs w:val="24"/>
        </w:rPr>
        <w:t xml:space="preserve"> this</w:t>
      </w:r>
      <w:r w:rsidR="00804842">
        <w:rPr>
          <w:rFonts w:asciiTheme="majorBidi" w:hAnsiTheme="majorBidi" w:cstheme="majorBidi"/>
          <w:sz w:val="24"/>
          <w:szCs w:val="24"/>
        </w:rPr>
        <w:t xml:space="preserve"> </w:t>
      </w:r>
      <w:r w:rsidR="00AC4101">
        <w:rPr>
          <w:rFonts w:asciiTheme="majorBidi" w:hAnsiTheme="majorBidi" w:cstheme="majorBidi"/>
          <w:sz w:val="24"/>
          <w:szCs w:val="24"/>
        </w:rPr>
        <w:t xml:space="preserve">can have a detrimental impact on </w:t>
      </w:r>
      <w:r w:rsidR="00804842">
        <w:rPr>
          <w:rFonts w:asciiTheme="majorBidi" w:hAnsiTheme="majorBidi" w:cstheme="majorBidi"/>
          <w:sz w:val="24"/>
          <w:szCs w:val="24"/>
        </w:rPr>
        <w:t>children as they are missing opportunities to learn and gain experience from</w:t>
      </w:r>
      <w:r w:rsidR="00D04E72">
        <w:rPr>
          <w:rFonts w:asciiTheme="majorBidi" w:hAnsiTheme="majorBidi" w:cstheme="majorBidi"/>
          <w:sz w:val="24"/>
          <w:szCs w:val="24"/>
        </w:rPr>
        <w:t xml:space="preserve"> working with</w:t>
      </w:r>
      <w:r w:rsidR="00804842">
        <w:rPr>
          <w:rFonts w:asciiTheme="majorBidi" w:hAnsiTheme="majorBidi" w:cstheme="majorBidi"/>
          <w:sz w:val="24"/>
          <w:szCs w:val="24"/>
        </w:rPr>
        <w:t xml:space="preserve"> adults</w:t>
      </w:r>
      <w:r w:rsidR="00AC4101">
        <w:rPr>
          <w:rFonts w:asciiTheme="majorBidi" w:hAnsiTheme="majorBidi" w:cstheme="majorBidi"/>
          <w:sz w:val="24"/>
          <w:szCs w:val="24"/>
        </w:rPr>
        <w:t xml:space="preserve"> </w:t>
      </w:r>
      <w:r w:rsidR="00DF33A7">
        <w:rPr>
          <w:rFonts w:asciiTheme="majorBidi" w:hAnsiTheme="majorBidi" w:cstheme="majorBidi"/>
          <w:sz w:val="24"/>
          <w:szCs w:val="24"/>
        </w:rPr>
        <w:t xml:space="preserve">(Guldberg, 2009). </w:t>
      </w:r>
      <w:r w:rsidR="00DF433B">
        <w:rPr>
          <w:rFonts w:asciiTheme="majorBidi" w:hAnsiTheme="majorBidi" w:cstheme="majorBidi"/>
          <w:sz w:val="24"/>
          <w:szCs w:val="24"/>
        </w:rPr>
        <w:t>Therefore, from these findings</w:t>
      </w:r>
      <w:r w:rsidR="00362960">
        <w:rPr>
          <w:rFonts w:asciiTheme="majorBidi" w:hAnsiTheme="majorBidi" w:cstheme="majorBidi"/>
          <w:sz w:val="24"/>
          <w:szCs w:val="24"/>
        </w:rPr>
        <w:t xml:space="preserve"> th</w:t>
      </w:r>
      <w:r w:rsidR="00DF433B">
        <w:rPr>
          <w:rFonts w:asciiTheme="majorBidi" w:hAnsiTheme="majorBidi" w:cstheme="majorBidi"/>
          <w:sz w:val="24"/>
          <w:szCs w:val="24"/>
        </w:rPr>
        <w:t>ere</w:t>
      </w:r>
      <w:r w:rsidR="00362960">
        <w:rPr>
          <w:rFonts w:asciiTheme="majorBidi" w:hAnsiTheme="majorBidi" w:cstheme="majorBidi"/>
          <w:sz w:val="24"/>
          <w:szCs w:val="24"/>
        </w:rPr>
        <w:t xml:space="preserve"> is need to </w:t>
      </w:r>
      <w:r w:rsidR="00203C0E">
        <w:rPr>
          <w:rFonts w:asciiTheme="majorBidi" w:hAnsiTheme="majorBidi" w:cstheme="majorBidi"/>
          <w:sz w:val="24"/>
          <w:szCs w:val="24"/>
        </w:rPr>
        <w:t>address</w:t>
      </w:r>
      <w:r w:rsidR="00362960">
        <w:rPr>
          <w:rFonts w:asciiTheme="majorBidi" w:hAnsiTheme="majorBidi" w:cstheme="majorBidi"/>
          <w:sz w:val="24"/>
          <w:szCs w:val="24"/>
        </w:rPr>
        <w:t xml:space="preserve"> </w:t>
      </w:r>
      <w:r w:rsidR="007445CA">
        <w:rPr>
          <w:rFonts w:asciiTheme="majorBidi" w:hAnsiTheme="majorBidi" w:cstheme="majorBidi"/>
          <w:sz w:val="24"/>
          <w:szCs w:val="24"/>
        </w:rPr>
        <w:t xml:space="preserve">the portrayed ‘reality’ of CSA, in order to </w:t>
      </w:r>
      <w:r w:rsidR="00A702D4">
        <w:rPr>
          <w:rFonts w:asciiTheme="majorBidi" w:hAnsiTheme="majorBidi" w:cstheme="majorBidi"/>
          <w:sz w:val="24"/>
          <w:szCs w:val="24"/>
        </w:rPr>
        <w:t>effectively manage</w:t>
      </w:r>
      <w:r w:rsidR="00FD56F9">
        <w:rPr>
          <w:rFonts w:asciiTheme="majorBidi" w:hAnsiTheme="majorBidi" w:cstheme="majorBidi"/>
          <w:sz w:val="24"/>
          <w:szCs w:val="24"/>
        </w:rPr>
        <w:t xml:space="preserve"> responses to</w:t>
      </w:r>
      <w:r w:rsidR="00A702D4">
        <w:rPr>
          <w:rFonts w:asciiTheme="majorBidi" w:hAnsiTheme="majorBidi" w:cstheme="majorBidi"/>
          <w:sz w:val="24"/>
          <w:szCs w:val="24"/>
        </w:rPr>
        <w:t xml:space="preserve"> sex offenders </w:t>
      </w:r>
      <w:r w:rsidR="00FD56F9">
        <w:rPr>
          <w:rFonts w:asciiTheme="majorBidi" w:hAnsiTheme="majorBidi" w:cstheme="majorBidi"/>
          <w:sz w:val="24"/>
          <w:szCs w:val="24"/>
        </w:rPr>
        <w:t>by d</w:t>
      </w:r>
      <w:r w:rsidR="00203C0E">
        <w:rPr>
          <w:rFonts w:asciiTheme="majorBidi" w:hAnsiTheme="majorBidi" w:cstheme="majorBidi"/>
          <w:sz w:val="24"/>
          <w:szCs w:val="24"/>
        </w:rPr>
        <w:t>etermin</w:t>
      </w:r>
      <w:r w:rsidR="00FD56F9">
        <w:rPr>
          <w:rFonts w:asciiTheme="majorBidi" w:hAnsiTheme="majorBidi" w:cstheme="majorBidi"/>
          <w:sz w:val="24"/>
          <w:szCs w:val="24"/>
        </w:rPr>
        <w:t>ing</w:t>
      </w:r>
      <w:r w:rsidR="00203C0E">
        <w:rPr>
          <w:rFonts w:asciiTheme="majorBidi" w:hAnsiTheme="majorBidi" w:cstheme="majorBidi"/>
          <w:sz w:val="24"/>
          <w:szCs w:val="24"/>
        </w:rPr>
        <w:t xml:space="preserve"> a</w:t>
      </w:r>
      <w:r w:rsidR="00FD56F9">
        <w:rPr>
          <w:rFonts w:asciiTheme="majorBidi" w:hAnsiTheme="majorBidi" w:cstheme="majorBidi"/>
          <w:sz w:val="24"/>
          <w:szCs w:val="24"/>
        </w:rPr>
        <w:t xml:space="preserve"> more</w:t>
      </w:r>
      <w:r w:rsidR="00203C0E">
        <w:rPr>
          <w:rFonts w:asciiTheme="majorBidi" w:hAnsiTheme="majorBidi" w:cstheme="majorBidi"/>
          <w:sz w:val="24"/>
          <w:szCs w:val="24"/>
        </w:rPr>
        <w:t xml:space="preserve"> accurate level of risk they pose to society. </w:t>
      </w:r>
    </w:p>
    <w:p w14:paraId="427AB71C" w14:textId="77777777" w:rsidR="00872538" w:rsidRDefault="00872538" w:rsidP="00872538">
      <w:pPr>
        <w:spacing w:after="120" w:line="360" w:lineRule="auto"/>
        <w:rPr>
          <w:rFonts w:asciiTheme="majorBidi" w:hAnsiTheme="majorBidi" w:cstheme="majorBidi"/>
          <w:sz w:val="24"/>
          <w:szCs w:val="24"/>
        </w:rPr>
      </w:pPr>
      <w:r w:rsidRPr="00872538">
        <w:rPr>
          <w:rFonts w:asciiTheme="majorBidi" w:hAnsiTheme="majorBidi" w:cstheme="majorBidi"/>
          <w:sz w:val="24"/>
          <w:szCs w:val="24"/>
        </w:rPr>
        <w:t xml:space="preserve">Furthermore, </w:t>
      </w:r>
      <w:r w:rsidR="00831F14" w:rsidRPr="00872538">
        <w:rPr>
          <w:rFonts w:asciiTheme="majorBidi" w:hAnsiTheme="majorBidi" w:cstheme="majorBidi"/>
          <w:sz w:val="24"/>
          <w:szCs w:val="24"/>
        </w:rPr>
        <w:t>Picket</w:t>
      </w:r>
      <w:r w:rsidR="00746AA9" w:rsidRPr="00872538">
        <w:rPr>
          <w:rFonts w:asciiTheme="majorBidi" w:hAnsiTheme="majorBidi" w:cstheme="majorBidi"/>
          <w:sz w:val="24"/>
          <w:szCs w:val="24"/>
        </w:rPr>
        <w:t>t et al (2013, p.730) assert:</w:t>
      </w:r>
    </w:p>
    <w:p w14:paraId="6FC7CF0C" w14:textId="3837AD4D" w:rsidR="00746AA9" w:rsidRDefault="00746AA9" w:rsidP="00872538">
      <w:pPr>
        <w:spacing w:after="120" w:line="360" w:lineRule="auto"/>
        <w:jc w:val="center"/>
        <w:rPr>
          <w:i/>
          <w:iCs/>
        </w:rPr>
      </w:pPr>
      <w:r w:rsidRPr="00DF1A18">
        <w:rPr>
          <w:rFonts w:asciiTheme="majorBidi" w:hAnsiTheme="majorBidi" w:cstheme="majorBidi"/>
          <w:i/>
          <w:iCs/>
          <w:sz w:val="24"/>
          <w:szCs w:val="24"/>
        </w:rPr>
        <w:t>‘Such public views about the social control of sex crime have the potential to function as a stimulus for ever more repressive sex crime policies, a barrier to the repeal of ineffective sex offender laws, and an obstacle to the successful reintegration of persons convicted of sexual offenses’</w:t>
      </w:r>
      <w:r w:rsidRPr="00DF1A18">
        <w:rPr>
          <w:i/>
          <w:iCs/>
        </w:rPr>
        <w:t>.</w:t>
      </w:r>
    </w:p>
    <w:p w14:paraId="4B002B6E" w14:textId="77777777" w:rsidR="00DF1A18" w:rsidRPr="00DF1A18" w:rsidRDefault="00DF1A18" w:rsidP="00872538">
      <w:pPr>
        <w:spacing w:after="120" w:line="360" w:lineRule="auto"/>
        <w:jc w:val="center"/>
        <w:rPr>
          <w:rFonts w:asciiTheme="majorBidi" w:hAnsiTheme="majorBidi" w:cstheme="majorBidi"/>
          <w:i/>
          <w:iCs/>
          <w:sz w:val="24"/>
          <w:szCs w:val="24"/>
        </w:rPr>
      </w:pPr>
    </w:p>
    <w:p w14:paraId="117EE035" w14:textId="6BB41B01" w:rsidR="00402254" w:rsidRPr="00AB25F9" w:rsidRDefault="00E41476" w:rsidP="00BD2EFC">
      <w:pPr>
        <w:spacing w:after="120" w:line="360" w:lineRule="auto"/>
        <w:rPr>
          <w:rFonts w:ascii="Times New Roman" w:eastAsia="Times New Roman" w:hAnsi="Times New Roman" w:cs="Times New Roman"/>
          <w:b/>
          <w:bCs/>
          <w:sz w:val="36"/>
          <w:szCs w:val="36"/>
        </w:rPr>
      </w:pPr>
      <w:r w:rsidRPr="00AB25F9">
        <w:rPr>
          <w:rFonts w:ascii="Times New Roman" w:eastAsia="Times New Roman" w:hAnsi="Times New Roman" w:cs="Times New Roman"/>
          <w:b/>
          <w:bCs/>
          <w:sz w:val="36"/>
          <w:szCs w:val="36"/>
        </w:rPr>
        <w:lastRenderedPageBreak/>
        <w:t xml:space="preserve">4.3 </w:t>
      </w:r>
      <w:r w:rsidR="00402254" w:rsidRPr="00AB25F9">
        <w:rPr>
          <w:rFonts w:ascii="Times New Roman" w:eastAsia="Times New Roman" w:hAnsi="Times New Roman" w:cs="Times New Roman"/>
          <w:b/>
          <w:bCs/>
          <w:sz w:val="36"/>
          <w:szCs w:val="36"/>
        </w:rPr>
        <w:t>Legal Sector responses to CSA</w:t>
      </w:r>
    </w:p>
    <w:p w14:paraId="5086C4B0" w14:textId="7EDBCE9A" w:rsidR="00E249E5" w:rsidRDefault="00BD2EFC" w:rsidP="00BD2EFC">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further research is needed to ascertain the </w:t>
      </w:r>
      <w:r w:rsidR="006A7CF0">
        <w:rPr>
          <w:rFonts w:ascii="Times New Roman" w:eastAsia="Times New Roman" w:hAnsi="Times New Roman" w:cs="Times New Roman"/>
          <w:sz w:val="24"/>
          <w:szCs w:val="24"/>
        </w:rPr>
        <w:t xml:space="preserve">influence that the media has on </w:t>
      </w:r>
      <w:r w:rsidR="00483A36">
        <w:rPr>
          <w:rFonts w:ascii="Times New Roman" w:eastAsia="Times New Roman" w:hAnsi="Times New Roman" w:cs="Times New Roman"/>
          <w:sz w:val="24"/>
          <w:szCs w:val="24"/>
        </w:rPr>
        <w:t>misconceptions</w:t>
      </w:r>
      <w:r w:rsidR="006A7CF0">
        <w:rPr>
          <w:rFonts w:ascii="Times New Roman" w:eastAsia="Times New Roman" w:hAnsi="Times New Roman" w:cs="Times New Roman"/>
          <w:sz w:val="24"/>
          <w:szCs w:val="24"/>
        </w:rPr>
        <w:t xml:space="preserve"> surrounding CSA,</w:t>
      </w:r>
      <w:r w:rsidR="00D239FE">
        <w:rPr>
          <w:rFonts w:ascii="Times New Roman" w:eastAsia="Times New Roman" w:hAnsi="Times New Roman" w:cs="Times New Roman"/>
          <w:sz w:val="24"/>
          <w:szCs w:val="24"/>
        </w:rPr>
        <w:t xml:space="preserve"> more is known regarding</w:t>
      </w:r>
      <w:r w:rsidR="006A7CF0">
        <w:rPr>
          <w:rFonts w:ascii="Times New Roman" w:eastAsia="Times New Roman" w:hAnsi="Times New Roman" w:cs="Times New Roman"/>
          <w:sz w:val="24"/>
          <w:szCs w:val="24"/>
        </w:rPr>
        <w:t xml:space="preserve"> </w:t>
      </w:r>
      <w:r w:rsidR="00FD266E">
        <w:rPr>
          <w:rFonts w:ascii="Times New Roman" w:eastAsia="Times New Roman" w:hAnsi="Times New Roman" w:cs="Times New Roman"/>
          <w:sz w:val="24"/>
          <w:szCs w:val="24"/>
        </w:rPr>
        <w:t xml:space="preserve">the direct influence </w:t>
      </w:r>
      <w:r w:rsidR="00B91053">
        <w:rPr>
          <w:rFonts w:ascii="Times New Roman" w:eastAsia="Times New Roman" w:hAnsi="Times New Roman" w:cs="Times New Roman"/>
          <w:sz w:val="24"/>
          <w:szCs w:val="24"/>
        </w:rPr>
        <w:t xml:space="preserve">of </w:t>
      </w:r>
      <w:r w:rsidR="00673806">
        <w:rPr>
          <w:rFonts w:ascii="Times New Roman" w:eastAsia="Times New Roman" w:hAnsi="Times New Roman" w:cs="Times New Roman"/>
          <w:sz w:val="24"/>
          <w:szCs w:val="24"/>
        </w:rPr>
        <w:t xml:space="preserve">sex offender stereotypes </w:t>
      </w:r>
      <w:r w:rsidR="000F630D">
        <w:rPr>
          <w:rFonts w:ascii="Times New Roman" w:eastAsia="Times New Roman" w:hAnsi="Times New Roman" w:cs="Times New Roman"/>
          <w:sz w:val="24"/>
          <w:szCs w:val="24"/>
        </w:rPr>
        <w:t xml:space="preserve">on </w:t>
      </w:r>
      <w:r w:rsidR="00673806">
        <w:rPr>
          <w:rFonts w:ascii="Times New Roman" w:eastAsia="Times New Roman" w:hAnsi="Times New Roman" w:cs="Times New Roman"/>
          <w:sz w:val="24"/>
          <w:szCs w:val="24"/>
        </w:rPr>
        <w:t>those who work with the</w:t>
      </w:r>
      <w:r w:rsidR="00215FBE">
        <w:rPr>
          <w:rFonts w:ascii="Times New Roman" w:eastAsia="Times New Roman" w:hAnsi="Times New Roman" w:cs="Times New Roman"/>
          <w:sz w:val="24"/>
          <w:szCs w:val="24"/>
        </w:rPr>
        <w:t xml:space="preserve"> offenders</w:t>
      </w:r>
      <w:r w:rsidR="00673806">
        <w:rPr>
          <w:rFonts w:ascii="Times New Roman" w:eastAsia="Times New Roman" w:hAnsi="Times New Roman" w:cs="Times New Roman"/>
          <w:sz w:val="24"/>
          <w:szCs w:val="24"/>
        </w:rPr>
        <w:t xml:space="preserve"> </w:t>
      </w:r>
      <w:r w:rsidR="000F630D">
        <w:rPr>
          <w:rFonts w:ascii="Times New Roman" w:eastAsia="Times New Roman" w:hAnsi="Times New Roman" w:cs="Times New Roman"/>
          <w:sz w:val="24"/>
          <w:szCs w:val="24"/>
        </w:rPr>
        <w:t>(</w:t>
      </w:r>
      <w:r w:rsidR="00A06ED3">
        <w:rPr>
          <w:rFonts w:ascii="Times New Roman" w:eastAsia="Times New Roman" w:hAnsi="Times New Roman" w:cs="Times New Roman"/>
          <w:sz w:val="24"/>
          <w:szCs w:val="24"/>
        </w:rPr>
        <w:t xml:space="preserve">Harper et al, 2017). </w:t>
      </w:r>
      <w:r w:rsidR="003E2E48">
        <w:rPr>
          <w:rFonts w:ascii="Times New Roman" w:eastAsia="Times New Roman" w:hAnsi="Times New Roman" w:cs="Times New Roman"/>
          <w:sz w:val="24"/>
          <w:szCs w:val="24"/>
        </w:rPr>
        <w:t xml:space="preserve">More specifically, those professionals involved in the treatment </w:t>
      </w:r>
      <w:r w:rsidR="008840D0">
        <w:rPr>
          <w:rFonts w:ascii="Times New Roman" w:eastAsia="Times New Roman" w:hAnsi="Times New Roman" w:cs="Times New Roman"/>
          <w:sz w:val="24"/>
          <w:szCs w:val="24"/>
        </w:rPr>
        <w:t xml:space="preserve">of sex offenders, generally perceive </w:t>
      </w:r>
      <w:r w:rsidR="00720FA4">
        <w:rPr>
          <w:rFonts w:ascii="Times New Roman" w:eastAsia="Times New Roman" w:hAnsi="Times New Roman" w:cs="Times New Roman"/>
          <w:sz w:val="24"/>
          <w:szCs w:val="24"/>
        </w:rPr>
        <w:t>sex offenders more</w:t>
      </w:r>
      <w:r w:rsidR="00806F6A">
        <w:rPr>
          <w:rFonts w:ascii="Times New Roman" w:eastAsia="Times New Roman" w:hAnsi="Times New Roman" w:cs="Times New Roman"/>
          <w:sz w:val="24"/>
          <w:szCs w:val="24"/>
        </w:rPr>
        <w:t xml:space="preserve"> favourably</w:t>
      </w:r>
      <w:r w:rsidR="00FD7CB3">
        <w:rPr>
          <w:rFonts w:ascii="Times New Roman" w:eastAsia="Times New Roman" w:hAnsi="Times New Roman" w:cs="Times New Roman"/>
          <w:sz w:val="24"/>
          <w:szCs w:val="24"/>
        </w:rPr>
        <w:t xml:space="preserve">, than </w:t>
      </w:r>
      <w:r w:rsidR="008840D0">
        <w:rPr>
          <w:rFonts w:ascii="Times New Roman" w:eastAsia="Times New Roman" w:hAnsi="Times New Roman" w:cs="Times New Roman"/>
          <w:sz w:val="24"/>
          <w:szCs w:val="24"/>
        </w:rPr>
        <w:t>general society</w:t>
      </w:r>
      <w:r w:rsidR="009E71AB">
        <w:rPr>
          <w:rFonts w:ascii="Times New Roman" w:eastAsia="Times New Roman" w:hAnsi="Times New Roman" w:cs="Times New Roman"/>
          <w:sz w:val="24"/>
          <w:szCs w:val="24"/>
        </w:rPr>
        <w:t xml:space="preserve"> (Blagden et al, 2016)</w:t>
      </w:r>
      <w:r w:rsidR="00F1787F">
        <w:rPr>
          <w:rFonts w:ascii="Times New Roman" w:eastAsia="Times New Roman" w:hAnsi="Times New Roman" w:cs="Times New Roman"/>
          <w:sz w:val="24"/>
          <w:szCs w:val="24"/>
        </w:rPr>
        <w:t xml:space="preserve">. </w:t>
      </w:r>
      <w:r w:rsidR="00B4418D">
        <w:rPr>
          <w:rFonts w:ascii="Times New Roman" w:eastAsia="Times New Roman" w:hAnsi="Times New Roman" w:cs="Times New Roman"/>
          <w:sz w:val="24"/>
          <w:szCs w:val="24"/>
        </w:rPr>
        <w:t xml:space="preserve">The exact reasons for this </w:t>
      </w:r>
      <w:r w:rsidR="001C2D18">
        <w:rPr>
          <w:rFonts w:ascii="Times New Roman" w:eastAsia="Times New Roman" w:hAnsi="Times New Roman" w:cs="Times New Roman"/>
          <w:sz w:val="24"/>
          <w:szCs w:val="24"/>
        </w:rPr>
        <w:t xml:space="preserve">positive outlook </w:t>
      </w:r>
      <w:r w:rsidR="006607ED">
        <w:rPr>
          <w:rFonts w:ascii="Times New Roman" w:eastAsia="Times New Roman" w:hAnsi="Times New Roman" w:cs="Times New Roman"/>
          <w:sz w:val="24"/>
          <w:szCs w:val="24"/>
        </w:rPr>
        <w:t>ha</w:t>
      </w:r>
      <w:r w:rsidR="009D4C8F">
        <w:rPr>
          <w:rFonts w:ascii="Times New Roman" w:eastAsia="Times New Roman" w:hAnsi="Times New Roman" w:cs="Times New Roman"/>
          <w:sz w:val="24"/>
          <w:szCs w:val="24"/>
        </w:rPr>
        <w:t>ve</w:t>
      </w:r>
      <w:r w:rsidR="006607ED">
        <w:rPr>
          <w:rFonts w:ascii="Times New Roman" w:eastAsia="Times New Roman" w:hAnsi="Times New Roman" w:cs="Times New Roman"/>
          <w:sz w:val="24"/>
          <w:szCs w:val="24"/>
        </w:rPr>
        <w:t xml:space="preserve"> not been fully examined, although some researchers </w:t>
      </w:r>
      <w:r w:rsidR="00B83EEA">
        <w:rPr>
          <w:rFonts w:ascii="Times New Roman" w:eastAsia="Times New Roman" w:hAnsi="Times New Roman" w:cs="Times New Roman"/>
          <w:sz w:val="24"/>
          <w:szCs w:val="24"/>
        </w:rPr>
        <w:t>suggest</w:t>
      </w:r>
      <w:r w:rsidR="009D4C8F">
        <w:rPr>
          <w:rFonts w:ascii="Times New Roman" w:eastAsia="Times New Roman" w:hAnsi="Times New Roman" w:cs="Times New Roman"/>
          <w:sz w:val="24"/>
          <w:szCs w:val="24"/>
        </w:rPr>
        <w:t xml:space="preserve"> that </w:t>
      </w:r>
      <w:r w:rsidR="004B3761">
        <w:rPr>
          <w:rFonts w:ascii="Times New Roman" w:eastAsia="Times New Roman" w:hAnsi="Times New Roman" w:cs="Times New Roman"/>
          <w:sz w:val="24"/>
          <w:szCs w:val="24"/>
        </w:rPr>
        <w:t xml:space="preserve">working in a therapeutic manner with sexual offenders, increases opportunity to dispel societal myths and </w:t>
      </w:r>
      <w:r w:rsidR="00E46B52">
        <w:rPr>
          <w:rFonts w:ascii="Times New Roman" w:eastAsia="Times New Roman" w:hAnsi="Times New Roman" w:cs="Times New Roman"/>
          <w:sz w:val="24"/>
          <w:szCs w:val="24"/>
        </w:rPr>
        <w:t>stereotypes surrounding offenders</w:t>
      </w:r>
      <w:r w:rsidR="001C2D18">
        <w:rPr>
          <w:rFonts w:ascii="Times New Roman" w:eastAsia="Times New Roman" w:hAnsi="Times New Roman" w:cs="Times New Roman"/>
          <w:sz w:val="24"/>
          <w:szCs w:val="24"/>
        </w:rPr>
        <w:t xml:space="preserve"> (</w:t>
      </w:r>
      <w:proofErr w:type="spellStart"/>
      <w:r w:rsidR="00E865BE">
        <w:rPr>
          <w:rFonts w:ascii="Times New Roman" w:eastAsia="Times New Roman" w:hAnsi="Times New Roman" w:cs="Times New Roman"/>
          <w:sz w:val="24"/>
          <w:szCs w:val="24"/>
        </w:rPr>
        <w:t>Sangahra</w:t>
      </w:r>
      <w:proofErr w:type="spellEnd"/>
      <w:r w:rsidR="00E865BE">
        <w:rPr>
          <w:rFonts w:ascii="Times New Roman" w:eastAsia="Times New Roman" w:hAnsi="Times New Roman" w:cs="Times New Roman"/>
          <w:sz w:val="24"/>
          <w:szCs w:val="24"/>
        </w:rPr>
        <w:t xml:space="preserve"> &amp; Wilson, 2006).</w:t>
      </w:r>
    </w:p>
    <w:p w14:paraId="0360F9E3" w14:textId="0AC47218" w:rsidR="00B83EEA" w:rsidRDefault="005C6570" w:rsidP="00BD2EFC">
      <w:pPr>
        <w:spacing w:after="120" w:line="360" w:lineRule="auto"/>
        <w:rPr>
          <w:rFonts w:ascii="Times New Roman" w:eastAsia="Times New Roman" w:hAnsi="Times New Roman" w:cs="Times New Roman"/>
          <w:sz w:val="24"/>
          <w:szCs w:val="24"/>
        </w:rPr>
      </w:pPr>
      <w:r w:rsidRPr="005C6570">
        <w:rPr>
          <w:rFonts w:ascii="Times New Roman" w:eastAsia="Times New Roman" w:hAnsi="Times New Roman" w:cs="Times New Roman"/>
          <w:sz w:val="24"/>
          <w:szCs w:val="24"/>
        </w:rPr>
        <w:t xml:space="preserve">Pickett et al </w:t>
      </w:r>
      <w:r w:rsidR="00E3046A">
        <w:rPr>
          <w:rFonts w:ascii="Times New Roman" w:eastAsia="Times New Roman" w:hAnsi="Times New Roman" w:cs="Times New Roman"/>
          <w:sz w:val="24"/>
          <w:szCs w:val="24"/>
        </w:rPr>
        <w:t>(</w:t>
      </w:r>
      <w:r w:rsidRPr="005C6570">
        <w:rPr>
          <w:rFonts w:ascii="Times New Roman" w:eastAsia="Times New Roman" w:hAnsi="Times New Roman" w:cs="Times New Roman"/>
          <w:sz w:val="24"/>
          <w:szCs w:val="24"/>
        </w:rPr>
        <w:t>2013</w:t>
      </w:r>
      <w:r w:rsidR="00E3046A">
        <w:rPr>
          <w:rFonts w:ascii="Times New Roman" w:eastAsia="Times New Roman" w:hAnsi="Times New Roman" w:cs="Times New Roman"/>
          <w:sz w:val="24"/>
          <w:szCs w:val="24"/>
        </w:rPr>
        <w:t>)</w:t>
      </w:r>
      <w:r w:rsidRPr="005C6570">
        <w:rPr>
          <w:rFonts w:ascii="Times New Roman" w:eastAsia="Times New Roman" w:hAnsi="Times New Roman" w:cs="Times New Roman"/>
          <w:sz w:val="24"/>
          <w:szCs w:val="24"/>
        </w:rPr>
        <w:t xml:space="preserve"> contend tha</w:t>
      </w:r>
      <w:r>
        <w:rPr>
          <w:rFonts w:ascii="Times New Roman" w:eastAsia="Times New Roman" w:hAnsi="Times New Roman" w:cs="Times New Roman"/>
          <w:sz w:val="24"/>
          <w:szCs w:val="24"/>
        </w:rPr>
        <w:t xml:space="preserve">t </w:t>
      </w:r>
      <w:r w:rsidR="007D2CC2">
        <w:rPr>
          <w:rFonts w:ascii="Times New Roman" w:eastAsia="Times New Roman" w:hAnsi="Times New Roman" w:cs="Times New Roman"/>
          <w:sz w:val="24"/>
          <w:szCs w:val="24"/>
        </w:rPr>
        <w:t xml:space="preserve">hostility towards sex offenders in particular, is largely driven </w:t>
      </w:r>
      <w:r w:rsidR="00134071">
        <w:rPr>
          <w:rFonts w:ascii="Times New Roman" w:eastAsia="Times New Roman" w:hAnsi="Times New Roman" w:cs="Times New Roman"/>
          <w:sz w:val="24"/>
          <w:szCs w:val="24"/>
        </w:rPr>
        <w:t xml:space="preserve">by stereotypes portraying sex offenders as </w:t>
      </w:r>
      <w:r w:rsidR="00BC3A23">
        <w:rPr>
          <w:rFonts w:ascii="Times New Roman" w:eastAsia="Times New Roman" w:hAnsi="Times New Roman" w:cs="Times New Roman"/>
          <w:sz w:val="24"/>
          <w:szCs w:val="24"/>
        </w:rPr>
        <w:t>incapable of change, but ha</w:t>
      </w:r>
      <w:r w:rsidR="005E42CC">
        <w:rPr>
          <w:rFonts w:ascii="Times New Roman" w:eastAsia="Times New Roman" w:hAnsi="Times New Roman" w:cs="Times New Roman"/>
          <w:sz w:val="24"/>
          <w:szCs w:val="24"/>
        </w:rPr>
        <w:t>ve</w:t>
      </w:r>
      <w:r w:rsidR="00BC3A23">
        <w:rPr>
          <w:rFonts w:ascii="Times New Roman" w:eastAsia="Times New Roman" w:hAnsi="Times New Roman" w:cs="Times New Roman"/>
          <w:sz w:val="24"/>
          <w:szCs w:val="24"/>
        </w:rPr>
        <w:t xml:space="preserve"> also recognised th</w:t>
      </w:r>
      <w:r w:rsidR="00971B36">
        <w:rPr>
          <w:rFonts w:ascii="Times New Roman" w:eastAsia="Times New Roman" w:hAnsi="Times New Roman" w:cs="Times New Roman"/>
          <w:sz w:val="24"/>
          <w:szCs w:val="24"/>
        </w:rPr>
        <w:t xml:space="preserve">at social demographics can </w:t>
      </w:r>
      <w:r w:rsidR="00180046">
        <w:rPr>
          <w:rFonts w:ascii="Times New Roman" w:eastAsia="Times New Roman" w:hAnsi="Times New Roman" w:cs="Times New Roman"/>
          <w:sz w:val="24"/>
          <w:szCs w:val="24"/>
        </w:rPr>
        <w:t>determine to what</w:t>
      </w:r>
      <w:r w:rsidR="00971B36">
        <w:rPr>
          <w:rFonts w:ascii="Times New Roman" w:eastAsia="Times New Roman" w:hAnsi="Times New Roman" w:cs="Times New Roman"/>
          <w:sz w:val="24"/>
          <w:szCs w:val="24"/>
        </w:rPr>
        <w:t xml:space="preserve"> </w:t>
      </w:r>
      <w:r w:rsidR="009733D9">
        <w:rPr>
          <w:rFonts w:ascii="Times New Roman" w:eastAsia="Times New Roman" w:hAnsi="Times New Roman" w:cs="Times New Roman"/>
          <w:sz w:val="24"/>
          <w:szCs w:val="24"/>
        </w:rPr>
        <w:t>degree such stereotypes influence negative responses</w:t>
      </w:r>
      <w:r w:rsidR="00180046">
        <w:rPr>
          <w:rFonts w:ascii="Times New Roman" w:eastAsia="Times New Roman" w:hAnsi="Times New Roman" w:cs="Times New Roman"/>
          <w:sz w:val="24"/>
          <w:szCs w:val="24"/>
        </w:rPr>
        <w:t xml:space="preserve">. </w:t>
      </w:r>
      <w:r w:rsidR="00DE12BC">
        <w:rPr>
          <w:rFonts w:ascii="Times New Roman" w:eastAsia="Times New Roman" w:hAnsi="Times New Roman" w:cs="Times New Roman"/>
          <w:sz w:val="24"/>
          <w:szCs w:val="24"/>
        </w:rPr>
        <w:t xml:space="preserve">In line with findings from Blagden et al (2016), </w:t>
      </w:r>
      <w:r w:rsidR="001F37EE">
        <w:rPr>
          <w:rFonts w:ascii="Times New Roman" w:eastAsia="Times New Roman" w:hAnsi="Times New Roman" w:cs="Times New Roman"/>
          <w:sz w:val="24"/>
          <w:szCs w:val="24"/>
        </w:rPr>
        <w:t>those individuals involved with front-line treatment of sex offenders within the criminal justice system</w:t>
      </w:r>
      <w:r w:rsidR="0081648C">
        <w:rPr>
          <w:rFonts w:ascii="Times New Roman" w:eastAsia="Times New Roman" w:hAnsi="Times New Roman" w:cs="Times New Roman"/>
          <w:sz w:val="24"/>
          <w:szCs w:val="24"/>
        </w:rPr>
        <w:t>, such as probation officers and forensic staff</w:t>
      </w:r>
      <w:r w:rsidR="00A4149A">
        <w:rPr>
          <w:rFonts w:ascii="Times New Roman" w:eastAsia="Times New Roman" w:hAnsi="Times New Roman" w:cs="Times New Roman"/>
          <w:sz w:val="24"/>
          <w:szCs w:val="24"/>
        </w:rPr>
        <w:t>,</w:t>
      </w:r>
      <w:r w:rsidR="001034DE">
        <w:rPr>
          <w:rFonts w:ascii="Times New Roman" w:eastAsia="Times New Roman" w:hAnsi="Times New Roman" w:cs="Times New Roman"/>
          <w:sz w:val="24"/>
          <w:szCs w:val="24"/>
        </w:rPr>
        <w:t xml:space="preserve"> are less likely to</w:t>
      </w:r>
      <w:r w:rsidR="00A4149A">
        <w:rPr>
          <w:rFonts w:ascii="Times New Roman" w:eastAsia="Times New Roman" w:hAnsi="Times New Roman" w:cs="Times New Roman"/>
          <w:sz w:val="24"/>
          <w:szCs w:val="24"/>
        </w:rPr>
        <w:t xml:space="preserve"> </w:t>
      </w:r>
      <w:r w:rsidR="001034DE">
        <w:rPr>
          <w:rFonts w:ascii="Times New Roman" w:eastAsia="Times New Roman" w:hAnsi="Times New Roman" w:cs="Times New Roman"/>
          <w:sz w:val="24"/>
          <w:szCs w:val="24"/>
        </w:rPr>
        <w:t xml:space="preserve">perceive sex offenders </w:t>
      </w:r>
      <w:r w:rsidR="003E4BE0">
        <w:rPr>
          <w:rFonts w:ascii="Times New Roman" w:eastAsia="Times New Roman" w:hAnsi="Times New Roman" w:cs="Times New Roman"/>
          <w:sz w:val="24"/>
          <w:szCs w:val="24"/>
        </w:rPr>
        <w:t>as incurable</w:t>
      </w:r>
      <w:r w:rsidR="00050149">
        <w:rPr>
          <w:rFonts w:ascii="Times New Roman" w:eastAsia="Times New Roman" w:hAnsi="Times New Roman" w:cs="Times New Roman"/>
          <w:sz w:val="24"/>
          <w:szCs w:val="24"/>
        </w:rPr>
        <w:t xml:space="preserve"> and </w:t>
      </w:r>
      <w:r w:rsidR="001D2998">
        <w:rPr>
          <w:rFonts w:ascii="Times New Roman" w:eastAsia="Times New Roman" w:hAnsi="Times New Roman" w:cs="Times New Roman"/>
          <w:sz w:val="24"/>
          <w:szCs w:val="24"/>
        </w:rPr>
        <w:t xml:space="preserve">are more likely to </w:t>
      </w:r>
      <w:r w:rsidR="00050149">
        <w:rPr>
          <w:rFonts w:ascii="Times New Roman" w:eastAsia="Times New Roman" w:hAnsi="Times New Roman" w:cs="Times New Roman"/>
          <w:sz w:val="24"/>
          <w:szCs w:val="24"/>
        </w:rPr>
        <w:t>recognise an offenders potential for change</w:t>
      </w:r>
      <w:r w:rsidR="00857157">
        <w:rPr>
          <w:rFonts w:ascii="Times New Roman" w:eastAsia="Times New Roman" w:hAnsi="Times New Roman" w:cs="Times New Roman"/>
          <w:sz w:val="24"/>
          <w:szCs w:val="24"/>
        </w:rPr>
        <w:t>.</w:t>
      </w:r>
      <w:r w:rsidR="00050149">
        <w:rPr>
          <w:rFonts w:ascii="Times New Roman" w:eastAsia="Times New Roman" w:hAnsi="Times New Roman" w:cs="Times New Roman"/>
          <w:sz w:val="24"/>
          <w:szCs w:val="24"/>
        </w:rPr>
        <w:t xml:space="preserve"> It has also been argued that</w:t>
      </w:r>
      <w:r w:rsidR="00EB0D9E">
        <w:rPr>
          <w:rFonts w:ascii="Times New Roman" w:eastAsia="Times New Roman" w:hAnsi="Times New Roman" w:cs="Times New Roman"/>
          <w:sz w:val="24"/>
          <w:szCs w:val="24"/>
        </w:rPr>
        <w:t xml:space="preserve"> increased contact </w:t>
      </w:r>
      <w:r w:rsidR="001B7975">
        <w:rPr>
          <w:rFonts w:ascii="Times New Roman" w:eastAsia="Times New Roman" w:hAnsi="Times New Roman" w:cs="Times New Roman"/>
          <w:sz w:val="24"/>
          <w:szCs w:val="24"/>
        </w:rPr>
        <w:t xml:space="preserve">with offenders </w:t>
      </w:r>
      <w:r w:rsidR="00372168">
        <w:rPr>
          <w:rFonts w:ascii="Times New Roman" w:eastAsia="Times New Roman" w:hAnsi="Times New Roman" w:cs="Times New Roman"/>
          <w:sz w:val="24"/>
          <w:szCs w:val="24"/>
        </w:rPr>
        <w:t xml:space="preserve">and </w:t>
      </w:r>
      <w:r w:rsidR="00040F87">
        <w:rPr>
          <w:rFonts w:ascii="Times New Roman" w:eastAsia="Times New Roman" w:hAnsi="Times New Roman" w:cs="Times New Roman"/>
          <w:sz w:val="24"/>
          <w:szCs w:val="24"/>
        </w:rPr>
        <w:t xml:space="preserve">specialised </w:t>
      </w:r>
      <w:r w:rsidR="00372168">
        <w:rPr>
          <w:rFonts w:ascii="Times New Roman" w:eastAsia="Times New Roman" w:hAnsi="Times New Roman" w:cs="Times New Roman"/>
          <w:sz w:val="24"/>
          <w:szCs w:val="24"/>
        </w:rPr>
        <w:t xml:space="preserve">training for those professionals and volunteers working with sex offenders </w:t>
      </w:r>
      <w:r w:rsidR="001B7975">
        <w:rPr>
          <w:rFonts w:ascii="Times New Roman" w:eastAsia="Times New Roman" w:hAnsi="Times New Roman" w:cs="Times New Roman"/>
          <w:sz w:val="24"/>
          <w:szCs w:val="24"/>
        </w:rPr>
        <w:t xml:space="preserve">are key </w:t>
      </w:r>
      <w:r w:rsidR="00DB2D93">
        <w:rPr>
          <w:rFonts w:ascii="Times New Roman" w:eastAsia="Times New Roman" w:hAnsi="Times New Roman" w:cs="Times New Roman"/>
          <w:sz w:val="24"/>
          <w:szCs w:val="24"/>
        </w:rPr>
        <w:t>areas to promote favourabl</w:t>
      </w:r>
      <w:r w:rsidR="00040F87">
        <w:rPr>
          <w:rFonts w:ascii="Times New Roman" w:eastAsia="Times New Roman" w:hAnsi="Times New Roman" w:cs="Times New Roman"/>
          <w:sz w:val="24"/>
          <w:szCs w:val="24"/>
        </w:rPr>
        <w:t>e</w:t>
      </w:r>
      <w:r w:rsidR="00DB2D93">
        <w:rPr>
          <w:rFonts w:ascii="Times New Roman" w:eastAsia="Times New Roman" w:hAnsi="Times New Roman" w:cs="Times New Roman"/>
          <w:sz w:val="24"/>
          <w:szCs w:val="24"/>
        </w:rPr>
        <w:t xml:space="preserve"> views of sex offenders (Hi</w:t>
      </w:r>
      <w:r w:rsidR="00E928D0">
        <w:rPr>
          <w:rFonts w:ascii="Times New Roman" w:eastAsia="Times New Roman" w:hAnsi="Times New Roman" w:cs="Times New Roman"/>
          <w:sz w:val="24"/>
          <w:szCs w:val="24"/>
        </w:rPr>
        <w:t xml:space="preserve">ggins &amp; Ireland, 2009). </w:t>
      </w:r>
      <w:r w:rsidR="006F743C">
        <w:rPr>
          <w:rFonts w:ascii="Times New Roman" w:eastAsia="Times New Roman" w:hAnsi="Times New Roman" w:cs="Times New Roman"/>
          <w:sz w:val="24"/>
          <w:szCs w:val="24"/>
        </w:rPr>
        <w:t>In contrast, Wilson et al (2007) argue that when volunteers working within the criminal justice system encounter sex offenders, they</w:t>
      </w:r>
      <w:r w:rsidR="001A1C41">
        <w:rPr>
          <w:rFonts w:ascii="Times New Roman" w:eastAsia="Times New Roman" w:hAnsi="Times New Roman" w:cs="Times New Roman"/>
          <w:sz w:val="24"/>
          <w:szCs w:val="24"/>
        </w:rPr>
        <w:t xml:space="preserve"> are</w:t>
      </w:r>
      <w:r w:rsidR="006F743C">
        <w:rPr>
          <w:rFonts w:ascii="Times New Roman" w:eastAsia="Times New Roman" w:hAnsi="Times New Roman" w:cs="Times New Roman"/>
          <w:sz w:val="24"/>
          <w:szCs w:val="24"/>
        </w:rPr>
        <w:t xml:space="preserve"> </w:t>
      </w:r>
      <w:r w:rsidR="00F07A72">
        <w:rPr>
          <w:rFonts w:ascii="Times New Roman" w:eastAsia="Times New Roman" w:hAnsi="Times New Roman" w:cs="Times New Roman"/>
          <w:sz w:val="24"/>
          <w:szCs w:val="24"/>
        </w:rPr>
        <w:t>more likely to question the success of treat</w:t>
      </w:r>
      <w:r w:rsidR="00DC1290">
        <w:rPr>
          <w:rFonts w:ascii="Times New Roman" w:eastAsia="Times New Roman" w:hAnsi="Times New Roman" w:cs="Times New Roman"/>
          <w:sz w:val="24"/>
          <w:szCs w:val="24"/>
        </w:rPr>
        <w:t>ing this group of offenders</w:t>
      </w:r>
      <w:r w:rsidR="003302D7">
        <w:rPr>
          <w:rFonts w:ascii="Times New Roman" w:eastAsia="Times New Roman" w:hAnsi="Times New Roman" w:cs="Times New Roman"/>
          <w:sz w:val="24"/>
          <w:szCs w:val="24"/>
        </w:rPr>
        <w:t xml:space="preserve">. </w:t>
      </w:r>
    </w:p>
    <w:p w14:paraId="5669282A" w14:textId="48E0C4BE" w:rsidR="004100E8" w:rsidRDefault="004100E8" w:rsidP="00BD2EFC">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Volunteers play a pivotal role in both the criminal justice system and also </w:t>
      </w:r>
      <w:r w:rsidR="0068052E">
        <w:rPr>
          <w:rFonts w:ascii="Times New Roman" w:eastAsia="Times New Roman" w:hAnsi="Times New Roman" w:cs="Times New Roman"/>
          <w:sz w:val="24"/>
          <w:szCs w:val="24"/>
        </w:rPr>
        <w:t>the third sector</w:t>
      </w:r>
      <w:r w:rsidR="0029207A">
        <w:rPr>
          <w:rFonts w:ascii="Times New Roman" w:eastAsia="Times New Roman" w:hAnsi="Times New Roman" w:cs="Times New Roman"/>
          <w:sz w:val="24"/>
          <w:szCs w:val="24"/>
        </w:rPr>
        <w:t xml:space="preserve">, through involvement with </w:t>
      </w:r>
      <w:r w:rsidR="005D3387">
        <w:rPr>
          <w:rFonts w:ascii="Times New Roman" w:eastAsia="Times New Roman" w:hAnsi="Times New Roman" w:cs="Times New Roman"/>
          <w:sz w:val="24"/>
          <w:szCs w:val="24"/>
        </w:rPr>
        <w:t xml:space="preserve">the </w:t>
      </w:r>
      <w:r w:rsidR="0029207A">
        <w:rPr>
          <w:rFonts w:ascii="Times New Roman" w:eastAsia="Times New Roman" w:hAnsi="Times New Roman" w:cs="Times New Roman"/>
          <w:sz w:val="24"/>
          <w:szCs w:val="24"/>
        </w:rPr>
        <w:t>resettlement of</w:t>
      </w:r>
      <w:r w:rsidR="005D3387">
        <w:rPr>
          <w:rFonts w:ascii="Times New Roman" w:eastAsia="Times New Roman" w:hAnsi="Times New Roman" w:cs="Times New Roman"/>
          <w:sz w:val="24"/>
          <w:szCs w:val="24"/>
        </w:rPr>
        <w:t xml:space="preserve"> sex</w:t>
      </w:r>
      <w:r w:rsidR="0029207A">
        <w:rPr>
          <w:rFonts w:ascii="Times New Roman" w:eastAsia="Times New Roman" w:hAnsi="Times New Roman" w:cs="Times New Roman"/>
          <w:sz w:val="24"/>
          <w:szCs w:val="24"/>
        </w:rPr>
        <w:t xml:space="preserve"> offenders (</w:t>
      </w:r>
      <w:r w:rsidR="0061238C">
        <w:rPr>
          <w:rFonts w:ascii="Times New Roman" w:eastAsia="Times New Roman" w:hAnsi="Times New Roman" w:cs="Times New Roman"/>
          <w:sz w:val="24"/>
          <w:szCs w:val="24"/>
        </w:rPr>
        <w:t xml:space="preserve">Ministry of Justice, 2013). Therefore, the success of reintegration </w:t>
      </w:r>
      <w:r w:rsidR="00127FDE">
        <w:rPr>
          <w:rFonts w:ascii="Times New Roman" w:eastAsia="Times New Roman" w:hAnsi="Times New Roman" w:cs="Times New Roman"/>
          <w:sz w:val="24"/>
          <w:szCs w:val="24"/>
        </w:rPr>
        <w:t>initiatives</w:t>
      </w:r>
      <w:r w:rsidR="0061238C">
        <w:rPr>
          <w:rFonts w:ascii="Times New Roman" w:eastAsia="Times New Roman" w:hAnsi="Times New Roman" w:cs="Times New Roman"/>
          <w:sz w:val="24"/>
          <w:szCs w:val="24"/>
        </w:rPr>
        <w:t xml:space="preserve"> is largely dependent on the view of the volunteers working within this process. </w:t>
      </w:r>
      <w:r w:rsidR="002636BC">
        <w:rPr>
          <w:rFonts w:ascii="Times New Roman" w:eastAsia="Times New Roman" w:hAnsi="Times New Roman" w:cs="Times New Roman"/>
          <w:sz w:val="24"/>
          <w:szCs w:val="24"/>
        </w:rPr>
        <w:t>T</w:t>
      </w:r>
      <w:r w:rsidR="008E3673">
        <w:rPr>
          <w:rFonts w:ascii="Times New Roman" w:eastAsia="Times New Roman" w:hAnsi="Times New Roman" w:cs="Times New Roman"/>
          <w:sz w:val="24"/>
          <w:szCs w:val="24"/>
        </w:rPr>
        <w:t xml:space="preserve">here is a need to </w:t>
      </w:r>
      <w:r w:rsidR="007939ED">
        <w:rPr>
          <w:rFonts w:ascii="Times New Roman" w:eastAsia="Times New Roman" w:hAnsi="Times New Roman" w:cs="Times New Roman"/>
          <w:sz w:val="24"/>
          <w:szCs w:val="24"/>
        </w:rPr>
        <w:t xml:space="preserve">ensure </w:t>
      </w:r>
      <w:r w:rsidR="00E60EAB">
        <w:rPr>
          <w:rFonts w:ascii="Times New Roman" w:eastAsia="Times New Roman" w:hAnsi="Times New Roman" w:cs="Times New Roman"/>
          <w:sz w:val="24"/>
          <w:szCs w:val="24"/>
        </w:rPr>
        <w:t>that volunteers working with sex offenders, are receptive to the treatment of s</w:t>
      </w:r>
      <w:r w:rsidR="00902BEA">
        <w:rPr>
          <w:rFonts w:ascii="Times New Roman" w:eastAsia="Times New Roman" w:hAnsi="Times New Roman" w:cs="Times New Roman"/>
          <w:sz w:val="24"/>
          <w:szCs w:val="24"/>
        </w:rPr>
        <w:t>uch</w:t>
      </w:r>
      <w:r w:rsidR="00E60EAB">
        <w:rPr>
          <w:rFonts w:ascii="Times New Roman" w:eastAsia="Times New Roman" w:hAnsi="Times New Roman" w:cs="Times New Roman"/>
          <w:sz w:val="24"/>
          <w:szCs w:val="24"/>
        </w:rPr>
        <w:t xml:space="preserve"> offenders</w:t>
      </w:r>
      <w:r w:rsidR="00127FDE">
        <w:rPr>
          <w:rFonts w:ascii="Times New Roman" w:eastAsia="Times New Roman" w:hAnsi="Times New Roman" w:cs="Times New Roman"/>
          <w:sz w:val="24"/>
          <w:szCs w:val="24"/>
        </w:rPr>
        <w:t>,</w:t>
      </w:r>
      <w:r w:rsidR="008C2F86">
        <w:rPr>
          <w:rFonts w:ascii="Times New Roman" w:eastAsia="Times New Roman" w:hAnsi="Times New Roman" w:cs="Times New Roman"/>
          <w:sz w:val="24"/>
          <w:szCs w:val="24"/>
        </w:rPr>
        <w:t xml:space="preserve"> to ensure </w:t>
      </w:r>
      <w:r w:rsidR="001170DA">
        <w:rPr>
          <w:rFonts w:ascii="Times New Roman" w:eastAsia="Times New Roman" w:hAnsi="Times New Roman" w:cs="Times New Roman"/>
          <w:sz w:val="24"/>
          <w:szCs w:val="24"/>
        </w:rPr>
        <w:t>the integrity of community based interventions</w:t>
      </w:r>
      <w:r w:rsidR="00123309">
        <w:rPr>
          <w:rFonts w:ascii="Times New Roman" w:eastAsia="Times New Roman" w:hAnsi="Times New Roman" w:cs="Times New Roman"/>
          <w:sz w:val="24"/>
          <w:szCs w:val="24"/>
        </w:rPr>
        <w:t>.</w:t>
      </w:r>
      <w:r w:rsidR="00434C38">
        <w:rPr>
          <w:rFonts w:ascii="Times New Roman" w:eastAsia="Times New Roman" w:hAnsi="Times New Roman" w:cs="Times New Roman"/>
          <w:sz w:val="24"/>
          <w:szCs w:val="24"/>
        </w:rPr>
        <w:t xml:space="preserve"> </w:t>
      </w:r>
      <w:r w:rsidR="000E3DA3">
        <w:rPr>
          <w:rFonts w:ascii="Times New Roman" w:eastAsia="Times New Roman" w:hAnsi="Times New Roman" w:cs="Times New Roman"/>
          <w:sz w:val="24"/>
          <w:szCs w:val="24"/>
        </w:rPr>
        <w:t>Criminal justice responses, therefore need to</w:t>
      </w:r>
      <w:r w:rsidR="009D23E4">
        <w:rPr>
          <w:rFonts w:ascii="Times New Roman" w:eastAsia="Times New Roman" w:hAnsi="Times New Roman" w:cs="Times New Roman"/>
          <w:sz w:val="24"/>
          <w:szCs w:val="24"/>
        </w:rPr>
        <w:t xml:space="preserve"> </w:t>
      </w:r>
      <w:r w:rsidR="00D1107A">
        <w:rPr>
          <w:rFonts w:ascii="Times New Roman" w:eastAsia="Times New Roman" w:hAnsi="Times New Roman" w:cs="Times New Roman"/>
          <w:sz w:val="24"/>
          <w:szCs w:val="24"/>
        </w:rPr>
        <w:t>portray</w:t>
      </w:r>
      <w:r w:rsidR="009D23E4">
        <w:rPr>
          <w:rFonts w:ascii="Times New Roman" w:eastAsia="Times New Roman" w:hAnsi="Times New Roman" w:cs="Times New Roman"/>
          <w:sz w:val="24"/>
          <w:szCs w:val="24"/>
        </w:rPr>
        <w:t xml:space="preserve"> child sex offenders</w:t>
      </w:r>
      <w:r w:rsidR="00325968">
        <w:rPr>
          <w:rFonts w:ascii="Times New Roman" w:eastAsia="Times New Roman" w:hAnsi="Times New Roman" w:cs="Times New Roman"/>
          <w:sz w:val="24"/>
          <w:szCs w:val="24"/>
        </w:rPr>
        <w:t xml:space="preserve"> </w:t>
      </w:r>
      <w:r w:rsidR="00C63CF5">
        <w:rPr>
          <w:rFonts w:ascii="Times New Roman" w:eastAsia="Times New Roman" w:hAnsi="Times New Roman" w:cs="Times New Roman"/>
          <w:sz w:val="24"/>
          <w:szCs w:val="24"/>
        </w:rPr>
        <w:t>as capable of</w:t>
      </w:r>
      <w:r w:rsidR="00325968">
        <w:rPr>
          <w:rFonts w:ascii="Times New Roman" w:eastAsia="Times New Roman" w:hAnsi="Times New Roman" w:cs="Times New Roman"/>
          <w:sz w:val="24"/>
          <w:szCs w:val="24"/>
        </w:rPr>
        <w:t xml:space="preserve"> change</w:t>
      </w:r>
      <w:r w:rsidR="009D23E4">
        <w:rPr>
          <w:rFonts w:ascii="Times New Roman" w:eastAsia="Times New Roman" w:hAnsi="Times New Roman" w:cs="Times New Roman"/>
          <w:sz w:val="24"/>
          <w:szCs w:val="24"/>
        </w:rPr>
        <w:t xml:space="preserve">, in a way that is neither overly-optimistic </w:t>
      </w:r>
      <w:r w:rsidR="00D1107A">
        <w:rPr>
          <w:rFonts w:ascii="Times New Roman" w:eastAsia="Times New Roman" w:hAnsi="Times New Roman" w:cs="Times New Roman"/>
          <w:sz w:val="24"/>
          <w:szCs w:val="24"/>
        </w:rPr>
        <w:t>or overly-negative</w:t>
      </w:r>
      <w:r w:rsidR="00FC5412">
        <w:rPr>
          <w:rFonts w:ascii="Times New Roman" w:eastAsia="Times New Roman" w:hAnsi="Times New Roman" w:cs="Times New Roman"/>
          <w:sz w:val="24"/>
          <w:szCs w:val="24"/>
        </w:rPr>
        <w:t xml:space="preserve"> to minimise the impact of commonly held </w:t>
      </w:r>
      <w:r w:rsidR="00483A36">
        <w:rPr>
          <w:rFonts w:ascii="Times New Roman" w:eastAsia="Times New Roman" w:hAnsi="Times New Roman" w:cs="Times New Roman"/>
          <w:sz w:val="24"/>
          <w:szCs w:val="24"/>
        </w:rPr>
        <w:t>misconceptions</w:t>
      </w:r>
      <w:r w:rsidR="00A204A1">
        <w:rPr>
          <w:rFonts w:ascii="Times New Roman" w:eastAsia="Times New Roman" w:hAnsi="Times New Roman" w:cs="Times New Roman"/>
          <w:sz w:val="24"/>
          <w:szCs w:val="24"/>
        </w:rPr>
        <w:t xml:space="preserve">. </w:t>
      </w:r>
      <w:r w:rsidR="00692775">
        <w:rPr>
          <w:rFonts w:ascii="Times New Roman" w:eastAsia="Times New Roman" w:hAnsi="Times New Roman" w:cs="Times New Roman"/>
          <w:sz w:val="24"/>
          <w:szCs w:val="24"/>
        </w:rPr>
        <w:t xml:space="preserve">Wilson et al (2007) assert </w:t>
      </w:r>
      <w:r w:rsidR="00BE7FC9">
        <w:rPr>
          <w:rFonts w:ascii="Times New Roman" w:eastAsia="Times New Roman" w:hAnsi="Times New Roman" w:cs="Times New Roman"/>
          <w:sz w:val="24"/>
          <w:szCs w:val="24"/>
        </w:rPr>
        <w:t xml:space="preserve">overly-optimistic views regarding the reintegration of sex offenders can sometimes </w:t>
      </w:r>
      <w:r w:rsidR="003D5AE7">
        <w:rPr>
          <w:rFonts w:ascii="Times New Roman" w:eastAsia="Times New Roman" w:hAnsi="Times New Roman" w:cs="Times New Roman"/>
          <w:sz w:val="24"/>
          <w:szCs w:val="24"/>
        </w:rPr>
        <w:t>lead to the needs of the offender being prioritised over public safety</w:t>
      </w:r>
      <w:r w:rsidR="00A340B5">
        <w:rPr>
          <w:rFonts w:ascii="Times New Roman" w:eastAsia="Times New Roman" w:hAnsi="Times New Roman" w:cs="Times New Roman"/>
          <w:sz w:val="24"/>
          <w:szCs w:val="24"/>
        </w:rPr>
        <w:t>; y</w:t>
      </w:r>
      <w:r w:rsidR="003D5AE7">
        <w:rPr>
          <w:rFonts w:ascii="Times New Roman" w:eastAsia="Times New Roman" w:hAnsi="Times New Roman" w:cs="Times New Roman"/>
          <w:sz w:val="24"/>
          <w:szCs w:val="24"/>
        </w:rPr>
        <w:t xml:space="preserve">et, overly-negative </w:t>
      </w:r>
      <w:r w:rsidR="00BD411C">
        <w:rPr>
          <w:rFonts w:ascii="Times New Roman" w:eastAsia="Times New Roman" w:hAnsi="Times New Roman" w:cs="Times New Roman"/>
          <w:sz w:val="24"/>
          <w:szCs w:val="24"/>
        </w:rPr>
        <w:t>views can fail to recognise a sex offenders progression</w:t>
      </w:r>
      <w:r w:rsidR="00A340B5">
        <w:rPr>
          <w:rFonts w:ascii="Times New Roman" w:eastAsia="Times New Roman" w:hAnsi="Times New Roman" w:cs="Times New Roman"/>
          <w:sz w:val="24"/>
          <w:szCs w:val="24"/>
        </w:rPr>
        <w:t xml:space="preserve">. </w:t>
      </w:r>
    </w:p>
    <w:p w14:paraId="64BF7BD1" w14:textId="6D1B11C4" w:rsidR="00125448" w:rsidRDefault="293F3B1F" w:rsidP="00BD2EFC">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Crown Prosecution Service have recognised the importance of addressing myths surrounding CSA, </w:t>
      </w:r>
      <w:r w:rsidRPr="3C94ED31">
        <w:rPr>
          <w:rFonts w:asciiTheme="majorBidi" w:eastAsia="Times New Roman" w:hAnsiTheme="majorBidi" w:cstheme="majorBidi"/>
          <w:sz w:val="24"/>
          <w:szCs w:val="24"/>
        </w:rPr>
        <w:t xml:space="preserve">stating ‘it is very important that prosecutors use their best </w:t>
      </w:r>
      <w:r w:rsidRPr="3C94ED31">
        <w:rPr>
          <w:rFonts w:asciiTheme="majorBidi" w:hAnsiTheme="majorBidi" w:cstheme="majorBidi"/>
          <w:sz w:val="24"/>
          <w:szCs w:val="24"/>
          <w:shd w:val="clear" w:color="auto" w:fill="FFFFFF"/>
        </w:rPr>
        <w:t xml:space="preserve">endeavours to ensure that 'myths and stereotypes' about child sexual abuse are challenged in court. For example, by ensuring that they are addressed in Counsel's opening speech to the jury, by challenging Defence Counsel, by adducing expert evidence where appropriate, or by asking the judge to give specific directions to the jury’ (CPS, </w:t>
      </w:r>
      <w:r w:rsidRPr="3C94ED31">
        <w:rPr>
          <w:rFonts w:asciiTheme="majorBidi" w:eastAsia="Times New Roman" w:hAnsiTheme="majorBidi" w:cstheme="majorBidi"/>
          <w:sz w:val="24"/>
          <w:szCs w:val="24"/>
        </w:rPr>
        <w:t>2020).</w:t>
      </w:r>
      <w:r w:rsidR="78D0EF7B" w:rsidRPr="3C94ED31">
        <w:rPr>
          <w:rFonts w:asciiTheme="majorBidi" w:eastAsia="Times New Roman" w:hAnsiTheme="majorBidi" w:cstheme="majorBidi"/>
          <w:sz w:val="24"/>
          <w:szCs w:val="24"/>
        </w:rPr>
        <w:t xml:space="preserve"> </w:t>
      </w:r>
      <w:r w:rsidR="0370C1A5" w:rsidRPr="3C94ED31">
        <w:rPr>
          <w:rFonts w:asciiTheme="majorBidi" w:eastAsia="Times New Roman" w:hAnsiTheme="majorBidi" w:cstheme="majorBidi"/>
          <w:sz w:val="24"/>
          <w:szCs w:val="24"/>
        </w:rPr>
        <w:t xml:space="preserve">The </w:t>
      </w:r>
      <w:r w:rsidR="4439B134" w:rsidRPr="3C94ED31">
        <w:rPr>
          <w:rFonts w:asciiTheme="majorBidi" w:eastAsia="Times New Roman" w:hAnsiTheme="majorBidi" w:cstheme="majorBidi"/>
          <w:sz w:val="24"/>
          <w:szCs w:val="24"/>
        </w:rPr>
        <w:t xml:space="preserve">importance of this can be linked to the apparent ‘double standard’ in relation to the sentencing process for female </w:t>
      </w:r>
      <w:r w:rsidR="4126B16F" w:rsidRPr="3C94ED31">
        <w:rPr>
          <w:rFonts w:asciiTheme="majorBidi" w:eastAsia="Times New Roman" w:hAnsiTheme="majorBidi" w:cstheme="majorBidi"/>
          <w:sz w:val="24"/>
          <w:szCs w:val="24"/>
        </w:rPr>
        <w:t xml:space="preserve">teachers who sexually offend, when compared to male teachers </w:t>
      </w:r>
      <w:r w:rsidR="632FC9C5" w:rsidRPr="3C94ED31">
        <w:rPr>
          <w:rFonts w:asciiTheme="majorBidi" w:eastAsia="Times New Roman" w:hAnsiTheme="majorBidi" w:cstheme="majorBidi"/>
          <w:sz w:val="24"/>
          <w:szCs w:val="24"/>
        </w:rPr>
        <w:t xml:space="preserve">due to reliance on </w:t>
      </w:r>
      <w:r w:rsidR="4FF45C79" w:rsidRPr="3C94ED31">
        <w:rPr>
          <w:rFonts w:asciiTheme="majorBidi" w:eastAsia="Times New Roman" w:hAnsiTheme="majorBidi" w:cstheme="majorBidi"/>
          <w:sz w:val="24"/>
          <w:szCs w:val="24"/>
        </w:rPr>
        <w:t>‘typical’ gender role expectations (Zack, L</w:t>
      </w:r>
      <w:r w:rsidR="4B9808FC" w:rsidRPr="3C94ED31">
        <w:rPr>
          <w:rFonts w:asciiTheme="majorBidi" w:eastAsia="Times New Roman" w:hAnsiTheme="majorBidi" w:cstheme="majorBidi"/>
          <w:sz w:val="24"/>
          <w:szCs w:val="24"/>
        </w:rPr>
        <w:t>a</w:t>
      </w:r>
      <w:r w:rsidR="4FF45C79" w:rsidRPr="3C94ED31">
        <w:rPr>
          <w:rFonts w:asciiTheme="majorBidi" w:eastAsia="Times New Roman" w:hAnsiTheme="majorBidi" w:cstheme="majorBidi"/>
          <w:sz w:val="24"/>
          <w:szCs w:val="24"/>
        </w:rPr>
        <w:t>ng &amp; Dirks</w:t>
      </w:r>
      <w:r w:rsidR="4B9808FC" w:rsidRPr="3C94ED31">
        <w:rPr>
          <w:rFonts w:asciiTheme="majorBidi" w:eastAsia="Times New Roman" w:hAnsiTheme="majorBidi" w:cstheme="majorBidi"/>
          <w:sz w:val="24"/>
          <w:szCs w:val="24"/>
        </w:rPr>
        <w:t xml:space="preserve">, 2018, p.61). </w:t>
      </w:r>
      <w:r w:rsidR="32154197" w:rsidRPr="3C94ED31">
        <w:rPr>
          <w:rFonts w:asciiTheme="majorBidi" w:eastAsia="Times New Roman" w:hAnsiTheme="majorBidi" w:cstheme="majorBidi"/>
          <w:sz w:val="24"/>
          <w:szCs w:val="24"/>
        </w:rPr>
        <w:t xml:space="preserve">Further consideration will be had as to the judicial process </w:t>
      </w:r>
      <w:r w:rsidR="701B021C" w:rsidRPr="3C94ED31">
        <w:rPr>
          <w:rFonts w:asciiTheme="majorBidi" w:eastAsia="Times New Roman" w:hAnsiTheme="majorBidi" w:cstheme="majorBidi"/>
          <w:sz w:val="24"/>
          <w:szCs w:val="24"/>
        </w:rPr>
        <w:t xml:space="preserve">in chapter 5. </w:t>
      </w:r>
    </w:p>
    <w:p w14:paraId="43E3FF54" w14:textId="19BB65E1" w:rsidR="00B314AB" w:rsidRDefault="0030615F" w:rsidP="00503C5D">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 30</w:t>
      </w:r>
      <w:r w:rsidRPr="0030615F">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September 2021, 18%</w:t>
      </w:r>
      <w:r w:rsidR="00B359CE">
        <w:rPr>
          <w:rFonts w:ascii="Times New Roman" w:eastAsia="Times New Roman" w:hAnsi="Times New Roman" w:cs="Times New Roman"/>
          <w:sz w:val="24"/>
          <w:szCs w:val="24"/>
        </w:rPr>
        <w:t xml:space="preserve"> of the prison population were incarcerated for sexual offences</w:t>
      </w:r>
      <w:r w:rsidR="008C482D">
        <w:rPr>
          <w:rFonts w:ascii="Times New Roman" w:eastAsia="Times New Roman" w:hAnsi="Times New Roman" w:cs="Times New Roman"/>
          <w:sz w:val="24"/>
          <w:szCs w:val="24"/>
        </w:rPr>
        <w:t xml:space="preserve"> (UK Government, 2021).</w:t>
      </w:r>
      <w:r w:rsidR="002F2000">
        <w:rPr>
          <w:rFonts w:ascii="Times New Roman" w:eastAsia="Times New Roman" w:hAnsi="Times New Roman" w:cs="Times New Roman"/>
          <w:sz w:val="24"/>
          <w:szCs w:val="24"/>
        </w:rPr>
        <w:t xml:space="preserve"> </w:t>
      </w:r>
      <w:r w:rsidR="00260DC1">
        <w:rPr>
          <w:rFonts w:ascii="Times New Roman" w:eastAsia="Times New Roman" w:hAnsi="Times New Roman" w:cs="Times New Roman"/>
          <w:sz w:val="24"/>
          <w:szCs w:val="24"/>
        </w:rPr>
        <w:t xml:space="preserve">Although it is difficult to ascertain what percentage of these offenders are those convicted </w:t>
      </w:r>
      <w:r w:rsidR="00375A39">
        <w:rPr>
          <w:rFonts w:ascii="Times New Roman" w:eastAsia="Times New Roman" w:hAnsi="Times New Roman" w:cs="Times New Roman"/>
          <w:sz w:val="24"/>
          <w:szCs w:val="24"/>
        </w:rPr>
        <w:t>solely</w:t>
      </w:r>
      <w:r w:rsidR="00503C5D">
        <w:rPr>
          <w:rFonts w:ascii="Times New Roman" w:eastAsia="Times New Roman" w:hAnsi="Times New Roman" w:cs="Times New Roman"/>
          <w:sz w:val="24"/>
          <w:szCs w:val="24"/>
        </w:rPr>
        <w:t xml:space="preserve"> of</w:t>
      </w:r>
      <w:r w:rsidR="00375A39">
        <w:rPr>
          <w:rFonts w:ascii="Times New Roman" w:eastAsia="Times New Roman" w:hAnsi="Times New Roman" w:cs="Times New Roman"/>
          <w:sz w:val="24"/>
          <w:szCs w:val="24"/>
        </w:rPr>
        <w:t xml:space="preserve"> </w:t>
      </w:r>
      <w:r w:rsidR="00260DC1">
        <w:rPr>
          <w:rFonts w:ascii="Times New Roman" w:eastAsia="Times New Roman" w:hAnsi="Times New Roman" w:cs="Times New Roman"/>
          <w:sz w:val="24"/>
          <w:szCs w:val="24"/>
        </w:rPr>
        <w:t xml:space="preserve">CSA, </w:t>
      </w:r>
      <w:r w:rsidR="006B12B9">
        <w:rPr>
          <w:rFonts w:ascii="Times New Roman" w:eastAsia="Times New Roman" w:hAnsi="Times New Roman" w:cs="Times New Roman"/>
          <w:sz w:val="24"/>
          <w:szCs w:val="24"/>
        </w:rPr>
        <w:t xml:space="preserve">the importance of positive attitudes towards prisoners </w:t>
      </w:r>
      <w:r w:rsidR="00B043D7">
        <w:rPr>
          <w:rFonts w:ascii="Times New Roman" w:eastAsia="Times New Roman" w:hAnsi="Times New Roman" w:cs="Times New Roman"/>
          <w:sz w:val="24"/>
          <w:szCs w:val="24"/>
        </w:rPr>
        <w:t>echoes across all sex offence categories.</w:t>
      </w:r>
      <w:r w:rsidR="006B12B9">
        <w:rPr>
          <w:rFonts w:ascii="Times New Roman" w:eastAsia="Times New Roman" w:hAnsi="Times New Roman" w:cs="Times New Roman"/>
          <w:sz w:val="24"/>
          <w:szCs w:val="24"/>
        </w:rPr>
        <w:t xml:space="preserve"> </w:t>
      </w:r>
      <w:proofErr w:type="spellStart"/>
      <w:r w:rsidR="00B314AB" w:rsidRPr="00D41472">
        <w:rPr>
          <w:rFonts w:ascii="Times New Roman" w:eastAsia="Times New Roman" w:hAnsi="Times New Roman" w:cs="Times New Roman"/>
          <w:sz w:val="24"/>
          <w:szCs w:val="24"/>
        </w:rPr>
        <w:t>Kjelsberg</w:t>
      </w:r>
      <w:proofErr w:type="spellEnd"/>
      <w:r w:rsidR="00B314AB" w:rsidRPr="00D41472">
        <w:rPr>
          <w:rFonts w:ascii="Times New Roman" w:eastAsia="Times New Roman" w:hAnsi="Times New Roman" w:cs="Times New Roman"/>
          <w:sz w:val="24"/>
          <w:szCs w:val="24"/>
        </w:rPr>
        <w:t xml:space="preserve"> et al</w:t>
      </w:r>
      <w:r w:rsidR="00D41472" w:rsidRPr="00D41472">
        <w:rPr>
          <w:rFonts w:ascii="Times New Roman" w:eastAsia="Times New Roman" w:hAnsi="Times New Roman" w:cs="Times New Roman"/>
          <w:sz w:val="24"/>
          <w:szCs w:val="24"/>
        </w:rPr>
        <w:t xml:space="preserve"> (2007) </w:t>
      </w:r>
      <w:r w:rsidR="00D41472">
        <w:rPr>
          <w:rFonts w:ascii="Times New Roman" w:eastAsia="Times New Roman" w:hAnsi="Times New Roman" w:cs="Times New Roman"/>
          <w:sz w:val="24"/>
          <w:szCs w:val="24"/>
        </w:rPr>
        <w:t xml:space="preserve">assert that </w:t>
      </w:r>
      <w:r w:rsidR="009C26CF">
        <w:rPr>
          <w:rFonts w:ascii="Times New Roman" w:eastAsia="Times New Roman" w:hAnsi="Times New Roman" w:cs="Times New Roman"/>
          <w:sz w:val="24"/>
          <w:szCs w:val="24"/>
        </w:rPr>
        <w:t xml:space="preserve">the basis of successful correctional rehabilitation programmes within prison </w:t>
      </w:r>
      <w:r w:rsidR="00504159">
        <w:rPr>
          <w:rFonts w:ascii="Times New Roman" w:eastAsia="Times New Roman" w:hAnsi="Times New Roman" w:cs="Times New Roman"/>
          <w:sz w:val="24"/>
          <w:szCs w:val="24"/>
        </w:rPr>
        <w:t xml:space="preserve">is positive attitudes towards offenders. </w:t>
      </w:r>
      <w:r w:rsidR="009D4B1F">
        <w:rPr>
          <w:rFonts w:ascii="Times New Roman" w:eastAsia="Times New Roman" w:hAnsi="Times New Roman" w:cs="Times New Roman"/>
          <w:sz w:val="24"/>
          <w:szCs w:val="24"/>
        </w:rPr>
        <w:t>In particular, the view</w:t>
      </w:r>
      <w:r w:rsidR="00282667">
        <w:rPr>
          <w:rFonts w:ascii="Times New Roman" w:eastAsia="Times New Roman" w:hAnsi="Times New Roman" w:cs="Times New Roman"/>
          <w:sz w:val="24"/>
          <w:szCs w:val="24"/>
        </w:rPr>
        <w:t>s of the pr</w:t>
      </w:r>
      <w:r w:rsidR="007F51E0">
        <w:rPr>
          <w:rFonts w:ascii="Times New Roman" w:eastAsia="Times New Roman" w:hAnsi="Times New Roman" w:cs="Times New Roman"/>
          <w:sz w:val="24"/>
          <w:szCs w:val="24"/>
        </w:rPr>
        <w:t xml:space="preserve">ison officers is said to be fundamental </w:t>
      </w:r>
      <w:r w:rsidR="00EC18F0">
        <w:rPr>
          <w:rFonts w:ascii="Times New Roman" w:eastAsia="Times New Roman" w:hAnsi="Times New Roman" w:cs="Times New Roman"/>
          <w:sz w:val="24"/>
          <w:szCs w:val="24"/>
        </w:rPr>
        <w:t>in facilitating positive change among</w:t>
      </w:r>
      <w:r w:rsidR="008C1269">
        <w:rPr>
          <w:rFonts w:ascii="Times New Roman" w:eastAsia="Times New Roman" w:hAnsi="Times New Roman" w:cs="Times New Roman"/>
          <w:sz w:val="24"/>
          <w:szCs w:val="24"/>
        </w:rPr>
        <w:t xml:space="preserve">st inmates (Ibid). </w:t>
      </w:r>
      <w:r w:rsidR="00EC18F0">
        <w:rPr>
          <w:rFonts w:ascii="Times New Roman" w:eastAsia="Times New Roman" w:hAnsi="Times New Roman" w:cs="Times New Roman"/>
          <w:sz w:val="24"/>
          <w:szCs w:val="24"/>
        </w:rPr>
        <w:t xml:space="preserve"> </w:t>
      </w:r>
      <w:r w:rsidR="008F0713">
        <w:rPr>
          <w:rFonts w:ascii="Times New Roman" w:eastAsia="Times New Roman" w:hAnsi="Times New Roman" w:cs="Times New Roman"/>
          <w:sz w:val="24"/>
          <w:szCs w:val="24"/>
        </w:rPr>
        <w:t xml:space="preserve">The basis of this argument </w:t>
      </w:r>
      <w:r w:rsidR="007F0FAC">
        <w:rPr>
          <w:rFonts w:ascii="Times New Roman" w:eastAsia="Times New Roman" w:hAnsi="Times New Roman" w:cs="Times New Roman"/>
          <w:sz w:val="24"/>
          <w:szCs w:val="24"/>
        </w:rPr>
        <w:t xml:space="preserve">is the promotion of a rehabilitative culture within prisons. </w:t>
      </w:r>
      <w:r w:rsidR="00117D8A" w:rsidRPr="00906CFE">
        <w:rPr>
          <w:rFonts w:asciiTheme="majorBidi" w:eastAsia="Times New Roman" w:hAnsiTheme="majorBidi" w:cstheme="majorBidi"/>
          <w:sz w:val="24"/>
          <w:szCs w:val="24"/>
        </w:rPr>
        <w:t xml:space="preserve">A rehabilitative culture is defined as </w:t>
      </w:r>
      <w:r w:rsidR="00906CFE" w:rsidRPr="00906CFE">
        <w:rPr>
          <w:rFonts w:asciiTheme="majorBidi" w:eastAsia="Times New Roman" w:hAnsiTheme="majorBidi" w:cstheme="majorBidi"/>
          <w:sz w:val="24"/>
          <w:szCs w:val="24"/>
        </w:rPr>
        <w:t>‘</w:t>
      </w:r>
      <w:r w:rsidR="00117D8A" w:rsidRPr="00906CFE">
        <w:rPr>
          <w:rFonts w:asciiTheme="majorBidi" w:hAnsiTheme="majorBidi" w:cstheme="majorBidi"/>
          <w:sz w:val="24"/>
          <w:szCs w:val="24"/>
        </w:rPr>
        <w:t>a culture with a purpose; that is, to support people in turning away from crime and toward a different life</w:t>
      </w:r>
      <w:r w:rsidR="00906CFE" w:rsidRPr="00906CFE">
        <w:rPr>
          <w:rFonts w:asciiTheme="majorBidi" w:hAnsiTheme="majorBidi" w:cstheme="majorBidi"/>
          <w:sz w:val="24"/>
          <w:szCs w:val="24"/>
        </w:rPr>
        <w:t>’ (Mann, 2019, p.4).</w:t>
      </w:r>
      <w:r w:rsidR="008A2059">
        <w:rPr>
          <w:rFonts w:asciiTheme="majorBidi" w:hAnsiTheme="majorBidi" w:cstheme="majorBidi"/>
          <w:sz w:val="24"/>
          <w:szCs w:val="24"/>
        </w:rPr>
        <w:t xml:space="preserve"> This idea focuses on supporting offenders in a way to offer them hope</w:t>
      </w:r>
      <w:r w:rsidR="005A47C5">
        <w:rPr>
          <w:rFonts w:asciiTheme="majorBidi" w:hAnsiTheme="majorBidi" w:cstheme="majorBidi"/>
          <w:sz w:val="24"/>
          <w:szCs w:val="24"/>
        </w:rPr>
        <w:t xml:space="preserve">, positive rewards and a safe environment to enable change. </w:t>
      </w:r>
      <w:r w:rsidR="00B30080">
        <w:rPr>
          <w:rFonts w:asciiTheme="majorBidi" w:hAnsiTheme="majorBidi" w:cstheme="majorBidi"/>
          <w:sz w:val="24"/>
          <w:szCs w:val="24"/>
        </w:rPr>
        <w:t>Mann</w:t>
      </w:r>
      <w:r w:rsidR="00DF0C54">
        <w:rPr>
          <w:rFonts w:asciiTheme="majorBidi" w:hAnsiTheme="majorBidi" w:cstheme="majorBidi"/>
          <w:sz w:val="24"/>
          <w:szCs w:val="24"/>
        </w:rPr>
        <w:t xml:space="preserve"> et al</w:t>
      </w:r>
      <w:r w:rsidR="00B30080">
        <w:rPr>
          <w:rFonts w:asciiTheme="majorBidi" w:hAnsiTheme="majorBidi" w:cstheme="majorBidi"/>
          <w:sz w:val="24"/>
          <w:szCs w:val="24"/>
        </w:rPr>
        <w:t xml:space="preserve"> (201</w:t>
      </w:r>
      <w:r w:rsidR="00DF0C54">
        <w:rPr>
          <w:rFonts w:asciiTheme="majorBidi" w:hAnsiTheme="majorBidi" w:cstheme="majorBidi"/>
          <w:sz w:val="24"/>
          <w:szCs w:val="24"/>
        </w:rPr>
        <w:t>8</w:t>
      </w:r>
      <w:r w:rsidR="00B30080">
        <w:rPr>
          <w:rFonts w:asciiTheme="majorBidi" w:hAnsiTheme="majorBidi" w:cstheme="majorBidi"/>
          <w:sz w:val="24"/>
          <w:szCs w:val="24"/>
        </w:rPr>
        <w:t>) claim that the way in which people within institutions relate to one another</w:t>
      </w:r>
      <w:r w:rsidR="007570C8">
        <w:rPr>
          <w:rFonts w:asciiTheme="majorBidi" w:hAnsiTheme="majorBidi" w:cstheme="majorBidi"/>
          <w:sz w:val="24"/>
          <w:szCs w:val="24"/>
        </w:rPr>
        <w:t xml:space="preserve"> is of central importance to this overarching aim. </w:t>
      </w:r>
      <w:r w:rsidR="00AF300C">
        <w:rPr>
          <w:rFonts w:asciiTheme="majorBidi" w:hAnsiTheme="majorBidi" w:cstheme="majorBidi"/>
          <w:sz w:val="24"/>
          <w:szCs w:val="24"/>
        </w:rPr>
        <w:t>If</w:t>
      </w:r>
      <w:r w:rsidR="003B79CD">
        <w:rPr>
          <w:rFonts w:asciiTheme="majorBidi" w:hAnsiTheme="majorBidi" w:cstheme="majorBidi"/>
          <w:sz w:val="24"/>
          <w:szCs w:val="24"/>
        </w:rPr>
        <w:t xml:space="preserve"> sex offenders feel safe and supported by the people around them, then </w:t>
      </w:r>
      <w:r w:rsidR="00C434D3">
        <w:rPr>
          <w:rFonts w:asciiTheme="majorBidi" w:hAnsiTheme="majorBidi" w:cstheme="majorBidi"/>
          <w:sz w:val="24"/>
          <w:szCs w:val="24"/>
        </w:rPr>
        <w:t xml:space="preserve">they are more likely to change. However, if prison officers, prisoners and clinicians are being influenced by misinformation surrounding CSA, then the creation of a ‘rehabilitation culture’ for these offenders, is likely to be limited until such beliefs are addressed. </w:t>
      </w:r>
    </w:p>
    <w:p w14:paraId="08486484" w14:textId="3164BA4F" w:rsidR="00753F43" w:rsidRDefault="008F2DCF" w:rsidP="00154184">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w:t>
      </w:r>
      <w:r w:rsidR="00A16F9C">
        <w:rPr>
          <w:rFonts w:ascii="Times New Roman" w:eastAsia="Times New Roman" w:hAnsi="Times New Roman" w:cs="Times New Roman"/>
          <w:sz w:val="24"/>
          <w:szCs w:val="24"/>
        </w:rPr>
        <w:t>he literature suggest</w:t>
      </w:r>
      <w:r w:rsidR="00545496">
        <w:rPr>
          <w:rFonts w:ascii="Times New Roman" w:eastAsia="Times New Roman" w:hAnsi="Times New Roman" w:cs="Times New Roman"/>
          <w:sz w:val="24"/>
          <w:szCs w:val="24"/>
        </w:rPr>
        <w:t>s</w:t>
      </w:r>
      <w:r w:rsidR="00A16F9C">
        <w:rPr>
          <w:rFonts w:ascii="Times New Roman" w:eastAsia="Times New Roman" w:hAnsi="Times New Roman" w:cs="Times New Roman"/>
          <w:sz w:val="24"/>
          <w:szCs w:val="24"/>
        </w:rPr>
        <w:t xml:space="preserve"> </w:t>
      </w:r>
      <w:r w:rsidR="00F51592">
        <w:rPr>
          <w:rFonts w:ascii="Times New Roman" w:eastAsia="Times New Roman" w:hAnsi="Times New Roman" w:cs="Times New Roman"/>
          <w:sz w:val="24"/>
          <w:szCs w:val="24"/>
        </w:rPr>
        <w:t xml:space="preserve">that society </w:t>
      </w:r>
      <w:r w:rsidR="000F371D">
        <w:rPr>
          <w:rFonts w:ascii="Times New Roman" w:eastAsia="Times New Roman" w:hAnsi="Times New Roman" w:cs="Times New Roman"/>
          <w:sz w:val="24"/>
          <w:szCs w:val="24"/>
        </w:rPr>
        <w:t xml:space="preserve">have the capability of rejecting </w:t>
      </w:r>
      <w:r w:rsidR="00601021">
        <w:rPr>
          <w:rFonts w:ascii="Times New Roman" w:eastAsia="Times New Roman" w:hAnsi="Times New Roman" w:cs="Times New Roman"/>
          <w:sz w:val="24"/>
          <w:szCs w:val="24"/>
        </w:rPr>
        <w:t>someone who has a negative stigma attached to them</w:t>
      </w:r>
      <w:r w:rsidR="00FF4F68">
        <w:rPr>
          <w:rFonts w:ascii="Times New Roman" w:eastAsia="Times New Roman" w:hAnsi="Times New Roman" w:cs="Times New Roman"/>
          <w:sz w:val="24"/>
          <w:szCs w:val="24"/>
        </w:rPr>
        <w:t xml:space="preserve"> (</w:t>
      </w:r>
      <w:proofErr w:type="spellStart"/>
      <w:r w:rsidR="00FF4F68">
        <w:rPr>
          <w:rFonts w:ascii="Times New Roman" w:eastAsia="Times New Roman" w:hAnsi="Times New Roman" w:cs="Times New Roman"/>
          <w:sz w:val="24"/>
          <w:szCs w:val="24"/>
        </w:rPr>
        <w:t>Hetherton</w:t>
      </w:r>
      <w:proofErr w:type="spellEnd"/>
      <w:r w:rsidR="00FF4F68">
        <w:rPr>
          <w:rFonts w:ascii="Times New Roman" w:eastAsia="Times New Roman" w:hAnsi="Times New Roman" w:cs="Times New Roman"/>
          <w:sz w:val="24"/>
          <w:szCs w:val="24"/>
        </w:rPr>
        <w:t xml:space="preserve"> et al, 200</w:t>
      </w:r>
      <w:r w:rsidR="00BF6AD5">
        <w:rPr>
          <w:rFonts w:ascii="Times New Roman" w:eastAsia="Times New Roman" w:hAnsi="Times New Roman" w:cs="Times New Roman"/>
          <w:sz w:val="24"/>
          <w:szCs w:val="24"/>
        </w:rPr>
        <w:t>0).</w:t>
      </w:r>
      <w:r w:rsidR="00504159">
        <w:rPr>
          <w:rFonts w:ascii="Times New Roman" w:eastAsia="Times New Roman" w:hAnsi="Times New Roman" w:cs="Times New Roman"/>
          <w:sz w:val="24"/>
          <w:szCs w:val="24"/>
        </w:rPr>
        <w:t xml:space="preserve"> </w:t>
      </w:r>
      <w:r w:rsidR="00BF6AD5">
        <w:rPr>
          <w:rFonts w:ascii="Times New Roman" w:eastAsia="Times New Roman" w:hAnsi="Times New Roman" w:cs="Times New Roman"/>
          <w:sz w:val="24"/>
          <w:szCs w:val="24"/>
        </w:rPr>
        <w:t>S</w:t>
      </w:r>
      <w:r w:rsidR="00504159">
        <w:rPr>
          <w:rFonts w:ascii="Times New Roman" w:eastAsia="Times New Roman" w:hAnsi="Times New Roman" w:cs="Times New Roman"/>
          <w:sz w:val="24"/>
          <w:szCs w:val="24"/>
        </w:rPr>
        <w:t>ex offenders</w:t>
      </w:r>
      <w:r w:rsidR="00BF6AD5">
        <w:rPr>
          <w:rFonts w:ascii="Times New Roman" w:eastAsia="Times New Roman" w:hAnsi="Times New Roman" w:cs="Times New Roman"/>
          <w:sz w:val="24"/>
          <w:szCs w:val="24"/>
        </w:rPr>
        <w:t xml:space="preserve"> fall within this category as they</w:t>
      </w:r>
      <w:r w:rsidR="00504159">
        <w:rPr>
          <w:rFonts w:ascii="Times New Roman" w:eastAsia="Times New Roman" w:hAnsi="Times New Roman" w:cs="Times New Roman"/>
          <w:sz w:val="24"/>
          <w:szCs w:val="24"/>
        </w:rPr>
        <w:t xml:space="preserve"> are often viewed </w:t>
      </w:r>
      <w:r w:rsidR="0055319E">
        <w:rPr>
          <w:rFonts w:ascii="Times New Roman" w:eastAsia="Times New Roman" w:hAnsi="Times New Roman" w:cs="Times New Roman"/>
          <w:sz w:val="24"/>
          <w:szCs w:val="24"/>
        </w:rPr>
        <w:t xml:space="preserve">as </w:t>
      </w:r>
      <w:r w:rsidR="00F82A15">
        <w:rPr>
          <w:rFonts w:ascii="Times New Roman" w:eastAsia="Times New Roman" w:hAnsi="Times New Roman" w:cs="Times New Roman"/>
          <w:sz w:val="24"/>
          <w:szCs w:val="24"/>
        </w:rPr>
        <w:t>different</w:t>
      </w:r>
      <w:r w:rsidR="0055319E">
        <w:rPr>
          <w:rFonts w:ascii="Times New Roman" w:eastAsia="Times New Roman" w:hAnsi="Times New Roman" w:cs="Times New Roman"/>
          <w:sz w:val="24"/>
          <w:szCs w:val="24"/>
        </w:rPr>
        <w:t xml:space="preserve"> to other offenders</w:t>
      </w:r>
      <w:r w:rsidR="00BB1922">
        <w:rPr>
          <w:rFonts w:ascii="Times New Roman" w:eastAsia="Times New Roman" w:hAnsi="Times New Roman" w:cs="Times New Roman"/>
          <w:sz w:val="24"/>
          <w:szCs w:val="24"/>
        </w:rPr>
        <w:t xml:space="preserve"> and are more likely to be </w:t>
      </w:r>
      <w:r w:rsidR="006636C5">
        <w:rPr>
          <w:rFonts w:ascii="Times New Roman" w:eastAsia="Times New Roman" w:hAnsi="Times New Roman" w:cs="Times New Roman"/>
          <w:sz w:val="24"/>
          <w:szCs w:val="24"/>
        </w:rPr>
        <w:t>categorised a</w:t>
      </w:r>
      <w:r w:rsidR="005C3502">
        <w:rPr>
          <w:rFonts w:ascii="Times New Roman" w:eastAsia="Times New Roman" w:hAnsi="Times New Roman" w:cs="Times New Roman"/>
          <w:sz w:val="24"/>
          <w:szCs w:val="24"/>
        </w:rPr>
        <w:t>s</w:t>
      </w:r>
      <w:r w:rsidR="006636C5">
        <w:rPr>
          <w:rFonts w:ascii="Times New Roman" w:eastAsia="Times New Roman" w:hAnsi="Times New Roman" w:cs="Times New Roman"/>
          <w:sz w:val="24"/>
          <w:szCs w:val="24"/>
        </w:rPr>
        <w:t xml:space="preserve"> mo</w:t>
      </w:r>
      <w:r w:rsidR="005C3502">
        <w:rPr>
          <w:rFonts w:ascii="Times New Roman" w:eastAsia="Times New Roman" w:hAnsi="Times New Roman" w:cs="Times New Roman"/>
          <w:sz w:val="24"/>
          <w:szCs w:val="24"/>
        </w:rPr>
        <w:t>re</w:t>
      </w:r>
      <w:r w:rsidR="006636C5">
        <w:rPr>
          <w:rFonts w:ascii="Times New Roman" w:eastAsia="Times New Roman" w:hAnsi="Times New Roman" w:cs="Times New Roman"/>
          <w:sz w:val="24"/>
          <w:szCs w:val="24"/>
        </w:rPr>
        <w:t xml:space="preserve"> dangerous</w:t>
      </w:r>
      <w:r w:rsidR="005C3502">
        <w:rPr>
          <w:rFonts w:ascii="Times New Roman" w:eastAsia="Times New Roman" w:hAnsi="Times New Roman" w:cs="Times New Roman"/>
          <w:sz w:val="24"/>
          <w:szCs w:val="24"/>
        </w:rPr>
        <w:t xml:space="preserve"> than other criminals</w:t>
      </w:r>
      <w:r w:rsidR="00F82A15">
        <w:rPr>
          <w:rFonts w:ascii="Times New Roman" w:eastAsia="Times New Roman" w:hAnsi="Times New Roman" w:cs="Times New Roman"/>
          <w:sz w:val="24"/>
          <w:szCs w:val="24"/>
        </w:rPr>
        <w:t xml:space="preserve"> </w:t>
      </w:r>
      <w:r w:rsidR="0055319E">
        <w:rPr>
          <w:rFonts w:ascii="Times New Roman" w:eastAsia="Times New Roman" w:hAnsi="Times New Roman" w:cs="Times New Roman"/>
          <w:sz w:val="24"/>
          <w:szCs w:val="24"/>
        </w:rPr>
        <w:t>(</w:t>
      </w:r>
      <w:proofErr w:type="spellStart"/>
      <w:r w:rsidR="0055319E" w:rsidRPr="00123A68">
        <w:rPr>
          <w:rFonts w:asciiTheme="majorBidi" w:hAnsiTheme="majorBidi" w:cstheme="majorBidi"/>
          <w:sz w:val="24"/>
          <w:szCs w:val="24"/>
        </w:rPr>
        <w:t>Wnuk</w:t>
      </w:r>
      <w:proofErr w:type="spellEnd"/>
      <w:r w:rsidR="0055319E" w:rsidRPr="00123A68">
        <w:rPr>
          <w:rFonts w:asciiTheme="majorBidi" w:hAnsiTheme="majorBidi" w:cstheme="majorBidi"/>
          <w:sz w:val="24"/>
          <w:szCs w:val="24"/>
        </w:rPr>
        <w:t xml:space="preserve">, Chapman, &amp; </w:t>
      </w:r>
      <w:proofErr w:type="spellStart"/>
      <w:r w:rsidR="0055319E" w:rsidRPr="00123A68">
        <w:rPr>
          <w:rFonts w:asciiTheme="majorBidi" w:hAnsiTheme="majorBidi" w:cstheme="majorBidi"/>
          <w:sz w:val="24"/>
          <w:szCs w:val="24"/>
        </w:rPr>
        <w:t>Jeglic</w:t>
      </w:r>
      <w:proofErr w:type="spellEnd"/>
      <w:r w:rsidR="0055319E" w:rsidRPr="00123A68">
        <w:rPr>
          <w:rFonts w:asciiTheme="majorBidi" w:hAnsiTheme="majorBidi" w:cstheme="majorBidi"/>
          <w:sz w:val="24"/>
          <w:szCs w:val="24"/>
        </w:rPr>
        <w:t>, 2006</w:t>
      </w:r>
      <w:r w:rsidR="0055319E">
        <w:rPr>
          <w:rFonts w:asciiTheme="majorBidi" w:hAnsiTheme="majorBidi" w:cstheme="majorBidi"/>
          <w:sz w:val="24"/>
          <w:szCs w:val="24"/>
        </w:rPr>
        <w:t xml:space="preserve">). </w:t>
      </w:r>
      <w:r w:rsidR="00AC3A80" w:rsidRPr="00F82A15">
        <w:rPr>
          <w:rFonts w:asciiTheme="majorBidi" w:hAnsiTheme="majorBidi" w:cstheme="majorBidi"/>
          <w:sz w:val="24"/>
          <w:szCs w:val="24"/>
        </w:rPr>
        <w:t>Hogue (1993)</w:t>
      </w:r>
      <w:r w:rsidR="00AC3A80">
        <w:rPr>
          <w:rFonts w:asciiTheme="majorBidi" w:hAnsiTheme="majorBidi" w:cstheme="majorBidi"/>
          <w:sz w:val="24"/>
          <w:szCs w:val="24"/>
        </w:rPr>
        <w:t xml:space="preserve"> found that police officers </w:t>
      </w:r>
      <w:r w:rsidR="00B55CA2">
        <w:rPr>
          <w:rFonts w:asciiTheme="majorBidi" w:hAnsiTheme="majorBidi" w:cstheme="majorBidi"/>
          <w:sz w:val="24"/>
          <w:szCs w:val="24"/>
        </w:rPr>
        <w:t xml:space="preserve">and prison officers, not involved with the treatment of sex offenders were </w:t>
      </w:r>
      <w:r w:rsidR="00C21F86">
        <w:rPr>
          <w:rFonts w:asciiTheme="majorBidi" w:hAnsiTheme="majorBidi" w:cstheme="majorBidi"/>
          <w:sz w:val="24"/>
          <w:szCs w:val="24"/>
        </w:rPr>
        <w:t>most likely to hold punitive attitudes to the treatment of sex offender</w:t>
      </w:r>
      <w:r w:rsidR="008653CD">
        <w:rPr>
          <w:rFonts w:asciiTheme="majorBidi" w:hAnsiTheme="majorBidi" w:cstheme="majorBidi"/>
          <w:sz w:val="24"/>
          <w:szCs w:val="24"/>
        </w:rPr>
        <w:t xml:space="preserve">s, </w:t>
      </w:r>
      <w:r w:rsidR="008653CD">
        <w:rPr>
          <w:rFonts w:asciiTheme="majorBidi" w:hAnsiTheme="majorBidi" w:cstheme="majorBidi"/>
          <w:sz w:val="24"/>
          <w:szCs w:val="24"/>
        </w:rPr>
        <w:lastRenderedPageBreak/>
        <w:t xml:space="preserve">although these punitive attitudes are likely to reduce through contact with sex offenders. </w:t>
      </w:r>
      <w:r w:rsidR="00BF04AD">
        <w:rPr>
          <w:rFonts w:asciiTheme="majorBidi" w:hAnsiTheme="majorBidi" w:cstheme="majorBidi"/>
          <w:sz w:val="24"/>
          <w:szCs w:val="24"/>
        </w:rPr>
        <w:t xml:space="preserve">From this data, it could </w:t>
      </w:r>
      <w:r w:rsidR="00762015">
        <w:rPr>
          <w:rFonts w:asciiTheme="majorBidi" w:hAnsiTheme="majorBidi" w:cstheme="majorBidi"/>
          <w:sz w:val="24"/>
          <w:szCs w:val="24"/>
        </w:rPr>
        <w:t xml:space="preserve">once again </w:t>
      </w:r>
      <w:r w:rsidR="00BF04AD">
        <w:rPr>
          <w:rFonts w:asciiTheme="majorBidi" w:hAnsiTheme="majorBidi" w:cstheme="majorBidi"/>
          <w:sz w:val="24"/>
          <w:szCs w:val="24"/>
        </w:rPr>
        <w:t xml:space="preserve">be suggested that if police and prison officers are displaying negative attitudes </w:t>
      </w:r>
      <w:r w:rsidR="00BD4720">
        <w:rPr>
          <w:rFonts w:asciiTheme="majorBidi" w:hAnsiTheme="majorBidi" w:cstheme="majorBidi"/>
          <w:sz w:val="24"/>
          <w:szCs w:val="24"/>
        </w:rPr>
        <w:t xml:space="preserve">towards sex offenders, then they may be hindering the rehabilitative culture </w:t>
      </w:r>
      <w:r w:rsidR="00F32EF5">
        <w:rPr>
          <w:rFonts w:asciiTheme="majorBidi" w:hAnsiTheme="majorBidi" w:cstheme="majorBidi"/>
          <w:sz w:val="24"/>
          <w:szCs w:val="24"/>
        </w:rPr>
        <w:t xml:space="preserve">ideal and negatively impacting the success of treatment programmes. </w:t>
      </w:r>
      <w:r w:rsidR="001F2C71">
        <w:rPr>
          <w:rFonts w:asciiTheme="majorBidi" w:hAnsiTheme="majorBidi" w:cstheme="majorBidi"/>
          <w:sz w:val="24"/>
          <w:szCs w:val="24"/>
        </w:rPr>
        <w:t>This suggests there is a specific need to address</w:t>
      </w:r>
      <w:r w:rsidR="00CC1D0C">
        <w:rPr>
          <w:rFonts w:asciiTheme="majorBidi" w:hAnsiTheme="majorBidi" w:cstheme="majorBidi"/>
          <w:sz w:val="24"/>
          <w:szCs w:val="24"/>
        </w:rPr>
        <w:t xml:space="preserve"> CSA</w:t>
      </w:r>
      <w:r w:rsidR="001F2C71">
        <w:rPr>
          <w:rFonts w:asciiTheme="majorBidi" w:hAnsiTheme="majorBidi" w:cstheme="majorBidi"/>
          <w:sz w:val="24"/>
          <w:szCs w:val="24"/>
        </w:rPr>
        <w:t xml:space="preserve"> </w:t>
      </w:r>
      <w:r w:rsidR="00483A36">
        <w:rPr>
          <w:rFonts w:asciiTheme="majorBidi" w:hAnsiTheme="majorBidi" w:cstheme="majorBidi"/>
          <w:sz w:val="24"/>
          <w:szCs w:val="24"/>
        </w:rPr>
        <w:t>misconceptions</w:t>
      </w:r>
      <w:r w:rsidR="00D36683">
        <w:rPr>
          <w:rFonts w:asciiTheme="majorBidi" w:hAnsiTheme="majorBidi" w:cstheme="majorBidi"/>
          <w:sz w:val="24"/>
          <w:szCs w:val="24"/>
        </w:rPr>
        <w:t xml:space="preserve"> with prison officers, as they </w:t>
      </w:r>
      <w:r w:rsidR="006E7CC7">
        <w:rPr>
          <w:rFonts w:asciiTheme="majorBidi" w:hAnsiTheme="majorBidi" w:cstheme="majorBidi"/>
          <w:sz w:val="24"/>
          <w:szCs w:val="24"/>
        </w:rPr>
        <w:t xml:space="preserve">spend the majority of time with the offenders. However, </w:t>
      </w:r>
      <w:proofErr w:type="spellStart"/>
      <w:r w:rsidR="001D0381">
        <w:rPr>
          <w:rFonts w:asciiTheme="majorBidi" w:hAnsiTheme="majorBidi" w:cstheme="majorBidi"/>
          <w:sz w:val="24"/>
          <w:szCs w:val="24"/>
        </w:rPr>
        <w:t>Kjelsberg</w:t>
      </w:r>
      <w:proofErr w:type="spellEnd"/>
      <w:r w:rsidR="001D0381">
        <w:rPr>
          <w:rFonts w:asciiTheme="majorBidi" w:hAnsiTheme="majorBidi" w:cstheme="majorBidi"/>
          <w:sz w:val="24"/>
          <w:szCs w:val="24"/>
        </w:rPr>
        <w:t xml:space="preserve"> et al (2007) say further investigation is needed to determine whether this can be done through education initiatives</w:t>
      </w:r>
      <w:r w:rsidR="00670FEF">
        <w:rPr>
          <w:rFonts w:asciiTheme="majorBidi" w:hAnsiTheme="majorBidi" w:cstheme="majorBidi"/>
          <w:sz w:val="24"/>
          <w:szCs w:val="24"/>
        </w:rPr>
        <w:t>.</w:t>
      </w:r>
    </w:p>
    <w:p w14:paraId="0BC65CE5" w14:textId="3DA38D05" w:rsidR="002D5819" w:rsidRDefault="00555C0C" w:rsidP="00BD2EFC">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D46800">
        <w:rPr>
          <w:rFonts w:ascii="Times New Roman" w:eastAsia="Times New Roman" w:hAnsi="Times New Roman" w:cs="Times New Roman"/>
          <w:sz w:val="24"/>
          <w:szCs w:val="24"/>
        </w:rPr>
        <w:t xml:space="preserve"> impact of</w:t>
      </w:r>
      <w:r>
        <w:rPr>
          <w:rFonts w:ascii="Times New Roman" w:eastAsia="Times New Roman" w:hAnsi="Times New Roman" w:cs="Times New Roman"/>
          <w:sz w:val="24"/>
          <w:szCs w:val="24"/>
        </w:rPr>
        <w:t xml:space="preserve"> </w:t>
      </w:r>
      <w:r w:rsidR="00AC41BB">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largely punitive nature of criminal justice responses to CSA</w:t>
      </w:r>
      <w:r w:rsidR="00974F83">
        <w:rPr>
          <w:rFonts w:ascii="Times New Roman" w:eastAsia="Times New Roman" w:hAnsi="Times New Roman" w:cs="Times New Roman"/>
          <w:sz w:val="24"/>
          <w:szCs w:val="24"/>
        </w:rPr>
        <w:t xml:space="preserve"> can prove </w:t>
      </w:r>
      <w:r w:rsidR="00D46800">
        <w:rPr>
          <w:rFonts w:ascii="Times New Roman" w:eastAsia="Times New Roman" w:hAnsi="Times New Roman" w:cs="Times New Roman"/>
          <w:sz w:val="24"/>
          <w:szCs w:val="24"/>
        </w:rPr>
        <w:t xml:space="preserve">particularly harmful to those </w:t>
      </w:r>
      <w:r w:rsidR="0096126B">
        <w:rPr>
          <w:rFonts w:ascii="Times New Roman" w:eastAsia="Times New Roman" w:hAnsi="Times New Roman" w:cs="Times New Roman"/>
          <w:sz w:val="24"/>
          <w:szCs w:val="24"/>
        </w:rPr>
        <w:t>children</w:t>
      </w:r>
      <w:r w:rsidR="00D46800">
        <w:rPr>
          <w:rFonts w:ascii="Times New Roman" w:eastAsia="Times New Roman" w:hAnsi="Times New Roman" w:cs="Times New Roman"/>
          <w:sz w:val="24"/>
          <w:szCs w:val="24"/>
        </w:rPr>
        <w:t xml:space="preserve"> who are alleged perpetrators of CSA. </w:t>
      </w:r>
      <w:r w:rsidR="00961E9B">
        <w:rPr>
          <w:rFonts w:ascii="Times New Roman" w:eastAsia="Times New Roman" w:hAnsi="Times New Roman" w:cs="Times New Roman"/>
          <w:sz w:val="24"/>
          <w:szCs w:val="24"/>
        </w:rPr>
        <w:t xml:space="preserve">There </w:t>
      </w:r>
      <w:r w:rsidR="00D96ABB">
        <w:rPr>
          <w:rFonts w:ascii="Times New Roman" w:eastAsia="Times New Roman" w:hAnsi="Times New Roman" w:cs="Times New Roman"/>
          <w:sz w:val="24"/>
          <w:szCs w:val="24"/>
        </w:rPr>
        <w:t>are</w:t>
      </w:r>
      <w:r w:rsidR="00961E9B">
        <w:rPr>
          <w:rFonts w:ascii="Times New Roman" w:eastAsia="Times New Roman" w:hAnsi="Times New Roman" w:cs="Times New Roman"/>
          <w:sz w:val="24"/>
          <w:szCs w:val="24"/>
        </w:rPr>
        <w:t xml:space="preserve"> often increased tensions between the police and other agencies when dealing with such offenders</w:t>
      </w:r>
      <w:r w:rsidR="00F14DCC">
        <w:rPr>
          <w:rFonts w:ascii="Times New Roman" w:eastAsia="Times New Roman" w:hAnsi="Times New Roman" w:cs="Times New Roman"/>
          <w:sz w:val="24"/>
          <w:szCs w:val="24"/>
        </w:rPr>
        <w:t xml:space="preserve">, </w:t>
      </w:r>
      <w:r w:rsidR="006E7492">
        <w:rPr>
          <w:rFonts w:ascii="Times New Roman" w:eastAsia="Times New Roman" w:hAnsi="Times New Roman" w:cs="Times New Roman"/>
          <w:sz w:val="24"/>
          <w:szCs w:val="24"/>
        </w:rPr>
        <w:t xml:space="preserve">due to </w:t>
      </w:r>
      <w:r w:rsidR="009D32C3">
        <w:rPr>
          <w:rFonts w:ascii="Times New Roman" w:eastAsia="Times New Roman" w:hAnsi="Times New Roman" w:cs="Times New Roman"/>
          <w:sz w:val="24"/>
          <w:szCs w:val="24"/>
        </w:rPr>
        <w:t xml:space="preserve">conflicting aims amongst the professionals. Social workers </w:t>
      </w:r>
      <w:r w:rsidR="00D22947">
        <w:rPr>
          <w:rFonts w:ascii="Times New Roman" w:eastAsia="Times New Roman" w:hAnsi="Times New Roman" w:cs="Times New Roman"/>
          <w:sz w:val="24"/>
          <w:szCs w:val="24"/>
        </w:rPr>
        <w:t>have reported feeling helpless as due to ongoing criminal investigations</w:t>
      </w:r>
      <w:r w:rsidR="00255111">
        <w:rPr>
          <w:rFonts w:ascii="Times New Roman" w:eastAsia="Times New Roman" w:hAnsi="Times New Roman" w:cs="Times New Roman"/>
          <w:sz w:val="24"/>
          <w:szCs w:val="24"/>
        </w:rPr>
        <w:t xml:space="preserve"> </w:t>
      </w:r>
      <w:r w:rsidR="00E85893">
        <w:rPr>
          <w:rFonts w:ascii="Times New Roman" w:eastAsia="Times New Roman" w:hAnsi="Times New Roman" w:cs="Times New Roman"/>
          <w:sz w:val="24"/>
          <w:szCs w:val="24"/>
        </w:rPr>
        <w:t xml:space="preserve">they are unable to talk to the alleged perpetrators at the time when they feel they need it </w:t>
      </w:r>
      <w:r w:rsidR="006D20A1">
        <w:rPr>
          <w:rFonts w:ascii="Times New Roman" w:eastAsia="Times New Roman" w:hAnsi="Times New Roman" w:cs="Times New Roman"/>
          <w:sz w:val="24"/>
          <w:szCs w:val="24"/>
        </w:rPr>
        <w:t>m</w:t>
      </w:r>
      <w:r w:rsidR="00E85893">
        <w:rPr>
          <w:rFonts w:ascii="Times New Roman" w:eastAsia="Times New Roman" w:hAnsi="Times New Roman" w:cs="Times New Roman"/>
          <w:sz w:val="24"/>
          <w:szCs w:val="24"/>
        </w:rPr>
        <w:t>ost</w:t>
      </w:r>
      <w:r w:rsidR="003C25AA">
        <w:rPr>
          <w:rFonts w:ascii="Times New Roman" w:eastAsia="Times New Roman" w:hAnsi="Times New Roman" w:cs="Times New Roman"/>
          <w:sz w:val="24"/>
          <w:szCs w:val="24"/>
        </w:rPr>
        <w:t xml:space="preserve"> (Roberts, 2020)</w:t>
      </w:r>
      <w:r w:rsidR="00360FD4">
        <w:rPr>
          <w:rFonts w:ascii="Times New Roman" w:eastAsia="Times New Roman" w:hAnsi="Times New Roman" w:cs="Times New Roman"/>
          <w:sz w:val="24"/>
          <w:szCs w:val="24"/>
        </w:rPr>
        <w:t xml:space="preserve">. </w:t>
      </w:r>
      <w:r w:rsidR="000B7D31">
        <w:rPr>
          <w:rFonts w:ascii="Times New Roman" w:eastAsia="Times New Roman" w:hAnsi="Times New Roman" w:cs="Times New Roman"/>
          <w:sz w:val="24"/>
          <w:szCs w:val="24"/>
        </w:rPr>
        <w:t xml:space="preserve">The system has also been criticised for failing to recognise </w:t>
      </w:r>
      <w:r w:rsidR="001F771D">
        <w:rPr>
          <w:rFonts w:ascii="Times New Roman" w:eastAsia="Times New Roman" w:hAnsi="Times New Roman" w:cs="Times New Roman"/>
          <w:sz w:val="24"/>
          <w:szCs w:val="24"/>
        </w:rPr>
        <w:t xml:space="preserve">the wide continuum in which </w:t>
      </w:r>
      <w:r w:rsidR="005876D8">
        <w:rPr>
          <w:rFonts w:ascii="Times New Roman" w:eastAsia="Times New Roman" w:hAnsi="Times New Roman" w:cs="Times New Roman"/>
          <w:sz w:val="24"/>
          <w:szCs w:val="24"/>
        </w:rPr>
        <w:t xml:space="preserve">abuse by a young person </w:t>
      </w:r>
      <w:r w:rsidR="00293F93">
        <w:rPr>
          <w:rFonts w:ascii="Times New Roman" w:eastAsia="Times New Roman" w:hAnsi="Times New Roman" w:cs="Times New Roman"/>
          <w:sz w:val="24"/>
          <w:szCs w:val="24"/>
        </w:rPr>
        <w:t>sits</w:t>
      </w:r>
      <w:r w:rsidR="005876D8">
        <w:rPr>
          <w:rFonts w:ascii="Times New Roman" w:eastAsia="Times New Roman" w:hAnsi="Times New Roman" w:cs="Times New Roman"/>
          <w:sz w:val="24"/>
          <w:szCs w:val="24"/>
        </w:rPr>
        <w:t xml:space="preserve">. </w:t>
      </w:r>
      <w:r w:rsidR="00455689">
        <w:rPr>
          <w:rFonts w:ascii="Times New Roman" w:eastAsia="Times New Roman" w:hAnsi="Times New Roman" w:cs="Times New Roman"/>
          <w:sz w:val="24"/>
          <w:szCs w:val="24"/>
        </w:rPr>
        <w:t>There is a tendency for some abuse conducted by a juvenile to misinterpreted by the legal system</w:t>
      </w:r>
      <w:r w:rsidR="00071716">
        <w:rPr>
          <w:rFonts w:ascii="Times New Roman" w:eastAsia="Times New Roman" w:hAnsi="Times New Roman" w:cs="Times New Roman"/>
          <w:sz w:val="24"/>
          <w:szCs w:val="24"/>
        </w:rPr>
        <w:t xml:space="preserve">, with a ‘one-size-fits-all’ </w:t>
      </w:r>
      <w:r w:rsidR="00BE36BD">
        <w:rPr>
          <w:rFonts w:ascii="Times New Roman" w:eastAsia="Times New Roman" w:hAnsi="Times New Roman" w:cs="Times New Roman"/>
          <w:sz w:val="24"/>
          <w:szCs w:val="24"/>
        </w:rPr>
        <w:t>label</w:t>
      </w:r>
      <w:r w:rsidR="00071716">
        <w:rPr>
          <w:rFonts w:ascii="Times New Roman" w:eastAsia="Times New Roman" w:hAnsi="Times New Roman" w:cs="Times New Roman"/>
          <w:sz w:val="24"/>
          <w:szCs w:val="24"/>
        </w:rPr>
        <w:t xml:space="preserve"> being applied </w:t>
      </w:r>
      <w:r w:rsidR="00F94B65">
        <w:rPr>
          <w:rFonts w:ascii="Times New Roman" w:eastAsia="Times New Roman" w:hAnsi="Times New Roman" w:cs="Times New Roman"/>
          <w:sz w:val="24"/>
          <w:szCs w:val="24"/>
        </w:rPr>
        <w:t>(Grimshaw, 2008, p.8).</w:t>
      </w:r>
      <w:r w:rsidR="00264060">
        <w:rPr>
          <w:rFonts w:ascii="Times New Roman" w:eastAsia="Times New Roman" w:hAnsi="Times New Roman" w:cs="Times New Roman"/>
          <w:sz w:val="24"/>
          <w:szCs w:val="24"/>
        </w:rPr>
        <w:t xml:space="preserve"> Vizard (2006:</w:t>
      </w:r>
      <w:r w:rsidR="00B4130F">
        <w:rPr>
          <w:rFonts w:ascii="Times New Roman" w:eastAsia="Times New Roman" w:hAnsi="Times New Roman" w:cs="Times New Roman"/>
          <w:sz w:val="24"/>
          <w:szCs w:val="24"/>
        </w:rPr>
        <w:t xml:space="preserve">2) criticises what she calls: </w:t>
      </w:r>
    </w:p>
    <w:p w14:paraId="4946AFC3" w14:textId="77777777" w:rsidR="002D5819" w:rsidRDefault="00B4130F" w:rsidP="00BD2EFC">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t>…</w:t>
      </w:r>
      <w:r w:rsidRPr="00B4130F">
        <w:rPr>
          <w:rFonts w:asciiTheme="majorBidi" w:hAnsiTheme="majorBidi" w:cstheme="majorBidi"/>
          <w:i/>
          <w:iCs/>
          <w:sz w:val="24"/>
          <w:szCs w:val="24"/>
        </w:rPr>
        <w:t>the misguided search for one all-encompassing term that will cover children as young as 6 or 7 years old with persistent, over-sexualised or sexually aggressive behaviour, 11 year olds who may have committed penetrative offences and have faced criminal charges, as well as older adolescents with established sexually offending behaviour towards younger children or adults</w:t>
      </w:r>
      <w:r>
        <w:t>.’</w:t>
      </w:r>
      <w:r w:rsidR="00C532B1">
        <w:rPr>
          <w:rFonts w:ascii="Times New Roman" w:eastAsia="Times New Roman" w:hAnsi="Times New Roman" w:cs="Times New Roman"/>
          <w:sz w:val="24"/>
          <w:szCs w:val="24"/>
        </w:rPr>
        <w:t xml:space="preserve"> </w:t>
      </w:r>
    </w:p>
    <w:p w14:paraId="24E7AF3A" w14:textId="521C609B" w:rsidR="00AC0D3E" w:rsidRDefault="007628EA" w:rsidP="00BD2EFC">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Evidence shows that </w:t>
      </w:r>
      <w:r w:rsidR="00AD01AE">
        <w:rPr>
          <w:rFonts w:ascii="Times New Roman" w:eastAsia="Times New Roman" w:hAnsi="Times New Roman" w:cs="Times New Roman"/>
          <w:sz w:val="24"/>
          <w:szCs w:val="24"/>
        </w:rPr>
        <w:t xml:space="preserve">sexually abusive behaviour by a child can be damaging to both the perpetrator and the victim, in terms of their emotional </w:t>
      </w:r>
      <w:r w:rsidR="00365C02">
        <w:rPr>
          <w:rFonts w:ascii="Times New Roman" w:eastAsia="Times New Roman" w:hAnsi="Times New Roman" w:cs="Times New Roman"/>
          <w:sz w:val="24"/>
          <w:szCs w:val="24"/>
        </w:rPr>
        <w:t xml:space="preserve">and behavioural well-being (Ibid). </w:t>
      </w:r>
      <w:r w:rsidR="00C532B1">
        <w:rPr>
          <w:rFonts w:ascii="Times New Roman" w:eastAsia="Times New Roman" w:hAnsi="Times New Roman" w:cs="Times New Roman"/>
          <w:sz w:val="24"/>
          <w:szCs w:val="24"/>
        </w:rPr>
        <w:t>Th</w:t>
      </w:r>
      <w:r w:rsidR="00514B90">
        <w:rPr>
          <w:rFonts w:ascii="Times New Roman" w:eastAsia="Times New Roman" w:hAnsi="Times New Roman" w:cs="Times New Roman"/>
          <w:sz w:val="24"/>
          <w:szCs w:val="24"/>
        </w:rPr>
        <w:t xml:space="preserve">e lack of recognition </w:t>
      </w:r>
      <w:r w:rsidR="004C4435">
        <w:rPr>
          <w:rFonts w:ascii="Times New Roman" w:eastAsia="Times New Roman" w:hAnsi="Times New Roman" w:cs="Times New Roman"/>
          <w:sz w:val="24"/>
          <w:szCs w:val="24"/>
        </w:rPr>
        <w:t>by the legal sector of the diverse nature of juvenile sexual offending</w:t>
      </w:r>
      <w:r w:rsidR="00C532B1">
        <w:rPr>
          <w:rFonts w:ascii="Times New Roman" w:eastAsia="Times New Roman" w:hAnsi="Times New Roman" w:cs="Times New Roman"/>
          <w:sz w:val="24"/>
          <w:szCs w:val="24"/>
        </w:rPr>
        <w:t xml:space="preserve"> can </w:t>
      </w:r>
      <w:r w:rsidR="00293F93">
        <w:rPr>
          <w:rFonts w:ascii="Times New Roman" w:eastAsia="Times New Roman" w:hAnsi="Times New Roman" w:cs="Times New Roman"/>
          <w:sz w:val="24"/>
          <w:szCs w:val="24"/>
        </w:rPr>
        <w:t xml:space="preserve">therefore </w:t>
      </w:r>
      <w:r w:rsidR="00C532B1">
        <w:rPr>
          <w:rFonts w:ascii="Times New Roman" w:eastAsia="Times New Roman" w:hAnsi="Times New Roman" w:cs="Times New Roman"/>
          <w:sz w:val="24"/>
          <w:szCs w:val="24"/>
        </w:rPr>
        <w:t xml:space="preserve">be particularly harmful to a young offender, </w:t>
      </w:r>
      <w:r w:rsidR="00BE36BD">
        <w:rPr>
          <w:rFonts w:ascii="Times New Roman" w:eastAsia="Times New Roman" w:hAnsi="Times New Roman" w:cs="Times New Roman"/>
          <w:sz w:val="24"/>
          <w:szCs w:val="24"/>
        </w:rPr>
        <w:t>with some young people</w:t>
      </w:r>
      <w:r w:rsidR="002D5819">
        <w:rPr>
          <w:rFonts w:ascii="Times New Roman" w:eastAsia="Times New Roman" w:hAnsi="Times New Roman" w:cs="Times New Roman"/>
          <w:sz w:val="24"/>
          <w:szCs w:val="24"/>
        </w:rPr>
        <w:t xml:space="preserve"> being</w:t>
      </w:r>
      <w:r w:rsidR="00BE36BD">
        <w:rPr>
          <w:rFonts w:ascii="Times New Roman" w:eastAsia="Times New Roman" w:hAnsi="Times New Roman" w:cs="Times New Roman"/>
          <w:sz w:val="24"/>
          <w:szCs w:val="24"/>
        </w:rPr>
        <w:t xml:space="preserve"> </w:t>
      </w:r>
      <w:r w:rsidR="0067628E">
        <w:rPr>
          <w:rFonts w:ascii="Times New Roman" w:eastAsia="Times New Roman" w:hAnsi="Times New Roman" w:cs="Times New Roman"/>
          <w:sz w:val="24"/>
          <w:szCs w:val="24"/>
        </w:rPr>
        <w:t>punished unnecessaril</w:t>
      </w:r>
      <w:r w:rsidR="002971B3">
        <w:rPr>
          <w:rFonts w:ascii="Times New Roman" w:eastAsia="Times New Roman" w:hAnsi="Times New Roman" w:cs="Times New Roman"/>
          <w:sz w:val="24"/>
          <w:szCs w:val="24"/>
        </w:rPr>
        <w:t>y</w:t>
      </w:r>
      <w:r w:rsidR="002D5819">
        <w:rPr>
          <w:rFonts w:ascii="Times New Roman" w:eastAsia="Times New Roman" w:hAnsi="Times New Roman" w:cs="Times New Roman"/>
          <w:sz w:val="24"/>
          <w:szCs w:val="24"/>
        </w:rPr>
        <w:t xml:space="preserve">. </w:t>
      </w:r>
    </w:p>
    <w:p w14:paraId="61AE048B" w14:textId="385C7083" w:rsidR="00B77E4E" w:rsidRDefault="000240DF" w:rsidP="004236BD">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580C9E">
        <w:rPr>
          <w:rFonts w:ascii="Times New Roman" w:eastAsia="Times New Roman" w:hAnsi="Times New Roman" w:cs="Times New Roman"/>
          <w:sz w:val="24"/>
          <w:szCs w:val="24"/>
        </w:rPr>
        <w:t xml:space="preserve">ue to the hidden nature of CSA, the majority of cases do not </w:t>
      </w:r>
      <w:r w:rsidR="00E064E5">
        <w:rPr>
          <w:rFonts w:ascii="Times New Roman" w:eastAsia="Times New Roman" w:hAnsi="Times New Roman" w:cs="Times New Roman"/>
          <w:sz w:val="24"/>
          <w:szCs w:val="24"/>
        </w:rPr>
        <w:t>enter the criminal justice syste</w:t>
      </w:r>
      <w:r>
        <w:rPr>
          <w:rFonts w:ascii="Times New Roman" w:eastAsia="Times New Roman" w:hAnsi="Times New Roman" w:cs="Times New Roman"/>
          <w:sz w:val="24"/>
          <w:szCs w:val="24"/>
        </w:rPr>
        <w:t xml:space="preserve">m, however </w:t>
      </w:r>
      <w:r w:rsidR="00FE6453">
        <w:rPr>
          <w:rFonts w:ascii="Times New Roman" w:eastAsia="Times New Roman" w:hAnsi="Times New Roman" w:cs="Times New Roman"/>
          <w:sz w:val="24"/>
          <w:szCs w:val="24"/>
        </w:rPr>
        <w:t xml:space="preserve">in the year ending March 2019, 79% </w:t>
      </w:r>
      <w:r w:rsidR="00CF3B1F">
        <w:rPr>
          <w:rFonts w:ascii="Times New Roman" w:eastAsia="Times New Roman" w:hAnsi="Times New Roman" w:cs="Times New Roman"/>
          <w:sz w:val="24"/>
          <w:szCs w:val="24"/>
        </w:rPr>
        <w:t>of C</w:t>
      </w:r>
      <w:r w:rsidR="0035047C">
        <w:rPr>
          <w:rFonts w:ascii="Times New Roman" w:eastAsia="Times New Roman" w:hAnsi="Times New Roman" w:cs="Times New Roman"/>
          <w:sz w:val="24"/>
          <w:szCs w:val="24"/>
        </w:rPr>
        <w:t>PS prosecutions for CSA were successful in securing a conviction</w:t>
      </w:r>
      <w:r w:rsidR="00726C97">
        <w:rPr>
          <w:rFonts w:ascii="Times New Roman" w:eastAsia="Times New Roman" w:hAnsi="Times New Roman" w:cs="Times New Roman"/>
          <w:sz w:val="24"/>
          <w:szCs w:val="24"/>
        </w:rPr>
        <w:t xml:space="preserve"> (Office for National Statistics, 2020).</w:t>
      </w:r>
      <w:r>
        <w:rPr>
          <w:rFonts w:ascii="Times New Roman" w:eastAsia="Times New Roman" w:hAnsi="Times New Roman" w:cs="Times New Roman"/>
          <w:sz w:val="24"/>
          <w:szCs w:val="24"/>
        </w:rPr>
        <w:t xml:space="preserve"> </w:t>
      </w:r>
      <w:r w:rsidR="00042332">
        <w:rPr>
          <w:rFonts w:ascii="Times New Roman" w:eastAsia="Times New Roman" w:hAnsi="Times New Roman" w:cs="Times New Roman"/>
          <w:sz w:val="24"/>
          <w:szCs w:val="24"/>
        </w:rPr>
        <w:t xml:space="preserve">Although this statistic suggests a high conviction rate for those cases prosecuted, it must be noted that </w:t>
      </w:r>
      <w:r w:rsidR="00042332">
        <w:rPr>
          <w:rFonts w:ascii="Times New Roman" w:eastAsia="Times New Roman" w:hAnsi="Times New Roman" w:cs="Times New Roman"/>
          <w:sz w:val="24"/>
          <w:szCs w:val="24"/>
        </w:rPr>
        <w:lastRenderedPageBreak/>
        <w:t>v</w:t>
      </w:r>
      <w:r w:rsidR="0075444C">
        <w:rPr>
          <w:rFonts w:ascii="Times New Roman" w:eastAsia="Times New Roman" w:hAnsi="Times New Roman" w:cs="Times New Roman"/>
          <w:sz w:val="24"/>
          <w:szCs w:val="24"/>
        </w:rPr>
        <w:t xml:space="preserve">ictims of CSA are often presented </w:t>
      </w:r>
      <w:r w:rsidR="0088027E">
        <w:rPr>
          <w:rFonts w:ascii="Times New Roman" w:eastAsia="Times New Roman" w:hAnsi="Times New Roman" w:cs="Times New Roman"/>
          <w:sz w:val="24"/>
          <w:szCs w:val="24"/>
        </w:rPr>
        <w:t xml:space="preserve">with many difficulties </w:t>
      </w:r>
      <w:r w:rsidR="008053B8">
        <w:rPr>
          <w:rFonts w:ascii="Times New Roman" w:eastAsia="Times New Roman" w:hAnsi="Times New Roman" w:cs="Times New Roman"/>
          <w:sz w:val="24"/>
          <w:szCs w:val="24"/>
        </w:rPr>
        <w:t xml:space="preserve">before prosecution, during prosecution and after trial of </w:t>
      </w:r>
      <w:r w:rsidR="00ED1316">
        <w:rPr>
          <w:rFonts w:ascii="Times New Roman" w:eastAsia="Times New Roman" w:hAnsi="Times New Roman" w:cs="Times New Roman"/>
          <w:sz w:val="24"/>
          <w:szCs w:val="24"/>
        </w:rPr>
        <w:t>their offenders.</w:t>
      </w:r>
      <w:r w:rsidR="009C6473">
        <w:rPr>
          <w:rFonts w:ascii="Times New Roman" w:eastAsia="Times New Roman" w:hAnsi="Times New Roman" w:cs="Times New Roman"/>
          <w:sz w:val="24"/>
          <w:szCs w:val="24"/>
        </w:rPr>
        <w:t xml:space="preserve"> </w:t>
      </w:r>
      <w:r w:rsidR="00653C0C">
        <w:rPr>
          <w:rFonts w:ascii="Times New Roman" w:eastAsia="Times New Roman" w:hAnsi="Times New Roman" w:cs="Times New Roman"/>
          <w:sz w:val="24"/>
          <w:szCs w:val="24"/>
        </w:rPr>
        <w:t xml:space="preserve">The inherently traumatic nature of the criminal justice process that follows discloser of CSA is often </w:t>
      </w:r>
      <w:r w:rsidR="00F07571">
        <w:rPr>
          <w:rFonts w:ascii="Times New Roman" w:eastAsia="Times New Roman" w:hAnsi="Times New Roman" w:cs="Times New Roman"/>
          <w:sz w:val="24"/>
          <w:szCs w:val="24"/>
        </w:rPr>
        <w:t xml:space="preserve">associated with the additional trauma that be caused to victims with the need to </w:t>
      </w:r>
      <w:r w:rsidR="00962E62">
        <w:rPr>
          <w:rFonts w:ascii="Times New Roman" w:eastAsia="Times New Roman" w:hAnsi="Times New Roman" w:cs="Times New Roman"/>
          <w:sz w:val="24"/>
          <w:szCs w:val="24"/>
        </w:rPr>
        <w:t>re-visit their experiences (Beckett</w:t>
      </w:r>
      <w:r w:rsidR="004F20DD">
        <w:rPr>
          <w:rFonts w:ascii="Times New Roman" w:eastAsia="Times New Roman" w:hAnsi="Times New Roman" w:cs="Times New Roman"/>
          <w:sz w:val="24"/>
          <w:szCs w:val="24"/>
        </w:rPr>
        <w:t xml:space="preserve"> &amp; Warrington,</w:t>
      </w:r>
      <w:r w:rsidR="00962E62">
        <w:rPr>
          <w:rFonts w:ascii="Times New Roman" w:eastAsia="Times New Roman" w:hAnsi="Times New Roman" w:cs="Times New Roman"/>
          <w:sz w:val="24"/>
          <w:szCs w:val="24"/>
        </w:rPr>
        <w:t xml:space="preserve"> 2015).</w:t>
      </w:r>
      <w:r w:rsidR="00ED1316">
        <w:rPr>
          <w:rFonts w:ascii="Times New Roman" w:eastAsia="Times New Roman" w:hAnsi="Times New Roman" w:cs="Times New Roman"/>
          <w:sz w:val="24"/>
          <w:szCs w:val="24"/>
        </w:rPr>
        <w:t xml:space="preserve"> </w:t>
      </w:r>
      <w:r w:rsidR="00DD010A" w:rsidRPr="004236BD">
        <w:rPr>
          <w:rFonts w:ascii="Times New Roman" w:eastAsia="Times New Roman" w:hAnsi="Times New Roman" w:cs="Times New Roman"/>
          <w:sz w:val="24"/>
          <w:szCs w:val="24"/>
        </w:rPr>
        <w:t>An</w:t>
      </w:r>
      <w:r w:rsidR="00B77E4E" w:rsidRPr="004236BD">
        <w:rPr>
          <w:rFonts w:ascii="Times New Roman" w:eastAsia="Times New Roman" w:hAnsi="Times New Roman" w:cs="Times New Roman"/>
          <w:sz w:val="24"/>
          <w:szCs w:val="24"/>
        </w:rPr>
        <w:t xml:space="preserve"> interim report published in relation to the </w:t>
      </w:r>
      <w:r w:rsidR="006256AF">
        <w:rPr>
          <w:rFonts w:ascii="Times New Roman" w:eastAsia="Times New Roman" w:hAnsi="Times New Roman" w:cs="Times New Roman"/>
          <w:sz w:val="24"/>
          <w:szCs w:val="24"/>
        </w:rPr>
        <w:t>I</w:t>
      </w:r>
      <w:r w:rsidR="00B77E4E" w:rsidRPr="004236BD">
        <w:rPr>
          <w:rFonts w:ascii="Times New Roman" w:eastAsia="Times New Roman" w:hAnsi="Times New Roman" w:cs="Times New Roman"/>
          <w:sz w:val="24"/>
          <w:szCs w:val="24"/>
        </w:rPr>
        <w:t xml:space="preserve">ndependent </w:t>
      </w:r>
      <w:r w:rsidR="006256AF">
        <w:rPr>
          <w:rFonts w:ascii="Times New Roman" w:eastAsia="Times New Roman" w:hAnsi="Times New Roman" w:cs="Times New Roman"/>
          <w:sz w:val="24"/>
          <w:szCs w:val="24"/>
        </w:rPr>
        <w:t>I</w:t>
      </w:r>
      <w:r w:rsidR="00B77E4E" w:rsidRPr="004236BD">
        <w:rPr>
          <w:rFonts w:ascii="Times New Roman" w:eastAsia="Times New Roman" w:hAnsi="Times New Roman" w:cs="Times New Roman"/>
          <w:sz w:val="24"/>
          <w:szCs w:val="24"/>
        </w:rPr>
        <w:t xml:space="preserve">nquiry into </w:t>
      </w:r>
      <w:r w:rsidR="006256AF">
        <w:rPr>
          <w:rFonts w:ascii="Times New Roman" w:eastAsia="Times New Roman" w:hAnsi="Times New Roman" w:cs="Times New Roman"/>
          <w:sz w:val="24"/>
          <w:szCs w:val="24"/>
        </w:rPr>
        <w:t>C</w:t>
      </w:r>
      <w:r w:rsidR="00B77E4E" w:rsidRPr="004236BD">
        <w:rPr>
          <w:rFonts w:ascii="Times New Roman" w:eastAsia="Times New Roman" w:hAnsi="Times New Roman" w:cs="Times New Roman"/>
          <w:sz w:val="24"/>
          <w:szCs w:val="24"/>
        </w:rPr>
        <w:t xml:space="preserve">hild </w:t>
      </w:r>
      <w:r w:rsidR="006256AF">
        <w:rPr>
          <w:rFonts w:ascii="Times New Roman" w:eastAsia="Times New Roman" w:hAnsi="Times New Roman" w:cs="Times New Roman"/>
          <w:sz w:val="24"/>
          <w:szCs w:val="24"/>
        </w:rPr>
        <w:t>S</w:t>
      </w:r>
      <w:r w:rsidR="00B77E4E" w:rsidRPr="004236BD">
        <w:rPr>
          <w:rFonts w:ascii="Times New Roman" w:eastAsia="Times New Roman" w:hAnsi="Times New Roman" w:cs="Times New Roman"/>
          <w:sz w:val="24"/>
          <w:szCs w:val="24"/>
        </w:rPr>
        <w:t xml:space="preserve">exual </w:t>
      </w:r>
      <w:r w:rsidR="006256AF">
        <w:rPr>
          <w:rFonts w:ascii="Times New Roman" w:eastAsia="Times New Roman" w:hAnsi="Times New Roman" w:cs="Times New Roman"/>
          <w:sz w:val="24"/>
          <w:szCs w:val="24"/>
        </w:rPr>
        <w:t>A</w:t>
      </w:r>
      <w:r w:rsidR="00B77E4E" w:rsidRPr="004236BD">
        <w:rPr>
          <w:rFonts w:ascii="Times New Roman" w:eastAsia="Times New Roman" w:hAnsi="Times New Roman" w:cs="Times New Roman"/>
          <w:sz w:val="24"/>
          <w:szCs w:val="24"/>
        </w:rPr>
        <w:t xml:space="preserve">buse stressed the harm that is being caused to </w:t>
      </w:r>
      <w:r w:rsidR="00901455">
        <w:rPr>
          <w:rFonts w:ascii="Times New Roman" w:eastAsia="Times New Roman" w:hAnsi="Times New Roman" w:cs="Times New Roman"/>
          <w:sz w:val="24"/>
          <w:szCs w:val="24"/>
        </w:rPr>
        <w:t xml:space="preserve">CSA </w:t>
      </w:r>
      <w:r w:rsidR="00B77E4E" w:rsidRPr="004236BD">
        <w:rPr>
          <w:rFonts w:ascii="Times New Roman" w:eastAsia="Times New Roman" w:hAnsi="Times New Roman" w:cs="Times New Roman"/>
          <w:sz w:val="24"/>
          <w:szCs w:val="24"/>
        </w:rPr>
        <w:t xml:space="preserve">victims </w:t>
      </w:r>
      <w:r w:rsidR="00901455">
        <w:rPr>
          <w:rFonts w:ascii="Times New Roman" w:eastAsia="Times New Roman" w:hAnsi="Times New Roman" w:cs="Times New Roman"/>
          <w:sz w:val="24"/>
          <w:szCs w:val="24"/>
        </w:rPr>
        <w:t>by</w:t>
      </w:r>
      <w:r w:rsidR="00B77E4E" w:rsidRPr="004236BD">
        <w:rPr>
          <w:rFonts w:ascii="Times New Roman" w:eastAsia="Times New Roman" w:hAnsi="Times New Roman" w:cs="Times New Roman"/>
          <w:sz w:val="24"/>
          <w:szCs w:val="24"/>
        </w:rPr>
        <w:t xml:space="preserve"> the lengthy nature of the criminal process and many victims not being given access to entitlements under the Victims code (IICSA, 2018).</w:t>
      </w:r>
    </w:p>
    <w:p w14:paraId="014AEA92" w14:textId="681C4AF5" w:rsidR="00191BE6" w:rsidRPr="00E95788" w:rsidRDefault="00D7460C" w:rsidP="004236BD">
      <w:pPr>
        <w:spacing w:after="120" w:line="360" w:lineRule="auto"/>
        <w:rPr>
          <w:rFonts w:ascii="Times New Roman" w:eastAsia="Times New Roman" w:hAnsi="Times New Roman" w:cs="Times New Roman"/>
          <w:sz w:val="24"/>
          <w:szCs w:val="24"/>
          <w:highlight w:val="cyan"/>
        </w:rPr>
      </w:pPr>
      <w:r>
        <w:rPr>
          <w:rFonts w:ascii="Times New Roman" w:eastAsia="Times New Roman" w:hAnsi="Times New Roman" w:cs="Times New Roman"/>
          <w:sz w:val="24"/>
          <w:szCs w:val="24"/>
        </w:rPr>
        <w:t xml:space="preserve">There have been welcomed changes from the criminal justice system </w:t>
      </w:r>
      <w:r w:rsidR="009D186A">
        <w:rPr>
          <w:rFonts w:ascii="Times New Roman" w:eastAsia="Times New Roman" w:hAnsi="Times New Roman" w:cs="Times New Roman"/>
          <w:sz w:val="24"/>
          <w:szCs w:val="24"/>
        </w:rPr>
        <w:t>in improv</w:t>
      </w:r>
      <w:r w:rsidR="006221C5">
        <w:rPr>
          <w:rFonts w:ascii="Times New Roman" w:eastAsia="Times New Roman" w:hAnsi="Times New Roman" w:cs="Times New Roman"/>
          <w:sz w:val="24"/>
          <w:szCs w:val="24"/>
        </w:rPr>
        <w:t>ing</w:t>
      </w:r>
      <w:r w:rsidR="009D186A">
        <w:rPr>
          <w:rFonts w:ascii="Times New Roman" w:eastAsia="Times New Roman" w:hAnsi="Times New Roman" w:cs="Times New Roman"/>
          <w:sz w:val="24"/>
          <w:szCs w:val="24"/>
        </w:rPr>
        <w:t xml:space="preserve"> the procedure for </w:t>
      </w:r>
      <w:r w:rsidR="001A24BC">
        <w:rPr>
          <w:rFonts w:ascii="Times New Roman" w:eastAsia="Times New Roman" w:hAnsi="Times New Roman" w:cs="Times New Roman"/>
          <w:sz w:val="24"/>
          <w:szCs w:val="24"/>
        </w:rPr>
        <w:t xml:space="preserve">child </w:t>
      </w:r>
      <w:r w:rsidR="009D186A">
        <w:rPr>
          <w:rFonts w:ascii="Times New Roman" w:eastAsia="Times New Roman" w:hAnsi="Times New Roman" w:cs="Times New Roman"/>
          <w:sz w:val="24"/>
          <w:szCs w:val="24"/>
        </w:rPr>
        <w:t xml:space="preserve">victims of </w:t>
      </w:r>
      <w:r w:rsidR="006221C5">
        <w:rPr>
          <w:rFonts w:ascii="Times New Roman" w:eastAsia="Times New Roman" w:hAnsi="Times New Roman" w:cs="Times New Roman"/>
          <w:sz w:val="24"/>
          <w:szCs w:val="24"/>
        </w:rPr>
        <w:t>CSA</w:t>
      </w:r>
      <w:r w:rsidR="009D186A">
        <w:rPr>
          <w:rFonts w:ascii="Times New Roman" w:eastAsia="Times New Roman" w:hAnsi="Times New Roman" w:cs="Times New Roman"/>
          <w:sz w:val="24"/>
          <w:szCs w:val="24"/>
        </w:rPr>
        <w:t>. In 201</w:t>
      </w:r>
      <w:r w:rsidR="001D1C8C">
        <w:rPr>
          <w:rFonts w:ascii="Times New Roman" w:eastAsia="Times New Roman" w:hAnsi="Times New Roman" w:cs="Times New Roman"/>
          <w:sz w:val="24"/>
          <w:szCs w:val="24"/>
        </w:rPr>
        <w:t>4</w:t>
      </w:r>
      <w:r w:rsidR="009D186A">
        <w:rPr>
          <w:rFonts w:ascii="Times New Roman" w:eastAsia="Times New Roman" w:hAnsi="Times New Roman" w:cs="Times New Roman"/>
          <w:sz w:val="24"/>
          <w:szCs w:val="24"/>
        </w:rPr>
        <w:t xml:space="preserve">, </w:t>
      </w:r>
      <w:r w:rsidR="008B4D38">
        <w:rPr>
          <w:rFonts w:ascii="Times New Roman" w:eastAsia="Times New Roman" w:hAnsi="Times New Roman" w:cs="Times New Roman"/>
          <w:sz w:val="24"/>
          <w:szCs w:val="24"/>
        </w:rPr>
        <w:t>rather than</w:t>
      </w:r>
      <w:r w:rsidR="001A24BC">
        <w:rPr>
          <w:rFonts w:ascii="Times New Roman" w:eastAsia="Times New Roman" w:hAnsi="Times New Roman" w:cs="Times New Roman"/>
          <w:sz w:val="24"/>
          <w:szCs w:val="24"/>
        </w:rPr>
        <w:t xml:space="preserve"> child</w:t>
      </w:r>
      <w:r w:rsidR="008B4D38">
        <w:rPr>
          <w:rFonts w:ascii="Times New Roman" w:eastAsia="Times New Roman" w:hAnsi="Times New Roman" w:cs="Times New Roman"/>
          <w:sz w:val="24"/>
          <w:szCs w:val="24"/>
        </w:rPr>
        <w:t xml:space="preserve"> victims</w:t>
      </w:r>
      <w:r w:rsidR="001A24BC">
        <w:rPr>
          <w:rFonts w:ascii="Times New Roman" w:eastAsia="Times New Roman" w:hAnsi="Times New Roman" w:cs="Times New Roman"/>
          <w:sz w:val="24"/>
          <w:szCs w:val="24"/>
        </w:rPr>
        <w:t xml:space="preserve"> and witnesses</w:t>
      </w:r>
      <w:r w:rsidR="008B4D38">
        <w:rPr>
          <w:rFonts w:ascii="Times New Roman" w:eastAsia="Times New Roman" w:hAnsi="Times New Roman" w:cs="Times New Roman"/>
          <w:sz w:val="24"/>
          <w:szCs w:val="24"/>
        </w:rPr>
        <w:t xml:space="preserve"> having to attend trial, </w:t>
      </w:r>
      <w:r w:rsidR="00387A36">
        <w:rPr>
          <w:rFonts w:ascii="Times New Roman" w:eastAsia="Times New Roman" w:hAnsi="Times New Roman" w:cs="Times New Roman"/>
          <w:sz w:val="24"/>
          <w:szCs w:val="24"/>
        </w:rPr>
        <w:t xml:space="preserve">a pilot scheme </w:t>
      </w:r>
      <w:r w:rsidR="004B5F95">
        <w:rPr>
          <w:rFonts w:ascii="Times New Roman" w:eastAsia="Times New Roman" w:hAnsi="Times New Roman" w:cs="Times New Roman"/>
          <w:sz w:val="24"/>
          <w:szCs w:val="24"/>
        </w:rPr>
        <w:t xml:space="preserve">made </w:t>
      </w:r>
      <w:r w:rsidR="008B4D38">
        <w:rPr>
          <w:rFonts w:ascii="Times New Roman" w:eastAsia="Times New Roman" w:hAnsi="Times New Roman" w:cs="Times New Roman"/>
          <w:sz w:val="24"/>
          <w:szCs w:val="24"/>
        </w:rPr>
        <w:t xml:space="preserve">pre-recorded </w:t>
      </w:r>
      <w:r w:rsidR="00AF4EA6">
        <w:rPr>
          <w:rFonts w:ascii="Times New Roman" w:eastAsia="Times New Roman" w:hAnsi="Times New Roman" w:cs="Times New Roman"/>
          <w:sz w:val="24"/>
          <w:szCs w:val="24"/>
        </w:rPr>
        <w:t>cross-examination available throughout England and Wales (</w:t>
      </w:r>
      <w:r w:rsidR="00C42491">
        <w:rPr>
          <w:rFonts w:ascii="Times New Roman" w:eastAsia="Times New Roman" w:hAnsi="Times New Roman" w:cs="Times New Roman"/>
          <w:sz w:val="24"/>
          <w:szCs w:val="24"/>
        </w:rPr>
        <w:t xml:space="preserve">Baverstock, 2016). </w:t>
      </w:r>
      <w:r w:rsidR="007077AD">
        <w:rPr>
          <w:rFonts w:ascii="Times New Roman" w:eastAsia="Times New Roman" w:hAnsi="Times New Roman" w:cs="Times New Roman"/>
          <w:sz w:val="24"/>
          <w:szCs w:val="24"/>
        </w:rPr>
        <w:t xml:space="preserve">Additionally, </w:t>
      </w:r>
      <w:r w:rsidR="003F2EEF">
        <w:rPr>
          <w:rFonts w:ascii="Times New Roman" w:eastAsia="Times New Roman" w:hAnsi="Times New Roman" w:cs="Times New Roman"/>
          <w:sz w:val="24"/>
          <w:szCs w:val="24"/>
        </w:rPr>
        <w:t>‘The Advocates Gateway’</w:t>
      </w:r>
      <w:r w:rsidR="00A632B1">
        <w:rPr>
          <w:rFonts w:ascii="Times New Roman" w:eastAsia="Times New Roman" w:hAnsi="Times New Roman" w:cs="Times New Roman"/>
          <w:sz w:val="24"/>
          <w:szCs w:val="24"/>
        </w:rPr>
        <w:t xml:space="preserve"> </w:t>
      </w:r>
      <w:r w:rsidR="002F3EE6">
        <w:rPr>
          <w:rFonts w:ascii="Times New Roman" w:eastAsia="Times New Roman" w:hAnsi="Times New Roman" w:cs="Times New Roman"/>
          <w:sz w:val="24"/>
          <w:szCs w:val="24"/>
        </w:rPr>
        <w:t>(20</w:t>
      </w:r>
      <w:r w:rsidR="00541E62">
        <w:rPr>
          <w:rFonts w:ascii="Times New Roman" w:eastAsia="Times New Roman" w:hAnsi="Times New Roman" w:cs="Times New Roman"/>
          <w:sz w:val="24"/>
          <w:szCs w:val="24"/>
        </w:rPr>
        <w:t>17</w:t>
      </w:r>
      <w:r w:rsidR="002F3EE6">
        <w:rPr>
          <w:rFonts w:ascii="Times New Roman" w:eastAsia="Times New Roman" w:hAnsi="Times New Roman" w:cs="Times New Roman"/>
          <w:sz w:val="24"/>
          <w:szCs w:val="24"/>
        </w:rPr>
        <w:t xml:space="preserve">) </w:t>
      </w:r>
      <w:r w:rsidR="00A632B1">
        <w:rPr>
          <w:rFonts w:ascii="Times New Roman" w:eastAsia="Times New Roman" w:hAnsi="Times New Roman" w:cs="Times New Roman"/>
          <w:sz w:val="24"/>
          <w:szCs w:val="24"/>
        </w:rPr>
        <w:t>made</w:t>
      </w:r>
      <w:r w:rsidR="002F3EE6">
        <w:rPr>
          <w:rFonts w:ascii="Times New Roman" w:eastAsia="Times New Roman" w:hAnsi="Times New Roman" w:cs="Times New Roman"/>
          <w:sz w:val="24"/>
          <w:szCs w:val="24"/>
        </w:rPr>
        <w:t xml:space="preserve"> specific</w:t>
      </w:r>
      <w:r w:rsidR="00A632B1">
        <w:rPr>
          <w:rFonts w:ascii="Times New Roman" w:eastAsia="Times New Roman" w:hAnsi="Times New Roman" w:cs="Times New Roman"/>
          <w:sz w:val="24"/>
          <w:szCs w:val="24"/>
        </w:rPr>
        <w:t xml:space="preserve"> </w:t>
      </w:r>
      <w:r w:rsidR="002F3EE6">
        <w:rPr>
          <w:rFonts w:ascii="Times New Roman" w:eastAsia="Times New Roman" w:hAnsi="Times New Roman" w:cs="Times New Roman"/>
          <w:sz w:val="24"/>
          <w:szCs w:val="24"/>
        </w:rPr>
        <w:t xml:space="preserve">guidance </w:t>
      </w:r>
      <w:r w:rsidR="00A632B1">
        <w:rPr>
          <w:rFonts w:ascii="Times New Roman" w:eastAsia="Times New Roman" w:hAnsi="Times New Roman" w:cs="Times New Roman"/>
          <w:sz w:val="24"/>
          <w:szCs w:val="24"/>
        </w:rPr>
        <w:t>available</w:t>
      </w:r>
      <w:r w:rsidR="00E32AC4">
        <w:rPr>
          <w:rFonts w:ascii="Times New Roman" w:eastAsia="Times New Roman" w:hAnsi="Times New Roman" w:cs="Times New Roman"/>
          <w:sz w:val="24"/>
          <w:szCs w:val="24"/>
        </w:rPr>
        <w:t xml:space="preserve"> </w:t>
      </w:r>
      <w:r w:rsidR="00A632B1">
        <w:rPr>
          <w:rFonts w:ascii="Times New Roman" w:eastAsia="Times New Roman" w:hAnsi="Times New Roman" w:cs="Times New Roman"/>
          <w:sz w:val="24"/>
          <w:szCs w:val="24"/>
        </w:rPr>
        <w:t>for all legal professionals</w:t>
      </w:r>
      <w:r w:rsidR="00166618">
        <w:rPr>
          <w:rFonts w:ascii="Times New Roman" w:eastAsia="Times New Roman" w:hAnsi="Times New Roman" w:cs="Times New Roman"/>
          <w:sz w:val="24"/>
          <w:szCs w:val="24"/>
        </w:rPr>
        <w:t xml:space="preserve"> who work with vulnerable victims</w:t>
      </w:r>
      <w:r w:rsidR="00E32AC4">
        <w:rPr>
          <w:rFonts w:ascii="Times New Roman" w:eastAsia="Times New Roman" w:hAnsi="Times New Roman" w:cs="Times New Roman"/>
          <w:sz w:val="24"/>
          <w:szCs w:val="24"/>
        </w:rPr>
        <w:t xml:space="preserve">. </w:t>
      </w:r>
      <w:r w:rsidR="00961964">
        <w:rPr>
          <w:rFonts w:ascii="Times New Roman" w:eastAsia="Times New Roman" w:hAnsi="Times New Roman" w:cs="Times New Roman"/>
          <w:sz w:val="24"/>
          <w:szCs w:val="24"/>
        </w:rPr>
        <w:t>Despite such efforts, w</w:t>
      </w:r>
      <w:r w:rsidR="00191BE6">
        <w:rPr>
          <w:rFonts w:ascii="Times New Roman" w:eastAsia="Times New Roman" w:hAnsi="Times New Roman" w:cs="Times New Roman"/>
          <w:sz w:val="24"/>
          <w:szCs w:val="24"/>
        </w:rPr>
        <w:t xml:space="preserve">ell-being and </w:t>
      </w:r>
      <w:r w:rsidR="00AB3628">
        <w:rPr>
          <w:rFonts w:ascii="Times New Roman" w:eastAsia="Times New Roman" w:hAnsi="Times New Roman" w:cs="Times New Roman"/>
          <w:sz w:val="24"/>
          <w:szCs w:val="24"/>
        </w:rPr>
        <w:t>additional support</w:t>
      </w:r>
      <w:r w:rsidR="00502000">
        <w:rPr>
          <w:rFonts w:ascii="Times New Roman" w:eastAsia="Times New Roman" w:hAnsi="Times New Roman" w:cs="Times New Roman"/>
          <w:sz w:val="24"/>
          <w:szCs w:val="24"/>
        </w:rPr>
        <w:t xml:space="preserve"> of child victims</w:t>
      </w:r>
      <w:r w:rsidR="00AB3628">
        <w:rPr>
          <w:rFonts w:ascii="Times New Roman" w:eastAsia="Times New Roman" w:hAnsi="Times New Roman" w:cs="Times New Roman"/>
          <w:sz w:val="24"/>
          <w:szCs w:val="24"/>
        </w:rPr>
        <w:t xml:space="preserve"> have</w:t>
      </w:r>
      <w:r w:rsidR="0087158A">
        <w:rPr>
          <w:rFonts w:ascii="Times New Roman" w:eastAsia="Times New Roman" w:hAnsi="Times New Roman" w:cs="Times New Roman"/>
          <w:sz w:val="24"/>
          <w:szCs w:val="24"/>
        </w:rPr>
        <w:t xml:space="preserve"> been identified as </w:t>
      </w:r>
      <w:r w:rsidR="00D97B1C">
        <w:rPr>
          <w:rFonts w:ascii="Times New Roman" w:eastAsia="Times New Roman" w:hAnsi="Times New Roman" w:cs="Times New Roman"/>
          <w:sz w:val="24"/>
          <w:szCs w:val="24"/>
        </w:rPr>
        <w:t xml:space="preserve">needing </w:t>
      </w:r>
      <w:r w:rsidR="00961964">
        <w:rPr>
          <w:rFonts w:ascii="Times New Roman" w:eastAsia="Times New Roman" w:hAnsi="Times New Roman" w:cs="Times New Roman"/>
          <w:sz w:val="24"/>
          <w:szCs w:val="24"/>
        </w:rPr>
        <w:t>further</w:t>
      </w:r>
      <w:r w:rsidR="00D97B1C">
        <w:rPr>
          <w:rFonts w:ascii="Times New Roman" w:eastAsia="Times New Roman" w:hAnsi="Times New Roman" w:cs="Times New Roman"/>
          <w:sz w:val="24"/>
          <w:szCs w:val="24"/>
        </w:rPr>
        <w:t xml:space="preserve"> attention (Beckett</w:t>
      </w:r>
      <w:r w:rsidR="009F1B21">
        <w:rPr>
          <w:rFonts w:ascii="Times New Roman" w:eastAsia="Times New Roman" w:hAnsi="Times New Roman" w:cs="Times New Roman"/>
          <w:sz w:val="24"/>
          <w:szCs w:val="24"/>
        </w:rPr>
        <w:t xml:space="preserve"> &amp; Warrington, 2016). Findings suggest the need to </w:t>
      </w:r>
      <w:r w:rsidR="00841EC4">
        <w:rPr>
          <w:rFonts w:ascii="Times New Roman" w:eastAsia="Times New Roman" w:hAnsi="Times New Roman" w:cs="Times New Roman"/>
          <w:sz w:val="24"/>
          <w:szCs w:val="24"/>
        </w:rPr>
        <w:t xml:space="preserve">ensure that victims of CSA are offered support throughout the entirety of the criminal justice process, from an individual they can trust and confide in. </w:t>
      </w:r>
      <w:r w:rsidR="002C5468">
        <w:rPr>
          <w:rFonts w:ascii="Times New Roman" w:eastAsia="Times New Roman" w:hAnsi="Times New Roman" w:cs="Times New Roman"/>
          <w:sz w:val="24"/>
          <w:szCs w:val="24"/>
        </w:rPr>
        <w:t xml:space="preserve">Additionally, </w:t>
      </w:r>
      <w:r w:rsidR="00962F07">
        <w:rPr>
          <w:rFonts w:ascii="Times New Roman" w:eastAsia="Times New Roman" w:hAnsi="Times New Roman" w:cs="Times New Roman"/>
          <w:sz w:val="24"/>
          <w:szCs w:val="24"/>
        </w:rPr>
        <w:t xml:space="preserve">the young person, regardless </w:t>
      </w:r>
      <w:r w:rsidR="00F17656">
        <w:rPr>
          <w:rFonts w:ascii="Times New Roman" w:eastAsia="Times New Roman" w:hAnsi="Times New Roman" w:cs="Times New Roman"/>
          <w:sz w:val="24"/>
          <w:szCs w:val="24"/>
        </w:rPr>
        <w:t>of location, is offered therapeutic support if requested (</w:t>
      </w:r>
      <w:r w:rsidR="00F87130">
        <w:rPr>
          <w:rFonts w:ascii="Times New Roman" w:eastAsia="Times New Roman" w:hAnsi="Times New Roman" w:cs="Times New Roman"/>
          <w:sz w:val="24"/>
          <w:szCs w:val="24"/>
        </w:rPr>
        <w:t>Marsden, 2017).</w:t>
      </w:r>
      <w:r w:rsidR="00766382">
        <w:rPr>
          <w:rFonts w:ascii="Times New Roman" w:eastAsia="Times New Roman" w:hAnsi="Times New Roman" w:cs="Times New Roman"/>
          <w:sz w:val="24"/>
          <w:szCs w:val="24"/>
        </w:rPr>
        <w:t xml:space="preserve"> </w:t>
      </w:r>
    </w:p>
    <w:p w14:paraId="53A4506B" w14:textId="2D02FF5D" w:rsidR="00B77E4E" w:rsidRPr="00935B22" w:rsidRDefault="00935B22" w:rsidP="00BD2EFC">
      <w:pPr>
        <w:spacing w:after="120" w:line="360" w:lineRule="auto"/>
        <w:rPr>
          <w:rFonts w:asciiTheme="majorBidi" w:hAnsiTheme="majorBidi" w:cstheme="majorBidi"/>
          <w:sz w:val="24"/>
          <w:szCs w:val="24"/>
        </w:rPr>
      </w:pPr>
      <w:r>
        <w:rPr>
          <w:rFonts w:asciiTheme="majorBidi" w:hAnsiTheme="majorBidi" w:cstheme="majorBidi"/>
          <w:sz w:val="24"/>
          <w:szCs w:val="24"/>
        </w:rPr>
        <w:t xml:space="preserve">From this discussion it can be concluded that </w:t>
      </w:r>
      <w:r w:rsidR="008576F7">
        <w:rPr>
          <w:rFonts w:asciiTheme="majorBidi" w:hAnsiTheme="majorBidi" w:cstheme="majorBidi"/>
          <w:sz w:val="24"/>
          <w:szCs w:val="24"/>
        </w:rPr>
        <w:t xml:space="preserve">the way in which the legal sector </w:t>
      </w:r>
      <w:r>
        <w:rPr>
          <w:rFonts w:asciiTheme="majorBidi" w:hAnsiTheme="majorBidi" w:cstheme="majorBidi"/>
          <w:sz w:val="24"/>
          <w:szCs w:val="24"/>
        </w:rPr>
        <w:t>respon</w:t>
      </w:r>
      <w:r w:rsidR="008576F7">
        <w:rPr>
          <w:rFonts w:asciiTheme="majorBidi" w:hAnsiTheme="majorBidi" w:cstheme="majorBidi"/>
          <w:sz w:val="24"/>
          <w:szCs w:val="24"/>
        </w:rPr>
        <w:t>ds</w:t>
      </w:r>
      <w:r>
        <w:rPr>
          <w:rFonts w:asciiTheme="majorBidi" w:hAnsiTheme="majorBidi" w:cstheme="majorBidi"/>
          <w:sz w:val="24"/>
          <w:szCs w:val="24"/>
        </w:rPr>
        <w:t xml:space="preserve"> to CSA </w:t>
      </w:r>
      <w:r w:rsidR="00AC1401">
        <w:rPr>
          <w:rFonts w:asciiTheme="majorBidi" w:hAnsiTheme="majorBidi" w:cstheme="majorBidi"/>
          <w:sz w:val="24"/>
          <w:szCs w:val="24"/>
        </w:rPr>
        <w:t>is</w:t>
      </w:r>
      <w:r w:rsidR="008576F7">
        <w:rPr>
          <w:rFonts w:asciiTheme="majorBidi" w:hAnsiTheme="majorBidi" w:cstheme="majorBidi"/>
          <w:sz w:val="24"/>
          <w:szCs w:val="24"/>
        </w:rPr>
        <w:t xml:space="preserve"> reinforcing myth category </w:t>
      </w:r>
      <w:r w:rsidR="00E405C9">
        <w:rPr>
          <w:rFonts w:asciiTheme="majorBidi" w:hAnsiTheme="majorBidi" w:cstheme="majorBidi"/>
          <w:sz w:val="24"/>
          <w:szCs w:val="24"/>
        </w:rPr>
        <w:t xml:space="preserve">d) </w:t>
      </w:r>
      <w:r w:rsidR="00F33DD1">
        <w:rPr>
          <w:rFonts w:asciiTheme="majorBidi" w:hAnsiTheme="majorBidi" w:cstheme="majorBidi"/>
          <w:sz w:val="24"/>
          <w:szCs w:val="24"/>
        </w:rPr>
        <w:t xml:space="preserve">which includes those beliefs </w:t>
      </w:r>
      <w:r w:rsidR="00085C02">
        <w:rPr>
          <w:rFonts w:asciiTheme="majorBidi" w:hAnsiTheme="majorBidi" w:cstheme="majorBidi"/>
          <w:sz w:val="24"/>
          <w:szCs w:val="24"/>
        </w:rPr>
        <w:t>that</w:t>
      </w:r>
      <w:r w:rsidR="00E405C9">
        <w:rPr>
          <w:rFonts w:asciiTheme="majorBidi" w:hAnsiTheme="majorBidi" w:cstheme="majorBidi"/>
          <w:sz w:val="24"/>
          <w:szCs w:val="24"/>
        </w:rPr>
        <w:t xml:space="preserve"> reflect perpetrator stereotypes. </w:t>
      </w:r>
      <w:r w:rsidR="00A12C71">
        <w:rPr>
          <w:rFonts w:asciiTheme="majorBidi" w:hAnsiTheme="majorBidi" w:cstheme="majorBidi"/>
          <w:sz w:val="24"/>
          <w:szCs w:val="24"/>
        </w:rPr>
        <w:t xml:space="preserve">Child sex offenders are often faced with hostility from </w:t>
      </w:r>
      <w:r w:rsidR="00861A16">
        <w:rPr>
          <w:rFonts w:asciiTheme="majorBidi" w:hAnsiTheme="majorBidi" w:cstheme="majorBidi"/>
          <w:sz w:val="24"/>
          <w:szCs w:val="24"/>
        </w:rPr>
        <w:t xml:space="preserve">legal professionals who have increasingly punitive views as to the treatment of such offenders </w:t>
      </w:r>
      <w:r w:rsidR="002E65C4">
        <w:rPr>
          <w:rFonts w:asciiTheme="majorBidi" w:hAnsiTheme="majorBidi" w:cstheme="majorBidi"/>
          <w:sz w:val="24"/>
          <w:szCs w:val="24"/>
        </w:rPr>
        <w:t xml:space="preserve">(Willis et al, 2010). </w:t>
      </w:r>
      <w:r w:rsidR="008C772D">
        <w:rPr>
          <w:rFonts w:asciiTheme="majorBidi" w:hAnsiTheme="majorBidi" w:cstheme="majorBidi"/>
          <w:sz w:val="24"/>
          <w:szCs w:val="24"/>
        </w:rPr>
        <w:t xml:space="preserve">Although Blagden et al (2016) suggest that </w:t>
      </w:r>
      <w:r w:rsidR="00FA536D">
        <w:rPr>
          <w:rFonts w:asciiTheme="majorBidi" w:hAnsiTheme="majorBidi" w:cstheme="majorBidi"/>
          <w:sz w:val="24"/>
          <w:szCs w:val="24"/>
        </w:rPr>
        <w:t xml:space="preserve">sex offenders are perceived more favourable by those who work directly with them, there is clearly a need to </w:t>
      </w:r>
      <w:r w:rsidR="004A0C09">
        <w:rPr>
          <w:rFonts w:asciiTheme="majorBidi" w:hAnsiTheme="majorBidi" w:cstheme="majorBidi"/>
          <w:sz w:val="24"/>
          <w:szCs w:val="24"/>
        </w:rPr>
        <w:t>portray child sex-offenders as capable of chan</w:t>
      </w:r>
      <w:r w:rsidR="003561C7">
        <w:rPr>
          <w:rFonts w:asciiTheme="majorBidi" w:hAnsiTheme="majorBidi" w:cstheme="majorBidi"/>
          <w:sz w:val="24"/>
          <w:szCs w:val="24"/>
        </w:rPr>
        <w:t xml:space="preserve">ge to aid their rehabilitation and to reduce recidivism rates amongst this category of offenders. </w:t>
      </w:r>
    </w:p>
    <w:p w14:paraId="4E19F745" w14:textId="37D971FF" w:rsidR="56DFABF2" w:rsidRPr="00AB25F9" w:rsidRDefault="00E41476" w:rsidP="5EC8B4E3">
      <w:pPr>
        <w:spacing w:after="120" w:line="360" w:lineRule="auto"/>
        <w:rPr>
          <w:rFonts w:ascii="Times New Roman" w:eastAsia="Times New Roman" w:hAnsi="Times New Roman" w:cs="Times New Roman"/>
          <w:b/>
          <w:bCs/>
          <w:sz w:val="36"/>
          <w:szCs w:val="36"/>
        </w:rPr>
      </w:pPr>
      <w:r w:rsidRPr="00AB25F9">
        <w:rPr>
          <w:rFonts w:ascii="Times New Roman" w:eastAsia="Times New Roman" w:hAnsi="Times New Roman" w:cs="Times New Roman"/>
          <w:b/>
          <w:bCs/>
          <w:sz w:val="36"/>
          <w:szCs w:val="36"/>
        </w:rPr>
        <w:t xml:space="preserve">4.4 </w:t>
      </w:r>
      <w:r w:rsidR="00357961" w:rsidRPr="00AB25F9">
        <w:rPr>
          <w:rFonts w:ascii="Times New Roman" w:eastAsia="Times New Roman" w:hAnsi="Times New Roman" w:cs="Times New Roman"/>
          <w:b/>
          <w:bCs/>
          <w:sz w:val="36"/>
          <w:szCs w:val="36"/>
        </w:rPr>
        <w:t>Conclusion</w:t>
      </w:r>
    </w:p>
    <w:p w14:paraId="0858091E" w14:textId="53D812EE" w:rsidR="00F90B8D" w:rsidRDefault="00567CED" w:rsidP="56DFABF2">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AB5080">
        <w:rPr>
          <w:rFonts w:ascii="Times New Roman" w:eastAsia="Times New Roman" w:hAnsi="Times New Roman" w:cs="Times New Roman"/>
          <w:sz w:val="24"/>
          <w:szCs w:val="24"/>
        </w:rPr>
        <w:t xml:space="preserve">indings from this chapter suggest that media, public and legal sector responses are all responding to CSA </w:t>
      </w:r>
      <w:r w:rsidR="00AF1F52">
        <w:rPr>
          <w:rFonts w:ascii="Times New Roman" w:eastAsia="Times New Roman" w:hAnsi="Times New Roman" w:cs="Times New Roman"/>
          <w:sz w:val="24"/>
          <w:szCs w:val="24"/>
        </w:rPr>
        <w:t xml:space="preserve">in a way that can reinforce </w:t>
      </w:r>
      <w:r w:rsidR="001A07AC">
        <w:rPr>
          <w:rFonts w:ascii="Times New Roman" w:eastAsia="Times New Roman" w:hAnsi="Times New Roman" w:cs="Times New Roman"/>
          <w:sz w:val="24"/>
          <w:szCs w:val="24"/>
        </w:rPr>
        <w:t xml:space="preserve">stereotypes and myths </w:t>
      </w:r>
      <w:r w:rsidR="0063348F">
        <w:rPr>
          <w:rFonts w:ascii="Times New Roman" w:eastAsia="Times New Roman" w:hAnsi="Times New Roman" w:cs="Times New Roman"/>
          <w:sz w:val="24"/>
          <w:szCs w:val="24"/>
        </w:rPr>
        <w:t>identified in chapter 3</w:t>
      </w:r>
      <w:r w:rsidR="00AF1F52">
        <w:rPr>
          <w:rFonts w:ascii="Times New Roman" w:eastAsia="Times New Roman" w:hAnsi="Times New Roman" w:cs="Times New Roman"/>
          <w:sz w:val="24"/>
          <w:szCs w:val="24"/>
        </w:rPr>
        <w:t xml:space="preserve">. </w:t>
      </w:r>
      <w:r w:rsidR="001A07AC">
        <w:rPr>
          <w:rFonts w:ascii="Times New Roman" w:eastAsia="Times New Roman" w:hAnsi="Times New Roman" w:cs="Times New Roman"/>
          <w:sz w:val="24"/>
          <w:szCs w:val="24"/>
        </w:rPr>
        <w:t xml:space="preserve">A common </w:t>
      </w:r>
      <w:r w:rsidR="008222AC">
        <w:rPr>
          <w:rFonts w:ascii="Times New Roman" w:eastAsia="Times New Roman" w:hAnsi="Times New Roman" w:cs="Times New Roman"/>
          <w:sz w:val="24"/>
          <w:szCs w:val="24"/>
        </w:rPr>
        <w:t xml:space="preserve">theme is that offenders are being portrayed as </w:t>
      </w:r>
      <w:r w:rsidR="00D019D5">
        <w:rPr>
          <w:rFonts w:ascii="Times New Roman" w:eastAsia="Times New Roman" w:hAnsi="Times New Roman" w:cs="Times New Roman"/>
          <w:sz w:val="24"/>
          <w:szCs w:val="24"/>
        </w:rPr>
        <w:t>predators</w:t>
      </w:r>
      <w:r w:rsidR="00F13ADA">
        <w:rPr>
          <w:rFonts w:ascii="Times New Roman" w:eastAsia="Times New Roman" w:hAnsi="Times New Roman" w:cs="Times New Roman"/>
          <w:sz w:val="24"/>
          <w:szCs w:val="24"/>
        </w:rPr>
        <w:t xml:space="preserve"> who are incapable of change</w:t>
      </w:r>
      <w:r w:rsidR="008A037A">
        <w:rPr>
          <w:rFonts w:ascii="Times New Roman" w:eastAsia="Times New Roman" w:hAnsi="Times New Roman" w:cs="Times New Roman"/>
          <w:sz w:val="24"/>
          <w:szCs w:val="24"/>
        </w:rPr>
        <w:t xml:space="preserve"> </w:t>
      </w:r>
      <w:r w:rsidR="0034241B">
        <w:rPr>
          <w:rFonts w:ascii="Times New Roman" w:eastAsia="Times New Roman" w:hAnsi="Times New Roman" w:cs="Times New Roman"/>
          <w:sz w:val="24"/>
          <w:szCs w:val="24"/>
        </w:rPr>
        <w:t xml:space="preserve">and are then subject to </w:t>
      </w:r>
      <w:r w:rsidR="00611EE7">
        <w:rPr>
          <w:rFonts w:ascii="Times New Roman" w:eastAsia="Times New Roman" w:hAnsi="Times New Roman" w:cs="Times New Roman"/>
          <w:sz w:val="24"/>
          <w:szCs w:val="24"/>
        </w:rPr>
        <w:t xml:space="preserve">an increased level of public condemnation </w:t>
      </w:r>
      <w:r w:rsidR="0034241B">
        <w:rPr>
          <w:rFonts w:ascii="Times New Roman" w:eastAsia="Times New Roman" w:hAnsi="Times New Roman" w:cs="Times New Roman"/>
          <w:sz w:val="24"/>
          <w:szCs w:val="24"/>
        </w:rPr>
        <w:t xml:space="preserve">and punitive attitudes regarding their treatment; </w:t>
      </w:r>
      <w:r w:rsidR="00F13ADA">
        <w:rPr>
          <w:rFonts w:ascii="Times New Roman" w:eastAsia="Times New Roman" w:hAnsi="Times New Roman" w:cs="Times New Roman"/>
          <w:sz w:val="24"/>
          <w:szCs w:val="24"/>
        </w:rPr>
        <w:t xml:space="preserve">and victims of CSA, are </w:t>
      </w:r>
      <w:r w:rsidR="00D019D5">
        <w:rPr>
          <w:rFonts w:ascii="Times New Roman" w:eastAsia="Times New Roman" w:hAnsi="Times New Roman" w:cs="Times New Roman"/>
          <w:sz w:val="24"/>
          <w:szCs w:val="24"/>
        </w:rPr>
        <w:t>often</w:t>
      </w:r>
      <w:r w:rsidR="00446CDA">
        <w:rPr>
          <w:rFonts w:ascii="Times New Roman" w:eastAsia="Times New Roman" w:hAnsi="Times New Roman" w:cs="Times New Roman"/>
          <w:sz w:val="24"/>
          <w:szCs w:val="24"/>
        </w:rPr>
        <w:t xml:space="preserve"> portrayed as extremely </w:t>
      </w:r>
      <w:r w:rsidR="00446CDA">
        <w:rPr>
          <w:rFonts w:ascii="Times New Roman" w:eastAsia="Times New Roman" w:hAnsi="Times New Roman" w:cs="Times New Roman"/>
          <w:sz w:val="24"/>
          <w:szCs w:val="24"/>
        </w:rPr>
        <w:lastRenderedPageBreak/>
        <w:t>vulnerable individuals</w:t>
      </w:r>
      <w:r w:rsidR="00C95B2B">
        <w:rPr>
          <w:rFonts w:ascii="Times New Roman" w:eastAsia="Times New Roman" w:hAnsi="Times New Roman" w:cs="Times New Roman"/>
          <w:sz w:val="24"/>
          <w:szCs w:val="24"/>
        </w:rPr>
        <w:t xml:space="preserve"> </w:t>
      </w:r>
      <w:r w:rsidR="00211EA0">
        <w:rPr>
          <w:rFonts w:ascii="Times New Roman" w:eastAsia="Times New Roman" w:hAnsi="Times New Roman" w:cs="Times New Roman"/>
          <w:sz w:val="24"/>
          <w:szCs w:val="24"/>
        </w:rPr>
        <w:t xml:space="preserve">who are </w:t>
      </w:r>
      <w:r w:rsidR="00C95B2B">
        <w:rPr>
          <w:rFonts w:ascii="Times New Roman" w:eastAsia="Times New Roman" w:hAnsi="Times New Roman" w:cs="Times New Roman"/>
          <w:sz w:val="24"/>
          <w:szCs w:val="24"/>
        </w:rPr>
        <w:t>subject to great public concern</w:t>
      </w:r>
      <w:r w:rsidR="001C08F2">
        <w:rPr>
          <w:rFonts w:ascii="Times New Roman" w:eastAsia="Times New Roman" w:hAnsi="Times New Roman" w:cs="Times New Roman"/>
          <w:sz w:val="24"/>
          <w:szCs w:val="24"/>
        </w:rPr>
        <w:t xml:space="preserve"> (Pickett et al, 2013)</w:t>
      </w:r>
      <w:r w:rsidR="00CB6C17">
        <w:rPr>
          <w:rFonts w:ascii="Times New Roman" w:eastAsia="Times New Roman" w:hAnsi="Times New Roman" w:cs="Times New Roman"/>
          <w:sz w:val="24"/>
          <w:szCs w:val="24"/>
        </w:rPr>
        <w:t xml:space="preserve">. </w:t>
      </w:r>
      <w:r w:rsidR="00200963">
        <w:rPr>
          <w:rFonts w:ascii="Times New Roman" w:eastAsia="Times New Roman" w:hAnsi="Times New Roman" w:cs="Times New Roman"/>
          <w:sz w:val="24"/>
          <w:szCs w:val="24"/>
        </w:rPr>
        <w:t xml:space="preserve">Although the relationship between </w:t>
      </w:r>
      <w:r w:rsidR="00211EA0">
        <w:rPr>
          <w:rFonts w:ascii="Times New Roman" w:eastAsia="Times New Roman" w:hAnsi="Times New Roman" w:cs="Times New Roman"/>
          <w:sz w:val="24"/>
          <w:szCs w:val="24"/>
        </w:rPr>
        <w:t>the categories of</w:t>
      </w:r>
      <w:r w:rsidR="00200963">
        <w:rPr>
          <w:rFonts w:ascii="Times New Roman" w:eastAsia="Times New Roman" w:hAnsi="Times New Roman" w:cs="Times New Roman"/>
          <w:sz w:val="24"/>
          <w:szCs w:val="24"/>
        </w:rPr>
        <w:t xml:space="preserve"> responses is not</w:t>
      </w:r>
      <w:r w:rsidR="00211EA0">
        <w:rPr>
          <w:rFonts w:ascii="Times New Roman" w:eastAsia="Times New Roman" w:hAnsi="Times New Roman" w:cs="Times New Roman"/>
          <w:sz w:val="24"/>
          <w:szCs w:val="24"/>
        </w:rPr>
        <w:t xml:space="preserve"> entirely</w:t>
      </w:r>
      <w:r w:rsidR="00200963">
        <w:rPr>
          <w:rFonts w:ascii="Times New Roman" w:eastAsia="Times New Roman" w:hAnsi="Times New Roman" w:cs="Times New Roman"/>
          <w:sz w:val="24"/>
          <w:szCs w:val="24"/>
        </w:rPr>
        <w:t xml:space="preserve"> clear, it is likely that </w:t>
      </w:r>
      <w:r w:rsidR="00813BEA">
        <w:rPr>
          <w:rFonts w:ascii="Times New Roman" w:eastAsia="Times New Roman" w:hAnsi="Times New Roman" w:cs="Times New Roman"/>
          <w:sz w:val="24"/>
          <w:szCs w:val="24"/>
        </w:rPr>
        <w:t xml:space="preserve">the three categories are inter-linked, with one influencing the other. </w:t>
      </w:r>
      <w:r w:rsidR="00F90B8D">
        <w:rPr>
          <w:rFonts w:ascii="Times New Roman" w:eastAsia="Times New Roman" w:hAnsi="Times New Roman" w:cs="Times New Roman"/>
          <w:sz w:val="24"/>
          <w:szCs w:val="24"/>
        </w:rPr>
        <w:t xml:space="preserve">It is evident </w:t>
      </w:r>
      <w:r w:rsidR="002A7964">
        <w:rPr>
          <w:rFonts w:ascii="Times New Roman" w:eastAsia="Times New Roman" w:hAnsi="Times New Roman" w:cs="Times New Roman"/>
          <w:sz w:val="24"/>
          <w:szCs w:val="24"/>
        </w:rPr>
        <w:t xml:space="preserve">that the media plays a fundamental role in influencing public perception and </w:t>
      </w:r>
      <w:r w:rsidR="00F304B5">
        <w:rPr>
          <w:rFonts w:ascii="Times New Roman" w:eastAsia="Times New Roman" w:hAnsi="Times New Roman" w:cs="Times New Roman"/>
          <w:sz w:val="24"/>
          <w:szCs w:val="24"/>
        </w:rPr>
        <w:t xml:space="preserve">that public perception then influences policy surrounding the management and treatment of sex offenders. </w:t>
      </w:r>
      <w:r w:rsidR="001B74B2">
        <w:rPr>
          <w:rFonts w:ascii="Times New Roman" w:eastAsia="Times New Roman" w:hAnsi="Times New Roman" w:cs="Times New Roman"/>
          <w:sz w:val="24"/>
          <w:szCs w:val="24"/>
        </w:rPr>
        <w:t>Tabloid reporting of CSA can lead to moral panic, with society perceiving serious sexual offending as a greater problem than the data suggests (Cohen, 1972). Additionally</w:t>
      </w:r>
      <w:r w:rsidR="00116EB3">
        <w:rPr>
          <w:rFonts w:ascii="Times New Roman" w:eastAsia="Times New Roman" w:hAnsi="Times New Roman" w:cs="Times New Roman"/>
          <w:sz w:val="24"/>
          <w:szCs w:val="24"/>
        </w:rPr>
        <w:t xml:space="preserve">, strong political views often reinforce the mis-informed beliefs </w:t>
      </w:r>
      <w:r w:rsidR="005212E9">
        <w:rPr>
          <w:rFonts w:ascii="Times New Roman" w:eastAsia="Times New Roman" w:hAnsi="Times New Roman" w:cs="Times New Roman"/>
          <w:sz w:val="24"/>
          <w:szCs w:val="24"/>
        </w:rPr>
        <w:t xml:space="preserve">which leads to increasingly punitive responses and therefore causes additional panic. </w:t>
      </w:r>
    </w:p>
    <w:p w14:paraId="25D9E8E6" w14:textId="765AE882" w:rsidR="56DFABF2" w:rsidRDefault="00C87AAC" w:rsidP="56DFABF2">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key finding from this chapter is t</w:t>
      </w:r>
      <w:r w:rsidR="009F0C6D">
        <w:rPr>
          <w:rFonts w:ascii="Times New Roman" w:eastAsia="Times New Roman" w:hAnsi="Times New Roman" w:cs="Times New Roman"/>
          <w:sz w:val="24"/>
          <w:szCs w:val="24"/>
        </w:rPr>
        <w:t xml:space="preserve">he lack of </w:t>
      </w:r>
      <w:r w:rsidR="0090655E">
        <w:rPr>
          <w:rFonts w:ascii="Times New Roman" w:eastAsia="Times New Roman" w:hAnsi="Times New Roman" w:cs="Times New Roman"/>
          <w:sz w:val="24"/>
          <w:szCs w:val="24"/>
        </w:rPr>
        <w:t>support for rehabilitation of sex offenders seen within the media</w:t>
      </w:r>
      <w:r w:rsidR="004F46BB">
        <w:rPr>
          <w:rFonts w:ascii="Times New Roman" w:eastAsia="Times New Roman" w:hAnsi="Times New Roman" w:cs="Times New Roman"/>
          <w:sz w:val="24"/>
          <w:szCs w:val="24"/>
        </w:rPr>
        <w:t>, community and policy</w:t>
      </w:r>
      <w:r w:rsidR="006570E7">
        <w:rPr>
          <w:rFonts w:ascii="Times New Roman" w:eastAsia="Times New Roman" w:hAnsi="Times New Roman" w:cs="Times New Roman"/>
          <w:sz w:val="24"/>
          <w:szCs w:val="24"/>
        </w:rPr>
        <w:t>. By defining rehabilitation of sex offenders</w:t>
      </w:r>
      <w:r w:rsidR="002D33CA">
        <w:rPr>
          <w:rFonts w:ascii="Times New Roman" w:eastAsia="Times New Roman" w:hAnsi="Times New Roman" w:cs="Times New Roman"/>
          <w:sz w:val="24"/>
          <w:szCs w:val="24"/>
        </w:rPr>
        <w:t xml:space="preserve"> in</w:t>
      </w:r>
      <w:r w:rsidR="006570E7">
        <w:rPr>
          <w:rFonts w:ascii="Times New Roman" w:eastAsia="Times New Roman" w:hAnsi="Times New Roman" w:cs="Times New Roman"/>
          <w:sz w:val="24"/>
          <w:szCs w:val="24"/>
        </w:rPr>
        <w:t xml:space="preserve"> this way, </w:t>
      </w:r>
      <w:r w:rsidR="0097668C">
        <w:rPr>
          <w:rFonts w:ascii="Times New Roman" w:eastAsia="Times New Roman" w:hAnsi="Times New Roman" w:cs="Times New Roman"/>
          <w:sz w:val="24"/>
          <w:szCs w:val="24"/>
        </w:rPr>
        <w:t xml:space="preserve">significant implications arise in regard to the </w:t>
      </w:r>
      <w:r w:rsidR="00403D9F">
        <w:rPr>
          <w:rFonts w:ascii="Times New Roman" w:eastAsia="Times New Roman" w:hAnsi="Times New Roman" w:cs="Times New Roman"/>
          <w:sz w:val="24"/>
          <w:szCs w:val="24"/>
        </w:rPr>
        <w:t xml:space="preserve">successful </w:t>
      </w:r>
      <w:r w:rsidR="0097668C">
        <w:rPr>
          <w:rFonts w:ascii="Times New Roman" w:eastAsia="Times New Roman" w:hAnsi="Times New Roman" w:cs="Times New Roman"/>
          <w:sz w:val="24"/>
          <w:szCs w:val="24"/>
        </w:rPr>
        <w:t>treatment of these offender</w:t>
      </w:r>
      <w:r w:rsidR="00F859DA">
        <w:rPr>
          <w:rFonts w:ascii="Times New Roman" w:eastAsia="Times New Roman" w:hAnsi="Times New Roman" w:cs="Times New Roman"/>
          <w:sz w:val="24"/>
          <w:szCs w:val="24"/>
        </w:rPr>
        <w:t xml:space="preserve">s as they are more likely to be subject to repressive policies. </w:t>
      </w:r>
      <w:r w:rsidR="00403D9F">
        <w:rPr>
          <w:rFonts w:ascii="Times New Roman" w:eastAsia="Times New Roman" w:hAnsi="Times New Roman" w:cs="Times New Roman"/>
          <w:sz w:val="24"/>
          <w:szCs w:val="24"/>
        </w:rPr>
        <w:t>I</w:t>
      </w:r>
      <w:r w:rsidR="00384B1F">
        <w:rPr>
          <w:rFonts w:ascii="Times New Roman" w:eastAsia="Times New Roman" w:hAnsi="Times New Roman" w:cs="Times New Roman"/>
          <w:sz w:val="24"/>
          <w:szCs w:val="24"/>
        </w:rPr>
        <w:t xml:space="preserve">t is apparent that responses to CSA are often based on </w:t>
      </w:r>
      <w:r w:rsidR="0021743D">
        <w:rPr>
          <w:rFonts w:ascii="Times New Roman" w:eastAsia="Times New Roman" w:hAnsi="Times New Roman" w:cs="Times New Roman"/>
          <w:sz w:val="24"/>
          <w:szCs w:val="24"/>
        </w:rPr>
        <w:t xml:space="preserve">misinformation, therefore suggesting that if these </w:t>
      </w:r>
      <w:r w:rsidR="00483A36">
        <w:rPr>
          <w:rFonts w:ascii="Times New Roman" w:eastAsia="Times New Roman" w:hAnsi="Times New Roman" w:cs="Times New Roman"/>
          <w:sz w:val="24"/>
          <w:szCs w:val="24"/>
        </w:rPr>
        <w:t>misconceptions</w:t>
      </w:r>
      <w:r w:rsidR="0021743D">
        <w:rPr>
          <w:rFonts w:ascii="Times New Roman" w:eastAsia="Times New Roman" w:hAnsi="Times New Roman" w:cs="Times New Roman"/>
          <w:sz w:val="24"/>
          <w:szCs w:val="24"/>
        </w:rPr>
        <w:t xml:space="preserve"> were reduced, then responses to CSA would </w:t>
      </w:r>
      <w:r w:rsidR="00911D5F">
        <w:rPr>
          <w:rFonts w:ascii="Times New Roman" w:eastAsia="Times New Roman" w:hAnsi="Times New Roman" w:cs="Times New Roman"/>
          <w:sz w:val="24"/>
          <w:szCs w:val="24"/>
        </w:rPr>
        <w:t xml:space="preserve">provide a more accurate portrayal of CSA, thus increasing the effectiveness of support processes for victims and perpetrators. </w:t>
      </w:r>
    </w:p>
    <w:p w14:paraId="0715073C" w14:textId="5FBF6F99" w:rsidR="00CB6C17" w:rsidRDefault="00E27B14" w:rsidP="56DFABF2">
      <w:pPr>
        <w:spacing w:after="120" w:line="360" w:lineRule="auto"/>
        <w:rPr>
          <w:rFonts w:ascii="Times New Roman" w:eastAsia="Times New Roman" w:hAnsi="Times New Roman" w:cs="Times New Roman"/>
          <w:sz w:val="24"/>
          <w:szCs w:val="24"/>
        </w:rPr>
      </w:pPr>
      <w:r w:rsidRPr="0032279C">
        <w:rPr>
          <w:rFonts w:ascii="Times New Roman" w:eastAsia="Times New Roman" w:hAnsi="Times New Roman" w:cs="Times New Roman"/>
          <w:sz w:val="24"/>
          <w:szCs w:val="24"/>
        </w:rPr>
        <w:t xml:space="preserve">In respect of </w:t>
      </w:r>
      <w:r w:rsidR="0032279C">
        <w:rPr>
          <w:rFonts w:ascii="Times New Roman" w:eastAsia="Times New Roman" w:hAnsi="Times New Roman" w:cs="Times New Roman"/>
          <w:sz w:val="24"/>
          <w:szCs w:val="24"/>
        </w:rPr>
        <w:t>responses to sexual offending</w:t>
      </w:r>
      <w:r w:rsidR="00CC07BA" w:rsidRPr="0032279C">
        <w:rPr>
          <w:rFonts w:ascii="Times New Roman" w:eastAsia="Times New Roman" w:hAnsi="Times New Roman" w:cs="Times New Roman"/>
          <w:sz w:val="24"/>
          <w:szCs w:val="24"/>
        </w:rPr>
        <w:t>,</w:t>
      </w:r>
      <w:r w:rsidRPr="0032279C">
        <w:rPr>
          <w:rFonts w:ascii="Times New Roman" w:eastAsia="Times New Roman" w:hAnsi="Times New Roman" w:cs="Times New Roman"/>
          <w:sz w:val="24"/>
          <w:szCs w:val="24"/>
        </w:rPr>
        <w:t xml:space="preserve"> </w:t>
      </w:r>
      <w:r w:rsidR="00CC07BA" w:rsidRPr="0032279C">
        <w:rPr>
          <w:rFonts w:ascii="Times New Roman" w:eastAsia="Times New Roman" w:hAnsi="Times New Roman" w:cs="Times New Roman"/>
          <w:sz w:val="24"/>
          <w:szCs w:val="24"/>
        </w:rPr>
        <w:t xml:space="preserve">there appears </w:t>
      </w:r>
      <w:r w:rsidR="00B75864">
        <w:rPr>
          <w:rFonts w:ascii="Times New Roman" w:eastAsia="Times New Roman" w:hAnsi="Times New Roman" w:cs="Times New Roman"/>
          <w:sz w:val="24"/>
          <w:szCs w:val="24"/>
        </w:rPr>
        <w:t>to be a</w:t>
      </w:r>
      <w:r w:rsidR="00CC07BA" w:rsidRPr="0032279C">
        <w:rPr>
          <w:rFonts w:ascii="Times New Roman" w:eastAsia="Times New Roman" w:hAnsi="Times New Roman" w:cs="Times New Roman"/>
          <w:sz w:val="24"/>
          <w:szCs w:val="24"/>
        </w:rPr>
        <w:t xml:space="preserve"> paucity of data, suggesting that further research is needed.</w:t>
      </w:r>
      <w:r w:rsidR="00CC07BA">
        <w:rPr>
          <w:rFonts w:ascii="Times New Roman" w:eastAsia="Times New Roman" w:hAnsi="Times New Roman" w:cs="Times New Roman"/>
          <w:sz w:val="24"/>
          <w:szCs w:val="24"/>
        </w:rPr>
        <w:t xml:space="preserve"> Specifically, </w:t>
      </w:r>
      <w:r w:rsidR="002902D5">
        <w:rPr>
          <w:rFonts w:ascii="Times New Roman" w:eastAsia="Times New Roman" w:hAnsi="Times New Roman" w:cs="Times New Roman"/>
          <w:sz w:val="24"/>
          <w:szCs w:val="24"/>
        </w:rPr>
        <w:t xml:space="preserve">the literature tends to focus on general responses to sexual offending, rather than specifically </w:t>
      </w:r>
      <w:r w:rsidR="0032279C">
        <w:rPr>
          <w:rFonts w:ascii="Times New Roman" w:eastAsia="Times New Roman" w:hAnsi="Times New Roman" w:cs="Times New Roman"/>
          <w:sz w:val="24"/>
          <w:szCs w:val="24"/>
        </w:rPr>
        <w:t>on sexually offending against children</w:t>
      </w:r>
      <w:r w:rsidR="00AC6A8F">
        <w:rPr>
          <w:rFonts w:ascii="Times New Roman" w:eastAsia="Times New Roman" w:hAnsi="Times New Roman" w:cs="Times New Roman"/>
          <w:sz w:val="24"/>
          <w:szCs w:val="24"/>
        </w:rPr>
        <w:t xml:space="preserve">, thus highlighting a gap within the current literature to be addressed. </w:t>
      </w:r>
    </w:p>
    <w:p w14:paraId="6D6F5FEC" w14:textId="13D46E1A" w:rsidR="56DFABF2" w:rsidRDefault="56DFABF2" w:rsidP="56DFABF2">
      <w:pPr>
        <w:spacing w:after="120" w:line="360" w:lineRule="auto"/>
        <w:rPr>
          <w:rFonts w:ascii="Times New Roman" w:eastAsia="Times New Roman" w:hAnsi="Times New Roman" w:cs="Times New Roman"/>
          <w:sz w:val="24"/>
          <w:szCs w:val="24"/>
        </w:rPr>
      </w:pPr>
    </w:p>
    <w:p w14:paraId="4A21E37B" w14:textId="77777777" w:rsidR="00AC6A8F" w:rsidRDefault="00AC6A8F" w:rsidP="00994FBD">
      <w:pPr>
        <w:spacing w:after="120" w:line="360" w:lineRule="auto"/>
        <w:rPr>
          <w:rFonts w:ascii="Times New Roman" w:eastAsia="Times New Roman" w:hAnsi="Times New Roman" w:cs="Times New Roman"/>
          <w:b/>
          <w:bCs/>
          <w:sz w:val="48"/>
          <w:szCs w:val="48"/>
        </w:rPr>
      </w:pPr>
    </w:p>
    <w:p w14:paraId="3234D446" w14:textId="77777777" w:rsidR="00AC6A8F" w:rsidRDefault="00AC6A8F" w:rsidP="00994FBD">
      <w:pPr>
        <w:spacing w:after="120" w:line="360" w:lineRule="auto"/>
        <w:rPr>
          <w:rFonts w:ascii="Times New Roman" w:eastAsia="Times New Roman" w:hAnsi="Times New Roman" w:cs="Times New Roman"/>
          <w:b/>
          <w:bCs/>
          <w:sz w:val="48"/>
          <w:szCs w:val="48"/>
        </w:rPr>
      </w:pPr>
    </w:p>
    <w:p w14:paraId="7E7ABA44" w14:textId="77777777" w:rsidR="00AC6A8F" w:rsidRDefault="00AC6A8F" w:rsidP="00994FBD">
      <w:pPr>
        <w:spacing w:after="120" w:line="360" w:lineRule="auto"/>
        <w:rPr>
          <w:rFonts w:ascii="Times New Roman" w:eastAsia="Times New Roman" w:hAnsi="Times New Roman" w:cs="Times New Roman"/>
          <w:b/>
          <w:bCs/>
          <w:sz w:val="48"/>
          <w:szCs w:val="48"/>
        </w:rPr>
      </w:pPr>
    </w:p>
    <w:p w14:paraId="118445F6" w14:textId="77777777" w:rsidR="00AC6A8F" w:rsidRDefault="00AC6A8F" w:rsidP="00994FBD">
      <w:pPr>
        <w:spacing w:after="120" w:line="360" w:lineRule="auto"/>
        <w:rPr>
          <w:rFonts w:ascii="Times New Roman" w:eastAsia="Times New Roman" w:hAnsi="Times New Roman" w:cs="Times New Roman"/>
          <w:b/>
          <w:bCs/>
          <w:sz w:val="48"/>
          <w:szCs w:val="48"/>
        </w:rPr>
      </w:pPr>
    </w:p>
    <w:p w14:paraId="2B173901" w14:textId="0D9B6D0A" w:rsidR="00A20B1B" w:rsidRDefault="0DEDD40D" w:rsidP="00994FBD">
      <w:pPr>
        <w:spacing w:after="120" w:line="360" w:lineRule="auto"/>
        <w:rPr>
          <w:rFonts w:ascii="Times New Roman" w:eastAsia="Times New Roman" w:hAnsi="Times New Roman" w:cs="Times New Roman"/>
          <w:b/>
          <w:bCs/>
          <w:sz w:val="48"/>
          <w:szCs w:val="48"/>
        </w:rPr>
      </w:pPr>
      <w:r w:rsidRPr="00A76797">
        <w:rPr>
          <w:rFonts w:ascii="Times New Roman" w:eastAsia="Times New Roman" w:hAnsi="Times New Roman" w:cs="Times New Roman"/>
          <w:b/>
          <w:bCs/>
          <w:sz w:val="48"/>
          <w:szCs w:val="48"/>
        </w:rPr>
        <w:lastRenderedPageBreak/>
        <w:t>C</w:t>
      </w:r>
      <w:r w:rsidR="00190AA9">
        <w:rPr>
          <w:rFonts w:ascii="Times New Roman" w:eastAsia="Times New Roman" w:hAnsi="Times New Roman" w:cs="Times New Roman"/>
          <w:b/>
          <w:bCs/>
          <w:sz w:val="48"/>
          <w:szCs w:val="48"/>
        </w:rPr>
        <w:t>hapter</w:t>
      </w:r>
      <w:r w:rsidRPr="00A76797">
        <w:rPr>
          <w:rFonts w:ascii="Times New Roman" w:eastAsia="Times New Roman" w:hAnsi="Times New Roman" w:cs="Times New Roman"/>
          <w:b/>
          <w:bCs/>
          <w:sz w:val="48"/>
          <w:szCs w:val="48"/>
        </w:rPr>
        <w:t xml:space="preserve"> </w:t>
      </w:r>
      <w:r w:rsidR="003A2BA0">
        <w:rPr>
          <w:rFonts w:ascii="Times New Roman" w:eastAsia="Times New Roman" w:hAnsi="Times New Roman" w:cs="Times New Roman"/>
          <w:b/>
          <w:bCs/>
          <w:sz w:val="48"/>
          <w:szCs w:val="48"/>
        </w:rPr>
        <w:t>5</w:t>
      </w:r>
      <w:r w:rsidR="00A959A5">
        <w:rPr>
          <w:rFonts w:ascii="Times New Roman" w:eastAsia="Times New Roman" w:hAnsi="Times New Roman" w:cs="Times New Roman"/>
          <w:b/>
          <w:bCs/>
          <w:sz w:val="48"/>
          <w:szCs w:val="48"/>
        </w:rPr>
        <w:t>:</w:t>
      </w:r>
      <w:r w:rsidR="00A76797">
        <w:rPr>
          <w:rFonts w:ascii="Times New Roman" w:eastAsia="Times New Roman" w:hAnsi="Times New Roman" w:cs="Times New Roman"/>
          <w:b/>
          <w:bCs/>
          <w:sz w:val="48"/>
          <w:szCs w:val="48"/>
        </w:rPr>
        <w:t xml:space="preserve"> </w:t>
      </w:r>
      <w:r w:rsidR="004F7FA1">
        <w:rPr>
          <w:rFonts w:ascii="Times New Roman" w:eastAsia="Times New Roman" w:hAnsi="Times New Roman" w:cs="Times New Roman"/>
          <w:b/>
          <w:bCs/>
          <w:sz w:val="48"/>
          <w:szCs w:val="48"/>
        </w:rPr>
        <w:t xml:space="preserve">Misconceptions, </w:t>
      </w:r>
      <w:r w:rsidR="00A959A5">
        <w:rPr>
          <w:rFonts w:ascii="Times New Roman" w:eastAsia="Times New Roman" w:hAnsi="Times New Roman" w:cs="Times New Roman"/>
          <w:b/>
          <w:bCs/>
          <w:sz w:val="48"/>
          <w:szCs w:val="48"/>
        </w:rPr>
        <w:t>I</w:t>
      </w:r>
      <w:r w:rsidR="004F7FA1">
        <w:rPr>
          <w:rFonts w:ascii="Times New Roman" w:eastAsia="Times New Roman" w:hAnsi="Times New Roman" w:cs="Times New Roman"/>
          <w:b/>
          <w:bCs/>
          <w:sz w:val="48"/>
          <w:szCs w:val="48"/>
        </w:rPr>
        <w:t xml:space="preserve">nvisibility and </w:t>
      </w:r>
      <w:r w:rsidR="00A959A5">
        <w:rPr>
          <w:rFonts w:ascii="Times New Roman" w:eastAsia="Times New Roman" w:hAnsi="Times New Roman" w:cs="Times New Roman"/>
          <w:b/>
          <w:bCs/>
          <w:sz w:val="48"/>
          <w:szCs w:val="48"/>
        </w:rPr>
        <w:t>S</w:t>
      </w:r>
      <w:r w:rsidR="004F7FA1">
        <w:rPr>
          <w:rFonts w:ascii="Times New Roman" w:eastAsia="Times New Roman" w:hAnsi="Times New Roman" w:cs="Times New Roman"/>
          <w:b/>
          <w:bCs/>
          <w:sz w:val="48"/>
          <w:szCs w:val="48"/>
        </w:rPr>
        <w:t xml:space="preserve">ystem </w:t>
      </w:r>
      <w:r w:rsidR="00A959A5">
        <w:rPr>
          <w:rFonts w:ascii="Times New Roman" w:eastAsia="Times New Roman" w:hAnsi="Times New Roman" w:cs="Times New Roman"/>
          <w:b/>
          <w:bCs/>
          <w:sz w:val="48"/>
          <w:szCs w:val="48"/>
        </w:rPr>
        <w:t>F</w:t>
      </w:r>
      <w:r w:rsidR="004F7FA1">
        <w:rPr>
          <w:rFonts w:ascii="Times New Roman" w:eastAsia="Times New Roman" w:hAnsi="Times New Roman" w:cs="Times New Roman"/>
          <w:b/>
          <w:bCs/>
          <w:sz w:val="48"/>
          <w:szCs w:val="48"/>
        </w:rPr>
        <w:t>ailure</w:t>
      </w:r>
    </w:p>
    <w:p w14:paraId="5C66C8FB" w14:textId="1017DE02" w:rsidR="007665AA" w:rsidRDefault="007665AA" w:rsidP="0093166A">
      <w:pPr>
        <w:pStyle w:val="paragraph"/>
        <w:spacing w:before="0" w:beforeAutospacing="0" w:after="0" w:afterAutospacing="0" w:line="360" w:lineRule="auto"/>
        <w:textAlignment w:val="baseline"/>
        <w:rPr>
          <w:rStyle w:val="eop"/>
        </w:rPr>
      </w:pPr>
      <w:r>
        <w:rPr>
          <w:rStyle w:val="normaltextrun"/>
        </w:rPr>
        <w:t xml:space="preserve">This research asserts that over-generalised beliefs regarding CSA exist and the way in which society is currently responding to CSA, is </w:t>
      </w:r>
      <w:r w:rsidR="00C65B6A">
        <w:rPr>
          <w:rStyle w:val="normaltextrun"/>
        </w:rPr>
        <w:t>endorsing</w:t>
      </w:r>
      <w:r>
        <w:rPr>
          <w:rStyle w:val="normaltextrun"/>
        </w:rPr>
        <w:t xml:space="preserve"> these beliefs. This chapter will critically examine the impact that the recurrent myths are having on victims and offenders of CSA</w:t>
      </w:r>
      <w:r w:rsidR="00815061">
        <w:rPr>
          <w:rStyle w:val="normaltextrun"/>
        </w:rPr>
        <w:t xml:space="preserve"> by reflecting on case examples of females, males and chil</w:t>
      </w:r>
      <w:r w:rsidR="00CF1DC6">
        <w:rPr>
          <w:rStyle w:val="normaltextrun"/>
        </w:rPr>
        <w:t>dren</w:t>
      </w:r>
      <w:r w:rsidR="00815061">
        <w:rPr>
          <w:rStyle w:val="normaltextrun"/>
        </w:rPr>
        <w:t xml:space="preserve"> to </w:t>
      </w:r>
      <w:r w:rsidR="00A30107">
        <w:rPr>
          <w:rStyle w:val="normaltextrun"/>
        </w:rPr>
        <w:t>consider how stereotypes skew public perception regarding CSA</w:t>
      </w:r>
      <w:r w:rsidR="007E25C5">
        <w:rPr>
          <w:rStyle w:val="normaltextrun"/>
        </w:rPr>
        <w:t>.</w:t>
      </w:r>
      <w:r w:rsidR="002D7CD6">
        <w:rPr>
          <w:rStyle w:val="normaltextrun"/>
        </w:rPr>
        <w:t xml:space="preserve"> </w:t>
      </w:r>
      <w:r>
        <w:rPr>
          <w:rStyle w:val="normaltextrun"/>
        </w:rPr>
        <w:t>Drawing on </w:t>
      </w:r>
      <w:proofErr w:type="spellStart"/>
      <w:r>
        <w:rPr>
          <w:rStyle w:val="normaltextrun"/>
        </w:rPr>
        <w:t>Eaglys</w:t>
      </w:r>
      <w:proofErr w:type="spellEnd"/>
      <w:r>
        <w:rPr>
          <w:rStyle w:val="normaltextrun"/>
        </w:rPr>
        <w:t>’ (2015) suggestion, consideration will also be had as to how people’s perception of reality can be changed in order to reduce the negative impact of the stereotypes surrounding CSA. </w:t>
      </w:r>
      <w:r>
        <w:rPr>
          <w:rStyle w:val="eop"/>
        </w:rPr>
        <w:t> </w:t>
      </w:r>
    </w:p>
    <w:p w14:paraId="5784176B" w14:textId="77777777" w:rsidR="0093166A" w:rsidRDefault="0093166A" w:rsidP="007665AA">
      <w:pPr>
        <w:pStyle w:val="paragraph"/>
        <w:spacing w:before="0" w:beforeAutospacing="0" w:after="0" w:afterAutospacing="0"/>
        <w:textAlignment w:val="baseline"/>
        <w:rPr>
          <w:rFonts w:ascii="Segoe UI" w:hAnsi="Segoe UI" w:cs="Segoe UI"/>
          <w:sz w:val="18"/>
          <w:szCs w:val="18"/>
        </w:rPr>
      </w:pPr>
    </w:p>
    <w:p w14:paraId="6E393353" w14:textId="1FE7290B" w:rsidR="007665AA" w:rsidRPr="00AB25F9" w:rsidRDefault="007665AA" w:rsidP="007665AA">
      <w:pPr>
        <w:pStyle w:val="paragraph"/>
        <w:spacing w:before="0" w:beforeAutospacing="0" w:after="0" w:afterAutospacing="0"/>
        <w:textAlignment w:val="baseline"/>
        <w:rPr>
          <w:rStyle w:val="eop"/>
          <w:sz w:val="36"/>
          <w:szCs w:val="36"/>
        </w:rPr>
      </w:pPr>
      <w:r w:rsidRPr="00AB25F9">
        <w:rPr>
          <w:rStyle w:val="normaltextrun"/>
          <w:b/>
          <w:bCs/>
          <w:sz w:val="36"/>
          <w:szCs w:val="36"/>
        </w:rPr>
        <w:t>5.1 Impact on Victims of CSA </w:t>
      </w:r>
      <w:r w:rsidRPr="00AB25F9">
        <w:rPr>
          <w:rStyle w:val="eop"/>
          <w:sz w:val="36"/>
          <w:szCs w:val="36"/>
        </w:rPr>
        <w:t> </w:t>
      </w:r>
    </w:p>
    <w:p w14:paraId="021E3EED" w14:textId="77777777" w:rsidR="00D93C16" w:rsidRDefault="00D93C16" w:rsidP="007665AA">
      <w:pPr>
        <w:pStyle w:val="paragraph"/>
        <w:spacing w:before="0" w:beforeAutospacing="0" w:after="0" w:afterAutospacing="0"/>
        <w:textAlignment w:val="baseline"/>
        <w:rPr>
          <w:rFonts w:ascii="Segoe UI" w:hAnsi="Segoe UI" w:cs="Segoe UI"/>
          <w:sz w:val="18"/>
          <w:szCs w:val="18"/>
        </w:rPr>
      </w:pPr>
    </w:p>
    <w:p w14:paraId="41FCED83" w14:textId="247992EE" w:rsidR="00EF4CC1" w:rsidRDefault="007665AA" w:rsidP="00437814">
      <w:pPr>
        <w:pStyle w:val="paragraph"/>
        <w:spacing w:before="0" w:beforeAutospacing="0" w:after="0" w:afterAutospacing="0" w:line="360" w:lineRule="auto"/>
        <w:textAlignment w:val="baseline"/>
        <w:rPr>
          <w:rStyle w:val="normaltextrun"/>
        </w:rPr>
      </w:pPr>
      <w:r>
        <w:rPr>
          <w:rStyle w:val="normaltextrun"/>
        </w:rPr>
        <w:t>CSA is posing a threat to the health of children worldwide, with a myriad of negative outcomes resulting from sexual abuse (Townsend, 2016). </w:t>
      </w:r>
      <w:r w:rsidR="009F16E3">
        <w:rPr>
          <w:rStyle w:val="normaltextrun"/>
        </w:rPr>
        <w:t xml:space="preserve">CSA encompasses such a </w:t>
      </w:r>
      <w:r w:rsidR="00BC6FCA">
        <w:rPr>
          <w:rStyle w:val="normaltextrun"/>
        </w:rPr>
        <w:t>varied degree of acts</w:t>
      </w:r>
      <w:r w:rsidR="00BC0FC3">
        <w:rPr>
          <w:rStyle w:val="normaltextrun"/>
        </w:rPr>
        <w:t>,</w:t>
      </w:r>
      <w:r w:rsidR="00BC6FCA">
        <w:rPr>
          <w:rStyle w:val="normaltextrun"/>
        </w:rPr>
        <w:t xml:space="preserve"> from </w:t>
      </w:r>
      <w:r w:rsidR="008A66EB">
        <w:rPr>
          <w:rStyle w:val="normaltextrun"/>
        </w:rPr>
        <w:t>genital fondling to rape</w:t>
      </w:r>
      <w:r w:rsidR="003D1DAB">
        <w:rPr>
          <w:rStyle w:val="normaltextrun"/>
        </w:rPr>
        <w:t xml:space="preserve">, meaning </w:t>
      </w:r>
      <w:r w:rsidR="008A66EB">
        <w:rPr>
          <w:rStyle w:val="normaltextrun"/>
        </w:rPr>
        <w:t xml:space="preserve">the symptoms </w:t>
      </w:r>
      <w:r w:rsidR="00412118">
        <w:rPr>
          <w:rStyle w:val="normaltextrun"/>
        </w:rPr>
        <w:t xml:space="preserve">displayed by victims can </w:t>
      </w:r>
      <w:r w:rsidR="003C717F">
        <w:rPr>
          <w:rStyle w:val="normaltextrun"/>
        </w:rPr>
        <w:t xml:space="preserve">also </w:t>
      </w:r>
      <w:r w:rsidR="00BC0FC3">
        <w:rPr>
          <w:rStyle w:val="normaltextrun"/>
        </w:rPr>
        <w:t xml:space="preserve">vary greatly </w:t>
      </w:r>
      <w:r w:rsidR="005A6FFA">
        <w:rPr>
          <w:rStyle w:val="normaltextrun"/>
        </w:rPr>
        <w:t>(</w:t>
      </w:r>
      <w:proofErr w:type="spellStart"/>
      <w:r w:rsidR="005A6FFA">
        <w:rPr>
          <w:rStyle w:val="normaltextrun"/>
        </w:rPr>
        <w:t>Olafson</w:t>
      </w:r>
      <w:proofErr w:type="spellEnd"/>
      <w:r w:rsidR="005A6FFA">
        <w:rPr>
          <w:rStyle w:val="normaltextrun"/>
        </w:rPr>
        <w:t>, 2011).</w:t>
      </w:r>
      <w:r w:rsidR="00412118">
        <w:rPr>
          <w:rStyle w:val="normaltextrun"/>
        </w:rPr>
        <w:t xml:space="preserve"> </w:t>
      </w:r>
      <w:r>
        <w:rPr>
          <w:rStyle w:val="normaltextrun"/>
        </w:rPr>
        <w:t xml:space="preserve">The </w:t>
      </w:r>
      <w:r w:rsidR="009F79FE">
        <w:rPr>
          <w:rStyle w:val="normaltextrun"/>
        </w:rPr>
        <w:t xml:space="preserve">symptomatic </w:t>
      </w:r>
      <w:r>
        <w:rPr>
          <w:rStyle w:val="normaltextrun"/>
        </w:rPr>
        <w:t>outcomes of CSA relate to physical and psychological health implications and are recognised as being significantly harmful, when compared to other forms of child abuse (Lewis et al. 2016). </w:t>
      </w:r>
      <w:r w:rsidR="00B66798">
        <w:rPr>
          <w:rStyle w:val="normaltextrun"/>
        </w:rPr>
        <w:t xml:space="preserve">It is noted within previous and current literature </w:t>
      </w:r>
      <w:r w:rsidR="00850FB6">
        <w:rPr>
          <w:rStyle w:val="normaltextrun"/>
        </w:rPr>
        <w:t xml:space="preserve">that </w:t>
      </w:r>
      <w:r w:rsidR="00685B60">
        <w:rPr>
          <w:rStyle w:val="normaltextrun"/>
        </w:rPr>
        <w:t xml:space="preserve">social </w:t>
      </w:r>
      <w:r w:rsidR="00483A36">
        <w:rPr>
          <w:rStyle w:val="normaltextrun"/>
        </w:rPr>
        <w:t>misconceptions</w:t>
      </w:r>
      <w:r w:rsidR="00685B60">
        <w:rPr>
          <w:rStyle w:val="normaltextrun"/>
        </w:rPr>
        <w:t xml:space="preserve"> surrounding CSA can cause adverse outcomes for the victims</w:t>
      </w:r>
      <w:r w:rsidR="006C1CE5">
        <w:rPr>
          <w:rStyle w:val="normaltextrun"/>
        </w:rPr>
        <w:t xml:space="preserve"> in terms of </w:t>
      </w:r>
      <w:r w:rsidR="001614F1">
        <w:rPr>
          <w:rStyle w:val="normaltextrun"/>
        </w:rPr>
        <w:t>comprising disclosure</w:t>
      </w:r>
      <w:r w:rsidR="007962A0">
        <w:rPr>
          <w:rStyle w:val="normaltextrun"/>
        </w:rPr>
        <w:t xml:space="preserve"> of the abuse</w:t>
      </w:r>
      <w:r w:rsidR="001614F1">
        <w:rPr>
          <w:rStyle w:val="normaltextrun"/>
        </w:rPr>
        <w:t xml:space="preserve">, hindering their recovery and </w:t>
      </w:r>
      <w:r w:rsidR="00EF4CC1">
        <w:rPr>
          <w:rStyle w:val="normaltextrun"/>
        </w:rPr>
        <w:t xml:space="preserve">reducing the credibility of the judicial process to </w:t>
      </w:r>
      <w:r w:rsidR="007962A0">
        <w:rPr>
          <w:rStyle w:val="normaltextrun"/>
        </w:rPr>
        <w:t>secure prosecution of child sex offenders</w:t>
      </w:r>
      <w:r w:rsidR="00B66798">
        <w:rPr>
          <w:rStyle w:val="normaltextrun"/>
        </w:rPr>
        <w:t xml:space="preserve"> (</w:t>
      </w:r>
      <w:proofErr w:type="spellStart"/>
      <w:r w:rsidR="00B66798">
        <w:rPr>
          <w:rStyle w:val="normaltextrun"/>
        </w:rPr>
        <w:t>Magalhães</w:t>
      </w:r>
      <w:proofErr w:type="spellEnd"/>
      <w:r w:rsidR="00B66798">
        <w:rPr>
          <w:rStyle w:val="normaltextrun"/>
        </w:rPr>
        <w:t xml:space="preserve"> et al</w:t>
      </w:r>
      <w:r w:rsidR="009462C4">
        <w:rPr>
          <w:rStyle w:val="normaltextrun"/>
        </w:rPr>
        <w:t xml:space="preserve">, </w:t>
      </w:r>
      <w:r w:rsidR="00B66798">
        <w:rPr>
          <w:rStyle w:val="normaltextrun"/>
        </w:rPr>
        <w:t>2021)</w:t>
      </w:r>
      <w:r w:rsidR="00EF4CC1">
        <w:rPr>
          <w:rStyle w:val="normaltextrun"/>
        </w:rPr>
        <w:t>.</w:t>
      </w:r>
    </w:p>
    <w:p w14:paraId="67067605" w14:textId="77777777" w:rsidR="00437814" w:rsidRDefault="00437814" w:rsidP="00437814">
      <w:pPr>
        <w:pStyle w:val="paragraph"/>
        <w:spacing w:before="0" w:beforeAutospacing="0" w:after="0" w:afterAutospacing="0" w:line="360" w:lineRule="auto"/>
        <w:textAlignment w:val="baseline"/>
        <w:rPr>
          <w:rStyle w:val="normaltextrun"/>
        </w:rPr>
      </w:pPr>
    </w:p>
    <w:p w14:paraId="0C996F08" w14:textId="26DEF379" w:rsidR="007665AA" w:rsidRDefault="00EF4CC1" w:rsidP="00E20163">
      <w:pPr>
        <w:pStyle w:val="paragraph"/>
        <w:spacing w:before="0" w:beforeAutospacing="0" w:after="0" w:afterAutospacing="0" w:line="360" w:lineRule="auto"/>
        <w:textAlignment w:val="baseline"/>
        <w:rPr>
          <w:rStyle w:val="eop"/>
        </w:rPr>
      </w:pPr>
      <w:r>
        <w:rPr>
          <w:rStyle w:val="normaltextrun"/>
        </w:rPr>
        <w:t>T</w:t>
      </w:r>
      <w:r w:rsidR="007665AA">
        <w:rPr>
          <w:rStyle w:val="normaltextrun"/>
        </w:rPr>
        <w:t xml:space="preserve">he hidden nature of </w:t>
      </w:r>
      <w:r>
        <w:rPr>
          <w:rStyle w:val="normaltextrun"/>
        </w:rPr>
        <w:t>childhood sexual abuse</w:t>
      </w:r>
      <w:r w:rsidR="007665AA">
        <w:rPr>
          <w:rStyle w:val="normaltextrun"/>
        </w:rPr>
        <w:t xml:space="preserve">, means that attempts to detect and address </w:t>
      </w:r>
      <w:r w:rsidR="00E20163">
        <w:rPr>
          <w:rStyle w:val="normaltextrun"/>
        </w:rPr>
        <w:t>this crime</w:t>
      </w:r>
      <w:r w:rsidR="007665AA">
        <w:rPr>
          <w:rStyle w:val="normaltextrun"/>
        </w:rPr>
        <w:t> are dependent on victims disclosing. However, as previously discussed, victims are often reluctant to tell of their abuse, with it taking many years for some victims to disclose and some never telling</w:t>
      </w:r>
      <w:r w:rsidR="00A357EC">
        <w:rPr>
          <w:rStyle w:val="normaltextrun"/>
        </w:rPr>
        <w:t xml:space="preserve"> (Scholes et al, 2014)</w:t>
      </w:r>
      <w:r w:rsidR="007665AA">
        <w:rPr>
          <w:rStyle w:val="normaltextrun"/>
        </w:rPr>
        <w:t>. </w:t>
      </w:r>
      <w:r w:rsidR="00D43E5F">
        <w:rPr>
          <w:rStyle w:val="normaltextrun"/>
        </w:rPr>
        <w:t>I</w:t>
      </w:r>
      <w:r w:rsidR="007665AA">
        <w:rPr>
          <w:rStyle w:val="normaltextrun"/>
        </w:rPr>
        <w:t>mplications arising from the reluctance to disclose, means that many victims are not gaining access to the specialised services designed to help them recover (</w:t>
      </w:r>
      <w:proofErr w:type="spellStart"/>
      <w:r w:rsidR="007665AA">
        <w:rPr>
          <w:rStyle w:val="normaltextrun"/>
        </w:rPr>
        <w:t>Reitsema</w:t>
      </w:r>
      <w:proofErr w:type="spellEnd"/>
      <w:r w:rsidR="007665AA">
        <w:rPr>
          <w:rStyle w:val="normaltextrun"/>
        </w:rPr>
        <w:t> &amp; </w:t>
      </w:r>
      <w:proofErr w:type="spellStart"/>
      <w:r w:rsidR="007665AA">
        <w:rPr>
          <w:rStyle w:val="normaltextrun"/>
        </w:rPr>
        <w:t>Grietens</w:t>
      </w:r>
      <w:proofErr w:type="spellEnd"/>
      <w:r w:rsidR="007665AA">
        <w:rPr>
          <w:rStyle w:val="normaltextrun"/>
        </w:rPr>
        <w:t>, 2016). </w:t>
      </w:r>
      <w:r w:rsidR="007665AA">
        <w:rPr>
          <w:rStyle w:val="eop"/>
        </w:rPr>
        <w:t> </w:t>
      </w:r>
      <w:r w:rsidR="007665AA">
        <w:rPr>
          <w:rStyle w:val="normaltextrun"/>
        </w:rPr>
        <w:t>The majority of literature considering the reasons for non-disclosure by victims of CSA, has mainly provided quantitative evidence, which does not address in detail the reasons for why victims may not disclose (</w:t>
      </w:r>
      <w:proofErr w:type="spellStart"/>
      <w:r w:rsidR="007665AA">
        <w:rPr>
          <w:rStyle w:val="normaltextrun"/>
        </w:rPr>
        <w:t>Lemaigre</w:t>
      </w:r>
      <w:proofErr w:type="spellEnd"/>
      <w:r w:rsidR="007665AA">
        <w:rPr>
          <w:rStyle w:val="normaltextrun"/>
        </w:rPr>
        <w:t>, Taylor &amp; Gittoes, 2017). Winters et al (2020), recognised this failing and adopt</w:t>
      </w:r>
      <w:r w:rsidR="00635724">
        <w:rPr>
          <w:rStyle w:val="normaltextrun"/>
        </w:rPr>
        <w:t>ing</w:t>
      </w:r>
      <w:r w:rsidR="007665AA">
        <w:rPr>
          <w:rStyle w:val="normaltextrun"/>
        </w:rPr>
        <w:t xml:space="preserve"> a mixed-</w:t>
      </w:r>
      <w:r w:rsidR="007665AA">
        <w:rPr>
          <w:rStyle w:val="normaltextrun"/>
        </w:rPr>
        <w:lastRenderedPageBreak/>
        <w:t>methods approach, examin</w:t>
      </w:r>
      <w:r w:rsidR="00944542">
        <w:rPr>
          <w:rStyle w:val="normaltextrun"/>
        </w:rPr>
        <w:t>ed</w:t>
      </w:r>
      <w:r w:rsidR="007665AA">
        <w:rPr>
          <w:rStyle w:val="normaltextrun"/>
        </w:rPr>
        <w:t xml:space="preserve"> disclosure rates and also the experiences of victims</w:t>
      </w:r>
      <w:r w:rsidR="007C5E2C">
        <w:rPr>
          <w:rStyle w:val="normaltextrun"/>
        </w:rPr>
        <w:t xml:space="preserve"> of childhood sexual abuse</w:t>
      </w:r>
      <w:r w:rsidR="0022412B">
        <w:rPr>
          <w:rStyle w:val="normaltextrun"/>
        </w:rPr>
        <w:t xml:space="preserve">. </w:t>
      </w:r>
      <w:r w:rsidR="007665AA">
        <w:rPr>
          <w:rStyle w:val="normaltextrun"/>
        </w:rPr>
        <w:t>This offered a greater qualitative insight into the divergence in the willingness of victims to disclose compared with what they actually believe to be the best thing to do, by identifying factors that promote and hinder disclosure (Winters et al, 2020).</w:t>
      </w:r>
      <w:r w:rsidR="007665AA">
        <w:rPr>
          <w:rStyle w:val="eop"/>
        </w:rPr>
        <w:t> </w:t>
      </w:r>
    </w:p>
    <w:p w14:paraId="748E40B7" w14:textId="77777777" w:rsidR="00E20163" w:rsidRDefault="00E20163" w:rsidP="00E20163">
      <w:pPr>
        <w:pStyle w:val="paragraph"/>
        <w:spacing w:before="0" w:beforeAutospacing="0" w:after="0" w:afterAutospacing="0" w:line="360" w:lineRule="auto"/>
        <w:textAlignment w:val="baseline"/>
        <w:rPr>
          <w:rFonts w:ascii="Segoe UI" w:hAnsi="Segoe UI" w:cs="Segoe UI"/>
          <w:sz w:val="18"/>
          <w:szCs w:val="18"/>
        </w:rPr>
      </w:pPr>
    </w:p>
    <w:p w14:paraId="655823BB" w14:textId="52A6A603" w:rsidR="005E3C74" w:rsidRDefault="007665AA" w:rsidP="0093166A">
      <w:pPr>
        <w:pStyle w:val="paragraph"/>
        <w:spacing w:before="0" w:beforeAutospacing="0" w:after="0" w:afterAutospacing="0" w:line="360" w:lineRule="auto"/>
        <w:textAlignment w:val="baseline"/>
        <w:rPr>
          <w:rStyle w:val="normaltextrun"/>
        </w:rPr>
      </w:pPr>
      <w:r>
        <w:rPr>
          <w:rStyle w:val="normaltextrun"/>
        </w:rPr>
        <w:t>Within the literature there are common themes in relation to internal and external barriers to disclosure. Psychological barriers</w:t>
      </w:r>
      <w:r w:rsidR="004207E4">
        <w:rPr>
          <w:rStyle w:val="normaltextrun"/>
        </w:rPr>
        <w:t xml:space="preserve"> are </w:t>
      </w:r>
      <w:r w:rsidR="00CC40B3">
        <w:rPr>
          <w:rStyle w:val="normaltextrun"/>
        </w:rPr>
        <w:t xml:space="preserve">frequently reported to </w:t>
      </w:r>
      <w:r>
        <w:rPr>
          <w:rStyle w:val="normaltextrun"/>
        </w:rPr>
        <w:t>include</w:t>
      </w:r>
      <w:r w:rsidR="00CC40B3">
        <w:rPr>
          <w:rStyle w:val="normaltextrun"/>
        </w:rPr>
        <w:t xml:space="preserve"> feelings of</w:t>
      </w:r>
      <w:r>
        <w:rPr>
          <w:rStyle w:val="normaltextrun"/>
        </w:rPr>
        <w:t xml:space="preserve"> self-blame, guilt and fear (</w:t>
      </w:r>
      <w:proofErr w:type="spellStart"/>
      <w:r>
        <w:rPr>
          <w:rStyle w:val="normaltextrun"/>
        </w:rPr>
        <w:t>Alaggia</w:t>
      </w:r>
      <w:proofErr w:type="spellEnd"/>
      <w:r>
        <w:rPr>
          <w:rStyle w:val="normaltextrun"/>
        </w:rPr>
        <w:t> et al, 2019) and also a lack of understanding amongst children as to what behaviour constitutes sexual abuse (</w:t>
      </w:r>
      <w:proofErr w:type="spellStart"/>
      <w:r>
        <w:rPr>
          <w:rStyle w:val="normaltextrun"/>
        </w:rPr>
        <w:t>Lemaigre</w:t>
      </w:r>
      <w:proofErr w:type="spellEnd"/>
      <w:r>
        <w:rPr>
          <w:rStyle w:val="normaltextrun"/>
        </w:rPr>
        <w:t xml:space="preserve"> et al, 2017). In terms of external barriers, the child may feel incapable of disclosing due to threatening behaviour being shown to them by the offender, they may not have been provided with an opportunity to disclose or they may be involved in </w:t>
      </w:r>
      <w:r w:rsidR="001C64C1">
        <w:rPr>
          <w:rStyle w:val="normaltextrun"/>
        </w:rPr>
        <w:t>intra-familial abuse,</w:t>
      </w:r>
      <w:r w:rsidR="009A6DDA">
        <w:rPr>
          <w:rStyle w:val="normaltextrun"/>
        </w:rPr>
        <w:t xml:space="preserve"> which makes them less likely to report their abuse for </w:t>
      </w:r>
      <w:r w:rsidR="00EB4CCA">
        <w:rPr>
          <w:rStyle w:val="normaltextrun"/>
        </w:rPr>
        <w:t>concerns of negative repercussions</w:t>
      </w:r>
      <w:r>
        <w:rPr>
          <w:rStyle w:val="normaltextrun"/>
        </w:rPr>
        <w:t xml:space="preserve"> (Schaeffer, Leventhal &amp; </w:t>
      </w:r>
      <w:proofErr w:type="spellStart"/>
      <w:r>
        <w:rPr>
          <w:rStyle w:val="normaltextrun"/>
        </w:rPr>
        <w:t>Asnes</w:t>
      </w:r>
      <w:proofErr w:type="spellEnd"/>
      <w:r>
        <w:rPr>
          <w:rStyle w:val="normaltextrun"/>
        </w:rPr>
        <w:t>, 2011). </w:t>
      </w:r>
    </w:p>
    <w:p w14:paraId="21B20354" w14:textId="77777777" w:rsidR="001045F9" w:rsidRDefault="001045F9" w:rsidP="0093166A">
      <w:pPr>
        <w:pStyle w:val="paragraph"/>
        <w:spacing w:before="0" w:beforeAutospacing="0" w:after="0" w:afterAutospacing="0" w:line="360" w:lineRule="auto"/>
        <w:textAlignment w:val="baseline"/>
        <w:rPr>
          <w:rStyle w:val="normaltextrun"/>
        </w:rPr>
      </w:pPr>
    </w:p>
    <w:p w14:paraId="75454D89" w14:textId="5CD2854F" w:rsidR="007665AA" w:rsidRDefault="006F5E18" w:rsidP="0093166A">
      <w:pPr>
        <w:pStyle w:val="paragraph"/>
        <w:spacing w:before="0" w:beforeAutospacing="0" w:after="0" w:afterAutospacing="0" w:line="360" w:lineRule="auto"/>
        <w:textAlignment w:val="baseline"/>
        <w:rPr>
          <w:rStyle w:val="normaltextrun"/>
        </w:rPr>
      </w:pPr>
      <w:r>
        <w:rPr>
          <w:rStyle w:val="normaltextrun"/>
        </w:rPr>
        <w:t>Myth</w:t>
      </w:r>
      <w:r w:rsidR="00A21459">
        <w:rPr>
          <w:rStyle w:val="normaltextrun"/>
        </w:rPr>
        <w:t>s</w:t>
      </w:r>
      <w:r w:rsidR="005E3C74">
        <w:rPr>
          <w:rStyle w:val="normaltextrun"/>
        </w:rPr>
        <w:t xml:space="preserve"> that downplay the harm that CSA causes to victims can </w:t>
      </w:r>
      <w:r w:rsidR="002452F8">
        <w:rPr>
          <w:rStyle w:val="normaltextrun"/>
        </w:rPr>
        <w:t>be a significant barrier to discloser</w:t>
      </w:r>
      <w:r w:rsidR="007665AA">
        <w:rPr>
          <w:rStyle w:val="normaltextrun"/>
        </w:rPr>
        <w:t>.</w:t>
      </w:r>
      <w:r w:rsidR="00224A25">
        <w:rPr>
          <w:rStyle w:val="normaltextrun"/>
        </w:rPr>
        <w:t xml:space="preserve"> </w:t>
      </w:r>
      <w:r w:rsidR="001045F9">
        <w:rPr>
          <w:rStyle w:val="normaltextrun"/>
        </w:rPr>
        <w:t>Of particular relevance to this myth category</w:t>
      </w:r>
      <w:r w:rsidR="00D0147C">
        <w:rPr>
          <w:rStyle w:val="normaltextrun"/>
        </w:rPr>
        <w:t xml:space="preserve"> are</w:t>
      </w:r>
      <w:r w:rsidR="00657A8D">
        <w:rPr>
          <w:rStyle w:val="normaltextrun"/>
        </w:rPr>
        <w:t xml:space="preserve"> </w:t>
      </w:r>
      <w:r w:rsidR="00EE25CC">
        <w:rPr>
          <w:rStyle w:val="normaltextrun"/>
        </w:rPr>
        <w:t xml:space="preserve">those </w:t>
      </w:r>
      <w:r w:rsidR="00657A8D">
        <w:rPr>
          <w:rStyle w:val="normaltextrun"/>
        </w:rPr>
        <w:t xml:space="preserve">beliefs reflecting </w:t>
      </w:r>
      <w:r w:rsidR="00072127">
        <w:rPr>
          <w:rStyle w:val="normaltextrun"/>
        </w:rPr>
        <w:t xml:space="preserve">male victimisation. </w:t>
      </w:r>
      <w:r w:rsidR="00D51F49">
        <w:rPr>
          <w:rStyle w:val="normaltextrun"/>
        </w:rPr>
        <w:t>As previously suggested, t</w:t>
      </w:r>
      <w:r w:rsidR="00D0147C">
        <w:rPr>
          <w:rStyle w:val="normaltextrun"/>
        </w:rPr>
        <w:t xml:space="preserve">he traditional </w:t>
      </w:r>
      <w:r w:rsidR="005E467B">
        <w:rPr>
          <w:rStyle w:val="normaltextrun"/>
        </w:rPr>
        <w:t>norms regarding masculinity</w:t>
      </w:r>
      <w:r w:rsidR="00072127">
        <w:rPr>
          <w:rStyle w:val="normaltextrun"/>
        </w:rPr>
        <w:t xml:space="preserve"> aid</w:t>
      </w:r>
      <w:r w:rsidR="005E467B">
        <w:rPr>
          <w:rStyle w:val="normaltextrun"/>
        </w:rPr>
        <w:t xml:space="preserve"> the assumption that males are </w:t>
      </w:r>
      <w:r w:rsidR="00B31D89">
        <w:rPr>
          <w:rStyle w:val="normaltextrun"/>
        </w:rPr>
        <w:t>less likely to be affected by CSA</w:t>
      </w:r>
      <w:r w:rsidR="00BB4993">
        <w:rPr>
          <w:rStyle w:val="normaltextrun"/>
        </w:rPr>
        <w:t xml:space="preserve"> when compared to</w:t>
      </w:r>
      <w:r w:rsidR="00B31D89">
        <w:rPr>
          <w:rStyle w:val="normaltextrun"/>
        </w:rPr>
        <w:t xml:space="preserve"> female</w:t>
      </w:r>
      <w:r w:rsidR="00BB4993">
        <w:rPr>
          <w:rStyle w:val="normaltextrun"/>
        </w:rPr>
        <w:t xml:space="preserve"> victims</w:t>
      </w:r>
      <w:r w:rsidR="00A1415C">
        <w:rPr>
          <w:rStyle w:val="normaltextrun"/>
        </w:rPr>
        <w:t xml:space="preserve"> (Kia-Keating et al, 2005; McGuffey, 2005). </w:t>
      </w:r>
      <w:r w:rsidR="00F1266C">
        <w:rPr>
          <w:rStyle w:val="normaltextrun"/>
        </w:rPr>
        <w:t xml:space="preserve">Furthermore, </w:t>
      </w:r>
      <w:r w:rsidR="00DE13AF">
        <w:rPr>
          <w:rStyle w:val="normaltextrun"/>
        </w:rPr>
        <w:t>victims themselves a</w:t>
      </w:r>
      <w:r w:rsidR="00CE336B">
        <w:rPr>
          <w:rStyle w:val="normaltextrun"/>
        </w:rPr>
        <w:t xml:space="preserve">s well as </w:t>
      </w:r>
      <w:r w:rsidR="00DE13AF">
        <w:rPr>
          <w:rStyle w:val="normaltextrun"/>
        </w:rPr>
        <w:t>wider society give credence to such myths, which</w:t>
      </w:r>
      <w:r w:rsidR="00CE336B">
        <w:rPr>
          <w:rStyle w:val="normaltextrun"/>
        </w:rPr>
        <w:t xml:space="preserve"> can </w:t>
      </w:r>
      <w:r w:rsidR="00CC1880">
        <w:rPr>
          <w:rStyle w:val="normaltextrun"/>
        </w:rPr>
        <w:t xml:space="preserve">exacerbate the impact </w:t>
      </w:r>
      <w:r w:rsidR="00DB723B">
        <w:rPr>
          <w:rStyle w:val="normaltextrun"/>
        </w:rPr>
        <w:t>of such opinions.</w:t>
      </w:r>
      <w:r w:rsidR="00DE13AF">
        <w:rPr>
          <w:rStyle w:val="normaltextrun"/>
        </w:rPr>
        <w:t xml:space="preserve"> </w:t>
      </w:r>
      <w:r w:rsidR="00704138">
        <w:rPr>
          <w:rStyle w:val="normaltextrun"/>
        </w:rPr>
        <w:t>Research illustrates</w:t>
      </w:r>
      <w:r w:rsidR="00871D85">
        <w:rPr>
          <w:rStyle w:val="normaltextrun"/>
        </w:rPr>
        <w:t xml:space="preserve"> that male</w:t>
      </w:r>
      <w:r w:rsidR="00704138">
        <w:rPr>
          <w:rStyle w:val="normaltextrun"/>
        </w:rPr>
        <w:t xml:space="preserve"> victims</w:t>
      </w:r>
      <w:r w:rsidR="00871D85">
        <w:rPr>
          <w:rStyle w:val="normaltextrun"/>
        </w:rPr>
        <w:t xml:space="preserve"> are less likely to disclose abuse, are </w:t>
      </w:r>
      <w:r w:rsidR="000A73BC">
        <w:rPr>
          <w:rStyle w:val="normaltextrun"/>
        </w:rPr>
        <w:t xml:space="preserve">more likely to be </w:t>
      </w:r>
      <w:r w:rsidR="00853519">
        <w:rPr>
          <w:rStyle w:val="normaltextrun"/>
        </w:rPr>
        <w:t>dis-believed</w:t>
      </w:r>
      <w:r w:rsidR="00871D85">
        <w:rPr>
          <w:rStyle w:val="normaltextrun"/>
        </w:rPr>
        <w:t xml:space="preserve"> </w:t>
      </w:r>
      <w:r w:rsidR="00853519">
        <w:rPr>
          <w:rStyle w:val="normaltextrun"/>
        </w:rPr>
        <w:t xml:space="preserve">upon </w:t>
      </w:r>
      <w:r w:rsidR="00871D85">
        <w:rPr>
          <w:rStyle w:val="normaltextrun"/>
        </w:rPr>
        <w:t xml:space="preserve">disclosure </w:t>
      </w:r>
      <w:r w:rsidR="008028B1">
        <w:rPr>
          <w:rStyle w:val="normaltextrun"/>
        </w:rPr>
        <w:t xml:space="preserve">and are likely to be viewed more negatively than female victims of CSA </w:t>
      </w:r>
      <w:r w:rsidR="00B73F26">
        <w:rPr>
          <w:rStyle w:val="normaltextrun"/>
        </w:rPr>
        <w:t>(</w:t>
      </w:r>
      <w:proofErr w:type="spellStart"/>
      <w:r w:rsidR="00B73F26">
        <w:rPr>
          <w:rStyle w:val="normaltextrun"/>
        </w:rPr>
        <w:t>Banyard</w:t>
      </w:r>
      <w:proofErr w:type="spellEnd"/>
      <w:r w:rsidR="00B73F26">
        <w:rPr>
          <w:rStyle w:val="normaltextrun"/>
        </w:rPr>
        <w:t>, Williams &amp; Siegal, 2004)</w:t>
      </w:r>
      <w:r w:rsidR="00546392">
        <w:rPr>
          <w:rStyle w:val="normaltextrun"/>
        </w:rPr>
        <w:t>.</w:t>
      </w:r>
      <w:r w:rsidR="004509FE">
        <w:rPr>
          <w:rStyle w:val="normaltextrun"/>
        </w:rPr>
        <w:t xml:space="preserve"> </w:t>
      </w:r>
      <w:r w:rsidR="00194E3C">
        <w:rPr>
          <w:rStyle w:val="normaltextrun"/>
        </w:rPr>
        <w:t xml:space="preserve">It is </w:t>
      </w:r>
      <w:r w:rsidR="00C727B0">
        <w:rPr>
          <w:rStyle w:val="normaltextrun"/>
        </w:rPr>
        <w:t>probable</w:t>
      </w:r>
      <w:r w:rsidR="00194E3C">
        <w:rPr>
          <w:rStyle w:val="normaltextrun"/>
        </w:rPr>
        <w:t xml:space="preserve"> that these</w:t>
      </w:r>
      <w:r w:rsidR="000C104A">
        <w:rPr>
          <w:rStyle w:val="normaltextrun"/>
        </w:rPr>
        <w:t xml:space="preserve"> additional</w:t>
      </w:r>
      <w:r w:rsidR="00194E3C">
        <w:rPr>
          <w:rStyle w:val="normaltextrun"/>
        </w:rPr>
        <w:t xml:space="preserve"> barriers to disclosure have resulted in m</w:t>
      </w:r>
      <w:r w:rsidR="00DB18F1">
        <w:rPr>
          <w:rStyle w:val="normaltextrun"/>
        </w:rPr>
        <w:t>any male victims of CSA report</w:t>
      </w:r>
      <w:r w:rsidR="00194E3C">
        <w:rPr>
          <w:rStyle w:val="normaltextrun"/>
        </w:rPr>
        <w:t>ing</w:t>
      </w:r>
      <w:r w:rsidR="00DB18F1">
        <w:rPr>
          <w:rStyle w:val="normaltextrun"/>
        </w:rPr>
        <w:t xml:space="preserve"> significantly higher rates of post-traumatic stress disorder </w:t>
      </w:r>
      <w:r w:rsidR="00603328">
        <w:rPr>
          <w:rStyle w:val="normaltextrun"/>
        </w:rPr>
        <w:t>a</w:t>
      </w:r>
      <w:r w:rsidR="00194E3C">
        <w:rPr>
          <w:rStyle w:val="normaltextrun"/>
        </w:rPr>
        <w:t>nd suicidal thoughts</w:t>
      </w:r>
      <w:r w:rsidR="000C104A">
        <w:rPr>
          <w:rStyle w:val="normaltextrun"/>
        </w:rPr>
        <w:t xml:space="preserve">, </w:t>
      </w:r>
      <w:r w:rsidR="008A74BA">
        <w:rPr>
          <w:rStyle w:val="normaltextrun"/>
        </w:rPr>
        <w:t>compared to their female counterparts (</w:t>
      </w:r>
      <w:proofErr w:type="spellStart"/>
      <w:r w:rsidR="008A74BA">
        <w:rPr>
          <w:rStyle w:val="normaltextrun"/>
        </w:rPr>
        <w:t>Spataro</w:t>
      </w:r>
      <w:proofErr w:type="spellEnd"/>
      <w:r w:rsidR="008A74BA">
        <w:rPr>
          <w:rStyle w:val="normaltextrun"/>
        </w:rPr>
        <w:t xml:space="preserve"> et al, 2004; Easton, Renner &amp; O’Leary, 2013). </w:t>
      </w:r>
      <w:r w:rsidR="00C32F65">
        <w:rPr>
          <w:rStyle w:val="normaltextrun"/>
        </w:rPr>
        <w:t xml:space="preserve">These findings also offer an explanation as to why </w:t>
      </w:r>
      <w:r w:rsidR="0063701E">
        <w:rPr>
          <w:rStyle w:val="normaltextrun"/>
        </w:rPr>
        <w:t>relatively fewer adult males seek help from professionals in r</w:t>
      </w:r>
      <w:r w:rsidR="008B7F18">
        <w:rPr>
          <w:rStyle w:val="normaltextrun"/>
        </w:rPr>
        <w:t xml:space="preserve">elation to </w:t>
      </w:r>
      <w:r w:rsidR="00815C21">
        <w:rPr>
          <w:rStyle w:val="normaltextrun"/>
        </w:rPr>
        <w:t>issues resulting from the abuse (</w:t>
      </w:r>
      <w:r w:rsidR="00FB6135">
        <w:rPr>
          <w:rStyle w:val="normaltextrun"/>
        </w:rPr>
        <w:t xml:space="preserve">Holmes, </w:t>
      </w:r>
      <w:proofErr w:type="spellStart"/>
      <w:r w:rsidR="00FB6135">
        <w:rPr>
          <w:rStyle w:val="normaltextrun"/>
        </w:rPr>
        <w:t>Offen</w:t>
      </w:r>
      <w:proofErr w:type="spellEnd"/>
      <w:r w:rsidR="00FB6135">
        <w:rPr>
          <w:rStyle w:val="normaltextrun"/>
        </w:rPr>
        <w:t xml:space="preserve"> &amp; Waller, 1997)</w:t>
      </w:r>
      <w:r w:rsidR="00C020DD">
        <w:rPr>
          <w:rStyle w:val="normaltextrun"/>
        </w:rPr>
        <w:t xml:space="preserve"> and suggest</w:t>
      </w:r>
      <w:r w:rsidR="00D764AE">
        <w:rPr>
          <w:rStyle w:val="normaltextrun"/>
        </w:rPr>
        <w:t>s</w:t>
      </w:r>
      <w:r w:rsidR="00C020DD">
        <w:rPr>
          <w:rStyle w:val="normaltextrun"/>
        </w:rPr>
        <w:t xml:space="preserve"> a </w:t>
      </w:r>
      <w:r w:rsidR="0067756C">
        <w:rPr>
          <w:rStyle w:val="normaltextrun"/>
        </w:rPr>
        <w:t xml:space="preserve">specific need to address </w:t>
      </w:r>
      <w:r w:rsidR="007F1599">
        <w:rPr>
          <w:rStyle w:val="normaltextrun"/>
        </w:rPr>
        <w:t>concepts of masculinity</w:t>
      </w:r>
      <w:r w:rsidR="001A464D">
        <w:rPr>
          <w:rStyle w:val="normaltextrun"/>
        </w:rPr>
        <w:t xml:space="preserve"> when designing</w:t>
      </w:r>
      <w:r w:rsidR="007F1599">
        <w:rPr>
          <w:rStyle w:val="normaltextrun"/>
        </w:rPr>
        <w:t xml:space="preserve"> </w:t>
      </w:r>
      <w:r w:rsidR="00D764AE">
        <w:rPr>
          <w:rStyle w:val="normaltextrun"/>
        </w:rPr>
        <w:t xml:space="preserve">education programmes on CSA. </w:t>
      </w:r>
    </w:p>
    <w:p w14:paraId="08C9CEAA" w14:textId="4F7C2432" w:rsidR="002020CF" w:rsidRDefault="002020CF" w:rsidP="0093166A">
      <w:pPr>
        <w:pStyle w:val="paragraph"/>
        <w:spacing w:before="0" w:beforeAutospacing="0" w:after="0" w:afterAutospacing="0" w:line="360" w:lineRule="auto"/>
        <w:textAlignment w:val="baseline"/>
        <w:rPr>
          <w:rStyle w:val="normaltextrun"/>
        </w:rPr>
      </w:pPr>
    </w:p>
    <w:p w14:paraId="1EF0263A" w14:textId="5D26EBFD" w:rsidR="00A37B9D" w:rsidRDefault="00AA5E8E" w:rsidP="0011445D">
      <w:pPr>
        <w:pStyle w:val="paragraph"/>
        <w:spacing w:before="0" w:beforeAutospacing="0" w:after="0" w:afterAutospacing="0" w:line="360" w:lineRule="auto"/>
        <w:textAlignment w:val="baseline"/>
        <w:rPr>
          <w:rStyle w:val="normaltextrun"/>
        </w:rPr>
      </w:pPr>
      <w:r>
        <w:rPr>
          <w:rStyle w:val="normaltextrun"/>
        </w:rPr>
        <w:t>CSA is a</w:t>
      </w:r>
      <w:r w:rsidR="00AC2089">
        <w:rPr>
          <w:rStyle w:val="normaltextrun"/>
        </w:rPr>
        <w:t xml:space="preserve">n </w:t>
      </w:r>
      <w:r w:rsidR="00A70E63">
        <w:rPr>
          <w:rStyle w:val="normaltextrun"/>
        </w:rPr>
        <w:t xml:space="preserve">intimate, gendered </w:t>
      </w:r>
      <w:r>
        <w:rPr>
          <w:rStyle w:val="normaltextrun"/>
        </w:rPr>
        <w:t xml:space="preserve">crime that violates social norms regarding those behaviours society will and will not </w:t>
      </w:r>
      <w:r w:rsidR="0060447E">
        <w:rPr>
          <w:rStyle w:val="normaltextrun"/>
        </w:rPr>
        <w:t>tolerate</w:t>
      </w:r>
      <w:r w:rsidR="0011445D">
        <w:rPr>
          <w:rStyle w:val="normaltextrun"/>
        </w:rPr>
        <w:t>.</w:t>
      </w:r>
      <w:r w:rsidR="000E6169">
        <w:rPr>
          <w:rStyle w:val="normaltextrun"/>
        </w:rPr>
        <w:t xml:space="preserve"> This can </w:t>
      </w:r>
      <w:r w:rsidR="00073BDB">
        <w:rPr>
          <w:rStyle w:val="normaltextrun"/>
        </w:rPr>
        <w:t xml:space="preserve">leave </w:t>
      </w:r>
      <w:r w:rsidR="005B165A">
        <w:rPr>
          <w:rStyle w:val="normaltextrun"/>
        </w:rPr>
        <w:t xml:space="preserve">survivors </w:t>
      </w:r>
      <w:r w:rsidR="00FF6B19">
        <w:rPr>
          <w:rStyle w:val="normaltextrun"/>
        </w:rPr>
        <w:t xml:space="preserve">with a degree of insecurity, worrying about how they </w:t>
      </w:r>
      <w:r w:rsidR="009E1090">
        <w:rPr>
          <w:rStyle w:val="normaltextrun"/>
        </w:rPr>
        <w:t xml:space="preserve">will be viewed by wider society (Kennedy &amp; </w:t>
      </w:r>
      <w:proofErr w:type="spellStart"/>
      <w:r w:rsidR="009E1090">
        <w:rPr>
          <w:rStyle w:val="normaltextrun"/>
        </w:rPr>
        <w:t>Prock</w:t>
      </w:r>
      <w:proofErr w:type="spellEnd"/>
      <w:r w:rsidR="009E1090">
        <w:rPr>
          <w:rStyle w:val="normaltextrun"/>
        </w:rPr>
        <w:t>, 201</w:t>
      </w:r>
      <w:r w:rsidR="003E677C">
        <w:rPr>
          <w:rStyle w:val="normaltextrun"/>
        </w:rPr>
        <w:t>8</w:t>
      </w:r>
      <w:r w:rsidR="009E1090">
        <w:rPr>
          <w:rStyle w:val="normaltextrun"/>
        </w:rPr>
        <w:t>)</w:t>
      </w:r>
      <w:r>
        <w:rPr>
          <w:rStyle w:val="normaltextrun"/>
        </w:rPr>
        <w:t xml:space="preserve">. </w:t>
      </w:r>
      <w:r w:rsidR="00DB6CC8">
        <w:rPr>
          <w:rStyle w:val="normaltextrun"/>
        </w:rPr>
        <w:t xml:space="preserve">Additionally, </w:t>
      </w:r>
      <w:r w:rsidR="00861553">
        <w:rPr>
          <w:rStyle w:val="normaltextrun"/>
        </w:rPr>
        <w:t>t</w:t>
      </w:r>
      <w:r w:rsidR="002020CF">
        <w:rPr>
          <w:rStyle w:val="normaltextrun"/>
        </w:rPr>
        <w:t xml:space="preserve">hose victims of CSA that do disclose are often made subject to stigmatisation, </w:t>
      </w:r>
      <w:r w:rsidR="002020CF">
        <w:rPr>
          <w:rStyle w:val="normaltextrun"/>
        </w:rPr>
        <w:lastRenderedPageBreak/>
        <w:t>due to victim blaming</w:t>
      </w:r>
      <w:r w:rsidR="00287A93">
        <w:rPr>
          <w:rStyle w:val="normaltextrun"/>
        </w:rPr>
        <w:t xml:space="preserve"> displayed</w:t>
      </w:r>
      <w:r w:rsidR="002020CF">
        <w:rPr>
          <w:rStyle w:val="normaltextrun"/>
        </w:rPr>
        <w:t xml:space="preserve"> by society (</w:t>
      </w:r>
      <w:proofErr w:type="spellStart"/>
      <w:r w:rsidR="002020CF">
        <w:rPr>
          <w:rStyle w:val="normaltextrun"/>
        </w:rPr>
        <w:t>Olafson</w:t>
      </w:r>
      <w:proofErr w:type="spellEnd"/>
      <w:r w:rsidR="002020CF">
        <w:rPr>
          <w:rStyle w:val="normaltextrun"/>
        </w:rPr>
        <w:t xml:space="preserve">, 2004). </w:t>
      </w:r>
      <w:proofErr w:type="spellStart"/>
      <w:r w:rsidR="00A37B9D">
        <w:rPr>
          <w:rStyle w:val="normaltextrun"/>
        </w:rPr>
        <w:t>Finkelhor</w:t>
      </w:r>
      <w:proofErr w:type="spellEnd"/>
      <w:r w:rsidR="00A37B9D">
        <w:rPr>
          <w:rStyle w:val="normaltextrun"/>
        </w:rPr>
        <w:t xml:space="preserve"> and Browne </w:t>
      </w:r>
      <w:r w:rsidR="00C21A9D">
        <w:rPr>
          <w:rStyle w:val="normaltextrun"/>
        </w:rPr>
        <w:t>(1985</w:t>
      </w:r>
      <w:r w:rsidR="00DF63FD">
        <w:rPr>
          <w:rStyle w:val="normaltextrun"/>
        </w:rPr>
        <w:t>, p. 532-533</w:t>
      </w:r>
      <w:r w:rsidR="00C21A9D">
        <w:rPr>
          <w:rStyle w:val="normaltextrun"/>
        </w:rPr>
        <w:t xml:space="preserve">) encapsulate the </w:t>
      </w:r>
      <w:r w:rsidR="004D44AD">
        <w:rPr>
          <w:rStyle w:val="normaltextrun"/>
        </w:rPr>
        <w:t>influence</w:t>
      </w:r>
      <w:r w:rsidR="004A5507">
        <w:rPr>
          <w:rStyle w:val="normaltextrun"/>
        </w:rPr>
        <w:t xml:space="preserve"> of</w:t>
      </w:r>
      <w:r w:rsidR="004D44AD">
        <w:rPr>
          <w:rStyle w:val="normaltextrun"/>
        </w:rPr>
        <w:t xml:space="preserve"> societal attitudes and </w:t>
      </w:r>
      <w:r w:rsidR="00C21A9D">
        <w:rPr>
          <w:rStyle w:val="normaltextrun"/>
        </w:rPr>
        <w:t xml:space="preserve">stigmatisation for survivors of CSA, by suggesting: </w:t>
      </w:r>
    </w:p>
    <w:p w14:paraId="630E1EC4" w14:textId="77777777" w:rsidR="001B1D9F" w:rsidRDefault="001B1D9F" w:rsidP="002020CF">
      <w:pPr>
        <w:pStyle w:val="paragraph"/>
        <w:spacing w:before="0" w:beforeAutospacing="0" w:after="0" w:afterAutospacing="0" w:line="360" w:lineRule="auto"/>
        <w:textAlignment w:val="baseline"/>
        <w:rPr>
          <w:rStyle w:val="normaltextrun"/>
        </w:rPr>
      </w:pPr>
    </w:p>
    <w:p w14:paraId="54EA5B16" w14:textId="2C6D0B44" w:rsidR="00C144F0" w:rsidRPr="008F6096" w:rsidRDefault="00C144F0" w:rsidP="009C503A">
      <w:pPr>
        <w:pStyle w:val="paragraph"/>
        <w:spacing w:before="0" w:beforeAutospacing="0" w:after="0" w:afterAutospacing="0" w:line="360" w:lineRule="auto"/>
        <w:jc w:val="center"/>
        <w:textAlignment w:val="baseline"/>
        <w:rPr>
          <w:i/>
          <w:iCs/>
        </w:rPr>
      </w:pPr>
      <w:r w:rsidRPr="008F6096">
        <w:rPr>
          <w:rStyle w:val="normaltextrun"/>
          <w:i/>
          <w:iCs/>
        </w:rPr>
        <w:t>‘</w:t>
      </w:r>
      <w:r w:rsidRPr="008F6096">
        <w:rPr>
          <w:i/>
          <w:iCs/>
        </w:rPr>
        <w:t xml:space="preserve"> </w:t>
      </w:r>
      <w:r w:rsidR="00354A05" w:rsidRPr="008F6096">
        <w:rPr>
          <w:i/>
          <w:iCs/>
        </w:rPr>
        <w:t>S</w:t>
      </w:r>
      <w:r w:rsidRPr="008F6096">
        <w:rPr>
          <w:i/>
          <w:iCs/>
        </w:rPr>
        <w:t>tigmatization is also reinforced by attitudes that the victim</w:t>
      </w:r>
      <w:r w:rsidR="00DF63FD" w:rsidRPr="008F6096">
        <w:rPr>
          <w:i/>
          <w:iCs/>
        </w:rPr>
        <w:t xml:space="preserve"> infers or hears from other persons in the family or community. Stigmatization may thus grow out of the child’s prior knowledge or sense that the activity is considered deviant and taboo, and it is certainly reinforced if, after disclosure, people react with shock or hysteria, or blame the child for what has transpired.’</w:t>
      </w:r>
    </w:p>
    <w:p w14:paraId="5DA1CE27" w14:textId="77777777" w:rsidR="001B1D9F" w:rsidRDefault="001B1D9F" w:rsidP="009C503A">
      <w:pPr>
        <w:pStyle w:val="paragraph"/>
        <w:spacing w:before="0" w:beforeAutospacing="0" w:after="0" w:afterAutospacing="0" w:line="360" w:lineRule="auto"/>
        <w:jc w:val="center"/>
        <w:textAlignment w:val="baseline"/>
      </w:pPr>
    </w:p>
    <w:p w14:paraId="0216F814" w14:textId="4CF92B86" w:rsidR="007A19EA" w:rsidRDefault="00B527D3" w:rsidP="007A19EA">
      <w:pPr>
        <w:pStyle w:val="paragraph"/>
        <w:spacing w:before="0" w:beforeAutospacing="0" w:after="0" w:afterAutospacing="0" w:line="360" w:lineRule="auto"/>
        <w:textAlignment w:val="baseline"/>
      </w:pPr>
      <w:r>
        <w:rPr>
          <w:rStyle w:val="normaltextrun"/>
        </w:rPr>
        <w:t>Therefore, v</w:t>
      </w:r>
      <w:r w:rsidR="007A19EA">
        <w:rPr>
          <w:rStyle w:val="normaltextrun"/>
        </w:rPr>
        <w:t>ictim blaming and specific stigmatisation can be harmful to survivors of CSA</w:t>
      </w:r>
      <w:r w:rsidR="00F64FAA">
        <w:rPr>
          <w:rStyle w:val="normaltextrun"/>
        </w:rPr>
        <w:t xml:space="preserve"> as </w:t>
      </w:r>
      <w:r w:rsidR="007A19EA">
        <w:rPr>
          <w:rStyle w:val="normaltextrun"/>
        </w:rPr>
        <w:t>self-blame</w:t>
      </w:r>
      <w:r w:rsidR="00F64FAA">
        <w:rPr>
          <w:rStyle w:val="normaltextrun"/>
        </w:rPr>
        <w:t xml:space="preserve">, negative social opinions and </w:t>
      </w:r>
      <w:r w:rsidR="007A19EA">
        <w:rPr>
          <w:rStyle w:val="normaltextrun"/>
        </w:rPr>
        <w:t>shame are known barriers to disclosure and present an increased risk of re-victimisation (Bos, Pryor, Reeder &amp; Stutterheim, 2013).</w:t>
      </w:r>
      <w:r w:rsidR="00F64FAA">
        <w:rPr>
          <w:rStyle w:val="normaltextrun"/>
        </w:rPr>
        <w:t xml:space="preserve"> </w:t>
      </w:r>
      <w:r w:rsidR="00AC3529">
        <w:rPr>
          <w:rStyle w:val="normaltextrun"/>
        </w:rPr>
        <w:t>Kenn</w:t>
      </w:r>
      <w:r w:rsidR="00DF34D0">
        <w:rPr>
          <w:rStyle w:val="normaltextrun"/>
        </w:rPr>
        <w:t>e</w:t>
      </w:r>
      <w:r w:rsidR="00AC3529">
        <w:rPr>
          <w:rStyle w:val="normaltextrun"/>
        </w:rPr>
        <w:t xml:space="preserve">dy and </w:t>
      </w:r>
      <w:proofErr w:type="spellStart"/>
      <w:r w:rsidR="00AC3529">
        <w:rPr>
          <w:rStyle w:val="normaltextrun"/>
        </w:rPr>
        <w:t>Prock</w:t>
      </w:r>
      <w:proofErr w:type="spellEnd"/>
      <w:r w:rsidR="00AC3529">
        <w:rPr>
          <w:rStyle w:val="normaltextrun"/>
        </w:rPr>
        <w:t xml:space="preserve"> (2018) hav</w:t>
      </w:r>
      <w:r w:rsidR="00F53F7B">
        <w:rPr>
          <w:rStyle w:val="normaltextrun"/>
        </w:rPr>
        <w:t>e</w:t>
      </w:r>
      <w:r w:rsidR="00AC3529">
        <w:rPr>
          <w:rStyle w:val="normaltextrun"/>
        </w:rPr>
        <w:t xml:space="preserve"> argued </w:t>
      </w:r>
      <w:r w:rsidR="00F53F7B">
        <w:rPr>
          <w:rStyle w:val="normaltextrun"/>
        </w:rPr>
        <w:t xml:space="preserve">the need </w:t>
      </w:r>
      <w:r w:rsidR="00AC3529">
        <w:rPr>
          <w:rStyle w:val="normaltextrun"/>
        </w:rPr>
        <w:t xml:space="preserve">for additional research in relation </w:t>
      </w:r>
      <w:r w:rsidR="00E53A62">
        <w:rPr>
          <w:rStyle w:val="normaltextrun"/>
        </w:rPr>
        <w:t>to</w:t>
      </w:r>
      <w:r w:rsidR="00E76ED6">
        <w:rPr>
          <w:rStyle w:val="normaltextrun"/>
        </w:rPr>
        <w:t xml:space="preserve"> the impact of</w:t>
      </w:r>
      <w:r w:rsidR="00E53A62">
        <w:rPr>
          <w:rStyle w:val="normaltextrun"/>
        </w:rPr>
        <w:t xml:space="preserve"> broader societal stigma </w:t>
      </w:r>
      <w:r w:rsidR="000314E7">
        <w:rPr>
          <w:rStyle w:val="normaltextrun"/>
        </w:rPr>
        <w:t xml:space="preserve">on stigmatisation and </w:t>
      </w:r>
      <w:r w:rsidR="00A816E9">
        <w:rPr>
          <w:rStyle w:val="normaltextrun"/>
        </w:rPr>
        <w:t>emphasise</w:t>
      </w:r>
      <w:r w:rsidR="00ED4A52">
        <w:rPr>
          <w:rStyle w:val="normaltextrun"/>
        </w:rPr>
        <w:t xml:space="preserve"> </w:t>
      </w:r>
      <w:r w:rsidR="000314E7">
        <w:rPr>
          <w:rStyle w:val="normaltextrun"/>
        </w:rPr>
        <w:t xml:space="preserve">the need for service providers </w:t>
      </w:r>
      <w:r w:rsidR="00C22757">
        <w:rPr>
          <w:rStyle w:val="normaltextrun"/>
        </w:rPr>
        <w:t>to</w:t>
      </w:r>
      <w:r w:rsidR="00ED4A52">
        <w:rPr>
          <w:rStyle w:val="normaltextrun"/>
        </w:rPr>
        <w:t xml:space="preserve"> receive training on victim-blaming </w:t>
      </w:r>
      <w:r w:rsidR="00DF34D0">
        <w:rPr>
          <w:rStyle w:val="normaltextrun"/>
        </w:rPr>
        <w:t xml:space="preserve">to reduce the likelihood of professionals re-victimising survivors. </w:t>
      </w:r>
    </w:p>
    <w:p w14:paraId="14EA7380" w14:textId="7498CA71" w:rsidR="00EB2C44" w:rsidRDefault="00EB2C44" w:rsidP="0093166A">
      <w:pPr>
        <w:pStyle w:val="paragraph"/>
        <w:spacing w:before="0" w:beforeAutospacing="0" w:after="0" w:afterAutospacing="0" w:line="360" w:lineRule="auto"/>
        <w:textAlignment w:val="baseline"/>
        <w:rPr>
          <w:rStyle w:val="normaltextrun"/>
        </w:rPr>
      </w:pPr>
    </w:p>
    <w:p w14:paraId="796777B7" w14:textId="20F352A9" w:rsidR="00B12FED" w:rsidRDefault="00C252C4" w:rsidP="00635101">
      <w:pPr>
        <w:pStyle w:val="paragraph"/>
        <w:spacing w:before="0" w:beforeAutospacing="0" w:after="0" w:afterAutospacing="0" w:line="360" w:lineRule="auto"/>
        <w:textAlignment w:val="baseline"/>
        <w:rPr>
          <w:rStyle w:val="normaltextrun"/>
        </w:rPr>
      </w:pPr>
      <w:r w:rsidRPr="00BF5F6B">
        <w:rPr>
          <w:rStyle w:val="normaltextrun"/>
        </w:rPr>
        <w:t>In addition, m</w:t>
      </w:r>
      <w:r w:rsidR="00D71658" w:rsidRPr="00BF5F6B">
        <w:rPr>
          <w:rStyle w:val="normaltextrun"/>
        </w:rPr>
        <w:t>yth</w:t>
      </w:r>
      <w:r w:rsidR="009B3767" w:rsidRPr="00BF5F6B">
        <w:rPr>
          <w:rStyle w:val="normaltextrun"/>
        </w:rPr>
        <w:t xml:space="preserve">s which minimise the harm CSA causes to victims can also </w:t>
      </w:r>
      <w:r w:rsidR="00B65031" w:rsidRPr="00BF5F6B">
        <w:rPr>
          <w:rStyle w:val="normaltextrun"/>
        </w:rPr>
        <w:t xml:space="preserve">significantly </w:t>
      </w:r>
      <w:r w:rsidR="00641980" w:rsidRPr="00BF5F6B">
        <w:rPr>
          <w:rStyle w:val="normaltextrun"/>
        </w:rPr>
        <w:t>affect legal trials</w:t>
      </w:r>
      <w:r w:rsidR="00484F99" w:rsidRPr="00BF5F6B">
        <w:rPr>
          <w:rStyle w:val="normaltextrun"/>
        </w:rPr>
        <w:t xml:space="preserve"> (Hamilton, 2008).</w:t>
      </w:r>
      <w:r w:rsidR="006F2239" w:rsidRPr="00BF5F6B">
        <w:rPr>
          <w:rStyle w:val="normaltextrun"/>
        </w:rPr>
        <w:t xml:space="preserve"> Despite evidence suggesting that CSA can cause </w:t>
      </w:r>
      <w:r w:rsidR="00AA3B83" w:rsidRPr="00BF5F6B">
        <w:rPr>
          <w:rStyle w:val="normaltextrun"/>
        </w:rPr>
        <w:t>substantial</w:t>
      </w:r>
      <w:r w:rsidR="006F2239" w:rsidRPr="00BF5F6B">
        <w:rPr>
          <w:rStyle w:val="normaltextrun"/>
        </w:rPr>
        <w:t xml:space="preserve"> physical and psychological harm, myths </w:t>
      </w:r>
      <w:r w:rsidR="004864E5" w:rsidRPr="00BF5F6B">
        <w:rPr>
          <w:rStyle w:val="normaltextrun"/>
        </w:rPr>
        <w:t xml:space="preserve">that suggest CSA is not harmful, may risk perpetrators being found not guilty or receiving lesser-sentences </w:t>
      </w:r>
      <w:r w:rsidR="00F82344" w:rsidRPr="00BF5F6B">
        <w:rPr>
          <w:rStyle w:val="normaltextrun"/>
        </w:rPr>
        <w:t>if there is doubt</w:t>
      </w:r>
      <w:r w:rsidR="00673457">
        <w:rPr>
          <w:rStyle w:val="normaltextrun"/>
        </w:rPr>
        <w:t xml:space="preserve"> amongst judges and juries</w:t>
      </w:r>
      <w:r w:rsidR="00F82344" w:rsidRPr="00BF5F6B">
        <w:rPr>
          <w:rStyle w:val="normaltextrun"/>
        </w:rPr>
        <w:t xml:space="preserve"> as to whether </w:t>
      </w:r>
      <w:r w:rsidR="00550BC1" w:rsidRPr="00BF5F6B">
        <w:rPr>
          <w:rStyle w:val="normaltextrun"/>
        </w:rPr>
        <w:t>any harm has been caused</w:t>
      </w:r>
      <w:r w:rsidR="00131FB3" w:rsidRPr="00BF5F6B">
        <w:rPr>
          <w:rStyle w:val="normaltextrun"/>
        </w:rPr>
        <w:t xml:space="preserve"> (</w:t>
      </w:r>
      <w:proofErr w:type="spellStart"/>
      <w:r w:rsidR="00131FB3" w:rsidRPr="00BF5F6B">
        <w:rPr>
          <w:rStyle w:val="normaltextrun"/>
        </w:rPr>
        <w:t>Shakel</w:t>
      </w:r>
      <w:proofErr w:type="spellEnd"/>
      <w:r w:rsidR="00131FB3" w:rsidRPr="00BF5F6B">
        <w:rPr>
          <w:rStyle w:val="normaltextrun"/>
        </w:rPr>
        <w:t>, 2008).</w:t>
      </w:r>
      <w:r w:rsidR="00B92E6F" w:rsidRPr="00BF5F6B">
        <w:rPr>
          <w:rStyle w:val="normaltextrun"/>
        </w:rPr>
        <w:t xml:space="preserve"> </w:t>
      </w:r>
      <w:r w:rsidR="00C45B9B" w:rsidRPr="00BF5F6B">
        <w:rPr>
          <w:rStyle w:val="normaltextrun"/>
        </w:rPr>
        <w:t xml:space="preserve">Also linked to this myth category are those misconceptions </w:t>
      </w:r>
      <w:r w:rsidR="0099523D" w:rsidRPr="00BF5F6B">
        <w:rPr>
          <w:rStyle w:val="normaltextrun"/>
        </w:rPr>
        <w:t>that diffuse blame away from the perpetrator</w:t>
      </w:r>
      <w:r w:rsidR="00635101" w:rsidRPr="00BF5F6B">
        <w:rPr>
          <w:rStyle w:val="normaltextrun"/>
        </w:rPr>
        <w:t xml:space="preserve"> and imply the victims are to blame</w:t>
      </w:r>
      <w:r w:rsidR="00C23CA8" w:rsidRPr="00BF5F6B">
        <w:rPr>
          <w:rStyle w:val="normaltextrun"/>
        </w:rPr>
        <w:t xml:space="preserve">, which again can undermine decision making within legal trials </w:t>
      </w:r>
      <w:r w:rsidR="00461833" w:rsidRPr="00BF5F6B">
        <w:rPr>
          <w:rStyle w:val="normaltextrun"/>
        </w:rPr>
        <w:t xml:space="preserve">(Greeson, Campbell &amp; </w:t>
      </w:r>
      <w:proofErr w:type="spellStart"/>
      <w:r w:rsidR="00461833" w:rsidRPr="00BF5F6B">
        <w:rPr>
          <w:rStyle w:val="normaltextrun"/>
        </w:rPr>
        <w:t>Feh</w:t>
      </w:r>
      <w:r w:rsidR="00A2040D" w:rsidRPr="00BF5F6B">
        <w:rPr>
          <w:rStyle w:val="normaltextrun"/>
        </w:rPr>
        <w:t>ler</w:t>
      </w:r>
      <w:proofErr w:type="spellEnd"/>
      <w:r w:rsidR="00A2040D" w:rsidRPr="00BF5F6B">
        <w:rPr>
          <w:rStyle w:val="normaltextrun"/>
        </w:rPr>
        <w:t>-Cabral, 2016).</w:t>
      </w:r>
      <w:r w:rsidR="00A80A48">
        <w:rPr>
          <w:rStyle w:val="normaltextrun"/>
        </w:rPr>
        <w:t xml:space="preserve"> </w:t>
      </w:r>
      <w:r w:rsidR="006E5709">
        <w:rPr>
          <w:rStyle w:val="normaltextrun"/>
        </w:rPr>
        <w:t>An example of this corollary would be myths suggesting that</w:t>
      </w:r>
      <w:r w:rsidR="00AB697A">
        <w:rPr>
          <w:rStyle w:val="normaltextrun"/>
        </w:rPr>
        <w:t xml:space="preserve"> the public often perceive</w:t>
      </w:r>
      <w:r w:rsidR="006E5709">
        <w:rPr>
          <w:rStyle w:val="normaltextrun"/>
        </w:rPr>
        <w:t xml:space="preserve"> male victims of CSA by an adult female a</w:t>
      </w:r>
      <w:r w:rsidR="00AF7A01">
        <w:rPr>
          <w:rStyle w:val="normaltextrun"/>
        </w:rPr>
        <w:t>s</w:t>
      </w:r>
      <w:r w:rsidR="006E5709">
        <w:rPr>
          <w:rStyle w:val="normaltextrun"/>
        </w:rPr>
        <w:t xml:space="preserve"> ‘lucky’ </w:t>
      </w:r>
      <w:r w:rsidR="00AB697A">
        <w:rPr>
          <w:rStyle w:val="normaltextrun"/>
        </w:rPr>
        <w:t>(Zack, Lang &amp; Dirks 2018).</w:t>
      </w:r>
      <w:r w:rsidR="001D3688">
        <w:rPr>
          <w:rStyle w:val="normaltextrun"/>
        </w:rPr>
        <w:t xml:space="preserve"> Zack et al (2018,</w:t>
      </w:r>
      <w:r w:rsidR="00B12FED">
        <w:rPr>
          <w:rStyle w:val="normaltextrun"/>
        </w:rPr>
        <w:t>p.69) assert</w:t>
      </w:r>
      <w:r w:rsidR="004779BB">
        <w:rPr>
          <w:rStyle w:val="normaltextrun"/>
        </w:rPr>
        <w:t>s</w:t>
      </w:r>
      <w:r w:rsidR="00B12FED">
        <w:rPr>
          <w:rStyle w:val="normaltextrun"/>
        </w:rPr>
        <w:t>:</w:t>
      </w:r>
    </w:p>
    <w:p w14:paraId="6976946D" w14:textId="77777777" w:rsidR="00FE1284" w:rsidRDefault="00FE1284" w:rsidP="00635101">
      <w:pPr>
        <w:pStyle w:val="paragraph"/>
        <w:spacing w:before="0" w:beforeAutospacing="0" w:after="0" w:afterAutospacing="0" w:line="360" w:lineRule="auto"/>
        <w:textAlignment w:val="baseline"/>
        <w:rPr>
          <w:rStyle w:val="normaltextrun"/>
        </w:rPr>
      </w:pPr>
    </w:p>
    <w:p w14:paraId="04AA60F0" w14:textId="00657846" w:rsidR="00B12FED" w:rsidRDefault="00B12FED" w:rsidP="00FE1284">
      <w:pPr>
        <w:pStyle w:val="paragraph"/>
        <w:spacing w:before="0" w:beforeAutospacing="0" w:after="0" w:afterAutospacing="0" w:line="360" w:lineRule="auto"/>
        <w:jc w:val="center"/>
        <w:textAlignment w:val="baseline"/>
      </w:pPr>
      <w:r>
        <w:rPr>
          <w:rStyle w:val="normaltextrun"/>
        </w:rPr>
        <w:t>‘</w:t>
      </w:r>
      <w:r w:rsidRPr="00144DC3">
        <w:rPr>
          <w:i/>
          <w:iCs/>
        </w:rPr>
        <w:t>We treat female sex predators lightly because our society doesn’t believe women are sexual creatures. And I’m sure there are some idiots who would bend over backwards to claim that the woman was the victim of the boy in this case (Because women are always the victim of men, never the predator).’</w:t>
      </w:r>
    </w:p>
    <w:p w14:paraId="11C1C253" w14:textId="77777777" w:rsidR="00FE1284" w:rsidRDefault="00FE1284" w:rsidP="00FE1284">
      <w:pPr>
        <w:pStyle w:val="paragraph"/>
        <w:spacing w:before="0" w:beforeAutospacing="0" w:after="0" w:afterAutospacing="0" w:line="360" w:lineRule="auto"/>
        <w:jc w:val="center"/>
        <w:textAlignment w:val="baseline"/>
        <w:rPr>
          <w:rStyle w:val="normaltextrun"/>
        </w:rPr>
      </w:pPr>
    </w:p>
    <w:p w14:paraId="5969BC54" w14:textId="3C34AA67" w:rsidR="00C23CA8" w:rsidRPr="00635101" w:rsidRDefault="00890CAA" w:rsidP="00605305">
      <w:pPr>
        <w:pStyle w:val="paragraph"/>
        <w:spacing w:before="0" w:beforeAutospacing="0" w:after="0" w:afterAutospacing="0" w:line="360" w:lineRule="auto"/>
        <w:textAlignment w:val="baseline"/>
        <w:rPr>
          <w:rStyle w:val="normaltextrun"/>
        </w:rPr>
      </w:pPr>
      <w:r>
        <w:rPr>
          <w:rStyle w:val="normaltextrun"/>
        </w:rPr>
        <w:lastRenderedPageBreak/>
        <w:t xml:space="preserve">Such </w:t>
      </w:r>
      <w:r w:rsidR="003C6FA7">
        <w:rPr>
          <w:rStyle w:val="normaltextrun"/>
        </w:rPr>
        <w:t xml:space="preserve">beliefs risk marginalising male victims of CSA, by obscuring the reality </w:t>
      </w:r>
      <w:r w:rsidR="006219BE">
        <w:rPr>
          <w:rStyle w:val="normaltextrun"/>
        </w:rPr>
        <w:t>that male victims of sexual assault face (</w:t>
      </w:r>
      <w:proofErr w:type="spellStart"/>
      <w:r w:rsidR="00FE5F37">
        <w:rPr>
          <w:rStyle w:val="normaltextrun"/>
        </w:rPr>
        <w:t>Denov</w:t>
      </w:r>
      <w:proofErr w:type="spellEnd"/>
      <w:r w:rsidR="00FE5F37">
        <w:rPr>
          <w:rStyle w:val="normaltextrun"/>
        </w:rPr>
        <w:t xml:space="preserve">, 2004). </w:t>
      </w:r>
      <w:r w:rsidR="00AA2FC2">
        <w:rPr>
          <w:rStyle w:val="normaltextrun"/>
        </w:rPr>
        <w:t>Existing r</w:t>
      </w:r>
      <w:r w:rsidR="00FE5F37">
        <w:rPr>
          <w:rStyle w:val="normaltextrun"/>
        </w:rPr>
        <w:t>esearch regarding the influence of public perception</w:t>
      </w:r>
      <w:r w:rsidR="00AA2FC2">
        <w:rPr>
          <w:rStyle w:val="normaltextrun"/>
        </w:rPr>
        <w:t xml:space="preserve"> tends to focus on males as the perpetrators of CSA and females as vic</w:t>
      </w:r>
      <w:r w:rsidR="001F760B">
        <w:rPr>
          <w:rStyle w:val="normaltextrun"/>
        </w:rPr>
        <w:t>ti</w:t>
      </w:r>
      <w:r w:rsidR="00AA2FC2">
        <w:rPr>
          <w:rStyle w:val="normaltextrun"/>
        </w:rPr>
        <w:t>ms</w:t>
      </w:r>
      <w:r w:rsidR="001F760B">
        <w:rPr>
          <w:rStyle w:val="normaltextrun"/>
        </w:rPr>
        <w:t xml:space="preserve"> (</w:t>
      </w:r>
      <w:proofErr w:type="spellStart"/>
      <w:r w:rsidR="001F760B">
        <w:rPr>
          <w:rStyle w:val="normaltextrun"/>
        </w:rPr>
        <w:t>Gakhal</w:t>
      </w:r>
      <w:proofErr w:type="spellEnd"/>
      <w:r w:rsidR="001F760B">
        <w:rPr>
          <w:rStyle w:val="normaltextrun"/>
        </w:rPr>
        <w:t xml:space="preserve"> &amp; Brown, 2011). </w:t>
      </w:r>
      <w:r w:rsidR="00092B13">
        <w:rPr>
          <w:rStyle w:val="normaltextrun"/>
        </w:rPr>
        <w:t>Due to this portrayal</w:t>
      </w:r>
      <w:r w:rsidR="00B32DB9">
        <w:rPr>
          <w:rStyle w:val="normaltextrun"/>
        </w:rPr>
        <w:t xml:space="preserve">, the literature could </w:t>
      </w:r>
      <w:r w:rsidR="005E4425">
        <w:rPr>
          <w:rStyle w:val="normaltextrun"/>
        </w:rPr>
        <w:t>manipulate</w:t>
      </w:r>
      <w:r w:rsidR="00B32DB9">
        <w:rPr>
          <w:rStyle w:val="normaltextrun"/>
        </w:rPr>
        <w:t xml:space="preserve"> public perception</w:t>
      </w:r>
      <w:r w:rsidR="00BE4300">
        <w:rPr>
          <w:rStyle w:val="normaltextrun"/>
        </w:rPr>
        <w:t xml:space="preserve">, resulting in </w:t>
      </w:r>
      <w:r w:rsidR="0074006F">
        <w:rPr>
          <w:rStyle w:val="normaltextrun"/>
        </w:rPr>
        <w:t xml:space="preserve">negative consequences for both the </w:t>
      </w:r>
      <w:r w:rsidR="00BE4300">
        <w:rPr>
          <w:rStyle w:val="normaltextrun"/>
        </w:rPr>
        <w:t>victims and offenders of CSA</w:t>
      </w:r>
      <w:r w:rsidR="009C5FE4">
        <w:rPr>
          <w:rStyle w:val="normaltextrun"/>
        </w:rPr>
        <w:t xml:space="preserve"> and it must therefore be recognised that females are equally as capable </w:t>
      </w:r>
      <w:r w:rsidR="00E714DF">
        <w:rPr>
          <w:rStyle w:val="normaltextrun"/>
        </w:rPr>
        <w:t xml:space="preserve">of perpetrating sexual violence as men (Landor, 2009). </w:t>
      </w:r>
      <w:r w:rsidR="00320B00">
        <w:rPr>
          <w:rStyle w:val="normaltextrun"/>
        </w:rPr>
        <w:t>Additionally, by addressing such gender stereotypes, the double standard</w:t>
      </w:r>
      <w:r w:rsidR="001A73D9">
        <w:rPr>
          <w:rStyle w:val="normaltextrun"/>
        </w:rPr>
        <w:t>, suggesting</w:t>
      </w:r>
      <w:r w:rsidR="007B458F">
        <w:rPr>
          <w:rStyle w:val="normaltextrun"/>
        </w:rPr>
        <w:t xml:space="preserve"> female perpetrators</w:t>
      </w:r>
      <w:r w:rsidR="001A73D9">
        <w:rPr>
          <w:rStyle w:val="normaltextrun"/>
        </w:rPr>
        <w:t xml:space="preserve"> are treated</w:t>
      </w:r>
      <w:r w:rsidR="007B458F">
        <w:rPr>
          <w:rStyle w:val="normaltextrun"/>
        </w:rPr>
        <w:t xml:space="preserve"> in a more favourable way during the judicial process</w:t>
      </w:r>
      <w:r w:rsidR="0095420B">
        <w:rPr>
          <w:rStyle w:val="normaltextrun"/>
        </w:rPr>
        <w:t xml:space="preserve"> may </w:t>
      </w:r>
      <w:r w:rsidR="00A75EF9">
        <w:rPr>
          <w:rStyle w:val="normaltextrun"/>
        </w:rPr>
        <w:t xml:space="preserve">decrease </w:t>
      </w:r>
      <w:r w:rsidR="00605305">
        <w:rPr>
          <w:rStyle w:val="normaltextrun"/>
        </w:rPr>
        <w:t>as the judiciary</w:t>
      </w:r>
      <w:r w:rsidR="00FD0F25">
        <w:rPr>
          <w:rStyle w:val="normaltextrun"/>
        </w:rPr>
        <w:t xml:space="preserve"> </w:t>
      </w:r>
      <w:r w:rsidR="00605305">
        <w:rPr>
          <w:rStyle w:val="normaltextrun"/>
        </w:rPr>
        <w:t>recognise</w:t>
      </w:r>
      <w:r w:rsidR="00FD0F25">
        <w:rPr>
          <w:rStyle w:val="normaltextrun"/>
        </w:rPr>
        <w:t>s</w:t>
      </w:r>
      <w:r w:rsidR="00A75EF9">
        <w:rPr>
          <w:rStyle w:val="normaltextrun"/>
        </w:rPr>
        <w:t xml:space="preserve"> </w:t>
      </w:r>
      <w:r w:rsidR="009B1C87">
        <w:rPr>
          <w:rStyle w:val="normaltextrun"/>
        </w:rPr>
        <w:t>the</w:t>
      </w:r>
      <w:r w:rsidR="00A75EF9">
        <w:rPr>
          <w:rStyle w:val="normaltextrun"/>
        </w:rPr>
        <w:t xml:space="preserve"> capacity</w:t>
      </w:r>
      <w:r w:rsidR="009B1C87">
        <w:rPr>
          <w:rStyle w:val="normaltextrun"/>
        </w:rPr>
        <w:t xml:space="preserve"> that females also have</w:t>
      </w:r>
      <w:r w:rsidR="00A75EF9">
        <w:rPr>
          <w:rStyle w:val="normaltextrun"/>
        </w:rPr>
        <w:t xml:space="preserve"> </w:t>
      </w:r>
      <w:r w:rsidR="00E505A5">
        <w:rPr>
          <w:rStyle w:val="normaltextrun"/>
        </w:rPr>
        <w:t xml:space="preserve">to sexually </w:t>
      </w:r>
      <w:r w:rsidR="009B1C87">
        <w:rPr>
          <w:rStyle w:val="normaltextrun"/>
        </w:rPr>
        <w:t>abuse children</w:t>
      </w:r>
      <w:r w:rsidR="00605305">
        <w:rPr>
          <w:rStyle w:val="normaltextrun"/>
        </w:rPr>
        <w:t>.</w:t>
      </w:r>
    </w:p>
    <w:p w14:paraId="7EBC737B" w14:textId="3DE5225D" w:rsidR="007665AA" w:rsidRDefault="007665AA" w:rsidP="007665AA">
      <w:pPr>
        <w:pStyle w:val="paragraph"/>
        <w:spacing w:before="0" w:beforeAutospacing="0" w:after="0" w:afterAutospacing="0"/>
        <w:ind w:left="720"/>
        <w:textAlignment w:val="baseline"/>
        <w:rPr>
          <w:rFonts w:ascii="Segoe UI" w:hAnsi="Segoe UI" w:cs="Segoe UI"/>
          <w:sz w:val="18"/>
          <w:szCs w:val="18"/>
        </w:rPr>
      </w:pPr>
    </w:p>
    <w:p w14:paraId="1EA7397C" w14:textId="77777777" w:rsidR="007665AA" w:rsidRDefault="007665AA" w:rsidP="007665AA">
      <w:pPr>
        <w:pStyle w:val="paragraph"/>
        <w:spacing w:before="0" w:beforeAutospacing="0" w:after="0" w:afterAutospacing="0"/>
        <w:textAlignment w:val="baseline"/>
        <w:rPr>
          <w:rFonts w:ascii="Segoe UI" w:hAnsi="Segoe UI" w:cs="Segoe UI"/>
          <w:sz w:val="18"/>
          <w:szCs w:val="18"/>
        </w:rPr>
      </w:pPr>
      <w:r>
        <w:rPr>
          <w:rStyle w:val="eop"/>
          <w:sz w:val="28"/>
          <w:szCs w:val="28"/>
        </w:rPr>
        <w:t> </w:t>
      </w:r>
    </w:p>
    <w:p w14:paraId="10551102" w14:textId="3D10DFE5" w:rsidR="007665AA" w:rsidRPr="00AB25F9" w:rsidRDefault="007665AA" w:rsidP="007665AA">
      <w:pPr>
        <w:pStyle w:val="paragraph"/>
        <w:spacing w:before="0" w:beforeAutospacing="0" w:after="0" w:afterAutospacing="0"/>
        <w:textAlignment w:val="baseline"/>
        <w:rPr>
          <w:rFonts w:ascii="Segoe UI" w:hAnsi="Segoe UI" w:cs="Segoe UI"/>
          <w:sz w:val="36"/>
          <w:szCs w:val="36"/>
        </w:rPr>
      </w:pPr>
      <w:r w:rsidRPr="00AB25F9">
        <w:rPr>
          <w:rStyle w:val="normaltextrun"/>
          <w:b/>
          <w:bCs/>
          <w:sz w:val="36"/>
          <w:szCs w:val="36"/>
        </w:rPr>
        <w:t xml:space="preserve">5.2 Impact of </w:t>
      </w:r>
      <w:r w:rsidR="00AB25F9">
        <w:rPr>
          <w:rStyle w:val="normaltextrun"/>
          <w:b/>
          <w:bCs/>
          <w:sz w:val="36"/>
          <w:szCs w:val="36"/>
        </w:rPr>
        <w:t>myths</w:t>
      </w:r>
      <w:r w:rsidRPr="00AB25F9">
        <w:rPr>
          <w:rStyle w:val="normaltextrun"/>
          <w:b/>
          <w:bCs/>
          <w:sz w:val="36"/>
          <w:szCs w:val="36"/>
        </w:rPr>
        <w:t xml:space="preserve"> on the perpetrators of CSA</w:t>
      </w:r>
      <w:r w:rsidRPr="00AB25F9">
        <w:rPr>
          <w:rStyle w:val="eop"/>
          <w:sz w:val="36"/>
          <w:szCs w:val="36"/>
        </w:rPr>
        <w:t> </w:t>
      </w:r>
    </w:p>
    <w:p w14:paraId="007EBA4C" w14:textId="77777777" w:rsidR="0093166A" w:rsidRDefault="0093166A" w:rsidP="007665AA">
      <w:pPr>
        <w:pStyle w:val="paragraph"/>
        <w:spacing w:before="0" w:beforeAutospacing="0" w:after="0" w:afterAutospacing="0"/>
        <w:textAlignment w:val="baseline"/>
        <w:rPr>
          <w:rStyle w:val="normaltextrun"/>
        </w:rPr>
      </w:pPr>
    </w:p>
    <w:p w14:paraId="2A7A2DBA" w14:textId="7F875E6B" w:rsidR="007665AA" w:rsidRDefault="007665AA" w:rsidP="0093166A">
      <w:pPr>
        <w:pStyle w:val="paragraph"/>
        <w:spacing w:before="0" w:beforeAutospacing="0" w:after="0" w:afterAutospacing="0" w:line="360" w:lineRule="auto"/>
        <w:textAlignment w:val="baseline"/>
        <w:rPr>
          <w:rFonts w:ascii="Segoe UI" w:hAnsi="Segoe UI" w:cs="Segoe UI"/>
          <w:sz w:val="18"/>
          <w:szCs w:val="18"/>
        </w:rPr>
      </w:pPr>
      <w:r>
        <w:rPr>
          <w:rStyle w:val="normaltextrun"/>
        </w:rPr>
        <w:t>The stigma and hostility shown towards sex offenders</w:t>
      </w:r>
      <w:r w:rsidR="006F69E2">
        <w:rPr>
          <w:rStyle w:val="normaltextrun"/>
        </w:rPr>
        <w:t xml:space="preserve"> by society</w:t>
      </w:r>
      <w:r>
        <w:rPr>
          <w:rStyle w:val="normaltextrun"/>
        </w:rPr>
        <w:t xml:space="preserve"> is a likely factor in contributing to the punitive responses and the lack of support for rehabilitative ideals when considering this category of offenders (Payne et al, 2010). In terms of recidivism rates, sex offenders are often perceived to have some of the highest rates of re-offending (Levenson, Brannon, Fortney &amp; Baker</w:t>
      </w:r>
      <w:r w:rsidR="00EE05D6">
        <w:rPr>
          <w:rStyle w:val="normaltextrun"/>
        </w:rPr>
        <w:t>, 2</w:t>
      </w:r>
      <w:r>
        <w:rPr>
          <w:rStyle w:val="normaltextrun"/>
        </w:rPr>
        <w:t>007), despite evidence suggesting they actually have some of the lowest level recidivism rates (</w:t>
      </w:r>
      <w:proofErr w:type="spellStart"/>
      <w:r>
        <w:rPr>
          <w:rStyle w:val="normaltextrun"/>
        </w:rPr>
        <w:t>Langan</w:t>
      </w:r>
      <w:proofErr w:type="spellEnd"/>
      <w:r>
        <w:rPr>
          <w:rStyle w:val="normaltextrun"/>
        </w:rPr>
        <w:t>, Schmitt &amp; Durose, 2003). Thus demonstrating that societal attitudes surrounding CSA are often based on inaccurate information. </w:t>
      </w:r>
      <w:r w:rsidR="00615948">
        <w:rPr>
          <w:rStyle w:val="eop"/>
        </w:rPr>
        <w:t>Church et al (2008) warn</w:t>
      </w:r>
      <w:r w:rsidR="00705B6E">
        <w:rPr>
          <w:rStyle w:val="eop"/>
        </w:rPr>
        <w:t xml:space="preserve"> that</w:t>
      </w:r>
      <w:r w:rsidR="00B00C12">
        <w:rPr>
          <w:rStyle w:val="eop"/>
        </w:rPr>
        <w:t>,</w:t>
      </w:r>
    </w:p>
    <w:p w14:paraId="49528079" w14:textId="7D178097" w:rsidR="0093166A" w:rsidRDefault="007665AA" w:rsidP="0093166A">
      <w:pPr>
        <w:pStyle w:val="paragraph"/>
        <w:spacing w:before="0" w:beforeAutospacing="0" w:after="0" w:afterAutospacing="0" w:line="360" w:lineRule="auto"/>
        <w:jc w:val="center"/>
        <w:textAlignment w:val="baseline"/>
        <w:rPr>
          <w:rStyle w:val="normaltextrun"/>
          <w:i/>
          <w:iCs/>
        </w:rPr>
      </w:pPr>
      <w:r>
        <w:rPr>
          <w:rStyle w:val="normaltextrun"/>
          <w:i/>
          <w:iCs/>
        </w:rPr>
        <w:t>‘If attitudes are based, at least in part, on myths or misinformation, subsequent legislative policies and judicial decisions may not accurately reflect societal needs. The consequences of such actions can be damaging at individual, community, and societal levels’</w:t>
      </w:r>
    </w:p>
    <w:p w14:paraId="2C3914A9" w14:textId="2D322CA7" w:rsidR="007665AA" w:rsidRDefault="007665AA" w:rsidP="0093166A">
      <w:pPr>
        <w:pStyle w:val="paragraph"/>
        <w:spacing w:before="0" w:beforeAutospacing="0" w:after="0" w:afterAutospacing="0" w:line="360" w:lineRule="auto"/>
        <w:jc w:val="center"/>
        <w:textAlignment w:val="baseline"/>
        <w:rPr>
          <w:rStyle w:val="normaltextrun"/>
          <w:rFonts w:ascii="Calibri" w:hAnsi="Calibri" w:cs="Calibri"/>
          <w:sz w:val="22"/>
          <w:szCs w:val="22"/>
        </w:rPr>
      </w:pPr>
      <w:r>
        <w:rPr>
          <w:rStyle w:val="normaltextrun"/>
        </w:rPr>
        <w:t>(Church et al, 2008, p. 251</w:t>
      </w:r>
      <w:r>
        <w:rPr>
          <w:rStyle w:val="normaltextrun"/>
          <w:rFonts w:ascii="Calibri" w:hAnsi="Calibri" w:cs="Calibri"/>
          <w:sz w:val="22"/>
          <w:szCs w:val="22"/>
        </w:rPr>
        <w:t>).</w:t>
      </w:r>
    </w:p>
    <w:p w14:paraId="5C79C6EE" w14:textId="6ABFB3B9" w:rsidR="00D41679" w:rsidRDefault="00CF3176" w:rsidP="00A959A5">
      <w:pPr>
        <w:pStyle w:val="paragraph"/>
        <w:spacing w:before="0" w:beforeAutospacing="0" w:after="0" w:afterAutospacing="0" w:line="360" w:lineRule="auto"/>
        <w:textAlignment w:val="baseline"/>
        <w:rPr>
          <w:rStyle w:val="normaltextrun"/>
          <w:rFonts w:asciiTheme="majorBidi" w:hAnsiTheme="majorBidi" w:cstheme="majorBidi"/>
        </w:rPr>
      </w:pPr>
      <w:r w:rsidRPr="005434DD">
        <w:rPr>
          <w:rStyle w:val="normaltextrun"/>
          <w:rFonts w:asciiTheme="majorBidi" w:hAnsiTheme="majorBidi" w:cstheme="majorBidi"/>
        </w:rPr>
        <w:t xml:space="preserve">Historically, literature surrounding sex offenders has tended to focus on the onset of the criminal behaviour, with little attention being paid to how offenders can successfully be reintegrated back into communities. </w:t>
      </w:r>
      <w:r w:rsidR="00F25B2B">
        <w:rPr>
          <w:rStyle w:val="normaltextrun"/>
          <w:rFonts w:asciiTheme="majorBidi" w:hAnsiTheme="majorBidi" w:cstheme="majorBidi"/>
        </w:rPr>
        <w:t>The</w:t>
      </w:r>
      <w:r w:rsidR="001A68A9">
        <w:rPr>
          <w:rStyle w:val="normaltextrun"/>
          <w:rFonts w:asciiTheme="majorBidi" w:hAnsiTheme="majorBidi" w:cstheme="majorBidi"/>
        </w:rPr>
        <w:t>re is recognition within the</w:t>
      </w:r>
      <w:r w:rsidR="00F25B2B">
        <w:rPr>
          <w:rStyle w:val="normaltextrun"/>
          <w:rFonts w:asciiTheme="majorBidi" w:hAnsiTheme="majorBidi" w:cstheme="majorBidi"/>
        </w:rPr>
        <w:t xml:space="preserve"> literature that despite the best efforts of</w:t>
      </w:r>
      <w:r w:rsidR="00CF0C75">
        <w:rPr>
          <w:rStyle w:val="normaltextrun"/>
          <w:rFonts w:asciiTheme="majorBidi" w:hAnsiTheme="majorBidi" w:cstheme="majorBidi"/>
        </w:rPr>
        <w:t xml:space="preserve"> </w:t>
      </w:r>
      <w:r w:rsidR="005434DD">
        <w:rPr>
          <w:rStyle w:val="normaltextrun"/>
          <w:rFonts w:asciiTheme="majorBidi" w:hAnsiTheme="majorBidi" w:cstheme="majorBidi"/>
        </w:rPr>
        <w:t xml:space="preserve">offender </w:t>
      </w:r>
      <w:r w:rsidR="00CF0C75">
        <w:rPr>
          <w:rStyle w:val="normaltextrun"/>
          <w:rFonts w:asciiTheme="majorBidi" w:hAnsiTheme="majorBidi" w:cstheme="majorBidi"/>
        </w:rPr>
        <w:t>services to m</w:t>
      </w:r>
      <w:r w:rsidR="00DB46A5">
        <w:rPr>
          <w:rStyle w:val="normaltextrun"/>
          <w:rFonts w:asciiTheme="majorBidi" w:hAnsiTheme="majorBidi" w:cstheme="majorBidi"/>
        </w:rPr>
        <w:t>inimise</w:t>
      </w:r>
      <w:r w:rsidR="00D83AB7">
        <w:rPr>
          <w:rStyle w:val="normaltextrun"/>
          <w:rFonts w:asciiTheme="majorBidi" w:hAnsiTheme="majorBidi" w:cstheme="majorBidi"/>
        </w:rPr>
        <w:t xml:space="preserve"> the</w:t>
      </w:r>
      <w:r w:rsidR="00CF0C75">
        <w:rPr>
          <w:rStyle w:val="normaltextrun"/>
          <w:rFonts w:asciiTheme="majorBidi" w:hAnsiTheme="majorBidi" w:cstheme="majorBidi"/>
        </w:rPr>
        <w:t xml:space="preserve"> risk</w:t>
      </w:r>
      <w:r w:rsidR="00DB46A5">
        <w:rPr>
          <w:rStyle w:val="normaltextrun"/>
          <w:rFonts w:asciiTheme="majorBidi" w:hAnsiTheme="majorBidi" w:cstheme="majorBidi"/>
        </w:rPr>
        <w:t xml:space="preserve"> associated with sex offenders</w:t>
      </w:r>
      <w:r w:rsidR="00CF0C75">
        <w:rPr>
          <w:rStyle w:val="normaltextrun"/>
          <w:rFonts w:asciiTheme="majorBidi" w:hAnsiTheme="majorBidi" w:cstheme="majorBidi"/>
        </w:rPr>
        <w:t>,</w:t>
      </w:r>
      <w:r w:rsidR="001A68A9">
        <w:rPr>
          <w:rStyle w:val="normaltextrun"/>
          <w:rFonts w:asciiTheme="majorBidi" w:hAnsiTheme="majorBidi" w:cstheme="majorBidi"/>
        </w:rPr>
        <w:t xml:space="preserve"> some sex offenders</w:t>
      </w:r>
      <w:r w:rsidR="00CF0C75">
        <w:rPr>
          <w:rStyle w:val="normaltextrun"/>
          <w:rFonts w:asciiTheme="majorBidi" w:hAnsiTheme="majorBidi" w:cstheme="majorBidi"/>
        </w:rPr>
        <w:t xml:space="preserve"> </w:t>
      </w:r>
      <w:r w:rsidR="00A36998">
        <w:rPr>
          <w:rStyle w:val="normaltextrun"/>
          <w:rFonts w:asciiTheme="majorBidi" w:hAnsiTheme="majorBidi" w:cstheme="majorBidi"/>
        </w:rPr>
        <w:t>remain inherently dangerous and will</w:t>
      </w:r>
      <w:r w:rsidR="00CF0C75">
        <w:rPr>
          <w:rStyle w:val="normaltextrun"/>
          <w:rFonts w:asciiTheme="majorBidi" w:hAnsiTheme="majorBidi" w:cstheme="majorBidi"/>
        </w:rPr>
        <w:t xml:space="preserve"> ultimately reoffen</w:t>
      </w:r>
      <w:r w:rsidR="00A36998">
        <w:rPr>
          <w:rStyle w:val="normaltextrun"/>
          <w:rFonts w:asciiTheme="majorBidi" w:hAnsiTheme="majorBidi" w:cstheme="majorBidi"/>
        </w:rPr>
        <w:t>d</w:t>
      </w:r>
      <w:r w:rsidR="0079275B">
        <w:rPr>
          <w:rStyle w:val="normaltextrun"/>
          <w:rFonts w:asciiTheme="majorBidi" w:hAnsiTheme="majorBidi" w:cstheme="majorBidi"/>
        </w:rPr>
        <w:t>. However,</w:t>
      </w:r>
      <w:r w:rsidR="00D83AB7">
        <w:rPr>
          <w:rStyle w:val="normaltextrun"/>
          <w:rFonts w:asciiTheme="majorBidi" w:hAnsiTheme="majorBidi" w:cstheme="majorBidi"/>
        </w:rPr>
        <w:t xml:space="preserve"> it is important to note that</w:t>
      </w:r>
      <w:r w:rsidR="0079275B">
        <w:rPr>
          <w:rStyle w:val="normaltextrun"/>
          <w:rFonts w:asciiTheme="majorBidi" w:hAnsiTheme="majorBidi" w:cstheme="majorBidi"/>
        </w:rPr>
        <w:t xml:space="preserve"> many </w:t>
      </w:r>
      <w:r w:rsidR="0001190D">
        <w:rPr>
          <w:rStyle w:val="normaltextrun"/>
          <w:rFonts w:asciiTheme="majorBidi" w:hAnsiTheme="majorBidi" w:cstheme="majorBidi"/>
        </w:rPr>
        <w:t xml:space="preserve">sex </w:t>
      </w:r>
      <w:r w:rsidR="0079275B">
        <w:rPr>
          <w:rStyle w:val="normaltextrun"/>
          <w:rFonts w:asciiTheme="majorBidi" w:hAnsiTheme="majorBidi" w:cstheme="majorBidi"/>
        </w:rPr>
        <w:t>offenders</w:t>
      </w:r>
      <w:r w:rsidR="00AA1B4C">
        <w:rPr>
          <w:rStyle w:val="normaltextrun"/>
          <w:rFonts w:asciiTheme="majorBidi" w:hAnsiTheme="majorBidi" w:cstheme="majorBidi"/>
        </w:rPr>
        <w:t xml:space="preserve"> do not </w:t>
      </w:r>
      <w:r w:rsidR="00A13029">
        <w:rPr>
          <w:rStyle w:val="normaltextrun"/>
          <w:rFonts w:asciiTheme="majorBidi" w:hAnsiTheme="majorBidi" w:cstheme="majorBidi"/>
        </w:rPr>
        <w:t>re-</w:t>
      </w:r>
      <w:r w:rsidR="00AA1B4C">
        <w:rPr>
          <w:rStyle w:val="normaltextrun"/>
          <w:rFonts w:asciiTheme="majorBidi" w:hAnsiTheme="majorBidi" w:cstheme="majorBidi"/>
        </w:rPr>
        <w:t>offend. This</w:t>
      </w:r>
      <w:r w:rsidR="00397A3C">
        <w:rPr>
          <w:rStyle w:val="normaltextrun"/>
          <w:rFonts w:asciiTheme="majorBidi" w:hAnsiTheme="majorBidi" w:cstheme="majorBidi"/>
        </w:rPr>
        <w:t xml:space="preserve"> is supported by recen</w:t>
      </w:r>
      <w:r w:rsidR="00397A3C" w:rsidRPr="00C5273C">
        <w:rPr>
          <w:rStyle w:val="normaltextrun"/>
          <w:rFonts w:asciiTheme="majorBidi" w:hAnsiTheme="majorBidi" w:cstheme="majorBidi"/>
        </w:rPr>
        <w:t xml:space="preserve">t </w:t>
      </w:r>
      <w:r w:rsidR="001073CA" w:rsidRPr="00C5273C">
        <w:rPr>
          <w:rStyle w:val="normaltextrun"/>
          <w:rFonts w:asciiTheme="majorBidi" w:hAnsiTheme="majorBidi" w:cstheme="majorBidi"/>
        </w:rPr>
        <w:t>re-offending statistics released by the UK Government, showing th</w:t>
      </w:r>
      <w:r w:rsidR="0063299E" w:rsidRPr="00C5273C">
        <w:rPr>
          <w:rStyle w:val="normaltextrun"/>
          <w:rFonts w:asciiTheme="majorBidi" w:hAnsiTheme="majorBidi" w:cstheme="majorBidi"/>
        </w:rPr>
        <w:t>at adult offenders with a sexual offence as their index offence had</w:t>
      </w:r>
      <w:r w:rsidR="00EF2A27" w:rsidRPr="00C5273C">
        <w:rPr>
          <w:rStyle w:val="normaltextrun"/>
          <w:rFonts w:asciiTheme="majorBidi" w:hAnsiTheme="majorBidi" w:cstheme="majorBidi"/>
        </w:rPr>
        <w:t xml:space="preserve"> </w:t>
      </w:r>
      <w:r w:rsidR="00477BC7">
        <w:rPr>
          <w:rFonts w:asciiTheme="majorBidi" w:hAnsiTheme="majorBidi" w:cstheme="majorBidi"/>
          <w:color w:val="0B0C0C"/>
          <w:shd w:val="clear" w:color="auto" w:fill="FFFFFF"/>
        </w:rPr>
        <w:t>t</w:t>
      </w:r>
      <w:r w:rsidR="00DD6696" w:rsidRPr="00C5273C">
        <w:rPr>
          <w:rFonts w:asciiTheme="majorBidi" w:hAnsiTheme="majorBidi" w:cstheme="majorBidi"/>
          <w:color w:val="0B0C0C"/>
          <w:shd w:val="clear" w:color="auto" w:fill="FFFFFF"/>
        </w:rPr>
        <w:t xml:space="preserve">he lowest rate of </w:t>
      </w:r>
      <w:r w:rsidR="0063299E" w:rsidRPr="00C5273C">
        <w:rPr>
          <w:rFonts w:asciiTheme="majorBidi" w:hAnsiTheme="majorBidi" w:cstheme="majorBidi"/>
          <w:color w:val="0B0C0C"/>
          <w:shd w:val="clear" w:color="auto" w:fill="FFFFFF"/>
        </w:rPr>
        <w:t>reoffending</w:t>
      </w:r>
      <w:r w:rsidR="00EF2A27" w:rsidRPr="00C5273C">
        <w:rPr>
          <w:rFonts w:asciiTheme="majorBidi" w:hAnsiTheme="majorBidi" w:cstheme="majorBidi"/>
          <w:color w:val="0B0C0C"/>
          <w:shd w:val="clear" w:color="auto" w:fill="FFFFFF"/>
        </w:rPr>
        <w:t xml:space="preserve"> (</w:t>
      </w:r>
      <w:r w:rsidR="00DD6696" w:rsidRPr="00C5273C">
        <w:rPr>
          <w:rFonts w:asciiTheme="majorBidi" w:hAnsiTheme="majorBidi" w:cstheme="majorBidi"/>
          <w:color w:val="0B0C0C"/>
          <w:shd w:val="clear" w:color="auto" w:fill="FFFFFF"/>
        </w:rPr>
        <w:t>with a rate of 12.3%</w:t>
      </w:r>
      <w:r w:rsidR="00EF2A27" w:rsidRPr="00C5273C">
        <w:rPr>
          <w:rFonts w:asciiTheme="majorBidi" w:hAnsiTheme="majorBidi" w:cstheme="majorBidi"/>
          <w:color w:val="0B0C0C"/>
          <w:shd w:val="clear" w:color="auto" w:fill="FFFFFF"/>
        </w:rPr>
        <w:t xml:space="preserve">) from </w:t>
      </w:r>
      <w:r w:rsidR="00C5273C" w:rsidRPr="00C5273C">
        <w:rPr>
          <w:rFonts w:asciiTheme="majorBidi" w:hAnsiTheme="majorBidi" w:cstheme="majorBidi"/>
          <w:color w:val="0B0C0C"/>
          <w:shd w:val="clear" w:color="auto" w:fill="FFFFFF"/>
        </w:rPr>
        <w:t>October to December, 2019</w:t>
      </w:r>
      <w:r w:rsidR="00C5273C">
        <w:rPr>
          <w:rFonts w:ascii="Arial" w:hAnsi="Arial" w:cs="Arial"/>
          <w:color w:val="0B0C0C"/>
          <w:sz w:val="29"/>
          <w:szCs w:val="29"/>
          <w:shd w:val="clear" w:color="auto" w:fill="FFFFFF"/>
        </w:rPr>
        <w:t xml:space="preserve"> </w:t>
      </w:r>
      <w:r w:rsidR="00C5273C">
        <w:rPr>
          <w:rFonts w:asciiTheme="majorBidi" w:hAnsiTheme="majorBidi" w:cstheme="majorBidi"/>
          <w:color w:val="0B0C0C"/>
          <w:shd w:val="clear" w:color="auto" w:fill="FFFFFF"/>
        </w:rPr>
        <w:t>(</w:t>
      </w:r>
      <w:r w:rsidR="007E04A8">
        <w:rPr>
          <w:rFonts w:asciiTheme="majorBidi" w:hAnsiTheme="majorBidi" w:cstheme="majorBidi"/>
          <w:color w:val="0B0C0C"/>
          <w:shd w:val="clear" w:color="auto" w:fill="FFFFFF"/>
        </w:rPr>
        <w:t xml:space="preserve">UK Government, </w:t>
      </w:r>
      <w:r w:rsidR="007E04A8" w:rsidRPr="0027112C">
        <w:rPr>
          <w:rFonts w:asciiTheme="majorBidi" w:hAnsiTheme="majorBidi" w:cstheme="majorBidi"/>
          <w:color w:val="0B0C0C"/>
          <w:shd w:val="clear" w:color="auto" w:fill="FFFFFF"/>
        </w:rPr>
        <w:t>October 2021</w:t>
      </w:r>
      <w:r w:rsidR="007E04A8" w:rsidRPr="00F81CAD">
        <w:rPr>
          <w:rFonts w:asciiTheme="majorBidi" w:hAnsiTheme="majorBidi" w:cstheme="majorBidi"/>
          <w:color w:val="0B0C0C"/>
          <w:shd w:val="clear" w:color="auto" w:fill="FFFFFF"/>
        </w:rPr>
        <w:t>)</w:t>
      </w:r>
      <w:r w:rsidR="0063299E" w:rsidRPr="00F81CAD">
        <w:rPr>
          <w:rFonts w:asciiTheme="majorBidi" w:hAnsiTheme="majorBidi" w:cstheme="majorBidi"/>
          <w:color w:val="0B0C0C"/>
          <w:shd w:val="clear" w:color="auto" w:fill="FFFFFF"/>
        </w:rPr>
        <w:t>. This</w:t>
      </w:r>
      <w:r w:rsidR="0079275B">
        <w:rPr>
          <w:rStyle w:val="normaltextrun"/>
          <w:rFonts w:asciiTheme="majorBidi" w:hAnsiTheme="majorBidi" w:cstheme="majorBidi"/>
        </w:rPr>
        <w:t xml:space="preserve"> places professionals whose job it </w:t>
      </w:r>
      <w:r w:rsidR="0079275B">
        <w:rPr>
          <w:rStyle w:val="normaltextrun"/>
          <w:rFonts w:asciiTheme="majorBidi" w:hAnsiTheme="majorBidi" w:cstheme="majorBidi"/>
        </w:rPr>
        <w:lastRenderedPageBreak/>
        <w:t>is to manage these offenders, in a difficult position. These individuals are expected to ultimately protect the public from sexual offenders, whilst trying to balance public attitudes with the need to reintegrate sex offenders back into society.</w:t>
      </w:r>
    </w:p>
    <w:p w14:paraId="575E9FBD" w14:textId="77777777" w:rsidR="00A959A5" w:rsidRDefault="00A959A5" w:rsidP="00A959A5">
      <w:pPr>
        <w:pStyle w:val="paragraph"/>
        <w:spacing w:before="0" w:beforeAutospacing="0" w:after="0" w:afterAutospacing="0" w:line="360" w:lineRule="auto"/>
        <w:textAlignment w:val="baseline"/>
        <w:rPr>
          <w:rStyle w:val="normaltextrun"/>
          <w:rFonts w:asciiTheme="majorBidi" w:hAnsiTheme="majorBidi" w:cstheme="majorBidi"/>
        </w:rPr>
      </w:pPr>
    </w:p>
    <w:p w14:paraId="4E13E060" w14:textId="4D33484A" w:rsidR="00A451D5" w:rsidRDefault="008E61C8" w:rsidP="0014033D">
      <w:pPr>
        <w:pStyle w:val="paragraph"/>
        <w:spacing w:before="0" w:beforeAutospacing="0" w:after="0" w:afterAutospacing="0" w:line="360" w:lineRule="auto"/>
        <w:textAlignment w:val="baseline"/>
        <w:rPr>
          <w:rStyle w:val="normaltextrun"/>
          <w:rFonts w:asciiTheme="majorBidi" w:hAnsiTheme="majorBidi" w:cstheme="majorBidi"/>
        </w:rPr>
      </w:pPr>
      <w:r w:rsidRPr="0025438E">
        <w:rPr>
          <w:rStyle w:val="normaltextrun"/>
          <w:rFonts w:asciiTheme="majorBidi" w:hAnsiTheme="majorBidi" w:cstheme="majorBidi"/>
        </w:rPr>
        <w:t>The fact that the majority of sexual offenders return to society</w:t>
      </w:r>
      <w:r w:rsidR="009B7840" w:rsidRPr="0025438E">
        <w:rPr>
          <w:rStyle w:val="normaltextrun"/>
          <w:rFonts w:asciiTheme="majorBidi" w:hAnsiTheme="majorBidi" w:cstheme="majorBidi"/>
        </w:rPr>
        <w:t>, means that negative</w:t>
      </w:r>
      <w:r w:rsidR="00D41679">
        <w:rPr>
          <w:rStyle w:val="normaltextrun"/>
          <w:rFonts w:asciiTheme="majorBidi" w:hAnsiTheme="majorBidi" w:cstheme="majorBidi"/>
        </w:rPr>
        <w:t xml:space="preserve"> societal</w:t>
      </w:r>
      <w:r w:rsidR="009B7840" w:rsidRPr="0025438E">
        <w:rPr>
          <w:rStyle w:val="normaltextrun"/>
          <w:rFonts w:asciiTheme="majorBidi" w:hAnsiTheme="majorBidi" w:cstheme="majorBidi"/>
        </w:rPr>
        <w:t xml:space="preserve"> attitudes have made it extremely difficult to reintegrate </w:t>
      </w:r>
      <w:r w:rsidR="004D5A7F">
        <w:rPr>
          <w:rStyle w:val="normaltextrun"/>
          <w:rFonts w:asciiTheme="majorBidi" w:hAnsiTheme="majorBidi" w:cstheme="majorBidi"/>
        </w:rPr>
        <w:t>sexual offenders</w:t>
      </w:r>
      <w:r w:rsidR="009B7840" w:rsidRPr="0025438E">
        <w:rPr>
          <w:rStyle w:val="normaltextrun"/>
          <w:rFonts w:asciiTheme="majorBidi" w:hAnsiTheme="majorBidi" w:cstheme="majorBidi"/>
        </w:rPr>
        <w:t xml:space="preserve"> </w:t>
      </w:r>
      <w:r w:rsidR="00507037" w:rsidRPr="0025438E">
        <w:rPr>
          <w:rStyle w:val="normaltextrun"/>
          <w:rFonts w:asciiTheme="majorBidi" w:hAnsiTheme="majorBidi" w:cstheme="majorBidi"/>
        </w:rPr>
        <w:t>back into the community (</w:t>
      </w:r>
      <w:r w:rsidR="0025438E" w:rsidRPr="0025438E">
        <w:rPr>
          <w:rStyle w:val="normaltextrun"/>
          <w:rFonts w:asciiTheme="majorBidi" w:hAnsiTheme="majorBidi" w:cstheme="majorBidi"/>
        </w:rPr>
        <w:t>Mercado, Alvarez &amp; Levenson, 2008).</w:t>
      </w:r>
      <w:r w:rsidR="00975A15">
        <w:rPr>
          <w:rStyle w:val="normaltextrun"/>
          <w:rFonts w:asciiTheme="majorBidi" w:hAnsiTheme="majorBidi" w:cstheme="majorBidi"/>
        </w:rPr>
        <w:t xml:space="preserve"> Such difficulties that offenders face upon re-integration are</w:t>
      </w:r>
      <w:r w:rsidR="00B00C12">
        <w:rPr>
          <w:rStyle w:val="normaltextrun"/>
          <w:rFonts w:asciiTheme="majorBidi" w:hAnsiTheme="majorBidi" w:cstheme="majorBidi"/>
        </w:rPr>
        <w:t xml:space="preserve"> a</w:t>
      </w:r>
      <w:r w:rsidR="00975A15">
        <w:rPr>
          <w:rStyle w:val="normaltextrun"/>
          <w:rFonts w:asciiTheme="majorBidi" w:hAnsiTheme="majorBidi" w:cstheme="majorBidi"/>
        </w:rPr>
        <w:t xml:space="preserve"> lack of access to accommodation and suitable housing (</w:t>
      </w:r>
      <w:r w:rsidR="005918CA">
        <w:rPr>
          <w:rStyle w:val="normaltextrun"/>
          <w:rFonts w:asciiTheme="majorBidi" w:hAnsiTheme="majorBidi" w:cstheme="majorBidi"/>
        </w:rPr>
        <w:t>Clark, 2007)</w:t>
      </w:r>
      <w:r w:rsidR="00CD18D7">
        <w:rPr>
          <w:rStyle w:val="normaltextrun"/>
          <w:rFonts w:asciiTheme="majorBidi" w:hAnsiTheme="majorBidi" w:cstheme="majorBidi"/>
        </w:rPr>
        <w:t>,</w:t>
      </w:r>
      <w:r w:rsidR="00341C0B">
        <w:rPr>
          <w:rStyle w:val="normaltextrun"/>
          <w:rFonts w:asciiTheme="majorBidi" w:hAnsiTheme="majorBidi" w:cstheme="majorBidi"/>
        </w:rPr>
        <w:t xml:space="preserve"> </w:t>
      </w:r>
      <w:r w:rsidR="00F83C5B">
        <w:rPr>
          <w:rStyle w:val="normaltextrun"/>
          <w:rFonts w:asciiTheme="majorBidi" w:hAnsiTheme="majorBidi" w:cstheme="majorBidi"/>
        </w:rPr>
        <w:t>being ostracised from</w:t>
      </w:r>
      <w:r w:rsidR="00341C0B">
        <w:rPr>
          <w:rStyle w:val="normaltextrun"/>
          <w:rFonts w:asciiTheme="majorBidi" w:hAnsiTheme="majorBidi" w:cstheme="majorBidi"/>
        </w:rPr>
        <w:t xml:space="preserve"> communities</w:t>
      </w:r>
      <w:r w:rsidR="00DB601B">
        <w:rPr>
          <w:rStyle w:val="normaltextrun"/>
          <w:rFonts w:asciiTheme="majorBidi" w:hAnsiTheme="majorBidi" w:cstheme="majorBidi"/>
        </w:rPr>
        <w:t xml:space="preserve"> in an attempt to </w:t>
      </w:r>
      <w:r w:rsidR="00BC2617">
        <w:rPr>
          <w:rStyle w:val="normaltextrun"/>
          <w:rFonts w:asciiTheme="majorBidi" w:hAnsiTheme="majorBidi" w:cstheme="majorBidi"/>
        </w:rPr>
        <w:t>drive</w:t>
      </w:r>
      <w:r w:rsidR="00432C1E">
        <w:rPr>
          <w:rStyle w:val="normaltextrun"/>
          <w:rFonts w:asciiTheme="majorBidi" w:hAnsiTheme="majorBidi" w:cstheme="majorBidi"/>
        </w:rPr>
        <w:t xml:space="preserve"> the offender</w:t>
      </w:r>
      <w:r w:rsidR="00BC2617">
        <w:rPr>
          <w:rStyle w:val="normaltextrun"/>
          <w:rFonts w:asciiTheme="majorBidi" w:hAnsiTheme="majorBidi" w:cstheme="majorBidi"/>
        </w:rPr>
        <w:t xml:space="preserve"> out</w:t>
      </w:r>
      <w:r w:rsidR="00432C1E">
        <w:rPr>
          <w:rStyle w:val="normaltextrun"/>
          <w:rFonts w:asciiTheme="majorBidi" w:hAnsiTheme="majorBidi" w:cstheme="majorBidi"/>
        </w:rPr>
        <w:t xml:space="preserve"> (Kitzinger, 2008)</w:t>
      </w:r>
      <w:r w:rsidR="00F85B5D">
        <w:rPr>
          <w:rStyle w:val="normaltextrun"/>
          <w:rFonts w:asciiTheme="majorBidi" w:hAnsiTheme="majorBidi" w:cstheme="majorBidi"/>
        </w:rPr>
        <w:t xml:space="preserve">, </w:t>
      </w:r>
      <w:r w:rsidR="00CD18D7">
        <w:rPr>
          <w:rStyle w:val="normaltextrun"/>
          <w:rFonts w:asciiTheme="majorBidi" w:hAnsiTheme="majorBidi" w:cstheme="majorBidi"/>
        </w:rPr>
        <w:t>difficulties in</w:t>
      </w:r>
      <w:r w:rsidR="00F85B5D">
        <w:rPr>
          <w:rStyle w:val="normaltextrun"/>
          <w:rFonts w:asciiTheme="majorBidi" w:hAnsiTheme="majorBidi" w:cstheme="majorBidi"/>
        </w:rPr>
        <w:t xml:space="preserve"> </w:t>
      </w:r>
      <w:r w:rsidR="00CD18D7">
        <w:rPr>
          <w:rStyle w:val="normaltextrun"/>
          <w:rFonts w:asciiTheme="majorBidi" w:hAnsiTheme="majorBidi" w:cstheme="majorBidi"/>
        </w:rPr>
        <w:t>securing</w:t>
      </w:r>
      <w:r w:rsidR="00F85B5D">
        <w:rPr>
          <w:rStyle w:val="normaltextrun"/>
          <w:rFonts w:asciiTheme="majorBidi" w:hAnsiTheme="majorBidi" w:cstheme="majorBidi"/>
        </w:rPr>
        <w:t xml:space="preserve"> employment and </w:t>
      </w:r>
      <w:r w:rsidR="00CD18D7">
        <w:rPr>
          <w:rStyle w:val="normaltextrun"/>
          <w:rFonts w:asciiTheme="majorBidi" w:hAnsiTheme="majorBidi" w:cstheme="majorBidi"/>
        </w:rPr>
        <w:t xml:space="preserve">the inability </w:t>
      </w:r>
      <w:r w:rsidR="00F85B5D">
        <w:rPr>
          <w:rStyle w:val="normaltextrun"/>
          <w:rFonts w:asciiTheme="majorBidi" w:hAnsiTheme="majorBidi" w:cstheme="majorBidi"/>
        </w:rPr>
        <w:t>to form personal relationships (Willis et al, 20</w:t>
      </w:r>
      <w:r w:rsidR="00841B4B">
        <w:rPr>
          <w:rStyle w:val="normaltextrun"/>
          <w:rFonts w:asciiTheme="majorBidi" w:hAnsiTheme="majorBidi" w:cstheme="majorBidi"/>
        </w:rPr>
        <w:t xml:space="preserve">10). </w:t>
      </w:r>
      <w:r w:rsidR="0026488F">
        <w:rPr>
          <w:rStyle w:val="normaltextrun"/>
          <w:rFonts w:asciiTheme="majorBidi" w:hAnsiTheme="majorBidi" w:cstheme="majorBidi"/>
        </w:rPr>
        <w:t xml:space="preserve">This is particularly concerning as </w:t>
      </w:r>
      <w:r w:rsidR="00D74DDA">
        <w:rPr>
          <w:rStyle w:val="normaltextrun"/>
          <w:rFonts w:asciiTheme="majorBidi" w:hAnsiTheme="majorBidi" w:cstheme="majorBidi"/>
        </w:rPr>
        <w:t xml:space="preserve">all of these difficulties sex offenders face, have been highlighted as </w:t>
      </w:r>
      <w:r w:rsidR="00FC5923">
        <w:rPr>
          <w:rStyle w:val="normaltextrun"/>
          <w:rFonts w:asciiTheme="majorBidi" w:hAnsiTheme="majorBidi" w:cstheme="majorBidi"/>
        </w:rPr>
        <w:t xml:space="preserve">potential factors which </w:t>
      </w:r>
      <w:r w:rsidR="00FC5923" w:rsidRPr="00C754E9">
        <w:rPr>
          <w:rStyle w:val="normaltextrun"/>
          <w:rFonts w:asciiTheme="majorBidi" w:hAnsiTheme="majorBidi" w:cstheme="majorBidi"/>
        </w:rPr>
        <w:t xml:space="preserve">increase the likelihood of desistance from </w:t>
      </w:r>
      <w:r w:rsidR="00431266" w:rsidRPr="00C754E9">
        <w:rPr>
          <w:rStyle w:val="normaltextrun"/>
          <w:rFonts w:asciiTheme="majorBidi" w:hAnsiTheme="majorBidi" w:cstheme="majorBidi"/>
        </w:rPr>
        <w:t xml:space="preserve">sex </w:t>
      </w:r>
      <w:r w:rsidR="00FC5923" w:rsidRPr="00C754E9">
        <w:rPr>
          <w:rStyle w:val="normaltextrun"/>
          <w:rFonts w:asciiTheme="majorBidi" w:hAnsiTheme="majorBidi" w:cstheme="majorBidi"/>
        </w:rPr>
        <w:t>offending (Laws &amp; Ward, 2011).</w:t>
      </w:r>
      <w:r w:rsidR="00B05602" w:rsidRPr="00C754E9">
        <w:rPr>
          <w:rStyle w:val="normaltextrun"/>
          <w:rFonts w:asciiTheme="majorBidi" w:hAnsiTheme="majorBidi" w:cstheme="majorBidi"/>
        </w:rPr>
        <w:t xml:space="preserve"> Although there have been some recent efforts to examine how desistance within this group of offenders can increase</w:t>
      </w:r>
      <w:r w:rsidR="00196FCD" w:rsidRPr="00C754E9">
        <w:rPr>
          <w:rStyle w:val="normaltextrun"/>
          <w:rFonts w:asciiTheme="majorBidi" w:hAnsiTheme="majorBidi" w:cstheme="majorBidi"/>
        </w:rPr>
        <w:t xml:space="preserve"> </w:t>
      </w:r>
      <w:r w:rsidR="00C754E9" w:rsidRPr="00C754E9">
        <w:rPr>
          <w:rStyle w:val="normaltextrun"/>
          <w:rFonts w:asciiTheme="majorBidi" w:hAnsiTheme="majorBidi" w:cstheme="majorBidi"/>
        </w:rPr>
        <w:t>(</w:t>
      </w:r>
      <w:r w:rsidR="00B05602" w:rsidRPr="00C754E9">
        <w:rPr>
          <w:rStyle w:val="normaltextrun"/>
          <w:rFonts w:asciiTheme="majorBidi" w:hAnsiTheme="majorBidi" w:cstheme="majorBidi"/>
        </w:rPr>
        <w:t>Lussier &amp; McLeish, 2016</w:t>
      </w:r>
      <w:r w:rsidR="003819D9" w:rsidRPr="00C754E9">
        <w:rPr>
          <w:rStyle w:val="normaltextrun"/>
          <w:rFonts w:asciiTheme="majorBidi" w:hAnsiTheme="majorBidi" w:cstheme="majorBidi"/>
        </w:rPr>
        <w:t xml:space="preserve">) </w:t>
      </w:r>
      <w:r w:rsidR="00D57DB1" w:rsidRPr="00C754E9">
        <w:rPr>
          <w:rStyle w:val="normaltextrun"/>
          <w:rFonts w:asciiTheme="majorBidi" w:hAnsiTheme="majorBidi" w:cstheme="majorBidi"/>
        </w:rPr>
        <w:t xml:space="preserve">there is a need for </w:t>
      </w:r>
      <w:r w:rsidR="00B05602" w:rsidRPr="00C754E9">
        <w:rPr>
          <w:rStyle w:val="normaltextrun"/>
          <w:rFonts w:asciiTheme="majorBidi" w:hAnsiTheme="majorBidi" w:cstheme="majorBidi"/>
        </w:rPr>
        <w:t xml:space="preserve">further research is to better understand what can be done to aid re-integration of child sex offenders (Davies, Francis &amp; </w:t>
      </w:r>
      <w:proofErr w:type="spellStart"/>
      <w:r w:rsidR="00B05602" w:rsidRPr="00C754E9">
        <w:rPr>
          <w:rStyle w:val="normaltextrun"/>
          <w:rFonts w:asciiTheme="majorBidi" w:hAnsiTheme="majorBidi" w:cstheme="majorBidi"/>
        </w:rPr>
        <w:t>Jupp</w:t>
      </w:r>
      <w:proofErr w:type="spellEnd"/>
      <w:r w:rsidR="00B05602" w:rsidRPr="00C754E9">
        <w:rPr>
          <w:rStyle w:val="normaltextrun"/>
          <w:rFonts w:asciiTheme="majorBidi" w:hAnsiTheme="majorBidi" w:cstheme="majorBidi"/>
        </w:rPr>
        <w:t>, 2011).</w:t>
      </w:r>
    </w:p>
    <w:p w14:paraId="79FD38B3" w14:textId="02752B9C" w:rsidR="00127036" w:rsidRDefault="00127036" w:rsidP="00F81CAD">
      <w:pPr>
        <w:pStyle w:val="paragraph"/>
        <w:spacing w:before="0" w:beforeAutospacing="0" w:after="0" w:afterAutospacing="0" w:line="360" w:lineRule="auto"/>
        <w:textAlignment w:val="baseline"/>
        <w:rPr>
          <w:rStyle w:val="normaltextrun"/>
          <w:rFonts w:asciiTheme="majorBidi" w:hAnsiTheme="majorBidi" w:cstheme="majorBidi"/>
        </w:rPr>
      </w:pPr>
    </w:p>
    <w:p w14:paraId="5CA42F0F" w14:textId="18849324" w:rsidR="00A07096" w:rsidRDefault="007F2F84" w:rsidP="00AF3BCC">
      <w:pPr>
        <w:pStyle w:val="paragraph"/>
        <w:spacing w:before="0" w:beforeAutospacing="0" w:after="0" w:afterAutospacing="0" w:line="360" w:lineRule="auto"/>
        <w:textAlignment w:val="baseline"/>
        <w:rPr>
          <w:rStyle w:val="normaltextrun"/>
          <w:rFonts w:asciiTheme="majorBidi" w:hAnsiTheme="majorBidi" w:cstheme="majorBidi"/>
        </w:rPr>
      </w:pPr>
      <w:r>
        <w:rPr>
          <w:rStyle w:val="normaltextrun"/>
          <w:rFonts w:asciiTheme="majorBidi" w:hAnsiTheme="majorBidi" w:cstheme="majorBidi"/>
        </w:rPr>
        <w:t xml:space="preserve">A prototypical image </w:t>
      </w:r>
      <w:r w:rsidR="000718B3">
        <w:rPr>
          <w:rStyle w:val="normaltextrun"/>
          <w:rFonts w:asciiTheme="majorBidi" w:hAnsiTheme="majorBidi" w:cstheme="majorBidi"/>
        </w:rPr>
        <w:t>of child</w:t>
      </w:r>
      <w:r w:rsidR="008017E5">
        <w:rPr>
          <w:rStyle w:val="normaltextrun"/>
          <w:rFonts w:asciiTheme="majorBidi" w:hAnsiTheme="majorBidi" w:cstheme="majorBidi"/>
        </w:rPr>
        <w:t xml:space="preserve"> sex offenders as</w:t>
      </w:r>
      <w:r>
        <w:rPr>
          <w:rStyle w:val="normaltextrun"/>
          <w:rFonts w:asciiTheme="majorBidi" w:hAnsiTheme="majorBidi" w:cstheme="majorBidi"/>
        </w:rPr>
        <w:t xml:space="preserve"> male</w:t>
      </w:r>
      <w:r w:rsidR="008017E5">
        <w:rPr>
          <w:rStyle w:val="normaltextrun"/>
          <w:rFonts w:asciiTheme="majorBidi" w:hAnsiTheme="majorBidi" w:cstheme="majorBidi"/>
        </w:rPr>
        <w:t xml:space="preserve"> and predatory is commonly </w:t>
      </w:r>
      <w:r w:rsidR="0055286E">
        <w:rPr>
          <w:rStyle w:val="normaltextrun"/>
          <w:rFonts w:asciiTheme="majorBidi" w:hAnsiTheme="majorBidi" w:cstheme="majorBidi"/>
        </w:rPr>
        <w:t xml:space="preserve">depicted </w:t>
      </w:r>
      <w:r w:rsidR="00384A3D">
        <w:rPr>
          <w:rStyle w:val="normaltextrun"/>
          <w:rFonts w:asciiTheme="majorBidi" w:hAnsiTheme="majorBidi" w:cstheme="majorBidi"/>
        </w:rPr>
        <w:t xml:space="preserve">through the </w:t>
      </w:r>
      <w:r w:rsidR="000718B3">
        <w:rPr>
          <w:rStyle w:val="normaltextrun"/>
          <w:rFonts w:asciiTheme="majorBidi" w:hAnsiTheme="majorBidi" w:cstheme="majorBidi"/>
        </w:rPr>
        <w:t>existence of stereotypes surrounding CSA</w:t>
      </w:r>
      <w:r w:rsidR="00A451D5">
        <w:rPr>
          <w:rStyle w:val="normaltextrun"/>
          <w:rFonts w:asciiTheme="majorBidi" w:hAnsiTheme="majorBidi" w:cstheme="majorBidi"/>
        </w:rPr>
        <w:t xml:space="preserve">. </w:t>
      </w:r>
      <w:r w:rsidR="001D4CF0">
        <w:rPr>
          <w:rStyle w:val="normaltextrun"/>
          <w:rFonts w:asciiTheme="majorBidi" w:hAnsiTheme="majorBidi" w:cstheme="majorBidi"/>
        </w:rPr>
        <w:t>Such beliefs may be reinforcing t</w:t>
      </w:r>
      <w:r w:rsidR="00577B83">
        <w:rPr>
          <w:rStyle w:val="normaltextrun"/>
          <w:rFonts w:asciiTheme="majorBidi" w:hAnsiTheme="majorBidi" w:cstheme="majorBidi"/>
        </w:rPr>
        <w:t xml:space="preserve">he </w:t>
      </w:r>
      <w:r w:rsidR="00EB6B95">
        <w:rPr>
          <w:rStyle w:val="normaltextrun"/>
          <w:rFonts w:asciiTheme="majorBidi" w:hAnsiTheme="majorBidi" w:cstheme="majorBidi"/>
        </w:rPr>
        <w:t>misperception</w:t>
      </w:r>
      <w:r w:rsidR="001D4CF0">
        <w:rPr>
          <w:rStyle w:val="normaltextrun"/>
          <w:rFonts w:asciiTheme="majorBidi" w:hAnsiTheme="majorBidi" w:cstheme="majorBidi"/>
        </w:rPr>
        <w:t xml:space="preserve"> that </w:t>
      </w:r>
      <w:r w:rsidR="00B1456D">
        <w:rPr>
          <w:rStyle w:val="normaltextrun"/>
          <w:rFonts w:asciiTheme="majorBidi" w:hAnsiTheme="majorBidi" w:cstheme="majorBidi"/>
        </w:rPr>
        <w:t xml:space="preserve">very few women sexually abuse children. </w:t>
      </w:r>
      <w:r w:rsidR="00B367E5">
        <w:rPr>
          <w:rStyle w:val="normaltextrun"/>
          <w:rFonts w:asciiTheme="majorBidi" w:hAnsiTheme="majorBidi" w:cstheme="majorBidi"/>
        </w:rPr>
        <w:t xml:space="preserve">Estimating the prevalence of female-perpetrated CSA has proved difficult, with </w:t>
      </w:r>
      <w:r w:rsidR="00AF3BCC">
        <w:rPr>
          <w:rStyle w:val="normaltextrun"/>
          <w:rFonts w:asciiTheme="majorBidi" w:hAnsiTheme="majorBidi" w:cstheme="majorBidi"/>
        </w:rPr>
        <w:t xml:space="preserve">victimisation studies showing around 11.6% of CSA cases </w:t>
      </w:r>
      <w:r w:rsidR="00424609">
        <w:rPr>
          <w:rStyle w:val="normaltextrun"/>
          <w:rFonts w:asciiTheme="majorBidi" w:hAnsiTheme="majorBidi" w:cstheme="majorBidi"/>
        </w:rPr>
        <w:t>being</w:t>
      </w:r>
      <w:r w:rsidR="00AF3BCC">
        <w:rPr>
          <w:rStyle w:val="normaltextrun"/>
          <w:rFonts w:asciiTheme="majorBidi" w:hAnsiTheme="majorBidi" w:cstheme="majorBidi"/>
        </w:rPr>
        <w:t xml:space="preserve"> perpetrated by females, yet</w:t>
      </w:r>
      <w:r w:rsidR="00424609">
        <w:rPr>
          <w:rStyle w:val="normaltextrun"/>
          <w:rFonts w:asciiTheme="majorBidi" w:hAnsiTheme="majorBidi" w:cstheme="majorBidi"/>
        </w:rPr>
        <w:t xml:space="preserve"> only 2.2% of </w:t>
      </w:r>
      <w:r w:rsidR="007E7B83">
        <w:rPr>
          <w:rStyle w:val="normaltextrun"/>
          <w:rFonts w:asciiTheme="majorBidi" w:hAnsiTheme="majorBidi" w:cstheme="majorBidi"/>
        </w:rPr>
        <w:t>CSA reported to the police, was female perpetrated CSA (</w:t>
      </w:r>
      <w:proofErr w:type="spellStart"/>
      <w:r w:rsidR="00940260">
        <w:rPr>
          <w:rStyle w:val="normaltextrun"/>
          <w:rFonts w:asciiTheme="majorBidi" w:hAnsiTheme="majorBidi" w:cstheme="majorBidi"/>
        </w:rPr>
        <w:t>Cortoni</w:t>
      </w:r>
      <w:proofErr w:type="spellEnd"/>
      <w:r w:rsidR="00940260">
        <w:rPr>
          <w:rStyle w:val="normaltextrun"/>
          <w:rFonts w:asciiTheme="majorBidi" w:hAnsiTheme="majorBidi" w:cstheme="majorBidi"/>
        </w:rPr>
        <w:t xml:space="preserve">, </w:t>
      </w:r>
      <w:proofErr w:type="spellStart"/>
      <w:r w:rsidR="00940260">
        <w:rPr>
          <w:rStyle w:val="normaltextrun"/>
          <w:rFonts w:asciiTheme="majorBidi" w:hAnsiTheme="majorBidi" w:cstheme="majorBidi"/>
        </w:rPr>
        <w:t>Babchishin</w:t>
      </w:r>
      <w:proofErr w:type="spellEnd"/>
      <w:r w:rsidR="00940260">
        <w:rPr>
          <w:rStyle w:val="normaltextrun"/>
          <w:rFonts w:asciiTheme="majorBidi" w:hAnsiTheme="majorBidi" w:cstheme="majorBidi"/>
        </w:rPr>
        <w:t xml:space="preserve"> &amp; Rat, 2016).</w:t>
      </w:r>
      <w:r w:rsidR="00C05A27">
        <w:rPr>
          <w:rStyle w:val="normaltextrun"/>
          <w:rFonts w:asciiTheme="majorBidi" w:hAnsiTheme="majorBidi" w:cstheme="majorBidi"/>
        </w:rPr>
        <w:t xml:space="preserve"> </w:t>
      </w:r>
      <w:r w:rsidR="00D35DF2">
        <w:rPr>
          <w:rStyle w:val="normaltextrun"/>
          <w:rFonts w:asciiTheme="majorBidi" w:hAnsiTheme="majorBidi" w:cstheme="majorBidi"/>
        </w:rPr>
        <w:t xml:space="preserve">A potential explanation for this under-reporting, is the influence of gender bias, with women </w:t>
      </w:r>
      <w:r w:rsidR="00FD52DD">
        <w:rPr>
          <w:rStyle w:val="normaltextrun"/>
          <w:rFonts w:asciiTheme="majorBidi" w:hAnsiTheme="majorBidi" w:cstheme="majorBidi"/>
        </w:rPr>
        <w:t>receiving more len</w:t>
      </w:r>
      <w:r w:rsidR="00163045">
        <w:rPr>
          <w:rStyle w:val="normaltextrun"/>
          <w:rFonts w:asciiTheme="majorBidi" w:hAnsiTheme="majorBidi" w:cstheme="majorBidi"/>
        </w:rPr>
        <w:t>ient treatment by professional</w:t>
      </w:r>
      <w:r w:rsidR="00781DDD">
        <w:rPr>
          <w:rStyle w:val="normaltextrun"/>
          <w:rFonts w:asciiTheme="majorBidi" w:hAnsiTheme="majorBidi" w:cstheme="majorBidi"/>
        </w:rPr>
        <w:t>s</w:t>
      </w:r>
      <w:r w:rsidR="00163045">
        <w:rPr>
          <w:rStyle w:val="normaltextrun"/>
          <w:rFonts w:asciiTheme="majorBidi" w:hAnsiTheme="majorBidi" w:cstheme="majorBidi"/>
        </w:rPr>
        <w:t xml:space="preserve">, </w:t>
      </w:r>
      <w:r w:rsidR="00781DDD">
        <w:rPr>
          <w:rStyle w:val="normaltextrun"/>
          <w:rFonts w:asciiTheme="majorBidi" w:hAnsiTheme="majorBidi" w:cstheme="majorBidi"/>
        </w:rPr>
        <w:t>compared to men.</w:t>
      </w:r>
    </w:p>
    <w:p w14:paraId="33DFCDCB" w14:textId="77777777" w:rsidR="00A07096" w:rsidRDefault="00A07096" w:rsidP="00AF3BCC">
      <w:pPr>
        <w:pStyle w:val="paragraph"/>
        <w:spacing w:before="0" w:beforeAutospacing="0" w:after="0" w:afterAutospacing="0" w:line="360" w:lineRule="auto"/>
        <w:textAlignment w:val="baseline"/>
        <w:rPr>
          <w:rStyle w:val="normaltextrun"/>
          <w:rFonts w:asciiTheme="majorBidi" w:hAnsiTheme="majorBidi" w:cstheme="majorBidi"/>
        </w:rPr>
      </w:pPr>
    </w:p>
    <w:p w14:paraId="0F70A8A6" w14:textId="39181415" w:rsidR="00AC27FF" w:rsidRDefault="00AF3BCC" w:rsidP="00AF3BCC">
      <w:pPr>
        <w:pStyle w:val="paragraph"/>
        <w:spacing w:before="0" w:beforeAutospacing="0" w:after="0" w:afterAutospacing="0" w:line="360" w:lineRule="auto"/>
        <w:textAlignment w:val="baseline"/>
        <w:rPr>
          <w:rStyle w:val="normaltextrun"/>
          <w:rFonts w:asciiTheme="majorBidi" w:hAnsiTheme="majorBidi" w:cstheme="majorBidi"/>
        </w:rPr>
      </w:pPr>
      <w:r>
        <w:rPr>
          <w:rStyle w:val="normaltextrun"/>
          <w:rFonts w:asciiTheme="majorBidi" w:hAnsiTheme="majorBidi" w:cstheme="majorBidi"/>
        </w:rPr>
        <w:t xml:space="preserve"> </w:t>
      </w:r>
      <w:r w:rsidR="008E03E7">
        <w:rPr>
          <w:rStyle w:val="normaltextrun"/>
          <w:rFonts w:asciiTheme="majorBidi" w:hAnsiTheme="majorBidi" w:cstheme="majorBidi"/>
        </w:rPr>
        <w:t>Consideration of a woman’s capacity to sexually abuse a child began appearing in research from the mid 1990’s</w:t>
      </w:r>
      <w:r w:rsidR="00416B86">
        <w:rPr>
          <w:rStyle w:val="normaltextrun"/>
          <w:rFonts w:asciiTheme="majorBidi" w:hAnsiTheme="majorBidi" w:cstheme="majorBidi"/>
        </w:rPr>
        <w:t>, which suggests that prior to this, society were in denial regarding the capabilit</w:t>
      </w:r>
      <w:r w:rsidR="00A32537">
        <w:rPr>
          <w:rStyle w:val="normaltextrun"/>
          <w:rFonts w:asciiTheme="majorBidi" w:hAnsiTheme="majorBidi" w:cstheme="majorBidi"/>
        </w:rPr>
        <w:t xml:space="preserve">y of women to commit CSA (Ford, </w:t>
      </w:r>
      <w:r w:rsidR="00696E0D">
        <w:rPr>
          <w:rStyle w:val="normaltextrun"/>
          <w:rFonts w:asciiTheme="majorBidi" w:hAnsiTheme="majorBidi" w:cstheme="majorBidi"/>
        </w:rPr>
        <w:t>2006).</w:t>
      </w:r>
      <w:r w:rsidR="00B6310F">
        <w:rPr>
          <w:rStyle w:val="normaltextrun"/>
          <w:rFonts w:asciiTheme="majorBidi" w:hAnsiTheme="majorBidi" w:cstheme="majorBidi"/>
        </w:rPr>
        <w:t xml:space="preserve"> </w:t>
      </w:r>
      <w:r w:rsidR="005716B9">
        <w:rPr>
          <w:rStyle w:val="normaltextrun"/>
          <w:rFonts w:asciiTheme="majorBidi" w:hAnsiTheme="majorBidi" w:cstheme="majorBidi"/>
        </w:rPr>
        <w:t>Furthermore, i</w:t>
      </w:r>
      <w:r w:rsidR="00B6310F">
        <w:rPr>
          <w:rStyle w:val="normaltextrun"/>
          <w:rFonts w:asciiTheme="majorBidi" w:hAnsiTheme="majorBidi" w:cstheme="majorBidi"/>
        </w:rPr>
        <w:t>t has been suggested</w:t>
      </w:r>
      <w:r w:rsidR="007A3553">
        <w:rPr>
          <w:rStyle w:val="normaltextrun"/>
          <w:rFonts w:asciiTheme="majorBidi" w:hAnsiTheme="majorBidi" w:cstheme="majorBidi"/>
        </w:rPr>
        <w:t xml:space="preserve"> that when a female</w:t>
      </w:r>
      <w:r w:rsidR="00A9527A">
        <w:rPr>
          <w:rStyle w:val="normaltextrun"/>
          <w:rFonts w:asciiTheme="majorBidi" w:hAnsiTheme="majorBidi" w:cstheme="majorBidi"/>
        </w:rPr>
        <w:t xml:space="preserve"> sexually abuses a child</w:t>
      </w:r>
      <w:r w:rsidR="004F5FA2">
        <w:rPr>
          <w:rStyle w:val="normaltextrun"/>
          <w:rFonts w:asciiTheme="majorBidi" w:hAnsiTheme="majorBidi" w:cstheme="majorBidi"/>
        </w:rPr>
        <w:t xml:space="preserve">, society find it increasingly difficult to understand such acts </w:t>
      </w:r>
      <w:r w:rsidR="00C16443">
        <w:rPr>
          <w:rStyle w:val="normaltextrun"/>
          <w:rFonts w:asciiTheme="majorBidi" w:hAnsiTheme="majorBidi" w:cstheme="majorBidi"/>
        </w:rPr>
        <w:t>due to a</w:t>
      </w:r>
      <w:r w:rsidR="007A3553">
        <w:rPr>
          <w:rStyle w:val="normaltextrun"/>
          <w:rFonts w:asciiTheme="majorBidi" w:hAnsiTheme="majorBidi" w:cstheme="majorBidi"/>
        </w:rPr>
        <w:t xml:space="preserve"> significant transgression </w:t>
      </w:r>
      <w:r w:rsidR="000337DC">
        <w:rPr>
          <w:rStyle w:val="normaltextrun"/>
          <w:rFonts w:asciiTheme="majorBidi" w:hAnsiTheme="majorBidi" w:cstheme="majorBidi"/>
        </w:rPr>
        <w:t>in how society expect females to behave</w:t>
      </w:r>
      <w:r w:rsidR="009B44D0">
        <w:rPr>
          <w:rStyle w:val="normaltextrun"/>
          <w:rFonts w:asciiTheme="majorBidi" w:hAnsiTheme="majorBidi" w:cstheme="majorBidi"/>
        </w:rPr>
        <w:t xml:space="preserve"> (E</w:t>
      </w:r>
      <w:r w:rsidR="00BE7387">
        <w:rPr>
          <w:rStyle w:val="normaltextrun"/>
          <w:rFonts w:asciiTheme="majorBidi" w:hAnsiTheme="majorBidi" w:cstheme="majorBidi"/>
        </w:rPr>
        <w:t xml:space="preserve">ldridge &amp; </w:t>
      </w:r>
      <w:proofErr w:type="spellStart"/>
      <w:r w:rsidR="00BE7387">
        <w:rPr>
          <w:rStyle w:val="normaltextrun"/>
          <w:rFonts w:asciiTheme="majorBidi" w:hAnsiTheme="majorBidi" w:cstheme="majorBidi"/>
        </w:rPr>
        <w:t>Saradjian</w:t>
      </w:r>
      <w:proofErr w:type="spellEnd"/>
      <w:r w:rsidR="00BE7387">
        <w:rPr>
          <w:rStyle w:val="normaltextrun"/>
          <w:rFonts w:asciiTheme="majorBidi" w:hAnsiTheme="majorBidi" w:cstheme="majorBidi"/>
        </w:rPr>
        <w:t>, 2000)</w:t>
      </w:r>
      <w:r w:rsidR="00B153CD">
        <w:rPr>
          <w:rStyle w:val="normaltextrun"/>
          <w:rFonts w:asciiTheme="majorBidi" w:hAnsiTheme="majorBidi" w:cstheme="majorBidi"/>
        </w:rPr>
        <w:t xml:space="preserve">. </w:t>
      </w:r>
    </w:p>
    <w:p w14:paraId="3C959F9C" w14:textId="77777777" w:rsidR="007052C2" w:rsidRDefault="007052C2" w:rsidP="007052C2">
      <w:pPr>
        <w:pStyle w:val="paragraph"/>
        <w:spacing w:before="0" w:beforeAutospacing="0" w:after="0" w:afterAutospacing="0" w:line="360" w:lineRule="auto"/>
        <w:textAlignment w:val="baseline"/>
        <w:rPr>
          <w:rStyle w:val="normaltextrun"/>
          <w:rFonts w:asciiTheme="majorBidi" w:hAnsiTheme="majorBidi" w:cstheme="majorBidi"/>
        </w:rPr>
      </w:pPr>
    </w:p>
    <w:p w14:paraId="23483E2C" w14:textId="0E90CECC" w:rsidR="00E60ED9" w:rsidRDefault="000023AC" w:rsidP="00F81CAD">
      <w:pPr>
        <w:pStyle w:val="paragraph"/>
        <w:spacing w:before="0" w:beforeAutospacing="0" w:after="0" w:afterAutospacing="0" w:line="360" w:lineRule="auto"/>
        <w:textAlignment w:val="baseline"/>
        <w:rPr>
          <w:rStyle w:val="normaltextrun"/>
          <w:rFonts w:asciiTheme="majorBidi" w:hAnsiTheme="majorBidi" w:cstheme="majorBidi"/>
        </w:rPr>
      </w:pPr>
      <w:r>
        <w:rPr>
          <w:rStyle w:val="normaltextrun"/>
          <w:rFonts w:asciiTheme="majorBidi" w:hAnsiTheme="majorBidi" w:cstheme="majorBidi"/>
        </w:rPr>
        <w:lastRenderedPageBreak/>
        <w:t xml:space="preserve">Throughout recent years, </w:t>
      </w:r>
      <w:r w:rsidR="007A6CE3">
        <w:rPr>
          <w:rStyle w:val="normaltextrun"/>
          <w:rFonts w:asciiTheme="majorBidi" w:hAnsiTheme="majorBidi" w:cstheme="majorBidi"/>
        </w:rPr>
        <w:t xml:space="preserve">there has been a growing </w:t>
      </w:r>
      <w:r w:rsidR="00B54A99">
        <w:rPr>
          <w:rStyle w:val="normaltextrun"/>
          <w:rFonts w:asciiTheme="majorBidi" w:hAnsiTheme="majorBidi" w:cstheme="majorBidi"/>
        </w:rPr>
        <w:t xml:space="preserve">research interest in relation to female perpetrated CSA, </w:t>
      </w:r>
      <w:r w:rsidR="00CA5215">
        <w:rPr>
          <w:rStyle w:val="normaltextrun"/>
          <w:rFonts w:asciiTheme="majorBidi" w:hAnsiTheme="majorBidi" w:cstheme="majorBidi"/>
        </w:rPr>
        <w:t xml:space="preserve">with </w:t>
      </w:r>
      <w:r w:rsidR="007066CD">
        <w:rPr>
          <w:rStyle w:val="normaltextrun"/>
          <w:rFonts w:asciiTheme="majorBidi" w:hAnsiTheme="majorBidi" w:cstheme="majorBidi"/>
        </w:rPr>
        <w:t>studies</w:t>
      </w:r>
      <w:r w:rsidR="00CA5215">
        <w:rPr>
          <w:rStyle w:val="normaltextrun"/>
          <w:rFonts w:asciiTheme="majorBidi" w:hAnsiTheme="majorBidi" w:cstheme="majorBidi"/>
        </w:rPr>
        <w:t xml:space="preserve"> attempting to inform prevention strategies</w:t>
      </w:r>
      <w:r w:rsidR="00E50B7D">
        <w:rPr>
          <w:rStyle w:val="normaltextrun"/>
          <w:rFonts w:asciiTheme="majorBidi" w:hAnsiTheme="majorBidi" w:cstheme="majorBidi"/>
        </w:rPr>
        <w:t xml:space="preserve">, to ensure victims are receiving the necessary support and to </w:t>
      </w:r>
      <w:r w:rsidR="00DE185C">
        <w:rPr>
          <w:rStyle w:val="normaltextrun"/>
          <w:rFonts w:asciiTheme="majorBidi" w:hAnsiTheme="majorBidi" w:cstheme="majorBidi"/>
        </w:rPr>
        <w:t xml:space="preserve">provide sexual offenders with effective treatment options (Darling Hackett &amp; Jamie, 2018). </w:t>
      </w:r>
      <w:r w:rsidR="005A49F6">
        <w:rPr>
          <w:rStyle w:val="normaltextrun"/>
          <w:rFonts w:asciiTheme="majorBidi" w:hAnsiTheme="majorBidi" w:cstheme="majorBidi"/>
        </w:rPr>
        <w:t>However</w:t>
      </w:r>
      <w:r w:rsidR="00903FC9">
        <w:rPr>
          <w:rStyle w:val="normaltextrun"/>
          <w:rFonts w:asciiTheme="majorBidi" w:hAnsiTheme="majorBidi" w:cstheme="majorBidi"/>
        </w:rPr>
        <w:t xml:space="preserve">, </w:t>
      </w:r>
      <w:r w:rsidR="00F90DF9">
        <w:rPr>
          <w:rStyle w:val="normaltextrun"/>
          <w:rFonts w:asciiTheme="majorBidi" w:hAnsiTheme="majorBidi" w:cstheme="majorBidi"/>
        </w:rPr>
        <w:t xml:space="preserve">there are major gaps within this research area, particularly in relation to </w:t>
      </w:r>
      <w:r w:rsidR="00084988">
        <w:rPr>
          <w:rStyle w:val="normaltextrun"/>
          <w:rFonts w:asciiTheme="majorBidi" w:hAnsiTheme="majorBidi" w:cstheme="majorBidi"/>
        </w:rPr>
        <w:t>institutional CSA</w:t>
      </w:r>
      <w:r w:rsidR="008103BD">
        <w:rPr>
          <w:rStyle w:val="normaltextrun"/>
          <w:rFonts w:asciiTheme="majorBidi" w:hAnsiTheme="majorBidi" w:cstheme="majorBidi"/>
        </w:rPr>
        <w:t xml:space="preserve"> perpetrated</w:t>
      </w:r>
      <w:r w:rsidR="00084988">
        <w:rPr>
          <w:rStyle w:val="normaltextrun"/>
          <w:rFonts w:asciiTheme="majorBidi" w:hAnsiTheme="majorBidi" w:cstheme="majorBidi"/>
        </w:rPr>
        <w:t xml:space="preserve"> by females (Blakemore, Herbert, </w:t>
      </w:r>
      <w:proofErr w:type="spellStart"/>
      <w:r w:rsidR="00084988">
        <w:rPr>
          <w:rStyle w:val="normaltextrun"/>
          <w:rFonts w:asciiTheme="majorBidi" w:hAnsiTheme="majorBidi" w:cstheme="majorBidi"/>
        </w:rPr>
        <w:t>Arney</w:t>
      </w:r>
      <w:proofErr w:type="spellEnd"/>
      <w:r w:rsidR="00084988">
        <w:rPr>
          <w:rStyle w:val="normaltextrun"/>
          <w:rFonts w:asciiTheme="majorBidi" w:hAnsiTheme="majorBidi" w:cstheme="majorBidi"/>
        </w:rPr>
        <w:t xml:space="preserve"> &amp; Parkinson, 2017)</w:t>
      </w:r>
      <w:r w:rsidR="00B47F79">
        <w:rPr>
          <w:rStyle w:val="normaltextrun"/>
          <w:rFonts w:asciiTheme="majorBidi" w:hAnsiTheme="majorBidi" w:cstheme="majorBidi"/>
        </w:rPr>
        <w:t>. The under-research</w:t>
      </w:r>
      <w:r w:rsidR="005A15E8">
        <w:rPr>
          <w:rStyle w:val="normaltextrun"/>
          <w:rFonts w:asciiTheme="majorBidi" w:hAnsiTheme="majorBidi" w:cstheme="majorBidi"/>
        </w:rPr>
        <w:t>ing of female sex offenders, increases</w:t>
      </w:r>
      <w:r w:rsidR="00903FC9">
        <w:rPr>
          <w:rStyle w:val="normaltextrun"/>
          <w:rFonts w:asciiTheme="majorBidi" w:hAnsiTheme="majorBidi" w:cstheme="majorBidi"/>
        </w:rPr>
        <w:t xml:space="preserve"> the potential for stereotypical beliefs regarding the maleness of CSA to persist</w:t>
      </w:r>
      <w:r w:rsidR="001D06B1">
        <w:rPr>
          <w:rStyle w:val="normaltextrun"/>
          <w:rFonts w:asciiTheme="majorBidi" w:hAnsiTheme="majorBidi" w:cstheme="majorBidi"/>
        </w:rPr>
        <w:t xml:space="preserve">, as it reinforces the commonly held misconception that </w:t>
      </w:r>
      <w:r w:rsidR="00153DC1">
        <w:rPr>
          <w:rStyle w:val="normaltextrun"/>
          <w:rFonts w:asciiTheme="majorBidi" w:hAnsiTheme="majorBidi" w:cstheme="majorBidi"/>
        </w:rPr>
        <w:t xml:space="preserve">perpetrators of child sexual abuse are </w:t>
      </w:r>
      <w:r w:rsidR="00A40B5B">
        <w:rPr>
          <w:rStyle w:val="normaltextrun"/>
          <w:rFonts w:asciiTheme="majorBidi" w:hAnsiTheme="majorBidi" w:cstheme="majorBidi"/>
        </w:rPr>
        <w:t>not fe</w:t>
      </w:r>
      <w:r w:rsidR="00153DC1">
        <w:rPr>
          <w:rStyle w:val="normaltextrun"/>
          <w:rFonts w:asciiTheme="majorBidi" w:hAnsiTheme="majorBidi" w:cstheme="majorBidi"/>
        </w:rPr>
        <w:t xml:space="preserve">male. </w:t>
      </w:r>
    </w:p>
    <w:p w14:paraId="1C8D2D57" w14:textId="77777777" w:rsidR="00E60ED9" w:rsidRDefault="00E60ED9" w:rsidP="00F81CAD">
      <w:pPr>
        <w:pStyle w:val="paragraph"/>
        <w:spacing w:before="0" w:beforeAutospacing="0" w:after="0" w:afterAutospacing="0" w:line="360" w:lineRule="auto"/>
        <w:textAlignment w:val="baseline"/>
        <w:rPr>
          <w:rStyle w:val="normaltextrun"/>
          <w:rFonts w:asciiTheme="majorBidi" w:hAnsiTheme="majorBidi" w:cstheme="majorBidi"/>
        </w:rPr>
      </w:pPr>
    </w:p>
    <w:p w14:paraId="12A416E4" w14:textId="2F906378" w:rsidR="00711596" w:rsidRDefault="009739A9" w:rsidP="00F81CAD">
      <w:pPr>
        <w:pStyle w:val="paragraph"/>
        <w:spacing w:before="0" w:beforeAutospacing="0" w:after="0" w:afterAutospacing="0" w:line="360" w:lineRule="auto"/>
        <w:textAlignment w:val="baseline"/>
        <w:rPr>
          <w:rStyle w:val="normaltextrun"/>
          <w:rFonts w:asciiTheme="majorBidi" w:hAnsiTheme="majorBidi" w:cstheme="majorBidi"/>
        </w:rPr>
      </w:pPr>
      <w:r>
        <w:rPr>
          <w:rStyle w:val="normaltextrun"/>
          <w:rFonts w:asciiTheme="majorBidi" w:hAnsiTheme="majorBidi" w:cstheme="majorBidi"/>
        </w:rPr>
        <w:t>As previously discussed, there is</w:t>
      </w:r>
      <w:r w:rsidR="008034EB">
        <w:rPr>
          <w:rStyle w:val="normaltextrun"/>
          <w:rFonts w:asciiTheme="majorBidi" w:hAnsiTheme="majorBidi" w:cstheme="majorBidi"/>
        </w:rPr>
        <w:t xml:space="preserve"> also</w:t>
      </w:r>
      <w:r>
        <w:rPr>
          <w:rStyle w:val="normaltextrun"/>
          <w:rFonts w:asciiTheme="majorBidi" w:hAnsiTheme="majorBidi" w:cstheme="majorBidi"/>
        </w:rPr>
        <w:t xml:space="preserve"> sentencing disparity between male and female offenders, suggesting that the leniency women are shown by the justice system, is influenced by general assumptions </w:t>
      </w:r>
      <w:r w:rsidR="00BF094D">
        <w:rPr>
          <w:rStyle w:val="normaltextrun"/>
          <w:rFonts w:asciiTheme="majorBidi" w:hAnsiTheme="majorBidi" w:cstheme="majorBidi"/>
        </w:rPr>
        <w:t>that imply</w:t>
      </w:r>
      <w:r>
        <w:rPr>
          <w:rStyle w:val="normaltextrun"/>
          <w:rFonts w:asciiTheme="majorBidi" w:hAnsiTheme="majorBidi" w:cstheme="majorBidi"/>
        </w:rPr>
        <w:t xml:space="preserve"> female sex offenders are less harmful than men (</w:t>
      </w:r>
      <w:r w:rsidR="00763620">
        <w:rPr>
          <w:rStyle w:val="normaltextrun"/>
          <w:rFonts w:asciiTheme="majorBidi" w:hAnsiTheme="majorBidi" w:cstheme="majorBidi"/>
        </w:rPr>
        <w:t xml:space="preserve">Embry &amp; Lyons, 2012). </w:t>
      </w:r>
      <w:r w:rsidR="00411295">
        <w:rPr>
          <w:rStyle w:val="normaltextrun"/>
          <w:rFonts w:asciiTheme="majorBidi" w:hAnsiTheme="majorBidi" w:cstheme="majorBidi"/>
        </w:rPr>
        <w:t>Due to a reluctance</w:t>
      </w:r>
      <w:r w:rsidR="0018587B">
        <w:rPr>
          <w:rStyle w:val="normaltextrun"/>
          <w:rFonts w:asciiTheme="majorBidi" w:hAnsiTheme="majorBidi" w:cstheme="majorBidi"/>
        </w:rPr>
        <w:t xml:space="preserve"> within society</w:t>
      </w:r>
      <w:r w:rsidR="00411295">
        <w:rPr>
          <w:rStyle w:val="normaltextrun"/>
          <w:rFonts w:asciiTheme="majorBidi" w:hAnsiTheme="majorBidi" w:cstheme="majorBidi"/>
        </w:rPr>
        <w:t xml:space="preserve"> to accept that females can sexually abuse children,</w:t>
      </w:r>
      <w:r w:rsidR="002F0D60">
        <w:rPr>
          <w:rStyle w:val="normaltextrun"/>
          <w:rFonts w:asciiTheme="majorBidi" w:hAnsiTheme="majorBidi" w:cstheme="majorBidi"/>
        </w:rPr>
        <w:t xml:space="preserve"> t</w:t>
      </w:r>
      <w:r w:rsidR="00821F68">
        <w:rPr>
          <w:rStyle w:val="normaltextrun"/>
          <w:rFonts w:asciiTheme="majorBidi" w:hAnsiTheme="majorBidi" w:cstheme="majorBidi"/>
        </w:rPr>
        <w:t>he development of etiological m</w:t>
      </w:r>
      <w:r w:rsidR="00B213EF">
        <w:rPr>
          <w:rStyle w:val="normaltextrun"/>
          <w:rFonts w:asciiTheme="majorBidi" w:hAnsiTheme="majorBidi" w:cstheme="majorBidi"/>
        </w:rPr>
        <w:t>odels in relation to male sex offenders</w:t>
      </w:r>
      <w:r w:rsidR="002F0D60">
        <w:rPr>
          <w:rStyle w:val="normaltextrun"/>
          <w:rFonts w:asciiTheme="majorBidi" w:hAnsiTheme="majorBidi" w:cstheme="majorBidi"/>
        </w:rPr>
        <w:t xml:space="preserve"> has been largely </w:t>
      </w:r>
      <w:r w:rsidR="006D0623">
        <w:rPr>
          <w:rStyle w:val="normaltextrun"/>
          <w:rFonts w:asciiTheme="majorBidi" w:hAnsiTheme="majorBidi" w:cstheme="majorBidi"/>
        </w:rPr>
        <w:t>recognised</w:t>
      </w:r>
      <w:r w:rsidR="002F0D60">
        <w:rPr>
          <w:rStyle w:val="normaltextrun"/>
          <w:rFonts w:asciiTheme="majorBidi" w:hAnsiTheme="majorBidi" w:cstheme="majorBidi"/>
        </w:rPr>
        <w:t xml:space="preserve"> within the literature, yet discussion of such models in relation to women is limited</w:t>
      </w:r>
      <w:r w:rsidR="00AA6FAA">
        <w:rPr>
          <w:rStyle w:val="normaltextrun"/>
          <w:rFonts w:asciiTheme="majorBidi" w:hAnsiTheme="majorBidi" w:cstheme="majorBidi"/>
        </w:rPr>
        <w:t xml:space="preserve"> </w:t>
      </w:r>
      <w:r w:rsidR="002F26AE">
        <w:rPr>
          <w:rStyle w:val="normaltextrun"/>
          <w:rFonts w:asciiTheme="majorBidi" w:hAnsiTheme="majorBidi" w:cstheme="majorBidi"/>
        </w:rPr>
        <w:t>(Logan, 2008)</w:t>
      </w:r>
      <w:r w:rsidR="004D2587">
        <w:rPr>
          <w:rStyle w:val="normaltextrun"/>
          <w:rFonts w:asciiTheme="majorBidi" w:hAnsiTheme="majorBidi" w:cstheme="majorBidi"/>
        </w:rPr>
        <w:t>.</w:t>
      </w:r>
      <w:r w:rsidR="00563808">
        <w:rPr>
          <w:rStyle w:val="normaltextrun"/>
          <w:rFonts w:asciiTheme="majorBidi" w:hAnsiTheme="majorBidi" w:cstheme="majorBidi"/>
        </w:rPr>
        <w:t xml:space="preserve"> This poses the risk that </w:t>
      </w:r>
      <w:r w:rsidR="00850CAB">
        <w:rPr>
          <w:rStyle w:val="normaltextrun"/>
          <w:rFonts w:asciiTheme="majorBidi" w:hAnsiTheme="majorBidi" w:cstheme="majorBidi"/>
        </w:rPr>
        <w:t>theory regarding male sex offenders will too often be applied to female offenders</w:t>
      </w:r>
      <w:r w:rsidR="00AA6FAA">
        <w:rPr>
          <w:rStyle w:val="normaltextrun"/>
          <w:rFonts w:asciiTheme="majorBidi" w:hAnsiTheme="majorBidi" w:cstheme="majorBidi"/>
        </w:rPr>
        <w:t xml:space="preserve"> to inform their treatment process </w:t>
      </w:r>
      <w:r w:rsidR="00850CAB">
        <w:rPr>
          <w:rStyle w:val="normaltextrun"/>
          <w:rFonts w:asciiTheme="majorBidi" w:hAnsiTheme="majorBidi" w:cstheme="majorBidi"/>
        </w:rPr>
        <w:t xml:space="preserve"> (Gannon et al, 2008)</w:t>
      </w:r>
      <w:r w:rsidR="002F26AE">
        <w:rPr>
          <w:rStyle w:val="normaltextrun"/>
          <w:rFonts w:asciiTheme="majorBidi" w:hAnsiTheme="majorBidi" w:cstheme="majorBidi"/>
        </w:rPr>
        <w:t>.</w:t>
      </w:r>
      <w:r w:rsidR="002F0D60">
        <w:rPr>
          <w:rStyle w:val="normaltextrun"/>
          <w:rFonts w:asciiTheme="majorBidi" w:hAnsiTheme="majorBidi" w:cstheme="majorBidi"/>
        </w:rPr>
        <w:t xml:space="preserve"> </w:t>
      </w:r>
    </w:p>
    <w:p w14:paraId="24BB64C1" w14:textId="77777777" w:rsidR="00711596" w:rsidRDefault="00711596" w:rsidP="00F81CAD">
      <w:pPr>
        <w:pStyle w:val="paragraph"/>
        <w:spacing w:before="0" w:beforeAutospacing="0" w:after="0" w:afterAutospacing="0" w:line="360" w:lineRule="auto"/>
        <w:textAlignment w:val="baseline"/>
        <w:rPr>
          <w:rStyle w:val="normaltextrun"/>
          <w:rFonts w:asciiTheme="majorBidi" w:hAnsiTheme="majorBidi" w:cstheme="majorBidi"/>
        </w:rPr>
      </w:pPr>
    </w:p>
    <w:p w14:paraId="0398EA27" w14:textId="471DC6B3" w:rsidR="001F03DB" w:rsidRDefault="00055C9A" w:rsidP="00AA74EB">
      <w:pPr>
        <w:pStyle w:val="paragraph"/>
        <w:spacing w:before="0" w:beforeAutospacing="0" w:after="0" w:afterAutospacing="0" w:line="360" w:lineRule="auto"/>
        <w:textAlignment w:val="baseline"/>
        <w:rPr>
          <w:rStyle w:val="normaltextrun"/>
          <w:rFonts w:asciiTheme="majorBidi" w:hAnsiTheme="majorBidi" w:cstheme="majorBidi"/>
        </w:rPr>
      </w:pPr>
      <w:r>
        <w:rPr>
          <w:rStyle w:val="normaltextrun"/>
          <w:rFonts w:asciiTheme="majorBidi" w:hAnsiTheme="majorBidi" w:cstheme="majorBidi"/>
        </w:rPr>
        <w:t xml:space="preserve">A </w:t>
      </w:r>
      <w:r w:rsidR="007E55C9">
        <w:rPr>
          <w:rStyle w:val="normaltextrun"/>
          <w:rFonts w:asciiTheme="majorBidi" w:hAnsiTheme="majorBidi" w:cstheme="majorBidi"/>
        </w:rPr>
        <w:t>potential explanation for such treatment of female sex offenders is the ‘chivalry hypothesis’</w:t>
      </w:r>
      <w:r w:rsidR="00C5128C">
        <w:rPr>
          <w:rStyle w:val="normaltextrun"/>
          <w:rFonts w:asciiTheme="majorBidi" w:hAnsiTheme="majorBidi" w:cstheme="majorBidi"/>
        </w:rPr>
        <w:t xml:space="preserve">. This theory </w:t>
      </w:r>
      <w:r w:rsidR="00E60660">
        <w:rPr>
          <w:rStyle w:val="normaltextrun"/>
          <w:rFonts w:asciiTheme="majorBidi" w:hAnsiTheme="majorBidi" w:cstheme="majorBidi"/>
        </w:rPr>
        <w:t xml:space="preserve">is based on the gender roles of men and women and asserts that women </w:t>
      </w:r>
      <w:r w:rsidR="005D6037">
        <w:rPr>
          <w:rStyle w:val="normaltextrun"/>
          <w:rFonts w:asciiTheme="majorBidi" w:hAnsiTheme="majorBidi" w:cstheme="majorBidi"/>
        </w:rPr>
        <w:t xml:space="preserve">as the weaker sex, </w:t>
      </w:r>
      <w:r w:rsidR="00E60660">
        <w:rPr>
          <w:rStyle w:val="normaltextrun"/>
          <w:rFonts w:asciiTheme="majorBidi" w:hAnsiTheme="majorBidi" w:cstheme="majorBidi"/>
        </w:rPr>
        <w:t xml:space="preserve">should not be held </w:t>
      </w:r>
      <w:r w:rsidR="004701A3">
        <w:rPr>
          <w:rStyle w:val="normaltextrun"/>
          <w:rFonts w:asciiTheme="majorBidi" w:hAnsiTheme="majorBidi" w:cstheme="majorBidi"/>
        </w:rPr>
        <w:t xml:space="preserve">to the same </w:t>
      </w:r>
      <w:r w:rsidR="005D6037">
        <w:rPr>
          <w:rStyle w:val="normaltextrun"/>
          <w:rFonts w:asciiTheme="majorBidi" w:hAnsiTheme="majorBidi" w:cstheme="majorBidi"/>
        </w:rPr>
        <w:t xml:space="preserve">legal </w:t>
      </w:r>
      <w:r w:rsidR="004701A3">
        <w:rPr>
          <w:rStyle w:val="normaltextrun"/>
          <w:rFonts w:asciiTheme="majorBidi" w:hAnsiTheme="majorBidi" w:cstheme="majorBidi"/>
        </w:rPr>
        <w:t>standards as men</w:t>
      </w:r>
      <w:r w:rsidR="0078154F">
        <w:rPr>
          <w:rStyle w:val="normaltextrun"/>
          <w:rFonts w:asciiTheme="majorBidi" w:hAnsiTheme="majorBidi" w:cstheme="majorBidi"/>
        </w:rPr>
        <w:t>, due the lesser degree of responsibility</w:t>
      </w:r>
      <w:r w:rsidR="00F93C2A">
        <w:rPr>
          <w:rStyle w:val="normaltextrun"/>
          <w:rFonts w:asciiTheme="majorBidi" w:hAnsiTheme="majorBidi" w:cstheme="majorBidi"/>
        </w:rPr>
        <w:t xml:space="preserve"> associated with their actions</w:t>
      </w:r>
      <w:r w:rsidR="00707D02">
        <w:rPr>
          <w:rStyle w:val="normaltextrun"/>
          <w:rFonts w:asciiTheme="majorBidi" w:hAnsiTheme="majorBidi" w:cstheme="majorBidi"/>
        </w:rPr>
        <w:t xml:space="preserve"> (Rodriguez et al, 2006). </w:t>
      </w:r>
      <w:r w:rsidR="00F93C2A">
        <w:rPr>
          <w:rStyle w:val="normaltextrun"/>
          <w:rFonts w:asciiTheme="majorBidi" w:hAnsiTheme="majorBidi" w:cstheme="majorBidi"/>
        </w:rPr>
        <w:t>Perspectives suc</w:t>
      </w:r>
      <w:r w:rsidR="00691C94">
        <w:rPr>
          <w:rStyle w:val="normaltextrun"/>
          <w:rFonts w:asciiTheme="majorBidi" w:hAnsiTheme="majorBidi" w:cstheme="majorBidi"/>
        </w:rPr>
        <w:t>h as this can explain the dominance of males within the criminal justice system</w:t>
      </w:r>
      <w:r w:rsidR="00224F70">
        <w:rPr>
          <w:rStyle w:val="normaltextrun"/>
          <w:rFonts w:asciiTheme="majorBidi" w:hAnsiTheme="majorBidi" w:cstheme="majorBidi"/>
        </w:rPr>
        <w:t xml:space="preserve"> and also why females are viewed as needing additional protection, rather than punishment (</w:t>
      </w:r>
      <w:r w:rsidR="0024235C">
        <w:rPr>
          <w:rStyle w:val="normaltextrun"/>
          <w:rFonts w:asciiTheme="majorBidi" w:hAnsiTheme="majorBidi" w:cstheme="majorBidi"/>
        </w:rPr>
        <w:t xml:space="preserve">Embry &amp; Lyons, </w:t>
      </w:r>
      <w:r w:rsidR="00622593">
        <w:rPr>
          <w:rStyle w:val="normaltextrun"/>
          <w:rFonts w:asciiTheme="majorBidi" w:hAnsiTheme="majorBidi" w:cstheme="majorBidi"/>
        </w:rPr>
        <w:t>2012).</w:t>
      </w:r>
      <w:r w:rsidR="004D03D3">
        <w:rPr>
          <w:rStyle w:val="normaltextrun"/>
          <w:rFonts w:asciiTheme="majorBidi" w:hAnsiTheme="majorBidi" w:cstheme="majorBidi"/>
        </w:rPr>
        <w:t xml:space="preserve"> I</w:t>
      </w:r>
      <w:r w:rsidR="003145CE">
        <w:rPr>
          <w:rStyle w:val="normaltextrun"/>
          <w:rFonts w:asciiTheme="majorBidi" w:hAnsiTheme="majorBidi" w:cstheme="majorBidi"/>
        </w:rPr>
        <w:t>n contrast to the chivalry hypothesis is the ‘evil woman thesis’, which suggests that women will be treated more harshly by criminal justice responses when they commit offences which violate specific gender role expectations (Embry &amp; Lyons, 2012).</w:t>
      </w:r>
      <w:r w:rsidR="001655E3">
        <w:rPr>
          <w:rStyle w:val="normaltextrun"/>
          <w:rFonts w:asciiTheme="majorBidi" w:hAnsiTheme="majorBidi" w:cstheme="majorBidi"/>
        </w:rPr>
        <w:t xml:space="preserve"> This theor</w:t>
      </w:r>
      <w:r w:rsidR="00EC5A56">
        <w:rPr>
          <w:rStyle w:val="normaltextrun"/>
          <w:rFonts w:asciiTheme="majorBidi" w:hAnsiTheme="majorBidi" w:cstheme="majorBidi"/>
        </w:rPr>
        <w:t xml:space="preserve">y would suggest that female perpetrators of CSA have </w:t>
      </w:r>
      <w:r w:rsidR="009E310D">
        <w:rPr>
          <w:rStyle w:val="normaltextrun"/>
          <w:rFonts w:asciiTheme="majorBidi" w:hAnsiTheme="majorBidi" w:cstheme="majorBidi"/>
        </w:rPr>
        <w:t xml:space="preserve">rebelled against </w:t>
      </w:r>
      <w:r w:rsidR="00B94825">
        <w:rPr>
          <w:rStyle w:val="normaltextrun"/>
          <w:rFonts w:asciiTheme="majorBidi" w:hAnsiTheme="majorBidi" w:cstheme="majorBidi"/>
        </w:rPr>
        <w:t xml:space="preserve">the </w:t>
      </w:r>
      <w:r w:rsidR="00EC5A56">
        <w:rPr>
          <w:rStyle w:val="normaltextrun"/>
          <w:rFonts w:asciiTheme="majorBidi" w:hAnsiTheme="majorBidi" w:cstheme="majorBidi"/>
        </w:rPr>
        <w:t>view of women as primary caregivers to children</w:t>
      </w:r>
      <w:r w:rsidR="00B94825">
        <w:rPr>
          <w:rStyle w:val="normaltextrun"/>
          <w:rFonts w:asciiTheme="majorBidi" w:hAnsiTheme="majorBidi" w:cstheme="majorBidi"/>
        </w:rPr>
        <w:t xml:space="preserve"> and therefore according to this theory, would receive a harsher prison sentence. However, i</w:t>
      </w:r>
      <w:r w:rsidR="003145CE">
        <w:rPr>
          <w:rStyle w:val="normaltextrun"/>
          <w:rFonts w:asciiTheme="majorBidi" w:hAnsiTheme="majorBidi" w:cstheme="majorBidi"/>
        </w:rPr>
        <w:t>n terms of sexual offending, data from Embry &amp; Lyons (2012) found that the evil woman theory cannot be supp</w:t>
      </w:r>
      <w:r w:rsidR="00711596">
        <w:rPr>
          <w:rStyle w:val="normaltextrun"/>
          <w:rFonts w:asciiTheme="majorBidi" w:hAnsiTheme="majorBidi" w:cstheme="majorBidi"/>
        </w:rPr>
        <w:t>orted</w:t>
      </w:r>
      <w:r w:rsidR="003145CE">
        <w:rPr>
          <w:rStyle w:val="normaltextrun"/>
          <w:rFonts w:asciiTheme="majorBidi" w:hAnsiTheme="majorBidi" w:cstheme="majorBidi"/>
        </w:rPr>
        <w:t xml:space="preserve"> as women who sexually </w:t>
      </w:r>
      <w:r w:rsidR="00171688">
        <w:rPr>
          <w:rStyle w:val="normaltextrun"/>
          <w:rFonts w:asciiTheme="majorBidi" w:hAnsiTheme="majorBidi" w:cstheme="majorBidi"/>
        </w:rPr>
        <w:t xml:space="preserve">offend, are </w:t>
      </w:r>
      <w:r w:rsidR="003145CE">
        <w:rPr>
          <w:rStyle w:val="normaltextrun"/>
          <w:rFonts w:asciiTheme="majorBidi" w:hAnsiTheme="majorBidi" w:cstheme="majorBidi"/>
        </w:rPr>
        <w:t>treated more leniently by the criminal justice system than men (Ibid).</w:t>
      </w:r>
      <w:r w:rsidR="00932F83">
        <w:rPr>
          <w:rStyle w:val="normaltextrun"/>
          <w:rFonts w:asciiTheme="majorBidi" w:hAnsiTheme="majorBidi" w:cstheme="majorBidi"/>
        </w:rPr>
        <w:t xml:space="preserve"> </w:t>
      </w:r>
    </w:p>
    <w:p w14:paraId="08EC694D" w14:textId="74DEE19A" w:rsidR="003145CE" w:rsidRDefault="003145CE" w:rsidP="00F81CAD">
      <w:pPr>
        <w:pStyle w:val="paragraph"/>
        <w:spacing w:before="0" w:beforeAutospacing="0" w:after="0" w:afterAutospacing="0" w:line="360" w:lineRule="auto"/>
        <w:textAlignment w:val="baseline"/>
        <w:rPr>
          <w:rStyle w:val="normaltextrun"/>
          <w:rFonts w:asciiTheme="majorBidi" w:hAnsiTheme="majorBidi" w:cstheme="majorBidi"/>
        </w:rPr>
      </w:pPr>
    </w:p>
    <w:p w14:paraId="2581D5CC" w14:textId="6F0BF17E" w:rsidR="00932F83" w:rsidRDefault="00F1722D" w:rsidP="009D7519">
      <w:pPr>
        <w:pStyle w:val="paragraph"/>
        <w:spacing w:before="0" w:beforeAutospacing="0" w:after="0" w:afterAutospacing="0" w:line="360" w:lineRule="auto"/>
        <w:textAlignment w:val="baseline"/>
        <w:rPr>
          <w:rStyle w:val="normaltextrun"/>
          <w:rFonts w:asciiTheme="majorBidi" w:hAnsiTheme="majorBidi" w:cstheme="majorBidi"/>
        </w:rPr>
      </w:pPr>
      <w:r>
        <w:rPr>
          <w:rStyle w:val="normaltextrun"/>
          <w:rFonts w:asciiTheme="majorBidi" w:hAnsiTheme="majorBidi" w:cstheme="majorBidi"/>
        </w:rPr>
        <w:lastRenderedPageBreak/>
        <w:t xml:space="preserve">The </w:t>
      </w:r>
      <w:proofErr w:type="spellStart"/>
      <w:r w:rsidR="00404929">
        <w:rPr>
          <w:rStyle w:val="normaltextrun"/>
          <w:rFonts w:asciiTheme="majorBidi" w:hAnsiTheme="majorBidi" w:cstheme="majorBidi"/>
        </w:rPr>
        <w:t>Corston</w:t>
      </w:r>
      <w:proofErr w:type="spellEnd"/>
      <w:r w:rsidR="00404929">
        <w:rPr>
          <w:rStyle w:val="normaltextrun"/>
          <w:rFonts w:asciiTheme="majorBidi" w:hAnsiTheme="majorBidi" w:cstheme="majorBidi"/>
        </w:rPr>
        <w:t xml:space="preserve"> report (2007) identified that due</w:t>
      </w:r>
      <w:r>
        <w:rPr>
          <w:rStyle w:val="normaltextrun"/>
          <w:rFonts w:asciiTheme="majorBidi" w:hAnsiTheme="majorBidi" w:cstheme="majorBidi"/>
        </w:rPr>
        <w:t xml:space="preserve"> to a lack of awareness surrounding female offending, p</w:t>
      </w:r>
      <w:r w:rsidR="00404929">
        <w:rPr>
          <w:rStyle w:val="normaltextrun"/>
          <w:rFonts w:asciiTheme="majorBidi" w:hAnsiTheme="majorBidi" w:cstheme="majorBidi"/>
        </w:rPr>
        <w:t xml:space="preserve">risons </w:t>
      </w:r>
      <w:r w:rsidR="00913E66">
        <w:rPr>
          <w:rStyle w:val="normaltextrun"/>
          <w:rFonts w:asciiTheme="majorBidi" w:hAnsiTheme="majorBidi" w:cstheme="majorBidi"/>
        </w:rPr>
        <w:t>are</w:t>
      </w:r>
      <w:r w:rsidR="00404929">
        <w:rPr>
          <w:rStyle w:val="normaltextrun"/>
          <w:rFonts w:asciiTheme="majorBidi" w:hAnsiTheme="majorBidi" w:cstheme="majorBidi"/>
        </w:rPr>
        <w:t xml:space="preserve"> </w:t>
      </w:r>
      <w:r w:rsidR="00946E51">
        <w:rPr>
          <w:rStyle w:val="normaltextrun"/>
          <w:rFonts w:asciiTheme="majorBidi" w:hAnsiTheme="majorBidi" w:cstheme="majorBidi"/>
        </w:rPr>
        <w:t>primarily</w:t>
      </w:r>
      <w:r w:rsidR="00913E66">
        <w:rPr>
          <w:rStyle w:val="normaltextrun"/>
          <w:rFonts w:asciiTheme="majorBidi" w:hAnsiTheme="majorBidi" w:cstheme="majorBidi"/>
        </w:rPr>
        <w:t xml:space="preserve"> designed</w:t>
      </w:r>
      <w:r w:rsidR="00946E51">
        <w:rPr>
          <w:rStyle w:val="normaltextrun"/>
          <w:rFonts w:asciiTheme="majorBidi" w:hAnsiTheme="majorBidi" w:cstheme="majorBidi"/>
        </w:rPr>
        <w:t xml:space="preserve"> for men</w:t>
      </w:r>
      <w:r w:rsidR="00913E66">
        <w:rPr>
          <w:rStyle w:val="normaltextrun"/>
          <w:rFonts w:asciiTheme="majorBidi" w:hAnsiTheme="majorBidi" w:cstheme="majorBidi"/>
        </w:rPr>
        <w:t>. As a result,</w:t>
      </w:r>
      <w:r w:rsidR="00946E51">
        <w:rPr>
          <w:rStyle w:val="normaltextrun"/>
          <w:rFonts w:asciiTheme="majorBidi" w:hAnsiTheme="majorBidi" w:cstheme="majorBidi"/>
        </w:rPr>
        <w:t xml:space="preserve"> women who are incarcerated </w:t>
      </w:r>
      <w:r w:rsidR="00946E51" w:rsidRPr="0028494D">
        <w:rPr>
          <w:rStyle w:val="normaltextrun"/>
          <w:rFonts w:asciiTheme="majorBidi" w:hAnsiTheme="majorBidi" w:cstheme="majorBidi"/>
        </w:rPr>
        <w:t>suffer more negative outcomes.</w:t>
      </w:r>
      <w:r w:rsidR="00E01BE0" w:rsidRPr="0028494D">
        <w:rPr>
          <w:rStyle w:val="normaltextrun"/>
          <w:rFonts w:asciiTheme="majorBidi" w:hAnsiTheme="majorBidi" w:cstheme="majorBidi"/>
        </w:rPr>
        <w:t xml:space="preserve"> </w:t>
      </w:r>
      <w:r w:rsidR="009D7519">
        <w:rPr>
          <w:rStyle w:val="normaltextrun"/>
          <w:rFonts w:asciiTheme="majorBidi" w:hAnsiTheme="majorBidi" w:cstheme="majorBidi"/>
        </w:rPr>
        <w:t>S</w:t>
      </w:r>
      <w:r w:rsidR="00A25441" w:rsidRPr="0028494D">
        <w:rPr>
          <w:rStyle w:val="normaltextrun"/>
          <w:rFonts w:asciiTheme="majorBidi" w:hAnsiTheme="majorBidi" w:cstheme="majorBidi"/>
        </w:rPr>
        <w:t>tatistics</w:t>
      </w:r>
      <w:r w:rsidR="00A25441">
        <w:rPr>
          <w:rStyle w:val="normaltextrun"/>
          <w:rFonts w:asciiTheme="majorBidi" w:hAnsiTheme="majorBidi" w:cstheme="majorBidi"/>
        </w:rPr>
        <w:t xml:space="preserve"> show that women are more likely</w:t>
      </w:r>
      <w:r w:rsidR="00643491">
        <w:rPr>
          <w:rStyle w:val="normaltextrun"/>
          <w:rFonts w:asciiTheme="majorBidi" w:hAnsiTheme="majorBidi" w:cstheme="majorBidi"/>
        </w:rPr>
        <w:t xml:space="preserve"> than men,</w:t>
      </w:r>
      <w:r w:rsidR="00A25441">
        <w:rPr>
          <w:rStyle w:val="normaltextrun"/>
          <w:rFonts w:asciiTheme="majorBidi" w:hAnsiTheme="majorBidi" w:cstheme="majorBidi"/>
        </w:rPr>
        <w:t xml:space="preserve"> to self-harm</w:t>
      </w:r>
      <w:r w:rsidR="00C06E8E">
        <w:rPr>
          <w:rStyle w:val="normaltextrun"/>
          <w:rFonts w:asciiTheme="majorBidi" w:hAnsiTheme="majorBidi" w:cstheme="majorBidi"/>
        </w:rPr>
        <w:t>,</w:t>
      </w:r>
      <w:r w:rsidR="00643491">
        <w:rPr>
          <w:rStyle w:val="normaltextrun"/>
          <w:rFonts w:asciiTheme="majorBidi" w:hAnsiTheme="majorBidi" w:cstheme="majorBidi"/>
        </w:rPr>
        <w:t xml:space="preserve"> </w:t>
      </w:r>
      <w:r w:rsidR="00066E41">
        <w:rPr>
          <w:rStyle w:val="normaltextrun"/>
          <w:rFonts w:asciiTheme="majorBidi" w:hAnsiTheme="majorBidi" w:cstheme="majorBidi"/>
        </w:rPr>
        <w:t>be victimised whilst incarcerated</w:t>
      </w:r>
      <w:r w:rsidR="00D253CB">
        <w:rPr>
          <w:rStyle w:val="normaltextrun"/>
          <w:rFonts w:asciiTheme="majorBidi" w:hAnsiTheme="majorBidi" w:cstheme="majorBidi"/>
        </w:rPr>
        <w:t xml:space="preserve"> and </w:t>
      </w:r>
      <w:r w:rsidR="00643491">
        <w:rPr>
          <w:rStyle w:val="normaltextrun"/>
          <w:rFonts w:asciiTheme="majorBidi" w:hAnsiTheme="majorBidi" w:cstheme="majorBidi"/>
        </w:rPr>
        <w:t xml:space="preserve">suffer from depression whilst imprisoned </w:t>
      </w:r>
      <w:r w:rsidR="00A71838">
        <w:rPr>
          <w:rStyle w:val="normaltextrun"/>
          <w:rFonts w:asciiTheme="majorBidi" w:hAnsiTheme="majorBidi" w:cstheme="majorBidi"/>
        </w:rPr>
        <w:t xml:space="preserve">(Prison Reform Trust, </w:t>
      </w:r>
      <w:r w:rsidR="00C35297">
        <w:rPr>
          <w:rStyle w:val="normaltextrun"/>
          <w:rFonts w:asciiTheme="majorBidi" w:hAnsiTheme="majorBidi" w:cstheme="majorBidi"/>
        </w:rPr>
        <w:t xml:space="preserve">2021). </w:t>
      </w:r>
      <w:r w:rsidR="0008716A">
        <w:rPr>
          <w:rStyle w:val="normaltextrun"/>
          <w:rFonts w:asciiTheme="majorBidi" w:hAnsiTheme="majorBidi" w:cstheme="majorBidi"/>
        </w:rPr>
        <w:t>The danger with</w:t>
      </w:r>
      <w:r w:rsidR="00A94C77">
        <w:rPr>
          <w:rStyle w:val="normaltextrun"/>
          <w:rFonts w:asciiTheme="majorBidi" w:hAnsiTheme="majorBidi" w:cstheme="majorBidi"/>
        </w:rPr>
        <w:t xml:space="preserve"> myths that downplay female offending</w:t>
      </w:r>
      <w:r w:rsidR="0008716A">
        <w:rPr>
          <w:rStyle w:val="normaltextrun"/>
          <w:rFonts w:asciiTheme="majorBidi" w:hAnsiTheme="majorBidi" w:cstheme="majorBidi"/>
        </w:rPr>
        <w:t xml:space="preserve"> is that due to the </w:t>
      </w:r>
      <w:r w:rsidR="00E74975">
        <w:rPr>
          <w:rStyle w:val="normaltextrun"/>
          <w:rFonts w:asciiTheme="majorBidi" w:hAnsiTheme="majorBidi" w:cstheme="majorBidi"/>
        </w:rPr>
        <w:t xml:space="preserve">much </w:t>
      </w:r>
      <w:r w:rsidR="0008716A">
        <w:rPr>
          <w:rStyle w:val="normaltextrun"/>
          <w:rFonts w:asciiTheme="majorBidi" w:hAnsiTheme="majorBidi" w:cstheme="majorBidi"/>
        </w:rPr>
        <w:t xml:space="preserve">greater number of men imprisoned, </w:t>
      </w:r>
      <w:r w:rsidR="001B6BB8">
        <w:rPr>
          <w:rStyle w:val="normaltextrun"/>
          <w:rFonts w:asciiTheme="majorBidi" w:hAnsiTheme="majorBidi" w:cstheme="majorBidi"/>
        </w:rPr>
        <w:t xml:space="preserve">the male patterns of behaviour will ultimately prevail and </w:t>
      </w:r>
      <w:r w:rsidR="00323ECC">
        <w:rPr>
          <w:rStyle w:val="normaltextrun"/>
          <w:rFonts w:asciiTheme="majorBidi" w:hAnsiTheme="majorBidi" w:cstheme="majorBidi"/>
        </w:rPr>
        <w:t xml:space="preserve">female specific issues can be </w:t>
      </w:r>
      <w:r w:rsidR="0053071C">
        <w:rPr>
          <w:rStyle w:val="normaltextrun"/>
          <w:rFonts w:asciiTheme="majorBidi" w:hAnsiTheme="majorBidi" w:cstheme="majorBidi"/>
        </w:rPr>
        <w:t xml:space="preserve">dismissed </w:t>
      </w:r>
      <w:r w:rsidR="00323ECC">
        <w:rPr>
          <w:rStyle w:val="normaltextrun"/>
          <w:rFonts w:asciiTheme="majorBidi" w:hAnsiTheme="majorBidi" w:cstheme="majorBidi"/>
        </w:rPr>
        <w:t>(</w:t>
      </w:r>
      <w:r w:rsidR="00886239">
        <w:rPr>
          <w:rStyle w:val="normaltextrun"/>
          <w:rFonts w:asciiTheme="majorBidi" w:hAnsiTheme="majorBidi" w:cstheme="majorBidi"/>
        </w:rPr>
        <w:t xml:space="preserve">Walker &amp; </w:t>
      </w:r>
      <w:proofErr w:type="spellStart"/>
      <w:r w:rsidR="00886239">
        <w:rPr>
          <w:rStyle w:val="normaltextrun"/>
          <w:rFonts w:asciiTheme="majorBidi" w:hAnsiTheme="majorBidi" w:cstheme="majorBidi"/>
        </w:rPr>
        <w:t>Towl</w:t>
      </w:r>
      <w:proofErr w:type="spellEnd"/>
      <w:r w:rsidR="00886239">
        <w:rPr>
          <w:rStyle w:val="normaltextrun"/>
          <w:rFonts w:asciiTheme="majorBidi" w:hAnsiTheme="majorBidi" w:cstheme="majorBidi"/>
        </w:rPr>
        <w:t>, 2016)</w:t>
      </w:r>
      <w:r w:rsidR="00D27CA9">
        <w:rPr>
          <w:rStyle w:val="normaltextrun"/>
          <w:rFonts w:asciiTheme="majorBidi" w:hAnsiTheme="majorBidi" w:cstheme="majorBidi"/>
        </w:rPr>
        <w:t>.</w:t>
      </w:r>
      <w:r w:rsidR="00A86295">
        <w:rPr>
          <w:rStyle w:val="normaltextrun"/>
          <w:rFonts w:asciiTheme="majorBidi" w:hAnsiTheme="majorBidi" w:cstheme="majorBidi"/>
        </w:rPr>
        <w:t xml:space="preserve"> Therefore, t</w:t>
      </w:r>
      <w:r>
        <w:rPr>
          <w:rStyle w:val="normaltextrun"/>
          <w:rFonts w:asciiTheme="majorBidi" w:hAnsiTheme="majorBidi" w:cstheme="majorBidi"/>
        </w:rPr>
        <w:t>hese findings suggest there is a clear need for the criminal justice system to reflect the reality that women do commit CSA, due to the need for accurate and gender specific responses.</w:t>
      </w:r>
    </w:p>
    <w:p w14:paraId="68F33F32" w14:textId="56CC44E4" w:rsidR="009207D5" w:rsidRDefault="009207D5" w:rsidP="00A86295">
      <w:pPr>
        <w:pStyle w:val="paragraph"/>
        <w:spacing w:before="0" w:beforeAutospacing="0" w:after="0" w:afterAutospacing="0" w:line="360" w:lineRule="auto"/>
        <w:textAlignment w:val="baseline"/>
        <w:rPr>
          <w:rStyle w:val="normaltextrun"/>
          <w:rFonts w:asciiTheme="majorBidi" w:hAnsiTheme="majorBidi" w:cstheme="majorBidi"/>
        </w:rPr>
      </w:pPr>
    </w:p>
    <w:p w14:paraId="1FAC53F1" w14:textId="21C62A7F" w:rsidR="00622593" w:rsidRDefault="006E0EBA" w:rsidP="00EB11CC">
      <w:pPr>
        <w:pStyle w:val="paragraph"/>
        <w:spacing w:before="0" w:beforeAutospacing="0" w:after="0" w:afterAutospacing="0" w:line="360" w:lineRule="auto"/>
        <w:textAlignment w:val="baseline"/>
        <w:rPr>
          <w:rStyle w:val="normaltextrun"/>
          <w:rFonts w:asciiTheme="majorBidi" w:hAnsiTheme="majorBidi" w:cstheme="majorBidi"/>
        </w:rPr>
      </w:pPr>
      <w:r>
        <w:rPr>
          <w:rStyle w:val="normaltextrun"/>
          <w:rFonts w:asciiTheme="majorBidi" w:hAnsiTheme="majorBidi" w:cstheme="majorBidi"/>
        </w:rPr>
        <w:t>Additionally,</w:t>
      </w:r>
      <w:r w:rsidR="005C012D">
        <w:rPr>
          <w:rStyle w:val="normaltextrun"/>
          <w:rFonts w:asciiTheme="majorBidi" w:hAnsiTheme="majorBidi" w:cstheme="majorBidi"/>
        </w:rPr>
        <w:t xml:space="preserve"> myths suggesting that perpetrators of CSA are </w:t>
      </w:r>
      <w:r w:rsidR="00A7112F">
        <w:rPr>
          <w:rStyle w:val="normaltextrun"/>
          <w:rFonts w:asciiTheme="majorBidi" w:hAnsiTheme="majorBidi" w:cstheme="majorBidi"/>
        </w:rPr>
        <w:t>adult males</w:t>
      </w:r>
      <w:r w:rsidR="005C012D">
        <w:rPr>
          <w:rStyle w:val="normaltextrun"/>
          <w:rFonts w:asciiTheme="majorBidi" w:hAnsiTheme="majorBidi" w:cstheme="majorBidi"/>
        </w:rPr>
        <w:t>, undermine</w:t>
      </w:r>
      <w:r w:rsidR="00A7112F">
        <w:rPr>
          <w:rStyle w:val="normaltextrun"/>
          <w:rFonts w:asciiTheme="majorBidi" w:hAnsiTheme="majorBidi" w:cstheme="majorBidi"/>
        </w:rPr>
        <w:t xml:space="preserve">s </w:t>
      </w:r>
      <w:r w:rsidR="006D231E">
        <w:rPr>
          <w:rStyle w:val="normaltextrun"/>
          <w:rFonts w:asciiTheme="majorBidi" w:hAnsiTheme="majorBidi" w:cstheme="majorBidi"/>
        </w:rPr>
        <w:t xml:space="preserve">recognition that </w:t>
      </w:r>
      <w:r>
        <w:rPr>
          <w:rStyle w:val="normaltextrun"/>
          <w:rFonts w:asciiTheme="majorBidi" w:hAnsiTheme="majorBidi" w:cstheme="majorBidi"/>
        </w:rPr>
        <w:t>children</w:t>
      </w:r>
      <w:r w:rsidR="006D231E">
        <w:rPr>
          <w:rStyle w:val="normaltextrun"/>
          <w:rFonts w:asciiTheme="majorBidi" w:hAnsiTheme="majorBidi" w:cstheme="majorBidi"/>
        </w:rPr>
        <w:t xml:space="preserve"> and young people can</w:t>
      </w:r>
      <w:r>
        <w:rPr>
          <w:rStyle w:val="normaltextrun"/>
          <w:rFonts w:asciiTheme="majorBidi" w:hAnsiTheme="majorBidi" w:cstheme="majorBidi"/>
        </w:rPr>
        <w:t xml:space="preserve"> sexually abuse</w:t>
      </w:r>
      <w:r w:rsidR="007B095C">
        <w:rPr>
          <w:rStyle w:val="normaltextrun"/>
          <w:rFonts w:asciiTheme="majorBidi" w:hAnsiTheme="majorBidi" w:cstheme="majorBidi"/>
        </w:rPr>
        <w:t xml:space="preserve"> other children</w:t>
      </w:r>
      <w:r w:rsidR="006D231E">
        <w:rPr>
          <w:rStyle w:val="normaltextrun"/>
          <w:rFonts w:asciiTheme="majorBidi" w:hAnsiTheme="majorBidi" w:cstheme="majorBidi"/>
        </w:rPr>
        <w:t>. This is reflected in the li</w:t>
      </w:r>
      <w:r w:rsidR="00581F00">
        <w:rPr>
          <w:rStyle w:val="normaltextrun"/>
          <w:rFonts w:asciiTheme="majorBidi" w:hAnsiTheme="majorBidi" w:cstheme="majorBidi"/>
        </w:rPr>
        <w:t xml:space="preserve">terature, </w:t>
      </w:r>
      <w:r w:rsidR="00AB2619">
        <w:rPr>
          <w:rStyle w:val="normaltextrun"/>
          <w:rFonts w:asciiTheme="majorBidi" w:hAnsiTheme="majorBidi" w:cstheme="majorBidi"/>
        </w:rPr>
        <w:t xml:space="preserve">where much remains to be confirmed </w:t>
      </w:r>
      <w:r w:rsidR="00581F00">
        <w:rPr>
          <w:rStyle w:val="normaltextrun"/>
          <w:rFonts w:asciiTheme="majorBidi" w:hAnsiTheme="majorBidi" w:cstheme="majorBidi"/>
        </w:rPr>
        <w:t>in respect of this category of sexual offending</w:t>
      </w:r>
      <w:r w:rsidR="00AB2619">
        <w:rPr>
          <w:rStyle w:val="normaltextrun"/>
          <w:rFonts w:asciiTheme="majorBidi" w:hAnsiTheme="majorBidi" w:cstheme="majorBidi"/>
        </w:rPr>
        <w:t xml:space="preserve"> (</w:t>
      </w:r>
      <w:r w:rsidR="00A42DBC">
        <w:rPr>
          <w:rStyle w:val="normaltextrun"/>
          <w:rFonts w:asciiTheme="majorBidi" w:hAnsiTheme="majorBidi" w:cstheme="majorBidi"/>
        </w:rPr>
        <w:t>Grimshaw, 2008).</w:t>
      </w:r>
      <w:r w:rsidR="00E85EF1">
        <w:rPr>
          <w:rStyle w:val="normaltextrun"/>
          <w:rFonts w:asciiTheme="majorBidi" w:hAnsiTheme="majorBidi" w:cstheme="majorBidi"/>
        </w:rPr>
        <w:t xml:space="preserve"> </w:t>
      </w:r>
      <w:r w:rsidR="002E3E8F">
        <w:rPr>
          <w:rStyle w:val="normaltextrun"/>
          <w:rFonts w:asciiTheme="majorBidi" w:hAnsiTheme="majorBidi" w:cstheme="majorBidi"/>
        </w:rPr>
        <w:t>The purpose of an initial assessment with a young offender is to ensure they are given access to the correct treatment provisions to meet their individual needs</w:t>
      </w:r>
      <w:r w:rsidR="00096185">
        <w:rPr>
          <w:rStyle w:val="normaltextrun"/>
          <w:rFonts w:asciiTheme="majorBidi" w:hAnsiTheme="majorBidi" w:cstheme="majorBidi"/>
        </w:rPr>
        <w:t xml:space="preserve"> (Print</w:t>
      </w:r>
      <w:r w:rsidR="005616B9">
        <w:rPr>
          <w:rStyle w:val="normaltextrun"/>
          <w:rFonts w:asciiTheme="majorBidi" w:hAnsiTheme="majorBidi" w:cstheme="majorBidi"/>
        </w:rPr>
        <w:t>, Morrison &amp; Henniker</w:t>
      </w:r>
      <w:r w:rsidR="00096185">
        <w:rPr>
          <w:rStyle w:val="normaltextrun"/>
          <w:rFonts w:asciiTheme="majorBidi" w:hAnsiTheme="majorBidi" w:cstheme="majorBidi"/>
        </w:rPr>
        <w:t>, 2001).</w:t>
      </w:r>
      <w:r w:rsidR="00581F00">
        <w:rPr>
          <w:rStyle w:val="normaltextrun"/>
          <w:rFonts w:asciiTheme="majorBidi" w:hAnsiTheme="majorBidi" w:cstheme="majorBidi"/>
        </w:rPr>
        <w:t xml:space="preserve"> </w:t>
      </w:r>
      <w:r w:rsidR="00A92D96">
        <w:rPr>
          <w:rStyle w:val="normaltextrun"/>
          <w:rFonts w:asciiTheme="majorBidi" w:hAnsiTheme="majorBidi" w:cstheme="majorBidi"/>
        </w:rPr>
        <w:t xml:space="preserve">However, such assessments are </w:t>
      </w:r>
      <w:r w:rsidR="008D56D0">
        <w:rPr>
          <w:rStyle w:val="normaltextrun"/>
          <w:rFonts w:asciiTheme="majorBidi" w:hAnsiTheme="majorBidi" w:cstheme="majorBidi"/>
        </w:rPr>
        <w:t>dependent</w:t>
      </w:r>
      <w:r w:rsidR="00A92D96">
        <w:rPr>
          <w:rStyle w:val="normaltextrun"/>
          <w:rFonts w:asciiTheme="majorBidi" w:hAnsiTheme="majorBidi" w:cstheme="majorBidi"/>
        </w:rPr>
        <w:t xml:space="preserve"> on that young perso</w:t>
      </w:r>
      <w:r w:rsidR="008D56D0">
        <w:rPr>
          <w:rStyle w:val="normaltextrun"/>
          <w:rFonts w:asciiTheme="majorBidi" w:hAnsiTheme="majorBidi" w:cstheme="majorBidi"/>
        </w:rPr>
        <w:t xml:space="preserve">n being made known to </w:t>
      </w:r>
      <w:r w:rsidR="00726740">
        <w:rPr>
          <w:rStyle w:val="normaltextrun"/>
          <w:rFonts w:asciiTheme="majorBidi" w:hAnsiTheme="majorBidi" w:cstheme="majorBidi"/>
        </w:rPr>
        <w:t>the professional services</w:t>
      </w:r>
      <w:r w:rsidR="00337814">
        <w:rPr>
          <w:rStyle w:val="normaltextrun"/>
          <w:rFonts w:asciiTheme="majorBidi" w:hAnsiTheme="majorBidi" w:cstheme="majorBidi"/>
        </w:rPr>
        <w:t>. I</w:t>
      </w:r>
      <w:r w:rsidR="00726740">
        <w:rPr>
          <w:rStyle w:val="normaltextrun"/>
          <w:rFonts w:asciiTheme="majorBidi" w:hAnsiTheme="majorBidi" w:cstheme="majorBidi"/>
        </w:rPr>
        <w:t>f the capabilities for young people to sexually offend are not being recognised</w:t>
      </w:r>
      <w:r w:rsidR="000D3B68">
        <w:rPr>
          <w:rStyle w:val="normaltextrun"/>
          <w:rFonts w:asciiTheme="majorBidi" w:hAnsiTheme="majorBidi" w:cstheme="majorBidi"/>
        </w:rPr>
        <w:t xml:space="preserve"> by wider society</w:t>
      </w:r>
      <w:r w:rsidR="00726740">
        <w:rPr>
          <w:rStyle w:val="normaltextrun"/>
          <w:rFonts w:asciiTheme="majorBidi" w:hAnsiTheme="majorBidi" w:cstheme="majorBidi"/>
        </w:rPr>
        <w:t xml:space="preserve">, </w:t>
      </w:r>
      <w:r w:rsidR="000D3B68">
        <w:rPr>
          <w:rStyle w:val="normaltextrun"/>
          <w:rFonts w:asciiTheme="majorBidi" w:hAnsiTheme="majorBidi" w:cstheme="majorBidi"/>
        </w:rPr>
        <w:t xml:space="preserve">it is </w:t>
      </w:r>
      <w:r w:rsidR="00D30936">
        <w:rPr>
          <w:rStyle w:val="normaltextrun"/>
          <w:rFonts w:asciiTheme="majorBidi" w:hAnsiTheme="majorBidi" w:cstheme="majorBidi"/>
        </w:rPr>
        <w:t>likely t</w:t>
      </w:r>
      <w:r w:rsidR="00335AE3">
        <w:rPr>
          <w:rStyle w:val="normaltextrun"/>
          <w:rFonts w:asciiTheme="majorBidi" w:hAnsiTheme="majorBidi" w:cstheme="majorBidi"/>
        </w:rPr>
        <w:t xml:space="preserve">hat </w:t>
      </w:r>
      <w:r w:rsidR="00F1397C">
        <w:rPr>
          <w:rStyle w:val="normaltextrun"/>
          <w:rFonts w:asciiTheme="majorBidi" w:hAnsiTheme="majorBidi" w:cstheme="majorBidi"/>
        </w:rPr>
        <w:t xml:space="preserve">access to </w:t>
      </w:r>
      <w:r w:rsidR="00194F97">
        <w:rPr>
          <w:rStyle w:val="normaltextrun"/>
          <w:rFonts w:asciiTheme="majorBidi" w:hAnsiTheme="majorBidi" w:cstheme="majorBidi"/>
        </w:rPr>
        <w:t>provisions and treatments to help the young person refrain from the sexual offending</w:t>
      </w:r>
      <w:r w:rsidR="00335AE3">
        <w:rPr>
          <w:rStyle w:val="normaltextrun"/>
          <w:rFonts w:asciiTheme="majorBidi" w:hAnsiTheme="majorBidi" w:cstheme="majorBidi"/>
        </w:rPr>
        <w:t xml:space="preserve"> will be limited</w:t>
      </w:r>
      <w:r w:rsidR="003447A1">
        <w:rPr>
          <w:rStyle w:val="normaltextrun"/>
          <w:rFonts w:asciiTheme="majorBidi" w:hAnsiTheme="majorBidi" w:cstheme="majorBidi"/>
        </w:rPr>
        <w:t>.</w:t>
      </w:r>
      <w:r w:rsidR="00335AE3">
        <w:rPr>
          <w:rStyle w:val="normaltextrun"/>
          <w:rFonts w:asciiTheme="majorBidi" w:hAnsiTheme="majorBidi" w:cstheme="majorBidi"/>
        </w:rPr>
        <w:t xml:space="preserve"> </w:t>
      </w:r>
      <w:r w:rsidR="0078629C">
        <w:rPr>
          <w:rStyle w:val="normaltextrun"/>
          <w:rFonts w:asciiTheme="majorBidi" w:hAnsiTheme="majorBidi" w:cstheme="majorBidi"/>
        </w:rPr>
        <w:t xml:space="preserve">Professor Hackett </w:t>
      </w:r>
      <w:r w:rsidR="00133532">
        <w:rPr>
          <w:rStyle w:val="normaltextrun"/>
          <w:rFonts w:asciiTheme="majorBidi" w:hAnsiTheme="majorBidi" w:cstheme="majorBidi"/>
        </w:rPr>
        <w:t xml:space="preserve">emphasises the importance that </w:t>
      </w:r>
      <w:r w:rsidR="00A94F0E">
        <w:rPr>
          <w:rStyle w:val="normaltextrun"/>
          <w:rFonts w:asciiTheme="majorBidi" w:hAnsiTheme="majorBidi" w:cstheme="majorBidi"/>
        </w:rPr>
        <w:t xml:space="preserve">young sexual offenders </w:t>
      </w:r>
      <w:r w:rsidR="00AF6A31">
        <w:rPr>
          <w:rStyle w:val="normaltextrun"/>
          <w:rFonts w:asciiTheme="majorBidi" w:hAnsiTheme="majorBidi" w:cstheme="majorBidi"/>
        </w:rPr>
        <w:t>are supported as by large, they are vulnerable and abused children themselves (</w:t>
      </w:r>
      <w:r w:rsidR="001A2A94">
        <w:rPr>
          <w:rStyle w:val="normaltextrun"/>
          <w:rFonts w:asciiTheme="majorBidi" w:hAnsiTheme="majorBidi" w:cstheme="majorBidi"/>
        </w:rPr>
        <w:t>cited in Heald, 2016</w:t>
      </w:r>
      <w:r w:rsidR="00AD6FEE">
        <w:rPr>
          <w:rStyle w:val="normaltextrun"/>
          <w:rFonts w:asciiTheme="majorBidi" w:hAnsiTheme="majorBidi" w:cstheme="majorBidi"/>
        </w:rPr>
        <w:t>:4</w:t>
      </w:r>
      <w:r w:rsidR="00EB11CC">
        <w:rPr>
          <w:rStyle w:val="normaltextrun"/>
          <w:rFonts w:asciiTheme="majorBidi" w:hAnsiTheme="majorBidi" w:cstheme="majorBidi"/>
        </w:rPr>
        <w:t xml:space="preserve">). </w:t>
      </w:r>
    </w:p>
    <w:p w14:paraId="60C4DF48" w14:textId="7BB6C0EB" w:rsidR="00EB11CC" w:rsidRDefault="00EB11CC" w:rsidP="00EB11CC">
      <w:pPr>
        <w:pStyle w:val="paragraph"/>
        <w:spacing w:before="0" w:beforeAutospacing="0" w:after="0" w:afterAutospacing="0" w:line="360" w:lineRule="auto"/>
        <w:textAlignment w:val="baseline"/>
        <w:rPr>
          <w:rStyle w:val="normaltextrun"/>
          <w:rFonts w:asciiTheme="majorBidi" w:hAnsiTheme="majorBidi" w:cstheme="majorBidi"/>
        </w:rPr>
      </w:pPr>
    </w:p>
    <w:p w14:paraId="2D13F507" w14:textId="2B780377" w:rsidR="00EB11CC" w:rsidRDefault="00D16ED8" w:rsidP="00EB11CC">
      <w:pPr>
        <w:pStyle w:val="paragraph"/>
        <w:spacing w:before="0" w:beforeAutospacing="0" w:after="0" w:afterAutospacing="0" w:line="360" w:lineRule="auto"/>
        <w:textAlignment w:val="baseline"/>
        <w:rPr>
          <w:rStyle w:val="normaltextrun"/>
          <w:rFonts w:asciiTheme="majorBidi" w:hAnsiTheme="majorBidi" w:cstheme="majorBidi"/>
        </w:rPr>
      </w:pPr>
      <w:r>
        <w:rPr>
          <w:rStyle w:val="normaltextrun"/>
          <w:rFonts w:asciiTheme="majorBidi" w:hAnsiTheme="majorBidi" w:cstheme="majorBidi"/>
        </w:rPr>
        <w:t>As can been seen from the discussion through</w:t>
      </w:r>
      <w:r w:rsidR="004F353B">
        <w:rPr>
          <w:rStyle w:val="normaltextrun"/>
          <w:rFonts w:asciiTheme="majorBidi" w:hAnsiTheme="majorBidi" w:cstheme="majorBidi"/>
        </w:rPr>
        <w:t>out</w:t>
      </w:r>
      <w:r>
        <w:rPr>
          <w:rStyle w:val="normaltextrun"/>
          <w:rFonts w:asciiTheme="majorBidi" w:hAnsiTheme="majorBidi" w:cstheme="majorBidi"/>
        </w:rPr>
        <w:t xml:space="preserve"> this </w:t>
      </w:r>
      <w:r w:rsidR="001D53DA">
        <w:rPr>
          <w:rStyle w:val="normaltextrun"/>
          <w:rFonts w:asciiTheme="majorBidi" w:hAnsiTheme="majorBidi" w:cstheme="majorBidi"/>
        </w:rPr>
        <w:t xml:space="preserve">research, responses to CSA will vary from case to case and are largely influenced </w:t>
      </w:r>
      <w:r w:rsidR="001279EE">
        <w:rPr>
          <w:rStyle w:val="normaltextrun"/>
          <w:rFonts w:asciiTheme="majorBidi" w:hAnsiTheme="majorBidi" w:cstheme="majorBidi"/>
        </w:rPr>
        <w:t>by the nature of the offence, the demographics of the offender</w:t>
      </w:r>
      <w:r w:rsidR="004F353B">
        <w:rPr>
          <w:rStyle w:val="normaltextrun"/>
          <w:rFonts w:asciiTheme="majorBidi" w:hAnsiTheme="majorBidi" w:cstheme="majorBidi"/>
        </w:rPr>
        <w:t xml:space="preserve"> and</w:t>
      </w:r>
      <w:r w:rsidR="001279EE">
        <w:rPr>
          <w:rStyle w:val="normaltextrun"/>
          <w:rFonts w:asciiTheme="majorBidi" w:hAnsiTheme="majorBidi" w:cstheme="majorBidi"/>
        </w:rPr>
        <w:t xml:space="preserve"> the harm caused to the victim</w:t>
      </w:r>
      <w:r w:rsidR="00A95DB2">
        <w:rPr>
          <w:rStyle w:val="normaltextrun"/>
          <w:rFonts w:asciiTheme="majorBidi" w:hAnsiTheme="majorBidi" w:cstheme="majorBidi"/>
        </w:rPr>
        <w:t xml:space="preserve"> (Lussier &amp; Beauregard, 2018)</w:t>
      </w:r>
      <w:r w:rsidR="007F12E3">
        <w:rPr>
          <w:rStyle w:val="normaltextrun"/>
          <w:rFonts w:asciiTheme="majorBidi" w:hAnsiTheme="majorBidi" w:cstheme="majorBidi"/>
        </w:rPr>
        <w:t xml:space="preserve">. As a result, sentencing </w:t>
      </w:r>
      <w:r w:rsidR="00B03817">
        <w:rPr>
          <w:rStyle w:val="normaltextrun"/>
          <w:rFonts w:asciiTheme="majorBidi" w:hAnsiTheme="majorBidi" w:cstheme="majorBidi"/>
        </w:rPr>
        <w:t xml:space="preserve">outcomes also vary, which </w:t>
      </w:r>
      <w:r w:rsidR="00C04DA5">
        <w:rPr>
          <w:rStyle w:val="normaltextrun"/>
          <w:rFonts w:asciiTheme="majorBidi" w:hAnsiTheme="majorBidi" w:cstheme="majorBidi"/>
        </w:rPr>
        <w:t xml:space="preserve">may give rise to beliefs that </w:t>
      </w:r>
      <w:r w:rsidR="00C7442B">
        <w:rPr>
          <w:rStyle w:val="normaltextrun"/>
          <w:rFonts w:asciiTheme="majorBidi" w:hAnsiTheme="majorBidi" w:cstheme="majorBidi"/>
        </w:rPr>
        <w:t>the responses to CSA by the criminal justice system are inconsistent</w:t>
      </w:r>
      <w:r w:rsidR="003353C1">
        <w:rPr>
          <w:rStyle w:val="normaltextrun"/>
          <w:rFonts w:asciiTheme="majorBidi" w:hAnsiTheme="majorBidi" w:cstheme="majorBidi"/>
        </w:rPr>
        <w:t>. Such beliefs can er</w:t>
      </w:r>
      <w:r w:rsidR="00C7442B">
        <w:rPr>
          <w:rStyle w:val="normaltextrun"/>
          <w:rFonts w:asciiTheme="majorBidi" w:hAnsiTheme="majorBidi" w:cstheme="majorBidi"/>
        </w:rPr>
        <w:t>ode public confidence in a system</w:t>
      </w:r>
      <w:r w:rsidR="00A95DB2">
        <w:rPr>
          <w:rStyle w:val="normaltextrun"/>
          <w:rFonts w:asciiTheme="majorBidi" w:hAnsiTheme="majorBidi" w:cstheme="majorBidi"/>
        </w:rPr>
        <w:t xml:space="preserve"> that is</w:t>
      </w:r>
      <w:r w:rsidR="00D0270D">
        <w:rPr>
          <w:rStyle w:val="normaltextrun"/>
          <w:rFonts w:asciiTheme="majorBidi" w:hAnsiTheme="majorBidi" w:cstheme="majorBidi"/>
        </w:rPr>
        <w:t xml:space="preserve"> largely </w:t>
      </w:r>
      <w:r w:rsidR="000B7CD0">
        <w:rPr>
          <w:rStyle w:val="normaltextrun"/>
          <w:rFonts w:asciiTheme="majorBidi" w:hAnsiTheme="majorBidi" w:cstheme="majorBidi"/>
        </w:rPr>
        <w:t>dependent</w:t>
      </w:r>
      <w:r w:rsidR="00D0270D">
        <w:rPr>
          <w:rStyle w:val="normaltextrun"/>
          <w:rFonts w:asciiTheme="majorBidi" w:hAnsiTheme="majorBidi" w:cstheme="majorBidi"/>
        </w:rPr>
        <w:t xml:space="preserve"> on victims disclosing </w:t>
      </w:r>
      <w:r w:rsidR="000837CA">
        <w:rPr>
          <w:rStyle w:val="normaltextrun"/>
          <w:rFonts w:asciiTheme="majorBidi" w:hAnsiTheme="majorBidi" w:cstheme="majorBidi"/>
        </w:rPr>
        <w:t xml:space="preserve">and therefore could be a key </w:t>
      </w:r>
      <w:r w:rsidR="00991D90">
        <w:rPr>
          <w:rStyle w:val="normaltextrun"/>
          <w:rFonts w:asciiTheme="majorBidi" w:hAnsiTheme="majorBidi" w:cstheme="majorBidi"/>
        </w:rPr>
        <w:t xml:space="preserve">explanation for the under-reporting of CSA (Independent Inquiry into Child Sexual Abuse, 2018). </w:t>
      </w:r>
    </w:p>
    <w:p w14:paraId="787254D2" w14:textId="77777777" w:rsidR="006D24B1" w:rsidRDefault="006D24B1" w:rsidP="007665AA">
      <w:pPr>
        <w:pStyle w:val="paragraph"/>
        <w:spacing w:before="0" w:beforeAutospacing="0" w:after="0" w:afterAutospacing="0"/>
        <w:textAlignment w:val="baseline"/>
        <w:rPr>
          <w:rStyle w:val="eop"/>
          <w:b/>
          <w:bCs/>
          <w:sz w:val="28"/>
          <w:szCs w:val="28"/>
        </w:rPr>
      </w:pPr>
    </w:p>
    <w:p w14:paraId="7AAEFD12" w14:textId="77777777" w:rsidR="000B7CD0" w:rsidRDefault="000B7CD0" w:rsidP="007665AA">
      <w:pPr>
        <w:pStyle w:val="paragraph"/>
        <w:spacing w:before="0" w:beforeAutospacing="0" w:after="0" w:afterAutospacing="0"/>
        <w:textAlignment w:val="baseline"/>
        <w:rPr>
          <w:rStyle w:val="eop"/>
          <w:b/>
          <w:bCs/>
          <w:sz w:val="28"/>
          <w:szCs w:val="28"/>
        </w:rPr>
      </w:pPr>
    </w:p>
    <w:p w14:paraId="0EBDED2F" w14:textId="77777777" w:rsidR="00ED64AB" w:rsidRDefault="00ED64AB" w:rsidP="007665AA">
      <w:pPr>
        <w:pStyle w:val="paragraph"/>
        <w:spacing w:before="0" w:beforeAutospacing="0" w:after="0" w:afterAutospacing="0"/>
        <w:textAlignment w:val="baseline"/>
        <w:rPr>
          <w:rStyle w:val="eop"/>
          <w:b/>
          <w:bCs/>
          <w:sz w:val="36"/>
          <w:szCs w:val="36"/>
        </w:rPr>
      </w:pPr>
    </w:p>
    <w:p w14:paraId="3A71D900" w14:textId="4364D7F7" w:rsidR="006D24B1" w:rsidRPr="00AB25F9" w:rsidRDefault="00135F3A" w:rsidP="007665AA">
      <w:pPr>
        <w:pStyle w:val="paragraph"/>
        <w:spacing w:before="0" w:beforeAutospacing="0" w:after="0" w:afterAutospacing="0"/>
        <w:textAlignment w:val="baseline"/>
        <w:rPr>
          <w:rStyle w:val="eop"/>
          <w:b/>
          <w:bCs/>
          <w:sz w:val="36"/>
          <w:szCs w:val="36"/>
        </w:rPr>
      </w:pPr>
      <w:r w:rsidRPr="00AB25F9">
        <w:rPr>
          <w:rStyle w:val="eop"/>
          <w:b/>
          <w:bCs/>
          <w:sz w:val="36"/>
          <w:szCs w:val="36"/>
        </w:rPr>
        <w:lastRenderedPageBreak/>
        <w:t>5.3</w:t>
      </w:r>
      <w:r w:rsidRPr="00AB25F9">
        <w:rPr>
          <w:rStyle w:val="eop"/>
          <w:sz w:val="36"/>
          <w:szCs w:val="36"/>
        </w:rPr>
        <w:t xml:space="preserve"> </w:t>
      </w:r>
      <w:r w:rsidR="00252DBE" w:rsidRPr="00AB25F9">
        <w:rPr>
          <w:rStyle w:val="eop"/>
          <w:b/>
          <w:bCs/>
          <w:sz w:val="36"/>
          <w:szCs w:val="36"/>
        </w:rPr>
        <w:t>Societal attitudes – the need for change</w:t>
      </w:r>
    </w:p>
    <w:p w14:paraId="2DEB682F" w14:textId="0A3118BF" w:rsidR="006D24B1" w:rsidRPr="00B07397" w:rsidRDefault="006D24B1" w:rsidP="00B07397">
      <w:pPr>
        <w:pStyle w:val="paragraph"/>
        <w:spacing w:before="0" w:beforeAutospacing="0" w:after="0" w:afterAutospacing="0" w:line="360" w:lineRule="auto"/>
        <w:textAlignment w:val="baseline"/>
        <w:rPr>
          <w:rStyle w:val="eop"/>
        </w:rPr>
      </w:pPr>
    </w:p>
    <w:p w14:paraId="595B16F6" w14:textId="469D316B" w:rsidR="00325B36" w:rsidRDefault="006D2C7A" w:rsidP="004C0B59">
      <w:pPr>
        <w:pStyle w:val="paragraph"/>
        <w:spacing w:before="0" w:beforeAutospacing="0" w:after="0" w:afterAutospacing="0" w:line="360" w:lineRule="auto"/>
        <w:textAlignment w:val="baseline"/>
        <w:rPr>
          <w:rFonts w:asciiTheme="majorBidi" w:hAnsiTheme="majorBidi" w:cstheme="majorBidi"/>
        </w:rPr>
      </w:pPr>
      <w:r w:rsidRPr="00B07397">
        <w:rPr>
          <w:rStyle w:val="eop"/>
        </w:rPr>
        <w:t>The misconceptions identified within thi</w:t>
      </w:r>
      <w:r w:rsidR="007E0C27">
        <w:rPr>
          <w:rStyle w:val="eop"/>
        </w:rPr>
        <w:t>s</w:t>
      </w:r>
      <w:r w:rsidRPr="00B07397">
        <w:rPr>
          <w:rStyle w:val="eop"/>
        </w:rPr>
        <w:t xml:space="preserve"> research, have the potential to influence public opinion regarding CSA. </w:t>
      </w:r>
      <w:r w:rsidR="00166139" w:rsidRPr="00B07397">
        <w:rPr>
          <w:rStyle w:val="eop"/>
        </w:rPr>
        <w:t xml:space="preserve">Of particular relevance is the </w:t>
      </w:r>
      <w:r w:rsidR="008F3F52" w:rsidRPr="00B07397">
        <w:rPr>
          <w:rStyle w:val="eop"/>
        </w:rPr>
        <w:t>lack of public support for the rehabilitation of chid sex offenders</w:t>
      </w:r>
      <w:r w:rsidR="00FE3CC2" w:rsidRPr="00B07397">
        <w:rPr>
          <w:rStyle w:val="eop"/>
        </w:rPr>
        <w:t xml:space="preserve">, and the mis-informed basis from which this stereotype can be formed </w:t>
      </w:r>
      <w:r w:rsidR="00C330D7" w:rsidRPr="00B07397">
        <w:rPr>
          <w:rStyle w:val="eop"/>
        </w:rPr>
        <w:t xml:space="preserve">(Harper et al, 2017). </w:t>
      </w:r>
      <w:r w:rsidR="007757EE" w:rsidRPr="00B07397">
        <w:rPr>
          <w:rStyle w:val="eop"/>
        </w:rPr>
        <w:t xml:space="preserve">If society do not believe </w:t>
      </w:r>
      <w:r w:rsidR="00B07397">
        <w:rPr>
          <w:rStyle w:val="eop"/>
        </w:rPr>
        <w:t xml:space="preserve">that sex offenders can be rehabilitated, </w:t>
      </w:r>
      <w:r w:rsidR="004D4C08">
        <w:rPr>
          <w:rStyle w:val="eop"/>
        </w:rPr>
        <w:t xml:space="preserve">offenders </w:t>
      </w:r>
      <w:r w:rsidR="00BD2603">
        <w:rPr>
          <w:rStyle w:val="eop"/>
        </w:rPr>
        <w:t>must convince society</w:t>
      </w:r>
      <w:r w:rsidR="00087F77">
        <w:rPr>
          <w:rStyle w:val="eop"/>
        </w:rPr>
        <w:t xml:space="preserve"> </w:t>
      </w:r>
      <w:r w:rsidR="00A66B30">
        <w:rPr>
          <w:rFonts w:asciiTheme="majorBidi" w:hAnsiTheme="majorBidi" w:cstheme="majorBidi"/>
        </w:rPr>
        <w:t xml:space="preserve">that they no longer pose a risk, </w:t>
      </w:r>
      <w:r w:rsidR="002465EB">
        <w:rPr>
          <w:rFonts w:asciiTheme="majorBidi" w:hAnsiTheme="majorBidi" w:cstheme="majorBidi"/>
        </w:rPr>
        <w:t>which can be made increasingly difficult due to entrenched, negative beliefs</w:t>
      </w:r>
      <w:r w:rsidR="004D4C08">
        <w:rPr>
          <w:rFonts w:asciiTheme="majorBidi" w:hAnsiTheme="majorBidi" w:cstheme="majorBidi"/>
        </w:rPr>
        <w:t xml:space="preserve"> surrounding </w:t>
      </w:r>
      <w:r w:rsidR="00D84540">
        <w:rPr>
          <w:rFonts w:asciiTheme="majorBidi" w:hAnsiTheme="majorBidi" w:cstheme="majorBidi"/>
        </w:rPr>
        <w:t>offenders who sexually abuse children</w:t>
      </w:r>
      <w:r w:rsidR="002465EB">
        <w:rPr>
          <w:rFonts w:asciiTheme="majorBidi" w:hAnsiTheme="majorBidi" w:cstheme="majorBidi"/>
        </w:rPr>
        <w:t xml:space="preserve"> (McCartan &amp; Richards, 2021). </w:t>
      </w:r>
      <w:r w:rsidR="00B11320">
        <w:rPr>
          <w:rFonts w:asciiTheme="majorBidi" w:hAnsiTheme="majorBidi" w:cstheme="majorBidi"/>
        </w:rPr>
        <w:t xml:space="preserve"> </w:t>
      </w:r>
    </w:p>
    <w:p w14:paraId="3186C395" w14:textId="05AABCDE" w:rsidR="002465EB" w:rsidRDefault="002465EB" w:rsidP="004C0B59">
      <w:pPr>
        <w:pStyle w:val="paragraph"/>
        <w:spacing w:before="0" w:beforeAutospacing="0" w:after="0" w:afterAutospacing="0" w:line="360" w:lineRule="auto"/>
        <w:textAlignment w:val="baseline"/>
        <w:rPr>
          <w:rFonts w:asciiTheme="majorBidi" w:hAnsiTheme="majorBidi" w:cstheme="majorBidi"/>
        </w:rPr>
      </w:pPr>
    </w:p>
    <w:p w14:paraId="73A2C1F2" w14:textId="3D455610" w:rsidR="0006069D" w:rsidRDefault="006450FE" w:rsidP="0006069D">
      <w:pPr>
        <w:pStyle w:val="paragraph"/>
        <w:spacing w:before="0" w:beforeAutospacing="0" w:after="0" w:afterAutospacing="0" w:line="360" w:lineRule="auto"/>
        <w:textAlignment w:val="baseline"/>
        <w:rPr>
          <w:rFonts w:asciiTheme="majorBidi" w:hAnsiTheme="majorBidi" w:cstheme="majorBidi"/>
        </w:rPr>
      </w:pPr>
      <w:r>
        <w:rPr>
          <w:rFonts w:asciiTheme="majorBidi" w:hAnsiTheme="majorBidi" w:cstheme="majorBidi"/>
        </w:rPr>
        <w:t>A fundamental aspect of rehabilitation is that the offender wants to change</w:t>
      </w:r>
      <w:r w:rsidR="00A05B89">
        <w:rPr>
          <w:rFonts w:asciiTheme="majorBidi" w:hAnsiTheme="majorBidi" w:cstheme="majorBidi"/>
        </w:rPr>
        <w:t xml:space="preserve">, </w:t>
      </w:r>
      <w:r w:rsidR="005A0857">
        <w:rPr>
          <w:rFonts w:asciiTheme="majorBidi" w:hAnsiTheme="majorBidi" w:cstheme="majorBidi"/>
        </w:rPr>
        <w:t xml:space="preserve">can change </w:t>
      </w:r>
      <w:r w:rsidR="00A05B89">
        <w:rPr>
          <w:rFonts w:asciiTheme="majorBidi" w:hAnsiTheme="majorBidi" w:cstheme="majorBidi"/>
        </w:rPr>
        <w:t xml:space="preserve">and that this change can be facilitated </w:t>
      </w:r>
      <w:r w:rsidR="005A0857">
        <w:rPr>
          <w:rFonts w:asciiTheme="majorBidi" w:hAnsiTheme="majorBidi" w:cstheme="majorBidi"/>
        </w:rPr>
        <w:t>throug</w:t>
      </w:r>
      <w:r w:rsidR="00605485">
        <w:rPr>
          <w:rFonts w:asciiTheme="majorBidi" w:hAnsiTheme="majorBidi" w:cstheme="majorBidi"/>
        </w:rPr>
        <w:t xml:space="preserve">h the use of </w:t>
      </w:r>
      <w:r w:rsidR="0060585A">
        <w:rPr>
          <w:rFonts w:asciiTheme="majorBidi" w:hAnsiTheme="majorBidi" w:cstheme="majorBidi"/>
        </w:rPr>
        <w:t xml:space="preserve">cognitive and behavioural techniques </w:t>
      </w:r>
      <w:r w:rsidR="008F4ABC">
        <w:rPr>
          <w:rFonts w:asciiTheme="majorBidi" w:hAnsiTheme="majorBidi" w:cstheme="majorBidi"/>
        </w:rPr>
        <w:t xml:space="preserve">and modelling of socially acceptable behaviours </w:t>
      </w:r>
      <w:r w:rsidR="002B61BD">
        <w:rPr>
          <w:rFonts w:asciiTheme="majorBidi" w:hAnsiTheme="majorBidi" w:cstheme="majorBidi"/>
        </w:rPr>
        <w:t xml:space="preserve">(Blagden &amp; </w:t>
      </w:r>
      <w:r w:rsidR="005A69E7">
        <w:rPr>
          <w:rFonts w:asciiTheme="majorBidi" w:hAnsiTheme="majorBidi" w:cstheme="majorBidi"/>
        </w:rPr>
        <w:t xml:space="preserve">Winder, 2019). </w:t>
      </w:r>
      <w:r w:rsidR="008B6D8B">
        <w:rPr>
          <w:rFonts w:asciiTheme="majorBidi" w:hAnsiTheme="majorBidi" w:cstheme="majorBidi"/>
        </w:rPr>
        <w:t xml:space="preserve">However, </w:t>
      </w:r>
      <w:r w:rsidR="00263B7C">
        <w:rPr>
          <w:rFonts w:asciiTheme="majorBidi" w:hAnsiTheme="majorBidi" w:cstheme="majorBidi"/>
        </w:rPr>
        <w:t xml:space="preserve">crime reduction policies often </w:t>
      </w:r>
      <w:r w:rsidR="00276ACA">
        <w:rPr>
          <w:rFonts w:asciiTheme="majorBidi" w:hAnsiTheme="majorBidi" w:cstheme="majorBidi"/>
        </w:rPr>
        <w:t xml:space="preserve">respond to sex offenders </w:t>
      </w:r>
      <w:r w:rsidR="00DB7EF9">
        <w:rPr>
          <w:rFonts w:asciiTheme="majorBidi" w:hAnsiTheme="majorBidi" w:cstheme="majorBidi"/>
        </w:rPr>
        <w:t>by re</w:t>
      </w:r>
      <w:r w:rsidR="009A1448">
        <w:rPr>
          <w:rFonts w:asciiTheme="majorBidi" w:hAnsiTheme="majorBidi" w:cstheme="majorBidi"/>
        </w:rPr>
        <w:t xml:space="preserve">quiring them to comply with </w:t>
      </w:r>
      <w:r w:rsidR="00DF6E64">
        <w:rPr>
          <w:rFonts w:asciiTheme="majorBidi" w:hAnsiTheme="majorBidi" w:cstheme="majorBidi"/>
        </w:rPr>
        <w:t xml:space="preserve">strict </w:t>
      </w:r>
      <w:r w:rsidR="00DB7EF9">
        <w:rPr>
          <w:rFonts w:asciiTheme="majorBidi" w:hAnsiTheme="majorBidi" w:cstheme="majorBidi"/>
        </w:rPr>
        <w:t>registration policies</w:t>
      </w:r>
      <w:r w:rsidR="009A1448">
        <w:rPr>
          <w:rFonts w:asciiTheme="majorBidi" w:hAnsiTheme="majorBidi" w:cstheme="majorBidi"/>
        </w:rPr>
        <w:t xml:space="preserve"> (</w:t>
      </w:r>
      <w:proofErr w:type="spellStart"/>
      <w:r w:rsidR="00DA5F03">
        <w:rPr>
          <w:rFonts w:asciiTheme="majorBidi" w:hAnsiTheme="majorBidi" w:cstheme="majorBidi"/>
        </w:rPr>
        <w:t>Cubellis</w:t>
      </w:r>
      <w:proofErr w:type="spellEnd"/>
      <w:r w:rsidR="00DA5F03">
        <w:rPr>
          <w:rFonts w:asciiTheme="majorBidi" w:hAnsiTheme="majorBidi" w:cstheme="majorBidi"/>
        </w:rPr>
        <w:t xml:space="preserve">, </w:t>
      </w:r>
      <w:proofErr w:type="spellStart"/>
      <w:r w:rsidR="00DA5F03">
        <w:rPr>
          <w:rFonts w:asciiTheme="majorBidi" w:hAnsiTheme="majorBidi" w:cstheme="majorBidi"/>
        </w:rPr>
        <w:t>Walfield</w:t>
      </w:r>
      <w:proofErr w:type="spellEnd"/>
      <w:r w:rsidR="00DA5F03">
        <w:rPr>
          <w:rFonts w:asciiTheme="majorBidi" w:hAnsiTheme="majorBidi" w:cstheme="majorBidi"/>
        </w:rPr>
        <w:t>, Harris 2018)</w:t>
      </w:r>
      <w:r w:rsidR="008923E6">
        <w:rPr>
          <w:rFonts w:asciiTheme="majorBidi" w:hAnsiTheme="majorBidi" w:cstheme="majorBidi"/>
        </w:rPr>
        <w:t xml:space="preserve">, </w:t>
      </w:r>
      <w:r w:rsidR="0065063E">
        <w:rPr>
          <w:rFonts w:asciiTheme="majorBidi" w:hAnsiTheme="majorBidi" w:cstheme="majorBidi"/>
        </w:rPr>
        <w:t>impose</w:t>
      </w:r>
      <w:r w:rsidR="008923E6">
        <w:rPr>
          <w:rFonts w:asciiTheme="majorBidi" w:hAnsiTheme="majorBidi" w:cstheme="majorBidi"/>
        </w:rPr>
        <w:t xml:space="preserve"> stringent</w:t>
      </w:r>
      <w:r w:rsidR="0065063E">
        <w:rPr>
          <w:rFonts w:asciiTheme="majorBidi" w:hAnsiTheme="majorBidi" w:cstheme="majorBidi"/>
        </w:rPr>
        <w:t xml:space="preserve"> housing restrictions</w:t>
      </w:r>
      <w:r w:rsidR="008923E6">
        <w:rPr>
          <w:rFonts w:asciiTheme="majorBidi" w:hAnsiTheme="majorBidi" w:cstheme="majorBidi"/>
        </w:rPr>
        <w:t xml:space="preserve"> (</w:t>
      </w:r>
      <w:r w:rsidR="000B3C9F">
        <w:rPr>
          <w:rFonts w:asciiTheme="majorBidi" w:hAnsiTheme="majorBidi" w:cstheme="majorBidi"/>
        </w:rPr>
        <w:t>Savage &amp; Windsor</w:t>
      </w:r>
      <w:r w:rsidR="0065063E">
        <w:rPr>
          <w:rFonts w:asciiTheme="majorBidi" w:hAnsiTheme="majorBidi" w:cstheme="majorBidi"/>
        </w:rPr>
        <w:t>,</w:t>
      </w:r>
      <w:r w:rsidR="00FC5BAB">
        <w:rPr>
          <w:rFonts w:asciiTheme="majorBidi" w:hAnsiTheme="majorBidi" w:cstheme="majorBidi"/>
        </w:rPr>
        <w:t xml:space="preserve"> 2018) and</w:t>
      </w:r>
      <w:r w:rsidR="00D84540">
        <w:rPr>
          <w:rFonts w:asciiTheme="majorBidi" w:hAnsiTheme="majorBidi" w:cstheme="majorBidi"/>
        </w:rPr>
        <w:t xml:space="preserve"> </w:t>
      </w:r>
      <w:r w:rsidR="000079A8">
        <w:rPr>
          <w:rFonts w:asciiTheme="majorBidi" w:hAnsiTheme="majorBidi" w:cstheme="majorBidi"/>
        </w:rPr>
        <w:t>limit</w:t>
      </w:r>
      <w:r w:rsidR="0065063E">
        <w:rPr>
          <w:rFonts w:asciiTheme="majorBidi" w:hAnsiTheme="majorBidi" w:cstheme="majorBidi"/>
        </w:rPr>
        <w:t xml:space="preserve"> </w:t>
      </w:r>
      <w:r w:rsidR="00E00763">
        <w:rPr>
          <w:rFonts w:asciiTheme="majorBidi" w:hAnsiTheme="majorBidi" w:cstheme="majorBidi"/>
        </w:rPr>
        <w:t>employment opportunities</w:t>
      </w:r>
      <w:r w:rsidR="00FC5BAB">
        <w:rPr>
          <w:rFonts w:asciiTheme="majorBidi" w:hAnsiTheme="majorBidi" w:cstheme="majorBidi"/>
        </w:rPr>
        <w:t xml:space="preserve"> </w:t>
      </w:r>
      <w:r w:rsidR="00D84540">
        <w:rPr>
          <w:rFonts w:asciiTheme="majorBidi" w:hAnsiTheme="majorBidi" w:cstheme="majorBidi"/>
        </w:rPr>
        <w:t>(</w:t>
      </w:r>
      <w:r w:rsidR="007B3FB1">
        <w:rPr>
          <w:rFonts w:asciiTheme="majorBidi" w:hAnsiTheme="majorBidi" w:cstheme="majorBidi"/>
        </w:rPr>
        <w:t>Wacquant, 2009).</w:t>
      </w:r>
      <w:r w:rsidR="0006069D">
        <w:rPr>
          <w:rFonts w:asciiTheme="majorBidi" w:hAnsiTheme="majorBidi" w:cstheme="majorBidi"/>
        </w:rPr>
        <w:t xml:space="preserve"> </w:t>
      </w:r>
      <w:r w:rsidR="00D27AE1">
        <w:rPr>
          <w:rFonts w:asciiTheme="majorBidi" w:hAnsiTheme="majorBidi" w:cstheme="majorBidi"/>
        </w:rPr>
        <w:t xml:space="preserve">Such responses can hinder the successful reintegration of </w:t>
      </w:r>
      <w:r w:rsidR="003C2574">
        <w:rPr>
          <w:rFonts w:asciiTheme="majorBidi" w:hAnsiTheme="majorBidi" w:cstheme="majorBidi"/>
        </w:rPr>
        <w:t xml:space="preserve">child </w:t>
      </w:r>
      <w:r w:rsidR="00D27AE1">
        <w:rPr>
          <w:rFonts w:asciiTheme="majorBidi" w:hAnsiTheme="majorBidi" w:cstheme="majorBidi"/>
        </w:rPr>
        <w:t xml:space="preserve">sex offenders by categorising them </w:t>
      </w:r>
      <w:r w:rsidR="006A42FB">
        <w:rPr>
          <w:rFonts w:asciiTheme="majorBidi" w:hAnsiTheme="majorBidi" w:cstheme="majorBidi"/>
        </w:rPr>
        <w:t xml:space="preserve">as an ‘other’, which can limit the offenders potential to change (McCartan, </w:t>
      </w:r>
      <w:r w:rsidR="00B513F4">
        <w:rPr>
          <w:rFonts w:asciiTheme="majorBidi" w:hAnsiTheme="majorBidi" w:cstheme="majorBidi"/>
        </w:rPr>
        <w:t xml:space="preserve">2021, p.52). </w:t>
      </w:r>
      <w:r w:rsidR="002A1F6C">
        <w:rPr>
          <w:rFonts w:asciiTheme="majorBidi" w:hAnsiTheme="majorBidi" w:cstheme="majorBidi"/>
        </w:rPr>
        <w:t>Additionally, t</w:t>
      </w:r>
      <w:r w:rsidR="000531FA">
        <w:rPr>
          <w:rFonts w:asciiTheme="majorBidi" w:hAnsiTheme="majorBidi" w:cstheme="majorBidi"/>
        </w:rPr>
        <w:t xml:space="preserve">hese outcomes contradict the </w:t>
      </w:r>
      <w:r w:rsidR="00F44D96">
        <w:rPr>
          <w:rFonts w:asciiTheme="majorBidi" w:hAnsiTheme="majorBidi" w:cstheme="majorBidi"/>
        </w:rPr>
        <w:t>main harm-reduction aims of rehabilitation and are likely to hinder the recovery process for both the victim and the offender (</w:t>
      </w:r>
      <w:r w:rsidR="00205B49">
        <w:rPr>
          <w:rFonts w:asciiTheme="majorBidi" w:hAnsiTheme="majorBidi" w:cstheme="majorBidi"/>
        </w:rPr>
        <w:t>Harris, 2017).</w:t>
      </w:r>
      <w:r w:rsidR="00410A69">
        <w:rPr>
          <w:rFonts w:asciiTheme="majorBidi" w:hAnsiTheme="majorBidi" w:cstheme="majorBidi"/>
        </w:rPr>
        <w:t xml:space="preserve"> </w:t>
      </w:r>
    </w:p>
    <w:p w14:paraId="3AC376C5" w14:textId="77777777" w:rsidR="0006069D" w:rsidRDefault="0006069D" w:rsidP="0006069D">
      <w:pPr>
        <w:pStyle w:val="paragraph"/>
        <w:spacing w:before="0" w:beforeAutospacing="0" w:after="0" w:afterAutospacing="0" w:line="360" w:lineRule="auto"/>
        <w:textAlignment w:val="baseline"/>
        <w:rPr>
          <w:rFonts w:asciiTheme="majorBidi" w:hAnsiTheme="majorBidi" w:cstheme="majorBidi"/>
        </w:rPr>
      </w:pPr>
    </w:p>
    <w:p w14:paraId="77B04A11" w14:textId="3BF8D8A6" w:rsidR="0006069D" w:rsidRPr="005C11CF" w:rsidRDefault="0006069D" w:rsidP="0006069D">
      <w:pPr>
        <w:pStyle w:val="paragraph"/>
        <w:spacing w:before="0" w:beforeAutospacing="0" w:after="0" w:afterAutospacing="0" w:line="360" w:lineRule="auto"/>
        <w:textAlignment w:val="baseline"/>
        <w:rPr>
          <w:rStyle w:val="eop"/>
        </w:rPr>
      </w:pPr>
      <w:r w:rsidRPr="005C11CF">
        <w:rPr>
          <w:rStyle w:val="eop"/>
        </w:rPr>
        <w:t xml:space="preserve">Evidence suggests that successful reintegration within society is a key desistance factor for many sex offenders, with prolonged social inclusion being shown to reduce risk over-time (Lussier &amp; Beauregard, 2018). This has been recognised by recent efforts to increase the use of community-based approaches for sex offenders, with a specific growth in relation to restorative justice practice with such offenders (Koss, 2014). </w:t>
      </w:r>
      <w:r>
        <w:rPr>
          <w:rStyle w:val="eop"/>
        </w:rPr>
        <w:t xml:space="preserve">Although </w:t>
      </w:r>
      <w:r w:rsidRPr="005C11CF">
        <w:rPr>
          <w:rStyle w:val="eop"/>
        </w:rPr>
        <w:t xml:space="preserve">further research is required before concluding the effectiveness of such interventions in aiding social reintegration </w:t>
      </w:r>
      <w:r>
        <w:rPr>
          <w:rStyle w:val="eop"/>
        </w:rPr>
        <w:t>(</w:t>
      </w:r>
      <w:r w:rsidRPr="005C11CF">
        <w:rPr>
          <w:rStyle w:val="eop"/>
        </w:rPr>
        <w:t>McCartan &amp; Richards (2018)</w:t>
      </w:r>
      <w:r>
        <w:rPr>
          <w:rStyle w:val="eop"/>
        </w:rPr>
        <w:t>, increased use of community-based intervention for sexual offenders could increase public awareness about the potential benefits of such approaches</w:t>
      </w:r>
      <w:r w:rsidR="004A5F1A">
        <w:rPr>
          <w:rStyle w:val="eop"/>
        </w:rPr>
        <w:t xml:space="preserve"> and in-turn increase public confidence</w:t>
      </w:r>
      <w:r w:rsidR="00C16814">
        <w:rPr>
          <w:rStyle w:val="eop"/>
        </w:rPr>
        <w:t xml:space="preserve"> </w:t>
      </w:r>
      <w:r>
        <w:rPr>
          <w:rStyle w:val="eop"/>
        </w:rPr>
        <w:t xml:space="preserve">(Bartels, </w:t>
      </w:r>
      <w:proofErr w:type="spellStart"/>
      <w:r>
        <w:rPr>
          <w:rStyle w:val="eop"/>
        </w:rPr>
        <w:t>Walvisch</w:t>
      </w:r>
      <w:proofErr w:type="spellEnd"/>
      <w:r>
        <w:rPr>
          <w:rStyle w:val="eop"/>
        </w:rPr>
        <w:t xml:space="preserve"> &amp; Richards, 2019). </w:t>
      </w:r>
    </w:p>
    <w:p w14:paraId="168CC1DF" w14:textId="45F7494A" w:rsidR="00325B36" w:rsidRDefault="00325B36" w:rsidP="0006069D">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30F64E12" w14:textId="73AD934F" w:rsidR="00325B36" w:rsidRPr="002B1EB6" w:rsidRDefault="004372FA" w:rsidP="002B1EB6">
      <w:pPr>
        <w:pStyle w:val="paragraph"/>
        <w:spacing w:before="0" w:beforeAutospacing="0" w:after="0" w:afterAutospacing="0" w:line="360" w:lineRule="auto"/>
        <w:textAlignment w:val="baseline"/>
        <w:rPr>
          <w:rFonts w:asciiTheme="majorBidi" w:hAnsiTheme="majorBidi" w:cstheme="majorBidi"/>
        </w:rPr>
      </w:pPr>
      <w:r w:rsidRPr="002B1EB6">
        <w:rPr>
          <w:rFonts w:asciiTheme="majorBidi" w:hAnsiTheme="majorBidi" w:cstheme="majorBidi"/>
        </w:rPr>
        <w:t>Brown (</w:t>
      </w:r>
      <w:r w:rsidR="00893B2F">
        <w:rPr>
          <w:rFonts w:asciiTheme="majorBidi" w:hAnsiTheme="majorBidi" w:cstheme="majorBidi"/>
        </w:rPr>
        <w:t>20</w:t>
      </w:r>
      <w:r w:rsidR="00F8777D">
        <w:rPr>
          <w:rFonts w:asciiTheme="majorBidi" w:hAnsiTheme="majorBidi" w:cstheme="majorBidi"/>
        </w:rPr>
        <w:t>20</w:t>
      </w:r>
      <w:r w:rsidRPr="002B1EB6">
        <w:rPr>
          <w:rFonts w:asciiTheme="majorBidi" w:hAnsiTheme="majorBidi" w:cstheme="majorBidi"/>
        </w:rPr>
        <w:t xml:space="preserve">) asserts </w:t>
      </w:r>
      <w:r w:rsidR="004C74BB" w:rsidRPr="002B1EB6">
        <w:rPr>
          <w:rFonts w:asciiTheme="majorBidi" w:hAnsiTheme="majorBidi" w:cstheme="majorBidi"/>
        </w:rPr>
        <w:t xml:space="preserve">that despite the depiction of sex offenders in the media and public opinion, there is a dearth of research </w:t>
      </w:r>
      <w:r w:rsidR="00B4282A" w:rsidRPr="002B1EB6">
        <w:rPr>
          <w:rFonts w:asciiTheme="majorBidi" w:hAnsiTheme="majorBidi" w:cstheme="majorBidi"/>
        </w:rPr>
        <w:t xml:space="preserve">into what underpins such attitudes. </w:t>
      </w:r>
      <w:r w:rsidR="00BE21D6" w:rsidRPr="002B1EB6">
        <w:rPr>
          <w:rFonts w:asciiTheme="majorBidi" w:hAnsiTheme="majorBidi" w:cstheme="majorBidi"/>
        </w:rPr>
        <w:t xml:space="preserve">Harper et al (2017) </w:t>
      </w:r>
      <w:r w:rsidR="00BE21D6" w:rsidRPr="002B1EB6">
        <w:rPr>
          <w:rFonts w:asciiTheme="majorBidi" w:hAnsiTheme="majorBidi" w:cstheme="majorBidi"/>
        </w:rPr>
        <w:lastRenderedPageBreak/>
        <w:t xml:space="preserve">claim that a downfall of current research is the insufficient recognition that has been given to sex offenders as an heterogeneous group. </w:t>
      </w:r>
      <w:r w:rsidR="00C169E5" w:rsidRPr="002B1EB6">
        <w:rPr>
          <w:rFonts w:asciiTheme="majorBidi" w:hAnsiTheme="majorBidi" w:cstheme="majorBidi"/>
        </w:rPr>
        <w:t>Due to this lack of knowledge, caution must be taken</w:t>
      </w:r>
      <w:r w:rsidR="009B4AF0" w:rsidRPr="002B1EB6">
        <w:rPr>
          <w:rFonts w:asciiTheme="majorBidi" w:hAnsiTheme="majorBidi" w:cstheme="majorBidi"/>
        </w:rPr>
        <w:t xml:space="preserve"> with </w:t>
      </w:r>
      <w:r w:rsidR="00BC1878">
        <w:rPr>
          <w:rFonts w:asciiTheme="majorBidi" w:hAnsiTheme="majorBidi" w:cstheme="majorBidi"/>
        </w:rPr>
        <w:t xml:space="preserve">generic </w:t>
      </w:r>
      <w:r w:rsidR="009B4AF0" w:rsidRPr="002B1EB6">
        <w:rPr>
          <w:rFonts w:asciiTheme="majorBidi" w:hAnsiTheme="majorBidi" w:cstheme="majorBidi"/>
        </w:rPr>
        <w:t>approaches that attempt to change such beliefs</w:t>
      </w:r>
      <w:r w:rsidR="002A41C6">
        <w:rPr>
          <w:rFonts w:asciiTheme="majorBidi" w:hAnsiTheme="majorBidi" w:cstheme="majorBidi"/>
        </w:rPr>
        <w:t>. I</w:t>
      </w:r>
      <w:r w:rsidR="002070D3" w:rsidRPr="002B1EB6">
        <w:rPr>
          <w:rFonts w:asciiTheme="majorBidi" w:hAnsiTheme="majorBidi" w:cstheme="majorBidi"/>
        </w:rPr>
        <w:t xml:space="preserve">nterventions which fail to recognise the </w:t>
      </w:r>
      <w:r w:rsidR="002B1EB6" w:rsidRPr="002B1EB6">
        <w:rPr>
          <w:rFonts w:asciiTheme="majorBidi" w:hAnsiTheme="majorBidi" w:cstheme="majorBidi"/>
        </w:rPr>
        <w:t>varied nature of sexual offenders could risk marginalising this group of offenders even further than they already are</w:t>
      </w:r>
      <w:r w:rsidR="002A41C6">
        <w:rPr>
          <w:rFonts w:asciiTheme="majorBidi" w:hAnsiTheme="majorBidi" w:cstheme="majorBidi"/>
        </w:rPr>
        <w:t xml:space="preserve"> and increase their risk of re-offending</w:t>
      </w:r>
      <w:r w:rsidR="002B1EB6" w:rsidRPr="002B1EB6">
        <w:rPr>
          <w:rFonts w:asciiTheme="majorBidi" w:hAnsiTheme="majorBidi" w:cstheme="majorBidi"/>
        </w:rPr>
        <w:t xml:space="preserve"> (Ibid). </w:t>
      </w:r>
      <w:r w:rsidR="00B4282A" w:rsidRPr="002B1EB6">
        <w:rPr>
          <w:rFonts w:asciiTheme="majorBidi" w:hAnsiTheme="majorBidi" w:cstheme="majorBidi"/>
        </w:rPr>
        <w:t xml:space="preserve"> </w:t>
      </w:r>
    </w:p>
    <w:p w14:paraId="5ADC006D" w14:textId="4896890D" w:rsidR="00067179" w:rsidRDefault="00067179" w:rsidP="00AB6494">
      <w:pPr>
        <w:pStyle w:val="paragraph"/>
        <w:spacing w:before="0" w:beforeAutospacing="0" w:after="0" w:afterAutospacing="0"/>
        <w:textAlignment w:val="baseline"/>
      </w:pPr>
    </w:p>
    <w:p w14:paraId="6C5854C0" w14:textId="181FB1E4" w:rsidR="000B32CC" w:rsidRDefault="00AB6494" w:rsidP="000B32CC">
      <w:pPr>
        <w:pStyle w:val="paragraph"/>
        <w:spacing w:before="0" w:beforeAutospacing="0" w:after="0" w:afterAutospacing="0" w:line="360" w:lineRule="auto"/>
        <w:textAlignment w:val="baseline"/>
      </w:pPr>
      <w:r>
        <w:t xml:space="preserve">On this basis, McCartan </w:t>
      </w:r>
      <w:r w:rsidR="00435DF2">
        <w:t>&amp; Richards (2021) argue that if community-integration of convicted sex</w:t>
      </w:r>
      <w:r w:rsidR="005B73C2">
        <w:t xml:space="preserve"> </w:t>
      </w:r>
      <w:r w:rsidR="00435DF2">
        <w:t>offenders is to</w:t>
      </w:r>
      <w:r w:rsidR="00DF6768">
        <w:t xml:space="preserve"> be</w:t>
      </w:r>
      <w:r w:rsidR="00435DF2">
        <w:t xml:space="preserve"> </w:t>
      </w:r>
      <w:r w:rsidR="00A56BE0">
        <w:t xml:space="preserve">successful then it needs to </w:t>
      </w:r>
      <w:r w:rsidR="00435DF2">
        <w:t xml:space="preserve">be informed </w:t>
      </w:r>
      <w:r w:rsidR="00D5241F">
        <w:t xml:space="preserve">and evidence-based </w:t>
      </w:r>
      <w:r w:rsidR="00FB643D">
        <w:t xml:space="preserve">with </w:t>
      </w:r>
      <w:r w:rsidR="00E4575F">
        <w:t xml:space="preserve">the </w:t>
      </w:r>
      <w:r w:rsidR="00D5241F">
        <w:t xml:space="preserve">public and policy makers </w:t>
      </w:r>
      <w:r w:rsidR="00E4575F">
        <w:t>being educated</w:t>
      </w:r>
      <w:r w:rsidR="00D5241F">
        <w:t xml:space="preserve"> regarding the extremely complex nature </w:t>
      </w:r>
      <w:r w:rsidR="000B32CC">
        <w:t xml:space="preserve">of sexual abuse. </w:t>
      </w:r>
      <w:r w:rsidR="005B73C2">
        <w:t>Practices that involve c</w:t>
      </w:r>
      <w:r w:rsidR="006245E3">
        <w:t>ommunity-integration</w:t>
      </w:r>
      <w:r w:rsidR="00B644F1">
        <w:t xml:space="preserve"> need to be constantly</w:t>
      </w:r>
      <w:r w:rsidR="006245E3">
        <w:t xml:space="preserve"> adapting to social change</w:t>
      </w:r>
      <w:r w:rsidR="008C38A0">
        <w:t xml:space="preserve">, with recognition placed on the offender, rather than the </w:t>
      </w:r>
      <w:r w:rsidR="00B235F3">
        <w:t xml:space="preserve">offence (Ibid). </w:t>
      </w:r>
      <w:r w:rsidR="00D66403">
        <w:t xml:space="preserve">Increasing </w:t>
      </w:r>
      <w:r w:rsidR="008567D5">
        <w:t>pu</w:t>
      </w:r>
      <w:r w:rsidR="00D42978">
        <w:t>blic awareness in relation to sex offenders</w:t>
      </w:r>
      <w:r w:rsidR="00D66403">
        <w:t xml:space="preserve"> is said to</w:t>
      </w:r>
      <w:r w:rsidR="00156011">
        <w:t xml:space="preserve"> </w:t>
      </w:r>
      <w:r w:rsidR="005A20DE">
        <w:t>enhance</w:t>
      </w:r>
      <w:r w:rsidR="00156011">
        <w:t xml:space="preserve"> knowledge and ultimately lead to </w:t>
      </w:r>
      <w:r w:rsidR="00D40E1E">
        <w:t xml:space="preserve">more favourable attitudes </w:t>
      </w:r>
      <w:r w:rsidR="000821FC">
        <w:t>(</w:t>
      </w:r>
      <w:proofErr w:type="spellStart"/>
      <w:r w:rsidR="000821FC">
        <w:t>Sanghara</w:t>
      </w:r>
      <w:proofErr w:type="spellEnd"/>
      <w:r w:rsidR="000821FC">
        <w:t xml:space="preserve"> &amp; Wilson, 2006)</w:t>
      </w:r>
      <w:r w:rsidR="005A20DE">
        <w:t xml:space="preserve">, particularly as </w:t>
      </w:r>
      <w:r w:rsidR="002A2A0E">
        <w:t>previous attempts at increasing public awareness</w:t>
      </w:r>
      <w:r w:rsidR="00FD3234">
        <w:t xml:space="preserve"> of sex offenders</w:t>
      </w:r>
      <w:r w:rsidR="002A2A0E">
        <w:t xml:space="preserve"> have</w:t>
      </w:r>
      <w:r w:rsidR="00D769D9">
        <w:t xml:space="preserve"> in large,</w:t>
      </w:r>
      <w:r w:rsidR="002A2A0E">
        <w:t xml:space="preserve"> failed to </w:t>
      </w:r>
      <w:r w:rsidR="00A57E70">
        <w:t>consider treatme</w:t>
      </w:r>
      <w:r w:rsidR="00CC4997">
        <w:t xml:space="preserve">nt and supervision of offenders </w:t>
      </w:r>
      <w:r w:rsidR="00551CDD">
        <w:t xml:space="preserve">and instead focused on identification </w:t>
      </w:r>
      <w:r w:rsidR="006B2FBB">
        <w:t xml:space="preserve">(Payne et al. 2010). </w:t>
      </w:r>
    </w:p>
    <w:p w14:paraId="37725F2E" w14:textId="39BA399C" w:rsidR="0086320E" w:rsidRDefault="0086320E" w:rsidP="000B32CC">
      <w:pPr>
        <w:pStyle w:val="paragraph"/>
        <w:spacing w:before="0" w:beforeAutospacing="0" w:after="0" w:afterAutospacing="0" w:line="360" w:lineRule="auto"/>
        <w:textAlignment w:val="baseline"/>
      </w:pPr>
    </w:p>
    <w:p w14:paraId="4628E8AA" w14:textId="743F91AC" w:rsidR="00087F77" w:rsidRPr="00605DAD" w:rsidRDefault="0086320E" w:rsidP="0069490F">
      <w:pPr>
        <w:pStyle w:val="paragraph"/>
        <w:spacing w:before="0" w:beforeAutospacing="0" w:after="0" w:afterAutospacing="0" w:line="360" w:lineRule="auto"/>
        <w:textAlignment w:val="baseline"/>
      </w:pPr>
      <w:r>
        <w:t xml:space="preserve">Of particular importance </w:t>
      </w:r>
      <w:r w:rsidR="00FD412E">
        <w:t>to the</w:t>
      </w:r>
      <w:r w:rsidR="00745FF4">
        <w:t xml:space="preserve"> manipulation of negative attitudes surrounding CSA is to address the stereotypes</w:t>
      </w:r>
      <w:r w:rsidR="00250561">
        <w:t xml:space="preserve"> discussed throughout this research,</w:t>
      </w:r>
      <w:r w:rsidR="00745FF4">
        <w:t xml:space="preserve"> </w:t>
      </w:r>
      <w:r w:rsidR="00A53891">
        <w:t>due to the</w:t>
      </w:r>
      <w:r w:rsidR="00250561">
        <w:t xml:space="preserve"> harmful</w:t>
      </w:r>
      <w:r w:rsidR="00A53891">
        <w:t xml:space="preserve"> influence they can have on </w:t>
      </w:r>
      <w:r w:rsidR="00E2094D">
        <w:t>societal and personal responses to sexual crime</w:t>
      </w:r>
      <w:r w:rsidR="00CD5BD0">
        <w:t xml:space="preserve"> (Imhoff, 2015). </w:t>
      </w:r>
      <w:r w:rsidR="0086099E">
        <w:t xml:space="preserve">It is argued that the mainstream media plays a key role in proliferating inaccurate beliefs in relation to stereotypes and therefore </w:t>
      </w:r>
      <w:r w:rsidR="00524FBC">
        <w:t xml:space="preserve">in order to address societal beliefs, </w:t>
      </w:r>
      <w:r w:rsidR="00D75BDA">
        <w:t>a cultural change is needed in relation to how the media discuss sexual offending</w:t>
      </w:r>
      <w:r w:rsidR="00F51D92">
        <w:t xml:space="preserve"> (</w:t>
      </w:r>
      <w:proofErr w:type="spellStart"/>
      <w:r w:rsidR="0068565D">
        <w:t>Malinen</w:t>
      </w:r>
      <w:proofErr w:type="spellEnd"/>
      <w:r w:rsidR="0068565D">
        <w:t xml:space="preserve">, Willis &amp; Johnston, 2014). </w:t>
      </w:r>
      <w:r w:rsidR="00BC0BD6">
        <w:t xml:space="preserve">Findings in support of this suggestion would </w:t>
      </w:r>
      <w:r w:rsidR="003B7B85">
        <w:t xml:space="preserve">be those suggesting </w:t>
      </w:r>
      <w:r w:rsidR="00D908D2">
        <w:t xml:space="preserve">increasingly punitive responses when offenders were labelled in media reports as ‘sexual offenders’, compared to when </w:t>
      </w:r>
      <w:r w:rsidR="00F038B2">
        <w:t>they were stated as ‘people who have committed crimes of a sexual nature’</w:t>
      </w:r>
      <w:r w:rsidR="00CF51AE">
        <w:t xml:space="preserve"> (Harris &amp; </w:t>
      </w:r>
      <w:proofErr w:type="spellStart"/>
      <w:r w:rsidR="00CF51AE">
        <w:t>Socia</w:t>
      </w:r>
      <w:proofErr w:type="spellEnd"/>
      <w:r w:rsidR="00CF51AE">
        <w:t>, 2016).</w:t>
      </w:r>
      <w:r w:rsidR="00A765B0">
        <w:t xml:space="preserve"> Furthermore,</w:t>
      </w:r>
      <w:r w:rsidR="00404521">
        <w:t xml:space="preserve"> </w:t>
      </w:r>
      <w:proofErr w:type="spellStart"/>
      <w:r w:rsidR="00A765B0" w:rsidRPr="002F0899">
        <w:rPr>
          <w:rStyle w:val="normaltextrun"/>
          <w:rFonts w:asciiTheme="majorBidi" w:hAnsiTheme="majorBidi" w:cstheme="majorBidi"/>
        </w:rPr>
        <w:t>Malinen</w:t>
      </w:r>
      <w:proofErr w:type="spellEnd"/>
      <w:r w:rsidR="00A765B0" w:rsidRPr="002F0899">
        <w:rPr>
          <w:rStyle w:val="normaltextrun"/>
          <w:rFonts w:asciiTheme="majorBidi" w:hAnsiTheme="majorBidi" w:cstheme="majorBidi"/>
        </w:rPr>
        <w:t xml:space="preserve"> et al </w:t>
      </w:r>
      <w:r w:rsidR="002F0899">
        <w:rPr>
          <w:rStyle w:val="normaltextrun"/>
          <w:rFonts w:asciiTheme="majorBidi" w:hAnsiTheme="majorBidi" w:cstheme="majorBidi"/>
        </w:rPr>
        <w:t>(</w:t>
      </w:r>
      <w:r w:rsidR="00A765B0" w:rsidRPr="002F0899">
        <w:rPr>
          <w:rStyle w:val="normaltextrun"/>
          <w:rFonts w:asciiTheme="majorBidi" w:hAnsiTheme="majorBidi" w:cstheme="majorBidi"/>
        </w:rPr>
        <w:t>2014</w:t>
      </w:r>
      <w:r w:rsidR="002F0899">
        <w:rPr>
          <w:rStyle w:val="normaltextrun"/>
          <w:rFonts w:asciiTheme="majorBidi" w:hAnsiTheme="majorBidi" w:cstheme="majorBidi"/>
        </w:rPr>
        <w:t xml:space="preserve">) </w:t>
      </w:r>
      <w:r w:rsidR="00A765B0" w:rsidRPr="002F0899">
        <w:rPr>
          <w:rStyle w:val="normaltextrun"/>
          <w:rFonts w:asciiTheme="majorBidi" w:hAnsiTheme="majorBidi" w:cstheme="majorBidi"/>
        </w:rPr>
        <w:t xml:space="preserve">concluded that, </w:t>
      </w:r>
      <w:r w:rsidR="00201D83" w:rsidRPr="002F0899">
        <w:rPr>
          <w:rStyle w:val="normaltextrun"/>
          <w:rFonts w:asciiTheme="majorBidi" w:hAnsiTheme="majorBidi" w:cstheme="majorBidi"/>
        </w:rPr>
        <w:t>although media representation of</w:t>
      </w:r>
      <w:r w:rsidR="0081108F" w:rsidRPr="002F0899">
        <w:rPr>
          <w:rStyle w:val="normaltextrun"/>
          <w:rFonts w:asciiTheme="majorBidi" w:hAnsiTheme="majorBidi" w:cstheme="majorBidi"/>
        </w:rPr>
        <w:t xml:space="preserve"> sexual crime</w:t>
      </w:r>
      <w:r w:rsidR="00201D83" w:rsidRPr="002F0899">
        <w:rPr>
          <w:rStyle w:val="normaltextrun"/>
          <w:rFonts w:asciiTheme="majorBidi" w:hAnsiTheme="majorBidi" w:cstheme="majorBidi"/>
        </w:rPr>
        <w:t xml:space="preserve"> does have a role to play in i</w:t>
      </w:r>
      <w:r w:rsidR="00A765B0" w:rsidRPr="002F0899">
        <w:rPr>
          <w:rStyle w:val="normaltextrun"/>
          <w:rFonts w:asciiTheme="majorBidi" w:hAnsiTheme="majorBidi" w:cstheme="majorBidi"/>
        </w:rPr>
        <w:t>nfluenc</w:t>
      </w:r>
      <w:r w:rsidR="00201D83" w:rsidRPr="002F0899">
        <w:rPr>
          <w:rStyle w:val="normaltextrun"/>
          <w:rFonts w:asciiTheme="majorBidi" w:hAnsiTheme="majorBidi" w:cstheme="majorBidi"/>
        </w:rPr>
        <w:t>ing</w:t>
      </w:r>
      <w:r w:rsidR="00A765B0" w:rsidRPr="002F0899">
        <w:rPr>
          <w:rStyle w:val="normaltextrun"/>
          <w:rFonts w:asciiTheme="majorBidi" w:hAnsiTheme="majorBidi" w:cstheme="majorBidi"/>
        </w:rPr>
        <w:t xml:space="preserve"> public attitudes towards sex</w:t>
      </w:r>
      <w:r w:rsidR="0095242C">
        <w:rPr>
          <w:rStyle w:val="normaltextrun"/>
          <w:rFonts w:asciiTheme="majorBidi" w:hAnsiTheme="majorBidi" w:cstheme="majorBidi"/>
        </w:rPr>
        <w:t xml:space="preserve"> </w:t>
      </w:r>
      <w:r w:rsidR="00A765B0" w:rsidRPr="002F0899">
        <w:rPr>
          <w:rStyle w:val="normaltextrun"/>
          <w:rFonts w:asciiTheme="majorBidi" w:hAnsiTheme="majorBidi" w:cstheme="majorBidi"/>
        </w:rPr>
        <w:t>offenders</w:t>
      </w:r>
      <w:r w:rsidR="0081108F" w:rsidRPr="002F0899">
        <w:rPr>
          <w:rStyle w:val="normaltextrun"/>
          <w:rFonts w:asciiTheme="majorBidi" w:hAnsiTheme="majorBidi" w:cstheme="majorBidi"/>
        </w:rPr>
        <w:t xml:space="preserve">, there needs to be constant </w:t>
      </w:r>
      <w:r w:rsidR="00A765B0" w:rsidRPr="002F0899">
        <w:rPr>
          <w:rStyle w:val="normaltextrun"/>
          <w:rFonts w:asciiTheme="majorBidi" w:hAnsiTheme="majorBidi" w:cstheme="majorBidi"/>
        </w:rPr>
        <w:t>exposure to information target</w:t>
      </w:r>
      <w:r w:rsidR="002F0899" w:rsidRPr="002F0899">
        <w:rPr>
          <w:rStyle w:val="normaltextrun"/>
          <w:rFonts w:asciiTheme="majorBidi" w:hAnsiTheme="majorBidi" w:cstheme="majorBidi"/>
        </w:rPr>
        <w:t xml:space="preserve">ing emotional responses </w:t>
      </w:r>
      <w:r w:rsidR="00A765B0" w:rsidRPr="002F0899">
        <w:rPr>
          <w:rStyle w:val="normaltextrun"/>
          <w:rFonts w:asciiTheme="majorBidi" w:hAnsiTheme="majorBidi" w:cstheme="majorBidi"/>
        </w:rPr>
        <w:t xml:space="preserve">to sexual crime </w:t>
      </w:r>
      <w:r w:rsidR="00F90321" w:rsidRPr="002F0899">
        <w:rPr>
          <w:rStyle w:val="normaltextrun"/>
          <w:rFonts w:asciiTheme="majorBidi" w:hAnsiTheme="majorBidi" w:cstheme="majorBidi"/>
        </w:rPr>
        <w:t xml:space="preserve">if </w:t>
      </w:r>
      <w:r w:rsidR="009034B6" w:rsidRPr="002F0899">
        <w:rPr>
          <w:rStyle w:val="normaltextrun"/>
          <w:rFonts w:asciiTheme="majorBidi" w:hAnsiTheme="majorBidi" w:cstheme="majorBidi"/>
        </w:rPr>
        <w:t>positive attitudes are to be established</w:t>
      </w:r>
      <w:r w:rsidR="002F0899" w:rsidRPr="002F0899">
        <w:rPr>
          <w:rStyle w:val="normaltextrun"/>
          <w:rFonts w:asciiTheme="majorBidi" w:hAnsiTheme="majorBidi" w:cstheme="majorBidi"/>
        </w:rPr>
        <w:t xml:space="preserve"> and retained. </w:t>
      </w:r>
    </w:p>
    <w:p w14:paraId="75BC456D" w14:textId="77777777" w:rsidR="007665AA" w:rsidRDefault="007665AA" w:rsidP="007665AA">
      <w:pPr>
        <w:pStyle w:val="paragraph"/>
        <w:spacing w:before="0" w:beforeAutospacing="0" w:after="0" w:afterAutospacing="0"/>
        <w:textAlignment w:val="baseline"/>
        <w:rPr>
          <w:rFonts w:ascii="Segoe UI" w:hAnsi="Segoe UI" w:cs="Segoe UI"/>
          <w:sz w:val="18"/>
          <w:szCs w:val="18"/>
        </w:rPr>
      </w:pPr>
      <w:r>
        <w:rPr>
          <w:rStyle w:val="eop"/>
          <w:sz w:val="28"/>
          <w:szCs w:val="28"/>
        </w:rPr>
        <w:t> </w:t>
      </w:r>
    </w:p>
    <w:p w14:paraId="3BB018AB" w14:textId="1B04B1F8" w:rsidR="00CB6022" w:rsidRDefault="007665AA" w:rsidP="00CB6022">
      <w:pPr>
        <w:pStyle w:val="paragraph"/>
        <w:spacing w:before="0" w:beforeAutospacing="0" w:after="0" w:afterAutospacing="0" w:line="360" w:lineRule="auto"/>
        <w:textAlignment w:val="baseline"/>
        <w:rPr>
          <w:rStyle w:val="normaltextrun"/>
        </w:rPr>
      </w:pPr>
      <w:r>
        <w:rPr>
          <w:rStyle w:val="normaltextrun"/>
        </w:rPr>
        <w:t xml:space="preserve">Historically, literature shows that there have been limited attempts to involve offenders in devising crime prevention policy (McGuire, 2002). However, it has since been recognised that to reduce recidivism, there is a need for interventions to focus on specific criminogenic </w:t>
      </w:r>
      <w:r>
        <w:rPr>
          <w:rStyle w:val="normaltextrun"/>
        </w:rPr>
        <w:lastRenderedPageBreak/>
        <w:t xml:space="preserve">needs of the offenders and the offenders themselves need to be consulted to determine such needs (Crow,2001). Despite this, evidence </w:t>
      </w:r>
      <w:r w:rsidR="00CB6022">
        <w:rPr>
          <w:rStyle w:val="normaltextrun"/>
        </w:rPr>
        <w:t xml:space="preserve">depicted in this research </w:t>
      </w:r>
      <w:r>
        <w:rPr>
          <w:rStyle w:val="normaltextrun"/>
        </w:rPr>
        <w:t>suggests that criminal justice policies on CSA continue to be victim led, rather than based on </w:t>
      </w:r>
      <w:r w:rsidR="00FE182D">
        <w:rPr>
          <w:rStyle w:val="normaltextrun"/>
        </w:rPr>
        <w:t>data</w:t>
      </w:r>
      <w:r>
        <w:rPr>
          <w:rStyle w:val="normaltextrun"/>
        </w:rPr>
        <w:t xml:space="preserve"> provided by perpetrators of sexual offences</w:t>
      </w:r>
      <w:r w:rsidR="00CB6022">
        <w:rPr>
          <w:rStyle w:val="normaltextrun"/>
        </w:rPr>
        <w:t xml:space="preserve">. </w:t>
      </w:r>
    </w:p>
    <w:p w14:paraId="36D07F47" w14:textId="38395A84" w:rsidR="007665AA" w:rsidRDefault="007665AA" w:rsidP="007665AA">
      <w:pPr>
        <w:pStyle w:val="paragraph"/>
        <w:spacing w:before="0" w:beforeAutospacing="0" w:after="0" w:afterAutospacing="0"/>
        <w:textAlignment w:val="baseline"/>
        <w:rPr>
          <w:rFonts w:ascii="Segoe UI" w:hAnsi="Segoe UI" w:cs="Segoe UI"/>
          <w:sz w:val="18"/>
          <w:szCs w:val="18"/>
        </w:rPr>
      </w:pPr>
    </w:p>
    <w:p w14:paraId="36E67B81" w14:textId="15863F50" w:rsidR="00611A3C" w:rsidRDefault="0060107F" w:rsidP="004F7C7F">
      <w:pPr>
        <w:pStyle w:val="paragraph"/>
        <w:spacing w:before="0" w:beforeAutospacing="0" w:after="0" w:afterAutospacing="0" w:line="360" w:lineRule="auto"/>
        <w:textAlignment w:val="baseline"/>
        <w:rPr>
          <w:rFonts w:asciiTheme="majorBidi" w:hAnsiTheme="majorBidi" w:cstheme="majorBidi"/>
        </w:rPr>
      </w:pPr>
      <w:proofErr w:type="spellStart"/>
      <w:r w:rsidRPr="00AB2288">
        <w:rPr>
          <w:rFonts w:asciiTheme="majorBidi" w:hAnsiTheme="majorBidi" w:cstheme="majorBidi"/>
        </w:rPr>
        <w:t>Matravers</w:t>
      </w:r>
      <w:proofErr w:type="spellEnd"/>
      <w:r w:rsidRPr="00AB2288">
        <w:rPr>
          <w:rFonts w:asciiTheme="majorBidi" w:hAnsiTheme="majorBidi" w:cstheme="majorBidi"/>
        </w:rPr>
        <w:t xml:space="preserve"> (2003) </w:t>
      </w:r>
      <w:r w:rsidR="007151F3" w:rsidRPr="00AB2288">
        <w:rPr>
          <w:rFonts w:asciiTheme="majorBidi" w:hAnsiTheme="majorBidi" w:cstheme="majorBidi"/>
        </w:rPr>
        <w:t xml:space="preserve">argued that myths which reinforce beliefs suggesting </w:t>
      </w:r>
      <w:r w:rsidR="00D43E27" w:rsidRPr="00AB2288">
        <w:rPr>
          <w:rFonts w:asciiTheme="majorBidi" w:hAnsiTheme="majorBidi" w:cstheme="majorBidi"/>
        </w:rPr>
        <w:t>perpetrators of CSA are strangers</w:t>
      </w:r>
      <w:r w:rsidR="00AB2288">
        <w:rPr>
          <w:rFonts w:asciiTheme="majorBidi" w:hAnsiTheme="majorBidi" w:cstheme="majorBidi"/>
        </w:rPr>
        <w:t>,</w:t>
      </w:r>
      <w:r w:rsidR="00D43E27" w:rsidRPr="00AB2288">
        <w:rPr>
          <w:rFonts w:asciiTheme="majorBidi" w:hAnsiTheme="majorBidi" w:cstheme="majorBidi"/>
        </w:rPr>
        <w:t xml:space="preserve"> make</w:t>
      </w:r>
      <w:r w:rsidR="00F006CE">
        <w:rPr>
          <w:rFonts w:asciiTheme="majorBidi" w:hAnsiTheme="majorBidi" w:cstheme="majorBidi"/>
        </w:rPr>
        <w:t>s</w:t>
      </w:r>
      <w:r w:rsidR="00D43E27" w:rsidRPr="00AB2288">
        <w:rPr>
          <w:rFonts w:asciiTheme="majorBidi" w:hAnsiTheme="majorBidi" w:cstheme="majorBidi"/>
        </w:rPr>
        <w:t xml:space="preserve"> discussions in relation to the treatment of such offenders particularly challenging</w:t>
      </w:r>
      <w:r w:rsidR="00612590" w:rsidRPr="00AB2288">
        <w:rPr>
          <w:rFonts w:asciiTheme="majorBidi" w:hAnsiTheme="majorBidi" w:cstheme="majorBidi"/>
        </w:rPr>
        <w:t xml:space="preserve"> as there is a tendency to focus on the risk that these offenders present, </w:t>
      </w:r>
      <w:r w:rsidR="00AF4BD3">
        <w:rPr>
          <w:rFonts w:asciiTheme="majorBidi" w:hAnsiTheme="majorBidi" w:cstheme="majorBidi"/>
        </w:rPr>
        <w:t>thus minimising</w:t>
      </w:r>
      <w:r w:rsidR="00FA7C47" w:rsidRPr="00AB2288">
        <w:rPr>
          <w:rFonts w:asciiTheme="majorBidi" w:hAnsiTheme="majorBidi" w:cstheme="majorBidi"/>
        </w:rPr>
        <w:t xml:space="preserve"> d</w:t>
      </w:r>
      <w:r w:rsidR="00EF5453">
        <w:rPr>
          <w:rFonts w:asciiTheme="majorBidi" w:hAnsiTheme="majorBidi" w:cstheme="majorBidi"/>
        </w:rPr>
        <w:t>iscussion</w:t>
      </w:r>
      <w:r w:rsidR="00FA7C47" w:rsidRPr="00AB2288">
        <w:rPr>
          <w:rFonts w:asciiTheme="majorBidi" w:hAnsiTheme="majorBidi" w:cstheme="majorBidi"/>
        </w:rPr>
        <w:t xml:space="preserve"> as to responses</w:t>
      </w:r>
      <w:r w:rsidR="00AF4BD3">
        <w:rPr>
          <w:rFonts w:asciiTheme="majorBidi" w:hAnsiTheme="majorBidi" w:cstheme="majorBidi"/>
        </w:rPr>
        <w:t xml:space="preserve">. </w:t>
      </w:r>
      <w:r w:rsidR="004903F8">
        <w:rPr>
          <w:rFonts w:asciiTheme="majorBidi" w:hAnsiTheme="majorBidi" w:cstheme="majorBidi"/>
        </w:rPr>
        <w:t>In addition, Colton</w:t>
      </w:r>
      <w:r w:rsidR="00830E43">
        <w:rPr>
          <w:rFonts w:asciiTheme="majorBidi" w:hAnsiTheme="majorBidi" w:cstheme="majorBidi"/>
        </w:rPr>
        <w:t>, Roberts &amp; Van</w:t>
      </w:r>
      <w:r w:rsidR="00323998">
        <w:rPr>
          <w:rFonts w:asciiTheme="majorBidi" w:hAnsiTheme="majorBidi" w:cstheme="majorBidi"/>
        </w:rPr>
        <w:t xml:space="preserve">stone (2009) have </w:t>
      </w:r>
      <w:r w:rsidR="00C603CB">
        <w:rPr>
          <w:rFonts w:asciiTheme="majorBidi" w:hAnsiTheme="majorBidi" w:cstheme="majorBidi"/>
        </w:rPr>
        <w:t xml:space="preserve">suggested that </w:t>
      </w:r>
      <w:r w:rsidR="00951420">
        <w:rPr>
          <w:rFonts w:asciiTheme="majorBidi" w:hAnsiTheme="majorBidi" w:cstheme="majorBidi"/>
        </w:rPr>
        <w:t xml:space="preserve">the </w:t>
      </w:r>
      <w:r w:rsidR="0092107E">
        <w:rPr>
          <w:rFonts w:asciiTheme="majorBidi" w:hAnsiTheme="majorBidi" w:cstheme="majorBidi"/>
        </w:rPr>
        <w:t>benefit of offenders per</w:t>
      </w:r>
      <w:r w:rsidR="00A70BF9">
        <w:rPr>
          <w:rFonts w:asciiTheme="majorBidi" w:hAnsiTheme="majorBidi" w:cstheme="majorBidi"/>
        </w:rPr>
        <w:t>spectives</w:t>
      </w:r>
      <w:r w:rsidR="0092107E">
        <w:rPr>
          <w:rFonts w:asciiTheme="majorBidi" w:hAnsiTheme="majorBidi" w:cstheme="majorBidi"/>
        </w:rPr>
        <w:t xml:space="preserve"> as to what works in terms of treatment has been undermined and that </w:t>
      </w:r>
      <w:r w:rsidR="00B73CB0">
        <w:rPr>
          <w:rFonts w:asciiTheme="majorBidi" w:hAnsiTheme="majorBidi" w:cstheme="majorBidi"/>
        </w:rPr>
        <w:t xml:space="preserve">research containing offender views, may be viewed </w:t>
      </w:r>
      <w:r w:rsidR="00796601">
        <w:rPr>
          <w:rFonts w:asciiTheme="majorBidi" w:hAnsiTheme="majorBidi" w:cstheme="majorBidi"/>
        </w:rPr>
        <w:t xml:space="preserve">as defending the perpetrator. </w:t>
      </w:r>
      <w:r w:rsidR="0047554F">
        <w:rPr>
          <w:rFonts w:asciiTheme="majorBidi" w:hAnsiTheme="majorBidi" w:cstheme="majorBidi"/>
        </w:rPr>
        <w:t>A</w:t>
      </w:r>
      <w:r w:rsidR="009C412D">
        <w:rPr>
          <w:rFonts w:asciiTheme="majorBidi" w:hAnsiTheme="majorBidi" w:cstheme="majorBidi"/>
        </w:rPr>
        <w:t xml:space="preserve"> key concern is tha</w:t>
      </w:r>
      <w:r w:rsidR="00901060">
        <w:rPr>
          <w:rFonts w:asciiTheme="majorBidi" w:hAnsiTheme="majorBidi" w:cstheme="majorBidi"/>
        </w:rPr>
        <w:t>t if</w:t>
      </w:r>
      <w:r w:rsidR="009C412D">
        <w:rPr>
          <w:rFonts w:asciiTheme="majorBidi" w:hAnsiTheme="majorBidi" w:cstheme="majorBidi"/>
        </w:rPr>
        <w:t xml:space="preserve"> </w:t>
      </w:r>
      <w:r w:rsidR="00901060">
        <w:rPr>
          <w:rFonts w:asciiTheme="majorBidi" w:hAnsiTheme="majorBidi" w:cstheme="majorBidi"/>
        </w:rPr>
        <w:t>offender</w:t>
      </w:r>
      <w:r w:rsidR="009C412D">
        <w:rPr>
          <w:rFonts w:asciiTheme="majorBidi" w:hAnsiTheme="majorBidi" w:cstheme="majorBidi"/>
        </w:rPr>
        <w:t xml:space="preserve"> views</w:t>
      </w:r>
      <w:r w:rsidR="00901060">
        <w:rPr>
          <w:rFonts w:asciiTheme="majorBidi" w:hAnsiTheme="majorBidi" w:cstheme="majorBidi"/>
        </w:rPr>
        <w:t xml:space="preserve"> are dismissed, the effectiveness of programmes designed to help them</w:t>
      </w:r>
      <w:r w:rsidR="009C412D">
        <w:rPr>
          <w:rFonts w:asciiTheme="majorBidi" w:hAnsiTheme="majorBidi" w:cstheme="majorBidi"/>
        </w:rPr>
        <w:t xml:space="preserve"> may be </w:t>
      </w:r>
      <w:r w:rsidR="00495644">
        <w:rPr>
          <w:rFonts w:asciiTheme="majorBidi" w:hAnsiTheme="majorBidi" w:cstheme="majorBidi"/>
        </w:rPr>
        <w:t>restricted (</w:t>
      </w:r>
      <w:r w:rsidR="00D96EF0">
        <w:rPr>
          <w:rFonts w:asciiTheme="majorBidi" w:hAnsiTheme="majorBidi" w:cstheme="majorBidi"/>
        </w:rPr>
        <w:t xml:space="preserve">Marshall, Ward, Mann, Moulden, Fernandez &amp; </w:t>
      </w:r>
      <w:proofErr w:type="spellStart"/>
      <w:r w:rsidR="00D96EF0">
        <w:rPr>
          <w:rFonts w:asciiTheme="majorBidi" w:hAnsiTheme="majorBidi" w:cstheme="majorBidi"/>
        </w:rPr>
        <w:t>Serran</w:t>
      </w:r>
      <w:proofErr w:type="spellEnd"/>
      <w:r w:rsidR="00D96EF0">
        <w:rPr>
          <w:rFonts w:asciiTheme="majorBidi" w:hAnsiTheme="majorBidi" w:cstheme="majorBidi"/>
        </w:rPr>
        <w:t>, 2005).</w:t>
      </w:r>
      <w:r w:rsidR="00015324">
        <w:rPr>
          <w:rFonts w:asciiTheme="majorBidi" w:hAnsiTheme="majorBidi" w:cstheme="majorBidi"/>
        </w:rPr>
        <w:t xml:space="preserve"> It is therefore </w:t>
      </w:r>
      <w:r w:rsidR="009A21B3">
        <w:rPr>
          <w:rFonts w:asciiTheme="majorBidi" w:hAnsiTheme="majorBidi" w:cstheme="majorBidi"/>
        </w:rPr>
        <w:t xml:space="preserve">necessary for this gap in the literature to be addressed </w:t>
      </w:r>
      <w:r w:rsidR="00DB24FB">
        <w:rPr>
          <w:rFonts w:asciiTheme="majorBidi" w:hAnsiTheme="majorBidi" w:cstheme="majorBidi"/>
        </w:rPr>
        <w:t>through</w:t>
      </w:r>
      <w:r w:rsidR="009A21B3">
        <w:rPr>
          <w:rFonts w:asciiTheme="majorBidi" w:hAnsiTheme="majorBidi" w:cstheme="majorBidi"/>
        </w:rPr>
        <w:t xml:space="preserve"> future research.</w:t>
      </w:r>
    </w:p>
    <w:p w14:paraId="70AC194D" w14:textId="77777777" w:rsidR="004F7C7F" w:rsidRDefault="004F7C7F" w:rsidP="004F7C7F">
      <w:pPr>
        <w:pStyle w:val="paragraph"/>
        <w:spacing w:before="0" w:beforeAutospacing="0" w:after="0" w:afterAutospacing="0" w:line="360" w:lineRule="auto"/>
        <w:textAlignment w:val="baseline"/>
        <w:rPr>
          <w:rFonts w:asciiTheme="majorBidi" w:hAnsiTheme="majorBidi" w:cstheme="majorBidi"/>
        </w:rPr>
      </w:pPr>
    </w:p>
    <w:p w14:paraId="3F55FDB4" w14:textId="5480D4C5" w:rsidR="00611A3C" w:rsidRDefault="00611A3C" w:rsidP="00611A3C">
      <w:pPr>
        <w:pStyle w:val="paragraph"/>
        <w:spacing w:before="0" w:beforeAutospacing="0" w:after="0" w:afterAutospacing="0" w:line="360" w:lineRule="auto"/>
        <w:textAlignment w:val="baseline"/>
        <w:rPr>
          <w:rFonts w:asciiTheme="majorBidi" w:hAnsiTheme="majorBidi" w:cstheme="majorBidi"/>
        </w:rPr>
      </w:pPr>
      <w:r>
        <w:rPr>
          <w:rFonts w:asciiTheme="majorBidi" w:hAnsiTheme="majorBidi" w:cstheme="majorBidi"/>
        </w:rPr>
        <w:t xml:space="preserve">In terms of desistance, offenders have previously </w:t>
      </w:r>
      <w:r w:rsidR="0024085E">
        <w:rPr>
          <w:rFonts w:asciiTheme="majorBidi" w:hAnsiTheme="majorBidi" w:cstheme="majorBidi"/>
        </w:rPr>
        <w:t xml:space="preserve">highlighted </w:t>
      </w:r>
      <w:r w:rsidR="004F7C7F">
        <w:rPr>
          <w:rFonts w:asciiTheme="majorBidi" w:hAnsiTheme="majorBidi" w:cstheme="majorBidi"/>
        </w:rPr>
        <w:t>that motivation is key to their rehabilitative success</w:t>
      </w:r>
      <w:r w:rsidR="0024085E">
        <w:rPr>
          <w:rFonts w:asciiTheme="majorBidi" w:hAnsiTheme="majorBidi" w:cstheme="majorBidi"/>
        </w:rPr>
        <w:t xml:space="preserve">. </w:t>
      </w:r>
      <w:r w:rsidR="00FA226F">
        <w:rPr>
          <w:rFonts w:asciiTheme="majorBidi" w:hAnsiTheme="majorBidi" w:cstheme="majorBidi"/>
        </w:rPr>
        <w:t xml:space="preserve">They state that this motivation can come from </w:t>
      </w:r>
      <w:r w:rsidR="00F93262">
        <w:rPr>
          <w:rFonts w:asciiTheme="majorBidi" w:hAnsiTheme="majorBidi" w:cstheme="majorBidi"/>
        </w:rPr>
        <w:t>preparing them for life when they leave prison</w:t>
      </w:r>
      <w:r w:rsidR="00070E62">
        <w:rPr>
          <w:rFonts w:asciiTheme="majorBidi" w:hAnsiTheme="majorBidi" w:cstheme="majorBidi"/>
        </w:rPr>
        <w:t xml:space="preserve"> as essentially, that is wh</w:t>
      </w:r>
      <w:r w:rsidR="00C313DD">
        <w:rPr>
          <w:rFonts w:asciiTheme="majorBidi" w:hAnsiTheme="majorBidi" w:cstheme="majorBidi"/>
        </w:rPr>
        <w:t xml:space="preserve">ere they will need to </w:t>
      </w:r>
      <w:r w:rsidR="00904180">
        <w:rPr>
          <w:rFonts w:asciiTheme="majorBidi" w:hAnsiTheme="majorBidi" w:cstheme="majorBidi"/>
        </w:rPr>
        <w:t>resist</w:t>
      </w:r>
      <w:r w:rsidR="00F120DA">
        <w:rPr>
          <w:rFonts w:asciiTheme="majorBidi" w:hAnsiTheme="majorBidi" w:cstheme="majorBidi"/>
        </w:rPr>
        <w:t xml:space="preserve"> the</w:t>
      </w:r>
      <w:r w:rsidR="00904180">
        <w:rPr>
          <w:rFonts w:asciiTheme="majorBidi" w:hAnsiTheme="majorBidi" w:cstheme="majorBidi"/>
        </w:rPr>
        <w:t xml:space="preserve"> temptation of a child (Colton</w:t>
      </w:r>
      <w:r w:rsidR="003F5EB8">
        <w:rPr>
          <w:rFonts w:asciiTheme="majorBidi" w:hAnsiTheme="majorBidi" w:cstheme="majorBidi"/>
        </w:rPr>
        <w:t xml:space="preserve">, Roberts, Vanstone &amp; </w:t>
      </w:r>
      <w:proofErr w:type="spellStart"/>
      <w:r w:rsidR="003F5EB8">
        <w:rPr>
          <w:rFonts w:asciiTheme="majorBidi" w:hAnsiTheme="majorBidi" w:cstheme="majorBidi"/>
        </w:rPr>
        <w:t>Walby</w:t>
      </w:r>
      <w:proofErr w:type="spellEnd"/>
      <w:r w:rsidR="003F5EB8">
        <w:rPr>
          <w:rFonts w:asciiTheme="majorBidi" w:hAnsiTheme="majorBidi" w:cstheme="majorBidi"/>
        </w:rPr>
        <w:t>, 2004</w:t>
      </w:r>
      <w:r w:rsidR="00ED2441">
        <w:rPr>
          <w:rFonts w:asciiTheme="majorBidi" w:hAnsiTheme="majorBidi" w:cstheme="majorBidi"/>
        </w:rPr>
        <w:t xml:space="preserve">). </w:t>
      </w:r>
      <w:r w:rsidR="00136A5A">
        <w:rPr>
          <w:rFonts w:asciiTheme="majorBidi" w:hAnsiTheme="majorBidi" w:cstheme="majorBidi"/>
        </w:rPr>
        <w:t>The timing of when a CSA offender receives treatment has proven fundamental to the level of motivation they will show. Colton</w:t>
      </w:r>
      <w:r w:rsidR="00A20A79">
        <w:rPr>
          <w:rFonts w:asciiTheme="majorBidi" w:hAnsiTheme="majorBidi" w:cstheme="majorBidi"/>
        </w:rPr>
        <w:t xml:space="preserve"> et al (2009) found that</w:t>
      </w:r>
      <w:r w:rsidR="00D010AE">
        <w:rPr>
          <w:rFonts w:asciiTheme="majorBidi" w:hAnsiTheme="majorBidi" w:cstheme="majorBidi"/>
        </w:rPr>
        <w:t xml:space="preserve"> the earlier the onset of treatment, the more motivated the offender will be to change.</w:t>
      </w:r>
      <w:r w:rsidR="001C7237">
        <w:rPr>
          <w:rFonts w:asciiTheme="majorBidi" w:hAnsiTheme="majorBidi" w:cstheme="majorBidi"/>
        </w:rPr>
        <w:t xml:space="preserve"> </w:t>
      </w:r>
      <w:r w:rsidR="00A56E4D">
        <w:rPr>
          <w:rFonts w:asciiTheme="majorBidi" w:hAnsiTheme="majorBidi" w:cstheme="majorBidi"/>
        </w:rPr>
        <w:t>Although the majority of offenders in the study</w:t>
      </w:r>
      <w:r w:rsidR="00BC134E">
        <w:rPr>
          <w:rFonts w:asciiTheme="majorBidi" w:hAnsiTheme="majorBidi" w:cstheme="majorBidi"/>
        </w:rPr>
        <w:t xml:space="preserve"> by Colton et al (2009)</w:t>
      </w:r>
      <w:r w:rsidR="00A56E4D">
        <w:rPr>
          <w:rFonts w:asciiTheme="majorBidi" w:hAnsiTheme="majorBidi" w:cstheme="majorBidi"/>
        </w:rPr>
        <w:t xml:space="preserve"> reported high levels of satisfaction regarding their access to treatment, some offenders </w:t>
      </w:r>
      <w:r w:rsidR="001A7F61">
        <w:rPr>
          <w:rFonts w:asciiTheme="majorBidi" w:hAnsiTheme="majorBidi" w:cstheme="majorBidi"/>
        </w:rPr>
        <w:t>found that the</w:t>
      </w:r>
      <w:r w:rsidR="00D96C7B">
        <w:rPr>
          <w:rFonts w:asciiTheme="majorBidi" w:hAnsiTheme="majorBidi" w:cstheme="majorBidi"/>
        </w:rPr>
        <w:t xml:space="preserve">ir </w:t>
      </w:r>
      <w:r w:rsidR="001A7F61">
        <w:rPr>
          <w:rFonts w:asciiTheme="majorBidi" w:hAnsiTheme="majorBidi" w:cstheme="majorBidi"/>
        </w:rPr>
        <w:t>access to treatment had been impeded</w:t>
      </w:r>
      <w:r w:rsidR="00732CD9">
        <w:rPr>
          <w:rFonts w:asciiTheme="majorBidi" w:hAnsiTheme="majorBidi" w:cstheme="majorBidi"/>
        </w:rPr>
        <w:t xml:space="preserve"> by time constraints</w:t>
      </w:r>
      <w:r w:rsidR="006F6201">
        <w:rPr>
          <w:rFonts w:asciiTheme="majorBidi" w:hAnsiTheme="majorBidi" w:cstheme="majorBidi"/>
        </w:rPr>
        <w:t xml:space="preserve">, which </w:t>
      </w:r>
      <w:r w:rsidR="00D96C7B">
        <w:rPr>
          <w:rFonts w:asciiTheme="majorBidi" w:hAnsiTheme="majorBidi" w:cstheme="majorBidi"/>
        </w:rPr>
        <w:t xml:space="preserve">also </w:t>
      </w:r>
      <w:r w:rsidR="006F6201">
        <w:rPr>
          <w:rFonts w:asciiTheme="majorBidi" w:hAnsiTheme="majorBidi" w:cstheme="majorBidi"/>
        </w:rPr>
        <w:t>warrants future exploration</w:t>
      </w:r>
      <w:r w:rsidR="00313EF3">
        <w:rPr>
          <w:rFonts w:asciiTheme="majorBidi" w:hAnsiTheme="majorBidi" w:cstheme="majorBidi"/>
        </w:rPr>
        <w:t xml:space="preserve">. </w:t>
      </w:r>
      <w:r w:rsidR="00D43AC7">
        <w:rPr>
          <w:rFonts w:asciiTheme="majorBidi" w:hAnsiTheme="majorBidi" w:cstheme="majorBidi"/>
        </w:rPr>
        <w:t xml:space="preserve">It is </w:t>
      </w:r>
      <w:r w:rsidR="00A310A2">
        <w:rPr>
          <w:rFonts w:asciiTheme="majorBidi" w:hAnsiTheme="majorBidi" w:cstheme="majorBidi"/>
        </w:rPr>
        <w:t xml:space="preserve">therefore </w:t>
      </w:r>
      <w:r w:rsidR="00D43AC7">
        <w:rPr>
          <w:rFonts w:asciiTheme="majorBidi" w:hAnsiTheme="majorBidi" w:cstheme="majorBidi"/>
        </w:rPr>
        <w:t>argued</w:t>
      </w:r>
      <w:r w:rsidR="00A310A2">
        <w:rPr>
          <w:rFonts w:asciiTheme="majorBidi" w:hAnsiTheme="majorBidi" w:cstheme="majorBidi"/>
        </w:rPr>
        <w:t xml:space="preserve"> in this research,</w:t>
      </w:r>
      <w:r w:rsidR="00D43AC7">
        <w:rPr>
          <w:rFonts w:asciiTheme="majorBidi" w:hAnsiTheme="majorBidi" w:cstheme="majorBidi"/>
        </w:rPr>
        <w:t xml:space="preserve"> that if </w:t>
      </w:r>
      <w:r w:rsidR="0084420D">
        <w:rPr>
          <w:rFonts w:asciiTheme="majorBidi" w:hAnsiTheme="majorBidi" w:cstheme="majorBidi"/>
        </w:rPr>
        <w:t xml:space="preserve">child sex offenders are surrounded by negative societal stigma, this will reduce motivation </w:t>
      </w:r>
      <w:r w:rsidR="00AE25AE">
        <w:rPr>
          <w:rFonts w:asciiTheme="majorBidi" w:hAnsiTheme="majorBidi" w:cstheme="majorBidi"/>
        </w:rPr>
        <w:t xml:space="preserve">to change </w:t>
      </w:r>
      <w:r w:rsidR="0084420D">
        <w:rPr>
          <w:rFonts w:asciiTheme="majorBidi" w:hAnsiTheme="majorBidi" w:cstheme="majorBidi"/>
        </w:rPr>
        <w:t>and t</w:t>
      </w:r>
      <w:r w:rsidR="00A310A2">
        <w:rPr>
          <w:rFonts w:asciiTheme="majorBidi" w:hAnsiTheme="majorBidi" w:cstheme="majorBidi"/>
        </w:rPr>
        <w:t xml:space="preserve">he perpetrator will be more likely to re-offend. </w:t>
      </w:r>
    </w:p>
    <w:p w14:paraId="3A51DE09" w14:textId="74B29CF1" w:rsidR="0077527E" w:rsidRDefault="0077527E" w:rsidP="00611A3C">
      <w:pPr>
        <w:pStyle w:val="paragraph"/>
        <w:spacing w:before="0" w:beforeAutospacing="0" w:after="0" w:afterAutospacing="0" w:line="360" w:lineRule="auto"/>
        <w:textAlignment w:val="baseline"/>
        <w:rPr>
          <w:rFonts w:asciiTheme="majorBidi" w:hAnsiTheme="majorBidi" w:cstheme="majorBidi"/>
        </w:rPr>
      </w:pPr>
    </w:p>
    <w:p w14:paraId="13A58718" w14:textId="2A44654B" w:rsidR="00FA1085" w:rsidRDefault="00681736" w:rsidP="00611A3C">
      <w:pPr>
        <w:pStyle w:val="paragraph"/>
        <w:spacing w:before="0" w:beforeAutospacing="0" w:after="0" w:afterAutospacing="0" w:line="360" w:lineRule="auto"/>
        <w:textAlignment w:val="baseline"/>
        <w:rPr>
          <w:rFonts w:asciiTheme="majorBidi" w:hAnsiTheme="majorBidi" w:cstheme="majorBidi"/>
        </w:rPr>
      </w:pPr>
      <w:r>
        <w:rPr>
          <w:rFonts w:asciiTheme="majorBidi" w:hAnsiTheme="majorBidi" w:cstheme="majorBidi"/>
        </w:rPr>
        <w:t xml:space="preserve">Within this research the need for supportive social and physical environments </w:t>
      </w:r>
      <w:r w:rsidR="00CF3A92">
        <w:rPr>
          <w:rFonts w:asciiTheme="majorBidi" w:hAnsiTheme="majorBidi" w:cstheme="majorBidi"/>
        </w:rPr>
        <w:t xml:space="preserve">that </w:t>
      </w:r>
      <w:r w:rsidR="00396C16">
        <w:rPr>
          <w:rFonts w:asciiTheme="majorBidi" w:hAnsiTheme="majorBidi" w:cstheme="majorBidi"/>
        </w:rPr>
        <w:t xml:space="preserve">promote </w:t>
      </w:r>
      <w:r w:rsidR="00CF3A92">
        <w:rPr>
          <w:rFonts w:asciiTheme="majorBidi" w:hAnsiTheme="majorBidi" w:cstheme="majorBidi"/>
        </w:rPr>
        <w:t xml:space="preserve">the reintegration of </w:t>
      </w:r>
      <w:r w:rsidR="004075BD">
        <w:rPr>
          <w:rFonts w:asciiTheme="majorBidi" w:hAnsiTheme="majorBidi" w:cstheme="majorBidi"/>
        </w:rPr>
        <w:t xml:space="preserve">child </w:t>
      </w:r>
      <w:r w:rsidR="00CF3A92">
        <w:rPr>
          <w:rFonts w:asciiTheme="majorBidi" w:hAnsiTheme="majorBidi" w:cstheme="majorBidi"/>
        </w:rPr>
        <w:t xml:space="preserve">sex offenders has been identified. </w:t>
      </w:r>
      <w:r w:rsidR="004075BD">
        <w:rPr>
          <w:rFonts w:asciiTheme="majorBidi" w:hAnsiTheme="majorBidi" w:cstheme="majorBidi"/>
        </w:rPr>
        <w:t>Yet it appears many convicted child sex offenders, are facing numerous barriers to desistance both in prison and upon release</w:t>
      </w:r>
      <w:r w:rsidR="00A57CAE">
        <w:rPr>
          <w:rFonts w:asciiTheme="majorBidi" w:hAnsiTheme="majorBidi" w:cstheme="majorBidi"/>
        </w:rPr>
        <w:t xml:space="preserve">, which isolates the offender and </w:t>
      </w:r>
      <w:r w:rsidR="00497A5D">
        <w:rPr>
          <w:rFonts w:asciiTheme="majorBidi" w:hAnsiTheme="majorBidi" w:cstheme="majorBidi"/>
        </w:rPr>
        <w:t>increa</w:t>
      </w:r>
      <w:r w:rsidR="00AE25AE">
        <w:rPr>
          <w:rFonts w:asciiTheme="majorBidi" w:hAnsiTheme="majorBidi" w:cstheme="majorBidi"/>
        </w:rPr>
        <w:t>ses</w:t>
      </w:r>
      <w:r w:rsidR="00497A5D">
        <w:rPr>
          <w:rFonts w:asciiTheme="majorBidi" w:hAnsiTheme="majorBidi" w:cstheme="majorBidi"/>
        </w:rPr>
        <w:t xml:space="preserve"> </w:t>
      </w:r>
      <w:r w:rsidR="00262988">
        <w:rPr>
          <w:rFonts w:asciiTheme="majorBidi" w:hAnsiTheme="majorBidi" w:cstheme="majorBidi"/>
        </w:rPr>
        <w:t>recidivism</w:t>
      </w:r>
      <w:r w:rsidR="00497A5D">
        <w:rPr>
          <w:rFonts w:asciiTheme="majorBidi" w:hAnsiTheme="majorBidi" w:cstheme="majorBidi"/>
        </w:rPr>
        <w:t xml:space="preserve"> (Fox, 2017).</w:t>
      </w:r>
      <w:r w:rsidR="00B775CA">
        <w:rPr>
          <w:rFonts w:asciiTheme="majorBidi" w:hAnsiTheme="majorBidi" w:cstheme="majorBidi"/>
        </w:rPr>
        <w:t xml:space="preserve"> </w:t>
      </w:r>
      <w:r w:rsidR="00810379">
        <w:rPr>
          <w:rFonts w:asciiTheme="majorBidi" w:hAnsiTheme="majorBidi" w:cstheme="majorBidi"/>
        </w:rPr>
        <w:t>Factors such as limited positive relationships (</w:t>
      </w:r>
      <w:proofErr w:type="spellStart"/>
      <w:r w:rsidR="00810379">
        <w:rPr>
          <w:rFonts w:asciiTheme="majorBidi" w:hAnsiTheme="majorBidi" w:cstheme="majorBidi"/>
        </w:rPr>
        <w:t>Laub</w:t>
      </w:r>
      <w:proofErr w:type="spellEnd"/>
      <w:r w:rsidR="00810379">
        <w:rPr>
          <w:rFonts w:asciiTheme="majorBidi" w:hAnsiTheme="majorBidi" w:cstheme="majorBidi"/>
        </w:rPr>
        <w:t xml:space="preserve"> &amp; </w:t>
      </w:r>
      <w:proofErr w:type="spellStart"/>
      <w:r w:rsidR="00810379">
        <w:rPr>
          <w:rFonts w:asciiTheme="majorBidi" w:hAnsiTheme="majorBidi" w:cstheme="majorBidi"/>
        </w:rPr>
        <w:t>Samspon</w:t>
      </w:r>
      <w:proofErr w:type="spellEnd"/>
      <w:r w:rsidR="00810379">
        <w:rPr>
          <w:rFonts w:asciiTheme="majorBidi" w:hAnsiTheme="majorBidi" w:cstheme="majorBidi"/>
        </w:rPr>
        <w:t xml:space="preserve">, 2003), </w:t>
      </w:r>
      <w:r w:rsidR="00ED4C83">
        <w:rPr>
          <w:rFonts w:asciiTheme="majorBidi" w:hAnsiTheme="majorBidi" w:cstheme="majorBidi"/>
        </w:rPr>
        <w:t xml:space="preserve">difficulties in gaining employment </w:t>
      </w:r>
      <w:r w:rsidR="00ED4C83">
        <w:rPr>
          <w:rFonts w:asciiTheme="majorBidi" w:hAnsiTheme="majorBidi" w:cstheme="majorBidi"/>
        </w:rPr>
        <w:lastRenderedPageBreak/>
        <w:t>(Weaver, 2016) and societal stigma are all f</w:t>
      </w:r>
      <w:r w:rsidR="007938C0">
        <w:rPr>
          <w:rFonts w:asciiTheme="majorBidi" w:hAnsiTheme="majorBidi" w:cstheme="majorBidi"/>
        </w:rPr>
        <w:t>undamental to the successful resettlement of child sex offenders</w:t>
      </w:r>
      <w:r w:rsidR="00F96F7F">
        <w:rPr>
          <w:rFonts w:asciiTheme="majorBidi" w:hAnsiTheme="majorBidi" w:cstheme="majorBidi"/>
        </w:rPr>
        <w:t xml:space="preserve">. </w:t>
      </w:r>
      <w:r w:rsidR="00842700">
        <w:rPr>
          <w:rFonts w:asciiTheme="majorBidi" w:hAnsiTheme="majorBidi" w:cstheme="majorBidi"/>
        </w:rPr>
        <w:t>A study designed to assess the</w:t>
      </w:r>
      <w:r w:rsidR="00FA7ED7">
        <w:rPr>
          <w:rFonts w:asciiTheme="majorBidi" w:hAnsiTheme="majorBidi" w:cstheme="majorBidi"/>
        </w:rPr>
        <w:t xml:space="preserve"> factors affecting</w:t>
      </w:r>
      <w:r w:rsidR="00842700">
        <w:rPr>
          <w:rFonts w:asciiTheme="majorBidi" w:hAnsiTheme="majorBidi" w:cstheme="majorBidi"/>
        </w:rPr>
        <w:t xml:space="preserve"> reintegration</w:t>
      </w:r>
      <w:r w:rsidR="00FA7ED7">
        <w:rPr>
          <w:rFonts w:asciiTheme="majorBidi" w:hAnsiTheme="majorBidi" w:cstheme="majorBidi"/>
        </w:rPr>
        <w:t xml:space="preserve"> of child sex offenders in the community was conducted by Woodward (2018). </w:t>
      </w:r>
      <w:r w:rsidR="0019270A">
        <w:rPr>
          <w:rFonts w:asciiTheme="majorBidi" w:hAnsiTheme="majorBidi" w:cstheme="majorBidi"/>
        </w:rPr>
        <w:t xml:space="preserve">The </w:t>
      </w:r>
      <w:r w:rsidR="003A2F9B">
        <w:rPr>
          <w:rFonts w:asciiTheme="majorBidi" w:hAnsiTheme="majorBidi" w:cstheme="majorBidi"/>
        </w:rPr>
        <w:t xml:space="preserve">study interviewed ten men who had a minimum of one current and one previous </w:t>
      </w:r>
      <w:r w:rsidR="009B4FBB">
        <w:rPr>
          <w:rFonts w:asciiTheme="majorBidi" w:hAnsiTheme="majorBidi" w:cstheme="majorBidi"/>
        </w:rPr>
        <w:t xml:space="preserve">conviction in relation to a sexual offence against a child. The findings show that all participants </w:t>
      </w:r>
      <w:r w:rsidR="000C513B">
        <w:rPr>
          <w:rFonts w:asciiTheme="majorBidi" w:hAnsiTheme="majorBidi" w:cstheme="majorBidi"/>
        </w:rPr>
        <w:t xml:space="preserve">had found it extremely difficult to regain associations within the community and </w:t>
      </w:r>
      <w:r w:rsidR="00B714B6">
        <w:rPr>
          <w:rFonts w:asciiTheme="majorBidi" w:hAnsiTheme="majorBidi" w:cstheme="majorBidi"/>
        </w:rPr>
        <w:t>all had lost close family relationships due to their convictions.</w:t>
      </w:r>
      <w:r w:rsidR="00C777BB">
        <w:rPr>
          <w:rFonts w:asciiTheme="majorBidi" w:hAnsiTheme="majorBidi" w:cstheme="majorBidi"/>
        </w:rPr>
        <w:t xml:space="preserve"> Many of the male participants in this study commented on the difficulties they faced with desperately wanting to form new relationships, but knowing that the reality of this would be unlikely.</w:t>
      </w:r>
      <w:r w:rsidR="00B714B6">
        <w:rPr>
          <w:rFonts w:asciiTheme="majorBidi" w:hAnsiTheme="majorBidi" w:cstheme="majorBidi"/>
        </w:rPr>
        <w:t xml:space="preserve"> This in turn, increased the isolation </w:t>
      </w:r>
      <w:r w:rsidR="00C44FE8">
        <w:rPr>
          <w:rFonts w:asciiTheme="majorBidi" w:hAnsiTheme="majorBidi" w:cstheme="majorBidi"/>
        </w:rPr>
        <w:t xml:space="preserve">suffered by the offender and increased their chances of re-offending </w:t>
      </w:r>
      <w:r w:rsidR="00A30B81">
        <w:rPr>
          <w:rFonts w:asciiTheme="majorBidi" w:hAnsiTheme="majorBidi" w:cstheme="majorBidi"/>
        </w:rPr>
        <w:t xml:space="preserve">(Ibid). </w:t>
      </w:r>
      <w:proofErr w:type="spellStart"/>
      <w:r w:rsidR="00761A1D">
        <w:rPr>
          <w:rFonts w:asciiTheme="majorBidi" w:hAnsiTheme="majorBidi" w:cstheme="majorBidi"/>
        </w:rPr>
        <w:t>Laub</w:t>
      </w:r>
      <w:proofErr w:type="spellEnd"/>
      <w:r w:rsidR="00761A1D">
        <w:rPr>
          <w:rFonts w:asciiTheme="majorBidi" w:hAnsiTheme="majorBidi" w:cstheme="majorBidi"/>
        </w:rPr>
        <w:t xml:space="preserve"> &amp; Sampson (2003) have identified the value of these social ties for the purpose of desistance by </w:t>
      </w:r>
      <w:r w:rsidR="00E32D46">
        <w:rPr>
          <w:rFonts w:asciiTheme="majorBidi" w:hAnsiTheme="majorBidi" w:cstheme="majorBidi"/>
        </w:rPr>
        <w:t xml:space="preserve">suggesting that the stronger the relationship, the more the offender has to loose and </w:t>
      </w:r>
      <w:r w:rsidR="00FA1085">
        <w:rPr>
          <w:rFonts w:asciiTheme="majorBidi" w:hAnsiTheme="majorBidi" w:cstheme="majorBidi"/>
        </w:rPr>
        <w:t xml:space="preserve">the less likely they are to re-offend. </w:t>
      </w:r>
    </w:p>
    <w:p w14:paraId="3825F11A" w14:textId="77777777" w:rsidR="00FA1085" w:rsidRDefault="00FA1085" w:rsidP="00611A3C">
      <w:pPr>
        <w:pStyle w:val="paragraph"/>
        <w:spacing w:before="0" w:beforeAutospacing="0" w:after="0" w:afterAutospacing="0" w:line="360" w:lineRule="auto"/>
        <w:textAlignment w:val="baseline"/>
        <w:rPr>
          <w:rFonts w:asciiTheme="majorBidi" w:hAnsiTheme="majorBidi" w:cstheme="majorBidi"/>
        </w:rPr>
      </w:pPr>
    </w:p>
    <w:p w14:paraId="033BC3D6" w14:textId="00E31B32" w:rsidR="00681736" w:rsidRDefault="00A30B81" w:rsidP="00611A3C">
      <w:pPr>
        <w:pStyle w:val="paragraph"/>
        <w:spacing w:before="0" w:beforeAutospacing="0" w:after="0" w:afterAutospacing="0" w:line="360" w:lineRule="auto"/>
        <w:textAlignment w:val="baseline"/>
        <w:rPr>
          <w:rFonts w:asciiTheme="majorBidi" w:hAnsiTheme="majorBidi" w:cstheme="majorBidi"/>
        </w:rPr>
      </w:pPr>
      <w:r>
        <w:rPr>
          <w:rFonts w:asciiTheme="majorBidi" w:hAnsiTheme="majorBidi" w:cstheme="majorBidi"/>
        </w:rPr>
        <w:t xml:space="preserve">Additionally, future employment prospects </w:t>
      </w:r>
      <w:r w:rsidR="00FC05D5">
        <w:rPr>
          <w:rFonts w:asciiTheme="majorBidi" w:hAnsiTheme="majorBidi" w:cstheme="majorBidi"/>
        </w:rPr>
        <w:t xml:space="preserve">are </w:t>
      </w:r>
      <w:r>
        <w:rPr>
          <w:rFonts w:asciiTheme="majorBidi" w:hAnsiTheme="majorBidi" w:cstheme="majorBidi"/>
        </w:rPr>
        <w:t xml:space="preserve">considerably hampered by </w:t>
      </w:r>
      <w:r w:rsidR="00761A1D">
        <w:rPr>
          <w:rFonts w:asciiTheme="majorBidi" w:hAnsiTheme="majorBidi" w:cstheme="majorBidi"/>
        </w:rPr>
        <w:t xml:space="preserve">criminal convictions </w:t>
      </w:r>
      <w:r w:rsidR="007D4B77">
        <w:rPr>
          <w:rFonts w:asciiTheme="majorBidi" w:hAnsiTheme="majorBidi" w:cstheme="majorBidi"/>
        </w:rPr>
        <w:t>(Weaver, 201</w:t>
      </w:r>
      <w:r w:rsidR="00D244D9">
        <w:rPr>
          <w:rFonts w:asciiTheme="majorBidi" w:hAnsiTheme="majorBidi" w:cstheme="majorBidi"/>
        </w:rPr>
        <w:t>5</w:t>
      </w:r>
      <w:r w:rsidR="007D4B77">
        <w:rPr>
          <w:rFonts w:asciiTheme="majorBidi" w:hAnsiTheme="majorBidi" w:cstheme="majorBidi"/>
        </w:rPr>
        <w:t xml:space="preserve">), which </w:t>
      </w:r>
      <w:r w:rsidR="00FC05D5">
        <w:rPr>
          <w:rFonts w:asciiTheme="majorBidi" w:hAnsiTheme="majorBidi" w:cstheme="majorBidi"/>
        </w:rPr>
        <w:t>can be another barrier to successful reintegration. Farmer</w:t>
      </w:r>
      <w:r w:rsidR="00DE50F3">
        <w:rPr>
          <w:rFonts w:asciiTheme="majorBidi" w:hAnsiTheme="majorBidi" w:cstheme="majorBidi"/>
        </w:rPr>
        <w:t xml:space="preserve">, </w:t>
      </w:r>
      <w:proofErr w:type="spellStart"/>
      <w:r w:rsidR="00DE50F3">
        <w:rPr>
          <w:rFonts w:asciiTheme="majorBidi" w:hAnsiTheme="majorBidi" w:cstheme="majorBidi"/>
        </w:rPr>
        <w:t>McAlinden</w:t>
      </w:r>
      <w:proofErr w:type="spellEnd"/>
      <w:r w:rsidR="00DE50F3">
        <w:rPr>
          <w:rFonts w:asciiTheme="majorBidi" w:hAnsiTheme="majorBidi" w:cstheme="majorBidi"/>
        </w:rPr>
        <w:t xml:space="preserve"> &amp; </w:t>
      </w:r>
      <w:proofErr w:type="spellStart"/>
      <w:r w:rsidR="00DE50F3">
        <w:rPr>
          <w:rFonts w:asciiTheme="majorBidi" w:hAnsiTheme="majorBidi" w:cstheme="majorBidi"/>
        </w:rPr>
        <w:t>Maruna</w:t>
      </w:r>
      <w:proofErr w:type="spellEnd"/>
      <w:r w:rsidR="00DE50F3">
        <w:rPr>
          <w:rFonts w:asciiTheme="majorBidi" w:hAnsiTheme="majorBidi" w:cstheme="majorBidi"/>
        </w:rPr>
        <w:t xml:space="preserve"> </w:t>
      </w:r>
      <w:r w:rsidR="00FC05D5">
        <w:rPr>
          <w:rFonts w:asciiTheme="majorBidi" w:hAnsiTheme="majorBidi" w:cstheme="majorBidi"/>
        </w:rPr>
        <w:t xml:space="preserve">(2015) </w:t>
      </w:r>
      <w:r w:rsidR="007800D1">
        <w:rPr>
          <w:rFonts w:asciiTheme="majorBidi" w:hAnsiTheme="majorBidi" w:cstheme="majorBidi"/>
        </w:rPr>
        <w:t xml:space="preserve">emphasise the importance that convicted offenders are given access to employment as this </w:t>
      </w:r>
      <w:r w:rsidR="00DA7B6A">
        <w:rPr>
          <w:rFonts w:asciiTheme="majorBidi" w:hAnsiTheme="majorBidi" w:cstheme="majorBidi"/>
        </w:rPr>
        <w:t>reduces opportunities to re-offend as the employment fills the time that may have been used to commit crime</w:t>
      </w:r>
      <w:r w:rsidR="00F03932">
        <w:rPr>
          <w:rFonts w:asciiTheme="majorBidi" w:hAnsiTheme="majorBidi" w:cstheme="majorBidi"/>
        </w:rPr>
        <w:t xml:space="preserve">. </w:t>
      </w:r>
      <w:r w:rsidR="00F37F36">
        <w:rPr>
          <w:rFonts w:asciiTheme="majorBidi" w:hAnsiTheme="majorBidi" w:cstheme="majorBidi"/>
        </w:rPr>
        <w:t>However, e</w:t>
      </w:r>
      <w:r w:rsidR="00C54821">
        <w:rPr>
          <w:rFonts w:asciiTheme="majorBidi" w:hAnsiTheme="majorBidi" w:cstheme="majorBidi"/>
        </w:rPr>
        <w:t>mployment opportunities for sex offenders has decreased further since the introduction of DBS testing in 20</w:t>
      </w:r>
      <w:r w:rsidR="00AD4944">
        <w:rPr>
          <w:rFonts w:asciiTheme="majorBidi" w:hAnsiTheme="majorBidi" w:cstheme="majorBidi"/>
        </w:rPr>
        <w:t>12 (Thomas, 201</w:t>
      </w:r>
      <w:r w:rsidR="00D90F77">
        <w:rPr>
          <w:rFonts w:asciiTheme="majorBidi" w:hAnsiTheme="majorBidi" w:cstheme="majorBidi"/>
        </w:rPr>
        <w:t>5</w:t>
      </w:r>
      <w:r w:rsidR="00AD4944">
        <w:rPr>
          <w:rFonts w:asciiTheme="majorBidi" w:hAnsiTheme="majorBidi" w:cstheme="majorBidi"/>
        </w:rPr>
        <w:t xml:space="preserve">), which along with the social questioning implications of employing a sex offender, pose increased barriers to </w:t>
      </w:r>
      <w:r w:rsidR="001D5D08">
        <w:rPr>
          <w:rFonts w:asciiTheme="majorBidi" w:hAnsiTheme="majorBidi" w:cstheme="majorBidi"/>
        </w:rPr>
        <w:t xml:space="preserve">sex offenders gaining regular employment </w:t>
      </w:r>
      <w:r w:rsidR="00D36BBD">
        <w:rPr>
          <w:rFonts w:asciiTheme="majorBidi" w:hAnsiTheme="majorBidi" w:cstheme="majorBidi"/>
        </w:rPr>
        <w:t xml:space="preserve">(Woodward, 2018). </w:t>
      </w:r>
      <w:r w:rsidR="002E4261">
        <w:rPr>
          <w:rFonts w:asciiTheme="majorBidi" w:hAnsiTheme="majorBidi" w:cstheme="majorBidi"/>
        </w:rPr>
        <w:t xml:space="preserve">Studies have shown that as many as 37% of sex offenders </w:t>
      </w:r>
      <w:r w:rsidR="00EC40C6">
        <w:rPr>
          <w:rFonts w:asciiTheme="majorBidi" w:hAnsiTheme="majorBidi" w:cstheme="majorBidi"/>
        </w:rPr>
        <w:t xml:space="preserve">have a reduced risk of re-offending if they are in </w:t>
      </w:r>
      <w:r w:rsidR="00EC40C6" w:rsidRPr="00E66D13">
        <w:rPr>
          <w:rFonts w:asciiTheme="majorBidi" w:hAnsiTheme="majorBidi" w:cstheme="majorBidi"/>
        </w:rPr>
        <w:t>employment (</w:t>
      </w:r>
      <w:proofErr w:type="spellStart"/>
      <w:r w:rsidR="003213F0" w:rsidRPr="00E66D13">
        <w:rPr>
          <w:rFonts w:asciiTheme="majorBidi" w:hAnsiTheme="majorBidi" w:cstheme="majorBidi"/>
        </w:rPr>
        <w:t>Kruttschnitt</w:t>
      </w:r>
      <w:proofErr w:type="spellEnd"/>
      <w:r w:rsidR="00E66D13" w:rsidRPr="00E66D13">
        <w:rPr>
          <w:rFonts w:asciiTheme="majorBidi" w:hAnsiTheme="majorBidi" w:cstheme="majorBidi"/>
        </w:rPr>
        <w:t xml:space="preserve">, </w:t>
      </w:r>
      <w:proofErr w:type="spellStart"/>
      <w:r w:rsidR="00E66D13" w:rsidRPr="00E66D13">
        <w:rPr>
          <w:rFonts w:asciiTheme="majorBidi" w:hAnsiTheme="majorBidi" w:cstheme="majorBidi"/>
        </w:rPr>
        <w:t>Uggen</w:t>
      </w:r>
      <w:proofErr w:type="spellEnd"/>
      <w:r w:rsidR="00E66D13" w:rsidRPr="00E66D13">
        <w:rPr>
          <w:rFonts w:asciiTheme="majorBidi" w:hAnsiTheme="majorBidi" w:cstheme="majorBidi"/>
        </w:rPr>
        <w:t xml:space="preserve"> &amp; Shelton, </w:t>
      </w:r>
      <w:r w:rsidR="003213F0" w:rsidRPr="00E66D13">
        <w:rPr>
          <w:rFonts w:asciiTheme="majorBidi" w:hAnsiTheme="majorBidi" w:cstheme="majorBidi"/>
        </w:rPr>
        <w:t>2000).</w:t>
      </w:r>
      <w:r w:rsidR="00146242">
        <w:rPr>
          <w:rFonts w:asciiTheme="majorBidi" w:hAnsiTheme="majorBidi" w:cstheme="majorBidi"/>
        </w:rPr>
        <w:t xml:space="preserve"> Additionally, the participants questioned in the study by Woodward (2018), commented on </w:t>
      </w:r>
      <w:r w:rsidR="000561FA">
        <w:rPr>
          <w:rFonts w:asciiTheme="majorBidi" w:hAnsiTheme="majorBidi" w:cstheme="majorBidi"/>
        </w:rPr>
        <w:t>how difficult finding work had been, due to their ‘sex offender’ status.</w:t>
      </w:r>
      <w:r w:rsidR="002A5004">
        <w:rPr>
          <w:rFonts w:asciiTheme="majorBidi" w:hAnsiTheme="majorBidi" w:cstheme="majorBidi"/>
        </w:rPr>
        <w:t xml:space="preserve"> These difficulties </w:t>
      </w:r>
      <w:r w:rsidR="00B63BB8">
        <w:rPr>
          <w:rFonts w:asciiTheme="majorBidi" w:hAnsiTheme="majorBidi" w:cstheme="majorBidi"/>
        </w:rPr>
        <w:t xml:space="preserve">were exacerbated for those offenders who had been convicted of </w:t>
      </w:r>
      <w:r w:rsidR="001B1DB7">
        <w:rPr>
          <w:rFonts w:asciiTheme="majorBidi" w:hAnsiTheme="majorBidi" w:cstheme="majorBidi"/>
        </w:rPr>
        <w:t xml:space="preserve">internet offences, due largely to the extra restrictions they faced </w:t>
      </w:r>
      <w:r w:rsidR="007A7070">
        <w:rPr>
          <w:rFonts w:asciiTheme="majorBidi" w:hAnsiTheme="majorBidi" w:cstheme="majorBidi"/>
        </w:rPr>
        <w:t>whilst in the community (Ibid).</w:t>
      </w:r>
      <w:r w:rsidR="003213F0">
        <w:rPr>
          <w:rFonts w:asciiTheme="majorBidi" w:hAnsiTheme="majorBidi" w:cstheme="majorBidi"/>
        </w:rPr>
        <w:t xml:space="preserve"> Th</w:t>
      </w:r>
      <w:r w:rsidR="000561FA">
        <w:rPr>
          <w:rFonts w:asciiTheme="majorBidi" w:hAnsiTheme="majorBidi" w:cstheme="majorBidi"/>
        </w:rPr>
        <w:t xml:space="preserve">is suggests </w:t>
      </w:r>
      <w:r w:rsidR="003213F0">
        <w:rPr>
          <w:rFonts w:asciiTheme="majorBidi" w:hAnsiTheme="majorBidi" w:cstheme="majorBidi"/>
        </w:rPr>
        <w:t xml:space="preserve">that if societal attitudes were addressed about the capabilities of child sex offenders to rehabilitate and the positive </w:t>
      </w:r>
      <w:r w:rsidR="006747F4">
        <w:rPr>
          <w:rFonts w:asciiTheme="majorBidi" w:hAnsiTheme="majorBidi" w:cstheme="majorBidi"/>
        </w:rPr>
        <w:t xml:space="preserve">outcomes that securing employment can create, employers and the public may be more willing to accept </w:t>
      </w:r>
      <w:r w:rsidR="00B43DA5">
        <w:rPr>
          <w:rFonts w:asciiTheme="majorBidi" w:hAnsiTheme="majorBidi" w:cstheme="majorBidi"/>
        </w:rPr>
        <w:t xml:space="preserve">these offenders into employment </w:t>
      </w:r>
      <w:proofErr w:type="spellStart"/>
      <w:r w:rsidR="00B43DA5">
        <w:rPr>
          <w:rFonts w:asciiTheme="majorBidi" w:hAnsiTheme="majorBidi" w:cstheme="majorBidi"/>
        </w:rPr>
        <w:t>roles</w:t>
      </w:r>
      <w:proofErr w:type="spellEnd"/>
      <w:r w:rsidR="00B43DA5">
        <w:rPr>
          <w:rFonts w:asciiTheme="majorBidi" w:hAnsiTheme="majorBidi" w:cstheme="majorBidi"/>
        </w:rPr>
        <w:t xml:space="preserve">. </w:t>
      </w:r>
    </w:p>
    <w:p w14:paraId="3EB4220C" w14:textId="1F8B0825" w:rsidR="007A7070" w:rsidRDefault="007A7070" w:rsidP="00611A3C">
      <w:pPr>
        <w:pStyle w:val="paragraph"/>
        <w:spacing w:before="0" w:beforeAutospacing="0" w:after="0" w:afterAutospacing="0" w:line="360" w:lineRule="auto"/>
        <w:textAlignment w:val="baseline"/>
        <w:rPr>
          <w:rFonts w:asciiTheme="majorBidi" w:hAnsiTheme="majorBidi" w:cstheme="majorBidi"/>
        </w:rPr>
      </w:pPr>
    </w:p>
    <w:p w14:paraId="7E9FA21F" w14:textId="77777777" w:rsidR="00ED64AB" w:rsidRDefault="00ED64AB" w:rsidP="00611A3C">
      <w:pPr>
        <w:pStyle w:val="paragraph"/>
        <w:spacing w:before="0" w:beforeAutospacing="0" w:after="0" w:afterAutospacing="0" w:line="360" w:lineRule="auto"/>
        <w:textAlignment w:val="baseline"/>
        <w:rPr>
          <w:rFonts w:asciiTheme="majorBidi" w:hAnsiTheme="majorBidi" w:cstheme="majorBidi"/>
          <w:b/>
          <w:bCs/>
          <w:sz w:val="36"/>
          <w:szCs w:val="36"/>
        </w:rPr>
      </w:pPr>
    </w:p>
    <w:p w14:paraId="3D009A7B" w14:textId="2740DE5F" w:rsidR="00BD2768" w:rsidRPr="00AB25F9" w:rsidRDefault="00AB25F9" w:rsidP="00611A3C">
      <w:pPr>
        <w:pStyle w:val="paragraph"/>
        <w:spacing w:before="0" w:beforeAutospacing="0" w:after="0" w:afterAutospacing="0" w:line="360" w:lineRule="auto"/>
        <w:textAlignment w:val="baseline"/>
        <w:rPr>
          <w:rFonts w:asciiTheme="majorBidi" w:hAnsiTheme="majorBidi" w:cstheme="majorBidi"/>
          <w:b/>
          <w:bCs/>
          <w:sz w:val="36"/>
          <w:szCs w:val="36"/>
        </w:rPr>
      </w:pPr>
      <w:r w:rsidRPr="00AB25F9">
        <w:rPr>
          <w:rFonts w:asciiTheme="majorBidi" w:hAnsiTheme="majorBidi" w:cstheme="majorBidi"/>
          <w:b/>
          <w:bCs/>
          <w:sz w:val="36"/>
          <w:szCs w:val="36"/>
        </w:rPr>
        <w:lastRenderedPageBreak/>
        <w:t xml:space="preserve">5.4 </w:t>
      </w:r>
      <w:r w:rsidR="00BD2768" w:rsidRPr="00AB25F9">
        <w:rPr>
          <w:rFonts w:asciiTheme="majorBidi" w:hAnsiTheme="majorBidi" w:cstheme="majorBidi"/>
          <w:b/>
          <w:bCs/>
          <w:sz w:val="36"/>
          <w:szCs w:val="36"/>
        </w:rPr>
        <w:t>Conclusion</w:t>
      </w:r>
    </w:p>
    <w:p w14:paraId="0A8D05F0" w14:textId="6EC07CE7" w:rsidR="00190AA9" w:rsidRDefault="009B16DD" w:rsidP="00B63731">
      <w:pPr>
        <w:pStyle w:val="paragraph"/>
        <w:spacing w:before="0" w:beforeAutospacing="0" w:after="0" w:afterAutospacing="0" w:line="360" w:lineRule="auto"/>
        <w:textAlignment w:val="baseline"/>
        <w:rPr>
          <w:rFonts w:asciiTheme="majorBidi" w:hAnsiTheme="majorBidi" w:cstheme="majorBidi"/>
        </w:rPr>
      </w:pPr>
      <w:r>
        <w:rPr>
          <w:rFonts w:asciiTheme="majorBidi" w:hAnsiTheme="majorBidi" w:cstheme="majorBidi"/>
        </w:rPr>
        <w:t xml:space="preserve">It is recognised within this </w:t>
      </w:r>
      <w:r w:rsidR="00607451">
        <w:rPr>
          <w:rFonts w:asciiTheme="majorBidi" w:hAnsiTheme="majorBidi" w:cstheme="majorBidi"/>
        </w:rPr>
        <w:t>chapter</w:t>
      </w:r>
      <w:r>
        <w:rPr>
          <w:rFonts w:asciiTheme="majorBidi" w:hAnsiTheme="majorBidi" w:cstheme="majorBidi"/>
        </w:rPr>
        <w:t xml:space="preserve"> that the desistance and reintegration process for </w:t>
      </w:r>
      <w:r w:rsidR="00607451">
        <w:rPr>
          <w:rFonts w:asciiTheme="majorBidi" w:hAnsiTheme="majorBidi" w:cstheme="majorBidi"/>
        </w:rPr>
        <w:t xml:space="preserve">sexual offenders is extremely complex, yet the </w:t>
      </w:r>
      <w:r w:rsidR="00F653E3">
        <w:rPr>
          <w:rFonts w:asciiTheme="majorBidi" w:hAnsiTheme="majorBidi" w:cstheme="majorBidi"/>
        </w:rPr>
        <w:t xml:space="preserve">process becomes increasingly dynamic for child sex offenders. It is apparent that community-integration is a key desistance factor for this heterogeneous group of offenders, however this is being significantly impeded by the lack of acceptance </w:t>
      </w:r>
      <w:r w:rsidR="00A65370">
        <w:rPr>
          <w:rFonts w:asciiTheme="majorBidi" w:hAnsiTheme="majorBidi" w:cstheme="majorBidi"/>
        </w:rPr>
        <w:t xml:space="preserve">society has in respect of </w:t>
      </w:r>
      <w:r w:rsidR="0014508E">
        <w:rPr>
          <w:rFonts w:asciiTheme="majorBidi" w:hAnsiTheme="majorBidi" w:cstheme="majorBidi"/>
        </w:rPr>
        <w:t>a child sex offender’s</w:t>
      </w:r>
      <w:r w:rsidR="00A65370">
        <w:rPr>
          <w:rFonts w:asciiTheme="majorBidi" w:hAnsiTheme="majorBidi" w:cstheme="majorBidi"/>
        </w:rPr>
        <w:t xml:space="preserve"> ability to change. </w:t>
      </w:r>
      <w:r w:rsidR="00AA4F2D">
        <w:rPr>
          <w:rFonts w:asciiTheme="majorBidi" w:hAnsiTheme="majorBidi" w:cstheme="majorBidi"/>
        </w:rPr>
        <w:t xml:space="preserve">Woodward (2018) asserts that </w:t>
      </w:r>
      <w:r w:rsidR="00DA1CDF">
        <w:rPr>
          <w:rFonts w:asciiTheme="majorBidi" w:hAnsiTheme="majorBidi" w:cstheme="majorBidi"/>
        </w:rPr>
        <w:t xml:space="preserve">reintegration of </w:t>
      </w:r>
      <w:r w:rsidR="00A552BF">
        <w:rPr>
          <w:rFonts w:asciiTheme="majorBidi" w:hAnsiTheme="majorBidi" w:cstheme="majorBidi"/>
        </w:rPr>
        <w:t>child sex offenders</w:t>
      </w:r>
      <w:r w:rsidR="00DA1CDF">
        <w:rPr>
          <w:rFonts w:asciiTheme="majorBidi" w:hAnsiTheme="majorBidi" w:cstheme="majorBidi"/>
        </w:rPr>
        <w:t xml:space="preserve"> </w:t>
      </w:r>
      <w:r w:rsidR="00A552BF">
        <w:rPr>
          <w:rFonts w:asciiTheme="majorBidi" w:hAnsiTheme="majorBidi" w:cstheme="majorBidi"/>
        </w:rPr>
        <w:t>within communities</w:t>
      </w:r>
      <w:r w:rsidR="00DA1CDF">
        <w:rPr>
          <w:rFonts w:asciiTheme="majorBidi" w:hAnsiTheme="majorBidi" w:cstheme="majorBidi"/>
        </w:rPr>
        <w:t xml:space="preserve"> is</w:t>
      </w:r>
      <w:r w:rsidR="009D45BD">
        <w:rPr>
          <w:rFonts w:asciiTheme="majorBidi" w:hAnsiTheme="majorBidi" w:cstheme="majorBidi"/>
        </w:rPr>
        <w:t xml:space="preserve"> largely dependent on the interactions </w:t>
      </w:r>
      <w:r w:rsidR="00193A92">
        <w:rPr>
          <w:rFonts w:asciiTheme="majorBidi" w:hAnsiTheme="majorBidi" w:cstheme="majorBidi"/>
        </w:rPr>
        <w:t>between the child sex offender and</w:t>
      </w:r>
      <w:r w:rsidR="009D45BD">
        <w:rPr>
          <w:rFonts w:asciiTheme="majorBidi" w:hAnsiTheme="majorBidi" w:cstheme="majorBidi"/>
        </w:rPr>
        <w:t xml:space="preserve"> resettlement, stigm</w:t>
      </w:r>
      <w:r w:rsidR="00193A92">
        <w:rPr>
          <w:rFonts w:asciiTheme="majorBidi" w:hAnsiTheme="majorBidi" w:cstheme="majorBidi"/>
        </w:rPr>
        <w:t>a and r</w:t>
      </w:r>
      <w:r w:rsidR="009D45BD">
        <w:rPr>
          <w:rFonts w:asciiTheme="majorBidi" w:hAnsiTheme="majorBidi" w:cstheme="majorBidi"/>
        </w:rPr>
        <w:t>isk management</w:t>
      </w:r>
      <w:r w:rsidR="00DA1CDF">
        <w:rPr>
          <w:rFonts w:asciiTheme="majorBidi" w:hAnsiTheme="majorBidi" w:cstheme="majorBidi"/>
        </w:rPr>
        <w:t xml:space="preserve">. </w:t>
      </w:r>
      <w:r w:rsidR="00692E35">
        <w:rPr>
          <w:rFonts w:asciiTheme="majorBidi" w:hAnsiTheme="majorBidi" w:cstheme="majorBidi"/>
        </w:rPr>
        <w:t>Such finding</w:t>
      </w:r>
      <w:r w:rsidR="000C50D3">
        <w:rPr>
          <w:rFonts w:asciiTheme="majorBidi" w:hAnsiTheme="majorBidi" w:cstheme="majorBidi"/>
        </w:rPr>
        <w:t>s</w:t>
      </w:r>
      <w:r w:rsidR="00692E35">
        <w:rPr>
          <w:rFonts w:asciiTheme="majorBidi" w:hAnsiTheme="majorBidi" w:cstheme="majorBidi"/>
        </w:rPr>
        <w:t xml:space="preserve"> are similar to those of McNeil (2012), </w:t>
      </w:r>
      <w:r w:rsidR="00DF2DFA">
        <w:rPr>
          <w:rFonts w:asciiTheme="majorBidi" w:hAnsiTheme="majorBidi" w:cstheme="majorBidi"/>
        </w:rPr>
        <w:t>which places the offender as central to the reintegration process</w:t>
      </w:r>
      <w:r w:rsidR="00341EB5">
        <w:rPr>
          <w:rFonts w:asciiTheme="majorBidi" w:hAnsiTheme="majorBidi" w:cstheme="majorBidi"/>
        </w:rPr>
        <w:t xml:space="preserve"> through recognising they have agency </w:t>
      </w:r>
      <w:r w:rsidR="00C27ADE">
        <w:rPr>
          <w:rFonts w:asciiTheme="majorBidi" w:hAnsiTheme="majorBidi" w:cstheme="majorBidi"/>
        </w:rPr>
        <w:t>and that the offender and the community can work together i</w:t>
      </w:r>
      <w:r w:rsidR="001F740C">
        <w:rPr>
          <w:rFonts w:asciiTheme="majorBidi" w:hAnsiTheme="majorBidi" w:cstheme="majorBidi"/>
        </w:rPr>
        <w:t>n a su</w:t>
      </w:r>
      <w:r w:rsidR="002B417B">
        <w:rPr>
          <w:rFonts w:asciiTheme="majorBidi" w:hAnsiTheme="majorBidi" w:cstheme="majorBidi"/>
        </w:rPr>
        <w:t xml:space="preserve">pportive relationship to build the cohesion </w:t>
      </w:r>
      <w:r w:rsidR="00F37664">
        <w:rPr>
          <w:rFonts w:asciiTheme="majorBidi" w:hAnsiTheme="majorBidi" w:cstheme="majorBidi"/>
        </w:rPr>
        <w:t>that child sex offenders need</w:t>
      </w:r>
      <w:r w:rsidR="00365CE5">
        <w:rPr>
          <w:rFonts w:asciiTheme="majorBidi" w:hAnsiTheme="majorBidi" w:cstheme="majorBidi"/>
        </w:rPr>
        <w:t xml:space="preserve"> to</w:t>
      </w:r>
      <w:r w:rsidR="00F37664">
        <w:rPr>
          <w:rFonts w:asciiTheme="majorBidi" w:hAnsiTheme="majorBidi" w:cstheme="majorBidi"/>
        </w:rPr>
        <w:t xml:space="preserve"> prevent re-offending. </w:t>
      </w:r>
      <w:r w:rsidR="009B3696">
        <w:rPr>
          <w:rFonts w:asciiTheme="majorBidi" w:hAnsiTheme="majorBidi" w:cstheme="majorBidi"/>
        </w:rPr>
        <w:t xml:space="preserve">However, this is arguably not possible without </w:t>
      </w:r>
      <w:r w:rsidR="00825F3A">
        <w:rPr>
          <w:rFonts w:asciiTheme="majorBidi" w:hAnsiTheme="majorBidi" w:cstheme="majorBidi"/>
        </w:rPr>
        <w:t xml:space="preserve">educating the public about common misconceptions surrounding CSA. </w:t>
      </w:r>
    </w:p>
    <w:p w14:paraId="4BF651F7" w14:textId="77777777" w:rsidR="00B63731" w:rsidRPr="00B63731" w:rsidRDefault="00B63731" w:rsidP="00B63731">
      <w:pPr>
        <w:pStyle w:val="paragraph"/>
        <w:spacing w:before="0" w:beforeAutospacing="0" w:after="0" w:afterAutospacing="0" w:line="360" w:lineRule="auto"/>
        <w:textAlignment w:val="baseline"/>
        <w:rPr>
          <w:rFonts w:asciiTheme="majorBidi" w:hAnsiTheme="majorBidi" w:cstheme="majorBidi"/>
        </w:rPr>
      </w:pPr>
    </w:p>
    <w:p w14:paraId="7E9E359E" w14:textId="4E9E25C3" w:rsidR="000872FF" w:rsidRPr="00062B0F" w:rsidRDefault="003C2B19" w:rsidP="00062B0F">
      <w:pPr>
        <w:spacing w:after="120" w:line="360" w:lineRule="auto"/>
        <w:jc w:val="center"/>
        <w:rPr>
          <w:rFonts w:asciiTheme="majorBidi" w:eastAsia="Times New Roman" w:hAnsiTheme="majorBidi" w:cstheme="majorBidi"/>
          <w:sz w:val="24"/>
          <w:szCs w:val="24"/>
        </w:rPr>
      </w:pPr>
      <w:r w:rsidRPr="00062B0F">
        <w:rPr>
          <w:rFonts w:asciiTheme="majorBidi" w:hAnsiTheme="majorBidi" w:cstheme="majorBidi"/>
          <w:sz w:val="24"/>
          <w:szCs w:val="24"/>
        </w:rPr>
        <w:t xml:space="preserve">Harper et al </w:t>
      </w:r>
      <w:r w:rsidR="00DD367B" w:rsidRPr="00062B0F">
        <w:rPr>
          <w:rFonts w:asciiTheme="majorBidi" w:hAnsiTheme="majorBidi" w:cstheme="majorBidi"/>
          <w:sz w:val="24"/>
          <w:szCs w:val="24"/>
        </w:rPr>
        <w:t>(</w:t>
      </w:r>
      <w:r w:rsidRPr="00062B0F">
        <w:rPr>
          <w:rFonts w:asciiTheme="majorBidi" w:hAnsiTheme="majorBidi" w:cstheme="majorBidi"/>
          <w:sz w:val="24"/>
          <w:szCs w:val="24"/>
        </w:rPr>
        <w:t>2017, p. 210</w:t>
      </w:r>
      <w:r w:rsidR="00DD367B" w:rsidRPr="00062B0F">
        <w:rPr>
          <w:rFonts w:asciiTheme="majorBidi" w:hAnsiTheme="majorBidi" w:cstheme="majorBidi"/>
          <w:sz w:val="24"/>
          <w:szCs w:val="24"/>
        </w:rPr>
        <w:t>),</w:t>
      </w:r>
      <w:r w:rsidR="000872FF" w:rsidRPr="00062B0F">
        <w:rPr>
          <w:rFonts w:asciiTheme="majorBidi" w:hAnsiTheme="majorBidi" w:cstheme="majorBidi"/>
          <w:sz w:val="24"/>
          <w:szCs w:val="24"/>
        </w:rPr>
        <w:t xml:space="preserve"> propos</w:t>
      </w:r>
      <w:r w:rsidR="00DD367B" w:rsidRPr="00062B0F">
        <w:rPr>
          <w:rFonts w:asciiTheme="majorBidi" w:hAnsiTheme="majorBidi" w:cstheme="majorBidi"/>
          <w:sz w:val="24"/>
          <w:szCs w:val="24"/>
        </w:rPr>
        <w:t>e</w:t>
      </w:r>
      <w:r w:rsidR="000872FF" w:rsidRPr="00062B0F">
        <w:rPr>
          <w:rFonts w:asciiTheme="majorBidi" w:hAnsiTheme="majorBidi" w:cstheme="majorBidi"/>
          <w:sz w:val="24"/>
          <w:szCs w:val="24"/>
        </w:rPr>
        <w:t xml:space="preserve"> that </w:t>
      </w:r>
      <w:r w:rsidR="00DD367B" w:rsidRPr="00062B0F">
        <w:rPr>
          <w:rFonts w:asciiTheme="majorBidi" w:hAnsiTheme="majorBidi" w:cstheme="majorBidi"/>
          <w:i/>
          <w:iCs/>
          <w:sz w:val="24"/>
          <w:szCs w:val="24"/>
        </w:rPr>
        <w:t>‘</w:t>
      </w:r>
      <w:r w:rsidR="000872FF" w:rsidRPr="00062B0F">
        <w:rPr>
          <w:rFonts w:asciiTheme="majorBidi" w:hAnsiTheme="majorBidi" w:cstheme="majorBidi"/>
          <w:i/>
          <w:iCs/>
          <w:sz w:val="24"/>
          <w:szCs w:val="24"/>
        </w:rPr>
        <w:t>the most fruitful way to improve attitudes towards sexual offenders is to examine the content of people's stereotypical images of who sexual offenders are, and to challenge these through the presentation of humanized exemplars. By doing this, sexual offenders can be presented in such a way as to be seen as people, rather than a monstrous ‘other’.</w:t>
      </w:r>
      <w:r w:rsidR="00062B0F" w:rsidRPr="00062B0F">
        <w:rPr>
          <w:rFonts w:asciiTheme="majorBidi" w:hAnsiTheme="majorBidi" w:cstheme="majorBidi"/>
          <w:i/>
          <w:iCs/>
          <w:sz w:val="24"/>
          <w:szCs w:val="24"/>
        </w:rPr>
        <w:t>’</w:t>
      </w:r>
    </w:p>
    <w:p w14:paraId="557CE5CD" w14:textId="77777777" w:rsidR="00190AA9" w:rsidRDefault="00190AA9" w:rsidP="61EEFDCC">
      <w:pPr>
        <w:spacing w:after="120" w:line="360" w:lineRule="auto"/>
        <w:rPr>
          <w:rFonts w:ascii="Times New Roman" w:eastAsia="Times New Roman" w:hAnsi="Times New Roman" w:cs="Times New Roman"/>
          <w:sz w:val="24"/>
          <w:szCs w:val="24"/>
        </w:rPr>
      </w:pPr>
    </w:p>
    <w:p w14:paraId="223DB447" w14:textId="77777777" w:rsidR="00190AA9" w:rsidRDefault="00190AA9" w:rsidP="61EEFDCC">
      <w:pPr>
        <w:spacing w:after="120" w:line="360" w:lineRule="auto"/>
        <w:rPr>
          <w:rFonts w:ascii="Times New Roman" w:eastAsia="Times New Roman" w:hAnsi="Times New Roman" w:cs="Times New Roman"/>
          <w:sz w:val="24"/>
          <w:szCs w:val="24"/>
        </w:rPr>
      </w:pPr>
    </w:p>
    <w:p w14:paraId="289DD78A" w14:textId="77777777" w:rsidR="00190AA9" w:rsidRDefault="00190AA9" w:rsidP="61EEFDCC">
      <w:pPr>
        <w:spacing w:after="120" w:line="360" w:lineRule="auto"/>
        <w:rPr>
          <w:rFonts w:ascii="Times New Roman" w:eastAsia="Times New Roman" w:hAnsi="Times New Roman" w:cs="Times New Roman"/>
          <w:sz w:val="24"/>
          <w:szCs w:val="24"/>
        </w:rPr>
      </w:pPr>
    </w:p>
    <w:p w14:paraId="54629644" w14:textId="77777777" w:rsidR="00172091" w:rsidRDefault="00172091" w:rsidP="61EEFDCC">
      <w:pPr>
        <w:spacing w:after="120" w:line="360" w:lineRule="auto"/>
        <w:rPr>
          <w:rFonts w:ascii="Times New Roman" w:eastAsia="Times New Roman" w:hAnsi="Times New Roman" w:cs="Times New Roman"/>
          <w:b/>
          <w:bCs/>
          <w:sz w:val="48"/>
          <w:szCs w:val="48"/>
        </w:rPr>
      </w:pPr>
    </w:p>
    <w:p w14:paraId="53304203" w14:textId="77777777" w:rsidR="00172091" w:rsidRDefault="00172091" w:rsidP="61EEFDCC">
      <w:pPr>
        <w:spacing w:after="120" w:line="360" w:lineRule="auto"/>
        <w:rPr>
          <w:rFonts w:ascii="Times New Roman" w:eastAsia="Times New Roman" w:hAnsi="Times New Roman" w:cs="Times New Roman"/>
          <w:b/>
          <w:bCs/>
          <w:sz w:val="48"/>
          <w:szCs w:val="48"/>
        </w:rPr>
      </w:pPr>
    </w:p>
    <w:p w14:paraId="1749F161" w14:textId="77777777" w:rsidR="00172091" w:rsidRDefault="00172091" w:rsidP="61EEFDCC">
      <w:pPr>
        <w:spacing w:after="120" w:line="360" w:lineRule="auto"/>
        <w:rPr>
          <w:rFonts w:ascii="Times New Roman" w:eastAsia="Times New Roman" w:hAnsi="Times New Roman" w:cs="Times New Roman"/>
          <w:b/>
          <w:bCs/>
          <w:sz w:val="48"/>
          <w:szCs w:val="48"/>
        </w:rPr>
      </w:pPr>
    </w:p>
    <w:p w14:paraId="4CA63241" w14:textId="77777777" w:rsidR="00062B0F" w:rsidRDefault="00062B0F" w:rsidP="61EEFDCC">
      <w:pPr>
        <w:spacing w:after="120" w:line="360" w:lineRule="auto"/>
        <w:rPr>
          <w:rFonts w:ascii="Times New Roman" w:eastAsia="Times New Roman" w:hAnsi="Times New Roman" w:cs="Times New Roman"/>
          <w:b/>
          <w:bCs/>
          <w:sz w:val="48"/>
          <w:szCs w:val="48"/>
        </w:rPr>
      </w:pPr>
    </w:p>
    <w:p w14:paraId="2538E6CB" w14:textId="6984AE64" w:rsidR="00190AA9" w:rsidRPr="00D62BA8" w:rsidRDefault="00C169ED" w:rsidP="00D62BA8">
      <w:pPr>
        <w:spacing w:after="120" w:line="360" w:lineRule="auto"/>
        <w:rPr>
          <w:rFonts w:ascii="Times New Roman" w:eastAsia="Times New Roman" w:hAnsi="Times New Roman" w:cs="Times New Roman"/>
          <w:b/>
          <w:bCs/>
          <w:sz w:val="48"/>
          <w:szCs w:val="48"/>
        </w:rPr>
      </w:pPr>
      <w:r>
        <w:rPr>
          <w:rFonts w:ascii="Times New Roman" w:eastAsia="Times New Roman" w:hAnsi="Times New Roman" w:cs="Times New Roman"/>
          <w:b/>
          <w:bCs/>
          <w:sz w:val="48"/>
          <w:szCs w:val="48"/>
        </w:rPr>
        <w:lastRenderedPageBreak/>
        <w:t xml:space="preserve">Chapter 6: </w:t>
      </w:r>
      <w:r w:rsidR="00871E36" w:rsidRPr="00871E36">
        <w:rPr>
          <w:rFonts w:ascii="Times New Roman" w:eastAsia="Times New Roman" w:hAnsi="Times New Roman" w:cs="Times New Roman"/>
          <w:b/>
          <w:bCs/>
          <w:sz w:val="48"/>
          <w:szCs w:val="48"/>
        </w:rPr>
        <w:t>Discussion</w:t>
      </w:r>
      <w:r w:rsidR="00871E36">
        <w:rPr>
          <w:rFonts w:ascii="Times New Roman" w:eastAsia="Times New Roman" w:hAnsi="Times New Roman" w:cs="Times New Roman"/>
          <w:b/>
          <w:bCs/>
          <w:sz w:val="48"/>
          <w:szCs w:val="48"/>
        </w:rPr>
        <w:t xml:space="preserve"> </w:t>
      </w:r>
      <w:r w:rsidR="006C50E1">
        <w:rPr>
          <w:rFonts w:ascii="Times New Roman" w:eastAsia="Times New Roman" w:hAnsi="Times New Roman" w:cs="Times New Roman"/>
          <w:b/>
          <w:bCs/>
          <w:sz w:val="48"/>
          <w:szCs w:val="48"/>
        </w:rPr>
        <w:t>and Conclusion</w:t>
      </w:r>
    </w:p>
    <w:p w14:paraId="5FA5CC8C" w14:textId="6FF884AF" w:rsidR="0333C13B" w:rsidRPr="00064857" w:rsidRDefault="006C50E1" w:rsidP="61EEFDCC">
      <w:pPr>
        <w:spacing w:after="120" w:line="360" w:lineRule="auto"/>
        <w:rPr>
          <w:rFonts w:ascii="Times New Roman" w:eastAsia="Times New Roman" w:hAnsi="Times New Roman" w:cs="Times New Roman"/>
          <w:b/>
          <w:bCs/>
          <w:sz w:val="36"/>
          <w:szCs w:val="36"/>
        </w:rPr>
      </w:pPr>
      <w:r w:rsidRPr="00064857">
        <w:rPr>
          <w:rFonts w:ascii="Times New Roman" w:eastAsia="Times New Roman" w:hAnsi="Times New Roman" w:cs="Times New Roman"/>
          <w:b/>
          <w:bCs/>
          <w:sz w:val="36"/>
          <w:szCs w:val="36"/>
        </w:rPr>
        <w:t>6.1 Discussion</w:t>
      </w:r>
      <w:r w:rsidR="009B582A" w:rsidRPr="00064857">
        <w:rPr>
          <w:rFonts w:ascii="Times New Roman" w:eastAsia="Times New Roman" w:hAnsi="Times New Roman" w:cs="Times New Roman"/>
          <w:b/>
          <w:bCs/>
          <w:sz w:val="36"/>
          <w:szCs w:val="36"/>
        </w:rPr>
        <w:t xml:space="preserve"> </w:t>
      </w:r>
    </w:p>
    <w:p w14:paraId="057E18FD" w14:textId="3B7B27A7" w:rsidR="00BB6040" w:rsidRDefault="00BB6040" w:rsidP="00D87345">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dissertation </w:t>
      </w:r>
      <w:r w:rsidR="008D218A">
        <w:rPr>
          <w:rFonts w:ascii="Times New Roman" w:eastAsia="Times New Roman" w:hAnsi="Times New Roman" w:cs="Times New Roman"/>
          <w:sz w:val="24"/>
          <w:szCs w:val="24"/>
        </w:rPr>
        <w:t xml:space="preserve">aimed to critically evaluate the impact that stereotypes surrounding CSA </w:t>
      </w:r>
      <w:r w:rsidR="000413CE">
        <w:rPr>
          <w:rFonts w:ascii="Times New Roman" w:eastAsia="Times New Roman" w:hAnsi="Times New Roman" w:cs="Times New Roman"/>
          <w:sz w:val="24"/>
          <w:szCs w:val="24"/>
        </w:rPr>
        <w:t>have on victims and offenders</w:t>
      </w:r>
      <w:r w:rsidR="001E4FF1">
        <w:rPr>
          <w:rFonts w:ascii="Times New Roman" w:eastAsia="Times New Roman" w:hAnsi="Times New Roman" w:cs="Times New Roman"/>
          <w:sz w:val="24"/>
          <w:szCs w:val="24"/>
        </w:rPr>
        <w:t xml:space="preserve">, specifically considering whether </w:t>
      </w:r>
      <w:r w:rsidR="004558A8">
        <w:rPr>
          <w:rFonts w:ascii="Times New Roman" w:eastAsia="Times New Roman" w:hAnsi="Times New Roman" w:cs="Times New Roman"/>
          <w:sz w:val="24"/>
          <w:szCs w:val="24"/>
        </w:rPr>
        <w:t>such beliefs are</w:t>
      </w:r>
      <w:r w:rsidR="001E4FF1">
        <w:rPr>
          <w:rFonts w:ascii="Times New Roman" w:eastAsia="Times New Roman" w:hAnsi="Times New Roman" w:cs="Times New Roman"/>
          <w:sz w:val="24"/>
          <w:szCs w:val="24"/>
        </w:rPr>
        <w:t xml:space="preserve"> leading to increasingly harmful outcomes. </w:t>
      </w:r>
      <w:r w:rsidR="00D63C6E">
        <w:rPr>
          <w:rFonts w:ascii="Times New Roman" w:eastAsia="Times New Roman" w:hAnsi="Times New Roman" w:cs="Times New Roman"/>
          <w:sz w:val="24"/>
          <w:szCs w:val="24"/>
        </w:rPr>
        <w:t>A</w:t>
      </w:r>
      <w:r w:rsidR="005A4CD9">
        <w:rPr>
          <w:rFonts w:ascii="Times New Roman" w:eastAsia="Times New Roman" w:hAnsi="Times New Roman" w:cs="Times New Roman"/>
          <w:sz w:val="24"/>
          <w:szCs w:val="24"/>
        </w:rPr>
        <w:t xml:space="preserve"> primary </w:t>
      </w:r>
      <w:r w:rsidR="00DC4704">
        <w:rPr>
          <w:rFonts w:ascii="Times New Roman" w:eastAsia="Times New Roman" w:hAnsi="Times New Roman" w:cs="Times New Roman"/>
          <w:sz w:val="24"/>
          <w:szCs w:val="24"/>
        </w:rPr>
        <w:t>theme</w:t>
      </w:r>
      <w:r w:rsidR="00D63C6E">
        <w:rPr>
          <w:rFonts w:ascii="Times New Roman" w:eastAsia="Times New Roman" w:hAnsi="Times New Roman" w:cs="Times New Roman"/>
          <w:sz w:val="24"/>
          <w:szCs w:val="24"/>
        </w:rPr>
        <w:t xml:space="preserve"> of the research was </w:t>
      </w:r>
      <w:r w:rsidR="00DC4704">
        <w:rPr>
          <w:rFonts w:ascii="Times New Roman" w:eastAsia="Times New Roman" w:hAnsi="Times New Roman" w:cs="Times New Roman"/>
          <w:sz w:val="24"/>
          <w:szCs w:val="24"/>
        </w:rPr>
        <w:t xml:space="preserve">that of </w:t>
      </w:r>
      <w:r w:rsidR="00D63C6E">
        <w:rPr>
          <w:rFonts w:ascii="Times New Roman" w:eastAsia="Times New Roman" w:hAnsi="Times New Roman" w:cs="Times New Roman"/>
          <w:sz w:val="24"/>
          <w:szCs w:val="24"/>
        </w:rPr>
        <w:t>s</w:t>
      </w:r>
      <w:r w:rsidR="00DC4704">
        <w:rPr>
          <w:rFonts w:ascii="Times New Roman" w:eastAsia="Times New Roman" w:hAnsi="Times New Roman" w:cs="Times New Roman"/>
          <w:sz w:val="24"/>
          <w:szCs w:val="24"/>
        </w:rPr>
        <w:t>ocial constructivism through conside</w:t>
      </w:r>
      <w:r w:rsidR="007B0B8E">
        <w:rPr>
          <w:rFonts w:ascii="Times New Roman" w:eastAsia="Times New Roman" w:hAnsi="Times New Roman" w:cs="Times New Roman"/>
          <w:sz w:val="24"/>
          <w:szCs w:val="24"/>
        </w:rPr>
        <w:t>ring</w:t>
      </w:r>
      <w:r w:rsidR="00DC4704">
        <w:rPr>
          <w:rFonts w:ascii="Times New Roman" w:eastAsia="Times New Roman" w:hAnsi="Times New Roman" w:cs="Times New Roman"/>
          <w:sz w:val="24"/>
          <w:szCs w:val="24"/>
        </w:rPr>
        <w:t xml:space="preserve"> </w:t>
      </w:r>
      <w:r w:rsidR="007A5B58">
        <w:rPr>
          <w:rFonts w:ascii="Times New Roman" w:eastAsia="Times New Roman" w:hAnsi="Times New Roman" w:cs="Times New Roman"/>
          <w:sz w:val="24"/>
          <w:szCs w:val="24"/>
        </w:rPr>
        <w:t xml:space="preserve">the </w:t>
      </w:r>
      <w:r w:rsidR="00EF2BCD">
        <w:rPr>
          <w:rFonts w:ascii="Times New Roman" w:eastAsia="Times New Roman" w:hAnsi="Times New Roman" w:cs="Times New Roman"/>
          <w:sz w:val="24"/>
          <w:szCs w:val="24"/>
        </w:rPr>
        <w:t>extent that</w:t>
      </w:r>
      <w:r w:rsidR="007A5B58">
        <w:rPr>
          <w:rFonts w:ascii="Times New Roman" w:eastAsia="Times New Roman" w:hAnsi="Times New Roman" w:cs="Times New Roman"/>
          <w:sz w:val="24"/>
          <w:szCs w:val="24"/>
        </w:rPr>
        <w:t xml:space="preserve"> </w:t>
      </w:r>
      <w:r w:rsidR="00850DEF">
        <w:rPr>
          <w:rFonts w:ascii="Times New Roman" w:eastAsia="Times New Roman" w:hAnsi="Times New Roman" w:cs="Times New Roman"/>
          <w:sz w:val="24"/>
          <w:szCs w:val="24"/>
        </w:rPr>
        <w:t>mis-information regarding the nature of CSA</w:t>
      </w:r>
      <w:r w:rsidR="00E86A6B">
        <w:rPr>
          <w:rFonts w:ascii="Times New Roman" w:eastAsia="Times New Roman" w:hAnsi="Times New Roman" w:cs="Times New Roman"/>
          <w:sz w:val="24"/>
          <w:szCs w:val="24"/>
        </w:rPr>
        <w:t xml:space="preserve"> is</w:t>
      </w:r>
      <w:r w:rsidR="00850DEF">
        <w:rPr>
          <w:rFonts w:ascii="Times New Roman" w:eastAsia="Times New Roman" w:hAnsi="Times New Roman" w:cs="Times New Roman"/>
          <w:sz w:val="24"/>
          <w:szCs w:val="24"/>
        </w:rPr>
        <w:t xml:space="preserve"> informing public attitudes</w:t>
      </w:r>
      <w:r w:rsidR="00E84156">
        <w:rPr>
          <w:rFonts w:ascii="Times New Roman" w:eastAsia="Times New Roman" w:hAnsi="Times New Roman" w:cs="Times New Roman"/>
          <w:sz w:val="24"/>
          <w:szCs w:val="24"/>
        </w:rPr>
        <w:t xml:space="preserve">. </w:t>
      </w:r>
      <w:r w:rsidR="00923894">
        <w:rPr>
          <w:rFonts w:ascii="Times New Roman" w:eastAsia="Times New Roman" w:hAnsi="Times New Roman" w:cs="Times New Roman"/>
          <w:sz w:val="24"/>
          <w:szCs w:val="24"/>
        </w:rPr>
        <w:t>In order to address</w:t>
      </w:r>
      <w:r w:rsidR="00AB6CB8">
        <w:rPr>
          <w:rFonts w:ascii="Times New Roman" w:eastAsia="Times New Roman" w:hAnsi="Times New Roman" w:cs="Times New Roman"/>
          <w:sz w:val="24"/>
          <w:szCs w:val="24"/>
        </w:rPr>
        <w:t xml:space="preserve"> t</w:t>
      </w:r>
      <w:r w:rsidR="00EC578B">
        <w:rPr>
          <w:rFonts w:ascii="Times New Roman" w:eastAsia="Times New Roman" w:hAnsi="Times New Roman" w:cs="Times New Roman"/>
          <w:sz w:val="24"/>
          <w:szCs w:val="24"/>
        </w:rPr>
        <w:t>he aim of this research, a systematic literature review wa</w:t>
      </w:r>
      <w:r w:rsidR="00666720">
        <w:rPr>
          <w:rFonts w:ascii="Times New Roman" w:eastAsia="Times New Roman" w:hAnsi="Times New Roman" w:cs="Times New Roman"/>
          <w:sz w:val="24"/>
          <w:szCs w:val="24"/>
        </w:rPr>
        <w:t xml:space="preserve">s used to </w:t>
      </w:r>
      <w:r w:rsidR="00EF2BCD">
        <w:rPr>
          <w:rFonts w:ascii="Times New Roman" w:eastAsia="Times New Roman" w:hAnsi="Times New Roman" w:cs="Times New Roman"/>
          <w:sz w:val="24"/>
          <w:szCs w:val="24"/>
        </w:rPr>
        <w:t xml:space="preserve">gather data </w:t>
      </w:r>
      <w:r w:rsidR="00B06835">
        <w:rPr>
          <w:rFonts w:ascii="Times New Roman" w:eastAsia="Times New Roman" w:hAnsi="Times New Roman" w:cs="Times New Roman"/>
          <w:sz w:val="24"/>
          <w:szCs w:val="24"/>
        </w:rPr>
        <w:t xml:space="preserve">that </w:t>
      </w:r>
      <w:r w:rsidR="000D2F28">
        <w:rPr>
          <w:rFonts w:ascii="Times New Roman" w:eastAsia="Times New Roman" w:hAnsi="Times New Roman" w:cs="Times New Roman"/>
          <w:sz w:val="24"/>
          <w:szCs w:val="24"/>
        </w:rPr>
        <w:t xml:space="preserve">could be </w:t>
      </w:r>
      <w:r w:rsidR="007B0B8E">
        <w:rPr>
          <w:rFonts w:ascii="Times New Roman" w:eastAsia="Times New Roman" w:hAnsi="Times New Roman" w:cs="Times New Roman"/>
          <w:sz w:val="24"/>
          <w:szCs w:val="24"/>
        </w:rPr>
        <w:t>evaluated and synth</w:t>
      </w:r>
      <w:r w:rsidR="00B06835">
        <w:rPr>
          <w:rFonts w:ascii="Times New Roman" w:eastAsia="Times New Roman" w:hAnsi="Times New Roman" w:cs="Times New Roman"/>
          <w:sz w:val="24"/>
          <w:szCs w:val="24"/>
        </w:rPr>
        <w:t>esised from previous areas of research (</w:t>
      </w:r>
      <w:proofErr w:type="spellStart"/>
      <w:r w:rsidR="00053B2F">
        <w:rPr>
          <w:rFonts w:ascii="Times New Roman" w:eastAsia="Times New Roman" w:hAnsi="Times New Roman" w:cs="Times New Roman"/>
          <w:sz w:val="24"/>
          <w:szCs w:val="24"/>
        </w:rPr>
        <w:t>Okoli</w:t>
      </w:r>
      <w:proofErr w:type="spellEnd"/>
      <w:r w:rsidR="00053B2F">
        <w:rPr>
          <w:rFonts w:ascii="Times New Roman" w:eastAsia="Times New Roman" w:hAnsi="Times New Roman" w:cs="Times New Roman"/>
          <w:sz w:val="24"/>
          <w:szCs w:val="24"/>
        </w:rPr>
        <w:t xml:space="preserve"> &amp; </w:t>
      </w:r>
      <w:proofErr w:type="spellStart"/>
      <w:r w:rsidR="00053B2F">
        <w:rPr>
          <w:rFonts w:ascii="Times New Roman" w:eastAsia="Times New Roman" w:hAnsi="Times New Roman" w:cs="Times New Roman"/>
          <w:sz w:val="24"/>
          <w:szCs w:val="24"/>
        </w:rPr>
        <w:t>Schabram</w:t>
      </w:r>
      <w:proofErr w:type="spellEnd"/>
      <w:r w:rsidR="00053B2F">
        <w:rPr>
          <w:rFonts w:ascii="Times New Roman" w:eastAsia="Times New Roman" w:hAnsi="Times New Roman" w:cs="Times New Roman"/>
          <w:sz w:val="24"/>
          <w:szCs w:val="24"/>
        </w:rPr>
        <w:t xml:space="preserve">, 2010). </w:t>
      </w:r>
      <w:r w:rsidR="00E646B8">
        <w:rPr>
          <w:rFonts w:ascii="Times New Roman" w:eastAsia="Times New Roman" w:hAnsi="Times New Roman" w:cs="Times New Roman"/>
          <w:sz w:val="24"/>
          <w:szCs w:val="24"/>
        </w:rPr>
        <w:t xml:space="preserve">This was considered the most suitable </w:t>
      </w:r>
      <w:r w:rsidR="00FF5FE8">
        <w:rPr>
          <w:rFonts w:ascii="Times New Roman" w:eastAsia="Times New Roman" w:hAnsi="Times New Roman" w:cs="Times New Roman"/>
          <w:sz w:val="24"/>
          <w:szCs w:val="24"/>
        </w:rPr>
        <w:t xml:space="preserve">research method </w:t>
      </w:r>
      <w:r w:rsidR="00E062A8">
        <w:rPr>
          <w:rFonts w:ascii="Times New Roman" w:eastAsia="Times New Roman" w:hAnsi="Times New Roman" w:cs="Times New Roman"/>
          <w:sz w:val="24"/>
          <w:szCs w:val="24"/>
        </w:rPr>
        <w:t xml:space="preserve">for numerous reasons. Firstly, the sensitive nature of CSA poses significant ethical dilemmas in gaining access to research participants and would have specifically </w:t>
      </w:r>
      <w:r w:rsidR="007B40B6">
        <w:rPr>
          <w:rFonts w:ascii="Times New Roman" w:eastAsia="Times New Roman" w:hAnsi="Times New Roman" w:cs="Times New Roman"/>
          <w:sz w:val="24"/>
          <w:szCs w:val="24"/>
        </w:rPr>
        <w:t>required a National Research Council Application for HMPPS to be successful (UK Government 2021)</w:t>
      </w:r>
      <w:r w:rsidR="00F01EAB">
        <w:rPr>
          <w:rFonts w:ascii="Times New Roman" w:eastAsia="Times New Roman" w:hAnsi="Times New Roman" w:cs="Times New Roman"/>
          <w:sz w:val="24"/>
          <w:szCs w:val="24"/>
        </w:rPr>
        <w:t>. Additionally, approval would have been needed from Swansea Universit</w:t>
      </w:r>
      <w:r w:rsidR="00A94BEF">
        <w:rPr>
          <w:rFonts w:ascii="Times New Roman" w:eastAsia="Times New Roman" w:hAnsi="Times New Roman" w:cs="Times New Roman"/>
          <w:sz w:val="24"/>
          <w:szCs w:val="24"/>
        </w:rPr>
        <w:t xml:space="preserve">y’s College Research Ethics Committee, which would have caused lengthy delays and </w:t>
      </w:r>
      <w:r w:rsidR="00A73775">
        <w:rPr>
          <w:rFonts w:ascii="Times New Roman" w:eastAsia="Times New Roman" w:hAnsi="Times New Roman" w:cs="Times New Roman"/>
          <w:sz w:val="24"/>
          <w:szCs w:val="24"/>
        </w:rPr>
        <w:t xml:space="preserve">made the likelihood of a submission within the given deadline unlikely (Bell &amp; Walters, 2014). </w:t>
      </w:r>
    </w:p>
    <w:p w14:paraId="05D82EE9" w14:textId="0DF64F68" w:rsidR="0066107E" w:rsidRDefault="0066107E" w:rsidP="00D8734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address the primary research question: </w:t>
      </w:r>
      <w:r w:rsidRPr="0001557E">
        <w:rPr>
          <w:rFonts w:ascii="Times New Roman" w:eastAsia="Times New Roman" w:hAnsi="Times New Roman" w:cs="Times New Roman"/>
          <w:i/>
          <w:iCs/>
          <w:sz w:val="24"/>
          <w:szCs w:val="24"/>
        </w:rPr>
        <w:t xml:space="preserve">‘Are inaccurate misconceptions surrounding the nature of child sexual abuse causing greater harm to victims and </w:t>
      </w:r>
      <w:r w:rsidR="0001557E" w:rsidRPr="0001557E">
        <w:rPr>
          <w:rFonts w:ascii="Times New Roman" w:eastAsia="Times New Roman" w:hAnsi="Times New Roman" w:cs="Times New Roman"/>
          <w:i/>
          <w:iCs/>
          <w:sz w:val="24"/>
          <w:szCs w:val="24"/>
        </w:rPr>
        <w:t>offenders?’</w:t>
      </w:r>
      <w:r w:rsidR="0001557E">
        <w:rPr>
          <w:rFonts w:ascii="Times New Roman" w:eastAsia="Times New Roman" w:hAnsi="Times New Roman" w:cs="Times New Roman"/>
          <w:i/>
          <w:iCs/>
          <w:sz w:val="24"/>
          <w:szCs w:val="24"/>
        </w:rPr>
        <w:t xml:space="preserve"> </w:t>
      </w:r>
      <w:r w:rsidR="003C6919">
        <w:rPr>
          <w:rFonts w:ascii="Times New Roman" w:eastAsia="Times New Roman" w:hAnsi="Times New Roman" w:cs="Times New Roman"/>
          <w:sz w:val="24"/>
          <w:szCs w:val="24"/>
        </w:rPr>
        <w:t>t</w:t>
      </w:r>
      <w:r w:rsidR="0001557E">
        <w:rPr>
          <w:rFonts w:ascii="Times New Roman" w:eastAsia="Times New Roman" w:hAnsi="Times New Roman" w:cs="Times New Roman"/>
          <w:sz w:val="24"/>
          <w:szCs w:val="24"/>
        </w:rPr>
        <w:t xml:space="preserve">hree </w:t>
      </w:r>
      <w:r w:rsidR="0081201E">
        <w:rPr>
          <w:rFonts w:ascii="Times New Roman" w:eastAsia="Times New Roman" w:hAnsi="Times New Roman" w:cs="Times New Roman"/>
          <w:sz w:val="24"/>
          <w:szCs w:val="24"/>
        </w:rPr>
        <w:t>objectives were identified and addressed throughout three thematic chapters</w:t>
      </w:r>
      <w:r w:rsidR="00D87345">
        <w:rPr>
          <w:rFonts w:ascii="Times New Roman" w:eastAsia="Times New Roman" w:hAnsi="Times New Roman" w:cs="Times New Roman"/>
          <w:sz w:val="24"/>
          <w:szCs w:val="24"/>
        </w:rPr>
        <w:t xml:space="preserve">; the findings of which are discussed below. </w:t>
      </w:r>
    </w:p>
    <w:p w14:paraId="5164E53A" w14:textId="47CD52A6" w:rsidR="00DC7DF2" w:rsidRPr="0033700C" w:rsidRDefault="001E3221" w:rsidP="00DC7DF2">
      <w:pPr>
        <w:pStyle w:val="ListParagraph"/>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w:t>
      </w:r>
      <w:r w:rsidR="008C7AC3">
        <w:rPr>
          <w:rFonts w:ascii="Times New Roman" w:eastAsia="Times New Roman" w:hAnsi="Times New Roman" w:cs="Times New Roman"/>
          <w:sz w:val="24"/>
          <w:szCs w:val="24"/>
        </w:rPr>
        <w:t xml:space="preserve">3: </w:t>
      </w:r>
      <w:r w:rsidR="008C7AC3">
        <w:rPr>
          <w:rFonts w:ascii="Times New Roman" w:eastAsia="Times New Roman" w:hAnsi="Times New Roman" w:cs="Times New Roman"/>
          <w:i/>
          <w:iCs/>
          <w:sz w:val="24"/>
          <w:szCs w:val="24"/>
        </w:rPr>
        <w:t xml:space="preserve">Obscuring the true nature of </w:t>
      </w:r>
      <w:r w:rsidR="00DC7DF2">
        <w:rPr>
          <w:rFonts w:ascii="Times New Roman" w:eastAsia="Times New Roman" w:hAnsi="Times New Roman" w:cs="Times New Roman"/>
          <w:i/>
          <w:iCs/>
          <w:sz w:val="24"/>
          <w:szCs w:val="24"/>
        </w:rPr>
        <w:t>child sexual abuse</w:t>
      </w:r>
    </w:p>
    <w:p w14:paraId="2AE88BB7" w14:textId="7B4FFB5B" w:rsidR="0033700C" w:rsidRDefault="0033700C" w:rsidP="0033700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identified dominant myth categories in relation to </w:t>
      </w:r>
      <w:r w:rsidR="00760AB9">
        <w:rPr>
          <w:rFonts w:ascii="Times New Roman" w:eastAsia="Times New Roman" w:hAnsi="Times New Roman" w:cs="Times New Roman"/>
          <w:sz w:val="24"/>
          <w:szCs w:val="24"/>
        </w:rPr>
        <w:t>CSA, by utilising the data from Cromer &amp; Goldsmith (2010). The categories were as follows:</w:t>
      </w:r>
    </w:p>
    <w:p w14:paraId="466AC573" w14:textId="43FD2D51" w:rsidR="00760AB9" w:rsidRDefault="00C63166" w:rsidP="00760AB9">
      <w:pPr>
        <w:pStyle w:val="ListParagraph"/>
        <w:numPr>
          <w:ilvl w:val="0"/>
          <w:numId w:val="2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Myths related to the extent of harm that CSA poses</w:t>
      </w:r>
    </w:p>
    <w:p w14:paraId="62C042EE" w14:textId="351147BB" w:rsidR="00C63166" w:rsidRDefault="00C63166" w:rsidP="00760AB9">
      <w:pPr>
        <w:pStyle w:val="ListParagraph"/>
        <w:numPr>
          <w:ilvl w:val="0"/>
          <w:numId w:val="2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Myths that deny the existence of CSA or assert it is rare</w:t>
      </w:r>
    </w:p>
    <w:p w14:paraId="72F9AED1" w14:textId="565F7401" w:rsidR="00C63166" w:rsidRDefault="00C63166" w:rsidP="00760AB9">
      <w:pPr>
        <w:pStyle w:val="ListParagraph"/>
        <w:numPr>
          <w:ilvl w:val="0"/>
          <w:numId w:val="2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Myths that diffuse the blame away from the perpetrator</w:t>
      </w:r>
    </w:p>
    <w:p w14:paraId="26F2398F" w14:textId="0A9A8645" w:rsidR="002E5099" w:rsidRDefault="00FE7AAB" w:rsidP="00760AB9">
      <w:pPr>
        <w:pStyle w:val="ListParagraph"/>
        <w:numPr>
          <w:ilvl w:val="0"/>
          <w:numId w:val="2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Myths that reflect perpetrator stereotypes</w:t>
      </w:r>
    </w:p>
    <w:p w14:paraId="651DC8E0" w14:textId="22655815" w:rsidR="00FE7AAB" w:rsidRDefault="00FE7AAB" w:rsidP="00760AB9">
      <w:pPr>
        <w:pStyle w:val="ListParagraph"/>
        <w:numPr>
          <w:ilvl w:val="0"/>
          <w:numId w:val="2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Stereotypes regarding the nature of CSA itself. </w:t>
      </w:r>
    </w:p>
    <w:p w14:paraId="206BF349" w14:textId="79AAC21E" w:rsidR="00851D28" w:rsidRDefault="00352B2A" w:rsidP="001D405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Within category a</w:t>
      </w:r>
      <w:r w:rsidR="006919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were myths implying that CSA is </w:t>
      </w:r>
      <w:r w:rsidR="005342BD">
        <w:rPr>
          <w:rFonts w:ascii="Times New Roman" w:eastAsia="Times New Roman" w:hAnsi="Times New Roman" w:cs="Times New Roman"/>
          <w:sz w:val="24"/>
          <w:szCs w:val="24"/>
        </w:rPr>
        <w:t>not harmful to the victim and that boys are less affected by CSA than girls (</w:t>
      </w:r>
      <w:proofErr w:type="spellStart"/>
      <w:r w:rsidR="005342BD">
        <w:rPr>
          <w:rFonts w:ascii="Times New Roman" w:eastAsia="Times New Roman" w:hAnsi="Times New Roman" w:cs="Times New Roman"/>
          <w:sz w:val="24"/>
          <w:szCs w:val="24"/>
        </w:rPr>
        <w:t>Stoltenborgh</w:t>
      </w:r>
      <w:proofErr w:type="spellEnd"/>
      <w:r w:rsidR="005342BD">
        <w:rPr>
          <w:rFonts w:ascii="Times New Roman" w:eastAsia="Times New Roman" w:hAnsi="Times New Roman" w:cs="Times New Roman"/>
          <w:sz w:val="24"/>
          <w:szCs w:val="24"/>
        </w:rPr>
        <w:t xml:space="preserve"> et al, 2011). </w:t>
      </w:r>
      <w:r w:rsidR="009013D3">
        <w:rPr>
          <w:rFonts w:ascii="Times New Roman" w:eastAsia="Times New Roman" w:hAnsi="Times New Roman" w:cs="Times New Roman"/>
          <w:sz w:val="24"/>
          <w:szCs w:val="24"/>
        </w:rPr>
        <w:t>The suggest</w:t>
      </w:r>
      <w:r w:rsidR="00563CA4">
        <w:rPr>
          <w:rFonts w:ascii="Times New Roman" w:eastAsia="Times New Roman" w:hAnsi="Times New Roman" w:cs="Times New Roman"/>
          <w:sz w:val="24"/>
          <w:szCs w:val="24"/>
        </w:rPr>
        <w:t xml:space="preserve">ion that CSA is not </w:t>
      </w:r>
      <w:r w:rsidR="00563CA4">
        <w:rPr>
          <w:rFonts w:ascii="Times New Roman" w:eastAsia="Times New Roman" w:hAnsi="Times New Roman" w:cs="Times New Roman"/>
          <w:sz w:val="24"/>
          <w:szCs w:val="24"/>
        </w:rPr>
        <w:lastRenderedPageBreak/>
        <w:t>harmful was disproved throughout this chapter. Evidence showed that CSA can lead to both immediate (</w:t>
      </w:r>
      <w:proofErr w:type="spellStart"/>
      <w:r w:rsidR="000D089F">
        <w:rPr>
          <w:rFonts w:ascii="Times New Roman" w:eastAsia="Times New Roman" w:hAnsi="Times New Roman" w:cs="Times New Roman"/>
          <w:sz w:val="24"/>
          <w:szCs w:val="24"/>
        </w:rPr>
        <w:t>Heger</w:t>
      </w:r>
      <w:proofErr w:type="spellEnd"/>
      <w:r w:rsidR="000D089F">
        <w:rPr>
          <w:rFonts w:ascii="Times New Roman" w:eastAsia="Times New Roman" w:hAnsi="Times New Roman" w:cs="Times New Roman"/>
          <w:sz w:val="24"/>
          <w:szCs w:val="24"/>
        </w:rPr>
        <w:t xml:space="preserve"> et al, 2002)</w:t>
      </w:r>
      <w:r w:rsidR="00C65ED0">
        <w:rPr>
          <w:rFonts w:ascii="Times New Roman" w:eastAsia="Times New Roman" w:hAnsi="Times New Roman" w:cs="Times New Roman"/>
          <w:sz w:val="24"/>
          <w:szCs w:val="24"/>
        </w:rPr>
        <w:t xml:space="preserve"> and</w:t>
      </w:r>
      <w:r w:rsidR="000D089F">
        <w:rPr>
          <w:rFonts w:ascii="Times New Roman" w:eastAsia="Times New Roman" w:hAnsi="Times New Roman" w:cs="Times New Roman"/>
          <w:sz w:val="24"/>
          <w:szCs w:val="24"/>
        </w:rPr>
        <w:t xml:space="preserve"> long term illness for victims (</w:t>
      </w:r>
      <w:proofErr w:type="spellStart"/>
      <w:r w:rsidR="000D089F">
        <w:rPr>
          <w:rFonts w:ascii="Times New Roman" w:eastAsia="Times New Roman" w:hAnsi="Times New Roman" w:cs="Times New Roman"/>
          <w:sz w:val="24"/>
          <w:szCs w:val="24"/>
        </w:rPr>
        <w:t>Kamiya</w:t>
      </w:r>
      <w:proofErr w:type="spellEnd"/>
      <w:r w:rsidR="000D089F">
        <w:rPr>
          <w:rFonts w:ascii="Times New Roman" w:eastAsia="Times New Roman" w:hAnsi="Times New Roman" w:cs="Times New Roman"/>
          <w:sz w:val="24"/>
          <w:szCs w:val="24"/>
        </w:rPr>
        <w:t xml:space="preserve"> et al 2006</w:t>
      </w:r>
      <w:r w:rsidR="008E69AE">
        <w:rPr>
          <w:rFonts w:ascii="Times New Roman" w:eastAsia="Times New Roman" w:hAnsi="Times New Roman" w:cs="Times New Roman"/>
          <w:sz w:val="24"/>
          <w:szCs w:val="24"/>
        </w:rPr>
        <w:t>). Additionally, the psychological effects of CSA can be detrimental to a victims recovery process (</w:t>
      </w:r>
      <w:proofErr w:type="spellStart"/>
      <w:r w:rsidR="008E69AE">
        <w:rPr>
          <w:rFonts w:ascii="Times New Roman" w:eastAsia="Times New Roman" w:hAnsi="Times New Roman" w:cs="Times New Roman"/>
          <w:sz w:val="24"/>
          <w:szCs w:val="24"/>
        </w:rPr>
        <w:t>Maniglio</w:t>
      </w:r>
      <w:proofErr w:type="spellEnd"/>
      <w:r w:rsidR="008E69AE">
        <w:rPr>
          <w:rFonts w:ascii="Times New Roman" w:eastAsia="Times New Roman" w:hAnsi="Times New Roman" w:cs="Times New Roman"/>
          <w:sz w:val="24"/>
          <w:szCs w:val="24"/>
        </w:rPr>
        <w:t>, 2009), with the type of tra</w:t>
      </w:r>
      <w:r w:rsidR="00FE1DCC">
        <w:rPr>
          <w:rFonts w:ascii="Times New Roman" w:eastAsia="Times New Roman" w:hAnsi="Times New Roman" w:cs="Times New Roman"/>
          <w:sz w:val="24"/>
          <w:szCs w:val="24"/>
        </w:rPr>
        <w:t>u</w:t>
      </w:r>
      <w:r w:rsidR="008E69AE">
        <w:rPr>
          <w:rFonts w:ascii="Times New Roman" w:eastAsia="Times New Roman" w:hAnsi="Times New Roman" w:cs="Times New Roman"/>
          <w:sz w:val="24"/>
          <w:szCs w:val="24"/>
        </w:rPr>
        <w:t xml:space="preserve">ma the victim suffers, impacting </w:t>
      </w:r>
      <w:r w:rsidR="00FE1DCC">
        <w:rPr>
          <w:rFonts w:ascii="Times New Roman" w:eastAsia="Times New Roman" w:hAnsi="Times New Roman" w:cs="Times New Roman"/>
          <w:sz w:val="24"/>
          <w:szCs w:val="24"/>
        </w:rPr>
        <w:t xml:space="preserve">behaviours regardless of disclosure (Fisher et al, 2017). </w:t>
      </w:r>
      <w:r w:rsidR="00851D28">
        <w:rPr>
          <w:rFonts w:ascii="Times New Roman" w:eastAsia="Times New Roman" w:hAnsi="Times New Roman" w:cs="Times New Roman"/>
          <w:sz w:val="24"/>
          <w:szCs w:val="24"/>
        </w:rPr>
        <w:t xml:space="preserve">Furthermore, this myth category </w:t>
      </w:r>
      <w:r w:rsidR="00463E0B">
        <w:rPr>
          <w:rFonts w:ascii="Times New Roman" w:eastAsia="Times New Roman" w:hAnsi="Times New Roman" w:cs="Times New Roman"/>
          <w:sz w:val="24"/>
          <w:szCs w:val="24"/>
        </w:rPr>
        <w:t xml:space="preserve">could be </w:t>
      </w:r>
      <w:r w:rsidR="004452F2">
        <w:rPr>
          <w:rFonts w:ascii="Times New Roman" w:eastAsia="Times New Roman" w:hAnsi="Times New Roman" w:cs="Times New Roman"/>
          <w:sz w:val="24"/>
          <w:szCs w:val="24"/>
        </w:rPr>
        <w:t>refuted</w:t>
      </w:r>
      <w:r w:rsidR="00463E0B">
        <w:rPr>
          <w:rFonts w:ascii="Times New Roman" w:eastAsia="Times New Roman" w:hAnsi="Times New Roman" w:cs="Times New Roman"/>
          <w:sz w:val="24"/>
          <w:szCs w:val="24"/>
        </w:rPr>
        <w:t xml:space="preserve"> on the basis of socio-economic harm caused to victims of CSA.</w:t>
      </w:r>
      <w:r w:rsidR="007A73D7">
        <w:rPr>
          <w:rFonts w:ascii="Times New Roman" w:eastAsia="Times New Roman" w:hAnsi="Times New Roman" w:cs="Times New Roman"/>
          <w:sz w:val="24"/>
          <w:szCs w:val="24"/>
        </w:rPr>
        <w:t xml:space="preserve"> Fisher et al (2017) assert that CSA can greatly reduce employment opportunities and educational </w:t>
      </w:r>
      <w:r w:rsidR="00A94D5C">
        <w:rPr>
          <w:rFonts w:ascii="Times New Roman" w:eastAsia="Times New Roman" w:hAnsi="Times New Roman" w:cs="Times New Roman"/>
          <w:sz w:val="24"/>
          <w:szCs w:val="24"/>
        </w:rPr>
        <w:t>success</w:t>
      </w:r>
      <w:r w:rsidR="00DA1C79">
        <w:rPr>
          <w:rFonts w:ascii="Times New Roman" w:eastAsia="Times New Roman" w:hAnsi="Times New Roman" w:cs="Times New Roman"/>
          <w:sz w:val="24"/>
          <w:szCs w:val="24"/>
        </w:rPr>
        <w:t xml:space="preserve"> for victims</w:t>
      </w:r>
      <w:r w:rsidR="001D4053">
        <w:rPr>
          <w:rFonts w:ascii="Times New Roman" w:eastAsia="Times New Roman" w:hAnsi="Times New Roman" w:cs="Times New Roman"/>
          <w:sz w:val="24"/>
          <w:szCs w:val="24"/>
        </w:rPr>
        <w:t xml:space="preserve"> and that the ‘taboo’ nature of CSA, can reduce </w:t>
      </w:r>
      <w:r w:rsidR="00AF702B">
        <w:rPr>
          <w:rFonts w:ascii="Times New Roman" w:eastAsia="Times New Roman" w:hAnsi="Times New Roman" w:cs="Times New Roman"/>
          <w:sz w:val="24"/>
          <w:szCs w:val="24"/>
        </w:rPr>
        <w:t>knowledge amongst society which can also prolong the recovery process for the victim (</w:t>
      </w:r>
      <w:proofErr w:type="spellStart"/>
      <w:r w:rsidR="00AF702B">
        <w:rPr>
          <w:rFonts w:ascii="Times New Roman" w:eastAsia="Times New Roman" w:hAnsi="Times New Roman" w:cs="Times New Roman"/>
          <w:sz w:val="24"/>
          <w:szCs w:val="24"/>
        </w:rPr>
        <w:t>Softestad</w:t>
      </w:r>
      <w:proofErr w:type="spellEnd"/>
      <w:r w:rsidR="00AF702B">
        <w:rPr>
          <w:rFonts w:ascii="Times New Roman" w:eastAsia="Times New Roman" w:hAnsi="Times New Roman" w:cs="Times New Roman"/>
          <w:sz w:val="24"/>
          <w:szCs w:val="24"/>
        </w:rPr>
        <w:t xml:space="preserve"> et al</w:t>
      </w:r>
      <w:r w:rsidR="0093333D">
        <w:rPr>
          <w:rFonts w:ascii="Times New Roman" w:eastAsia="Times New Roman" w:hAnsi="Times New Roman" w:cs="Times New Roman"/>
          <w:sz w:val="24"/>
          <w:szCs w:val="24"/>
        </w:rPr>
        <w:t xml:space="preserve">, 2013). </w:t>
      </w:r>
    </w:p>
    <w:p w14:paraId="6098A57A" w14:textId="4F8DA4F5" w:rsidR="000102D6" w:rsidRDefault="000102D6" w:rsidP="001D405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Category b</w:t>
      </w:r>
      <w:r w:rsidR="004452F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referred to the suggestion that CSA is a rare occurrence. </w:t>
      </w:r>
      <w:r w:rsidR="0096769A">
        <w:rPr>
          <w:rFonts w:ascii="Times New Roman" w:eastAsia="Times New Roman" w:hAnsi="Times New Roman" w:cs="Times New Roman"/>
          <w:sz w:val="24"/>
          <w:szCs w:val="24"/>
        </w:rPr>
        <w:t>It was accepted that prevalence of CSA is difficult to determine due to the hidden nature of CSA</w:t>
      </w:r>
      <w:r w:rsidR="00F6058A">
        <w:rPr>
          <w:rFonts w:ascii="Times New Roman" w:eastAsia="Times New Roman" w:hAnsi="Times New Roman" w:cs="Times New Roman"/>
          <w:sz w:val="24"/>
          <w:szCs w:val="24"/>
        </w:rPr>
        <w:t>. However, findings from the NSPCC (2021) assert that as man</w:t>
      </w:r>
      <w:r w:rsidR="009909DF">
        <w:rPr>
          <w:rFonts w:ascii="Times New Roman" w:eastAsia="Times New Roman" w:hAnsi="Times New Roman" w:cs="Times New Roman"/>
          <w:sz w:val="24"/>
          <w:szCs w:val="24"/>
        </w:rPr>
        <w:t xml:space="preserve">y as 1 in 20 children in the UK have experienced CSA. A corollary of this myth category </w:t>
      </w:r>
      <w:r w:rsidR="00875E2F">
        <w:rPr>
          <w:rFonts w:ascii="Times New Roman" w:eastAsia="Times New Roman" w:hAnsi="Times New Roman" w:cs="Times New Roman"/>
          <w:sz w:val="24"/>
          <w:szCs w:val="24"/>
        </w:rPr>
        <w:t>is fabrication of abuse by victims (Brown et al, 2001)</w:t>
      </w:r>
      <w:r w:rsidR="00B05F54">
        <w:rPr>
          <w:rFonts w:ascii="Times New Roman" w:eastAsia="Times New Roman" w:hAnsi="Times New Roman" w:cs="Times New Roman"/>
          <w:sz w:val="24"/>
          <w:szCs w:val="24"/>
        </w:rPr>
        <w:t>. The impact of this is that victims may become less likely to disclose, due to fear that they will not be believed (Winters et al, 2020</w:t>
      </w:r>
      <w:r w:rsidR="00C33AB5">
        <w:rPr>
          <w:rFonts w:ascii="Times New Roman" w:eastAsia="Times New Roman" w:hAnsi="Times New Roman" w:cs="Times New Roman"/>
          <w:sz w:val="24"/>
          <w:szCs w:val="24"/>
        </w:rPr>
        <w:t>). In order to address this, McNaughton Nicholls (2014) suggests that society need</w:t>
      </w:r>
      <w:r w:rsidR="00B15162">
        <w:rPr>
          <w:rFonts w:ascii="Times New Roman" w:eastAsia="Times New Roman" w:hAnsi="Times New Roman" w:cs="Times New Roman"/>
          <w:sz w:val="24"/>
          <w:szCs w:val="24"/>
        </w:rPr>
        <w:t>s</w:t>
      </w:r>
      <w:r w:rsidR="00C33AB5">
        <w:rPr>
          <w:rFonts w:ascii="Times New Roman" w:eastAsia="Times New Roman" w:hAnsi="Times New Roman" w:cs="Times New Roman"/>
          <w:sz w:val="24"/>
          <w:szCs w:val="24"/>
        </w:rPr>
        <w:t xml:space="preserve"> </w:t>
      </w:r>
      <w:r w:rsidR="00DA4CB2">
        <w:rPr>
          <w:rFonts w:ascii="Times New Roman" w:eastAsia="Times New Roman" w:hAnsi="Times New Roman" w:cs="Times New Roman"/>
          <w:sz w:val="24"/>
          <w:szCs w:val="24"/>
        </w:rPr>
        <w:t>to be educated about CSA, if they are to be empowered to help CSA perpetrators change.</w:t>
      </w:r>
    </w:p>
    <w:p w14:paraId="2E13710A" w14:textId="3F40C8A9" w:rsidR="001A788E" w:rsidRDefault="001A788E" w:rsidP="001D405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Myths that attempt to diffuse the blame of perpetrators</w:t>
      </w:r>
      <w:r w:rsidR="00E16FAC">
        <w:rPr>
          <w:rFonts w:ascii="Times New Roman" w:eastAsia="Times New Roman" w:hAnsi="Times New Roman" w:cs="Times New Roman"/>
          <w:sz w:val="24"/>
          <w:szCs w:val="24"/>
        </w:rPr>
        <w:t xml:space="preserve"> towards the child</w:t>
      </w:r>
      <w:r w:rsidR="00017094">
        <w:rPr>
          <w:rFonts w:ascii="Times New Roman" w:eastAsia="Times New Roman" w:hAnsi="Times New Roman" w:cs="Times New Roman"/>
          <w:sz w:val="24"/>
          <w:szCs w:val="24"/>
        </w:rPr>
        <w:t xml:space="preserve"> victim</w:t>
      </w:r>
      <w:r w:rsidR="00E16FAC">
        <w:rPr>
          <w:rFonts w:ascii="Times New Roman" w:eastAsia="Times New Roman" w:hAnsi="Times New Roman" w:cs="Times New Roman"/>
          <w:sz w:val="24"/>
          <w:szCs w:val="24"/>
        </w:rPr>
        <w:t xml:space="preserve"> were identified in myth category c).</w:t>
      </w:r>
      <w:r w:rsidR="006B4BB7">
        <w:rPr>
          <w:rFonts w:ascii="Times New Roman" w:eastAsia="Times New Roman" w:hAnsi="Times New Roman" w:cs="Times New Roman"/>
          <w:sz w:val="24"/>
          <w:szCs w:val="24"/>
        </w:rPr>
        <w:t xml:space="preserve"> A key finding within this section, was </w:t>
      </w:r>
      <w:r w:rsidR="00645BCD">
        <w:rPr>
          <w:rFonts w:ascii="Times New Roman" w:eastAsia="Times New Roman" w:hAnsi="Times New Roman" w:cs="Times New Roman"/>
          <w:sz w:val="24"/>
          <w:szCs w:val="24"/>
        </w:rPr>
        <w:t>that mothers are often blamed if their child is sexually abuse</w:t>
      </w:r>
      <w:r w:rsidR="00E361AF">
        <w:rPr>
          <w:rFonts w:ascii="Times New Roman" w:eastAsia="Times New Roman" w:hAnsi="Times New Roman" w:cs="Times New Roman"/>
          <w:sz w:val="24"/>
          <w:szCs w:val="24"/>
        </w:rPr>
        <w:t>d</w:t>
      </w:r>
      <w:r w:rsidR="00573517">
        <w:rPr>
          <w:rFonts w:ascii="Times New Roman" w:eastAsia="Times New Roman" w:hAnsi="Times New Roman" w:cs="Times New Roman"/>
          <w:sz w:val="24"/>
          <w:szCs w:val="24"/>
        </w:rPr>
        <w:t>, which is linked to severe emotional distress (Jackson &amp; Mannix, 2004)</w:t>
      </w:r>
      <w:r w:rsidR="00DB58A0">
        <w:rPr>
          <w:rFonts w:ascii="Times New Roman" w:eastAsia="Times New Roman" w:hAnsi="Times New Roman" w:cs="Times New Roman"/>
          <w:sz w:val="24"/>
          <w:szCs w:val="24"/>
        </w:rPr>
        <w:t xml:space="preserve">. The fact that mother-blaming is also evident within judicial and social-services sectors </w:t>
      </w:r>
      <w:r w:rsidR="003A658F">
        <w:rPr>
          <w:rFonts w:ascii="Times New Roman" w:eastAsia="Times New Roman" w:hAnsi="Times New Roman" w:cs="Times New Roman"/>
          <w:sz w:val="24"/>
          <w:szCs w:val="24"/>
        </w:rPr>
        <w:t xml:space="preserve">can make mothers </w:t>
      </w:r>
      <w:r w:rsidR="00A50F09">
        <w:rPr>
          <w:rFonts w:ascii="Times New Roman" w:eastAsia="Times New Roman" w:hAnsi="Times New Roman" w:cs="Times New Roman"/>
          <w:sz w:val="24"/>
          <w:szCs w:val="24"/>
        </w:rPr>
        <w:t xml:space="preserve">reluctant to </w:t>
      </w:r>
      <w:r w:rsidR="003A658F">
        <w:rPr>
          <w:rFonts w:ascii="Times New Roman" w:eastAsia="Times New Roman" w:hAnsi="Times New Roman" w:cs="Times New Roman"/>
          <w:sz w:val="24"/>
          <w:szCs w:val="24"/>
        </w:rPr>
        <w:t xml:space="preserve">disclose </w:t>
      </w:r>
      <w:r w:rsidR="00902C5E">
        <w:rPr>
          <w:rFonts w:ascii="Times New Roman" w:eastAsia="Times New Roman" w:hAnsi="Times New Roman" w:cs="Times New Roman"/>
          <w:sz w:val="24"/>
          <w:szCs w:val="24"/>
        </w:rPr>
        <w:t xml:space="preserve">any suspicions that they may have in relation to their child, meaning victims of CSA </w:t>
      </w:r>
      <w:r w:rsidR="00BD61EC">
        <w:rPr>
          <w:rFonts w:ascii="Times New Roman" w:eastAsia="Times New Roman" w:hAnsi="Times New Roman" w:cs="Times New Roman"/>
          <w:sz w:val="24"/>
          <w:szCs w:val="24"/>
        </w:rPr>
        <w:t xml:space="preserve">may </w:t>
      </w:r>
      <w:r w:rsidR="00902C5E">
        <w:rPr>
          <w:rFonts w:ascii="Times New Roman" w:eastAsia="Times New Roman" w:hAnsi="Times New Roman" w:cs="Times New Roman"/>
          <w:sz w:val="24"/>
          <w:szCs w:val="24"/>
        </w:rPr>
        <w:t>go un-noticed</w:t>
      </w:r>
      <w:r w:rsidR="00E361AF">
        <w:rPr>
          <w:rFonts w:ascii="Times New Roman" w:eastAsia="Times New Roman" w:hAnsi="Times New Roman" w:cs="Times New Roman"/>
          <w:sz w:val="24"/>
          <w:szCs w:val="24"/>
        </w:rPr>
        <w:t xml:space="preserve"> </w:t>
      </w:r>
      <w:r w:rsidR="00E361AF">
        <w:rPr>
          <w:rFonts w:ascii="Times New Roman" w:eastAsia="Times New Roman" w:hAnsi="Times New Roman" w:cs="Times New Roman"/>
          <w:sz w:val="24"/>
          <w:szCs w:val="24"/>
        </w:rPr>
        <w:t>(Reidy &amp; Hochstadt, 1993)</w:t>
      </w:r>
      <w:r w:rsidR="00902C5E">
        <w:rPr>
          <w:rFonts w:ascii="Times New Roman" w:eastAsia="Times New Roman" w:hAnsi="Times New Roman" w:cs="Times New Roman"/>
          <w:sz w:val="24"/>
          <w:szCs w:val="24"/>
        </w:rPr>
        <w:t xml:space="preserve">. </w:t>
      </w:r>
    </w:p>
    <w:p w14:paraId="701E158A" w14:textId="24964B5B" w:rsidR="00BD61EC" w:rsidRDefault="00BD61EC" w:rsidP="001D405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Myth category d) referred to perpetrator stereotypes</w:t>
      </w:r>
      <w:r w:rsidR="0015347D">
        <w:rPr>
          <w:rFonts w:ascii="Times New Roman" w:eastAsia="Times New Roman" w:hAnsi="Times New Roman" w:cs="Times New Roman"/>
          <w:sz w:val="24"/>
          <w:szCs w:val="24"/>
        </w:rPr>
        <w:t xml:space="preserve">, with </w:t>
      </w:r>
      <w:r w:rsidR="00D26204">
        <w:rPr>
          <w:rFonts w:ascii="Times New Roman" w:eastAsia="Times New Roman" w:hAnsi="Times New Roman" w:cs="Times New Roman"/>
          <w:sz w:val="24"/>
          <w:szCs w:val="24"/>
        </w:rPr>
        <w:t>the common belief that CSA perpetrators are male, of a low socio-economic status</w:t>
      </w:r>
      <w:r w:rsidR="00584CD1">
        <w:rPr>
          <w:rFonts w:ascii="Times New Roman" w:eastAsia="Times New Roman" w:hAnsi="Times New Roman" w:cs="Times New Roman"/>
          <w:sz w:val="24"/>
          <w:szCs w:val="24"/>
        </w:rPr>
        <w:t xml:space="preserve"> and from ethnic minority backgrounds (Cromer &amp; Goldsmith, 2010). If society views offenders in this way</w:t>
      </w:r>
      <w:r w:rsidR="0018113D">
        <w:rPr>
          <w:rFonts w:ascii="Times New Roman" w:eastAsia="Times New Roman" w:hAnsi="Times New Roman" w:cs="Times New Roman"/>
          <w:sz w:val="24"/>
          <w:szCs w:val="24"/>
        </w:rPr>
        <w:t xml:space="preserve">, those offenders who fall outside this stereotypical ideology will likely be subject to increased public condemnation </w:t>
      </w:r>
      <w:r w:rsidR="00C13F5E">
        <w:rPr>
          <w:rFonts w:ascii="Times New Roman" w:eastAsia="Times New Roman" w:hAnsi="Times New Roman" w:cs="Times New Roman"/>
          <w:sz w:val="24"/>
          <w:szCs w:val="24"/>
        </w:rPr>
        <w:t xml:space="preserve">and increasingly punitive responses </w:t>
      </w:r>
      <w:r w:rsidR="0018113D">
        <w:rPr>
          <w:rFonts w:ascii="Times New Roman" w:eastAsia="Times New Roman" w:hAnsi="Times New Roman" w:cs="Times New Roman"/>
          <w:sz w:val="24"/>
          <w:szCs w:val="24"/>
        </w:rPr>
        <w:t>(</w:t>
      </w:r>
      <w:r w:rsidR="00E31E45">
        <w:rPr>
          <w:rFonts w:ascii="Times New Roman" w:eastAsia="Times New Roman" w:hAnsi="Times New Roman" w:cs="Times New Roman"/>
          <w:sz w:val="24"/>
          <w:szCs w:val="24"/>
        </w:rPr>
        <w:t>Pickett et al, 2013</w:t>
      </w:r>
      <w:r w:rsidR="00C13F5E">
        <w:rPr>
          <w:rFonts w:ascii="Times New Roman" w:eastAsia="Times New Roman" w:hAnsi="Times New Roman" w:cs="Times New Roman"/>
          <w:sz w:val="24"/>
          <w:szCs w:val="24"/>
        </w:rPr>
        <w:t xml:space="preserve">., </w:t>
      </w:r>
      <w:r w:rsidR="00707100">
        <w:rPr>
          <w:rFonts w:ascii="Times New Roman" w:eastAsia="Times New Roman" w:hAnsi="Times New Roman" w:cs="Times New Roman"/>
          <w:sz w:val="24"/>
          <w:szCs w:val="24"/>
        </w:rPr>
        <w:t>Willis et al, 2010</w:t>
      </w:r>
      <w:r w:rsidR="00E31E45">
        <w:rPr>
          <w:rFonts w:ascii="Times New Roman" w:eastAsia="Times New Roman" w:hAnsi="Times New Roman" w:cs="Times New Roman"/>
          <w:sz w:val="24"/>
          <w:szCs w:val="24"/>
        </w:rPr>
        <w:t>)</w:t>
      </w:r>
      <w:r w:rsidR="00275D79">
        <w:rPr>
          <w:rFonts w:ascii="Times New Roman" w:eastAsia="Times New Roman" w:hAnsi="Times New Roman" w:cs="Times New Roman"/>
          <w:sz w:val="24"/>
          <w:szCs w:val="24"/>
        </w:rPr>
        <w:t>.</w:t>
      </w:r>
      <w:r w:rsidR="00E31E45">
        <w:rPr>
          <w:rFonts w:ascii="Times New Roman" w:eastAsia="Times New Roman" w:hAnsi="Times New Roman" w:cs="Times New Roman"/>
          <w:sz w:val="24"/>
          <w:szCs w:val="24"/>
        </w:rPr>
        <w:t xml:space="preserve"> The concept of ‘stranger danger’ was also discussed here, </w:t>
      </w:r>
      <w:r w:rsidR="00707100">
        <w:rPr>
          <w:rFonts w:ascii="Times New Roman" w:eastAsia="Times New Roman" w:hAnsi="Times New Roman" w:cs="Times New Roman"/>
          <w:sz w:val="24"/>
          <w:szCs w:val="24"/>
        </w:rPr>
        <w:t xml:space="preserve">with the suggestion that </w:t>
      </w:r>
      <w:r w:rsidR="005D5538">
        <w:rPr>
          <w:rFonts w:ascii="Times New Roman" w:eastAsia="Times New Roman" w:hAnsi="Times New Roman" w:cs="Times New Roman"/>
          <w:sz w:val="24"/>
          <w:szCs w:val="24"/>
        </w:rPr>
        <w:t>the</w:t>
      </w:r>
      <w:r w:rsidR="006E6778">
        <w:rPr>
          <w:rFonts w:ascii="Times New Roman" w:eastAsia="Times New Roman" w:hAnsi="Times New Roman" w:cs="Times New Roman"/>
          <w:sz w:val="24"/>
          <w:szCs w:val="24"/>
        </w:rPr>
        <w:t xml:space="preserve"> presence of this</w:t>
      </w:r>
      <w:r w:rsidR="005D5538">
        <w:rPr>
          <w:rFonts w:ascii="Times New Roman" w:eastAsia="Times New Roman" w:hAnsi="Times New Roman" w:cs="Times New Roman"/>
          <w:sz w:val="24"/>
          <w:szCs w:val="24"/>
        </w:rPr>
        <w:t xml:space="preserve"> belief can </w:t>
      </w:r>
      <w:r w:rsidR="006808C9">
        <w:rPr>
          <w:rFonts w:ascii="Times New Roman" w:eastAsia="Times New Roman" w:hAnsi="Times New Roman" w:cs="Times New Roman"/>
          <w:sz w:val="24"/>
          <w:szCs w:val="24"/>
        </w:rPr>
        <w:t>strengthen the misconception that the offender will be known to the child</w:t>
      </w:r>
      <w:r w:rsidR="006E6778">
        <w:rPr>
          <w:rFonts w:ascii="Times New Roman" w:eastAsia="Times New Roman" w:hAnsi="Times New Roman" w:cs="Times New Roman"/>
          <w:sz w:val="24"/>
          <w:szCs w:val="24"/>
        </w:rPr>
        <w:t>. This is despite</w:t>
      </w:r>
      <w:r w:rsidR="006808C9">
        <w:rPr>
          <w:rFonts w:ascii="Times New Roman" w:eastAsia="Times New Roman" w:hAnsi="Times New Roman" w:cs="Times New Roman"/>
          <w:sz w:val="24"/>
          <w:szCs w:val="24"/>
        </w:rPr>
        <w:t xml:space="preserve"> recent NHS statistics (2019) </w:t>
      </w:r>
      <w:r w:rsidR="006E6778">
        <w:rPr>
          <w:rFonts w:ascii="Times New Roman" w:eastAsia="Times New Roman" w:hAnsi="Times New Roman" w:cs="Times New Roman"/>
          <w:sz w:val="24"/>
          <w:szCs w:val="24"/>
        </w:rPr>
        <w:t xml:space="preserve">which </w:t>
      </w:r>
      <w:r w:rsidR="006808C9">
        <w:rPr>
          <w:rFonts w:ascii="Times New Roman" w:eastAsia="Times New Roman" w:hAnsi="Times New Roman" w:cs="Times New Roman"/>
          <w:sz w:val="24"/>
          <w:szCs w:val="24"/>
        </w:rPr>
        <w:t xml:space="preserve">show that </w:t>
      </w:r>
      <w:r w:rsidR="00840341">
        <w:rPr>
          <w:rFonts w:ascii="Times New Roman" w:eastAsia="Times New Roman" w:hAnsi="Times New Roman" w:cs="Times New Roman"/>
          <w:sz w:val="24"/>
          <w:szCs w:val="24"/>
        </w:rPr>
        <w:t xml:space="preserve">nine out of ten CSA offenders are known to the </w:t>
      </w:r>
      <w:r w:rsidR="00840341">
        <w:rPr>
          <w:rFonts w:ascii="Times New Roman" w:eastAsia="Times New Roman" w:hAnsi="Times New Roman" w:cs="Times New Roman"/>
          <w:sz w:val="24"/>
          <w:szCs w:val="24"/>
        </w:rPr>
        <w:lastRenderedPageBreak/>
        <w:t>victim</w:t>
      </w:r>
      <w:r w:rsidR="006874AA">
        <w:rPr>
          <w:rFonts w:ascii="Times New Roman" w:eastAsia="Times New Roman" w:hAnsi="Times New Roman" w:cs="Times New Roman"/>
          <w:sz w:val="24"/>
          <w:szCs w:val="24"/>
        </w:rPr>
        <w:t xml:space="preserve"> and</w:t>
      </w:r>
      <w:r w:rsidR="00C635CD">
        <w:rPr>
          <w:rFonts w:ascii="Times New Roman" w:eastAsia="Times New Roman" w:hAnsi="Times New Roman" w:cs="Times New Roman"/>
          <w:sz w:val="24"/>
          <w:szCs w:val="24"/>
        </w:rPr>
        <w:t xml:space="preserve"> is problematic because focusing on male offenders, over-looks</w:t>
      </w:r>
      <w:r w:rsidR="006874AA">
        <w:rPr>
          <w:rFonts w:ascii="Times New Roman" w:eastAsia="Times New Roman" w:hAnsi="Times New Roman" w:cs="Times New Roman"/>
          <w:sz w:val="24"/>
          <w:szCs w:val="24"/>
        </w:rPr>
        <w:t xml:space="preserve"> the capabilities of</w:t>
      </w:r>
      <w:r w:rsidR="00C635CD">
        <w:rPr>
          <w:rFonts w:ascii="Times New Roman" w:eastAsia="Times New Roman" w:hAnsi="Times New Roman" w:cs="Times New Roman"/>
          <w:sz w:val="24"/>
          <w:szCs w:val="24"/>
        </w:rPr>
        <w:t xml:space="preserve"> </w:t>
      </w:r>
      <w:r w:rsidR="00FC7133">
        <w:rPr>
          <w:rFonts w:ascii="Times New Roman" w:eastAsia="Times New Roman" w:hAnsi="Times New Roman" w:cs="Times New Roman"/>
          <w:sz w:val="24"/>
          <w:szCs w:val="24"/>
        </w:rPr>
        <w:t xml:space="preserve">females and children who can also sexually abuse children. </w:t>
      </w:r>
    </w:p>
    <w:p w14:paraId="5748E2A8" w14:textId="18FFF0D6" w:rsidR="008E7E34" w:rsidRDefault="008E7E34" w:rsidP="001D405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final myth category considered within this chapter </w:t>
      </w:r>
      <w:r w:rsidR="00850897">
        <w:rPr>
          <w:rFonts w:ascii="Times New Roman" w:eastAsia="Times New Roman" w:hAnsi="Times New Roman" w:cs="Times New Roman"/>
          <w:sz w:val="24"/>
          <w:szCs w:val="24"/>
        </w:rPr>
        <w:t>were beliefs concerned with the nature of CS</w:t>
      </w:r>
      <w:r w:rsidR="003534AE">
        <w:rPr>
          <w:rFonts w:ascii="Times New Roman" w:eastAsia="Times New Roman" w:hAnsi="Times New Roman" w:cs="Times New Roman"/>
          <w:sz w:val="24"/>
          <w:szCs w:val="24"/>
        </w:rPr>
        <w:t>A</w:t>
      </w:r>
      <w:r w:rsidR="00FF62E1">
        <w:rPr>
          <w:rFonts w:ascii="Times New Roman" w:eastAsia="Times New Roman" w:hAnsi="Times New Roman" w:cs="Times New Roman"/>
          <w:sz w:val="24"/>
          <w:szCs w:val="24"/>
        </w:rPr>
        <w:t xml:space="preserve">, such as ‘boys cannot be sexually abused’ and ‘If a boy is sexually </w:t>
      </w:r>
      <w:r w:rsidR="00F65924">
        <w:rPr>
          <w:rFonts w:ascii="Times New Roman" w:eastAsia="Times New Roman" w:hAnsi="Times New Roman" w:cs="Times New Roman"/>
          <w:sz w:val="24"/>
          <w:szCs w:val="24"/>
        </w:rPr>
        <w:t>abused then he will be gay (Cromer &amp; Goldsmith, 2010, p.633).</w:t>
      </w:r>
      <w:r w:rsidR="003534AE">
        <w:rPr>
          <w:rFonts w:ascii="Times New Roman" w:eastAsia="Times New Roman" w:hAnsi="Times New Roman" w:cs="Times New Roman"/>
          <w:sz w:val="24"/>
          <w:szCs w:val="24"/>
        </w:rPr>
        <w:t xml:space="preserve"> </w:t>
      </w:r>
      <w:r w:rsidR="00236768">
        <w:rPr>
          <w:rFonts w:ascii="Times New Roman" w:eastAsia="Times New Roman" w:hAnsi="Times New Roman" w:cs="Times New Roman"/>
          <w:sz w:val="24"/>
          <w:szCs w:val="24"/>
        </w:rPr>
        <w:t>Although it was recognised within this section that girls may be as much as three times more likely than males to be victims of CSA (Radford, 2011)</w:t>
      </w:r>
      <w:r w:rsidR="0039776F">
        <w:rPr>
          <w:rFonts w:ascii="Times New Roman" w:eastAsia="Times New Roman" w:hAnsi="Times New Roman" w:cs="Times New Roman"/>
          <w:sz w:val="24"/>
          <w:szCs w:val="24"/>
        </w:rPr>
        <w:t xml:space="preserve">, there are dangers with myths </w:t>
      </w:r>
      <w:r w:rsidR="00DD7D8A">
        <w:rPr>
          <w:rFonts w:ascii="Times New Roman" w:eastAsia="Times New Roman" w:hAnsi="Times New Roman" w:cs="Times New Roman"/>
          <w:sz w:val="24"/>
          <w:szCs w:val="24"/>
        </w:rPr>
        <w:t xml:space="preserve">that imply boys cannot be sexually abused. </w:t>
      </w:r>
      <w:r w:rsidR="00972403">
        <w:rPr>
          <w:rFonts w:ascii="Times New Roman" w:eastAsia="Times New Roman" w:hAnsi="Times New Roman" w:cs="Times New Roman"/>
          <w:sz w:val="24"/>
          <w:szCs w:val="24"/>
        </w:rPr>
        <w:t xml:space="preserve">Such implications can be linked to </w:t>
      </w:r>
      <w:r w:rsidR="00704C9F">
        <w:rPr>
          <w:rFonts w:ascii="Times New Roman" w:eastAsia="Times New Roman" w:hAnsi="Times New Roman" w:cs="Times New Roman"/>
          <w:sz w:val="24"/>
          <w:szCs w:val="24"/>
        </w:rPr>
        <w:t xml:space="preserve">disclosure and </w:t>
      </w:r>
      <w:r w:rsidR="00972403">
        <w:rPr>
          <w:rFonts w:ascii="Times New Roman" w:eastAsia="Times New Roman" w:hAnsi="Times New Roman" w:cs="Times New Roman"/>
          <w:sz w:val="24"/>
          <w:szCs w:val="24"/>
        </w:rPr>
        <w:t xml:space="preserve">effective treatment </w:t>
      </w:r>
      <w:r w:rsidR="006C6269">
        <w:rPr>
          <w:rFonts w:ascii="Times New Roman" w:eastAsia="Times New Roman" w:hAnsi="Times New Roman" w:cs="Times New Roman"/>
          <w:sz w:val="24"/>
          <w:szCs w:val="24"/>
        </w:rPr>
        <w:t>programmes for male survivors of CSA (</w:t>
      </w:r>
      <w:proofErr w:type="spellStart"/>
      <w:r w:rsidR="006C6269">
        <w:rPr>
          <w:rFonts w:ascii="Times New Roman" w:eastAsia="Times New Roman" w:hAnsi="Times New Roman" w:cs="Times New Roman"/>
          <w:sz w:val="24"/>
          <w:szCs w:val="24"/>
        </w:rPr>
        <w:t>Chapleau</w:t>
      </w:r>
      <w:proofErr w:type="spellEnd"/>
      <w:r w:rsidR="006C6269">
        <w:rPr>
          <w:rFonts w:ascii="Times New Roman" w:eastAsia="Times New Roman" w:hAnsi="Times New Roman" w:cs="Times New Roman"/>
          <w:sz w:val="24"/>
          <w:szCs w:val="24"/>
        </w:rPr>
        <w:t xml:space="preserve"> et al, 2008)</w:t>
      </w:r>
      <w:r w:rsidR="003F22A1">
        <w:rPr>
          <w:rFonts w:ascii="Times New Roman" w:eastAsia="Times New Roman" w:hAnsi="Times New Roman" w:cs="Times New Roman"/>
          <w:sz w:val="24"/>
          <w:szCs w:val="24"/>
        </w:rPr>
        <w:t xml:space="preserve">. </w:t>
      </w:r>
      <w:r w:rsidR="00704C9F">
        <w:rPr>
          <w:rFonts w:ascii="Times New Roman" w:eastAsia="Times New Roman" w:hAnsi="Times New Roman" w:cs="Times New Roman"/>
          <w:sz w:val="24"/>
          <w:szCs w:val="24"/>
        </w:rPr>
        <w:t xml:space="preserve">The literature shows that males </w:t>
      </w:r>
      <w:r w:rsidR="00F23488">
        <w:rPr>
          <w:rFonts w:ascii="Times New Roman" w:eastAsia="Times New Roman" w:hAnsi="Times New Roman" w:cs="Times New Roman"/>
          <w:sz w:val="24"/>
          <w:szCs w:val="24"/>
        </w:rPr>
        <w:t xml:space="preserve">face additional barriers to disclosure </w:t>
      </w:r>
      <w:r w:rsidR="001D5FDA">
        <w:rPr>
          <w:rFonts w:ascii="Times New Roman" w:eastAsia="Times New Roman" w:hAnsi="Times New Roman" w:cs="Times New Roman"/>
          <w:sz w:val="24"/>
          <w:szCs w:val="24"/>
        </w:rPr>
        <w:t xml:space="preserve">and any further delays </w:t>
      </w:r>
      <w:r w:rsidR="0082059D">
        <w:rPr>
          <w:rFonts w:ascii="Times New Roman" w:eastAsia="Times New Roman" w:hAnsi="Times New Roman" w:cs="Times New Roman"/>
          <w:sz w:val="24"/>
          <w:szCs w:val="24"/>
        </w:rPr>
        <w:t>could lead to</w:t>
      </w:r>
      <w:r w:rsidR="00B13CF5">
        <w:rPr>
          <w:rFonts w:ascii="Times New Roman" w:eastAsia="Times New Roman" w:hAnsi="Times New Roman" w:cs="Times New Roman"/>
          <w:sz w:val="24"/>
          <w:szCs w:val="24"/>
        </w:rPr>
        <w:t xml:space="preserve"> increasingly harmful outcomes for the victim </w:t>
      </w:r>
      <w:r w:rsidR="00F23488">
        <w:rPr>
          <w:rFonts w:ascii="Times New Roman" w:eastAsia="Times New Roman" w:hAnsi="Times New Roman" w:cs="Times New Roman"/>
          <w:sz w:val="24"/>
          <w:szCs w:val="24"/>
        </w:rPr>
        <w:t>(Cook &amp; Ellis, 2020)</w:t>
      </w:r>
      <w:r w:rsidR="00B13CF5">
        <w:rPr>
          <w:rFonts w:ascii="Times New Roman" w:eastAsia="Times New Roman" w:hAnsi="Times New Roman" w:cs="Times New Roman"/>
          <w:sz w:val="24"/>
          <w:szCs w:val="24"/>
        </w:rPr>
        <w:t>.</w:t>
      </w:r>
    </w:p>
    <w:p w14:paraId="62D2EA2F" w14:textId="492844FC" w:rsidR="00DC7DF2" w:rsidRDefault="00354730" w:rsidP="008E328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presence of common misconceptions relating to CSA was </w:t>
      </w:r>
      <w:r w:rsidR="001B7106">
        <w:rPr>
          <w:rFonts w:ascii="Times New Roman" w:eastAsia="Times New Roman" w:hAnsi="Times New Roman" w:cs="Times New Roman"/>
          <w:sz w:val="24"/>
          <w:szCs w:val="24"/>
        </w:rPr>
        <w:t xml:space="preserve">identified within this chapter suggesting that many of the misconceptions are based on mis-information and inaccurate beliefs. </w:t>
      </w:r>
      <w:r w:rsidR="006B62FE">
        <w:rPr>
          <w:rFonts w:ascii="Times New Roman" w:eastAsia="Times New Roman" w:hAnsi="Times New Roman" w:cs="Times New Roman"/>
          <w:sz w:val="24"/>
          <w:szCs w:val="24"/>
        </w:rPr>
        <w:t>Reasons for challenging these stereotypes</w:t>
      </w:r>
      <w:r w:rsidR="00CB5E58">
        <w:rPr>
          <w:rFonts w:ascii="Times New Roman" w:eastAsia="Times New Roman" w:hAnsi="Times New Roman" w:cs="Times New Roman"/>
          <w:sz w:val="24"/>
          <w:szCs w:val="24"/>
        </w:rPr>
        <w:t>, is the potential that they have to inform societal attitudes (</w:t>
      </w:r>
      <w:proofErr w:type="spellStart"/>
      <w:r w:rsidR="00CB5E58">
        <w:rPr>
          <w:rFonts w:ascii="Times New Roman" w:eastAsia="Times New Roman" w:hAnsi="Times New Roman" w:cs="Times New Roman"/>
          <w:sz w:val="24"/>
          <w:szCs w:val="24"/>
        </w:rPr>
        <w:t>Moskal</w:t>
      </w:r>
      <w:proofErr w:type="spellEnd"/>
      <w:r w:rsidR="00CB5E58">
        <w:rPr>
          <w:rFonts w:ascii="Times New Roman" w:eastAsia="Times New Roman" w:hAnsi="Times New Roman" w:cs="Times New Roman"/>
          <w:sz w:val="24"/>
          <w:szCs w:val="24"/>
        </w:rPr>
        <w:t>, 1994)</w:t>
      </w:r>
      <w:r w:rsidR="00944964">
        <w:rPr>
          <w:rFonts w:ascii="Times New Roman" w:eastAsia="Times New Roman" w:hAnsi="Times New Roman" w:cs="Times New Roman"/>
          <w:sz w:val="24"/>
          <w:szCs w:val="24"/>
        </w:rPr>
        <w:t xml:space="preserve">. The need for further research in relation to </w:t>
      </w:r>
      <w:r w:rsidR="00BE23C1">
        <w:rPr>
          <w:rFonts w:ascii="Times New Roman" w:eastAsia="Times New Roman" w:hAnsi="Times New Roman" w:cs="Times New Roman"/>
          <w:sz w:val="24"/>
          <w:szCs w:val="24"/>
        </w:rPr>
        <w:t xml:space="preserve">what percentage of these myths are believed by the public was identified as an area of potential future research. </w:t>
      </w:r>
    </w:p>
    <w:p w14:paraId="181279DF" w14:textId="28EB45C6" w:rsidR="00862AAE" w:rsidRPr="008E3284" w:rsidRDefault="00862AAE" w:rsidP="00862AAE">
      <w:pPr>
        <w:pStyle w:val="ListParagraph"/>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4: </w:t>
      </w:r>
      <w:r>
        <w:rPr>
          <w:rFonts w:ascii="Times New Roman" w:eastAsia="Times New Roman" w:hAnsi="Times New Roman" w:cs="Times New Roman"/>
          <w:i/>
          <w:iCs/>
          <w:sz w:val="24"/>
          <w:szCs w:val="24"/>
        </w:rPr>
        <w:t xml:space="preserve">Are the current responses to CSA </w:t>
      </w:r>
      <w:r w:rsidR="00DE0998">
        <w:rPr>
          <w:rFonts w:ascii="Times New Roman" w:eastAsia="Times New Roman" w:hAnsi="Times New Roman" w:cs="Times New Roman"/>
          <w:i/>
          <w:iCs/>
          <w:sz w:val="24"/>
          <w:szCs w:val="24"/>
        </w:rPr>
        <w:t>reinforcing the commonly held misconceptions?</w:t>
      </w:r>
    </w:p>
    <w:p w14:paraId="0EBF1521" w14:textId="44E22216" w:rsidR="008703D8" w:rsidRDefault="008E3284" w:rsidP="008703D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examine how the negative impact of the myths identified in chapter 3 can be reduced, this chapter </w:t>
      </w:r>
      <w:r w:rsidR="00E37FB6">
        <w:rPr>
          <w:rFonts w:ascii="Times New Roman" w:eastAsia="Times New Roman" w:hAnsi="Times New Roman" w:cs="Times New Roman"/>
          <w:sz w:val="24"/>
          <w:szCs w:val="24"/>
        </w:rPr>
        <w:t xml:space="preserve">considered how current responses to CSA are reinforcing such beliefs. </w:t>
      </w:r>
      <w:r w:rsidR="008703D8">
        <w:rPr>
          <w:rFonts w:ascii="Times New Roman" w:eastAsia="Times New Roman" w:hAnsi="Times New Roman" w:cs="Times New Roman"/>
          <w:sz w:val="24"/>
          <w:szCs w:val="24"/>
        </w:rPr>
        <w:t xml:space="preserve">The first category of responses examined within this chapter was the media’s. </w:t>
      </w:r>
      <w:r w:rsidR="00072A3D">
        <w:rPr>
          <w:rFonts w:ascii="Times New Roman" w:eastAsia="Times New Roman" w:hAnsi="Times New Roman" w:cs="Times New Roman"/>
          <w:sz w:val="24"/>
          <w:szCs w:val="24"/>
        </w:rPr>
        <w:t>The first key finding within this section was the potential of the media to frame certain CSA issues</w:t>
      </w:r>
      <w:r w:rsidR="00416810">
        <w:rPr>
          <w:rFonts w:ascii="Times New Roman" w:eastAsia="Times New Roman" w:hAnsi="Times New Roman" w:cs="Times New Roman"/>
          <w:sz w:val="24"/>
          <w:szCs w:val="24"/>
        </w:rPr>
        <w:t>, which can then influence public policy (</w:t>
      </w:r>
      <w:proofErr w:type="spellStart"/>
      <w:r w:rsidR="00416810">
        <w:rPr>
          <w:rFonts w:ascii="Times New Roman" w:eastAsia="Times New Roman" w:hAnsi="Times New Roman" w:cs="Times New Roman"/>
          <w:sz w:val="24"/>
          <w:szCs w:val="24"/>
        </w:rPr>
        <w:t>Weatherred</w:t>
      </w:r>
      <w:proofErr w:type="spellEnd"/>
      <w:r w:rsidR="00416810">
        <w:rPr>
          <w:rFonts w:ascii="Times New Roman" w:eastAsia="Times New Roman" w:hAnsi="Times New Roman" w:cs="Times New Roman"/>
          <w:sz w:val="24"/>
          <w:szCs w:val="24"/>
        </w:rPr>
        <w:t>, 2015</w:t>
      </w:r>
      <w:r w:rsidR="000D3910">
        <w:rPr>
          <w:rFonts w:ascii="Times New Roman" w:eastAsia="Times New Roman" w:hAnsi="Times New Roman" w:cs="Times New Roman"/>
          <w:sz w:val="24"/>
          <w:szCs w:val="24"/>
        </w:rPr>
        <w:t xml:space="preserve">). </w:t>
      </w:r>
      <w:r w:rsidR="00A01A5C">
        <w:rPr>
          <w:rFonts w:ascii="Times New Roman" w:eastAsia="Times New Roman" w:hAnsi="Times New Roman" w:cs="Times New Roman"/>
          <w:sz w:val="24"/>
          <w:szCs w:val="24"/>
        </w:rPr>
        <w:t xml:space="preserve">The </w:t>
      </w:r>
      <w:r w:rsidR="005F68AC">
        <w:rPr>
          <w:rFonts w:ascii="Times New Roman" w:eastAsia="Times New Roman" w:hAnsi="Times New Roman" w:cs="Times New Roman"/>
          <w:sz w:val="24"/>
          <w:szCs w:val="24"/>
        </w:rPr>
        <w:t xml:space="preserve">literature identified a tendency for media coverage to focus on the </w:t>
      </w:r>
      <w:r w:rsidR="008C6674">
        <w:rPr>
          <w:rFonts w:ascii="Times New Roman" w:eastAsia="Times New Roman" w:hAnsi="Times New Roman" w:cs="Times New Roman"/>
          <w:sz w:val="24"/>
          <w:szCs w:val="24"/>
        </w:rPr>
        <w:t xml:space="preserve">most extreme </w:t>
      </w:r>
      <w:r w:rsidR="005F68AC">
        <w:rPr>
          <w:rFonts w:ascii="Times New Roman" w:eastAsia="Times New Roman" w:hAnsi="Times New Roman" w:cs="Times New Roman"/>
          <w:sz w:val="24"/>
          <w:szCs w:val="24"/>
        </w:rPr>
        <w:t>offender</w:t>
      </w:r>
      <w:r w:rsidR="008C6674">
        <w:rPr>
          <w:rFonts w:ascii="Times New Roman" w:eastAsia="Times New Roman" w:hAnsi="Times New Roman" w:cs="Times New Roman"/>
          <w:sz w:val="24"/>
          <w:szCs w:val="24"/>
        </w:rPr>
        <w:t>s</w:t>
      </w:r>
      <w:r w:rsidR="005F68AC">
        <w:rPr>
          <w:rFonts w:ascii="Times New Roman" w:eastAsia="Times New Roman" w:hAnsi="Times New Roman" w:cs="Times New Roman"/>
          <w:sz w:val="24"/>
          <w:szCs w:val="24"/>
        </w:rPr>
        <w:t>, with terms such as ‘paedophile’</w:t>
      </w:r>
      <w:r w:rsidR="00FF58DB">
        <w:rPr>
          <w:rFonts w:ascii="Times New Roman" w:eastAsia="Times New Roman" w:hAnsi="Times New Roman" w:cs="Times New Roman"/>
          <w:sz w:val="24"/>
          <w:szCs w:val="24"/>
        </w:rPr>
        <w:t xml:space="preserve"> and ‘stranger danger’</w:t>
      </w:r>
      <w:r w:rsidR="005F68AC">
        <w:rPr>
          <w:rFonts w:ascii="Times New Roman" w:eastAsia="Times New Roman" w:hAnsi="Times New Roman" w:cs="Times New Roman"/>
          <w:sz w:val="24"/>
          <w:szCs w:val="24"/>
        </w:rPr>
        <w:t xml:space="preserve"> being </w:t>
      </w:r>
      <w:r w:rsidR="00FF58DB">
        <w:rPr>
          <w:rFonts w:ascii="Times New Roman" w:eastAsia="Times New Roman" w:hAnsi="Times New Roman" w:cs="Times New Roman"/>
          <w:sz w:val="24"/>
          <w:szCs w:val="24"/>
        </w:rPr>
        <w:t>frequently used</w:t>
      </w:r>
      <w:r w:rsidR="00CE3CFE">
        <w:rPr>
          <w:rFonts w:ascii="Times New Roman" w:eastAsia="Times New Roman" w:hAnsi="Times New Roman" w:cs="Times New Roman"/>
          <w:sz w:val="24"/>
          <w:szCs w:val="24"/>
        </w:rPr>
        <w:t xml:space="preserve"> (</w:t>
      </w:r>
      <w:proofErr w:type="spellStart"/>
      <w:r w:rsidR="00CE3CFE">
        <w:rPr>
          <w:rFonts w:ascii="Times New Roman" w:eastAsia="Times New Roman" w:hAnsi="Times New Roman" w:cs="Times New Roman"/>
          <w:sz w:val="24"/>
          <w:szCs w:val="24"/>
        </w:rPr>
        <w:t>Cheit</w:t>
      </w:r>
      <w:proofErr w:type="spellEnd"/>
      <w:r w:rsidR="00CE3CFE">
        <w:rPr>
          <w:rFonts w:ascii="Times New Roman" w:eastAsia="Times New Roman" w:hAnsi="Times New Roman" w:cs="Times New Roman"/>
          <w:sz w:val="24"/>
          <w:szCs w:val="24"/>
        </w:rPr>
        <w:t>, 2010; Harrison et al, 2010</w:t>
      </w:r>
      <w:r w:rsidR="00FF58DB">
        <w:rPr>
          <w:rFonts w:ascii="Times New Roman" w:eastAsia="Times New Roman" w:hAnsi="Times New Roman" w:cs="Times New Roman"/>
          <w:sz w:val="24"/>
          <w:szCs w:val="24"/>
        </w:rPr>
        <w:t>;</w:t>
      </w:r>
      <w:r w:rsidR="00671497">
        <w:rPr>
          <w:rFonts w:ascii="Times New Roman" w:eastAsia="Times New Roman" w:hAnsi="Times New Roman" w:cs="Times New Roman"/>
          <w:sz w:val="24"/>
          <w:szCs w:val="24"/>
        </w:rPr>
        <w:t xml:space="preserve"> Mejia et al, 2012</w:t>
      </w:r>
      <w:r w:rsidR="00CE3CFE">
        <w:rPr>
          <w:rFonts w:ascii="Times New Roman" w:eastAsia="Times New Roman" w:hAnsi="Times New Roman" w:cs="Times New Roman"/>
          <w:sz w:val="24"/>
          <w:szCs w:val="24"/>
        </w:rPr>
        <w:t xml:space="preserve">). </w:t>
      </w:r>
      <w:r w:rsidR="00FB0334">
        <w:rPr>
          <w:rFonts w:ascii="Times New Roman" w:eastAsia="Times New Roman" w:hAnsi="Times New Roman" w:cs="Times New Roman"/>
          <w:sz w:val="24"/>
          <w:szCs w:val="24"/>
        </w:rPr>
        <w:t>A</w:t>
      </w:r>
      <w:r w:rsidR="000C6EF7">
        <w:rPr>
          <w:rFonts w:ascii="Times New Roman" w:eastAsia="Times New Roman" w:hAnsi="Times New Roman" w:cs="Times New Roman"/>
          <w:sz w:val="24"/>
          <w:szCs w:val="24"/>
        </w:rPr>
        <w:t>s a result</w:t>
      </w:r>
      <w:r w:rsidR="00FB0334">
        <w:rPr>
          <w:rFonts w:ascii="Times New Roman" w:eastAsia="Times New Roman" w:hAnsi="Times New Roman" w:cs="Times New Roman"/>
          <w:sz w:val="24"/>
          <w:szCs w:val="24"/>
        </w:rPr>
        <w:t>, increasingly punitive attitudes</w:t>
      </w:r>
      <w:r w:rsidR="000C6EF7">
        <w:rPr>
          <w:rFonts w:ascii="Times New Roman" w:eastAsia="Times New Roman" w:hAnsi="Times New Roman" w:cs="Times New Roman"/>
          <w:sz w:val="24"/>
          <w:szCs w:val="24"/>
        </w:rPr>
        <w:t xml:space="preserve"> are</w:t>
      </w:r>
      <w:r w:rsidR="00FB0334">
        <w:rPr>
          <w:rFonts w:ascii="Times New Roman" w:eastAsia="Times New Roman" w:hAnsi="Times New Roman" w:cs="Times New Roman"/>
          <w:sz w:val="24"/>
          <w:szCs w:val="24"/>
        </w:rPr>
        <w:t xml:space="preserve"> shown b</w:t>
      </w:r>
      <w:r w:rsidR="00671497">
        <w:rPr>
          <w:rFonts w:ascii="Times New Roman" w:eastAsia="Times New Roman" w:hAnsi="Times New Roman" w:cs="Times New Roman"/>
          <w:sz w:val="24"/>
          <w:szCs w:val="24"/>
        </w:rPr>
        <w:t>y the public towards sex offenders</w:t>
      </w:r>
      <w:r w:rsidR="002519AE">
        <w:rPr>
          <w:rFonts w:ascii="Times New Roman" w:eastAsia="Times New Roman" w:hAnsi="Times New Roman" w:cs="Times New Roman"/>
          <w:sz w:val="24"/>
          <w:szCs w:val="24"/>
        </w:rPr>
        <w:t xml:space="preserve"> due to the</w:t>
      </w:r>
      <w:r w:rsidR="00836D3E">
        <w:rPr>
          <w:rFonts w:ascii="Times New Roman" w:eastAsia="Times New Roman" w:hAnsi="Times New Roman" w:cs="Times New Roman"/>
          <w:sz w:val="24"/>
          <w:szCs w:val="24"/>
        </w:rPr>
        <w:t xml:space="preserve"> media’s</w:t>
      </w:r>
      <w:r w:rsidR="002519AE">
        <w:rPr>
          <w:rFonts w:ascii="Times New Roman" w:eastAsia="Times New Roman" w:hAnsi="Times New Roman" w:cs="Times New Roman"/>
          <w:sz w:val="24"/>
          <w:szCs w:val="24"/>
        </w:rPr>
        <w:t xml:space="preserve"> </w:t>
      </w:r>
      <w:r w:rsidR="00836D3E">
        <w:rPr>
          <w:rFonts w:ascii="Times New Roman" w:eastAsia="Times New Roman" w:hAnsi="Times New Roman" w:cs="Times New Roman"/>
          <w:sz w:val="24"/>
          <w:szCs w:val="24"/>
        </w:rPr>
        <w:t>reinforcement</w:t>
      </w:r>
      <w:r w:rsidR="002519AE">
        <w:rPr>
          <w:rFonts w:ascii="Times New Roman" w:eastAsia="Times New Roman" w:hAnsi="Times New Roman" w:cs="Times New Roman"/>
          <w:sz w:val="24"/>
          <w:szCs w:val="24"/>
        </w:rPr>
        <w:t xml:space="preserve"> of inaccurate stereotypes </w:t>
      </w:r>
      <w:r w:rsidR="00745C9F">
        <w:rPr>
          <w:rFonts w:ascii="Times New Roman" w:eastAsia="Times New Roman" w:hAnsi="Times New Roman" w:cs="Times New Roman"/>
          <w:sz w:val="24"/>
          <w:szCs w:val="24"/>
        </w:rPr>
        <w:t xml:space="preserve">(Janke et al, 2015). </w:t>
      </w:r>
    </w:p>
    <w:p w14:paraId="3F1A615E" w14:textId="28EC0242" w:rsidR="00A06DF8" w:rsidRDefault="00A06DF8" w:rsidP="008703D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was also considered within this section</w:t>
      </w:r>
      <w:r w:rsidR="00CC13D3">
        <w:rPr>
          <w:rFonts w:ascii="Times New Roman" w:eastAsia="Times New Roman" w:hAnsi="Times New Roman" w:cs="Times New Roman"/>
          <w:sz w:val="24"/>
          <w:szCs w:val="24"/>
        </w:rPr>
        <w:t xml:space="preserve">. The evolving nature of social media was recognised as providing a virtual platform </w:t>
      </w:r>
      <w:r w:rsidR="00C2325A">
        <w:rPr>
          <w:rFonts w:ascii="Times New Roman" w:eastAsia="Times New Roman" w:hAnsi="Times New Roman" w:cs="Times New Roman"/>
          <w:sz w:val="24"/>
          <w:szCs w:val="24"/>
        </w:rPr>
        <w:t xml:space="preserve">where users can share un-truthful information regarding CSA, which risks the reinforcing of inaccurate beliefs </w:t>
      </w:r>
      <w:r w:rsidR="00F36A0B">
        <w:rPr>
          <w:rFonts w:ascii="Times New Roman" w:eastAsia="Times New Roman" w:hAnsi="Times New Roman" w:cs="Times New Roman"/>
          <w:sz w:val="24"/>
          <w:szCs w:val="24"/>
        </w:rPr>
        <w:t xml:space="preserve">(Riddler, 2017). However, it was also noted that Facebook can </w:t>
      </w:r>
      <w:r w:rsidR="004B10E7">
        <w:rPr>
          <w:rFonts w:ascii="Times New Roman" w:eastAsia="Times New Roman" w:hAnsi="Times New Roman" w:cs="Times New Roman"/>
          <w:sz w:val="24"/>
          <w:szCs w:val="24"/>
        </w:rPr>
        <w:t xml:space="preserve">aid disclosure for those victims who have access to social </w:t>
      </w:r>
      <w:r w:rsidR="004B10E7">
        <w:rPr>
          <w:rFonts w:ascii="Times New Roman" w:eastAsia="Times New Roman" w:hAnsi="Times New Roman" w:cs="Times New Roman"/>
          <w:sz w:val="24"/>
          <w:szCs w:val="24"/>
        </w:rPr>
        <w:lastRenderedPageBreak/>
        <w:t>media accounts (</w:t>
      </w:r>
      <w:proofErr w:type="spellStart"/>
      <w:r w:rsidR="004B10E7">
        <w:rPr>
          <w:rFonts w:ascii="Times New Roman" w:eastAsia="Times New Roman" w:hAnsi="Times New Roman" w:cs="Times New Roman"/>
          <w:sz w:val="24"/>
          <w:szCs w:val="24"/>
        </w:rPr>
        <w:t>Alaggia</w:t>
      </w:r>
      <w:proofErr w:type="spellEnd"/>
      <w:r w:rsidR="004B10E7">
        <w:rPr>
          <w:rFonts w:ascii="Times New Roman" w:eastAsia="Times New Roman" w:hAnsi="Times New Roman" w:cs="Times New Roman"/>
          <w:sz w:val="24"/>
          <w:szCs w:val="24"/>
        </w:rPr>
        <w:t xml:space="preserve"> &amp; Wang, 2020). </w:t>
      </w:r>
      <w:r w:rsidR="00BA0076">
        <w:rPr>
          <w:rFonts w:ascii="Times New Roman" w:eastAsia="Times New Roman" w:hAnsi="Times New Roman" w:cs="Times New Roman"/>
          <w:sz w:val="24"/>
          <w:szCs w:val="24"/>
        </w:rPr>
        <w:t xml:space="preserve">It was concluded </w:t>
      </w:r>
      <w:r w:rsidR="00ED4321">
        <w:rPr>
          <w:rFonts w:ascii="Times New Roman" w:eastAsia="Times New Roman" w:hAnsi="Times New Roman" w:cs="Times New Roman"/>
          <w:sz w:val="24"/>
          <w:szCs w:val="24"/>
        </w:rPr>
        <w:t>th</w:t>
      </w:r>
      <w:r w:rsidR="00BA0076">
        <w:rPr>
          <w:rFonts w:ascii="Times New Roman" w:eastAsia="Times New Roman" w:hAnsi="Times New Roman" w:cs="Times New Roman"/>
          <w:sz w:val="24"/>
          <w:szCs w:val="24"/>
        </w:rPr>
        <w:t xml:space="preserve">at </w:t>
      </w:r>
      <w:r w:rsidR="002F0594">
        <w:rPr>
          <w:rFonts w:ascii="Times New Roman" w:eastAsia="Times New Roman" w:hAnsi="Times New Roman" w:cs="Times New Roman"/>
          <w:sz w:val="24"/>
          <w:szCs w:val="24"/>
        </w:rPr>
        <w:t>media responses to CSA to have the potential to reinforce common misconceptions of CSA</w:t>
      </w:r>
      <w:r w:rsidR="002E3A4C">
        <w:rPr>
          <w:rFonts w:ascii="Times New Roman" w:eastAsia="Times New Roman" w:hAnsi="Times New Roman" w:cs="Times New Roman"/>
          <w:sz w:val="24"/>
          <w:szCs w:val="24"/>
        </w:rPr>
        <w:t xml:space="preserve"> (Mejia et al, 2012).</w:t>
      </w:r>
      <w:r w:rsidR="00036B4B">
        <w:rPr>
          <w:rFonts w:ascii="Times New Roman" w:eastAsia="Times New Roman" w:hAnsi="Times New Roman" w:cs="Times New Roman"/>
          <w:sz w:val="24"/>
          <w:szCs w:val="24"/>
        </w:rPr>
        <w:t xml:space="preserve"> </w:t>
      </w:r>
    </w:p>
    <w:p w14:paraId="18DF3354" w14:textId="77777777" w:rsidR="008A3FA6" w:rsidRDefault="00D37940" w:rsidP="00CF15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Social responses to CSA were also examined within this chapter.</w:t>
      </w:r>
      <w:r w:rsidR="005E725C">
        <w:rPr>
          <w:rFonts w:ascii="Times New Roman" w:eastAsia="Times New Roman" w:hAnsi="Times New Roman" w:cs="Times New Roman"/>
          <w:sz w:val="24"/>
          <w:szCs w:val="24"/>
        </w:rPr>
        <w:t xml:space="preserve"> </w:t>
      </w:r>
      <w:r w:rsidR="00C54D60">
        <w:rPr>
          <w:rFonts w:ascii="Times New Roman" w:eastAsia="Times New Roman" w:hAnsi="Times New Roman" w:cs="Times New Roman"/>
          <w:sz w:val="24"/>
          <w:szCs w:val="24"/>
        </w:rPr>
        <w:t>The data concerning demographics and attitudes towards sex offenders is inconsistent</w:t>
      </w:r>
      <w:r w:rsidR="006C7390">
        <w:rPr>
          <w:rFonts w:ascii="Times New Roman" w:eastAsia="Times New Roman" w:hAnsi="Times New Roman" w:cs="Times New Roman"/>
          <w:sz w:val="24"/>
          <w:szCs w:val="24"/>
        </w:rPr>
        <w:t>, with some studies reporting no change in attitudes towards sex offenders, regardless of demographics (</w:t>
      </w:r>
      <w:proofErr w:type="spellStart"/>
      <w:r w:rsidR="00F32ED9">
        <w:rPr>
          <w:rFonts w:ascii="Times New Roman" w:eastAsia="Times New Roman" w:hAnsi="Times New Roman" w:cs="Times New Roman"/>
          <w:sz w:val="24"/>
          <w:szCs w:val="24"/>
        </w:rPr>
        <w:t>Kjlesberg</w:t>
      </w:r>
      <w:proofErr w:type="spellEnd"/>
      <w:r w:rsidR="00F32ED9">
        <w:rPr>
          <w:rFonts w:ascii="Times New Roman" w:eastAsia="Times New Roman" w:hAnsi="Times New Roman" w:cs="Times New Roman"/>
          <w:sz w:val="24"/>
          <w:szCs w:val="24"/>
        </w:rPr>
        <w:t xml:space="preserve"> &amp; Loos, 2008; Schiavone et al, 2008). </w:t>
      </w:r>
      <w:r w:rsidR="00A0323E">
        <w:rPr>
          <w:rFonts w:ascii="Times New Roman" w:eastAsia="Times New Roman" w:hAnsi="Times New Roman" w:cs="Times New Roman"/>
          <w:sz w:val="24"/>
          <w:szCs w:val="24"/>
        </w:rPr>
        <w:t xml:space="preserve">However, some studies have shown that </w:t>
      </w:r>
      <w:r w:rsidR="00275E19">
        <w:rPr>
          <w:rFonts w:ascii="Times New Roman" w:eastAsia="Times New Roman" w:hAnsi="Times New Roman" w:cs="Times New Roman"/>
          <w:sz w:val="24"/>
          <w:szCs w:val="24"/>
        </w:rPr>
        <w:t xml:space="preserve">members of society with a higher level of education, are more likely to hold more favourable views of </w:t>
      </w:r>
      <w:r w:rsidR="00CE0BCE">
        <w:rPr>
          <w:rFonts w:ascii="Times New Roman" w:eastAsia="Times New Roman" w:hAnsi="Times New Roman" w:cs="Times New Roman"/>
          <w:sz w:val="24"/>
          <w:szCs w:val="24"/>
        </w:rPr>
        <w:t xml:space="preserve">sex offenders (Harper &amp; Hogue, 2015). </w:t>
      </w:r>
      <w:r w:rsidR="00EC7A72">
        <w:rPr>
          <w:rFonts w:ascii="Times New Roman" w:eastAsia="Times New Roman" w:hAnsi="Times New Roman" w:cs="Times New Roman"/>
          <w:sz w:val="24"/>
          <w:szCs w:val="24"/>
        </w:rPr>
        <w:t xml:space="preserve">Furthermore, Payne &amp; </w:t>
      </w:r>
      <w:proofErr w:type="spellStart"/>
      <w:r w:rsidR="00EC7A72">
        <w:rPr>
          <w:rFonts w:ascii="Times New Roman" w:eastAsia="Times New Roman" w:hAnsi="Times New Roman" w:cs="Times New Roman"/>
          <w:sz w:val="24"/>
          <w:szCs w:val="24"/>
        </w:rPr>
        <w:t>DeMichele</w:t>
      </w:r>
      <w:proofErr w:type="spellEnd"/>
      <w:r w:rsidR="00EC7A72">
        <w:rPr>
          <w:rFonts w:ascii="Times New Roman" w:eastAsia="Times New Roman" w:hAnsi="Times New Roman" w:cs="Times New Roman"/>
          <w:sz w:val="24"/>
          <w:szCs w:val="24"/>
        </w:rPr>
        <w:t xml:space="preserve">, 2008 asserted that </w:t>
      </w:r>
      <w:r w:rsidR="00163EE0">
        <w:rPr>
          <w:rFonts w:ascii="Times New Roman" w:eastAsia="Times New Roman" w:hAnsi="Times New Roman" w:cs="Times New Roman"/>
          <w:sz w:val="24"/>
          <w:szCs w:val="24"/>
        </w:rPr>
        <w:t>society are likely to view sex offenders as incapable of change</w:t>
      </w:r>
      <w:r w:rsidR="006B4AAE">
        <w:rPr>
          <w:rFonts w:ascii="Times New Roman" w:eastAsia="Times New Roman" w:hAnsi="Times New Roman" w:cs="Times New Roman"/>
          <w:sz w:val="24"/>
          <w:szCs w:val="24"/>
        </w:rPr>
        <w:t>, due to the threat that they pose to society</w:t>
      </w:r>
      <w:r w:rsidR="00E70F05">
        <w:rPr>
          <w:rFonts w:ascii="Times New Roman" w:eastAsia="Times New Roman" w:hAnsi="Times New Roman" w:cs="Times New Roman"/>
          <w:sz w:val="24"/>
          <w:szCs w:val="24"/>
        </w:rPr>
        <w:t xml:space="preserve"> and the social stigma they are often subject to</w:t>
      </w:r>
      <w:r w:rsidR="004D2466">
        <w:rPr>
          <w:rFonts w:ascii="Times New Roman" w:eastAsia="Times New Roman" w:hAnsi="Times New Roman" w:cs="Times New Roman"/>
          <w:sz w:val="24"/>
          <w:szCs w:val="24"/>
        </w:rPr>
        <w:t>o. If society believes that sex offenders cannot be changed, policy makers will be less likely to invest time and resources into rehabilitative ideals</w:t>
      </w:r>
      <w:r w:rsidR="006808E5">
        <w:rPr>
          <w:rFonts w:ascii="Times New Roman" w:eastAsia="Times New Roman" w:hAnsi="Times New Roman" w:cs="Times New Roman"/>
          <w:sz w:val="24"/>
          <w:szCs w:val="24"/>
        </w:rPr>
        <w:t xml:space="preserve">, which may increase recidivism for these offenders (Ibid). </w:t>
      </w:r>
      <w:r w:rsidR="00CF1593">
        <w:rPr>
          <w:rFonts w:ascii="Times New Roman" w:eastAsia="Times New Roman" w:hAnsi="Times New Roman" w:cs="Times New Roman"/>
          <w:sz w:val="24"/>
          <w:szCs w:val="24"/>
        </w:rPr>
        <w:t xml:space="preserve">It was also argued within this chapter, that </w:t>
      </w:r>
      <w:r w:rsidR="00122264">
        <w:rPr>
          <w:rFonts w:ascii="Times New Roman" w:eastAsia="Times New Roman" w:hAnsi="Times New Roman" w:cs="Times New Roman"/>
          <w:sz w:val="24"/>
          <w:szCs w:val="24"/>
        </w:rPr>
        <w:t xml:space="preserve">the increased perception of public fear in relation to CSA needs to be addressed to correct the level of risk aversion </w:t>
      </w:r>
      <w:r w:rsidR="006E2DB7">
        <w:rPr>
          <w:rFonts w:ascii="Times New Roman" w:eastAsia="Times New Roman" w:hAnsi="Times New Roman" w:cs="Times New Roman"/>
          <w:sz w:val="24"/>
          <w:szCs w:val="24"/>
        </w:rPr>
        <w:t xml:space="preserve">shown by society (Radford et al, 2011). </w:t>
      </w:r>
    </w:p>
    <w:p w14:paraId="7CFDC56E" w14:textId="7CFF15C5" w:rsidR="00397333" w:rsidRDefault="00755269" w:rsidP="0039733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Legal sector responses were the final consideration within this chapter. </w:t>
      </w:r>
      <w:r w:rsidR="00037193">
        <w:rPr>
          <w:rFonts w:ascii="Times New Roman" w:eastAsia="Times New Roman" w:hAnsi="Times New Roman" w:cs="Times New Roman"/>
          <w:sz w:val="24"/>
          <w:szCs w:val="24"/>
        </w:rPr>
        <w:t xml:space="preserve">In terms of attitudes regarding sex offenders, </w:t>
      </w:r>
      <w:r w:rsidR="00A130CD">
        <w:rPr>
          <w:rFonts w:ascii="Times New Roman" w:eastAsia="Times New Roman" w:hAnsi="Times New Roman" w:cs="Times New Roman"/>
          <w:sz w:val="24"/>
          <w:szCs w:val="24"/>
        </w:rPr>
        <w:t>those professionals involved with the treatment and management of sex offenders, tend to perceive them more favourably than general society</w:t>
      </w:r>
      <w:r w:rsidR="002E284D">
        <w:rPr>
          <w:rFonts w:ascii="Times New Roman" w:eastAsia="Times New Roman" w:hAnsi="Times New Roman" w:cs="Times New Roman"/>
          <w:sz w:val="24"/>
          <w:szCs w:val="24"/>
        </w:rPr>
        <w:t xml:space="preserve"> (Blagden et al, 2016). </w:t>
      </w:r>
      <w:r w:rsidR="00240D84">
        <w:rPr>
          <w:rFonts w:ascii="Times New Roman" w:eastAsia="Times New Roman" w:hAnsi="Times New Roman" w:cs="Times New Roman"/>
          <w:sz w:val="24"/>
          <w:szCs w:val="24"/>
        </w:rPr>
        <w:t xml:space="preserve">It is likely that this is because, practitioners are </w:t>
      </w:r>
      <w:r w:rsidR="005E3A1E">
        <w:rPr>
          <w:rFonts w:ascii="Times New Roman" w:eastAsia="Times New Roman" w:hAnsi="Times New Roman" w:cs="Times New Roman"/>
          <w:sz w:val="24"/>
          <w:szCs w:val="24"/>
        </w:rPr>
        <w:t>given increased opportunities to dispel societal myths surrounding offenders (</w:t>
      </w:r>
      <w:proofErr w:type="spellStart"/>
      <w:r w:rsidR="005E3A1E">
        <w:rPr>
          <w:rFonts w:ascii="Times New Roman" w:eastAsia="Times New Roman" w:hAnsi="Times New Roman" w:cs="Times New Roman"/>
          <w:sz w:val="24"/>
          <w:szCs w:val="24"/>
        </w:rPr>
        <w:t>Sang</w:t>
      </w:r>
      <w:r w:rsidR="00A86F38">
        <w:rPr>
          <w:rFonts w:ascii="Times New Roman" w:eastAsia="Times New Roman" w:hAnsi="Times New Roman" w:cs="Times New Roman"/>
          <w:sz w:val="24"/>
          <w:szCs w:val="24"/>
        </w:rPr>
        <w:t>hara</w:t>
      </w:r>
      <w:proofErr w:type="spellEnd"/>
      <w:r w:rsidR="00A86F38">
        <w:rPr>
          <w:rFonts w:ascii="Times New Roman" w:eastAsia="Times New Roman" w:hAnsi="Times New Roman" w:cs="Times New Roman"/>
          <w:sz w:val="24"/>
          <w:szCs w:val="24"/>
        </w:rPr>
        <w:t xml:space="preserve"> &amp; Wilson, 2006)</w:t>
      </w:r>
      <w:r w:rsidR="007B4ED0">
        <w:rPr>
          <w:rFonts w:ascii="Times New Roman" w:eastAsia="Times New Roman" w:hAnsi="Times New Roman" w:cs="Times New Roman"/>
          <w:sz w:val="24"/>
          <w:szCs w:val="24"/>
        </w:rPr>
        <w:t xml:space="preserve">. However, Wilson et al (2007) </w:t>
      </w:r>
      <w:r w:rsidR="00D016E7">
        <w:rPr>
          <w:rFonts w:ascii="Times New Roman" w:eastAsia="Times New Roman" w:hAnsi="Times New Roman" w:cs="Times New Roman"/>
          <w:sz w:val="24"/>
          <w:szCs w:val="24"/>
        </w:rPr>
        <w:t xml:space="preserve">found that </w:t>
      </w:r>
      <w:r w:rsidR="0048797A">
        <w:rPr>
          <w:rFonts w:ascii="Times New Roman" w:eastAsia="Times New Roman" w:hAnsi="Times New Roman" w:cs="Times New Roman"/>
          <w:sz w:val="24"/>
          <w:szCs w:val="24"/>
        </w:rPr>
        <w:t>the favourable attitudes are not shared by volunteers working with sex offenders</w:t>
      </w:r>
      <w:r w:rsidR="00BC27F1">
        <w:rPr>
          <w:rFonts w:ascii="Times New Roman" w:eastAsia="Times New Roman" w:hAnsi="Times New Roman" w:cs="Times New Roman"/>
          <w:sz w:val="24"/>
          <w:szCs w:val="24"/>
        </w:rPr>
        <w:t xml:space="preserve"> a</w:t>
      </w:r>
      <w:r w:rsidR="004F210C">
        <w:rPr>
          <w:rFonts w:ascii="Times New Roman" w:eastAsia="Times New Roman" w:hAnsi="Times New Roman" w:cs="Times New Roman"/>
          <w:sz w:val="24"/>
          <w:szCs w:val="24"/>
        </w:rPr>
        <w:t xml:space="preserve">s volunteers </w:t>
      </w:r>
      <w:r w:rsidR="00BC27F1">
        <w:rPr>
          <w:rFonts w:ascii="Times New Roman" w:eastAsia="Times New Roman" w:hAnsi="Times New Roman" w:cs="Times New Roman"/>
          <w:sz w:val="24"/>
          <w:szCs w:val="24"/>
        </w:rPr>
        <w:t xml:space="preserve">are more likely to question the effectiveness of treatment programmes. </w:t>
      </w:r>
      <w:r w:rsidR="00387482">
        <w:rPr>
          <w:rFonts w:ascii="Times New Roman" w:eastAsia="Times New Roman" w:hAnsi="Times New Roman" w:cs="Times New Roman"/>
          <w:sz w:val="24"/>
          <w:szCs w:val="24"/>
        </w:rPr>
        <w:t>Moreover</w:t>
      </w:r>
      <w:r w:rsidR="00A347AC">
        <w:rPr>
          <w:rFonts w:ascii="Times New Roman" w:eastAsia="Times New Roman" w:hAnsi="Times New Roman" w:cs="Times New Roman"/>
          <w:sz w:val="24"/>
          <w:szCs w:val="24"/>
        </w:rPr>
        <w:t>, t</w:t>
      </w:r>
      <w:r w:rsidR="00073C05">
        <w:rPr>
          <w:rFonts w:ascii="Times New Roman" w:eastAsia="Times New Roman" w:hAnsi="Times New Roman" w:cs="Times New Roman"/>
          <w:sz w:val="24"/>
          <w:szCs w:val="24"/>
        </w:rPr>
        <w:t>he importance of positive attitudes towards incarcerated sex offenders was discussed</w:t>
      </w:r>
      <w:r w:rsidR="00630F21">
        <w:rPr>
          <w:rFonts w:ascii="Times New Roman" w:eastAsia="Times New Roman" w:hAnsi="Times New Roman" w:cs="Times New Roman"/>
          <w:sz w:val="24"/>
          <w:szCs w:val="24"/>
        </w:rPr>
        <w:t xml:space="preserve">, with </w:t>
      </w:r>
      <w:proofErr w:type="spellStart"/>
      <w:r w:rsidR="00630F21">
        <w:rPr>
          <w:rFonts w:ascii="Times New Roman" w:eastAsia="Times New Roman" w:hAnsi="Times New Roman" w:cs="Times New Roman"/>
          <w:sz w:val="24"/>
          <w:szCs w:val="24"/>
        </w:rPr>
        <w:t>Kjelsberg</w:t>
      </w:r>
      <w:proofErr w:type="spellEnd"/>
      <w:r w:rsidR="00630F21">
        <w:rPr>
          <w:rFonts w:ascii="Times New Roman" w:eastAsia="Times New Roman" w:hAnsi="Times New Roman" w:cs="Times New Roman"/>
          <w:sz w:val="24"/>
          <w:szCs w:val="24"/>
        </w:rPr>
        <w:t xml:space="preserve"> et al (2007) asserting </w:t>
      </w:r>
      <w:r w:rsidR="001D21F6">
        <w:rPr>
          <w:rFonts w:ascii="Times New Roman" w:eastAsia="Times New Roman" w:hAnsi="Times New Roman" w:cs="Times New Roman"/>
          <w:sz w:val="24"/>
          <w:szCs w:val="24"/>
        </w:rPr>
        <w:t>that the success of correctional rehabilitation programmes within prison is largely influence</w:t>
      </w:r>
      <w:r w:rsidR="006659D9">
        <w:rPr>
          <w:rFonts w:ascii="Times New Roman" w:eastAsia="Times New Roman" w:hAnsi="Times New Roman" w:cs="Times New Roman"/>
          <w:sz w:val="24"/>
          <w:szCs w:val="24"/>
        </w:rPr>
        <w:t>d</w:t>
      </w:r>
      <w:r w:rsidR="001D21F6">
        <w:rPr>
          <w:rFonts w:ascii="Times New Roman" w:eastAsia="Times New Roman" w:hAnsi="Times New Roman" w:cs="Times New Roman"/>
          <w:sz w:val="24"/>
          <w:szCs w:val="24"/>
        </w:rPr>
        <w:t xml:space="preserve"> by positive attitudes towar</w:t>
      </w:r>
      <w:r w:rsidR="00232D10">
        <w:rPr>
          <w:rFonts w:ascii="Times New Roman" w:eastAsia="Times New Roman" w:hAnsi="Times New Roman" w:cs="Times New Roman"/>
          <w:sz w:val="24"/>
          <w:szCs w:val="24"/>
        </w:rPr>
        <w:t>ds offenders</w:t>
      </w:r>
      <w:r w:rsidR="00A64221">
        <w:rPr>
          <w:rFonts w:ascii="Times New Roman" w:eastAsia="Times New Roman" w:hAnsi="Times New Roman" w:cs="Times New Roman"/>
          <w:sz w:val="24"/>
          <w:szCs w:val="24"/>
        </w:rPr>
        <w:t xml:space="preserve"> and the creation of a ‘rehabilitative culture’ </w:t>
      </w:r>
      <w:r w:rsidR="00A7478F">
        <w:rPr>
          <w:rFonts w:ascii="Times New Roman" w:eastAsia="Times New Roman" w:hAnsi="Times New Roman" w:cs="Times New Roman"/>
          <w:sz w:val="24"/>
          <w:szCs w:val="24"/>
        </w:rPr>
        <w:t>(Mann et al 2019)</w:t>
      </w:r>
      <w:r w:rsidR="00734223">
        <w:rPr>
          <w:rFonts w:ascii="Times New Roman" w:eastAsia="Times New Roman" w:hAnsi="Times New Roman" w:cs="Times New Roman"/>
          <w:sz w:val="24"/>
          <w:szCs w:val="24"/>
        </w:rPr>
        <w:t>.</w:t>
      </w:r>
      <w:r w:rsidR="00397333">
        <w:rPr>
          <w:rFonts w:ascii="Times New Roman" w:eastAsia="Times New Roman" w:hAnsi="Times New Roman" w:cs="Times New Roman"/>
          <w:sz w:val="24"/>
          <w:szCs w:val="24"/>
        </w:rPr>
        <w:t xml:space="preserve"> </w:t>
      </w:r>
      <w:r w:rsidR="006A2E8E">
        <w:rPr>
          <w:rFonts w:ascii="Times New Roman" w:eastAsia="Times New Roman" w:hAnsi="Times New Roman" w:cs="Times New Roman"/>
          <w:sz w:val="24"/>
          <w:szCs w:val="24"/>
        </w:rPr>
        <w:t xml:space="preserve">Therefore there is a need for professionals to maintain </w:t>
      </w:r>
      <w:r w:rsidR="007121AA">
        <w:rPr>
          <w:rFonts w:ascii="Times New Roman" w:eastAsia="Times New Roman" w:hAnsi="Times New Roman" w:cs="Times New Roman"/>
          <w:sz w:val="24"/>
          <w:szCs w:val="24"/>
        </w:rPr>
        <w:t xml:space="preserve">positive attitudes towards sex offenders, if rehabilitation is to be facilitated. </w:t>
      </w:r>
    </w:p>
    <w:p w14:paraId="235E4D92" w14:textId="797206DD" w:rsidR="0065679B" w:rsidRPr="00F46E57" w:rsidRDefault="00B55AA7" w:rsidP="0039733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Findings from this chapter suggest that the media, </w:t>
      </w:r>
      <w:r w:rsidR="00515894">
        <w:rPr>
          <w:rFonts w:ascii="Times New Roman" w:eastAsia="Times New Roman" w:hAnsi="Times New Roman" w:cs="Times New Roman"/>
          <w:sz w:val="24"/>
          <w:szCs w:val="24"/>
        </w:rPr>
        <w:t>public and legal sector respon</w:t>
      </w:r>
      <w:r w:rsidR="0030205A">
        <w:rPr>
          <w:rFonts w:ascii="Times New Roman" w:eastAsia="Times New Roman" w:hAnsi="Times New Roman" w:cs="Times New Roman"/>
          <w:sz w:val="24"/>
          <w:szCs w:val="24"/>
        </w:rPr>
        <w:t xml:space="preserve">ses to CSA are capable of reinforcing </w:t>
      </w:r>
      <w:r w:rsidR="00173D65">
        <w:rPr>
          <w:rFonts w:ascii="Times New Roman" w:eastAsia="Times New Roman" w:hAnsi="Times New Roman" w:cs="Times New Roman"/>
          <w:sz w:val="24"/>
          <w:szCs w:val="24"/>
        </w:rPr>
        <w:t xml:space="preserve">common misconceptions </w:t>
      </w:r>
      <w:r w:rsidR="007121AA">
        <w:rPr>
          <w:rFonts w:ascii="Times New Roman" w:eastAsia="Times New Roman" w:hAnsi="Times New Roman" w:cs="Times New Roman"/>
          <w:sz w:val="24"/>
          <w:szCs w:val="24"/>
        </w:rPr>
        <w:t>surrounding CSA</w:t>
      </w:r>
      <w:r w:rsidR="00173D65">
        <w:rPr>
          <w:rFonts w:ascii="Times New Roman" w:eastAsia="Times New Roman" w:hAnsi="Times New Roman" w:cs="Times New Roman"/>
          <w:sz w:val="24"/>
          <w:szCs w:val="24"/>
        </w:rPr>
        <w:t xml:space="preserve">. </w:t>
      </w:r>
      <w:r w:rsidR="00E52C63">
        <w:rPr>
          <w:rFonts w:ascii="Times New Roman" w:eastAsia="Times New Roman" w:hAnsi="Times New Roman" w:cs="Times New Roman"/>
          <w:sz w:val="24"/>
          <w:szCs w:val="24"/>
        </w:rPr>
        <w:t xml:space="preserve">A </w:t>
      </w:r>
      <w:r w:rsidR="007121AA">
        <w:rPr>
          <w:rFonts w:ascii="Times New Roman" w:eastAsia="Times New Roman" w:hAnsi="Times New Roman" w:cs="Times New Roman"/>
          <w:sz w:val="24"/>
          <w:szCs w:val="24"/>
        </w:rPr>
        <w:t>recurrent</w:t>
      </w:r>
      <w:r w:rsidR="00E52C63">
        <w:rPr>
          <w:rFonts w:ascii="Times New Roman" w:eastAsia="Times New Roman" w:hAnsi="Times New Roman" w:cs="Times New Roman"/>
          <w:sz w:val="24"/>
          <w:szCs w:val="24"/>
        </w:rPr>
        <w:t xml:space="preserve"> </w:t>
      </w:r>
      <w:r w:rsidR="007121AA">
        <w:rPr>
          <w:rFonts w:ascii="Times New Roman" w:eastAsia="Times New Roman" w:hAnsi="Times New Roman" w:cs="Times New Roman"/>
          <w:sz w:val="24"/>
          <w:szCs w:val="24"/>
        </w:rPr>
        <w:t xml:space="preserve">belief </w:t>
      </w:r>
      <w:r w:rsidR="00E52C63">
        <w:rPr>
          <w:rFonts w:ascii="Times New Roman" w:eastAsia="Times New Roman" w:hAnsi="Times New Roman" w:cs="Times New Roman"/>
          <w:sz w:val="24"/>
          <w:szCs w:val="24"/>
        </w:rPr>
        <w:t>is that perpetrators of CSA are male predators</w:t>
      </w:r>
      <w:r w:rsidR="0064035D">
        <w:rPr>
          <w:rFonts w:ascii="Times New Roman" w:eastAsia="Times New Roman" w:hAnsi="Times New Roman" w:cs="Times New Roman"/>
          <w:sz w:val="24"/>
          <w:szCs w:val="24"/>
        </w:rPr>
        <w:t xml:space="preserve"> who are incapable of change. </w:t>
      </w:r>
      <w:r w:rsidR="0044272D">
        <w:rPr>
          <w:rFonts w:ascii="Times New Roman" w:eastAsia="Times New Roman" w:hAnsi="Times New Roman" w:cs="Times New Roman"/>
          <w:sz w:val="24"/>
          <w:szCs w:val="24"/>
        </w:rPr>
        <w:t>Such beliefs</w:t>
      </w:r>
      <w:r w:rsidR="00E95BFF">
        <w:rPr>
          <w:rFonts w:ascii="Times New Roman" w:eastAsia="Times New Roman" w:hAnsi="Times New Roman" w:cs="Times New Roman"/>
          <w:sz w:val="24"/>
          <w:szCs w:val="24"/>
        </w:rPr>
        <w:t xml:space="preserve"> </w:t>
      </w:r>
      <w:r w:rsidR="009E2B31">
        <w:rPr>
          <w:rFonts w:ascii="Times New Roman" w:eastAsia="Times New Roman" w:hAnsi="Times New Roman" w:cs="Times New Roman"/>
          <w:sz w:val="24"/>
          <w:szCs w:val="24"/>
        </w:rPr>
        <w:t xml:space="preserve">then </w:t>
      </w:r>
      <w:r w:rsidR="00052DF6">
        <w:rPr>
          <w:rFonts w:ascii="Times New Roman" w:eastAsia="Times New Roman" w:hAnsi="Times New Roman" w:cs="Times New Roman"/>
          <w:sz w:val="24"/>
          <w:szCs w:val="24"/>
        </w:rPr>
        <w:lastRenderedPageBreak/>
        <w:t xml:space="preserve">transpire into </w:t>
      </w:r>
      <w:r w:rsidR="00610941">
        <w:rPr>
          <w:rFonts w:ascii="Times New Roman" w:eastAsia="Times New Roman" w:hAnsi="Times New Roman" w:cs="Times New Roman"/>
          <w:sz w:val="24"/>
          <w:szCs w:val="24"/>
        </w:rPr>
        <w:t>lack of support for</w:t>
      </w:r>
      <w:r w:rsidR="00E95BFF">
        <w:rPr>
          <w:rFonts w:ascii="Times New Roman" w:eastAsia="Times New Roman" w:hAnsi="Times New Roman" w:cs="Times New Roman"/>
          <w:sz w:val="24"/>
          <w:szCs w:val="24"/>
        </w:rPr>
        <w:t xml:space="preserve"> the</w:t>
      </w:r>
      <w:r w:rsidR="00610941">
        <w:rPr>
          <w:rFonts w:ascii="Times New Roman" w:eastAsia="Times New Roman" w:hAnsi="Times New Roman" w:cs="Times New Roman"/>
          <w:sz w:val="24"/>
          <w:szCs w:val="24"/>
        </w:rPr>
        <w:t xml:space="preserve"> rehabilitation of sex offenders and an increased use of repressive policies</w:t>
      </w:r>
      <w:r w:rsidR="00A07531">
        <w:rPr>
          <w:rFonts w:ascii="Times New Roman" w:eastAsia="Times New Roman" w:hAnsi="Times New Roman" w:cs="Times New Roman"/>
          <w:sz w:val="24"/>
          <w:szCs w:val="24"/>
        </w:rPr>
        <w:t xml:space="preserve"> to treat them.</w:t>
      </w:r>
    </w:p>
    <w:p w14:paraId="3D5D5A3C" w14:textId="204E5758" w:rsidR="00DE0998" w:rsidRPr="00F53B14" w:rsidRDefault="00DE0998" w:rsidP="00DE0998">
      <w:pPr>
        <w:pStyle w:val="ListParagraph"/>
        <w:numPr>
          <w:ilvl w:val="0"/>
          <w:numId w:val="2"/>
        </w:numPr>
        <w:spacing w:line="360" w:lineRule="auto"/>
        <w:rPr>
          <w:rFonts w:ascii="Times New Roman" w:eastAsia="Times New Roman" w:hAnsi="Times New Roman" w:cs="Times New Roman"/>
          <w:sz w:val="24"/>
          <w:szCs w:val="24"/>
        </w:rPr>
      </w:pPr>
      <w:r w:rsidRPr="00256C63">
        <w:rPr>
          <w:rFonts w:ascii="Times New Roman" w:eastAsia="Times New Roman" w:hAnsi="Times New Roman" w:cs="Times New Roman"/>
          <w:sz w:val="24"/>
          <w:szCs w:val="24"/>
        </w:rPr>
        <w:t xml:space="preserve">Chapter 5: </w:t>
      </w:r>
      <w:r w:rsidRPr="00256C63">
        <w:rPr>
          <w:rFonts w:ascii="Times New Roman" w:eastAsia="Times New Roman" w:hAnsi="Times New Roman" w:cs="Times New Roman"/>
          <w:i/>
          <w:iCs/>
          <w:sz w:val="24"/>
          <w:szCs w:val="24"/>
        </w:rPr>
        <w:t>Misconception</w:t>
      </w:r>
      <w:r w:rsidR="00152ED1" w:rsidRPr="00256C63">
        <w:rPr>
          <w:rFonts w:ascii="Times New Roman" w:eastAsia="Times New Roman" w:hAnsi="Times New Roman" w:cs="Times New Roman"/>
          <w:i/>
          <w:iCs/>
          <w:sz w:val="24"/>
          <w:szCs w:val="24"/>
        </w:rPr>
        <w:t>’</w:t>
      </w:r>
      <w:r w:rsidRPr="00256C63">
        <w:rPr>
          <w:rFonts w:ascii="Times New Roman" w:eastAsia="Times New Roman" w:hAnsi="Times New Roman" w:cs="Times New Roman"/>
          <w:i/>
          <w:iCs/>
          <w:sz w:val="24"/>
          <w:szCs w:val="24"/>
        </w:rPr>
        <w:t xml:space="preserve">s, </w:t>
      </w:r>
      <w:r w:rsidR="009E3856" w:rsidRPr="00256C63">
        <w:rPr>
          <w:rFonts w:ascii="Times New Roman" w:eastAsia="Times New Roman" w:hAnsi="Times New Roman" w:cs="Times New Roman"/>
          <w:i/>
          <w:iCs/>
          <w:sz w:val="24"/>
          <w:szCs w:val="24"/>
        </w:rPr>
        <w:t>in</w:t>
      </w:r>
      <w:r w:rsidR="00256C63" w:rsidRPr="00256C63">
        <w:rPr>
          <w:rFonts w:ascii="Times New Roman" w:eastAsia="Times New Roman" w:hAnsi="Times New Roman" w:cs="Times New Roman"/>
          <w:i/>
          <w:iCs/>
          <w:sz w:val="24"/>
          <w:szCs w:val="24"/>
        </w:rPr>
        <w:t>visibility</w:t>
      </w:r>
      <w:r w:rsidR="009E3856" w:rsidRPr="00256C63">
        <w:rPr>
          <w:rFonts w:ascii="Times New Roman" w:eastAsia="Times New Roman" w:hAnsi="Times New Roman" w:cs="Times New Roman"/>
          <w:i/>
          <w:iCs/>
          <w:sz w:val="24"/>
          <w:szCs w:val="24"/>
        </w:rPr>
        <w:t xml:space="preserve"> and system fail</w:t>
      </w:r>
      <w:r w:rsidR="00256C63">
        <w:rPr>
          <w:rFonts w:ascii="Times New Roman" w:eastAsia="Times New Roman" w:hAnsi="Times New Roman" w:cs="Times New Roman"/>
          <w:i/>
          <w:iCs/>
          <w:sz w:val="24"/>
          <w:szCs w:val="24"/>
        </w:rPr>
        <w:t>ure</w:t>
      </w:r>
    </w:p>
    <w:p w14:paraId="1C84425F" w14:textId="58F31A84" w:rsidR="00D34E60" w:rsidRDefault="00E71E87" w:rsidP="00D34E60">
      <w:pPr>
        <w:spacing w:line="360" w:lineRule="auto"/>
        <w:rPr>
          <w:rStyle w:val="normaltextrun"/>
          <w:rFonts w:asciiTheme="majorBidi" w:hAnsiTheme="majorBidi" w:cstheme="majorBidi"/>
          <w:sz w:val="24"/>
          <w:szCs w:val="24"/>
        </w:rPr>
      </w:pPr>
      <w:r>
        <w:rPr>
          <w:rFonts w:ascii="Times New Roman" w:eastAsia="Times New Roman" w:hAnsi="Times New Roman" w:cs="Times New Roman"/>
          <w:sz w:val="24"/>
          <w:szCs w:val="24"/>
        </w:rPr>
        <w:t xml:space="preserve">The impact </w:t>
      </w:r>
      <w:r w:rsidR="0032102C">
        <w:rPr>
          <w:rFonts w:ascii="Times New Roman" w:eastAsia="Times New Roman" w:hAnsi="Times New Roman" w:cs="Times New Roman"/>
          <w:sz w:val="24"/>
          <w:szCs w:val="24"/>
        </w:rPr>
        <w:t xml:space="preserve">that </w:t>
      </w:r>
      <w:r w:rsidR="00575E41">
        <w:rPr>
          <w:rFonts w:ascii="Times New Roman" w:eastAsia="Times New Roman" w:hAnsi="Times New Roman" w:cs="Times New Roman"/>
          <w:sz w:val="24"/>
          <w:szCs w:val="24"/>
        </w:rPr>
        <w:t>persistent incorrect</w:t>
      </w:r>
      <w:r w:rsidR="0032102C">
        <w:rPr>
          <w:rFonts w:ascii="Times New Roman" w:eastAsia="Times New Roman" w:hAnsi="Times New Roman" w:cs="Times New Roman"/>
          <w:sz w:val="24"/>
          <w:szCs w:val="24"/>
        </w:rPr>
        <w:t xml:space="preserve"> myths have on victims and offenders of CSA was critically examined within this chapter. Firstly the impact </w:t>
      </w:r>
      <w:r w:rsidR="002D2E99">
        <w:rPr>
          <w:rFonts w:ascii="Times New Roman" w:eastAsia="Times New Roman" w:hAnsi="Times New Roman" w:cs="Times New Roman"/>
          <w:sz w:val="24"/>
          <w:szCs w:val="24"/>
        </w:rPr>
        <w:t xml:space="preserve">that social </w:t>
      </w:r>
      <w:r w:rsidR="001D7560">
        <w:rPr>
          <w:rFonts w:ascii="Times New Roman" w:eastAsia="Times New Roman" w:hAnsi="Times New Roman" w:cs="Times New Roman"/>
          <w:sz w:val="24"/>
          <w:szCs w:val="24"/>
        </w:rPr>
        <w:t xml:space="preserve">misconceptions surrounding CSA </w:t>
      </w:r>
      <w:r w:rsidR="002759FC">
        <w:rPr>
          <w:rFonts w:ascii="Times New Roman" w:eastAsia="Times New Roman" w:hAnsi="Times New Roman" w:cs="Times New Roman"/>
          <w:sz w:val="24"/>
          <w:szCs w:val="24"/>
        </w:rPr>
        <w:t>has</w:t>
      </w:r>
      <w:r w:rsidR="001D7560">
        <w:rPr>
          <w:rFonts w:ascii="Times New Roman" w:eastAsia="Times New Roman" w:hAnsi="Times New Roman" w:cs="Times New Roman"/>
          <w:sz w:val="24"/>
          <w:szCs w:val="24"/>
        </w:rPr>
        <w:t xml:space="preserve"> on victims was considered</w:t>
      </w:r>
      <w:r w:rsidR="00575E41">
        <w:rPr>
          <w:rFonts w:ascii="Times New Roman" w:eastAsia="Times New Roman" w:hAnsi="Times New Roman" w:cs="Times New Roman"/>
          <w:sz w:val="24"/>
          <w:szCs w:val="24"/>
        </w:rPr>
        <w:t>, with</w:t>
      </w:r>
      <w:r w:rsidR="005E5003">
        <w:rPr>
          <w:rFonts w:ascii="Times New Roman" w:eastAsia="Times New Roman" w:hAnsi="Times New Roman" w:cs="Times New Roman"/>
          <w:sz w:val="24"/>
          <w:szCs w:val="24"/>
        </w:rPr>
        <w:t xml:space="preserve"> adverse</w:t>
      </w:r>
      <w:r w:rsidR="001D7560">
        <w:rPr>
          <w:rFonts w:ascii="Times New Roman" w:eastAsia="Times New Roman" w:hAnsi="Times New Roman" w:cs="Times New Roman"/>
          <w:sz w:val="24"/>
          <w:szCs w:val="24"/>
        </w:rPr>
        <w:t xml:space="preserve"> outcomes </w:t>
      </w:r>
      <w:r w:rsidR="005B57C6">
        <w:rPr>
          <w:rFonts w:ascii="Times New Roman" w:eastAsia="Times New Roman" w:hAnsi="Times New Roman" w:cs="Times New Roman"/>
          <w:sz w:val="24"/>
          <w:szCs w:val="24"/>
        </w:rPr>
        <w:t xml:space="preserve">comprising of </w:t>
      </w:r>
      <w:r w:rsidR="00575E41">
        <w:rPr>
          <w:rFonts w:ascii="Times New Roman" w:eastAsia="Times New Roman" w:hAnsi="Times New Roman" w:cs="Times New Roman"/>
          <w:sz w:val="24"/>
          <w:szCs w:val="24"/>
        </w:rPr>
        <w:t xml:space="preserve">delay in </w:t>
      </w:r>
      <w:r w:rsidR="005B57C6">
        <w:rPr>
          <w:rFonts w:ascii="Times New Roman" w:eastAsia="Times New Roman" w:hAnsi="Times New Roman" w:cs="Times New Roman"/>
          <w:sz w:val="24"/>
          <w:szCs w:val="24"/>
        </w:rPr>
        <w:t>disclosures, hindering of recovering and a reduced credibility in the judicial process</w:t>
      </w:r>
      <w:r w:rsidR="00DE496C">
        <w:rPr>
          <w:rFonts w:ascii="Times New Roman" w:eastAsia="Times New Roman" w:hAnsi="Times New Roman" w:cs="Times New Roman"/>
          <w:sz w:val="24"/>
          <w:szCs w:val="24"/>
        </w:rPr>
        <w:t xml:space="preserve"> </w:t>
      </w:r>
      <w:r w:rsidR="00DE496C" w:rsidRPr="00065B8E">
        <w:rPr>
          <w:rFonts w:asciiTheme="majorBidi" w:eastAsia="Times New Roman" w:hAnsiTheme="majorBidi" w:cstheme="majorBidi"/>
          <w:sz w:val="24"/>
          <w:szCs w:val="24"/>
        </w:rPr>
        <w:t>(</w:t>
      </w:r>
      <w:proofErr w:type="spellStart"/>
      <w:r w:rsidR="00DE496C" w:rsidRPr="00065B8E">
        <w:rPr>
          <w:rStyle w:val="normaltextrun"/>
          <w:rFonts w:asciiTheme="majorBidi" w:hAnsiTheme="majorBidi" w:cstheme="majorBidi"/>
          <w:sz w:val="24"/>
          <w:szCs w:val="24"/>
        </w:rPr>
        <w:t>Magalhães</w:t>
      </w:r>
      <w:proofErr w:type="spellEnd"/>
      <w:r w:rsidR="00DE496C" w:rsidRPr="00065B8E">
        <w:rPr>
          <w:rStyle w:val="normaltextrun"/>
          <w:rFonts w:asciiTheme="majorBidi" w:hAnsiTheme="majorBidi" w:cstheme="majorBidi"/>
          <w:sz w:val="24"/>
          <w:szCs w:val="24"/>
        </w:rPr>
        <w:t xml:space="preserve"> et al, 2021</w:t>
      </w:r>
      <w:r w:rsidR="00065B8E" w:rsidRPr="00065B8E">
        <w:rPr>
          <w:rStyle w:val="normaltextrun"/>
          <w:rFonts w:asciiTheme="majorBidi" w:hAnsiTheme="majorBidi" w:cstheme="majorBidi"/>
          <w:sz w:val="24"/>
          <w:szCs w:val="24"/>
        </w:rPr>
        <w:t>)</w:t>
      </w:r>
      <w:r w:rsidR="00E45A3A">
        <w:rPr>
          <w:rStyle w:val="normaltextrun"/>
          <w:rFonts w:asciiTheme="majorBidi" w:hAnsiTheme="majorBidi" w:cstheme="majorBidi"/>
          <w:sz w:val="24"/>
          <w:szCs w:val="24"/>
        </w:rPr>
        <w:t>.</w:t>
      </w:r>
      <w:r w:rsidR="00D40A56">
        <w:rPr>
          <w:rStyle w:val="normaltextrun"/>
          <w:rFonts w:asciiTheme="majorBidi" w:hAnsiTheme="majorBidi" w:cstheme="majorBidi"/>
          <w:sz w:val="24"/>
          <w:szCs w:val="24"/>
        </w:rPr>
        <w:t xml:space="preserve"> </w:t>
      </w:r>
      <w:r w:rsidR="00DE6954">
        <w:rPr>
          <w:rStyle w:val="normaltextrun"/>
          <w:rFonts w:asciiTheme="majorBidi" w:hAnsiTheme="majorBidi" w:cstheme="majorBidi"/>
          <w:sz w:val="24"/>
          <w:szCs w:val="24"/>
        </w:rPr>
        <w:t xml:space="preserve">Myths that downplay </w:t>
      </w:r>
      <w:r w:rsidR="00322753">
        <w:rPr>
          <w:rStyle w:val="normaltextrun"/>
          <w:rFonts w:asciiTheme="majorBidi" w:hAnsiTheme="majorBidi" w:cstheme="majorBidi"/>
          <w:sz w:val="24"/>
          <w:szCs w:val="24"/>
        </w:rPr>
        <w:t xml:space="preserve">the harm caused by CSA can be particularly harmful to male victims as it is known that male victims are less likely to disclose </w:t>
      </w:r>
      <w:r w:rsidR="00F0118E">
        <w:rPr>
          <w:rStyle w:val="normaltextrun"/>
          <w:rFonts w:asciiTheme="majorBidi" w:hAnsiTheme="majorBidi" w:cstheme="majorBidi"/>
          <w:sz w:val="24"/>
          <w:szCs w:val="24"/>
        </w:rPr>
        <w:t>sexual abuse (</w:t>
      </w:r>
      <w:proofErr w:type="spellStart"/>
      <w:r w:rsidR="00F0118E">
        <w:rPr>
          <w:rStyle w:val="normaltextrun"/>
          <w:rFonts w:asciiTheme="majorBidi" w:hAnsiTheme="majorBidi" w:cstheme="majorBidi"/>
          <w:sz w:val="24"/>
          <w:szCs w:val="24"/>
        </w:rPr>
        <w:t>Banyard</w:t>
      </w:r>
      <w:proofErr w:type="spellEnd"/>
      <w:r w:rsidR="00F0118E">
        <w:rPr>
          <w:rStyle w:val="normaltextrun"/>
          <w:rFonts w:asciiTheme="majorBidi" w:hAnsiTheme="majorBidi" w:cstheme="majorBidi"/>
          <w:sz w:val="24"/>
          <w:szCs w:val="24"/>
        </w:rPr>
        <w:t xml:space="preserve"> et al, 2004). </w:t>
      </w:r>
      <w:r w:rsidR="00E958AB">
        <w:rPr>
          <w:rStyle w:val="normaltextrun"/>
          <w:rFonts w:asciiTheme="majorBidi" w:hAnsiTheme="majorBidi" w:cstheme="majorBidi"/>
          <w:sz w:val="24"/>
          <w:szCs w:val="24"/>
        </w:rPr>
        <w:t>Therefore, m</w:t>
      </w:r>
      <w:r w:rsidR="00F0118E">
        <w:rPr>
          <w:rStyle w:val="normaltextrun"/>
          <w:rFonts w:asciiTheme="majorBidi" w:hAnsiTheme="majorBidi" w:cstheme="majorBidi"/>
          <w:sz w:val="24"/>
          <w:szCs w:val="24"/>
        </w:rPr>
        <w:t>yths that reinforce masculine stereotypes may create additional barriers to disclosure for male victims</w:t>
      </w:r>
      <w:r w:rsidR="00C551E8">
        <w:rPr>
          <w:rStyle w:val="normaltextrun"/>
          <w:rFonts w:asciiTheme="majorBidi" w:hAnsiTheme="majorBidi" w:cstheme="majorBidi"/>
          <w:sz w:val="24"/>
          <w:szCs w:val="24"/>
        </w:rPr>
        <w:t xml:space="preserve">, and offers a potential explanation as to the increased rate of PTSD and suicide tendencies amongst male victims (Easton et al, 2013). </w:t>
      </w:r>
      <w:r w:rsidR="00B04E87">
        <w:rPr>
          <w:rStyle w:val="normaltextrun"/>
          <w:rFonts w:asciiTheme="majorBidi" w:hAnsiTheme="majorBidi" w:cstheme="majorBidi"/>
          <w:sz w:val="24"/>
          <w:szCs w:val="24"/>
        </w:rPr>
        <w:t>If such beliefs remain unaddressed, male victims of CSA could be at risk of further marginalisation</w:t>
      </w:r>
      <w:r w:rsidR="00D34E60">
        <w:rPr>
          <w:rStyle w:val="normaltextrun"/>
          <w:rFonts w:asciiTheme="majorBidi" w:hAnsiTheme="majorBidi" w:cstheme="majorBidi"/>
          <w:sz w:val="24"/>
          <w:szCs w:val="24"/>
        </w:rPr>
        <w:t xml:space="preserve">. Additionally, myths which downplay the harm that can be caused by CSA </w:t>
      </w:r>
      <w:r w:rsidR="003E3CEC">
        <w:rPr>
          <w:rStyle w:val="normaltextrun"/>
          <w:rFonts w:asciiTheme="majorBidi" w:hAnsiTheme="majorBidi" w:cstheme="majorBidi"/>
          <w:sz w:val="24"/>
          <w:szCs w:val="24"/>
        </w:rPr>
        <w:t>may lead to more lenient sentences being given to convicted sex offenders</w:t>
      </w:r>
      <w:r w:rsidR="001C22AB">
        <w:rPr>
          <w:rStyle w:val="normaltextrun"/>
          <w:rFonts w:asciiTheme="majorBidi" w:hAnsiTheme="majorBidi" w:cstheme="majorBidi"/>
          <w:sz w:val="24"/>
          <w:szCs w:val="24"/>
        </w:rPr>
        <w:t>, due to judicial doubt as to the harm that has been caused to the victim (</w:t>
      </w:r>
      <w:proofErr w:type="spellStart"/>
      <w:r w:rsidR="001C22AB">
        <w:rPr>
          <w:rStyle w:val="normaltextrun"/>
          <w:rFonts w:asciiTheme="majorBidi" w:hAnsiTheme="majorBidi" w:cstheme="majorBidi"/>
          <w:sz w:val="24"/>
          <w:szCs w:val="24"/>
        </w:rPr>
        <w:t>Shakel</w:t>
      </w:r>
      <w:proofErr w:type="spellEnd"/>
      <w:r w:rsidR="001C22AB">
        <w:rPr>
          <w:rStyle w:val="normaltextrun"/>
          <w:rFonts w:asciiTheme="majorBidi" w:hAnsiTheme="majorBidi" w:cstheme="majorBidi"/>
          <w:sz w:val="24"/>
          <w:szCs w:val="24"/>
        </w:rPr>
        <w:t xml:space="preserve">, 2008). The need to address gender stereotypes surrounding CSA </w:t>
      </w:r>
      <w:r w:rsidR="00934E66">
        <w:rPr>
          <w:rStyle w:val="normaltextrun"/>
          <w:rFonts w:asciiTheme="majorBidi" w:hAnsiTheme="majorBidi" w:cstheme="majorBidi"/>
          <w:sz w:val="24"/>
          <w:szCs w:val="24"/>
        </w:rPr>
        <w:t xml:space="preserve">was highlighted, with a particular need for recognition that females are equally as capable of sexually </w:t>
      </w:r>
      <w:r w:rsidR="00BB75D8">
        <w:rPr>
          <w:rStyle w:val="normaltextrun"/>
          <w:rFonts w:asciiTheme="majorBidi" w:hAnsiTheme="majorBidi" w:cstheme="majorBidi"/>
          <w:sz w:val="24"/>
          <w:szCs w:val="24"/>
        </w:rPr>
        <w:t xml:space="preserve">offending. </w:t>
      </w:r>
    </w:p>
    <w:p w14:paraId="0C001170" w14:textId="3025BC72" w:rsidR="00956127" w:rsidRDefault="00024FDE" w:rsidP="00D34E60">
      <w:pPr>
        <w:spacing w:line="360" w:lineRule="auto"/>
        <w:rPr>
          <w:rStyle w:val="normaltextrun"/>
          <w:rFonts w:asciiTheme="majorBidi" w:hAnsiTheme="majorBidi" w:cstheme="majorBidi"/>
          <w:sz w:val="24"/>
          <w:szCs w:val="24"/>
        </w:rPr>
      </w:pPr>
      <w:r>
        <w:rPr>
          <w:rStyle w:val="normaltextrun"/>
          <w:rFonts w:asciiTheme="majorBidi" w:hAnsiTheme="majorBidi" w:cstheme="majorBidi"/>
          <w:sz w:val="24"/>
          <w:szCs w:val="24"/>
        </w:rPr>
        <w:t xml:space="preserve">Societal stigma and hostility shown towards sex offenders is a likely factor in contributing to punitive responses and lacking support for rehabilitation (Payne et al, 2010). </w:t>
      </w:r>
      <w:r w:rsidR="00CF007E">
        <w:rPr>
          <w:rStyle w:val="normaltextrun"/>
          <w:rFonts w:asciiTheme="majorBidi" w:hAnsiTheme="majorBidi" w:cstheme="majorBidi"/>
          <w:sz w:val="24"/>
          <w:szCs w:val="24"/>
        </w:rPr>
        <w:t>It is recognised that the majority of convicted sex offenders will eventually return to society</w:t>
      </w:r>
      <w:r w:rsidR="00B054ED">
        <w:rPr>
          <w:rStyle w:val="normaltextrun"/>
          <w:rFonts w:asciiTheme="majorBidi" w:hAnsiTheme="majorBidi" w:cstheme="majorBidi"/>
          <w:sz w:val="24"/>
          <w:szCs w:val="24"/>
        </w:rPr>
        <w:t xml:space="preserve">, but their successful rehabilitation is being hampered by </w:t>
      </w:r>
      <w:r w:rsidR="00F844E1">
        <w:rPr>
          <w:rStyle w:val="normaltextrun"/>
          <w:rFonts w:asciiTheme="majorBidi" w:hAnsiTheme="majorBidi" w:cstheme="majorBidi"/>
          <w:sz w:val="24"/>
          <w:szCs w:val="24"/>
        </w:rPr>
        <w:t xml:space="preserve">barriers to reintegration. Barriers include a lack of suitable housing (Clark, 2007), </w:t>
      </w:r>
      <w:r w:rsidR="00264957">
        <w:rPr>
          <w:rStyle w:val="normaltextrun"/>
          <w:rFonts w:asciiTheme="majorBidi" w:hAnsiTheme="majorBidi" w:cstheme="majorBidi"/>
          <w:sz w:val="24"/>
          <w:szCs w:val="24"/>
        </w:rPr>
        <w:t>decreased employment opportunities and difficulties with forming interpersonal relationships (Willis et al, 2010)</w:t>
      </w:r>
      <w:r w:rsidR="00B24234">
        <w:rPr>
          <w:rStyle w:val="normaltextrun"/>
          <w:rFonts w:asciiTheme="majorBidi" w:hAnsiTheme="majorBidi" w:cstheme="majorBidi"/>
          <w:sz w:val="24"/>
          <w:szCs w:val="24"/>
        </w:rPr>
        <w:t xml:space="preserve">. This is of particular concern as the barriers identified, are proven to </w:t>
      </w:r>
      <w:r w:rsidR="009D1ACA">
        <w:rPr>
          <w:rStyle w:val="normaltextrun"/>
          <w:rFonts w:asciiTheme="majorBidi" w:hAnsiTheme="majorBidi" w:cstheme="majorBidi"/>
          <w:sz w:val="24"/>
          <w:szCs w:val="24"/>
        </w:rPr>
        <w:t xml:space="preserve">decrease desistance from offending (Laws &amp; Ward, 2011). </w:t>
      </w:r>
      <w:r w:rsidR="006621DC">
        <w:rPr>
          <w:rStyle w:val="normaltextrun"/>
          <w:rFonts w:asciiTheme="majorBidi" w:hAnsiTheme="majorBidi" w:cstheme="majorBidi"/>
          <w:sz w:val="24"/>
          <w:szCs w:val="24"/>
        </w:rPr>
        <w:t>The chapter also identified gender bias, with female sex offenders being treated more leniently than male sex offenders</w:t>
      </w:r>
      <w:r w:rsidR="0008507C">
        <w:rPr>
          <w:rStyle w:val="normaltextrun"/>
          <w:rFonts w:asciiTheme="majorBidi" w:hAnsiTheme="majorBidi" w:cstheme="majorBidi"/>
          <w:sz w:val="24"/>
          <w:szCs w:val="24"/>
        </w:rPr>
        <w:t xml:space="preserve"> due to myths which dismiss the capabilities of women to sexually abuse. If myths</w:t>
      </w:r>
      <w:r w:rsidR="007D79F7">
        <w:rPr>
          <w:rStyle w:val="normaltextrun"/>
          <w:rFonts w:asciiTheme="majorBidi" w:hAnsiTheme="majorBidi" w:cstheme="majorBidi"/>
          <w:sz w:val="24"/>
          <w:szCs w:val="24"/>
        </w:rPr>
        <w:t xml:space="preserve"> suggesting</w:t>
      </w:r>
      <w:r w:rsidR="0008507C">
        <w:rPr>
          <w:rStyle w:val="normaltextrun"/>
          <w:rFonts w:asciiTheme="majorBidi" w:hAnsiTheme="majorBidi" w:cstheme="majorBidi"/>
          <w:sz w:val="24"/>
          <w:szCs w:val="24"/>
        </w:rPr>
        <w:t xml:space="preserve"> that females are not capable of being sex offenders</w:t>
      </w:r>
      <w:r w:rsidR="007D79F7">
        <w:rPr>
          <w:rStyle w:val="normaltextrun"/>
          <w:rFonts w:asciiTheme="majorBidi" w:hAnsiTheme="majorBidi" w:cstheme="majorBidi"/>
          <w:sz w:val="24"/>
          <w:szCs w:val="24"/>
        </w:rPr>
        <w:t xml:space="preserve"> persist</w:t>
      </w:r>
      <w:r w:rsidR="00C82928">
        <w:rPr>
          <w:rStyle w:val="normaltextrun"/>
          <w:rFonts w:asciiTheme="majorBidi" w:hAnsiTheme="majorBidi" w:cstheme="majorBidi"/>
          <w:sz w:val="24"/>
          <w:szCs w:val="24"/>
        </w:rPr>
        <w:t xml:space="preserve">, male patterns of behaviour will continue to prevail and female-specific needs will be </w:t>
      </w:r>
      <w:r w:rsidR="00D0777C">
        <w:rPr>
          <w:rStyle w:val="normaltextrun"/>
          <w:rFonts w:asciiTheme="majorBidi" w:hAnsiTheme="majorBidi" w:cstheme="majorBidi"/>
          <w:sz w:val="24"/>
          <w:szCs w:val="24"/>
        </w:rPr>
        <w:t xml:space="preserve">dismissed (Walker &amp; </w:t>
      </w:r>
      <w:proofErr w:type="spellStart"/>
      <w:r w:rsidR="00D0777C">
        <w:rPr>
          <w:rStyle w:val="normaltextrun"/>
          <w:rFonts w:asciiTheme="majorBidi" w:hAnsiTheme="majorBidi" w:cstheme="majorBidi"/>
          <w:sz w:val="24"/>
          <w:szCs w:val="24"/>
        </w:rPr>
        <w:t>Towl</w:t>
      </w:r>
      <w:proofErr w:type="spellEnd"/>
      <w:r w:rsidR="00D0777C">
        <w:rPr>
          <w:rStyle w:val="normaltextrun"/>
          <w:rFonts w:asciiTheme="majorBidi" w:hAnsiTheme="majorBidi" w:cstheme="majorBidi"/>
          <w:sz w:val="24"/>
          <w:szCs w:val="24"/>
        </w:rPr>
        <w:t xml:space="preserve">, 2016). </w:t>
      </w:r>
    </w:p>
    <w:p w14:paraId="0085AA22" w14:textId="3F688B78" w:rsidR="009B582A" w:rsidRPr="00064857" w:rsidRDefault="002D4B82" w:rsidP="00064857">
      <w:pPr>
        <w:spacing w:line="360" w:lineRule="auto"/>
        <w:rPr>
          <w:rFonts w:asciiTheme="majorBidi" w:hAnsiTheme="majorBidi" w:cstheme="majorBidi"/>
          <w:sz w:val="24"/>
          <w:szCs w:val="24"/>
        </w:rPr>
      </w:pPr>
      <w:r>
        <w:rPr>
          <w:rStyle w:val="normaltextrun"/>
          <w:rFonts w:asciiTheme="majorBidi" w:hAnsiTheme="majorBidi" w:cstheme="majorBidi"/>
          <w:sz w:val="24"/>
          <w:szCs w:val="24"/>
        </w:rPr>
        <w:t>A common misconception identified throughout this research was the lack of public support for the rehabilitation of child sex offender</w:t>
      </w:r>
      <w:r w:rsidR="00AF616E">
        <w:rPr>
          <w:rStyle w:val="normaltextrun"/>
          <w:rFonts w:asciiTheme="majorBidi" w:hAnsiTheme="majorBidi" w:cstheme="majorBidi"/>
          <w:sz w:val="24"/>
          <w:szCs w:val="24"/>
        </w:rPr>
        <w:t>s and that the basis of this belief is mis-info</w:t>
      </w:r>
      <w:r w:rsidR="007D79F7">
        <w:rPr>
          <w:rStyle w:val="normaltextrun"/>
          <w:rFonts w:asciiTheme="majorBidi" w:hAnsiTheme="majorBidi" w:cstheme="majorBidi"/>
          <w:sz w:val="24"/>
          <w:szCs w:val="24"/>
        </w:rPr>
        <w:t>rmation</w:t>
      </w:r>
      <w:r w:rsidR="00AF616E">
        <w:rPr>
          <w:rStyle w:val="normaltextrun"/>
          <w:rFonts w:asciiTheme="majorBidi" w:hAnsiTheme="majorBidi" w:cstheme="majorBidi"/>
          <w:sz w:val="24"/>
          <w:szCs w:val="24"/>
        </w:rPr>
        <w:t xml:space="preserve"> </w:t>
      </w:r>
      <w:r w:rsidR="00AF616E">
        <w:rPr>
          <w:rStyle w:val="normaltextrun"/>
          <w:rFonts w:asciiTheme="majorBidi" w:hAnsiTheme="majorBidi" w:cstheme="majorBidi"/>
          <w:sz w:val="24"/>
          <w:szCs w:val="24"/>
        </w:rPr>
        <w:lastRenderedPageBreak/>
        <w:t xml:space="preserve">surrounding CSA (Harper at </w:t>
      </w:r>
      <w:proofErr w:type="spellStart"/>
      <w:r w:rsidR="00AF616E">
        <w:rPr>
          <w:rStyle w:val="normaltextrun"/>
          <w:rFonts w:asciiTheme="majorBidi" w:hAnsiTheme="majorBidi" w:cstheme="majorBidi"/>
          <w:sz w:val="24"/>
          <w:szCs w:val="24"/>
        </w:rPr>
        <w:t>al</w:t>
      </w:r>
      <w:proofErr w:type="spellEnd"/>
      <w:r w:rsidR="00AF616E">
        <w:rPr>
          <w:rStyle w:val="normaltextrun"/>
          <w:rFonts w:asciiTheme="majorBidi" w:hAnsiTheme="majorBidi" w:cstheme="majorBidi"/>
          <w:sz w:val="24"/>
          <w:szCs w:val="24"/>
        </w:rPr>
        <w:t xml:space="preserve">, 2017). </w:t>
      </w:r>
      <w:r w:rsidR="002E6844">
        <w:rPr>
          <w:rStyle w:val="normaltextrun"/>
          <w:rFonts w:asciiTheme="majorBidi" w:hAnsiTheme="majorBidi" w:cstheme="majorBidi"/>
          <w:sz w:val="24"/>
          <w:szCs w:val="24"/>
        </w:rPr>
        <w:t>Social inclusion</w:t>
      </w:r>
      <w:r w:rsidR="00114D08">
        <w:rPr>
          <w:rStyle w:val="normaltextrun"/>
          <w:rFonts w:asciiTheme="majorBidi" w:hAnsiTheme="majorBidi" w:cstheme="majorBidi"/>
          <w:sz w:val="24"/>
          <w:szCs w:val="24"/>
        </w:rPr>
        <w:t xml:space="preserve"> and community integration</w:t>
      </w:r>
      <w:r w:rsidR="002E6844">
        <w:rPr>
          <w:rStyle w:val="normaltextrun"/>
          <w:rFonts w:asciiTheme="majorBidi" w:hAnsiTheme="majorBidi" w:cstheme="majorBidi"/>
          <w:sz w:val="24"/>
          <w:szCs w:val="24"/>
        </w:rPr>
        <w:t xml:space="preserve"> is seen as a key desistance factor for </w:t>
      </w:r>
      <w:r w:rsidR="00C0309E">
        <w:rPr>
          <w:rStyle w:val="normaltextrun"/>
          <w:rFonts w:asciiTheme="majorBidi" w:hAnsiTheme="majorBidi" w:cstheme="majorBidi"/>
          <w:sz w:val="24"/>
          <w:szCs w:val="24"/>
        </w:rPr>
        <w:t>many sex-offenders (Lussier &amp; Beauregard, 2018)</w:t>
      </w:r>
      <w:r w:rsidR="00CE4D11">
        <w:rPr>
          <w:rStyle w:val="normaltextrun"/>
          <w:rFonts w:asciiTheme="majorBidi" w:hAnsiTheme="majorBidi" w:cstheme="majorBidi"/>
          <w:sz w:val="24"/>
          <w:szCs w:val="24"/>
        </w:rPr>
        <w:t xml:space="preserve">, which can be seen through the </w:t>
      </w:r>
      <w:r w:rsidR="00B54B1E">
        <w:rPr>
          <w:rStyle w:val="normaltextrun"/>
          <w:rFonts w:asciiTheme="majorBidi" w:hAnsiTheme="majorBidi" w:cstheme="majorBidi"/>
          <w:sz w:val="24"/>
          <w:szCs w:val="24"/>
        </w:rPr>
        <w:t xml:space="preserve">increased </w:t>
      </w:r>
      <w:r w:rsidR="00CE4D11">
        <w:rPr>
          <w:rStyle w:val="normaltextrun"/>
          <w:rFonts w:asciiTheme="majorBidi" w:hAnsiTheme="majorBidi" w:cstheme="majorBidi"/>
          <w:sz w:val="24"/>
          <w:szCs w:val="24"/>
        </w:rPr>
        <w:t xml:space="preserve">use of community-based interventions with sex offenders. </w:t>
      </w:r>
      <w:r w:rsidR="00207C2F">
        <w:rPr>
          <w:rStyle w:val="normaltextrun"/>
          <w:rFonts w:asciiTheme="majorBidi" w:hAnsiTheme="majorBidi" w:cstheme="majorBidi"/>
          <w:sz w:val="24"/>
          <w:szCs w:val="24"/>
        </w:rPr>
        <w:t xml:space="preserve">Although further research is needed before concluding </w:t>
      </w:r>
      <w:r w:rsidR="00BD3ABE">
        <w:rPr>
          <w:rStyle w:val="normaltextrun"/>
          <w:rFonts w:asciiTheme="majorBidi" w:hAnsiTheme="majorBidi" w:cstheme="majorBidi"/>
          <w:sz w:val="24"/>
          <w:szCs w:val="24"/>
        </w:rPr>
        <w:t xml:space="preserve">the effectiveness of community-based interventions in aiding social reintegration of sex offenders, </w:t>
      </w:r>
      <w:r w:rsidR="006E617E">
        <w:rPr>
          <w:rStyle w:val="normaltextrun"/>
          <w:rFonts w:asciiTheme="majorBidi" w:hAnsiTheme="majorBidi" w:cstheme="majorBidi"/>
          <w:sz w:val="24"/>
          <w:szCs w:val="24"/>
        </w:rPr>
        <w:t xml:space="preserve">such interventions have the benefit of </w:t>
      </w:r>
      <w:r w:rsidR="00EA0D23">
        <w:rPr>
          <w:rStyle w:val="normaltextrun"/>
          <w:rFonts w:asciiTheme="majorBidi" w:hAnsiTheme="majorBidi" w:cstheme="majorBidi"/>
          <w:sz w:val="24"/>
          <w:szCs w:val="24"/>
        </w:rPr>
        <w:t>promoting</w:t>
      </w:r>
      <w:r w:rsidR="006E617E">
        <w:rPr>
          <w:rStyle w:val="normaltextrun"/>
          <w:rFonts w:asciiTheme="majorBidi" w:hAnsiTheme="majorBidi" w:cstheme="majorBidi"/>
          <w:sz w:val="24"/>
          <w:szCs w:val="24"/>
        </w:rPr>
        <w:t xml:space="preserve"> public awareness of CSA</w:t>
      </w:r>
      <w:r w:rsidR="00B54B1E">
        <w:rPr>
          <w:rStyle w:val="normaltextrun"/>
          <w:rFonts w:asciiTheme="majorBidi" w:hAnsiTheme="majorBidi" w:cstheme="majorBidi"/>
          <w:sz w:val="24"/>
          <w:szCs w:val="24"/>
        </w:rPr>
        <w:t xml:space="preserve"> and</w:t>
      </w:r>
      <w:r w:rsidR="00EA0D23">
        <w:rPr>
          <w:rStyle w:val="normaltextrun"/>
          <w:rFonts w:asciiTheme="majorBidi" w:hAnsiTheme="majorBidi" w:cstheme="majorBidi"/>
          <w:sz w:val="24"/>
          <w:szCs w:val="24"/>
        </w:rPr>
        <w:t xml:space="preserve"> increasing</w:t>
      </w:r>
      <w:r w:rsidR="006F3011">
        <w:rPr>
          <w:rStyle w:val="normaltextrun"/>
          <w:rFonts w:asciiTheme="majorBidi" w:hAnsiTheme="majorBidi" w:cstheme="majorBidi"/>
          <w:sz w:val="24"/>
          <w:szCs w:val="24"/>
        </w:rPr>
        <w:t xml:space="preserve"> </w:t>
      </w:r>
      <w:r w:rsidR="00B54B1E">
        <w:rPr>
          <w:rStyle w:val="normaltextrun"/>
          <w:rFonts w:asciiTheme="majorBidi" w:hAnsiTheme="majorBidi" w:cstheme="majorBidi"/>
          <w:sz w:val="24"/>
          <w:szCs w:val="24"/>
        </w:rPr>
        <w:t xml:space="preserve">public confidence in the effectiveness of </w:t>
      </w:r>
      <w:r w:rsidR="00F93E58">
        <w:rPr>
          <w:rStyle w:val="normaltextrun"/>
          <w:rFonts w:asciiTheme="majorBidi" w:hAnsiTheme="majorBidi" w:cstheme="majorBidi"/>
          <w:sz w:val="24"/>
          <w:szCs w:val="24"/>
        </w:rPr>
        <w:t xml:space="preserve">sex-offender </w:t>
      </w:r>
      <w:r w:rsidR="00992FC7">
        <w:rPr>
          <w:rStyle w:val="normaltextrun"/>
          <w:rFonts w:asciiTheme="majorBidi" w:hAnsiTheme="majorBidi" w:cstheme="majorBidi"/>
          <w:sz w:val="24"/>
          <w:szCs w:val="24"/>
        </w:rPr>
        <w:t>rehabilitation</w:t>
      </w:r>
      <w:r w:rsidR="008562C2">
        <w:rPr>
          <w:rStyle w:val="normaltextrun"/>
          <w:rFonts w:asciiTheme="majorBidi" w:hAnsiTheme="majorBidi" w:cstheme="majorBidi"/>
          <w:sz w:val="24"/>
          <w:szCs w:val="24"/>
        </w:rPr>
        <w:t xml:space="preserve"> (Bartels et al, 2019).</w:t>
      </w:r>
      <w:r w:rsidR="00B44980">
        <w:rPr>
          <w:rStyle w:val="normaltextrun"/>
          <w:rFonts w:asciiTheme="majorBidi" w:hAnsiTheme="majorBidi" w:cstheme="majorBidi"/>
          <w:sz w:val="24"/>
          <w:szCs w:val="24"/>
        </w:rPr>
        <w:t xml:space="preserve"> </w:t>
      </w:r>
      <w:r w:rsidR="00F93E58">
        <w:rPr>
          <w:rStyle w:val="normaltextrun"/>
          <w:rFonts w:asciiTheme="majorBidi" w:hAnsiTheme="majorBidi" w:cstheme="majorBidi"/>
          <w:sz w:val="24"/>
          <w:szCs w:val="24"/>
        </w:rPr>
        <w:t>A further key factor in terms of desistance was</w:t>
      </w:r>
      <w:r w:rsidR="00A32901">
        <w:rPr>
          <w:rStyle w:val="normaltextrun"/>
          <w:rFonts w:asciiTheme="majorBidi" w:hAnsiTheme="majorBidi" w:cstheme="majorBidi"/>
          <w:sz w:val="24"/>
          <w:szCs w:val="24"/>
        </w:rPr>
        <w:t xml:space="preserve"> an offenders </w:t>
      </w:r>
      <w:r w:rsidR="008D1AFC">
        <w:rPr>
          <w:rStyle w:val="normaltextrun"/>
          <w:rFonts w:asciiTheme="majorBidi" w:hAnsiTheme="majorBidi" w:cstheme="majorBidi"/>
          <w:sz w:val="24"/>
          <w:szCs w:val="24"/>
        </w:rPr>
        <w:t>motivation</w:t>
      </w:r>
      <w:r w:rsidR="00A32901">
        <w:rPr>
          <w:rStyle w:val="normaltextrun"/>
          <w:rFonts w:asciiTheme="majorBidi" w:hAnsiTheme="majorBidi" w:cstheme="majorBidi"/>
          <w:sz w:val="24"/>
          <w:szCs w:val="24"/>
        </w:rPr>
        <w:t xml:space="preserve"> to change</w:t>
      </w:r>
      <w:r w:rsidR="008D1AFC">
        <w:rPr>
          <w:rStyle w:val="normaltextrun"/>
          <w:rFonts w:asciiTheme="majorBidi" w:hAnsiTheme="majorBidi" w:cstheme="majorBidi"/>
          <w:sz w:val="24"/>
          <w:szCs w:val="24"/>
        </w:rPr>
        <w:t xml:space="preserve"> </w:t>
      </w:r>
      <w:r w:rsidR="001513CD">
        <w:rPr>
          <w:rStyle w:val="normaltextrun"/>
          <w:rFonts w:asciiTheme="majorBidi" w:hAnsiTheme="majorBidi" w:cstheme="majorBidi"/>
          <w:sz w:val="24"/>
          <w:szCs w:val="24"/>
        </w:rPr>
        <w:t>(Colton et al, 2004)</w:t>
      </w:r>
      <w:r w:rsidR="008D1AFC">
        <w:rPr>
          <w:rStyle w:val="normaltextrun"/>
          <w:rFonts w:asciiTheme="majorBidi" w:hAnsiTheme="majorBidi" w:cstheme="majorBidi"/>
          <w:sz w:val="24"/>
          <w:szCs w:val="24"/>
        </w:rPr>
        <w:t>. I</w:t>
      </w:r>
      <w:r w:rsidR="001513CD">
        <w:rPr>
          <w:rStyle w:val="normaltextrun"/>
          <w:rFonts w:asciiTheme="majorBidi" w:hAnsiTheme="majorBidi" w:cstheme="majorBidi"/>
          <w:sz w:val="24"/>
          <w:szCs w:val="24"/>
        </w:rPr>
        <w:t>t was therefore argued that negative societal stigma shown towards child sex offenders needs to be addressed to increase motivation to change</w:t>
      </w:r>
      <w:r w:rsidR="00F555DC">
        <w:rPr>
          <w:rStyle w:val="normaltextrun"/>
          <w:rFonts w:asciiTheme="majorBidi" w:hAnsiTheme="majorBidi" w:cstheme="majorBidi"/>
          <w:sz w:val="24"/>
          <w:szCs w:val="24"/>
        </w:rPr>
        <w:t xml:space="preserve"> and </w:t>
      </w:r>
      <w:r w:rsidR="00E70CEB">
        <w:rPr>
          <w:rStyle w:val="normaltextrun"/>
          <w:rFonts w:asciiTheme="majorBidi" w:hAnsiTheme="majorBidi" w:cstheme="majorBidi"/>
          <w:sz w:val="24"/>
          <w:szCs w:val="24"/>
        </w:rPr>
        <w:t xml:space="preserve">to reduce the </w:t>
      </w:r>
      <w:r w:rsidR="006D1E77">
        <w:rPr>
          <w:rStyle w:val="normaltextrun"/>
          <w:rFonts w:asciiTheme="majorBidi" w:hAnsiTheme="majorBidi" w:cstheme="majorBidi"/>
          <w:sz w:val="24"/>
          <w:szCs w:val="24"/>
        </w:rPr>
        <w:t xml:space="preserve">likelihood of re-offending. </w:t>
      </w:r>
      <w:r w:rsidR="004566D0">
        <w:rPr>
          <w:rStyle w:val="normaltextrun"/>
          <w:rFonts w:asciiTheme="majorBidi" w:hAnsiTheme="majorBidi" w:cstheme="majorBidi"/>
          <w:sz w:val="24"/>
          <w:szCs w:val="24"/>
        </w:rPr>
        <w:t>Social cohesion</w:t>
      </w:r>
      <w:r w:rsidR="00864224">
        <w:rPr>
          <w:rStyle w:val="normaltextrun"/>
          <w:rFonts w:asciiTheme="majorBidi" w:hAnsiTheme="majorBidi" w:cstheme="majorBidi"/>
          <w:sz w:val="24"/>
          <w:szCs w:val="24"/>
        </w:rPr>
        <w:t xml:space="preserve"> and community support is proposed to offer sex-offenders with a conducive environment for resettlement (</w:t>
      </w:r>
      <w:r w:rsidR="00FD6E26">
        <w:rPr>
          <w:rStyle w:val="normaltextrun"/>
          <w:rFonts w:asciiTheme="majorBidi" w:hAnsiTheme="majorBidi" w:cstheme="majorBidi"/>
          <w:sz w:val="24"/>
          <w:szCs w:val="24"/>
        </w:rPr>
        <w:t xml:space="preserve">McNeil, 2012). However, this research argues that in order to create such an environment, the basis of stereotypical beliefs must be addressed. </w:t>
      </w:r>
    </w:p>
    <w:p w14:paraId="78DB2616" w14:textId="1D1EE75D" w:rsidR="006C50E1" w:rsidRPr="00064857" w:rsidRDefault="006C50E1" w:rsidP="61EEFDCC">
      <w:pPr>
        <w:spacing w:after="120" w:line="360" w:lineRule="auto"/>
        <w:rPr>
          <w:rFonts w:ascii="Times New Roman" w:eastAsia="Times New Roman" w:hAnsi="Times New Roman" w:cs="Times New Roman"/>
          <w:b/>
          <w:bCs/>
          <w:sz w:val="36"/>
          <w:szCs w:val="36"/>
        </w:rPr>
      </w:pPr>
      <w:r w:rsidRPr="00064857">
        <w:rPr>
          <w:rFonts w:ascii="Times New Roman" w:eastAsia="Times New Roman" w:hAnsi="Times New Roman" w:cs="Times New Roman"/>
          <w:b/>
          <w:bCs/>
          <w:sz w:val="36"/>
          <w:szCs w:val="36"/>
        </w:rPr>
        <w:t>6.2 Conclusion</w:t>
      </w:r>
      <w:r w:rsidR="009B582A" w:rsidRPr="00064857">
        <w:rPr>
          <w:rFonts w:ascii="Times New Roman" w:eastAsia="Times New Roman" w:hAnsi="Times New Roman" w:cs="Times New Roman"/>
          <w:b/>
          <w:bCs/>
          <w:sz w:val="36"/>
          <w:szCs w:val="36"/>
        </w:rPr>
        <w:t xml:space="preserve"> </w:t>
      </w:r>
    </w:p>
    <w:p w14:paraId="4DDAAA69" w14:textId="2A598BF9" w:rsidR="004D57FF" w:rsidRDefault="003E0F14" w:rsidP="61EEFDCC">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seeking to address the main research question,</w:t>
      </w:r>
      <w:r w:rsidR="006D7A7A">
        <w:rPr>
          <w:rFonts w:ascii="Times New Roman" w:eastAsia="Times New Roman" w:hAnsi="Times New Roman" w:cs="Times New Roman"/>
          <w:sz w:val="24"/>
          <w:szCs w:val="24"/>
        </w:rPr>
        <w:t xml:space="preserve"> this dissertation concludes that </w:t>
      </w:r>
      <w:r w:rsidR="0067789F">
        <w:rPr>
          <w:rFonts w:ascii="Times New Roman" w:eastAsia="Times New Roman" w:hAnsi="Times New Roman" w:cs="Times New Roman"/>
          <w:sz w:val="24"/>
          <w:szCs w:val="24"/>
        </w:rPr>
        <w:t>harm</w:t>
      </w:r>
      <w:r w:rsidR="0067789F" w:rsidRPr="00FA125A">
        <w:rPr>
          <w:rFonts w:ascii="Times New Roman" w:eastAsia="Times New Roman" w:hAnsi="Times New Roman" w:cs="Times New Roman"/>
          <w:i/>
          <w:iCs/>
          <w:sz w:val="24"/>
          <w:szCs w:val="24"/>
        </w:rPr>
        <w:t xml:space="preserve"> is</w:t>
      </w:r>
      <w:r w:rsidR="0067789F">
        <w:rPr>
          <w:rFonts w:ascii="Times New Roman" w:eastAsia="Times New Roman" w:hAnsi="Times New Roman" w:cs="Times New Roman"/>
          <w:sz w:val="24"/>
          <w:szCs w:val="24"/>
        </w:rPr>
        <w:t xml:space="preserve"> being caused to victims and perpetrators of CSA through the existence and </w:t>
      </w:r>
      <w:r w:rsidR="00817CF1">
        <w:rPr>
          <w:rFonts w:ascii="Times New Roman" w:eastAsia="Times New Roman" w:hAnsi="Times New Roman" w:cs="Times New Roman"/>
          <w:sz w:val="24"/>
          <w:szCs w:val="24"/>
        </w:rPr>
        <w:t>buttressing</w:t>
      </w:r>
      <w:r w:rsidR="00F15175">
        <w:rPr>
          <w:rFonts w:ascii="Times New Roman" w:eastAsia="Times New Roman" w:hAnsi="Times New Roman" w:cs="Times New Roman"/>
          <w:sz w:val="24"/>
          <w:szCs w:val="24"/>
        </w:rPr>
        <w:t xml:space="preserve"> of </w:t>
      </w:r>
      <w:r w:rsidR="00A41D62">
        <w:rPr>
          <w:rFonts w:ascii="Times New Roman" w:eastAsia="Times New Roman" w:hAnsi="Times New Roman" w:cs="Times New Roman"/>
          <w:sz w:val="24"/>
          <w:szCs w:val="24"/>
        </w:rPr>
        <w:t>misconceptions</w:t>
      </w:r>
      <w:r w:rsidR="00FA125A">
        <w:rPr>
          <w:rFonts w:ascii="Times New Roman" w:eastAsia="Times New Roman" w:hAnsi="Times New Roman" w:cs="Times New Roman"/>
          <w:sz w:val="24"/>
          <w:szCs w:val="24"/>
        </w:rPr>
        <w:t xml:space="preserve"> relating to CSA</w:t>
      </w:r>
      <w:r w:rsidR="00A41D62">
        <w:rPr>
          <w:rFonts w:ascii="Times New Roman" w:eastAsia="Times New Roman" w:hAnsi="Times New Roman" w:cs="Times New Roman"/>
          <w:sz w:val="24"/>
          <w:szCs w:val="24"/>
        </w:rPr>
        <w:t xml:space="preserve"> </w:t>
      </w:r>
      <w:r w:rsidR="00FF70C4">
        <w:rPr>
          <w:rFonts w:ascii="Times New Roman" w:eastAsia="Times New Roman" w:hAnsi="Times New Roman" w:cs="Times New Roman"/>
          <w:sz w:val="24"/>
          <w:szCs w:val="24"/>
        </w:rPr>
        <w:t xml:space="preserve">by society. Many of the common myths that were identified throughout this research, appear to be based on inaccurate information and are reflective </w:t>
      </w:r>
      <w:r w:rsidR="00D7129B">
        <w:rPr>
          <w:rFonts w:ascii="Times New Roman" w:eastAsia="Times New Roman" w:hAnsi="Times New Roman" w:cs="Times New Roman"/>
          <w:sz w:val="24"/>
          <w:szCs w:val="24"/>
        </w:rPr>
        <w:t xml:space="preserve">of </w:t>
      </w:r>
      <w:r w:rsidR="00DC1CFB">
        <w:rPr>
          <w:rFonts w:ascii="Times New Roman" w:eastAsia="Times New Roman" w:hAnsi="Times New Roman" w:cs="Times New Roman"/>
          <w:sz w:val="24"/>
          <w:szCs w:val="24"/>
        </w:rPr>
        <w:t>the negative</w:t>
      </w:r>
      <w:r w:rsidR="00C710F8">
        <w:rPr>
          <w:rFonts w:ascii="Times New Roman" w:eastAsia="Times New Roman" w:hAnsi="Times New Roman" w:cs="Times New Roman"/>
          <w:sz w:val="24"/>
          <w:szCs w:val="24"/>
        </w:rPr>
        <w:t xml:space="preserve"> societal</w:t>
      </w:r>
      <w:r w:rsidR="00DC1CFB">
        <w:rPr>
          <w:rFonts w:ascii="Times New Roman" w:eastAsia="Times New Roman" w:hAnsi="Times New Roman" w:cs="Times New Roman"/>
          <w:sz w:val="24"/>
          <w:szCs w:val="24"/>
        </w:rPr>
        <w:t xml:space="preserve"> stigma </w:t>
      </w:r>
      <w:r w:rsidR="00C710F8">
        <w:rPr>
          <w:rFonts w:ascii="Times New Roman" w:eastAsia="Times New Roman" w:hAnsi="Times New Roman" w:cs="Times New Roman"/>
          <w:sz w:val="24"/>
          <w:szCs w:val="24"/>
        </w:rPr>
        <w:t xml:space="preserve">that surrounds </w:t>
      </w:r>
      <w:r w:rsidR="007D3824">
        <w:rPr>
          <w:rFonts w:ascii="Times New Roman" w:eastAsia="Times New Roman" w:hAnsi="Times New Roman" w:cs="Times New Roman"/>
          <w:sz w:val="24"/>
          <w:szCs w:val="24"/>
        </w:rPr>
        <w:t>sexual offending</w:t>
      </w:r>
      <w:r w:rsidR="00C710F8">
        <w:rPr>
          <w:rFonts w:ascii="Times New Roman" w:eastAsia="Times New Roman" w:hAnsi="Times New Roman" w:cs="Times New Roman"/>
          <w:sz w:val="24"/>
          <w:szCs w:val="24"/>
        </w:rPr>
        <w:t xml:space="preserve">. </w:t>
      </w:r>
    </w:p>
    <w:p w14:paraId="5DA10A5E" w14:textId="475BF553" w:rsidR="00F41106" w:rsidRDefault="002F77EB" w:rsidP="00A52E3B">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apparent from the literature that </w:t>
      </w:r>
      <w:r w:rsidR="006F530A">
        <w:rPr>
          <w:rFonts w:ascii="Times New Roman" w:eastAsia="Times New Roman" w:hAnsi="Times New Roman" w:cs="Times New Roman"/>
          <w:sz w:val="24"/>
          <w:szCs w:val="24"/>
        </w:rPr>
        <w:t xml:space="preserve">the relationship </w:t>
      </w:r>
      <w:r w:rsidR="00592B39">
        <w:rPr>
          <w:rFonts w:ascii="Times New Roman" w:eastAsia="Times New Roman" w:hAnsi="Times New Roman" w:cs="Times New Roman"/>
          <w:sz w:val="24"/>
          <w:szCs w:val="24"/>
        </w:rPr>
        <w:t>between</w:t>
      </w:r>
      <w:r w:rsidR="00EB5CC2">
        <w:rPr>
          <w:rFonts w:ascii="Times New Roman" w:eastAsia="Times New Roman" w:hAnsi="Times New Roman" w:cs="Times New Roman"/>
          <w:sz w:val="24"/>
          <w:szCs w:val="24"/>
        </w:rPr>
        <w:t xml:space="preserve"> media, public and </w:t>
      </w:r>
      <w:r w:rsidR="009732BA">
        <w:rPr>
          <w:rFonts w:ascii="Times New Roman" w:eastAsia="Times New Roman" w:hAnsi="Times New Roman" w:cs="Times New Roman"/>
          <w:sz w:val="24"/>
          <w:szCs w:val="24"/>
        </w:rPr>
        <w:t>legal responses</w:t>
      </w:r>
      <w:r w:rsidR="006A3C4E">
        <w:rPr>
          <w:rFonts w:ascii="Times New Roman" w:eastAsia="Times New Roman" w:hAnsi="Times New Roman" w:cs="Times New Roman"/>
          <w:sz w:val="24"/>
          <w:szCs w:val="24"/>
        </w:rPr>
        <w:t xml:space="preserve"> to CSA</w:t>
      </w:r>
      <w:r w:rsidR="00930D5D">
        <w:rPr>
          <w:rFonts w:ascii="Times New Roman" w:eastAsia="Times New Roman" w:hAnsi="Times New Roman" w:cs="Times New Roman"/>
          <w:sz w:val="24"/>
          <w:szCs w:val="24"/>
        </w:rPr>
        <w:t xml:space="preserve"> myths</w:t>
      </w:r>
      <w:r w:rsidR="006F530A">
        <w:rPr>
          <w:rFonts w:ascii="Times New Roman" w:eastAsia="Times New Roman" w:hAnsi="Times New Roman" w:cs="Times New Roman"/>
          <w:sz w:val="24"/>
          <w:szCs w:val="24"/>
        </w:rPr>
        <w:t xml:space="preserve"> are nuanced</w:t>
      </w:r>
      <w:r w:rsidR="00953A50">
        <w:rPr>
          <w:rFonts w:ascii="Times New Roman" w:eastAsia="Times New Roman" w:hAnsi="Times New Roman" w:cs="Times New Roman"/>
          <w:sz w:val="24"/>
          <w:szCs w:val="24"/>
        </w:rPr>
        <w:t>. For example, the media and the public have an intimate relationship</w:t>
      </w:r>
      <w:r w:rsidR="00E956A0">
        <w:rPr>
          <w:rFonts w:ascii="Times New Roman" w:eastAsia="Times New Roman" w:hAnsi="Times New Roman" w:cs="Times New Roman"/>
          <w:sz w:val="24"/>
          <w:szCs w:val="24"/>
        </w:rPr>
        <w:t xml:space="preserve"> with the potential for media coverage of the most extreme CSA cases, to </w:t>
      </w:r>
      <w:r w:rsidR="00E375D8">
        <w:rPr>
          <w:rFonts w:ascii="Times New Roman" w:eastAsia="Times New Roman" w:hAnsi="Times New Roman" w:cs="Times New Roman"/>
          <w:sz w:val="24"/>
          <w:szCs w:val="24"/>
        </w:rPr>
        <w:t xml:space="preserve">create fear </w:t>
      </w:r>
      <w:r w:rsidR="006B3BEE">
        <w:rPr>
          <w:rFonts w:ascii="Times New Roman" w:eastAsia="Times New Roman" w:hAnsi="Times New Roman" w:cs="Times New Roman"/>
          <w:sz w:val="24"/>
          <w:szCs w:val="24"/>
        </w:rPr>
        <w:t>within</w:t>
      </w:r>
      <w:r w:rsidR="00E375D8">
        <w:rPr>
          <w:rFonts w:ascii="Times New Roman" w:eastAsia="Times New Roman" w:hAnsi="Times New Roman" w:cs="Times New Roman"/>
          <w:sz w:val="24"/>
          <w:szCs w:val="24"/>
        </w:rPr>
        <w:t xml:space="preserve"> society</w:t>
      </w:r>
      <w:r w:rsidR="006B3BEE">
        <w:rPr>
          <w:rFonts w:ascii="Times New Roman" w:eastAsia="Times New Roman" w:hAnsi="Times New Roman" w:cs="Times New Roman"/>
          <w:sz w:val="24"/>
          <w:szCs w:val="24"/>
        </w:rPr>
        <w:t xml:space="preserve"> that warrants punitive responses.</w:t>
      </w:r>
      <w:r w:rsidR="003E0F14">
        <w:rPr>
          <w:rFonts w:ascii="Times New Roman" w:eastAsia="Times New Roman" w:hAnsi="Times New Roman" w:cs="Times New Roman"/>
          <w:sz w:val="24"/>
          <w:szCs w:val="24"/>
        </w:rPr>
        <w:t xml:space="preserve"> </w:t>
      </w:r>
      <w:r w:rsidR="0055243A">
        <w:rPr>
          <w:rFonts w:ascii="Times New Roman" w:eastAsia="Times New Roman" w:hAnsi="Times New Roman" w:cs="Times New Roman"/>
          <w:sz w:val="24"/>
          <w:szCs w:val="24"/>
        </w:rPr>
        <w:t>Although</w:t>
      </w:r>
      <w:r w:rsidR="008231C8">
        <w:rPr>
          <w:rFonts w:ascii="Times New Roman" w:eastAsia="Times New Roman" w:hAnsi="Times New Roman" w:cs="Times New Roman"/>
          <w:sz w:val="24"/>
          <w:szCs w:val="24"/>
        </w:rPr>
        <w:t xml:space="preserve"> further research is needed to ascertain the pervasiveness of such beliefs, the </w:t>
      </w:r>
      <w:r w:rsidR="00BA5F8A">
        <w:rPr>
          <w:rFonts w:ascii="Times New Roman" w:eastAsia="Times New Roman" w:hAnsi="Times New Roman" w:cs="Times New Roman"/>
          <w:sz w:val="24"/>
          <w:szCs w:val="24"/>
        </w:rPr>
        <w:t>literature suggests</w:t>
      </w:r>
      <w:r w:rsidR="008231C8">
        <w:rPr>
          <w:rFonts w:ascii="Times New Roman" w:eastAsia="Times New Roman" w:hAnsi="Times New Roman" w:cs="Times New Roman"/>
          <w:sz w:val="24"/>
          <w:szCs w:val="24"/>
        </w:rPr>
        <w:t xml:space="preserve"> that myths surrounding CSA are informing societal attitudes </w:t>
      </w:r>
      <w:r w:rsidR="00A52E3B">
        <w:rPr>
          <w:rFonts w:ascii="Times New Roman" w:eastAsia="Times New Roman" w:hAnsi="Times New Roman" w:cs="Times New Roman"/>
          <w:sz w:val="24"/>
          <w:szCs w:val="24"/>
        </w:rPr>
        <w:t xml:space="preserve">which can lead to negative outcomes for victims and perpetrators of CSA </w:t>
      </w:r>
      <w:r w:rsidR="008231C8">
        <w:rPr>
          <w:rFonts w:ascii="Times New Roman" w:eastAsia="Times New Roman" w:hAnsi="Times New Roman" w:cs="Times New Roman"/>
          <w:sz w:val="24"/>
          <w:szCs w:val="24"/>
        </w:rPr>
        <w:t xml:space="preserve">(Levenson &amp; Ward, 2010). </w:t>
      </w:r>
    </w:p>
    <w:p w14:paraId="4F4B8EA7" w14:textId="4F3E77D5" w:rsidR="005631DE" w:rsidRDefault="002719DC" w:rsidP="61EEFDCC">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reference to the literature, </w:t>
      </w:r>
      <w:r w:rsidR="00CE4C97">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primary concern for victims of CSA</w:t>
      </w:r>
      <w:r w:rsidR="00CE4C97">
        <w:rPr>
          <w:rFonts w:ascii="Times New Roman" w:eastAsia="Times New Roman" w:hAnsi="Times New Roman" w:cs="Times New Roman"/>
          <w:sz w:val="24"/>
          <w:szCs w:val="24"/>
        </w:rPr>
        <w:t xml:space="preserve"> is in relation to </w:t>
      </w:r>
      <w:r w:rsidR="004905B9">
        <w:rPr>
          <w:rFonts w:ascii="Times New Roman" w:eastAsia="Times New Roman" w:hAnsi="Times New Roman" w:cs="Times New Roman"/>
          <w:sz w:val="24"/>
          <w:szCs w:val="24"/>
        </w:rPr>
        <w:t xml:space="preserve">the </w:t>
      </w:r>
      <w:r w:rsidR="0066349D">
        <w:rPr>
          <w:rFonts w:ascii="Times New Roman" w:eastAsia="Times New Roman" w:hAnsi="Times New Roman" w:cs="Times New Roman"/>
          <w:sz w:val="24"/>
          <w:szCs w:val="24"/>
        </w:rPr>
        <w:t>detrimental</w:t>
      </w:r>
      <w:r w:rsidR="00082891">
        <w:rPr>
          <w:rFonts w:ascii="Times New Roman" w:eastAsia="Times New Roman" w:hAnsi="Times New Roman" w:cs="Times New Roman"/>
          <w:sz w:val="24"/>
          <w:szCs w:val="24"/>
        </w:rPr>
        <w:t xml:space="preserve"> impact misconceptions are having on disclosure. It appears from the findings that </w:t>
      </w:r>
      <w:r w:rsidR="0066349D">
        <w:rPr>
          <w:rFonts w:ascii="Times New Roman" w:eastAsia="Times New Roman" w:hAnsi="Times New Roman" w:cs="Times New Roman"/>
          <w:sz w:val="24"/>
          <w:szCs w:val="24"/>
        </w:rPr>
        <w:t>the majority of myths that persist</w:t>
      </w:r>
      <w:r w:rsidR="009F3561">
        <w:rPr>
          <w:rFonts w:ascii="Times New Roman" w:eastAsia="Times New Roman" w:hAnsi="Times New Roman" w:cs="Times New Roman"/>
          <w:sz w:val="24"/>
          <w:szCs w:val="24"/>
        </w:rPr>
        <w:t>, can make victims of CSA less likely to tell of their abuse. This has significant ramifications for those children who have been subject to sexual abuse</w:t>
      </w:r>
      <w:r w:rsidR="00F55F43">
        <w:rPr>
          <w:rFonts w:ascii="Times New Roman" w:eastAsia="Times New Roman" w:hAnsi="Times New Roman" w:cs="Times New Roman"/>
          <w:sz w:val="24"/>
          <w:szCs w:val="24"/>
        </w:rPr>
        <w:t xml:space="preserve">. Non-disclosure means that child victims will not gain access to programmes to help them </w:t>
      </w:r>
      <w:r w:rsidR="00F55F43">
        <w:rPr>
          <w:rFonts w:ascii="Times New Roman" w:eastAsia="Times New Roman" w:hAnsi="Times New Roman" w:cs="Times New Roman"/>
          <w:sz w:val="24"/>
          <w:szCs w:val="24"/>
        </w:rPr>
        <w:lastRenderedPageBreak/>
        <w:t xml:space="preserve">heal and are therefore </w:t>
      </w:r>
      <w:r w:rsidR="008A67EE">
        <w:rPr>
          <w:rFonts w:ascii="Times New Roman" w:eastAsia="Times New Roman" w:hAnsi="Times New Roman" w:cs="Times New Roman"/>
          <w:sz w:val="24"/>
          <w:szCs w:val="24"/>
        </w:rPr>
        <w:t>at a greater risk of physical and psychological harm (</w:t>
      </w:r>
      <w:r w:rsidR="00AE137A">
        <w:rPr>
          <w:rFonts w:ascii="Times New Roman" w:eastAsia="Times New Roman" w:hAnsi="Times New Roman" w:cs="Times New Roman"/>
          <w:sz w:val="24"/>
          <w:szCs w:val="24"/>
        </w:rPr>
        <w:t>Shr</w:t>
      </w:r>
      <w:r w:rsidR="00D16C6C">
        <w:rPr>
          <w:rFonts w:ascii="Times New Roman" w:eastAsia="Times New Roman" w:hAnsi="Times New Roman" w:cs="Times New Roman"/>
          <w:sz w:val="24"/>
          <w:szCs w:val="24"/>
        </w:rPr>
        <w:t>ivastava et al. 2017).</w:t>
      </w:r>
      <w:r w:rsidR="00140353">
        <w:rPr>
          <w:rFonts w:ascii="Times New Roman" w:eastAsia="Times New Roman" w:hAnsi="Times New Roman" w:cs="Times New Roman"/>
          <w:sz w:val="24"/>
          <w:szCs w:val="24"/>
        </w:rPr>
        <w:t xml:space="preserve"> </w:t>
      </w:r>
    </w:p>
    <w:p w14:paraId="21AEFED9" w14:textId="64023F98" w:rsidR="00704AF0" w:rsidRDefault="00704AF0" w:rsidP="61EEFDCC">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offender</w:t>
      </w:r>
      <w:r w:rsidR="007E7BE7">
        <w:rPr>
          <w:rFonts w:ascii="Times New Roman" w:eastAsia="Times New Roman" w:hAnsi="Times New Roman" w:cs="Times New Roman"/>
          <w:sz w:val="24"/>
          <w:szCs w:val="24"/>
        </w:rPr>
        <w:t>s, harmful outcomes are being influence</w:t>
      </w:r>
      <w:r w:rsidR="000452A0">
        <w:rPr>
          <w:rFonts w:ascii="Times New Roman" w:eastAsia="Times New Roman" w:hAnsi="Times New Roman" w:cs="Times New Roman"/>
          <w:sz w:val="24"/>
          <w:szCs w:val="24"/>
        </w:rPr>
        <w:t xml:space="preserve">d </w:t>
      </w:r>
      <w:r w:rsidR="007E7BE7">
        <w:rPr>
          <w:rFonts w:ascii="Times New Roman" w:eastAsia="Times New Roman" w:hAnsi="Times New Roman" w:cs="Times New Roman"/>
          <w:sz w:val="24"/>
          <w:szCs w:val="24"/>
        </w:rPr>
        <w:t xml:space="preserve">by stereotypes </w:t>
      </w:r>
      <w:r w:rsidR="000452A0">
        <w:rPr>
          <w:rFonts w:ascii="Times New Roman" w:eastAsia="Times New Roman" w:hAnsi="Times New Roman" w:cs="Times New Roman"/>
          <w:sz w:val="24"/>
          <w:szCs w:val="24"/>
        </w:rPr>
        <w:t xml:space="preserve">which reinforce the maleness, predatory and </w:t>
      </w:r>
      <w:r w:rsidR="00101830">
        <w:rPr>
          <w:rFonts w:ascii="Times New Roman" w:eastAsia="Times New Roman" w:hAnsi="Times New Roman" w:cs="Times New Roman"/>
          <w:sz w:val="24"/>
          <w:szCs w:val="24"/>
        </w:rPr>
        <w:t xml:space="preserve">monstrous nature of </w:t>
      </w:r>
      <w:r w:rsidR="0066546F">
        <w:rPr>
          <w:rFonts w:ascii="Times New Roman" w:eastAsia="Times New Roman" w:hAnsi="Times New Roman" w:cs="Times New Roman"/>
          <w:sz w:val="24"/>
          <w:szCs w:val="24"/>
        </w:rPr>
        <w:t>child sex offenders</w:t>
      </w:r>
      <w:r w:rsidR="00BA5F8A">
        <w:rPr>
          <w:rFonts w:ascii="Times New Roman" w:eastAsia="Times New Roman" w:hAnsi="Times New Roman" w:cs="Times New Roman"/>
          <w:sz w:val="24"/>
          <w:szCs w:val="24"/>
        </w:rPr>
        <w:t xml:space="preserve"> (Di </w:t>
      </w:r>
      <w:proofErr w:type="spellStart"/>
      <w:r w:rsidR="00BA5F8A">
        <w:rPr>
          <w:rFonts w:ascii="Times New Roman" w:eastAsia="Times New Roman" w:hAnsi="Times New Roman" w:cs="Times New Roman"/>
          <w:sz w:val="24"/>
          <w:szCs w:val="24"/>
        </w:rPr>
        <w:t>Bernado</w:t>
      </w:r>
      <w:proofErr w:type="spellEnd"/>
      <w:r w:rsidR="00BA5F8A">
        <w:rPr>
          <w:rFonts w:ascii="Times New Roman" w:eastAsia="Times New Roman" w:hAnsi="Times New Roman" w:cs="Times New Roman"/>
          <w:sz w:val="24"/>
          <w:szCs w:val="24"/>
        </w:rPr>
        <w:t>, 2018)</w:t>
      </w:r>
      <w:r w:rsidR="00101830">
        <w:rPr>
          <w:rFonts w:ascii="Times New Roman" w:eastAsia="Times New Roman" w:hAnsi="Times New Roman" w:cs="Times New Roman"/>
          <w:sz w:val="24"/>
          <w:szCs w:val="24"/>
        </w:rPr>
        <w:t xml:space="preserve">. Ultimately, </w:t>
      </w:r>
      <w:r w:rsidR="002838AB">
        <w:rPr>
          <w:rFonts w:ascii="Times New Roman" w:eastAsia="Times New Roman" w:hAnsi="Times New Roman" w:cs="Times New Roman"/>
          <w:sz w:val="24"/>
          <w:szCs w:val="24"/>
        </w:rPr>
        <w:t xml:space="preserve">these beliefs </w:t>
      </w:r>
      <w:r w:rsidR="00EA4641">
        <w:rPr>
          <w:rFonts w:ascii="Times New Roman" w:eastAsia="Times New Roman" w:hAnsi="Times New Roman" w:cs="Times New Roman"/>
          <w:sz w:val="24"/>
          <w:szCs w:val="24"/>
        </w:rPr>
        <w:t xml:space="preserve">are offered as explanations for negative public attitudes regarding the rehabilitation of sex offenders </w:t>
      </w:r>
      <w:r w:rsidR="00695939">
        <w:rPr>
          <w:rFonts w:ascii="Times New Roman" w:eastAsia="Times New Roman" w:hAnsi="Times New Roman" w:cs="Times New Roman"/>
          <w:sz w:val="24"/>
          <w:szCs w:val="24"/>
        </w:rPr>
        <w:t xml:space="preserve">(Payne et al, 2010). </w:t>
      </w:r>
      <w:r w:rsidR="002F6B81">
        <w:rPr>
          <w:rFonts w:ascii="Times New Roman" w:eastAsia="Times New Roman" w:hAnsi="Times New Roman" w:cs="Times New Roman"/>
          <w:sz w:val="24"/>
          <w:szCs w:val="24"/>
        </w:rPr>
        <w:t xml:space="preserve">This becomes of increasing concern due to the </w:t>
      </w:r>
      <w:r w:rsidR="00B17429">
        <w:rPr>
          <w:rFonts w:ascii="Times New Roman" w:eastAsia="Times New Roman" w:hAnsi="Times New Roman" w:cs="Times New Roman"/>
          <w:sz w:val="24"/>
          <w:szCs w:val="24"/>
        </w:rPr>
        <w:t xml:space="preserve">potential </w:t>
      </w:r>
      <w:r w:rsidR="00C80327">
        <w:rPr>
          <w:rFonts w:ascii="Times New Roman" w:eastAsia="Times New Roman" w:hAnsi="Times New Roman" w:cs="Times New Roman"/>
          <w:sz w:val="24"/>
          <w:szCs w:val="24"/>
        </w:rPr>
        <w:t xml:space="preserve">that public attitudes </w:t>
      </w:r>
      <w:r w:rsidR="00B17429">
        <w:rPr>
          <w:rFonts w:ascii="Times New Roman" w:eastAsia="Times New Roman" w:hAnsi="Times New Roman" w:cs="Times New Roman"/>
          <w:sz w:val="24"/>
          <w:szCs w:val="24"/>
        </w:rPr>
        <w:t xml:space="preserve">have </w:t>
      </w:r>
      <w:r w:rsidR="00CA1AD7">
        <w:rPr>
          <w:rFonts w:ascii="Times New Roman" w:eastAsia="Times New Roman" w:hAnsi="Times New Roman" w:cs="Times New Roman"/>
          <w:sz w:val="24"/>
          <w:szCs w:val="24"/>
        </w:rPr>
        <w:t xml:space="preserve">to </w:t>
      </w:r>
      <w:r w:rsidR="00D54568">
        <w:rPr>
          <w:rFonts w:ascii="Times New Roman" w:eastAsia="Times New Roman" w:hAnsi="Times New Roman" w:cs="Times New Roman"/>
          <w:sz w:val="24"/>
          <w:szCs w:val="24"/>
        </w:rPr>
        <w:t>encourage punitive policies</w:t>
      </w:r>
      <w:r w:rsidR="002D1DE9">
        <w:rPr>
          <w:rFonts w:ascii="Times New Roman" w:eastAsia="Times New Roman" w:hAnsi="Times New Roman" w:cs="Times New Roman"/>
          <w:sz w:val="24"/>
          <w:szCs w:val="24"/>
        </w:rPr>
        <w:t xml:space="preserve"> and public condemnation</w:t>
      </w:r>
      <w:r w:rsidR="00A710C6">
        <w:rPr>
          <w:rFonts w:ascii="Times New Roman" w:eastAsia="Times New Roman" w:hAnsi="Times New Roman" w:cs="Times New Roman"/>
          <w:sz w:val="24"/>
          <w:szCs w:val="24"/>
        </w:rPr>
        <w:t xml:space="preserve"> of sex</w:t>
      </w:r>
      <w:r w:rsidR="00D54568">
        <w:rPr>
          <w:rFonts w:ascii="Times New Roman" w:eastAsia="Times New Roman" w:hAnsi="Times New Roman" w:cs="Times New Roman"/>
          <w:sz w:val="24"/>
          <w:szCs w:val="24"/>
        </w:rPr>
        <w:t xml:space="preserve"> offenders (Harper et al, 2017). </w:t>
      </w:r>
      <w:r w:rsidR="00104353">
        <w:rPr>
          <w:rFonts w:ascii="Times New Roman" w:eastAsia="Times New Roman" w:hAnsi="Times New Roman" w:cs="Times New Roman"/>
          <w:sz w:val="24"/>
          <w:szCs w:val="24"/>
        </w:rPr>
        <w:t xml:space="preserve">Moreover, repressive policies </w:t>
      </w:r>
      <w:r w:rsidR="00A10A67">
        <w:rPr>
          <w:rFonts w:ascii="Times New Roman" w:eastAsia="Times New Roman" w:hAnsi="Times New Roman" w:cs="Times New Roman"/>
          <w:sz w:val="24"/>
          <w:szCs w:val="24"/>
        </w:rPr>
        <w:t xml:space="preserve">is reflective of a lack of support for </w:t>
      </w:r>
      <w:r w:rsidR="0095741B">
        <w:rPr>
          <w:rFonts w:ascii="Times New Roman" w:eastAsia="Times New Roman" w:hAnsi="Times New Roman" w:cs="Times New Roman"/>
          <w:sz w:val="24"/>
          <w:szCs w:val="24"/>
        </w:rPr>
        <w:t xml:space="preserve">use of </w:t>
      </w:r>
      <w:r w:rsidR="00A10A67">
        <w:rPr>
          <w:rFonts w:ascii="Times New Roman" w:eastAsia="Times New Roman" w:hAnsi="Times New Roman" w:cs="Times New Roman"/>
          <w:sz w:val="24"/>
          <w:szCs w:val="24"/>
        </w:rPr>
        <w:t>re</w:t>
      </w:r>
      <w:r w:rsidR="0095741B">
        <w:rPr>
          <w:rFonts w:ascii="Times New Roman" w:eastAsia="Times New Roman" w:hAnsi="Times New Roman" w:cs="Times New Roman"/>
          <w:sz w:val="24"/>
          <w:szCs w:val="24"/>
        </w:rPr>
        <w:t xml:space="preserve">habilitative ideals with child sex offenders, </w:t>
      </w:r>
      <w:r w:rsidR="00052164">
        <w:rPr>
          <w:rFonts w:ascii="Times New Roman" w:eastAsia="Times New Roman" w:hAnsi="Times New Roman" w:cs="Times New Roman"/>
          <w:sz w:val="24"/>
          <w:szCs w:val="24"/>
        </w:rPr>
        <w:t xml:space="preserve">which can hinder the reintegration of sex offenders </w:t>
      </w:r>
      <w:r w:rsidR="00A11675">
        <w:rPr>
          <w:rFonts w:ascii="Times New Roman" w:eastAsia="Times New Roman" w:hAnsi="Times New Roman" w:cs="Times New Roman"/>
          <w:sz w:val="24"/>
          <w:szCs w:val="24"/>
        </w:rPr>
        <w:t>and decrease desistance</w:t>
      </w:r>
      <w:r w:rsidR="00D22681">
        <w:rPr>
          <w:rFonts w:ascii="Times New Roman" w:eastAsia="Times New Roman" w:hAnsi="Times New Roman" w:cs="Times New Roman"/>
          <w:sz w:val="24"/>
          <w:szCs w:val="24"/>
        </w:rPr>
        <w:t xml:space="preserve">. </w:t>
      </w:r>
      <w:r w:rsidR="000C37B7">
        <w:rPr>
          <w:rFonts w:ascii="Times New Roman" w:eastAsia="Times New Roman" w:hAnsi="Times New Roman" w:cs="Times New Roman"/>
          <w:sz w:val="24"/>
          <w:szCs w:val="24"/>
        </w:rPr>
        <w:t xml:space="preserve">Due to </w:t>
      </w:r>
      <w:r w:rsidR="003F0336">
        <w:rPr>
          <w:rFonts w:ascii="Times New Roman" w:eastAsia="Times New Roman" w:hAnsi="Times New Roman" w:cs="Times New Roman"/>
          <w:sz w:val="24"/>
          <w:szCs w:val="24"/>
        </w:rPr>
        <w:t xml:space="preserve">the entrenched negative beliefs surrounding sexual abuse, perpetrators are often subject to </w:t>
      </w:r>
      <w:r w:rsidR="00A94410">
        <w:rPr>
          <w:rFonts w:ascii="Times New Roman" w:eastAsia="Times New Roman" w:hAnsi="Times New Roman" w:cs="Times New Roman"/>
          <w:sz w:val="24"/>
          <w:szCs w:val="24"/>
        </w:rPr>
        <w:t xml:space="preserve">significant hostility from society are isolated and are at an increased risk of re-offending </w:t>
      </w:r>
      <w:r w:rsidR="00A8546A">
        <w:rPr>
          <w:rFonts w:ascii="Times New Roman" w:eastAsia="Times New Roman" w:hAnsi="Times New Roman" w:cs="Times New Roman"/>
          <w:sz w:val="24"/>
          <w:szCs w:val="24"/>
        </w:rPr>
        <w:t xml:space="preserve">(Lussier &amp; Beauregard, 2018). </w:t>
      </w:r>
    </w:p>
    <w:p w14:paraId="53CF34AD" w14:textId="3AAB4716" w:rsidR="00382951" w:rsidRDefault="006A6281" w:rsidP="00C03A4D">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Reflecting on the literature, </w:t>
      </w:r>
      <w:r w:rsidR="005436E8">
        <w:rPr>
          <w:rFonts w:ascii="Times New Roman" w:eastAsia="Times New Roman" w:hAnsi="Times New Roman" w:cs="Times New Roman"/>
          <w:sz w:val="24"/>
          <w:szCs w:val="24"/>
        </w:rPr>
        <w:t xml:space="preserve">this research asserts that </w:t>
      </w:r>
      <w:r w:rsidR="002656ED">
        <w:rPr>
          <w:rFonts w:ascii="Times New Roman" w:eastAsia="Times New Roman" w:hAnsi="Times New Roman" w:cs="Times New Roman"/>
          <w:sz w:val="24"/>
          <w:szCs w:val="24"/>
        </w:rPr>
        <w:t xml:space="preserve">social cohesion is </w:t>
      </w:r>
      <w:r w:rsidR="0037184D">
        <w:rPr>
          <w:rFonts w:ascii="Times New Roman" w:eastAsia="Times New Roman" w:hAnsi="Times New Roman" w:cs="Times New Roman"/>
          <w:sz w:val="24"/>
          <w:szCs w:val="24"/>
        </w:rPr>
        <w:t xml:space="preserve">paramount to the rehabilitation of child sex offenders. </w:t>
      </w:r>
      <w:r w:rsidR="00F63DED">
        <w:rPr>
          <w:rFonts w:ascii="Times New Roman" w:eastAsia="Times New Roman" w:hAnsi="Times New Roman" w:cs="Times New Roman"/>
          <w:sz w:val="24"/>
          <w:szCs w:val="24"/>
        </w:rPr>
        <w:t xml:space="preserve">During incarceration, child sex offenders need to be </w:t>
      </w:r>
      <w:r w:rsidR="00697190">
        <w:rPr>
          <w:rFonts w:ascii="Times New Roman" w:eastAsia="Times New Roman" w:hAnsi="Times New Roman" w:cs="Times New Roman"/>
          <w:sz w:val="24"/>
          <w:szCs w:val="24"/>
        </w:rPr>
        <w:t xml:space="preserve">placed in supportive environments, which promote a rehabilitative culture to enable change. Upon release from prison </w:t>
      </w:r>
      <w:r w:rsidR="004E04B8">
        <w:rPr>
          <w:rFonts w:ascii="Times New Roman" w:eastAsia="Times New Roman" w:hAnsi="Times New Roman" w:cs="Times New Roman"/>
          <w:sz w:val="24"/>
          <w:szCs w:val="24"/>
        </w:rPr>
        <w:t>rehabilitation is dependent on an offender successfully reintegrating within society</w:t>
      </w:r>
      <w:r w:rsidR="00C830E7">
        <w:rPr>
          <w:rFonts w:ascii="Times New Roman" w:eastAsia="Times New Roman" w:hAnsi="Times New Roman" w:cs="Times New Roman"/>
          <w:sz w:val="24"/>
          <w:szCs w:val="24"/>
        </w:rPr>
        <w:t xml:space="preserve"> and this can only be achieved by addressing the persistent CSA myths identified within this paper. </w:t>
      </w:r>
      <w:r w:rsidR="00B64CF9">
        <w:rPr>
          <w:rFonts w:ascii="Times New Roman" w:eastAsia="Times New Roman" w:hAnsi="Times New Roman" w:cs="Times New Roman"/>
          <w:sz w:val="24"/>
          <w:szCs w:val="24"/>
        </w:rPr>
        <w:t xml:space="preserve">On this basis, </w:t>
      </w:r>
      <w:r w:rsidR="00CE5E37">
        <w:rPr>
          <w:rFonts w:ascii="Times New Roman" w:eastAsia="Times New Roman" w:hAnsi="Times New Roman" w:cs="Times New Roman"/>
          <w:sz w:val="24"/>
          <w:szCs w:val="24"/>
        </w:rPr>
        <w:t xml:space="preserve">it is argued that if community-integration of convicted sex offenders is to be successful, </w:t>
      </w:r>
      <w:r w:rsidR="006B4D24">
        <w:rPr>
          <w:rFonts w:ascii="Times New Roman" w:eastAsia="Times New Roman" w:hAnsi="Times New Roman" w:cs="Times New Roman"/>
          <w:sz w:val="24"/>
          <w:szCs w:val="24"/>
        </w:rPr>
        <w:t>the extremely complex nature of CSA must be made clear to society</w:t>
      </w:r>
      <w:r w:rsidR="00CC3F7C">
        <w:rPr>
          <w:rFonts w:ascii="Times New Roman" w:eastAsia="Times New Roman" w:hAnsi="Times New Roman" w:cs="Times New Roman"/>
          <w:sz w:val="24"/>
          <w:szCs w:val="24"/>
        </w:rPr>
        <w:t xml:space="preserve"> (McCartan &amp; Richards, 2021). Increasing public knowledge</w:t>
      </w:r>
      <w:r w:rsidR="00A9317B">
        <w:rPr>
          <w:rFonts w:ascii="Times New Roman" w:eastAsia="Times New Roman" w:hAnsi="Times New Roman" w:cs="Times New Roman"/>
          <w:sz w:val="24"/>
          <w:szCs w:val="24"/>
        </w:rPr>
        <w:t xml:space="preserve"> and awareness</w:t>
      </w:r>
      <w:r w:rsidR="00CC3F7C">
        <w:rPr>
          <w:rFonts w:ascii="Times New Roman" w:eastAsia="Times New Roman" w:hAnsi="Times New Roman" w:cs="Times New Roman"/>
          <w:sz w:val="24"/>
          <w:szCs w:val="24"/>
        </w:rPr>
        <w:t xml:space="preserve"> </w:t>
      </w:r>
      <w:r w:rsidR="00A9317B">
        <w:rPr>
          <w:rFonts w:ascii="Times New Roman" w:eastAsia="Times New Roman" w:hAnsi="Times New Roman" w:cs="Times New Roman"/>
          <w:sz w:val="24"/>
          <w:szCs w:val="24"/>
        </w:rPr>
        <w:t>of</w:t>
      </w:r>
      <w:r w:rsidR="00CC3F7C">
        <w:rPr>
          <w:rFonts w:ascii="Times New Roman" w:eastAsia="Times New Roman" w:hAnsi="Times New Roman" w:cs="Times New Roman"/>
          <w:sz w:val="24"/>
          <w:szCs w:val="24"/>
        </w:rPr>
        <w:t xml:space="preserve"> CSA may then </w:t>
      </w:r>
      <w:r w:rsidR="00A9317B">
        <w:rPr>
          <w:rFonts w:ascii="Times New Roman" w:eastAsia="Times New Roman" w:hAnsi="Times New Roman" w:cs="Times New Roman"/>
          <w:sz w:val="24"/>
          <w:szCs w:val="24"/>
        </w:rPr>
        <w:t>lead to more positive attitudes (</w:t>
      </w:r>
      <w:proofErr w:type="spellStart"/>
      <w:r w:rsidR="00A9317B">
        <w:rPr>
          <w:rFonts w:ascii="Times New Roman" w:eastAsia="Times New Roman" w:hAnsi="Times New Roman" w:cs="Times New Roman"/>
          <w:sz w:val="24"/>
          <w:szCs w:val="24"/>
        </w:rPr>
        <w:t>Sanghara</w:t>
      </w:r>
      <w:proofErr w:type="spellEnd"/>
      <w:r w:rsidR="00A9317B">
        <w:rPr>
          <w:rFonts w:ascii="Times New Roman" w:eastAsia="Times New Roman" w:hAnsi="Times New Roman" w:cs="Times New Roman"/>
          <w:sz w:val="24"/>
          <w:szCs w:val="24"/>
        </w:rPr>
        <w:t xml:space="preserve"> &amp; Wilson, 2006). </w:t>
      </w:r>
    </w:p>
    <w:p w14:paraId="4C0B5B3D" w14:textId="0D79FF9B" w:rsidR="00382951" w:rsidRDefault="00382951" w:rsidP="61EEFDCC">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Brown (2020) suggests there is a dearth of research </w:t>
      </w:r>
      <w:r w:rsidR="00682970">
        <w:rPr>
          <w:rFonts w:ascii="Times New Roman" w:eastAsia="Times New Roman" w:hAnsi="Times New Roman" w:cs="Times New Roman"/>
          <w:sz w:val="24"/>
          <w:szCs w:val="24"/>
        </w:rPr>
        <w:t xml:space="preserve">into what underpins public attitudes </w:t>
      </w:r>
      <w:r w:rsidR="00F12895">
        <w:rPr>
          <w:rFonts w:ascii="Times New Roman" w:eastAsia="Times New Roman" w:hAnsi="Times New Roman" w:cs="Times New Roman"/>
          <w:sz w:val="24"/>
          <w:szCs w:val="24"/>
        </w:rPr>
        <w:t>of sex offenders</w:t>
      </w:r>
      <w:r w:rsidR="003C4835">
        <w:rPr>
          <w:rFonts w:ascii="Times New Roman" w:eastAsia="Times New Roman" w:hAnsi="Times New Roman" w:cs="Times New Roman"/>
          <w:sz w:val="24"/>
          <w:szCs w:val="24"/>
        </w:rPr>
        <w:t xml:space="preserve"> and therefore, this is an area that warrants further exploration.</w:t>
      </w:r>
      <w:r w:rsidR="000F566F">
        <w:rPr>
          <w:rFonts w:ascii="Times New Roman" w:eastAsia="Times New Roman" w:hAnsi="Times New Roman" w:cs="Times New Roman"/>
          <w:sz w:val="24"/>
          <w:szCs w:val="24"/>
        </w:rPr>
        <w:t xml:space="preserve"> This can be seen through a lack of consideration of the impact of stereotypes on offenders, that was apparent in the current research.</w:t>
      </w:r>
      <w:r w:rsidR="003C4835">
        <w:rPr>
          <w:rFonts w:ascii="Times New Roman" w:eastAsia="Times New Roman" w:hAnsi="Times New Roman" w:cs="Times New Roman"/>
          <w:sz w:val="24"/>
          <w:szCs w:val="24"/>
        </w:rPr>
        <w:t xml:space="preserve"> </w:t>
      </w:r>
      <w:r w:rsidR="00F9415C">
        <w:rPr>
          <w:rFonts w:ascii="Times New Roman" w:eastAsia="Times New Roman" w:hAnsi="Times New Roman" w:cs="Times New Roman"/>
          <w:sz w:val="24"/>
          <w:szCs w:val="24"/>
        </w:rPr>
        <w:t xml:space="preserve">Additionally, </w:t>
      </w:r>
      <w:r w:rsidR="0095512C">
        <w:rPr>
          <w:rFonts w:ascii="Times New Roman" w:eastAsia="Times New Roman" w:hAnsi="Times New Roman" w:cs="Times New Roman"/>
          <w:sz w:val="24"/>
          <w:szCs w:val="24"/>
        </w:rPr>
        <w:t xml:space="preserve">it is suggested that the value of </w:t>
      </w:r>
      <w:r w:rsidR="00067B81">
        <w:rPr>
          <w:rFonts w:ascii="Times New Roman" w:eastAsia="Times New Roman" w:hAnsi="Times New Roman" w:cs="Times New Roman"/>
          <w:sz w:val="24"/>
          <w:szCs w:val="24"/>
        </w:rPr>
        <w:t>offenders per</w:t>
      </w:r>
      <w:r w:rsidR="004D3D43">
        <w:rPr>
          <w:rFonts w:ascii="Times New Roman" w:eastAsia="Times New Roman" w:hAnsi="Times New Roman" w:cs="Times New Roman"/>
          <w:sz w:val="24"/>
          <w:szCs w:val="24"/>
        </w:rPr>
        <w:t xml:space="preserve">spectives </w:t>
      </w:r>
      <w:r w:rsidR="00067B81">
        <w:rPr>
          <w:rFonts w:ascii="Times New Roman" w:eastAsia="Times New Roman" w:hAnsi="Times New Roman" w:cs="Times New Roman"/>
          <w:sz w:val="24"/>
          <w:szCs w:val="24"/>
        </w:rPr>
        <w:t>as to ‘what-works’ to aid rehabilitation</w:t>
      </w:r>
      <w:r w:rsidR="00C03A4D">
        <w:rPr>
          <w:rFonts w:ascii="Times New Roman" w:eastAsia="Times New Roman" w:hAnsi="Times New Roman" w:cs="Times New Roman"/>
          <w:sz w:val="24"/>
          <w:szCs w:val="24"/>
        </w:rPr>
        <w:t xml:space="preserve"> </w:t>
      </w:r>
      <w:r w:rsidR="00067B81">
        <w:rPr>
          <w:rFonts w:ascii="Times New Roman" w:eastAsia="Times New Roman" w:hAnsi="Times New Roman" w:cs="Times New Roman"/>
          <w:sz w:val="24"/>
          <w:szCs w:val="24"/>
        </w:rPr>
        <w:t>ha</w:t>
      </w:r>
      <w:r w:rsidR="00C03A4D">
        <w:rPr>
          <w:rFonts w:ascii="Times New Roman" w:eastAsia="Times New Roman" w:hAnsi="Times New Roman" w:cs="Times New Roman"/>
          <w:sz w:val="24"/>
          <w:szCs w:val="24"/>
        </w:rPr>
        <w:t>s</w:t>
      </w:r>
      <w:r w:rsidR="00067B81">
        <w:rPr>
          <w:rFonts w:ascii="Times New Roman" w:eastAsia="Times New Roman" w:hAnsi="Times New Roman" w:cs="Times New Roman"/>
          <w:sz w:val="24"/>
          <w:szCs w:val="24"/>
        </w:rPr>
        <w:t xml:space="preserve"> </w:t>
      </w:r>
      <w:r w:rsidR="00C03A4D">
        <w:rPr>
          <w:rFonts w:ascii="Times New Roman" w:eastAsia="Times New Roman" w:hAnsi="Times New Roman" w:cs="Times New Roman"/>
          <w:sz w:val="24"/>
          <w:szCs w:val="24"/>
        </w:rPr>
        <w:t xml:space="preserve">previously </w:t>
      </w:r>
      <w:r w:rsidR="00067B81">
        <w:rPr>
          <w:rFonts w:ascii="Times New Roman" w:eastAsia="Times New Roman" w:hAnsi="Times New Roman" w:cs="Times New Roman"/>
          <w:sz w:val="24"/>
          <w:szCs w:val="24"/>
        </w:rPr>
        <w:t>been undermined (</w:t>
      </w:r>
      <w:r w:rsidR="001419E4">
        <w:rPr>
          <w:rFonts w:ascii="Times New Roman" w:eastAsia="Times New Roman" w:hAnsi="Times New Roman" w:cs="Times New Roman"/>
          <w:sz w:val="24"/>
          <w:szCs w:val="24"/>
        </w:rPr>
        <w:t>Colton et al, 2009).</w:t>
      </w:r>
      <w:r w:rsidR="00FE7844">
        <w:rPr>
          <w:rFonts w:ascii="Times New Roman" w:eastAsia="Times New Roman" w:hAnsi="Times New Roman" w:cs="Times New Roman"/>
          <w:sz w:val="24"/>
          <w:szCs w:val="24"/>
        </w:rPr>
        <w:t xml:space="preserve"> </w:t>
      </w:r>
      <w:r w:rsidR="00AD23E2">
        <w:rPr>
          <w:rFonts w:ascii="Times New Roman" w:eastAsia="Times New Roman" w:hAnsi="Times New Roman" w:cs="Times New Roman"/>
          <w:sz w:val="24"/>
          <w:szCs w:val="24"/>
        </w:rPr>
        <w:t xml:space="preserve">The current research asserts that </w:t>
      </w:r>
      <w:r w:rsidR="00AA65C7">
        <w:rPr>
          <w:rFonts w:ascii="Times New Roman" w:eastAsia="Times New Roman" w:hAnsi="Times New Roman" w:cs="Times New Roman"/>
          <w:sz w:val="24"/>
          <w:szCs w:val="24"/>
        </w:rPr>
        <w:t xml:space="preserve">sex </w:t>
      </w:r>
      <w:r w:rsidR="00AD23E2">
        <w:rPr>
          <w:rFonts w:ascii="Times New Roman" w:eastAsia="Times New Roman" w:hAnsi="Times New Roman" w:cs="Times New Roman"/>
          <w:sz w:val="24"/>
          <w:szCs w:val="24"/>
        </w:rPr>
        <w:t>offenders are not being listened t</w:t>
      </w:r>
      <w:r w:rsidR="00A6571C">
        <w:rPr>
          <w:rFonts w:ascii="Times New Roman" w:eastAsia="Times New Roman" w:hAnsi="Times New Roman" w:cs="Times New Roman"/>
          <w:sz w:val="24"/>
          <w:szCs w:val="24"/>
        </w:rPr>
        <w:t>o</w:t>
      </w:r>
      <w:r w:rsidR="00AA65C7">
        <w:rPr>
          <w:rFonts w:ascii="Times New Roman" w:eastAsia="Times New Roman" w:hAnsi="Times New Roman" w:cs="Times New Roman"/>
          <w:sz w:val="24"/>
          <w:szCs w:val="24"/>
        </w:rPr>
        <w:t xml:space="preserve"> and it is likely that this is an overarching result of labelling </w:t>
      </w:r>
      <w:r w:rsidR="0075324E">
        <w:rPr>
          <w:rFonts w:ascii="Times New Roman" w:eastAsia="Times New Roman" w:hAnsi="Times New Roman" w:cs="Times New Roman"/>
          <w:sz w:val="24"/>
          <w:szCs w:val="24"/>
        </w:rPr>
        <w:t xml:space="preserve">and </w:t>
      </w:r>
      <w:r w:rsidR="00C11BB8">
        <w:rPr>
          <w:rFonts w:ascii="Times New Roman" w:eastAsia="Times New Roman" w:hAnsi="Times New Roman" w:cs="Times New Roman"/>
          <w:sz w:val="24"/>
          <w:szCs w:val="24"/>
        </w:rPr>
        <w:t>misconceived beliefs.</w:t>
      </w:r>
      <w:r w:rsidR="00BA18A4">
        <w:rPr>
          <w:rFonts w:ascii="Times New Roman" w:eastAsia="Times New Roman" w:hAnsi="Times New Roman" w:cs="Times New Roman"/>
          <w:sz w:val="24"/>
          <w:szCs w:val="24"/>
        </w:rPr>
        <w:t xml:space="preserve"> This finding appears to not only relate to sex offenders, but it could also be suggested that the </w:t>
      </w:r>
      <w:r w:rsidR="00E72E0E">
        <w:rPr>
          <w:rFonts w:ascii="Times New Roman" w:eastAsia="Times New Roman" w:hAnsi="Times New Roman" w:cs="Times New Roman"/>
          <w:sz w:val="24"/>
          <w:szCs w:val="24"/>
        </w:rPr>
        <w:t>lack of offenders voice, is common throughout criminal justice policy, with a tendency to focus on the victim</w:t>
      </w:r>
      <w:r w:rsidR="00683B63">
        <w:rPr>
          <w:rFonts w:ascii="Times New Roman" w:eastAsia="Times New Roman" w:hAnsi="Times New Roman" w:cs="Times New Roman"/>
          <w:sz w:val="24"/>
          <w:szCs w:val="24"/>
        </w:rPr>
        <w:t>.</w:t>
      </w:r>
      <w:r w:rsidR="001419E4">
        <w:rPr>
          <w:rFonts w:ascii="Times New Roman" w:eastAsia="Times New Roman" w:hAnsi="Times New Roman" w:cs="Times New Roman"/>
          <w:sz w:val="24"/>
          <w:szCs w:val="24"/>
        </w:rPr>
        <w:t xml:space="preserve"> A key concern is that if offenders </w:t>
      </w:r>
      <w:r w:rsidR="00D47D5E">
        <w:rPr>
          <w:rFonts w:ascii="Times New Roman" w:eastAsia="Times New Roman" w:hAnsi="Times New Roman" w:cs="Times New Roman"/>
          <w:sz w:val="24"/>
          <w:szCs w:val="24"/>
        </w:rPr>
        <w:t xml:space="preserve">perspectives are not </w:t>
      </w:r>
      <w:r w:rsidR="002B1B1E">
        <w:rPr>
          <w:rFonts w:ascii="Times New Roman" w:eastAsia="Times New Roman" w:hAnsi="Times New Roman" w:cs="Times New Roman"/>
          <w:sz w:val="24"/>
          <w:szCs w:val="24"/>
        </w:rPr>
        <w:t xml:space="preserve">considered, the effectiveness of programmes </w:t>
      </w:r>
      <w:r w:rsidR="00B27C1E">
        <w:rPr>
          <w:rFonts w:ascii="Times New Roman" w:eastAsia="Times New Roman" w:hAnsi="Times New Roman" w:cs="Times New Roman"/>
          <w:sz w:val="24"/>
          <w:szCs w:val="24"/>
        </w:rPr>
        <w:t>designed to help them may be limited</w:t>
      </w:r>
      <w:r w:rsidR="00C219AF">
        <w:rPr>
          <w:rFonts w:ascii="Times New Roman" w:eastAsia="Times New Roman" w:hAnsi="Times New Roman" w:cs="Times New Roman"/>
          <w:sz w:val="24"/>
          <w:szCs w:val="24"/>
        </w:rPr>
        <w:t xml:space="preserve"> </w:t>
      </w:r>
      <w:r w:rsidR="002708CF">
        <w:rPr>
          <w:rFonts w:ascii="Times New Roman" w:eastAsia="Times New Roman" w:hAnsi="Times New Roman" w:cs="Times New Roman"/>
          <w:sz w:val="24"/>
          <w:szCs w:val="24"/>
        </w:rPr>
        <w:t xml:space="preserve">(Marshall et al, 2005). </w:t>
      </w:r>
      <w:r w:rsidR="002B1B1E">
        <w:rPr>
          <w:rFonts w:ascii="Times New Roman" w:eastAsia="Times New Roman" w:hAnsi="Times New Roman" w:cs="Times New Roman"/>
          <w:sz w:val="24"/>
          <w:szCs w:val="24"/>
        </w:rPr>
        <w:t xml:space="preserve"> </w:t>
      </w:r>
      <w:r w:rsidR="00DE2D6A">
        <w:rPr>
          <w:rFonts w:ascii="Times New Roman" w:eastAsia="Times New Roman" w:hAnsi="Times New Roman" w:cs="Times New Roman"/>
          <w:sz w:val="24"/>
          <w:szCs w:val="24"/>
        </w:rPr>
        <w:t xml:space="preserve">Therefore, any future research </w:t>
      </w:r>
      <w:r w:rsidR="00DE2D6A">
        <w:rPr>
          <w:rFonts w:ascii="Times New Roman" w:eastAsia="Times New Roman" w:hAnsi="Times New Roman" w:cs="Times New Roman"/>
          <w:sz w:val="24"/>
          <w:szCs w:val="24"/>
        </w:rPr>
        <w:lastRenderedPageBreak/>
        <w:t xml:space="preserve">examining the impact of myths on child sex offenders, needs to ensure </w:t>
      </w:r>
      <w:r w:rsidR="00900671">
        <w:rPr>
          <w:rFonts w:ascii="Times New Roman" w:eastAsia="Times New Roman" w:hAnsi="Times New Roman" w:cs="Times New Roman"/>
          <w:sz w:val="24"/>
          <w:szCs w:val="24"/>
        </w:rPr>
        <w:t>views of the offenders are taken into account.</w:t>
      </w:r>
    </w:p>
    <w:p w14:paraId="046A50A8" w14:textId="7B034DD9" w:rsidR="001A04B9" w:rsidRPr="00C21743" w:rsidRDefault="00EE5E7F" w:rsidP="00C21743">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previously stated, upon initial inve</w:t>
      </w:r>
      <w:r w:rsidR="00246BC1">
        <w:rPr>
          <w:rFonts w:ascii="Times New Roman" w:eastAsia="Times New Roman" w:hAnsi="Times New Roman" w:cs="Times New Roman"/>
          <w:sz w:val="24"/>
          <w:szCs w:val="24"/>
        </w:rPr>
        <w:t>stig</w:t>
      </w:r>
      <w:r>
        <w:rPr>
          <w:rFonts w:ascii="Times New Roman" w:eastAsia="Times New Roman" w:hAnsi="Times New Roman" w:cs="Times New Roman"/>
          <w:sz w:val="24"/>
          <w:szCs w:val="24"/>
        </w:rPr>
        <w:t xml:space="preserve">ation there appeared to be a vast amount of literature </w:t>
      </w:r>
      <w:r w:rsidR="00FA37A9">
        <w:rPr>
          <w:rFonts w:ascii="Times New Roman" w:eastAsia="Times New Roman" w:hAnsi="Times New Roman" w:cs="Times New Roman"/>
          <w:sz w:val="24"/>
          <w:szCs w:val="24"/>
        </w:rPr>
        <w:t xml:space="preserve">that could be critically examined to answer the research questions. However during this research, numerous limitations were identified in relation to the available literature. </w:t>
      </w:r>
      <w:r w:rsidR="00432EDA">
        <w:rPr>
          <w:rFonts w:ascii="Times New Roman" w:eastAsia="Times New Roman" w:hAnsi="Times New Roman" w:cs="Times New Roman"/>
          <w:sz w:val="24"/>
          <w:szCs w:val="24"/>
        </w:rPr>
        <w:t xml:space="preserve">Firstly the majority of the literature that referred to public attitudes was in respect of sex offending in general, rather than </w:t>
      </w:r>
      <w:r w:rsidR="00B337A8">
        <w:rPr>
          <w:rFonts w:ascii="Times New Roman" w:eastAsia="Times New Roman" w:hAnsi="Times New Roman" w:cs="Times New Roman"/>
          <w:sz w:val="24"/>
          <w:szCs w:val="24"/>
        </w:rPr>
        <w:t>CSA. Secondly</w:t>
      </w:r>
      <w:r w:rsidR="00FA37A9">
        <w:rPr>
          <w:rFonts w:ascii="Times New Roman" w:eastAsia="Times New Roman" w:hAnsi="Times New Roman" w:cs="Times New Roman"/>
          <w:sz w:val="24"/>
          <w:szCs w:val="24"/>
        </w:rPr>
        <w:t xml:space="preserve">, </w:t>
      </w:r>
      <w:r w:rsidR="006439B0">
        <w:rPr>
          <w:rFonts w:ascii="Times New Roman" w:eastAsia="Times New Roman" w:hAnsi="Times New Roman" w:cs="Times New Roman"/>
          <w:sz w:val="24"/>
          <w:szCs w:val="24"/>
        </w:rPr>
        <w:t>the</w:t>
      </w:r>
      <w:r w:rsidR="00697190">
        <w:rPr>
          <w:rFonts w:ascii="Times New Roman" w:eastAsia="Times New Roman" w:hAnsi="Times New Roman" w:cs="Times New Roman"/>
          <w:sz w:val="24"/>
          <w:szCs w:val="24"/>
        </w:rPr>
        <w:t xml:space="preserve"> </w:t>
      </w:r>
      <w:r w:rsidR="003908A9">
        <w:rPr>
          <w:rFonts w:ascii="Times New Roman" w:eastAsia="Times New Roman" w:hAnsi="Times New Roman" w:cs="Times New Roman"/>
          <w:sz w:val="24"/>
          <w:szCs w:val="24"/>
        </w:rPr>
        <w:t>majority of the research</w:t>
      </w:r>
      <w:r w:rsidR="005E2780">
        <w:rPr>
          <w:rFonts w:ascii="Times New Roman" w:eastAsia="Times New Roman" w:hAnsi="Times New Roman" w:cs="Times New Roman"/>
          <w:sz w:val="24"/>
          <w:szCs w:val="24"/>
        </w:rPr>
        <w:t xml:space="preserve"> available</w:t>
      </w:r>
      <w:r w:rsidR="00B337A8">
        <w:rPr>
          <w:rFonts w:ascii="Times New Roman" w:eastAsia="Times New Roman" w:hAnsi="Times New Roman" w:cs="Times New Roman"/>
          <w:sz w:val="24"/>
          <w:szCs w:val="24"/>
        </w:rPr>
        <w:t xml:space="preserve"> in relation to </w:t>
      </w:r>
      <w:r w:rsidR="005C7E66">
        <w:rPr>
          <w:rFonts w:ascii="Times New Roman" w:eastAsia="Times New Roman" w:hAnsi="Times New Roman" w:cs="Times New Roman"/>
          <w:sz w:val="24"/>
          <w:szCs w:val="24"/>
        </w:rPr>
        <w:t>myths and CSA</w:t>
      </w:r>
      <w:r w:rsidR="003908A9">
        <w:rPr>
          <w:rFonts w:ascii="Times New Roman" w:eastAsia="Times New Roman" w:hAnsi="Times New Roman" w:cs="Times New Roman"/>
          <w:sz w:val="24"/>
          <w:szCs w:val="24"/>
        </w:rPr>
        <w:t xml:space="preserve"> is American</w:t>
      </w:r>
      <w:r w:rsidR="00AB7F53">
        <w:rPr>
          <w:rFonts w:ascii="Times New Roman" w:eastAsia="Times New Roman" w:hAnsi="Times New Roman" w:cs="Times New Roman"/>
          <w:sz w:val="24"/>
          <w:szCs w:val="24"/>
        </w:rPr>
        <w:t xml:space="preserve">, Psychology literature. It could be argued that a lack of criminology research </w:t>
      </w:r>
      <w:r w:rsidR="002044D5">
        <w:rPr>
          <w:rFonts w:ascii="Times New Roman" w:eastAsia="Times New Roman" w:hAnsi="Times New Roman" w:cs="Times New Roman"/>
          <w:sz w:val="24"/>
          <w:szCs w:val="24"/>
        </w:rPr>
        <w:t xml:space="preserve">is due to the fact that criminologists may </w:t>
      </w:r>
      <w:r w:rsidR="002353C0">
        <w:rPr>
          <w:rFonts w:ascii="Times New Roman" w:eastAsia="Times New Roman" w:hAnsi="Times New Roman" w:cs="Times New Roman"/>
          <w:sz w:val="24"/>
          <w:szCs w:val="24"/>
        </w:rPr>
        <w:t>vie</w:t>
      </w:r>
      <w:r w:rsidR="002044D5">
        <w:rPr>
          <w:rFonts w:ascii="Times New Roman" w:eastAsia="Times New Roman" w:hAnsi="Times New Roman" w:cs="Times New Roman"/>
          <w:sz w:val="24"/>
          <w:szCs w:val="24"/>
        </w:rPr>
        <w:t xml:space="preserve">w child sex offenders </w:t>
      </w:r>
      <w:r w:rsidR="004F16F7">
        <w:rPr>
          <w:rFonts w:ascii="Times New Roman" w:eastAsia="Times New Roman" w:hAnsi="Times New Roman" w:cs="Times New Roman"/>
          <w:sz w:val="24"/>
          <w:szCs w:val="24"/>
        </w:rPr>
        <w:t xml:space="preserve">as </w:t>
      </w:r>
      <w:r w:rsidR="00180249">
        <w:rPr>
          <w:rFonts w:ascii="Times New Roman" w:eastAsia="Times New Roman" w:hAnsi="Times New Roman" w:cs="Times New Roman"/>
          <w:sz w:val="24"/>
          <w:szCs w:val="24"/>
        </w:rPr>
        <w:t>distinctly</w:t>
      </w:r>
      <w:r w:rsidR="004F16F7">
        <w:rPr>
          <w:rFonts w:ascii="Times New Roman" w:eastAsia="Times New Roman" w:hAnsi="Times New Roman" w:cs="Times New Roman"/>
          <w:sz w:val="24"/>
          <w:szCs w:val="24"/>
        </w:rPr>
        <w:t xml:space="preserve"> </w:t>
      </w:r>
      <w:r w:rsidR="003A3E96">
        <w:rPr>
          <w:rFonts w:ascii="Times New Roman" w:eastAsia="Times New Roman" w:hAnsi="Times New Roman" w:cs="Times New Roman"/>
          <w:sz w:val="24"/>
          <w:szCs w:val="24"/>
        </w:rPr>
        <w:t xml:space="preserve">different to </w:t>
      </w:r>
      <w:r w:rsidR="00180249">
        <w:rPr>
          <w:rFonts w:ascii="Times New Roman" w:eastAsia="Times New Roman" w:hAnsi="Times New Roman" w:cs="Times New Roman"/>
          <w:sz w:val="24"/>
          <w:szCs w:val="24"/>
        </w:rPr>
        <w:t>other groups of offenders</w:t>
      </w:r>
      <w:r w:rsidR="003A3E96">
        <w:rPr>
          <w:rFonts w:ascii="Times New Roman" w:eastAsia="Times New Roman" w:hAnsi="Times New Roman" w:cs="Times New Roman"/>
          <w:sz w:val="24"/>
          <w:szCs w:val="24"/>
        </w:rPr>
        <w:t xml:space="preserve"> (</w:t>
      </w:r>
      <w:proofErr w:type="spellStart"/>
      <w:r w:rsidR="003A3E96">
        <w:rPr>
          <w:rFonts w:ascii="Times New Roman" w:eastAsia="Times New Roman" w:hAnsi="Times New Roman" w:cs="Times New Roman"/>
          <w:sz w:val="24"/>
          <w:szCs w:val="24"/>
        </w:rPr>
        <w:t>Wnuk</w:t>
      </w:r>
      <w:proofErr w:type="spellEnd"/>
      <w:r w:rsidR="003A3E96">
        <w:rPr>
          <w:rFonts w:ascii="Times New Roman" w:eastAsia="Times New Roman" w:hAnsi="Times New Roman" w:cs="Times New Roman"/>
          <w:sz w:val="24"/>
          <w:szCs w:val="24"/>
        </w:rPr>
        <w:t xml:space="preserve"> et al, 2006). </w:t>
      </w:r>
      <w:r w:rsidR="00CB330B">
        <w:rPr>
          <w:rFonts w:ascii="Times New Roman" w:eastAsia="Times New Roman" w:hAnsi="Times New Roman" w:cs="Times New Roman"/>
          <w:sz w:val="24"/>
          <w:szCs w:val="24"/>
        </w:rPr>
        <w:t>A f</w:t>
      </w:r>
      <w:r w:rsidR="005D1383">
        <w:rPr>
          <w:rFonts w:ascii="Times New Roman" w:eastAsia="Times New Roman" w:hAnsi="Times New Roman" w:cs="Times New Roman"/>
          <w:sz w:val="24"/>
          <w:szCs w:val="24"/>
        </w:rPr>
        <w:t>urther limitation w</w:t>
      </w:r>
      <w:r w:rsidR="00CB330B">
        <w:rPr>
          <w:rFonts w:ascii="Times New Roman" w:eastAsia="Times New Roman" w:hAnsi="Times New Roman" w:cs="Times New Roman"/>
          <w:sz w:val="24"/>
          <w:szCs w:val="24"/>
        </w:rPr>
        <w:t>as</w:t>
      </w:r>
      <w:r w:rsidR="005D1383">
        <w:rPr>
          <w:rFonts w:ascii="Times New Roman" w:eastAsia="Times New Roman" w:hAnsi="Times New Roman" w:cs="Times New Roman"/>
          <w:sz w:val="24"/>
          <w:szCs w:val="24"/>
        </w:rPr>
        <w:t xml:space="preserve"> that long term consequences </w:t>
      </w:r>
      <w:r w:rsidR="00CB330B">
        <w:rPr>
          <w:rFonts w:ascii="Times New Roman" w:eastAsia="Times New Roman" w:hAnsi="Times New Roman" w:cs="Times New Roman"/>
          <w:sz w:val="24"/>
          <w:szCs w:val="24"/>
        </w:rPr>
        <w:t>of CSA amongst men and women, was often being used to explain and understand the immediate impact of CSA upon boys and girls</w:t>
      </w:r>
      <w:r w:rsidR="00CD0C3E">
        <w:rPr>
          <w:rFonts w:ascii="Times New Roman" w:eastAsia="Times New Roman" w:hAnsi="Times New Roman" w:cs="Times New Roman"/>
          <w:sz w:val="24"/>
          <w:szCs w:val="24"/>
        </w:rPr>
        <w:t xml:space="preserve">. This undermines the credibility of the research and is something future research should try and avoid. </w:t>
      </w:r>
    </w:p>
    <w:p w14:paraId="397AF61E" w14:textId="42EB8504" w:rsidR="001A04B9" w:rsidRDefault="00DB260F" w:rsidP="0333C13B">
      <w:pPr>
        <w:spacing w:after="120" w:line="360" w:lineRule="auto"/>
      </w:pPr>
      <w:r>
        <w:t xml:space="preserve">Although </w:t>
      </w:r>
      <w:r w:rsidR="00CF0F57">
        <w:t>limitations do exist…….</w:t>
      </w:r>
    </w:p>
    <w:p w14:paraId="49EBBCAD" w14:textId="7DA4E1E4" w:rsidR="00F57E90" w:rsidRDefault="009A609C" w:rsidP="0333C13B">
      <w:pPr>
        <w:spacing w:after="120" w:line="360" w:lineRule="auto"/>
      </w:pPr>
      <w:r>
        <w:t>Successful desistance from sexual offending is as much about the community and society as it is about the individual. – McCartan &amp; Richards (2021, p.</w:t>
      </w:r>
      <w:r w:rsidR="00441C22">
        <w:t>51).</w:t>
      </w:r>
    </w:p>
    <w:p w14:paraId="1C79823D" w14:textId="2B447D49" w:rsidR="00D62BA8" w:rsidRDefault="00F72E8B" w:rsidP="00D62BA8">
      <w:pPr>
        <w:spacing w:after="120" w:line="360" w:lineRule="auto"/>
      </w:pPr>
      <w:hyperlink r:id="rId11" w:history="1">
        <w:r w:rsidR="00D62BA8">
          <w:rPr>
            <w:rStyle w:val="Hyperlink"/>
          </w:rPr>
          <w:t>Attitudes towards sexual offenders.pdf</w:t>
        </w:r>
      </w:hyperlink>
      <w:r w:rsidR="00D62BA8">
        <w:t xml:space="preserve"> page 209 need to take more of a pro-active approach to prevent offending as majority of intervention is after the abuse </w:t>
      </w:r>
    </w:p>
    <w:p w14:paraId="43B3A5A9" w14:textId="77777777" w:rsidR="00CB1812" w:rsidRDefault="00F72E8B" w:rsidP="00CB1812">
      <w:pPr>
        <w:spacing w:after="120" w:line="360" w:lineRule="auto"/>
        <w:rPr>
          <w:rFonts w:ascii="Times New Roman" w:eastAsia="Times New Roman" w:hAnsi="Times New Roman" w:cs="Times New Roman"/>
          <w:b/>
          <w:bCs/>
          <w:sz w:val="48"/>
          <w:szCs w:val="48"/>
        </w:rPr>
      </w:pPr>
      <w:hyperlink r:id="rId12" w:history="1">
        <w:r w:rsidR="00CB1812">
          <w:rPr>
            <w:rStyle w:val="Hyperlink"/>
          </w:rPr>
          <w:t>Why Are Men More Likely to Endorse Myths About Child Sexual Abuse Than Women? Evidence From Disposition and Situation-Based Approaches (sagepub.com)</w:t>
        </w:r>
      </w:hyperlink>
      <w:r w:rsidR="00CB1812">
        <w:t xml:space="preserve"> – enhance knowledge on psychosocial factors. - To conclude, there have been calls for policies and practices that enable safe and supportive social/institutional contexts for disclosing CSA events, which increase the likelihood of </w:t>
      </w:r>
      <w:proofErr w:type="spellStart"/>
      <w:r w:rsidR="00CB1812">
        <w:t>postabuse</w:t>
      </w:r>
      <w:proofErr w:type="spellEnd"/>
      <w:r w:rsidR="00CB1812">
        <w:t xml:space="preserve"> and post-disclosure adaptive trajectories and positive mental health outcomes (Antunes &amp; </w:t>
      </w:r>
      <w:proofErr w:type="spellStart"/>
      <w:r w:rsidR="00CB1812">
        <w:t>Magalha˜es</w:t>
      </w:r>
      <w:proofErr w:type="spellEnd"/>
      <w:r w:rsidR="00CB1812">
        <w:t>, 2019). Against this backdrop, there is a need to tackle the endorsement of CSA myths, which in turn requires an understanding of how these myths operate, particularly in audiences that are more likely to endorse these myths.</w:t>
      </w:r>
    </w:p>
    <w:p w14:paraId="7D871EC0" w14:textId="77777777" w:rsidR="00CB1812" w:rsidRPr="00871E36" w:rsidRDefault="00CB1812" w:rsidP="00D62BA8">
      <w:pPr>
        <w:spacing w:after="120" w:line="360" w:lineRule="auto"/>
        <w:rPr>
          <w:rFonts w:ascii="Times New Roman" w:eastAsia="Times New Roman" w:hAnsi="Times New Roman" w:cs="Times New Roman"/>
          <w:b/>
          <w:bCs/>
          <w:sz w:val="48"/>
          <w:szCs w:val="48"/>
        </w:rPr>
      </w:pPr>
    </w:p>
    <w:p w14:paraId="005D75B6" w14:textId="77777777" w:rsidR="00D62BA8" w:rsidRDefault="00D62BA8" w:rsidP="0333C13B">
      <w:pPr>
        <w:spacing w:after="120" w:line="360" w:lineRule="auto"/>
        <w:rPr>
          <w:rFonts w:ascii="Times New Roman" w:eastAsia="Times New Roman" w:hAnsi="Times New Roman" w:cs="Times New Roman"/>
          <w:sz w:val="24"/>
          <w:szCs w:val="24"/>
        </w:rPr>
      </w:pPr>
    </w:p>
    <w:p w14:paraId="696591E9" w14:textId="77777777" w:rsidR="00A76797" w:rsidRDefault="00A76797" w:rsidP="2815CD54">
      <w:pPr>
        <w:spacing w:after="120" w:line="360" w:lineRule="auto"/>
        <w:rPr>
          <w:rFonts w:ascii="Times New Roman" w:eastAsia="Times New Roman" w:hAnsi="Times New Roman" w:cs="Times New Roman"/>
          <w:sz w:val="24"/>
          <w:szCs w:val="24"/>
        </w:rPr>
      </w:pPr>
    </w:p>
    <w:p w14:paraId="460170DC" w14:textId="77777777" w:rsidR="005C182C" w:rsidRDefault="005C182C" w:rsidP="006C746F">
      <w:pPr>
        <w:spacing w:after="120" w:line="360" w:lineRule="auto"/>
        <w:rPr>
          <w:rFonts w:ascii="Times New Roman" w:eastAsia="Times New Roman" w:hAnsi="Times New Roman" w:cs="Times New Roman"/>
          <w:b/>
          <w:bCs/>
          <w:sz w:val="48"/>
          <w:szCs w:val="48"/>
        </w:rPr>
      </w:pPr>
    </w:p>
    <w:p w14:paraId="7B11A780" w14:textId="0C29190F" w:rsidR="00C6121B" w:rsidRPr="00C6121B" w:rsidRDefault="35098AAC" w:rsidP="004F3AE2">
      <w:pPr>
        <w:spacing w:after="120" w:line="360" w:lineRule="auto"/>
        <w:rPr>
          <w:rFonts w:asciiTheme="majorBidi" w:eastAsia="Times New Roman" w:hAnsiTheme="majorBidi" w:cstheme="majorBidi"/>
          <w:sz w:val="24"/>
          <w:szCs w:val="24"/>
        </w:rPr>
      </w:pPr>
      <w:r w:rsidRPr="00A76797">
        <w:rPr>
          <w:rFonts w:ascii="Times New Roman" w:eastAsia="Times New Roman" w:hAnsi="Times New Roman" w:cs="Times New Roman"/>
          <w:b/>
          <w:bCs/>
          <w:sz w:val="48"/>
          <w:szCs w:val="48"/>
        </w:rPr>
        <w:lastRenderedPageBreak/>
        <w:t>References</w:t>
      </w:r>
    </w:p>
    <w:p w14:paraId="6F53CB63"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Aaron, M. (2012) The Pathways of Problematic Sexual </w:t>
      </w:r>
      <w:proofErr w:type="spellStart"/>
      <w:r w:rsidRPr="00C6121B">
        <w:rPr>
          <w:rFonts w:asciiTheme="majorBidi" w:eastAsia="Times New Roman" w:hAnsiTheme="majorBidi" w:cstheme="majorBidi"/>
          <w:sz w:val="24"/>
          <w:szCs w:val="24"/>
        </w:rPr>
        <w:t>Behavior</w:t>
      </w:r>
      <w:proofErr w:type="spellEnd"/>
      <w:r w:rsidRPr="00C6121B">
        <w:rPr>
          <w:rFonts w:asciiTheme="majorBidi" w:eastAsia="Times New Roman" w:hAnsiTheme="majorBidi" w:cstheme="majorBidi"/>
          <w:sz w:val="24"/>
          <w:szCs w:val="24"/>
        </w:rPr>
        <w:t xml:space="preserve">: A Literature Review of Factors Affecting Adult Sexual </w:t>
      </w:r>
      <w:proofErr w:type="spellStart"/>
      <w:r w:rsidRPr="00C6121B">
        <w:rPr>
          <w:rFonts w:asciiTheme="majorBidi" w:eastAsia="Times New Roman" w:hAnsiTheme="majorBidi" w:cstheme="majorBidi"/>
          <w:sz w:val="24"/>
          <w:szCs w:val="24"/>
        </w:rPr>
        <w:t>Behavior</w:t>
      </w:r>
      <w:proofErr w:type="spellEnd"/>
      <w:r w:rsidRPr="00C6121B">
        <w:rPr>
          <w:rFonts w:asciiTheme="majorBidi" w:eastAsia="Times New Roman" w:hAnsiTheme="majorBidi" w:cstheme="majorBidi"/>
          <w:sz w:val="24"/>
          <w:szCs w:val="24"/>
        </w:rPr>
        <w:t xml:space="preserve"> in Survivors of Childhood Sexual Abuse. Sexual Addiction &amp; Compulsivity, 19(3), pp. 199-218 Accessed 08/06/21</w:t>
      </w:r>
    </w:p>
    <w:p w14:paraId="7CAE98C3" w14:textId="77777777" w:rsidR="00C6121B" w:rsidRPr="00C6121B" w:rsidRDefault="00C6121B" w:rsidP="00A01AA9">
      <w:pPr>
        <w:spacing w:after="120" w:line="360" w:lineRule="auto"/>
        <w:rPr>
          <w:rStyle w:val="Hyperlink"/>
          <w:rFonts w:asciiTheme="majorBidi" w:hAnsiTheme="majorBidi" w:cstheme="majorBidi"/>
          <w:color w:val="2F4A8B"/>
          <w:sz w:val="24"/>
          <w:szCs w:val="24"/>
          <w:shd w:val="clear" w:color="auto" w:fill="FFFFFF"/>
        </w:rPr>
      </w:pPr>
      <w:proofErr w:type="spellStart"/>
      <w:r w:rsidRPr="0025604D">
        <w:rPr>
          <w:rFonts w:asciiTheme="majorBidi" w:eastAsia="Times New Roman" w:hAnsiTheme="majorBidi" w:cstheme="majorBidi"/>
          <w:sz w:val="24"/>
          <w:szCs w:val="24"/>
        </w:rPr>
        <w:t>Alaggia</w:t>
      </w:r>
      <w:proofErr w:type="spellEnd"/>
      <w:r w:rsidRPr="0025604D">
        <w:rPr>
          <w:rFonts w:asciiTheme="majorBidi" w:eastAsia="Times New Roman" w:hAnsiTheme="majorBidi" w:cstheme="majorBidi"/>
          <w:sz w:val="24"/>
          <w:szCs w:val="24"/>
        </w:rPr>
        <w:t>, R. Collin-</w:t>
      </w:r>
      <w:proofErr w:type="spellStart"/>
      <w:r w:rsidRPr="0025604D">
        <w:rPr>
          <w:rFonts w:asciiTheme="majorBidi" w:eastAsia="Times New Roman" w:hAnsiTheme="majorBidi" w:cstheme="majorBidi"/>
          <w:sz w:val="24"/>
          <w:szCs w:val="24"/>
        </w:rPr>
        <w:t>Vézina</w:t>
      </w:r>
      <w:proofErr w:type="spellEnd"/>
      <w:r w:rsidRPr="0025604D">
        <w:rPr>
          <w:rFonts w:asciiTheme="majorBidi" w:eastAsia="Times New Roman" w:hAnsiTheme="majorBidi" w:cstheme="majorBidi"/>
          <w:sz w:val="24"/>
          <w:szCs w:val="24"/>
        </w:rPr>
        <w:t xml:space="preserve">, D. Lateef, R. (2017). </w:t>
      </w:r>
      <w:r w:rsidRPr="00C6121B">
        <w:rPr>
          <w:rFonts w:asciiTheme="majorBidi" w:eastAsia="Times New Roman" w:hAnsiTheme="majorBidi" w:cstheme="majorBidi"/>
          <w:sz w:val="24"/>
          <w:szCs w:val="24"/>
        </w:rPr>
        <w:t xml:space="preserve">Facilitators and Barriers to Child Sexual Abuse (CSA) Disclosures: A Research Update (2000-2016). </w:t>
      </w:r>
      <w:r w:rsidRPr="00C6121B">
        <w:rPr>
          <w:rFonts w:asciiTheme="majorBidi" w:eastAsia="Times New Roman" w:hAnsiTheme="majorBidi" w:cstheme="majorBidi"/>
          <w:i/>
          <w:iCs/>
          <w:sz w:val="24"/>
          <w:szCs w:val="24"/>
        </w:rPr>
        <w:t xml:space="preserve">Trauma, Violence and Abuse, 20(2), </w:t>
      </w:r>
      <w:r w:rsidRPr="00C6121B">
        <w:rPr>
          <w:rFonts w:asciiTheme="majorBidi" w:eastAsia="Times New Roman" w:hAnsiTheme="majorBidi" w:cstheme="majorBidi"/>
          <w:sz w:val="24"/>
          <w:szCs w:val="24"/>
        </w:rPr>
        <w:t xml:space="preserve">260-283. </w:t>
      </w:r>
      <w:proofErr w:type="spellStart"/>
      <w:r w:rsidRPr="00C6121B">
        <w:rPr>
          <w:rFonts w:asciiTheme="majorBidi" w:hAnsiTheme="majorBidi" w:cstheme="majorBidi"/>
          <w:color w:val="000000"/>
          <w:sz w:val="24"/>
          <w:szCs w:val="24"/>
          <w:shd w:val="clear" w:color="auto" w:fill="FFFFFF"/>
        </w:rPr>
        <w:t>doi</w:t>
      </w:r>
      <w:proofErr w:type="spellEnd"/>
      <w:r w:rsidRPr="00C6121B">
        <w:rPr>
          <w:rFonts w:asciiTheme="majorBidi" w:hAnsiTheme="majorBidi" w:cstheme="majorBidi"/>
          <w:color w:val="000000"/>
          <w:sz w:val="24"/>
          <w:szCs w:val="24"/>
          <w:shd w:val="clear" w:color="auto" w:fill="FFFFFF"/>
        </w:rPr>
        <w:t>: </w:t>
      </w:r>
      <w:hyperlink r:id="rId13" w:tgtFrame="_blank" w:history="1">
        <w:r w:rsidRPr="00C6121B">
          <w:rPr>
            <w:rStyle w:val="Hyperlink"/>
            <w:rFonts w:asciiTheme="majorBidi" w:hAnsiTheme="majorBidi" w:cstheme="majorBidi"/>
            <w:color w:val="2F4A8B"/>
            <w:sz w:val="24"/>
            <w:szCs w:val="24"/>
            <w:shd w:val="clear" w:color="auto" w:fill="FFFFFF"/>
          </w:rPr>
          <w:t>10.1177/1524838017697312</w:t>
        </w:r>
      </w:hyperlink>
    </w:p>
    <w:p w14:paraId="51275E29" w14:textId="77777777" w:rsidR="00C6121B" w:rsidRPr="00C6121B" w:rsidRDefault="00C6121B" w:rsidP="00892B80">
      <w:pPr>
        <w:spacing w:after="120" w:line="360" w:lineRule="auto"/>
        <w:rPr>
          <w:rFonts w:asciiTheme="majorBidi" w:hAnsiTheme="majorBidi" w:cstheme="majorBidi"/>
          <w:sz w:val="24"/>
          <w:szCs w:val="24"/>
        </w:rPr>
      </w:pPr>
      <w:proofErr w:type="spellStart"/>
      <w:r w:rsidRPr="00C6121B">
        <w:rPr>
          <w:rFonts w:asciiTheme="majorBidi" w:eastAsia="Times New Roman" w:hAnsiTheme="majorBidi" w:cstheme="majorBidi"/>
          <w:sz w:val="24"/>
          <w:szCs w:val="24"/>
        </w:rPr>
        <w:t>Alaggia</w:t>
      </w:r>
      <w:proofErr w:type="spellEnd"/>
      <w:r w:rsidRPr="00C6121B">
        <w:rPr>
          <w:rFonts w:asciiTheme="majorBidi" w:eastAsia="Times New Roman" w:hAnsiTheme="majorBidi" w:cstheme="majorBidi"/>
          <w:sz w:val="24"/>
          <w:szCs w:val="24"/>
        </w:rPr>
        <w:t xml:space="preserve">, R. Wang, S. (2020) </w:t>
      </w:r>
      <w:r w:rsidRPr="00C6121B">
        <w:rPr>
          <w:rFonts w:asciiTheme="majorBidi" w:hAnsiTheme="majorBidi" w:cstheme="majorBidi"/>
          <w:sz w:val="24"/>
          <w:szCs w:val="24"/>
        </w:rPr>
        <w:t xml:space="preserve">“I never told anyone until the #metoo movement”: What can we learn from sexual abuse and sexual assault disclosures made through social media? </w:t>
      </w:r>
      <w:r w:rsidRPr="00C6121B">
        <w:rPr>
          <w:rFonts w:asciiTheme="majorBidi" w:hAnsiTheme="majorBidi" w:cstheme="majorBidi"/>
          <w:i/>
          <w:iCs/>
          <w:sz w:val="24"/>
          <w:szCs w:val="24"/>
        </w:rPr>
        <w:t xml:space="preserve">Child Abuse and Neglect. </w:t>
      </w:r>
      <w:r w:rsidRPr="00C6121B">
        <w:rPr>
          <w:rFonts w:asciiTheme="majorBidi" w:hAnsiTheme="majorBidi" w:cstheme="majorBidi"/>
          <w:sz w:val="24"/>
          <w:szCs w:val="24"/>
        </w:rPr>
        <w:t xml:space="preserve">Retrieved </w:t>
      </w:r>
      <w:hyperlink r:id="rId14" w:history="1">
        <w:r w:rsidRPr="00C6121B">
          <w:rPr>
            <w:rStyle w:val="Hyperlink"/>
            <w:rFonts w:asciiTheme="majorBidi" w:hAnsiTheme="majorBidi" w:cstheme="majorBidi"/>
            <w:sz w:val="24"/>
            <w:szCs w:val="24"/>
          </w:rPr>
          <w:t>“I never told anyone until the #metoo movement”: What can we learn from sexual abuse and sexual assault disclosures made through social media? - ScienceDirect</w:t>
        </w:r>
      </w:hyperlink>
    </w:p>
    <w:p w14:paraId="6E542555" w14:textId="77777777" w:rsidR="00C6121B" w:rsidRPr="00C6121B" w:rsidRDefault="00C6121B" w:rsidP="00A01AA9">
      <w:pPr>
        <w:spacing w:after="120" w:line="360" w:lineRule="auto"/>
        <w:rPr>
          <w:rFonts w:asciiTheme="majorBidi" w:eastAsia="Times New Roman" w:hAnsiTheme="majorBidi" w:cstheme="majorBidi"/>
          <w:sz w:val="24"/>
          <w:szCs w:val="24"/>
        </w:rPr>
      </w:pPr>
      <w:proofErr w:type="spellStart"/>
      <w:r w:rsidRPr="00C6121B">
        <w:rPr>
          <w:rFonts w:asciiTheme="majorBidi" w:hAnsiTheme="majorBidi" w:cstheme="majorBidi"/>
          <w:sz w:val="24"/>
          <w:szCs w:val="24"/>
        </w:rPr>
        <w:t>Alaggia</w:t>
      </w:r>
      <w:proofErr w:type="spellEnd"/>
      <w:r w:rsidRPr="00C6121B">
        <w:rPr>
          <w:rFonts w:asciiTheme="majorBidi" w:hAnsiTheme="majorBidi" w:cstheme="majorBidi"/>
          <w:sz w:val="24"/>
          <w:szCs w:val="24"/>
        </w:rPr>
        <w:t xml:space="preserve">, R., &amp; Millington, G. (2008). Male child sexual abuse: A phenomenology of betrayal. </w:t>
      </w:r>
      <w:r w:rsidRPr="00C6121B">
        <w:rPr>
          <w:rFonts w:asciiTheme="majorBidi" w:hAnsiTheme="majorBidi" w:cstheme="majorBidi"/>
          <w:i/>
          <w:iCs/>
          <w:sz w:val="24"/>
          <w:szCs w:val="24"/>
        </w:rPr>
        <w:t>Clinical Social Work Journal, 36,</w:t>
      </w:r>
      <w:r w:rsidRPr="00C6121B">
        <w:rPr>
          <w:rFonts w:asciiTheme="majorBidi" w:hAnsiTheme="majorBidi" w:cstheme="majorBidi"/>
          <w:sz w:val="24"/>
          <w:szCs w:val="24"/>
        </w:rPr>
        <w:t xml:space="preserve"> 265-275. </w:t>
      </w:r>
      <w:proofErr w:type="spellStart"/>
      <w:r w:rsidRPr="00C6121B">
        <w:rPr>
          <w:rFonts w:asciiTheme="majorBidi" w:hAnsiTheme="majorBidi" w:cstheme="majorBidi"/>
          <w:sz w:val="24"/>
          <w:szCs w:val="24"/>
        </w:rPr>
        <w:t>doi</w:t>
      </w:r>
      <w:proofErr w:type="spellEnd"/>
      <w:r w:rsidRPr="00C6121B">
        <w:rPr>
          <w:rFonts w:asciiTheme="majorBidi" w:hAnsiTheme="majorBidi" w:cstheme="majorBidi"/>
          <w:sz w:val="24"/>
          <w:szCs w:val="24"/>
        </w:rPr>
        <w:t>: https://doi.org/10.1007/s10615-007-0144-y</w:t>
      </w:r>
    </w:p>
    <w:p w14:paraId="2D2910F0" w14:textId="77777777" w:rsidR="00C6121B" w:rsidRPr="00C6121B" w:rsidRDefault="00C6121B" w:rsidP="00A01AA9">
      <w:pPr>
        <w:spacing w:after="120" w:line="360" w:lineRule="auto"/>
        <w:rPr>
          <w:rFonts w:asciiTheme="majorBidi" w:eastAsia="Times New Roman" w:hAnsiTheme="majorBidi" w:cstheme="majorBidi"/>
          <w:sz w:val="24"/>
          <w:szCs w:val="24"/>
        </w:rPr>
      </w:pPr>
      <w:proofErr w:type="spellStart"/>
      <w:r w:rsidRPr="0025604D">
        <w:rPr>
          <w:rFonts w:asciiTheme="majorBidi" w:hAnsiTheme="majorBidi" w:cstheme="majorBidi"/>
          <w:sz w:val="24"/>
          <w:szCs w:val="24"/>
        </w:rPr>
        <w:t>Alaggia</w:t>
      </w:r>
      <w:proofErr w:type="spellEnd"/>
      <w:r w:rsidRPr="0025604D">
        <w:rPr>
          <w:rFonts w:asciiTheme="majorBidi" w:hAnsiTheme="majorBidi" w:cstheme="majorBidi"/>
          <w:sz w:val="24"/>
          <w:szCs w:val="24"/>
        </w:rPr>
        <w:t>, R., Collin‐</w:t>
      </w:r>
      <w:proofErr w:type="spellStart"/>
      <w:r w:rsidRPr="0025604D">
        <w:rPr>
          <w:rFonts w:asciiTheme="majorBidi" w:hAnsiTheme="majorBidi" w:cstheme="majorBidi"/>
          <w:sz w:val="24"/>
          <w:szCs w:val="24"/>
        </w:rPr>
        <w:t>Vézina</w:t>
      </w:r>
      <w:proofErr w:type="spellEnd"/>
      <w:r w:rsidRPr="0025604D">
        <w:rPr>
          <w:rFonts w:asciiTheme="majorBidi" w:hAnsiTheme="majorBidi" w:cstheme="majorBidi"/>
          <w:sz w:val="24"/>
          <w:szCs w:val="24"/>
        </w:rPr>
        <w:t xml:space="preserve">, D., &amp; Lateef, R. (2019). </w:t>
      </w:r>
      <w:r w:rsidRPr="00C6121B">
        <w:rPr>
          <w:rFonts w:asciiTheme="majorBidi" w:hAnsiTheme="majorBidi" w:cstheme="majorBidi"/>
          <w:sz w:val="24"/>
          <w:szCs w:val="24"/>
        </w:rPr>
        <w:t>Facilitators and barriers to child sexual abuse (CSA) disclosures: A research update (2000–2016). Trauma, Violence, &amp; Abuse, 20, 260–283.</w:t>
      </w:r>
    </w:p>
    <w:p w14:paraId="1B7B7FC3" w14:textId="77777777" w:rsidR="00C6121B" w:rsidRPr="00C6121B" w:rsidRDefault="00C6121B" w:rsidP="002F1372">
      <w:pPr>
        <w:spacing w:after="120" w:line="360" w:lineRule="auto"/>
        <w:rPr>
          <w:rFonts w:asciiTheme="majorBidi" w:hAnsiTheme="majorBidi" w:cstheme="majorBidi"/>
          <w:sz w:val="24"/>
          <w:szCs w:val="24"/>
        </w:rPr>
      </w:pPr>
      <w:r w:rsidRPr="00C6121B">
        <w:rPr>
          <w:rFonts w:asciiTheme="majorBidi" w:hAnsiTheme="majorBidi" w:cstheme="majorBidi"/>
          <w:sz w:val="24"/>
          <w:szCs w:val="24"/>
        </w:rPr>
        <w:t>Armstrong, C. L., &amp; Nelson, M. R. (2005). How newspaper sources trigger gender stereotypes. Journalism and Mass Communication Quarterly, 82, 820–837. http://dx.doi.org/ 10.1177/107769900508200405</w:t>
      </w:r>
    </w:p>
    <w:p w14:paraId="6BE114A2" w14:textId="77777777" w:rsidR="00C6121B" w:rsidRPr="00C6121B" w:rsidRDefault="00C6121B" w:rsidP="003B15F2">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Averill, J. B., Padilla, A. O., &amp; Clements, P. T. (2007). Frightened in isolation: Unique considerations of sexual assault and interpersonal violence in rural areas. </w:t>
      </w:r>
      <w:r w:rsidRPr="00C6121B">
        <w:rPr>
          <w:rFonts w:asciiTheme="majorBidi" w:hAnsiTheme="majorBidi" w:cstheme="majorBidi"/>
          <w:i/>
          <w:iCs/>
          <w:sz w:val="24"/>
          <w:szCs w:val="24"/>
        </w:rPr>
        <w:t>Journal of Forensic Nursing</w:t>
      </w:r>
      <w:r w:rsidRPr="00C6121B">
        <w:rPr>
          <w:rFonts w:asciiTheme="majorBidi" w:hAnsiTheme="majorBidi" w:cstheme="majorBidi"/>
          <w:sz w:val="24"/>
          <w:szCs w:val="24"/>
        </w:rPr>
        <w:t xml:space="preserve">, </w:t>
      </w:r>
      <w:r w:rsidRPr="00C6121B">
        <w:rPr>
          <w:rFonts w:asciiTheme="majorBidi" w:hAnsiTheme="majorBidi" w:cstheme="majorBidi"/>
          <w:i/>
          <w:iCs/>
          <w:sz w:val="24"/>
          <w:szCs w:val="24"/>
        </w:rPr>
        <w:t>3</w:t>
      </w:r>
      <w:r w:rsidRPr="00C6121B">
        <w:rPr>
          <w:rFonts w:asciiTheme="majorBidi" w:hAnsiTheme="majorBidi" w:cstheme="majorBidi"/>
          <w:sz w:val="24"/>
          <w:szCs w:val="24"/>
        </w:rPr>
        <w:t xml:space="preserve">(1), 42-46. </w:t>
      </w:r>
      <w:proofErr w:type="spellStart"/>
      <w:r w:rsidRPr="00C6121B">
        <w:rPr>
          <w:rFonts w:asciiTheme="majorBidi" w:hAnsiTheme="majorBidi" w:cstheme="majorBidi"/>
          <w:sz w:val="24"/>
          <w:szCs w:val="24"/>
        </w:rPr>
        <w:t>doi</w:t>
      </w:r>
      <w:proofErr w:type="spellEnd"/>
      <w:r w:rsidRPr="00C6121B">
        <w:rPr>
          <w:rFonts w:asciiTheme="majorBidi" w:hAnsiTheme="majorBidi" w:cstheme="majorBidi"/>
          <w:sz w:val="24"/>
          <w:szCs w:val="24"/>
        </w:rPr>
        <w:t>: 10.1111/j.1939-3938.2007.tb00091.x</w:t>
      </w:r>
    </w:p>
    <w:p w14:paraId="34E17EEB" w14:textId="77777777" w:rsidR="00C6121B" w:rsidRPr="00C6121B" w:rsidRDefault="00C6121B" w:rsidP="62E15F57">
      <w:pPr>
        <w:spacing w:after="120" w:line="360" w:lineRule="auto"/>
        <w:rPr>
          <w:rFonts w:asciiTheme="majorBidi" w:eastAsia="Times New Roman" w:hAnsiTheme="majorBidi" w:cstheme="majorBidi"/>
          <w:sz w:val="24"/>
          <w:szCs w:val="24"/>
        </w:rPr>
      </w:pPr>
      <w:r w:rsidRPr="0025604D">
        <w:rPr>
          <w:rFonts w:asciiTheme="majorBidi" w:hAnsiTheme="majorBidi" w:cstheme="majorBidi"/>
          <w:sz w:val="24"/>
          <w:szCs w:val="24"/>
        </w:rPr>
        <w:t xml:space="preserve">Bachman, R., &amp; Schutt, R. K. (2015). </w:t>
      </w:r>
      <w:r w:rsidRPr="00C6121B">
        <w:rPr>
          <w:rFonts w:asciiTheme="majorBidi" w:hAnsiTheme="majorBidi" w:cstheme="majorBidi"/>
          <w:i/>
          <w:iCs/>
          <w:sz w:val="24"/>
          <w:szCs w:val="24"/>
        </w:rPr>
        <w:t>Fundamentals of research in criminology and criminal justice (3rd ed.)</w:t>
      </w:r>
      <w:r w:rsidRPr="00C6121B">
        <w:rPr>
          <w:rFonts w:asciiTheme="majorBidi" w:hAnsiTheme="majorBidi" w:cstheme="majorBidi"/>
          <w:sz w:val="24"/>
          <w:szCs w:val="24"/>
        </w:rPr>
        <w:t>. London: Sage Publications.</w:t>
      </w:r>
    </w:p>
    <w:p w14:paraId="49CEBEC9"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Bagley, C. Mallick, K. (2018) </w:t>
      </w:r>
      <w:r w:rsidRPr="00C6121B">
        <w:rPr>
          <w:rFonts w:asciiTheme="majorBidi" w:eastAsia="Times New Roman" w:hAnsiTheme="majorBidi" w:cstheme="majorBidi"/>
          <w:i/>
          <w:iCs/>
          <w:sz w:val="24"/>
          <w:szCs w:val="24"/>
        </w:rPr>
        <w:t xml:space="preserve">Child Sexual Abuse and Adult Offenders: New Theory and Research. </w:t>
      </w:r>
      <w:r w:rsidRPr="00C6121B">
        <w:rPr>
          <w:rFonts w:asciiTheme="majorBidi" w:eastAsia="Times New Roman" w:hAnsiTheme="majorBidi" w:cstheme="majorBidi"/>
          <w:sz w:val="24"/>
          <w:szCs w:val="24"/>
        </w:rPr>
        <w:t>Routledge. London.</w:t>
      </w:r>
    </w:p>
    <w:p w14:paraId="1B79EE74"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25604D">
        <w:rPr>
          <w:rFonts w:asciiTheme="majorBidi" w:hAnsiTheme="majorBidi" w:cstheme="majorBidi"/>
          <w:sz w:val="24"/>
          <w:szCs w:val="24"/>
        </w:rPr>
        <w:lastRenderedPageBreak/>
        <w:t>Banyard</w:t>
      </w:r>
      <w:proofErr w:type="spellEnd"/>
      <w:r w:rsidRPr="0025604D">
        <w:rPr>
          <w:rFonts w:asciiTheme="majorBidi" w:hAnsiTheme="majorBidi" w:cstheme="majorBidi"/>
          <w:sz w:val="24"/>
          <w:szCs w:val="24"/>
        </w:rPr>
        <w:t xml:space="preserve">, V. L., Williams, L. M., &amp; Siegel, J. A. (2004). </w:t>
      </w:r>
      <w:r w:rsidRPr="00C6121B">
        <w:rPr>
          <w:rFonts w:asciiTheme="majorBidi" w:hAnsiTheme="majorBidi" w:cstheme="majorBidi"/>
          <w:sz w:val="24"/>
          <w:szCs w:val="24"/>
        </w:rPr>
        <w:t xml:space="preserve">Childhood sexual abuse: A gender perspective on context and consequences. Child Maltreatment, 9(3), 223-238. </w:t>
      </w:r>
      <w:proofErr w:type="spellStart"/>
      <w:r w:rsidRPr="00C6121B">
        <w:rPr>
          <w:rFonts w:asciiTheme="majorBidi" w:hAnsiTheme="majorBidi" w:cstheme="majorBidi"/>
          <w:sz w:val="24"/>
          <w:szCs w:val="24"/>
        </w:rPr>
        <w:t>doi</w:t>
      </w:r>
      <w:proofErr w:type="spellEnd"/>
      <w:r w:rsidRPr="00C6121B">
        <w:rPr>
          <w:rFonts w:asciiTheme="majorBidi" w:hAnsiTheme="majorBidi" w:cstheme="majorBidi"/>
          <w:sz w:val="24"/>
          <w:szCs w:val="24"/>
        </w:rPr>
        <w:t xml:space="preserve">: </w:t>
      </w:r>
      <w:hyperlink r:id="rId15" w:history="1">
        <w:r w:rsidRPr="00C6121B">
          <w:rPr>
            <w:rStyle w:val="Hyperlink"/>
            <w:rFonts w:asciiTheme="majorBidi" w:hAnsiTheme="majorBidi" w:cstheme="majorBidi"/>
            <w:sz w:val="24"/>
            <w:szCs w:val="24"/>
          </w:rPr>
          <w:t>https://doi.org/10.1177/107755904266914</w:t>
        </w:r>
      </w:hyperlink>
    </w:p>
    <w:p w14:paraId="2FBD8BEB" w14:textId="77777777" w:rsidR="00C6121B" w:rsidRPr="00C6121B" w:rsidRDefault="00C6121B" w:rsidP="00A01AA9">
      <w:pPr>
        <w:spacing w:after="120" w:line="360" w:lineRule="auto"/>
        <w:rPr>
          <w:rFonts w:asciiTheme="majorBidi" w:hAnsiTheme="majorBidi" w:cstheme="majorBidi"/>
          <w:sz w:val="24"/>
          <w:szCs w:val="24"/>
        </w:rPr>
      </w:pPr>
      <w:r w:rsidRPr="0025604D">
        <w:rPr>
          <w:rFonts w:asciiTheme="majorBidi" w:hAnsiTheme="majorBidi" w:cstheme="majorBidi"/>
          <w:color w:val="666666"/>
          <w:sz w:val="24"/>
          <w:szCs w:val="24"/>
          <w:shd w:val="clear" w:color="auto" w:fill="FFFFFF"/>
        </w:rPr>
        <w:t xml:space="preserve">Bartels, L., </w:t>
      </w:r>
      <w:proofErr w:type="spellStart"/>
      <w:r w:rsidRPr="0025604D">
        <w:rPr>
          <w:rFonts w:asciiTheme="majorBidi" w:hAnsiTheme="majorBidi" w:cstheme="majorBidi"/>
          <w:color w:val="666666"/>
          <w:sz w:val="24"/>
          <w:szCs w:val="24"/>
          <w:shd w:val="clear" w:color="auto" w:fill="FFFFFF"/>
        </w:rPr>
        <w:t>Walvisch</w:t>
      </w:r>
      <w:proofErr w:type="spellEnd"/>
      <w:r w:rsidRPr="0025604D">
        <w:rPr>
          <w:rFonts w:asciiTheme="majorBidi" w:hAnsiTheme="majorBidi" w:cstheme="majorBidi"/>
          <w:color w:val="666666"/>
          <w:sz w:val="24"/>
          <w:szCs w:val="24"/>
          <w:shd w:val="clear" w:color="auto" w:fill="FFFFFF"/>
        </w:rPr>
        <w:t>, J., &amp; Richards, K. (2019). </w:t>
      </w:r>
      <w:r w:rsidRPr="00C6121B">
        <w:rPr>
          <w:rFonts w:asciiTheme="majorBidi" w:hAnsiTheme="majorBidi" w:cstheme="majorBidi"/>
          <w:color w:val="666666"/>
          <w:sz w:val="24"/>
          <w:szCs w:val="24"/>
          <w:shd w:val="clear" w:color="auto" w:fill="FFFFFF"/>
        </w:rPr>
        <w:t>More, longer, tougher … or is it finally time for a different approach to the post-sentence management of sex offenders in Australia? </w:t>
      </w:r>
      <w:r w:rsidRPr="00C6121B">
        <w:rPr>
          <w:rStyle w:val="Emphasis"/>
          <w:rFonts w:asciiTheme="majorBidi" w:hAnsiTheme="majorBidi" w:cstheme="majorBidi"/>
          <w:color w:val="666666"/>
          <w:sz w:val="24"/>
          <w:szCs w:val="24"/>
          <w:shd w:val="clear" w:color="auto" w:fill="FFFFFF"/>
        </w:rPr>
        <w:t>Criminal Law Journal</w:t>
      </w:r>
      <w:r w:rsidRPr="00C6121B">
        <w:rPr>
          <w:rFonts w:asciiTheme="majorBidi" w:hAnsiTheme="majorBidi" w:cstheme="majorBidi"/>
          <w:color w:val="666666"/>
          <w:sz w:val="24"/>
          <w:szCs w:val="24"/>
          <w:shd w:val="clear" w:color="auto" w:fill="FFFFFF"/>
        </w:rPr>
        <w:t>, </w:t>
      </w:r>
      <w:r w:rsidRPr="00C6121B">
        <w:rPr>
          <w:rStyle w:val="Emphasis"/>
          <w:rFonts w:asciiTheme="majorBidi" w:hAnsiTheme="majorBidi" w:cstheme="majorBidi"/>
          <w:color w:val="666666"/>
          <w:sz w:val="24"/>
          <w:szCs w:val="24"/>
          <w:shd w:val="clear" w:color="auto" w:fill="FFFFFF"/>
        </w:rPr>
        <w:t>43</w:t>
      </w:r>
      <w:r w:rsidRPr="00C6121B">
        <w:rPr>
          <w:rFonts w:asciiTheme="majorBidi" w:hAnsiTheme="majorBidi" w:cstheme="majorBidi"/>
          <w:color w:val="666666"/>
          <w:sz w:val="24"/>
          <w:szCs w:val="24"/>
          <w:shd w:val="clear" w:color="auto" w:fill="FFFFFF"/>
        </w:rPr>
        <w:t>(1), 41-57.</w:t>
      </w:r>
    </w:p>
    <w:p w14:paraId="15AD7D8E" w14:textId="77777777" w:rsidR="00C6121B" w:rsidRPr="00C6121B" w:rsidRDefault="00C6121B" w:rsidP="008800AA">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Baum M.A. Potter, P. (2008) The Relationships Between Mass Media, Public Opinion, and Foreign Policy: Toward a Theoretical Synthesis. </w:t>
      </w:r>
      <w:r w:rsidRPr="00C6121B">
        <w:rPr>
          <w:rFonts w:asciiTheme="majorBidi" w:hAnsiTheme="majorBidi" w:cstheme="majorBidi"/>
          <w:i/>
          <w:iCs/>
          <w:sz w:val="24"/>
          <w:szCs w:val="24"/>
        </w:rPr>
        <w:t>Annual Review Political  Science</w:t>
      </w:r>
      <w:r w:rsidRPr="00C6121B">
        <w:rPr>
          <w:rFonts w:asciiTheme="majorBidi" w:hAnsiTheme="majorBidi" w:cstheme="majorBidi"/>
          <w:sz w:val="24"/>
          <w:szCs w:val="24"/>
        </w:rPr>
        <w:t>. 2008.11:39-65. Doi: 10.1146/annurev.polisci.11.060406.214132</w:t>
      </w:r>
    </w:p>
    <w:p w14:paraId="3BB6797E" w14:textId="77777777" w:rsidR="00C6121B" w:rsidRPr="00C6121B" w:rsidRDefault="00C6121B" w:rsidP="008800AA">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Baverstock, J. (2016) </w:t>
      </w:r>
      <w:r w:rsidRPr="00C6121B">
        <w:rPr>
          <w:rFonts w:asciiTheme="majorBidi" w:hAnsiTheme="majorBidi" w:cstheme="majorBidi"/>
          <w:i/>
          <w:iCs/>
          <w:sz w:val="24"/>
          <w:szCs w:val="24"/>
        </w:rPr>
        <w:t xml:space="preserve">Process evaluation of pre-recorded cross-examination pilot. </w:t>
      </w:r>
      <w:r w:rsidRPr="00C6121B">
        <w:rPr>
          <w:rFonts w:asciiTheme="majorBidi" w:hAnsiTheme="majorBidi" w:cstheme="majorBidi"/>
          <w:sz w:val="24"/>
          <w:szCs w:val="24"/>
        </w:rPr>
        <w:t xml:space="preserve">Ministry of Justice. Retrieved from: </w:t>
      </w:r>
      <w:hyperlink r:id="rId16" w:history="1">
        <w:r w:rsidRPr="00C6121B">
          <w:rPr>
            <w:rStyle w:val="Hyperlink"/>
            <w:rFonts w:asciiTheme="majorBidi" w:hAnsiTheme="majorBidi" w:cstheme="majorBidi"/>
            <w:sz w:val="24"/>
            <w:szCs w:val="24"/>
          </w:rPr>
          <w:t>Process evaluation of pre-recorded cross-examination pilot (Section 28) (publishing.service.gov.uk)</w:t>
        </w:r>
      </w:hyperlink>
    </w:p>
    <w:p w14:paraId="625FA67F" w14:textId="77777777" w:rsidR="00C6121B" w:rsidRPr="00C6121B" w:rsidRDefault="00C6121B" w:rsidP="008800AA">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Beckett, H and Warrington, C (2015). </w:t>
      </w:r>
      <w:r w:rsidRPr="00C6121B">
        <w:rPr>
          <w:rFonts w:asciiTheme="majorBidi" w:hAnsiTheme="majorBidi" w:cstheme="majorBidi"/>
          <w:i/>
          <w:iCs/>
          <w:sz w:val="24"/>
          <w:szCs w:val="24"/>
        </w:rPr>
        <w:t>Making Justice Work. Experiences of criminal justice for children and young people affected by sexual exploitation as victims and witnesses.</w:t>
      </w:r>
      <w:r w:rsidRPr="00C6121B">
        <w:rPr>
          <w:rFonts w:asciiTheme="majorBidi" w:hAnsiTheme="majorBidi" w:cstheme="majorBidi"/>
          <w:sz w:val="24"/>
          <w:szCs w:val="24"/>
        </w:rPr>
        <w:t xml:space="preserve"> University of Bedfordshire. Available at: https://www.beds. ac.uk/__data/assets/pdf_file/0011/461639/MakingJusticeWorkFullReport.pdf</w:t>
      </w:r>
    </w:p>
    <w:p w14:paraId="0A833A2B" w14:textId="77777777" w:rsidR="00C6121B" w:rsidRPr="00C6121B" w:rsidRDefault="00C6121B" w:rsidP="000201E2">
      <w:pPr>
        <w:spacing w:after="120" w:line="360" w:lineRule="auto"/>
        <w:rPr>
          <w:rFonts w:asciiTheme="majorBidi" w:hAnsiTheme="majorBidi" w:cstheme="majorBidi"/>
          <w:sz w:val="24"/>
          <w:szCs w:val="24"/>
        </w:rPr>
      </w:pPr>
      <w:r w:rsidRPr="00C6121B">
        <w:rPr>
          <w:rFonts w:asciiTheme="majorBidi" w:hAnsiTheme="majorBidi" w:cstheme="majorBidi"/>
          <w:sz w:val="24"/>
          <w:szCs w:val="24"/>
        </w:rPr>
        <w:t>Bell, J., &amp; Waters, S. (2014). Doing your research project (6th ed.). Berkshire: Open University Press.</w:t>
      </w:r>
    </w:p>
    <w:p w14:paraId="675B49E7" w14:textId="77777777" w:rsidR="00C6121B" w:rsidRPr="00C6121B" w:rsidRDefault="00C6121B" w:rsidP="00AA49EA">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Bell, J., &amp; Waters, S. (2018). </w:t>
      </w:r>
      <w:r w:rsidRPr="00C6121B">
        <w:rPr>
          <w:rFonts w:asciiTheme="majorBidi" w:hAnsiTheme="majorBidi" w:cstheme="majorBidi"/>
          <w:i/>
          <w:iCs/>
          <w:sz w:val="24"/>
          <w:szCs w:val="24"/>
        </w:rPr>
        <w:t>Doing your research project</w:t>
      </w:r>
      <w:r w:rsidRPr="00C6121B">
        <w:rPr>
          <w:rFonts w:asciiTheme="majorBidi" w:hAnsiTheme="majorBidi" w:cstheme="majorBidi"/>
          <w:sz w:val="24"/>
          <w:szCs w:val="24"/>
        </w:rPr>
        <w:t xml:space="preserve"> (7th ed.). Berkshire: Open University Press.</w:t>
      </w:r>
    </w:p>
    <w:p w14:paraId="342F0B4B" w14:textId="77777777" w:rsidR="00C6121B" w:rsidRPr="00C6121B" w:rsidRDefault="00C6121B" w:rsidP="00F04260">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Blagden, N., &amp; Winder, B. (2019). Helping to rehabilitate sex offenders is controversial – but it can prevent more abuse. The Conversation. Retrieved from: </w:t>
      </w:r>
      <w:hyperlink r:id="rId17" w:history="1">
        <w:r w:rsidRPr="00C6121B">
          <w:rPr>
            <w:rStyle w:val="Hyperlink"/>
            <w:rFonts w:asciiTheme="majorBidi" w:hAnsiTheme="majorBidi" w:cstheme="majorBidi"/>
            <w:sz w:val="24"/>
            <w:szCs w:val="24"/>
          </w:rPr>
          <w:t>https://www.theconversation.com/helping-to-rehabilitate-sex-offenders-is-controversial-but-it-can-prevent-more-abuse-111861</w:t>
        </w:r>
      </w:hyperlink>
    </w:p>
    <w:p w14:paraId="0BD11710" w14:textId="77777777" w:rsidR="00C6121B" w:rsidRPr="00C6121B" w:rsidRDefault="00C6121B" w:rsidP="2815CD54">
      <w:pPr>
        <w:spacing w:after="120" w:line="360" w:lineRule="auto"/>
        <w:rPr>
          <w:rFonts w:asciiTheme="majorBidi" w:eastAsia="Times New Roman" w:hAnsiTheme="majorBidi" w:cstheme="majorBidi"/>
          <w:b/>
          <w:bCs/>
          <w:sz w:val="24"/>
          <w:szCs w:val="24"/>
        </w:rPr>
      </w:pPr>
      <w:r w:rsidRPr="00C6121B">
        <w:rPr>
          <w:rFonts w:asciiTheme="majorBidi" w:hAnsiTheme="majorBidi" w:cstheme="majorBidi"/>
          <w:sz w:val="24"/>
          <w:szCs w:val="24"/>
        </w:rPr>
        <w:t xml:space="preserve">Blagden, N., Winder, B., &amp; Hames, C. (2016). “They treat us like human beings”: Experiencing a therapeutic sex offenders prison. </w:t>
      </w:r>
      <w:r w:rsidRPr="00C6121B">
        <w:rPr>
          <w:rFonts w:asciiTheme="majorBidi" w:hAnsiTheme="majorBidi" w:cstheme="majorBidi"/>
          <w:i/>
          <w:iCs/>
          <w:sz w:val="24"/>
          <w:szCs w:val="24"/>
        </w:rPr>
        <w:t>International Journal of Offender Therapy and Comparative Criminology, 60</w:t>
      </w:r>
      <w:r w:rsidRPr="00C6121B">
        <w:rPr>
          <w:rFonts w:asciiTheme="majorBidi" w:hAnsiTheme="majorBidi" w:cstheme="majorBidi"/>
          <w:sz w:val="24"/>
          <w:szCs w:val="24"/>
        </w:rPr>
        <w:t>, 371–396. http://dx.doi.org/10.1177/ 0306624X14553227</w:t>
      </w:r>
    </w:p>
    <w:p w14:paraId="6F6E79FB"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Blakemore, T., Herbert, J. L., </w:t>
      </w:r>
      <w:proofErr w:type="spellStart"/>
      <w:r w:rsidRPr="00C6121B">
        <w:rPr>
          <w:rFonts w:asciiTheme="majorBidi" w:hAnsiTheme="majorBidi" w:cstheme="majorBidi"/>
          <w:sz w:val="24"/>
          <w:szCs w:val="24"/>
        </w:rPr>
        <w:t>Arney</w:t>
      </w:r>
      <w:proofErr w:type="spellEnd"/>
      <w:r w:rsidRPr="00C6121B">
        <w:rPr>
          <w:rFonts w:asciiTheme="majorBidi" w:hAnsiTheme="majorBidi" w:cstheme="majorBidi"/>
          <w:sz w:val="24"/>
          <w:szCs w:val="24"/>
        </w:rPr>
        <w:t>, F., &amp; Parkinson, S. (2017). The impacts of institutional child sexual abuse: A rapid review of the evidence. Child Abuse and Neglect, 74, 35–48.</w:t>
      </w:r>
    </w:p>
    <w:p w14:paraId="7C4A82B9" w14:textId="345E06D6" w:rsid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lastRenderedPageBreak/>
        <w:t>Bos, A. E. R., Pryor, J. B., Reeder, G. D., &amp; Stutterheim, S. E. (2013). Stigma: Advances in theory and research. Basic and Applied Social Psychology, 35, 1–9. doi:10.1080/01973533.2012.746147</w:t>
      </w:r>
    </w:p>
    <w:p w14:paraId="1639189C" w14:textId="233879A1" w:rsidR="009D3761" w:rsidRPr="00C6121B" w:rsidRDefault="009D3761" w:rsidP="00A01AA9">
      <w:pPr>
        <w:spacing w:after="120" w:line="360" w:lineRule="auto"/>
        <w:rPr>
          <w:rFonts w:asciiTheme="majorBidi" w:eastAsia="Times New Roman" w:hAnsiTheme="majorBidi" w:cstheme="majorBidi"/>
          <w:sz w:val="24"/>
          <w:szCs w:val="24"/>
        </w:rPr>
      </w:pPr>
      <w:r>
        <w:t xml:space="preserve">Bottoms, A. (2008). The relationship between theory and empirical observations in criminology. In R. D. King &amp; E. </w:t>
      </w:r>
      <w:proofErr w:type="spellStart"/>
      <w:r>
        <w:t>Wincup</w:t>
      </w:r>
      <w:proofErr w:type="spellEnd"/>
      <w:r>
        <w:t xml:space="preserve"> (Eds.), Doing research on crime and justice (2nd ed., pp.75-117). Oxford: Oxford University Press.</w:t>
      </w:r>
    </w:p>
    <w:p w14:paraId="5185ECD1"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Bramley, R. Hall, M.A. Ely, C. Robin-D-Cruz, C. </w:t>
      </w:r>
      <w:r w:rsidRPr="00C6121B">
        <w:rPr>
          <w:rFonts w:asciiTheme="majorBidi" w:hAnsiTheme="majorBidi" w:cstheme="majorBidi"/>
          <w:sz w:val="24"/>
          <w:szCs w:val="24"/>
        </w:rPr>
        <w:t xml:space="preserve">(2019) </w:t>
      </w:r>
      <w:r w:rsidRPr="00C6121B">
        <w:rPr>
          <w:rFonts w:asciiTheme="majorBidi" w:hAnsiTheme="majorBidi" w:cstheme="majorBidi"/>
          <w:i/>
          <w:iCs/>
          <w:sz w:val="24"/>
          <w:szCs w:val="24"/>
        </w:rPr>
        <w:t>Youth diversion evidence and practice briefing: minimising labelling</w:t>
      </w:r>
      <w:r w:rsidRPr="00C6121B">
        <w:rPr>
          <w:rFonts w:asciiTheme="majorBidi" w:hAnsiTheme="majorBidi" w:cstheme="majorBidi"/>
          <w:sz w:val="24"/>
          <w:szCs w:val="24"/>
        </w:rPr>
        <w:t xml:space="preserve">. Centre for Justice Innovation. Available at:  </w:t>
      </w:r>
      <w:hyperlink r:id="rId18" w:history="1">
        <w:r w:rsidRPr="00C6121B">
          <w:rPr>
            <w:rStyle w:val="Hyperlink"/>
            <w:rFonts w:asciiTheme="majorBidi" w:hAnsiTheme="majorBidi" w:cstheme="majorBidi"/>
            <w:sz w:val="24"/>
            <w:szCs w:val="24"/>
          </w:rPr>
          <w:t>Youth diversion evidence and practice briefing: minimising labelling | Centre for Justice Innovation</w:t>
        </w:r>
      </w:hyperlink>
      <w:r w:rsidRPr="00C6121B">
        <w:rPr>
          <w:rFonts w:asciiTheme="majorBidi" w:hAnsiTheme="majorBidi" w:cstheme="majorBidi"/>
          <w:sz w:val="24"/>
          <w:szCs w:val="24"/>
        </w:rPr>
        <w:t>. Accessed 16/10/21</w:t>
      </w:r>
    </w:p>
    <w:p w14:paraId="19DAE046" w14:textId="77777777" w:rsidR="00C6121B" w:rsidRPr="00C6121B" w:rsidRDefault="00C6121B" w:rsidP="62E15F57">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Bristow, K. (2014) Speech at the ‘We Protect Summit’ 10th December 2014. Retrieved from </w:t>
      </w:r>
      <w:hyperlink r:id="rId19" w:history="1">
        <w:r w:rsidRPr="00C6121B">
          <w:rPr>
            <w:rStyle w:val="Hyperlink"/>
            <w:rFonts w:asciiTheme="majorBidi" w:eastAsia="Times New Roman" w:hAnsiTheme="majorBidi" w:cstheme="majorBidi"/>
            <w:sz w:val="24"/>
            <w:szCs w:val="24"/>
          </w:rPr>
          <w:t>http://www.nationalcrimeagency.gov.uk/news-listings/506-weprotect-summit</w:t>
        </w:r>
      </w:hyperlink>
      <w:r w:rsidRPr="00C6121B">
        <w:rPr>
          <w:rFonts w:asciiTheme="majorBidi" w:eastAsia="Times New Roman" w:hAnsiTheme="majorBidi" w:cstheme="majorBidi"/>
          <w:sz w:val="24"/>
          <w:szCs w:val="24"/>
        </w:rPr>
        <w:t>.</w:t>
      </w:r>
    </w:p>
    <w:p w14:paraId="7CDAA8CE" w14:textId="77777777" w:rsidR="00C6121B" w:rsidRPr="00C6121B" w:rsidRDefault="00C6121B" w:rsidP="62E15F57">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Broussard, S.D. Wagner, W.G. (1988) Child Sexual Abuse: Who is to blame? </w:t>
      </w:r>
      <w:r w:rsidRPr="00C6121B">
        <w:rPr>
          <w:rFonts w:asciiTheme="majorBidi" w:eastAsia="Times New Roman" w:hAnsiTheme="majorBidi" w:cstheme="majorBidi"/>
          <w:i/>
          <w:iCs/>
          <w:sz w:val="24"/>
          <w:szCs w:val="24"/>
        </w:rPr>
        <w:t xml:space="preserve">Child Abuse and Neglect, </w:t>
      </w:r>
      <w:r w:rsidRPr="00C6121B">
        <w:rPr>
          <w:rFonts w:asciiTheme="majorBidi" w:eastAsia="Times New Roman" w:hAnsiTheme="majorBidi" w:cstheme="majorBidi"/>
          <w:sz w:val="24"/>
          <w:szCs w:val="24"/>
        </w:rPr>
        <w:t xml:space="preserve">12, 563-569. </w:t>
      </w:r>
    </w:p>
    <w:p w14:paraId="6B8ADCB2" w14:textId="77777777" w:rsidR="00C6121B" w:rsidRPr="00C6121B" w:rsidRDefault="00C6121B" w:rsidP="000B6C76">
      <w:pPr>
        <w:spacing w:after="120" w:line="360" w:lineRule="auto"/>
        <w:rPr>
          <w:rFonts w:asciiTheme="majorBidi" w:hAnsiTheme="majorBidi" w:cstheme="majorBidi"/>
          <w:color w:val="000000"/>
          <w:sz w:val="24"/>
          <w:szCs w:val="24"/>
          <w:shd w:val="clear" w:color="auto" w:fill="FFFFFF"/>
        </w:rPr>
      </w:pPr>
      <w:r w:rsidRPr="00C6121B">
        <w:rPr>
          <w:rStyle w:val="ff2"/>
          <w:rFonts w:asciiTheme="majorBidi" w:hAnsiTheme="majorBidi" w:cstheme="majorBidi"/>
          <w:color w:val="000000"/>
          <w:sz w:val="24"/>
          <w:szCs w:val="24"/>
          <w:shd w:val="clear" w:color="auto" w:fill="FFFFFF"/>
        </w:rPr>
        <w:t xml:space="preserve">Brown, S. (1999) Public attitudes towards the treatment of sex offenders. </w:t>
      </w:r>
      <w:r w:rsidRPr="00C6121B">
        <w:rPr>
          <w:rStyle w:val="ff2"/>
          <w:rFonts w:asciiTheme="majorBidi" w:hAnsiTheme="majorBidi" w:cstheme="majorBidi"/>
          <w:i/>
          <w:iCs/>
          <w:color w:val="000000"/>
          <w:sz w:val="24"/>
          <w:szCs w:val="24"/>
          <w:shd w:val="clear" w:color="auto" w:fill="FFFFFF"/>
        </w:rPr>
        <w:t xml:space="preserve">Legal and Criminological Psychology, 4, </w:t>
      </w:r>
      <w:r w:rsidRPr="00C6121B">
        <w:rPr>
          <w:rStyle w:val="ff2"/>
          <w:rFonts w:asciiTheme="majorBidi" w:hAnsiTheme="majorBidi" w:cstheme="majorBidi"/>
          <w:color w:val="000000"/>
          <w:sz w:val="24"/>
          <w:szCs w:val="24"/>
          <w:shd w:val="clear" w:color="auto" w:fill="FFFFFF"/>
        </w:rPr>
        <w:t>239-252. Doi:10.1348/135532599167879.</w:t>
      </w:r>
    </w:p>
    <w:p w14:paraId="49418E3A" w14:textId="77777777" w:rsidR="00C6121B" w:rsidRPr="00C6121B" w:rsidRDefault="00C6121B" w:rsidP="5EC8B4E3">
      <w:pPr>
        <w:spacing w:after="120" w:line="360" w:lineRule="auto"/>
        <w:rPr>
          <w:rFonts w:asciiTheme="majorBidi" w:hAnsiTheme="majorBidi" w:cstheme="majorBidi"/>
          <w:sz w:val="24"/>
          <w:szCs w:val="24"/>
          <w:highlight w:val="yellow"/>
        </w:rPr>
      </w:pPr>
      <w:r w:rsidRPr="00C6121B">
        <w:rPr>
          <w:rFonts w:asciiTheme="majorBidi" w:eastAsia="Times New Roman" w:hAnsiTheme="majorBidi" w:cstheme="majorBidi"/>
          <w:sz w:val="24"/>
          <w:szCs w:val="24"/>
        </w:rPr>
        <w:t xml:space="preserve">Brown, S. (2020). </w:t>
      </w:r>
      <w:r w:rsidRPr="00C6121B">
        <w:rPr>
          <w:rFonts w:asciiTheme="majorBidi" w:eastAsia="Times New Roman" w:hAnsiTheme="majorBidi" w:cstheme="majorBidi"/>
          <w:i/>
          <w:iCs/>
          <w:sz w:val="24"/>
          <w:szCs w:val="24"/>
        </w:rPr>
        <w:t xml:space="preserve">Key messages from research on child sexual abuse perpetrated by adults. </w:t>
      </w:r>
      <w:r w:rsidRPr="00C6121B">
        <w:rPr>
          <w:rFonts w:asciiTheme="majorBidi" w:eastAsia="Times New Roman" w:hAnsiTheme="majorBidi" w:cstheme="majorBidi"/>
          <w:sz w:val="24"/>
          <w:szCs w:val="24"/>
        </w:rPr>
        <w:t xml:space="preserve">Centre of expertise on child sexual abuse. [Online]. Available at </w:t>
      </w:r>
      <w:hyperlink r:id="rId20">
        <w:r w:rsidRPr="00C6121B">
          <w:rPr>
            <w:rStyle w:val="Hyperlink"/>
            <w:rFonts w:asciiTheme="majorBidi" w:eastAsia="Times New Roman" w:hAnsiTheme="majorBidi" w:cstheme="majorBidi"/>
            <w:sz w:val="24"/>
            <w:szCs w:val="24"/>
          </w:rPr>
          <w:t>https://www.csacentre.org.uk/resources/key-messages/csa-perpetrated-by-adults/.</w:t>
        </w:r>
      </w:hyperlink>
      <w:r w:rsidRPr="00C6121B">
        <w:rPr>
          <w:rFonts w:asciiTheme="majorBidi" w:eastAsia="Times New Roman" w:hAnsiTheme="majorBidi" w:cstheme="majorBidi"/>
          <w:sz w:val="24"/>
          <w:szCs w:val="24"/>
        </w:rPr>
        <w:t xml:space="preserve"> Accessed 29/7/21</w:t>
      </w:r>
    </w:p>
    <w:p w14:paraId="72FA20C2" w14:textId="77777777" w:rsidR="00C6121B" w:rsidRPr="00C6121B" w:rsidRDefault="00C6121B" w:rsidP="61EEFDCC">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Brown, T. </w:t>
      </w:r>
      <w:proofErr w:type="spellStart"/>
      <w:r w:rsidRPr="00C6121B">
        <w:rPr>
          <w:rFonts w:asciiTheme="majorBidi" w:eastAsia="Times New Roman" w:hAnsiTheme="majorBidi" w:cstheme="majorBidi"/>
          <w:sz w:val="24"/>
          <w:szCs w:val="24"/>
        </w:rPr>
        <w:t>Frederico</w:t>
      </w:r>
      <w:proofErr w:type="spellEnd"/>
      <w:r w:rsidRPr="00C6121B">
        <w:rPr>
          <w:rFonts w:asciiTheme="majorBidi" w:eastAsia="Times New Roman" w:hAnsiTheme="majorBidi" w:cstheme="majorBidi"/>
          <w:sz w:val="24"/>
          <w:szCs w:val="24"/>
        </w:rPr>
        <w:t xml:space="preserve">, M. Hewitt, L. Sheehan, R. (2001) The child abuse and divorce myth. </w:t>
      </w:r>
      <w:r w:rsidRPr="00C6121B">
        <w:rPr>
          <w:rFonts w:asciiTheme="majorBidi" w:eastAsia="Times New Roman" w:hAnsiTheme="majorBidi" w:cstheme="majorBidi"/>
          <w:i/>
          <w:iCs/>
          <w:sz w:val="24"/>
          <w:szCs w:val="24"/>
        </w:rPr>
        <w:t xml:space="preserve">Child Abuse Review, 10, </w:t>
      </w:r>
      <w:r w:rsidRPr="00C6121B">
        <w:rPr>
          <w:rFonts w:asciiTheme="majorBidi" w:eastAsia="Times New Roman" w:hAnsiTheme="majorBidi" w:cstheme="majorBidi"/>
          <w:sz w:val="24"/>
          <w:szCs w:val="24"/>
        </w:rPr>
        <w:t>113-124.</w:t>
      </w:r>
    </w:p>
    <w:p w14:paraId="00C79C94" w14:textId="77777777" w:rsidR="00C6121B" w:rsidRPr="00C6121B" w:rsidRDefault="00C6121B" w:rsidP="62E15F57">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Centre of expertise on child sexual abuse (2018). </w:t>
      </w:r>
      <w:r w:rsidRPr="00C6121B">
        <w:rPr>
          <w:rFonts w:asciiTheme="majorBidi" w:eastAsia="Times New Roman" w:hAnsiTheme="majorBidi" w:cstheme="majorBidi"/>
          <w:i/>
          <w:iCs/>
          <w:sz w:val="24"/>
          <w:szCs w:val="24"/>
        </w:rPr>
        <w:t xml:space="preserve">Child sexual exploitation perpetrators research programme briefing. </w:t>
      </w:r>
      <w:r w:rsidRPr="00C6121B">
        <w:rPr>
          <w:rFonts w:asciiTheme="majorBidi" w:eastAsia="Times New Roman" w:hAnsiTheme="majorBidi" w:cstheme="majorBidi"/>
          <w:sz w:val="24"/>
          <w:szCs w:val="24"/>
        </w:rPr>
        <w:t xml:space="preserve">[Online]. Available at: </w:t>
      </w:r>
      <w:hyperlink r:id="rId21">
        <w:r w:rsidRPr="00C6121B">
          <w:rPr>
            <w:rStyle w:val="Hyperlink"/>
            <w:rFonts w:asciiTheme="majorBidi" w:eastAsia="Times New Roman" w:hAnsiTheme="majorBidi" w:cstheme="majorBidi"/>
            <w:sz w:val="24"/>
            <w:szCs w:val="24"/>
          </w:rPr>
          <w:t>https://www.csacentre.org.uk/documents/perpetrators-briefing/</w:t>
        </w:r>
      </w:hyperlink>
      <w:r w:rsidRPr="00C6121B">
        <w:rPr>
          <w:rFonts w:asciiTheme="majorBidi" w:eastAsia="Times New Roman" w:hAnsiTheme="majorBidi" w:cstheme="majorBidi"/>
          <w:sz w:val="24"/>
          <w:szCs w:val="24"/>
        </w:rPr>
        <w:t xml:space="preserve"> Accessed 28/7/21</w:t>
      </w:r>
    </w:p>
    <w:p w14:paraId="04CE950A" w14:textId="77777777" w:rsidR="00C6121B" w:rsidRPr="00C6121B" w:rsidRDefault="00C6121B" w:rsidP="62E15F57">
      <w:pPr>
        <w:spacing w:after="120" w:line="360" w:lineRule="auto"/>
        <w:rPr>
          <w:rFonts w:asciiTheme="majorBidi" w:hAnsiTheme="majorBidi" w:cstheme="majorBidi"/>
          <w:color w:val="5B616B"/>
          <w:sz w:val="24"/>
          <w:szCs w:val="24"/>
          <w:shd w:val="clear" w:color="auto" w:fill="FFFFFF"/>
        </w:rPr>
      </w:pPr>
      <w:proofErr w:type="spellStart"/>
      <w:r w:rsidRPr="00C6121B">
        <w:rPr>
          <w:rFonts w:asciiTheme="majorBidi" w:eastAsia="Times New Roman" w:hAnsiTheme="majorBidi" w:cstheme="majorBidi"/>
          <w:sz w:val="24"/>
          <w:szCs w:val="24"/>
        </w:rPr>
        <w:t>Chapleau</w:t>
      </w:r>
      <w:proofErr w:type="spellEnd"/>
      <w:r w:rsidRPr="00C6121B">
        <w:rPr>
          <w:rFonts w:asciiTheme="majorBidi" w:eastAsia="Times New Roman" w:hAnsiTheme="majorBidi" w:cstheme="majorBidi"/>
          <w:sz w:val="24"/>
          <w:szCs w:val="24"/>
        </w:rPr>
        <w:t xml:space="preserve">, K.M. Oswald, D. Russell, B. (2008) The Role of Gender, Violence, and Sexism. </w:t>
      </w:r>
      <w:r w:rsidRPr="00C6121B">
        <w:rPr>
          <w:rFonts w:asciiTheme="majorBidi" w:eastAsia="Times New Roman" w:hAnsiTheme="majorBidi" w:cstheme="majorBidi"/>
          <w:i/>
          <w:iCs/>
          <w:sz w:val="24"/>
          <w:szCs w:val="24"/>
        </w:rPr>
        <w:t xml:space="preserve">Journal of Interpersonal Violence, </w:t>
      </w:r>
      <w:r w:rsidRPr="00C6121B">
        <w:rPr>
          <w:rFonts w:asciiTheme="majorBidi" w:eastAsia="Times New Roman" w:hAnsiTheme="majorBidi" w:cstheme="majorBidi"/>
          <w:sz w:val="24"/>
          <w:szCs w:val="24"/>
        </w:rPr>
        <w:t xml:space="preserve">23 (5), </w:t>
      </w:r>
      <w:proofErr w:type="spellStart"/>
      <w:r w:rsidRPr="00C6121B">
        <w:rPr>
          <w:rFonts w:asciiTheme="majorBidi" w:hAnsiTheme="majorBidi" w:cstheme="majorBidi"/>
          <w:color w:val="5B616B"/>
          <w:sz w:val="24"/>
          <w:szCs w:val="24"/>
          <w:shd w:val="clear" w:color="auto" w:fill="FFFFFF"/>
        </w:rPr>
        <w:t>doi</w:t>
      </w:r>
      <w:proofErr w:type="spellEnd"/>
      <w:r w:rsidRPr="00C6121B">
        <w:rPr>
          <w:rFonts w:asciiTheme="majorBidi" w:hAnsiTheme="majorBidi" w:cstheme="majorBidi"/>
          <w:color w:val="5B616B"/>
          <w:sz w:val="24"/>
          <w:szCs w:val="24"/>
          <w:shd w:val="clear" w:color="auto" w:fill="FFFFFF"/>
        </w:rPr>
        <w:t>: 10.1177/0886260507313529.</w:t>
      </w:r>
    </w:p>
    <w:p w14:paraId="043847C0" w14:textId="77777777" w:rsidR="00C6121B" w:rsidRPr="00C6121B" w:rsidRDefault="00C6121B" w:rsidP="62E15F57">
      <w:pPr>
        <w:spacing w:after="120" w:line="360" w:lineRule="auto"/>
        <w:rPr>
          <w:rFonts w:asciiTheme="majorBidi" w:eastAsia="Times New Roman" w:hAnsiTheme="majorBidi" w:cstheme="majorBidi"/>
          <w:sz w:val="24"/>
          <w:szCs w:val="24"/>
        </w:rPr>
      </w:pPr>
      <w:proofErr w:type="spellStart"/>
      <w:r w:rsidRPr="00C6121B">
        <w:rPr>
          <w:rFonts w:asciiTheme="majorBidi" w:hAnsiTheme="majorBidi" w:cstheme="majorBidi"/>
          <w:sz w:val="24"/>
          <w:szCs w:val="24"/>
        </w:rPr>
        <w:t>Cheit</w:t>
      </w:r>
      <w:proofErr w:type="spellEnd"/>
      <w:r w:rsidRPr="00C6121B">
        <w:rPr>
          <w:rFonts w:asciiTheme="majorBidi" w:hAnsiTheme="majorBidi" w:cstheme="majorBidi"/>
          <w:sz w:val="24"/>
          <w:szCs w:val="24"/>
        </w:rPr>
        <w:t>, R., Shavit, Y., &amp; Reiss-Davis, Z. (2010). Magazine coverage of child sexual abuse, 1992–2004. Journal of Child Sexual Abuse, 19(1), 99–117. doi:10.1080/10538710903485575</w:t>
      </w:r>
    </w:p>
    <w:p w14:paraId="7E2548AD"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color w:val="1B1B1B"/>
          <w:sz w:val="24"/>
          <w:szCs w:val="24"/>
          <w:shd w:val="clear" w:color="auto" w:fill="FFFFFF"/>
        </w:rPr>
        <w:lastRenderedPageBreak/>
        <w:t xml:space="preserve">Church, W.T. </w:t>
      </w:r>
      <w:proofErr w:type="spellStart"/>
      <w:r w:rsidRPr="00C6121B">
        <w:rPr>
          <w:rFonts w:asciiTheme="majorBidi" w:hAnsiTheme="majorBidi" w:cstheme="majorBidi"/>
          <w:color w:val="1B1B1B"/>
          <w:sz w:val="24"/>
          <w:szCs w:val="24"/>
          <w:shd w:val="clear" w:color="auto" w:fill="FFFFFF"/>
        </w:rPr>
        <w:t>Wakeman</w:t>
      </w:r>
      <w:proofErr w:type="spellEnd"/>
      <w:r w:rsidRPr="00C6121B">
        <w:rPr>
          <w:rFonts w:asciiTheme="majorBidi" w:hAnsiTheme="majorBidi" w:cstheme="majorBidi"/>
          <w:color w:val="1B1B1B"/>
          <w:sz w:val="24"/>
          <w:szCs w:val="24"/>
          <w:shd w:val="clear" w:color="auto" w:fill="FFFFFF"/>
        </w:rPr>
        <w:t xml:space="preserve">, E.E. Miller, S.L. Clements, C.B. Sun, F. (2008) The Community Attitudes Toward Sex Offenders Scale: The Development of a Psychometric Assessment Instrument. </w:t>
      </w:r>
      <w:r w:rsidRPr="00C6121B">
        <w:rPr>
          <w:rFonts w:asciiTheme="majorBidi" w:hAnsiTheme="majorBidi" w:cstheme="majorBidi"/>
          <w:i/>
          <w:iCs/>
          <w:color w:val="1B1B1B"/>
          <w:sz w:val="24"/>
          <w:szCs w:val="24"/>
          <w:shd w:val="clear" w:color="auto" w:fill="FFFFFF"/>
        </w:rPr>
        <w:t xml:space="preserve">Research on Social Work Practice, 18 (3), </w:t>
      </w:r>
      <w:r w:rsidRPr="00C6121B">
        <w:rPr>
          <w:rFonts w:asciiTheme="majorBidi" w:hAnsiTheme="majorBidi" w:cstheme="majorBidi"/>
          <w:color w:val="1B1B1B"/>
          <w:sz w:val="24"/>
          <w:szCs w:val="24"/>
          <w:shd w:val="clear" w:color="auto" w:fill="FFFFFF"/>
        </w:rPr>
        <w:t xml:space="preserve">251-259. </w:t>
      </w:r>
      <w:r w:rsidRPr="00C6121B">
        <w:rPr>
          <w:rFonts w:asciiTheme="majorBidi" w:hAnsiTheme="majorBidi" w:cstheme="majorBidi"/>
          <w:sz w:val="24"/>
          <w:szCs w:val="24"/>
        </w:rPr>
        <w:t>DOI: 10.1177/1049731507310193</w:t>
      </w:r>
    </w:p>
    <w:p w14:paraId="7762110D"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Clark, L. M. (2007). Landlord attitudes toward renting to released offenders. Federal Probation, 71, 20–30.</w:t>
      </w:r>
    </w:p>
    <w:p w14:paraId="0835265F" w14:textId="77777777" w:rsidR="00C6121B" w:rsidRPr="00C6121B" w:rsidRDefault="00C6121B" w:rsidP="62E15F57">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Cochran, J. K., &amp; </w:t>
      </w:r>
      <w:proofErr w:type="spellStart"/>
      <w:r w:rsidRPr="00C6121B">
        <w:rPr>
          <w:rFonts w:asciiTheme="majorBidi" w:hAnsiTheme="majorBidi" w:cstheme="majorBidi"/>
          <w:sz w:val="24"/>
          <w:szCs w:val="24"/>
        </w:rPr>
        <w:t>Chamlin</w:t>
      </w:r>
      <w:proofErr w:type="spellEnd"/>
      <w:r w:rsidRPr="00C6121B">
        <w:rPr>
          <w:rFonts w:asciiTheme="majorBidi" w:hAnsiTheme="majorBidi" w:cstheme="majorBidi"/>
          <w:sz w:val="24"/>
          <w:szCs w:val="24"/>
        </w:rPr>
        <w:t xml:space="preserve">, M. B. (2006). The enduring racial divide in death penalty support. </w:t>
      </w:r>
      <w:r w:rsidRPr="00C6121B">
        <w:rPr>
          <w:rFonts w:asciiTheme="majorBidi" w:hAnsiTheme="majorBidi" w:cstheme="majorBidi"/>
          <w:i/>
          <w:iCs/>
          <w:sz w:val="24"/>
          <w:szCs w:val="24"/>
        </w:rPr>
        <w:t>Journal of Criminal Justice,</w:t>
      </w:r>
      <w:r w:rsidRPr="00C6121B">
        <w:rPr>
          <w:rFonts w:asciiTheme="majorBidi" w:hAnsiTheme="majorBidi" w:cstheme="majorBidi"/>
          <w:sz w:val="24"/>
          <w:szCs w:val="24"/>
        </w:rPr>
        <w:t xml:space="preserve"> 34, 85−99.</w:t>
      </w:r>
    </w:p>
    <w:p w14:paraId="7A0DCDB8" w14:textId="77777777" w:rsidR="00C6121B" w:rsidRPr="00C6121B" w:rsidRDefault="00C6121B" w:rsidP="62E15F57">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Cohen, M., &amp; </w:t>
      </w:r>
      <w:proofErr w:type="spellStart"/>
      <w:r w:rsidRPr="00C6121B">
        <w:rPr>
          <w:rFonts w:asciiTheme="majorBidi" w:hAnsiTheme="majorBidi" w:cstheme="majorBidi"/>
          <w:sz w:val="24"/>
          <w:szCs w:val="24"/>
        </w:rPr>
        <w:t>Jeglic</w:t>
      </w:r>
      <w:proofErr w:type="spellEnd"/>
      <w:r w:rsidRPr="00C6121B">
        <w:rPr>
          <w:rFonts w:asciiTheme="majorBidi" w:hAnsiTheme="majorBidi" w:cstheme="majorBidi"/>
          <w:sz w:val="24"/>
          <w:szCs w:val="24"/>
        </w:rPr>
        <w:t xml:space="preserve">, E. (2007). Sex offender legislation in the United States. </w:t>
      </w:r>
      <w:r w:rsidRPr="00C6121B">
        <w:rPr>
          <w:rFonts w:asciiTheme="majorBidi" w:hAnsiTheme="majorBidi" w:cstheme="majorBidi"/>
          <w:i/>
          <w:iCs/>
          <w:sz w:val="24"/>
          <w:szCs w:val="24"/>
        </w:rPr>
        <w:t>International Journal of Offender Therapy and Comparative Criminology,</w:t>
      </w:r>
      <w:r w:rsidRPr="00C6121B">
        <w:rPr>
          <w:rFonts w:asciiTheme="majorBidi" w:hAnsiTheme="majorBidi" w:cstheme="majorBidi"/>
          <w:sz w:val="24"/>
          <w:szCs w:val="24"/>
        </w:rPr>
        <w:t xml:space="preserve"> 51, 369−383.</w:t>
      </w:r>
    </w:p>
    <w:p w14:paraId="7E9A096C"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Cohen, S. (1972). </w:t>
      </w:r>
      <w:r w:rsidRPr="00C6121B">
        <w:rPr>
          <w:rFonts w:asciiTheme="majorBidi" w:hAnsiTheme="majorBidi" w:cstheme="majorBidi"/>
          <w:i/>
          <w:iCs/>
          <w:sz w:val="24"/>
          <w:szCs w:val="24"/>
        </w:rPr>
        <w:t>Folk Devils and Moral Panics: The Creation of the Mods and Rockers</w:t>
      </w:r>
      <w:r w:rsidRPr="00C6121B">
        <w:rPr>
          <w:rFonts w:asciiTheme="majorBidi" w:hAnsiTheme="majorBidi" w:cstheme="majorBidi"/>
          <w:sz w:val="24"/>
          <w:szCs w:val="24"/>
        </w:rPr>
        <w:t>. London: Routledge.</w:t>
      </w:r>
    </w:p>
    <w:p w14:paraId="76685E8E" w14:textId="77777777" w:rsidR="00C6121B" w:rsidRPr="00C6121B" w:rsidRDefault="00C6121B" w:rsidP="001A647E">
      <w:pPr>
        <w:spacing w:after="120" w:line="360" w:lineRule="auto"/>
        <w:rPr>
          <w:rFonts w:asciiTheme="majorBidi" w:hAnsiTheme="majorBidi" w:cstheme="majorBidi"/>
          <w:sz w:val="24"/>
          <w:szCs w:val="24"/>
        </w:rPr>
      </w:pPr>
      <w:r w:rsidRPr="00C6121B">
        <w:rPr>
          <w:rFonts w:asciiTheme="majorBidi" w:hAnsiTheme="majorBidi" w:cstheme="majorBidi"/>
          <w:sz w:val="24"/>
          <w:szCs w:val="24"/>
        </w:rPr>
        <w:t>College of Policing, ‘</w:t>
      </w:r>
      <w:r w:rsidRPr="00C6121B">
        <w:rPr>
          <w:rFonts w:asciiTheme="majorBidi" w:hAnsiTheme="majorBidi" w:cstheme="majorBidi"/>
          <w:i/>
          <w:iCs/>
          <w:sz w:val="24"/>
          <w:szCs w:val="24"/>
        </w:rPr>
        <w:t>Authorised Professional Practice: Major Investigation and Public Protection—Managing Complex Child Abuse Investigations’</w:t>
      </w:r>
      <w:r w:rsidRPr="00C6121B">
        <w:rPr>
          <w:rFonts w:asciiTheme="majorBidi" w:hAnsiTheme="majorBidi" w:cstheme="majorBidi"/>
          <w:sz w:val="24"/>
          <w:szCs w:val="24"/>
        </w:rPr>
        <w:t xml:space="preserve">, 26 May 2015. </w:t>
      </w:r>
      <w:hyperlink r:id="rId22" w:history="1">
        <w:r w:rsidRPr="00C6121B">
          <w:rPr>
            <w:rStyle w:val="Hyperlink"/>
            <w:rFonts w:asciiTheme="majorBidi" w:hAnsiTheme="majorBidi" w:cstheme="majorBidi"/>
            <w:sz w:val="24"/>
            <w:szCs w:val="24"/>
          </w:rPr>
          <w:t>Complex investigations (college.police.uk)</w:t>
        </w:r>
      </w:hyperlink>
    </w:p>
    <w:p w14:paraId="1D006433" w14:textId="77777777" w:rsidR="00C6121B" w:rsidRPr="00C6121B" w:rsidRDefault="00C6121B" w:rsidP="62E15F57">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Collings, S. J. (1997). Development, reliability, and validity of the Child Sexual Abuse Myth Scale. </w:t>
      </w:r>
      <w:r w:rsidRPr="00C6121B">
        <w:rPr>
          <w:rFonts w:asciiTheme="majorBidi" w:eastAsia="Times New Roman" w:hAnsiTheme="majorBidi" w:cstheme="majorBidi"/>
          <w:i/>
          <w:iCs/>
          <w:sz w:val="24"/>
          <w:szCs w:val="24"/>
        </w:rPr>
        <w:t>Journal of Interpersonal Violence, 12</w:t>
      </w:r>
      <w:r w:rsidRPr="00C6121B">
        <w:rPr>
          <w:rFonts w:asciiTheme="majorBidi" w:eastAsia="Times New Roman" w:hAnsiTheme="majorBidi" w:cstheme="majorBidi"/>
          <w:sz w:val="24"/>
          <w:szCs w:val="24"/>
        </w:rPr>
        <w:t xml:space="preserve">(5), 665–674. </w:t>
      </w:r>
    </w:p>
    <w:p w14:paraId="24BCD058" w14:textId="71896797" w:rsidR="00C6121B" w:rsidRPr="00C6121B" w:rsidRDefault="00C6121B" w:rsidP="00AD5F47">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Collings, S. J. (2002b). Unsolicited interpretations of child sexual abuse in media reports. </w:t>
      </w:r>
      <w:r w:rsidRPr="00C6121B">
        <w:rPr>
          <w:rFonts w:asciiTheme="majorBidi" w:hAnsiTheme="majorBidi" w:cstheme="majorBidi"/>
          <w:i/>
          <w:iCs/>
          <w:sz w:val="24"/>
          <w:szCs w:val="24"/>
        </w:rPr>
        <w:t>Child Abuse &amp; Neglect, 26</w:t>
      </w:r>
      <w:r w:rsidRPr="00C6121B">
        <w:rPr>
          <w:rFonts w:asciiTheme="majorBidi" w:hAnsiTheme="majorBidi" w:cstheme="majorBidi"/>
          <w:sz w:val="24"/>
          <w:szCs w:val="24"/>
        </w:rPr>
        <w:t>(26), 1135–1147.</w:t>
      </w:r>
    </w:p>
    <w:p w14:paraId="7A91807B"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Colton, M. Roberts, S. Vanstone, M. (2009) </w:t>
      </w:r>
      <w:r w:rsidRPr="00C6121B">
        <w:rPr>
          <w:rFonts w:asciiTheme="majorBidi" w:hAnsiTheme="majorBidi" w:cstheme="majorBidi"/>
          <w:i/>
          <w:iCs/>
          <w:sz w:val="24"/>
          <w:szCs w:val="24"/>
        </w:rPr>
        <w:t xml:space="preserve">Child Sexual Abusers Views on Treatment. Journal of Child Sexual Abuse, 18:3, </w:t>
      </w:r>
      <w:r w:rsidRPr="00C6121B">
        <w:rPr>
          <w:rFonts w:asciiTheme="majorBidi" w:hAnsiTheme="majorBidi" w:cstheme="majorBidi"/>
          <w:sz w:val="24"/>
          <w:szCs w:val="24"/>
        </w:rPr>
        <w:t>320-338, DOI: 10.1080/10538710902918170</w:t>
      </w:r>
    </w:p>
    <w:p w14:paraId="3AFAD795" w14:textId="77777777" w:rsidR="00C6121B" w:rsidRPr="00C6121B" w:rsidRDefault="00C6121B" w:rsidP="00BF0F8B">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Colton, M., Roberts, S., Vanstone, M., &amp; </w:t>
      </w:r>
      <w:proofErr w:type="spellStart"/>
      <w:r w:rsidRPr="00C6121B">
        <w:rPr>
          <w:rFonts w:asciiTheme="majorBidi" w:hAnsiTheme="majorBidi" w:cstheme="majorBidi"/>
          <w:sz w:val="24"/>
          <w:szCs w:val="24"/>
        </w:rPr>
        <w:t>Walby</w:t>
      </w:r>
      <w:proofErr w:type="spellEnd"/>
      <w:r w:rsidRPr="00C6121B">
        <w:rPr>
          <w:rFonts w:asciiTheme="majorBidi" w:hAnsiTheme="majorBidi" w:cstheme="majorBidi"/>
          <w:sz w:val="24"/>
          <w:szCs w:val="24"/>
        </w:rPr>
        <w:t>, C. (2004) Sexual crimes against children: Motivation and strategies of imprisoned child sex abusers. Swansea, UK: University of Wales.</w:t>
      </w:r>
    </w:p>
    <w:p w14:paraId="442D545B" w14:textId="77777777" w:rsidR="00C6121B" w:rsidRPr="00C6121B" w:rsidRDefault="00C6121B" w:rsidP="00BB0DEB">
      <w:pPr>
        <w:spacing w:after="120" w:line="360" w:lineRule="auto"/>
        <w:rPr>
          <w:rStyle w:val="Hyperlink"/>
          <w:rFonts w:asciiTheme="majorBidi" w:hAnsiTheme="majorBidi" w:cstheme="majorBidi"/>
          <w:sz w:val="24"/>
          <w:szCs w:val="24"/>
        </w:rPr>
      </w:pPr>
      <w:r w:rsidRPr="00C6121B">
        <w:rPr>
          <w:rFonts w:asciiTheme="majorBidi" w:eastAsia="Times New Roman" w:hAnsiTheme="majorBidi" w:cstheme="majorBidi"/>
          <w:sz w:val="24"/>
          <w:szCs w:val="24"/>
        </w:rPr>
        <w:t xml:space="preserve">Cook, J. Ellis, A. (2020) The Other #MeToo: Male Sexual Abuse Survivors, </w:t>
      </w:r>
      <w:r w:rsidRPr="00C6121B">
        <w:rPr>
          <w:rFonts w:asciiTheme="majorBidi" w:eastAsia="Times New Roman" w:hAnsiTheme="majorBidi" w:cstheme="majorBidi"/>
          <w:i/>
          <w:iCs/>
          <w:sz w:val="24"/>
          <w:szCs w:val="24"/>
        </w:rPr>
        <w:t xml:space="preserve">Psychiatric times, 37(4), </w:t>
      </w:r>
      <w:r w:rsidRPr="00C6121B">
        <w:rPr>
          <w:rFonts w:asciiTheme="majorBidi" w:eastAsia="Times New Roman" w:hAnsiTheme="majorBidi" w:cstheme="majorBidi"/>
          <w:sz w:val="24"/>
          <w:szCs w:val="24"/>
        </w:rPr>
        <w:t xml:space="preserve">Retrieved from </w:t>
      </w:r>
      <w:hyperlink r:id="rId23" w:history="1">
        <w:r w:rsidRPr="00C6121B">
          <w:rPr>
            <w:rStyle w:val="Hyperlink"/>
            <w:rFonts w:asciiTheme="majorBidi" w:hAnsiTheme="majorBidi" w:cstheme="majorBidi"/>
            <w:sz w:val="24"/>
            <w:szCs w:val="24"/>
          </w:rPr>
          <w:t>The Other #MeToo: Male Sexual Abuse Survivors (psychiatrictimes.com)</w:t>
        </w:r>
      </w:hyperlink>
    </w:p>
    <w:p w14:paraId="1A0A101C" w14:textId="77777777" w:rsidR="00C6121B" w:rsidRPr="00C6121B" w:rsidRDefault="00C6121B" w:rsidP="00A01AA9">
      <w:pPr>
        <w:spacing w:after="120" w:line="360" w:lineRule="auto"/>
        <w:rPr>
          <w:rFonts w:asciiTheme="majorBidi" w:eastAsia="Times New Roman" w:hAnsiTheme="majorBidi" w:cstheme="majorBidi"/>
          <w:b/>
          <w:bCs/>
          <w:sz w:val="24"/>
          <w:szCs w:val="24"/>
        </w:rPr>
      </w:pPr>
      <w:proofErr w:type="spellStart"/>
      <w:r w:rsidRPr="00C6121B">
        <w:rPr>
          <w:rFonts w:asciiTheme="majorBidi" w:hAnsiTheme="majorBidi" w:cstheme="majorBidi"/>
          <w:sz w:val="24"/>
          <w:szCs w:val="24"/>
          <w:lang w:val="it-IT"/>
        </w:rPr>
        <w:t>Cortoni</w:t>
      </w:r>
      <w:proofErr w:type="spellEnd"/>
      <w:r w:rsidRPr="00C6121B">
        <w:rPr>
          <w:rFonts w:asciiTheme="majorBidi" w:hAnsiTheme="majorBidi" w:cstheme="majorBidi"/>
          <w:sz w:val="24"/>
          <w:szCs w:val="24"/>
          <w:lang w:val="it-IT"/>
        </w:rPr>
        <w:t xml:space="preserve">, F., </w:t>
      </w:r>
      <w:proofErr w:type="spellStart"/>
      <w:r w:rsidRPr="00C6121B">
        <w:rPr>
          <w:rFonts w:asciiTheme="majorBidi" w:hAnsiTheme="majorBidi" w:cstheme="majorBidi"/>
          <w:sz w:val="24"/>
          <w:szCs w:val="24"/>
          <w:lang w:val="it-IT"/>
        </w:rPr>
        <w:t>Babchishin</w:t>
      </w:r>
      <w:proofErr w:type="spellEnd"/>
      <w:r w:rsidRPr="00C6121B">
        <w:rPr>
          <w:rFonts w:asciiTheme="majorBidi" w:hAnsiTheme="majorBidi" w:cstheme="majorBidi"/>
          <w:sz w:val="24"/>
          <w:szCs w:val="24"/>
          <w:lang w:val="it-IT"/>
        </w:rPr>
        <w:t xml:space="preserve">, K. M., &amp; Rat, C. (2016). </w:t>
      </w:r>
      <w:r w:rsidRPr="00C6121B">
        <w:rPr>
          <w:rFonts w:asciiTheme="majorBidi" w:hAnsiTheme="majorBidi" w:cstheme="majorBidi"/>
          <w:sz w:val="24"/>
          <w:szCs w:val="24"/>
        </w:rPr>
        <w:t xml:space="preserve">The proportion of sexual offenders who are female is higher than thought: A meta-analysis. Criminal Justice and </w:t>
      </w:r>
      <w:proofErr w:type="spellStart"/>
      <w:r w:rsidRPr="00C6121B">
        <w:rPr>
          <w:rFonts w:asciiTheme="majorBidi" w:hAnsiTheme="majorBidi" w:cstheme="majorBidi"/>
          <w:sz w:val="24"/>
          <w:szCs w:val="24"/>
        </w:rPr>
        <w:t>Behavior</w:t>
      </w:r>
      <w:proofErr w:type="spellEnd"/>
      <w:r w:rsidRPr="00C6121B">
        <w:rPr>
          <w:rFonts w:asciiTheme="majorBidi" w:hAnsiTheme="majorBidi" w:cstheme="majorBidi"/>
          <w:sz w:val="24"/>
          <w:szCs w:val="24"/>
        </w:rPr>
        <w:t>. doi:10.1177/0093854816658923</w:t>
      </w:r>
    </w:p>
    <w:p w14:paraId="0F18CEFA" w14:textId="77777777" w:rsidR="00C6121B" w:rsidRPr="00C6121B" w:rsidRDefault="00C6121B" w:rsidP="00BB0DEB">
      <w:pPr>
        <w:spacing w:after="120" w:line="360" w:lineRule="auto"/>
        <w:rPr>
          <w:rFonts w:asciiTheme="majorBidi" w:eastAsia="Times New Roman" w:hAnsiTheme="majorBidi" w:cstheme="majorBidi"/>
          <w:sz w:val="24"/>
          <w:szCs w:val="24"/>
        </w:rPr>
      </w:pPr>
      <w:proofErr w:type="spellStart"/>
      <w:r w:rsidRPr="00C6121B">
        <w:rPr>
          <w:rFonts w:asciiTheme="majorBidi" w:hAnsiTheme="majorBidi" w:cstheme="majorBidi"/>
          <w:sz w:val="24"/>
          <w:szCs w:val="24"/>
        </w:rPr>
        <w:lastRenderedPageBreak/>
        <w:t>Crable</w:t>
      </w:r>
      <w:proofErr w:type="spellEnd"/>
      <w:r w:rsidRPr="00C6121B">
        <w:rPr>
          <w:rFonts w:asciiTheme="majorBidi" w:hAnsiTheme="majorBidi" w:cstheme="majorBidi"/>
          <w:sz w:val="24"/>
          <w:szCs w:val="24"/>
        </w:rPr>
        <w:t xml:space="preserve">, A. R., Underwood, L. A., Parks-Savage, A., &amp; Maclin, V. (2013). An examination of a gender-specific and trauma-informed training curriculum: Implications for providers. </w:t>
      </w:r>
      <w:r w:rsidRPr="00C6121B">
        <w:rPr>
          <w:rFonts w:asciiTheme="majorBidi" w:hAnsiTheme="majorBidi" w:cstheme="majorBidi"/>
          <w:i/>
          <w:iCs/>
          <w:sz w:val="24"/>
          <w:szCs w:val="24"/>
        </w:rPr>
        <w:t xml:space="preserve">International Journal of </w:t>
      </w:r>
      <w:proofErr w:type="spellStart"/>
      <w:r w:rsidRPr="00C6121B">
        <w:rPr>
          <w:rFonts w:asciiTheme="majorBidi" w:hAnsiTheme="majorBidi" w:cstheme="majorBidi"/>
          <w:i/>
          <w:iCs/>
          <w:sz w:val="24"/>
          <w:szCs w:val="24"/>
        </w:rPr>
        <w:t>Behavioral</w:t>
      </w:r>
      <w:proofErr w:type="spellEnd"/>
      <w:r w:rsidRPr="00C6121B">
        <w:rPr>
          <w:rFonts w:asciiTheme="majorBidi" w:hAnsiTheme="majorBidi" w:cstheme="majorBidi"/>
          <w:i/>
          <w:iCs/>
          <w:sz w:val="24"/>
          <w:szCs w:val="24"/>
        </w:rPr>
        <w:t xml:space="preserve"> Consultation and Therapy,</w:t>
      </w:r>
      <w:r w:rsidRPr="00C6121B">
        <w:rPr>
          <w:rFonts w:asciiTheme="majorBidi" w:hAnsiTheme="majorBidi" w:cstheme="majorBidi"/>
          <w:sz w:val="24"/>
          <w:szCs w:val="24"/>
        </w:rPr>
        <w:t xml:space="preserve"> </w:t>
      </w:r>
      <w:r w:rsidRPr="00C6121B">
        <w:rPr>
          <w:rFonts w:asciiTheme="majorBidi" w:hAnsiTheme="majorBidi" w:cstheme="majorBidi"/>
          <w:i/>
          <w:iCs/>
          <w:sz w:val="24"/>
          <w:szCs w:val="24"/>
        </w:rPr>
        <w:t>7(4),</w:t>
      </w:r>
      <w:r w:rsidRPr="00C6121B">
        <w:rPr>
          <w:rFonts w:asciiTheme="majorBidi" w:hAnsiTheme="majorBidi" w:cstheme="majorBidi"/>
          <w:sz w:val="24"/>
          <w:szCs w:val="24"/>
        </w:rPr>
        <w:t xml:space="preserve"> 30-37. </w:t>
      </w:r>
      <w:proofErr w:type="spellStart"/>
      <w:r w:rsidRPr="00C6121B">
        <w:rPr>
          <w:rFonts w:asciiTheme="majorBidi" w:hAnsiTheme="majorBidi" w:cstheme="majorBidi"/>
          <w:sz w:val="24"/>
          <w:szCs w:val="24"/>
        </w:rPr>
        <w:t>doi</w:t>
      </w:r>
      <w:proofErr w:type="spellEnd"/>
      <w:r w:rsidRPr="00C6121B">
        <w:rPr>
          <w:rFonts w:asciiTheme="majorBidi" w:hAnsiTheme="majorBidi" w:cstheme="majorBidi"/>
          <w:sz w:val="24"/>
          <w:szCs w:val="24"/>
        </w:rPr>
        <w:t>: https://doi.org/10.1037/h0100964</w:t>
      </w:r>
    </w:p>
    <w:p w14:paraId="45C90744" w14:textId="77777777" w:rsidR="00C6121B" w:rsidRPr="00C6121B" w:rsidRDefault="00C6121B" w:rsidP="62E15F57">
      <w:pPr>
        <w:spacing w:after="120" w:line="360" w:lineRule="auto"/>
        <w:rPr>
          <w:rFonts w:asciiTheme="majorBidi" w:eastAsia="Times New Roman" w:hAnsiTheme="majorBidi" w:cstheme="majorBidi"/>
          <w:sz w:val="24"/>
          <w:szCs w:val="24"/>
        </w:rPr>
      </w:pPr>
      <w:proofErr w:type="spellStart"/>
      <w:r w:rsidRPr="00C6121B">
        <w:rPr>
          <w:rFonts w:asciiTheme="majorBidi" w:eastAsia="Times New Roman" w:hAnsiTheme="majorBidi" w:cstheme="majorBidi"/>
          <w:sz w:val="24"/>
          <w:szCs w:val="24"/>
          <w:lang w:val="nb-NO"/>
        </w:rPr>
        <w:t>Cromer</w:t>
      </w:r>
      <w:proofErr w:type="spellEnd"/>
      <w:r w:rsidRPr="00C6121B">
        <w:rPr>
          <w:rFonts w:asciiTheme="majorBidi" w:eastAsia="Times New Roman" w:hAnsiTheme="majorBidi" w:cstheme="majorBidi"/>
          <w:sz w:val="24"/>
          <w:szCs w:val="24"/>
          <w:lang w:val="nb-NO"/>
        </w:rPr>
        <w:t xml:space="preserve">, L. D., &amp; </w:t>
      </w:r>
      <w:proofErr w:type="spellStart"/>
      <w:r w:rsidRPr="00C6121B">
        <w:rPr>
          <w:rFonts w:asciiTheme="majorBidi" w:eastAsia="Times New Roman" w:hAnsiTheme="majorBidi" w:cstheme="majorBidi"/>
          <w:sz w:val="24"/>
          <w:szCs w:val="24"/>
          <w:lang w:val="nb-NO"/>
        </w:rPr>
        <w:t>Freyd</w:t>
      </w:r>
      <w:proofErr w:type="spellEnd"/>
      <w:r w:rsidRPr="00C6121B">
        <w:rPr>
          <w:rFonts w:asciiTheme="majorBidi" w:eastAsia="Times New Roman" w:hAnsiTheme="majorBidi" w:cstheme="majorBidi"/>
          <w:sz w:val="24"/>
          <w:szCs w:val="24"/>
          <w:lang w:val="nb-NO"/>
        </w:rPr>
        <w:t xml:space="preserve">, J. J. (2007). </w:t>
      </w:r>
      <w:r w:rsidRPr="00C6121B">
        <w:rPr>
          <w:rFonts w:asciiTheme="majorBidi" w:eastAsia="Times New Roman" w:hAnsiTheme="majorBidi" w:cstheme="majorBidi"/>
          <w:sz w:val="24"/>
          <w:szCs w:val="24"/>
        </w:rPr>
        <w:t xml:space="preserve">What influences believing child sexual abuse disclosures? The roles of depicted memory persistence, participant gender, trauma history, and sexism. </w:t>
      </w:r>
      <w:r w:rsidRPr="00C6121B">
        <w:rPr>
          <w:rFonts w:asciiTheme="majorBidi" w:eastAsia="Times New Roman" w:hAnsiTheme="majorBidi" w:cstheme="majorBidi"/>
          <w:i/>
          <w:iCs/>
          <w:sz w:val="24"/>
          <w:szCs w:val="24"/>
        </w:rPr>
        <w:t>Psychology of Women Quarterly, 31</w:t>
      </w:r>
      <w:r w:rsidRPr="00C6121B">
        <w:rPr>
          <w:rFonts w:asciiTheme="majorBidi" w:eastAsia="Times New Roman" w:hAnsiTheme="majorBidi" w:cstheme="majorBidi"/>
          <w:sz w:val="24"/>
          <w:szCs w:val="24"/>
        </w:rPr>
        <w:t>, 13–22.</w:t>
      </w:r>
    </w:p>
    <w:p w14:paraId="4C288941" w14:textId="77777777" w:rsidR="00C6121B" w:rsidRPr="00C6121B" w:rsidRDefault="00C6121B" w:rsidP="5EC8B4E3">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Cromer, L. Goldsmith, R. (2010). Child Sexual Abuse Myths: Attitudes, Beliefs, and Individual Differences. </w:t>
      </w:r>
      <w:r w:rsidRPr="00C6121B">
        <w:rPr>
          <w:rFonts w:asciiTheme="majorBidi" w:eastAsia="Times New Roman" w:hAnsiTheme="majorBidi" w:cstheme="majorBidi"/>
          <w:i/>
          <w:iCs/>
          <w:sz w:val="24"/>
          <w:szCs w:val="24"/>
        </w:rPr>
        <w:t xml:space="preserve">Journal of Child Sexual Abuse. </w:t>
      </w:r>
      <w:r w:rsidRPr="00C6121B">
        <w:rPr>
          <w:rFonts w:asciiTheme="majorBidi" w:eastAsia="Times New Roman" w:hAnsiTheme="majorBidi" w:cstheme="majorBidi"/>
          <w:sz w:val="24"/>
          <w:szCs w:val="24"/>
        </w:rPr>
        <w:t>19. [Online] Available at: DOI: 10.1080/10538712.2010.522493. Accessed 29/7/21</w:t>
      </w:r>
    </w:p>
    <w:p w14:paraId="4A265C61" w14:textId="77777777" w:rsidR="00C6121B" w:rsidRPr="00C6121B" w:rsidRDefault="00C6121B" w:rsidP="0333C13B">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Crow, I. (2001). </w:t>
      </w:r>
      <w:r w:rsidRPr="00C6121B">
        <w:rPr>
          <w:rFonts w:asciiTheme="majorBidi" w:eastAsia="Times New Roman" w:hAnsiTheme="majorBidi" w:cstheme="majorBidi"/>
          <w:i/>
          <w:iCs/>
          <w:sz w:val="24"/>
          <w:szCs w:val="24"/>
        </w:rPr>
        <w:t>The treatment and rehabilitation of offender</w:t>
      </w:r>
      <w:r w:rsidRPr="00C6121B">
        <w:rPr>
          <w:rFonts w:asciiTheme="majorBidi" w:eastAsia="Times New Roman" w:hAnsiTheme="majorBidi" w:cstheme="majorBidi"/>
          <w:sz w:val="24"/>
          <w:szCs w:val="24"/>
        </w:rPr>
        <w:t>s. London: Sage Publications.</w:t>
      </w:r>
    </w:p>
    <w:p w14:paraId="3CB2BFF1" w14:textId="77777777" w:rsidR="00C6121B" w:rsidRPr="00C6121B" w:rsidRDefault="00C6121B" w:rsidP="008800AA">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Crown Prosecution Service (2020) </w:t>
      </w:r>
      <w:r w:rsidRPr="00C6121B">
        <w:rPr>
          <w:rFonts w:asciiTheme="majorBidi" w:hAnsiTheme="majorBidi" w:cstheme="majorBidi"/>
          <w:i/>
          <w:iCs/>
          <w:sz w:val="24"/>
          <w:szCs w:val="24"/>
        </w:rPr>
        <w:t>Child Sexual Abuse: Guidelines on Prosecuting Cases of Child Sexual Abuse</w:t>
      </w:r>
      <w:r w:rsidRPr="00C6121B">
        <w:rPr>
          <w:rFonts w:asciiTheme="majorBidi" w:hAnsiTheme="majorBidi" w:cstheme="majorBidi"/>
          <w:sz w:val="24"/>
          <w:szCs w:val="24"/>
        </w:rPr>
        <w:t xml:space="preserve">. Retrieved from </w:t>
      </w:r>
      <w:hyperlink r:id="rId24" w:history="1">
        <w:r w:rsidRPr="00C6121B">
          <w:rPr>
            <w:rStyle w:val="Hyperlink"/>
            <w:rFonts w:asciiTheme="majorBidi" w:hAnsiTheme="majorBidi" w:cstheme="majorBidi"/>
            <w:sz w:val="24"/>
            <w:szCs w:val="24"/>
          </w:rPr>
          <w:t>Child Sexual Abuse: Guidelines on Prosecuting Cases of Child Sexual Abuse | The Crown Prosecution Service (cps.gov.uk)</w:t>
        </w:r>
      </w:hyperlink>
    </w:p>
    <w:p w14:paraId="307A5E10" w14:textId="77777777" w:rsidR="00C6121B" w:rsidRPr="00C6121B" w:rsidRDefault="00C6121B" w:rsidP="00F04260">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Cubellis</w:t>
      </w:r>
      <w:proofErr w:type="spellEnd"/>
      <w:r w:rsidRPr="00C6121B">
        <w:rPr>
          <w:rFonts w:asciiTheme="majorBidi" w:hAnsiTheme="majorBidi" w:cstheme="majorBidi"/>
          <w:sz w:val="24"/>
          <w:szCs w:val="24"/>
        </w:rPr>
        <w:t xml:space="preserve">, M. A. </w:t>
      </w:r>
      <w:proofErr w:type="spellStart"/>
      <w:r w:rsidRPr="00C6121B">
        <w:rPr>
          <w:rFonts w:asciiTheme="majorBidi" w:hAnsiTheme="majorBidi" w:cstheme="majorBidi"/>
          <w:sz w:val="24"/>
          <w:szCs w:val="24"/>
        </w:rPr>
        <w:t>Walfield</w:t>
      </w:r>
      <w:proofErr w:type="spellEnd"/>
      <w:r w:rsidRPr="00C6121B">
        <w:rPr>
          <w:rFonts w:asciiTheme="majorBidi" w:hAnsiTheme="majorBidi" w:cstheme="majorBidi"/>
          <w:sz w:val="24"/>
          <w:szCs w:val="24"/>
        </w:rPr>
        <w:t xml:space="preserve">, S.M. Harris, A.J. (2018) Collateral consequences and effectiveness of sex offender registration and notification: law enforcement perspectives. </w:t>
      </w:r>
      <w:r w:rsidRPr="00C6121B">
        <w:rPr>
          <w:rFonts w:asciiTheme="majorBidi" w:hAnsiTheme="majorBidi" w:cstheme="majorBidi"/>
          <w:i/>
          <w:iCs/>
          <w:sz w:val="24"/>
          <w:szCs w:val="24"/>
        </w:rPr>
        <w:t>International Journal of Offender Therapy and Comparative Criminology</w:t>
      </w:r>
      <w:r w:rsidRPr="00C6121B">
        <w:rPr>
          <w:rFonts w:asciiTheme="majorBidi" w:hAnsiTheme="majorBidi" w:cstheme="majorBidi"/>
          <w:sz w:val="24"/>
          <w:szCs w:val="24"/>
        </w:rPr>
        <w:t xml:space="preserve">, </w:t>
      </w:r>
      <w:r w:rsidRPr="00C6121B">
        <w:rPr>
          <w:rFonts w:asciiTheme="majorBidi" w:hAnsiTheme="majorBidi" w:cstheme="majorBidi"/>
          <w:i/>
          <w:iCs/>
          <w:sz w:val="24"/>
          <w:szCs w:val="24"/>
        </w:rPr>
        <w:t>62</w:t>
      </w:r>
      <w:r w:rsidRPr="00C6121B">
        <w:rPr>
          <w:rFonts w:asciiTheme="majorBidi" w:hAnsiTheme="majorBidi" w:cstheme="majorBidi"/>
          <w:sz w:val="24"/>
          <w:szCs w:val="24"/>
        </w:rPr>
        <w:t>(4):1080–106. https://doi.org/10.1177/0306624X16667574.</w:t>
      </w:r>
    </w:p>
    <w:p w14:paraId="617759A9" w14:textId="77777777" w:rsidR="00C6121B" w:rsidRPr="00C6121B" w:rsidRDefault="00C6121B" w:rsidP="00762FFA">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lang w:val="nb-NO"/>
        </w:rPr>
        <w:t>Cullen</w:t>
      </w:r>
      <w:proofErr w:type="spellEnd"/>
      <w:r w:rsidRPr="00C6121B">
        <w:rPr>
          <w:rFonts w:asciiTheme="majorBidi" w:hAnsiTheme="majorBidi" w:cstheme="majorBidi"/>
          <w:sz w:val="24"/>
          <w:szCs w:val="24"/>
          <w:lang w:val="nb-NO"/>
        </w:rPr>
        <w:t xml:space="preserve">, F. T., Fisher, B. S., &amp; Applegate, B. K. (2000). </w:t>
      </w:r>
      <w:r w:rsidRPr="00C6121B">
        <w:rPr>
          <w:rFonts w:asciiTheme="majorBidi" w:hAnsiTheme="majorBidi" w:cstheme="majorBidi"/>
          <w:i/>
          <w:iCs/>
          <w:sz w:val="24"/>
          <w:szCs w:val="24"/>
        </w:rPr>
        <w:t>Public opinion about punishment and corrections</w:t>
      </w:r>
      <w:r w:rsidRPr="00C6121B">
        <w:rPr>
          <w:rFonts w:asciiTheme="majorBidi" w:hAnsiTheme="majorBidi" w:cstheme="majorBidi"/>
          <w:sz w:val="24"/>
          <w:szCs w:val="24"/>
        </w:rPr>
        <w:t>. Crime and justice: A review of research (pp. 1-79). Chicago, IL: University of Chicago Press.</w:t>
      </w:r>
    </w:p>
    <w:p w14:paraId="3AB79E08"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Davies, P., Francis, P. and </w:t>
      </w:r>
      <w:proofErr w:type="spellStart"/>
      <w:r w:rsidRPr="00C6121B">
        <w:rPr>
          <w:rFonts w:asciiTheme="majorBidi" w:hAnsiTheme="majorBidi" w:cstheme="majorBidi"/>
          <w:sz w:val="24"/>
          <w:szCs w:val="24"/>
        </w:rPr>
        <w:t>Jupp</w:t>
      </w:r>
      <w:proofErr w:type="spellEnd"/>
      <w:r w:rsidRPr="00C6121B">
        <w:rPr>
          <w:rFonts w:asciiTheme="majorBidi" w:hAnsiTheme="majorBidi" w:cstheme="majorBidi"/>
          <w:sz w:val="24"/>
          <w:szCs w:val="24"/>
        </w:rPr>
        <w:t>, V. (2011). Doing Criminological Research. London: Sage.</w:t>
      </w:r>
    </w:p>
    <w:p w14:paraId="3136797D" w14:textId="77777777" w:rsidR="00C6121B" w:rsidRPr="00C6121B" w:rsidRDefault="00C6121B" w:rsidP="61EEFDCC">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De Young, M. (1982). Innocent seducer or innocently seduced? The role of the child incest victim. </w:t>
      </w:r>
      <w:r w:rsidRPr="00C6121B">
        <w:rPr>
          <w:rFonts w:asciiTheme="majorBidi" w:hAnsiTheme="majorBidi" w:cstheme="majorBidi"/>
          <w:i/>
          <w:iCs/>
          <w:sz w:val="24"/>
          <w:szCs w:val="24"/>
        </w:rPr>
        <w:t xml:space="preserve">Journal of Clinical Child Psychology, </w:t>
      </w:r>
      <w:r w:rsidRPr="00C6121B">
        <w:rPr>
          <w:rFonts w:asciiTheme="majorBidi" w:hAnsiTheme="majorBidi" w:cstheme="majorBidi"/>
          <w:sz w:val="24"/>
          <w:szCs w:val="24"/>
        </w:rPr>
        <w:t>11, 56-60.</w:t>
      </w:r>
    </w:p>
    <w:p w14:paraId="11DF8F6C"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Denov</w:t>
      </w:r>
      <w:proofErr w:type="spellEnd"/>
      <w:r w:rsidRPr="00C6121B">
        <w:rPr>
          <w:rFonts w:asciiTheme="majorBidi" w:hAnsiTheme="majorBidi" w:cstheme="majorBidi"/>
          <w:sz w:val="24"/>
          <w:szCs w:val="24"/>
        </w:rPr>
        <w:t xml:space="preserve">, M. S (2004) </w:t>
      </w:r>
      <w:r w:rsidRPr="00C6121B">
        <w:rPr>
          <w:rFonts w:asciiTheme="majorBidi" w:hAnsiTheme="majorBidi" w:cstheme="majorBidi"/>
          <w:i/>
          <w:iCs/>
          <w:sz w:val="24"/>
          <w:szCs w:val="24"/>
        </w:rPr>
        <w:t>Perspectives on Female Sex Offending: A Culture of Denial.</w:t>
      </w:r>
      <w:r w:rsidRPr="00C6121B">
        <w:rPr>
          <w:rFonts w:asciiTheme="majorBidi" w:hAnsiTheme="majorBidi" w:cstheme="majorBidi"/>
          <w:sz w:val="24"/>
          <w:szCs w:val="24"/>
        </w:rPr>
        <w:t xml:space="preserve"> Burlington, VT: Ashgate Publishing Company.</w:t>
      </w:r>
    </w:p>
    <w:p w14:paraId="488DE200" w14:textId="77777777" w:rsidR="00C6121B" w:rsidRPr="00C6121B" w:rsidRDefault="00C6121B" w:rsidP="61EEFDCC">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Department for Education. (2018) </w:t>
      </w:r>
      <w:r w:rsidRPr="00C6121B">
        <w:rPr>
          <w:rFonts w:asciiTheme="majorBidi" w:eastAsia="Times New Roman" w:hAnsiTheme="majorBidi" w:cstheme="majorBidi"/>
          <w:i/>
          <w:iCs/>
          <w:sz w:val="24"/>
          <w:szCs w:val="24"/>
        </w:rPr>
        <w:t xml:space="preserve">Working Together to Safeguard Children. </w:t>
      </w:r>
      <w:r w:rsidRPr="00C6121B">
        <w:rPr>
          <w:rFonts w:asciiTheme="majorBidi" w:eastAsia="Times New Roman" w:hAnsiTheme="majorBidi" w:cstheme="majorBidi"/>
          <w:sz w:val="24"/>
          <w:szCs w:val="24"/>
        </w:rPr>
        <w:t xml:space="preserve">HM Government. [Online] Available at: </w:t>
      </w:r>
      <w:hyperlink r:id="rId25">
        <w:r w:rsidRPr="00C6121B">
          <w:rPr>
            <w:rStyle w:val="Hyperlink"/>
            <w:rFonts w:asciiTheme="majorBidi" w:eastAsia="Times New Roman" w:hAnsiTheme="majorBidi" w:cstheme="majorBidi"/>
            <w:sz w:val="24"/>
            <w:szCs w:val="24"/>
          </w:rPr>
          <w:t>https://assets.publishing.service.gov.uk/government/uploads/system/uploads/attachment_data/file/942454/Working_together_to_safeguard_children_inter_agency_guidance.pdf</w:t>
        </w:r>
      </w:hyperlink>
      <w:r w:rsidRPr="00C6121B">
        <w:rPr>
          <w:rFonts w:asciiTheme="majorBidi" w:eastAsia="Times New Roman" w:hAnsiTheme="majorBidi" w:cstheme="majorBidi"/>
          <w:sz w:val="24"/>
          <w:szCs w:val="24"/>
        </w:rPr>
        <w:t>. Accessed 08/06/21</w:t>
      </w:r>
    </w:p>
    <w:p w14:paraId="0623E395" w14:textId="77777777" w:rsidR="00C6121B" w:rsidRPr="00C6121B" w:rsidRDefault="00C6121B" w:rsidP="002D6A69">
      <w:pPr>
        <w:shd w:val="clear" w:color="auto" w:fill="FFFFFF"/>
        <w:spacing w:after="0" w:line="0" w:lineRule="auto"/>
        <w:rPr>
          <w:rFonts w:asciiTheme="majorBidi" w:eastAsia="Times New Roman" w:hAnsiTheme="majorBidi" w:cstheme="majorBidi"/>
          <w:color w:val="000000"/>
          <w:sz w:val="24"/>
          <w:szCs w:val="24"/>
          <w:lang w:eastAsia="zh-CN"/>
        </w:rPr>
      </w:pPr>
      <w:r w:rsidRPr="00C6121B">
        <w:rPr>
          <w:rFonts w:asciiTheme="majorBidi" w:eastAsia="Times New Roman" w:hAnsiTheme="majorBidi" w:cstheme="majorBidi"/>
          <w:color w:val="000000"/>
          <w:sz w:val="24"/>
          <w:szCs w:val="24"/>
          <w:lang w:eastAsia="zh-CN"/>
        </w:rPr>
        <w:t>disclosure reviewed. Trauma, Violence, &amp; Abuse, 17(3), 330–340</w:t>
      </w:r>
    </w:p>
    <w:p w14:paraId="29DE8CD8" w14:textId="77777777" w:rsidR="00C6121B" w:rsidRPr="00C6121B" w:rsidRDefault="00C6121B" w:rsidP="002C23FF">
      <w:pPr>
        <w:shd w:val="clear" w:color="auto" w:fill="FFFFFF"/>
        <w:spacing w:after="0" w:line="0" w:lineRule="auto"/>
        <w:rPr>
          <w:rFonts w:asciiTheme="majorBidi" w:eastAsia="Times New Roman" w:hAnsiTheme="majorBidi" w:cstheme="majorBidi"/>
          <w:color w:val="000000"/>
          <w:sz w:val="24"/>
          <w:szCs w:val="24"/>
          <w:lang w:eastAsia="zh-CN"/>
        </w:rPr>
      </w:pPr>
      <w:r w:rsidRPr="00C6121B">
        <w:rPr>
          <w:rFonts w:asciiTheme="majorBidi" w:eastAsia="Times New Roman" w:hAnsiTheme="majorBidi" w:cstheme="majorBidi"/>
          <w:color w:val="000000"/>
          <w:sz w:val="24"/>
          <w:szCs w:val="24"/>
          <w:lang w:eastAsia="zh-CN"/>
        </w:rPr>
        <w:t>disclosure reviewed. Trauma, Violence, &amp; Abuse, 17(3), 330–340</w:t>
      </w:r>
    </w:p>
    <w:p w14:paraId="59CDF968" w14:textId="77777777" w:rsidR="00C6121B" w:rsidRPr="00C6121B" w:rsidRDefault="00C6121B" w:rsidP="002D6A69">
      <w:pPr>
        <w:shd w:val="clear" w:color="auto" w:fill="FFFFFF"/>
        <w:spacing w:after="0" w:line="0" w:lineRule="auto"/>
        <w:rPr>
          <w:rFonts w:asciiTheme="majorBidi" w:eastAsia="Times New Roman" w:hAnsiTheme="majorBidi" w:cstheme="majorBidi"/>
          <w:color w:val="000000"/>
          <w:sz w:val="24"/>
          <w:szCs w:val="24"/>
          <w:lang w:eastAsia="zh-CN"/>
        </w:rPr>
      </w:pPr>
      <w:r w:rsidRPr="00C6121B">
        <w:rPr>
          <w:rFonts w:asciiTheme="majorBidi" w:eastAsia="Times New Roman" w:hAnsiTheme="majorBidi" w:cstheme="majorBidi"/>
          <w:color w:val="000000"/>
          <w:sz w:val="24"/>
          <w:szCs w:val="24"/>
          <w:lang w:eastAsia="zh-CN"/>
        </w:rPr>
        <w:t>disclosure reviewed. Trauma, Violence, &amp; Abuse, 17(3), 330–340</w:t>
      </w:r>
    </w:p>
    <w:p w14:paraId="4DE5FACC" w14:textId="77777777" w:rsidR="00C6121B" w:rsidRPr="00C6121B" w:rsidRDefault="00C6121B" w:rsidP="002D6A69">
      <w:pPr>
        <w:shd w:val="clear" w:color="auto" w:fill="FFFFFF"/>
        <w:spacing w:after="0" w:line="0" w:lineRule="auto"/>
        <w:rPr>
          <w:rFonts w:asciiTheme="majorBidi" w:eastAsia="Times New Roman" w:hAnsiTheme="majorBidi" w:cstheme="majorBidi"/>
          <w:color w:val="000000"/>
          <w:sz w:val="24"/>
          <w:szCs w:val="24"/>
          <w:lang w:eastAsia="zh-CN"/>
        </w:rPr>
      </w:pPr>
      <w:r w:rsidRPr="00C6121B">
        <w:rPr>
          <w:rFonts w:asciiTheme="majorBidi" w:eastAsia="Times New Roman" w:hAnsiTheme="majorBidi" w:cstheme="majorBidi"/>
          <w:color w:val="000000"/>
          <w:sz w:val="24"/>
          <w:szCs w:val="24"/>
          <w:lang w:eastAsia="zh-CN"/>
        </w:rPr>
        <w:t>disclosure reviewed. Trauma, Violence, &amp; Abuse, 17(3), 330–340</w:t>
      </w:r>
    </w:p>
    <w:p w14:paraId="0AD35328" w14:textId="77777777" w:rsidR="00C6121B" w:rsidRPr="00C6121B" w:rsidRDefault="00C6121B" w:rsidP="00D93C16">
      <w:pPr>
        <w:shd w:val="clear" w:color="auto" w:fill="FFFFFF"/>
        <w:spacing w:after="0" w:line="0" w:lineRule="auto"/>
        <w:rPr>
          <w:rStyle w:val="Hyperlink"/>
          <w:rFonts w:asciiTheme="majorBidi" w:eastAsia="Times New Roman" w:hAnsiTheme="majorBidi" w:cstheme="majorBidi"/>
          <w:color w:val="000000"/>
          <w:sz w:val="24"/>
          <w:szCs w:val="24"/>
          <w:u w:val="none"/>
          <w:lang w:eastAsia="zh-CN"/>
        </w:rPr>
      </w:pPr>
      <w:r w:rsidRPr="00C6121B">
        <w:rPr>
          <w:rFonts w:asciiTheme="majorBidi" w:eastAsia="Times New Roman" w:hAnsiTheme="majorBidi" w:cstheme="majorBidi"/>
          <w:color w:val="000000"/>
          <w:sz w:val="24"/>
          <w:szCs w:val="24"/>
          <w:lang w:eastAsia="zh-CN"/>
        </w:rPr>
        <w:t>disclosure reviewed. Trauma, Violence, &amp; Abuse, 17(3), 330–340</w:t>
      </w:r>
    </w:p>
    <w:p w14:paraId="6829E059" w14:textId="77777777" w:rsidR="00C6121B" w:rsidRPr="00C6121B" w:rsidRDefault="00C6121B" w:rsidP="002C23FF">
      <w:pPr>
        <w:shd w:val="clear" w:color="auto" w:fill="FFFFFF"/>
        <w:spacing w:after="0" w:line="0" w:lineRule="auto"/>
        <w:rPr>
          <w:rFonts w:asciiTheme="majorBidi" w:eastAsia="Times New Roman" w:hAnsiTheme="majorBidi" w:cstheme="majorBidi"/>
          <w:color w:val="FF0000"/>
          <w:sz w:val="24"/>
          <w:szCs w:val="24"/>
          <w:lang w:eastAsia="zh-CN"/>
        </w:rPr>
      </w:pPr>
      <w:r w:rsidRPr="00C6121B">
        <w:rPr>
          <w:rFonts w:asciiTheme="majorBidi" w:eastAsia="Times New Roman" w:hAnsiTheme="majorBidi" w:cstheme="majorBidi"/>
          <w:color w:val="FF0000"/>
          <w:sz w:val="24"/>
          <w:szCs w:val="24"/>
          <w:lang w:eastAsia="zh-CN"/>
        </w:rPr>
        <w:t>disclosure reviewed. Trauma, Violence, &amp; Abuse, 17(3), 330–340</w:t>
      </w:r>
    </w:p>
    <w:p w14:paraId="2990A6BA" w14:textId="77777777" w:rsidR="00C6121B" w:rsidRPr="00C6121B" w:rsidRDefault="00C6121B" w:rsidP="61EEFDCC">
      <w:pPr>
        <w:spacing w:after="120" w:line="360" w:lineRule="auto"/>
        <w:rPr>
          <w:rFonts w:asciiTheme="majorBidi" w:eastAsia="Times New Roman" w:hAnsiTheme="majorBidi" w:cstheme="majorBidi"/>
          <w:sz w:val="24"/>
          <w:szCs w:val="24"/>
        </w:rPr>
      </w:pPr>
      <w:proofErr w:type="spellStart"/>
      <w:r w:rsidRPr="00C6121B">
        <w:rPr>
          <w:rFonts w:asciiTheme="majorBidi" w:eastAsia="Times New Roman" w:hAnsiTheme="majorBidi" w:cstheme="majorBidi"/>
          <w:sz w:val="24"/>
          <w:szCs w:val="24"/>
        </w:rPr>
        <w:lastRenderedPageBreak/>
        <w:t>Draucker</w:t>
      </w:r>
      <w:proofErr w:type="spellEnd"/>
      <w:r w:rsidRPr="00C6121B">
        <w:rPr>
          <w:rFonts w:asciiTheme="majorBidi" w:eastAsia="Times New Roman" w:hAnsiTheme="majorBidi" w:cstheme="majorBidi"/>
          <w:sz w:val="24"/>
          <w:szCs w:val="24"/>
        </w:rPr>
        <w:t xml:space="preserve">, C. B., and </w:t>
      </w:r>
      <w:proofErr w:type="spellStart"/>
      <w:r w:rsidRPr="00C6121B">
        <w:rPr>
          <w:rFonts w:asciiTheme="majorBidi" w:eastAsia="Times New Roman" w:hAnsiTheme="majorBidi" w:cstheme="majorBidi"/>
          <w:sz w:val="24"/>
          <w:szCs w:val="24"/>
        </w:rPr>
        <w:t>Mazurczyk</w:t>
      </w:r>
      <w:proofErr w:type="spellEnd"/>
      <w:r w:rsidRPr="00C6121B">
        <w:rPr>
          <w:rFonts w:asciiTheme="majorBidi" w:eastAsia="Times New Roman" w:hAnsiTheme="majorBidi" w:cstheme="majorBidi"/>
          <w:sz w:val="24"/>
          <w:szCs w:val="24"/>
        </w:rPr>
        <w:t xml:space="preserve">, J. (2013) Relationships between childhood sexual abuse and substance use and sexual risk </w:t>
      </w:r>
      <w:proofErr w:type="spellStart"/>
      <w:r w:rsidRPr="00C6121B">
        <w:rPr>
          <w:rFonts w:asciiTheme="majorBidi" w:eastAsia="Times New Roman" w:hAnsiTheme="majorBidi" w:cstheme="majorBidi"/>
          <w:sz w:val="24"/>
          <w:szCs w:val="24"/>
        </w:rPr>
        <w:t>behaviors</w:t>
      </w:r>
      <w:proofErr w:type="spellEnd"/>
      <w:r w:rsidRPr="00C6121B">
        <w:rPr>
          <w:rFonts w:asciiTheme="majorBidi" w:eastAsia="Times New Roman" w:hAnsiTheme="majorBidi" w:cstheme="majorBidi"/>
          <w:sz w:val="24"/>
          <w:szCs w:val="24"/>
        </w:rPr>
        <w:t xml:space="preserve"> during adolescence: An integrative review. N</w:t>
      </w:r>
      <w:r w:rsidRPr="00C6121B">
        <w:rPr>
          <w:rFonts w:asciiTheme="majorBidi" w:eastAsia="Times New Roman" w:hAnsiTheme="majorBidi" w:cstheme="majorBidi"/>
          <w:i/>
          <w:iCs/>
          <w:sz w:val="24"/>
          <w:szCs w:val="24"/>
        </w:rPr>
        <w:t>ursing Outlook</w:t>
      </w:r>
      <w:r w:rsidRPr="00C6121B">
        <w:rPr>
          <w:rFonts w:asciiTheme="majorBidi" w:eastAsia="Times New Roman" w:hAnsiTheme="majorBidi" w:cstheme="majorBidi"/>
          <w:sz w:val="24"/>
          <w:szCs w:val="24"/>
        </w:rPr>
        <w:t>, 61(5), pp.291-310</w:t>
      </w:r>
    </w:p>
    <w:p w14:paraId="2D58F2BB" w14:textId="77777777" w:rsidR="00C6121B" w:rsidRPr="00C6121B" w:rsidRDefault="00C6121B" w:rsidP="61EEFDCC">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Dufour, M. Nadeau, L. Bertrand, K. (2000). Resilience factors in the victims of sexual abuse: state of affairs. </w:t>
      </w:r>
      <w:r w:rsidRPr="00C6121B">
        <w:rPr>
          <w:rFonts w:asciiTheme="majorBidi" w:eastAsia="Times New Roman" w:hAnsiTheme="majorBidi" w:cstheme="majorBidi"/>
          <w:i/>
          <w:iCs/>
          <w:sz w:val="24"/>
          <w:szCs w:val="24"/>
        </w:rPr>
        <w:t>Child Abuse &amp; Neglect,</w:t>
      </w:r>
      <w:r w:rsidRPr="00C6121B">
        <w:rPr>
          <w:rFonts w:asciiTheme="majorBidi" w:eastAsia="Times New Roman" w:hAnsiTheme="majorBidi" w:cstheme="majorBidi"/>
          <w:sz w:val="24"/>
          <w:szCs w:val="24"/>
        </w:rPr>
        <w:t xml:space="preserve"> 24 (6): 781-97. </w:t>
      </w:r>
    </w:p>
    <w:p w14:paraId="4864BC83" w14:textId="77777777" w:rsidR="00C6121B" w:rsidRPr="00C6121B" w:rsidRDefault="00C6121B" w:rsidP="008800AA">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Eagly</w:t>
      </w:r>
      <w:proofErr w:type="spellEnd"/>
      <w:r w:rsidRPr="00C6121B">
        <w:rPr>
          <w:rFonts w:asciiTheme="majorBidi" w:hAnsiTheme="majorBidi" w:cstheme="majorBidi"/>
          <w:sz w:val="24"/>
          <w:szCs w:val="24"/>
        </w:rPr>
        <w:t xml:space="preserve">, A. (2015) </w:t>
      </w:r>
      <w:r w:rsidRPr="00C6121B">
        <w:rPr>
          <w:rFonts w:asciiTheme="majorBidi" w:hAnsiTheme="majorBidi" w:cstheme="majorBidi"/>
          <w:i/>
          <w:iCs/>
          <w:sz w:val="24"/>
          <w:szCs w:val="24"/>
        </w:rPr>
        <w:t>How Do Stereotypes Form and Can They Be Altered?</w:t>
      </w:r>
      <w:r w:rsidRPr="00C6121B">
        <w:rPr>
          <w:rFonts w:asciiTheme="majorBidi" w:hAnsiTheme="majorBidi" w:cstheme="majorBidi"/>
          <w:sz w:val="24"/>
          <w:szCs w:val="24"/>
        </w:rPr>
        <w:t xml:space="preserve"> </w:t>
      </w:r>
      <w:proofErr w:type="spellStart"/>
      <w:r w:rsidRPr="00C6121B">
        <w:rPr>
          <w:rFonts w:asciiTheme="majorBidi" w:hAnsiTheme="majorBidi" w:cstheme="majorBidi"/>
          <w:sz w:val="24"/>
          <w:szCs w:val="24"/>
        </w:rPr>
        <w:t>Northwestern</w:t>
      </w:r>
      <w:proofErr w:type="spellEnd"/>
      <w:r w:rsidRPr="00C6121B">
        <w:rPr>
          <w:rFonts w:asciiTheme="majorBidi" w:hAnsiTheme="majorBidi" w:cstheme="majorBidi"/>
          <w:sz w:val="24"/>
          <w:szCs w:val="24"/>
        </w:rPr>
        <w:t xml:space="preserve"> Institute for Policy Research. Retrieved from </w:t>
      </w:r>
      <w:hyperlink r:id="rId26" w:history="1">
        <w:r w:rsidRPr="00C6121B">
          <w:rPr>
            <w:rStyle w:val="Hyperlink"/>
            <w:rFonts w:asciiTheme="majorBidi" w:hAnsiTheme="majorBidi" w:cstheme="majorBidi"/>
            <w:sz w:val="24"/>
            <w:szCs w:val="24"/>
          </w:rPr>
          <w:t xml:space="preserve">How Do Stereotypes Form and Can They Be Altered?: Institute for Policy Research - </w:t>
        </w:r>
        <w:proofErr w:type="spellStart"/>
        <w:r w:rsidRPr="00C6121B">
          <w:rPr>
            <w:rStyle w:val="Hyperlink"/>
            <w:rFonts w:asciiTheme="majorBidi" w:hAnsiTheme="majorBidi" w:cstheme="majorBidi"/>
            <w:sz w:val="24"/>
            <w:szCs w:val="24"/>
          </w:rPr>
          <w:t>Northwestern</w:t>
        </w:r>
        <w:proofErr w:type="spellEnd"/>
        <w:r w:rsidRPr="00C6121B">
          <w:rPr>
            <w:rStyle w:val="Hyperlink"/>
            <w:rFonts w:asciiTheme="majorBidi" w:hAnsiTheme="majorBidi" w:cstheme="majorBidi"/>
            <w:sz w:val="24"/>
            <w:szCs w:val="24"/>
          </w:rPr>
          <w:t xml:space="preserve"> University</w:t>
        </w:r>
      </w:hyperlink>
    </w:p>
    <w:p w14:paraId="5BA0B97E"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Easton, S. D., Renner, L. M., &amp; O’Leary, P. (2013). Suicide attempts among men with histories of child sexual abuse: Examining abuse severity, mental health, and masculine norms. </w:t>
      </w:r>
      <w:r w:rsidRPr="00C6121B">
        <w:rPr>
          <w:rFonts w:asciiTheme="majorBidi" w:hAnsiTheme="majorBidi" w:cstheme="majorBidi"/>
          <w:i/>
          <w:iCs/>
          <w:sz w:val="24"/>
          <w:szCs w:val="24"/>
        </w:rPr>
        <w:t>Child Abuse &amp; Neglect, 37</w:t>
      </w:r>
      <w:r w:rsidRPr="00C6121B">
        <w:rPr>
          <w:rFonts w:asciiTheme="majorBidi" w:hAnsiTheme="majorBidi" w:cstheme="majorBidi"/>
          <w:sz w:val="24"/>
          <w:szCs w:val="24"/>
        </w:rPr>
        <w:t xml:space="preserve">(6), 380-387. </w:t>
      </w:r>
      <w:proofErr w:type="spellStart"/>
      <w:r w:rsidRPr="00C6121B">
        <w:rPr>
          <w:rFonts w:asciiTheme="majorBidi" w:hAnsiTheme="majorBidi" w:cstheme="majorBidi"/>
          <w:sz w:val="24"/>
          <w:szCs w:val="24"/>
        </w:rPr>
        <w:t>doi</w:t>
      </w:r>
      <w:proofErr w:type="spellEnd"/>
      <w:r w:rsidRPr="00C6121B">
        <w:rPr>
          <w:rFonts w:asciiTheme="majorBidi" w:hAnsiTheme="majorBidi" w:cstheme="majorBidi"/>
          <w:sz w:val="24"/>
          <w:szCs w:val="24"/>
        </w:rPr>
        <w:t xml:space="preserve">: </w:t>
      </w:r>
      <w:hyperlink r:id="rId27" w:history="1">
        <w:r w:rsidRPr="00C6121B">
          <w:rPr>
            <w:rStyle w:val="Hyperlink"/>
            <w:rFonts w:asciiTheme="majorBidi" w:hAnsiTheme="majorBidi" w:cstheme="majorBidi"/>
            <w:sz w:val="24"/>
            <w:szCs w:val="24"/>
          </w:rPr>
          <w:t>https://doi.org/10.1016/j.chiabu.2012.11.007</w:t>
        </w:r>
      </w:hyperlink>
    </w:p>
    <w:p w14:paraId="3FF8F0B0" w14:textId="77777777" w:rsidR="00C6121B" w:rsidRPr="00C6121B" w:rsidRDefault="00C6121B" w:rsidP="00B81B27">
      <w:pPr>
        <w:shd w:val="clear" w:color="auto" w:fill="FFFFFF"/>
        <w:spacing w:after="0" w:line="0" w:lineRule="auto"/>
        <w:rPr>
          <w:rFonts w:asciiTheme="majorBidi" w:eastAsia="Times New Roman" w:hAnsiTheme="majorBidi" w:cstheme="majorBidi"/>
          <w:color w:val="000000"/>
          <w:sz w:val="24"/>
          <w:szCs w:val="24"/>
          <w:lang w:eastAsia="zh-CN"/>
        </w:rPr>
      </w:pPr>
      <w:proofErr w:type="spellStart"/>
      <w:r w:rsidRPr="00C6121B">
        <w:rPr>
          <w:rFonts w:asciiTheme="majorBidi" w:eastAsia="Times New Roman" w:hAnsiTheme="majorBidi" w:cstheme="majorBidi"/>
          <w:color w:val="000000"/>
          <w:sz w:val="24"/>
          <w:szCs w:val="24"/>
          <w:lang w:eastAsia="zh-CN"/>
        </w:rPr>
        <w:t>eitsema</w:t>
      </w:r>
      <w:proofErr w:type="spellEnd"/>
      <w:r w:rsidRPr="00C6121B">
        <w:rPr>
          <w:rFonts w:asciiTheme="majorBidi" w:eastAsia="Times New Roman" w:hAnsiTheme="majorBidi" w:cstheme="majorBidi"/>
          <w:color w:val="000000"/>
          <w:sz w:val="24"/>
          <w:szCs w:val="24"/>
          <w:lang w:eastAsia="zh-CN"/>
        </w:rPr>
        <w:t xml:space="preserve">, A. M., &amp; </w:t>
      </w:r>
      <w:proofErr w:type="spellStart"/>
      <w:r w:rsidRPr="00C6121B">
        <w:rPr>
          <w:rFonts w:asciiTheme="majorBidi" w:eastAsia="Times New Roman" w:hAnsiTheme="majorBidi" w:cstheme="majorBidi"/>
          <w:color w:val="000000"/>
          <w:sz w:val="24"/>
          <w:szCs w:val="24"/>
          <w:lang w:eastAsia="zh-CN"/>
        </w:rPr>
        <w:t>Grietens</w:t>
      </w:r>
      <w:proofErr w:type="spellEnd"/>
      <w:r w:rsidRPr="00C6121B">
        <w:rPr>
          <w:rFonts w:asciiTheme="majorBidi" w:eastAsia="Times New Roman" w:hAnsiTheme="majorBidi" w:cstheme="majorBidi"/>
          <w:color w:val="000000"/>
          <w:sz w:val="24"/>
          <w:szCs w:val="24"/>
          <w:lang w:eastAsia="zh-CN"/>
        </w:rPr>
        <w:t>, H. (2016). Is anybody listening? The literature on the dialogical process of child sexual abuse</w:t>
      </w:r>
    </w:p>
    <w:p w14:paraId="4C366894"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hAnsiTheme="majorBidi" w:cstheme="majorBidi"/>
          <w:color w:val="2E414F"/>
          <w:sz w:val="24"/>
          <w:szCs w:val="24"/>
          <w:shd w:val="clear" w:color="auto" w:fill="FFFFFF"/>
        </w:rPr>
        <w:t xml:space="preserve">Eldridge, H.J., &amp; </w:t>
      </w:r>
      <w:proofErr w:type="spellStart"/>
      <w:r w:rsidRPr="00C6121B">
        <w:rPr>
          <w:rFonts w:asciiTheme="majorBidi" w:hAnsiTheme="majorBidi" w:cstheme="majorBidi"/>
          <w:color w:val="2E414F"/>
          <w:sz w:val="24"/>
          <w:szCs w:val="24"/>
          <w:shd w:val="clear" w:color="auto" w:fill="FFFFFF"/>
        </w:rPr>
        <w:t>Saradjian</w:t>
      </w:r>
      <w:proofErr w:type="spellEnd"/>
      <w:r w:rsidRPr="00C6121B">
        <w:rPr>
          <w:rFonts w:asciiTheme="majorBidi" w:hAnsiTheme="majorBidi" w:cstheme="majorBidi"/>
          <w:color w:val="2E414F"/>
          <w:sz w:val="24"/>
          <w:szCs w:val="24"/>
          <w:shd w:val="clear" w:color="auto" w:fill="FFFFFF"/>
        </w:rPr>
        <w:t xml:space="preserve">, J. (2000). Replacing the Function of Abusive </w:t>
      </w:r>
      <w:proofErr w:type="spellStart"/>
      <w:r w:rsidRPr="00C6121B">
        <w:rPr>
          <w:rFonts w:asciiTheme="majorBidi" w:hAnsiTheme="majorBidi" w:cstheme="majorBidi"/>
          <w:color w:val="2E414F"/>
          <w:sz w:val="24"/>
          <w:szCs w:val="24"/>
          <w:shd w:val="clear" w:color="auto" w:fill="FFFFFF"/>
        </w:rPr>
        <w:t>Behaviors</w:t>
      </w:r>
      <w:proofErr w:type="spellEnd"/>
      <w:r w:rsidRPr="00C6121B">
        <w:rPr>
          <w:rFonts w:asciiTheme="majorBidi" w:hAnsiTheme="majorBidi" w:cstheme="majorBidi"/>
          <w:color w:val="2E414F"/>
          <w:sz w:val="24"/>
          <w:szCs w:val="24"/>
          <w:shd w:val="clear" w:color="auto" w:fill="FFFFFF"/>
        </w:rPr>
        <w:t xml:space="preserve"> for the Offender: Remaking Relapse Prevention in Working with Women who Sexually Abuse Children, 402-426. Retrieved from </w:t>
      </w:r>
      <w:hyperlink r:id="rId28" w:history="1">
        <w:r w:rsidRPr="00C6121B">
          <w:rPr>
            <w:rStyle w:val="Hyperlink"/>
            <w:rFonts w:asciiTheme="majorBidi" w:hAnsiTheme="majorBidi" w:cstheme="majorBidi"/>
            <w:color w:val="630361"/>
            <w:sz w:val="24"/>
            <w:szCs w:val="24"/>
            <w:shd w:val="clear" w:color="auto" w:fill="FFFFFF"/>
          </w:rPr>
          <w:t>http://dx.doi.org/10.4135/9781452224954.n23</w:t>
        </w:r>
      </w:hyperlink>
    </w:p>
    <w:p w14:paraId="5E56CB08" w14:textId="77777777" w:rsidR="00C6121B" w:rsidRPr="00C6121B" w:rsidRDefault="00C6121B" w:rsidP="61EEFDCC">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Elliott, M. (1994) Female sexual abuse of children: ‘the ultimate taboo’. </w:t>
      </w:r>
      <w:r w:rsidRPr="00C6121B">
        <w:rPr>
          <w:rFonts w:asciiTheme="majorBidi" w:eastAsia="Times New Roman" w:hAnsiTheme="majorBidi" w:cstheme="majorBidi"/>
          <w:i/>
          <w:iCs/>
          <w:sz w:val="24"/>
          <w:szCs w:val="24"/>
        </w:rPr>
        <w:t xml:space="preserve">Journal of the Royal Society of Medicine, </w:t>
      </w:r>
      <w:r w:rsidRPr="00C6121B">
        <w:rPr>
          <w:rFonts w:asciiTheme="majorBidi" w:eastAsia="Times New Roman" w:hAnsiTheme="majorBidi" w:cstheme="majorBidi"/>
          <w:sz w:val="24"/>
          <w:szCs w:val="24"/>
        </w:rPr>
        <w:t>87, 691-694.</w:t>
      </w:r>
    </w:p>
    <w:p w14:paraId="42B7E6DF"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eastAsia="Times New Roman" w:hAnsiTheme="majorBidi" w:cstheme="majorBidi"/>
          <w:sz w:val="24"/>
          <w:szCs w:val="24"/>
        </w:rPr>
        <w:t xml:space="preserve">Embry, R. Lyons, P.M Jnr. (2012) Sex-Based Sentencing: Sentencing Discrepancies Between Male and Female Sex Offenders. </w:t>
      </w:r>
      <w:r w:rsidRPr="00C6121B">
        <w:rPr>
          <w:rFonts w:asciiTheme="majorBidi" w:eastAsia="Times New Roman" w:hAnsiTheme="majorBidi" w:cstheme="majorBidi"/>
          <w:i/>
          <w:iCs/>
          <w:sz w:val="24"/>
          <w:szCs w:val="24"/>
        </w:rPr>
        <w:t xml:space="preserve">Feminist Criminology, 7(2), </w:t>
      </w:r>
      <w:r w:rsidRPr="00C6121B">
        <w:rPr>
          <w:rFonts w:asciiTheme="majorBidi" w:eastAsia="Times New Roman" w:hAnsiTheme="majorBidi" w:cstheme="majorBidi"/>
          <w:sz w:val="24"/>
          <w:szCs w:val="24"/>
        </w:rPr>
        <w:t xml:space="preserve">146-162. </w:t>
      </w:r>
      <w:r w:rsidRPr="00C6121B">
        <w:rPr>
          <w:rFonts w:asciiTheme="majorBidi" w:hAnsiTheme="majorBidi" w:cstheme="majorBidi"/>
          <w:sz w:val="24"/>
          <w:szCs w:val="24"/>
        </w:rPr>
        <w:t>DOI: 10.1177/1557085111430214</w:t>
      </w:r>
    </w:p>
    <w:p w14:paraId="2420C13F" w14:textId="77777777" w:rsidR="00C6121B" w:rsidRPr="00C6121B" w:rsidRDefault="00C6121B" w:rsidP="00FC729A">
      <w:pPr>
        <w:shd w:val="clear" w:color="auto" w:fill="FFFFFF"/>
        <w:spacing w:after="0" w:line="0" w:lineRule="auto"/>
        <w:rPr>
          <w:rFonts w:asciiTheme="majorBidi" w:eastAsia="Times New Roman" w:hAnsiTheme="majorBidi" w:cstheme="majorBidi"/>
          <w:color w:val="FF0000"/>
          <w:sz w:val="24"/>
          <w:szCs w:val="24"/>
          <w:lang w:eastAsia="zh-CN"/>
        </w:rPr>
      </w:pPr>
      <w:r w:rsidRPr="00C6121B">
        <w:rPr>
          <w:rFonts w:asciiTheme="majorBidi" w:eastAsia="Times New Roman" w:hAnsiTheme="majorBidi" w:cstheme="majorBidi"/>
          <w:color w:val="FF0000"/>
          <w:sz w:val="24"/>
          <w:szCs w:val="24"/>
          <w:lang w:eastAsia="zh-CN"/>
        </w:rPr>
        <w:t xml:space="preserve">externalizing </w:t>
      </w:r>
      <w:proofErr w:type="spellStart"/>
      <w:r w:rsidRPr="00C6121B">
        <w:rPr>
          <w:rFonts w:asciiTheme="majorBidi" w:eastAsia="Times New Roman" w:hAnsiTheme="majorBidi" w:cstheme="majorBidi"/>
          <w:color w:val="FF0000"/>
          <w:sz w:val="24"/>
          <w:szCs w:val="24"/>
          <w:lang w:eastAsia="zh-CN"/>
        </w:rPr>
        <w:t>behavior</w:t>
      </w:r>
      <w:proofErr w:type="spellEnd"/>
      <w:r w:rsidRPr="00C6121B">
        <w:rPr>
          <w:rFonts w:asciiTheme="majorBidi" w:eastAsia="Times New Roman" w:hAnsiTheme="majorBidi" w:cstheme="majorBidi"/>
          <w:color w:val="FF0000"/>
          <w:sz w:val="24"/>
          <w:szCs w:val="24"/>
          <w:lang w:eastAsia="zh-CN"/>
        </w:rPr>
        <w:t xml:space="preserve"> problems. Child Abuse &amp; Neglect, 51, 31–40.</w:t>
      </w:r>
    </w:p>
    <w:p w14:paraId="17A24543" w14:textId="77777777" w:rsidR="00C6121B" w:rsidRPr="00C6121B" w:rsidRDefault="00C6121B" w:rsidP="00FC729A">
      <w:pPr>
        <w:shd w:val="clear" w:color="auto" w:fill="FFFFFF"/>
        <w:spacing w:after="0" w:line="0" w:lineRule="auto"/>
        <w:rPr>
          <w:rFonts w:asciiTheme="majorBidi" w:eastAsia="Times New Roman" w:hAnsiTheme="majorBidi" w:cstheme="majorBidi"/>
          <w:color w:val="FF0000"/>
          <w:sz w:val="24"/>
          <w:szCs w:val="24"/>
          <w:lang w:eastAsia="zh-CN"/>
        </w:rPr>
      </w:pPr>
      <w:r w:rsidRPr="00C6121B">
        <w:rPr>
          <w:rFonts w:asciiTheme="majorBidi" w:eastAsia="Times New Roman" w:hAnsiTheme="majorBidi" w:cstheme="majorBidi"/>
          <w:color w:val="FF0000"/>
          <w:sz w:val="24"/>
          <w:szCs w:val="24"/>
          <w:lang w:eastAsia="zh-CN"/>
        </w:rPr>
        <w:t xml:space="preserve">externalizing </w:t>
      </w:r>
      <w:proofErr w:type="spellStart"/>
      <w:r w:rsidRPr="00C6121B">
        <w:rPr>
          <w:rFonts w:asciiTheme="majorBidi" w:eastAsia="Times New Roman" w:hAnsiTheme="majorBidi" w:cstheme="majorBidi"/>
          <w:color w:val="FF0000"/>
          <w:sz w:val="24"/>
          <w:szCs w:val="24"/>
          <w:lang w:eastAsia="zh-CN"/>
        </w:rPr>
        <w:t>behavior</w:t>
      </w:r>
      <w:proofErr w:type="spellEnd"/>
      <w:r w:rsidRPr="00C6121B">
        <w:rPr>
          <w:rFonts w:asciiTheme="majorBidi" w:eastAsia="Times New Roman" w:hAnsiTheme="majorBidi" w:cstheme="majorBidi"/>
          <w:color w:val="FF0000"/>
          <w:sz w:val="24"/>
          <w:szCs w:val="24"/>
          <w:lang w:eastAsia="zh-CN"/>
        </w:rPr>
        <w:t xml:space="preserve"> problems. Child Abuse &amp; Neglect, 51, 31–40.</w:t>
      </w:r>
    </w:p>
    <w:p w14:paraId="4747D7BB" w14:textId="77777777" w:rsidR="00C6121B" w:rsidRPr="00C6121B" w:rsidRDefault="00C6121B" w:rsidP="000201E2">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Ferguson, K., &amp; Ireland, C. (2006). Attitudes towards sex offenders and the influence of offense type: A comparison of staff working in a forensic setting and students. </w:t>
      </w:r>
      <w:r w:rsidRPr="00C6121B">
        <w:rPr>
          <w:rFonts w:asciiTheme="majorBidi" w:hAnsiTheme="majorBidi" w:cstheme="majorBidi"/>
          <w:i/>
          <w:iCs/>
          <w:sz w:val="24"/>
          <w:szCs w:val="24"/>
        </w:rPr>
        <w:t>The British Journal of Forensic Practice, 8,</w:t>
      </w:r>
      <w:r w:rsidRPr="00C6121B">
        <w:rPr>
          <w:rFonts w:asciiTheme="majorBidi" w:hAnsiTheme="majorBidi" w:cstheme="majorBidi"/>
          <w:sz w:val="24"/>
          <w:szCs w:val="24"/>
        </w:rPr>
        <w:t xml:space="preserve"> 10–19. http://dx.doi.org/10.1108/ 14636646200600009</w:t>
      </w:r>
    </w:p>
    <w:p w14:paraId="2A2C0A36" w14:textId="77777777" w:rsidR="00C6121B" w:rsidRPr="00C6121B" w:rsidRDefault="00C6121B" w:rsidP="00274073">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Fergusson, D. M., McLeod, G. F. H., and Horwood, L. J. (2013) Childhood sexual abuse and adult developmental outcomes: Findings from a 30-year longitudinal study in New Zealand. </w:t>
      </w:r>
      <w:r w:rsidRPr="00C6121B">
        <w:rPr>
          <w:rFonts w:asciiTheme="majorBidi" w:eastAsia="Times New Roman" w:hAnsiTheme="majorBidi" w:cstheme="majorBidi"/>
          <w:i/>
          <w:iCs/>
          <w:sz w:val="24"/>
          <w:szCs w:val="24"/>
        </w:rPr>
        <w:t>Child Abuse and Neglect, 37</w:t>
      </w:r>
      <w:r w:rsidRPr="00C6121B">
        <w:rPr>
          <w:rFonts w:asciiTheme="majorBidi" w:eastAsia="Times New Roman" w:hAnsiTheme="majorBidi" w:cstheme="majorBidi"/>
          <w:sz w:val="24"/>
          <w:szCs w:val="24"/>
        </w:rPr>
        <w:t xml:space="preserve"> (9), pp.664-674</w:t>
      </w:r>
    </w:p>
    <w:p w14:paraId="769074F5" w14:textId="77777777" w:rsidR="00C6121B" w:rsidRPr="00C6121B" w:rsidRDefault="00C6121B" w:rsidP="56DFABF2">
      <w:pPr>
        <w:spacing w:after="120" w:line="360" w:lineRule="auto"/>
        <w:rPr>
          <w:rStyle w:val="Hyperlink"/>
          <w:rFonts w:asciiTheme="majorBidi" w:eastAsia="Times New Roman" w:hAnsiTheme="majorBidi" w:cstheme="majorBidi"/>
          <w:i/>
          <w:iCs/>
          <w:sz w:val="24"/>
          <w:szCs w:val="24"/>
          <w:lang w:val="pl-PL"/>
        </w:rPr>
      </w:pPr>
      <w:proofErr w:type="spellStart"/>
      <w:r w:rsidRPr="00C6121B">
        <w:rPr>
          <w:rFonts w:asciiTheme="majorBidi" w:eastAsia="Times New Roman" w:hAnsiTheme="majorBidi" w:cstheme="majorBidi"/>
          <w:sz w:val="24"/>
          <w:szCs w:val="24"/>
        </w:rPr>
        <w:t>Finkelhor</w:t>
      </w:r>
      <w:proofErr w:type="spellEnd"/>
      <w:r w:rsidRPr="00C6121B">
        <w:rPr>
          <w:rFonts w:asciiTheme="majorBidi" w:eastAsia="Times New Roman" w:hAnsiTheme="majorBidi" w:cstheme="majorBidi"/>
          <w:sz w:val="24"/>
          <w:szCs w:val="24"/>
        </w:rPr>
        <w:t xml:space="preserve">, D. (2009) </w:t>
      </w:r>
      <w:r w:rsidRPr="00C6121B">
        <w:rPr>
          <w:rFonts w:asciiTheme="majorBidi" w:eastAsia="Times New Roman" w:hAnsiTheme="majorBidi" w:cstheme="majorBidi"/>
          <w:i/>
          <w:iCs/>
          <w:sz w:val="24"/>
          <w:szCs w:val="24"/>
        </w:rPr>
        <w:t xml:space="preserve">The Prevention of Childhood Sexual Abuse. </w:t>
      </w:r>
      <w:hyperlink r:id="rId29">
        <w:r w:rsidRPr="00C6121B">
          <w:rPr>
            <w:rStyle w:val="Hyperlink"/>
            <w:rFonts w:asciiTheme="majorBidi" w:eastAsia="Times New Roman" w:hAnsiTheme="majorBidi" w:cstheme="majorBidi"/>
            <w:i/>
            <w:iCs/>
            <w:sz w:val="24"/>
            <w:szCs w:val="24"/>
            <w:lang w:val="pl-PL"/>
          </w:rPr>
          <w:t>http://unh.edu/ccrc/pdf/CV192.pdf</w:t>
        </w:r>
      </w:hyperlink>
    </w:p>
    <w:p w14:paraId="1EE3D5D0"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lang w:val="pl-PL"/>
        </w:rPr>
        <w:t>Finkelhor</w:t>
      </w:r>
      <w:proofErr w:type="spellEnd"/>
      <w:r w:rsidRPr="00C6121B">
        <w:rPr>
          <w:rFonts w:asciiTheme="majorBidi" w:hAnsiTheme="majorBidi" w:cstheme="majorBidi"/>
          <w:sz w:val="24"/>
          <w:szCs w:val="24"/>
          <w:lang w:val="pl-PL"/>
        </w:rPr>
        <w:t xml:space="preserve">, D., &amp; </w:t>
      </w:r>
      <w:proofErr w:type="spellStart"/>
      <w:r w:rsidRPr="00C6121B">
        <w:rPr>
          <w:rFonts w:asciiTheme="majorBidi" w:hAnsiTheme="majorBidi" w:cstheme="majorBidi"/>
          <w:sz w:val="24"/>
          <w:szCs w:val="24"/>
          <w:lang w:val="pl-PL"/>
        </w:rPr>
        <w:t>Browne</w:t>
      </w:r>
      <w:proofErr w:type="spellEnd"/>
      <w:r w:rsidRPr="00C6121B">
        <w:rPr>
          <w:rFonts w:asciiTheme="majorBidi" w:hAnsiTheme="majorBidi" w:cstheme="majorBidi"/>
          <w:sz w:val="24"/>
          <w:szCs w:val="24"/>
          <w:lang w:val="pl-PL"/>
        </w:rPr>
        <w:t xml:space="preserve">, A. (1985). </w:t>
      </w:r>
      <w:r w:rsidRPr="00C6121B">
        <w:rPr>
          <w:rFonts w:asciiTheme="majorBidi" w:hAnsiTheme="majorBidi" w:cstheme="majorBidi"/>
          <w:sz w:val="24"/>
          <w:szCs w:val="24"/>
        </w:rPr>
        <w:t>The traumatic impact of child sexual abuse: A conceptualization. American Journal of Orthopsychiatry, 55, 530–541. doi:10.1111/j.1939-0025.1985.tb02703.x</w:t>
      </w:r>
    </w:p>
    <w:p w14:paraId="258E5B50" w14:textId="77777777" w:rsidR="00C6121B" w:rsidRPr="00C6121B" w:rsidRDefault="00C6121B" w:rsidP="003B0C5C">
      <w:pPr>
        <w:spacing w:after="0" w:line="240" w:lineRule="auto"/>
        <w:rPr>
          <w:rFonts w:asciiTheme="majorBidi" w:hAnsiTheme="majorBidi" w:cstheme="majorBidi"/>
          <w:sz w:val="24"/>
          <w:szCs w:val="24"/>
        </w:rPr>
      </w:pPr>
      <w:r w:rsidRPr="00C6121B">
        <w:rPr>
          <w:rFonts w:asciiTheme="majorBidi" w:eastAsia="Times New Roman" w:hAnsiTheme="majorBidi" w:cstheme="majorBidi"/>
          <w:color w:val="000000"/>
          <w:sz w:val="24"/>
          <w:szCs w:val="24"/>
          <w:lang w:eastAsia="zh-CN"/>
        </w:rPr>
        <w:lastRenderedPageBreak/>
        <w:br/>
      </w:r>
      <w:proofErr w:type="spellStart"/>
      <w:r w:rsidRPr="00C6121B">
        <w:rPr>
          <w:rFonts w:asciiTheme="majorBidi" w:hAnsiTheme="majorBidi" w:cstheme="majorBidi"/>
          <w:sz w:val="24"/>
          <w:szCs w:val="24"/>
        </w:rPr>
        <w:t>Fischel</w:t>
      </w:r>
      <w:proofErr w:type="spellEnd"/>
      <w:r w:rsidRPr="00C6121B">
        <w:rPr>
          <w:rFonts w:asciiTheme="majorBidi" w:hAnsiTheme="majorBidi" w:cstheme="majorBidi"/>
          <w:sz w:val="24"/>
          <w:szCs w:val="24"/>
        </w:rPr>
        <w:t xml:space="preserve">, J, J. (2016) </w:t>
      </w:r>
      <w:r w:rsidRPr="00C6121B">
        <w:rPr>
          <w:rFonts w:asciiTheme="majorBidi" w:hAnsiTheme="majorBidi" w:cstheme="majorBidi"/>
          <w:i/>
          <w:iCs/>
          <w:sz w:val="24"/>
          <w:szCs w:val="24"/>
        </w:rPr>
        <w:t>Sex and Harm in the Age of Consent.</w:t>
      </w:r>
      <w:r w:rsidRPr="00C6121B">
        <w:rPr>
          <w:rFonts w:asciiTheme="majorBidi" w:hAnsiTheme="majorBidi" w:cstheme="majorBidi"/>
          <w:sz w:val="24"/>
          <w:szCs w:val="24"/>
        </w:rPr>
        <w:t xml:space="preserve"> Minneapolis: University of Minnesota Press</w:t>
      </w:r>
    </w:p>
    <w:p w14:paraId="6151E23A" w14:textId="77777777" w:rsidR="00C6121B" w:rsidRPr="00C6121B" w:rsidRDefault="00C6121B" w:rsidP="61EEFDCC">
      <w:pPr>
        <w:spacing w:after="120" w:line="360" w:lineRule="auto"/>
        <w:rPr>
          <w:rFonts w:asciiTheme="majorBidi" w:eastAsia="Times New Roman" w:hAnsiTheme="majorBidi" w:cstheme="majorBidi"/>
          <w:i/>
          <w:iCs/>
          <w:sz w:val="24"/>
          <w:szCs w:val="24"/>
        </w:rPr>
      </w:pPr>
      <w:r w:rsidRPr="00C6121B">
        <w:rPr>
          <w:rFonts w:asciiTheme="majorBidi" w:eastAsia="Times New Roman" w:hAnsiTheme="majorBidi" w:cstheme="majorBidi"/>
          <w:sz w:val="24"/>
          <w:szCs w:val="24"/>
        </w:rPr>
        <w:t xml:space="preserve">Fisher, C. Goldsmith, A. </w:t>
      </w:r>
      <w:proofErr w:type="spellStart"/>
      <w:r w:rsidRPr="00C6121B">
        <w:rPr>
          <w:rFonts w:asciiTheme="majorBidi" w:eastAsia="Times New Roman" w:hAnsiTheme="majorBidi" w:cstheme="majorBidi"/>
          <w:sz w:val="24"/>
          <w:szCs w:val="24"/>
        </w:rPr>
        <w:t>Hurcombe</w:t>
      </w:r>
      <w:proofErr w:type="spellEnd"/>
      <w:r w:rsidRPr="00C6121B">
        <w:rPr>
          <w:rFonts w:asciiTheme="majorBidi" w:eastAsia="Times New Roman" w:hAnsiTheme="majorBidi" w:cstheme="majorBidi"/>
          <w:sz w:val="24"/>
          <w:szCs w:val="24"/>
        </w:rPr>
        <w:t xml:space="preserve">, R. Soares, C. (2017) </w:t>
      </w:r>
      <w:r w:rsidRPr="00C6121B">
        <w:rPr>
          <w:rFonts w:asciiTheme="majorBidi" w:eastAsia="Times New Roman" w:hAnsiTheme="majorBidi" w:cstheme="majorBidi"/>
          <w:i/>
          <w:iCs/>
          <w:sz w:val="24"/>
          <w:szCs w:val="24"/>
        </w:rPr>
        <w:t>The impacts of child sexual abuse: A rapid evidence assessment</w:t>
      </w:r>
      <w:r w:rsidRPr="00C6121B">
        <w:rPr>
          <w:rFonts w:asciiTheme="majorBidi" w:eastAsia="Times New Roman" w:hAnsiTheme="majorBidi" w:cstheme="majorBidi"/>
          <w:sz w:val="24"/>
          <w:szCs w:val="24"/>
        </w:rPr>
        <w:t xml:space="preserve">. Independent Inquiry into Child Sexual Abuse [Online] Available at </w:t>
      </w:r>
      <w:hyperlink r:id="rId30">
        <w:r w:rsidRPr="00C6121B">
          <w:rPr>
            <w:rStyle w:val="Hyperlink"/>
            <w:rFonts w:asciiTheme="majorBidi" w:eastAsia="Times New Roman" w:hAnsiTheme="majorBidi" w:cstheme="majorBidi"/>
            <w:sz w:val="24"/>
            <w:szCs w:val="24"/>
          </w:rPr>
          <w:t>https://www.iicsa.org.uk/key-documents/1534/view/iicsa-impacts-child-sexual-abuse-rapid-evidence-assessment-full-report-english.pdf</w:t>
        </w:r>
      </w:hyperlink>
      <w:r w:rsidRPr="00C6121B">
        <w:rPr>
          <w:rFonts w:asciiTheme="majorBidi" w:eastAsia="Times New Roman" w:hAnsiTheme="majorBidi" w:cstheme="majorBidi"/>
          <w:sz w:val="24"/>
          <w:szCs w:val="24"/>
        </w:rPr>
        <w:t>. Accessed 12/08/21</w:t>
      </w:r>
    </w:p>
    <w:p w14:paraId="1D60C6EE" w14:textId="77777777" w:rsidR="00C6121B" w:rsidRPr="00C6121B" w:rsidRDefault="00C6121B" w:rsidP="00274073">
      <w:pPr>
        <w:spacing w:after="120" w:line="360" w:lineRule="auto"/>
        <w:rPr>
          <w:rFonts w:asciiTheme="majorBidi" w:eastAsia="Times New Roman" w:hAnsiTheme="majorBidi" w:cstheme="majorBidi"/>
          <w:sz w:val="24"/>
          <w:szCs w:val="24"/>
        </w:rPr>
      </w:pPr>
      <w:proofErr w:type="spellStart"/>
      <w:r w:rsidRPr="00C6121B">
        <w:rPr>
          <w:rFonts w:asciiTheme="majorBidi" w:eastAsia="Times New Roman" w:hAnsiTheme="majorBidi" w:cstheme="majorBidi"/>
          <w:sz w:val="24"/>
          <w:szCs w:val="24"/>
        </w:rPr>
        <w:t>Fogler</w:t>
      </w:r>
      <w:proofErr w:type="spellEnd"/>
      <w:r w:rsidRPr="00C6121B">
        <w:rPr>
          <w:rFonts w:asciiTheme="majorBidi" w:eastAsia="Times New Roman" w:hAnsiTheme="majorBidi" w:cstheme="majorBidi"/>
          <w:sz w:val="24"/>
          <w:szCs w:val="24"/>
        </w:rPr>
        <w:t xml:space="preserve">, J.M. </w:t>
      </w:r>
      <w:proofErr w:type="spellStart"/>
      <w:r w:rsidRPr="00C6121B">
        <w:rPr>
          <w:rFonts w:asciiTheme="majorBidi" w:eastAsia="Times New Roman" w:hAnsiTheme="majorBidi" w:cstheme="majorBidi"/>
          <w:sz w:val="24"/>
          <w:szCs w:val="24"/>
        </w:rPr>
        <w:t>Shipherd</w:t>
      </w:r>
      <w:proofErr w:type="spellEnd"/>
      <w:r w:rsidRPr="00C6121B">
        <w:rPr>
          <w:rFonts w:asciiTheme="majorBidi" w:eastAsia="Times New Roman" w:hAnsiTheme="majorBidi" w:cstheme="majorBidi"/>
          <w:sz w:val="24"/>
          <w:szCs w:val="24"/>
        </w:rPr>
        <w:t xml:space="preserve">, J.C. Rowe, E. Jensen, J. Clarke, S. (2008) A Theoretical Foundation for Understanding Clergy-perpetrated Sexual Abuse. </w:t>
      </w:r>
      <w:r w:rsidRPr="00C6121B">
        <w:rPr>
          <w:rFonts w:asciiTheme="majorBidi" w:eastAsia="Times New Roman" w:hAnsiTheme="majorBidi" w:cstheme="majorBidi"/>
          <w:i/>
          <w:iCs/>
          <w:sz w:val="24"/>
          <w:szCs w:val="24"/>
        </w:rPr>
        <w:t xml:space="preserve">Journal of Child Sexual Abuse, 17, </w:t>
      </w:r>
      <w:r w:rsidRPr="00C6121B">
        <w:rPr>
          <w:rFonts w:asciiTheme="majorBidi" w:eastAsia="Times New Roman" w:hAnsiTheme="majorBidi" w:cstheme="majorBidi"/>
          <w:sz w:val="24"/>
          <w:szCs w:val="24"/>
        </w:rPr>
        <w:t xml:space="preserve">3-4. </w:t>
      </w:r>
    </w:p>
    <w:p w14:paraId="24BC559B" w14:textId="77777777" w:rsidR="00C6121B" w:rsidRPr="00C6121B" w:rsidRDefault="00C6121B" w:rsidP="003A4B43">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Ford, H. (2006) </w:t>
      </w:r>
      <w:r w:rsidRPr="00C6121B">
        <w:rPr>
          <w:rFonts w:asciiTheme="majorBidi" w:hAnsiTheme="majorBidi" w:cstheme="majorBidi"/>
          <w:i/>
          <w:iCs/>
          <w:sz w:val="24"/>
          <w:szCs w:val="24"/>
        </w:rPr>
        <w:t>Women who sexually abuse children.</w:t>
      </w:r>
      <w:r w:rsidRPr="00C6121B">
        <w:rPr>
          <w:rFonts w:asciiTheme="majorBidi" w:hAnsiTheme="majorBidi" w:cstheme="majorBidi"/>
          <w:sz w:val="24"/>
          <w:szCs w:val="24"/>
        </w:rPr>
        <w:t xml:space="preserve"> West Sussex, UK: John Wiley &amp; Sons Ltd.</w:t>
      </w:r>
    </w:p>
    <w:p w14:paraId="682CD72D"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Fox, K.J. (2017). Contextualising the Policy and Pragmatics of Reintegrating Sex Offenders. Sexual Abuse: A Journal of Research and Treatment. 1-23</w:t>
      </w:r>
    </w:p>
    <w:p w14:paraId="1B47B836"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Gakhal</w:t>
      </w:r>
      <w:proofErr w:type="spellEnd"/>
      <w:r w:rsidRPr="00C6121B">
        <w:rPr>
          <w:rFonts w:asciiTheme="majorBidi" w:hAnsiTheme="majorBidi" w:cstheme="majorBidi"/>
          <w:sz w:val="24"/>
          <w:szCs w:val="24"/>
        </w:rPr>
        <w:t xml:space="preserve">, B.K and Brown, S.J (2011) A comparison of the general public’s, forensic professionals’ and students’ attitudes toward female sex offenders. </w:t>
      </w:r>
      <w:r w:rsidRPr="00C6121B">
        <w:rPr>
          <w:rFonts w:asciiTheme="majorBidi" w:hAnsiTheme="majorBidi" w:cstheme="majorBidi"/>
          <w:i/>
          <w:iCs/>
          <w:sz w:val="24"/>
          <w:szCs w:val="24"/>
        </w:rPr>
        <w:t>Journal of Sexual Aggression 17</w:t>
      </w:r>
      <w:r w:rsidRPr="00C6121B">
        <w:rPr>
          <w:rFonts w:asciiTheme="majorBidi" w:hAnsiTheme="majorBidi" w:cstheme="majorBidi"/>
          <w:sz w:val="24"/>
          <w:szCs w:val="24"/>
        </w:rPr>
        <w:t>(1): 105–116.</w:t>
      </w:r>
    </w:p>
    <w:p w14:paraId="2972A172"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eastAsia="Times New Roman" w:hAnsiTheme="majorBidi" w:cstheme="majorBidi"/>
          <w:sz w:val="24"/>
          <w:szCs w:val="24"/>
        </w:rPr>
        <w:t xml:space="preserve">Gannon, T.A. </w:t>
      </w:r>
      <w:proofErr w:type="spellStart"/>
      <w:r w:rsidRPr="00C6121B">
        <w:rPr>
          <w:rFonts w:asciiTheme="majorBidi" w:eastAsia="Times New Roman" w:hAnsiTheme="majorBidi" w:cstheme="majorBidi"/>
          <w:sz w:val="24"/>
          <w:szCs w:val="24"/>
        </w:rPr>
        <w:t>Mariamne</w:t>
      </w:r>
      <w:proofErr w:type="spellEnd"/>
      <w:r w:rsidRPr="00C6121B">
        <w:rPr>
          <w:rFonts w:asciiTheme="majorBidi" w:eastAsia="Times New Roman" w:hAnsiTheme="majorBidi" w:cstheme="majorBidi"/>
          <w:sz w:val="24"/>
          <w:szCs w:val="24"/>
        </w:rPr>
        <w:t xml:space="preserve">, R.R. Ward, T. (2008) A Descriptive Model of Offense Process for Female Sexual Offenders. </w:t>
      </w:r>
      <w:r w:rsidRPr="00C6121B">
        <w:rPr>
          <w:rFonts w:asciiTheme="majorBidi" w:eastAsia="Times New Roman" w:hAnsiTheme="majorBidi" w:cstheme="majorBidi"/>
          <w:i/>
          <w:iCs/>
          <w:sz w:val="24"/>
          <w:szCs w:val="24"/>
        </w:rPr>
        <w:t xml:space="preserve">Sexual Abuse: A Journal of Research and Treatment, 20 </w:t>
      </w:r>
      <w:r w:rsidRPr="00C6121B">
        <w:rPr>
          <w:rFonts w:asciiTheme="majorBidi" w:eastAsia="Times New Roman" w:hAnsiTheme="majorBidi" w:cstheme="majorBidi"/>
          <w:sz w:val="24"/>
          <w:szCs w:val="24"/>
        </w:rPr>
        <w:t xml:space="preserve">(3), 352-374. Retrieved from </w:t>
      </w:r>
      <w:hyperlink r:id="rId31" w:history="1">
        <w:r w:rsidRPr="00C6121B">
          <w:rPr>
            <w:rStyle w:val="Hyperlink"/>
            <w:rFonts w:asciiTheme="majorBidi" w:hAnsiTheme="majorBidi" w:cstheme="majorBidi"/>
            <w:color w:val="006ACC"/>
            <w:sz w:val="24"/>
            <w:szCs w:val="24"/>
            <w:shd w:val="clear" w:color="auto" w:fill="FFFFFF"/>
          </w:rPr>
          <w:t>https://doi.org/10.1177/1079063208322495</w:t>
        </w:r>
      </w:hyperlink>
    </w:p>
    <w:p w14:paraId="2DA8643D" w14:textId="77777777" w:rsidR="00C6121B" w:rsidRPr="00C6121B" w:rsidRDefault="00C6121B" w:rsidP="00AA49EA">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Green, B. N., Johnson, C. D., &amp; Adams, A. (2006). Writing narrative literature reviews for peer-reviewed journals: secrets of the trade. </w:t>
      </w:r>
      <w:r w:rsidRPr="00C6121B">
        <w:rPr>
          <w:rFonts w:asciiTheme="majorBidi" w:hAnsiTheme="majorBidi" w:cstheme="majorBidi"/>
          <w:i/>
          <w:iCs/>
          <w:sz w:val="24"/>
          <w:szCs w:val="24"/>
        </w:rPr>
        <w:t>Journal of Chiropractic Medicine,</w:t>
      </w:r>
      <w:r w:rsidRPr="00C6121B">
        <w:rPr>
          <w:rFonts w:asciiTheme="majorBidi" w:hAnsiTheme="majorBidi" w:cstheme="majorBidi"/>
          <w:sz w:val="24"/>
          <w:szCs w:val="24"/>
        </w:rPr>
        <w:t xml:space="preserve"> 5, 101- 117. https://reader.elsevier.com/reader/sd/pii/S0899346707601426?token=AB59E44DA5466DB 79A9E946416D27B8DC47C5C70C402A87481D5B5E3C71060DC685E8F0ACCECB7414200802 518840509</w:t>
      </w:r>
    </w:p>
    <w:p w14:paraId="301A3920"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Greeson, M. R., Campbell, R., &amp; </w:t>
      </w:r>
      <w:proofErr w:type="spellStart"/>
      <w:r w:rsidRPr="00C6121B">
        <w:rPr>
          <w:rFonts w:asciiTheme="majorBidi" w:hAnsiTheme="majorBidi" w:cstheme="majorBidi"/>
          <w:sz w:val="24"/>
          <w:szCs w:val="24"/>
        </w:rPr>
        <w:t>Fehler</w:t>
      </w:r>
      <w:proofErr w:type="spellEnd"/>
      <w:r w:rsidRPr="00C6121B">
        <w:rPr>
          <w:rFonts w:asciiTheme="majorBidi" w:hAnsiTheme="majorBidi" w:cstheme="majorBidi"/>
          <w:sz w:val="24"/>
          <w:szCs w:val="24"/>
        </w:rPr>
        <w:t xml:space="preserve">-Cabral, G. (2016). “Nobody deserves this”: Adolescent sexual assault victims’ perceptions of disbelief and victim blame from police. Journal of Community Psychology, 44(1), 90–110. </w:t>
      </w:r>
      <w:hyperlink r:id="rId32" w:history="1">
        <w:r w:rsidRPr="00C6121B">
          <w:rPr>
            <w:rStyle w:val="Hyperlink"/>
            <w:rFonts w:asciiTheme="majorBidi" w:hAnsiTheme="majorBidi" w:cstheme="majorBidi"/>
            <w:sz w:val="24"/>
            <w:szCs w:val="24"/>
          </w:rPr>
          <w:t>https://doi.org/10.1002/jcop.21744</w:t>
        </w:r>
      </w:hyperlink>
    </w:p>
    <w:p w14:paraId="790E469B" w14:textId="77777777" w:rsidR="00C6121B" w:rsidRPr="00C6121B" w:rsidRDefault="00C6121B" w:rsidP="00AA49EA">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Grewal, A. </w:t>
      </w:r>
      <w:proofErr w:type="spellStart"/>
      <w:r w:rsidRPr="00C6121B">
        <w:rPr>
          <w:rFonts w:asciiTheme="majorBidi" w:eastAsia="Times New Roman" w:hAnsiTheme="majorBidi" w:cstheme="majorBidi"/>
          <w:sz w:val="24"/>
          <w:szCs w:val="24"/>
        </w:rPr>
        <w:t>Kataria</w:t>
      </w:r>
      <w:proofErr w:type="spellEnd"/>
      <w:r w:rsidRPr="00C6121B">
        <w:rPr>
          <w:rFonts w:asciiTheme="majorBidi" w:eastAsia="Times New Roman" w:hAnsiTheme="majorBidi" w:cstheme="majorBidi"/>
          <w:sz w:val="24"/>
          <w:szCs w:val="24"/>
        </w:rPr>
        <w:t xml:space="preserve">, H. Dhawan, I. (2016) Literature search for research planning and identification of research problem. </w:t>
      </w:r>
      <w:r w:rsidRPr="00C6121B">
        <w:rPr>
          <w:rFonts w:asciiTheme="majorBidi" w:eastAsia="Times New Roman" w:hAnsiTheme="majorBidi" w:cstheme="majorBidi"/>
          <w:i/>
          <w:iCs/>
          <w:sz w:val="24"/>
          <w:szCs w:val="24"/>
        </w:rPr>
        <w:t xml:space="preserve">Indian Journal of Anaesthesia, 60(9), </w:t>
      </w:r>
      <w:r w:rsidRPr="00C6121B">
        <w:rPr>
          <w:rFonts w:asciiTheme="majorBidi" w:eastAsia="Times New Roman" w:hAnsiTheme="majorBidi" w:cstheme="majorBidi"/>
          <w:sz w:val="24"/>
          <w:szCs w:val="24"/>
        </w:rPr>
        <w:t xml:space="preserve">635-639. </w:t>
      </w:r>
      <w:proofErr w:type="spellStart"/>
      <w:r w:rsidRPr="00C6121B">
        <w:rPr>
          <w:rFonts w:asciiTheme="majorBidi" w:hAnsiTheme="majorBidi" w:cstheme="majorBidi"/>
          <w:color w:val="5B616B"/>
          <w:sz w:val="24"/>
          <w:szCs w:val="24"/>
          <w:shd w:val="clear" w:color="auto" w:fill="FFFFFF"/>
        </w:rPr>
        <w:t>doi</w:t>
      </w:r>
      <w:proofErr w:type="spellEnd"/>
      <w:r w:rsidRPr="00C6121B">
        <w:rPr>
          <w:rFonts w:asciiTheme="majorBidi" w:hAnsiTheme="majorBidi" w:cstheme="majorBidi"/>
          <w:color w:val="5B616B"/>
          <w:sz w:val="24"/>
          <w:szCs w:val="24"/>
          <w:shd w:val="clear" w:color="auto" w:fill="FFFFFF"/>
        </w:rPr>
        <w:t>: 10.4103/0019-5049.190618.</w:t>
      </w:r>
    </w:p>
    <w:p w14:paraId="33B79B2D" w14:textId="77777777" w:rsidR="00C6121B" w:rsidRPr="00C6121B" w:rsidRDefault="00C6121B" w:rsidP="008800AA">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Grimshaw, R. (2008) </w:t>
      </w:r>
      <w:r w:rsidRPr="00C6121B">
        <w:rPr>
          <w:rFonts w:asciiTheme="majorBidi" w:hAnsiTheme="majorBidi" w:cstheme="majorBidi"/>
          <w:i/>
          <w:iCs/>
          <w:sz w:val="24"/>
          <w:szCs w:val="24"/>
        </w:rPr>
        <w:t xml:space="preserve">Young People who Sexually Abuse. </w:t>
      </w:r>
      <w:r w:rsidRPr="00C6121B">
        <w:rPr>
          <w:rFonts w:asciiTheme="majorBidi" w:hAnsiTheme="majorBidi" w:cstheme="majorBidi"/>
          <w:sz w:val="24"/>
          <w:szCs w:val="24"/>
        </w:rPr>
        <w:t xml:space="preserve">Youth Justice Board. Retrieved from </w:t>
      </w:r>
      <w:hyperlink r:id="rId33" w:history="1">
        <w:r w:rsidRPr="00C6121B">
          <w:rPr>
            <w:rStyle w:val="Hyperlink"/>
            <w:rFonts w:asciiTheme="majorBidi" w:hAnsiTheme="majorBidi" w:cstheme="majorBidi"/>
            <w:sz w:val="24"/>
            <w:szCs w:val="24"/>
          </w:rPr>
          <w:t>Microsoft Word - Final YPSA source.doc (crimeandjustice.org.uk)</w:t>
        </w:r>
      </w:hyperlink>
    </w:p>
    <w:p w14:paraId="25C8D25C" w14:textId="77777777" w:rsidR="00C6121B" w:rsidRPr="00C6121B" w:rsidRDefault="00C6121B" w:rsidP="000201E2">
      <w:pPr>
        <w:spacing w:after="120" w:line="360" w:lineRule="auto"/>
        <w:rPr>
          <w:rFonts w:asciiTheme="majorBidi" w:hAnsiTheme="majorBidi" w:cstheme="majorBidi"/>
          <w:sz w:val="24"/>
          <w:szCs w:val="24"/>
        </w:rPr>
      </w:pPr>
      <w:r w:rsidRPr="00C6121B">
        <w:rPr>
          <w:rFonts w:asciiTheme="majorBidi" w:hAnsiTheme="majorBidi" w:cstheme="majorBidi"/>
          <w:sz w:val="24"/>
          <w:szCs w:val="24"/>
        </w:rPr>
        <w:lastRenderedPageBreak/>
        <w:t xml:space="preserve">Guldberg, H. (2009) </w:t>
      </w:r>
      <w:r w:rsidRPr="00C6121B">
        <w:rPr>
          <w:rFonts w:asciiTheme="majorBidi" w:hAnsiTheme="majorBidi" w:cstheme="majorBidi"/>
          <w:i/>
          <w:iCs/>
          <w:sz w:val="24"/>
          <w:szCs w:val="24"/>
        </w:rPr>
        <w:t>Reclaiming childhood Freedom and play in an age of fear</w:t>
      </w:r>
      <w:r w:rsidRPr="00C6121B">
        <w:rPr>
          <w:rFonts w:asciiTheme="majorBidi" w:hAnsiTheme="majorBidi" w:cstheme="majorBidi"/>
          <w:sz w:val="24"/>
          <w:szCs w:val="24"/>
        </w:rPr>
        <w:t>. London: Routledge.</w:t>
      </w:r>
    </w:p>
    <w:p w14:paraId="243AD210" w14:textId="77777777" w:rsidR="00C6121B" w:rsidRPr="00C6121B" w:rsidRDefault="00C6121B" w:rsidP="0333C13B">
      <w:pPr>
        <w:spacing w:after="120" w:line="360" w:lineRule="auto"/>
        <w:rPr>
          <w:rFonts w:asciiTheme="majorBidi" w:eastAsia="Times New Roman" w:hAnsiTheme="majorBidi" w:cstheme="majorBidi"/>
          <w:sz w:val="24"/>
          <w:szCs w:val="24"/>
        </w:rPr>
      </w:pPr>
      <w:r w:rsidRPr="00C6121B">
        <w:rPr>
          <w:rFonts w:asciiTheme="majorBidi" w:hAnsiTheme="majorBidi" w:cstheme="majorBidi"/>
          <w:color w:val="000000"/>
          <w:spacing w:val="-1"/>
          <w:sz w:val="24"/>
          <w:szCs w:val="24"/>
        </w:rPr>
        <w:t xml:space="preserve">Hackett, S. (2014) </w:t>
      </w:r>
      <w:r w:rsidRPr="00C6121B">
        <w:rPr>
          <w:rFonts w:asciiTheme="majorBidi" w:hAnsiTheme="majorBidi" w:cstheme="majorBidi"/>
          <w:i/>
          <w:iCs/>
          <w:color w:val="000000"/>
          <w:spacing w:val="-1"/>
          <w:sz w:val="24"/>
          <w:szCs w:val="24"/>
        </w:rPr>
        <w:t>Children and young people with harmful sexual behaviours.</w:t>
      </w:r>
      <w:r w:rsidRPr="00C6121B">
        <w:rPr>
          <w:rFonts w:asciiTheme="majorBidi" w:hAnsiTheme="majorBidi" w:cstheme="majorBidi"/>
          <w:color w:val="000000"/>
          <w:spacing w:val="-1"/>
          <w:sz w:val="24"/>
          <w:szCs w:val="24"/>
        </w:rPr>
        <w:t xml:space="preserve"> London: Research in Practice. Available at:</w:t>
      </w:r>
      <w:r w:rsidRPr="00C6121B">
        <w:rPr>
          <w:rFonts w:asciiTheme="majorBidi" w:hAnsiTheme="majorBidi" w:cstheme="majorBidi"/>
          <w:sz w:val="24"/>
          <w:szCs w:val="24"/>
        </w:rPr>
        <w:t xml:space="preserve"> </w:t>
      </w:r>
      <w:hyperlink r:id="rId34" w:history="1">
        <w:r w:rsidRPr="00C6121B">
          <w:rPr>
            <w:rStyle w:val="Hyperlink"/>
            <w:rFonts w:asciiTheme="majorBidi" w:hAnsiTheme="majorBidi" w:cstheme="majorBidi"/>
            <w:sz w:val="24"/>
            <w:szCs w:val="24"/>
          </w:rPr>
          <w:t>children_and_young_people_with_harmful_sexual_behaviours_research_review_2014.pdf (researchinpractice.org.uk)</w:t>
        </w:r>
      </w:hyperlink>
      <w:r w:rsidRPr="00C6121B">
        <w:rPr>
          <w:rFonts w:asciiTheme="majorBidi" w:hAnsiTheme="majorBidi" w:cstheme="majorBidi"/>
          <w:sz w:val="24"/>
          <w:szCs w:val="24"/>
        </w:rPr>
        <w:t xml:space="preserve"> Accessed 19/10/21</w:t>
      </w:r>
    </w:p>
    <w:p w14:paraId="7F9983F4" w14:textId="77777777" w:rsidR="00C6121B" w:rsidRPr="00C6121B" w:rsidRDefault="00C6121B" w:rsidP="00274073">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Haines, K. Case, S. (2015) </w:t>
      </w:r>
      <w:r w:rsidRPr="00C6121B">
        <w:rPr>
          <w:rFonts w:asciiTheme="majorBidi" w:eastAsia="Times New Roman" w:hAnsiTheme="majorBidi" w:cstheme="majorBidi"/>
          <w:i/>
          <w:iCs/>
          <w:sz w:val="24"/>
          <w:szCs w:val="24"/>
        </w:rPr>
        <w:t>Positive youth justice: Children first, offenders second.</w:t>
      </w:r>
      <w:r w:rsidRPr="00C6121B">
        <w:rPr>
          <w:rFonts w:asciiTheme="majorBidi" w:eastAsia="Times New Roman" w:hAnsiTheme="majorBidi" w:cstheme="majorBidi"/>
          <w:sz w:val="24"/>
          <w:szCs w:val="24"/>
        </w:rPr>
        <w:t xml:space="preserve"> Bristol University Press. United Kingdom.</w:t>
      </w:r>
    </w:p>
    <w:p w14:paraId="3F68272B"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Hamilton, M. A. (2008). Justice denied: What America must do to protect its children. New York: Cambridge University Press.</w:t>
      </w:r>
    </w:p>
    <w:p w14:paraId="19B37C75" w14:textId="77777777" w:rsidR="00C6121B" w:rsidRPr="00C6121B" w:rsidRDefault="00C6121B" w:rsidP="0333C13B">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Hamilton, M.A. (2008) </w:t>
      </w:r>
      <w:r w:rsidRPr="00C6121B">
        <w:rPr>
          <w:rFonts w:asciiTheme="majorBidi" w:eastAsia="Times New Roman" w:hAnsiTheme="majorBidi" w:cstheme="majorBidi"/>
          <w:i/>
          <w:iCs/>
          <w:sz w:val="24"/>
          <w:szCs w:val="24"/>
        </w:rPr>
        <w:t>Justice Denied: What America must do to protect its children.</w:t>
      </w:r>
      <w:r w:rsidRPr="00C6121B">
        <w:rPr>
          <w:rFonts w:asciiTheme="majorBidi" w:eastAsia="Times New Roman" w:hAnsiTheme="majorBidi" w:cstheme="majorBidi"/>
          <w:sz w:val="24"/>
          <w:szCs w:val="24"/>
        </w:rPr>
        <w:t xml:space="preserve"> New York. Cambridge University Press. </w:t>
      </w:r>
    </w:p>
    <w:p w14:paraId="15BA5432" w14:textId="77777777" w:rsidR="00C6121B" w:rsidRPr="00C6121B" w:rsidRDefault="00C6121B" w:rsidP="000201E2">
      <w:pPr>
        <w:spacing w:after="120" w:line="360" w:lineRule="auto"/>
        <w:rPr>
          <w:rFonts w:asciiTheme="majorBidi" w:eastAsia="Times New Roman" w:hAnsiTheme="majorBidi" w:cstheme="majorBidi"/>
          <w:b/>
          <w:bCs/>
          <w:sz w:val="24"/>
          <w:szCs w:val="24"/>
        </w:rPr>
      </w:pPr>
      <w:r w:rsidRPr="00C6121B">
        <w:rPr>
          <w:rFonts w:asciiTheme="majorBidi" w:hAnsiTheme="majorBidi" w:cstheme="majorBidi"/>
          <w:sz w:val="24"/>
          <w:szCs w:val="24"/>
        </w:rPr>
        <w:t xml:space="preserve">Harkins, L., &amp; Beech, A. (2007). Measurement of the effectiveness of sex offender treatment. </w:t>
      </w:r>
      <w:r w:rsidRPr="00C6121B">
        <w:rPr>
          <w:rFonts w:asciiTheme="majorBidi" w:hAnsiTheme="majorBidi" w:cstheme="majorBidi"/>
          <w:i/>
          <w:iCs/>
          <w:sz w:val="24"/>
          <w:szCs w:val="24"/>
        </w:rPr>
        <w:t xml:space="preserve">Aggression and Violent </w:t>
      </w:r>
      <w:proofErr w:type="spellStart"/>
      <w:r w:rsidRPr="00C6121B">
        <w:rPr>
          <w:rFonts w:asciiTheme="majorBidi" w:hAnsiTheme="majorBidi" w:cstheme="majorBidi"/>
          <w:i/>
          <w:iCs/>
          <w:sz w:val="24"/>
          <w:szCs w:val="24"/>
        </w:rPr>
        <w:t>Behavior</w:t>
      </w:r>
      <w:proofErr w:type="spellEnd"/>
      <w:r w:rsidRPr="00C6121B">
        <w:rPr>
          <w:rFonts w:asciiTheme="majorBidi" w:hAnsiTheme="majorBidi" w:cstheme="majorBidi"/>
          <w:i/>
          <w:iCs/>
          <w:sz w:val="24"/>
          <w:szCs w:val="24"/>
        </w:rPr>
        <w:t>, 12</w:t>
      </w:r>
      <w:r w:rsidRPr="00C6121B">
        <w:rPr>
          <w:rFonts w:asciiTheme="majorBidi" w:hAnsiTheme="majorBidi" w:cstheme="majorBidi"/>
          <w:sz w:val="24"/>
          <w:szCs w:val="24"/>
        </w:rPr>
        <w:t>, 36−44.</w:t>
      </w:r>
    </w:p>
    <w:p w14:paraId="283CC4C7" w14:textId="77777777" w:rsidR="00C6121B" w:rsidRPr="00C6121B" w:rsidRDefault="00C6121B" w:rsidP="2815CD54">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Harper, C. A., &amp; Bartels, R. M. (2016). The influence of implicit theories and offender characteristics on judgements of sexual offenders: a moderated mediation analysis. </w:t>
      </w:r>
      <w:r w:rsidRPr="00C6121B">
        <w:rPr>
          <w:rFonts w:asciiTheme="majorBidi" w:hAnsiTheme="majorBidi" w:cstheme="majorBidi"/>
          <w:i/>
          <w:iCs/>
          <w:sz w:val="24"/>
          <w:szCs w:val="24"/>
        </w:rPr>
        <w:t>Journal of Sexual Aggression</w:t>
      </w:r>
      <w:r w:rsidRPr="00C6121B">
        <w:rPr>
          <w:rFonts w:asciiTheme="majorBidi" w:hAnsiTheme="majorBidi" w:cstheme="majorBidi"/>
          <w:sz w:val="24"/>
          <w:szCs w:val="24"/>
        </w:rPr>
        <w:t xml:space="preserve">. </w:t>
      </w:r>
      <w:hyperlink r:id="rId35" w:history="1">
        <w:r w:rsidRPr="00C6121B">
          <w:rPr>
            <w:rStyle w:val="Hyperlink"/>
            <w:rFonts w:asciiTheme="majorBidi" w:hAnsiTheme="majorBidi" w:cstheme="majorBidi"/>
            <w:sz w:val="24"/>
            <w:szCs w:val="24"/>
          </w:rPr>
          <w:t>http://dx.doi.org/10.1080/13552600.2016.1250963</w:t>
        </w:r>
      </w:hyperlink>
      <w:r w:rsidRPr="00C6121B">
        <w:rPr>
          <w:rFonts w:asciiTheme="majorBidi" w:hAnsiTheme="majorBidi" w:cstheme="majorBidi"/>
          <w:sz w:val="24"/>
          <w:szCs w:val="24"/>
        </w:rPr>
        <w:t>.</w:t>
      </w:r>
    </w:p>
    <w:p w14:paraId="3E55CC20" w14:textId="77777777" w:rsidR="00C6121B" w:rsidRPr="00C6121B" w:rsidRDefault="00C6121B" w:rsidP="2815CD54">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Harper, C. A., &amp; Hogue, T. E. (2014). A prototype-willingness model of sexual crime discourse in England and Wales. </w:t>
      </w:r>
      <w:r w:rsidRPr="00C6121B">
        <w:rPr>
          <w:rFonts w:asciiTheme="majorBidi" w:hAnsiTheme="majorBidi" w:cstheme="majorBidi"/>
          <w:i/>
          <w:iCs/>
          <w:sz w:val="24"/>
          <w:szCs w:val="24"/>
        </w:rPr>
        <w:t>The Howard Journal of Criminal Justice, 53,</w:t>
      </w:r>
      <w:r w:rsidRPr="00C6121B">
        <w:rPr>
          <w:rFonts w:asciiTheme="majorBidi" w:hAnsiTheme="majorBidi" w:cstheme="majorBidi"/>
          <w:sz w:val="24"/>
          <w:szCs w:val="24"/>
        </w:rPr>
        <w:t xml:space="preserve"> 511–524. </w:t>
      </w:r>
      <w:hyperlink r:id="rId36" w:history="1">
        <w:r w:rsidRPr="00C6121B">
          <w:rPr>
            <w:rStyle w:val="Hyperlink"/>
            <w:rFonts w:asciiTheme="majorBidi" w:hAnsiTheme="majorBidi" w:cstheme="majorBidi"/>
            <w:sz w:val="24"/>
            <w:szCs w:val="24"/>
          </w:rPr>
          <w:t>http://dx.doi.org/10.1111/hojo.12095</w:t>
        </w:r>
      </w:hyperlink>
      <w:r w:rsidRPr="00C6121B">
        <w:rPr>
          <w:rFonts w:asciiTheme="majorBidi" w:hAnsiTheme="majorBidi" w:cstheme="majorBidi"/>
          <w:sz w:val="24"/>
          <w:szCs w:val="24"/>
        </w:rPr>
        <w:t>.</w:t>
      </w:r>
    </w:p>
    <w:p w14:paraId="7C84CC8D" w14:textId="77777777" w:rsidR="00C6121B" w:rsidRPr="00C6121B" w:rsidRDefault="00C6121B" w:rsidP="000201E2">
      <w:pPr>
        <w:spacing w:after="120" w:line="360" w:lineRule="auto"/>
        <w:rPr>
          <w:rFonts w:asciiTheme="majorBidi" w:hAnsiTheme="majorBidi" w:cstheme="majorBidi"/>
          <w:sz w:val="24"/>
          <w:szCs w:val="24"/>
        </w:rPr>
      </w:pPr>
      <w:r w:rsidRPr="00C6121B">
        <w:rPr>
          <w:rFonts w:asciiTheme="majorBidi" w:hAnsiTheme="majorBidi" w:cstheme="majorBidi"/>
          <w:sz w:val="24"/>
          <w:szCs w:val="24"/>
        </w:rPr>
        <w:t>Harper, C. A., &amp; Hogue, T. E. (2015a). Measuring public perceptions of sex offenders: Reimagining the community attitudes toward sex offenders (CATSO) scale</w:t>
      </w:r>
      <w:r w:rsidRPr="00C6121B">
        <w:rPr>
          <w:rFonts w:asciiTheme="majorBidi" w:hAnsiTheme="majorBidi" w:cstheme="majorBidi"/>
          <w:i/>
          <w:iCs/>
          <w:sz w:val="24"/>
          <w:szCs w:val="24"/>
        </w:rPr>
        <w:t>. Psychology, Crime &amp; Law, 21</w:t>
      </w:r>
      <w:r w:rsidRPr="00C6121B">
        <w:rPr>
          <w:rFonts w:asciiTheme="majorBidi" w:hAnsiTheme="majorBidi" w:cstheme="majorBidi"/>
          <w:sz w:val="24"/>
          <w:szCs w:val="24"/>
        </w:rPr>
        <w:t>, 452–470. http://dx.doi.org/10.1080/1068316X.2014. 989170.</w:t>
      </w:r>
    </w:p>
    <w:p w14:paraId="0DA830C4"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Harper, C. A., Bartels, R. M., &amp; Hogue, T. E. (2016). Reducing stigma and punitive attitudes towards </w:t>
      </w:r>
      <w:proofErr w:type="spellStart"/>
      <w:r w:rsidRPr="00C6121B">
        <w:rPr>
          <w:rFonts w:asciiTheme="majorBidi" w:hAnsiTheme="majorBidi" w:cstheme="majorBidi"/>
          <w:sz w:val="24"/>
          <w:szCs w:val="24"/>
        </w:rPr>
        <w:t>pedophiles</w:t>
      </w:r>
      <w:proofErr w:type="spellEnd"/>
      <w:r w:rsidRPr="00C6121B">
        <w:rPr>
          <w:rFonts w:asciiTheme="majorBidi" w:hAnsiTheme="majorBidi" w:cstheme="majorBidi"/>
          <w:sz w:val="24"/>
          <w:szCs w:val="24"/>
        </w:rPr>
        <w:t xml:space="preserve"> through narrative humanization. </w:t>
      </w:r>
      <w:r w:rsidRPr="00C6121B">
        <w:rPr>
          <w:rFonts w:asciiTheme="majorBidi" w:hAnsiTheme="majorBidi" w:cstheme="majorBidi"/>
          <w:i/>
          <w:iCs/>
          <w:sz w:val="24"/>
          <w:szCs w:val="24"/>
        </w:rPr>
        <w:t xml:space="preserve">Sexual Abuse: Journal of Research and Treatment. 30 </w:t>
      </w:r>
      <w:r w:rsidRPr="00C6121B">
        <w:rPr>
          <w:rFonts w:asciiTheme="majorBidi" w:hAnsiTheme="majorBidi" w:cstheme="majorBidi"/>
          <w:sz w:val="24"/>
          <w:szCs w:val="24"/>
        </w:rPr>
        <w:t xml:space="preserve">(5) http://dx.doi.org/10.1177/1079063216681561 </w:t>
      </w:r>
    </w:p>
    <w:p w14:paraId="08638647"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Harris, A. J., &amp; </w:t>
      </w:r>
      <w:proofErr w:type="spellStart"/>
      <w:r w:rsidRPr="00C6121B">
        <w:rPr>
          <w:rFonts w:asciiTheme="majorBidi" w:hAnsiTheme="majorBidi" w:cstheme="majorBidi"/>
          <w:sz w:val="24"/>
          <w:szCs w:val="24"/>
        </w:rPr>
        <w:t>Socia</w:t>
      </w:r>
      <w:proofErr w:type="spellEnd"/>
      <w:r w:rsidRPr="00C6121B">
        <w:rPr>
          <w:rFonts w:asciiTheme="majorBidi" w:hAnsiTheme="majorBidi" w:cstheme="majorBidi"/>
          <w:sz w:val="24"/>
          <w:szCs w:val="24"/>
        </w:rPr>
        <w:t xml:space="preserve">, K. M. (2016). What's in a name? Evaluating the effects of the “sex offender” label on public beliefs and opinions. Sexual Abuse: </w:t>
      </w:r>
      <w:r w:rsidRPr="00C6121B">
        <w:rPr>
          <w:rFonts w:asciiTheme="majorBidi" w:hAnsiTheme="majorBidi" w:cstheme="majorBidi"/>
          <w:i/>
          <w:iCs/>
          <w:sz w:val="24"/>
          <w:szCs w:val="24"/>
        </w:rPr>
        <w:t>A Journal of Research and Treatment, 28</w:t>
      </w:r>
      <w:r w:rsidRPr="00C6121B">
        <w:rPr>
          <w:rFonts w:asciiTheme="majorBidi" w:hAnsiTheme="majorBidi" w:cstheme="majorBidi"/>
          <w:sz w:val="24"/>
          <w:szCs w:val="24"/>
        </w:rPr>
        <w:t>, 660–678. http://dx.doi.org/10.1177/ 1079063214564391.</w:t>
      </w:r>
    </w:p>
    <w:p w14:paraId="6D2318AC"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lastRenderedPageBreak/>
        <w:t xml:space="preserve">Harris, D. (2017). </w:t>
      </w:r>
      <w:r w:rsidRPr="00C6121B">
        <w:rPr>
          <w:rFonts w:asciiTheme="majorBidi" w:hAnsiTheme="majorBidi" w:cstheme="majorBidi"/>
          <w:i/>
          <w:iCs/>
          <w:sz w:val="24"/>
          <w:szCs w:val="24"/>
        </w:rPr>
        <w:t xml:space="preserve">Desistance from sexual offending: Narratives of retirement, regulation, and recovery. </w:t>
      </w:r>
      <w:r w:rsidRPr="00C6121B">
        <w:rPr>
          <w:rFonts w:asciiTheme="majorBidi" w:hAnsiTheme="majorBidi" w:cstheme="majorBidi"/>
          <w:sz w:val="24"/>
          <w:szCs w:val="24"/>
        </w:rPr>
        <w:t>Cham: Palgrave Macmillan.</w:t>
      </w:r>
    </w:p>
    <w:p w14:paraId="7676783D" w14:textId="77777777" w:rsidR="00C6121B" w:rsidRPr="00C6121B" w:rsidRDefault="00C6121B" w:rsidP="00A00226">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Harrison, K., Manning, R., &amp; McCartan, K. (2010). Multi-disciplinary definitions and understandings of ‘paedophilia’. </w:t>
      </w:r>
      <w:r w:rsidRPr="00C6121B">
        <w:rPr>
          <w:rFonts w:asciiTheme="majorBidi" w:hAnsiTheme="majorBidi" w:cstheme="majorBidi"/>
          <w:i/>
          <w:iCs/>
          <w:sz w:val="24"/>
          <w:szCs w:val="24"/>
        </w:rPr>
        <w:t>Social and Legal Studies, 19</w:t>
      </w:r>
      <w:r w:rsidRPr="00C6121B">
        <w:rPr>
          <w:rFonts w:asciiTheme="majorBidi" w:hAnsiTheme="majorBidi" w:cstheme="majorBidi"/>
          <w:sz w:val="24"/>
          <w:szCs w:val="24"/>
        </w:rPr>
        <w:t>, 481–496. http://dx.doi. org/10.1177/0964663910369054.</w:t>
      </w:r>
    </w:p>
    <w:p w14:paraId="39EFC2CF"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Heald, C (2016) </w:t>
      </w:r>
      <w:r w:rsidRPr="00C6121B">
        <w:rPr>
          <w:rFonts w:asciiTheme="majorBidi" w:eastAsia="Times New Roman" w:hAnsiTheme="majorBidi" w:cstheme="majorBidi"/>
          <w:i/>
          <w:iCs/>
          <w:sz w:val="24"/>
          <w:szCs w:val="24"/>
        </w:rPr>
        <w:t xml:space="preserve">How do you treat very young sexual offenders? </w:t>
      </w:r>
      <w:r w:rsidRPr="00C6121B">
        <w:rPr>
          <w:rFonts w:asciiTheme="majorBidi" w:eastAsia="Times New Roman" w:hAnsiTheme="majorBidi" w:cstheme="majorBidi"/>
          <w:sz w:val="24"/>
          <w:szCs w:val="24"/>
        </w:rPr>
        <w:t xml:space="preserve">BBC News. Retrieved from </w:t>
      </w:r>
      <w:hyperlink r:id="rId37" w:history="1">
        <w:r w:rsidRPr="00C6121B">
          <w:rPr>
            <w:rStyle w:val="Hyperlink"/>
            <w:rFonts w:asciiTheme="majorBidi" w:hAnsiTheme="majorBidi" w:cstheme="majorBidi"/>
            <w:sz w:val="24"/>
            <w:szCs w:val="24"/>
          </w:rPr>
          <w:t>How do you treat very young sexual offenders? - BBC News</w:t>
        </w:r>
      </w:hyperlink>
    </w:p>
    <w:p w14:paraId="3E114269" w14:textId="77777777" w:rsidR="00C6121B" w:rsidRPr="00C6121B" w:rsidRDefault="00C6121B" w:rsidP="001A647E">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Heatherton, T., </w:t>
      </w:r>
      <w:proofErr w:type="spellStart"/>
      <w:r w:rsidRPr="00C6121B">
        <w:rPr>
          <w:rFonts w:asciiTheme="majorBidi" w:hAnsiTheme="majorBidi" w:cstheme="majorBidi"/>
          <w:sz w:val="24"/>
          <w:szCs w:val="24"/>
        </w:rPr>
        <w:t>Kleck</w:t>
      </w:r>
      <w:proofErr w:type="spellEnd"/>
      <w:r w:rsidRPr="00C6121B">
        <w:rPr>
          <w:rFonts w:asciiTheme="majorBidi" w:hAnsiTheme="majorBidi" w:cstheme="majorBidi"/>
          <w:sz w:val="24"/>
          <w:szCs w:val="24"/>
        </w:rPr>
        <w:t xml:space="preserve">, R., </w:t>
      </w:r>
      <w:proofErr w:type="spellStart"/>
      <w:r w:rsidRPr="00C6121B">
        <w:rPr>
          <w:rFonts w:asciiTheme="majorBidi" w:hAnsiTheme="majorBidi" w:cstheme="majorBidi"/>
          <w:sz w:val="24"/>
          <w:szCs w:val="24"/>
        </w:rPr>
        <w:t>Hebl</w:t>
      </w:r>
      <w:proofErr w:type="spellEnd"/>
      <w:r w:rsidRPr="00C6121B">
        <w:rPr>
          <w:rFonts w:asciiTheme="majorBidi" w:hAnsiTheme="majorBidi" w:cstheme="majorBidi"/>
          <w:sz w:val="24"/>
          <w:szCs w:val="24"/>
        </w:rPr>
        <w:t xml:space="preserve">, M., &amp; Hull, J. (2000). </w:t>
      </w:r>
      <w:r w:rsidRPr="00C6121B">
        <w:rPr>
          <w:rFonts w:asciiTheme="majorBidi" w:hAnsiTheme="majorBidi" w:cstheme="majorBidi"/>
          <w:i/>
          <w:iCs/>
          <w:sz w:val="24"/>
          <w:szCs w:val="24"/>
        </w:rPr>
        <w:t>The social psychology of stigma</w:t>
      </w:r>
      <w:r w:rsidRPr="00C6121B">
        <w:rPr>
          <w:rFonts w:asciiTheme="majorBidi" w:hAnsiTheme="majorBidi" w:cstheme="majorBidi"/>
          <w:sz w:val="24"/>
          <w:szCs w:val="24"/>
        </w:rPr>
        <w:t>. New York: Guilford Press</w:t>
      </w:r>
    </w:p>
    <w:p w14:paraId="372D8D5D" w14:textId="77777777" w:rsidR="00C6121B" w:rsidRPr="00C6121B" w:rsidRDefault="00C6121B" w:rsidP="2815CD54">
      <w:pPr>
        <w:spacing w:after="120" w:line="360" w:lineRule="auto"/>
        <w:rPr>
          <w:rFonts w:asciiTheme="majorBidi" w:eastAsia="Times New Roman" w:hAnsiTheme="majorBidi" w:cstheme="majorBidi"/>
          <w:sz w:val="24"/>
          <w:szCs w:val="24"/>
        </w:rPr>
      </w:pPr>
      <w:proofErr w:type="spellStart"/>
      <w:r w:rsidRPr="00C6121B">
        <w:rPr>
          <w:rFonts w:asciiTheme="majorBidi" w:eastAsia="Times New Roman" w:hAnsiTheme="majorBidi" w:cstheme="majorBidi"/>
          <w:sz w:val="24"/>
          <w:szCs w:val="24"/>
        </w:rPr>
        <w:t>Heger</w:t>
      </w:r>
      <w:proofErr w:type="spellEnd"/>
      <w:r w:rsidRPr="00C6121B">
        <w:rPr>
          <w:rFonts w:asciiTheme="majorBidi" w:eastAsia="Times New Roman" w:hAnsiTheme="majorBidi" w:cstheme="majorBidi"/>
          <w:sz w:val="24"/>
          <w:szCs w:val="24"/>
        </w:rPr>
        <w:t xml:space="preserve">, A., </w:t>
      </w:r>
      <w:proofErr w:type="spellStart"/>
      <w:r w:rsidRPr="00C6121B">
        <w:rPr>
          <w:rFonts w:asciiTheme="majorBidi" w:eastAsia="Times New Roman" w:hAnsiTheme="majorBidi" w:cstheme="majorBidi"/>
          <w:sz w:val="24"/>
          <w:szCs w:val="24"/>
        </w:rPr>
        <w:t>Ticson</w:t>
      </w:r>
      <w:proofErr w:type="spellEnd"/>
      <w:r w:rsidRPr="00C6121B">
        <w:rPr>
          <w:rFonts w:asciiTheme="majorBidi" w:eastAsia="Times New Roman" w:hAnsiTheme="majorBidi" w:cstheme="majorBidi"/>
          <w:sz w:val="24"/>
          <w:szCs w:val="24"/>
        </w:rPr>
        <w:t xml:space="preserve">, L., Velasquez, O., and Bernier, R. (2002) Children referred for possible sexual abuse: medical findings in 2,384 children. </w:t>
      </w:r>
      <w:r w:rsidRPr="00C6121B">
        <w:rPr>
          <w:rFonts w:asciiTheme="majorBidi" w:eastAsia="Times New Roman" w:hAnsiTheme="majorBidi" w:cstheme="majorBidi"/>
          <w:i/>
          <w:iCs/>
          <w:sz w:val="24"/>
          <w:szCs w:val="24"/>
        </w:rPr>
        <w:t>Child Abuse and Neglect,</w:t>
      </w:r>
      <w:r w:rsidRPr="00C6121B">
        <w:rPr>
          <w:rFonts w:asciiTheme="majorBidi" w:eastAsia="Times New Roman" w:hAnsiTheme="majorBidi" w:cstheme="majorBidi"/>
          <w:sz w:val="24"/>
          <w:szCs w:val="24"/>
        </w:rPr>
        <w:t xml:space="preserve"> 26, pp.645-659</w:t>
      </w:r>
    </w:p>
    <w:p w14:paraId="6994ECBE" w14:textId="77777777" w:rsidR="00C6121B" w:rsidRPr="00C6121B" w:rsidRDefault="00C6121B" w:rsidP="2815CD54">
      <w:pPr>
        <w:spacing w:after="120" w:line="360" w:lineRule="auto"/>
        <w:rPr>
          <w:rFonts w:asciiTheme="majorBidi" w:hAnsiTheme="majorBidi" w:cstheme="majorBidi"/>
          <w:sz w:val="24"/>
          <w:szCs w:val="24"/>
        </w:rPr>
      </w:pPr>
      <w:r w:rsidRPr="00C6121B">
        <w:rPr>
          <w:rFonts w:asciiTheme="majorBidi" w:hAnsiTheme="majorBidi" w:cstheme="majorBidi"/>
          <w:sz w:val="24"/>
          <w:szCs w:val="24"/>
        </w:rPr>
        <w:t>Higgins, C., &amp; Ireland, C. (2009). Attitudes toward male and female sex offenders: a comparison of forensic staff, prison officers and the general public in Northern Ireland. The British Journal of Forensic Practice, 11(1), 14-19.</w:t>
      </w:r>
    </w:p>
    <w:p w14:paraId="114B2B90" w14:textId="77777777" w:rsidR="00C6121B" w:rsidRPr="00C6121B" w:rsidRDefault="00C6121B" w:rsidP="56DFABF2">
      <w:pPr>
        <w:spacing w:after="120" w:line="360" w:lineRule="auto"/>
        <w:rPr>
          <w:rFonts w:asciiTheme="majorBidi" w:hAnsiTheme="majorBidi" w:cstheme="majorBidi"/>
          <w:sz w:val="24"/>
          <w:szCs w:val="24"/>
        </w:rPr>
      </w:pPr>
      <w:r w:rsidRPr="00C6121B">
        <w:rPr>
          <w:rFonts w:asciiTheme="majorBidi" w:eastAsia="Times New Roman" w:hAnsiTheme="majorBidi" w:cstheme="majorBidi"/>
          <w:sz w:val="24"/>
          <w:szCs w:val="24"/>
        </w:rPr>
        <w:t xml:space="preserve">HM Government. (2021). </w:t>
      </w:r>
      <w:r w:rsidRPr="00C6121B">
        <w:rPr>
          <w:rFonts w:asciiTheme="majorBidi" w:eastAsia="Times New Roman" w:hAnsiTheme="majorBidi" w:cstheme="majorBidi"/>
          <w:i/>
          <w:iCs/>
          <w:sz w:val="24"/>
          <w:szCs w:val="24"/>
        </w:rPr>
        <w:t xml:space="preserve">Tackling Child Sexual Abuse Strategy. </w:t>
      </w:r>
      <w:r w:rsidRPr="00C6121B">
        <w:rPr>
          <w:rFonts w:asciiTheme="majorBidi" w:eastAsia="Times New Roman" w:hAnsiTheme="majorBidi" w:cstheme="majorBidi"/>
          <w:sz w:val="24"/>
          <w:szCs w:val="24"/>
        </w:rPr>
        <w:t>[Online] Available at:</w:t>
      </w:r>
      <w:r w:rsidRPr="00C6121B">
        <w:rPr>
          <w:rFonts w:asciiTheme="majorBidi" w:eastAsia="Times New Roman" w:hAnsiTheme="majorBidi" w:cstheme="majorBidi"/>
          <w:i/>
          <w:iCs/>
          <w:sz w:val="24"/>
          <w:szCs w:val="24"/>
        </w:rPr>
        <w:t xml:space="preserve"> </w:t>
      </w:r>
      <w:hyperlink r:id="rId38">
        <w:r w:rsidRPr="00C6121B">
          <w:rPr>
            <w:rStyle w:val="Hyperlink"/>
            <w:rFonts w:asciiTheme="majorBidi" w:eastAsia="Times New Roman" w:hAnsiTheme="majorBidi" w:cstheme="majorBidi"/>
            <w:sz w:val="24"/>
            <w:szCs w:val="24"/>
          </w:rPr>
          <w:t>https://assets.publishing.service.gov.uk/government/uploads/system/uploads/attachment_data/file/973236/Tackling_Child_Sexual_Abuse_Strategy_2021.pdf</w:t>
        </w:r>
      </w:hyperlink>
    </w:p>
    <w:p w14:paraId="0BD2F46E" w14:textId="77777777" w:rsidR="00C6121B" w:rsidRPr="00C6121B" w:rsidRDefault="00C6121B" w:rsidP="008800AA">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Hogue, T. E. (1993). </w:t>
      </w:r>
      <w:r w:rsidRPr="00C6121B">
        <w:rPr>
          <w:rFonts w:asciiTheme="majorBidi" w:hAnsiTheme="majorBidi" w:cstheme="majorBidi"/>
          <w:i/>
          <w:iCs/>
          <w:sz w:val="24"/>
          <w:szCs w:val="24"/>
        </w:rPr>
        <w:t>Attitudes towards prisoners and sex offenders</w:t>
      </w:r>
      <w:r w:rsidRPr="00C6121B">
        <w:rPr>
          <w:rFonts w:asciiTheme="majorBidi" w:hAnsiTheme="majorBidi" w:cstheme="majorBidi"/>
          <w:sz w:val="24"/>
          <w:szCs w:val="24"/>
        </w:rPr>
        <w:t>. In N. C. Clark, &amp; G. Stephenson (Eds.), DCLP occasional papers: Sexual offenders. British Psychological Society: Leicester, UK</w:t>
      </w:r>
    </w:p>
    <w:p w14:paraId="36F7CD85"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Holmes, G.R. </w:t>
      </w:r>
      <w:proofErr w:type="spellStart"/>
      <w:r w:rsidRPr="00C6121B">
        <w:rPr>
          <w:rFonts w:asciiTheme="majorBidi" w:eastAsia="Times New Roman" w:hAnsiTheme="majorBidi" w:cstheme="majorBidi"/>
          <w:sz w:val="24"/>
          <w:szCs w:val="24"/>
        </w:rPr>
        <w:t>Offen</w:t>
      </w:r>
      <w:proofErr w:type="spellEnd"/>
      <w:r w:rsidRPr="00C6121B">
        <w:rPr>
          <w:rFonts w:asciiTheme="majorBidi" w:eastAsia="Times New Roman" w:hAnsiTheme="majorBidi" w:cstheme="majorBidi"/>
          <w:sz w:val="24"/>
          <w:szCs w:val="24"/>
        </w:rPr>
        <w:t xml:space="preserve">, L. Waller, G. (1997) See no evil, hear no evil, speak no evil: Why do relatively few male victims of childhood sexual abuse receive help for abuse-related issues in adulthood? </w:t>
      </w:r>
      <w:r w:rsidRPr="00C6121B">
        <w:rPr>
          <w:rFonts w:asciiTheme="majorBidi" w:eastAsia="Times New Roman" w:hAnsiTheme="majorBidi" w:cstheme="majorBidi"/>
          <w:i/>
          <w:iCs/>
          <w:sz w:val="24"/>
          <w:szCs w:val="24"/>
        </w:rPr>
        <w:t xml:space="preserve">Clinical Psychology Review, 17(1), </w:t>
      </w:r>
      <w:r w:rsidRPr="00C6121B">
        <w:rPr>
          <w:rFonts w:asciiTheme="majorBidi" w:eastAsia="Times New Roman" w:hAnsiTheme="majorBidi" w:cstheme="majorBidi"/>
          <w:sz w:val="24"/>
          <w:szCs w:val="24"/>
        </w:rPr>
        <w:t xml:space="preserve">69-88. </w:t>
      </w:r>
    </w:p>
    <w:p w14:paraId="5B942B93" w14:textId="77777777" w:rsidR="00C6121B" w:rsidRPr="00C6121B" w:rsidRDefault="00C6121B" w:rsidP="2815CD54">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Imhoff, R. (2015). Punitive attitudes against paedophiles or persons with sexual interest in children: Does the label matter? </w:t>
      </w:r>
      <w:r w:rsidRPr="00C6121B">
        <w:rPr>
          <w:rFonts w:asciiTheme="majorBidi" w:hAnsiTheme="majorBidi" w:cstheme="majorBidi"/>
          <w:i/>
          <w:iCs/>
          <w:sz w:val="24"/>
          <w:szCs w:val="24"/>
        </w:rPr>
        <w:t xml:space="preserve">Archives of Sexual </w:t>
      </w:r>
      <w:proofErr w:type="spellStart"/>
      <w:r w:rsidRPr="00C6121B">
        <w:rPr>
          <w:rFonts w:asciiTheme="majorBidi" w:hAnsiTheme="majorBidi" w:cstheme="majorBidi"/>
          <w:i/>
          <w:iCs/>
          <w:sz w:val="24"/>
          <w:szCs w:val="24"/>
        </w:rPr>
        <w:t>Behavior</w:t>
      </w:r>
      <w:proofErr w:type="spellEnd"/>
      <w:r w:rsidRPr="00C6121B">
        <w:rPr>
          <w:rFonts w:asciiTheme="majorBidi" w:hAnsiTheme="majorBidi" w:cstheme="majorBidi"/>
          <w:i/>
          <w:iCs/>
          <w:sz w:val="24"/>
          <w:szCs w:val="24"/>
        </w:rPr>
        <w:t>, 44</w:t>
      </w:r>
      <w:r w:rsidRPr="00C6121B">
        <w:rPr>
          <w:rFonts w:asciiTheme="majorBidi" w:hAnsiTheme="majorBidi" w:cstheme="majorBidi"/>
          <w:sz w:val="24"/>
          <w:szCs w:val="24"/>
        </w:rPr>
        <w:t>, 35–44. http://dx.doi. org/10.1007/s10508-014-0439-3.</w:t>
      </w:r>
    </w:p>
    <w:p w14:paraId="5E589273" w14:textId="77777777" w:rsidR="00C6121B" w:rsidRPr="00C6121B" w:rsidRDefault="00C6121B" w:rsidP="008800AA">
      <w:pPr>
        <w:spacing w:after="120" w:line="360" w:lineRule="auto"/>
        <w:rPr>
          <w:rStyle w:val="Hyperlink"/>
          <w:rFonts w:asciiTheme="majorBidi" w:hAnsiTheme="majorBidi" w:cstheme="majorBidi"/>
          <w:sz w:val="24"/>
          <w:szCs w:val="24"/>
        </w:rPr>
      </w:pPr>
      <w:r w:rsidRPr="00C6121B">
        <w:rPr>
          <w:rFonts w:asciiTheme="majorBidi" w:hAnsiTheme="majorBidi" w:cstheme="majorBidi"/>
          <w:sz w:val="24"/>
          <w:szCs w:val="24"/>
        </w:rPr>
        <w:t xml:space="preserve">Independent Inquiry into Child Sexual Abuse (2018) </w:t>
      </w:r>
      <w:r w:rsidRPr="00C6121B">
        <w:rPr>
          <w:rFonts w:asciiTheme="majorBidi" w:hAnsiTheme="majorBidi" w:cstheme="majorBidi"/>
          <w:i/>
          <w:iCs/>
          <w:sz w:val="24"/>
          <w:szCs w:val="24"/>
        </w:rPr>
        <w:t xml:space="preserve">Interim Report: A Summary: Independent Inquiry into Child Sexual Abuse. </w:t>
      </w:r>
      <w:r w:rsidRPr="00C6121B">
        <w:rPr>
          <w:rFonts w:asciiTheme="majorBidi" w:hAnsiTheme="majorBidi" w:cstheme="majorBidi"/>
          <w:sz w:val="24"/>
          <w:szCs w:val="24"/>
        </w:rPr>
        <w:t xml:space="preserve">Retrieved from </w:t>
      </w:r>
      <w:hyperlink r:id="rId39" w:history="1">
        <w:r w:rsidRPr="00C6121B">
          <w:rPr>
            <w:rStyle w:val="Hyperlink"/>
            <w:rFonts w:asciiTheme="majorBidi" w:hAnsiTheme="majorBidi" w:cstheme="majorBidi"/>
            <w:sz w:val="24"/>
            <w:szCs w:val="24"/>
          </w:rPr>
          <w:t>Interim Report: A Summary (iicsa.org.uk)</w:t>
        </w:r>
      </w:hyperlink>
    </w:p>
    <w:p w14:paraId="06F71CC6" w14:textId="77777777" w:rsidR="00C6121B" w:rsidRPr="00C6121B" w:rsidRDefault="00C6121B" w:rsidP="2815CD54">
      <w:pPr>
        <w:spacing w:after="120" w:line="360" w:lineRule="auto"/>
        <w:rPr>
          <w:rFonts w:asciiTheme="majorBidi" w:hAnsiTheme="majorBidi" w:cstheme="majorBidi"/>
          <w:sz w:val="24"/>
          <w:szCs w:val="24"/>
        </w:rPr>
      </w:pPr>
      <w:r w:rsidRPr="00C6121B">
        <w:rPr>
          <w:rFonts w:asciiTheme="majorBidi" w:hAnsiTheme="majorBidi" w:cstheme="majorBidi"/>
          <w:sz w:val="24"/>
          <w:szCs w:val="24"/>
        </w:rPr>
        <w:lastRenderedPageBreak/>
        <w:t xml:space="preserve">INQUEST (2015) </w:t>
      </w:r>
      <w:r w:rsidRPr="00C6121B">
        <w:rPr>
          <w:rFonts w:asciiTheme="majorBidi" w:hAnsiTheme="majorBidi" w:cstheme="majorBidi"/>
          <w:i/>
          <w:iCs/>
          <w:sz w:val="24"/>
          <w:szCs w:val="24"/>
        </w:rPr>
        <w:t xml:space="preserve">Stolen lives and Missed Opportunities: The Death of Young Adults and Children in Prison. </w:t>
      </w:r>
      <w:r w:rsidRPr="00C6121B">
        <w:rPr>
          <w:rFonts w:asciiTheme="majorBidi" w:hAnsiTheme="majorBidi" w:cstheme="majorBidi"/>
          <w:sz w:val="24"/>
          <w:szCs w:val="24"/>
        </w:rPr>
        <w:t xml:space="preserve"> London. Inquest. Retrieved from </w:t>
      </w:r>
      <w:hyperlink r:id="rId40" w:history="1">
        <w:r w:rsidRPr="00C6121B">
          <w:rPr>
            <w:rStyle w:val="Hyperlink"/>
            <w:rFonts w:asciiTheme="majorBidi" w:hAnsiTheme="majorBidi" w:cstheme="majorBidi"/>
            <w:sz w:val="24"/>
            <w:szCs w:val="24"/>
          </w:rPr>
          <w:t>Layout 1 (barrowcadbury.org.uk)</w:t>
        </w:r>
      </w:hyperlink>
    </w:p>
    <w:p w14:paraId="511786FC" w14:textId="67F0C166" w:rsidR="00C6121B" w:rsidRPr="00C6121B" w:rsidRDefault="00C6121B" w:rsidP="00AD1895">
      <w:pPr>
        <w:rPr>
          <w:rFonts w:asciiTheme="majorBidi" w:eastAsia="Times New Roman" w:hAnsiTheme="majorBidi" w:cstheme="majorBidi"/>
          <w:i/>
          <w:iCs/>
          <w:sz w:val="24"/>
          <w:szCs w:val="24"/>
        </w:rPr>
      </w:pPr>
      <w:r w:rsidRPr="00C6121B">
        <w:rPr>
          <w:rFonts w:asciiTheme="majorBidi" w:hAnsiTheme="majorBidi" w:cstheme="majorBidi"/>
          <w:sz w:val="24"/>
          <w:szCs w:val="24"/>
        </w:rPr>
        <w:t xml:space="preserve">Jackson, D., &amp; Mannix, J. (2004). Giving voice to the burden of blame: A feminist study of mothers’ experiences of mother blaming. </w:t>
      </w:r>
      <w:r w:rsidRPr="00C6121B">
        <w:rPr>
          <w:rFonts w:asciiTheme="majorBidi" w:hAnsiTheme="majorBidi" w:cstheme="majorBidi"/>
          <w:i/>
          <w:iCs/>
          <w:sz w:val="24"/>
          <w:szCs w:val="24"/>
        </w:rPr>
        <w:t>International Journal of Nursing Practice,</w:t>
      </w:r>
      <w:r w:rsidRPr="00C6121B">
        <w:rPr>
          <w:rFonts w:asciiTheme="majorBidi" w:hAnsiTheme="majorBidi" w:cstheme="majorBidi"/>
          <w:sz w:val="24"/>
          <w:szCs w:val="24"/>
        </w:rPr>
        <w:t xml:space="preserve"> 10, 150-158.</w:t>
      </w:r>
      <w:r w:rsidR="002D5722">
        <w:rPr>
          <w:rFonts w:asciiTheme="majorBidi" w:hAnsiTheme="majorBidi" w:cstheme="majorBidi"/>
          <w:sz w:val="24"/>
          <w:szCs w:val="24"/>
        </w:rPr>
        <w:t xml:space="preserve"> Retrieved from </w:t>
      </w:r>
      <w:r w:rsidR="002D5722">
        <w:rPr>
          <w:rFonts w:ascii="Open Sans" w:hAnsi="Open Sans" w:cs="Open Sans"/>
          <w:color w:val="767676"/>
          <w:sz w:val="21"/>
          <w:szCs w:val="21"/>
          <w:shd w:val="clear" w:color="auto" w:fill="FFFFFF"/>
        </w:rPr>
        <w:t> </w:t>
      </w:r>
      <w:hyperlink r:id="rId41" w:history="1">
        <w:r w:rsidR="002D5722" w:rsidRPr="00C25046">
          <w:rPr>
            <w:rStyle w:val="Hyperlink"/>
            <w:rFonts w:asciiTheme="majorBidi" w:hAnsiTheme="majorBidi" w:cstheme="majorBidi"/>
            <w:sz w:val="24"/>
            <w:szCs w:val="24"/>
          </w:rPr>
          <w:t>https://doi.org/10.1111/j.1440-172X.2004.00474.x</w:t>
        </w:r>
      </w:hyperlink>
    </w:p>
    <w:p w14:paraId="0EA24E16" w14:textId="77777777" w:rsidR="00C6121B" w:rsidRPr="00C6121B" w:rsidRDefault="00C6121B" w:rsidP="62E15F57">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Jackson, T.L., &amp; Ferguson, W.P. (1983) Attribution of blame in incest. </w:t>
      </w:r>
      <w:r w:rsidRPr="00C6121B">
        <w:rPr>
          <w:rFonts w:asciiTheme="majorBidi" w:eastAsia="Times New Roman" w:hAnsiTheme="majorBidi" w:cstheme="majorBidi"/>
          <w:i/>
          <w:iCs/>
          <w:sz w:val="24"/>
          <w:szCs w:val="24"/>
        </w:rPr>
        <w:t xml:space="preserve">American Journal of Community Psychology, 11, </w:t>
      </w:r>
      <w:r w:rsidRPr="00C6121B">
        <w:rPr>
          <w:rFonts w:asciiTheme="majorBidi" w:eastAsia="Times New Roman" w:hAnsiTheme="majorBidi" w:cstheme="majorBidi"/>
          <w:sz w:val="24"/>
          <w:szCs w:val="24"/>
        </w:rPr>
        <w:t>313-323.</w:t>
      </w:r>
    </w:p>
    <w:p w14:paraId="039A61FC" w14:textId="77777777" w:rsidR="00C6121B" w:rsidRPr="00C6121B" w:rsidRDefault="00C6121B" w:rsidP="0068371B">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Jahnke, S., Imhoff, R., &amp; Hoyer, J. (2015). Stigmatization of people with paedophilia: Two comparative surveys. Archives of Sexual </w:t>
      </w:r>
      <w:proofErr w:type="spellStart"/>
      <w:r w:rsidRPr="00C6121B">
        <w:rPr>
          <w:rFonts w:asciiTheme="majorBidi" w:hAnsiTheme="majorBidi" w:cstheme="majorBidi"/>
          <w:sz w:val="24"/>
          <w:szCs w:val="24"/>
        </w:rPr>
        <w:t>Behavior</w:t>
      </w:r>
      <w:proofErr w:type="spellEnd"/>
      <w:r w:rsidRPr="00C6121B">
        <w:rPr>
          <w:rFonts w:asciiTheme="majorBidi" w:hAnsiTheme="majorBidi" w:cstheme="majorBidi"/>
          <w:sz w:val="24"/>
          <w:szCs w:val="24"/>
        </w:rPr>
        <w:t>, 44, 21–34. http://dx.doi.org/10. 1007/s10508-014-0312-4</w:t>
      </w:r>
    </w:p>
    <w:p w14:paraId="54ADB8AB" w14:textId="67B6CD28" w:rsidR="00C6121B" w:rsidRDefault="00C6121B" w:rsidP="000201E2">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Jenuwine</w:t>
      </w:r>
      <w:proofErr w:type="spellEnd"/>
      <w:r w:rsidRPr="00C6121B">
        <w:rPr>
          <w:rFonts w:asciiTheme="majorBidi" w:hAnsiTheme="majorBidi" w:cstheme="majorBidi"/>
          <w:sz w:val="24"/>
          <w:szCs w:val="24"/>
        </w:rPr>
        <w:t xml:space="preserve">, M., Simmons, R., &amp; </w:t>
      </w:r>
      <w:proofErr w:type="spellStart"/>
      <w:r w:rsidRPr="00C6121B">
        <w:rPr>
          <w:rFonts w:asciiTheme="majorBidi" w:hAnsiTheme="majorBidi" w:cstheme="majorBidi"/>
          <w:sz w:val="24"/>
          <w:szCs w:val="24"/>
        </w:rPr>
        <w:t>Swies</w:t>
      </w:r>
      <w:proofErr w:type="spellEnd"/>
      <w:r w:rsidRPr="00C6121B">
        <w:rPr>
          <w:rFonts w:asciiTheme="majorBidi" w:hAnsiTheme="majorBidi" w:cstheme="majorBidi"/>
          <w:sz w:val="24"/>
          <w:szCs w:val="24"/>
        </w:rPr>
        <w:t>, E. (2003). Community supervision of sex offenders: Integrating probation and clinical treatment</w:t>
      </w:r>
      <w:r w:rsidRPr="00C6121B">
        <w:rPr>
          <w:rFonts w:asciiTheme="majorBidi" w:hAnsiTheme="majorBidi" w:cstheme="majorBidi"/>
          <w:i/>
          <w:iCs/>
          <w:sz w:val="24"/>
          <w:szCs w:val="24"/>
        </w:rPr>
        <w:t>. Federal Probation, 67</w:t>
      </w:r>
      <w:r w:rsidRPr="00C6121B">
        <w:rPr>
          <w:rFonts w:asciiTheme="majorBidi" w:hAnsiTheme="majorBidi" w:cstheme="majorBidi"/>
          <w:sz w:val="24"/>
          <w:szCs w:val="24"/>
        </w:rPr>
        <w:t>, 20−32.</w:t>
      </w:r>
    </w:p>
    <w:p w14:paraId="6AE95D35" w14:textId="69F6D883" w:rsidR="003A5FA1" w:rsidRPr="00C6121B" w:rsidRDefault="003A5FA1" w:rsidP="000201E2">
      <w:pPr>
        <w:spacing w:after="120" w:line="360" w:lineRule="auto"/>
        <w:rPr>
          <w:rFonts w:asciiTheme="majorBidi" w:hAnsiTheme="majorBidi" w:cstheme="majorBidi"/>
          <w:sz w:val="24"/>
          <w:szCs w:val="24"/>
        </w:rPr>
      </w:pPr>
      <w:proofErr w:type="spellStart"/>
      <w:r>
        <w:rPr>
          <w:rFonts w:ascii="Arial" w:hAnsi="Arial" w:cs="Arial"/>
          <w:color w:val="222222"/>
          <w:sz w:val="20"/>
          <w:szCs w:val="20"/>
          <w:shd w:val="clear" w:color="auto" w:fill="FFFFFF"/>
        </w:rPr>
        <w:t>Jussim</w:t>
      </w:r>
      <w:proofErr w:type="spellEnd"/>
      <w:r>
        <w:rPr>
          <w:rFonts w:ascii="Arial" w:hAnsi="Arial" w:cs="Arial"/>
          <w:color w:val="222222"/>
          <w:sz w:val="20"/>
          <w:szCs w:val="20"/>
          <w:shd w:val="clear" w:color="auto" w:fill="FFFFFF"/>
        </w:rPr>
        <w:t xml:space="preserve">, L., Cain, T. R., Crawford, J. T., </w:t>
      </w:r>
      <w:proofErr w:type="spellStart"/>
      <w:r>
        <w:rPr>
          <w:rFonts w:ascii="Arial" w:hAnsi="Arial" w:cs="Arial"/>
          <w:color w:val="222222"/>
          <w:sz w:val="20"/>
          <w:szCs w:val="20"/>
          <w:shd w:val="clear" w:color="auto" w:fill="FFFFFF"/>
        </w:rPr>
        <w:t>Harber</w:t>
      </w:r>
      <w:proofErr w:type="spellEnd"/>
      <w:r>
        <w:rPr>
          <w:rFonts w:ascii="Arial" w:hAnsi="Arial" w:cs="Arial"/>
          <w:color w:val="222222"/>
          <w:sz w:val="20"/>
          <w:szCs w:val="20"/>
          <w:shd w:val="clear" w:color="auto" w:fill="FFFFFF"/>
        </w:rPr>
        <w:t>, K., &amp; Cohen, F. (2009). The unbearable accuracy of stereotypes. </w:t>
      </w:r>
      <w:r>
        <w:rPr>
          <w:rFonts w:ascii="Arial" w:hAnsi="Arial" w:cs="Arial"/>
          <w:i/>
          <w:iCs/>
          <w:color w:val="222222"/>
          <w:sz w:val="20"/>
          <w:szCs w:val="20"/>
          <w:shd w:val="clear" w:color="auto" w:fill="FFFFFF"/>
        </w:rPr>
        <w:t>Handbook of prejudice, stereotyping, and discrimination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199</w:t>
      </w:r>
      <w:r>
        <w:rPr>
          <w:rFonts w:ascii="Arial" w:hAnsi="Arial" w:cs="Arial"/>
          <w:color w:val="222222"/>
          <w:sz w:val="20"/>
          <w:szCs w:val="20"/>
          <w:shd w:val="clear" w:color="auto" w:fill="FFFFFF"/>
        </w:rPr>
        <w:t>, 227.</w:t>
      </w:r>
      <w:r w:rsidR="00943277">
        <w:rPr>
          <w:rFonts w:ascii="Arial" w:hAnsi="Arial" w:cs="Arial"/>
          <w:color w:val="222222"/>
          <w:sz w:val="20"/>
          <w:szCs w:val="20"/>
          <w:shd w:val="clear" w:color="auto" w:fill="FFFFFF"/>
        </w:rPr>
        <w:t xml:space="preserve"> Retrieved from </w:t>
      </w:r>
      <w:hyperlink r:id="rId42" w:anchor="v=onepage&amp;q=defining%20stereotypes&amp;f=false" w:history="1">
        <w:r w:rsidR="00943277">
          <w:rPr>
            <w:rStyle w:val="Hyperlink"/>
          </w:rPr>
          <w:t>Handbook of Prejudice, Stereotyping, and Discrimination - Google Books</w:t>
        </w:r>
      </w:hyperlink>
    </w:p>
    <w:p w14:paraId="279253D6" w14:textId="77777777" w:rsidR="00C6121B" w:rsidRPr="00C6121B" w:rsidRDefault="00C6121B" w:rsidP="2815CD54">
      <w:pPr>
        <w:spacing w:after="120" w:line="360" w:lineRule="auto"/>
        <w:rPr>
          <w:rFonts w:asciiTheme="majorBidi" w:eastAsia="Times New Roman" w:hAnsiTheme="majorBidi" w:cstheme="majorBidi"/>
          <w:sz w:val="24"/>
          <w:szCs w:val="24"/>
        </w:rPr>
      </w:pPr>
      <w:proofErr w:type="spellStart"/>
      <w:r w:rsidRPr="00C6121B">
        <w:rPr>
          <w:rFonts w:asciiTheme="majorBidi" w:eastAsia="Times New Roman" w:hAnsiTheme="majorBidi" w:cstheme="majorBidi"/>
          <w:sz w:val="24"/>
          <w:szCs w:val="24"/>
        </w:rPr>
        <w:t>Kamiya</w:t>
      </w:r>
      <w:proofErr w:type="spellEnd"/>
      <w:r w:rsidRPr="00C6121B">
        <w:rPr>
          <w:rFonts w:asciiTheme="majorBidi" w:eastAsia="Times New Roman" w:hAnsiTheme="majorBidi" w:cstheme="majorBidi"/>
          <w:sz w:val="24"/>
          <w:szCs w:val="24"/>
        </w:rPr>
        <w:t xml:space="preserve">, Y., Timonen, V., and Kenny, R. A. (2016) The impact of childhood sexual abuse on the mental and physical health, and healthcare utilization of older adults. </w:t>
      </w:r>
      <w:r w:rsidRPr="00C6121B">
        <w:rPr>
          <w:rFonts w:asciiTheme="majorBidi" w:eastAsia="Times New Roman" w:hAnsiTheme="majorBidi" w:cstheme="majorBidi"/>
          <w:i/>
          <w:iCs/>
          <w:sz w:val="24"/>
          <w:szCs w:val="24"/>
        </w:rPr>
        <w:t>International Psychogeriatrics</w:t>
      </w:r>
      <w:r w:rsidRPr="00C6121B">
        <w:rPr>
          <w:rFonts w:asciiTheme="majorBidi" w:eastAsia="Times New Roman" w:hAnsiTheme="majorBidi" w:cstheme="majorBidi"/>
          <w:sz w:val="24"/>
          <w:szCs w:val="24"/>
        </w:rPr>
        <w:t>, 28(3), pp. 415-422</w:t>
      </w:r>
    </w:p>
    <w:p w14:paraId="33A6F8CF" w14:textId="77777777" w:rsidR="00C6121B" w:rsidRPr="00C6121B" w:rsidRDefault="00C6121B" w:rsidP="78AFCF36">
      <w:pPr>
        <w:spacing w:after="120" w:line="360" w:lineRule="auto"/>
        <w:rPr>
          <w:rFonts w:asciiTheme="majorBidi" w:eastAsia="Times New Roman" w:hAnsiTheme="majorBidi" w:cstheme="majorBidi"/>
          <w:sz w:val="24"/>
          <w:szCs w:val="24"/>
        </w:rPr>
      </w:pPr>
      <w:proofErr w:type="spellStart"/>
      <w:r w:rsidRPr="00C6121B">
        <w:rPr>
          <w:rFonts w:asciiTheme="majorBidi" w:eastAsia="Times New Roman" w:hAnsiTheme="majorBidi" w:cstheme="majorBidi"/>
          <w:sz w:val="24"/>
          <w:szCs w:val="24"/>
        </w:rPr>
        <w:t>Karsna</w:t>
      </w:r>
      <w:proofErr w:type="spellEnd"/>
      <w:r w:rsidRPr="00C6121B">
        <w:rPr>
          <w:rFonts w:asciiTheme="majorBidi" w:eastAsia="Times New Roman" w:hAnsiTheme="majorBidi" w:cstheme="majorBidi"/>
          <w:sz w:val="24"/>
          <w:szCs w:val="24"/>
        </w:rPr>
        <w:t xml:space="preserve">, K. Kelly, L. (2021) </w:t>
      </w:r>
      <w:r w:rsidRPr="00C6121B">
        <w:rPr>
          <w:rFonts w:asciiTheme="majorBidi" w:eastAsia="Times New Roman" w:hAnsiTheme="majorBidi" w:cstheme="majorBidi"/>
          <w:i/>
          <w:iCs/>
          <w:sz w:val="24"/>
          <w:szCs w:val="24"/>
        </w:rPr>
        <w:t xml:space="preserve">Measuring the scale and changing nature of child sexual abuse: Review of evidence. </w:t>
      </w:r>
      <w:r w:rsidRPr="00C6121B">
        <w:rPr>
          <w:rFonts w:asciiTheme="majorBidi" w:eastAsia="Times New Roman" w:hAnsiTheme="majorBidi" w:cstheme="majorBidi"/>
          <w:sz w:val="24"/>
          <w:szCs w:val="24"/>
        </w:rPr>
        <w:t xml:space="preserve">[Online]. Available at </w:t>
      </w:r>
      <w:hyperlink r:id="rId43">
        <w:r w:rsidRPr="00C6121B">
          <w:rPr>
            <w:rStyle w:val="Hyperlink"/>
            <w:rFonts w:asciiTheme="majorBidi" w:eastAsia="Times New Roman" w:hAnsiTheme="majorBidi" w:cstheme="majorBidi"/>
            <w:sz w:val="24"/>
            <w:szCs w:val="24"/>
          </w:rPr>
          <w:t>https://www.csacentre.org.uk/documents/scale-nature-review-evidence-0621/</w:t>
        </w:r>
      </w:hyperlink>
      <w:r w:rsidRPr="00C6121B">
        <w:rPr>
          <w:rFonts w:asciiTheme="majorBidi" w:eastAsia="Times New Roman" w:hAnsiTheme="majorBidi" w:cstheme="majorBidi"/>
          <w:sz w:val="24"/>
          <w:szCs w:val="24"/>
        </w:rPr>
        <w:t>. Accessed 15/7/2021</w:t>
      </w:r>
    </w:p>
    <w:p w14:paraId="27A3DC4A" w14:textId="77777777" w:rsidR="00C6121B" w:rsidRPr="00C6121B" w:rsidRDefault="00C6121B" w:rsidP="000201E2">
      <w:pPr>
        <w:spacing w:after="120" w:line="360" w:lineRule="auto"/>
        <w:rPr>
          <w:rFonts w:asciiTheme="majorBidi" w:hAnsiTheme="majorBidi" w:cstheme="majorBidi"/>
          <w:sz w:val="24"/>
          <w:szCs w:val="24"/>
        </w:rPr>
      </w:pPr>
      <w:r w:rsidRPr="00C6121B">
        <w:rPr>
          <w:rFonts w:asciiTheme="majorBidi" w:hAnsiTheme="majorBidi" w:cstheme="majorBidi"/>
          <w:sz w:val="24"/>
          <w:szCs w:val="24"/>
        </w:rPr>
        <w:t>Katz-Schiavone, S., Levenson, J. S., &amp; Ackerman, A. (2008). Myths and facts about sexual violence: Public perceptions and implications for prevention. Journal of Criminal Justice and Popular Culture, 15, 291–311.</w:t>
      </w:r>
    </w:p>
    <w:p w14:paraId="5446DA79" w14:textId="77777777" w:rsidR="00C6121B" w:rsidRPr="00C6121B" w:rsidRDefault="00C6121B" w:rsidP="00AA49EA">
      <w:pPr>
        <w:spacing w:after="120" w:line="360" w:lineRule="auto"/>
        <w:rPr>
          <w:rStyle w:val="Hyperlink"/>
          <w:rFonts w:asciiTheme="majorBidi" w:hAnsiTheme="majorBidi" w:cstheme="majorBidi"/>
          <w:sz w:val="24"/>
          <w:szCs w:val="24"/>
        </w:rPr>
      </w:pPr>
      <w:r w:rsidRPr="00C6121B">
        <w:rPr>
          <w:rFonts w:asciiTheme="majorBidi" w:eastAsia="Times New Roman" w:hAnsiTheme="majorBidi" w:cstheme="majorBidi"/>
          <w:sz w:val="24"/>
          <w:szCs w:val="24"/>
        </w:rPr>
        <w:t xml:space="preserve">Keep Kids Safe (2021) </w:t>
      </w:r>
      <w:r w:rsidRPr="00C6121B">
        <w:rPr>
          <w:rFonts w:asciiTheme="majorBidi" w:eastAsia="Times New Roman" w:hAnsiTheme="majorBidi" w:cstheme="majorBidi"/>
          <w:i/>
          <w:iCs/>
          <w:sz w:val="24"/>
          <w:szCs w:val="24"/>
        </w:rPr>
        <w:t xml:space="preserve">Why Kids Don’t Tell About Sexual Abuse. </w:t>
      </w:r>
      <w:r w:rsidRPr="00C6121B">
        <w:rPr>
          <w:rFonts w:asciiTheme="majorBidi" w:eastAsia="Times New Roman" w:hAnsiTheme="majorBidi" w:cstheme="majorBidi"/>
          <w:sz w:val="24"/>
          <w:szCs w:val="24"/>
        </w:rPr>
        <w:t xml:space="preserve">Retrieved from: </w:t>
      </w:r>
      <w:hyperlink r:id="rId44" w:anchor=":~:text=Survivors%20of%20childhood%20sexual%20abuse%20have%20said%20that,result%20in%20the%20break%20up%20of%20the%20family%29." w:history="1">
        <w:r w:rsidRPr="00C6121B">
          <w:rPr>
            <w:rStyle w:val="Hyperlink"/>
            <w:rFonts w:asciiTheme="majorBidi" w:hAnsiTheme="majorBidi" w:cstheme="majorBidi"/>
            <w:sz w:val="24"/>
            <w:szCs w:val="24"/>
          </w:rPr>
          <w:t>Why Kids Don’t Tell About Sexual Abuse – Keep Kids Safe</w:t>
        </w:r>
      </w:hyperlink>
    </w:p>
    <w:p w14:paraId="3D383AC2"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eastAsia="Times New Roman" w:hAnsiTheme="majorBidi" w:cstheme="majorBidi"/>
          <w:sz w:val="24"/>
          <w:szCs w:val="24"/>
        </w:rPr>
        <w:t xml:space="preserve">Kennedy, A.C. </w:t>
      </w:r>
      <w:proofErr w:type="spellStart"/>
      <w:r w:rsidRPr="00C6121B">
        <w:rPr>
          <w:rFonts w:asciiTheme="majorBidi" w:eastAsia="Times New Roman" w:hAnsiTheme="majorBidi" w:cstheme="majorBidi"/>
          <w:sz w:val="24"/>
          <w:szCs w:val="24"/>
        </w:rPr>
        <w:t>Prock</w:t>
      </w:r>
      <w:proofErr w:type="spellEnd"/>
      <w:r w:rsidRPr="00C6121B">
        <w:rPr>
          <w:rFonts w:asciiTheme="majorBidi" w:eastAsia="Times New Roman" w:hAnsiTheme="majorBidi" w:cstheme="majorBidi"/>
          <w:sz w:val="24"/>
          <w:szCs w:val="24"/>
        </w:rPr>
        <w:t xml:space="preserve">, K.A. (2018). </w:t>
      </w:r>
      <w:r w:rsidRPr="00C6121B">
        <w:rPr>
          <w:rFonts w:asciiTheme="majorBidi" w:hAnsiTheme="majorBidi" w:cstheme="majorBidi"/>
          <w:sz w:val="24"/>
          <w:szCs w:val="24"/>
        </w:rPr>
        <w:t xml:space="preserve">‘‘I Still Feel Like I Am Not Normal’’: A Review of the Role of Stigma and Stigmatization Among Female Survivors of Child Sexual Abuse, Sexual Assault, and Intimate Partner Violence, </w:t>
      </w:r>
      <w:r w:rsidRPr="00C6121B">
        <w:rPr>
          <w:rFonts w:asciiTheme="majorBidi" w:hAnsiTheme="majorBidi" w:cstheme="majorBidi"/>
          <w:i/>
          <w:iCs/>
          <w:sz w:val="24"/>
          <w:szCs w:val="24"/>
        </w:rPr>
        <w:t xml:space="preserve">Trauma, violence and abuse, 19(5), </w:t>
      </w:r>
      <w:r w:rsidRPr="00C6121B">
        <w:rPr>
          <w:rFonts w:asciiTheme="majorBidi" w:hAnsiTheme="majorBidi" w:cstheme="majorBidi"/>
          <w:sz w:val="24"/>
          <w:szCs w:val="24"/>
        </w:rPr>
        <w:t>512-527, DOI: 10.1177/1524838016673601</w:t>
      </w:r>
    </w:p>
    <w:p w14:paraId="31330669"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lang w:val="fi-FI"/>
        </w:rPr>
        <w:lastRenderedPageBreak/>
        <w:t>Kia-</w:t>
      </w:r>
      <w:proofErr w:type="spellStart"/>
      <w:r w:rsidRPr="00C6121B">
        <w:rPr>
          <w:rFonts w:asciiTheme="majorBidi" w:hAnsiTheme="majorBidi" w:cstheme="majorBidi"/>
          <w:sz w:val="24"/>
          <w:szCs w:val="24"/>
          <w:lang w:val="fi-FI"/>
        </w:rPr>
        <w:t>Keating</w:t>
      </w:r>
      <w:proofErr w:type="spellEnd"/>
      <w:r w:rsidRPr="00C6121B">
        <w:rPr>
          <w:rFonts w:asciiTheme="majorBidi" w:hAnsiTheme="majorBidi" w:cstheme="majorBidi"/>
          <w:sz w:val="24"/>
          <w:szCs w:val="24"/>
          <w:lang w:val="fi-FI"/>
        </w:rPr>
        <w:t xml:space="preserve">, M., </w:t>
      </w:r>
      <w:proofErr w:type="spellStart"/>
      <w:r w:rsidRPr="00C6121B">
        <w:rPr>
          <w:rFonts w:asciiTheme="majorBidi" w:hAnsiTheme="majorBidi" w:cstheme="majorBidi"/>
          <w:sz w:val="24"/>
          <w:szCs w:val="24"/>
          <w:lang w:val="fi-FI"/>
        </w:rPr>
        <w:t>Grossman</w:t>
      </w:r>
      <w:proofErr w:type="spellEnd"/>
      <w:r w:rsidRPr="00C6121B">
        <w:rPr>
          <w:rFonts w:asciiTheme="majorBidi" w:hAnsiTheme="majorBidi" w:cstheme="majorBidi"/>
          <w:sz w:val="24"/>
          <w:szCs w:val="24"/>
          <w:lang w:val="fi-FI"/>
        </w:rPr>
        <w:t xml:space="preserve">, F., </w:t>
      </w:r>
      <w:proofErr w:type="spellStart"/>
      <w:r w:rsidRPr="00C6121B">
        <w:rPr>
          <w:rFonts w:asciiTheme="majorBidi" w:hAnsiTheme="majorBidi" w:cstheme="majorBidi"/>
          <w:sz w:val="24"/>
          <w:szCs w:val="24"/>
          <w:lang w:val="fi-FI"/>
        </w:rPr>
        <w:t>Sorsoli</w:t>
      </w:r>
      <w:proofErr w:type="spellEnd"/>
      <w:r w:rsidRPr="00C6121B">
        <w:rPr>
          <w:rFonts w:asciiTheme="majorBidi" w:hAnsiTheme="majorBidi" w:cstheme="majorBidi"/>
          <w:sz w:val="24"/>
          <w:szCs w:val="24"/>
          <w:lang w:val="fi-FI"/>
        </w:rPr>
        <w:t xml:space="preserve">, L., &amp; </w:t>
      </w:r>
      <w:proofErr w:type="spellStart"/>
      <w:r w:rsidRPr="00C6121B">
        <w:rPr>
          <w:rFonts w:asciiTheme="majorBidi" w:hAnsiTheme="majorBidi" w:cstheme="majorBidi"/>
          <w:sz w:val="24"/>
          <w:szCs w:val="24"/>
          <w:lang w:val="fi-FI"/>
        </w:rPr>
        <w:t>Epstein</w:t>
      </w:r>
      <w:proofErr w:type="spellEnd"/>
      <w:r w:rsidRPr="00C6121B">
        <w:rPr>
          <w:rFonts w:asciiTheme="majorBidi" w:hAnsiTheme="majorBidi" w:cstheme="majorBidi"/>
          <w:sz w:val="24"/>
          <w:szCs w:val="24"/>
          <w:lang w:val="fi-FI"/>
        </w:rPr>
        <w:t xml:space="preserve">, M. (2005). </w:t>
      </w:r>
      <w:r w:rsidRPr="00C6121B">
        <w:rPr>
          <w:rFonts w:asciiTheme="majorBidi" w:hAnsiTheme="majorBidi" w:cstheme="majorBidi"/>
          <w:sz w:val="24"/>
          <w:szCs w:val="24"/>
        </w:rPr>
        <w:t xml:space="preserve">Containing and resisting masculinity: Narratives of renegotiation among resilient male survivors of childhood sexual abuse. </w:t>
      </w:r>
      <w:r w:rsidRPr="00C6121B">
        <w:rPr>
          <w:rFonts w:asciiTheme="majorBidi" w:hAnsiTheme="majorBidi" w:cstheme="majorBidi"/>
          <w:i/>
          <w:iCs/>
          <w:sz w:val="24"/>
          <w:szCs w:val="24"/>
        </w:rPr>
        <w:t>Psychology of Men &amp; Masculinity, 6(3</w:t>
      </w:r>
      <w:r w:rsidRPr="00C6121B">
        <w:rPr>
          <w:rFonts w:asciiTheme="majorBidi" w:hAnsiTheme="majorBidi" w:cstheme="majorBidi"/>
          <w:sz w:val="24"/>
          <w:szCs w:val="24"/>
        </w:rPr>
        <w:t xml:space="preserve">), 169-185. </w:t>
      </w:r>
      <w:proofErr w:type="spellStart"/>
      <w:r w:rsidRPr="00C6121B">
        <w:rPr>
          <w:rFonts w:asciiTheme="majorBidi" w:hAnsiTheme="majorBidi" w:cstheme="majorBidi"/>
          <w:sz w:val="24"/>
          <w:szCs w:val="24"/>
        </w:rPr>
        <w:t>doi</w:t>
      </w:r>
      <w:proofErr w:type="spellEnd"/>
      <w:r w:rsidRPr="00C6121B">
        <w:rPr>
          <w:rFonts w:asciiTheme="majorBidi" w:hAnsiTheme="majorBidi" w:cstheme="majorBidi"/>
          <w:sz w:val="24"/>
          <w:szCs w:val="24"/>
        </w:rPr>
        <w:t xml:space="preserve">: </w:t>
      </w:r>
      <w:hyperlink r:id="rId45" w:history="1">
        <w:r w:rsidRPr="00C6121B">
          <w:rPr>
            <w:rStyle w:val="Hyperlink"/>
            <w:rFonts w:asciiTheme="majorBidi" w:hAnsiTheme="majorBidi" w:cstheme="majorBidi"/>
            <w:sz w:val="24"/>
            <w:szCs w:val="24"/>
          </w:rPr>
          <w:t>https://doi.org/10.1037/1524-9220.6.3.169</w:t>
        </w:r>
      </w:hyperlink>
    </w:p>
    <w:p w14:paraId="0D89AD22"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Kitzinger, J. (2008). ‘Paedophile-in-the-community’ protests: Press reporting and public responses. In G. </w:t>
      </w:r>
      <w:proofErr w:type="spellStart"/>
      <w:r w:rsidRPr="00C6121B">
        <w:rPr>
          <w:rFonts w:asciiTheme="majorBidi" w:hAnsiTheme="majorBidi" w:cstheme="majorBidi"/>
          <w:sz w:val="24"/>
          <w:szCs w:val="24"/>
        </w:rPr>
        <w:t>Letherby</w:t>
      </w:r>
      <w:proofErr w:type="spellEnd"/>
      <w:r w:rsidRPr="00C6121B">
        <w:rPr>
          <w:rFonts w:asciiTheme="majorBidi" w:hAnsiTheme="majorBidi" w:cstheme="majorBidi"/>
          <w:sz w:val="24"/>
          <w:szCs w:val="24"/>
        </w:rPr>
        <w:t>, K. Williams, P. Birch, &amp; M. E. Cain (Eds.), Sex as crime? (pp. 356–376). Cullompton, UK: Willan Publishing.</w:t>
      </w:r>
    </w:p>
    <w:p w14:paraId="75C3B3A9" w14:textId="60587CE6" w:rsidR="00C6121B" w:rsidRDefault="00C6121B" w:rsidP="00892B80">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Kitzinger, J., &amp; Skidmore, P. (1995). Playing safe: Media coverage of child sexual abuse prevention strategies. </w:t>
      </w:r>
      <w:r w:rsidRPr="00C6121B">
        <w:rPr>
          <w:rFonts w:asciiTheme="majorBidi" w:hAnsiTheme="majorBidi" w:cstheme="majorBidi"/>
          <w:i/>
          <w:iCs/>
          <w:sz w:val="24"/>
          <w:szCs w:val="24"/>
        </w:rPr>
        <w:t>Child Abuse Review</w:t>
      </w:r>
      <w:r w:rsidRPr="00C6121B">
        <w:rPr>
          <w:rFonts w:asciiTheme="majorBidi" w:hAnsiTheme="majorBidi" w:cstheme="majorBidi"/>
          <w:sz w:val="24"/>
          <w:szCs w:val="24"/>
        </w:rPr>
        <w:t>, 4, 47–56.</w:t>
      </w:r>
    </w:p>
    <w:p w14:paraId="3DBC6DB1" w14:textId="5EFCE36D" w:rsidR="00670DAD" w:rsidRPr="00C6121B" w:rsidRDefault="00670DAD" w:rsidP="00892B80">
      <w:pPr>
        <w:spacing w:after="120" w:line="360" w:lineRule="auto"/>
        <w:rPr>
          <w:rFonts w:asciiTheme="majorBidi" w:hAnsiTheme="majorBidi" w:cstheme="majorBidi"/>
          <w:sz w:val="24"/>
          <w:szCs w:val="24"/>
        </w:rPr>
      </w:pPr>
      <w:proofErr w:type="spellStart"/>
      <w:r w:rsidRPr="0033700C">
        <w:t>Kivunja</w:t>
      </w:r>
      <w:proofErr w:type="spellEnd"/>
      <w:r w:rsidRPr="0033700C">
        <w:t xml:space="preserve">, C., &amp; </w:t>
      </w:r>
      <w:proofErr w:type="spellStart"/>
      <w:r w:rsidRPr="0033700C">
        <w:t>Kuyini</w:t>
      </w:r>
      <w:proofErr w:type="spellEnd"/>
      <w:r w:rsidRPr="0033700C">
        <w:t xml:space="preserve">, A. B. (2017). </w:t>
      </w:r>
      <w:r>
        <w:t>Understanding and applying research paradigms in educational contexts. International Journal of Higher Education, 6, 26- 41. https://doi.org/10.5430/ijhe.v6n5p26</w:t>
      </w:r>
    </w:p>
    <w:p w14:paraId="6FD05114" w14:textId="77777777" w:rsidR="00C6121B" w:rsidRPr="00C6121B" w:rsidRDefault="00C6121B" w:rsidP="001A647E">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Kjelsberg</w:t>
      </w:r>
      <w:proofErr w:type="spellEnd"/>
      <w:r w:rsidRPr="00C6121B">
        <w:rPr>
          <w:rFonts w:asciiTheme="majorBidi" w:hAnsiTheme="majorBidi" w:cstheme="majorBidi"/>
          <w:sz w:val="24"/>
          <w:szCs w:val="24"/>
        </w:rPr>
        <w:t xml:space="preserve">, E. Skoglund, T.H. </w:t>
      </w:r>
      <w:proofErr w:type="spellStart"/>
      <w:r w:rsidRPr="00C6121B">
        <w:rPr>
          <w:rFonts w:asciiTheme="majorBidi" w:hAnsiTheme="majorBidi" w:cstheme="majorBidi"/>
          <w:sz w:val="24"/>
          <w:szCs w:val="24"/>
        </w:rPr>
        <w:t>Rustad</w:t>
      </w:r>
      <w:proofErr w:type="spellEnd"/>
      <w:r w:rsidRPr="00C6121B">
        <w:rPr>
          <w:rFonts w:asciiTheme="majorBidi" w:hAnsiTheme="majorBidi" w:cstheme="majorBidi"/>
          <w:sz w:val="24"/>
          <w:szCs w:val="24"/>
        </w:rPr>
        <w:t xml:space="preserve">, A.B. (2007) </w:t>
      </w:r>
      <w:r w:rsidRPr="00C6121B">
        <w:rPr>
          <w:rFonts w:asciiTheme="majorBidi" w:hAnsiTheme="majorBidi" w:cstheme="majorBidi"/>
          <w:i/>
          <w:iCs/>
          <w:sz w:val="24"/>
          <w:szCs w:val="24"/>
        </w:rPr>
        <w:t>Attitudes towards prisoners, as reported by prison inmates, prison employees and college students</w:t>
      </w:r>
      <w:r w:rsidRPr="00C6121B">
        <w:rPr>
          <w:rFonts w:asciiTheme="majorBidi" w:hAnsiTheme="majorBidi" w:cstheme="majorBidi"/>
          <w:sz w:val="24"/>
          <w:szCs w:val="24"/>
        </w:rPr>
        <w:t>. BMC Public Health, 7, 71, doi:10.1186/1471-2458-7-71</w:t>
      </w:r>
    </w:p>
    <w:p w14:paraId="25C361AE" w14:textId="77777777" w:rsidR="00C6121B" w:rsidRPr="00C6121B" w:rsidRDefault="00C6121B" w:rsidP="000201E2">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Kjelsberg</w:t>
      </w:r>
      <w:proofErr w:type="spellEnd"/>
      <w:r w:rsidRPr="00C6121B">
        <w:rPr>
          <w:rFonts w:asciiTheme="majorBidi" w:hAnsiTheme="majorBidi" w:cstheme="majorBidi"/>
          <w:sz w:val="24"/>
          <w:szCs w:val="24"/>
        </w:rPr>
        <w:t xml:space="preserve">, E., &amp; Loos, L. H. (2008). Conciliation or condemnation? Prison employees' and young people's attitudes towards sexual offenders. </w:t>
      </w:r>
      <w:r w:rsidRPr="00C6121B">
        <w:rPr>
          <w:rFonts w:asciiTheme="majorBidi" w:hAnsiTheme="majorBidi" w:cstheme="majorBidi"/>
          <w:i/>
          <w:iCs/>
          <w:sz w:val="24"/>
          <w:szCs w:val="24"/>
        </w:rPr>
        <w:t>International Journal of Forensic Mental Health, 7</w:t>
      </w:r>
      <w:r w:rsidRPr="00C6121B">
        <w:rPr>
          <w:rFonts w:asciiTheme="majorBidi" w:hAnsiTheme="majorBidi" w:cstheme="majorBidi"/>
          <w:sz w:val="24"/>
          <w:szCs w:val="24"/>
        </w:rPr>
        <w:t xml:space="preserve">, 95–103. </w:t>
      </w:r>
      <w:hyperlink r:id="rId46" w:history="1">
        <w:r w:rsidRPr="00C6121B">
          <w:rPr>
            <w:rStyle w:val="Hyperlink"/>
            <w:rFonts w:asciiTheme="majorBidi" w:hAnsiTheme="majorBidi" w:cstheme="majorBidi"/>
            <w:sz w:val="24"/>
            <w:szCs w:val="24"/>
          </w:rPr>
          <w:t>http://dx.doi.org/10.1080/14999013.2008.9914406</w:t>
        </w:r>
      </w:hyperlink>
      <w:r w:rsidRPr="00C6121B">
        <w:rPr>
          <w:rFonts w:asciiTheme="majorBidi" w:hAnsiTheme="majorBidi" w:cstheme="majorBidi"/>
          <w:sz w:val="24"/>
          <w:szCs w:val="24"/>
        </w:rPr>
        <w:t>.</w:t>
      </w:r>
    </w:p>
    <w:p w14:paraId="53871BF6" w14:textId="77777777" w:rsidR="00C6121B" w:rsidRPr="00C6121B" w:rsidRDefault="00C6121B" w:rsidP="78AFCF36">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Knight, C. (2015). Trauma-informed social work practice: Practice considerations and challenges. </w:t>
      </w:r>
      <w:r w:rsidRPr="00C6121B">
        <w:rPr>
          <w:rFonts w:asciiTheme="majorBidi" w:hAnsiTheme="majorBidi" w:cstheme="majorBidi"/>
          <w:i/>
          <w:iCs/>
          <w:sz w:val="24"/>
          <w:szCs w:val="24"/>
        </w:rPr>
        <w:t>Clinical Social Work Journal, 43(</w:t>
      </w:r>
      <w:r w:rsidRPr="00C6121B">
        <w:rPr>
          <w:rFonts w:asciiTheme="majorBidi" w:hAnsiTheme="majorBidi" w:cstheme="majorBidi"/>
          <w:sz w:val="24"/>
          <w:szCs w:val="24"/>
        </w:rPr>
        <w:t xml:space="preserve">1), 25-37. </w:t>
      </w:r>
      <w:proofErr w:type="spellStart"/>
      <w:r w:rsidRPr="00C6121B">
        <w:rPr>
          <w:rFonts w:asciiTheme="majorBidi" w:hAnsiTheme="majorBidi" w:cstheme="majorBidi"/>
          <w:sz w:val="24"/>
          <w:szCs w:val="24"/>
        </w:rPr>
        <w:t>doi</w:t>
      </w:r>
      <w:proofErr w:type="spellEnd"/>
      <w:r w:rsidRPr="00C6121B">
        <w:rPr>
          <w:rFonts w:asciiTheme="majorBidi" w:hAnsiTheme="majorBidi" w:cstheme="majorBidi"/>
          <w:sz w:val="24"/>
          <w:szCs w:val="24"/>
        </w:rPr>
        <w:t>: https://doi.org/10.1007/s10615-014-0481-6</w:t>
      </w:r>
    </w:p>
    <w:p w14:paraId="01489EB6"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Koss, M. (2014) The RESTORE program of restorative justice for sex crimes: vision, process, and outcomes. </w:t>
      </w:r>
      <w:r w:rsidRPr="00C6121B">
        <w:rPr>
          <w:rFonts w:asciiTheme="majorBidi" w:hAnsiTheme="majorBidi" w:cstheme="majorBidi"/>
          <w:i/>
          <w:iCs/>
          <w:sz w:val="24"/>
          <w:szCs w:val="24"/>
        </w:rPr>
        <w:t>Journal of Interpersonal Violence. 29</w:t>
      </w:r>
      <w:r w:rsidRPr="00C6121B">
        <w:rPr>
          <w:rFonts w:asciiTheme="majorBidi" w:hAnsiTheme="majorBidi" w:cstheme="majorBidi"/>
          <w:sz w:val="24"/>
          <w:szCs w:val="24"/>
        </w:rPr>
        <w:t>(9):1623–60.</w:t>
      </w:r>
    </w:p>
    <w:p w14:paraId="59FD66A3" w14:textId="77777777" w:rsidR="00C6121B" w:rsidRPr="00C6121B" w:rsidRDefault="00C6121B" w:rsidP="61EEFDCC">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Krone, T. </w:t>
      </w:r>
      <w:proofErr w:type="spellStart"/>
      <w:r w:rsidRPr="00C6121B">
        <w:rPr>
          <w:rFonts w:asciiTheme="majorBidi" w:eastAsia="Times New Roman" w:hAnsiTheme="majorBidi" w:cstheme="majorBidi"/>
          <w:sz w:val="24"/>
          <w:szCs w:val="24"/>
        </w:rPr>
        <w:t>Spiranovic</w:t>
      </w:r>
      <w:proofErr w:type="spellEnd"/>
      <w:r w:rsidRPr="00C6121B">
        <w:rPr>
          <w:rFonts w:asciiTheme="majorBidi" w:eastAsia="Times New Roman" w:hAnsiTheme="majorBidi" w:cstheme="majorBidi"/>
          <w:sz w:val="24"/>
          <w:szCs w:val="24"/>
        </w:rPr>
        <w:t xml:space="preserve">, C. Prichard, J. Watters, P. Wortley, R. Gelb, K. </w:t>
      </w:r>
      <w:proofErr w:type="spellStart"/>
      <w:r w:rsidRPr="00C6121B">
        <w:rPr>
          <w:rFonts w:asciiTheme="majorBidi" w:eastAsia="Times New Roman" w:hAnsiTheme="majorBidi" w:cstheme="majorBidi"/>
          <w:sz w:val="24"/>
          <w:szCs w:val="24"/>
        </w:rPr>
        <w:t>Hunn</w:t>
      </w:r>
      <w:proofErr w:type="spellEnd"/>
      <w:r w:rsidRPr="00C6121B">
        <w:rPr>
          <w:rFonts w:asciiTheme="majorBidi" w:eastAsia="Times New Roman" w:hAnsiTheme="majorBidi" w:cstheme="majorBidi"/>
          <w:sz w:val="24"/>
          <w:szCs w:val="24"/>
        </w:rPr>
        <w:t>, C. (2020). Child sexual abuse material in child-</w:t>
      </w:r>
      <w:proofErr w:type="spellStart"/>
      <w:r w:rsidRPr="00C6121B">
        <w:rPr>
          <w:rFonts w:asciiTheme="majorBidi" w:eastAsia="Times New Roman" w:hAnsiTheme="majorBidi" w:cstheme="majorBidi"/>
          <w:sz w:val="24"/>
          <w:szCs w:val="24"/>
        </w:rPr>
        <w:t>centered</w:t>
      </w:r>
      <w:proofErr w:type="spellEnd"/>
      <w:r w:rsidRPr="00C6121B">
        <w:rPr>
          <w:rFonts w:asciiTheme="majorBidi" w:eastAsia="Times New Roman" w:hAnsiTheme="majorBidi" w:cstheme="majorBidi"/>
          <w:sz w:val="24"/>
          <w:szCs w:val="24"/>
        </w:rPr>
        <w:t xml:space="preserve"> institutions: situational crime prevention approaches. </w:t>
      </w:r>
      <w:r w:rsidRPr="00C6121B">
        <w:rPr>
          <w:rFonts w:asciiTheme="majorBidi" w:eastAsia="Times New Roman" w:hAnsiTheme="majorBidi" w:cstheme="majorBidi"/>
          <w:i/>
          <w:iCs/>
          <w:sz w:val="24"/>
          <w:szCs w:val="24"/>
        </w:rPr>
        <w:t xml:space="preserve">Journal of Sexual Aggression. </w:t>
      </w:r>
      <w:r w:rsidRPr="00C6121B">
        <w:rPr>
          <w:rFonts w:asciiTheme="majorBidi" w:eastAsia="Times New Roman" w:hAnsiTheme="majorBidi" w:cstheme="majorBidi"/>
          <w:sz w:val="24"/>
          <w:szCs w:val="24"/>
        </w:rPr>
        <w:t xml:space="preserve">28:1 [Online]. Available at: </w:t>
      </w:r>
      <w:hyperlink r:id="rId47" w:history="1">
        <w:r w:rsidRPr="00C6121B">
          <w:rPr>
            <w:rStyle w:val="Hyperlink"/>
            <w:rFonts w:asciiTheme="majorBidi" w:eastAsia="Times New Roman" w:hAnsiTheme="majorBidi" w:cstheme="majorBidi"/>
            <w:sz w:val="24"/>
            <w:szCs w:val="24"/>
          </w:rPr>
          <w:t>https://www.tandfonline.com/doi/full/10.1080/13552600.2019.1705925. Accessed 29/07/2021</w:t>
        </w:r>
      </w:hyperlink>
    </w:p>
    <w:p w14:paraId="69574FBC" w14:textId="77777777" w:rsidR="00C6121B" w:rsidRPr="00C6121B" w:rsidRDefault="00C6121B" w:rsidP="61EEFDCC">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Krug, R.S. (1989) Adult Male Report of Childhood Sexual Abuse by Mothers: Case Descriptions, Motivations and Long-Term Consequences. </w:t>
      </w:r>
      <w:r w:rsidRPr="00C6121B">
        <w:rPr>
          <w:rFonts w:asciiTheme="majorBidi" w:eastAsia="Times New Roman" w:hAnsiTheme="majorBidi" w:cstheme="majorBidi"/>
          <w:i/>
          <w:iCs/>
          <w:sz w:val="24"/>
          <w:szCs w:val="24"/>
        </w:rPr>
        <w:t xml:space="preserve">Child Abuse and Neglect, </w:t>
      </w:r>
      <w:r w:rsidRPr="00C6121B">
        <w:rPr>
          <w:rFonts w:asciiTheme="majorBidi" w:eastAsia="Times New Roman" w:hAnsiTheme="majorBidi" w:cstheme="majorBidi"/>
          <w:sz w:val="24"/>
          <w:szCs w:val="24"/>
        </w:rPr>
        <w:t xml:space="preserve">13, 111-119. </w:t>
      </w:r>
    </w:p>
    <w:p w14:paraId="559AC067"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lastRenderedPageBreak/>
        <w:t>Kruttschnitt</w:t>
      </w:r>
      <w:proofErr w:type="spellEnd"/>
      <w:r w:rsidRPr="00C6121B">
        <w:rPr>
          <w:rFonts w:asciiTheme="majorBidi" w:hAnsiTheme="majorBidi" w:cstheme="majorBidi"/>
          <w:sz w:val="24"/>
          <w:szCs w:val="24"/>
        </w:rPr>
        <w:t xml:space="preserve">, C. </w:t>
      </w:r>
      <w:proofErr w:type="spellStart"/>
      <w:r w:rsidRPr="00C6121B">
        <w:rPr>
          <w:rFonts w:asciiTheme="majorBidi" w:hAnsiTheme="majorBidi" w:cstheme="majorBidi"/>
          <w:sz w:val="24"/>
          <w:szCs w:val="24"/>
        </w:rPr>
        <w:t>Uggen</w:t>
      </w:r>
      <w:proofErr w:type="spellEnd"/>
      <w:r w:rsidRPr="00C6121B">
        <w:rPr>
          <w:rFonts w:asciiTheme="majorBidi" w:hAnsiTheme="majorBidi" w:cstheme="majorBidi"/>
          <w:sz w:val="24"/>
          <w:szCs w:val="24"/>
        </w:rPr>
        <w:t>, C. and Shelton, K. (2000). Predictors of Desistance among Sex Offenders: The Interaction of Formal and Informal Social Controls. Justice Quarterly, 17(1), 61-87.</w:t>
      </w:r>
    </w:p>
    <w:p w14:paraId="2CD418D8" w14:textId="77777777" w:rsidR="00C6121B" w:rsidRPr="00C6121B" w:rsidRDefault="00C6121B" w:rsidP="61EEFDCC">
      <w:pPr>
        <w:spacing w:after="120" w:line="360" w:lineRule="auto"/>
        <w:rPr>
          <w:rFonts w:asciiTheme="majorBidi" w:eastAsia="Times New Roman" w:hAnsiTheme="majorBidi" w:cstheme="majorBidi"/>
          <w:sz w:val="24"/>
          <w:szCs w:val="24"/>
        </w:rPr>
      </w:pPr>
      <w:proofErr w:type="spellStart"/>
      <w:r w:rsidRPr="00C6121B">
        <w:rPr>
          <w:rFonts w:asciiTheme="majorBidi" w:eastAsia="Times New Roman" w:hAnsiTheme="majorBidi" w:cstheme="majorBidi"/>
          <w:sz w:val="24"/>
          <w:szCs w:val="24"/>
        </w:rPr>
        <w:t>Kurpiel</w:t>
      </w:r>
      <w:proofErr w:type="spellEnd"/>
      <w:r w:rsidRPr="00C6121B">
        <w:rPr>
          <w:rFonts w:asciiTheme="majorBidi" w:eastAsia="Times New Roman" w:hAnsiTheme="majorBidi" w:cstheme="majorBidi"/>
          <w:sz w:val="24"/>
          <w:szCs w:val="24"/>
        </w:rPr>
        <w:t xml:space="preserve">, S. (2009) </w:t>
      </w:r>
      <w:r w:rsidRPr="00C6121B">
        <w:rPr>
          <w:rFonts w:asciiTheme="majorBidi" w:eastAsia="Times New Roman" w:hAnsiTheme="majorBidi" w:cstheme="majorBidi"/>
          <w:i/>
          <w:iCs/>
          <w:sz w:val="24"/>
          <w:szCs w:val="24"/>
        </w:rPr>
        <w:t>Evaluating Sources: The CRAAP Test.</w:t>
      </w:r>
      <w:r w:rsidRPr="00C6121B">
        <w:rPr>
          <w:rFonts w:asciiTheme="majorBidi" w:eastAsia="Times New Roman" w:hAnsiTheme="majorBidi" w:cstheme="majorBidi"/>
          <w:sz w:val="24"/>
          <w:szCs w:val="24"/>
        </w:rPr>
        <w:t xml:space="preserve"> Retrieved from: </w:t>
      </w:r>
      <w:hyperlink r:id="rId48" w:history="1">
        <w:r w:rsidRPr="00C6121B">
          <w:rPr>
            <w:rStyle w:val="Hyperlink"/>
            <w:rFonts w:asciiTheme="majorBidi" w:hAnsiTheme="majorBidi" w:cstheme="majorBidi"/>
            <w:sz w:val="24"/>
            <w:szCs w:val="24"/>
          </w:rPr>
          <w:t>The CRAAP Test - Evaluating Sources - Research Guides at Benedictine University Library</w:t>
        </w:r>
      </w:hyperlink>
    </w:p>
    <w:p w14:paraId="5FC9DFBF" w14:textId="77777777" w:rsidR="00C6121B" w:rsidRPr="00C6121B" w:rsidRDefault="00C6121B" w:rsidP="61EEFDCC">
      <w:pPr>
        <w:spacing w:after="120" w:line="360" w:lineRule="auto"/>
        <w:rPr>
          <w:rFonts w:asciiTheme="majorBidi" w:hAnsiTheme="majorBidi" w:cstheme="majorBidi"/>
          <w:sz w:val="24"/>
          <w:szCs w:val="24"/>
        </w:rPr>
      </w:pPr>
      <w:r w:rsidRPr="00C6121B">
        <w:rPr>
          <w:rFonts w:asciiTheme="majorBidi" w:eastAsia="Times New Roman" w:hAnsiTheme="majorBidi" w:cstheme="majorBidi"/>
          <w:sz w:val="24"/>
          <w:szCs w:val="24"/>
        </w:rPr>
        <w:t xml:space="preserve">La Free, G. (1980) Variables Affecting Guilty Pleas and Conviction in Rape Cases: Toward a Social Theory of Rape Processing. </w:t>
      </w:r>
      <w:r w:rsidRPr="00C6121B">
        <w:rPr>
          <w:rFonts w:asciiTheme="majorBidi" w:eastAsia="Times New Roman" w:hAnsiTheme="majorBidi" w:cstheme="majorBidi"/>
          <w:i/>
          <w:iCs/>
          <w:sz w:val="24"/>
          <w:szCs w:val="24"/>
        </w:rPr>
        <w:t xml:space="preserve">Social Forces, </w:t>
      </w:r>
      <w:r w:rsidRPr="00C6121B">
        <w:rPr>
          <w:rFonts w:asciiTheme="majorBidi" w:eastAsia="Times New Roman" w:hAnsiTheme="majorBidi" w:cstheme="majorBidi"/>
          <w:sz w:val="24"/>
          <w:szCs w:val="24"/>
        </w:rPr>
        <w:t xml:space="preserve">58(3), 833-850. </w:t>
      </w:r>
      <w:hyperlink r:id="rId49" w:history="1">
        <w:r w:rsidRPr="00C6121B">
          <w:rPr>
            <w:rStyle w:val="Hyperlink"/>
            <w:rFonts w:asciiTheme="majorBidi" w:hAnsiTheme="majorBidi" w:cstheme="majorBidi"/>
            <w:sz w:val="24"/>
            <w:szCs w:val="24"/>
          </w:rPr>
          <w:t>Variables Affecting Guilty Pleas and Convictions in Rape Cases: Toward a Social Theory of Rape Processing (jstor.org)</w:t>
        </w:r>
      </w:hyperlink>
      <w:r w:rsidRPr="00C6121B">
        <w:rPr>
          <w:rFonts w:asciiTheme="majorBidi" w:hAnsiTheme="majorBidi" w:cstheme="majorBidi"/>
          <w:sz w:val="24"/>
          <w:szCs w:val="24"/>
        </w:rPr>
        <w:t xml:space="preserve"> Accessed 20/10/21</w:t>
      </w:r>
    </w:p>
    <w:p w14:paraId="5E9994F3" w14:textId="77777777" w:rsidR="00C6121B" w:rsidRPr="00C6121B" w:rsidRDefault="00C6121B" w:rsidP="00AA49EA">
      <w:pPr>
        <w:spacing w:after="120" w:line="360" w:lineRule="auto"/>
        <w:rPr>
          <w:rFonts w:asciiTheme="majorBidi" w:eastAsia="Times New Roman" w:hAnsiTheme="majorBidi" w:cstheme="majorBidi"/>
          <w:sz w:val="24"/>
          <w:szCs w:val="24"/>
        </w:rPr>
      </w:pPr>
      <w:proofErr w:type="spellStart"/>
      <w:r w:rsidRPr="00C6121B">
        <w:rPr>
          <w:rFonts w:asciiTheme="majorBidi" w:eastAsia="Times New Roman" w:hAnsiTheme="majorBidi" w:cstheme="majorBidi"/>
          <w:sz w:val="24"/>
          <w:szCs w:val="24"/>
        </w:rPr>
        <w:t>Lahiten</w:t>
      </w:r>
      <w:proofErr w:type="spellEnd"/>
      <w:r w:rsidRPr="00C6121B">
        <w:rPr>
          <w:rFonts w:asciiTheme="majorBidi" w:eastAsia="Times New Roman" w:hAnsiTheme="majorBidi" w:cstheme="majorBidi"/>
          <w:sz w:val="24"/>
          <w:szCs w:val="24"/>
        </w:rPr>
        <w:t xml:space="preserve">, H.M, </w:t>
      </w:r>
      <w:proofErr w:type="spellStart"/>
      <w:r w:rsidRPr="00C6121B">
        <w:rPr>
          <w:rFonts w:asciiTheme="majorBidi" w:eastAsia="Times New Roman" w:hAnsiTheme="majorBidi" w:cstheme="majorBidi"/>
          <w:sz w:val="24"/>
          <w:szCs w:val="24"/>
        </w:rPr>
        <w:t>Laitila</w:t>
      </w:r>
      <w:proofErr w:type="spellEnd"/>
      <w:r w:rsidRPr="00C6121B">
        <w:rPr>
          <w:rFonts w:asciiTheme="majorBidi" w:eastAsia="Times New Roman" w:hAnsiTheme="majorBidi" w:cstheme="majorBidi"/>
          <w:sz w:val="24"/>
          <w:szCs w:val="24"/>
        </w:rPr>
        <w:t xml:space="preserve">, A. </w:t>
      </w:r>
      <w:proofErr w:type="spellStart"/>
      <w:r w:rsidRPr="00C6121B">
        <w:rPr>
          <w:rFonts w:asciiTheme="majorBidi" w:eastAsia="Times New Roman" w:hAnsiTheme="majorBidi" w:cstheme="majorBidi"/>
          <w:sz w:val="24"/>
          <w:szCs w:val="24"/>
        </w:rPr>
        <w:t>Korkman</w:t>
      </w:r>
      <w:proofErr w:type="spellEnd"/>
      <w:r w:rsidRPr="00C6121B">
        <w:rPr>
          <w:rFonts w:asciiTheme="majorBidi" w:eastAsia="Times New Roman" w:hAnsiTheme="majorBidi" w:cstheme="majorBidi"/>
          <w:sz w:val="24"/>
          <w:szCs w:val="24"/>
        </w:rPr>
        <w:t xml:space="preserve">, J. </w:t>
      </w:r>
      <w:proofErr w:type="spellStart"/>
      <w:r w:rsidRPr="00C6121B">
        <w:rPr>
          <w:rFonts w:asciiTheme="majorBidi" w:eastAsia="Times New Roman" w:hAnsiTheme="majorBidi" w:cstheme="majorBidi"/>
          <w:sz w:val="24"/>
          <w:szCs w:val="24"/>
        </w:rPr>
        <w:t>Ellonen</w:t>
      </w:r>
      <w:proofErr w:type="spellEnd"/>
      <w:r w:rsidRPr="00C6121B">
        <w:rPr>
          <w:rFonts w:asciiTheme="majorBidi" w:eastAsia="Times New Roman" w:hAnsiTheme="majorBidi" w:cstheme="majorBidi"/>
          <w:sz w:val="24"/>
          <w:szCs w:val="24"/>
        </w:rPr>
        <w:t xml:space="preserve">, N. (2018) Children’s disclosures of sexual abuse in a population-based sample. </w:t>
      </w:r>
      <w:r w:rsidRPr="00C6121B">
        <w:rPr>
          <w:rFonts w:asciiTheme="majorBidi" w:eastAsia="Times New Roman" w:hAnsiTheme="majorBidi" w:cstheme="majorBidi"/>
          <w:i/>
          <w:iCs/>
          <w:sz w:val="24"/>
          <w:szCs w:val="24"/>
        </w:rPr>
        <w:t xml:space="preserve">Child Abuse and Neglect, 76, </w:t>
      </w:r>
      <w:r w:rsidRPr="00C6121B">
        <w:rPr>
          <w:rFonts w:asciiTheme="majorBidi" w:eastAsia="Times New Roman" w:hAnsiTheme="majorBidi" w:cstheme="majorBidi"/>
          <w:sz w:val="24"/>
          <w:szCs w:val="24"/>
        </w:rPr>
        <w:t xml:space="preserve">84-94. </w:t>
      </w:r>
      <w:proofErr w:type="spellStart"/>
      <w:r w:rsidRPr="00C6121B">
        <w:rPr>
          <w:rFonts w:asciiTheme="majorBidi" w:hAnsiTheme="majorBidi" w:cstheme="majorBidi"/>
          <w:color w:val="3E3D40"/>
          <w:sz w:val="24"/>
          <w:szCs w:val="24"/>
          <w:shd w:val="clear" w:color="auto" w:fill="FFFFFF"/>
        </w:rPr>
        <w:t>doi</w:t>
      </w:r>
      <w:proofErr w:type="spellEnd"/>
      <w:r w:rsidRPr="00C6121B">
        <w:rPr>
          <w:rFonts w:asciiTheme="majorBidi" w:hAnsiTheme="majorBidi" w:cstheme="majorBidi"/>
          <w:color w:val="3E3D40"/>
          <w:sz w:val="24"/>
          <w:szCs w:val="24"/>
          <w:shd w:val="clear" w:color="auto" w:fill="FFFFFF"/>
        </w:rPr>
        <w:t>: 10.1016/j.chiabu.2017.10.011</w:t>
      </w:r>
    </w:p>
    <w:p w14:paraId="44F42411"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Landor, R.V (2009) </w:t>
      </w:r>
      <w:r w:rsidRPr="00C6121B">
        <w:rPr>
          <w:rFonts w:asciiTheme="majorBidi" w:hAnsiTheme="majorBidi" w:cstheme="majorBidi"/>
          <w:i/>
          <w:iCs/>
          <w:sz w:val="24"/>
          <w:szCs w:val="24"/>
        </w:rPr>
        <w:t>Double standards? Representation of male vs. female sex offenders in the Australian media</w:t>
      </w:r>
      <w:r w:rsidRPr="00C6121B">
        <w:rPr>
          <w:rFonts w:asciiTheme="majorBidi" w:hAnsiTheme="majorBidi" w:cstheme="majorBidi"/>
          <w:sz w:val="24"/>
          <w:szCs w:val="24"/>
        </w:rPr>
        <w:t>. Griffith Working Papers in Pragmatics and Intercultural Communication 2(2): 84–93.</w:t>
      </w:r>
    </w:p>
    <w:p w14:paraId="65186854" w14:textId="77777777" w:rsidR="00C6121B" w:rsidRPr="00C6121B" w:rsidRDefault="00C6121B" w:rsidP="00A01AA9">
      <w:pPr>
        <w:spacing w:after="120" w:line="360" w:lineRule="auto"/>
        <w:rPr>
          <w:rFonts w:asciiTheme="majorBidi" w:hAnsiTheme="majorBidi" w:cstheme="majorBidi"/>
          <w:color w:val="1B1B1B"/>
          <w:sz w:val="24"/>
          <w:szCs w:val="24"/>
          <w:shd w:val="clear" w:color="auto" w:fill="FFFFFF"/>
        </w:rPr>
      </w:pPr>
      <w:proofErr w:type="spellStart"/>
      <w:r w:rsidRPr="00C6121B">
        <w:rPr>
          <w:rFonts w:asciiTheme="majorBidi" w:hAnsiTheme="majorBidi" w:cstheme="majorBidi"/>
          <w:color w:val="1B1B1B"/>
          <w:sz w:val="24"/>
          <w:szCs w:val="24"/>
          <w:shd w:val="clear" w:color="auto" w:fill="FFFFFF"/>
        </w:rPr>
        <w:t>Langan</w:t>
      </w:r>
      <w:proofErr w:type="spellEnd"/>
      <w:r w:rsidRPr="00C6121B">
        <w:rPr>
          <w:rFonts w:asciiTheme="majorBidi" w:hAnsiTheme="majorBidi" w:cstheme="majorBidi"/>
          <w:color w:val="1B1B1B"/>
          <w:sz w:val="24"/>
          <w:szCs w:val="24"/>
          <w:shd w:val="clear" w:color="auto" w:fill="FFFFFF"/>
        </w:rPr>
        <w:t>, P., Schmitt, E. &amp; Durose, M. (2003). </w:t>
      </w:r>
      <w:r w:rsidRPr="00C6121B">
        <w:rPr>
          <w:rStyle w:val="Emphasis"/>
          <w:rFonts w:asciiTheme="majorBidi" w:hAnsiTheme="majorBidi" w:cstheme="majorBidi"/>
          <w:color w:val="1B1B1B"/>
          <w:sz w:val="24"/>
          <w:szCs w:val="24"/>
          <w:shd w:val="clear" w:color="auto" w:fill="FFFFFF"/>
        </w:rPr>
        <w:t>Recidivism of Sex Offenders Released From Prison in 1994</w:t>
      </w:r>
      <w:r w:rsidRPr="00C6121B">
        <w:rPr>
          <w:rFonts w:asciiTheme="majorBidi" w:hAnsiTheme="majorBidi" w:cstheme="majorBidi"/>
          <w:color w:val="1B1B1B"/>
          <w:sz w:val="24"/>
          <w:szCs w:val="24"/>
          <w:shd w:val="clear" w:color="auto" w:fill="FFFFFF"/>
        </w:rPr>
        <w:t>. Washington, DC: U.S. Department of Justice, Office of Justice Programs, Bureau of Justice Statistics.</w:t>
      </w:r>
    </w:p>
    <w:p w14:paraId="74675BA5" w14:textId="77777777" w:rsidR="00C6121B" w:rsidRPr="00C6121B" w:rsidRDefault="00C6121B" w:rsidP="002F1372">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Langevin, R. Hébert, M. (2021) </w:t>
      </w:r>
      <w:r w:rsidRPr="00C6121B">
        <w:rPr>
          <w:rFonts w:asciiTheme="majorBidi" w:hAnsiTheme="majorBidi" w:cstheme="majorBidi"/>
          <w:i/>
          <w:iCs/>
          <w:sz w:val="24"/>
          <w:szCs w:val="24"/>
        </w:rPr>
        <w:t xml:space="preserve">Young children who are survivors of sexual abuse are not being heard. </w:t>
      </w:r>
      <w:r w:rsidRPr="00C6121B">
        <w:rPr>
          <w:rFonts w:asciiTheme="majorBidi" w:hAnsiTheme="majorBidi" w:cstheme="majorBidi"/>
          <w:sz w:val="24"/>
          <w:szCs w:val="24"/>
        </w:rPr>
        <w:t xml:space="preserve">Retrieved from </w:t>
      </w:r>
      <w:hyperlink r:id="rId50" w:history="1">
        <w:r w:rsidRPr="00C6121B">
          <w:rPr>
            <w:rStyle w:val="Hyperlink"/>
            <w:rFonts w:asciiTheme="majorBidi" w:hAnsiTheme="majorBidi" w:cstheme="majorBidi"/>
            <w:sz w:val="24"/>
            <w:szCs w:val="24"/>
          </w:rPr>
          <w:t>Young children who are survivors of sexual abuse are not being heard (phys.org)</w:t>
        </w:r>
      </w:hyperlink>
    </w:p>
    <w:p w14:paraId="3C33AFD2"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Laub</w:t>
      </w:r>
      <w:proofErr w:type="spellEnd"/>
      <w:r w:rsidRPr="00C6121B">
        <w:rPr>
          <w:rFonts w:asciiTheme="majorBidi" w:hAnsiTheme="majorBidi" w:cstheme="majorBidi"/>
          <w:sz w:val="24"/>
          <w:szCs w:val="24"/>
        </w:rPr>
        <w:t>, J.H. and Sampson, R.J. (2003). Shared Beginnings, Divergent Lives: Delinquent Boys to Age 70. Harvard: First Harvard University Press.</w:t>
      </w:r>
    </w:p>
    <w:p w14:paraId="25ECCDE7"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Laws, D. R., &amp; Ward, T. (2011). Desistance from sex offending: Alternatives to throwing away the keys. New York: The Guilford Press.</w:t>
      </w:r>
    </w:p>
    <w:p w14:paraId="08A3DCC1"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Lemaigre</w:t>
      </w:r>
      <w:proofErr w:type="spellEnd"/>
      <w:r w:rsidRPr="00C6121B">
        <w:rPr>
          <w:rFonts w:asciiTheme="majorBidi" w:hAnsiTheme="majorBidi" w:cstheme="majorBidi"/>
          <w:sz w:val="24"/>
          <w:szCs w:val="24"/>
        </w:rPr>
        <w:t>, C., Taylor, E. P., &amp; Gittoes, C. (2017). Barriers and facilitators to disclosing sexual abuse in childhood and adolescence: A systematic review. Child Abuse &amp; Neglect, 70, 39–52.</w:t>
      </w:r>
    </w:p>
    <w:p w14:paraId="115896AE" w14:textId="77777777" w:rsidR="00C6121B" w:rsidRPr="00C6121B" w:rsidRDefault="00C6121B" w:rsidP="61EEFDCC">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Levenson, J. S., Brannon, Y. N., Fortney, T., &amp; Baker, J. (2007). Public perceptions about sex offenders and public protection policies. </w:t>
      </w:r>
      <w:r w:rsidRPr="00C6121B">
        <w:rPr>
          <w:rFonts w:asciiTheme="majorBidi" w:hAnsiTheme="majorBidi" w:cstheme="majorBidi"/>
          <w:i/>
          <w:iCs/>
          <w:sz w:val="24"/>
          <w:szCs w:val="24"/>
        </w:rPr>
        <w:t>Analyses of Social Issues and Public Policy, 7</w:t>
      </w:r>
      <w:r w:rsidRPr="00C6121B">
        <w:rPr>
          <w:rFonts w:asciiTheme="majorBidi" w:hAnsiTheme="majorBidi" w:cstheme="majorBidi"/>
          <w:sz w:val="24"/>
          <w:szCs w:val="24"/>
        </w:rPr>
        <w:t>, 1–25. http://dx.doi.org/10.1111/j.1530-2415.2007.00119.x</w:t>
      </w:r>
    </w:p>
    <w:p w14:paraId="0E995E64" w14:textId="77777777" w:rsidR="00C6121B" w:rsidRPr="00C6121B" w:rsidRDefault="00C6121B" w:rsidP="00AA49EA">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lastRenderedPageBreak/>
        <w:t xml:space="preserve">Lewis, S.H. (2003) </w:t>
      </w:r>
      <w:r w:rsidRPr="00C6121B">
        <w:rPr>
          <w:rFonts w:asciiTheme="majorBidi" w:eastAsia="Times New Roman" w:hAnsiTheme="majorBidi" w:cstheme="majorBidi"/>
          <w:i/>
          <w:iCs/>
          <w:sz w:val="24"/>
          <w:szCs w:val="24"/>
        </w:rPr>
        <w:t xml:space="preserve">Sexual Assault in Rural Communities’. </w:t>
      </w:r>
      <w:r w:rsidRPr="00C6121B">
        <w:rPr>
          <w:rFonts w:asciiTheme="majorBidi" w:eastAsia="Times New Roman" w:hAnsiTheme="majorBidi" w:cstheme="majorBidi"/>
          <w:sz w:val="24"/>
          <w:szCs w:val="24"/>
        </w:rPr>
        <w:t xml:space="preserve">Applied Research Forum: National Online Resource </w:t>
      </w:r>
      <w:proofErr w:type="spellStart"/>
      <w:r w:rsidRPr="00C6121B">
        <w:rPr>
          <w:rFonts w:asciiTheme="majorBidi" w:eastAsia="Times New Roman" w:hAnsiTheme="majorBidi" w:cstheme="majorBidi"/>
          <w:sz w:val="24"/>
          <w:szCs w:val="24"/>
        </w:rPr>
        <w:t>Center</w:t>
      </w:r>
      <w:proofErr w:type="spellEnd"/>
      <w:r w:rsidRPr="00C6121B">
        <w:rPr>
          <w:rFonts w:asciiTheme="majorBidi" w:eastAsia="Times New Roman" w:hAnsiTheme="majorBidi" w:cstheme="majorBidi"/>
          <w:sz w:val="24"/>
          <w:szCs w:val="24"/>
        </w:rPr>
        <w:t xml:space="preserve"> on Violence Against Women. Retrieved from: </w:t>
      </w:r>
      <w:hyperlink r:id="rId51" w:history="1">
        <w:r w:rsidRPr="00C6121B">
          <w:rPr>
            <w:rStyle w:val="Hyperlink"/>
            <w:rFonts w:asciiTheme="majorBidi" w:hAnsiTheme="majorBidi" w:cstheme="majorBidi"/>
            <w:sz w:val="24"/>
            <w:szCs w:val="24"/>
          </w:rPr>
          <w:t>AR_SV Indian Country (vawnet.org)</w:t>
        </w:r>
      </w:hyperlink>
    </w:p>
    <w:p w14:paraId="2CC6D941"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Lewis, T., McElroy, E., </w:t>
      </w:r>
      <w:proofErr w:type="spellStart"/>
      <w:r w:rsidRPr="00C6121B">
        <w:rPr>
          <w:rFonts w:asciiTheme="majorBidi" w:hAnsiTheme="majorBidi" w:cstheme="majorBidi"/>
          <w:sz w:val="24"/>
          <w:szCs w:val="24"/>
        </w:rPr>
        <w:t>Harlaar</w:t>
      </w:r>
      <w:proofErr w:type="spellEnd"/>
      <w:r w:rsidRPr="00C6121B">
        <w:rPr>
          <w:rFonts w:asciiTheme="majorBidi" w:hAnsiTheme="majorBidi" w:cstheme="majorBidi"/>
          <w:sz w:val="24"/>
          <w:szCs w:val="24"/>
        </w:rPr>
        <w:t xml:space="preserve">, N., &amp; Runyan, D. (2016). Does the impact of child sexual abuse differ from maltreated but non‐sexually abused children? A prospective examination of the impact of child sexual abuse on internalizing and externalizing </w:t>
      </w:r>
      <w:proofErr w:type="spellStart"/>
      <w:r w:rsidRPr="00C6121B">
        <w:rPr>
          <w:rFonts w:asciiTheme="majorBidi" w:hAnsiTheme="majorBidi" w:cstheme="majorBidi"/>
          <w:sz w:val="24"/>
          <w:szCs w:val="24"/>
        </w:rPr>
        <w:t>behavior</w:t>
      </w:r>
      <w:proofErr w:type="spellEnd"/>
      <w:r w:rsidRPr="00C6121B">
        <w:rPr>
          <w:rFonts w:asciiTheme="majorBidi" w:hAnsiTheme="majorBidi" w:cstheme="majorBidi"/>
          <w:sz w:val="24"/>
          <w:szCs w:val="24"/>
        </w:rPr>
        <w:t xml:space="preserve"> problems. Child Abuse &amp; Neglect, 51, 31–40.</w:t>
      </w:r>
    </w:p>
    <w:p w14:paraId="63894B8F" w14:textId="77777777" w:rsidR="00C6121B" w:rsidRPr="00C6121B" w:rsidRDefault="00C6121B" w:rsidP="00FC729A">
      <w:pPr>
        <w:shd w:val="clear" w:color="auto" w:fill="FFFFFF"/>
        <w:spacing w:after="0" w:line="0" w:lineRule="auto"/>
        <w:rPr>
          <w:rFonts w:asciiTheme="majorBidi" w:eastAsia="Times New Roman" w:hAnsiTheme="majorBidi" w:cstheme="majorBidi"/>
          <w:color w:val="FF0000"/>
          <w:sz w:val="24"/>
          <w:szCs w:val="24"/>
          <w:lang w:eastAsia="zh-CN"/>
        </w:rPr>
      </w:pPr>
      <w:r w:rsidRPr="00C6121B">
        <w:rPr>
          <w:rFonts w:asciiTheme="majorBidi" w:eastAsia="Times New Roman" w:hAnsiTheme="majorBidi" w:cstheme="majorBidi"/>
          <w:color w:val="FF0000"/>
          <w:sz w:val="24"/>
          <w:szCs w:val="24"/>
          <w:lang w:eastAsia="zh-CN"/>
        </w:rPr>
        <w:t xml:space="preserve">Lewis, T., McElroy, E., </w:t>
      </w:r>
      <w:proofErr w:type="spellStart"/>
      <w:r w:rsidRPr="00C6121B">
        <w:rPr>
          <w:rFonts w:asciiTheme="majorBidi" w:eastAsia="Times New Roman" w:hAnsiTheme="majorBidi" w:cstheme="majorBidi"/>
          <w:color w:val="FF0000"/>
          <w:sz w:val="24"/>
          <w:szCs w:val="24"/>
          <w:lang w:eastAsia="zh-CN"/>
        </w:rPr>
        <w:t>Harlaar</w:t>
      </w:r>
      <w:proofErr w:type="spellEnd"/>
      <w:r w:rsidRPr="00C6121B">
        <w:rPr>
          <w:rFonts w:asciiTheme="majorBidi" w:eastAsia="Times New Roman" w:hAnsiTheme="majorBidi" w:cstheme="majorBidi"/>
          <w:color w:val="FF0000"/>
          <w:sz w:val="24"/>
          <w:szCs w:val="24"/>
          <w:lang w:eastAsia="zh-CN"/>
        </w:rPr>
        <w:t>, N., &amp; Runyan, D. (2016). Does the impact of child sexual abuse differ from maltreated but</w:t>
      </w:r>
    </w:p>
    <w:p w14:paraId="25248897" w14:textId="77777777" w:rsidR="00C6121B" w:rsidRPr="00C6121B" w:rsidRDefault="00C6121B" w:rsidP="00FC729A">
      <w:pPr>
        <w:shd w:val="clear" w:color="auto" w:fill="FFFFFF"/>
        <w:spacing w:after="0" w:line="0" w:lineRule="auto"/>
        <w:rPr>
          <w:rFonts w:asciiTheme="majorBidi" w:eastAsia="Times New Roman" w:hAnsiTheme="majorBidi" w:cstheme="majorBidi"/>
          <w:color w:val="FF0000"/>
          <w:sz w:val="24"/>
          <w:szCs w:val="24"/>
          <w:lang w:eastAsia="zh-CN"/>
        </w:rPr>
      </w:pPr>
      <w:r w:rsidRPr="00C6121B">
        <w:rPr>
          <w:rFonts w:asciiTheme="majorBidi" w:eastAsia="Times New Roman" w:hAnsiTheme="majorBidi" w:cstheme="majorBidi"/>
          <w:color w:val="FF0000"/>
          <w:sz w:val="24"/>
          <w:szCs w:val="24"/>
          <w:lang w:eastAsia="zh-CN"/>
        </w:rPr>
        <w:t xml:space="preserve">Lewis, T., McElroy, E., </w:t>
      </w:r>
      <w:proofErr w:type="spellStart"/>
      <w:r w:rsidRPr="00C6121B">
        <w:rPr>
          <w:rFonts w:asciiTheme="majorBidi" w:eastAsia="Times New Roman" w:hAnsiTheme="majorBidi" w:cstheme="majorBidi"/>
          <w:color w:val="FF0000"/>
          <w:sz w:val="24"/>
          <w:szCs w:val="24"/>
          <w:lang w:eastAsia="zh-CN"/>
        </w:rPr>
        <w:t>Harlaar</w:t>
      </w:r>
      <w:proofErr w:type="spellEnd"/>
      <w:r w:rsidRPr="00C6121B">
        <w:rPr>
          <w:rFonts w:asciiTheme="majorBidi" w:eastAsia="Times New Roman" w:hAnsiTheme="majorBidi" w:cstheme="majorBidi"/>
          <w:color w:val="FF0000"/>
          <w:sz w:val="24"/>
          <w:szCs w:val="24"/>
          <w:lang w:eastAsia="zh-CN"/>
        </w:rPr>
        <w:t>, N., &amp; Runyan, D. (2016). Does the impact of child sexual abuse differ from maltreated but</w:t>
      </w:r>
    </w:p>
    <w:p w14:paraId="0598C1F4"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Logan, C. (2008). Sexual deviance in females: Psychopathology and theory. In D. R. Laws &amp; W. T. </w:t>
      </w:r>
      <w:proofErr w:type="spellStart"/>
      <w:r w:rsidRPr="00C6121B">
        <w:rPr>
          <w:rFonts w:asciiTheme="majorBidi" w:hAnsiTheme="majorBidi" w:cstheme="majorBidi"/>
          <w:sz w:val="24"/>
          <w:szCs w:val="24"/>
        </w:rPr>
        <w:t>O’Donohue</w:t>
      </w:r>
      <w:proofErr w:type="spellEnd"/>
      <w:r w:rsidRPr="00C6121B">
        <w:rPr>
          <w:rFonts w:asciiTheme="majorBidi" w:hAnsiTheme="majorBidi" w:cstheme="majorBidi"/>
          <w:sz w:val="24"/>
          <w:szCs w:val="24"/>
        </w:rPr>
        <w:t xml:space="preserve"> (Eds.), Sexual deviance: Theory, assessment, and treatment (pp. 486-507). New York: Guilford.</w:t>
      </w:r>
    </w:p>
    <w:p w14:paraId="505570DA"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Lussier P, Beauregard E (2018) </w:t>
      </w:r>
      <w:r w:rsidRPr="00C6121B">
        <w:rPr>
          <w:rFonts w:asciiTheme="majorBidi" w:hAnsiTheme="majorBidi" w:cstheme="majorBidi"/>
          <w:i/>
          <w:iCs/>
          <w:sz w:val="24"/>
          <w:szCs w:val="24"/>
        </w:rPr>
        <w:t>Sexual offending: a criminological perspective</w:t>
      </w:r>
      <w:r w:rsidRPr="00C6121B">
        <w:rPr>
          <w:rFonts w:asciiTheme="majorBidi" w:hAnsiTheme="majorBidi" w:cstheme="majorBidi"/>
          <w:sz w:val="24"/>
          <w:szCs w:val="24"/>
        </w:rPr>
        <w:t>. 1st ed. Routledge: New York; 2018.</w:t>
      </w:r>
    </w:p>
    <w:p w14:paraId="78D73269"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Lussier, P. (2016). </w:t>
      </w:r>
      <w:r w:rsidRPr="00C6121B">
        <w:rPr>
          <w:rFonts w:asciiTheme="majorBidi" w:hAnsiTheme="majorBidi" w:cstheme="majorBidi"/>
          <w:i/>
          <w:iCs/>
          <w:sz w:val="24"/>
          <w:szCs w:val="24"/>
        </w:rPr>
        <w:t>“Desistance from Crime: Toward an Integrated Conceptualization for Intervention.”</w:t>
      </w:r>
      <w:r w:rsidRPr="00C6121B">
        <w:rPr>
          <w:rFonts w:asciiTheme="majorBidi" w:hAnsiTheme="majorBidi" w:cstheme="majorBidi"/>
          <w:sz w:val="24"/>
          <w:szCs w:val="24"/>
        </w:rPr>
        <w:t xml:space="preserve"> (pp. 281-322). In Laws, D.R. and </w:t>
      </w:r>
      <w:proofErr w:type="spellStart"/>
      <w:r w:rsidRPr="00C6121B">
        <w:rPr>
          <w:rFonts w:asciiTheme="majorBidi" w:hAnsiTheme="majorBidi" w:cstheme="majorBidi"/>
          <w:sz w:val="24"/>
          <w:szCs w:val="24"/>
        </w:rPr>
        <w:t>O’Donohue</w:t>
      </w:r>
      <w:proofErr w:type="spellEnd"/>
      <w:r w:rsidRPr="00C6121B">
        <w:rPr>
          <w:rFonts w:asciiTheme="majorBidi" w:hAnsiTheme="majorBidi" w:cstheme="majorBidi"/>
          <w:sz w:val="24"/>
          <w:szCs w:val="24"/>
        </w:rPr>
        <w:t>, W. (Eds). Treatment of Sex Offenders: Strengths and Weaknesses in Assessment and Intervention. London: Springer</w:t>
      </w:r>
    </w:p>
    <w:p w14:paraId="72B5D077" w14:textId="39D6591A" w:rsidR="00C6121B" w:rsidRDefault="00C6121B" w:rsidP="62E15F57">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Machia, M., &amp; Lamb, S. (2009). Sexualized innocence: Effects of magazine ads portraying adult women as sexy little girls. </w:t>
      </w:r>
      <w:r w:rsidRPr="00C6121B">
        <w:rPr>
          <w:rFonts w:asciiTheme="majorBidi" w:eastAsia="Times New Roman" w:hAnsiTheme="majorBidi" w:cstheme="majorBidi"/>
          <w:i/>
          <w:iCs/>
          <w:sz w:val="24"/>
          <w:szCs w:val="24"/>
        </w:rPr>
        <w:t>Journal of Media Psychology, 2,</w:t>
      </w:r>
      <w:r w:rsidRPr="00C6121B">
        <w:rPr>
          <w:rFonts w:asciiTheme="majorBidi" w:eastAsia="Times New Roman" w:hAnsiTheme="majorBidi" w:cstheme="majorBidi"/>
          <w:sz w:val="24"/>
          <w:szCs w:val="24"/>
        </w:rPr>
        <w:t xml:space="preserve"> 15–24.</w:t>
      </w:r>
    </w:p>
    <w:p w14:paraId="690CCEAF" w14:textId="3428C801" w:rsidR="00F15E7A" w:rsidRPr="00AD1895" w:rsidRDefault="00F15E7A" w:rsidP="00C65FA3">
      <w:pPr>
        <w:spacing w:after="120" w:line="360" w:lineRule="auto"/>
        <w:rPr>
          <w:rFonts w:asciiTheme="majorBidi" w:eastAsia="Times New Roman" w:hAnsiTheme="majorBidi" w:cstheme="majorBidi"/>
          <w:sz w:val="24"/>
          <w:szCs w:val="24"/>
        </w:rPr>
      </w:pPr>
      <w:r w:rsidRPr="00AD1895">
        <w:rPr>
          <w:rFonts w:asciiTheme="majorBidi" w:hAnsiTheme="majorBidi" w:cstheme="majorBidi"/>
          <w:sz w:val="24"/>
          <w:szCs w:val="24"/>
        </w:rPr>
        <w:t xml:space="preserve">Mackenzie, N., &amp; Knipe, S. (2006). Research dilemmas: Paradigms, methods and methodology. Issues in Educational Research, 16, 1-11. </w:t>
      </w:r>
      <w:r w:rsidR="00C65FA3" w:rsidRPr="00AD1895">
        <w:rPr>
          <w:rFonts w:asciiTheme="majorBidi" w:hAnsiTheme="majorBidi" w:cstheme="majorBidi"/>
          <w:sz w:val="24"/>
          <w:szCs w:val="24"/>
        </w:rPr>
        <w:t xml:space="preserve">Retrieved from </w:t>
      </w:r>
      <w:hyperlink r:id="rId52" w:history="1">
        <w:r w:rsidR="00C65FA3" w:rsidRPr="00AD1895">
          <w:rPr>
            <w:rStyle w:val="Hyperlink"/>
            <w:rFonts w:asciiTheme="majorBidi" w:hAnsiTheme="majorBidi" w:cstheme="majorBidi"/>
            <w:sz w:val="24"/>
            <w:szCs w:val="24"/>
          </w:rPr>
          <w:t>Microsoft Word - Research Dilemmas- paradigm, methodology and methods (ioe.edu.np)</w:t>
        </w:r>
      </w:hyperlink>
    </w:p>
    <w:p w14:paraId="440B5BD8"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C6121B">
        <w:rPr>
          <w:rFonts w:asciiTheme="majorBidi" w:eastAsia="Times New Roman" w:hAnsiTheme="majorBidi" w:cstheme="majorBidi"/>
          <w:sz w:val="24"/>
          <w:szCs w:val="24"/>
        </w:rPr>
        <w:t>Magalhães</w:t>
      </w:r>
      <w:proofErr w:type="spellEnd"/>
      <w:r w:rsidRPr="00C6121B">
        <w:rPr>
          <w:rFonts w:asciiTheme="majorBidi" w:eastAsia="Times New Roman" w:hAnsiTheme="majorBidi" w:cstheme="majorBidi"/>
          <w:sz w:val="24"/>
          <w:szCs w:val="24"/>
        </w:rPr>
        <w:t xml:space="preserve">, E. </w:t>
      </w:r>
      <w:proofErr w:type="spellStart"/>
      <w:r w:rsidRPr="00C6121B">
        <w:rPr>
          <w:rFonts w:asciiTheme="majorBidi" w:eastAsia="Times New Roman" w:hAnsiTheme="majorBidi" w:cstheme="majorBidi"/>
          <w:sz w:val="24"/>
          <w:szCs w:val="24"/>
        </w:rPr>
        <w:t>Graça</w:t>
      </w:r>
      <w:proofErr w:type="spellEnd"/>
      <w:r w:rsidRPr="00C6121B">
        <w:rPr>
          <w:rFonts w:asciiTheme="majorBidi" w:eastAsia="Times New Roman" w:hAnsiTheme="majorBidi" w:cstheme="majorBidi"/>
          <w:sz w:val="24"/>
          <w:szCs w:val="24"/>
        </w:rPr>
        <w:t xml:space="preserve">, J. Antunes, C. Ferreira, C. Pinheiro, M. (2021) Why Are Men More Likely to Endorse Myths About Child Sexual Abuse Than Women? Evidence From Disposition and Situation-Based Approaches. </w:t>
      </w:r>
      <w:r w:rsidRPr="00C6121B">
        <w:rPr>
          <w:rFonts w:asciiTheme="majorBidi" w:eastAsia="Times New Roman" w:hAnsiTheme="majorBidi" w:cstheme="majorBidi"/>
          <w:i/>
          <w:iCs/>
          <w:sz w:val="24"/>
          <w:szCs w:val="24"/>
        </w:rPr>
        <w:t xml:space="preserve">Child Maltreatment, </w:t>
      </w:r>
      <w:r w:rsidRPr="00C6121B">
        <w:rPr>
          <w:rFonts w:asciiTheme="majorBidi" w:eastAsia="Times New Roman" w:hAnsiTheme="majorBidi" w:cstheme="majorBidi"/>
          <w:sz w:val="24"/>
          <w:szCs w:val="24"/>
        </w:rPr>
        <w:t xml:space="preserve">1-10, </w:t>
      </w:r>
      <w:hyperlink r:id="rId53" w:history="1">
        <w:r w:rsidRPr="00C6121B">
          <w:rPr>
            <w:rStyle w:val="Hyperlink"/>
            <w:rFonts w:asciiTheme="majorBidi" w:hAnsiTheme="majorBidi" w:cstheme="majorBidi"/>
            <w:color w:val="006ACC"/>
            <w:sz w:val="24"/>
            <w:szCs w:val="24"/>
            <w:shd w:val="clear" w:color="auto" w:fill="FFFFFF"/>
          </w:rPr>
          <w:t>https://doi.org/10.1177/1077559520988353</w:t>
        </w:r>
      </w:hyperlink>
    </w:p>
    <w:p w14:paraId="02CF35A1"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Malinen</w:t>
      </w:r>
      <w:proofErr w:type="spellEnd"/>
      <w:r w:rsidRPr="00C6121B">
        <w:rPr>
          <w:rFonts w:asciiTheme="majorBidi" w:hAnsiTheme="majorBidi" w:cstheme="majorBidi"/>
          <w:sz w:val="24"/>
          <w:szCs w:val="24"/>
        </w:rPr>
        <w:t xml:space="preserve">, S., Willis, G. W., &amp; Johnston, L. (2014). Might informative media reporting of sexual offending influence community members' attitudes towards sex offenders? </w:t>
      </w:r>
      <w:r w:rsidRPr="00C6121B">
        <w:rPr>
          <w:rFonts w:asciiTheme="majorBidi" w:hAnsiTheme="majorBidi" w:cstheme="majorBidi"/>
          <w:i/>
          <w:iCs/>
          <w:sz w:val="24"/>
          <w:szCs w:val="24"/>
        </w:rPr>
        <w:t>Psychology, Crime &amp; Law, 20</w:t>
      </w:r>
      <w:r w:rsidRPr="00C6121B">
        <w:rPr>
          <w:rFonts w:asciiTheme="majorBidi" w:hAnsiTheme="majorBidi" w:cstheme="majorBidi"/>
          <w:sz w:val="24"/>
          <w:szCs w:val="24"/>
        </w:rPr>
        <w:t>, 535–552. http://dx.doi.org/10.1080/1068316X.2013. 793770.</w:t>
      </w:r>
    </w:p>
    <w:p w14:paraId="624911E4" w14:textId="77777777" w:rsidR="00C6121B" w:rsidRPr="00C6121B" w:rsidRDefault="00C6121B" w:rsidP="56DFABF2">
      <w:pPr>
        <w:spacing w:after="120" w:line="360" w:lineRule="auto"/>
        <w:rPr>
          <w:rFonts w:asciiTheme="majorBidi" w:eastAsia="Times New Roman" w:hAnsiTheme="majorBidi" w:cstheme="majorBidi"/>
          <w:sz w:val="24"/>
          <w:szCs w:val="24"/>
        </w:rPr>
      </w:pPr>
      <w:r w:rsidRPr="00C6121B">
        <w:rPr>
          <w:rStyle w:val="Hyperlink"/>
          <w:rFonts w:asciiTheme="majorBidi" w:eastAsia="Times New Roman" w:hAnsiTheme="majorBidi" w:cstheme="majorBidi"/>
          <w:color w:val="auto"/>
          <w:sz w:val="24"/>
          <w:szCs w:val="24"/>
          <w:u w:val="none"/>
        </w:rPr>
        <w:t xml:space="preserve">Mancini, C. Budd, K.M. (2016) Is the Public Convinced That “Nothing Works?”: Predictors of Treatment Support for Sex Offenders Among Americans. </w:t>
      </w:r>
      <w:r w:rsidRPr="00C6121B">
        <w:rPr>
          <w:rStyle w:val="Hyperlink"/>
          <w:rFonts w:asciiTheme="majorBidi" w:eastAsia="Times New Roman" w:hAnsiTheme="majorBidi" w:cstheme="majorBidi"/>
          <w:i/>
          <w:iCs/>
          <w:color w:val="auto"/>
          <w:sz w:val="24"/>
          <w:szCs w:val="24"/>
          <w:u w:val="none"/>
        </w:rPr>
        <w:t xml:space="preserve">Crime and Delinquency. </w:t>
      </w:r>
      <w:r w:rsidRPr="00C6121B">
        <w:rPr>
          <w:rStyle w:val="Hyperlink"/>
          <w:rFonts w:asciiTheme="majorBidi" w:eastAsia="Times New Roman" w:hAnsiTheme="majorBidi" w:cstheme="majorBidi"/>
          <w:color w:val="auto"/>
          <w:sz w:val="24"/>
          <w:szCs w:val="24"/>
          <w:u w:val="none"/>
        </w:rPr>
        <w:t xml:space="preserve">62(6). 777-799. </w:t>
      </w:r>
      <w:r w:rsidRPr="00C6121B">
        <w:rPr>
          <w:rFonts w:asciiTheme="majorBidi" w:hAnsiTheme="majorBidi" w:cstheme="majorBidi"/>
          <w:sz w:val="24"/>
          <w:szCs w:val="24"/>
        </w:rPr>
        <w:t>DOI: 10.1177/0011128715597693</w:t>
      </w:r>
    </w:p>
    <w:p w14:paraId="28403EB5" w14:textId="77777777" w:rsidR="00C6121B" w:rsidRPr="00C6121B" w:rsidRDefault="00C6121B" w:rsidP="2815CD54">
      <w:pPr>
        <w:spacing w:after="120" w:line="360" w:lineRule="auto"/>
        <w:rPr>
          <w:rFonts w:asciiTheme="majorBidi" w:eastAsia="Times New Roman" w:hAnsiTheme="majorBidi" w:cstheme="majorBidi"/>
          <w:sz w:val="24"/>
          <w:szCs w:val="24"/>
        </w:rPr>
      </w:pPr>
      <w:proofErr w:type="spellStart"/>
      <w:r w:rsidRPr="00C6121B">
        <w:rPr>
          <w:rFonts w:asciiTheme="majorBidi" w:eastAsia="Times New Roman" w:hAnsiTheme="majorBidi" w:cstheme="majorBidi"/>
          <w:sz w:val="24"/>
          <w:szCs w:val="24"/>
        </w:rPr>
        <w:lastRenderedPageBreak/>
        <w:t>Maniglio</w:t>
      </w:r>
      <w:proofErr w:type="spellEnd"/>
      <w:r w:rsidRPr="00C6121B">
        <w:rPr>
          <w:rFonts w:asciiTheme="majorBidi" w:eastAsia="Times New Roman" w:hAnsiTheme="majorBidi" w:cstheme="majorBidi"/>
          <w:sz w:val="24"/>
          <w:szCs w:val="24"/>
        </w:rPr>
        <w:t xml:space="preserve">, R. (2009) The impact of child sexual abuse on health: A systematic review of reviews. </w:t>
      </w:r>
      <w:r w:rsidRPr="00C6121B">
        <w:rPr>
          <w:rFonts w:asciiTheme="majorBidi" w:eastAsia="Times New Roman" w:hAnsiTheme="majorBidi" w:cstheme="majorBidi"/>
          <w:i/>
          <w:iCs/>
          <w:sz w:val="24"/>
          <w:szCs w:val="24"/>
        </w:rPr>
        <w:t>Clinical Psychology Review,</w:t>
      </w:r>
      <w:r w:rsidRPr="00C6121B">
        <w:rPr>
          <w:rFonts w:asciiTheme="majorBidi" w:eastAsia="Times New Roman" w:hAnsiTheme="majorBidi" w:cstheme="majorBidi"/>
          <w:sz w:val="24"/>
          <w:szCs w:val="24"/>
        </w:rPr>
        <w:t xml:space="preserve"> 29(7), pp. 647-657</w:t>
      </w:r>
    </w:p>
    <w:p w14:paraId="43B27F4B" w14:textId="77777777" w:rsidR="00C6121B" w:rsidRPr="00C6121B" w:rsidRDefault="00C6121B" w:rsidP="008800AA">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Mann, R. E., </w:t>
      </w:r>
      <w:proofErr w:type="spellStart"/>
      <w:r w:rsidRPr="00C6121B">
        <w:rPr>
          <w:rFonts w:asciiTheme="majorBidi" w:hAnsiTheme="majorBidi" w:cstheme="majorBidi"/>
          <w:sz w:val="24"/>
          <w:szCs w:val="24"/>
        </w:rPr>
        <w:t>Fitzalan</w:t>
      </w:r>
      <w:proofErr w:type="spellEnd"/>
      <w:r w:rsidRPr="00C6121B">
        <w:rPr>
          <w:rFonts w:asciiTheme="majorBidi" w:hAnsiTheme="majorBidi" w:cstheme="majorBidi"/>
          <w:sz w:val="24"/>
          <w:szCs w:val="24"/>
        </w:rPr>
        <w:t xml:space="preserve"> Howard, F &amp; Tew, J. (2018). What is a rehabilitative prison culture? </w:t>
      </w:r>
      <w:r w:rsidRPr="00C6121B">
        <w:rPr>
          <w:rFonts w:asciiTheme="majorBidi" w:hAnsiTheme="majorBidi" w:cstheme="majorBidi"/>
          <w:i/>
          <w:iCs/>
          <w:sz w:val="24"/>
          <w:szCs w:val="24"/>
        </w:rPr>
        <w:t>Prison Service Journal, 235</w:t>
      </w:r>
      <w:r w:rsidRPr="00C6121B">
        <w:rPr>
          <w:rFonts w:asciiTheme="majorBidi" w:hAnsiTheme="majorBidi" w:cstheme="majorBidi"/>
          <w:sz w:val="24"/>
          <w:szCs w:val="24"/>
        </w:rPr>
        <w:t>, pp 3-9.</w:t>
      </w:r>
    </w:p>
    <w:p w14:paraId="31CA3C69" w14:textId="77777777" w:rsidR="00C6121B" w:rsidRPr="00C6121B" w:rsidRDefault="00C6121B" w:rsidP="001A647E">
      <w:pPr>
        <w:spacing w:after="120" w:line="360" w:lineRule="auto"/>
        <w:rPr>
          <w:rFonts w:asciiTheme="majorBidi" w:hAnsiTheme="majorBidi" w:cstheme="majorBidi"/>
          <w:sz w:val="24"/>
          <w:szCs w:val="24"/>
        </w:rPr>
      </w:pPr>
      <w:r w:rsidRPr="00C6121B">
        <w:rPr>
          <w:rFonts w:asciiTheme="majorBidi" w:hAnsiTheme="majorBidi" w:cstheme="majorBidi"/>
          <w:sz w:val="24"/>
          <w:szCs w:val="24"/>
          <w:highlight w:val="yellow"/>
        </w:rPr>
        <w:t xml:space="preserve">Mann, R.E. (2019) </w:t>
      </w:r>
      <w:r w:rsidRPr="00C6121B">
        <w:rPr>
          <w:rFonts w:asciiTheme="majorBidi" w:hAnsiTheme="majorBidi" w:cstheme="majorBidi"/>
          <w:i/>
          <w:iCs/>
          <w:sz w:val="24"/>
          <w:szCs w:val="24"/>
          <w:highlight w:val="yellow"/>
        </w:rPr>
        <w:t xml:space="preserve">Rehabilitative culture part : An update on evidence and practice. </w:t>
      </w:r>
      <w:r w:rsidRPr="00C6121B">
        <w:rPr>
          <w:rFonts w:asciiTheme="majorBidi" w:hAnsiTheme="majorBidi" w:cstheme="majorBidi"/>
          <w:sz w:val="24"/>
          <w:szCs w:val="24"/>
          <w:highlight w:val="yellow"/>
        </w:rPr>
        <w:t xml:space="preserve">Retrieved from </w:t>
      </w:r>
      <w:hyperlink r:id="rId54" w:history="1">
        <w:r w:rsidRPr="00C6121B">
          <w:rPr>
            <w:rStyle w:val="Hyperlink"/>
            <w:rFonts w:asciiTheme="majorBidi" w:hAnsiTheme="majorBidi" w:cstheme="majorBidi"/>
            <w:sz w:val="24"/>
            <w:szCs w:val="24"/>
            <w:highlight w:val="yellow"/>
          </w:rPr>
          <w:t>Prison Service Journal (crimeandjustice.org.uk)</w:t>
        </w:r>
      </w:hyperlink>
    </w:p>
    <w:p w14:paraId="367C4BA8" w14:textId="77777777" w:rsidR="00C6121B" w:rsidRPr="00C6121B" w:rsidRDefault="00C6121B" w:rsidP="61EEFDCC">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Marriott, C., Hamilton-</w:t>
      </w:r>
      <w:proofErr w:type="spellStart"/>
      <w:r w:rsidRPr="00C6121B">
        <w:rPr>
          <w:rFonts w:asciiTheme="majorBidi" w:eastAsia="Times New Roman" w:hAnsiTheme="majorBidi" w:cstheme="majorBidi"/>
          <w:sz w:val="24"/>
          <w:szCs w:val="24"/>
        </w:rPr>
        <w:t>Giachritsis</w:t>
      </w:r>
      <w:proofErr w:type="spellEnd"/>
      <w:r w:rsidRPr="00C6121B">
        <w:rPr>
          <w:rFonts w:asciiTheme="majorBidi" w:eastAsia="Times New Roman" w:hAnsiTheme="majorBidi" w:cstheme="majorBidi"/>
          <w:sz w:val="24"/>
          <w:szCs w:val="24"/>
        </w:rPr>
        <w:t xml:space="preserve">, C., and Harrop, C. (2014) Factors Promoting Resilience Following Childhood Sexual Abuse: A Structured, Narrative Review of the Literature. </w:t>
      </w:r>
      <w:r w:rsidRPr="00C6121B">
        <w:rPr>
          <w:rFonts w:asciiTheme="majorBidi" w:eastAsia="Times New Roman" w:hAnsiTheme="majorBidi" w:cstheme="majorBidi"/>
          <w:i/>
          <w:iCs/>
          <w:sz w:val="24"/>
          <w:szCs w:val="24"/>
        </w:rPr>
        <w:t>Child Abuse Review, 23</w:t>
      </w:r>
      <w:r w:rsidRPr="00C6121B">
        <w:rPr>
          <w:rFonts w:asciiTheme="majorBidi" w:eastAsia="Times New Roman" w:hAnsiTheme="majorBidi" w:cstheme="majorBidi"/>
          <w:sz w:val="24"/>
          <w:szCs w:val="24"/>
        </w:rPr>
        <w:t>(1), pp.17-34;</w:t>
      </w:r>
    </w:p>
    <w:p w14:paraId="596F38C2" w14:textId="77777777" w:rsidR="00C6121B" w:rsidRPr="00C6121B" w:rsidRDefault="00C6121B" w:rsidP="008800AA">
      <w:pPr>
        <w:spacing w:after="120" w:line="360" w:lineRule="auto"/>
        <w:rPr>
          <w:rFonts w:asciiTheme="majorBidi" w:hAnsiTheme="majorBidi" w:cstheme="majorBidi"/>
          <w:b/>
          <w:bCs/>
          <w:sz w:val="24"/>
          <w:szCs w:val="24"/>
        </w:rPr>
      </w:pPr>
      <w:r w:rsidRPr="00C6121B">
        <w:rPr>
          <w:rFonts w:asciiTheme="majorBidi" w:hAnsiTheme="majorBidi" w:cstheme="majorBidi"/>
          <w:sz w:val="24"/>
          <w:szCs w:val="24"/>
        </w:rPr>
        <w:t xml:space="preserve">Marsden, H. (2017) </w:t>
      </w:r>
      <w:r w:rsidRPr="00C6121B">
        <w:rPr>
          <w:rFonts w:asciiTheme="majorBidi" w:hAnsiTheme="majorBidi" w:cstheme="majorBidi"/>
          <w:i/>
          <w:iCs/>
          <w:sz w:val="24"/>
          <w:szCs w:val="24"/>
        </w:rPr>
        <w:t xml:space="preserve">Journey to Justice: Prioritising the wellbeing of children involved in criminal justice processes relating to sexual exploitation and abuse. </w:t>
      </w:r>
      <w:r w:rsidRPr="00C6121B">
        <w:rPr>
          <w:rFonts w:asciiTheme="majorBidi" w:hAnsiTheme="majorBidi" w:cstheme="majorBidi"/>
          <w:sz w:val="24"/>
          <w:szCs w:val="24"/>
        </w:rPr>
        <w:t xml:space="preserve">Barnardo’s. Retrieved from </w:t>
      </w:r>
      <w:hyperlink r:id="rId55" w:history="1">
        <w:r w:rsidRPr="00C6121B">
          <w:rPr>
            <w:rStyle w:val="Hyperlink"/>
            <w:rFonts w:asciiTheme="majorBidi" w:hAnsiTheme="majorBidi" w:cstheme="majorBidi"/>
            <w:sz w:val="24"/>
            <w:szCs w:val="24"/>
          </w:rPr>
          <w:t>journey-to-justice-full.pdf</w:t>
        </w:r>
      </w:hyperlink>
    </w:p>
    <w:p w14:paraId="1AE14451"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Marshall, W. L., Ward, T., Mann, R., Moulden, H., Fernandez, Y. M., </w:t>
      </w:r>
      <w:proofErr w:type="spellStart"/>
      <w:r w:rsidRPr="00C6121B">
        <w:rPr>
          <w:rFonts w:asciiTheme="majorBidi" w:hAnsiTheme="majorBidi" w:cstheme="majorBidi"/>
          <w:sz w:val="24"/>
          <w:szCs w:val="24"/>
        </w:rPr>
        <w:t>Serran</w:t>
      </w:r>
      <w:proofErr w:type="spellEnd"/>
      <w:r w:rsidRPr="00C6121B">
        <w:rPr>
          <w:rFonts w:asciiTheme="majorBidi" w:hAnsiTheme="majorBidi" w:cstheme="majorBidi"/>
          <w:sz w:val="24"/>
          <w:szCs w:val="24"/>
        </w:rPr>
        <w:t>, G., et al. (2005). Working positively with sexual offenders. Journal of Interpersonal Violence, 2(9), 1096–1114.</w:t>
      </w:r>
    </w:p>
    <w:p w14:paraId="4F06A919" w14:textId="77777777" w:rsidR="00C6121B" w:rsidRPr="00C6121B" w:rsidRDefault="00C6121B" w:rsidP="2815CD54">
      <w:pPr>
        <w:spacing w:after="120" w:line="360" w:lineRule="auto"/>
        <w:rPr>
          <w:rFonts w:asciiTheme="majorBidi" w:eastAsia="Times New Roman" w:hAnsiTheme="majorBidi" w:cstheme="majorBidi"/>
          <w:i/>
          <w:iCs/>
          <w:sz w:val="24"/>
          <w:szCs w:val="24"/>
          <w:lang w:val="it-IT"/>
        </w:rPr>
      </w:pPr>
      <w:r w:rsidRPr="00C6121B">
        <w:rPr>
          <w:rFonts w:asciiTheme="majorBidi" w:eastAsia="Times New Roman" w:hAnsiTheme="majorBidi" w:cstheme="majorBidi"/>
          <w:sz w:val="24"/>
          <w:szCs w:val="24"/>
        </w:rPr>
        <w:t>Mathews, B. and Collin-</w:t>
      </w:r>
      <w:proofErr w:type="spellStart"/>
      <w:r w:rsidRPr="00C6121B">
        <w:rPr>
          <w:rFonts w:asciiTheme="majorBidi" w:eastAsia="Times New Roman" w:hAnsiTheme="majorBidi" w:cstheme="majorBidi"/>
          <w:sz w:val="24"/>
          <w:szCs w:val="24"/>
        </w:rPr>
        <w:t>Vézina</w:t>
      </w:r>
      <w:proofErr w:type="spellEnd"/>
      <w:r w:rsidRPr="00C6121B">
        <w:rPr>
          <w:rFonts w:asciiTheme="majorBidi" w:eastAsia="Times New Roman" w:hAnsiTheme="majorBidi" w:cstheme="majorBidi"/>
          <w:sz w:val="24"/>
          <w:szCs w:val="24"/>
        </w:rPr>
        <w:t xml:space="preserve">, D. (2019). Child Sexual Abuse: Toward a Conceptual Model and Definition. </w:t>
      </w:r>
      <w:r w:rsidRPr="00C6121B">
        <w:rPr>
          <w:rFonts w:asciiTheme="majorBidi" w:eastAsia="Times New Roman" w:hAnsiTheme="majorBidi" w:cstheme="majorBidi"/>
          <w:i/>
          <w:iCs/>
          <w:sz w:val="24"/>
          <w:szCs w:val="24"/>
          <w:lang w:val="it-IT"/>
        </w:rPr>
        <w:t xml:space="preserve">Trauma, </w:t>
      </w:r>
      <w:proofErr w:type="spellStart"/>
      <w:r w:rsidRPr="00C6121B">
        <w:rPr>
          <w:rFonts w:asciiTheme="majorBidi" w:eastAsia="Times New Roman" w:hAnsiTheme="majorBidi" w:cstheme="majorBidi"/>
          <w:i/>
          <w:iCs/>
          <w:sz w:val="24"/>
          <w:szCs w:val="24"/>
          <w:lang w:val="it-IT"/>
        </w:rPr>
        <w:t>Violence</w:t>
      </w:r>
      <w:proofErr w:type="spellEnd"/>
      <w:r w:rsidRPr="00C6121B">
        <w:rPr>
          <w:rFonts w:asciiTheme="majorBidi" w:eastAsia="Times New Roman" w:hAnsiTheme="majorBidi" w:cstheme="majorBidi"/>
          <w:i/>
          <w:iCs/>
          <w:sz w:val="24"/>
          <w:szCs w:val="24"/>
          <w:lang w:val="it-IT"/>
        </w:rPr>
        <w:t xml:space="preserve"> and </w:t>
      </w:r>
      <w:proofErr w:type="spellStart"/>
      <w:r w:rsidRPr="00C6121B">
        <w:rPr>
          <w:rFonts w:asciiTheme="majorBidi" w:eastAsia="Times New Roman" w:hAnsiTheme="majorBidi" w:cstheme="majorBidi"/>
          <w:i/>
          <w:iCs/>
          <w:sz w:val="24"/>
          <w:szCs w:val="24"/>
          <w:lang w:val="it-IT"/>
        </w:rPr>
        <w:t>Abuse</w:t>
      </w:r>
      <w:proofErr w:type="spellEnd"/>
      <w:r w:rsidRPr="00C6121B">
        <w:rPr>
          <w:rFonts w:asciiTheme="majorBidi" w:eastAsia="Times New Roman" w:hAnsiTheme="majorBidi" w:cstheme="majorBidi"/>
          <w:i/>
          <w:iCs/>
          <w:sz w:val="24"/>
          <w:szCs w:val="24"/>
          <w:lang w:val="it-IT"/>
        </w:rPr>
        <w:t xml:space="preserve">. </w:t>
      </w:r>
      <w:hyperlink r:id="rId56">
        <w:r w:rsidRPr="00C6121B">
          <w:rPr>
            <w:rStyle w:val="Hyperlink"/>
            <w:rFonts w:asciiTheme="majorBidi" w:eastAsia="Times New Roman" w:hAnsiTheme="majorBidi" w:cstheme="majorBidi"/>
            <w:i/>
            <w:iCs/>
            <w:sz w:val="24"/>
            <w:szCs w:val="24"/>
            <w:lang w:val="it-IT"/>
          </w:rPr>
          <w:t>https://journals.sagepub.com/doi/10.1177/1524838017738726</w:t>
        </w:r>
      </w:hyperlink>
    </w:p>
    <w:p w14:paraId="4D91FD79" w14:textId="77777777" w:rsidR="00C6121B" w:rsidRPr="00C6121B" w:rsidRDefault="00C6121B" w:rsidP="00BF0F8B">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lang w:val="it-IT"/>
        </w:rPr>
        <w:t>Matravers</w:t>
      </w:r>
      <w:proofErr w:type="spellEnd"/>
      <w:r w:rsidRPr="00C6121B">
        <w:rPr>
          <w:rFonts w:asciiTheme="majorBidi" w:hAnsiTheme="majorBidi" w:cstheme="majorBidi"/>
          <w:sz w:val="24"/>
          <w:szCs w:val="24"/>
          <w:lang w:val="it-IT"/>
        </w:rPr>
        <w:t xml:space="preserve">, A. (Ed.). </w:t>
      </w:r>
      <w:r w:rsidRPr="00C6121B">
        <w:rPr>
          <w:rFonts w:asciiTheme="majorBidi" w:hAnsiTheme="majorBidi" w:cstheme="majorBidi"/>
          <w:sz w:val="24"/>
          <w:szCs w:val="24"/>
        </w:rPr>
        <w:t>(2003). Sex offenders in the community: Managing and reducing the risks. Cullompton: Willan.</w:t>
      </w:r>
    </w:p>
    <w:p w14:paraId="74B5D92E" w14:textId="77777777" w:rsidR="00C6121B" w:rsidRPr="00C6121B" w:rsidRDefault="00C6121B" w:rsidP="2815CD54">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McCarthy-Jones, S., and McCarthy-Jones, R. (2014) Body mass index and anxiety/depression as mediators of the effects of child sexual and physical abuse on physical health disorders in women. </w:t>
      </w:r>
      <w:r w:rsidRPr="00C6121B">
        <w:rPr>
          <w:rFonts w:asciiTheme="majorBidi" w:eastAsia="Times New Roman" w:hAnsiTheme="majorBidi" w:cstheme="majorBidi"/>
          <w:i/>
          <w:iCs/>
          <w:sz w:val="24"/>
          <w:szCs w:val="24"/>
        </w:rPr>
        <w:t>Child Abuse &amp; Neglect</w:t>
      </w:r>
      <w:r w:rsidRPr="00C6121B">
        <w:rPr>
          <w:rFonts w:asciiTheme="majorBidi" w:eastAsia="Times New Roman" w:hAnsiTheme="majorBidi" w:cstheme="majorBidi"/>
          <w:sz w:val="24"/>
          <w:szCs w:val="24"/>
        </w:rPr>
        <w:t>, 38(12), pp.2007-2020</w:t>
      </w:r>
    </w:p>
    <w:p w14:paraId="7F59ABD3"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McGuffey, C. S. (2005). Engendering trauma: Race, class and gender reaffirmation after child sexual abuse. Gender &amp; Society, 19(5), 621-643. </w:t>
      </w:r>
      <w:proofErr w:type="spellStart"/>
      <w:r w:rsidRPr="00C6121B">
        <w:rPr>
          <w:rFonts w:asciiTheme="majorBidi" w:hAnsiTheme="majorBidi" w:cstheme="majorBidi"/>
          <w:sz w:val="24"/>
          <w:szCs w:val="24"/>
        </w:rPr>
        <w:t>doi</w:t>
      </w:r>
      <w:proofErr w:type="spellEnd"/>
      <w:r w:rsidRPr="00C6121B">
        <w:rPr>
          <w:rFonts w:asciiTheme="majorBidi" w:hAnsiTheme="majorBidi" w:cstheme="majorBidi"/>
          <w:sz w:val="24"/>
          <w:szCs w:val="24"/>
        </w:rPr>
        <w:t xml:space="preserve">: </w:t>
      </w:r>
      <w:hyperlink r:id="rId57" w:history="1">
        <w:r w:rsidRPr="00C6121B">
          <w:rPr>
            <w:rStyle w:val="Hyperlink"/>
            <w:rFonts w:asciiTheme="majorBidi" w:hAnsiTheme="majorBidi" w:cstheme="majorBidi"/>
            <w:sz w:val="24"/>
            <w:szCs w:val="24"/>
          </w:rPr>
          <w:t>https://doi.org/10.1177/0891243205277310</w:t>
        </w:r>
      </w:hyperlink>
    </w:p>
    <w:p w14:paraId="2E21B012" w14:textId="77777777" w:rsidR="00C6121B" w:rsidRPr="00C6121B" w:rsidRDefault="00C6121B" w:rsidP="0333C13B">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McGuire, J. (2002). </w:t>
      </w:r>
      <w:r w:rsidRPr="00C6121B">
        <w:rPr>
          <w:rFonts w:asciiTheme="majorBidi" w:eastAsia="Times New Roman" w:hAnsiTheme="majorBidi" w:cstheme="majorBidi"/>
          <w:i/>
          <w:iCs/>
          <w:sz w:val="24"/>
          <w:szCs w:val="24"/>
        </w:rPr>
        <w:t>Offender rehabilitation and treatment.</w:t>
      </w:r>
      <w:r w:rsidRPr="00C6121B">
        <w:rPr>
          <w:rFonts w:asciiTheme="majorBidi" w:eastAsia="Times New Roman" w:hAnsiTheme="majorBidi" w:cstheme="majorBidi"/>
          <w:sz w:val="24"/>
          <w:szCs w:val="24"/>
        </w:rPr>
        <w:t xml:space="preserve"> Chichester. John Wiley</w:t>
      </w:r>
    </w:p>
    <w:p w14:paraId="5D6C641A" w14:textId="77777777" w:rsidR="00C6121B" w:rsidRPr="00C6121B" w:rsidRDefault="00C6121B" w:rsidP="0333C13B">
      <w:pPr>
        <w:spacing w:after="120" w:line="360" w:lineRule="auto"/>
        <w:rPr>
          <w:rFonts w:asciiTheme="majorBidi" w:hAnsiTheme="majorBidi" w:cstheme="majorBidi"/>
          <w:sz w:val="24"/>
          <w:szCs w:val="24"/>
        </w:rPr>
      </w:pPr>
      <w:r w:rsidRPr="00C6121B">
        <w:rPr>
          <w:rFonts w:asciiTheme="majorBidi" w:eastAsia="Times New Roman" w:hAnsiTheme="majorBidi" w:cstheme="majorBidi"/>
          <w:sz w:val="24"/>
          <w:szCs w:val="24"/>
        </w:rPr>
        <w:t xml:space="preserve">McNaughton Nicholls, C. (2014) </w:t>
      </w:r>
      <w:r w:rsidRPr="00C6121B">
        <w:rPr>
          <w:rFonts w:asciiTheme="majorBidi" w:eastAsia="Times New Roman" w:hAnsiTheme="majorBidi" w:cstheme="majorBidi"/>
          <w:i/>
          <w:iCs/>
          <w:sz w:val="24"/>
          <w:szCs w:val="24"/>
        </w:rPr>
        <w:t xml:space="preserve">Breaking the taboo: will we ever really be able to talk about child sexual abuse? </w:t>
      </w:r>
      <w:r w:rsidRPr="00C6121B">
        <w:rPr>
          <w:rFonts w:asciiTheme="majorBidi" w:eastAsia="Times New Roman" w:hAnsiTheme="majorBidi" w:cstheme="majorBidi"/>
          <w:sz w:val="24"/>
          <w:szCs w:val="24"/>
        </w:rPr>
        <w:t xml:space="preserve">The Conversation. Available at </w:t>
      </w:r>
      <w:hyperlink r:id="rId58" w:history="1">
        <w:r w:rsidRPr="00C6121B">
          <w:rPr>
            <w:rStyle w:val="Hyperlink"/>
            <w:rFonts w:asciiTheme="majorBidi" w:hAnsiTheme="majorBidi" w:cstheme="majorBidi"/>
            <w:sz w:val="24"/>
            <w:szCs w:val="24"/>
          </w:rPr>
          <w:t>Breaking the taboo: will we ever really be able to talk about child sexual abuse? (theconversation.com)</w:t>
        </w:r>
      </w:hyperlink>
      <w:r w:rsidRPr="00C6121B">
        <w:rPr>
          <w:rFonts w:asciiTheme="majorBidi" w:hAnsiTheme="majorBidi" w:cstheme="majorBidi"/>
          <w:sz w:val="24"/>
          <w:szCs w:val="24"/>
        </w:rPr>
        <w:t>. Accessed 13/10/21</w:t>
      </w:r>
    </w:p>
    <w:p w14:paraId="224910D0"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lastRenderedPageBreak/>
        <w:t>McNeill, F. (2012). Counterblast: a Copernican correction for community sentences. The Howard Journal of Criminal Justice. 51(1), 94-99.</w:t>
      </w:r>
    </w:p>
    <w:p w14:paraId="6816CD75" w14:textId="77777777" w:rsidR="00C6121B" w:rsidRPr="00C6121B" w:rsidRDefault="00C6121B" w:rsidP="0333C13B">
      <w:pPr>
        <w:spacing w:after="120" w:line="360" w:lineRule="auto"/>
        <w:rPr>
          <w:rFonts w:asciiTheme="majorBidi" w:eastAsia="Times New Roman" w:hAnsiTheme="majorBidi" w:cstheme="majorBidi"/>
          <w:sz w:val="24"/>
          <w:szCs w:val="24"/>
        </w:rPr>
      </w:pPr>
      <w:proofErr w:type="spellStart"/>
      <w:r w:rsidRPr="00C6121B">
        <w:rPr>
          <w:rFonts w:asciiTheme="majorBidi" w:hAnsiTheme="majorBidi" w:cstheme="majorBidi"/>
          <w:sz w:val="24"/>
          <w:szCs w:val="24"/>
        </w:rPr>
        <w:t>McNeish</w:t>
      </w:r>
      <w:proofErr w:type="spellEnd"/>
      <w:r w:rsidRPr="00C6121B">
        <w:rPr>
          <w:rFonts w:asciiTheme="majorBidi" w:hAnsiTheme="majorBidi" w:cstheme="majorBidi"/>
          <w:sz w:val="24"/>
          <w:szCs w:val="24"/>
        </w:rPr>
        <w:t xml:space="preserve">, D. Scott, S. (2018) </w:t>
      </w:r>
      <w:r w:rsidRPr="00C6121B">
        <w:rPr>
          <w:rFonts w:asciiTheme="majorBidi" w:hAnsiTheme="majorBidi" w:cstheme="majorBidi"/>
          <w:i/>
          <w:iCs/>
          <w:sz w:val="24"/>
          <w:szCs w:val="24"/>
        </w:rPr>
        <w:t xml:space="preserve">Key messages from research on intra-familial child sexual abuse. </w:t>
      </w:r>
      <w:r w:rsidRPr="00C6121B">
        <w:rPr>
          <w:rFonts w:asciiTheme="majorBidi" w:hAnsiTheme="majorBidi" w:cstheme="majorBidi"/>
          <w:sz w:val="24"/>
          <w:szCs w:val="24"/>
        </w:rPr>
        <w:t xml:space="preserve">Centre of expertise on child sexual abuse. Available at: </w:t>
      </w:r>
      <w:hyperlink r:id="rId59" w:history="1">
        <w:r w:rsidRPr="00C6121B">
          <w:rPr>
            <w:rStyle w:val="Hyperlink"/>
            <w:rFonts w:asciiTheme="majorBidi" w:hAnsiTheme="majorBidi" w:cstheme="majorBidi"/>
            <w:sz w:val="24"/>
            <w:szCs w:val="24"/>
          </w:rPr>
          <w:t>intra-familial_child_sexual_abuse.pdf (basw.co.uk)</w:t>
        </w:r>
      </w:hyperlink>
      <w:r w:rsidRPr="00C6121B">
        <w:rPr>
          <w:rFonts w:asciiTheme="majorBidi" w:hAnsiTheme="majorBidi" w:cstheme="majorBidi"/>
          <w:sz w:val="24"/>
          <w:szCs w:val="24"/>
        </w:rPr>
        <w:t>Accessed 19/10/21.</w:t>
      </w:r>
    </w:p>
    <w:p w14:paraId="4DD4EFCC" w14:textId="77777777" w:rsidR="00C6121B" w:rsidRPr="00C6121B" w:rsidRDefault="00C6121B" w:rsidP="00892B80">
      <w:pPr>
        <w:spacing w:after="120" w:line="360" w:lineRule="auto"/>
        <w:rPr>
          <w:rFonts w:asciiTheme="majorBidi" w:eastAsia="Times New Roman" w:hAnsiTheme="majorBidi" w:cstheme="majorBidi"/>
          <w:b/>
          <w:bCs/>
          <w:sz w:val="24"/>
          <w:szCs w:val="24"/>
        </w:rPr>
      </w:pPr>
      <w:r w:rsidRPr="00C6121B">
        <w:rPr>
          <w:rFonts w:asciiTheme="majorBidi" w:hAnsiTheme="majorBidi" w:cstheme="majorBidi"/>
          <w:sz w:val="24"/>
          <w:szCs w:val="24"/>
        </w:rPr>
        <w:t xml:space="preserve">Mejia, P., Cheyne, A., &amp; Dorfman, L. (2012). News coverage of child sexual abuse and prevention, 2007–2009. </w:t>
      </w:r>
      <w:r w:rsidRPr="00C6121B">
        <w:rPr>
          <w:rFonts w:asciiTheme="majorBidi" w:hAnsiTheme="majorBidi" w:cstheme="majorBidi"/>
          <w:i/>
          <w:iCs/>
          <w:sz w:val="24"/>
          <w:szCs w:val="24"/>
        </w:rPr>
        <w:t>Journal of Child Sexual Abuse, 21</w:t>
      </w:r>
      <w:r w:rsidRPr="00C6121B">
        <w:rPr>
          <w:rFonts w:asciiTheme="majorBidi" w:hAnsiTheme="majorBidi" w:cstheme="majorBidi"/>
          <w:sz w:val="24"/>
          <w:szCs w:val="24"/>
        </w:rPr>
        <w:t>(4), 470–487. doi:10.1080/10538712.2012.69246;’5</w:t>
      </w:r>
    </w:p>
    <w:p w14:paraId="7D004D55" w14:textId="77777777" w:rsidR="00C6121B" w:rsidRPr="00C6121B" w:rsidRDefault="00C6121B" w:rsidP="00947F60">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Mendelson, T., &amp; Letourneau, E. J. (2015). Parent-focused prevention of child sexual abuse. </w:t>
      </w:r>
      <w:r w:rsidRPr="00C6121B">
        <w:rPr>
          <w:rFonts w:asciiTheme="majorBidi" w:hAnsiTheme="majorBidi" w:cstheme="majorBidi"/>
          <w:i/>
          <w:iCs/>
          <w:sz w:val="24"/>
          <w:szCs w:val="24"/>
        </w:rPr>
        <w:t>Prevention Science, 16(6),</w:t>
      </w:r>
      <w:r w:rsidRPr="00C6121B">
        <w:rPr>
          <w:rFonts w:asciiTheme="majorBidi" w:hAnsiTheme="majorBidi" w:cstheme="majorBidi"/>
          <w:sz w:val="24"/>
          <w:szCs w:val="24"/>
        </w:rPr>
        <w:t xml:space="preserve"> 844–852, DOI 10.1007/s11121-015-0553-z.</w:t>
      </w:r>
    </w:p>
    <w:p w14:paraId="0FA3A91F" w14:textId="055044CF" w:rsid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Mercado, C., Alvarez, S., &amp; Levenson, J. (2008). The impact of specialized sex offender legislation on community </w:t>
      </w:r>
      <w:proofErr w:type="spellStart"/>
      <w:r w:rsidRPr="00C6121B">
        <w:rPr>
          <w:rFonts w:asciiTheme="majorBidi" w:hAnsiTheme="majorBidi" w:cstheme="majorBidi"/>
          <w:sz w:val="24"/>
          <w:szCs w:val="24"/>
        </w:rPr>
        <w:t>reentry</w:t>
      </w:r>
      <w:proofErr w:type="spellEnd"/>
      <w:r w:rsidRPr="00C6121B">
        <w:rPr>
          <w:rFonts w:asciiTheme="majorBidi" w:hAnsiTheme="majorBidi" w:cstheme="majorBidi"/>
          <w:sz w:val="24"/>
          <w:szCs w:val="24"/>
        </w:rPr>
        <w:t xml:space="preserve">. Sexual Abuse: </w:t>
      </w:r>
      <w:r w:rsidRPr="00C6121B">
        <w:rPr>
          <w:rFonts w:asciiTheme="majorBidi" w:hAnsiTheme="majorBidi" w:cstheme="majorBidi"/>
          <w:i/>
          <w:iCs/>
          <w:sz w:val="24"/>
          <w:szCs w:val="24"/>
        </w:rPr>
        <w:t>A Journal of Research and Treatment, 20</w:t>
      </w:r>
      <w:r w:rsidRPr="00C6121B">
        <w:rPr>
          <w:rFonts w:asciiTheme="majorBidi" w:hAnsiTheme="majorBidi" w:cstheme="majorBidi"/>
          <w:sz w:val="24"/>
          <w:szCs w:val="24"/>
        </w:rPr>
        <w:t>, 188−205.</w:t>
      </w:r>
    </w:p>
    <w:p w14:paraId="736C785C" w14:textId="0F7ECA4F" w:rsidR="0025645D" w:rsidRPr="0025645D" w:rsidRDefault="0025645D" w:rsidP="00A01AA9">
      <w:pPr>
        <w:spacing w:after="120" w:line="360" w:lineRule="auto"/>
        <w:rPr>
          <w:rFonts w:asciiTheme="majorBidi" w:hAnsiTheme="majorBidi" w:cstheme="majorBidi"/>
          <w:sz w:val="24"/>
          <w:szCs w:val="24"/>
        </w:rPr>
      </w:pPr>
      <w:r w:rsidRPr="0025645D">
        <w:rPr>
          <w:rFonts w:asciiTheme="majorBidi" w:hAnsiTheme="majorBidi" w:cstheme="majorBidi"/>
          <w:sz w:val="24"/>
          <w:szCs w:val="24"/>
        </w:rPr>
        <w:t>Mertens, D.M. (2005). Research methods in education and psychology: Integrating diversity with quantitative and qualitative approaches. (2nd ed.) Thousand Oaks: Sage</w:t>
      </w:r>
    </w:p>
    <w:p w14:paraId="149BCBD4" w14:textId="77777777" w:rsidR="00C6121B" w:rsidRPr="00C6121B" w:rsidRDefault="00C6121B" w:rsidP="2815CD54">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Ministry of Justice. (2013). Transforming Rehabilitation: a strategy for reform. Retrieved from </w:t>
      </w:r>
      <w:hyperlink r:id="rId60" w:history="1">
        <w:r w:rsidRPr="00C6121B">
          <w:rPr>
            <w:rStyle w:val="Hyperlink"/>
            <w:rFonts w:asciiTheme="majorBidi" w:hAnsiTheme="majorBidi" w:cstheme="majorBidi"/>
            <w:sz w:val="24"/>
            <w:szCs w:val="24"/>
          </w:rPr>
          <w:t>Transforming Rehabilitation: A Strategy for Reform CM 8619 (publishing.service.gov.uk)</w:t>
        </w:r>
      </w:hyperlink>
    </w:p>
    <w:p w14:paraId="37E73505" w14:textId="77777777" w:rsidR="00C6121B" w:rsidRPr="00C6121B" w:rsidRDefault="00C6121B" w:rsidP="61EEFDCC">
      <w:pPr>
        <w:spacing w:after="120" w:line="360" w:lineRule="auto"/>
        <w:rPr>
          <w:rFonts w:asciiTheme="majorBidi" w:eastAsia="Times New Roman" w:hAnsiTheme="majorBidi" w:cstheme="majorBidi"/>
          <w:sz w:val="24"/>
          <w:szCs w:val="24"/>
        </w:rPr>
      </w:pPr>
      <w:proofErr w:type="spellStart"/>
      <w:r w:rsidRPr="00C6121B">
        <w:rPr>
          <w:rFonts w:asciiTheme="majorBidi" w:eastAsia="Times New Roman" w:hAnsiTheme="majorBidi" w:cstheme="majorBidi"/>
          <w:sz w:val="24"/>
          <w:szCs w:val="24"/>
        </w:rPr>
        <w:t>Moskal</w:t>
      </w:r>
      <w:proofErr w:type="spellEnd"/>
      <w:r w:rsidRPr="00C6121B">
        <w:rPr>
          <w:rFonts w:asciiTheme="majorBidi" w:eastAsia="Times New Roman" w:hAnsiTheme="majorBidi" w:cstheme="majorBidi"/>
          <w:sz w:val="24"/>
          <w:szCs w:val="24"/>
        </w:rPr>
        <w:t xml:space="preserve">, R. (1994). Sexual abuse myths held by student teachers. </w:t>
      </w:r>
      <w:r w:rsidRPr="00C6121B">
        <w:rPr>
          <w:rFonts w:asciiTheme="majorBidi" w:eastAsia="Times New Roman" w:hAnsiTheme="majorBidi" w:cstheme="majorBidi"/>
          <w:i/>
          <w:iCs/>
          <w:sz w:val="24"/>
          <w:szCs w:val="24"/>
        </w:rPr>
        <w:t xml:space="preserve">Canadian Journal of School Psychology, 10, </w:t>
      </w:r>
      <w:r w:rsidRPr="00C6121B">
        <w:rPr>
          <w:rFonts w:asciiTheme="majorBidi" w:eastAsia="Times New Roman" w:hAnsiTheme="majorBidi" w:cstheme="majorBidi"/>
          <w:sz w:val="24"/>
          <w:szCs w:val="24"/>
        </w:rPr>
        <w:t>43-53.</w:t>
      </w:r>
    </w:p>
    <w:p w14:paraId="3BE9D2B7" w14:textId="77777777" w:rsidR="00C6121B" w:rsidRPr="00C6121B" w:rsidRDefault="00C6121B" w:rsidP="000201E2">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Moster</w:t>
      </w:r>
      <w:proofErr w:type="spellEnd"/>
      <w:r w:rsidRPr="00C6121B">
        <w:rPr>
          <w:rFonts w:asciiTheme="majorBidi" w:hAnsiTheme="majorBidi" w:cstheme="majorBidi"/>
          <w:sz w:val="24"/>
          <w:szCs w:val="24"/>
        </w:rPr>
        <w:t xml:space="preserve">, A., </w:t>
      </w:r>
      <w:proofErr w:type="spellStart"/>
      <w:r w:rsidRPr="00C6121B">
        <w:rPr>
          <w:rFonts w:asciiTheme="majorBidi" w:hAnsiTheme="majorBidi" w:cstheme="majorBidi"/>
          <w:sz w:val="24"/>
          <w:szCs w:val="24"/>
        </w:rPr>
        <w:t>Wnuk</w:t>
      </w:r>
      <w:proofErr w:type="spellEnd"/>
      <w:r w:rsidRPr="00C6121B">
        <w:rPr>
          <w:rFonts w:asciiTheme="majorBidi" w:hAnsiTheme="majorBidi" w:cstheme="majorBidi"/>
          <w:sz w:val="24"/>
          <w:szCs w:val="24"/>
        </w:rPr>
        <w:t xml:space="preserve">, D., &amp; </w:t>
      </w:r>
      <w:proofErr w:type="spellStart"/>
      <w:r w:rsidRPr="00C6121B">
        <w:rPr>
          <w:rFonts w:asciiTheme="majorBidi" w:hAnsiTheme="majorBidi" w:cstheme="majorBidi"/>
          <w:sz w:val="24"/>
          <w:szCs w:val="24"/>
        </w:rPr>
        <w:t>Jeglic</w:t>
      </w:r>
      <w:proofErr w:type="spellEnd"/>
      <w:r w:rsidRPr="00C6121B">
        <w:rPr>
          <w:rFonts w:asciiTheme="majorBidi" w:hAnsiTheme="majorBidi" w:cstheme="majorBidi"/>
          <w:sz w:val="24"/>
          <w:szCs w:val="24"/>
        </w:rPr>
        <w:t xml:space="preserve">, E. (2008). Cognitive </w:t>
      </w:r>
      <w:proofErr w:type="spellStart"/>
      <w:r w:rsidRPr="00C6121B">
        <w:rPr>
          <w:rFonts w:asciiTheme="majorBidi" w:hAnsiTheme="majorBidi" w:cstheme="majorBidi"/>
          <w:sz w:val="24"/>
          <w:szCs w:val="24"/>
        </w:rPr>
        <w:t>behavioral</w:t>
      </w:r>
      <w:proofErr w:type="spellEnd"/>
      <w:r w:rsidRPr="00C6121B">
        <w:rPr>
          <w:rFonts w:asciiTheme="majorBidi" w:hAnsiTheme="majorBidi" w:cstheme="majorBidi"/>
          <w:sz w:val="24"/>
          <w:szCs w:val="24"/>
        </w:rPr>
        <w:t xml:space="preserve"> therapy with sex offenders. </w:t>
      </w:r>
      <w:r w:rsidRPr="00C6121B">
        <w:rPr>
          <w:rFonts w:asciiTheme="majorBidi" w:hAnsiTheme="majorBidi" w:cstheme="majorBidi"/>
          <w:i/>
          <w:iCs/>
          <w:sz w:val="24"/>
          <w:szCs w:val="24"/>
        </w:rPr>
        <w:t>Journal of Correctional Health Care</w:t>
      </w:r>
      <w:r w:rsidRPr="00C6121B">
        <w:rPr>
          <w:rFonts w:asciiTheme="majorBidi" w:hAnsiTheme="majorBidi" w:cstheme="majorBidi"/>
          <w:sz w:val="24"/>
          <w:szCs w:val="24"/>
        </w:rPr>
        <w:t>, 14, 109−121.</w:t>
      </w:r>
    </w:p>
    <w:p w14:paraId="14457E6A" w14:textId="77777777" w:rsidR="00C6121B" w:rsidRPr="00C6121B" w:rsidRDefault="00C6121B" w:rsidP="000201E2">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Nelson, M., Herlihy, B., &amp; </w:t>
      </w:r>
      <w:proofErr w:type="spellStart"/>
      <w:r w:rsidRPr="00C6121B">
        <w:rPr>
          <w:rFonts w:asciiTheme="majorBidi" w:hAnsiTheme="majorBidi" w:cstheme="majorBidi"/>
          <w:sz w:val="24"/>
          <w:szCs w:val="24"/>
        </w:rPr>
        <w:t>Oescher</w:t>
      </w:r>
      <w:proofErr w:type="spellEnd"/>
      <w:r w:rsidRPr="00C6121B">
        <w:rPr>
          <w:rFonts w:asciiTheme="majorBidi" w:hAnsiTheme="majorBidi" w:cstheme="majorBidi"/>
          <w:sz w:val="24"/>
          <w:szCs w:val="24"/>
        </w:rPr>
        <w:t xml:space="preserve">, J. (2002). A survey of counsellor attitudes towards sex offenders. </w:t>
      </w:r>
      <w:r w:rsidRPr="00C6121B">
        <w:rPr>
          <w:rFonts w:asciiTheme="majorBidi" w:hAnsiTheme="majorBidi" w:cstheme="majorBidi"/>
          <w:i/>
          <w:iCs/>
          <w:sz w:val="24"/>
          <w:szCs w:val="24"/>
        </w:rPr>
        <w:t xml:space="preserve">Journal of Mental Health </w:t>
      </w:r>
      <w:proofErr w:type="spellStart"/>
      <w:r w:rsidRPr="00C6121B">
        <w:rPr>
          <w:rFonts w:asciiTheme="majorBidi" w:hAnsiTheme="majorBidi" w:cstheme="majorBidi"/>
          <w:i/>
          <w:iCs/>
          <w:sz w:val="24"/>
          <w:szCs w:val="24"/>
        </w:rPr>
        <w:t>Counseling</w:t>
      </w:r>
      <w:proofErr w:type="spellEnd"/>
      <w:r w:rsidRPr="00C6121B">
        <w:rPr>
          <w:rFonts w:asciiTheme="majorBidi" w:hAnsiTheme="majorBidi" w:cstheme="majorBidi"/>
          <w:i/>
          <w:iCs/>
          <w:sz w:val="24"/>
          <w:szCs w:val="24"/>
        </w:rPr>
        <w:t>, 24</w:t>
      </w:r>
      <w:r w:rsidRPr="00C6121B">
        <w:rPr>
          <w:rFonts w:asciiTheme="majorBidi" w:hAnsiTheme="majorBidi" w:cstheme="majorBidi"/>
          <w:sz w:val="24"/>
          <w:szCs w:val="24"/>
        </w:rPr>
        <w:t>, 51–67.</w:t>
      </w:r>
    </w:p>
    <w:p w14:paraId="490F6A5F" w14:textId="77777777" w:rsidR="00C6121B" w:rsidRPr="00C6121B" w:rsidRDefault="00C6121B" w:rsidP="61EEFDCC">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Nelson, S. (2009) </w:t>
      </w:r>
      <w:r w:rsidRPr="00C6121B">
        <w:rPr>
          <w:rFonts w:asciiTheme="majorBidi" w:eastAsia="Times New Roman" w:hAnsiTheme="majorBidi" w:cstheme="majorBidi"/>
          <w:i/>
          <w:iCs/>
          <w:sz w:val="24"/>
          <w:szCs w:val="24"/>
        </w:rPr>
        <w:t>Care and Support Needs of Men who Survived Childhood Sexual Abuse</w:t>
      </w:r>
      <w:r w:rsidRPr="00C6121B">
        <w:rPr>
          <w:rFonts w:asciiTheme="majorBidi" w:eastAsia="Times New Roman" w:hAnsiTheme="majorBidi" w:cstheme="majorBidi"/>
          <w:sz w:val="24"/>
          <w:szCs w:val="24"/>
        </w:rPr>
        <w:t>: Report of a qualitative research project. The University of Edinburgh: Edinburgh</w:t>
      </w:r>
    </w:p>
    <w:p w14:paraId="6F708B63" w14:textId="77777777" w:rsidR="00C6121B" w:rsidRPr="00C6121B" w:rsidRDefault="00C6121B" w:rsidP="2815CD54">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Nelson, S., Baldwin, N., and Taylor, J. (2012) Mental Health Problems and Medically Unexplained Physical Symptoms in Adult Survivors of Childhood Sexual Abuse: An integrative literature review. </w:t>
      </w:r>
      <w:r w:rsidRPr="00C6121B">
        <w:rPr>
          <w:rFonts w:asciiTheme="majorBidi" w:eastAsia="Times New Roman" w:hAnsiTheme="majorBidi" w:cstheme="majorBidi"/>
          <w:i/>
          <w:iCs/>
          <w:sz w:val="24"/>
          <w:szCs w:val="24"/>
        </w:rPr>
        <w:t xml:space="preserve">Journal of Psychiatric and Mental Health Nursing, </w:t>
      </w:r>
      <w:r w:rsidRPr="00C6121B">
        <w:rPr>
          <w:rFonts w:asciiTheme="majorBidi" w:eastAsia="Times New Roman" w:hAnsiTheme="majorBidi" w:cstheme="majorBidi"/>
          <w:sz w:val="24"/>
          <w:szCs w:val="24"/>
        </w:rPr>
        <w:t>19(3), pp.211-220</w:t>
      </w:r>
    </w:p>
    <w:p w14:paraId="4BA03CBD" w14:textId="77777777" w:rsidR="00C6121B" w:rsidRPr="00C6121B" w:rsidRDefault="00C6121B" w:rsidP="00762FFA">
      <w:pPr>
        <w:spacing w:after="120" w:line="360" w:lineRule="auto"/>
        <w:rPr>
          <w:rFonts w:asciiTheme="majorBidi" w:hAnsiTheme="majorBidi" w:cstheme="majorBidi"/>
          <w:sz w:val="24"/>
          <w:szCs w:val="24"/>
        </w:rPr>
      </w:pPr>
      <w:r w:rsidRPr="00C6121B">
        <w:rPr>
          <w:rFonts w:asciiTheme="majorBidi" w:hAnsiTheme="majorBidi" w:cstheme="majorBidi"/>
          <w:sz w:val="24"/>
          <w:szCs w:val="24"/>
        </w:rPr>
        <w:lastRenderedPageBreak/>
        <w:t xml:space="preserve">Newburn, T. (2007) “Tough on Crime”: Penal Policy in England and Wales. </w:t>
      </w:r>
      <w:r w:rsidRPr="00C6121B">
        <w:rPr>
          <w:rFonts w:asciiTheme="majorBidi" w:hAnsiTheme="majorBidi" w:cstheme="majorBidi"/>
          <w:i/>
          <w:iCs/>
          <w:sz w:val="24"/>
          <w:szCs w:val="24"/>
        </w:rPr>
        <w:t xml:space="preserve">Crime and Justice, 36 </w:t>
      </w:r>
      <w:r w:rsidRPr="00C6121B">
        <w:rPr>
          <w:rFonts w:asciiTheme="majorBidi" w:hAnsiTheme="majorBidi" w:cstheme="majorBidi"/>
          <w:sz w:val="24"/>
          <w:szCs w:val="24"/>
        </w:rPr>
        <w:t xml:space="preserve">(1), 425-470, Retrieved from </w:t>
      </w:r>
      <w:hyperlink r:id="rId61" w:history="1">
        <w:r w:rsidRPr="00C6121B">
          <w:rPr>
            <w:rStyle w:val="Hyperlink"/>
            <w:rFonts w:asciiTheme="majorBidi" w:hAnsiTheme="majorBidi" w:cstheme="majorBidi"/>
            <w:sz w:val="24"/>
            <w:szCs w:val="24"/>
          </w:rPr>
          <w:t>36007.425_470.tp (jstor.org)</w:t>
        </w:r>
      </w:hyperlink>
    </w:p>
    <w:p w14:paraId="5D470E87" w14:textId="77777777" w:rsidR="00C6121B" w:rsidRPr="00C6121B" w:rsidRDefault="00C6121B" w:rsidP="00FC729A">
      <w:pPr>
        <w:shd w:val="clear" w:color="auto" w:fill="FFFFFF"/>
        <w:spacing w:after="0" w:line="0" w:lineRule="auto"/>
        <w:rPr>
          <w:rFonts w:asciiTheme="majorBidi" w:eastAsia="Times New Roman" w:hAnsiTheme="majorBidi" w:cstheme="majorBidi"/>
          <w:color w:val="FF0000"/>
          <w:sz w:val="24"/>
          <w:szCs w:val="24"/>
          <w:lang w:eastAsia="zh-CN"/>
        </w:rPr>
      </w:pPr>
      <w:proofErr w:type="spellStart"/>
      <w:r w:rsidRPr="00C6121B">
        <w:rPr>
          <w:rFonts w:asciiTheme="majorBidi" w:eastAsia="Times New Roman" w:hAnsiTheme="majorBidi" w:cstheme="majorBidi"/>
          <w:color w:val="FF0000"/>
          <w:sz w:val="24"/>
          <w:szCs w:val="24"/>
          <w:lang w:eastAsia="zh-CN"/>
        </w:rPr>
        <w:t>nonsexually</w:t>
      </w:r>
      <w:proofErr w:type="spellEnd"/>
      <w:r w:rsidRPr="00C6121B">
        <w:rPr>
          <w:rFonts w:asciiTheme="majorBidi" w:eastAsia="Times New Roman" w:hAnsiTheme="majorBidi" w:cstheme="majorBidi"/>
          <w:color w:val="FF0000"/>
          <w:sz w:val="24"/>
          <w:szCs w:val="24"/>
          <w:lang w:eastAsia="zh-CN"/>
        </w:rPr>
        <w:t xml:space="preserve"> abused children? A prospective examination of the impact of child sexual abuse on internalizing and</w:t>
      </w:r>
    </w:p>
    <w:p w14:paraId="0A053227" w14:textId="77777777" w:rsidR="00C6121B" w:rsidRPr="00C6121B" w:rsidRDefault="00C6121B" w:rsidP="00FC729A">
      <w:pPr>
        <w:shd w:val="clear" w:color="auto" w:fill="FFFFFF"/>
        <w:spacing w:after="0" w:line="0" w:lineRule="auto"/>
        <w:rPr>
          <w:rFonts w:asciiTheme="majorBidi" w:eastAsia="Times New Roman" w:hAnsiTheme="majorBidi" w:cstheme="majorBidi"/>
          <w:color w:val="FF0000"/>
          <w:sz w:val="24"/>
          <w:szCs w:val="24"/>
          <w:lang w:eastAsia="zh-CN"/>
        </w:rPr>
      </w:pPr>
      <w:proofErr w:type="spellStart"/>
      <w:r w:rsidRPr="00C6121B">
        <w:rPr>
          <w:rFonts w:asciiTheme="majorBidi" w:eastAsia="Times New Roman" w:hAnsiTheme="majorBidi" w:cstheme="majorBidi"/>
          <w:color w:val="FF0000"/>
          <w:sz w:val="24"/>
          <w:szCs w:val="24"/>
          <w:lang w:eastAsia="zh-CN"/>
        </w:rPr>
        <w:t>nonsexually</w:t>
      </w:r>
      <w:proofErr w:type="spellEnd"/>
      <w:r w:rsidRPr="00C6121B">
        <w:rPr>
          <w:rFonts w:asciiTheme="majorBidi" w:eastAsia="Times New Roman" w:hAnsiTheme="majorBidi" w:cstheme="majorBidi"/>
          <w:color w:val="FF0000"/>
          <w:sz w:val="24"/>
          <w:szCs w:val="24"/>
          <w:lang w:eastAsia="zh-CN"/>
        </w:rPr>
        <w:t xml:space="preserve"> abused children? A prospective examination of the impact of child sexual abuse on internalizing and</w:t>
      </w:r>
    </w:p>
    <w:p w14:paraId="0461C53C" w14:textId="77777777" w:rsidR="00C6121B" w:rsidRPr="00C6121B" w:rsidRDefault="00C6121B" w:rsidP="00892B80">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NSPCC (2011) </w:t>
      </w:r>
      <w:r w:rsidRPr="00C6121B">
        <w:rPr>
          <w:rFonts w:asciiTheme="majorBidi" w:eastAsia="Times New Roman" w:hAnsiTheme="majorBidi" w:cstheme="majorBidi"/>
          <w:i/>
          <w:iCs/>
          <w:sz w:val="24"/>
          <w:szCs w:val="24"/>
        </w:rPr>
        <w:t>Sexual Abuse: A Public Health Challenge.</w:t>
      </w:r>
      <w:r w:rsidRPr="00C6121B">
        <w:rPr>
          <w:rFonts w:asciiTheme="majorBidi" w:eastAsia="Times New Roman" w:hAnsiTheme="majorBidi" w:cstheme="majorBidi"/>
          <w:sz w:val="24"/>
          <w:szCs w:val="24"/>
        </w:rPr>
        <w:t xml:space="preserve"> Retrieved from </w:t>
      </w:r>
      <w:hyperlink r:id="rId62" w:history="1">
        <w:r w:rsidRPr="00C6121B">
          <w:rPr>
            <w:rStyle w:val="Hyperlink"/>
            <w:rFonts w:asciiTheme="majorBidi" w:hAnsiTheme="majorBidi" w:cstheme="majorBidi"/>
            <w:sz w:val="24"/>
            <w:szCs w:val="24"/>
          </w:rPr>
          <w:t>Sexual abuse: a public health challenge (nspcc.org.uk)</w:t>
        </w:r>
      </w:hyperlink>
      <w:r w:rsidRPr="00C6121B">
        <w:rPr>
          <w:rFonts w:asciiTheme="majorBidi" w:hAnsiTheme="majorBidi" w:cstheme="majorBidi"/>
          <w:sz w:val="24"/>
          <w:szCs w:val="24"/>
        </w:rPr>
        <w:t xml:space="preserve">. – </w:t>
      </w:r>
      <w:r w:rsidRPr="00C6121B">
        <w:rPr>
          <w:rFonts w:asciiTheme="majorBidi" w:hAnsiTheme="majorBidi" w:cstheme="majorBidi"/>
          <w:sz w:val="24"/>
          <w:szCs w:val="24"/>
          <w:highlight w:val="cyan"/>
        </w:rPr>
        <w:t>don’t add yet</w:t>
      </w:r>
    </w:p>
    <w:p w14:paraId="35D831B7" w14:textId="77777777" w:rsidR="00C6121B" w:rsidRPr="00C6121B" w:rsidRDefault="00C6121B" w:rsidP="00E515BB">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NSPCC (2021) </w:t>
      </w:r>
      <w:r w:rsidRPr="00C6121B">
        <w:rPr>
          <w:rFonts w:asciiTheme="majorBidi" w:eastAsia="Times New Roman" w:hAnsiTheme="majorBidi" w:cstheme="majorBidi"/>
          <w:i/>
          <w:iCs/>
          <w:sz w:val="24"/>
          <w:szCs w:val="24"/>
        </w:rPr>
        <w:t xml:space="preserve">Statistics briefing: child sexual abuse </w:t>
      </w:r>
      <w:r w:rsidRPr="00C6121B">
        <w:rPr>
          <w:rFonts w:asciiTheme="majorBidi" w:eastAsia="Times New Roman" w:hAnsiTheme="majorBidi" w:cstheme="majorBidi"/>
          <w:sz w:val="24"/>
          <w:szCs w:val="24"/>
        </w:rPr>
        <w:t xml:space="preserve">[Online] Available at: </w:t>
      </w:r>
      <w:hyperlink r:id="rId63">
        <w:r w:rsidRPr="00C6121B">
          <w:rPr>
            <w:rStyle w:val="Hyperlink"/>
            <w:rFonts w:asciiTheme="majorBidi" w:eastAsia="Times New Roman" w:hAnsiTheme="majorBidi" w:cstheme="majorBidi"/>
            <w:sz w:val="24"/>
            <w:szCs w:val="24"/>
          </w:rPr>
          <w:t>https://learning.nspcc.org.uk/media/1710/statistics-briefing-child-sexual-abuse.pdf</w:t>
        </w:r>
      </w:hyperlink>
      <w:r w:rsidRPr="00C6121B">
        <w:rPr>
          <w:rFonts w:asciiTheme="majorBidi" w:eastAsia="Times New Roman" w:hAnsiTheme="majorBidi" w:cstheme="majorBidi"/>
          <w:sz w:val="24"/>
          <w:szCs w:val="24"/>
        </w:rPr>
        <w:t xml:space="preserve"> Accessed 18/08/21</w:t>
      </w:r>
    </w:p>
    <w:p w14:paraId="41F805AF" w14:textId="77777777" w:rsidR="00C6121B" w:rsidRPr="00C6121B" w:rsidRDefault="00C6121B" w:rsidP="2815CD54">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NSPCC (2021b) </w:t>
      </w:r>
      <w:r w:rsidRPr="00C6121B">
        <w:rPr>
          <w:rFonts w:asciiTheme="majorBidi" w:hAnsiTheme="majorBidi" w:cstheme="majorBidi"/>
          <w:i/>
          <w:iCs/>
          <w:sz w:val="24"/>
          <w:szCs w:val="24"/>
        </w:rPr>
        <w:t xml:space="preserve">Facebook end-t-end encryption plans make stopping child abuse online harder. </w:t>
      </w:r>
      <w:r w:rsidRPr="00C6121B">
        <w:rPr>
          <w:rFonts w:asciiTheme="majorBidi" w:hAnsiTheme="majorBidi" w:cstheme="majorBidi"/>
          <w:sz w:val="24"/>
          <w:szCs w:val="24"/>
        </w:rPr>
        <w:t xml:space="preserve">Retrieved from </w:t>
      </w:r>
      <w:hyperlink r:id="rId64" w:history="1">
        <w:r w:rsidRPr="00C6121B">
          <w:rPr>
            <w:rStyle w:val="Hyperlink"/>
            <w:rFonts w:asciiTheme="majorBidi" w:hAnsiTheme="majorBidi" w:cstheme="majorBidi"/>
            <w:sz w:val="24"/>
            <w:szCs w:val="24"/>
          </w:rPr>
          <w:t>Facebook end-to-end encryption plans make stopping child abuse online harder | NSPCC</w:t>
        </w:r>
      </w:hyperlink>
      <w:r w:rsidRPr="00C6121B">
        <w:rPr>
          <w:rFonts w:asciiTheme="majorBidi" w:hAnsiTheme="majorBidi" w:cstheme="majorBidi"/>
          <w:sz w:val="24"/>
          <w:szCs w:val="24"/>
        </w:rPr>
        <w:t xml:space="preserve">. </w:t>
      </w:r>
    </w:p>
    <w:p w14:paraId="62FED9FF" w14:textId="77777777" w:rsidR="00C6121B" w:rsidRPr="00C6121B" w:rsidRDefault="00C6121B" w:rsidP="2815CD54">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O’Donoghue, W. Cummings, C. Willis, B. (2018) The Frequency of False Allegations of Child Sexual Abuse: A Critical Review. </w:t>
      </w:r>
      <w:r w:rsidRPr="00C6121B">
        <w:rPr>
          <w:rFonts w:asciiTheme="majorBidi" w:eastAsia="Times New Roman" w:hAnsiTheme="majorBidi" w:cstheme="majorBidi"/>
          <w:i/>
          <w:iCs/>
          <w:sz w:val="24"/>
          <w:szCs w:val="24"/>
        </w:rPr>
        <w:t xml:space="preserve">Journal of Child Sexual Abuse, 27:5, </w:t>
      </w:r>
      <w:r w:rsidRPr="00C6121B">
        <w:rPr>
          <w:rFonts w:asciiTheme="majorBidi" w:eastAsia="Times New Roman" w:hAnsiTheme="majorBidi" w:cstheme="majorBidi"/>
          <w:sz w:val="24"/>
          <w:szCs w:val="24"/>
        </w:rPr>
        <w:t>459-475.</w:t>
      </w:r>
    </w:p>
    <w:p w14:paraId="65FDFA27" w14:textId="77777777" w:rsidR="00C6121B" w:rsidRPr="00C6121B" w:rsidRDefault="00C6121B" w:rsidP="00021AFC">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Office for National Statistics (14 January 2020). Child sexual abuse in England and Wales: year ending March 2019. Retrieved from </w:t>
      </w:r>
      <w:hyperlink r:id="rId65" w:history="1">
        <w:r w:rsidRPr="00C6121B">
          <w:rPr>
            <w:rStyle w:val="Hyperlink"/>
            <w:rFonts w:asciiTheme="majorBidi" w:hAnsiTheme="majorBidi" w:cstheme="majorBidi"/>
            <w:sz w:val="24"/>
            <w:szCs w:val="24"/>
          </w:rPr>
          <w:t>Child sexual abuse in England and Wales year ending March 2019.pdf</w:t>
        </w:r>
      </w:hyperlink>
    </w:p>
    <w:p w14:paraId="5B72A74C" w14:textId="77777777" w:rsidR="00C6121B" w:rsidRPr="00C6121B" w:rsidRDefault="00C6121B" w:rsidP="2815CD54">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Office for National Statistics. (2020). </w:t>
      </w:r>
      <w:r w:rsidRPr="00C6121B">
        <w:rPr>
          <w:rFonts w:asciiTheme="majorBidi" w:eastAsia="Times New Roman" w:hAnsiTheme="majorBidi" w:cstheme="majorBidi"/>
          <w:i/>
          <w:iCs/>
          <w:sz w:val="24"/>
          <w:szCs w:val="24"/>
        </w:rPr>
        <w:t>Child abuse in England and Wales: March 2020</w:t>
      </w:r>
      <w:r w:rsidRPr="00C6121B">
        <w:rPr>
          <w:rFonts w:asciiTheme="majorBidi" w:eastAsia="Times New Roman" w:hAnsiTheme="majorBidi" w:cstheme="majorBidi"/>
          <w:sz w:val="24"/>
          <w:szCs w:val="24"/>
        </w:rPr>
        <w:t xml:space="preserve">. Online. Available at: </w:t>
      </w:r>
      <w:hyperlink r:id="rId66">
        <w:r w:rsidRPr="00C6121B">
          <w:rPr>
            <w:rStyle w:val="Hyperlink"/>
            <w:rFonts w:asciiTheme="majorBidi" w:eastAsia="Times New Roman" w:hAnsiTheme="majorBidi" w:cstheme="majorBidi"/>
            <w:sz w:val="24"/>
            <w:szCs w:val="24"/>
          </w:rPr>
          <w:t>https://www.ons.gov.uk/peoplepopulationandcommunity/crimeandjustice/bulletins/childabuseinenglandandwales/march2020</w:t>
        </w:r>
      </w:hyperlink>
      <w:r w:rsidRPr="00C6121B">
        <w:rPr>
          <w:rFonts w:asciiTheme="majorBidi" w:eastAsia="Times New Roman" w:hAnsiTheme="majorBidi" w:cstheme="majorBidi"/>
          <w:sz w:val="24"/>
          <w:szCs w:val="24"/>
        </w:rPr>
        <w:t>. Accessed 05/06/21</w:t>
      </w:r>
    </w:p>
    <w:p w14:paraId="5888F57C" w14:textId="77777777" w:rsidR="00C6121B" w:rsidRPr="00C6121B" w:rsidRDefault="00C6121B" w:rsidP="000201E2">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Okoli</w:t>
      </w:r>
      <w:proofErr w:type="spellEnd"/>
      <w:r w:rsidRPr="00C6121B">
        <w:rPr>
          <w:rFonts w:asciiTheme="majorBidi" w:hAnsiTheme="majorBidi" w:cstheme="majorBidi"/>
          <w:sz w:val="24"/>
          <w:szCs w:val="24"/>
        </w:rPr>
        <w:t xml:space="preserve">, C., </w:t>
      </w:r>
      <w:proofErr w:type="spellStart"/>
      <w:r w:rsidRPr="00C6121B">
        <w:rPr>
          <w:rFonts w:asciiTheme="majorBidi" w:hAnsiTheme="majorBidi" w:cstheme="majorBidi"/>
          <w:sz w:val="24"/>
          <w:szCs w:val="24"/>
        </w:rPr>
        <w:t>Schabram</w:t>
      </w:r>
      <w:proofErr w:type="spellEnd"/>
      <w:r w:rsidRPr="00C6121B">
        <w:rPr>
          <w:rFonts w:asciiTheme="majorBidi" w:hAnsiTheme="majorBidi" w:cstheme="majorBidi"/>
          <w:sz w:val="24"/>
          <w:szCs w:val="24"/>
        </w:rPr>
        <w:t xml:space="preserve">, K. (2010) </w:t>
      </w:r>
      <w:r w:rsidRPr="00C6121B">
        <w:rPr>
          <w:rFonts w:asciiTheme="majorBidi" w:hAnsiTheme="majorBidi" w:cstheme="majorBidi"/>
          <w:i/>
          <w:iCs/>
          <w:sz w:val="24"/>
          <w:szCs w:val="24"/>
        </w:rPr>
        <w:t xml:space="preserve">A Guide to Conducting a Systematic Literature Review of Information Systems Research. </w:t>
      </w:r>
      <w:r w:rsidRPr="00C6121B">
        <w:rPr>
          <w:rFonts w:asciiTheme="majorBidi" w:hAnsiTheme="majorBidi" w:cstheme="majorBidi"/>
          <w:sz w:val="24"/>
          <w:szCs w:val="24"/>
        </w:rPr>
        <w:t xml:space="preserve">Sprouts. Retrieved from </w:t>
      </w:r>
      <w:hyperlink r:id="rId67" w:history="1">
        <w:r w:rsidRPr="00C6121B">
          <w:rPr>
            <w:rStyle w:val="Hyperlink"/>
            <w:rFonts w:asciiTheme="majorBidi" w:hAnsiTheme="majorBidi" w:cstheme="majorBidi"/>
            <w:sz w:val="24"/>
            <w:szCs w:val="24"/>
          </w:rPr>
          <w:t>A Guide to Conducting a Systematic Literature Review of Information Systems Research (scinapse.io)</w:t>
        </w:r>
      </w:hyperlink>
    </w:p>
    <w:p w14:paraId="193E7EF3" w14:textId="77777777" w:rsidR="00C6121B" w:rsidRPr="00C6121B" w:rsidRDefault="00C6121B" w:rsidP="00A01AA9">
      <w:pPr>
        <w:spacing w:after="120" w:line="360" w:lineRule="auto"/>
        <w:rPr>
          <w:rFonts w:asciiTheme="majorBidi" w:eastAsia="Times New Roman" w:hAnsiTheme="majorBidi" w:cstheme="majorBidi"/>
          <w:sz w:val="24"/>
          <w:szCs w:val="24"/>
        </w:rPr>
      </w:pPr>
      <w:proofErr w:type="spellStart"/>
      <w:r w:rsidRPr="00C6121B">
        <w:rPr>
          <w:rFonts w:asciiTheme="majorBidi" w:hAnsiTheme="majorBidi" w:cstheme="majorBidi"/>
          <w:sz w:val="24"/>
          <w:szCs w:val="24"/>
        </w:rPr>
        <w:t>Olafson</w:t>
      </w:r>
      <w:proofErr w:type="spellEnd"/>
      <w:r w:rsidRPr="00C6121B">
        <w:rPr>
          <w:rFonts w:asciiTheme="majorBidi" w:hAnsiTheme="majorBidi" w:cstheme="majorBidi"/>
          <w:sz w:val="24"/>
          <w:szCs w:val="24"/>
        </w:rPr>
        <w:t xml:space="preserve">, E. (2004). Child sexual abuse. </w:t>
      </w:r>
      <w:r w:rsidRPr="00C6121B">
        <w:rPr>
          <w:rFonts w:asciiTheme="majorBidi" w:hAnsiTheme="majorBidi" w:cstheme="majorBidi"/>
          <w:sz w:val="24"/>
          <w:szCs w:val="24"/>
          <w:lang w:val="it-IT"/>
        </w:rPr>
        <w:t xml:space="preserve">In B. J. </w:t>
      </w:r>
      <w:proofErr w:type="spellStart"/>
      <w:r w:rsidRPr="00C6121B">
        <w:rPr>
          <w:rFonts w:asciiTheme="majorBidi" w:hAnsiTheme="majorBidi" w:cstheme="majorBidi"/>
          <w:sz w:val="24"/>
          <w:szCs w:val="24"/>
          <w:lang w:val="it-IT"/>
        </w:rPr>
        <w:t>Cling</w:t>
      </w:r>
      <w:proofErr w:type="spellEnd"/>
      <w:r w:rsidRPr="00C6121B">
        <w:rPr>
          <w:rFonts w:asciiTheme="majorBidi" w:hAnsiTheme="majorBidi" w:cstheme="majorBidi"/>
          <w:sz w:val="24"/>
          <w:szCs w:val="24"/>
          <w:lang w:val="it-IT"/>
        </w:rPr>
        <w:t xml:space="preserve"> (Ed). </w:t>
      </w:r>
      <w:r w:rsidRPr="00C6121B">
        <w:rPr>
          <w:rFonts w:asciiTheme="majorBidi" w:hAnsiTheme="majorBidi" w:cstheme="majorBidi"/>
          <w:sz w:val="24"/>
          <w:szCs w:val="24"/>
        </w:rPr>
        <w:t>Sexual violence against women and children: A psychology and law perspective (pp. 151–187). New York, NY: Guilford.</w:t>
      </w:r>
    </w:p>
    <w:p w14:paraId="0D98EF25" w14:textId="77777777" w:rsidR="00C6121B" w:rsidRPr="00C6121B" w:rsidRDefault="00C6121B" w:rsidP="00CE7DAE">
      <w:pPr>
        <w:spacing w:after="120" w:line="360" w:lineRule="auto"/>
        <w:rPr>
          <w:rFonts w:asciiTheme="majorBidi" w:hAnsiTheme="majorBidi" w:cstheme="majorBidi"/>
          <w:sz w:val="24"/>
          <w:szCs w:val="24"/>
        </w:rPr>
      </w:pPr>
      <w:proofErr w:type="spellStart"/>
      <w:r w:rsidRPr="00C6121B">
        <w:rPr>
          <w:rFonts w:asciiTheme="majorBidi" w:eastAsia="Times New Roman" w:hAnsiTheme="majorBidi" w:cstheme="majorBidi"/>
          <w:sz w:val="24"/>
          <w:szCs w:val="24"/>
        </w:rPr>
        <w:t>Olafson</w:t>
      </w:r>
      <w:proofErr w:type="spellEnd"/>
      <w:r w:rsidRPr="00C6121B">
        <w:rPr>
          <w:rFonts w:asciiTheme="majorBidi" w:eastAsia="Times New Roman" w:hAnsiTheme="majorBidi" w:cstheme="majorBidi"/>
          <w:sz w:val="24"/>
          <w:szCs w:val="24"/>
        </w:rPr>
        <w:t xml:space="preserve">, E. (2011) Child Sexual Abuse: Demography, Impact and Interventions. </w:t>
      </w:r>
      <w:r w:rsidRPr="00C6121B">
        <w:rPr>
          <w:rFonts w:asciiTheme="majorBidi" w:eastAsia="Times New Roman" w:hAnsiTheme="majorBidi" w:cstheme="majorBidi"/>
          <w:i/>
          <w:iCs/>
          <w:sz w:val="24"/>
          <w:szCs w:val="24"/>
        </w:rPr>
        <w:t xml:space="preserve">Journal of Child and Adolescent Trauma, 4, </w:t>
      </w:r>
      <w:r w:rsidRPr="00C6121B">
        <w:rPr>
          <w:rFonts w:asciiTheme="majorBidi" w:eastAsia="Times New Roman" w:hAnsiTheme="majorBidi" w:cstheme="majorBidi"/>
          <w:sz w:val="24"/>
          <w:szCs w:val="24"/>
        </w:rPr>
        <w:t xml:space="preserve">8-21. </w:t>
      </w:r>
      <w:r w:rsidRPr="00C6121B">
        <w:rPr>
          <w:rFonts w:asciiTheme="majorBidi" w:hAnsiTheme="majorBidi" w:cstheme="majorBidi"/>
          <w:sz w:val="24"/>
          <w:szCs w:val="24"/>
        </w:rPr>
        <w:t>DOI: 10.1080/19361521.2011.545811</w:t>
      </w:r>
    </w:p>
    <w:p w14:paraId="3F1B2121" w14:textId="77777777" w:rsidR="00C6121B" w:rsidRPr="00C6121B" w:rsidRDefault="00C6121B" w:rsidP="2815CD54">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One In Four (2015) Survivors’ voices: breaking the silence on living with the impact of child sexual abuse in the family environment [Online] Available at: </w:t>
      </w:r>
      <w:hyperlink r:id="rId68">
        <w:r w:rsidRPr="00C6121B">
          <w:rPr>
            <w:rStyle w:val="Hyperlink"/>
            <w:rFonts w:asciiTheme="majorBidi" w:eastAsia="Times New Roman" w:hAnsiTheme="majorBidi" w:cstheme="majorBidi"/>
            <w:sz w:val="24"/>
            <w:szCs w:val="24"/>
          </w:rPr>
          <w:t>https://oneinfour.org.uk/wp-content/uploads/2015/11/Survivors_Voices_Report_November_2015-2.pdf</w:t>
        </w:r>
      </w:hyperlink>
      <w:r w:rsidRPr="00C6121B">
        <w:rPr>
          <w:rFonts w:asciiTheme="majorBidi" w:eastAsia="Times New Roman" w:hAnsiTheme="majorBidi" w:cstheme="majorBidi"/>
          <w:sz w:val="24"/>
          <w:szCs w:val="24"/>
        </w:rPr>
        <w:t xml:space="preserve"> Accessed 12/08/21</w:t>
      </w:r>
    </w:p>
    <w:p w14:paraId="0ED2BBCB" w14:textId="7AFDB929" w:rsidR="00C6121B" w:rsidRDefault="00C6121B" w:rsidP="5EC8B4E3">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lastRenderedPageBreak/>
        <w:t xml:space="preserve">Parke, S. </w:t>
      </w:r>
      <w:proofErr w:type="spellStart"/>
      <w:r w:rsidRPr="00C6121B">
        <w:rPr>
          <w:rFonts w:asciiTheme="majorBidi" w:eastAsia="Times New Roman" w:hAnsiTheme="majorBidi" w:cstheme="majorBidi"/>
          <w:sz w:val="24"/>
          <w:szCs w:val="24"/>
        </w:rPr>
        <w:t>Karsna</w:t>
      </w:r>
      <w:proofErr w:type="spellEnd"/>
      <w:r w:rsidRPr="00C6121B">
        <w:rPr>
          <w:rFonts w:asciiTheme="majorBidi" w:eastAsia="Times New Roman" w:hAnsiTheme="majorBidi" w:cstheme="majorBidi"/>
          <w:sz w:val="24"/>
          <w:szCs w:val="24"/>
        </w:rPr>
        <w:t xml:space="preserve">, K. (2019) </w:t>
      </w:r>
      <w:r w:rsidRPr="00C6121B">
        <w:rPr>
          <w:rFonts w:asciiTheme="majorBidi" w:eastAsia="Times New Roman" w:hAnsiTheme="majorBidi" w:cstheme="majorBidi"/>
          <w:i/>
          <w:iCs/>
          <w:sz w:val="24"/>
          <w:szCs w:val="24"/>
        </w:rPr>
        <w:t xml:space="preserve">Measuring the scale and changing nature of child sexual abuse: </w:t>
      </w:r>
      <w:r w:rsidRPr="00C6121B">
        <w:rPr>
          <w:rFonts w:asciiTheme="majorBidi" w:eastAsia="Times New Roman" w:hAnsiTheme="majorBidi" w:cstheme="majorBidi"/>
          <w:sz w:val="24"/>
          <w:szCs w:val="24"/>
        </w:rPr>
        <w:t>Analysis of 2017/18 official and agency data. Centre of expertise on child sexual abuse. [Online]. Available at Analysis of 2017/18 official and agency data.</w:t>
      </w:r>
    </w:p>
    <w:p w14:paraId="72B55885" w14:textId="638576CB" w:rsidR="00E909AE" w:rsidRPr="00AD1895" w:rsidRDefault="00E909AE" w:rsidP="5EC8B4E3">
      <w:pPr>
        <w:spacing w:after="120" w:line="360" w:lineRule="auto"/>
        <w:rPr>
          <w:rFonts w:asciiTheme="majorBidi" w:hAnsiTheme="majorBidi" w:cstheme="majorBidi"/>
          <w:sz w:val="24"/>
          <w:szCs w:val="24"/>
        </w:rPr>
      </w:pPr>
      <w:r w:rsidRPr="00AD1895">
        <w:rPr>
          <w:rFonts w:asciiTheme="majorBidi" w:hAnsiTheme="majorBidi" w:cstheme="majorBidi"/>
          <w:sz w:val="24"/>
          <w:szCs w:val="24"/>
        </w:rPr>
        <w:t xml:space="preserve">Patel, S. (2015). The research paradigm – methodology, epistemology and ontology – explained in simple language. Retrieved from </w:t>
      </w:r>
      <w:hyperlink r:id="rId69" w:history="1">
        <w:r w:rsidR="00AD1895" w:rsidRPr="00AD1895">
          <w:rPr>
            <w:rStyle w:val="Hyperlink"/>
            <w:rFonts w:asciiTheme="majorBidi" w:hAnsiTheme="majorBidi" w:cstheme="majorBidi"/>
            <w:sz w:val="24"/>
            <w:szCs w:val="24"/>
          </w:rPr>
          <w:t>http://salmapatel.co.uk/academia/theresearch-paradigm-methodology-epistemology-and-ontology-explained-in-simple-language/</w:t>
        </w:r>
      </w:hyperlink>
    </w:p>
    <w:p w14:paraId="457B1531" w14:textId="77777777" w:rsidR="00C6121B" w:rsidRPr="00C6121B" w:rsidRDefault="00C6121B" w:rsidP="5EC8B4E3">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Payne, B. K., &amp; </w:t>
      </w:r>
      <w:proofErr w:type="spellStart"/>
      <w:r w:rsidRPr="00C6121B">
        <w:rPr>
          <w:rFonts w:asciiTheme="majorBidi" w:hAnsiTheme="majorBidi" w:cstheme="majorBidi"/>
          <w:sz w:val="24"/>
          <w:szCs w:val="24"/>
        </w:rPr>
        <w:t>DeMichele</w:t>
      </w:r>
      <w:proofErr w:type="spellEnd"/>
      <w:r w:rsidRPr="00C6121B">
        <w:rPr>
          <w:rFonts w:asciiTheme="majorBidi" w:hAnsiTheme="majorBidi" w:cstheme="majorBidi"/>
          <w:sz w:val="24"/>
          <w:szCs w:val="24"/>
        </w:rPr>
        <w:t xml:space="preserve">, M. (2008). Understanding the electronic monitoring of sex offenders. </w:t>
      </w:r>
      <w:r w:rsidRPr="00C6121B">
        <w:rPr>
          <w:rFonts w:asciiTheme="majorBidi" w:hAnsiTheme="majorBidi" w:cstheme="majorBidi"/>
          <w:i/>
          <w:iCs/>
          <w:sz w:val="24"/>
          <w:szCs w:val="24"/>
        </w:rPr>
        <w:t>Corrections Compendium</w:t>
      </w:r>
      <w:r w:rsidRPr="00C6121B">
        <w:rPr>
          <w:rFonts w:asciiTheme="majorBidi" w:hAnsiTheme="majorBidi" w:cstheme="majorBidi"/>
          <w:sz w:val="24"/>
          <w:szCs w:val="24"/>
        </w:rPr>
        <w:t>, 33, 1−5.</w:t>
      </w:r>
    </w:p>
    <w:p w14:paraId="1DE8C65B" w14:textId="77777777" w:rsidR="00C6121B" w:rsidRPr="00C6121B" w:rsidRDefault="00C6121B" w:rsidP="5EC8B4E3">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Payne, B.K., Tewksbury, R. </w:t>
      </w:r>
      <w:proofErr w:type="spellStart"/>
      <w:r w:rsidRPr="00C6121B">
        <w:rPr>
          <w:rFonts w:asciiTheme="majorBidi" w:hAnsiTheme="majorBidi" w:cstheme="majorBidi"/>
          <w:sz w:val="24"/>
          <w:szCs w:val="24"/>
        </w:rPr>
        <w:t>Mustaine</w:t>
      </w:r>
      <w:proofErr w:type="spellEnd"/>
      <w:r w:rsidRPr="00C6121B">
        <w:rPr>
          <w:rFonts w:asciiTheme="majorBidi" w:hAnsiTheme="majorBidi" w:cstheme="majorBidi"/>
          <w:sz w:val="24"/>
          <w:szCs w:val="24"/>
        </w:rPr>
        <w:t xml:space="preserve">, E.E. (2010) Attitudes about rehabilitating sex offenders: Demographic, victimization, and community – level influences. </w:t>
      </w:r>
      <w:r w:rsidRPr="00C6121B">
        <w:rPr>
          <w:rFonts w:asciiTheme="majorBidi" w:hAnsiTheme="majorBidi" w:cstheme="majorBidi"/>
          <w:i/>
          <w:iCs/>
          <w:sz w:val="24"/>
          <w:szCs w:val="24"/>
        </w:rPr>
        <w:t>Journal of Criminal Justice, 38</w:t>
      </w:r>
      <w:r w:rsidRPr="00C6121B">
        <w:rPr>
          <w:rFonts w:asciiTheme="majorBidi" w:hAnsiTheme="majorBidi" w:cstheme="majorBidi"/>
          <w:sz w:val="24"/>
          <w:szCs w:val="24"/>
        </w:rPr>
        <w:t>, 580-588.</w:t>
      </w:r>
    </w:p>
    <w:p w14:paraId="060E4477" w14:textId="77777777" w:rsidR="00C6121B" w:rsidRPr="00C6121B" w:rsidRDefault="00C6121B" w:rsidP="5EC8B4E3">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Pickett, J.T. Mancini, C. Mears, D.P. (2013) Vulnerable Victims, Monstrous Offenders, and Unmanageable Risk: Explaining Public Opinion on the Social Control of Sex Crime. </w:t>
      </w:r>
      <w:r w:rsidRPr="00C6121B">
        <w:rPr>
          <w:rFonts w:asciiTheme="majorBidi" w:hAnsiTheme="majorBidi" w:cstheme="majorBidi"/>
          <w:i/>
          <w:iCs/>
          <w:sz w:val="24"/>
          <w:szCs w:val="24"/>
        </w:rPr>
        <w:t xml:space="preserve">American Society of Criminology, </w:t>
      </w:r>
      <w:r w:rsidRPr="00C6121B">
        <w:rPr>
          <w:rFonts w:asciiTheme="majorBidi" w:hAnsiTheme="majorBidi" w:cstheme="majorBidi"/>
          <w:sz w:val="24"/>
          <w:szCs w:val="24"/>
        </w:rPr>
        <w:t xml:space="preserve">51(3), 729-759, </w:t>
      </w:r>
      <w:proofErr w:type="spellStart"/>
      <w:r w:rsidRPr="00C6121B">
        <w:rPr>
          <w:rFonts w:asciiTheme="majorBidi" w:hAnsiTheme="majorBidi" w:cstheme="majorBidi"/>
          <w:sz w:val="24"/>
          <w:szCs w:val="24"/>
        </w:rPr>
        <w:t>doi</w:t>
      </w:r>
      <w:proofErr w:type="spellEnd"/>
      <w:r w:rsidRPr="00C6121B">
        <w:rPr>
          <w:rFonts w:asciiTheme="majorBidi" w:hAnsiTheme="majorBidi" w:cstheme="majorBidi"/>
          <w:sz w:val="24"/>
          <w:szCs w:val="24"/>
        </w:rPr>
        <w:t>: 10.1111/1745-9125.12018</w:t>
      </w:r>
    </w:p>
    <w:p w14:paraId="6C652D91" w14:textId="77777777" w:rsidR="00C6121B" w:rsidRPr="00C6121B" w:rsidRDefault="00C6121B" w:rsidP="00947F60">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Prikhidko</w:t>
      </w:r>
      <w:proofErr w:type="spellEnd"/>
      <w:r w:rsidRPr="00C6121B">
        <w:rPr>
          <w:rFonts w:asciiTheme="majorBidi" w:hAnsiTheme="majorBidi" w:cstheme="majorBidi"/>
          <w:sz w:val="24"/>
          <w:szCs w:val="24"/>
        </w:rPr>
        <w:t xml:space="preserve">, A &amp; Kenny, M.C. (2021) Examination of parents’ attitudes toward and efforts to discuss child sexual abuse prevention with their children. </w:t>
      </w:r>
      <w:r w:rsidRPr="00C6121B">
        <w:rPr>
          <w:rFonts w:asciiTheme="majorBidi" w:hAnsiTheme="majorBidi" w:cstheme="majorBidi"/>
          <w:i/>
          <w:iCs/>
          <w:sz w:val="24"/>
          <w:szCs w:val="24"/>
        </w:rPr>
        <w:t xml:space="preserve">Children and Youth Services Review, 121, </w:t>
      </w:r>
      <w:r w:rsidRPr="00C6121B">
        <w:rPr>
          <w:rFonts w:asciiTheme="majorBidi" w:hAnsiTheme="majorBidi" w:cstheme="majorBidi"/>
          <w:sz w:val="24"/>
          <w:szCs w:val="24"/>
        </w:rPr>
        <w:t xml:space="preserve">1-11, Retrieved from </w:t>
      </w:r>
      <w:hyperlink r:id="rId70" w:history="1">
        <w:r w:rsidRPr="00C6121B">
          <w:rPr>
            <w:rStyle w:val="Hyperlink"/>
            <w:rFonts w:asciiTheme="majorBidi" w:hAnsiTheme="majorBidi" w:cstheme="majorBidi"/>
            <w:sz w:val="24"/>
            <w:szCs w:val="24"/>
          </w:rPr>
          <w:t>Examination of parents’ attitudes toward and efforts to discuss child sexual abuse prevention with their children | Elsevier Enhanced Reader</w:t>
        </w:r>
      </w:hyperlink>
    </w:p>
    <w:p w14:paraId="0092178E"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Print, B., Morrison, T. and Henniker, J. (2001) ‘An Inter-agency Assessment Framework for Young People who Sexually Abuse: Principles, Processes and Practicalities’ in Calder, M.C. (ed.) Juveniles and Children who Sexually Abuse: Frameworks for Assessment. Lyme Regis: Russell House Publishing</w:t>
      </w:r>
    </w:p>
    <w:p w14:paraId="7F9E4A12"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eastAsia="Times New Roman" w:hAnsiTheme="majorBidi" w:cstheme="majorBidi"/>
          <w:sz w:val="24"/>
          <w:szCs w:val="24"/>
        </w:rPr>
        <w:t xml:space="preserve">Prison Reform Trust (2021) </w:t>
      </w:r>
      <w:r w:rsidRPr="00C6121B">
        <w:rPr>
          <w:rFonts w:asciiTheme="majorBidi" w:eastAsia="Times New Roman" w:hAnsiTheme="majorBidi" w:cstheme="majorBidi"/>
          <w:i/>
          <w:iCs/>
          <w:sz w:val="24"/>
          <w:szCs w:val="24"/>
        </w:rPr>
        <w:t xml:space="preserve">Why focus on reducing women’s imprisonment? England and Wales. </w:t>
      </w:r>
      <w:r w:rsidRPr="00C6121B">
        <w:rPr>
          <w:rFonts w:asciiTheme="majorBidi" w:eastAsia="Times New Roman" w:hAnsiTheme="majorBidi" w:cstheme="majorBidi"/>
          <w:sz w:val="24"/>
          <w:szCs w:val="24"/>
        </w:rPr>
        <w:t xml:space="preserve">Retrieved from </w:t>
      </w:r>
      <w:hyperlink r:id="rId71" w:history="1">
        <w:r w:rsidRPr="00C6121B">
          <w:rPr>
            <w:rStyle w:val="Hyperlink"/>
            <w:rFonts w:asciiTheme="majorBidi" w:hAnsiTheme="majorBidi" w:cstheme="majorBidi"/>
            <w:sz w:val="24"/>
            <w:szCs w:val="24"/>
          </w:rPr>
          <w:t>Why women 2021 briefing FINAL.pdf (prisonreformtrust.org.uk)</w:t>
        </w:r>
      </w:hyperlink>
    </w:p>
    <w:p w14:paraId="768C8A2D" w14:textId="7B4EC817" w:rsidR="00C6121B" w:rsidRDefault="00C6121B" w:rsidP="5EC8B4E3">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Radford, L. Coral, S. Bradley, C. Fisher, H. Bassett, C. Howat, N. </w:t>
      </w:r>
      <w:proofErr w:type="spellStart"/>
      <w:r w:rsidRPr="00C6121B">
        <w:rPr>
          <w:rFonts w:asciiTheme="majorBidi" w:eastAsia="Times New Roman" w:hAnsiTheme="majorBidi" w:cstheme="majorBidi"/>
          <w:sz w:val="24"/>
          <w:szCs w:val="24"/>
        </w:rPr>
        <w:t>Collishaw</w:t>
      </w:r>
      <w:proofErr w:type="spellEnd"/>
      <w:r w:rsidRPr="00C6121B">
        <w:rPr>
          <w:rFonts w:asciiTheme="majorBidi" w:eastAsia="Times New Roman" w:hAnsiTheme="majorBidi" w:cstheme="majorBidi"/>
          <w:sz w:val="24"/>
          <w:szCs w:val="24"/>
        </w:rPr>
        <w:t xml:space="preserve">, S. [2011] </w:t>
      </w:r>
      <w:r w:rsidRPr="00C6121B">
        <w:rPr>
          <w:rFonts w:asciiTheme="majorBidi" w:eastAsia="Times New Roman" w:hAnsiTheme="majorBidi" w:cstheme="majorBidi"/>
          <w:i/>
          <w:iCs/>
          <w:sz w:val="24"/>
          <w:szCs w:val="24"/>
        </w:rPr>
        <w:t>Child abuse and neglect in the UK today</w:t>
      </w:r>
      <w:r w:rsidRPr="00C6121B">
        <w:rPr>
          <w:rFonts w:asciiTheme="majorBidi" w:eastAsia="Times New Roman" w:hAnsiTheme="majorBidi" w:cstheme="majorBidi"/>
          <w:sz w:val="24"/>
          <w:szCs w:val="24"/>
        </w:rPr>
        <w:t xml:space="preserve">. London: NSPCC </w:t>
      </w:r>
    </w:p>
    <w:p w14:paraId="5D63966C" w14:textId="1C63C832" w:rsidR="003C02DE" w:rsidRPr="00C6121B" w:rsidRDefault="00C5135D" w:rsidP="001B6606">
      <w:pPr>
        <w:spacing w:after="120" w:line="360" w:lineRule="auto"/>
        <w:rPr>
          <w:rFonts w:asciiTheme="majorBidi" w:eastAsia="Times New Roman" w:hAnsiTheme="majorBidi" w:cstheme="majorBidi"/>
          <w:sz w:val="24"/>
          <w:szCs w:val="24"/>
        </w:rPr>
      </w:pPr>
      <w:r w:rsidRPr="0033700C">
        <w:rPr>
          <w:rFonts w:asciiTheme="majorBidi" w:hAnsiTheme="majorBidi" w:cstheme="majorBidi"/>
          <w:sz w:val="24"/>
          <w:szCs w:val="24"/>
        </w:rPr>
        <w:t xml:space="preserve">Reidy, T. J., &amp; Hochstadt, N. J. (1993). </w:t>
      </w:r>
      <w:r w:rsidRPr="003C02DE">
        <w:rPr>
          <w:rFonts w:asciiTheme="majorBidi" w:hAnsiTheme="majorBidi" w:cstheme="majorBidi"/>
          <w:sz w:val="24"/>
          <w:szCs w:val="24"/>
        </w:rPr>
        <w:t>Attribution of blame in incest cases: A comparison of mental health professionals. Child Abuse &amp; Neglect, 17, 371-381.</w:t>
      </w:r>
      <w:r w:rsidR="003C02DE" w:rsidRPr="003C02DE">
        <w:rPr>
          <w:rFonts w:asciiTheme="majorBidi" w:hAnsiTheme="majorBidi" w:cstheme="majorBidi"/>
          <w:sz w:val="24"/>
          <w:szCs w:val="24"/>
        </w:rPr>
        <w:t xml:space="preserve"> Retrieved from </w:t>
      </w:r>
      <w:hyperlink r:id="rId72" w:history="1">
        <w:r w:rsidR="003C02DE" w:rsidRPr="003C02DE">
          <w:rPr>
            <w:rStyle w:val="Hyperlink"/>
            <w:rFonts w:asciiTheme="majorBidi" w:hAnsiTheme="majorBidi" w:cstheme="majorBidi"/>
            <w:sz w:val="24"/>
            <w:szCs w:val="24"/>
          </w:rPr>
          <w:t>https://doi.org/10.1016/0145-2134(93)90060-I</w:t>
        </w:r>
      </w:hyperlink>
    </w:p>
    <w:p w14:paraId="089DCC79"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33700C">
        <w:rPr>
          <w:rFonts w:asciiTheme="majorBidi" w:hAnsiTheme="majorBidi" w:cstheme="majorBidi"/>
          <w:sz w:val="24"/>
          <w:szCs w:val="24"/>
        </w:rPr>
        <w:lastRenderedPageBreak/>
        <w:t>Reitsema</w:t>
      </w:r>
      <w:proofErr w:type="spellEnd"/>
      <w:r w:rsidRPr="0033700C">
        <w:rPr>
          <w:rFonts w:asciiTheme="majorBidi" w:hAnsiTheme="majorBidi" w:cstheme="majorBidi"/>
          <w:sz w:val="24"/>
          <w:szCs w:val="24"/>
        </w:rPr>
        <w:t xml:space="preserve">, A. M., &amp; </w:t>
      </w:r>
      <w:proofErr w:type="spellStart"/>
      <w:r w:rsidRPr="0033700C">
        <w:rPr>
          <w:rFonts w:asciiTheme="majorBidi" w:hAnsiTheme="majorBidi" w:cstheme="majorBidi"/>
          <w:sz w:val="24"/>
          <w:szCs w:val="24"/>
        </w:rPr>
        <w:t>Grietens</w:t>
      </w:r>
      <w:proofErr w:type="spellEnd"/>
      <w:r w:rsidRPr="0033700C">
        <w:rPr>
          <w:rFonts w:asciiTheme="majorBidi" w:hAnsiTheme="majorBidi" w:cstheme="majorBidi"/>
          <w:sz w:val="24"/>
          <w:szCs w:val="24"/>
        </w:rPr>
        <w:t xml:space="preserve">, H. (2016). </w:t>
      </w:r>
      <w:r w:rsidRPr="00C6121B">
        <w:rPr>
          <w:rFonts w:asciiTheme="majorBidi" w:hAnsiTheme="majorBidi" w:cstheme="majorBidi"/>
          <w:sz w:val="24"/>
          <w:szCs w:val="24"/>
        </w:rPr>
        <w:t>Is anybody listening? The literature on the dialogical process of child sexual abuse disclosure reviewed. Trauma, Violence, &amp; Abuse, 17(3), 330–340.</w:t>
      </w:r>
    </w:p>
    <w:p w14:paraId="28B9F5A1" w14:textId="77777777" w:rsidR="00C6121B" w:rsidRPr="00C6121B" w:rsidRDefault="00C6121B" w:rsidP="002D6A69">
      <w:pPr>
        <w:shd w:val="clear" w:color="auto" w:fill="FFFFFF"/>
        <w:spacing w:after="0" w:line="0" w:lineRule="auto"/>
        <w:rPr>
          <w:rFonts w:asciiTheme="majorBidi" w:eastAsia="Times New Roman" w:hAnsiTheme="majorBidi" w:cstheme="majorBidi"/>
          <w:color w:val="000000"/>
          <w:sz w:val="24"/>
          <w:szCs w:val="24"/>
          <w:lang w:eastAsia="zh-CN"/>
        </w:rPr>
      </w:pPr>
      <w:proofErr w:type="spellStart"/>
      <w:r w:rsidRPr="00C6121B">
        <w:rPr>
          <w:rFonts w:asciiTheme="majorBidi" w:eastAsia="Times New Roman" w:hAnsiTheme="majorBidi" w:cstheme="majorBidi"/>
          <w:color w:val="000000"/>
          <w:sz w:val="24"/>
          <w:szCs w:val="24"/>
          <w:lang w:eastAsia="zh-CN"/>
        </w:rPr>
        <w:t>Reitsema</w:t>
      </w:r>
      <w:proofErr w:type="spellEnd"/>
      <w:r w:rsidRPr="00C6121B">
        <w:rPr>
          <w:rFonts w:asciiTheme="majorBidi" w:eastAsia="Times New Roman" w:hAnsiTheme="majorBidi" w:cstheme="majorBidi"/>
          <w:color w:val="000000"/>
          <w:sz w:val="24"/>
          <w:szCs w:val="24"/>
          <w:lang w:eastAsia="zh-CN"/>
        </w:rPr>
        <w:t xml:space="preserve">, A. M., &amp; </w:t>
      </w:r>
      <w:proofErr w:type="spellStart"/>
      <w:r w:rsidRPr="00C6121B">
        <w:rPr>
          <w:rFonts w:asciiTheme="majorBidi" w:eastAsia="Times New Roman" w:hAnsiTheme="majorBidi" w:cstheme="majorBidi"/>
          <w:color w:val="000000"/>
          <w:sz w:val="24"/>
          <w:szCs w:val="24"/>
          <w:lang w:eastAsia="zh-CN"/>
        </w:rPr>
        <w:t>Grietens</w:t>
      </w:r>
      <w:proofErr w:type="spellEnd"/>
      <w:r w:rsidRPr="00C6121B">
        <w:rPr>
          <w:rFonts w:asciiTheme="majorBidi" w:eastAsia="Times New Roman" w:hAnsiTheme="majorBidi" w:cstheme="majorBidi"/>
          <w:color w:val="000000"/>
          <w:sz w:val="24"/>
          <w:szCs w:val="24"/>
          <w:lang w:eastAsia="zh-CN"/>
        </w:rPr>
        <w:t>, H. (2016). Is anybody listening? The literature on the dialogical process of child sexual abuse</w:t>
      </w:r>
    </w:p>
    <w:p w14:paraId="0110F9C2" w14:textId="77777777" w:rsidR="00C6121B" w:rsidRPr="00C6121B" w:rsidRDefault="00C6121B" w:rsidP="002C23FF">
      <w:pPr>
        <w:shd w:val="clear" w:color="auto" w:fill="FFFFFF"/>
        <w:spacing w:after="0" w:line="0" w:lineRule="auto"/>
        <w:rPr>
          <w:rFonts w:asciiTheme="majorBidi" w:eastAsia="Times New Roman" w:hAnsiTheme="majorBidi" w:cstheme="majorBidi"/>
          <w:color w:val="000000"/>
          <w:sz w:val="24"/>
          <w:szCs w:val="24"/>
          <w:lang w:eastAsia="zh-CN"/>
        </w:rPr>
      </w:pPr>
      <w:proofErr w:type="spellStart"/>
      <w:r w:rsidRPr="00C6121B">
        <w:rPr>
          <w:rFonts w:asciiTheme="majorBidi" w:eastAsia="Times New Roman" w:hAnsiTheme="majorBidi" w:cstheme="majorBidi"/>
          <w:color w:val="000000"/>
          <w:sz w:val="24"/>
          <w:szCs w:val="24"/>
          <w:lang w:val="de-DE" w:eastAsia="zh-CN"/>
        </w:rPr>
        <w:t>Reitsema</w:t>
      </w:r>
      <w:proofErr w:type="spellEnd"/>
      <w:r w:rsidRPr="00C6121B">
        <w:rPr>
          <w:rFonts w:asciiTheme="majorBidi" w:eastAsia="Times New Roman" w:hAnsiTheme="majorBidi" w:cstheme="majorBidi"/>
          <w:color w:val="000000"/>
          <w:sz w:val="24"/>
          <w:szCs w:val="24"/>
          <w:lang w:val="de-DE" w:eastAsia="zh-CN"/>
        </w:rPr>
        <w:t xml:space="preserve">, A. M., &amp; </w:t>
      </w:r>
      <w:proofErr w:type="spellStart"/>
      <w:r w:rsidRPr="00C6121B">
        <w:rPr>
          <w:rFonts w:asciiTheme="majorBidi" w:eastAsia="Times New Roman" w:hAnsiTheme="majorBidi" w:cstheme="majorBidi"/>
          <w:color w:val="000000"/>
          <w:sz w:val="24"/>
          <w:szCs w:val="24"/>
          <w:lang w:val="de-DE" w:eastAsia="zh-CN"/>
        </w:rPr>
        <w:t>Grietens</w:t>
      </w:r>
      <w:proofErr w:type="spellEnd"/>
      <w:r w:rsidRPr="00C6121B">
        <w:rPr>
          <w:rFonts w:asciiTheme="majorBidi" w:eastAsia="Times New Roman" w:hAnsiTheme="majorBidi" w:cstheme="majorBidi"/>
          <w:color w:val="000000"/>
          <w:sz w:val="24"/>
          <w:szCs w:val="24"/>
          <w:lang w:val="de-DE" w:eastAsia="zh-CN"/>
        </w:rPr>
        <w:t xml:space="preserve">, H. (2016). </w:t>
      </w:r>
      <w:r w:rsidRPr="00C6121B">
        <w:rPr>
          <w:rFonts w:asciiTheme="majorBidi" w:eastAsia="Times New Roman" w:hAnsiTheme="majorBidi" w:cstheme="majorBidi"/>
          <w:color w:val="000000"/>
          <w:sz w:val="24"/>
          <w:szCs w:val="24"/>
          <w:lang w:eastAsia="zh-CN"/>
        </w:rPr>
        <w:t>Is anybody listening? The literature on the dialogical process of child sexual abuse</w:t>
      </w:r>
    </w:p>
    <w:p w14:paraId="034A39E8" w14:textId="77777777" w:rsidR="00C6121B" w:rsidRPr="00C6121B" w:rsidRDefault="00C6121B" w:rsidP="002D6A69">
      <w:pPr>
        <w:shd w:val="clear" w:color="auto" w:fill="FFFFFF"/>
        <w:spacing w:after="0" w:line="0" w:lineRule="auto"/>
        <w:rPr>
          <w:rFonts w:asciiTheme="majorBidi" w:eastAsia="Times New Roman" w:hAnsiTheme="majorBidi" w:cstheme="majorBidi"/>
          <w:color w:val="000000"/>
          <w:sz w:val="24"/>
          <w:szCs w:val="24"/>
          <w:lang w:eastAsia="zh-CN"/>
        </w:rPr>
      </w:pPr>
      <w:proofErr w:type="spellStart"/>
      <w:r w:rsidRPr="00C6121B">
        <w:rPr>
          <w:rFonts w:asciiTheme="majorBidi" w:eastAsia="Times New Roman" w:hAnsiTheme="majorBidi" w:cstheme="majorBidi"/>
          <w:color w:val="000000"/>
          <w:sz w:val="24"/>
          <w:szCs w:val="24"/>
          <w:lang w:val="de-DE" w:eastAsia="zh-CN"/>
        </w:rPr>
        <w:t>Reitsema</w:t>
      </w:r>
      <w:proofErr w:type="spellEnd"/>
      <w:r w:rsidRPr="00C6121B">
        <w:rPr>
          <w:rFonts w:asciiTheme="majorBidi" w:eastAsia="Times New Roman" w:hAnsiTheme="majorBidi" w:cstheme="majorBidi"/>
          <w:color w:val="000000"/>
          <w:sz w:val="24"/>
          <w:szCs w:val="24"/>
          <w:lang w:val="de-DE" w:eastAsia="zh-CN"/>
        </w:rPr>
        <w:t xml:space="preserve">, A. M., &amp; </w:t>
      </w:r>
      <w:proofErr w:type="spellStart"/>
      <w:r w:rsidRPr="00C6121B">
        <w:rPr>
          <w:rFonts w:asciiTheme="majorBidi" w:eastAsia="Times New Roman" w:hAnsiTheme="majorBidi" w:cstheme="majorBidi"/>
          <w:color w:val="000000"/>
          <w:sz w:val="24"/>
          <w:szCs w:val="24"/>
          <w:lang w:val="de-DE" w:eastAsia="zh-CN"/>
        </w:rPr>
        <w:t>Grietens</w:t>
      </w:r>
      <w:proofErr w:type="spellEnd"/>
      <w:r w:rsidRPr="00C6121B">
        <w:rPr>
          <w:rFonts w:asciiTheme="majorBidi" w:eastAsia="Times New Roman" w:hAnsiTheme="majorBidi" w:cstheme="majorBidi"/>
          <w:color w:val="000000"/>
          <w:sz w:val="24"/>
          <w:szCs w:val="24"/>
          <w:lang w:val="de-DE" w:eastAsia="zh-CN"/>
        </w:rPr>
        <w:t xml:space="preserve">, H. (2016). </w:t>
      </w:r>
      <w:r w:rsidRPr="00C6121B">
        <w:rPr>
          <w:rFonts w:asciiTheme="majorBidi" w:eastAsia="Times New Roman" w:hAnsiTheme="majorBidi" w:cstheme="majorBidi"/>
          <w:color w:val="000000"/>
          <w:sz w:val="24"/>
          <w:szCs w:val="24"/>
          <w:lang w:eastAsia="zh-CN"/>
        </w:rPr>
        <w:t>Is anybody listening? The literature on the dialogical process of child sexual abuse</w:t>
      </w:r>
    </w:p>
    <w:p w14:paraId="519C3620" w14:textId="77777777" w:rsidR="00C6121B" w:rsidRPr="00C6121B" w:rsidRDefault="00C6121B" w:rsidP="002D6A69">
      <w:pPr>
        <w:shd w:val="clear" w:color="auto" w:fill="FFFFFF"/>
        <w:spacing w:after="0" w:line="0" w:lineRule="auto"/>
        <w:rPr>
          <w:rFonts w:asciiTheme="majorBidi" w:eastAsia="Times New Roman" w:hAnsiTheme="majorBidi" w:cstheme="majorBidi"/>
          <w:color w:val="000000"/>
          <w:sz w:val="24"/>
          <w:szCs w:val="24"/>
          <w:lang w:eastAsia="zh-CN"/>
        </w:rPr>
      </w:pPr>
      <w:proofErr w:type="spellStart"/>
      <w:r w:rsidRPr="00C6121B">
        <w:rPr>
          <w:rFonts w:asciiTheme="majorBidi" w:eastAsia="Times New Roman" w:hAnsiTheme="majorBidi" w:cstheme="majorBidi"/>
          <w:color w:val="000000"/>
          <w:sz w:val="24"/>
          <w:szCs w:val="24"/>
          <w:lang w:val="de-DE" w:eastAsia="zh-CN"/>
        </w:rPr>
        <w:t>Reitsema</w:t>
      </w:r>
      <w:proofErr w:type="spellEnd"/>
      <w:r w:rsidRPr="00C6121B">
        <w:rPr>
          <w:rFonts w:asciiTheme="majorBidi" w:eastAsia="Times New Roman" w:hAnsiTheme="majorBidi" w:cstheme="majorBidi"/>
          <w:color w:val="000000"/>
          <w:sz w:val="24"/>
          <w:szCs w:val="24"/>
          <w:lang w:val="de-DE" w:eastAsia="zh-CN"/>
        </w:rPr>
        <w:t xml:space="preserve">, A. M., &amp; </w:t>
      </w:r>
      <w:proofErr w:type="spellStart"/>
      <w:r w:rsidRPr="00C6121B">
        <w:rPr>
          <w:rFonts w:asciiTheme="majorBidi" w:eastAsia="Times New Roman" w:hAnsiTheme="majorBidi" w:cstheme="majorBidi"/>
          <w:color w:val="000000"/>
          <w:sz w:val="24"/>
          <w:szCs w:val="24"/>
          <w:lang w:val="de-DE" w:eastAsia="zh-CN"/>
        </w:rPr>
        <w:t>Grietens</w:t>
      </w:r>
      <w:proofErr w:type="spellEnd"/>
      <w:r w:rsidRPr="00C6121B">
        <w:rPr>
          <w:rFonts w:asciiTheme="majorBidi" w:eastAsia="Times New Roman" w:hAnsiTheme="majorBidi" w:cstheme="majorBidi"/>
          <w:color w:val="000000"/>
          <w:sz w:val="24"/>
          <w:szCs w:val="24"/>
          <w:lang w:val="de-DE" w:eastAsia="zh-CN"/>
        </w:rPr>
        <w:t xml:space="preserve">, H. (2016). </w:t>
      </w:r>
      <w:r w:rsidRPr="00C6121B">
        <w:rPr>
          <w:rFonts w:asciiTheme="majorBidi" w:eastAsia="Times New Roman" w:hAnsiTheme="majorBidi" w:cstheme="majorBidi"/>
          <w:color w:val="000000"/>
          <w:sz w:val="24"/>
          <w:szCs w:val="24"/>
          <w:lang w:eastAsia="zh-CN"/>
        </w:rPr>
        <w:t>Is anybody listening? The literature on the dialogical process of child sexual abuse</w:t>
      </w:r>
    </w:p>
    <w:p w14:paraId="70D53B7B" w14:textId="77777777" w:rsidR="00C6121B" w:rsidRPr="00C6121B" w:rsidRDefault="00C6121B" w:rsidP="002C23FF">
      <w:pPr>
        <w:shd w:val="clear" w:color="auto" w:fill="FFFFFF"/>
        <w:spacing w:after="0" w:line="0" w:lineRule="auto"/>
        <w:rPr>
          <w:rFonts w:asciiTheme="majorBidi" w:eastAsia="Times New Roman" w:hAnsiTheme="majorBidi" w:cstheme="majorBidi"/>
          <w:color w:val="FF0000"/>
          <w:sz w:val="24"/>
          <w:szCs w:val="24"/>
          <w:lang w:eastAsia="zh-CN"/>
        </w:rPr>
      </w:pPr>
      <w:proofErr w:type="spellStart"/>
      <w:r w:rsidRPr="00C6121B">
        <w:rPr>
          <w:rFonts w:asciiTheme="majorBidi" w:eastAsia="Times New Roman" w:hAnsiTheme="majorBidi" w:cstheme="majorBidi"/>
          <w:color w:val="FF0000"/>
          <w:sz w:val="24"/>
          <w:szCs w:val="24"/>
          <w:lang w:val="de-DE" w:eastAsia="zh-CN"/>
        </w:rPr>
        <w:t>Reitsema</w:t>
      </w:r>
      <w:proofErr w:type="spellEnd"/>
      <w:r w:rsidRPr="00C6121B">
        <w:rPr>
          <w:rFonts w:asciiTheme="majorBidi" w:eastAsia="Times New Roman" w:hAnsiTheme="majorBidi" w:cstheme="majorBidi"/>
          <w:color w:val="FF0000"/>
          <w:sz w:val="24"/>
          <w:szCs w:val="24"/>
          <w:lang w:val="de-DE" w:eastAsia="zh-CN"/>
        </w:rPr>
        <w:t xml:space="preserve">, A. M., &amp; </w:t>
      </w:r>
      <w:proofErr w:type="spellStart"/>
      <w:r w:rsidRPr="00C6121B">
        <w:rPr>
          <w:rFonts w:asciiTheme="majorBidi" w:eastAsia="Times New Roman" w:hAnsiTheme="majorBidi" w:cstheme="majorBidi"/>
          <w:color w:val="FF0000"/>
          <w:sz w:val="24"/>
          <w:szCs w:val="24"/>
          <w:lang w:val="de-DE" w:eastAsia="zh-CN"/>
        </w:rPr>
        <w:t>Grietens</w:t>
      </w:r>
      <w:proofErr w:type="spellEnd"/>
      <w:r w:rsidRPr="00C6121B">
        <w:rPr>
          <w:rFonts w:asciiTheme="majorBidi" w:eastAsia="Times New Roman" w:hAnsiTheme="majorBidi" w:cstheme="majorBidi"/>
          <w:color w:val="FF0000"/>
          <w:sz w:val="24"/>
          <w:szCs w:val="24"/>
          <w:lang w:val="de-DE" w:eastAsia="zh-CN"/>
        </w:rPr>
        <w:t xml:space="preserve">, H. (2016). </w:t>
      </w:r>
      <w:r w:rsidRPr="00C6121B">
        <w:rPr>
          <w:rFonts w:asciiTheme="majorBidi" w:eastAsia="Times New Roman" w:hAnsiTheme="majorBidi" w:cstheme="majorBidi"/>
          <w:color w:val="FF0000"/>
          <w:sz w:val="24"/>
          <w:szCs w:val="24"/>
          <w:lang w:eastAsia="zh-CN"/>
        </w:rPr>
        <w:t>Is anybody listening? The literature on the dialogical process of child sexual abuse</w:t>
      </w:r>
    </w:p>
    <w:p w14:paraId="3F57C4B6" w14:textId="71E7991B" w:rsidR="00C6121B" w:rsidRDefault="00C6121B" w:rsidP="62E15F57">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Rheingold, A., Campbell, C., Self-Brown, S., de Arellano, M., Resnick, H., &amp; Kilpatrick, D. (2007). Prevention of child sexual abuse: Evaluation of a community media campaign. Child Maltreatment, 12, 352–363.</w:t>
      </w:r>
    </w:p>
    <w:p w14:paraId="3441DFE6" w14:textId="47CB99DB" w:rsidR="008F757D" w:rsidRPr="001F6283" w:rsidRDefault="00EC78DF" w:rsidP="001F6283">
      <w:pPr>
        <w:spacing w:after="120" w:line="360" w:lineRule="auto"/>
        <w:rPr>
          <w:rFonts w:asciiTheme="majorBidi" w:hAnsiTheme="majorBidi" w:cstheme="majorBidi"/>
          <w:sz w:val="24"/>
          <w:szCs w:val="24"/>
        </w:rPr>
      </w:pPr>
      <w:r w:rsidRPr="008F757D">
        <w:rPr>
          <w:rFonts w:asciiTheme="majorBidi" w:eastAsia="Times New Roman" w:hAnsiTheme="majorBidi" w:cstheme="majorBidi"/>
          <w:sz w:val="24"/>
          <w:szCs w:val="24"/>
        </w:rPr>
        <w:t xml:space="preserve">Riddle, J. (2017) </w:t>
      </w:r>
      <w:r w:rsidR="00677106" w:rsidRPr="008F757D">
        <w:rPr>
          <w:rFonts w:asciiTheme="majorBidi" w:eastAsia="Times New Roman" w:hAnsiTheme="majorBidi" w:cstheme="majorBidi"/>
          <w:sz w:val="24"/>
          <w:szCs w:val="24"/>
        </w:rPr>
        <w:t xml:space="preserve">All Too Easy: Spreading Information Through Social Media. </w:t>
      </w:r>
      <w:r w:rsidR="00B622E9" w:rsidRPr="008F757D">
        <w:rPr>
          <w:rFonts w:asciiTheme="majorBidi" w:eastAsia="Times New Roman" w:hAnsiTheme="majorBidi" w:cstheme="majorBidi"/>
          <w:i/>
          <w:iCs/>
          <w:sz w:val="24"/>
          <w:szCs w:val="24"/>
        </w:rPr>
        <w:t xml:space="preserve">The Arkansas Journal of Social Change and Public Service. </w:t>
      </w:r>
      <w:r w:rsidR="008F757D" w:rsidRPr="008F757D">
        <w:rPr>
          <w:rFonts w:asciiTheme="majorBidi" w:eastAsia="Times New Roman" w:hAnsiTheme="majorBidi" w:cstheme="majorBidi"/>
          <w:sz w:val="24"/>
          <w:szCs w:val="24"/>
        </w:rPr>
        <w:t xml:space="preserve">Retrieved from </w:t>
      </w:r>
      <w:hyperlink r:id="rId73" w:history="1">
        <w:r w:rsidR="008F757D" w:rsidRPr="008F757D">
          <w:rPr>
            <w:rStyle w:val="Hyperlink"/>
            <w:rFonts w:asciiTheme="majorBidi" w:hAnsiTheme="majorBidi" w:cstheme="majorBidi"/>
            <w:sz w:val="24"/>
            <w:szCs w:val="24"/>
          </w:rPr>
          <w:t>All Too Easy: Spreading Information Through Social Media - The Arkansas Journal of Social Change and Public Service (ualr.edu)</w:t>
        </w:r>
      </w:hyperlink>
    </w:p>
    <w:p w14:paraId="25224AAB" w14:textId="77777777" w:rsidR="00C6121B" w:rsidRPr="00C6121B" w:rsidRDefault="00C6121B" w:rsidP="62E15F57">
      <w:pPr>
        <w:spacing w:after="120" w:line="360" w:lineRule="auto"/>
        <w:rPr>
          <w:rStyle w:val="Hyperlink"/>
          <w:rFonts w:asciiTheme="majorBidi" w:hAnsiTheme="majorBidi" w:cstheme="majorBidi"/>
          <w:color w:val="2F4A8B"/>
          <w:sz w:val="24"/>
          <w:szCs w:val="24"/>
          <w:shd w:val="clear" w:color="auto" w:fill="FFFFFF"/>
        </w:rPr>
      </w:pPr>
      <w:r w:rsidRPr="00C6121B">
        <w:rPr>
          <w:rFonts w:asciiTheme="majorBidi" w:hAnsiTheme="majorBidi" w:cstheme="majorBidi"/>
          <w:sz w:val="24"/>
          <w:szCs w:val="24"/>
        </w:rPr>
        <w:t xml:space="preserve">Roberts, A.L. </w:t>
      </w:r>
      <w:proofErr w:type="spellStart"/>
      <w:r w:rsidRPr="00C6121B">
        <w:rPr>
          <w:rFonts w:asciiTheme="majorBidi" w:hAnsiTheme="majorBidi" w:cstheme="majorBidi"/>
          <w:sz w:val="24"/>
          <w:szCs w:val="24"/>
        </w:rPr>
        <w:t>Glymour</w:t>
      </w:r>
      <w:proofErr w:type="spellEnd"/>
      <w:r w:rsidRPr="00C6121B">
        <w:rPr>
          <w:rFonts w:asciiTheme="majorBidi" w:hAnsiTheme="majorBidi" w:cstheme="majorBidi"/>
          <w:sz w:val="24"/>
          <w:szCs w:val="24"/>
        </w:rPr>
        <w:t xml:space="preserve">, M.M. </w:t>
      </w:r>
      <w:proofErr w:type="spellStart"/>
      <w:r w:rsidRPr="00C6121B">
        <w:rPr>
          <w:rFonts w:asciiTheme="majorBidi" w:hAnsiTheme="majorBidi" w:cstheme="majorBidi"/>
          <w:sz w:val="24"/>
          <w:szCs w:val="24"/>
        </w:rPr>
        <w:t>Koenen</w:t>
      </w:r>
      <w:proofErr w:type="spellEnd"/>
      <w:r w:rsidRPr="00C6121B">
        <w:rPr>
          <w:rFonts w:asciiTheme="majorBidi" w:hAnsiTheme="majorBidi" w:cstheme="majorBidi"/>
          <w:sz w:val="24"/>
          <w:szCs w:val="24"/>
        </w:rPr>
        <w:t xml:space="preserve">, K.C. (2013) Does Maltreatment in Childhood Affect Sexual Orientation in Adulthood? </w:t>
      </w:r>
      <w:r w:rsidRPr="00C6121B">
        <w:rPr>
          <w:rFonts w:asciiTheme="majorBidi" w:hAnsiTheme="majorBidi" w:cstheme="majorBidi"/>
          <w:i/>
          <w:iCs/>
          <w:sz w:val="24"/>
          <w:szCs w:val="24"/>
        </w:rPr>
        <w:t xml:space="preserve">Archives of Sexual Behaviour, 42, </w:t>
      </w:r>
      <w:r w:rsidRPr="00C6121B">
        <w:rPr>
          <w:rFonts w:asciiTheme="majorBidi" w:hAnsiTheme="majorBidi" w:cstheme="majorBidi"/>
          <w:sz w:val="24"/>
          <w:szCs w:val="24"/>
        </w:rPr>
        <w:t xml:space="preserve">161-171. </w:t>
      </w:r>
      <w:proofErr w:type="spellStart"/>
      <w:r w:rsidRPr="00C6121B">
        <w:rPr>
          <w:rFonts w:asciiTheme="majorBidi" w:hAnsiTheme="majorBidi" w:cstheme="majorBidi"/>
          <w:color w:val="000000"/>
          <w:sz w:val="24"/>
          <w:szCs w:val="24"/>
          <w:shd w:val="clear" w:color="auto" w:fill="FFFFFF"/>
        </w:rPr>
        <w:t>doi</w:t>
      </w:r>
      <w:proofErr w:type="spellEnd"/>
      <w:r w:rsidRPr="00C6121B">
        <w:rPr>
          <w:rFonts w:asciiTheme="majorBidi" w:hAnsiTheme="majorBidi" w:cstheme="majorBidi"/>
          <w:color w:val="000000"/>
          <w:sz w:val="24"/>
          <w:szCs w:val="24"/>
          <w:shd w:val="clear" w:color="auto" w:fill="FFFFFF"/>
        </w:rPr>
        <w:t>: </w:t>
      </w:r>
      <w:hyperlink r:id="rId74" w:tgtFrame="_blank" w:history="1">
        <w:r w:rsidRPr="00C6121B">
          <w:rPr>
            <w:rStyle w:val="Hyperlink"/>
            <w:rFonts w:asciiTheme="majorBidi" w:hAnsiTheme="majorBidi" w:cstheme="majorBidi"/>
            <w:color w:val="2F4A8B"/>
            <w:sz w:val="24"/>
            <w:szCs w:val="24"/>
            <w:shd w:val="clear" w:color="auto" w:fill="FFFFFF"/>
          </w:rPr>
          <w:t>10.1007/s10508-012-0021-9</w:t>
        </w:r>
      </w:hyperlink>
    </w:p>
    <w:p w14:paraId="2F973FB7" w14:textId="77777777" w:rsidR="00C6121B" w:rsidRPr="00C6121B" w:rsidRDefault="00C6121B" w:rsidP="2815CD54">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Roberts, S. (2020). </w:t>
      </w:r>
      <w:r w:rsidRPr="00C6121B">
        <w:rPr>
          <w:rFonts w:asciiTheme="majorBidi" w:hAnsiTheme="majorBidi" w:cstheme="majorBidi"/>
          <w:i/>
          <w:iCs/>
          <w:sz w:val="24"/>
          <w:szCs w:val="24"/>
        </w:rPr>
        <w:t>Responding to child sexual abuse: Learning from Children’s services in Wales</w:t>
      </w:r>
      <w:r w:rsidRPr="00C6121B">
        <w:rPr>
          <w:rFonts w:asciiTheme="majorBidi" w:hAnsiTheme="majorBidi" w:cstheme="majorBidi"/>
          <w:sz w:val="24"/>
          <w:szCs w:val="24"/>
        </w:rPr>
        <w:t xml:space="preserve">. Centre of expertise on Child Sexual Abuse. Retrieved from: </w:t>
      </w:r>
      <w:hyperlink r:id="rId75" w:history="1">
        <w:r w:rsidRPr="00C6121B">
          <w:rPr>
            <w:rStyle w:val="Hyperlink"/>
            <w:rFonts w:asciiTheme="majorBidi" w:hAnsiTheme="majorBidi" w:cstheme="majorBidi"/>
            <w:sz w:val="24"/>
            <w:szCs w:val="24"/>
          </w:rPr>
          <w:t>The CSA Centre's Evaluation Fund: A reflection (swansea.ac.uk)</w:t>
        </w:r>
      </w:hyperlink>
    </w:p>
    <w:p w14:paraId="58740ECB" w14:textId="77777777" w:rsidR="00C6121B" w:rsidRPr="00C6121B" w:rsidRDefault="00C6121B" w:rsidP="62E15F57">
      <w:pPr>
        <w:spacing w:after="120" w:line="360" w:lineRule="auto"/>
        <w:rPr>
          <w:rFonts w:asciiTheme="majorBidi" w:hAnsiTheme="majorBidi" w:cstheme="majorBidi"/>
          <w:sz w:val="24"/>
          <w:szCs w:val="24"/>
        </w:rPr>
      </w:pPr>
      <w:r w:rsidRPr="00C6121B">
        <w:rPr>
          <w:rFonts w:asciiTheme="majorBidi" w:eastAsia="Times New Roman" w:hAnsiTheme="majorBidi" w:cstheme="majorBidi"/>
          <w:sz w:val="24"/>
          <w:szCs w:val="24"/>
        </w:rPr>
        <w:t xml:space="preserve">Robinson, M. (2020) </w:t>
      </w:r>
      <w:r w:rsidRPr="00C6121B">
        <w:rPr>
          <w:rFonts w:asciiTheme="majorBidi" w:eastAsia="Times New Roman" w:hAnsiTheme="majorBidi" w:cstheme="majorBidi"/>
          <w:i/>
          <w:iCs/>
          <w:sz w:val="24"/>
          <w:szCs w:val="24"/>
        </w:rPr>
        <w:t xml:space="preserve">Stigma and Male Childhood Sexual Abuse. </w:t>
      </w:r>
      <w:r w:rsidRPr="00C6121B">
        <w:rPr>
          <w:rFonts w:asciiTheme="majorBidi" w:eastAsia="Times New Roman" w:hAnsiTheme="majorBidi" w:cstheme="majorBidi"/>
          <w:sz w:val="24"/>
          <w:szCs w:val="24"/>
        </w:rPr>
        <w:t>McLean. Retrieved from:</w:t>
      </w:r>
      <w:r w:rsidRPr="00C6121B">
        <w:rPr>
          <w:rFonts w:asciiTheme="majorBidi" w:hAnsiTheme="majorBidi" w:cstheme="majorBidi"/>
          <w:sz w:val="24"/>
          <w:szCs w:val="24"/>
        </w:rPr>
        <w:t xml:space="preserve"> </w:t>
      </w:r>
      <w:hyperlink r:id="rId76" w:history="1">
        <w:r w:rsidRPr="00C6121B">
          <w:rPr>
            <w:rStyle w:val="Hyperlink"/>
            <w:rFonts w:asciiTheme="majorBidi" w:hAnsiTheme="majorBidi" w:cstheme="majorBidi"/>
            <w:sz w:val="24"/>
            <w:szCs w:val="24"/>
          </w:rPr>
          <w:t>McLean Videos | Lecture – Stigma and Male Childhood Sexual Abuse (mcleanhospital.org)</w:t>
        </w:r>
      </w:hyperlink>
    </w:p>
    <w:p w14:paraId="77686E3D"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lang w:val="es-ES"/>
        </w:rPr>
        <w:t>Rodriguez</w:t>
      </w:r>
      <w:proofErr w:type="spellEnd"/>
      <w:r w:rsidRPr="00C6121B">
        <w:rPr>
          <w:rFonts w:asciiTheme="majorBidi" w:hAnsiTheme="majorBidi" w:cstheme="majorBidi"/>
          <w:sz w:val="24"/>
          <w:szCs w:val="24"/>
          <w:lang w:val="es-ES"/>
        </w:rPr>
        <w:t xml:space="preserve">, S. F., Curry, T. R., &amp; Lee, G. (2006). </w:t>
      </w:r>
      <w:r w:rsidRPr="00C6121B">
        <w:rPr>
          <w:rFonts w:asciiTheme="majorBidi" w:hAnsiTheme="majorBidi" w:cstheme="majorBidi"/>
          <w:sz w:val="24"/>
          <w:szCs w:val="24"/>
        </w:rPr>
        <w:t xml:space="preserve">Gender differences in criminal sentencing: Do effects vary across violent, property, and drug offenses? </w:t>
      </w:r>
      <w:r w:rsidRPr="00C6121B">
        <w:rPr>
          <w:rFonts w:asciiTheme="majorBidi" w:hAnsiTheme="majorBidi" w:cstheme="majorBidi"/>
          <w:i/>
          <w:iCs/>
          <w:sz w:val="24"/>
          <w:szCs w:val="24"/>
        </w:rPr>
        <w:t>Social Science Quarterly, 87(2</w:t>
      </w:r>
      <w:r w:rsidRPr="00C6121B">
        <w:rPr>
          <w:rFonts w:asciiTheme="majorBidi" w:hAnsiTheme="majorBidi" w:cstheme="majorBidi"/>
          <w:sz w:val="24"/>
          <w:szCs w:val="24"/>
        </w:rPr>
        <w:t>), 318-339.</w:t>
      </w:r>
    </w:p>
    <w:p w14:paraId="7C5A1AF5" w14:textId="77777777" w:rsidR="00C6121B" w:rsidRPr="00C6121B" w:rsidRDefault="00C6121B" w:rsidP="000201E2">
      <w:pPr>
        <w:spacing w:after="120" w:line="360" w:lineRule="auto"/>
        <w:rPr>
          <w:rStyle w:val="Hyperlink"/>
          <w:rFonts w:asciiTheme="majorBidi" w:hAnsiTheme="majorBidi" w:cstheme="majorBidi"/>
          <w:sz w:val="24"/>
          <w:szCs w:val="24"/>
        </w:rPr>
      </w:pPr>
      <w:r w:rsidRPr="00C6121B">
        <w:rPr>
          <w:rFonts w:asciiTheme="majorBidi" w:hAnsiTheme="majorBidi" w:cstheme="majorBidi"/>
          <w:sz w:val="24"/>
          <w:szCs w:val="24"/>
        </w:rPr>
        <w:t xml:space="preserve">Rother, E.T. (2007) </w:t>
      </w:r>
      <w:r w:rsidRPr="00C6121B">
        <w:rPr>
          <w:rFonts w:asciiTheme="majorBidi" w:hAnsiTheme="majorBidi" w:cstheme="majorBidi"/>
          <w:i/>
          <w:iCs/>
          <w:sz w:val="24"/>
          <w:szCs w:val="24"/>
        </w:rPr>
        <w:t>Systematic Literature Review X Narrative Review</w:t>
      </w:r>
      <w:r w:rsidRPr="00C6121B">
        <w:rPr>
          <w:rFonts w:asciiTheme="majorBidi" w:hAnsiTheme="majorBidi" w:cstheme="majorBidi"/>
          <w:sz w:val="24"/>
          <w:szCs w:val="24"/>
        </w:rPr>
        <w:t xml:space="preserve">. ACTA. Retrieved </w:t>
      </w:r>
      <w:hyperlink r:id="rId77" w:history="1">
        <w:r w:rsidRPr="00C6121B">
          <w:rPr>
            <w:rStyle w:val="Hyperlink"/>
            <w:rFonts w:asciiTheme="majorBidi" w:hAnsiTheme="majorBidi" w:cstheme="majorBidi"/>
            <w:sz w:val="24"/>
            <w:szCs w:val="24"/>
          </w:rPr>
          <w:t>en_a01v20n2.pdf (scielo.br)</w:t>
        </w:r>
      </w:hyperlink>
    </w:p>
    <w:p w14:paraId="27C93280" w14:textId="77777777" w:rsidR="00C6121B" w:rsidRPr="00C6121B" w:rsidRDefault="00C6121B" w:rsidP="62E15F57">
      <w:pPr>
        <w:spacing w:after="120" w:line="360" w:lineRule="auto"/>
        <w:rPr>
          <w:rFonts w:asciiTheme="majorBidi" w:eastAsia="Times New Roman" w:hAnsiTheme="majorBidi" w:cstheme="majorBidi"/>
          <w:sz w:val="24"/>
          <w:szCs w:val="24"/>
        </w:rPr>
      </w:pPr>
      <w:r w:rsidRPr="00C6121B">
        <w:rPr>
          <w:rStyle w:val="Hyperlink"/>
          <w:rFonts w:asciiTheme="majorBidi" w:hAnsiTheme="majorBidi" w:cstheme="majorBidi"/>
          <w:color w:val="2F4A8B"/>
          <w:sz w:val="24"/>
          <w:szCs w:val="24"/>
          <w:u w:val="none"/>
          <w:shd w:val="clear" w:color="auto" w:fill="FFFFFF"/>
        </w:rPr>
        <w:t xml:space="preserve">Royal Commission into Institutional Responses to Child Sexual Abuse (2017) Final Report: Identifying and disclosing child sexual abuse. </w:t>
      </w:r>
      <w:hyperlink r:id="rId78" w:history="1">
        <w:r w:rsidRPr="00C6121B">
          <w:rPr>
            <w:rStyle w:val="Hyperlink"/>
            <w:rFonts w:asciiTheme="majorBidi" w:hAnsiTheme="majorBidi" w:cstheme="majorBidi"/>
            <w:sz w:val="24"/>
            <w:szCs w:val="24"/>
          </w:rPr>
          <w:t>Final Report - Volume 4, Identifying and disclosing child sexual abuse (childabuseroyalcommission.gov.au)</w:t>
        </w:r>
      </w:hyperlink>
    </w:p>
    <w:p w14:paraId="6CA317F6" w14:textId="77777777" w:rsidR="00C6121B" w:rsidRPr="00C6121B" w:rsidRDefault="00C6121B" w:rsidP="000201E2">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lang w:val="de-DE"/>
        </w:rPr>
        <w:t>Sahlstrom</w:t>
      </w:r>
      <w:proofErr w:type="spellEnd"/>
      <w:r w:rsidRPr="00C6121B">
        <w:rPr>
          <w:rFonts w:asciiTheme="majorBidi" w:hAnsiTheme="majorBidi" w:cstheme="majorBidi"/>
          <w:sz w:val="24"/>
          <w:szCs w:val="24"/>
          <w:lang w:val="de-DE"/>
        </w:rPr>
        <w:t xml:space="preserve">, K. J., &amp; </w:t>
      </w:r>
      <w:proofErr w:type="spellStart"/>
      <w:r w:rsidRPr="00C6121B">
        <w:rPr>
          <w:rFonts w:asciiTheme="majorBidi" w:hAnsiTheme="majorBidi" w:cstheme="majorBidi"/>
          <w:sz w:val="24"/>
          <w:szCs w:val="24"/>
          <w:lang w:val="de-DE"/>
        </w:rPr>
        <w:t>Jeglic</w:t>
      </w:r>
      <w:proofErr w:type="spellEnd"/>
      <w:r w:rsidRPr="00C6121B">
        <w:rPr>
          <w:rFonts w:asciiTheme="majorBidi" w:hAnsiTheme="majorBidi" w:cstheme="majorBidi"/>
          <w:sz w:val="24"/>
          <w:szCs w:val="24"/>
          <w:lang w:val="de-DE"/>
        </w:rPr>
        <w:t xml:space="preserve">, E. L. (2008). </w:t>
      </w:r>
      <w:r w:rsidRPr="00C6121B">
        <w:rPr>
          <w:rFonts w:asciiTheme="majorBidi" w:hAnsiTheme="majorBidi" w:cstheme="majorBidi"/>
          <w:sz w:val="24"/>
          <w:szCs w:val="24"/>
        </w:rPr>
        <w:t xml:space="preserve">Factors affecting attitudes toward juvenile sex offenders. </w:t>
      </w:r>
      <w:r w:rsidRPr="00C6121B">
        <w:rPr>
          <w:rFonts w:asciiTheme="majorBidi" w:hAnsiTheme="majorBidi" w:cstheme="majorBidi"/>
          <w:i/>
          <w:iCs/>
          <w:sz w:val="24"/>
          <w:szCs w:val="24"/>
        </w:rPr>
        <w:t>Journal of Child Sexual Abuse, 17</w:t>
      </w:r>
      <w:r w:rsidRPr="00C6121B">
        <w:rPr>
          <w:rFonts w:asciiTheme="majorBidi" w:hAnsiTheme="majorBidi" w:cstheme="majorBidi"/>
          <w:sz w:val="24"/>
          <w:szCs w:val="24"/>
        </w:rPr>
        <w:t>, 180–196. http://dx.doi.org/10.1080/ 10538710801916705.</w:t>
      </w:r>
    </w:p>
    <w:p w14:paraId="47DB32CD" w14:textId="77777777" w:rsidR="00C6121B" w:rsidRPr="00C6121B" w:rsidRDefault="00C6121B" w:rsidP="00762FFA">
      <w:pPr>
        <w:spacing w:after="120" w:line="360" w:lineRule="auto"/>
        <w:rPr>
          <w:rStyle w:val="ff2"/>
          <w:rFonts w:asciiTheme="majorBidi" w:hAnsiTheme="majorBidi" w:cstheme="majorBidi"/>
          <w:color w:val="000000"/>
          <w:sz w:val="24"/>
          <w:szCs w:val="24"/>
          <w:shd w:val="clear" w:color="auto" w:fill="FFFFFF"/>
        </w:rPr>
      </w:pPr>
      <w:r w:rsidRPr="00C6121B">
        <w:rPr>
          <w:rFonts w:asciiTheme="majorBidi" w:hAnsiTheme="majorBidi" w:cstheme="majorBidi"/>
          <w:color w:val="000000"/>
          <w:sz w:val="24"/>
          <w:szCs w:val="24"/>
          <w:shd w:val="clear" w:color="auto" w:fill="FFFFFF"/>
        </w:rPr>
        <w:t>Sampson,</w:t>
      </w:r>
      <w:r w:rsidRPr="00C6121B">
        <w:rPr>
          <w:rStyle w:val="a"/>
          <w:rFonts w:asciiTheme="majorBidi" w:hAnsiTheme="majorBidi" w:cstheme="majorBidi"/>
          <w:sz w:val="24"/>
          <w:szCs w:val="24"/>
          <w:shd w:val="clear" w:color="auto" w:fill="FFFFFF"/>
        </w:rPr>
        <w:t xml:space="preserve"> </w:t>
      </w:r>
      <w:r w:rsidRPr="00C6121B">
        <w:rPr>
          <w:rFonts w:asciiTheme="majorBidi" w:hAnsiTheme="majorBidi" w:cstheme="majorBidi"/>
          <w:color w:val="000000"/>
          <w:sz w:val="24"/>
          <w:szCs w:val="24"/>
          <w:shd w:val="clear" w:color="auto" w:fill="FFFFFF"/>
        </w:rPr>
        <w:t>A.</w:t>
      </w:r>
      <w:r w:rsidRPr="00C6121B">
        <w:rPr>
          <w:rStyle w:val="a"/>
          <w:rFonts w:asciiTheme="majorBidi" w:hAnsiTheme="majorBidi" w:cstheme="majorBidi"/>
          <w:sz w:val="24"/>
          <w:szCs w:val="24"/>
          <w:shd w:val="clear" w:color="auto" w:fill="FFFFFF"/>
        </w:rPr>
        <w:t xml:space="preserve"> </w:t>
      </w:r>
      <w:r w:rsidRPr="00C6121B">
        <w:rPr>
          <w:rFonts w:asciiTheme="majorBidi" w:hAnsiTheme="majorBidi" w:cstheme="majorBidi"/>
          <w:color w:val="000000"/>
          <w:sz w:val="24"/>
          <w:szCs w:val="24"/>
          <w:shd w:val="clear" w:color="auto" w:fill="FFFFFF"/>
        </w:rPr>
        <w:t>(1994).</w:t>
      </w:r>
      <w:r w:rsidRPr="00C6121B">
        <w:rPr>
          <w:rStyle w:val="a"/>
          <w:rFonts w:asciiTheme="majorBidi" w:hAnsiTheme="majorBidi" w:cstheme="majorBidi"/>
          <w:sz w:val="24"/>
          <w:szCs w:val="24"/>
          <w:shd w:val="clear" w:color="auto" w:fill="FFFFFF"/>
        </w:rPr>
        <w:t xml:space="preserve"> </w:t>
      </w:r>
      <w:r w:rsidRPr="00C6121B">
        <w:rPr>
          <w:rStyle w:val="ff1"/>
          <w:rFonts w:asciiTheme="majorBidi" w:hAnsiTheme="majorBidi" w:cstheme="majorBidi"/>
          <w:color w:val="000000"/>
          <w:sz w:val="24"/>
          <w:szCs w:val="24"/>
          <w:shd w:val="clear" w:color="auto" w:fill="FFFFFF"/>
        </w:rPr>
        <w:t>Acts</w:t>
      </w:r>
      <w:r w:rsidRPr="00C6121B">
        <w:rPr>
          <w:rStyle w:val="a"/>
          <w:rFonts w:asciiTheme="majorBidi" w:hAnsiTheme="majorBidi" w:cstheme="majorBidi"/>
          <w:color w:val="000000"/>
          <w:sz w:val="24"/>
          <w:szCs w:val="24"/>
          <w:shd w:val="clear" w:color="auto" w:fill="FFFFFF"/>
        </w:rPr>
        <w:t xml:space="preserve"> </w:t>
      </w:r>
      <w:r w:rsidRPr="00C6121B">
        <w:rPr>
          <w:rStyle w:val="ff1"/>
          <w:rFonts w:asciiTheme="majorBidi" w:hAnsiTheme="majorBidi" w:cstheme="majorBidi"/>
          <w:color w:val="000000"/>
          <w:sz w:val="24"/>
          <w:szCs w:val="24"/>
          <w:shd w:val="clear" w:color="auto" w:fill="FFFFFF"/>
        </w:rPr>
        <w:t>of</w:t>
      </w:r>
      <w:r w:rsidRPr="00C6121B">
        <w:rPr>
          <w:rStyle w:val="a"/>
          <w:rFonts w:asciiTheme="majorBidi" w:hAnsiTheme="majorBidi" w:cstheme="majorBidi"/>
          <w:color w:val="000000"/>
          <w:sz w:val="24"/>
          <w:szCs w:val="24"/>
          <w:shd w:val="clear" w:color="auto" w:fill="FFFFFF"/>
        </w:rPr>
        <w:t xml:space="preserve"> </w:t>
      </w:r>
      <w:r w:rsidRPr="00C6121B">
        <w:rPr>
          <w:rStyle w:val="ff1"/>
          <w:rFonts w:asciiTheme="majorBidi" w:hAnsiTheme="majorBidi" w:cstheme="majorBidi"/>
          <w:color w:val="000000"/>
          <w:sz w:val="24"/>
          <w:szCs w:val="24"/>
          <w:shd w:val="clear" w:color="auto" w:fill="FFFFFF"/>
        </w:rPr>
        <w:t>abuse:</w:t>
      </w:r>
      <w:r w:rsidRPr="00C6121B">
        <w:rPr>
          <w:rStyle w:val="a"/>
          <w:rFonts w:asciiTheme="majorBidi" w:hAnsiTheme="majorBidi" w:cstheme="majorBidi"/>
          <w:color w:val="000000"/>
          <w:sz w:val="24"/>
          <w:szCs w:val="24"/>
          <w:shd w:val="clear" w:color="auto" w:fill="FFFFFF"/>
        </w:rPr>
        <w:t xml:space="preserve"> </w:t>
      </w:r>
      <w:r w:rsidRPr="00C6121B">
        <w:rPr>
          <w:rStyle w:val="ff1"/>
          <w:rFonts w:asciiTheme="majorBidi" w:hAnsiTheme="majorBidi" w:cstheme="majorBidi"/>
          <w:i/>
          <w:iCs/>
          <w:color w:val="000000"/>
          <w:sz w:val="24"/>
          <w:szCs w:val="24"/>
          <w:shd w:val="clear" w:color="auto" w:fill="FFFFFF"/>
        </w:rPr>
        <w:t>Sex</w:t>
      </w:r>
      <w:r w:rsidRPr="00C6121B">
        <w:rPr>
          <w:rStyle w:val="a"/>
          <w:rFonts w:asciiTheme="majorBidi" w:hAnsiTheme="majorBidi" w:cstheme="majorBidi"/>
          <w:i/>
          <w:iCs/>
          <w:color w:val="000000"/>
          <w:sz w:val="24"/>
          <w:szCs w:val="24"/>
          <w:shd w:val="clear" w:color="auto" w:fill="FFFFFF"/>
        </w:rPr>
        <w:t xml:space="preserve"> </w:t>
      </w:r>
      <w:r w:rsidRPr="00C6121B">
        <w:rPr>
          <w:rStyle w:val="ff1"/>
          <w:rFonts w:asciiTheme="majorBidi" w:hAnsiTheme="majorBidi" w:cstheme="majorBidi"/>
          <w:i/>
          <w:iCs/>
          <w:color w:val="000000"/>
          <w:sz w:val="24"/>
          <w:szCs w:val="24"/>
          <w:shd w:val="clear" w:color="auto" w:fill="FFFFFF"/>
        </w:rPr>
        <w:t>offenders</w:t>
      </w:r>
      <w:r w:rsidRPr="00C6121B">
        <w:rPr>
          <w:rStyle w:val="a"/>
          <w:rFonts w:asciiTheme="majorBidi" w:hAnsiTheme="majorBidi" w:cstheme="majorBidi"/>
          <w:i/>
          <w:iCs/>
          <w:color w:val="000000"/>
          <w:sz w:val="24"/>
          <w:szCs w:val="24"/>
          <w:shd w:val="clear" w:color="auto" w:fill="FFFFFF"/>
        </w:rPr>
        <w:t xml:space="preserve"> </w:t>
      </w:r>
      <w:r w:rsidRPr="00C6121B">
        <w:rPr>
          <w:rStyle w:val="ff1"/>
          <w:rFonts w:asciiTheme="majorBidi" w:hAnsiTheme="majorBidi" w:cstheme="majorBidi"/>
          <w:i/>
          <w:iCs/>
          <w:color w:val="000000"/>
          <w:sz w:val="24"/>
          <w:szCs w:val="24"/>
          <w:shd w:val="clear" w:color="auto" w:fill="FFFFFF"/>
        </w:rPr>
        <w:t>and</w:t>
      </w:r>
      <w:r w:rsidRPr="00C6121B">
        <w:rPr>
          <w:rStyle w:val="a"/>
          <w:rFonts w:asciiTheme="majorBidi" w:hAnsiTheme="majorBidi" w:cstheme="majorBidi"/>
          <w:i/>
          <w:iCs/>
          <w:color w:val="000000"/>
          <w:sz w:val="24"/>
          <w:szCs w:val="24"/>
          <w:shd w:val="clear" w:color="auto" w:fill="FFFFFF"/>
        </w:rPr>
        <w:t xml:space="preserve"> </w:t>
      </w:r>
      <w:r w:rsidRPr="00C6121B">
        <w:rPr>
          <w:rStyle w:val="ff1"/>
          <w:rFonts w:asciiTheme="majorBidi" w:hAnsiTheme="majorBidi" w:cstheme="majorBidi"/>
          <w:i/>
          <w:iCs/>
          <w:color w:val="000000"/>
          <w:sz w:val="24"/>
          <w:szCs w:val="24"/>
          <w:shd w:val="clear" w:color="auto" w:fill="FFFFFF"/>
        </w:rPr>
        <w:t>the</w:t>
      </w:r>
      <w:r w:rsidRPr="00C6121B">
        <w:rPr>
          <w:rStyle w:val="a"/>
          <w:rFonts w:asciiTheme="majorBidi" w:hAnsiTheme="majorBidi" w:cstheme="majorBidi"/>
          <w:i/>
          <w:iCs/>
          <w:color w:val="000000"/>
          <w:sz w:val="24"/>
          <w:szCs w:val="24"/>
          <w:shd w:val="clear" w:color="auto" w:fill="FFFFFF"/>
        </w:rPr>
        <w:t xml:space="preserve"> </w:t>
      </w:r>
      <w:r w:rsidRPr="00C6121B">
        <w:rPr>
          <w:rStyle w:val="ff1"/>
          <w:rFonts w:asciiTheme="majorBidi" w:hAnsiTheme="majorBidi" w:cstheme="majorBidi"/>
          <w:i/>
          <w:iCs/>
          <w:color w:val="000000"/>
          <w:sz w:val="24"/>
          <w:szCs w:val="24"/>
          <w:shd w:val="clear" w:color="auto" w:fill="FFFFFF"/>
        </w:rPr>
        <w:t>criminal</w:t>
      </w:r>
      <w:r w:rsidRPr="00C6121B">
        <w:rPr>
          <w:rStyle w:val="a"/>
          <w:rFonts w:asciiTheme="majorBidi" w:hAnsiTheme="majorBidi" w:cstheme="majorBidi"/>
          <w:i/>
          <w:iCs/>
          <w:color w:val="000000"/>
          <w:sz w:val="24"/>
          <w:szCs w:val="24"/>
          <w:shd w:val="clear" w:color="auto" w:fill="FFFFFF"/>
        </w:rPr>
        <w:t xml:space="preserve"> </w:t>
      </w:r>
      <w:r w:rsidRPr="00C6121B">
        <w:rPr>
          <w:rStyle w:val="ff1"/>
          <w:rFonts w:asciiTheme="majorBidi" w:hAnsiTheme="majorBidi" w:cstheme="majorBidi"/>
          <w:i/>
          <w:iCs/>
          <w:color w:val="000000"/>
          <w:sz w:val="24"/>
          <w:szCs w:val="24"/>
          <w:shd w:val="clear" w:color="auto" w:fill="FFFFFF"/>
        </w:rPr>
        <w:t>justice</w:t>
      </w:r>
      <w:r w:rsidRPr="00C6121B">
        <w:rPr>
          <w:rStyle w:val="a"/>
          <w:rFonts w:asciiTheme="majorBidi" w:hAnsiTheme="majorBidi" w:cstheme="majorBidi"/>
          <w:i/>
          <w:iCs/>
          <w:color w:val="000000"/>
          <w:sz w:val="24"/>
          <w:szCs w:val="24"/>
          <w:shd w:val="clear" w:color="auto" w:fill="FFFFFF"/>
        </w:rPr>
        <w:t xml:space="preserve"> </w:t>
      </w:r>
      <w:r w:rsidRPr="00C6121B">
        <w:rPr>
          <w:rStyle w:val="ff1"/>
          <w:rFonts w:asciiTheme="majorBidi" w:hAnsiTheme="majorBidi" w:cstheme="majorBidi"/>
          <w:i/>
          <w:iCs/>
          <w:color w:val="000000"/>
          <w:sz w:val="24"/>
          <w:szCs w:val="24"/>
          <w:shd w:val="clear" w:color="auto" w:fill="FFFFFF"/>
        </w:rPr>
        <w:t>system</w:t>
      </w:r>
      <w:r w:rsidRPr="00C6121B">
        <w:rPr>
          <w:rStyle w:val="ff2"/>
          <w:rFonts w:asciiTheme="majorBidi" w:hAnsiTheme="majorBidi" w:cstheme="majorBidi"/>
          <w:color w:val="000000"/>
          <w:sz w:val="24"/>
          <w:szCs w:val="24"/>
          <w:shd w:val="clear" w:color="auto" w:fill="FFFFFF"/>
        </w:rPr>
        <w:t>.</w:t>
      </w:r>
      <w:r w:rsidRPr="00C6121B">
        <w:rPr>
          <w:rStyle w:val="a"/>
          <w:rFonts w:asciiTheme="majorBidi" w:hAnsiTheme="majorBidi" w:cstheme="majorBidi"/>
          <w:color w:val="000000"/>
          <w:sz w:val="24"/>
          <w:szCs w:val="24"/>
          <w:shd w:val="clear" w:color="auto" w:fill="FFFFFF"/>
        </w:rPr>
        <w:t xml:space="preserve"> </w:t>
      </w:r>
      <w:r w:rsidRPr="00C6121B">
        <w:rPr>
          <w:rStyle w:val="ff2"/>
          <w:rFonts w:asciiTheme="majorBidi" w:hAnsiTheme="majorBidi" w:cstheme="majorBidi"/>
          <w:color w:val="000000"/>
          <w:sz w:val="24"/>
          <w:szCs w:val="24"/>
          <w:shd w:val="clear" w:color="auto" w:fill="FFFFFF"/>
        </w:rPr>
        <w:t>London:</w:t>
      </w:r>
      <w:r w:rsidRPr="00C6121B">
        <w:rPr>
          <w:rStyle w:val="a"/>
          <w:rFonts w:asciiTheme="majorBidi" w:hAnsiTheme="majorBidi" w:cstheme="majorBidi"/>
          <w:color w:val="000000"/>
          <w:sz w:val="24"/>
          <w:szCs w:val="24"/>
          <w:shd w:val="clear" w:color="auto" w:fill="FFFFFF"/>
        </w:rPr>
        <w:t xml:space="preserve"> </w:t>
      </w:r>
      <w:r w:rsidRPr="00C6121B">
        <w:rPr>
          <w:rStyle w:val="ff2"/>
          <w:rFonts w:asciiTheme="majorBidi" w:hAnsiTheme="majorBidi" w:cstheme="majorBidi"/>
          <w:color w:val="000000"/>
          <w:sz w:val="24"/>
          <w:szCs w:val="24"/>
          <w:shd w:val="clear" w:color="auto" w:fill="FFFFFF"/>
        </w:rPr>
        <w:t>Routledge.</w:t>
      </w:r>
    </w:p>
    <w:p w14:paraId="3F38B4D2" w14:textId="77777777" w:rsidR="00C6121B" w:rsidRPr="00C6121B" w:rsidRDefault="00C6121B" w:rsidP="2815CD54">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lastRenderedPageBreak/>
        <w:t>Sanghara</w:t>
      </w:r>
      <w:proofErr w:type="spellEnd"/>
      <w:r w:rsidRPr="00C6121B">
        <w:rPr>
          <w:rFonts w:asciiTheme="majorBidi" w:hAnsiTheme="majorBidi" w:cstheme="majorBidi"/>
          <w:sz w:val="24"/>
          <w:szCs w:val="24"/>
        </w:rPr>
        <w:t xml:space="preserve">, K. K., &amp; Wilson, J. C. (2006). Stereotypes and attitudes about child sexual abusers: A comparison of experienced and inexperienced professionals in sex offender treatment. Legal and Criminological Psychology, 11, 229–244. </w:t>
      </w:r>
      <w:hyperlink r:id="rId79" w:history="1">
        <w:r w:rsidRPr="00C6121B">
          <w:rPr>
            <w:rStyle w:val="Hyperlink"/>
            <w:rFonts w:asciiTheme="majorBidi" w:hAnsiTheme="majorBidi" w:cstheme="majorBidi"/>
            <w:sz w:val="24"/>
            <w:szCs w:val="24"/>
          </w:rPr>
          <w:t>http://dx.doi.org/10. 1348/135532505X68818</w:t>
        </w:r>
      </w:hyperlink>
    </w:p>
    <w:p w14:paraId="7D7DA7AA" w14:textId="77777777" w:rsidR="00C6121B" w:rsidRPr="00C6121B" w:rsidRDefault="00C6121B" w:rsidP="00F04260">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Savage, J. Windsor, C. (2018) Sex offender residence restrictions and sex crimes against children: A comprehensive review. </w:t>
      </w:r>
      <w:r w:rsidRPr="00C6121B">
        <w:rPr>
          <w:rFonts w:asciiTheme="majorBidi" w:hAnsiTheme="majorBidi" w:cstheme="majorBidi"/>
          <w:i/>
          <w:iCs/>
          <w:sz w:val="24"/>
          <w:szCs w:val="24"/>
        </w:rPr>
        <w:t>Aggression &amp; Violent Behaviour, 43</w:t>
      </w:r>
      <w:r w:rsidRPr="00C6121B">
        <w:rPr>
          <w:rFonts w:asciiTheme="majorBidi" w:hAnsiTheme="majorBidi" w:cstheme="majorBidi"/>
          <w:sz w:val="24"/>
          <w:szCs w:val="24"/>
        </w:rPr>
        <w:t xml:space="preserve">:13-25. </w:t>
      </w:r>
      <w:hyperlink r:id="rId80" w:history="1">
        <w:r w:rsidRPr="00C6121B">
          <w:rPr>
            <w:rStyle w:val="Hyperlink"/>
            <w:rFonts w:asciiTheme="majorBidi" w:hAnsiTheme="majorBidi" w:cstheme="majorBidi"/>
            <w:sz w:val="24"/>
            <w:szCs w:val="24"/>
          </w:rPr>
          <w:t>https://doi.org/10.1016/j.avb. 2018.08.002</w:t>
        </w:r>
      </w:hyperlink>
    </w:p>
    <w:p w14:paraId="58961A9E"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Schaeffer, P., Leventhal, J. M., &amp; </w:t>
      </w:r>
      <w:proofErr w:type="spellStart"/>
      <w:r w:rsidRPr="00C6121B">
        <w:rPr>
          <w:rFonts w:asciiTheme="majorBidi" w:hAnsiTheme="majorBidi" w:cstheme="majorBidi"/>
          <w:sz w:val="24"/>
          <w:szCs w:val="24"/>
        </w:rPr>
        <w:t>Asnes</w:t>
      </w:r>
      <w:proofErr w:type="spellEnd"/>
      <w:r w:rsidRPr="00C6121B">
        <w:rPr>
          <w:rFonts w:asciiTheme="majorBidi" w:hAnsiTheme="majorBidi" w:cstheme="majorBidi"/>
          <w:sz w:val="24"/>
          <w:szCs w:val="24"/>
        </w:rPr>
        <w:t>, A. G. (2011). Children's disclosures of sexual abuse: Learning from direct inquiry. Child Abuse &amp; Neglect, 35, 343–352.</w:t>
      </w:r>
    </w:p>
    <w:p w14:paraId="118814F7" w14:textId="77777777" w:rsidR="00C6121B" w:rsidRPr="00C6121B" w:rsidRDefault="00C6121B" w:rsidP="2815CD54">
      <w:pPr>
        <w:spacing w:after="120" w:line="360" w:lineRule="auto"/>
        <w:rPr>
          <w:rFonts w:asciiTheme="majorBidi" w:eastAsia="Arial" w:hAnsiTheme="majorBidi" w:cstheme="majorBidi"/>
          <w:color w:val="000000" w:themeColor="text1"/>
          <w:sz w:val="24"/>
          <w:szCs w:val="24"/>
        </w:rPr>
      </w:pPr>
      <w:proofErr w:type="spellStart"/>
      <w:r w:rsidRPr="00C6121B">
        <w:rPr>
          <w:rFonts w:asciiTheme="majorBidi" w:eastAsia="Times New Roman" w:hAnsiTheme="majorBidi" w:cstheme="majorBidi"/>
          <w:sz w:val="24"/>
          <w:szCs w:val="24"/>
        </w:rPr>
        <w:t>Scholes,L</w:t>
      </w:r>
      <w:proofErr w:type="spellEnd"/>
      <w:r w:rsidRPr="00C6121B">
        <w:rPr>
          <w:rFonts w:asciiTheme="majorBidi" w:eastAsia="Times New Roman" w:hAnsiTheme="majorBidi" w:cstheme="majorBidi"/>
          <w:sz w:val="24"/>
          <w:szCs w:val="24"/>
        </w:rPr>
        <w:t xml:space="preserve">. Jones, C. Nagel, M. (2014) Boys and CSA Prevention: Issues Surrounding Gender and Approaches for Prevention. </w:t>
      </w:r>
      <w:r w:rsidRPr="00C6121B">
        <w:rPr>
          <w:rFonts w:asciiTheme="majorBidi" w:eastAsia="Times New Roman" w:hAnsiTheme="majorBidi" w:cstheme="majorBidi"/>
          <w:i/>
          <w:iCs/>
          <w:sz w:val="24"/>
          <w:szCs w:val="24"/>
        </w:rPr>
        <w:t xml:space="preserve">Australian Journal of Teacher Education. 39 </w:t>
      </w:r>
      <w:r w:rsidRPr="00C6121B">
        <w:rPr>
          <w:rFonts w:asciiTheme="majorBidi" w:eastAsia="Times New Roman" w:hAnsiTheme="majorBidi" w:cstheme="majorBidi"/>
          <w:sz w:val="24"/>
          <w:szCs w:val="24"/>
        </w:rPr>
        <w:t>(11). Doi:</w:t>
      </w:r>
      <w:r w:rsidRPr="00C6121B">
        <w:rPr>
          <w:rFonts w:asciiTheme="majorBidi" w:eastAsia="Arial" w:hAnsiTheme="majorBidi" w:cstheme="majorBidi"/>
          <w:color w:val="000000" w:themeColor="text1"/>
          <w:sz w:val="24"/>
          <w:szCs w:val="24"/>
        </w:rPr>
        <w:t xml:space="preserve"> 10.14221/ajte.2014v39n11.1</w:t>
      </w:r>
    </w:p>
    <w:p w14:paraId="2C98FAFC"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Schwaebe</w:t>
      </w:r>
      <w:proofErr w:type="spellEnd"/>
      <w:r w:rsidRPr="00C6121B">
        <w:rPr>
          <w:rFonts w:asciiTheme="majorBidi" w:hAnsiTheme="majorBidi" w:cstheme="majorBidi"/>
          <w:sz w:val="24"/>
          <w:szCs w:val="24"/>
        </w:rPr>
        <w:t>, C. (2005). Learning to Pass: Sex Offenders’ Strategies for Establishing a Viable Identity in the Prison General Population. International Journal of Offender Therapy and Comparative Criminology. 49(6). 614-625.</w:t>
      </w:r>
    </w:p>
    <w:p w14:paraId="03E15251" w14:textId="77777777" w:rsidR="00C6121B" w:rsidRPr="00C6121B" w:rsidRDefault="00C6121B" w:rsidP="62E15F57">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Scott, E. </w:t>
      </w:r>
      <w:proofErr w:type="spellStart"/>
      <w:r w:rsidRPr="00C6121B">
        <w:rPr>
          <w:rFonts w:asciiTheme="majorBidi" w:eastAsia="Times New Roman" w:hAnsiTheme="majorBidi" w:cstheme="majorBidi"/>
          <w:sz w:val="24"/>
          <w:szCs w:val="24"/>
        </w:rPr>
        <w:t>Reppucci</w:t>
      </w:r>
      <w:proofErr w:type="spellEnd"/>
      <w:r w:rsidRPr="00C6121B">
        <w:rPr>
          <w:rFonts w:asciiTheme="majorBidi" w:eastAsia="Times New Roman" w:hAnsiTheme="majorBidi" w:cstheme="majorBidi"/>
          <w:sz w:val="24"/>
          <w:szCs w:val="24"/>
        </w:rPr>
        <w:t xml:space="preserve">, N, </w:t>
      </w:r>
      <w:proofErr w:type="spellStart"/>
      <w:r w:rsidRPr="00C6121B">
        <w:rPr>
          <w:rFonts w:asciiTheme="majorBidi" w:eastAsia="Times New Roman" w:hAnsiTheme="majorBidi" w:cstheme="majorBidi"/>
          <w:sz w:val="24"/>
          <w:szCs w:val="24"/>
        </w:rPr>
        <w:t>Antonishak</w:t>
      </w:r>
      <w:proofErr w:type="spellEnd"/>
      <w:r w:rsidRPr="00C6121B">
        <w:rPr>
          <w:rFonts w:asciiTheme="majorBidi" w:eastAsia="Times New Roman" w:hAnsiTheme="majorBidi" w:cstheme="majorBidi"/>
          <w:sz w:val="24"/>
          <w:szCs w:val="24"/>
        </w:rPr>
        <w:t xml:space="preserve">, J. DeGennaro, J. (2006) Public attitudes about the culpability and punishment of young offenders. </w:t>
      </w:r>
      <w:r w:rsidRPr="00C6121B">
        <w:rPr>
          <w:rFonts w:asciiTheme="majorBidi" w:eastAsia="Times New Roman" w:hAnsiTheme="majorBidi" w:cstheme="majorBidi"/>
          <w:i/>
          <w:iCs/>
          <w:sz w:val="24"/>
          <w:szCs w:val="24"/>
        </w:rPr>
        <w:t>Behavioural Sciences and the Law</w:t>
      </w:r>
      <w:r w:rsidRPr="00C6121B">
        <w:rPr>
          <w:rFonts w:asciiTheme="majorBidi" w:eastAsia="Times New Roman" w:hAnsiTheme="majorBidi" w:cstheme="majorBidi"/>
          <w:sz w:val="24"/>
          <w:szCs w:val="24"/>
        </w:rPr>
        <w:t xml:space="preserve">, 24(6), 815-832, </w:t>
      </w:r>
      <w:r w:rsidRPr="00C6121B">
        <w:rPr>
          <w:rFonts w:asciiTheme="majorBidi" w:hAnsiTheme="majorBidi" w:cstheme="majorBidi"/>
          <w:color w:val="555555"/>
          <w:sz w:val="24"/>
          <w:szCs w:val="24"/>
          <w:shd w:val="clear" w:color="auto" w:fill="FFFFFF"/>
        </w:rPr>
        <w:t>DOI:</w:t>
      </w:r>
      <w:hyperlink r:id="rId81" w:tgtFrame="_blank" w:history="1">
        <w:r w:rsidRPr="00C6121B">
          <w:rPr>
            <w:rStyle w:val="Hyperlink"/>
            <w:rFonts w:asciiTheme="majorBidi" w:hAnsiTheme="majorBidi" w:cstheme="majorBidi"/>
            <w:sz w:val="24"/>
            <w:szCs w:val="24"/>
            <w:bdr w:val="none" w:sz="0" w:space="0" w:color="auto" w:frame="1"/>
            <w:shd w:val="clear" w:color="auto" w:fill="FFFFFF"/>
          </w:rPr>
          <w:t>10.1002/bsl.727</w:t>
        </w:r>
      </w:hyperlink>
    </w:p>
    <w:p w14:paraId="761FACD0" w14:textId="77777777" w:rsidR="00C6121B" w:rsidRPr="00C6121B" w:rsidRDefault="00C6121B" w:rsidP="00AA49EA">
      <w:pPr>
        <w:spacing w:after="120" w:line="360" w:lineRule="auto"/>
        <w:rPr>
          <w:rFonts w:asciiTheme="majorBidi" w:eastAsia="Times New Roman" w:hAnsiTheme="majorBidi" w:cstheme="majorBidi"/>
          <w:sz w:val="24"/>
          <w:szCs w:val="24"/>
        </w:rPr>
      </w:pPr>
      <w:proofErr w:type="spellStart"/>
      <w:r w:rsidRPr="00C6121B">
        <w:rPr>
          <w:rFonts w:asciiTheme="majorBidi" w:hAnsiTheme="majorBidi" w:cstheme="majorBidi"/>
          <w:sz w:val="24"/>
          <w:szCs w:val="24"/>
        </w:rPr>
        <w:t>Sedlak</w:t>
      </w:r>
      <w:proofErr w:type="spellEnd"/>
      <w:r w:rsidRPr="00C6121B">
        <w:rPr>
          <w:rFonts w:asciiTheme="majorBidi" w:hAnsiTheme="majorBidi" w:cstheme="majorBidi"/>
          <w:sz w:val="24"/>
          <w:szCs w:val="24"/>
        </w:rPr>
        <w:t xml:space="preserve">, A.J., </w:t>
      </w:r>
      <w:proofErr w:type="spellStart"/>
      <w:r w:rsidRPr="00C6121B">
        <w:rPr>
          <w:rFonts w:asciiTheme="majorBidi" w:hAnsiTheme="majorBidi" w:cstheme="majorBidi"/>
          <w:sz w:val="24"/>
          <w:szCs w:val="24"/>
        </w:rPr>
        <w:t>Mettenburg</w:t>
      </w:r>
      <w:proofErr w:type="spellEnd"/>
      <w:r w:rsidRPr="00C6121B">
        <w:rPr>
          <w:rFonts w:asciiTheme="majorBidi" w:hAnsiTheme="majorBidi" w:cstheme="majorBidi"/>
          <w:sz w:val="24"/>
          <w:szCs w:val="24"/>
        </w:rPr>
        <w:t xml:space="preserve">, J., </w:t>
      </w:r>
      <w:proofErr w:type="spellStart"/>
      <w:r w:rsidRPr="00C6121B">
        <w:rPr>
          <w:rFonts w:asciiTheme="majorBidi" w:hAnsiTheme="majorBidi" w:cstheme="majorBidi"/>
          <w:sz w:val="24"/>
          <w:szCs w:val="24"/>
        </w:rPr>
        <w:t>Basena</w:t>
      </w:r>
      <w:proofErr w:type="spellEnd"/>
      <w:r w:rsidRPr="00C6121B">
        <w:rPr>
          <w:rFonts w:asciiTheme="majorBidi" w:hAnsiTheme="majorBidi" w:cstheme="majorBidi"/>
          <w:sz w:val="24"/>
          <w:szCs w:val="24"/>
        </w:rPr>
        <w:t xml:space="preserve">, M., </w:t>
      </w:r>
      <w:proofErr w:type="spellStart"/>
      <w:r w:rsidRPr="00C6121B">
        <w:rPr>
          <w:rFonts w:asciiTheme="majorBidi" w:hAnsiTheme="majorBidi" w:cstheme="majorBidi"/>
          <w:sz w:val="24"/>
          <w:szCs w:val="24"/>
        </w:rPr>
        <w:t>Petta</w:t>
      </w:r>
      <w:proofErr w:type="spellEnd"/>
      <w:r w:rsidRPr="00C6121B">
        <w:rPr>
          <w:rFonts w:asciiTheme="majorBidi" w:hAnsiTheme="majorBidi" w:cstheme="majorBidi"/>
          <w:sz w:val="24"/>
          <w:szCs w:val="24"/>
        </w:rPr>
        <w:t>, I., McPherson, K., Greene, A., and Li, S. (2010). Fourth National Incidence Study of Child Abuse and Neglect (NIS–4): Report to Congress, Executive Summary. Washington, DC: U.S. Department of Health and Human Services, Administration for Children and Families.</w:t>
      </w:r>
    </w:p>
    <w:p w14:paraId="38359B07"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Shackel</w:t>
      </w:r>
      <w:proofErr w:type="spellEnd"/>
      <w:r w:rsidRPr="00C6121B">
        <w:rPr>
          <w:rFonts w:asciiTheme="majorBidi" w:hAnsiTheme="majorBidi" w:cstheme="majorBidi"/>
          <w:sz w:val="24"/>
          <w:szCs w:val="24"/>
        </w:rPr>
        <w:t xml:space="preserve">, R. L. (2008). Beliefs commonly held by adults about children’s </w:t>
      </w:r>
      <w:proofErr w:type="spellStart"/>
      <w:r w:rsidRPr="00C6121B">
        <w:rPr>
          <w:rFonts w:asciiTheme="majorBidi" w:hAnsiTheme="majorBidi" w:cstheme="majorBidi"/>
          <w:sz w:val="24"/>
          <w:szCs w:val="24"/>
        </w:rPr>
        <w:t>behavioral</w:t>
      </w:r>
      <w:proofErr w:type="spellEnd"/>
      <w:r w:rsidRPr="00C6121B">
        <w:rPr>
          <w:rFonts w:asciiTheme="majorBidi" w:hAnsiTheme="majorBidi" w:cstheme="majorBidi"/>
          <w:sz w:val="24"/>
          <w:szCs w:val="24"/>
        </w:rPr>
        <w:t xml:space="preserve"> responses to sexual victimization. Child Abuse &amp; Neglect, 32, 485–495.</w:t>
      </w:r>
    </w:p>
    <w:p w14:paraId="7B8931EF" w14:textId="77777777" w:rsidR="00C6121B" w:rsidRPr="00C6121B" w:rsidRDefault="00C6121B" w:rsidP="00AA49EA">
      <w:pPr>
        <w:spacing w:after="120" w:line="360" w:lineRule="auto"/>
        <w:rPr>
          <w:rFonts w:asciiTheme="majorBidi" w:hAnsiTheme="majorBidi" w:cstheme="majorBidi"/>
          <w:sz w:val="24"/>
          <w:szCs w:val="24"/>
        </w:rPr>
      </w:pPr>
      <w:r w:rsidRPr="00C6121B">
        <w:rPr>
          <w:rFonts w:asciiTheme="majorBidi" w:eastAsia="Times New Roman" w:hAnsiTheme="majorBidi" w:cstheme="majorBidi"/>
          <w:sz w:val="24"/>
          <w:szCs w:val="24"/>
        </w:rPr>
        <w:t xml:space="preserve">Sharples, T. (2008) </w:t>
      </w:r>
      <w:r w:rsidRPr="00C6121B">
        <w:rPr>
          <w:rFonts w:asciiTheme="majorBidi" w:eastAsia="Times New Roman" w:hAnsiTheme="majorBidi" w:cstheme="majorBidi"/>
          <w:i/>
          <w:iCs/>
          <w:sz w:val="24"/>
          <w:szCs w:val="24"/>
        </w:rPr>
        <w:t>Study: Most Child Abuse Goes Unreported</w:t>
      </w:r>
      <w:r w:rsidRPr="00C6121B">
        <w:rPr>
          <w:rFonts w:asciiTheme="majorBidi" w:eastAsia="Times New Roman" w:hAnsiTheme="majorBidi" w:cstheme="majorBidi"/>
          <w:sz w:val="24"/>
          <w:szCs w:val="24"/>
        </w:rPr>
        <w:t xml:space="preserve">. TIME. Retrieved from: </w:t>
      </w:r>
      <w:hyperlink r:id="rId82" w:history="1">
        <w:r w:rsidRPr="00C6121B">
          <w:rPr>
            <w:rStyle w:val="Hyperlink"/>
            <w:rFonts w:asciiTheme="majorBidi" w:hAnsiTheme="majorBidi" w:cstheme="majorBidi"/>
            <w:sz w:val="24"/>
            <w:szCs w:val="24"/>
          </w:rPr>
          <w:t>Study: Most Child Abuse Goes Unreported - TIME</w:t>
        </w:r>
      </w:hyperlink>
    </w:p>
    <w:p w14:paraId="594D8839" w14:textId="77777777" w:rsidR="00C6121B" w:rsidRPr="00C6121B" w:rsidRDefault="00C6121B" w:rsidP="61EEFDCC">
      <w:pPr>
        <w:spacing w:after="120" w:line="360" w:lineRule="auto"/>
        <w:rPr>
          <w:rFonts w:asciiTheme="majorBidi" w:eastAsia="Times New Roman" w:hAnsiTheme="majorBidi" w:cstheme="majorBidi"/>
          <w:color w:val="303030"/>
          <w:sz w:val="24"/>
          <w:szCs w:val="24"/>
        </w:rPr>
      </w:pPr>
      <w:proofErr w:type="spellStart"/>
      <w:r w:rsidRPr="00C6121B">
        <w:rPr>
          <w:rFonts w:asciiTheme="majorBidi" w:eastAsia="Times New Roman" w:hAnsiTheme="majorBidi" w:cstheme="majorBidi"/>
          <w:color w:val="303030"/>
          <w:sz w:val="24"/>
          <w:szCs w:val="24"/>
          <w:lang w:val="pt-PT"/>
        </w:rPr>
        <w:t>Shrivastava</w:t>
      </w:r>
      <w:proofErr w:type="spellEnd"/>
      <w:r w:rsidRPr="00C6121B">
        <w:rPr>
          <w:rFonts w:asciiTheme="majorBidi" w:eastAsia="Times New Roman" w:hAnsiTheme="majorBidi" w:cstheme="majorBidi"/>
          <w:color w:val="303030"/>
          <w:sz w:val="24"/>
          <w:szCs w:val="24"/>
          <w:lang w:val="pt-PT"/>
        </w:rPr>
        <w:t xml:space="preserve">, A. K., </w:t>
      </w:r>
      <w:proofErr w:type="spellStart"/>
      <w:r w:rsidRPr="00C6121B">
        <w:rPr>
          <w:rFonts w:asciiTheme="majorBidi" w:eastAsia="Times New Roman" w:hAnsiTheme="majorBidi" w:cstheme="majorBidi"/>
          <w:color w:val="303030"/>
          <w:sz w:val="24"/>
          <w:szCs w:val="24"/>
          <w:lang w:val="pt-PT"/>
        </w:rPr>
        <w:t>Karia</w:t>
      </w:r>
      <w:proofErr w:type="spellEnd"/>
      <w:r w:rsidRPr="00C6121B">
        <w:rPr>
          <w:rFonts w:asciiTheme="majorBidi" w:eastAsia="Times New Roman" w:hAnsiTheme="majorBidi" w:cstheme="majorBidi"/>
          <w:color w:val="303030"/>
          <w:sz w:val="24"/>
          <w:szCs w:val="24"/>
          <w:lang w:val="pt-PT"/>
        </w:rPr>
        <w:t xml:space="preserve">, S. B., </w:t>
      </w:r>
      <w:proofErr w:type="spellStart"/>
      <w:r w:rsidRPr="00C6121B">
        <w:rPr>
          <w:rFonts w:asciiTheme="majorBidi" w:eastAsia="Times New Roman" w:hAnsiTheme="majorBidi" w:cstheme="majorBidi"/>
          <w:color w:val="303030"/>
          <w:sz w:val="24"/>
          <w:szCs w:val="24"/>
          <w:lang w:val="pt-PT"/>
        </w:rPr>
        <w:t>Sonavane</w:t>
      </w:r>
      <w:proofErr w:type="spellEnd"/>
      <w:r w:rsidRPr="00C6121B">
        <w:rPr>
          <w:rFonts w:asciiTheme="majorBidi" w:eastAsia="Times New Roman" w:hAnsiTheme="majorBidi" w:cstheme="majorBidi"/>
          <w:color w:val="303030"/>
          <w:sz w:val="24"/>
          <w:szCs w:val="24"/>
          <w:lang w:val="pt-PT"/>
        </w:rPr>
        <w:t xml:space="preserve">, S. S., &amp; De Sousa, A. A. (2017). </w:t>
      </w:r>
      <w:r w:rsidRPr="00C6121B">
        <w:rPr>
          <w:rFonts w:asciiTheme="majorBidi" w:eastAsia="Times New Roman" w:hAnsiTheme="majorBidi" w:cstheme="majorBidi"/>
          <w:color w:val="303030"/>
          <w:sz w:val="24"/>
          <w:szCs w:val="24"/>
        </w:rPr>
        <w:t xml:space="preserve">Child sexual abuse and the development of psychiatric disorders: a neurobiological trajectory of pathogenesis. </w:t>
      </w:r>
      <w:r w:rsidRPr="00C6121B">
        <w:rPr>
          <w:rFonts w:asciiTheme="majorBidi" w:eastAsia="Times New Roman" w:hAnsiTheme="majorBidi" w:cstheme="majorBidi"/>
          <w:i/>
          <w:iCs/>
          <w:color w:val="303030"/>
          <w:sz w:val="24"/>
          <w:szCs w:val="24"/>
        </w:rPr>
        <w:t>Industrial psychiatry journal</w:t>
      </w:r>
      <w:r w:rsidRPr="00C6121B">
        <w:rPr>
          <w:rFonts w:asciiTheme="majorBidi" w:eastAsia="Times New Roman" w:hAnsiTheme="majorBidi" w:cstheme="majorBidi"/>
          <w:color w:val="303030"/>
          <w:sz w:val="24"/>
          <w:szCs w:val="24"/>
        </w:rPr>
        <w:t xml:space="preserve">, </w:t>
      </w:r>
      <w:r w:rsidRPr="00C6121B">
        <w:rPr>
          <w:rFonts w:asciiTheme="majorBidi" w:eastAsia="Times New Roman" w:hAnsiTheme="majorBidi" w:cstheme="majorBidi"/>
          <w:i/>
          <w:iCs/>
          <w:color w:val="303030"/>
          <w:sz w:val="24"/>
          <w:szCs w:val="24"/>
        </w:rPr>
        <w:t>26</w:t>
      </w:r>
      <w:r w:rsidRPr="00C6121B">
        <w:rPr>
          <w:rFonts w:asciiTheme="majorBidi" w:eastAsia="Times New Roman" w:hAnsiTheme="majorBidi" w:cstheme="majorBidi"/>
          <w:color w:val="303030"/>
          <w:sz w:val="24"/>
          <w:szCs w:val="24"/>
        </w:rPr>
        <w:t xml:space="preserve">(1), 4–12. </w:t>
      </w:r>
      <w:hyperlink r:id="rId83">
        <w:r w:rsidRPr="00C6121B">
          <w:rPr>
            <w:rStyle w:val="Hyperlink"/>
            <w:rFonts w:asciiTheme="majorBidi" w:eastAsia="Times New Roman" w:hAnsiTheme="majorBidi" w:cstheme="majorBidi"/>
            <w:sz w:val="24"/>
            <w:szCs w:val="24"/>
          </w:rPr>
          <w:t>https://doi.org/10.4103/ipj.ipj_38_15</w:t>
        </w:r>
      </w:hyperlink>
    </w:p>
    <w:p w14:paraId="0E6FC9DA" w14:textId="77777777" w:rsidR="00C6121B" w:rsidRPr="00C6121B" w:rsidRDefault="00C6121B" w:rsidP="61EEFDCC">
      <w:pPr>
        <w:spacing w:after="120" w:line="360" w:lineRule="auto"/>
        <w:rPr>
          <w:rFonts w:asciiTheme="majorBidi" w:eastAsia="Times New Roman" w:hAnsiTheme="majorBidi" w:cstheme="majorBidi"/>
          <w:sz w:val="24"/>
          <w:szCs w:val="24"/>
        </w:rPr>
      </w:pPr>
      <w:proofErr w:type="spellStart"/>
      <w:r w:rsidRPr="00C6121B">
        <w:rPr>
          <w:rFonts w:asciiTheme="majorBidi" w:eastAsia="Times New Roman" w:hAnsiTheme="majorBidi" w:cstheme="majorBidi"/>
          <w:sz w:val="24"/>
          <w:szCs w:val="24"/>
        </w:rPr>
        <w:lastRenderedPageBreak/>
        <w:t>Softestad</w:t>
      </w:r>
      <w:proofErr w:type="spellEnd"/>
      <w:r w:rsidRPr="00C6121B">
        <w:rPr>
          <w:rFonts w:asciiTheme="majorBidi" w:eastAsia="Times New Roman" w:hAnsiTheme="majorBidi" w:cstheme="majorBidi"/>
          <w:sz w:val="24"/>
          <w:szCs w:val="24"/>
        </w:rPr>
        <w:t xml:space="preserve">, S., </w:t>
      </w:r>
      <w:proofErr w:type="spellStart"/>
      <w:r w:rsidRPr="00C6121B">
        <w:rPr>
          <w:rFonts w:asciiTheme="majorBidi" w:eastAsia="Times New Roman" w:hAnsiTheme="majorBidi" w:cstheme="majorBidi"/>
          <w:sz w:val="24"/>
          <w:szCs w:val="24"/>
        </w:rPr>
        <w:t>Toverud</w:t>
      </w:r>
      <w:proofErr w:type="spellEnd"/>
      <w:r w:rsidRPr="00C6121B">
        <w:rPr>
          <w:rFonts w:asciiTheme="majorBidi" w:eastAsia="Times New Roman" w:hAnsiTheme="majorBidi" w:cstheme="majorBidi"/>
          <w:sz w:val="24"/>
          <w:szCs w:val="24"/>
        </w:rPr>
        <w:t xml:space="preserve">, R., and Jensen, T. K. (2013) Interactive Regulated Participation: Children’s perspectives on child-parent interaction when suspicion of child sexual abuse is raised. </w:t>
      </w:r>
      <w:r w:rsidRPr="00C6121B">
        <w:rPr>
          <w:rFonts w:asciiTheme="majorBidi" w:eastAsia="Times New Roman" w:hAnsiTheme="majorBidi" w:cstheme="majorBidi"/>
          <w:i/>
          <w:iCs/>
          <w:sz w:val="24"/>
          <w:szCs w:val="24"/>
        </w:rPr>
        <w:t>Qualitative Social Work,</w:t>
      </w:r>
      <w:r w:rsidRPr="00C6121B">
        <w:rPr>
          <w:rFonts w:asciiTheme="majorBidi" w:eastAsia="Times New Roman" w:hAnsiTheme="majorBidi" w:cstheme="majorBidi"/>
          <w:sz w:val="24"/>
          <w:szCs w:val="24"/>
        </w:rPr>
        <w:t xml:space="preserve"> 12(5), pp.603-619</w:t>
      </w:r>
    </w:p>
    <w:p w14:paraId="719F6D2F" w14:textId="77777777" w:rsidR="00C6121B" w:rsidRPr="00C6121B" w:rsidRDefault="00C6121B" w:rsidP="00AA49EA">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Solberg, E.T. Halvorsen, J.T. </w:t>
      </w:r>
      <w:proofErr w:type="spellStart"/>
      <w:r w:rsidRPr="00C6121B">
        <w:rPr>
          <w:rFonts w:asciiTheme="majorBidi" w:eastAsia="Times New Roman" w:hAnsiTheme="majorBidi" w:cstheme="majorBidi"/>
          <w:sz w:val="24"/>
          <w:szCs w:val="24"/>
        </w:rPr>
        <w:t>Stige</w:t>
      </w:r>
      <w:proofErr w:type="spellEnd"/>
      <w:r w:rsidRPr="00C6121B">
        <w:rPr>
          <w:rFonts w:asciiTheme="majorBidi" w:eastAsia="Times New Roman" w:hAnsiTheme="majorBidi" w:cstheme="majorBidi"/>
          <w:sz w:val="24"/>
          <w:szCs w:val="24"/>
        </w:rPr>
        <w:t xml:space="preserve">, S.H. (2021) </w:t>
      </w:r>
      <w:r w:rsidRPr="00C6121B">
        <w:rPr>
          <w:rFonts w:asciiTheme="majorBidi" w:eastAsia="Times New Roman" w:hAnsiTheme="majorBidi" w:cstheme="majorBidi"/>
          <w:i/>
          <w:iCs/>
          <w:sz w:val="24"/>
          <w:szCs w:val="24"/>
        </w:rPr>
        <w:t xml:space="preserve">What Do Survivors of Child Sexual Abuse Will Facilitate Early Disclosure of Sexual Abuse? </w:t>
      </w:r>
      <w:r w:rsidRPr="00C6121B">
        <w:rPr>
          <w:rFonts w:asciiTheme="majorBidi" w:eastAsia="Times New Roman" w:hAnsiTheme="majorBidi" w:cstheme="majorBidi"/>
          <w:sz w:val="24"/>
          <w:szCs w:val="24"/>
        </w:rPr>
        <w:t xml:space="preserve">Psychiatry. Retrieved from: </w:t>
      </w:r>
      <w:hyperlink r:id="rId84" w:anchor="B25" w:history="1">
        <w:r w:rsidRPr="00C6121B">
          <w:rPr>
            <w:rStyle w:val="Hyperlink"/>
            <w:rFonts w:asciiTheme="majorBidi" w:hAnsiTheme="majorBidi" w:cstheme="majorBidi"/>
            <w:sz w:val="24"/>
            <w:szCs w:val="24"/>
          </w:rPr>
          <w:t>Frontiers | What Do Survivors of Child Sexual Abuse Believe Will Facilitate Early Disclosure of Sexual Abuse? | Psychiatry (frontiersin.org)</w:t>
        </w:r>
      </w:hyperlink>
    </w:p>
    <w:p w14:paraId="0C2C9EBC" w14:textId="77777777" w:rsidR="00C6121B" w:rsidRPr="00C6121B" w:rsidRDefault="00C6121B" w:rsidP="5EC8B4E3">
      <w:pPr>
        <w:spacing w:after="120" w:line="360" w:lineRule="auto"/>
        <w:rPr>
          <w:rFonts w:asciiTheme="majorBidi" w:eastAsia="Times New Roman" w:hAnsiTheme="majorBidi" w:cstheme="majorBidi"/>
          <w:sz w:val="24"/>
          <w:szCs w:val="24"/>
        </w:rPr>
      </w:pPr>
      <w:proofErr w:type="spellStart"/>
      <w:r w:rsidRPr="00C6121B">
        <w:rPr>
          <w:rFonts w:asciiTheme="majorBidi" w:eastAsia="Times New Roman" w:hAnsiTheme="majorBidi" w:cstheme="majorBidi"/>
          <w:sz w:val="24"/>
          <w:szCs w:val="24"/>
        </w:rPr>
        <w:t>Somer</w:t>
      </w:r>
      <w:proofErr w:type="spellEnd"/>
      <w:r w:rsidRPr="00C6121B">
        <w:rPr>
          <w:rFonts w:asciiTheme="majorBidi" w:eastAsia="Times New Roman" w:hAnsiTheme="majorBidi" w:cstheme="majorBidi"/>
          <w:sz w:val="24"/>
          <w:szCs w:val="24"/>
        </w:rPr>
        <w:t xml:space="preserve">, E. </w:t>
      </w:r>
      <w:proofErr w:type="spellStart"/>
      <w:r w:rsidRPr="00C6121B">
        <w:rPr>
          <w:rFonts w:asciiTheme="majorBidi" w:eastAsia="Times New Roman" w:hAnsiTheme="majorBidi" w:cstheme="majorBidi"/>
          <w:sz w:val="24"/>
          <w:szCs w:val="24"/>
        </w:rPr>
        <w:t>Swarcberg</w:t>
      </w:r>
      <w:proofErr w:type="spellEnd"/>
      <w:r w:rsidRPr="00C6121B">
        <w:rPr>
          <w:rFonts w:asciiTheme="majorBidi" w:eastAsia="Times New Roman" w:hAnsiTheme="majorBidi" w:cstheme="majorBidi"/>
          <w:sz w:val="24"/>
          <w:szCs w:val="24"/>
        </w:rPr>
        <w:t xml:space="preserve">, S. (2001) Variables in delayed disclosure of childhood sexual abuse. </w:t>
      </w:r>
      <w:r w:rsidRPr="00C6121B">
        <w:rPr>
          <w:rFonts w:asciiTheme="majorBidi" w:eastAsia="Times New Roman" w:hAnsiTheme="majorBidi" w:cstheme="majorBidi"/>
          <w:i/>
          <w:iCs/>
          <w:sz w:val="24"/>
          <w:szCs w:val="24"/>
        </w:rPr>
        <w:t xml:space="preserve">Am J Orthopsychiatry. </w:t>
      </w:r>
      <w:r w:rsidRPr="00C6121B">
        <w:rPr>
          <w:rFonts w:asciiTheme="majorBidi" w:eastAsia="Times New Roman" w:hAnsiTheme="majorBidi" w:cstheme="majorBidi"/>
          <w:sz w:val="24"/>
          <w:szCs w:val="24"/>
        </w:rPr>
        <w:t>71(3).332-41.</w:t>
      </w:r>
      <w:r w:rsidRPr="00C6121B">
        <w:rPr>
          <w:rFonts w:asciiTheme="majorBidi" w:eastAsia="Times New Roman" w:hAnsiTheme="majorBidi" w:cstheme="majorBidi"/>
          <w:color w:val="5B616B"/>
          <w:sz w:val="24"/>
          <w:szCs w:val="24"/>
        </w:rPr>
        <w:t xml:space="preserve"> Doi: 10.1037/0002-9432.71.3.332. </w:t>
      </w:r>
    </w:p>
    <w:p w14:paraId="26D2531D" w14:textId="77777777" w:rsidR="00C6121B" w:rsidRPr="00C6121B" w:rsidRDefault="00C6121B" w:rsidP="00A01AA9">
      <w:pPr>
        <w:spacing w:after="120" w:line="360" w:lineRule="auto"/>
        <w:rPr>
          <w:rFonts w:asciiTheme="majorBidi" w:hAnsiTheme="majorBidi" w:cstheme="majorBidi"/>
          <w:sz w:val="24"/>
          <w:szCs w:val="24"/>
        </w:rPr>
      </w:pPr>
      <w:proofErr w:type="spellStart"/>
      <w:r w:rsidRPr="00C6121B">
        <w:rPr>
          <w:rFonts w:asciiTheme="majorBidi" w:hAnsiTheme="majorBidi" w:cstheme="majorBidi"/>
          <w:sz w:val="24"/>
          <w:szCs w:val="24"/>
        </w:rPr>
        <w:t>Spataro</w:t>
      </w:r>
      <w:proofErr w:type="spellEnd"/>
      <w:r w:rsidRPr="00C6121B">
        <w:rPr>
          <w:rFonts w:asciiTheme="majorBidi" w:hAnsiTheme="majorBidi" w:cstheme="majorBidi"/>
          <w:sz w:val="24"/>
          <w:szCs w:val="24"/>
        </w:rPr>
        <w:t xml:space="preserve">, J., Mullen, P., Burgess, P., Wells, D., &amp; Moss, S. (2004). Impact of child sexual abuse on mental health. </w:t>
      </w:r>
      <w:r w:rsidRPr="00C6121B">
        <w:rPr>
          <w:rFonts w:asciiTheme="majorBidi" w:hAnsiTheme="majorBidi" w:cstheme="majorBidi"/>
          <w:i/>
          <w:iCs/>
          <w:sz w:val="24"/>
          <w:szCs w:val="24"/>
        </w:rPr>
        <w:t>British Journal of Psychiatry, 184,</w:t>
      </w:r>
      <w:r w:rsidRPr="00C6121B">
        <w:rPr>
          <w:rFonts w:asciiTheme="majorBidi" w:hAnsiTheme="majorBidi" w:cstheme="majorBidi"/>
          <w:sz w:val="24"/>
          <w:szCs w:val="24"/>
        </w:rPr>
        <w:t xml:space="preserve"> 416-421. </w:t>
      </w:r>
      <w:proofErr w:type="spellStart"/>
      <w:r w:rsidRPr="00C6121B">
        <w:rPr>
          <w:rFonts w:asciiTheme="majorBidi" w:hAnsiTheme="majorBidi" w:cstheme="majorBidi"/>
          <w:sz w:val="24"/>
          <w:szCs w:val="24"/>
        </w:rPr>
        <w:t>Doi:</w:t>
      </w:r>
      <w:hyperlink r:id="rId85" w:history="1">
        <w:r w:rsidRPr="00C6121B">
          <w:rPr>
            <w:rStyle w:val="Hyperlink"/>
            <w:rFonts w:asciiTheme="majorBidi" w:hAnsiTheme="majorBidi" w:cstheme="majorBidi"/>
            <w:sz w:val="24"/>
            <w:szCs w:val="24"/>
          </w:rPr>
          <w:t>https</w:t>
        </w:r>
        <w:proofErr w:type="spellEnd"/>
        <w:r w:rsidRPr="00C6121B">
          <w:rPr>
            <w:rStyle w:val="Hyperlink"/>
            <w:rFonts w:asciiTheme="majorBidi" w:hAnsiTheme="majorBidi" w:cstheme="majorBidi"/>
            <w:sz w:val="24"/>
            <w:szCs w:val="24"/>
          </w:rPr>
          <w:t>://doi.org/10.1192/bjp.184.5.416</w:t>
        </w:r>
      </w:hyperlink>
    </w:p>
    <w:p w14:paraId="6DCB3794" w14:textId="77777777" w:rsidR="00C6121B" w:rsidRPr="00C6121B" w:rsidRDefault="00C6121B" w:rsidP="2815CD54">
      <w:pPr>
        <w:spacing w:after="120" w:line="360" w:lineRule="auto"/>
        <w:rPr>
          <w:rFonts w:asciiTheme="majorBidi" w:eastAsia="Times New Roman" w:hAnsiTheme="majorBidi" w:cstheme="majorBidi"/>
          <w:sz w:val="24"/>
          <w:szCs w:val="24"/>
        </w:rPr>
      </w:pPr>
      <w:proofErr w:type="spellStart"/>
      <w:r w:rsidRPr="00C6121B">
        <w:rPr>
          <w:rFonts w:asciiTheme="majorBidi" w:eastAsia="Times New Roman" w:hAnsiTheme="majorBidi" w:cstheme="majorBidi"/>
          <w:sz w:val="24"/>
          <w:szCs w:val="24"/>
        </w:rPr>
        <w:t>Stoltenborgh</w:t>
      </w:r>
      <w:proofErr w:type="spellEnd"/>
      <w:r w:rsidRPr="00C6121B">
        <w:rPr>
          <w:rFonts w:asciiTheme="majorBidi" w:eastAsia="Times New Roman" w:hAnsiTheme="majorBidi" w:cstheme="majorBidi"/>
          <w:sz w:val="24"/>
          <w:szCs w:val="24"/>
        </w:rPr>
        <w:t xml:space="preserve">, M., Van </w:t>
      </w:r>
      <w:proofErr w:type="spellStart"/>
      <w:r w:rsidRPr="00C6121B">
        <w:rPr>
          <w:rFonts w:asciiTheme="majorBidi" w:eastAsia="Times New Roman" w:hAnsiTheme="majorBidi" w:cstheme="majorBidi"/>
          <w:sz w:val="24"/>
          <w:szCs w:val="24"/>
        </w:rPr>
        <w:t>IJzendoorn</w:t>
      </w:r>
      <w:proofErr w:type="spellEnd"/>
      <w:r w:rsidRPr="00C6121B">
        <w:rPr>
          <w:rFonts w:asciiTheme="majorBidi" w:eastAsia="Times New Roman" w:hAnsiTheme="majorBidi" w:cstheme="majorBidi"/>
          <w:sz w:val="24"/>
          <w:szCs w:val="24"/>
        </w:rPr>
        <w:t xml:space="preserve">, M.H., </w:t>
      </w:r>
      <w:proofErr w:type="spellStart"/>
      <w:r w:rsidRPr="00C6121B">
        <w:rPr>
          <w:rFonts w:asciiTheme="majorBidi" w:eastAsia="Times New Roman" w:hAnsiTheme="majorBidi" w:cstheme="majorBidi"/>
          <w:sz w:val="24"/>
          <w:szCs w:val="24"/>
        </w:rPr>
        <w:t>Euser</w:t>
      </w:r>
      <w:proofErr w:type="spellEnd"/>
      <w:r w:rsidRPr="00C6121B">
        <w:rPr>
          <w:rFonts w:asciiTheme="majorBidi" w:eastAsia="Times New Roman" w:hAnsiTheme="majorBidi" w:cstheme="majorBidi"/>
          <w:sz w:val="24"/>
          <w:szCs w:val="24"/>
        </w:rPr>
        <w:t xml:space="preserve">, E.M., &amp; </w:t>
      </w:r>
      <w:proofErr w:type="spellStart"/>
      <w:r w:rsidRPr="00C6121B">
        <w:rPr>
          <w:rFonts w:asciiTheme="majorBidi" w:eastAsia="Times New Roman" w:hAnsiTheme="majorBidi" w:cstheme="majorBidi"/>
          <w:sz w:val="24"/>
          <w:szCs w:val="24"/>
        </w:rPr>
        <w:t>Bakermans-Kranenburg</w:t>
      </w:r>
      <w:proofErr w:type="spellEnd"/>
      <w:r w:rsidRPr="00C6121B">
        <w:rPr>
          <w:rFonts w:asciiTheme="majorBidi" w:eastAsia="Times New Roman" w:hAnsiTheme="majorBidi" w:cstheme="majorBidi"/>
          <w:sz w:val="24"/>
          <w:szCs w:val="24"/>
        </w:rPr>
        <w:t>, M.J. (2011). A global perspective on child abuse: Meta-analysis of prevalence around the world. Child Maltreatment, 26(2), 79-101.</w:t>
      </w:r>
    </w:p>
    <w:p w14:paraId="282023E0" w14:textId="77777777" w:rsidR="00C6121B" w:rsidRPr="00C6121B" w:rsidRDefault="00C6121B" w:rsidP="2815CD54">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Sun, I., Payne, B., &amp; Wu, Y. (2008). The impact of situational factors, officer characteristics, and </w:t>
      </w:r>
      <w:proofErr w:type="spellStart"/>
      <w:r w:rsidRPr="00C6121B">
        <w:rPr>
          <w:rFonts w:asciiTheme="majorBidi" w:hAnsiTheme="majorBidi" w:cstheme="majorBidi"/>
          <w:sz w:val="24"/>
          <w:szCs w:val="24"/>
        </w:rPr>
        <w:t>neighborhood</w:t>
      </w:r>
      <w:proofErr w:type="spellEnd"/>
      <w:r w:rsidRPr="00C6121B">
        <w:rPr>
          <w:rFonts w:asciiTheme="majorBidi" w:hAnsiTheme="majorBidi" w:cstheme="majorBidi"/>
          <w:sz w:val="24"/>
          <w:szCs w:val="24"/>
        </w:rPr>
        <w:t xml:space="preserve"> context on police </w:t>
      </w:r>
      <w:proofErr w:type="spellStart"/>
      <w:r w:rsidRPr="00C6121B">
        <w:rPr>
          <w:rFonts w:asciiTheme="majorBidi" w:hAnsiTheme="majorBidi" w:cstheme="majorBidi"/>
          <w:sz w:val="24"/>
          <w:szCs w:val="24"/>
        </w:rPr>
        <w:t>behavior</w:t>
      </w:r>
      <w:proofErr w:type="spellEnd"/>
      <w:r w:rsidRPr="00C6121B">
        <w:rPr>
          <w:rFonts w:asciiTheme="majorBidi" w:hAnsiTheme="majorBidi" w:cstheme="majorBidi"/>
          <w:sz w:val="24"/>
          <w:szCs w:val="24"/>
        </w:rPr>
        <w:t xml:space="preserve">: A multilevel analysis. </w:t>
      </w:r>
      <w:r w:rsidRPr="00C6121B">
        <w:rPr>
          <w:rFonts w:asciiTheme="majorBidi" w:hAnsiTheme="majorBidi" w:cstheme="majorBidi"/>
          <w:i/>
          <w:iCs/>
          <w:sz w:val="24"/>
          <w:szCs w:val="24"/>
        </w:rPr>
        <w:t>Journal of Criminal Justice</w:t>
      </w:r>
      <w:r w:rsidRPr="00C6121B">
        <w:rPr>
          <w:rFonts w:asciiTheme="majorBidi" w:hAnsiTheme="majorBidi" w:cstheme="majorBidi"/>
          <w:sz w:val="24"/>
          <w:szCs w:val="24"/>
        </w:rPr>
        <w:t>, 36, 22−32.</w:t>
      </w:r>
    </w:p>
    <w:p w14:paraId="740D0CA2" w14:textId="77777777" w:rsidR="00C6121B" w:rsidRPr="00C6121B" w:rsidRDefault="00C6121B" w:rsidP="008800AA">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The Advocates Gateway (2017) </w:t>
      </w:r>
      <w:r w:rsidRPr="00C6121B">
        <w:rPr>
          <w:rFonts w:asciiTheme="majorBidi" w:hAnsiTheme="majorBidi" w:cstheme="majorBidi"/>
          <w:i/>
          <w:iCs/>
          <w:sz w:val="24"/>
          <w:szCs w:val="24"/>
        </w:rPr>
        <w:t>Identifying vulnerability in witnesses and parties and making adjustments</w:t>
      </w:r>
      <w:r w:rsidRPr="00C6121B">
        <w:rPr>
          <w:rFonts w:asciiTheme="majorBidi" w:hAnsiTheme="majorBidi" w:cstheme="majorBidi"/>
          <w:sz w:val="24"/>
          <w:szCs w:val="24"/>
        </w:rPr>
        <w:t xml:space="preserve">. Retrieved from </w:t>
      </w:r>
      <w:hyperlink r:id="rId86" w:history="1">
        <w:r w:rsidRPr="00C6121B">
          <w:rPr>
            <w:rStyle w:val="Hyperlink"/>
            <w:rFonts w:asciiTheme="majorBidi" w:hAnsiTheme="majorBidi" w:cstheme="majorBidi"/>
            <w:sz w:val="24"/>
            <w:szCs w:val="24"/>
          </w:rPr>
          <w:t>Identifying vulnerability in witnesses and parties and making adjustments (filesusr.com)</w:t>
        </w:r>
      </w:hyperlink>
      <w:r w:rsidRPr="00C6121B">
        <w:rPr>
          <w:rFonts w:asciiTheme="majorBidi" w:hAnsiTheme="majorBidi" w:cstheme="majorBidi"/>
          <w:sz w:val="24"/>
          <w:szCs w:val="24"/>
        </w:rPr>
        <w:t xml:space="preserve">. </w:t>
      </w:r>
    </w:p>
    <w:p w14:paraId="33AA8EE6"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Thomas, T. (2015). Sex Crime: Sex Offending and Society. 3rd Edition. London: Routledge.</w:t>
      </w:r>
    </w:p>
    <w:p w14:paraId="3138E4B3" w14:textId="77777777" w:rsidR="00C6121B" w:rsidRPr="00C6121B" w:rsidRDefault="00C6121B" w:rsidP="003D4ECE">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Toews, K. Cummings, J.A. </w:t>
      </w:r>
      <w:proofErr w:type="spellStart"/>
      <w:r w:rsidRPr="00C6121B">
        <w:rPr>
          <w:rFonts w:asciiTheme="majorBidi" w:hAnsiTheme="majorBidi" w:cstheme="majorBidi"/>
          <w:sz w:val="24"/>
          <w:szCs w:val="24"/>
        </w:rPr>
        <w:t>Zagrodney</w:t>
      </w:r>
      <w:proofErr w:type="spellEnd"/>
      <w:r w:rsidRPr="00C6121B">
        <w:rPr>
          <w:rFonts w:asciiTheme="majorBidi" w:hAnsiTheme="majorBidi" w:cstheme="majorBidi"/>
          <w:sz w:val="24"/>
          <w:szCs w:val="24"/>
        </w:rPr>
        <w:t xml:space="preserve">, J.L. (2019) Mother Blame and the Just World Theory in Child Sexual Abuse Cases. </w:t>
      </w:r>
      <w:r w:rsidRPr="00C6121B">
        <w:rPr>
          <w:rFonts w:asciiTheme="majorBidi" w:hAnsiTheme="majorBidi" w:cstheme="majorBidi"/>
          <w:i/>
          <w:iCs/>
          <w:sz w:val="24"/>
          <w:szCs w:val="24"/>
        </w:rPr>
        <w:t xml:space="preserve">Journal of Interpersonal Violence, </w:t>
      </w:r>
      <w:r w:rsidRPr="00C6121B">
        <w:rPr>
          <w:rFonts w:asciiTheme="majorBidi" w:hAnsiTheme="majorBidi" w:cstheme="majorBidi"/>
          <w:sz w:val="24"/>
          <w:szCs w:val="24"/>
        </w:rPr>
        <w:t>34, 21-11. DOI:10.1177/0886260516675922</w:t>
      </w:r>
    </w:p>
    <w:p w14:paraId="6EAA6404" w14:textId="77777777" w:rsidR="00C6121B" w:rsidRPr="00C6121B" w:rsidRDefault="00C6121B" w:rsidP="00AA49EA">
      <w:pPr>
        <w:spacing w:after="120" w:line="360" w:lineRule="auto"/>
        <w:rPr>
          <w:rFonts w:asciiTheme="majorBidi" w:eastAsia="Times New Roman" w:hAnsiTheme="majorBidi" w:cstheme="majorBidi"/>
          <w:sz w:val="24"/>
          <w:szCs w:val="24"/>
        </w:rPr>
      </w:pPr>
      <w:r w:rsidRPr="00C6121B">
        <w:rPr>
          <w:rStyle w:val="Hyperlink"/>
          <w:rFonts w:asciiTheme="majorBidi" w:hAnsiTheme="majorBidi" w:cstheme="majorBidi"/>
          <w:color w:val="auto"/>
          <w:sz w:val="24"/>
          <w:szCs w:val="24"/>
          <w:u w:val="none"/>
        </w:rPr>
        <w:t xml:space="preserve">Townsend, C. (2016) </w:t>
      </w:r>
      <w:r w:rsidRPr="00C6121B">
        <w:rPr>
          <w:rStyle w:val="Hyperlink"/>
          <w:rFonts w:asciiTheme="majorBidi" w:hAnsiTheme="majorBidi" w:cstheme="majorBidi"/>
          <w:i/>
          <w:iCs/>
          <w:color w:val="auto"/>
          <w:sz w:val="24"/>
          <w:szCs w:val="24"/>
          <w:u w:val="none"/>
        </w:rPr>
        <w:t xml:space="preserve">Child Sexual Abuse Disclosure: What Practitioners Need to Know. Darkness to Light. </w:t>
      </w:r>
      <w:r w:rsidRPr="00C6121B">
        <w:rPr>
          <w:rStyle w:val="Hyperlink"/>
          <w:rFonts w:asciiTheme="majorBidi" w:hAnsiTheme="majorBidi" w:cstheme="majorBidi"/>
          <w:color w:val="auto"/>
          <w:sz w:val="24"/>
          <w:szCs w:val="24"/>
          <w:u w:val="none"/>
        </w:rPr>
        <w:t xml:space="preserve">Retrieved from: </w:t>
      </w:r>
      <w:hyperlink r:id="rId87" w:history="1">
        <w:r w:rsidRPr="00C6121B">
          <w:rPr>
            <w:rStyle w:val="Hyperlink"/>
            <w:rFonts w:asciiTheme="majorBidi" w:hAnsiTheme="majorBidi" w:cstheme="majorBidi"/>
            <w:color w:val="auto"/>
            <w:sz w:val="24"/>
            <w:szCs w:val="24"/>
            <w:u w:val="none"/>
          </w:rPr>
          <w:t>ChildSexualAbuseDisclosurePaper_20160217_v.1.pdf (d2l.org)</w:t>
        </w:r>
      </w:hyperlink>
    </w:p>
    <w:p w14:paraId="19CBE81D" w14:textId="77777777" w:rsidR="00C6121B" w:rsidRPr="00C6121B" w:rsidRDefault="00C6121B" w:rsidP="2815CD54">
      <w:pPr>
        <w:spacing w:after="120" w:line="360" w:lineRule="auto"/>
        <w:rPr>
          <w:rFonts w:asciiTheme="majorBidi" w:eastAsia="Times New Roman" w:hAnsiTheme="majorBidi" w:cstheme="majorBidi"/>
          <w:sz w:val="24"/>
          <w:szCs w:val="24"/>
        </w:rPr>
      </w:pPr>
      <w:r w:rsidRPr="00C6121B">
        <w:rPr>
          <w:rFonts w:asciiTheme="majorBidi" w:hAnsiTheme="majorBidi" w:cstheme="majorBidi"/>
          <w:color w:val="212529"/>
          <w:spacing w:val="6"/>
          <w:sz w:val="24"/>
          <w:szCs w:val="24"/>
        </w:rPr>
        <w:t xml:space="preserve">Tracy, N. (2012, July 23). </w:t>
      </w:r>
      <w:r w:rsidRPr="00C6121B">
        <w:rPr>
          <w:rFonts w:asciiTheme="majorBidi" w:hAnsiTheme="majorBidi" w:cstheme="majorBidi"/>
          <w:i/>
          <w:iCs/>
          <w:color w:val="212529"/>
          <w:spacing w:val="6"/>
          <w:sz w:val="24"/>
          <w:szCs w:val="24"/>
        </w:rPr>
        <w:t>Victims of Sexual Abuse: Do They Ever Get Over It?,</w:t>
      </w:r>
      <w:r w:rsidRPr="00C6121B">
        <w:rPr>
          <w:rFonts w:asciiTheme="majorBidi" w:hAnsiTheme="majorBidi" w:cstheme="majorBidi"/>
          <w:color w:val="212529"/>
          <w:spacing w:val="6"/>
          <w:sz w:val="24"/>
          <w:szCs w:val="24"/>
        </w:rPr>
        <w:t xml:space="preserve"> </w:t>
      </w:r>
      <w:proofErr w:type="spellStart"/>
      <w:r w:rsidRPr="00C6121B">
        <w:rPr>
          <w:rFonts w:asciiTheme="majorBidi" w:hAnsiTheme="majorBidi" w:cstheme="majorBidi"/>
          <w:color w:val="212529"/>
          <w:spacing w:val="6"/>
          <w:sz w:val="24"/>
          <w:szCs w:val="24"/>
        </w:rPr>
        <w:t>HealthyPlace</w:t>
      </w:r>
      <w:proofErr w:type="spellEnd"/>
      <w:r w:rsidRPr="00C6121B">
        <w:rPr>
          <w:rFonts w:asciiTheme="majorBidi" w:hAnsiTheme="majorBidi" w:cstheme="majorBidi"/>
          <w:color w:val="212529"/>
          <w:spacing w:val="6"/>
          <w:sz w:val="24"/>
          <w:szCs w:val="24"/>
        </w:rPr>
        <w:t>. Available at:https://www.healthyplace.com/abuse/child-sexual-abuse/victims-of-sexual-abuse-do-they-ever-get-over-it Accessed 20/10/21</w:t>
      </w:r>
    </w:p>
    <w:p w14:paraId="3E946159" w14:textId="77777777" w:rsidR="00C6121B" w:rsidRPr="00C6121B" w:rsidRDefault="00C6121B" w:rsidP="2815CD54">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lastRenderedPageBreak/>
        <w:t xml:space="preserve">Trickett, P. K., Noll, J. G., and Putnam, F. W. (2011) The impact of sexual abuse on female development: Lessons from a multigenerational, longitudinal research study. </w:t>
      </w:r>
      <w:r w:rsidRPr="00C6121B">
        <w:rPr>
          <w:rFonts w:asciiTheme="majorBidi" w:eastAsia="Times New Roman" w:hAnsiTheme="majorBidi" w:cstheme="majorBidi"/>
          <w:i/>
          <w:iCs/>
          <w:sz w:val="24"/>
          <w:szCs w:val="24"/>
        </w:rPr>
        <w:t xml:space="preserve">Development and Psychopathology, 23 </w:t>
      </w:r>
      <w:r w:rsidRPr="00C6121B">
        <w:rPr>
          <w:rFonts w:asciiTheme="majorBidi" w:eastAsia="Times New Roman" w:hAnsiTheme="majorBidi" w:cstheme="majorBidi"/>
          <w:sz w:val="24"/>
          <w:szCs w:val="24"/>
        </w:rPr>
        <w:t>(2), pp.453-476</w:t>
      </w:r>
    </w:p>
    <w:p w14:paraId="5D6771BD" w14:textId="77777777" w:rsidR="00C6121B" w:rsidRPr="00C6121B" w:rsidRDefault="00C6121B" w:rsidP="008800AA">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UK Government (2021) </w:t>
      </w:r>
      <w:r w:rsidRPr="00C6121B">
        <w:rPr>
          <w:rFonts w:asciiTheme="majorBidi" w:hAnsiTheme="majorBidi" w:cstheme="majorBidi"/>
          <w:i/>
          <w:iCs/>
          <w:sz w:val="24"/>
          <w:szCs w:val="24"/>
        </w:rPr>
        <w:t>Prisons data</w:t>
      </w:r>
      <w:r w:rsidRPr="00C6121B">
        <w:rPr>
          <w:rFonts w:asciiTheme="majorBidi" w:hAnsiTheme="majorBidi" w:cstheme="majorBidi"/>
          <w:sz w:val="24"/>
          <w:szCs w:val="24"/>
        </w:rPr>
        <w:t xml:space="preserve">. Retrieved from </w:t>
      </w:r>
      <w:hyperlink r:id="rId88" w:history="1">
        <w:r w:rsidRPr="00C6121B">
          <w:rPr>
            <w:rStyle w:val="Hyperlink"/>
            <w:rFonts w:asciiTheme="majorBidi" w:hAnsiTheme="majorBidi" w:cstheme="majorBidi"/>
            <w:sz w:val="24"/>
            <w:szCs w:val="24"/>
          </w:rPr>
          <w:t>Prisons data (justice.gov.uk)</w:t>
        </w:r>
      </w:hyperlink>
    </w:p>
    <w:p w14:paraId="64835AC4"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UK Government (2021) </w:t>
      </w:r>
      <w:r w:rsidRPr="00C6121B">
        <w:rPr>
          <w:rFonts w:asciiTheme="majorBidi" w:eastAsia="Times New Roman" w:hAnsiTheme="majorBidi" w:cstheme="majorBidi"/>
          <w:i/>
          <w:iCs/>
          <w:sz w:val="24"/>
          <w:szCs w:val="24"/>
        </w:rPr>
        <w:t xml:space="preserve">Research at HMPPS: Conducting Research in Prisons, Probation or HMPPS Headquarters. </w:t>
      </w:r>
      <w:r w:rsidRPr="00C6121B">
        <w:rPr>
          <w:rFonts w:asciiTheme="majorBidi" w:eastAsia="Times New Roman" w:hAnsiTheme="majorBidi" w:cstheme="majorBidi"/>
          <w:sz w:val="24"/>
          <w:szCs w:val="24"/>
        </w:rPr>
        <w:t xml:space="preserve">Retrieved from </w:t>
      </w:r>
      <w:hyperlink r:id="rId89" w:history="1">
        <w:r w:rsidRPr="00C6121B">
          <w:rPr>
            <w:rStyle w:val="Hyperlink"/>
            <w:rFonts w:asciiTheme="majorBidi" w:hAnsiTheme="majorBidi" w:cstheme="majorBidi"/>
            <w:sz w:val="24"/>
            <w:szCs w:val="24"/>
          </w:rPr>
          <w:t>Research at HMPPS - Her Majesty’s Prison and Probation Service - GOV.UK (www.gov.uk)</w:t>
        </w:r>
      </w:hyperlink>
    </w:p>
    <w:p w14:paraId="1E3DFBC1"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UK Government (</w:t>
      </w:r>
      <w:r w:rsidRPr="00C6121B">
        <w:rPr>
          <w:rFonts w:asciiTheme="majorBidi" w:eastAsia="Times New Roman" w:hAnsiTheme="majorBidi" w:cstheme="majorBidi"/>
          <w:sz w:val="24"/>
          <w:szCs w:val="24"/>
          <w:highlight w:val="yellow"/>
        </w:rPr>
        <w:t>October</w:t>
      </w:r>
      <w:r w:rsidRPr="00C6121B">
        <w:rPr>
          <w:rFonts w:asciiTheme="majorBidi" w:eastAsia="Times New Roman" w:hAnsiTheme="majorBidi" w:cstheme="majorBidi"/>
          <w:sz w:val="24"/>
          <w:szCs w:val="24"/>
        </w:rPr>
        <w:t xml:space="preserve">, 2021). </w:t>
      </w:r>
      <w:r w:rsidRPr="00C6121B">
        <w:rPr>
          <w:rFonts w:asciiTheme="majorBidi" w:eastAsia="Times New Roman" w:hAnsiTheme="majorBidi" w:cstheme="majorBidi"/>
          <w:i/>
          <w:iCs/>
          <w:sz w:val="24"/>
          <w:szCs w:val="24"/>
        </w:rPr>
        <w:t>Proven re-offending statistics: October to December 2019.</w:t>
      </w:r>
      <w:r w:rsidRPr="00C6121B">
        <w:rPr>
          <w:rFonts w:asciiTheme="majorBidi" w:eastAsia="Times New Roman" w:hAnsiTheme="majorBidi" w:cstheme="majorBidi"/>
          <w:sz w:val="24"/>
          <w:szCs w:val="24"/>
        </w:rPr>
        <w:t xml:space="preserve">Retrieved from </w:t>
      </w:r>
      <w:hyperlink r:id="rId90" w:history="1">
        <w:r w:rsidRPr="00C6121B">
          <w:rPr>
            <w:rStyle w:val="Hyperlink"/>
            <w:rFonts w:asciiTheme="majorBidi" w:hAnsiTheme="majorBidi" w:cstheme="majorBidi"/>
            <w:sz w:val="24"/>
            <w:szCs w:val="24"/>
          </w:rPr>
          <w:t>Proven reoffending statistics: October to December 2019 - GOV.UK (www.gov.uk)</w:t>
        </w:r>
      </w:hyperlink>
    </w:p>
    <w:p w14:paraId="4AEFD9D4" w14:textId="77777777" w:rsidR="00C6121B" w:rsidRPr="00C6121B" w:rsidRDefault="00C6121B" w:rsidP="00021AFC">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Vizard, E. (2006) ‘Sexually Abusive Behaviour by Children and Adolescents’, Child and Adolescent Mental Health, 11, pp.2–8. </w:t>
      </w:r>
      <w:proofErr w:type="spellStart"/>
      <w:r w:rsidRPr="00C6121B">
        <w:rPr>
          <w:rFonts w:asciiTheme="majorBidi" w:hAnsiTheme="majorBidi" w:cstheme="majorBidi"/>
          <w:sz w:val="24"/>
          <w:szCs w:val="24"/>
        </w:rPr>
        <w:t>doi</w:t>
      </w:r>
      <w:proofErr w:type="spellEnd"/>
      <w:r w:rsidRPr="00C6121B">
        <w:rPr>
          <w:rFonts w:asciiTheme="majorBidi" w:hAnsiTheme="majorBidi" w:cstheme="majorBidi"/>
          <w:sz w:val="24"/>
          <w:szCs w:val="24"/>
        </w:rPr>
        <w:t>/</w:t>
      </w:r>
      <w:proofErr w:type="spellStart"/>
      <w:r w:rsidRPr="00C6121B">
        <w:rPr>
          <w:rFonts w:asciiTheme="majorBidi" w:hAnsiTheme="majorBidi" w:cstheme="majorBidi"/>
          <w:sz w:val="24"/>
          <w:szCs w:val="24"/>
        </w:rPr>
        <w:t>epdf</w:t>
      </w:r>
      <w:proofErr w:type="spellEnd"/>
      <w:r w:rsidRPr="00C6121B">
        <w:rPr>
          <w:rFonts w:asciiTheme="majorBidi" w:hAnsiTheme="majorBidi" w:cstheme="majorBidi"/>
          <w:sz w:val="24"/>
          <w:szCs w:val="24"/>
        </w:rPr>
        <w:t>/10.1111/j.1475-3588.2005.00375.</w:t>
      </w:r>
    </w:p>
    <w:p w14:paraId="6E847520"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Wacquant, L. (2009). Punishing the poor: the neoliberal government of social insecurity Durham: Duke University press.</w:t>
      </w:r>
    </w:p>
    <w:p w14:paraId="6A8E4808" w14:textId="77777777" w:rsidR="00C6121B" w:rsidRPr="00C6121B" w:rsidRDefault="00C6121B" w:rsidP="006063B2">
      <w:pPr>
        <w:spacing w:after="120" w:line="360" w:lineRule="auto"/>
        <w:rPr>
          <w:rStyle w:val="Hyperlink"/>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Wager, N. Armitage, R. </w:t>
      </w:r>
      <w:proofErr w:type="spellStart"/>
      <w:r w:rsidRPr="00C6121B">
        <w:rPr>
          <w:rFonts w:asciiTheme="majorBidi" w:eastAsia="Times New Roman" w:hAnsiTheme="majorBidi" w:cstheme="majorBidi"/>
          <w:sz w:val="24"/>
          <w:szCs w:val="24"/>
        </w:rPr>
        <w:t>Christmann</w:t>
      </w:r>
      <w:proofErr w:type="spellEnd"/>
      <w:r w:rsidRPr="00C6121B">
        <w:rPr>
          <w:rFonts w:asciiTheme="majorBidi" w:eastAsia="Times New Roman" w:hAnsiTheme="majorBidi" w:cstheme="majorBidi"/>
          <w:sz w:val="24"/>
          <w:szCs w:val="24"/>
        </w:rPr>
        <w:t xml:space="preserve">, K. Gallagher, B. </w:t>
      </w:r>
      <w:proofErr w:type="spellStart"/>
      <w:r w:rsidRPr="00C6121B">
        <w:rPr>
          <w:rFonts w:asciiTheme="majorBidi" w:eastAsia="Times New Roman" w:hAnsiTheme="majorBidi" w:cstheme="majorBidi"/>
          <w:sz w:val="24"/>
          <w:szCs w:val="24"/>
        </w:rPr>
        <w:t>Ionnaou</w:t>
      </w:r>
      <w:proofErr w:type="spellEnd"/>
      <w:r w:rsidRPr="00C6121B">
        <w:rPr>
          <w:rFonts w:asciiTheme="majorBidi" w:eastAsia="Times New Roman" w:hAnsiTheme="majorBidi" w:cstheme="majorBidi"/>
          <w:sz w:val="24"/>
          <w:szCs w:val="24"/>
        </w:rPr>
        <w:t xml:space="preserve">, M. Parkinson, S. Reeves, C. Rogerson, M. </w:t>
      </w:r>
      <w:proofErr w:type="spellStart"/>
      <w:r w:rsidRPr="00C6121B">
        <w:rPr>
          <w:rFonts w:asciiTheme="majorBidi" w:eastAsia="Times New Roman" w:hAnsiTheme="majorBidi" w:cstheme="majorBidi"/>
          <w:sz w:val="24"/>
          <w:szCs w:val="24"/>
        </w:rPr>
        <w:t>Synnott</w:t>
      </w:r>
      <w:proofErr w:type="spellEnd"/>
      <w:r w:rsidRPr="00C6121B">
        <w:rPr>
          <w:rFonts w:asciiTheme="majorBidi" w:eastAsia="Times New Roman" w:hAnsiTheme="majorBidi" w:cstheme="majorBidi"/>
          <w:sz w:val="24"/>
          <w:szCs w:val="24"/>
        </w:rPr>
        <w:t xml:space="preserve">, J. (2018). </w:t>
      </w:r>
      <w:r w:rsidRPr="00C6121B">
        <w:rPr>
          <w:rFonts w:asciiTheme="majorBidi" w:eastAsia="Times New Roman" w:hAnsiTheme="majorBidi" w:cstheme="majorBidi"/>
          <w:i/>
          <w:iCs/>
          <w:sz w:val="24"/>
          <w:szCs w:val="24"/>
        </w:rPr>
        <w:t xml:space="preserve">Rapid evidence assessment: quantifying the extent of online-facilitated child sexual abuse: Report for the Independent Inquiry into Child Sexual Abuse. </w:t>
      </w:r>
      <w:r w:rsidRPr="00C6121B">
        <w:rPr>
          <w:rFonts w:asciiTheme="majorBidi" w:eastAsia="Times New Roman" w:hAnsiTheme="majorBidi" w:cstheme="majorBidi"/>
          <w:sz w:val="24"/>
          <w:szCs w:val="24"/>
        </w:rPr>
        <w:t xml:space="preserve">University of Huddersfield. [Online]. Available at: </w:t>
      </w:r>
      <w:hyperlink r:id="rId91" w:history="1">
        <w:r w:rsidRPr="00C6121B">
          <w:rPr>
            <w:rStyle w:val="Hyperlink"/>
            <w:rFonts w:asciiTheme="majorBidi" w:eastAsia="Times New Roman" w:hAnsiTheme="majorBidi" w:cstheme="majorBidi"/>
            <w:sz w:val="24"/>
            <w:szCs w:val="24"/>
          </w:rPr>
          <w:t>https://pure.hud.ac.uk/en/publications/rapid-evidence-assessment-quantifying-online-facilitated-child-sexual-abuse. Accessed 29/7/2021</w:t>
        </w:r>
      </w:hyperlink>
    </w:p>
    <w:p w14:paraId="6F6E3B09"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Walker, A., </w:t>
      </w:r>
      <w:proofErr w:type="spellStart"/>
      <w:r w:rsidRPr="00C6121B">
        <w:rPr>
          <w:rFonts w:asciiTheme="majorBidi" w:hAnsiTheme="majorBidi" w:cstheme="majorBidi"/>
          <w:sz w:val="24"/>
          <w:szCs w:val="24"/>
        </w:rPr>
        <w:t>Kazemian</w:t>
      </w:r>
      <w:proofErr w:type="spellEnd"/>
      <w:r w:rsidRPr="00C6121B">
        <w:rPr>
          <w:rFonts w:asciiTheme="majorBidi" w:hAnsiTheme="majorBidi" w:cstheme="majorBidi"/>
          <w:sz w:val="24"/>
          <w:szCs w:val="24"/>
        </w:rPr>
        <w:t xml:space="preserve">, L., Lussier, P., and Na, C. (2017). The Role of family Support in the Explanation of Patterns of desistance Among Individuals Convicted of a Sexual Offense. Journal of Interpersonal Violence. 1-23. Available Online: </w:t>
      </w:r>
      <w:hyperlink r:id="rId92" w:history="1">
        <w:r w:rsidRPr="00C6121B">
          <w:rPr>
            <w:rStyle w:val="Hyperlink"/>
            <w:rFonts w:asciiTheme="majorBidi" w:hAnsiTheme="majorBidi" w:cstheme="majorBidi"/>
            <w:sz w:val="24"/>
            <w:szCs w:val="24"/>
          </w:rPr>
          <w:t>http://journals.sagepub.com/doi/pdf/10.1177/0886260517712273</w:t>
        </w:r>
      </w:hyperlink>
    </w:p>
    <w:p w14:paraId="72DBCA31" w14:textId="77777777" w:rsidR="00C6121B" w:rsidRPr="00C6121B" w:rsidRDefault="00C6121B" w:rsidP="00A01AA9">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Walker, T. </w:t>
      </w:r>
      <w:proofErr w:type="spellStart"/>
      <w:r w:rsidRPr="00C6121B">
        <w:rPr>
          <w:rFonts w:asciiTheme="majorBidi" w:hAnsiTheme="majorBidi" w:cstheme="majorBidi"/>
          <w:sz w:val="24"/>
          <w:szCs w:val="24"/>
        </w:rPr>
        <w:t>Towl</w:t>
      </w:r>
      <w:proofErr w:type="spellEnd"/>
      <w:r w:rsidRPr="00C6121B">
        <w:rPr>
          <w:rFonts w:asciiTheme="majorBidi" w:hAnsiTheme="majorBidi" w:cstheme="majorBidi"/>
          <w:sz w:val="24"/>
          <w:szCs w:val="24"/>
        </w:rPr>
        <w:t xml:space="preserve">, G. (2016) </w:t>
      </w:r>
      <w:r w:rsidRPr="00C6121B">
        <w:rPr>
          <w:rFonts w:asciiTheme="majorBidi" w:hAnsiTheme="majorBidi" w:cstheme="majorBidi"/>
          <w:i/>
          <w:iCs/>
          <w:sz w:val="24"/>
          <w:szCs w:val="24"/>
        </w:rPr>
        <w:t>Preventing Self-Injury and Suicide in Women’s Prisons</w:t>
      </w:r>
      <w:r w:rsidRPr="00C6121B">
        <w:rPr>
          <w:rFonts w:asciiTheme="majorBidi" w:hAnsiTheme="majorBidi" w:cstheme="majorBidi"/>
          <w:sz w:val="24"/>
          <w:szCs w:val="24"/>
        </w:rPr>
        <w:t xml:space="preserve">. Hampshire. Waterside Press. </w:t>
      </w:r>
    </w:p>
    <w:p w14:paraId="74E8B8CD" w14:textId="77777777" w:rsidR="00C6121B" w:rsidRPr="00C6121B" w:rsidRDefault="00C6121B" w:rsidP="00F8725A">
      <w:pPr>
        <w:spacing w:after="120" w:line="360" w:lineRule="auto"/>
        <w:rPr>
          <w:rFonts w:asciiTheme="majorBidi" w:eastAsia="Times New Roman" w:hAnsiTheme="majorBidi" w:cstheme="majorBidi"/>
          <w:sz w:val="24"/>
          <w:szCs w:val="24"/>
        </w:rPr>
      </w:pPr>
      <w:proofErr w:type="spellStart"/>
      <w:r w:rsidRPr="00C6121B">
        <w:rPr>
          <w:rStyle w:val="Hyperlink"/>
          <w:rFonts w:asciiTheme="majorBidi" w:eastAsia="Times New Roman" w:hAnsiTheme="majorBidi" w:cstheme="majorBidi"/>
          <w:color w:val="auto"/>
          <w:sz w:val="24"/>
          <w:szCs w:val="24"/>
          <w:u w:val="none"/>
        </w:rPr>
        <w:t>Weatherred</w:t>
      </w:r>
      <w:proofErr w:type="spellEnd"/>
      <w:r w:rsidRPr="00C6121B">
        <w:rPr>
          <w:rStyle w:val="Hyperlink"/>
          <w:rFonts w:asciiTheme="majorBidi" w:eastAsia="Times New Roman" w:hAnsiTheme="majorBidi" w:cstheme="majorBidi"/>
          <w:color w:val="auto"/>
          <w:sz w:val="24"/>
          <w:szCs w:val="24"/>
          <w:u w:val="none"/>
        </w:rPr>
        <w:t xml:space="preserve">, J. (2015) Child sexual abuse and the media: a literature review. </w:t>
      </w:r>
      <w:r w:rsidRPr="00C6121B">
        <w:rPr>
          <w:rStyle w:val="Hyperlink"/>
          <w:rFonts w:asciiTheme="majorBidi" w:eastAsia="Times New Roman" w:hAnsiTheme="majorBidi" w:cstheme="majorBidi"/>
          <w:i/>
          <w:iCs/>
          <w:color w:val="auto"/>
          <w:sz w:val="24"/>
          <w:szCs w:val="24"/>
          <w:u w:val="none"/>
        </w:rPr>
        <w:t xml:space="preserve">Journal of Child Sex Abuse, </w:t>
      </w:r>
      <w:r w:rsidRPr="00C6121B">
        <w:rPr>
          <w:rStyle w:val="Hyperlink"/>
          <w:rFonts w:asciiTheme="majorBidi" w:eastAsia="Times New Roman" w:hAnsiTheme="majorBidi" w:cstheme="majorBidi"/>
          <w:color w:val="auto"/>
          <w:sz w:val="24"/>
          <w:szCs w:val="24"/>
          <w:u w:val="none"/>
        </w:rPr>
        <w:t xml:space="preserve">24(1), 16-34, </w:t>
      </w:r>
      <w:proofErr w:type="spellStart"/>
      <w:r w:rsidRPr="00C6121B">
        <w:rPr>
          <w:rStyle w:val="Hyperlink"/>
          <w:rFonts w:asciiTheme="majorBidi" w:eastAsia="Times New Roman" w:hAnsiTheme="majorBidi" w:cstheme="majorBidi"/>
          <w:color w:val="auto"/>
          <w:sz w:val="24"/>
          <w:szCs w:val="24"/>
          <w:u w:val="none"/>
        </w:rPr>
        <w:t>doi</w:t>
      </w:r>
      <w:proofErr w:type="spellEnd"/>
      <w:r w:rsidRPr="00C6121B">
        <w:rPr>
          <w:rStyle w:val="Hyperlink"/>
          <w:rFonts w:asciiTheme="majorBidi" w:eastAsia="Times New Roman" w:hAnsiTheme="majorBidi" w:cstheme="majorBidi"/>
          <w:color w:val="auto"/>
          <w:sz w:val="24"/>
          <w:szCs w:val="24"/>
          <w:u w:val="none"/>
        </w:rPr>
        <w:t>:</w:t>
      </w:r>
      <w:r w:rsidRPr="00C6121B">
        <w:rPr>
          <w:rFonts w:asciiTheme="majorBidi" w:hAnsiTheme="majorBidi" w:cstheme="majorBidi"/>
          <w:sz w:val="24"/>
          <w:szCs w:val="24"/>
        </w:rPr>
        <w:t xml:space="preserve"> </w:t>
      </w:r>
      <w:r w:rsidRPr="00C6121B">
        <w:rPr>
          <w:rStyle w:val="Hyperlink"/>
          <w:rFonts w:asciiTheme="majorBidi" w:eastAsia="Times New Roman" w:hAnsiTheme="majorBidi" w:cstheme="majorBidi"/>
          <w:color w:val="auto"/>
          <w:sz w:val="24"/>
          <w:szCs w:val="24"/>
          <w:u w:val="none"/>
        </w:rPr>
        <w:t>10.1080/10538712.2015.976302</w:t>
      </w:r>
    </w:p>
    <w:p w14:paraId="1F068C2E"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Weaver, B. (2015). Offending and Desistance: The Importance of Social Relations. London: Routledge.</w:t>
      </w:r>
    </w:p>
    <w:p w14:paraId="593C965A" w14:textId="77777777" w:rsidR="00C6121B" w:rsidRPr="00C6121B" w:rsidRDefault="00C6121B" w:rsidP="61EEFDCC">
      <w:pPr>
        <w:spacing w:after="120" w:line="360" w:lineRule="auto"/>
        <w:rPr>
          <w:rFonts w:asciiTheme="majorBidi" w:eastAsia="Times New Roman" w:hAnsiTheme="majorBidi" w:cstheme="majorBidi"/>
          <w:sz w:val="24"/>
          <w:szCs w:val="24"/>
        </w:rPr>
      </w:pPr>
      <w:proofErr w:type="spellStart"/>
      <w:r w:rsidRPr="00C6121B">
        <w:rPr>
          <w:rFonts w:asciiTheme="majorBidi" w:hAnsiTheme="majorBidi" w:cstheme="majorBidi"/>
          <w:sz w:val="24"/>
          <w:szCs w:val="24"/>
        </w:rPr>
        <w:lastRenderedPageBreak/>
        <w:t>Wilczynski</w:t>
      </w:r>
      <w:proofErr w:type="spellEnd"/>
      <w:r w:rsidRPr="00C6121B">
        <w:rPr>
          <w:rFonts w:asciiTheme="majorBidi" w:hAnsiTheme="majorBidi" w:cstheme="majorBidi"/>
          <w:sz w:val="24"/>
          <w:szCs w:val="24"/>
        </w:rPr>
        <w:t>, A., &amp; Sinclair, K. (1999). Moral tales: Representations of child abuse in the quality and tabloid media. The Australian and New Zealand Journal of Criminology, 32(3), 262–283.</w:t>
      </w:r>
    </w:p>
    <w:p w14:paraId="0460EC24" w14:textId="77777777" w:rsidR="00C6121B" w:rsidRPr="00C6121B" w:rsidRDefault="00C6121B" w:rsidP="61EEFDCC">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Willis, G M. Levenson, </w:t>
      </w:r>
      <w:proofErr w:type="spellStart"/>
      <w:r w:rsidRPr="00C6121B">
        <w:rPr>
          <w:rFonts w:asciiTheme="majorBidi" w:hAnsiTheme="majorBidi" w:cstheme="majorBidi"/>
          <w:sz w:val="24"/>
          <w:szCs w:val="24"/>
        </w:rPr>
        <w:t>J.S.Ward</w:t>
      </w:r>
      <w:proofErr w:type="spellEnd"/>
      <w:r w:rsidRPr="00C6121B">
        <w:rPr>
          <w:rFonts w:asciiTheme="majorBidi" w:hAnsiTheme="majorBidi" w:cstheme="majorBidi"/>
          <w:sz w:val="24"/>
          <w:szCs w:val="24"/>
        </w:rPr>
        <w:t xml:space="preserve">, T. (2010) Desistance and attitudes towards sex offenders: Facilitation or hindrance? </w:t>
      </w:r>
      <w:r w:rsidRPr="00C6121B">
        <w:rPr>
          <w:rFonts w:asciiTheme="majorBidi" w:hAnsiTheme="majorBidi" w:cstheme="majorBidi"/>
          <w:i/>
          <w:iCs/>
          <w:sz w:val="24"/>
          <w:szCs w:val="24"/>
        </w:rPr>
        <w:t>Journal of Family Violence</w:t>
      </w:r>
      <w:r w:rsidRPr="00C6121B">
        <w:rPr>
          <w:rFonts w:asciiTheme="majorBidi" w:hAnsiTheme="majorBidi" w:cstheme="majorBidi"/>
          <w:sz w:val="24"/>
          <w:szCs w:val="24"/>
        </w:rPr>
        <w:t>, 25:545–56.</w:t>
      </w:r>
    </w:p>
    <w:p w14:paraId="154FD4B5" w14:textId="77777777" w:rsidR="00C6121B" w:rsidRPr="00C6121B" w:rsidRDefault="00C6121B" w:rsidP="000201E2">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Willis, G. M., </w:t>
      </w:r>
      <w:proofErr w:type="spellStart"/>
      <w:r w:rsidRPr="00C6121B">
        <w:rPr>
          <w:rFonts w:asciiTheme="majorBidi" w:hAnsiTheme="majorBidi" w:cstheme="majorBidi"/>
          <w:sz w:val="24"/>
          <w:szCs w:val="24"/>
        </w:rPr>
        <w:t>Malinen</w:t>
      </w:r>
      <w:proofErr w:type="spellEnd"/>
      <w:r w:rsidRPr="00C6121B">
        <w:rPr>
          <w:rFonts w:asciiTheme="majorBidi" w:hAnsiTheme="majorBidi" w:cstheme="majorBidi"/>
          <w:sz w:val="24"/>
          <w:szCs w:val="24"/>
        </w:rPr>
        <w:t xml:space="preserve">, S., &amp; Johnston, L. (2013). Demographic differences in public attitudes towards sex offenders. </w:t>
      </w:r>
      <w:r w:rsidRPr="00C6121B">
        <w:rPr>
          <w:rFonts w:asciiTheme="majorBidi" w:hAnsiTheme="majorBidi" w:cstheme="majorBidi"/>
          <w:i/>
          <w:iCs/>
          <w:sz w:val="24"/>
          <w:szCs w:val="24"/>
        </w:rPr>
        <w:t>Psychiatry, Psychology and Law, 20</w:t>
      </w:r>
      <w:r w:rsidRPr="00C6121B">
        <w:rPr>
          <w:rFonts w:asciiTheme="majorBidi" w:hAnsiTheme="majorBidi" w:cstheme="majorBidi"/>
          <w:sz w:val="24"/>
          <w:szCs w:val="24"/>
        </w:rPr>
        <w:t>, 230–247. http://dx. doi.org/10.1080/13218719.2012.658206</w:t>
      </w:r>
    </w:p>
    <w:p w14:paraId="329FDD00" w14:textId="77777777" w:rsidR="00C6121B" w:rsidRPr="00C6121B" w:rsidRDefault="00C6121B" w:rsidP="00F8725A">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Wilson, R. J., </w:t>
      </w:r>
      <w:proofErr w:type="spellStart"/>
      <w:r w:rsidRPr="00C6121B">
        <w:rPr>
          <w:rFonts w:asciiTheme="majorBidi" w:hAnsiTheme="majorBidi" w:cstheme="majorBidi"/>
          <w:sz w:val="24"/>
          <w:szCs w:val="24"/>
        </w:rPr>
        <w:t>Picheca</w:t>
      </w:r>
      <w:proofErr w:type="spellEnd"/>
      <w:r w:rsidRPr="00C6121B">
        <w:rPr>
          <w:rFonts w:asciiTheme="majorBidi" w:hAnsiTheme="majorBidi" w:cstheme="majorBidi"/>
          <w:sz w:val="24"/>
          <w:szCs w:val="24"/>
        </w:rPr>
        <w:t xml:space="preserve">, J. E., &amp; </w:t>
      </w:r>
      <w:proofErr w:type="spellStart"/>
      <w:r w:rsidRPr="00C6121B">
        <w:rPr>
          <w:rFonts w:asciiTheme="majorBidi" w:hAnsiTheme="majorBidi" w:cstheme="majorBidi"/>
          <w:sz w:val="24"/>
          <w:szCs w:val="24"/>
        </w:rPr>
        <w:t>Prinzo</w:t>
      </w:r>
      <w:proofErr w:type="spellEnd"/>
      <w:r w:rsidRPr="00C6121B">
        <w:rPr>
          <w:rFonts w:asciiTheme="majorBidi" w:hAnsiTheme="majorBidi" w:cstheme="majorBidi"/>
          <w:sz w:val="24"/>
          <w:szCs w:val="24"/>
        </w:rPr>
        <w:t>, M. (2007). Evaluating the Effectiveness of Professionally‐Facilitated Volunteerism in the Community‐Based Management of High‐Risk Sexual Offenders: Part One–Effects on Participants and Stakeholders. The Howard Journal of Criminal Justice, 46(3), 289-302.</w:t>
      </w:r>
    </w:p>
    <w:p w14:paraId="39EE1A26" w14:textId="77777777" w:rsidR="00C6121B" w:rsidRPr="00C6121B" w:rsidRDefault="00C6121B" w:rsidP="61EEFDCC">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Winters, G. </w:t>
      </w:r>
      <w:proofErr w:type="spellStart"/>
      <w:r w:rsidRPr="00C6121B">
        <w:rPr>
          <w:rFonts w:asciiTheme="majorBidi" w:eastAsia="Times New Roman" w:hAnsiTheme="majorBidi" w:cstheme="majorBidi"/>
          <w:sz w:val="24"/>
          <w:szCs w:val="24"/>
        </w:rPr>
        <w:t>Colombino</w:t>
      </w:r>
      <w:proofErr w:type="spellEnd"/>
      <w:r w:rsidRPr="00C6121B">
        <w:rPr>
          <w:rFonts w:asciiTheme="majorBidi" w:eastAsia="Times New Roman" w:hAnsiTheme="majorBidi" w:cstheme="majorBidi"/>
          <w:sz w:val="24"/>
          <w:szCs w:val="24"/>
        </w:rPr>
        <w:t xml:space="preserve">, N. </w:t>
      </w:r>
      <w:proofErr w:type="spellStart"/>
      <w:r w:rsidRPr="00C6121B">
        <w:rPr>
          <w:rFonts w:asciiTheme="majorBidi" w:eastAsia="Times New Roman" w:hAnsiTheme="majorBidi" w:cstheme="majorBidi"/>
          <w:sz w:val="24"/>
          <w:szCs w:val="24"/>
        </w:rPr>
        <w:t>Schaf</w:t>
      </w:r>
      <w:proofErr w:type="spellEnd"/>
      <w:r w:rsidRPr="00C6121B">
        <w:rPr>
          <w:rFonts w:asciiTheme="majorBidi" w:eastAsia="Times New Roman" w:hAnsiTheme="majorBidi" w:cstheme="majorBidi"/>
          <w:sz w:val="24"/>
          <w:szCs w:val="24"/>
        </w:rPr>
        <w:t xml:space="preserve">, S. </w:t>
      </w:r>
      <w:proofErr w:type="spellStart"/>
      <w:r w:rsidRPr="00C6121B">
        <w:rPr>
          <w:rFonts w:asciiTheme="majorBidi" w:eastAsia="Times New Roman" w:hAnsiTheme="majorBidi" w:cstheme="majorBidi"/>
          <w:sz w:val="24"/>
          <w:szCs w:val="24"/>
        </w:rPr>
        <w:t>Laake</w:t>
      </w:r>
      <w:proofErr w:type="spellEnd"/>
      <w:r w:rsidRPr="00C6121B">
        <w:rPr>
          <w:rFonts w:asciiTheme="majorBidi" w:eastAsia="Times New Roman" w:hAnsiTheme="majorBidi" w:cstheme="majorBidi"/>
          <w:sz w:val="24"/>
          <w:szCs w:val="24"/>
        </w:rPr>
        <w:t xml:space="preserve">, A. </w:t>
      </w:r>
      <w:proofErr w:type="spellStart"/>
      <w:r w:rsidRPr="00C6121B">
        <w:rPr>
          <w:rFonts w:asciiTheme="majorBidi" w:eastAsia="Times New Roman" w:hAnsiTheme="majorBidi" w:cstheme="majorBidi"/>
          <w:sz w:val="24"/>
          <w:szCs w:val="24"/>
        </w:rPr>
        <w:t>Jeglic</w:t>
      </w:r>
      <w:proofErr w:type="spellEnd"/>
      <w:r w:rsidRPr="00C6121B">
        <w:rPr>
          <w:rFonts w:asciiTheme="majorBidi" w:eastAsia="Times New Roman" w:hAnsiTheme="majorBidi" w:cstheme="majorBidi"/>
          <w:sz w:val="24"/>
          <w:szCs w:val="24"/>
        </w:rPr>
        <w:t xml:space="preserve">, E. Cynthia, C. (2020). Why do child sexual abuse victims not tell anyone about their abuse? An exploration of factors that prevent and promote disclosure. </w:t>
      </w:r>
      <w:r w:rsidRPr="00C6121B">
        <w:rPr>
          <w:rFonts w:asciiTheme="majorBidi" w:eastAsia="Times New Roman" w:hAnsiTheme="majorBidi" w:cstheme="majorBidi"/>
          <w:i/>
          <w:iCs/>
          <w:sz w:val="24"/>
          <w:szCs w:val="24"/>
        </w:rPr>
        <w:t xml:space="preserve">Behavioural Science Law, 38, </w:t>
      </w:r>
      <w:r w:rsidRPr="00C6121B">
        <w:rPr>
          <w:rFonts w:asciiTheme="majorBidi" w:eastAsia="Times New Roman" w:hAnsiTheme="majorBidi" w:cstheme="majorBidi"/>
          <w:sz w:val="24"/>
          <w:szCs w:val="24"/>
        </w:rPr>
        <w:t xml:space="preserve">586-611. </w:t>
      </w:r>
    </w:p>
    <w:p w14:paraId="7E6DF2C7" w14:textId="77777777" w:rsidR="00C6121B" w:rsidRPr="00C6121B" w:rsidRDefault="00C6121B" w:rsidP="002D6968">
      <w:pPr>
        <w:spacing w:after="120" w:line="360" w:lineRule="auto"/>
        <w:rPr>
          <w:rFonts w:asciiTheme="majorBidi" w:eastAsia="Times New Roman" w:hAnsiTheme="majorBidi" w:cstheme="majorBidi"/>
          <w:sz w:val="24"/>
          <w:szCs w:val="24"/>
        </w:rPr>
      </w:pPr>
      <w:proofErr w:type="spellStart"/>
      <w:r w:rsidRPr="00C6121B">
        <w:rPr>
          <w:rFonts w:asciiTheme="majorBidi" w:hAnsiTheme="majorBidi" w:cstheme="majorBidi"/>
          <w:sz w:val="24"/>
          <w:szCs w:val="24"/>
        </w:rPr>
        <w:t>Wnuk</w:t>
      </w:r>
      <w:proofErr w:type="spellEnd"/>
      <w:r w:rsidRPr="00C6121B">
        <w:rPr>
          <w:rFonts w:asciiTheme="majorBidi" w:hAnsiTheme="majorBidi" w:cstheme="majorBidi"/>
          <w:sz w:val="24"/>
          <w:szCs w:val="24"/>
        </w:rPr>
        <w:t xml:space="preserve">, D., Chapman, J. E., &amp; </w:t>
      </w:r>
      <w:proofErr w:type="spellStart"/>
      <w:r w:rsidRPr="00C6121B">
        <w:rPr>
          <w:rFonts w:asciiTheme="majorBidi" w:hAnsiTheme="majorBidi" w:cstheme="majorBidi"/>
          <w:sz w:val="24"/>
          <w:szCs w:val="24"/>
        </w:rPr>
        <w:t>Jeglic</w:t>
      </w:r>
      <w:proofErr w:type="spellEnd"/>
      <w:r w:rsidRPr="00C6121B">
        <w:rPr>
          <w:rFonts w:asciiTheme="majorBidi" w:hAnsiTheme="majorBidi" w:cstheme="majorBidi"/>
          <w:sz w:val="24"/>
          <w:szCs w:val="24"/>
        </w:rPr>
        <w:t xml:space="preserve">, E. L. (2006). Development and refinement of a measure of attitudes toward sex offender treatment. </w:t>
      </w:r>
      <w:r w:rsidRPr="00C6121B">
        <w:rPr>
          <w:rFonts w:asciiTheme="majorBidi" w:hAnsiTheme="majorBidi" w:cstheme="majorBidi"/>
          <w:i/>
          <w:iCs/>
          <w:sz w:val="24"/>
          <w:szCs w:val="24"/>
        </w:rPr>
        <w:t>Journal of Offender Rehabilitation</w:t>
      </w:r>
      <w:r w:rsidRPr="00C6121B">
        <w:rPr>
          <w:rFonts w:asciiTheme="majorBidi" w:hAnsiTheme="majorBidi" w:cstheme="majorBidi"/>
          <w:sz w:val="24"/>
          <w:szCs w:val="24"/>
        </w:rPr>
        <w:t>, 43, 35−47.</w:t>
      </w:r>
    </w:p>
    <w:p w14:paraId="5B07A75D"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hAnsiTheme="majorBidi" w:cstheme="majorBidi"/>
          <w:sz w:val="24"/>
          <w:szCs w:val="24"/>
        </w:rPr>
        <w:t xml:space="preserve">Woodward, D.(2018) </w:t>
      </w:r>
      <w:r w:rsidRPr="00C6121B">
        <w:rPr>
          <w:rFonts w:asciiTheme="majorBidi" w:hAnsiTheme="majorBidi" w:cstheme="majorBidi"/>
          <w:i/>
          <w:iCs/>
          <w:sz w:val="24"/>
          <w:szCs w:val="24"/>
        </w:rPr>
        <w:t xml:space="preserve">A Critical Evaluation Of the Reintegration Experiences of Child Sex Offenders in the Community. </w:t>
      </w:r>
      <w:r w:rsidRPr="00C6121B">
        <w:rPr>
          <w:rFonts w:asciiTheme="majorBidi" w:hAnsiTheme="majorBidi" w:cstheme="majorBidi"/>
          <w:sz w:val="24"/>
          <w:szCs w:val="24"/>
        </w:rPr>
        <w:t xml:space="preserve">The University of Hull. Retrieved from: </w:t>
      </w:r>
      <w:hyperlink r:id="rId93" w:history="1">
        <w:r w:rsidRPr="00C6121B">
          <w:rPr>
            <w:rStyle w:val="Hyperlink"/>
            <w:rFonts w:asciiTheme="majorBidi" w:hAnsiTheme="majorBidi" w:cstheme="majorBidi"/>
            <w:sz w:val="24"/>
            <w:szCs w:val="24"/>
          </w:rPr>
          <w:t>*A Critical Evaluation of the Reintegration Experiences of Child Sex Offenders in the Community (hull.ac.uk)</w:t>
        </w:r>
      </w:hyperlink>
    </w:p>
    <w:p w14:paraId="4FAC8A5A" w14:textId="77777777" w:rsidR="00C6121B" w:rsidRPr="00C6121B" w:rsidRDefault="00C6121B" w:rsidP="00FF14A6">
      <w:pPr>
        <w:spacing w:after="120" w:line="360" w:lineRule="auto"/>
        <w:rPr>
          <w:rFonts w:asciiTheme="majorBidi" w:hAnsiTheme="majorBidi" w:cstheme="majorBidi"/>
          <w:sz w:val="24"/>
          <w:szCs w:val="24"/>
        </w:rPr>
      </w:pPr>
      <w:r w:rsidRPr="00C6121B">
        <w:rPr>
          <w:rFonts w:asciiTheme="majorBidi" w:hAnsiTheme="majorBidi" w:cstheme="majorBidi"/>
          <w:sz w:val="24"/>
          <w:szCs w:val="24"/>
        </w:rPr>
        <w:t xml:space="preserve">Wright, R. G. (2014). </w:t>
      </w:r>
      <w:r w:rsidRPr="00C6121B">
        <w:rPr>
          <w:rFonts w:asciiTheme="majorBidi" w:hAnsiTheme="majorBidi" w:cstheme="majorBidi"/>
          <w:i/>
          <w:iCs/>
          <w:sz w:val="24"/>
          <w:szCs w:val="24"/>
        </w:rPr>
        <w:t>Sex offenders: Failed policies, new directions (2nd ed.).</w:t>
      </w:r>
      <w:r w:rsidRPr="00C6121B">
        <w:rPr>
          <w:rFonts w:asciiTheme="majorBidi" w:hAnsiTheme="majorBidi" w:cstheme="majorBidi"/>
          <w:sz w:val="24"/>
          <w:szCs w:val="24"/>
        </w:rPr>
        <w:t xml:space="preserve"> New York, NY: Springer.</w:t>
      </w:r>
    </w:p>
    <w:p w14:paraId="29448A4B" w14:textId="77777777" w:rsidR="00C6121B" w:rsidRPr="00C6121B" w:rsidRDefault="00C6121B" w:rsidP="61EEFDCC">
      <w:pPr>
        <w:spacing w:after="120" w:line="360" w:lineRule="auto"/>
        <w:rPr>
          <w:rFonts w:asciiTheme="majorBidi" w:eastAsia="Times New Roman" w:hAnsiTheme="majorBidi" w:cstheme="majorBidi"/>
          <w:i/>
          <w:iCs/>
          <w:sz w:val="24"/>
          <w:szCs w:val="24"/>
        </w:rPr>
      </w:pPr>
      <w:r w:rsidRPr="00C6121B">
        <w:rPr>
          <w:rFonts w:asciiTheme="majorBidi" w:eastAsia="Times New Roman" w:hAnsiTheme="majorBidi" w:cstheme="majorBidi"/>
          <w:sz w:val="24"/>
          <w:szCs w:val="24"/>
        </w:rPr>
        <w:t xml:space="preserve">Young, M. D., Deardorff, J., Ozer, E., and </w:t>
      </w:r>
      <w:proofErr w:type="spellStart"/>
      <w:r w:rsidRPr="00C6121B">
        <w:rPr>
          <w:rFonts w:asciiTheme="majorBidi" w:eastAsia="Times New Roman" w:hAnsiTheme="majorBidi" w:cstheme="majorBidi"/>
          <w:sz w:val="24"/>
          <w:szCs w:val="24"/>
        </w:rPr>
        <w:t>Lahiff</w:t>
      </w:r>
      <w:proofErr w:type="spellEnd"/>
      <w:r w:rsidRPr="00C6121B">
        <w:rPr>
          <w:rFonts w:asciiTheme="majorBidi" w:eastAsia="Times New Roman" w:hAnsiTheme="majorBidi" w:cstheme="majorBidi"/>
          <w:sz w:val="24"/>
          <w:szCs w:val="24"/>
        </w:rPr>
        <w:t xml:space="preserve">, M. (2011b) Sexual Abuse in Childhood and Adolescence and the Risk of Early Pregnancy Among Women Ages 18-22. </w:t>
      </w:r>
      <w:r w:rsidRPr="00C6121B">
        <w:rPr>
          <w:rFonts w:asciiTheme="majorBidi" w:eastAsia="Times New Roman" w:hAnsiTheme="majorBidi" w:cstheme="majorBidi"/>
          <w:i/>
          <w:iCs/>
          <w:sz w:val="24"/>
          <w:szCs w:val="24"/>
        </w:rPr>
        <w:t>Journal of Adolescent Health</w:t>
      </w:r>
      <w:r w:rsidRPr="00C6121B">
        <w:rPr>
          <w:rFonts w:asciiTheme="majorBidi" w:eastAsia="Times New Roman" w:hAnsiTheme="majorBidi" w:cstheme="majorBidi"/>
          <w:sz w:val="24"/>
          <w:szCs w:val="24"/>
        </w:rPr>
        <w:t>, 49, pp.287-293</w:t>
      </w:r>
    </w:p>
    <w:p w14:paraId="457A32CB" w14:textId="77777777" w:rsidR="00C6121B" w:rsidRPr="00C6121B" w:rsidRDefault="00C6121B" w:rsidP="00A01AA9">
      <w:pPr>
        <w:spacing w:after="120" w:line="360" w:lineRule="auto"/>
        <w:rPr>
          <w:rFonts w:asciiTheme="majorBidi" w:eastAsia="Times New Roman" w:hAnsiTheme="majorBidi" w:cstheme="majorBidi"/>
          <w:sz w:val="24"/>
          <w:szCs w:val="24"/>
        </w:rPr>
      </w:pPr>
      <w:r w:rsidRPr="00C6121B">
        <w:rPr>
          <w:rFonts w:asciiTheme="majorBidi" w:eastAsia="Times New Roman" w:hAnsiTheme="majorBidi" w:cstheme="majorBidi"/>
          <w:sz w:val="24"/>
          <w:szCs w:val="24"/>
        </w:rPr>
        <w:t xml:space="preserve">Zack, E. Lang, J.T. Dirks, D. (2018) </w:t>
      </w:r>
      <w:r w:rsidRPr="00C6121B">
        <w:rPr>
          <w:rFonts w:asciiTheme="majorBidi" w:hAnsiTheme="majorBidi" w:cstheme="majorBidi"/>
          <w:sz w:val="24"/>
          <w:szCs w:val="24"/>
        </w:rPr>
        <w:t xml:space="preserve">“It must be great being a female </w:t>
      </w:r>
      <w:proofErr w:type="spellStart"/>
      <w:r w:rsidRPr="00C6121B">
        <w:rPr>
          <w:rFonts w:asciiTheme="majorBidi" w:hAnsiTheme="majorBidi" w:cstheme="majorBidi"/>
          <w:sz w:val="24"/>
          <w:szCs w:val="24"/>
        </w:rPr>
        <w:t>pedophile</w:t>
      </w:r>
      <w:proofErr w:type="spellEnd"/>
      <w:r w:rsidRPr="00C6121B">
        <w:rPr>
          <w:rFonts w:asciiTheme="majorBidi" w:hAnsiTheme="majorBidi" w:cstheme="majorBidi"/>
          <w:sz w:val="24"/>
          <w:szCs w:val="24"/>
        </w:rPr>
        <w:t xml:space="preserve">!”: The nature of public perceptions about female teacher sex offenders. </w:t>
      </w:r>
      <w:r w:rsidRPr="00C6121B">
        <w:rPr>
          <w:rFonts w:asciiTheme="majorBidi" w:hAnsiTheme="majorBidi" w:cstheme="majorBidi"/>
          <w:i/>
          <w:iCs/>
          <w:sz w:val="24"/>
          <w:szCs w:val="24"/>
        </w:rPr>
        <w:t xml:space="preserve">Crime, Media and Culture, 14(1), </w:t>
      </w:r>
      <w:r w:rsidRPr="00C6121B">
        <w:rPr>
          <w:rFonts w:asciiTheme="majorBidi" w:hAnsiTheme="majorBidi" w:cstheme="majorBidi"/>
          <w:sz w:val="24"/>
          <w:szCs w:val="24"/>
        </w:rPr>
        <w:t xml:space="preserve">61-79, </w:t>
      </w:r>
      <w:hyperlink r:id="rId94" w:history="1">
        <w:r w:rsidRPr="00C6121B">
          <w:rPr>
            <w:rStyle w:val="Hyperlink"/>
            <w:rFonts w:asciiTheme="majorBidi" w:hAnsiTheme="majorBidi" w:cstheme="majorBidi"/>
            <w:color w:val="006ACC"/>
            <w:sz w:val="24"/>
            <w:szCs w:val="24"/>
            <w:shd w:val="clear" w:color="auto" w:fill="FFFFFF"/>
          </w:rPr>
          <w:t>https://doi.org/10.1177/1741659016674044</w:t>
        </w:r>
      </w:hyperlink>
    </w:p>
    <w:p w14:paraId="07701515" w14:textId="71E58BEF" w:rsidR="0099469D" w:rsidRPr="0099469D" w:rsidRDefault="0099469D" w:rsidP="0099469D">
      <w:pPr>
        <w:rPr>
          <w:rFonts w:ascii="Times New Roman" w:eastAsia="Times New Roman" w:hAnsi="Times New Roman" w:cs="Times New Roman"/>
          <w:sz w:val="24"/>
          <w:szCs w:val="24"/>
        </w:rPr>
      </w:pPr>
    </w:p>
    <w:p w14:paraId="0E3650B4" w14:textId="54C2CD0D" w:rsidR="0099469D" w:rsidRPr="0099469D" w:rsidRDefault="0099469D" w:rsidP="0099469D">
      <w:pPr>
        <w:rPr>
          <w:rFonts w:ascii="Times New Roman" w:eastAsia="Times New Roman" w:hAnsi="Times New Roman" w:cs="Times New Roman"/>
          <w:sz w:val="24"/>
          <w:szCs w:val="24"/>
        </w:rPr>
      </w:pPr>
    </w:p>
    <w:p w14:paraId="50414663" w14:textId="7336158F" w:rsidR="0099469D" w:rsidRPr="0099469D" w:rsidRDefault="0099469D" w:rsidP="0099469D">
      <w:pPr>
        <w:rPr>
          <w:rFonts w:ascii="Times New Roman" w:eastAsia="Times New Roman" w:hAnsi="Times New Roman" w:cs="Times New Roman"/>
          <w:sz w:val="24"/>
          <w:szCs w:val="24"/>
        </w:rPr>
      </w:pPr>
    </w:p>
    <w:p w14:paraId="7CE607BB" w14:textId="1FC389A5" w:rsidR="0099469D" w:rsidRPr="0099469D" w:rsidRDefault="0099469D" w:rsidP="0099469D">
      <w:pPr>
        <w:rPr>
          <w:rFonts w:ascii="Times New Roman" w:eastAsia="Times New Roman" w:hAnsi="Times New Roman" w:cs="Times New Roman"/>
          <w:sz w:val="24"/>
          <w:szCs w:val="24"/>
        </w:rPr>
      </w:pPr>
    </w:p>
    <w:p w14:paraId="2B844A65" w14:textId="0D26DB29" w:rsidR="0099469D" w:rsidRPr="0099469D" w:rsidRDefault="0099469D" w:rsidP="0099469D">
      <w:pPr>
        <w:rPr>
          <w:rFonts w:ascii="Times New Roman" w:eastAsia="Times New Roman" w:hAnsi="Times New Roman" w:cs="Times New Roman"/>
          <w:sz w:val="24"/>
          <w:szCs w:val="24"/>
        </w:rPr>
      </w:pPr>
    </w:p>
    <w:p w14:paraId="26B27EE6" w14:textId="28BB1094" w:rsidR="0099469D" w:rsidRPr="0099469D" w:rsidRDefault="0099469D" w:rsidP="0099469D">
      <w:pPr>
        <w:rPr>
          <w:rFonts w:ascii="Times New Roman" w:eastAsia="Times New Roman" w:hAnsi="Times New Roman" w:cs="Times New Roman"/>
          <w:sz w:val="24"/>
          <w:szCs w:val="24"/>
        </w:rPr>
      </w:pPr>
    </w:p>
    <w:p w14:paraId="2B77BB22" w14:textId="2B52D820" w:rsidR="0099469D" w:rsidRDefault="0099469D" w:rsidP="0099469D">
      <w:pPr>
        <w:rPr>
          <w:rFonts w:ascii="Times New Roman" w:eastAsia="Times New Roman" w:hAnsi="Times New Roman" w:cs="Times New Roman"/>
          <w:i/>
          <w:iCs/>
          <w:sz w:val="24"/>
          <w:szCs w:val="24"/>
        </w:rPr>
      </w:pPr>
    </w:p>
    <w:p w14:paraId="243A1620" w14:textId="636F7C93" w:rsidR="0099469D" w:rsidRDefault="0099469D" w:rsidP="0099469D">
      <w:pPr>
        <w:rPr>
          <w:rFonts w:ascii="Times New Roman" w:eastAsia="Times New Roman" w:hAnsi="Times New Roman" w:cs="Times New Roman"/>
          <w:i/>
          <w:iCs/>
          <w:sz w:val="24"/>
          <w:szCs w:val="24"/>
        </w:rPr>
      </w:pPr>
    </w:p>
    <w:p w14:paraId="470B0106" w14:textId="0C33130F" w:rsidR="0099469D" w:rsidRDefault="0099469D" w:rsidP="0099469D">
      <w:pPr>
        <w:rPr>
          <w:rFonts w:ascii="Times New Roman" w:eastAsia="Times New Roman" w:hAnsi="Times New Roman" w:cs="Times New Roman"/>
          <w:sz w:val="24"/>
          <w:szCs w:val="24"/>
        </w:rPr>
      </w:pPr>
    </w:p>
    <w:p w14:paraId="1E6ECBB1" w14:textId="1B890358" w:rsidR="0099469D" w:rsidRDefault="0099469D" w:rsidP="0099469D">
      <w:pPr>
        <w:rPr>
          <w:rFonts w:ascii="Times New Roman" w:eastAsia="Times New Roman" w:hAnsi="Times New Roman" w:cs="Times New Roman"/>
          <w:sz w:val="24"/>
          <w:szCs w:val="24"/>
        </w:rPr>
      </w:pPr>
    </w:p>
    <w:p w14:paraId="725209BA" w14:textId="504C1EB4" w:rsidR="0099469D" w:rsidRDefault="0099469D" w:rsidP="0099469D">
      <w:pPr>
        <w:rPr>
          <w:rFonts w:ascii="Times New Roman" w:eastAsia="Times New Roman" w:hAnsi="Times New Roman" w:cs="Times New Roman"/>
          <w:sz w:val="24"/>
          <w:szCs w:val="24"/>
        </w:rPr>
      </w:pPr>
    </w:p>
    <w:p w14:paraId="1342BC3B" w14:textId="023BD8F0" w:rsidR="0099469D" w:rsidRDefault="0099469D" w:rsidP="0099469D">
      <w:pPr>
        <w:rPr>
          <w:rFonts w:ascii="Times New Roman" w:eastAsia="Times New Roman" w:hAnsi="Times New Roman" w:cs="Times New Roman"/>
          <w:sz w:val="24"/>
          <w:szCs w:val="24"/>
        </w:rPr>
      </w:pPr>
    </w:p>
    <w:p w14:paraId="4CFE16D3" w14:textId="4ABE79DD" w:rsidR="0099469D" w:rsidRDefault="0099469D" w:rsidP="0099469D">
      <w:pPr>
        <w:rPr>
          <w:rFonts w:ascii="Times New Roman" w:eastAsia="Times New Roman" w:hAnsi="Times New Roman" w:cs="Times New Roman"/>
          <w:sz w:val="24"/>
          <w:szCs w:val="24"/>
        </w:rPr>
      </w:pPr>
    </w:p>
    <w:p w14:paraId="085602A2" w14:textId="66AFB12E" w:rsidR="0099469D" w:rsidRDefault="0099469D" w:rsidP="0099469D">
      <w:pPr>
        <w:rPr>
          <w:rFonts w:ascii="Times New Roman" w:eastAsia="Times New Roman" w:hAnsi="Times New Roman" w:cs="Times New Roman"/>
          <w:sz w:val="24"/>
          <w:szCs w:val="24"/>
        </w:rPr>
      </w:pPr>
    </w:p>
    <w:p w14:paraId="7D2D119E" w14:textId="530E5CE5" w:rsidR="0099469D" w:rsidRDefault="0099469D" w:rsidP="0099469D">
      <w:pPr>
        <w:rPr>
          <w:rFonts w:ascii="Times New Roman" w:eastAsia="Times New Roman" w:hAnsi="Times New Roman" w:cs="Times New Roman"/>
          <w:sz w:val="24"/>
          <w:szCs w:val="24"/>
        </w:rPr>
      </w:pPr>
      <w:r>
        <w:rPr>
          <w:rFonts w:ascii="Times New Roman" w:eastAsia="Times New Roman" w:hAnsi="Times New Roman" w:cs="Times New Roman"/>
          <w:sz w:val="24"/>
          <w:szCs w:val="24"/>
        </w:rPr>
        <w:t>EDITS</w:t>
      </w:r>
    </w:p>
    <w:p w14:paraId="690E9CA6" w14:textId="1B5C7E3A" w:rsidR="0099469D" w:rsidRDefault="0099469D" w:rsidP="0099469D">
      <w:pPr>
        <w:rPr>
          <w:rFonts w:ascii="Times New Roman" w:eastAsia="Times New Roman" w:hAnsi="Times New Roman" w:cs="Times New Roman"/>
          <w:sz w:val="24"/>
          <w:szCs w:val="24"/>
        </w:rPr>
      </w:pPr>
      <w:r>
        <w:rPr>
          <w:rFonts w:ascii="Times New Roman" w:eastAsia="Times New Roman" w:hAnsi="Times New Roman" w:cs="Times New Roman"/>
          <w:sz w:val="24"/>
          <w:szCs w:val="24"/>
        </w:rPr>
        <w:t>Change and to ‘&amp;’ in references</w:t>
      </w:r>
    </w:p>
    <w:p w14:paraId="46634046" w14:textId="07DB7B46" w:rsidR="0099469D" w:rsidRDefault="0049689B" w:rsidP="0099469D">
      <w:pPr>
        <w:rPr>
          <w:rFonts w:ascii="Times New Roman" w:eastAsia="Times New Roman" w:hAnsi="Times New Roman" w:cs="Times New Roman"/>
          <w:sz w:val="24"/>
          <w:szCs w:val="24"/>
        </w:rPr>
      </w:pPr>
      <w:r>
        <w:rPr>
          <w:rFonts w:ascii="Times New Roman" w:eastAsia="Times New Roman" w:hAnsi="Times New Roman" w:cs="Times New Roman"/>
          <w:sz w:val="24"/>
          <w:szCs w:val="24"/>
        </w:rPr>
        <w:t>Italicise volume numbers</w:t>
      </w:r>
    </w:p>
    <w:p w14:paraId="0A14E3E1" w14:textId="35BCAA9C" w:rsidR="0049689B" w:rsidRDefault="00E04EA8" w:rsidP="0099469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Retrieved from http: or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xml:space="preserve"> add.</w:t>
      </w:r>
    </w:p>
    <w:p w14:paraId="21E9F29F" w14:textId="77777777" w:rsidR="002804DD" w:rsidRDefault="002804DD" w:rsidP="0099469D">
      <w:pPr>
        <w:rPr>
          <w:rFonts w:ascii="Times New Roman" w:eastAsia="Times New Roman" w:hAnsi="Times New Roman" w:cs="Times New Roman"/>
          <w:sz w:val="24"/>
          <w:szCs w:val="24"/>
        </w:rPr>
      </w:pPr>
    </w:p>
    <w:p w14:paraId="3FFAF41B" w14:textId="77777777" w:rsidR="0099469D" w:rsidRPr="0099469D" w:rsidRDefault="0099469D" w:rsidP="0099469D">
      <w:pPr>
        <w:rPr>
          <w:rFonts w:ascii="Times New Roman" w:eastAsia="Times New Roman" w:hAnsi="Times New Roman" w:cs="Times New Roman"/>
          <w:sz w:val="24"/>
          <w:szCs w:val="24"/>
        </w:rPr>
      </w:pPr>
    </w:p>
    <w:sectPr w:rsidR="0099469D" w:rsidRPr="0099469D">
      <w:headerReference w:type="default" r:id="rId95"/>
      <w:footerReference w:type="default" r:id="rId9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2135A" w14:textId="77777777" w:rsidR="00BA2F4E" w:rsidRDefault="00BA2F4E">
      <w:pPr>
        <w:spacing w:after="0" w:line="240" w:lineRule="auto"/>
      </w:pPr>
      <w:r>
        <w:separator/>
      </w:r>
    </w:p>
  </w:endnote>
  <w:endnote w:type="continuationSeparator" w:id="0">
    <w:p w14:paraId="571BE2E3" w14:textId="77777777" w:rsidR="00BA2F4E" w:rsidRDefault="00BA2F4E">
      <w:pPr>
        <w:spacing w:after="0" w:line="240" w:lineRule="auto"/>
      </w:pPr>
      <w:r>
        <w:continuationSeparator/>
      </w:r>
    </w:p>
  </w:endnote>
  <w:endnote w:type="continuationNotice" w:id="1">
    <w:p w14:paraId="0789E8C1" w14:textId="77777777" w:rsidR="00BA2F4E" w:rsidRDefault="00BA2F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410391"/>
      <w:docPartObj>
        <w:docPartGallery w:val="Page Numbers (Bottom of Page)"/>
        <w:docPartUnique/>
      </w:docPartObj>
    </w:sdtPr>
    <w:sdtEndPr>
      <w:rPr>
        <w:noProof/>
      </w:rPr>
    </w:sdtEndPr>
    <w:sdtContent>
      <w:p w14:paraId="799BB1F1" w14:textId="4093B2CC" w:rsidR="00CA5F98" w:rsidRDefault="00CA5F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75B5C3" w14:textId="6834FBE3" w:rsidR="0333C13B" w:rsidRDefault="0333C13B" w:rsidP="0333C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A1466" w14:textId="77777777" w:rsidR="00BA2F4E" w:rsidRDefault="00BA2F4E">
      <w:pPr>
        <w:spacing w:after="0" w:line="240" w:lineRule="auto"/>
      </w:pPr>
      <w:r>
        <w:separator/>
      </w:r>
    </w:p>
  </w:footnote>
  <w:footnote w:type="continuationSeparator" w:id="0">
    <w:p w14:paraId="775F4FE6" w14:textId="77777777" w:rsidR="00BA2F4E" w:rsidRDefault="00BA2F4E">
      <w:pPr>
        <w:spacing w:after="0" w:line="240" w:lineRule="auto"/>
      </w:pPr>
      <w:r>
        <w:continuationSeparator/>
      </w:r>
    </w:p>
  </w:footnote>
  <w:footnote w:type="continuationNotice" w:id="1">
    <w:p w14:paraId="0DE6F57D" w14:textId="77777777" w:rsidR="00BA2F4E" w:rsidRDefault="00BA2F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333C13B" w14:paraId="268EB858" w14:textId="77777777" w:rsidTr="0333C13B">
      <w:tc>
        <w:tcPr>
          <w:tcW w:w="3005" w:type="dxa"/>
        </w:tcPr>
        <w:p w14:paraId="5BC1CB01" w14:textId="0CD0DD82" w:rsidR="0333C13B" w:rsidRDefault="0333C13B" w:rsidP="0333C13B">
          <w:pPr>
            <w:pStyle w:val="Header"/>
            <w:ind w:left="-115"/>
          </w:pPr>
          <w:r>
            <w:t>552194</w:t>
          </w:r>
        </w:p>
      </w:tc>
      <w:tc>
        <w:tcPr>
          <w:tcW w:w="3005" w:type="dxa"/>
        </w:tcPr>
        <w:p w14:paraId="2F6F4C41" w14:textId="5F89971E" w:rsidR="0333C13B" w:rsidRDefault="0333C13B" w:rsidP="0333C13B">
          <w:pPr>
            <w:pStyle w:val="Header"/>
            <w:jc w:val="center"/>
          </w:pPr>
        </w:p>
      </w:tc>
      <w:tc>
        <w:tcPr>
          <w:tcW w:w="3005" w:type="dxa"/>
        </w:tcPr>
        <w:p w14:paraId="415C9944" w14:textId="3E28B560" w:rsidR="0333C13B" w:rsidRDefault="0333C13B" w:rsidP="0333C13B">
          <w:pPr>
            <w:pStyle w:val="Header"/>
            <w:ind w:right="-115"/>
            <w:jc w:val="right"/>
          </w:pPr>
          <w:r>
            <w:t>ASCM43</w:t>
          </w:r>
        </w:p>
      </w:tc>
    </w:tr>
  </w:tbl>
  <w:p w14:paraId="2DC9E606" w14:textId="32868931" w:rsidR="0333C13B" w:rsidRDefault="0333C13B" w:rsidP="0333C13B">
    <w:pPr>
      <w:pStyle w:val="Header"/>
    </w:pPr>
  </w:p>
</w:hdr>
</file>

<file path=word/intelligence.xml><?xml version="1.0" encoding="utf-8"?>
<int:Intelligence xmlns:int="http://schemas.microsoft.com/office/intelligence/2019/intelligence" xmlns:oel="http://schemas.microsoft.com/office/2019/extlst">
  <int:OnDemandWorkflows>
    <int:OnDemandWorkflow Type="SimilarityCheck" ParagraphVersions="140637026-958407082 1945365678-1333715851 709882057-1986970399 1582794661-1833462009 2131039526-1325746057 164611249-198786349 1964527310-1083107145 1237281197-954223450 1528438341-1483110479 1847741033-642660012 217152985-2003889527 388104549-1269473156 1513951564-1002082684 1308900691-2041807472 305433328-1156186440 1431605225-1240050654 707131854-368462948 883204420-1114729398 339611697-738193647 348831512-1091677446 1579648662-761464398 1257611698-1279856337 701123074-1350959014 1068327869-2044205755 1921410637-688883518 1405363538-651732426 1616705675-1773655358 1283238190-1702040739 183215010-217136984 504872194-263890274 107440169-1209250375 917188423-1614902869 1248163307-828999283 945268632-365250161 1277957842-1383354842 1400172719-1212307269 874170601-1033778730 2039529228-1090399933 1918098023-701830625 2142582612-1712886257 1470345543-1037355970 664377494-1249866862 379745231-1900120445 2051305619-782218358 1071303805-1206101257 54471426-694258675 507683022-2099231181 1160244173-663616232 215960367-1834223280 1267829790-700002366 1081905176-95464661 1709383456-1429073372 1577772439-1662432623 2033929349-1928563562 837128284-160612453 1645172812-907231154 413265633-1023170957 1479074959-1820040484 1536507233-1230982798 1750434339-524595547 693413110-750495390 905164516-996432382 1591427542-1577009472 397738392-611788996 1756291216-930789035 4640777-1740510764 40208238-1960554808 74036027-1310336694 541625622-442054374 1805371387-1610681373 710272331-1289019184 650173918-1004183621 1422360945-181131619 286390279-1394793112 1036463559-1458545036 1877959606-1754735771 1500048946-1535647457 891696331-1081709589 1233871780-384715412 1061780982-331143062 1072326014-2074226260 728654191-540448697 1902364810-1551780363 1659033816-1538155969 1645600742-1839508745 461775215-77881296 2101784010-563768648 1220165777-76344810 1816836718-1842000252 626906881-447639527 290850964-1872069221 1097715660-37509815 1025071942-600591664 1029163764-1921378867 1758306244-1361861140 1198087480-424195110 168553771-1899358822 607452594-1675808202 1190501946-563659534 1270697197-1856564219 711339227-1255194915 115269647-939966040 883949484-2053597373 712474782-1784277637 1917727158-357852387 1432222177-760376918 1283106753-964170095 1568081813-1154549646 103857777-771872733 1192035255-1569678044 262943879-1348152684 395899047-258454176 1586805154-130827143 178412771-272854212 298986639-2004318071 25738144-472592981 1827995103-2004318071 1349790035-2004318071 1616270975-165181359 1020988330-686935155 712205066-818085764 1194588011-247218171 1726951133-230466218 1578575839-1306017293 2032243994-2106596918 484701665-1023773876 827339663-1167892705 50912487-1490374080 1865153703-112351460 212507900-1220561586 1936434032-1401783874 1514845832-1779922543 556233003-891790893 1782576473-1753795690 253624075-1334534085 1437597720-1041471779 283556140-1456361125 1135345174-971598200 1211441081-1738748556 705245247-2004318071 1030821449-1305867927 1943561658-33217700 1107502978-1260150165 647405312-1831319744 523840310-2004318071 1330591499-1061614734 705388532-980071960 653795429-2004318071 1119154082-2004318071 1046835277-2004318071 88230628-2004318071 1516675956-2004318071 1299372112-610395043 455175531-2027305411 1036251032-1987957794 1694753292-656430497 1376168541-2004318071 1456858441-690629845 23601368-1044804647 700907280-48773503 916873548-1538609154 1917534529-2020320387 1415621359-1656356120 517473850-2025735238 30872532-696824298 694256275-645715348 483357840-1268301647 890754843-541327761 2049691023-4947242 1323295912-504932218 842092424-1632015216 614478968-1402586843 1975485063-636427398 1207379562-1181821257 1634685493-196154022 1294856651-241878292 1397909025-2027226299 1550989719-374255476 292446753-1063462547 820773726-1324778368 741100988-1034307639 1428351064-746504414 341941985-1422685244 82049685-679181367 1449828589-199888720 1527906565-2142066125 1971734057-1994951145 2097752248-275048474 431730613-1291579529 175563929-1653386866 644836167-832510283 440539749-123415618 1219846349-1955072309 878842060-1627911210 327823643-357782055 747491217-1435816050 2081921829-1785971224 303694119-1173175398 1010047238-1189365617 1403691471-2084088301 581170189-1037936197 1764673474-2004318071 60627538-2004318071 1695588456-2004318071 1480192544-1174124984 1475834102-647793444 225343064-1573682867 360388659-1595862477 744767352-811790643 1651079426-1876274407 18227827-1330979571 889766555-259325300 486517637-1829478197 726090892-1703107361 1695241036-473341954 1285234459-1351281188 234089195-2057916945 172158513-1229183936 1118035187-1783115050 1519887155-845781771 1974658127-1606139348 1430274974-741779064 1012936445-1100353939 1730449530-1512815872 1041595573-1061684085 1476943296-1220109904 1762826964-30775665 274093549-1207801406 281016076-1665866745 1963267407-845403893 611672770-2141667011 1115338524-2004318071 1875365644-943172941 1258302318-2004318071 293527605-1806965505 1351009456-2128334490 56687075-180646424 1449732138-1222689982 1690270673-115726770 1139015508-431711713 138962052-828684879 197549285-1034128645 1229369283-2004318071 619163450-1377591451 1638794379-945582211 21686930-1746684661 1403277419-755171165 1310324549-936997375 139987230-1406669550 635037926-1985669250 118818620-1606381465 1836015596-332688922 1243734907-2004318071 842323014-2004318071 2121972292-2004318071 293881334-2004318071 722942209-28163517 1550239995-269999618 1468274539-2004318071 1849242451-535243019 35536621-2004318071 1107094915-611947246 1728476677-2004318071 211382024-1968086608 1955479735-2004318071 1700275131-1386653187 565314388-2004318071 1967476105-1975998610 147443370-1333535794 519054906-1562831869 1661869764-2004318071 1424644886-745343812 1570885159-2004318071 35059732-1291398022 350909312-1956170353 2036823991-552817321 1769378925-2004318071 78274800-6649926 297910867-2004318071 1500101716-1265295455 2126279547-1038426717 514275708-2004318071 274010370-2004318071 8305228-2004318071 712650170-30027935 1230143609-2098692247 741938345-758262951 1654873114-1366751905 1551484654-2004318071 1309925472-1295206474 2046638259-41233308 1554263823-411341604 870305227-2004318071 259041446-957879317 1016438684-2004318071 591937068-244371148 479014231-2004318071 312743652-1110877467 616260801-2004318071 60353063-1193133747 149711181-1960763802 629265868-1645429893 1760771890-1456227556 531387377-700607996 1623514952-2075574507 756282631-729285495 2020758738-2004318071 2058288402-2004318071 980539648-908705735 770402351-170989759 1499141878-1184706923 830915477-95075550 1940046322-1027954192 985888453-2004318071 2008042001-1006164134 378323423-1173834058 821448210-1940755279 1524367469-1217825037 1817728192-404730340 930242350-968505756 1177086122-1950323116 1975272813-2004318071 1001396395-453292536 919633735-943282820 921074561-1472016109 1890326861-2004318071 1062600116-1417729221 978443785-1957862641 329615128-1975580901 942010650-2004318071 54248406-14883634 1051992588-529205285 1023449723-1648192894 177014256-1858108647 1274434039-2004318071 2124297630-1318987203 1434248653-2004318071 574469191-2004318071 681432970-2004318071 1415747140-2004318071 1395671555-2004318071 390721889-2004318071 1285960257-2004318071 1644364712-2004318071 572723600-2004318071 624486091-1770303076 1604701324-1878557871 92150013-997926823 98053865-1252129634 1365566778-1204638374 719883191-2068839259 1181402483-1140665681 1656767214-890324923 1928965841-1449096193 653408655-177899077 1696450784-577067029 543945545-2041233950 1620616570-652607890 773026058-474959180 1881019786-613829467 1464394408-419426518 1657989679-1227375868 403864031-686507462 247403809-1155670550 1058693470-492221662 417280852-2004318071 2097005934-1135256914 593382802-514547796 1029528124-542005080 478429791-941452159 201331056-807779442 1964867694-1357217492 8759842-2004318071 2027628054-245223330 1306176105-2004318071 1087421458-667225839 468758025-554126221 988854728-1489523159 402160340-1952390004 427049569-47161542 136319255-623426374 648360650-1937169755 751017382-79834934 394059904-697175871 1240186029-6514288 477725245-725908809 1135846825-2004318071 2106007232-2004318071 6124982-2004318071 1768264169-2004318071 52444387-2004318071 1904076988-2004318071 473878794-2004318071 122168678-2004318071 691040714-2004318071 1199895235-2004318071 328709978-2004318071 1174499548-2004318071 2064754560-204019983 1867762531-2004318071 2091817155-2004318071 1361534505-2004318071 1851008341-2004318071 757666032-2004318071 461078467-2004318071 1809912994-2004318071 887193323-2004318071 1238286025-2004318071 460975732-2004318071 800951275-2004318071 363691406-2004318071 1001814398-2004318071 1650435711-2004318071 176372267-2004318071 1734035943-2004318071 875498315-2004318071 198252304-2004318071 1869511163-2004318071 2085257913-878577366 372840604-590903713 1367731409-2004318071 433774662-2004318071 2094704846-2004318071 1804262578-2004318071 1229033018-2004318071 1928995010-2004318071 13081748-2004318071 80647434-2004318071 70797248-2004318071 2116372653-2004318071 2002915597-2004318071 137700959-2004318071 2047724984-2004318071 2124024172-2004318071 1986551438-2004318071 486564915-2004318071 616353880-1904830359 2056355963-2004318071 989517717-2004318071 1143821403-2004318071 436867100-2004318071 253284090-2004318071 1170802500-2004318071 1277724993-2004318071 1244028001-2004318071 1018347505-2004318071 813325840-2004318071 1635211689-2004318071 985112072-2004318071 825653629-2004318071 299863916-2004318071 1217257984-2004318071 103015317-2004318071 702450904-2004318071 1506670952-2004318071 1306917580-2004318071 181621544-2004318071 1747574873-2004318071 697345722-2004318071 760804027-2004318071 1214561411-2004318071 1537259902-2004318071 1073279152-2004318071 1278634132-2004318071 1582746376-2004318071 1119348447-2004318071 606126399-2004318071 396510531-2004318071 1195890619-2004318071 707529270-2004318071 1989178613-2004318071 518247888-2004318071 630086480-2004318071 1632756282-2004318071 492881646-2004318071 616322459-2004318071 1747769133-2004318071 457685046-2004318071 695378290-2004318071 766010429-2004318071 807024928-2004318071 2030978715-2004318071 867670829-2004318071 633918044-2004318071 607834640-2004318071 2140767220-2004318071 1063790379-2004318071 431193205-2004318071 364532786-2004318071 675071175-2004318071 1045810208-2004318071 2089077901-2004318071 229126340-2004318071 140740167-2004318071 1831016620-2004318071 1987475517-2004318071 972014287-2004318071 1041318505-2004318071 925732189-2004318071 1771367614-2004318071 290139024-2004318071 198374510-2004318071 922209669-2004318071 1536437139-2004318071 1582862963-2004318071 116858054-2004318071 1360496380-1743831398 245517846-2004318071 60449276-2004318071 1420671147-1740033320 1793678645-1777784963 663901142-2004318071 866580687-2004318071 665050186-2004318071 1413929593-2004318071 1027095234-2004318071 825427561-2004318071 227126562-2004318071 1975759785-1616411878 1035759025-1593631597 1875923220-2004318071 633561518-2004318071 1401363446-2004318071 21536438-2004318071 1509779107-2004318071 1767329724-2004318071 1436205159-2004318071 752097496-2004318071 1607065535-2004318071 1587123443-2004318071 1156850705-2004318071 1696098388-2004318071 1952930725-2004318071 1010020306-2004318071 636276199-2004318071 144956609-2004318071 291018414-2004318071 244932196-2004318071 751229249-2004318071 1669942159-2004318071 623151255-2004318071 93897204-2004318071 1347776730-2004318071 2027369065-2004318071 1924518007-970348826 1762447023-875087873 1141595096-2004318071 47134113-2004318071 1648955876-2004318071 675298997-2004318071 1135771467-2004318071 835337321-2004318071 914115496-2004318071 1500461250-2004318071 450970705-2004318071 1325836569-2004318071 1301413241-2004318071 1958074670-2004318071 2136583123-2004318071 773959698-2004318071 1567384602-2004318071 575213776-2004318071 1746324853-2004318071 1305800652-2004318071 2097171797-2004318071 262383903-89146575 1936488540-259967567 345754580-2004318071 937899269-2004318071 1005179575-2004318071 340098666-2004318071 1225747039-2004318071 1869646691-2004318071 1268792509-2004318071 1564937863-2004318071 168112679-2004318071 73516348-2004318071 903360951-2004318071 1106773423-2004318071 1660869119-2004318071 1711143463-2004318071 1534240588-2004318071 1485370748-2004318071 423526131-2004318071 228126501-2004318071 1058742561-2004318071 248691659-2063448361 1924487301-1669691083 1165694257-2004318071 501794395-2004318071 101598327-2004318071 1818570129-2004318071 9574286-2004318071 2141080082-2004318071 1988921901-2068760599 1566807660-476301362 144559225-2004318071 683275681-2004318071 17889730-2004318071 55196136-2004318071 1369191968-2004318071 1893022587-2004318071 1062716598-1911003419 1558809991-1509251099 876732390-2004318071 623004331-2004318071 798441399-2004318071 1484000971-2004318071 2003332669-2004318071 2086279925-2004318071 667497088-2004318071 1822627830-2004318071 1205547725-2004318071 1060680914-2004318071 2105386922-2004318071 1486232222-2004318071 294130935-2004318071 748223228-2004318071 65098321-2004318071 1981787344-2004318071 943037191-2004318071 2072588783-2004318071 1498253369-2004318071 242207194-2004318071 1906273583-2004318071 204250812-2004318071 651318045-2004318071 1842034580-2004318071 673194976-2004318071 1947012258-2004318071 866815718-2004318071 825812147-2004318071 1856660484-2004318071 432793629-2004318071 1049911641-2004318071 1567060413-2004318071 1686330052-2004318071 507378625-2004318071 1257232852-2004318071 1854174496-2004318071 1787709448-2004318071 1869495049-2004318071 1927006769-2004318071 1961408717-2004318071 520522798-2004318071 1497142874-2004318071 73460772-2004318071 357553333-2004318071 849337600-2004318071 971905574-2004318071 2121134791-2004318071 1527228253-2004318071 1336707674-2004318071 692357707-2004318071 1165636299-2004318071 124785941-1910868975 238440628-1422052621 1346455139-1932924303 2095450043-532908453 730090085-220650281 649232102-683348116 729266978-726849568 607786528-1668250771 1191903494-204673807 510577585-461964120 1917979066-1347165876 323140667-37476592 1291720403-1253997021 139854498-1722790190 2100105630-1393450213 1762565286-459046458 1180909638-131824454 169141217-901556892 568980127-2004318071 1073411099-2004318071 1539427073-215014786 795823169-1602852638 1096587588-1042855264 768206342-847677745 2040246769-1083421388 1769321923-1748302819"/>
  </int:OnDemandWorkflows>
  <int:IntelligenceSettings/>
  <int:Manifest>
    <int:WordHash hashCode="x1pAlby4NKX3as" id="7w46VN6Z"/>
    <int:WordHash hashCode="vvxMcJOwVN06r9" id="/MCSixbT"/>
    <int:WordHash hashCode="Ef53+qmgAlV5pi" id="O4GyC264"/>
    <int:WordHash hashCode="/uSpQK6k53R4Vn" id="HpVKQTQL"/>
    <int:WordHash hashCode="8tM1iqKcXJY9z1" id="2s1WTR8e"/>
    <int:WordHash hashCode="GwltKN24AceeU3" id="doYAWQIw"/>
    <int:WordHash hashCode="O9IoxzJo4Xm+47" id="v+ytk5Qz"/>
    <int:WordHash hashCode="+c4u/WiqO1Rj6X" id="VN5V/2MW"/>
    <int:WordHash hashCode="vEYRVCkZ1Cugv2" id="RlF7i5PR"/>
    <int:WordHash hashCode="CGADbZsBqnrFW/" id="eeF3Uep7"/>
    <int:WordHash hashCode="CiPCYiFrpbzH+P" id="2J/tOI6W"/>
    <int:WordHash hashCode="pzBMf/MzxGzVZD" id="xM9i4dfD"/>
    <int:WordHash hashCode="uZBjDHXVp7zJ+H" id="iRElnAyP"/>
    <int:WordHash hashCode="rjd9A69rfFRcIo" id="sLTlyUkT"/>
    <int:ParagraphRange paragraphId="686512490" textId="2004318071" start="0" length="210" invalidationStart="0" invalidationLength="210" id="nEObc65Z"/>
    <int:ParagraphRange paragraphId="1214092762" textId="2004318071" start="50" length="86" invalidationStart="50" invalidationLength="86" id="0D8am6Lt"/>
    <int:ParagraphRange paragraphId="1229633061" textId="2004318071" start="0" length="120" invalidationStart="0" invalidationLength="120" id="I9l2PeU/"/>
    <int:ParagraphRange paragraphId="685735279" textId="2004318071" start="0" length="84" invalidationStart="0" invalidationLength="84" id="0sDKwZ2Y"/>
    <int:ParagraphRange paragraphId="1463351396" textId="2004318071" start="0" length="98" invalidationStart="0" invalidationLength="98" id="dr4mUFoN"/>
    <int:EntireDocument id="bvlRO9zC"/>
    <int:ParagraphRange paragraphId="1690270673" textId="115726770" start="260" length="245" invalidationStart="260" invalidationLength="245" id="6sjJztY1"/>
    <int:ParagraphRange paragraphId="1424644886" textId="745343812" start="0" length="127" invalidationStart="0" invalidationLength="127" id="A2grLWjA"/>
    <int:ParagraphRange paragraphId="1230143609" textId="2098692247" start="0" length="264" invalidationStart="0" invalidationLength="264" id="9ATJEt3Q"/>
    <int:ParagraphRange paragraphId="460975732" textId="2004318071" start="0" length="56" invalidationStart="0" invalidationLength="56" id="aGqyiSjv"/>
    <int:ParagraphRange paragraphId="1869511163" textId="2004318071" start="0" length="65" invalidationStart="0" invalidationLength="65" id="odLOlK9Z"/>
    <int:ParagraphRange paragraphId="1635211689" textId="2004318071" start="0" length="105" invalidationStart="0" invalidationLength="105" id="gVz1GdmU"/>
    <int:ParagraphRange paragraphId="1214561411" textId="2004318071" start="0" length="65" invalidationStart="0" invalidationLength="65" id="hkak6HyA"/>
    <int:ParagraphRange paragraphId="766010429" textId="2004318071" start="50" length="86" invalidationStart="50" invalidationLength="86" id="ktPgfdZN"/>
    <int:ParagraphRange paragraphId="2030978715" textId="2004318071" start="0" length="120" invalidationStart="0" invalidationLength="120" id="jXBYc53Z"/>
    <int:ParagraphRange paragraphId="633918044" textId="2004318071" start="0" length="76" invalidationStart="0" invalidationLength="76" id="6eKgdhBg"/>
    <int:ParagraphRange paragraphId="2140767220" textId="2004318071" start="0" length="84" invalidationStart="0" invalidationLength="84" id="VKxZQBpB"/>
    <int:ParagraphRange paragraphId="116858054" textId="2004318071" start="0" length="103" invalidationStart="0" invalidationLength="103" id="B9qjvv2e"/>
    <int:ParagraphRange paragraphId="1936488540" textId="259967567" start="22" length="113" invalidationStart="22" invalidationLength="113" id="8vK3uFHW"/>
    <int:ParagraphRange paragraphId="1924487301" textId="1669691083" start="18" length="94" invalidationStart="18" invalidationLength="94" id="5IEUWzRF"/>
    <int:ParagraphRange paragraphId="2141080082" textId="2004318071" start="0" length="70" invalidationStart="0" invalidationLength="70" id="imlVwm1y"/>
    <int:ParagraphRange paragraphId="1558809991" textId="1509251099" start="0" length="75" invalidationStart="0" invalidationLength="75" id="Q3eTWmHv"/>
    <int:ParagraphRange paragraphId="1981787344" textId="2004318071" start="0" length="98" invalidationStart="0" invalidationLength="98" id="5kS4fZnO"/>
    <int:ParagraphRange paragraphId="651318045" textId="2004318071" start="0" length="67" invalidationStart="0" invalidationLength="67" id="ijXGpJzB"/>
    <int:ParagraphRange paragraphId="1947012258" textId="2004318071" start="0" length="103" invalidationStart="0" invalidationLength="103" id="TMtRMAdU"/>
    <int:ParagraphRange paragraphId="1854174496" textId="2004318071" start="21" length="97" invalidationStart="21" invalidationLength="97" id="N1UACDEK"/>
  </int:Manifest>
  <int:Observations>
    <int:Content id="7w46VN6Z">
      <int:Rejection type="LegacyProofing"/>
    </int:Content>
    <int:Content id="/MCSixbT">
      <int:Rejection type="LegacyProofing"/>
    </int:Content>
    <int:Content id="O4GyC264">
      <int:Rejection type="LegacyProofing"/>
    </int:Content>
    <int:Content id="HpVKQTQL">
      <int:Rejection type="LegacyProofing"/>
    </int:Content>
    <int:Content id="2s1WTR8e">
      <int:Rejection type="LegacyProofing"/>
    </int:Content>
    <int:Content id="doYAWQIw">
      <int:Rejection type="LegacyProofing"/>
    </int:Content>
    <int:Content id="v+ytk5Qz">
      <int:Rejection type="LegacyProofing"/>
    </int:Content>
    <int:Content id="VN5V/2MW">
      <int:Rejection type="LegacyProofing"/>
    </int:Content>
    <int:Content id="RlF7i5PR">
      <int:Rejection type="LegacyProofing"/>
    </int:Content>
    <int:Content id="eeF3Uep7">
      <int:Rejection type="LegacyProofing"/>
    </int:Content>
    <int:Content id="2J/tOI6W">
      <int:Rejection type="LegacyProofing"/>
    </int:Content>
    <int:Content id="xM9i4dfD">
      <int:Rejection type="LegacyProofing"/>
    </int:Content>
    <int:Content id="iRElnAyP">
      <int:Rejection type="LegacyProofing"/>
    </int:Content>
    <int:Content id="sLTlyUkT">
      <int:Rejection type="LegacyProofing"/>
    </int:Content>
    <int:Content id="nEObc65Z">
      <int:extLst>
        <oel:ext uri="426473B9-03D8-482F-96C9-C2C85392BACA">
          <int:SimilarityCritique Version="1" Context="Dewey, A. &amp; Drahota, A. (2016) Introduction to systematic reviews: online learning module Cochrane Training  https://training.cochrane.org/interactivelearning/module-1-introduction-conducting-systematic-reviews" SourceType="Online" SourceTitle="Systematic review methodology pdf" SourceUrl="https://soosekszer.hu/upload/files/35680256617.pdf" SourceSnippet="strengths and weaknesses of each review. Tranfield et al (2003) discusses the origins of the evidence-based approach to undertaking a literature review and its application to other disciplines including management and science. References and additional resources Dewey, A. &amp; Drahota, A. (2016) Introduction to systematic reviews: online learning">
            <int:Suggestions CitationType="Inline">
              <int:Suggestion CitationStyle="Mla" IsIdentical="0">
                <int:CitationText>(“Systematic review methodology pdf”)</int:CitationText>
              </int:Suggestion>
              <int:Suggestion CitationStyle="Apa" IsIdentical="0">
                <int:CitationText>(“Systematic review methodology pdf”)</int:CitationText>
              </int:Suggestion>
              <int:Suggestion CitationStyle="Chicago" IsIdentical="0">
                <int:CitationText>(“Systematic review methodology pdf”)</int:CitationText>
              </int:Suggestion>
            </int:Suggestions>
            <int:Suggestions CitationType="Full">
              <int:Suggestion CitationStyle="Mla" IsIdentical="0">
                <int:CitationText>&lt;i&gt;Systematic review methodology pdf&lt;/i&gt;, https://soosekszer.hu/upload/files/35680256617.pdf.</int:CitationText>
              </int:Suggestion>
              <int:Suggestion CitationStyle="Apa" IsIdentical="0">
                <int:CitationText>&lt;i&gt;Systematic review methodology pdf&lt;/i&gt;. (n.d.). Retrieved from https://soosekszer.hu/upload/files/35680256617.pdf</int:CitationText>
              </int:Suggestion>
              <int:Suggestion CitationStyle="Chicago" IsIdentical="0">
                <int:CitationText>“Systematic review methodology pdf” n.d., https://soosekszer.hu/upload/files/35680256617.pdf.</int:CitationText>
              </int:Suggestion>
            </int:Suggestions>
          </int:SimilarityCritique>
        </oel:ext>
      </int:extLst>
    </int:Content>
    <int:Content id="0D8am6Lt">
      <int:extLst>
        <oel:ext uri="426473B9-03D8-482F-96C9-C2C85392BACA">
          <int:SimilarityCritique Version="1" Context="Writing narrative literature reviews for peer-reviewed journals: secrets of the trade." SourceType="Online" SourceTitle="(PDF) Writing narrative literature reviews for peer ..." SourceUrl="https://www.academia.edu/10142138/Writing_narrative_literature_reviews_for_peer_reviewed_journals_secrets_of_the_trade" SourceSnippet="Writing narrative literature reviews for peer-reviewed journals: secrets of the trade. Claire D Johnson. INTRODUCTION BackgroundThe purpose of this article is to describe and discuss the research design known as a review of the literature and to delineate how to write a particular variety of this research design, the narrative overview of the ...">
            <int:Suggestions CitationType="Inline">
              <int:Suggestion CitationStyle="Mla" IsIdentical="1">
                <int:CitationText>(“(PDF) Writing narrative literature reviews for peer ...”)</int:CitationText>
              </int:Suggestion>
              <int:Suggestion CitationStyle="Apa" IsIdentical="1">
                <int:CitationText>(“(PDF) Writing narrative literature reviews for peer ...”)</int:CitationText>
              </int:Suggestion>
              <int:Suggestion CitationStyle="Chicago" IsIdentical="1">
                <int:CitationText>(“(PDF) Writing narrative literature reviews for peer ...”)</int:CitationText>
              </int:Suggestion>
            </int:Suggestions>
            <int:Suggestions CitationType="Full">
              <int:Suggestion CitationStyle="Mla" IsIdentical="1">
                <int:CitationText>&lt;i&gt;(PDF) Writing narrative literature reviews for peer ...&lt;/i&gt;, https://www.academia.edu/10142138/Writing_narrative_literature_reviews_for_peer_reviewed_journals_secrets_of_the_trade.</int:CitationText>
              </int:Suggestion>
              <int:Suggestion CitationStyle="Apa" IsIdentical="1">
                <int:CitationText>&lt;i&gt;(PDF) Writing narrative literature reviews for peer ...&lt;/i&gt;. (n.d.). Retrieved from https://www.academia.edu/10142138/Writing_narrative_literature_reviews_for_peer_reviewed_journals_secrets_of_the_trade</int:CitationText>
              </int:Suggestion>
              <int:Suggestion CitationStyle="Chicago" IsIdentical="1">
                <int:CitationText>“(PDF) Writing narrative literature reviews for peer ...” n.d., https://www.academia.edu/10142138/Writing_narrative_literature_reviews_for_peer_reviewed_journals_secrets_of_the_trade.</int:CitationText>
              </int:Suggestion>
            </int:Suggestions>
            <int:AdditionalSources SourceType="Online" SourceTitle="4. Read &amp; Analyze the Literature - Literature Reviews ..." SourceUrl="https://research.library.gsu.edu/c.php?g=115595&amp;p=754153" SourceSnippet="Writing narrative literature reviews for peer-reviewed journals: secrets of the trade. Green B, Johnson C, Adams A. Journal Of Chiropractic Medicine. September 2006;5(3):101-117.">
              <int:Suggestions CitationType="Inline">
                <int:Suggestion CitationStyle="Mla" IsIdentical="1">
                  <int:CitationText>(“4. Read &amp; Analyze the Literature - Literature Reviews ...”)</int:CitationText>
                </int:Suggestion>
                <int:Suggestion CitationStyle="Apa" IsIdentical="1">
                  <int:CitationText>(“4. Read &amp; Analyze the Literature - Literature Reviews ...”)</int:CitationText>
                </int:Suggestion>
                <int:Suggestion CitationStyle="Chicago" IsIdentical="1">
                  <int:CitationText>(“4. Read &amp; Analyze the Literature - Literature Reviews ...”)</int:CitationText>
                </int:Suggestion>
              </int:Suggestions>
              <int:Suggestions CitationType="Full">
                <int:Suggestion CitationStyle="Mla" IsIdentical="1">
                  <int:CitationText>&lt;i&gt;4. Read &amp; Analyze the Literature - Literature Reviews ...&lt;/i&gt;, https://research.library.gsu.edu/c.php?g=115595&amp;p=754153.</int:CitationText>
                </int:Suggestion>
                <int:Suggestion CitationStyle="Apa" IsIdentical="1">
                  <int:CitationText>&lt;i&gt;4. Read &amp; Analyze the Literature - Literature Reviews ...&lt;/i&gt;. (n.d.). Retrieved from https://research.library.gsu.edu/c.php?g=115595&amp;p=754153</int:CitationText>
                </int:Suggestion>
                <int:Suggestion CitationStyle="Chicago" IsIdentical="1">
                  <int:CitationText>“4. Read &amp; Analyze the Literature - Literature Reviews ...” n.d., https://research.library.gsu.edu/c.php?g=115595&amp;p=754153.</int:CitationText>
                </int:Suggestion>
              </int:Suggestions>
            </int:AdditionalSources>
            <int:AdditionalSources SourceType="Online" SourceTitle="Introduction - Literature Reviews - GSU Library Research ..." SourceUrl="https://research.library.gsu.edu/c.php?g=115595&amp;p=753257" SourceSnippet="Writing narrative literature reviews for peer-reviewed journals: secrets of the trade. Green B, Johnson C, Adams A. Journal Of Chiropractic Medicine. September 2006;5(3):101-117. University of the Pacific Research Guide. Victoria University Research Guide">
              <int:Suggestions CitationType="Inline">
                <int:Suggestion CitationStyle="Mla" IsIdentical="1">
                  <int:CitationText>(“Introduction - Literature Reviews - GSU Library Research ...”)</int:CitationText>
                </int:Suggestion>
                <int:Suggestion CitationStyle="Apa" IsIdentical="1">
                  <int:CitationText>(“Introduction - Literature Reviews - GSU Library Research ...”)</int:CitationText>
                </int:Suggestion>
                <int:Suggestion CitationStyle="Chicago" IsIdentical="1">
                  <int:CitationText>(“Introduction - Literature Reviews - GSU Library Research ...”)</int:CitationText>
                </int:Suggestion>
              </int:Suggestions>
              <int:Suggestions CitationType="Full">
                <int:Suggestion CitationStyle="Mla" IsIdentical="1">
                  <int:CitationText>&lt;i&gt;Introduction - Literature Reviews - GSU Library Research ...&lt;/i&gt;, https://research.library.gsu.edu/c.php?g=115595&amp;p=753257.</int:CitationText>
                </int:Suggestion>
                <int:Suggestion CitationStyle="Apa" IsIdentical="1">
                  <int:CitationText>&lt;i&gt;Introduction - Literature Reviews - GSU Library Research ...&lt;/i&gt;. (n.d.). Retrieved from https://research.library.gsu.edu/c.php?g=115595&amp;p=753257</int:CitationText>
                </int:Suggestion>
                <int:Suggestion CitationStyle="Chicago" IsIdentical="1">
                  <int:CitationText>“Introduction - Literature Reviews - GSU Library Research ...” n.d., https://research.library.gsu.edu/c.php?g=115595&amp;p=753257.</int:CitationText>
                </int:Suggestion>
              </int:Suggestions>
            </int:AdditionalSources>
          </int:SimilarityCritique>
        </oel:ext>
      </int:extLst>
    </int:Content>
    <int:Content id="I9l2PeU/">
      <int:extLst>
        <oel:ext uri="426473B9-03D8-482F-96C9-C2C85392BACA">
          <int:SimilarityCritique Version="1" Context="Grewal, A. Kataria, H. Dhawan, I. (2016) Literature search for research planning and identification of research problem." SourceType="Online" SourceTitle="Help! I Can’t Find a Measuring Instrument for My Research ..." SourceUrl="https://novapublishers.com/shop/help-i-cant-find-a-measuring-instrument-for-my-research-designing-measuring-instruments-from-scratch/" SourceSnippet="I Can't Find a Measuring Instrument for My Research: Designing Measuring Instruments from Scratch quantity ... Grewal, A., Kataria, H., &amp; Dhawan, I. (2016). Literature search for research planning and identification of research problem. Indian Journal of Anaesthesia, 60(9), ...">
            <int:Suggestions CitationType="Inline">
              <int:Suggestion CitationStyle="Mla" IsIdentical="0">
                <int:CitationText>(“Help! I Can’t Find a Measuring Instrument for My Research ...”)</int:CitationText>
              </int:Suggestion>
              <int:Suggestion CitationStyle="Apa" IsIdentical="0">
                <int:CitationText>(“Help! I Can’t Find a Measuring Instrument for My Research ...”)</int:CitationText>
              </int:Suggestion>
              <int:Suggestion CitationStyle="Chicago" IsIdentical="0">
                <int:CitationText>(“Help! I Can’t Find a Measuring Instrument for My Research ...”)</int:CitationText>
              </int:Suggestion>
            </int:Suggestions>
            <int:Suggestions CitationType="Full">
              <int:Suggestion CitationStyle="Mla" IsIdentical="0">
                <int:CitationText>&lt;i&gt;Help! I Can’t Find a Measuring Instrument for My Research ...&lt;/i&gt;, https://novapublishers.com/shop/help-i-cant-find-a-measuring-instrument-for-my-research-designing-measuring-instruments-from-scratch/.</int:CitationText>
              </int:Suggestion>
              <int:Suggestion CitationStyle="Apa" IsIdentical="0">
                <int:CitationText>&lt;i&gt;Help! I Can’t Find a Measuring Instrument for My Research ...&lt;/i&gt;. (n.d.). Retrieved from https://novapublishers.com/shop/help-i-cant-find-a-measuring-instrument-for-my-research-designing-measuring-instruments-from-scratch/</int:CitationText>
              </int:Suggestion>
              <int:Suggestion CitationStyle="Chicago" IsIdentical="0">
                <int:CitationText>“Help! I Can’t Find a Measuring Instrument for My Research ...” n.d., https://novapublishers.com/shop/help-i-cant-find-a-measuring-instrument-for-my-research-designing-measuring-instruments-from-scratch/.</int:CitationText>
              </int:Suggestion>
            </int:Suggestions>
            <int:AdditionalSources SourceType="Online" SourceTitle="research topic identification" SourceUrl="https://www.researchgate.net/post/research-topic-identification" SourceSnippet="Grewal, A., Kataria, H., &amp; Dhawan, I. (2016). Literature search for research planning and identification of research problem. Indian Journal of Anaesthesia, 60(9), 635.">
              <int:Suggestions CitationType="Inline">
                <int:Suggestion CitationStyle="Mla" IsIdentical="0">
                  <int:CitationText>(“research topic identification”)</int:CitationText>
                </int:Suggestion>
                <int:Suggestion CitationStyle="Apa" IsIdentical="0">
                  <int:CitationText>(“research topic identification”)</int:CitationText>
                </int:Suggestion>
                <int:Suggestion CitationStyle="Chicago" IsIdentical="0">
                  <int:CitationText>(“research topic identification”)</int:CitationText>
                </int:Suggestion>
              </int:Suggestions>
              <int:Suggestions CitationType="Full">
                <int:Suggestion CitationStyle="Mla" IsIdentical="0">
                  <int:CitationText>&lt;i&gt;research topic identification&lt;/i&gt;, https://www.researchgate.net/post/research-topic-identification.</int:CitationText>
                </int:Suggestion>
                <int:Suggestion CitationStyle="Apa" IsIdentical="0">
                  <int:CitationText>&lt;i&gt;research topic identification&lt;/i&gt;. (n.d.). Retrieved from https://www.researchgate.net/post/research-topic-identification</int:CitationText>
                </int:Suggestion>
                <int:Suggestion CitationStyle="Chicago" IsIdentical="0">
                  <int:CitationText>“research topic identification” n.d., https://www.researchgate.net/post/research-topic-identification.</int:CitationText>
                </int:Suggestion>
              </int:Suggestions>
            </int:AdditionalSources>
            <int:AdditionalSources SourceType="Online" SourceTitle="Evaluation of the Clinical Outcomes of Telehealth for ..." SourceUrl="https://studycorgi.com/evaluation-of-the-clinical-outcomes-of-telehealth-for-managing-diabetes/" SourceSnippet="Grewal, A., Kataria, H., &amp; Dhawan, I. (2016). Literature search for research planning and identification of research problem. Indian Journal of Anaesthesia, 60(9), 635-639. We will write a custom essays specifically for you! Get your first paper with 15% OFF. Learn More. Pati, D., &amp; Lorusso, L. N. (2017). How to write a systematic review of the ...">
              <int:Suggestions CitationType="Inline">
                <int:Suggestion CitationStyle="Mla" IsIdentical="0">
                  <int:CitationText>(“Evaluation of the Clinical Outcomes of Telehealth for ...”)</int:CitationText>
                </int:Suggestion>
                <int:Suggestion CitationStyle="Apa" IsIdentical="0">
                  <int:CitationText>(“Evaluation of the Clinical Outcomes of Telehealth for ...”)</int:CitationText>
                </int:Suggestion>
                <int:Suggestion CitationStyle="Chicago" IsIdentical="0">
                  <int:CitationText>(“Evaluation of the Clinical Outcomes of Telehealth for ...”)</int:CitationText>
                </int:Suggestion>
              </int:Suggestions>
              <int:Suggestions CitationType="Full">
                <int:Suggestion CitationStyle="Mla" IsIdentical="0">
                  <int:CitationText>&lt;i&gt;Evaluation of the Clinical Outcomes of Telehealth for ...&lt;/i&gt;, https://studycorgi.com/evaluation-of-the-clinical-outcomes-of-telehealth-for-managing-diabetes/.</int:CitationText>
                </int:Suggestion>
                <int:Suggestion CitationStyle="Apa" IsIdentical="0">
                  <int:CitationText>&lt;i&gt;Evaluation of the Clinical Outcomes of Telehealth for ...&lt;/i&gt;. (n.d.). Retrieved from https://studycorgi.com/evaluation-of-the-clinical-outcomes-of-telehealth-for-managing-diabetes/</int:CitationText>
                </int:Suggestion>
                <int:Suggestion CitationStyle="Chicago" IsIdentical="0">
                  <int:CitationText>“Evaluation of the Clinical Outcomes of Telehealth for ...” n.d., https://studycorgi.com/evaluation-of-the-clinical-outcomes-of-telehealth-for-managing-diabetes/.</int:CitationText>
                </int:Suggestion>
              </int:Suggestions>
            </int:AdditionalSources>
          </int:SimilarityCritique>
        </oel:ext>
      </int:extLst>
    </int:Content>
    <int:Content id="0sDKwZ2Y">
      <int:extLst>
        <oel:ext uri="426473B9-03D8-482F-96C9-C2C85392BACA">
          <int:SimilarityCritique Version="1" Context="Haines, K. Case, S. (2015) Positive youth justice: Children first, offenders second." SourceType="Online" SourceTitle="CORE" SourceUrl="https://core.ac.uk/display/45290007" SourceSnippet="Boekbespreking Haines, K. &amp; Case, S. (2015). Positive youth justice. Children First, Offenders Second. Bristol: Policy Press">
            <int:Suggestions CitationType="Inline">
              <int:Suggestion CitationStyle="Mla" IsIdentical="0">
                <int:CitationText>(“CORE”)</int:CitationText>
              </int:Suggestion>
              <int:Suggestion CitationStyle="Apa" IsIdentical="0">
                <int:CitationText>(“CORE”)</int:CitationText>
              </int:Suggestion>
              <int:Suggestion CitationStyle="Chicago" IsIdentical="0">
                <int:CitationText>(“CORE”)</int:CitationText>
              </int:Suggestion>
            </int:Suggestions>
            <int:Suggestions CitationType="Full">
              <int:Suggestion CitationStyle="Mla" IsIdentical="0">
                <int:CitationText>&lt;i&gt;CORE&lt;/i&gt;, https://core.ac.uk/display/45290007.</int:CitationText>
              </int:Suggestion>
              <int:Suggestion CitationStyle="Apa" IsIdentical="0">
                <int:CitationText>&lt;i&gt;CORE&lt;/i&gt;. (n.d.). Retrieved from https://core.ac.uk/display/45290007</int:CitationText>
              </int:Suggestion>
              <int:Suggestion CitationStyle="Chicago" IsIdentical="0">
                <int:CitationText>“CORE” n.d., https://core.ac.uk/display/45290007.</int:CitationText>
              </int:Suggestion>
            </int:Suggestions>
          </int:SimilarityCritique>
        </oel:ext>
      </int:extLst>
    </int:Content>
    <int:Content id="dr4mUFoN">
      <int:extLst>
        <oel:ext uri="426473B9-03D8-482F-96C9-C2C85392BACA">
          <int:SimilarityCritique Version="1" Context="Sedlak, A.J., Mettenburg, J., Basena, M., Petta, I., McPherson, K., Greene, A., and Li, S. (2010)." SourceType="Online" SourceTitle="Major Findings from the Fourth National Incidence Study of ..." SourceUrl="https://cwrp.ca/research-watch/2332" SourceSnippet="Sedlak, A.J., Mettenburg, J., Basena, M., Petta, I., McPherson, K., Greene, A., and Li, S. (2010). Fourth National Incidence Study of Child Abuse and Neglect (NIS–4 ...">
            <int:Suggestions CitationType="Inline">
              <int:Suggestion CitationStyle="Mla" IsIdentical="1">
                <int:CitationText>(“Major Findings from the Fourth National Incidence Study of ...”)</int:CitationText>
              </int:Suggestion>
              <int:Suggestion CitationStyle="Apa" IsIdentical="1">
                <int:CitationText>(“Major Findings from the Fourth National Incidence Study of ...”)</int:CitationText>
              </int:Suggestion>
              <int:Suggestion CitationStyle="Chicago" IsIdentical="1">
                <int:CitationText>(“Major Findings from the Fourth National Incidence Study of ...”)</int:CitationText>
              </int:Suggestion>
            </int:Suggestions>
            <int:Suggestions CitationType="Full">
              <int:Suggestion CitationStyle="Mla" IsIdentical="1">
                <int:CitationText>&lt;i&gt;Major Findings from the Fourth National Incidence Study of ...&lt;/i&gt;, https://cwrp.ca/research-watch/2332.</int:CitationText>
              </int:Suggestion>
              <int:Suggestion CitationStyle="Apa" IsIdentical="1">
                <int:CitationText>&lt;i&gt;Major Findings from the Fourth National Incidence Study of ...&lt;/i&gt;. (n.d.). Retrieved from https://cwrp.ca/research-watch/2332</int:CitationText>
              </int:Suggestion>
              <int:Suggestion CitationStyle="Chicago" IsIdentical="1">
                <int:CitationText>“Major Findings from the Fourth National Incidence Study of ...” n.d., https://cwrp.ca/research-watch/2332.</int:CitationText>
              </int:Suggestion>
            </int:Suggestions>
            <int:AdditionalSources SourceType="Online" SourceTitle="Who Are the Victims of Child Sexual Abuse and What Are the ..." SourceUrl="https://www.campussafetymagazine.com/safety/child-sexual-abuse-victims-signs/2/" SourceSnippet="Sources: Sedlak, A.J., Mettenburg, J., Basena, M., Petta, I., McPherson, K., Greene, A., and Li, S. (2010) National Crime Victimization Survey (2002)">
              <int:Suggestions CitationType="Inline">
                <int:Suggestion CitationStyle="Mla" IsIdentical="0">
                  <int:CitationText>(“Who Are the Victims of Child Sexual Abuse and What Are the ...”)</int:CitationText>
                </int:Suggestion>
                <int:Suggestion CitationStyle="Apa" IsIdentical="0">
                  <int:CitationText>(“Who Are the Victims of Child Sexual Abuse and What Are the ...”)</int:CitationText>
                </int:Suggestion>
                <int:Suggestion CitationStyle="Chicago" IsIdentical="0">
                  <int:CitationText>(“Who Are the Victims of Child Sexual Abuse and What Are the ...”)</int:CitationText>
                </int:Suggestion>
              </int:Suggestions>
              <int:Suggestions CitationType="Full">
                <int:Suggestion CitationStyle="Mla" IsIdentical="0">
                  <int:CitationText>&lt;i&gt;Who Are the Victims of Child Sexual Abuse and What Are the ...&lt;/i&gt;, https://www.campussafetymagazine.com/safety/child-sexual-abuse-victims-signs/2/.</int:CitationText>
                </int:Suggestion>
                <int:Suggestion CitationStyle="Apa" IsIdentical="0">
                  <int:CitationText>&lt;i&gt;Who Are the Victims of Child Sexual Abuse and What Are the ...&lt;/i&gt;. (n.d.). Retrieved from https://www.campussafetymagazine.com/safety/child-sexual-abuse-victims-signs/2/</int:CitationText>
                </int:Suggestion>
                <int:Suggestion CitationStyle="Chicago" IsIdentical="0">
                  <int:CitationText>“Who Are the Victims of Child Sexual Abuse and What Are the ...” n.d., https://www.campussafetymagazine.com/safety/child-sexual-abuse-victims-signs/2/.</int:CitationText>
                </int:Suggestion>
              </int:Suggestions>
            </int:AdditionalSources>
          </int:SimilarityCritique>
        </oel:ext>
      </int:extLst>
    </int:Content>
    <int:Content id="bvlRO9zC">
      <int:extLst>
        <oel:ext uri="E302BA01-7950-474C-9AD3-286E660C40A8">
          <int:SimilaritySummary Version="1" RunId="1638955366167" TilesCheckedInThisRun="516" TotalNumOfTiles="516" SimilarityAnnotationCount="20" NumWords="26988" NumFlaggedWords="312"/>
        </oel:ext>
      </int:extLst>
    </int:Content>
    <int:Content id="6sjJztY1">
      <int:extLst>
        <oel:ext uri="426473B9-03D8-482F-96C9-C2C85392BACA">
          <int:SimilarityCritique Version="1" Context="For example, by ensuring that they are addressed in Counsel's opening speech to the jury, by challenging Defence Counsel, by adducing expert evidence where appropriate, or by asking the judge to give specific directions to the jury’ (CPS, 2020)." SourceType="Online" SourceTitle="Child Sexual Abuse: Guidelines on Prosecuting Cases of ..." SourceUrl="https://www.cps.gov.uk/legal-guidance/child-sexual-abuse-guidelines-prosecuting-cases-child-sexual-abuse" SourceSnippet="For example, by ensuring that they are addressed in Counsel's opening speech to the jury, by challenging Defence Counsel, by adducing expert evidence where appropriate, or by asking the judge to give specific directions to the jury. Further information about this can be found in the CPS Rape and Sexual Offences Legal Guidance.">
            <int:Suggestions CitationType="Inline">
              <int:Suggestion CitationStyle="Mla" IsIdentical="0">
                <int:CitationText>(“Child Sexual Abuse: Guidelines on Prosecuting Cases of ...”)</int:CitationText>
              </int:Suggestion>
              <int:Suggestion CitationStyle="Apa" IsIdentical="0">
                <int:CitationText>(“Child Sexual Abuse: Guidelines on Prosecuting Cases of ...”)</int:CitationText>
              </int:Suggestion>
              <int:Suggestion CitationStyle="Chicago" IsIdentical="0">
                <int:CitationText>(“Child Sexual Abuse: Guidelines on Prosecuting Cases of ...”)</int:CitationText>
              </int:Suggestion>
            </int:Suggestions>
            <int:Suggestions CitationType="Full">
              <int:Suggestion CitationStyle="Mla" IsIdentical="0">
                <int:CitationText>&lt;i&gt;Child Sexual Abuse: Guidelines on Prosecuting Cases of ...&lt;/i&gt;, https://www.cps.gov.uk/legal-guidance/child-sexual-abuse-guidelines-prosecuting-cases-child-sexual-abuse.</int:CitationText>
              </int:Suggestion>
              <int:Suggestion CitationStyle="Apa" IsIdentical="0">
                <int:CitationText>&lt;i&gt;Child Sexual Abuse: Guidelines on Prosecuting Cases of ...&lt;/i&gt;. (n.d.). Retrieved from https://www.cps.gov.uk/legal-guidance/child-sexual-abuse-guidelines-prosecuting-cases-child-sexual-abuse</int:CitationText>
              </int:Suggestion>
              <int:Suggestion CitationStyle="Chicago" IsIdentical="0">
                <int:CitationText>“Child Sexual Abuse: Guidelines on Prosecuting Cases of ...” n.d., https://www.cps.gov.uk/legal-guidance/child-sexual-abuse-guidelines-prosecuting-cases-child-sexual-abuse.</int:CitationText>
              </int:Suggestion>
            </int:Suggestions>
          </int:SimilarityCritique>
        </oel:ext>
      </int:extLst>
    </int:Content>
    <int:Content id="A2grLWjA">
      <int:extLst>
        <oel:ext uri="426473B9-03D8-482F-96C9-C2C85392BACA">
          <int:SimilarityCritique Version="1" Context="‘ Stigmatization is also reinforced by attitudes that the victim infers or hears from other persons in the family or community." SourceType="Online" SourceTitle="Traumagenic Dynamics" SourceUrl="https://www.skewsme.com/child_trauma.html" SourceSnippet="But stigmatization is also reinforced by attitudes that the victim infers or hears from other persons in the family or community. Stigmatization may thus grow out of the child’s prior knowledge or sense that the activity after disclosure, people react with shock or hysteria, or blame the child for what has transpired.">
            <int:Suggestions CitationType="Inline">
              <int:Suggestion CitationStyle="Mla" IsIdentical="0">
                <int:CitationText>(“Traumagenic Dynamics”)</int:CitationText>
              </int:Suggestion>
              <int:Suggestion CitationStyle="Apa" IsIdentical="0">
                <int:CitationText>(“Traumagenic Dynamics”)</int:CitationText>
              </int:Suggestion>
              <int:Suggestion CitationStyle="Chicago" IsIdentical="0">
                <int:CitationText>(“Traumagenic Dynamics”)</int:CitationText>
              </int:Suggestion>
            </int:Suggestions>
            <int:Suggestions CitationType="Full">
              <int:Suggestion CitationStyle="Mla" IsIdentical="0">
                <int:CitationText>&lt;i&gt;Traumagenic Dynamics&lt;/i&gt;, https://www.skewsme.com/child_trauma.html.</int:CitationText>
              </int:Suggestion>
              <int:Suggestion CitationStyle="Apa" IsIdentical="0">
                <int:CitationText>&lt;i&gt;Traumagenic Dynamics&lt;/i&gt;. (n.d.). Retrieved from https://www.skewsme.com/child_trauma.html</int:CitationText>
              </int:Suggestion>
              <int:Suggestion CitationStyle="Chicago" IsIdentical="0">
                <int:CitationText>“Traumagenic Dynamics” n.d., https://www.skewsme.com/child_trauma.html.</int:CitationText>
              </int:Suggestion>
            </int:Suggestions>
            <int:AdditionalSources SourceType="Online" SourceTitle="The Traumatic Impact of Child Sexual Abuse: A" SourceUrl="http://russwilson.coffeecup.com/Finkelhor%20and%20Browne%20Traumagenic%20dynamics%20model%20-%201985.pdf" SourceSnippet="But stigmatization is also reinforced by attitudes that the victim infers or hears from other persons in the family or community. Stigmatization may thus grow out of the child’s prior knowledge or sense that the activity is considered deviant and taboo, and it is certainly reinforced if, after disclosure, people react ...">
              <int:Suggestions CitationType="Inline">
                <int:Suggestion CitationStyle="Mla" IsIdentical="0">
                  <int:CitationText>(“The Traumatic Impact of Child Sexual Abuse: A”)</int:CitationText>
                </int:Suggestion>
                <int:Suggestion CitationStyle="Apa" IsIdentical="0">
                  <int:CitationText>(“The Traumatic Impact of Child Sexual Abuse: A”)</int:CitationText>
                </int:Suggestion>
                <int:Suggestion CitationStyle="Chicago" IsIdentical="0">
                  <int:CitationText>(“The Traumatic Impact of Child Sexual Abuse: A”)</int:CitationText>
                </int:Suggestion>
              </int:Suggestions>
              <int:Suggestions CitationType="Full">
                <int:Suggestion CitationStyle="Mla" IsIdentical="0">
                  <int:CitationText>&lt;i&gt;The Traumatic Impact of Child Sexual Abuse: A&lt;/i&gt;, http://russwilson.coffeecup.com/Finkelhor%20and%20Browne%20Traumagenic%20dynamics%20model%20-%201985.pdf.</int:CitationText>
                </int:Suggestion>
                <int:Suggestion CitationStyle="Apa" IsIdentical="0">
                  <int:CitationText>&lt;i&gt;The Traumatic Impact of Child Sexual Abuse: A&lt;/i&gt;. (n.d.). Retrieved from http://russwilson.coffeecup.com/Finkelhor%20and%20Browne%20Traumagenic%20dynamics%20model%20-%201985.pdf</int:CitationText>
                </int:Suggestion>
                <int:Suggestion CitationStyle="Chicago" IsIdentical="0">
                  <int:CitationText>“The Traumatic Impact of Child Sexual Abuse: A” n.d., http://russwilson.coffeecup.com/Finkelhor%20and%20Browne%20Traumagenic%20dynamics%20model%20-%201985.pdf.</int:CitationText>
                </int:Suggestion>
              </int:Suggestions>
            </int:AdditionalSources>
            <int:AdditionalSources SourceType="Online" SourceTitle="Research: Secondary Harm - NewgonWiki" SourceUrl="https://www.newgon.net/wiki/Research:_Secondary_Harm" SourceSnippet="But stigmatization is also reinforced by attitudes that the victim infers or hears from other persons in the family or community. Stigmatization may thus grow out of the child’s prior knowledge or sense that the activity is considered deviant and taboo, and it is certainly reinforced if, after disclosure, people react with shock or hysteria ...">
              <int:Suggestions CitationType="Inline">
                <int:Suggestion CitationStyle="Mla" IsIdentical="0">
                  <int:CitationText>(“Research: Secondary Harm - NewgonWiki”)</int:CitationText>
                </int:Suggestion>
                <int:Suggestion CitationStyle="Apa" IsIdentical="0">
                  <int:CitationText>(“Research: Secondary Harm - NewgonWiki”)</int:CitationText>
                </int:Suggestion>
                <int:Suggestion CitationStyle="Chicago" IsIdentical="0">
                  <int:CitationText>(“Research: Secondary Harm - NewgonWiki”)</int:CitationText>
                </int:Suggestion>
              </int:Suggestions>
              <int:Suggestions CitationType="Full">
                <int:Suggestion CitationStyle="Mla" IsIdentical="0">
                  <int:CitationText>&lt;i&gt;Research: Secondary Harm - NewgonWiki&lt;/i&gt;, https://www.newgon.net/wiki/Research:_Secondary_Harm.</int:CitationText>
                </int:Suggestion>
                <int:Suggestion CitationStyle="Apa" IsIdentical="0">
                  <int:CitationText>&lt;i&gt;Research: Secondary Harm - NewgonWiki&lt;/i&gt;. (n.d.). Retrieved from https://www.newgon.net/wiki/Research:_Secondary_Harm</int:CitationText>
                </int:Suggestion>
                <int:Suggestion CitationStyle="Chicago" IsIdentical="0">
                  <int:CitationText>“Research: Secondary Harm - NewgonWiki” n.d., https://www.newgon.net/wiki/Research:_Secondary_Harm.</int:CitationText>
                </int:Suggestion>
              </int:Suggestions>
            </int:AdditionalSources>
          </int:SimilarityCritique>
        </oel:ext>
      </int:extLst>
    </int:Content>
    <int:Content id="9ATJEt3Q">
      <int:extLst>
        <oel:ext uri="426473B9-03D8-482F-96C9-C2C85392BACA">
          <int:SimilarityCritique Version="1" Context="‘If attitudes are based, at least in part, on myths or misinformation, subsequent legislative policies and judicial decisions may not accurately reflect societal needs. The consequences of such actions can be damaging at individual, community, and societal levels’" SourceType="Online" SourceTitle="Attitudes about rehabilitating sex offenders: Demographic ..." SourceUrl="https://www.sciencedirect.com/science/article/pii/S004723521000084X" SourceSnippet="If attitudes are based, at least in part, on myths or misinformation, subsequent legislative policies and judicial decisions may not accurately reflect societal needs. The consequences of such actions can be damaging at individual, community, and societal levels (p. 251).">
            <int:Suggestions CitationType="Inline">
              <int:Suggestion CitationStyle="Mla" IsIdentical="0">
                <int:CitationText>(“Attitudes about rehabilitating sex offenders: Demographic ...”)</int:CitationText>
              </int:Suggestion>
              <int:Suggestion CitationStyle="Apa" IsIdentical="0">
                <int:CitationText>(“Attitudes about rehabilitating sex offenders: Demographic ...”)</int:CitationText>
              </int:Suggestion>
              <int:Suggestion CitationStyle="Chicago" IsIdentical="0">
                <int:CitationText>(“Attitudes about rehabilitating sex offenders: Demographic ...”)</int:CitationText>
              </int:Suggestion>
            </int:Suggestions>
            <int:Suggestions CitationType="Full">
              <int:Suggestion CitationStyle="Mla" IsIdentical="0">
                <int:CitationText>&lt;i&gt;Attitudes about rehabilitating sex offenders: Demographic ...&lt;/i&gt;, https://www.sciencedirect.com/science/article/pii/S004723521000084X.</int:CitationText>
              </int:Suggestion>
              <int:Suggestion CitationStyle="Apa" IsIdentical="0">
                <int:CitationText>&lt;i&gt;Attitudes about rehabilitating sex offenders: Demographic ...&lt;/i&gt;. (n.d.). Retrieved from https://www.sciencedirect.com/science/article/pii/S004723521000084X</int:CitationText>
              </int:Suggestion>
              <int:Suggestion CitationStyle="Chicago" IsIdentical="0">
                <int:CitationText>“Attitudes about rehabilitating sex offenders: Demographic ...” n.d., https://www.sciencedirect.com/science/article/pii/S004723521000084X.</int:CitationText>
              </int:Suggestion>
            </int:Suggestions>
            <int:AdditionalSources SourceType="Online" SourceTitle="10.1016/j.jcrimjus.2010.04.029 | 10.1016/j ... - DeepDyve" SourceUrl="https://www.deepdyve.com/lp/elsevier/attitudes-about-rehabilitating-sex-offenders-demographic-victimization-Nc01iiRHVy" SourceSnippet="If attitudes are based, at least in part, on myths or misinformation, subsequent legislative policies and judicial decisions may not accurately reflect societal needs. The consequences of such actions can be damaging at individual, community, and societal levels (p. 251).&lt;/P&gt;Given the importance of attitudes, and the suggestion of past research ...">
              <int:Suggestions CitationType="Inline">
                <int:Suggestion CitationStyle="Mla" IsIdentical="0">
                  <int:CitationText>(“10.1016/j.jcrimjus.2010.04.029 | 10.1016/j ... - DeepDyve”)</int:CitationText>
                </int:Suggestion>
                <int:Suggestion CitationStyle="Apa" IsIdentical="0">
                  <int:CitationText>(“10.1016/j.jcrimjus.2010.04.029 | 10.1016/j ... - DeepDyve”)</int:CitationText>
                </int:Suggestion>
                <int:Suggestion CitationStyle="Chicago" IsIdentical="0">
                  <int:CitationText>(“10.1016/j.jcrimjus.2010.04.029 | 10.1016/j ... - DeepDyve”)</int:CitationText>
                </int:Suggestion>
              </int:Suggestions>
              <int:Suggestions CitationType="Full">
                <int:Suggestion CitationStyle="Mla" IsIdentical="0">
                  <int:CitationText>&lt;i&gt;10.1016/j.jcrimjus.2010.04.029 | 10.1016/j ... - DeepDyve&lt;/i&gt;, https://www.deepdyve.com/lp/elsevier/attitudes-about-rehabilitating-sex-offenders-demographic-victimization-Nc01iiRHVy.</int:CitationText>
                </int:Suggestion>
                <int:Suggestion CitationStyle="Apa" IsIdentical="0">
                  <int:CitationText>&lt;i&gt;10.1016/j.jcrimjus.2010.04.029 | 10.1016/j ... - DeepDyve&lt;/i&gt;. (n.d.). Retrieved from https://www.deepdyve.com/lp/elsevier/attitudes-about-rehabilitating-sex-offenders-demographic-victimization-Nc01iiRHVy</int:CitationText>
                </int:Suggestion>
                <int:Suggestion CitationStyle="Chicago" IsIdentical="0">
                  <int:CitationText>“10.1016/j.jcrimjus.2010.04.029 | 10.1016/j ... - DeepDyve” n.d., https://www.deepdyve.com/lp/elsevier/attitudes-about-rehabilitating-sex-offenders-demographic-victimization-Nc01iiRHVy.</int:CitationText>
                </int:Suggestion>
              </int:Suggestions>
            </int:AdditionalSources>
          </int:SimilarityCritique>
        </oel:ext>
      </int:extLst>
    </int:Content>
    <int:Content id="aGqyiSjv">
      <int:extLst>
        <oel:ext uri="426473B9-03D8-482F-96C9-C2C85392BACA">
          <int:SimilarityCritique Version="1" Context="Banyard, V. L., Williams, L. M., &amp; Siegel, J. A. (2004)." SourceType="Online" SourceTitle="Couple Therapy with Adult Survivors of Child Abuse: Gender ..." SourceUrl="https://link.springer.com/chapter/10.1007/978-3-319-13398-0_9" SourceSnippet="Banyard, V. L., Williams, L. M., &amp; Siegel, J. A. (2004). Childhood sexual abuse: A gender perspective on context and consequences. Child Maltreatment, 9(3), 223–238 ...">
            <int:Suggestions CitationType="Inline">
              <int:Suggestion CitationStyle="Mla" IsIdentical="1">
                <int:CitationText>(“Couple Therapy with Adult Survivors of Child Abuse: Gender ...”)</int:CitationText>
              </int:Suggestion>
              <int:Suggestion CitationStyle="Apa" IsIdentical="1">
                <int:CitationText>(“Couple Therapy with Adult Survivors of Child Abuse: Gender ...”)</int:CitationText>
              </int:Suggestion>
              <int:Suggestion CitationStyle="Chicago" IsIdentical="1">
                <int:CitationText>(“Couple Therapy with Adult Survivors of Child Abuse: Gender ...”)</int:CitationText>
              </int:Suggestion>
            </int:Suggestions>
            <int:Suggestions CitationType="Full">
              <int:Suggestion CitationStyle="Mla" IsIdentical="1">
                <int:CitationText>&lt;i&gt;Couple Therapy with Adult Survivors of Child Abuse: Gender ...&lt;/i&gt;, https://link.springer.com/chapter/10.1007/978-3-319-13398-0_9.</int:CitationText>
              </int:Suggestion>
              <int:Suggestion CitationStyle="Apa" IsIdentical="1">
                <int:CitationText>&lt;i&gt;Couple Therapy with Adult Survivors of Child Abuse: Gender ...&lt;/i&gt;. (n.d.). Retrieved from https://link.springer.com/chapter/10.1007/978-3-319-13398-0_9</int:CitationText>
              </int:Suggestion>
              <int:Suggestion CitationStyle="Chicago" IsIdentical="1">
                <int:CitationText>“Couple Therapy with Adult Survivors of Child Abuse: Gender ...” n.d., https://link.springer.com/chapter/10.1007/978-3-319-13398-0_9.</int:CitationText>
              </int:Suggestion>
            </int:Suggestions>
            <int:AdditionalSources SourceType="Online" SourceTitle="(PDF) Perícia Psicológica no Abuso Sexual de Crianças e ..." SourceUrl="https://www.academia.edu/35254014/Per%C3%ADcia_Psicol%C3%B3gica_no_Abuso_Sexual_de_Crian%C3%A7as_e_Adolescentes_Forensic_Psychological_Examination_in_Child_and_Adolescent_Sexual_Abuse" SourceSnippet="Porto Alegre: Livraria do com um nível de atenção ao bem-estar do cliente suiciente Advogado. para que a avaliação não seja prejudicial ao periciado ou Banyard, V. L., Williams, L. M., &amp; Siegel, J. A. (2004). ao processo de investigação.">
              <int:Suggestions CitationType="Inline">
                <int:Suggestion CitationStyle="Mla" IsIdentical="1">
                  <int:CitationText>(“(PDF) Perícia Psicológica no Abuso Sexual de Crianças e ...”)</int:CitationText>
                </int:Suggestion>
                <int:Suggestion CitationStyle="Apa" IsIdentical="1">
                  <int:CitationText>(“(PDF) Perícia Psicológica no Abuso Sexual de Crianças e ...”)</int:CitationText>
                </int:Suggestion>
                <int:Suggestion CitationStyle="Chicago" IsIdentical="1">
                  <int:CitationText>(“(PDF) Perícia Psicológica no Abuso Sexual de Crianças e ...”)</int:CitationText>
                </int:Suggestion>
              </int:Suggestions>
              <int:Suggestions CitationType="Full">
                <int:Suggestion CitationStyle="Mla" IsIdentical="1">
                  <int:CitationText>&lt;i&gt;(PDF) Perícia Psicológica no Abuso Sexual de Crianças e ...&lt;/i&gt;, https://www.academia.edu/35254014/Per%C3%ADcia_Psicol%C3%B3gica_no_Abuso_Sexual_de_Crian%C3%A7as_e_Adolescentes_Forensic_Psychological_Examination_in_Child_and_Adolescent_Sexual_Abuse.</int:CitationText>
                </int:Suggestion>
                <int:Suggestion CitationStyle="Apa" IsIdentical="1">
                  <int:CitationText>&lt;i&gt;(PDF) Perícia Psicológica no Abuso Sexual de Crianças e ...&lt;/i&gt;. (n.d.). Retrieved from https://www.academia.edu/35254014/Per%C3%ADcia_Psicol%C3%B3gica_no_Abuso_Sexual_de_Crian%C3%A7as_e_Adolescentes_Forensic_Psychological_Examination_in_Child_and_Adolescent_Sexual_Abuse</int:CitationText>
                </int:Suggestion>
                <int:Suggestion CitationStyle="Chicago" IsIdentical="1">
                  <int:CitationText>“(PDF) Perícia Psicológica no Abuso Sexual de Crianças e ...” n.d., https://www.academia.edu/35254014/Per%C3%ADcia_Psicol%C3%B3gica_no_Abuso_Sexual_de_Crian%C3%A7as_e_Adolescentes_Forensic_Psychological_Examination_in_Child_and_Adolescent_Sexual_Abuse.</int:CitationText>
                </int:Suggestion>
              </int:Suggestions>
            </int:AdditionalSources>
          </int:SimilarityCritique>
        </oel:ext>
      </int:extLst>
    </int:Content>
    <int:Content id="odLOlK9Z">
      <int:extLst>
        <oel:ext uri="426473B9-03D8-482F-96C9-C2C85392BACA">
          <int:SimilarityCritique Version="1" Context="Blakemore, T., Herbert, J. L., Arney, F., &amp; Parkinson, S. (2017)." SourceType="Online" SourceTitle="The impacts of institutional child sexual abuse: A rapid ..." SourceUrl="https://psycnet.apa.org/record/2017-38516-001" SourceSnippet="Citation. Blakemore, T., Herbert, J. L., Arney, F., &amp; Parkinson, S. (2017). The impacts of institutional child sexual abuse: A rapid review of the evidence.">
            <int:Suggestions CitationType="Inline">
              <int:Suggestion CitationStyle="Mla" IsIdentical="1">
                <int:CitationText>(“The impacts of institutional child sexual abuse: A rapid ...”)</int:CitationText>
              </int:Suggestion>
              <int:Suggestion CitationStyle="Apa" IsIdentical="1">
                <int:CitationText>(“The impacts of institutional child sexual abuse: A rapid ...”)</int:CitationText>
              </int:Suggestion>
              <int:Suggestion CitationStyle="Chicago" IsIdentical="1">
                <int:CitationText>(“The impacts of institutional child sexual abuse: A rapid ...”)</int:CitationText>
              </int:Suggestion>
            </int:Suggestions>
            <int:Suggestions CitationType="Full">
              <int:Suggestion CitationStyle="Mla" IsIdentical="1">
                <int:CitationText>&lt;i&gt;The impacts of institutional child sexual abuse: A rapid ...&lt;/i&gt;, https://psycnet.apa.org/record/2017-38516-001.</int:CitationText>
              </int:Suggestion>
              <int:Suggestion CitationStyle="Apa" IsIdentical="1">
                <int:CitationText>&lt;i&gt;The impacts of institutional child sexual abuse: A rapid ...&lt;/i&gt;. (n.d.). Retrieved from https://psycnet.apa.org/record/2017-38516-001</int:CitationText>
              </int:Suggestion>
              <int:Suggestion CitationStyle="Chicago" IsIdentical="1">
                <int:CitationText>“The impacts of institutional child sexual abuse: A rapid ...” n.d., https://psycnet.apa.org/record/2017-38516-001.</int:CitationText>
              </int:Suggestion>
            </int:Suggestions>
            <int:AdditionalSources SourceType="Online" SourceTitle="Week 4 Resources - PSY-8313: Trauma across the ..." SourceUrl="https://ncu.libguides.com/c.php?g=1168244&amp;p=8531707" SourceSnippet="Blakemore, T., Herbert, J. L., Arney, F., &amp; Parkinson, S. (2017). The impacts of institutional child sexual abuse: A rapid review of the evidence.">
              <int:Suggestions CitationType="Inline">
                <int:Suggestion CitationStyle="Mla" IsIdentical="1">
                  <int:CitationText>(“Week 4 Resources - PSY-8313: Trauma across the ...”)</int:CitationText>
                </int:Suggestion>
                <int:Suggestion CitationStyle="Apa" IsIdentical="1">
                  <int:CitationText>(“Week 4 Resources - PSY-8313: Trauma across the ...”)</int:CitationText>
                </int:Suggestion>
                <int:Suggestion CitationStyle="Chicago" IsIdentical="1">
                  <int:CitationText>(“Week 4 Resources - PSY-8313: Trauma across the ...”)</int:CitationText>
                </int:Suggestion>
              </int:Suggestions>
              <int:Suggestions CitationType="Full">
                <int:Suggestion CitationStyle="Mla" IsIdentical="1">
                  <int:CitationText>&lt;i&gt;Week 4 Resources - PSY-8313: Trauma across the ...&lt;/i&gt;, https://ncu.libguides.com/c.php?g=1168244&amp;p=8531707.</int:CitationText>
                </int:Suggestion>
                <int:Suggestion CitationStyle="Apa" IsIdentical="1">
                  <int:CitationText>&lt;i&gt;Week 4 Resources - PSY-8313: Trauma across the ...&lt;/i&gt;. (n.d.). Retrieved from https://ncu.libguides.com/c.php?g=1168244&amp;p=8531707</int:CitationText>
                </int:Suggestion>
                <int:Suggestion CitationStyle="Chicago" IsIdentical="1">
                  <int:CitationText>“Week 4 Resources - PSY-8313: Trauma across the ...” n.d., https://ncu.libguides.com/c.php?g=1168244&amp;p=8531707.</int:CitationText>
                </int:Suggestion>
              </int:Suggestions>
            </int:AdditionalSources>
          </int:SimilarityCritique>
        </oel:ext>
      </int:extLst>
    </int:Content>
    <int:Content id="gVz1GdmU">
      <int:extLst>
        <oel:ext uri="426473B9-03D8-482F-96C9-C2C85392BACA">
          <int:SimilarityCritique Version="1" Context="Cullen, F. T., Fisher, B. S., &amp; Applegate, B. K. (2000). Public opinion about punishment and corrections." SourceType="Online" SourceTitle="Race and Punishment: Racial Perceptions of Crime and ..." SourceUrl="https://www.sentencingproject.org/publications/race-and-punishment-racial-perceptions-of-crime-and-support-for-punitive-policies/" SourceSnippet="28) Cullen, F. T., Fisher, B. S., &amp; Applegate, B. K. (2000). Public Opinion about Punishment and Corrections. Crime and Justice, 27, 1–79 (pp. 19–21). In fact, a recent poll found that the majority of Americans support life without parole over execution for someone convicted of murder.">
            <int:Suggestions CitationType="Inline">
              <int:Suggestion CitationStyle="Mla" IsIdentical="0">
                <int:CitationText>(“Race and Punishment: Racial Perceptions of Crime and ...”)</int:CitationText>
              </int:Suggestion>
              <int:Suggestion CitationStyle="Apa" IsIdentical="0">
                <int:CitationText>(“Race and Punishment: Racial Perceptions of Crime and ...”)</int:CitationText>
              </int:Suggestion>
              <int:Suggestion CitationStyle="Chicago" IsIdentical="0">
                <int:CitationText>(“Race and Punishment: Racial Perceptions of Crime and ...”)</int:CitationText>
              </int:Suggestion>
            </int:Suggestions>
            <int:Suggestions CitationType="Full">
              <int:Suggestion CitationStyle="Mla" IsIdentical="0">
                <int:CitationText>&lt;i&gt;Race and Punishment: Racial Perceptions of Crime and ...&lt;/i&gt;, https://www.sentencingproject.org/publications/race-and-punishment-racial-perceptions-of-crime-and-support-for-punitive-policies/.</int:CitationText>
              </int:Suggestion>
              <int:Suggestion CitationStyle="Apa" IsIdentical="0">
                <int:CitationText>&lt;i&gt;Race and Punishment: Racial Perceptions of Crime and ...&lt;/i&gt;. (n.d.). Retrieved from https://www.sentencingproject.org/publications/race-and-punishment-racial-perceptions-of-crime-and-support-for-punitive-policies/</int:CitationText>
              </int:Suggestion>
              <int:Suggestion CitationStyle="Chicago" IsIdentical="0">
                <int:CitationText>“Race and Punishment: Racial Perceptions of Crime and ...” n.d., https://www.sentencingproject.org/publications/race-and-punishment-racial-perceptions-of-crime-and-support-for-punitive-policies/.</int:CitationText>
              </int:Suggestion>
            </int:Suggestions>
          </int:SimilarityCritique>
        </oel:ext>
      </int:extLst>
    </int:Content>
    <int:Content id="hkak6HyA">
      <int:extLst>
        <oel:ext uri="426473B9-03D8-482F-96C9-C2C85392BACA">
          <int:SimilarityCritique Version="1" Context="Eagly, A. (2015) How Do Stereotypes Form and Can They Be Altered?" SourceType="Online" SourceTitle="How Do Stereotypes Form and Can They Be Altered ..." SourceUrl="https://www.ipr.northwestern.edu/news/2015/eagly-stereotypes-social-role-theory.html" SourceSnippet="How Do Stereotypes Form and Can They Be Altered? IPR psychologist Alice Eagly finds change is possible. August 25, 2015. Get all our news. Subscribe to newsletter. Stereotypes are not mysterious or arbitrary,” Alice Eagly said, but “grounded in the observations of everyday life.” ...">
            <int:Suggestions CitationType="Inline">
              <int:Suggestion CitationStyle="Mla" IsIdentical="0">
                <int:CitationText>(“How Do Stereotypes Form and Can They Be Altered ...”)</int:CitationText>
              </int:Suggestion>
              <int:Suggestion CitationStyle="Apa" IsIdentical="0">
                <int:CitationText>(“How Do Stereotypes Form and Can They Be Altered ...”)</int:CitationText>
              </int:Suggestion>
              <int:Suggestion CitationStyle="Chicago" IsIdentical="0">
                <int:CitationText>(“How Do Stereotypes Form and Can They Be Altered ...”)</int:CitationText>
              </int:Suggestion>
            </int:Suggestions>
            <int:Suggestions CitationType="Full">
              <int:Suggestion CitationStyle="Mla" IsIdentical="0">
                <int:CitationText>&lt;i&gt;How Do Stereotypes Form and Can They Be Altered ...&lt;/i&gt;, https://www.ipr.northwestern.edu/news/2015/eagly-stereotypes-social-role-theory.html.</int:CitationText>
              </int:Suggestion>
              <int:Suggestion CitationStyle="Apa" IsIdentical="0">
                <int:CitationText>&lt;i&gt;How Do Stereotypes Form and Can They Be Altered ...&lt;/i&gt;. (n.d.). Retrieved from https://www.ipr.northwestern.edu/news/2015/eagly-stereotypes-social-role-theory.html</int:CitationText>
              </int:Suggestion>
              <int:Suggestion CitationStyle="Chicago" IsIdentical="0">
                <int:CitationText>“How Do Stereotypes Form and Can They Be Altered ...” n.d., https://www.ipr.northwestern.edu/news/2015/eagly-stereotypes-social-role-theory.html.</int:CitationText>
              </int:Suggestion>
            </int:Suggestions>
          </int:SimilarityCritique>
        </oel:ext>
      </int:extLst>
    </int:Content>
    <int:Content id="ktPgfdZN">
      <int:extLst>
        <oel:ext uri="426473B9-03D8-482F-96C9-C2C85392BACA">
          <int:SimilarityCritique Version="1" Context="Writing narrative literature reviews for peer-reviewed journals: secrets of the trade." SourceType="Online" SourceTitle="(PDF) Writing narrative literature reviews for peer ..." SourceUrl="https://www.academia.edu/10142138/Writing_narrative_literature_reviews_for_peer_reviewed_journals_secrets_of_the_trade" SourceSnippet="Writing narrative literature reviews for peer-reviewed journals: secrets of the trade. Claire D Johnson. INTRODUCTION BackgroundThe purpose of this article is to describe and discuss the research design known as a review of the literature and to delineate how to write a particular variety of this research design, the narrative overview of the ...">
            <int:Suggestions CitationType="Inline">
              <int:Suggestion CitationStyle="Mla" IsIdentical="1">
                <int:CitationText>(“(PDF) Writing narrative literature reviews for peer ...”)</int:CitationText>
              </int:Suggestion>
              <int:Suggestion CitationStyle="Apa" IsIdentical="1">
                <int:CitationText>(“(PDF) Writing narrative literature reviews for peer ...”)</int:CitationText>
              </int:Suggestion>
              <int:Suggestion CitationStyle="Chicago" IsIdentical="1">
                <int:CitationText>(“(PDF) Writing narrative literature reviews for peer ...”)</int:CitationText>
              </int:Suggestion>
            </int:Suggestions>
            <int:Suggestions CitationType="Full">
              <int:Suggestion CitationStyle="Mla" IsIdentical="1">
                <int:CitationText>&lt;i&gt;(PDF) Writing narrative literature reviews for peer ...&lt;/i&gt;, https://www.academia.edu/10142138/Writing_narrative_literature_reviews_for_peer_reviewed_journals_secrets_of_the_trade.</int:CitationText>
              </int:Suggestion>
              <int:Suggestion CitationStyle="Apa" IsIdentical="1">
                <int:CitationText>&lt;i&gt;(PDF) Writing narrative literature reviews for peer ...&lt;/i&gt;. (n.d.). Retrieved from https://www.academia.edu/10142138/Writing_narrative_literature_reviews_for_peer_reviewed_journals_secrets_of_the_trade</int:CitationText>
              </int:Suggestion>
              <int:Suggestion CitationStyle="Chicago" IsIdentical="1">
                <int:CitationText>“(PDF) Writing narrative literature reviews for peer ...” n.d., https://www.academia.edu/10142138/Writing_narrative_literature_reviews_for_peer_reviewed_journals_secrets_of_the_trade.</int:CitationText>
              </int:Suggestion>
            </int:Suggestions>
            <int:AdditionalSources SourceType="Online" SourceTitle="Table 8 from Writing narrative literature reviews for peer ..." SourceUrl="https://www.semanticscholar.org/paper/Writing-narrative-literature-reviews-for-journals%3A-Green-Johnson/f3cfb069c90f8a50502e46b844b5bc457dca296c/figure/7" SourceSnippet="DOI: 10.1016/S0899-3467(07)60142-6 Corpus ID: 206092429. Writing narrative literature reviews for peer-reviewed journals: secrets of the trade. @article{Green2006WritingNL, title={Writing narrative literature reviews for peer-reviewed journals: secrets of the trade.}, author={Bart N Green and Claire D Johnson and Alan H. Adams}, journal={Journal of chiropractic medicine}, year={2006}, volume ...">
              <int:Suggestions CitationType="Inline">
                <int:Suggestion CitationStyle="Mla" IsIdentical="1">
                  <int:CitationText>(“Table 8 from Writing narrative literature reviews for peer ...”)</int:CitationText>
                </int:Suggestion>
                <int:Suggestion CitationStyle="Apa" IsIdentical="1">
                  <int:CitationText>(“Table 8 from Writing narrative literature reviews for peer ...”)</int:CitationText>
                </int:Suggestion>
                <int:Suggestion CitationStyle="Chicago" IsIdentical="1">
                  <int:CitationText>(“Table 8 from Writing narrative literature reviews for peer ...”)</int:CitationText>
                </int:Suggestion>
              </int:Suggestions>
              <int:Suggestions CitationType="Full">
                <int:Suggestion CitationStyle="Mla" IsIdentical="1">
                  <int:CitationText>&lt;i&gt;Table 8 from Writing narrative literature reviews for peer ...&lt;/i&gt;, https://www.semanticscholar.org/paper/Writing-narrative-literature-reviews-for-journals%3A-Green-Johnson/f3cfb069c90f8a50502e46b844b5bc457dca296c/figure/7.</int:CitationText>
                </int:Suggestion>
                <int:Suggestion CitationStyle="Apa" IsIdentical="1">
                  <int:CitationText>&lt;i&gt;Table 8 from Writing narrative literature reviews for peer ...&lt;/i&gt;. (n.d.). Retrieved from https://www.semanticscholar.org/paper/Writing-narrative-literature-reviews-for-journals%3A-Green-Johnson/f3cfb069c90f8a50502e46b844b5bc457dca296c/figure/7</int:CitationText>
                </int:Suggestion>
                <int:Suggestion CitationStyle="Chicago" IsIdentical="1">
                  <int:CitationText>“Table 8 from Writing narrative literature reviews for peer ...” n.d., https://www.semanticscholar.org/paper/Writing-narrative-literature-reviews-for-journals%3A-Green-Johnson/f3cfb069c90f8a50502e46b844b5bc457dca296c/figure/7.</int:CitationText>
                </int:Suggestion>
              </int:Suggestions>
            </int:AdditionalSources>
            <int:AdditionalSources SourceType="Online" SourceTitle="Sci-Hub | Writing narrative literature reviews for peer ..." SourceUrl="https://sci-hubtw.hkvisa.net/10.1016/s0899-3467(07)60142-6" SourceSnippet="Bart N. Green; Claire D. Johnson; Alan Adams (2006). Writing narrative literature reviews for peer-reviewed journals: secrets of the trade. , 5(3), 0–117.">
              <int:Suggestions CitationType="Inline">
                <int:Suggestion CitationStyle="Mla" IsIdentical="1">
                  <int:CitationText>(“Sci-Hub | Writing narrative literature reviews for peer ...”)</int:CitationText>
                </int:Suggestion>
                <int:Suggestion CitationStyle="Apa" IsIdentical="1">
                  <int:CitationText>(“Sci-Hub | Writing narrative literature reviews for peer ...”)</int:CitationText>
                </int:Suggestion>
                <int:Suggestion CitationStyle="Chicago" IsIdentical="1">
                  <int:CitationText>(“Sci-Hub | Writing narrative literature reviews for peer ...”)</int:CitationText>
                </int:Suggestion>
              </int:Suggestions>
              <int:Suggestions CitationType="Full">
                <int:Suggestion CitationStyle="Mla" IsIdentical="1">
                  <int:CitationText>&lt;i&gt;Sci-Hub | Writing narrative literature reviews for peer ...&lt;/i&gt;, https://sci-hubtw.hkvisa.net/10.1016/s0899-3467(07)60142-6.</int:CitationText>
                </int:Suggestion>
                <int:Suggestion CitationStyle="Apa" IsIdentical="1">
                  <int:CitationText>&lt;i&gt;Sci-Hub | Writing narrative literature reviews for peer ...&lt;/i&gt;. (n.d.). Retrieved from https://sci-hubtw.hkvisa.net/10.1016/s0899-3467(07)60142-6</int:CitationText>
                </int:Suggestion>
                <int:Suggestion CitationStyle="Chicago" IsIdentical="1">
                  <int:CitationText>“Sci-Hub | Writing narrative literature reviews for peer ...” n.d., https://sci-hubtw.hkvisa.net/10.1016/s0899-3467(07)60142-6.</int:CitationText>
                </int:Suggestion>
              </int:Suggestions>
            </int:AdditionalSources>
          </int:SimilarityCritique>
        </oel:ext>
      </int:extLst>
    </int:Content>
    <int:Content id="jXBYc53Z">
      <int:extLst>
        <oel:ext uri="426473B9-03D8-482F-96C9-C2C85392BACA">
          <int:SimilarityCritique Version="1" Context="Grewal, A. Kataria, H. Dhawan, I. (2016) Literature search for research planning and identification of research problem." SourceType="Online" SourceTitle="Help! I Can’t Find a Measuring Instrument for My Research ..." SourceUrl="https://novapublishers.com/shop/help-i-cant-find-a-measuring-instrument-for-my-research-designing-measuring-instruments-from-scratch/" SourceSnippet="I Can't Find a Measuring Instrument for My Research: Designing Measuring Instruments from Scratch quantity ... Grewal, A., Kataria, H., &amp; Dhawan, I. (2016). Literature search for research planning and identification of research problem. Indian Journal of Anaesthesia, 60(9), ...">
            <int:Suggestions CitationType="Inline">
              <int:Suggestion CitationStyle="Mla" IsIdentical="0">
                <int:CitationText>(“Help! I Can’t Find a Measuring Instrument for My Research ...”)</int:CitationText>
              </int:Suggestion>
              <int:Suggestion CitationStyle="Apa" IsIdentical="0">
                <int:CitationText>(“Help! I Can’t Find a Measuring Instrument for My Research ...”)</int:CitationText>
              </int:Suggestion>
              <int:Suggestion CitationStyle="Chicago" IsIdentical="0">
                <int:CitationText>(“Help! I Can’t Find a Measuring Instrument for My Research ...”)</int:CitationText>
              </int:Suggestion>
            </int:Suggestions>
            <int:Suggestions CitationType="Full">
              <int:Suggestion CitationStyle="Mla" IsIdentical="0">
                <int:CitationText>&lt;i&gt;Help! I Can’t Find a Measuring Instrument for My Research ...&lt;/i&gt;, https://novapublishers.com/shop/help-i-cant-find-a-measuring-instrument-for-my-research-designing-measuring-instruments-from-scratch/.</int:CitationText>
              </int:Suggestion>
              <int:Suggestion CitationStyle="Apa" IsIdentical="0">
                <int:CitationText>&lt;i&gt;Help! I Can’t Find a Measuring Instrument for My Research ...&lt;/i&gt;. (n.d.). Retrieved from https://novapublishers.com/shop/help-i-cant-find-a-measuring-instrument-for-my-research-designing-measuring-instruments-from-scratch/</int:CitationText>
              </int:Suggestion>
              <int:Suggestion CitationStyle="Chicago" IsIdentical="0">
                <int:CitationText>“Help! I Can’t Find a Measuring Instrument for My Research ...” n.d., https://novapublishers.com/shop/help-i-cant-find-a-measuring-instrument-for-my-research-designing-measuring-instruments-from-scratch/.</int:CitationText>
              </int:Suggestion>
            </int:Suggestions>
            <int:AdditionalSources SourceType="Online" SourceTitle="Evaluation of the Clinical Outcomes of Telehealth for ..." SourceUrl="https://studycorgi.com/evaluation-of-the-clinical-outcomes-of-telehealth-for-managing-diabetes/" SourceSnippet="Grewal, A., Kataria, H., &amp; Dhawan, I. (2016). Literature search for research planning and identification of research problem. Indian Journal of Anaesthesia, 60(9), 635-639. We will write a custom essays specifically for you! Get your first paper with 15% OFF. Learn More. Pati, D., &amp; Lorusso, L. N. (2017). How to write a systematic review of the ...">
              <int:Suggestions CitationType="Inline">
                <int:Suggestion CitationStyle="Mla" IsIdentical="0">
                  <int:CitationText>(“Evaluation of the Clinical Outcomes of Telehealth for ...”)</int:CitationText>
                </int:Suggestion>
                <int:Suggestion CitationStyle="Apa" IsIdentical="0">
                  <int:CitationText>(“Evaluation of the Clinical Outcomes of Telehealth for ...”)</int:CitationText>
                </int:Suggestion>
                <int:Suggestion CitationStyle="Chicago" IsIdentical="0">
                  <int:CitationText>(“Evaluation of the Clinical Outcomes of Telehealth for ...”)</int:CitationText>
                </int:Suggestion>
              </int:Suggestions>
              <int:Suggestions CitationType="Full">
                <int:Suggestion CitationStyle="Mla" IsIdentical="0">
                  <int:CitationText>&lt;i&gt;Evaluation of the Clinical Outcomes of Telehealth for ...&lt;/i&gt;, https://studycorgi.com/evaluation-of-the-clinical-outcomes-of-telehealth-for-managing-diabetes/.</int:CitationText>
                </int:Suggestion>
                <int:Suggestion CitationStyle="Apa" IsIdentical="0">
                  <int:CitationText>&lt;i&gt;Evaluation of the Clinical Outcomes of Telehealth for ...&lt;/i&gt;. (n.d.). Retrieved from https://studycorgi.com/evaluation-of-the-clinical-outcomes-of-telehealth-for-managing-diabetes/</int:CitationText>
                </int:Suggestion>
                <int:Suggestion CitationStyle="Chicago" IsIdentical="0">
                  <int:CitationText>“Evaluation of the Clinical Outcomes of Telehealth for ...” n.d., https://studycorgi.com/evaluation-of-the-clinical-outcomes-of-telehealth-for-managing-diabetes/.</int:CitationText>
                </int:Suggestion>
              </int:Suggestions>
            </int:AdditionalSources>
            <int:AdditionalSources SourceType="Online" SourceTitle="research topic identification" SourceUrl="https://www.researchgate.net/post/research-topic-identification" SourceSnippet="Grewal, A., Kataria, H., &amp; Dhawan, I. (2016). Literature search for research planning and identification of research problem. Indian Journal of Anaesthesia, 60(9), 635.">
              <int:Suggestions CitationType="Inline">
                <int:Suggestion CitationStyle="Mla" IsIdentical="0">
                  <int:CitationText>(“research topic identification”)</int:CitationText>
                </int:Suggestion>
                <int:Suggestion CitationStyle="Apa" IsIdentical="0">
                  <int:CitationText>(“research topic identification”)</int:CitationText>
                </int:Suggestion>
                <int:Suggestion CitationStyle="Chicago" IsIdentical="0">
                  <int:CitationText>(“research topic identification”)</int:CitationText>
                </int:Suggestion>
              </int:Suggestions>
              <int:Suggestions CitationType="Full">
                <int:Suggestion CitationStyle="Mla" IsIdentical="0">
                  <int:CitationText>&lt;i&gt;research topic identification&lt;/i&gt;, https://www.researchgate.net/post/research-topic-identification.</int:CitationText>
                </int:Suggestion>
                <int:Suggestion CitationStyle="Apa" IsIdentical="0">
                  <int:CitationText>&lt;i&gt;research topic identification&lt;/i&gt;. (n.d.). Retrieved from https://www.researchgate.net/post/research-topic-identification</int:CitationText>
                </int:Suggestion>
                <int:Suggestion CitationStyle="Chicago" IsIdentical="0">
                  <int:CitationText>“research topic identification” n.d., https://www.researchgate.net/post/research-topic-identification.</int:CitationText>
                </int:Suggestion>
              </int:Suggestions>
            </int:AdditionalSources>
          </int:SimilarityCritique>
        </oel:ext>
      </int:extLst>
    </int:Content>
    <int:Content id="6eKgdhBg">
      <int:extLst>
        <oel:ext uri="426473B9-03D8-482F-96C9-C2C85392BACA">
          <int:SimilarityCritique Version="1" Context="Guldberg, H. (2009) Reclaiming childhood Freedom and play in an age of fear." SourceType="Online" SourceTitle="The Double Bind of Parenting Culture: Helicopter Parents ..." SourceUrl="https://link.springer.com/chapter/10.1057%2F9781137304612_10" SourceSnippet="Guldberg, H. (2009) Reclaiming Childhood: Freedom and play in an age of fear (London and New York: Routledge). Google Scholar Guldberg combines insights from child development theory with a cultural critique to show the various ways in which children’s lives have become Google Scholar">
            <int:Suggestions CitationType="Inline">
              <int:Suggestion CitationStyle="Mla" IsIdentical="0">
                <int:CitationText>(“The Double Bind of Parenting Culture: Helicopter Parents ...”)</int:CitationText>
              </int:Suggestion>
              <int:Suggestion CitationStyle="Apa" IsIdentical="0">
                <int:CitationText>(“The Double Bind of Parenting Culture: Helicopter Parents ...”)</int:CitationText>
              </int:Suggestion>
              <int:Suggestion CitationStyle="Chicago" IsIdentical="0">
                <int:CitationText>(“The Double Bind of Parenting Culture: Helicopter Parents ...”)</int:CitationText>
              </int:Suggestion>
            </int:Suggestions>
            <int:Suggestions CitationType="Full">
              <int:Suggestion CitationStyle="Mla" IsIdentical="0">
                <int:CitationText>&lt;i&gt;The Double Bind of Parenting Culture: Helicopter Parents ...&lt;/i&gt;, https://link.springer.com/chapter/10.1057%2F9781137304612_10.</int:CitationText>
              </int:Suggestion>
              <int:Suggestion CitationStyle="Apa" IsIdentical="0">
                <int:CitationText>&lt;i&gt;The Double Bind of Parenting Culture: Helicopter Parents ...&lt;/i&gt;. (n.d.). Retrieved from https://link.springer.com/chapter/10.1057%2F9781137304612_10</int:CitationText>
              </int:Suggestion>
              <int:Suggestion CitationStyle="Chicago" IsIdentical="0">
                <int:CitationText>“The Double Bind of Parenting Culture: Helicopter Parents ...” n.d., https://link.springer.com/chapter/10.1057%2F9781137304612_10.</int:CitationText>
              </int:Suggestion>
            </int:Suggestions>
            <int:AdditionalSources SourceType="Online" SourceTitle="Favourite books | Centre for Parenting Culture Studies" SourceUrl="https://blogs.kent.ac.uk/parentingculturestudies/resources/favourite-books/" SourceSnippet="Guldberg, H. 2009. Reclaiming Childhood: Freedom and play in an age of fear. London and New York: Routledge Children are cooped up, passive, apathetic and corrupted by commerce’, or so we are told. Reclaiming Childhood confronts the dangerous myths spun about modern childhood. Yes, children today are losing out on many experiences past ...">
              <int:Suggestions CitationType="Inline">
                <int:Suggestion CitationStyle="Mla" IsIdentical="0">
                  <int:CitationText>(“Favourite books | Centre for Parenting Culture Studies”)</int:CitationText>
                </int:Suggestion>
                <int:Suggestion CitationStyle="Apa" IsIdentical="0">
                  <int:CitationText>(“Favourite books | Centre for Parenting Culture Studies”)</int:CitationText>
                </int:Suggestion>
                <int:Suggestion CitationStyle="Chicago" IsIdentical="0">
                  <int:CitationText>(“Favourite books | Centre for Parenting Culture Studies”)</int:CitationText>
                </int:Suggestion>
              </int:Suggestions>
              <int:Suggestions CitationType="Full">
                <int:Suggestion CitationStyle="Mla" IsIdentical="0">
                  <int:CitationText>&lt;i&gt;Favourite books | Centre for Parenting Culture Studies&lt;/i&gt;, https://blogs.kent.ac.uk/parentingculturestudies/resources/favourite-books/.</int:CitationText>
                </int:Suggestion>
                <int:Suggestion CitationStyle="Apa" IsIdentical="0">
                  <int:CitationText>&lt;i&gt;Favourite books | Centre for Parenting Culture Studies&lt;/i&gt;. (n.d.). Retrieved from https://blogs.kent.ac.uk/parentingculturestudies/resources/favourite-books/</int:CitationText>
                </int:Suggestion>
                <int:Suggestion CitationStyle="Chicago" IsIdentical="0">
                  <int:CitationText>“Favourite books | Centre for Parenting Culture Studies” n.d., https://blogs.kent.ac.uk/parentingculturestudies/resources/favourite-books/.</int:CitationText>
                </int:Suggestion>
              </int:Suggestions>
            </int:AdditionalSources>
            <int:AdditionalSources SourceType="Online" SourceTitle=".: What is ‘childhood’?" SourceUrl="https://thetalesofatravellinglibrarian.blogspot.com/2013/11/what-is-childhood.html" SourceSnippet="Guldberg, H. (2009). Reclaiming childhood: freedom and play in an age of fear : Taylor &amp; Francis.pp 46-56 Chapter 3 , Childhood in historical perspective Posted by">
              <int:Suggestions CitationType="Inline">
                <int:Suggestion CitationStyle="Mla" IsIdentical="0">
                  <int:CitationText>(“.: What is ‘childhood’?”)</int:CitationText>
                </int:Suggestion>
                <int:Suggestion CitationStyle="Apa" IsIdentical="0">
                  <int:CitationText>(“.: What is ‘childhood’?”)</int:CitationText>
                </int:Suggestion>
                <int:Suggestion CitationStyle="Chicago" IsIdentical="0">
                  <int:CitationText>(“.: What is ‘childhood’?”)</int:CitationText>
                </int:Suggestion>
              </int:Suggestions>
              <int:Suggestions CitationType="Full">
                <int:Suggestion CitationStyle="Mla" IsIdentical="0">
                  <int:CitationText>&lt;i&gt;.: What is ‘childhood’?&lt;/i&gt;, https://thetalesofatravellinglibrarian.blogspot.com/2013/11/what-is-childhood.html.</int:CitationText>
                </int:Suggestion>
                <int:Suggestion CitationStyle="Apa" IsIdentical="0">
                  <int:CitationText>&lt;i&gt;.: What is ‘childhood’?&lt;/i&gt;. (n.d.). Retrieved from https://thetalesofatravellinglibrarian.blogspot.com/2013/11/what-is-childhood.html</int:CitationText>
                </int:Suggestion>
                <int:Suggestion CitationStyle="Chicago" IsIdentical="0">
                  <int:CitationText>“.: What is ‘childhood’?” n.d., https://thetalesofatravellinglibrarian.blogspot.com/2013/11/what-is-childhood.html.</int:CitationText>
                </int:Suggestion>
              </int:Suggestions>
            </int:AdditionalSources>
          </int:SimilarityCritique>
        </oel:ext>
      </int:extLst>
    </int:Content>
    <int:Content id="VKxZQBpB">
      <int:extLst>
        <oel:ext uri="426473B9-03D8-482F-96C9-C2C85392BACA">
          <int:SimilarityCritique Version="1" Context="Haines, K. Case, S. (2015) Positive youth justice: Children first, offenders second." SourceType="Online" SourceTitle="CORE" SourceUrl="https://core.ac.uk/display/45290007" SourceSnippet="Boekbespreking Haines, K. &amp; Case, S. (2015). Positive youth justice. Children First, Offenders Second. Bristol: Policy Press">
            <int:Suggestions CitationType="Inline">
              <int:Suggestion CitationStyle="Mla" IsIdentical="0">
                <int:CitationText>(“CORE”)</int:CitationText>
              </int:Suggestion>
              <int:Suggestion CitationStyle="Apa" IsIdentical="0">
                <int:CitationText>(“CORE”)</int:CitationText>
              </int:Suggestion>
              <int:Suggestion CitationStyle="Chicago" IsIdentical="0">
                <int:CitationText>(“CORE”)</int:CitationText>
              </int:Suggestion>
            </int:Suggestions>
            <int:Suggestions CitationType="Full">
              <int:Suggestion CitationStyle="Mla" IsIdentical="0">
                <int:CitationText>&lt;i&gt;CORE&lt;/i&gt;, https://core.ac.uk/display/45290007.</int:CitationText>
              </int:Suggestion>
              <int:Suggestion CitationStyle="Apa" IsIdentical="0">
                <int:CitationText>&lt;i&gt;CORE&lt;/i&gt;. (n.d.). Retrieved from https://core.ac.uk/display/45290007</int:CitationText>
              </int:Suggestion>
              <int:Suggestion CitationStyle="Chicago" IsIdentical="0">
                <int:CitationText>“CORE” n.d., https://core.ac.uk/display/45290007.</int:CitationText>
              </int:Suggestion>
            </int:Suggestions>
          </int:SimilarityCritique>
        </oel:ext>
      </int:extLst>
    </int:Content>
    <int:Content id="B9qjvv2e">
      <int:extLst>
        <oel:ext uri="426473B9-03D8-482F-96C9-C2C85392BACA">
          <int:SimilarityCritique Version="1" Context="INQUEST (2015) Stolen lives and Missed Opportunities: The Death of Young Adults and Children in Prison." SourceType="Online" SourceTitle="Supporting Looked After Children and Care Leavers in the ..." SourceUrl="https://eprints.lancs.ac.uk/80392/2/Supporting_Looked_after_Children_and_Care_Leavers_Final.pdf" SourceSnippet="17 See also INQUEST (2015) Stolen Lives and Missed Opportunities: The deaths of young adults and children in prison. A report for The Barrow Cadbury Trust. 18. The Harris Review (2015) Changing Prisons, Saving Lives: Report of the Independent Review into Self-inflicted Deaths in Custody of 18-24 year olds, Cm 9087. 19">
            <int:Suggestions CitationType="Inline">
              <int:Suggestion CitationStyle="Mla" IsIdentical="0">
                <int:CitationText>(“Supporting Looked After Children and Care Leavers in the ...”)</int:CitationText>
              </int:Suggestion>
              <int:Suggestion CitationStyle="Apa" IsIdentical="0">
                <int:CitationText>(“Supporting Looked After Children and Care Leavers in the ...”)</int:CitationText>
              </int:Suggestion>
              <int:Suggestion CitationStyle="Chicago" IsIdentical="0">
                <int:CitationText>(“Supporting Looked After Children and Care Leavers in the ...”)</int:CitationText>
              </int:Suggestion>
            </int:Suggestions>
            <int:Suggestions CitationType="Full">
              <int:Suggestion CitationStyle="Mla" IsIdentical="0">
                <int:CitationText>&lt;i&gt;Supporting Looked After Children and Care Leavers in the ...&lt;/i&gt;, https://eprints.lancs.ac.uk/80392/2/Supporting_Looked_after_Children_and_Care_Leavers_Final.pdf.</int:CitationText>
              </int:Suggestion>
              <int:Suggestion CitationStyle="Apa" IsIdentical="0">
                <int:CitationText>&lt;i&gt;Supporting Looked After Children and Care Leavers in the ...&lt;/i&gt;. (n.d.). Retrieved from https://eprints.lancs.ac.uk/80392/2/Supporting_Looked_after_Children_and_Care_Leavers_Final.pdf</int:CitationText>
              </int:Suggestion>
              <int:Suggestion CitationStyle="Chicago" IsIdentical="0">
                <int:CitationText>“Supporting Looked After Children and Care Leavers in the ...” n.d., https://eprints.lancs.ac.uk/80392/2/Supporting_Looked_after_Children_and_Care_Leavers_Final.pdf.</int:CitationText>
              </int:Suggestion>
            </int:Suggestions>
            <int:AdditionalSources SourceType="Online" SourceTitle="The case of Alex Kelly - youth justice system assignment ..." SourceUrl="https://www.studocu.com/en-gb/document/de-montfort-university/criminology/the-case-of-alex-kelly-youth-justice-system-assignment/8169984" SourceSnippet="Inquest (2015) Stolen Lives and Missed Opportunities: The deaths of young adults and children in prison. (Inquest Report) London: Inquest. GOV.UK (2018) Young people in custody: What custody is like for young people.">
              <int:Suggestions CitationType="Inline">
                <int:Suggestion CitationStyle="Mla" IsIdentical="0">
                  <int:CitationText>(“The case of Alex Kelly - youth justice system assignment ...”)</int:CitationText>
                </int:Suggestion>
                <int:Suggestion CitationStyle="Apa" IsIdentical="0">
                  <int:CitationText>(“The case of Alex Kelly - youth justice system assignment ...”)</int:CitationText>
                </int:Suggestion>
                <int:Suggestion CitationStyle="Chicago" IsIdentical="0">
                  <int:CitationText>(“The case of Alex Kelly - youth justice system assignment ...”)</int:CitationText>
                </int:Suggestion>
              </int:Suggestions>
              <int:Suggestions CitationType="Full">
                <int:Suggestion CitationStyle="Mla" IsIdentical="0">
                  <int:CitationText>&lt;i&gt;The case of Alex Kelly - youth justice system assignment ...&lt;/i&gt;, https://www.studocu.com/en-gb/document/de-montfort-university/criminology/the-case-of-alex-kelly-youth-justice-system-assignment/8169984.</int:CitationText>
                </int:Suggestion>
                <int:Suggestion CitationStyle="Apa" IsIdentical="0">
                  <int:CitationText>&lt;i&gt;The case of Alex Kelly - youth justice system assignment ...&lt;/i&gt;. (n.d.). Retrieved from https://www.studocu.com/en-gb/document/de-montfort-university/criminology/the-case-of-alex-kelly-youth-justice-system-assignment/8169984</int:CitationText>
                </int:Suggestion>
                <int:Suggestion CitationStyle="Chicago" IsIdentical="0">
                  <int:CitationText>“The case of Alex Kelly - youth justice system assignment ...” n.d., https://www.studocu.com/en-gb/document/de-montfort-university/criminology/the-case-of-alex-kelly-youth-justice-system-assignment/8169984.</int:CitationText>
                </int:Suggestion>
              </int:Suggestions>
            </int:AdditionalSources>
            <int:AdditionalSources SourceType="Online" SourceTitle="Committees - UK Parliament" SourceUrl="https://committees.parliament.uk/writtenevidence/9951/html/" SourceSnippet="INQUEST (2015) Stolen Lives and Missed Opportunities: The Deaths of Young Adults and Children in Prison. NB the shocking under-exploration of those who die while under supervision in the community: Phillips, J, Gelsthorpe, L, Padfield, N (2018) Non-custodial deaths: Missing, ignored or unimportant?">
              <int:Suggestions CitationType="Inline">
                <int:Suggestion CitationStyle="Mla" IsIdentical="0">
                  <int:CitationText>(“Committees - UK Parliament”)</int:CitationText>
                </int:Suggestion>
                <int:Suggestion CitationStyle="Apa" IsIdentical="0">
                  <int:CitationText>(“Committees - UK Parliament”)</int:CitationText>
                </int:Suggestion>
                <int:Suggestion CitationStyle="Chicago" IsIdentical="0">
                  <int:CitationText>(“Committees - UK Parliament”)</int:CitationText>
                </int:Suggestion>
              </int:Suggestions>
              <int:Suggestions CitationType="Full">
                <int:Suggestion CitationStyle="Mla" IsIdentical="0">
                  <int:CitationText>&lt;i&gt;Committees - UK Parliament&lt;/i&gt;, https://committees.parliament.uk/writtenevidence/9951/html/.</int:CitationText>
                </int:Suggestion>
                <int:Suggestion CitationStyle="Apa" IsIdentical="0">
                  <int:CitationText>&lt;i&gt;Committees - UK Parliament&lt;/i&gt;. (n.d.). Retrieved from https://committees.parliament.uk/writtenevidence/9951/html/</int:CitationText>
                </int:Suggestion>
                <int:Suggestion CitationStyle="Chicago" IsIdentical="0">
                  <int:CitationText>“Committees - UK Parliament” n.d., https://committees.parliament.uk/writtenevidence/9951/html/.</int:CitationText>
                </int:Suggestion>
              </int:Suggestions>
            </int:AdditionalSources>
          </int:SimilarityCritique>
        </oel:ext>
      </int:extLst>
    </int:Content>
    <int:Content id="8vK3uFHW">
      <int:extLst>
        <oel:ext uri="426473B9-03D8-482F-96C9-C2C85392BACA">
          <int:SimilarityCritique Version="1" Context="Research methods in education and psychology: Integrating diversity with quantitative and qualitative approaches." SourceType="Online" SourceTitle="Research Methods in Education and Psychology: Integrating ..." SourceUrl="https://books.google.com/books/about/Research_methods_in_education_and_psycho.html?id=IWkkAQAAMAAJ" SourceSnippet="Research Methods in Education and Psychology: Integrating Diversity with Quantitative and Qualitative Approaches. Donna M Mertens. SAGE Publications, 1998 - Education - 422 pages. 0 Reviews.">
            <int:Suggestions CitationType="Inline">
              <int:Suggestion CitationStyle="Mla" IsIdentical="1">
                <int:CitationText>(“Research Methods in Education and Psychology: Integrating ...”)</int:CitationText>
              </int:Suggestion>
              <int:Suggestion CitationStyle="Apa" IsIdentical="1">
                <int:CitationText>(“Research Methods in Education and Psychology: Integrating ...”)</int:CitationText>
              </int:Suggestion>
              <int:Suggestion CitationStyle="Chicago" IsIdentical="1">
                <int:CitationText>(“Research Methods in Education and Psychology: Integrating ...”)</int:CitationText>
              </int:Suggestion>
            </int:Suggestions>
            <int:Suggestions CitationType="Full">
              <int:Suggestion CitationStyle="Mla" IsIdentical="1">
                <int:CitationText>&lt;i&gt;Research Methods in Education and Psychology: Integrating ...&lt;/i&gt;, https://books.google.com/books/about/Research_methods_in_education_and_psycho.html?id=IWkkAQAAMAAJ.</int:CitationText>
              </int:Suggestion>
              <int:Suggestion CitationStyle="Apa" IsIdentical="1">
                <int:CitationText>&lt;i&gt;Research Methods in Education and Psychology: Integrating ...&lt;/i&gt;. (n.d.). Retrieved from https://books.google.com/books/about/Research_methods_in_education_and_psycho.html?id=IWkkAQAAMAAJ</int:CitationText>
              </int:Suggestion>
              <int:Suggestion CitationStyle="Chicago" IsIdentical="1">
                <int:CitationText>“Research Methods in Education and Psychology: Integrating ...” n.d., https://books.google.com/books/about/Research_methods_in_education_and_psycho.html?id=IWkkAQAAMAAJ.</int:CitationText>
              </int:Suggestion>
            </int:Suggestions>
            <int:AdditionalSources SourceType="Online" SourceTitle="Research methods in education and psychology : integrating ..." SourceUrl="https://searchworks.stanford.edu/view/4649155" SourceSnippet="Research methods in education and psychology : integrating diversity with quantitative &amp; qualitative approaches">
              <int:Suggestions CitationType="Inline">
                <int:Suggestion CitationStyle="Mla" IsIdentical="0">
                  <int:CitationText>(“Research methods in education and psychology : integrating ...”)</int:CitationText>
                </int:Suggestion>
                <int:Suggestion CitationStyle="Apa" IsIdentical="0">
                  <int:CitationText>(“Research methods in education and psychology : integrating ...”)</int:CitationText>
                </int:Suggestion>
                <int:Suggestion CitationStyle="Chicago" IsIdentical="0">
                  <int:CitationText>(“Research methods in education and psychology : integrating ...”)</int:CitationText>
                </int:Suggestion>
              </int:Suggestions>
              <int:Suggestions CitationType="Full">
                <int:Suggestion CitationStyle="Mla" IsIdentical="0">
                  <int:CitationText>&lt;i&gt;Research methods in education and psychology : integrating ...&lt;/i&gt;, https://searchworks.stanford.edu/view/4649155.</int:CitationText>
                </int:Suggestion>
                <int:Suggestion CitationStyle="Apa" IsIdentical="0">
                  <int:CitationText>&lt;i&gt;Research methods in education and psychology : integrating ...&lt;/i&gt;. (n.d.). Retrieved from https://searchworks.stanford.edu/view/4649155</int:CitationText>
                </int:Suggestion>
                <int:Suggestion CitationStyle="Chicago" IsIdentical="0">
                  <int:CitationText>“Research methods in education and psychology : integrating ...” n.d., https://searchworks.stanford.edu/view/4649155.</int:CitationText>
                </int:Suggestion>
              </int:Suggestions>
            </int:AdditionalSources>
            <int:AdditionalSources SourceType="Online" SourceTitle="Research Methods in Education and Psychology: Integrating ..." SourceUrl="https://books.google.com/books/about/Research_methods_in_education_and_psycho.html?id=pXWcAAAAMAAJ" SourceSnippet="Research Methods in Education and Psychology: Integrating Diversity with Quantitative and Qualitative Approaches Research Methods in Education and Psychology: Integrating Diversity with Quantitative &amp; Qualitative Approaches, Donna M. Mertens: Author: Donna M Mertens: Edition: illustrated: Publisher: SAGE Publications, 1998: Original from: the ...">
              <int:Suggestions CitationType="Inline">
                <int:Suggestion CitationStyle="Mla" IsIdentical="0">
                  <int:CitationText>(“Research Methods in Education and Psychology: Integrating ...”)</int:CitationText>
                </int:Suggestion>
                <int:Suggestion CitationStyle="Apa" IsIdentical="0">
                  <int:CitationText>(“Research Methods in Education and Psychology: Integrating ...”)</int:CitationText>
                </int:Suggestion>
                <int:Suggestion CitationStyle="Chicago" IsIdentical="0">
                  <int:CitationText>(“Research Methods in Education and Psychology: Integrating ...”)</int:CitationText>
                </int:Suggestion>
              </int:Suggestions>
              <int:Suggestions CitationType="Full">
                <int:Suggestion CitationStyle="Mla" IsIdentical="0">
                  <int:CitationText>&lt;i&gt;Research Methods in Education and Psychology: Integrating ...&lt;/i&gt;, https://books.google.com/books/about/Research_methods_in_education_and_psycho.html?id=pXWcAAAAMAAJ.</int:CitationText>
                </int:Suggestion>
                <int:Suggestion CitationStyle="Apa" IsIdentical="0">
                  <int:CitationText>&lt;i&gt;Research Methods in Education and Psychology: Integrating ...&lt;/i&gt;. (n.d.). Retrieved from https://books.google.com/books/about/Research_methods_in_education_and_psycho.html?id=pXWcAAAAMAAJ</int:CitationText>
                </int:Suggestion>
                <int:Suggestion CitationStyle="Chicago" IsIdentical="0">
                  <int:CitationText>“Research Methods in Education and Psychology: Integrating ...” n.d., https://books.google.com/books/about/Research_methods_in_education_and_psycho.html?id=pXWcAAAAMAAJ.</int:CitationText>
                </int:Suggestion>
              </int:Suggestions>
            </int:AdditionalSources>
          </int:SimilarityCritique>
        </oel:ext>
      </int:extLst>
    </int:Content>
    <int:Content id="5IEUWzRF">
      <int:extLst>
        <oel:ext uri="426473B9-03D8-482F-96C9-C2C85392BACA">
          <int:SimilarityCritique Version="1" Context="The research paradigm – methodology, epistemology and ontology – explained in simple language." SourceType="Online" SourceTitle="Tag: research paradigm - Dr Salma Patel" SourceUrl="https://salmapatel.co.uk/tag/research-paradigm/" SourceSnippet="The research paradigm – methodology, epistemology and ontology – explained in simple language. Published July 15, 2015 by Salma Patel. The research paradigm – methodology, epistemology and ontology – explained in simple language. Continue reading. The research paradigm – methodology, epistemology and ontology – explained in simple ...">
            <int:Suggestions CitationType="Inline">
              <int:Suggestion CitationStyle="Mla" IsIdentical="1">
                <int:CitationText>(“Tag: research paradigm - Dr Salma Patel”)</int:CitationText>
              </int:Suggestion>
              <int:Suggestion CitationStyle="Apa" IsIdentical="1">
                <int:CitationText>(“Tag: research paradigm - Dr Salma Patel”)</int:CitationText>
              </int:Suggestion>
              <int:Suggestion CitationStyle="Chicago" IsIdentical="1">
                <int:CitationText>(“Tag: research paradigm - Dr Salma Patel”)</int:CitationText>
              </int:Suggestion>
            </int:Suggestions>
            <int:Suggestions CitationType="Full">
              <int:Suggestion CitationStyle="Mla" IsIdentical="1">
                <int:CitationText>&lt;i&gt;Tag: research paradigm - Dr Salma Patel&lt;/i&gt;, https://salmapatel.co.uk/tag/research-paradigm/.</int:CitationText>
              </int:Suggestion>
              <int:Suggestion CitationStyle="Apa" IsIdentical="1">
                <int:CitationText>&lt;i&gt;Tag: research paradigm - Dr Salma Patel&lt;/i&gt;. (n.d.). Retrieved from https://salmapatel.co.uk/tag/research-paradigm/</int:CitationText>
              </int:Suggestion>
              <int:Suggestion CitationStyle="Chicago" IsIdentical="1">
                <int:CitationText>“Tag: research paradigm - Dr Salma Patel” n.d., https://salmapatel.co.uk/tag/research-paradigm/.</int:CitationText>
              </int:Suggestion>
            </int:Suggestions>
            <int:AdditionalSources SourceType="Online" SourceTitle="The research paradigm – methodology, epistemology and ..." SourceUrl="http://salmapatel.co.uk/academia/the-research-paradigm-methodology-epistemology-and-ontology-explained-in-simple-language/" SourceSnippet="The research paradigm – methodology, epistemology and ontology – explained in simple language Published July 15, 2015 by Salma Patel I have put together this post to explain what a research paradigm is, which includes ontology, epistemology, theoretical framework and methodology, and why it is important for your research or PhD.">
              <int:Suggestions CitationType="Inline">
                <int:Suggestion CitationStyle="Mla" IsIdentical="0">
                  <int:CitationText>(“The research paradigm – methodology, epistemology and ...”)</int:CitationText>
                </int:Suggestion>
                <int:Suggestion CitationStyle="Apa" IsIdentical="0">
                  <int:CitationText>(“The research paradigm – methodology, epistemology and ...”)</int:CitationText>
                </int:Suggestion>
                <int:Suggestion CitationStyle="Chicago" IsIdentical="0">
                  <int:CitationText>(“The research paradigm – methodology, epistemology and ...”)</int:CitationText>
                </int:Suggestion>
              </int:Suggestions>
              <int:Suggestions CitationType="Full">
                <int:Suggestion CitationStyle="Mla" IsIdentical="0">
                  <int:CitationText>&lt;i&gt;The research paradigm – methodology, epistemology and ...&lt;/i&gt;, http://salmapatel.co.uk/academia/the-research-paradigm-methodology-epistemology-and-ontology-explained-in-simple-language/.</int:CitationText>
                </int:Suggestion>
                <int:Suggestion CitationStyle="Apa" IsIdentical="0">
                  <int:CitationText>&lt;i&gt;The research paradigm – methodology, epistemology and ...&lt;/i&gt;. (n.d.). Retrieved from http://salmapatel.co.uk/academia/the-research-paradigm-methodology-epistemology-and-ontology-explained-in-simple-language/</int:CitationText>
                </int:Suggestion>
                <int:Suggestion CitationStyle="Chicago" IsIdentical="0">
                  <int:CitationText>“The research paradigm – methodology, epistemology and ...” n.d., http://salmapatel.co.uk/academia/the-research-paradigm-methodology-epistemology-and-ontology-explained-in-simple-language/.</int:CitationText>
                </int:Suggestion>
              </int:Suggestions>
            </int:AdditionalSources>
            <int:AdditionalSources SourceType="Online" SourceTitle="The Research Paradigm - Methodology, Epistemology and ..." SourceUrl="https://www.scribd.com/document/378351764/The-Research-Paradigm-Methodology-Epistemology-and-Ontology-Explained-in-Simple-Language-Salma-Patel" SourceSnippet="The Research Paradigm – Methodology, Epistemology and Ontology – Explained in Simple Language _ Salma Patel - Free download as PDF File (.pdf), Text File (.txt) or read online for free. Nice research discourse found on internet, source and original work is acknowledged">
              <int:Suggestions CitationType="Inline">
                <int:Suggestion CitationStyle="Mla" IsIdentical="0">
                  <int:CitationText>(“The Research Paradigm - Methodology, Epistemology and ...”)</int:CitationText>
                </int:Suggestion>
                <int:Suggestion CitationStyle="Apa" IsIdentical="0">
                  <int:CitationText>(“The Research Paradigm - Methodology, Epistemology and ...”)</int:CitationText>
                </int:Suggestion>
                <int:Suggestion CitationStyle="Chicago" IsIdentical="0">
                  <int:CitationText>(“The Research Paradigm - Methodology, Epistemology and ...”)</int:CitationText>
                </int:Suggestion>
              </int:Suggestions>
              <int:Suggestions CitationType="Full">
                <int:Suggestion CitationStyle="Mla" IsIdentical="0">
                  <int:CitationText>&lt;i&gt;The Research Paradigm - Methodology, Epistemology and ...&lt;/i&gt;, https://www.scribd.com/document/378351764/The-Research-Paradigm-Methodology-Epistemology-and-Ontology-Explained-in-Simple-Language-Salma-Patel.</int:CitationText>
                </int:Suggestion>
                <int:Suggestion CitationStyle="Apa" IsIdentical="0">
                  <int:CitationText>&lt;i&gt;The Research Paradigm - Methodology, Epistemology and ...&lt;/i&gt;. (n.d.). Retrieved from https://www.scribd.com/document/378351764/The-Research-Paradigm-Methodology-Epistemology-and-Ontology-Explained-in-Simple-Language-Salma-Patel</int:CitationText>
                </int:Suggestion>
                <int:Suggestion CitationStyle="Chicago" IsIdentical="0">
                  <int:CitationText>“The Research Paradigm - Methodology, Epistemology and ...” n.d., https://www.scribd.com/document/378351764/The-Research-Paradigm-Methodology-Epistemology-and-Ontology-Explained-in-Simple-Language-Salma-Patel.</int:CitationText>
                </int:Suggestion>
              </int:Suggestions>
            </int:AdditionalSources>
          </int:SimilarityCritique>
        </oel:ext>
      </int:extLst>
    </int:Content>
    <int:Content id="imlVwm1y">
      <int:extLst>
        <oel:ext uri="426473B9-03D8-482F-96C9-C2C85392BACA">
          <int:SimilarityCritique Version="1" Context="Prison Reform Trust (2021) Why focus on reducing women’s imprisonment?" SourceType="Online" SourceTitle="Women" SourceUrl="https://www.justiceinspectorates.gov.uk/hmiprobation/research/the-evidence-base-probation/specific-sub-groups/women/" SourceSnippet="Prison Reform Trust. (2021). Why focus on reducing women’s imprisonment? London: Prison Reform Trust. Rutter, N. and Barr, U. (2021). ‘Being a ‘good woman’: Stigma, relationships and desistance’, Probation Journal, 68(2), pp. 166-185. Women’s Budget Group. (2020). The Case for Sustainable Funding for Women’s Centres.">
            <int:Suggestions CitationType="Inline">
              <int:Suggestion CitationStyle="Mla" IsIdentical="0">
                <int:CitationText>(“Women”)</int:CitationText>
              </int:Suggestion>
              <int:Suggestion CitationStyle="Apa" IsIdentical="0">
                <int:CitationText>(“Women”)</int:CitationText>
              </int:Suggestion>
              <int:Suggestion CitationStyle="Chicago" IsIdentical="0">
                <int:CitationText>(“Women”)</int:CitationText>
              </int:Suggestion>
            </int:Suggestions>
            <int:Suggestions CitationType="Full">
              <int:Suggestion CitationStyle="Mla" IsIdentical="0">
                <int:CitationText>&lt;i&gt;Women&lt;/i&gt;, https://www.justiceinspectorates.gov.uk/hmiprobation/research/the-evidence-base-probation/specific-sub-groups/women/.</int:CitationText>
              </int:Suggestion>
              <int:Suggestion CitationStyle="Apa" IsIdentical="0">
                <int:CitationText>&lt;i&gt;Women&lt;/i&gt;. (n.d.). Retrieved from https://www.justiceinspectorates.gov.uk/hmiprobation/research/the-evidence-base-probation/specific-sub-groups/women/</int:CitationText>
              </int:Suggestion>
              <int:Suggestion CitationStyle="Chicago" IsIdentical="0">
                <int:CitationText>“Women” n.d., https://www.justiceinspectorates.gov.uk/hmiprobation/research/the-evidence-base-probation/specific-sub-groups/women/.</int:CitationText>
              </int:Suggestion>
            </int:Suggestions>
          </int:SimilarityCritique>
        </oel:ext>
      </int:extLst>
    </int:Content>
    <int:Content id="Q3eTWmHv">
      <int:extLst>
        <oel:ext uri="426473B9-03D8-482F-96C9-C2C85392BACA">
          <int:SimilarityCritique Version="1" Context="Riddle, J. (2017) All Too Easy: Spreading Information Through Social Media." SourceType="Online" SourceTitle="BIBLIOGRAPHY.docx - New Era INTEGRATED SCHOOL University ..." SourceUrl="https://www.coursehero.com/file/117508581/BIBLIOGRAPHYdocx/" SourceSnippet="Riddle, J. (2017). All Too Easy: Spreading Information Through Social Media - The Arkansas Journal of Social Change and Public Service. The Arkansas Journal of Social Change and Public Service. - media/#:~: ...">
            <int:Suggestions CitationType="Inline">
              <int:Suggestion CitationStyle="Mla" IsIdentical="0">
                <int:CitationText>(“BIBLIOGRAPHY.docx - New Era INTEGRATED SCHOOL University ...”)</int:CitationText>
              </int:Suggestion>
              <int:Suggestion CitationStyle="Apa" IsIdentical="0">
                <int:CitationText>(“BIBLIOGRAPHY.docx - New Era INTEGRATED SCHOOL University ...”)</int:CitationText>
              </int:Suggestion>
              <int:Suggestion CitationStyle="Chicago" IsIdentical="0">
                <int:CitationText>(“BIBLIOGRAPHY.docx - New Era INTEGRATED SCHOOL University ...”)</int:CitationText>
              </int:Suggestion>
            </int:Suggestions>
            <int:Suggestions CitationType="Full">
              <int:Suggestion CitationStyle="Mla" IsIdentical="0">
                <int:CitationText>&lt;i&gt;BIBLIOGRAPHY.docx - New Era INTEGRATED SCHOOL University ...&lt;/i&gt;, https://www.coursehero.com/file/117508581/BIBLIOGRAPHYdocx/.</int:CitationText>
              </int:Suggestion>
              <int:Suggestion CitationStyle="Apa" IsIdentical="0">
                <int:CitationText>&lt;i&gt;BIBLIOGRAPHY.docx - New Era INTEGRATED SCHOOL University ...&lt;/i&gt;. (n.d.). Retrieved from https://www.coursehero.com/file/117508581/BIBLIOGRAPHYdocx/</int:CitationText>
              </int:Suggestion>
              <int:Suggestion CitationStyle="Chicago" IsIdentical="0">
                <int:CitationText>“BIBLIOGRAPHY.docx - New Era INTEGRATED SCHOOL University ...” n.d., https://www.coursehero.com/file/117508581/BIBLIOGRAPHYdocx/.</int:CitationText>
              </int:Suggestion>
            </int:Suggestions>
          </int:SimilarityCritique>
        </oel:ext>
      </int:extLst>
    </int:Content>
    <int:Content id="5kS4fZnO">
      <int:extLst>
        <oel:ext uri="426473B9-03D8-482F-96C9-C2C85392BACA">
          <int:SimilarityCritique Version="1" Context="Sedlak, A.J., Mettenburg, J., Basena, M., Petta, I., McPherson, K., Greene, A., and Li, S. (2010)." SourceType="Online" SourceTitle="Major Findings from the Fourth National Incidence Study of ..." SourceUrl="https://cwrp.ca/research-watch/2332" SourceSnippet="Sedlak, A.J., Mettenburg, J., Basena, M., Petta, I., McPherson, K., Greene, A., and Li, S. (2010). Fourth National Incidence Study of Child Abuse and Neglect (NIS–4 ...">
            <int:Suggestions CitationType="Inline">
              <int:Suggestion CitationStyle="Mla" IsIdentical="1">
                <int:CitationText>(“Major Findings from the Fourth National Incidence Study of ...”)</int:CitationText>
              </int:Suggestion>
              <int:Suggestion CitationStyle="Apa" IsIdentical="1">
                <int:CitationText>(“Major Findings from the Fourth National Incidence Study of ...”)</int:CitationText>
              </int:Suggestion>
              <int:Suggestion CitationStyle="Chicago" IsIdentical="1">
                <int:CitationText>(“Major Findings from the Fourth National Incidence Study of ...”)</int:CitationText>
              </int:Suggestion>
            </int:Suggestions>
            <int:Suggestions CitationType="Full">
              <int:Suggestion CitationStyle="Mla" IsIdentical="1">
                <int:CitationText>&lt;i&gt;Major Findings from the Fourth National Incidence Study of ...&lt;/i&gt;, https://cwrp.ca/research-watch/2332.</int:CitationText>
              </int:Suggestion>
              <int:Suggestion CitationStyle="Apa" IsIdentical="1">
                <int:CitationText>&lt;i&gt;Major Findings from the Fourth National Incidence Study of ...&lt;/i&gt;. (n.d.). Retrieved from https://cwrp.ca/research-watch/2332</int:CitationText>
              </int:Suggestion>
              <int:Suggestion CitationStyle="Chicago" IsIdentical="1">
                <int:CitationText>“Major Findings from the Fourth National Incidence Study of ...” n.d., https://cwrp.ca/research-watch/2332.</int:CitationText>
              </int:Suggestion>
            </int:Suggestions>
            <int:AdditionalSources SourceType="Online" SourceTitle="Who Are the Victims of Child Sexual Abuse and What Are the ..." SourceUrl="https://www.campussafetymagazine.com/safety/child-sexual-abuse-victims-signs/2/" SourceSnippet="Sources: Sedlak, A.J., Mettenburg, J., Basena, M., Petta, I., McPherson, K., Greene, A., and Li, S. (2010) National Crime Victimization Survey (2002)">
              <int:Suggestions CitationType="Inline">
                <int:Suggestion CitationStyle="Mla" IsIdentical="0">
                  <int:CitationText>(“Who Are the Victims of Child Sexual Abuse and What Are the ...”)</int:CitationText>
                </int:Suggestion>
                <int:Suggestion CitationStyle="Apa" IsIdentical="0">
                  <int:CitationText>(“Who Are the Victims of Child Sexual Abuse and What Are the ...”)</int:CitationText>
                </int:Suggestion>
                <int:Suggestion CitationStyle="Chicago" IsIdentical="0">
                  <int:CitationText>(“Who Are the Victims of Child Sexual Abuse and What Are the ...”)</int:CitationText>
                </int:Suggestion>
              </int:Suggestions>
              <int:Suggestions CitationType="Full">
                <int:Suggestion CitationStyle="Mla" IsIdentical="0">
                  <int:CitationText>&lt;i&gt;Who Are the Victims of Child Sexual Abuse and What Are the ...&lt;/i&gt;, https://www.campussafetymagazine.com/safety/child-sexual-abuse-victims-signs/2/.</int:CitationText>
                </int:Suggestion>
                <int:Suggestion CitationStyle="Apa" IsIdentical="0">
                  <int:CitationText>&lt;i&gt;Who Are the Victims of Child Sexual Abuse and What Are the ...&lt;/i&gt;. (n.d.). Retrieved from https://www.campussafetymagazine.com/safety/child-sexual-abuse-victims-signs/2/</int:CitationText>
                </int:Suggestion>
                <int:Suggestion CitationStyle="Chicago" IsIdentical="0">
                  <int:CitationText>“Who Are the Victims of Child Sexual Abuse and What Are the ...” n.d., https://www.campussafetymagazine.com/safety/child-sexual-abuse-victims-signs/2/.</int:CitationText>
                </int:Suggestion>
              </int:Suggestions>
            </int:AdditionalSources>
          </int:SimilarityCritique>
        </oel:ext>
      </int:extLst>
    </int:Content>
    <int:Content id="ijXGpJzB">
      <int:extLst>
        <oel:ext uri="426473B9-03D8-482F-96C9-C2C85392BACA">
          <int:SimilarityCritique Version="1" Context="Spataro, J., Mullen, P., Burgess, P., Wells, D., &amp; Moss, S. (2004)." SourceType="Online" SourceTitle="Sexual Child Abuse Reference.docx - Spataro J Mullen P ..." SourceUrl="https://www.coursehero.com/file/53149856/Sexual-Child-Abuse-Referencedocx/" SourceSnippet="View Essay - Sexual Child Abuse Reference.docx from CJC 210 at University of Mt. Olive. Spataro, J., Mullen, P., Burgess, P., Wells, D., &amp; Moss, S. (2004). Impact of ...">
            <int:Suggestions CitationType="Inline">
              <int:Suggestion CitationStyle="Mla" IsIdentical="1">
                <int:CitationText>(“Sexual Child Abuse Reference.docx - Spataro J Mullen P ...”)</int:CitationText>
              </int:Suggestion>
              <int:Suggestion CitationStyle="Apa" IsIdentical="1">
                <int:CitationText>(“Sexual Child Abuse Reference.docx - Spataro J Mullen P ...”)</int:CitationText>
              </int:Suggestion>
              <int:Suggestion CitationStyle="Chicago" IsIdentical="1">
                <int:CitationText>(“Sexual Child Abuse Reference.docx - Spataro J Mullen P ...”)</int:CitationText>
              </int:Suggestion>
            </int:Suggestions>
            <int:Suggestions CitationType="Full">
              <int:Suggestion CitationStyle="Mla" IsIdentical="1">
                <int:CitationText>&lt;i&gt;Sexual Child Abuse Reference.docx - Spataro J Mullen P ...&lt;/i&gt;, https://www.coursehero.com/file/53149856/Sexual-Child-Abuse-Referencedocx/.</int:CitationText>
              </int:Suggestion>
              <int:Suggestion CitationStyle="Apa" IsIdentical="1">
                <int:CitationText>&lt;i&gt;Sexual Child Abuse Reference.docx - Spataro J Mullen P ...&lt;/i&gt;. (n.d.). Retrieved from https://www.coursehero.com/file/53149856/Sexual-Child-Abuse-Referencedocx/</int:CitationText>
              </int:Suggestion>
              <int:Suggestion CitationStyle="Chicago" IsIdentical="1">
                <int:CitationText>“Sexual Child Abuse Reference.docx - Spataro J Mullen P ...” n.d., https://www.coursehero.com/file/53149856/Sexual-Child-Abuse-Referencedocx/.</int:CitationText>
              </int:Suggestion>
            </int:Suggestions>
            <int:AdditionalSources SourceType="Online" SourceTitle="(PDF) Victims and forensic psychiatry: marginal or ..." SourceUrl="https://www.academia.edu/1145031/Victims_and_forensic_psychiatry_marginal_or_mainstream" SourceSnippet="Spataro J, Mullen P, Burgess P, Wells D, Moss S (2004). Impact of child sexual abuse on mental health: prospective study of males and females. British Journal of Psychiatry 184: 416–421.">
              <int:Suggestions CitationType="Inline">
                <int:Suggestion CitationStyle="Mla" IsIdentical="0">
                  <int:CitationText>(“(PDF) Victims and forensic psychiatry: marginal or ...”)</int:CitationText>
                </int:Suggestion>
                <int:Suggestion CitationStyle="Apa" IsIdentical="0">
                  <int:CitationText>(“(PDF) Victims and forensic psychiatry: marginal or ...”)</int:CitationText>
                </int:Suggestion>
                <int:Suggestion CitationStyle="Chicago" IsIdentical="0">
                  <int:CitationText>(“(PDF) Victims and forensic psychiatry: marginal or ...”)</int:CitationText>
                </int:Suggestion>
              </int:Suggestions>
              <int:Suggestions CitationType="Full">
                <int:Suggestion CitationStyle="Mla" IsIdentical="0">
                  <int:CitationText>&lt;i&gt;(PDF) Victims and forensic psychiatry: marginal or ...&lt;/i&gt;, https://www.academia.edu/1145031/Victims_and_forensic_psychiatry_marginal_or_mainstream.</int:CitationText>
                </int:Suggestion>
                <int:Suggestion CitationStyle="Apa" IsIdentical="0">
                  <int:CitationText>&lt;i&gt;(PDF) Victims and forensic psychiatry: marginal or ...&lt;/i&gt;. (n.d.). Retrieved from https://www.academia.edu/1145031/Victims_and_forensic_psychiatry_marginal_or_mainstream</int:CitationText>
                </int:Suggestion>
                <int:Suggestion CitationStyle="Chicago" IsIdentical="0">
                  <int:CitationText>“(PDF) Victims and forensic psychiatry: marginal or ...” n.d., https://www.academia.edu/1145031/Victims_and_forensic_psychiatry_marginal_or_mainstream.</int:CitationText>
                </int:Suggestion>
              </int:Suggestions>
            </int:AdditionalSources>
            <int:AdditionalSources SourceType="Online" SourceTitle="Schizophrenia and Other Psychotic Disorders in a Cohort of ..." SourceUrl="https://jamanetwork.com/journals/jamapsychiatry/fullarticle/210920" SourceSnippet="Spataro J, Mullen P, Burgess P, Wells D, Moss S. Impact of child sexual abuse on mental health: A prospective study in males and females. Br J Psychiatry. 2004;184(5):416-421. 5. Fisher H, Craig T, Fearon P, Morgan K, Dazzan P, Lappin J, Hutchinson G, Doody G,Jones P, McGuffin P, Murray R, Leff J, Morgan C. Reliability and comparability of ...">
              <int:Suggestions CitationType="Inline">
                <int:Suggestion CitationStyle="Mla" IsIdentical="0">
                  <int:CitationText>(“Schizophrenia and Other Psychotic Disorders in a Cohort of ...”)</int:CitationText>
                </int:Suggestion>
                <int:Suggestion CitationStyle="Apa" IsIdentical="0">
                  <int:CitationText>(“Schizophrenia and Other Psychotic Disorders in a Cohort of ...”)</int:CitationText>
                </int:Suggestion>
                <int:Suggestion CitationStyle="Chicago" IsIdentical="0">
                  <int:CitationText>(“Schizophrenia and Other Psychotic Disorders in a Cohort of ...”)</int:CitationText>
                </int:Suggestion>
              </int:Suggestions>
              <int:Suggestions CitationType="Full">
                <int:Suggestion CitationStyle="Mla" IsIdentical="0">
                  <int:CitationText>&lt;i&gt;Schizophrenia and Other Psychotic Disorders in a Cohort of ...&lt;/i&gt;, https://jamanetwork.com/journals/jamapsychiatry/fullarticle/210920.</int:CitationText>
                </int:Suggestion>
                <int:Suggestion CitationStyle="Apa" IsIdentical="0">
                  <int:CitationText>&lt;i&gt;Schizophrenia and Other Psychotic Disorders in a Cohort of ...&lt;/i&gt;. (n.d.). Retrieved from https://jamanetwork.com/journals/jamapsychiatry/fullarticle/210920</int:CitationText>
                </int:Suggestion>
                <int:Suggestion CitationStyle="Chicago" IsIdentical="0">
                  <int:CitationText>“Schizophrenia and Other Psychotic Disorders in a Cohort of ...” n.d., https://jamanetwork.com/journals/jamapsychiatry/fullarticle/210920.</int:CitationText>
                </int:Suggestion>
              </int:Suggestions>
            </int:AdditionalSources>
          </int:SimilarityCritique>
        </oel:ext>
      </int:extLst>
    </int:Content>
    <int:Content id="TMtRMAdU">
      <int:extLst>
        <oel:ext uri="426473B9-03D8-482F-96C9-C2C85392BACA">
          <int:SimilarityCritique Version="1" Context="The Advocates Gateway (2017) Identifying vulnerability in witnesses and parties and making adjustments." SourceType="Online" SourceTitle="4. Appearing in court — Project TALE" SourceUrl="http://www.project-tale.org/in-court" SourceSnippet="The Advocate’s Gateway: Identifying vulnerability in witnesses and parties and making adjustments, Toolkit 10 20 March 2017 The Advocate’s Gateway: Vulnerable Witnesses and Parties in the Family Courts, Toolkit 13 8 NOVEMBER 2014">
            <int:Suggestions CitationType="Inline">
              <int:Suggestion CitationStyle="Mla" IsIdentical="0">
                <int:CitationText>(“4. Appearing in court — Project TALE”)</int:CitationText>
              </int:Suggestion>
              <int:Suggestion CitationStyle="Apa" IsIdentical="0">
                <int:CitationText>(“4. Appearing in court — Project TALE”)</int:CitationText>
              </int:Suggestion>
              <int:Suggestion CitationStyle="Chicago" IsIdentical="0">
                <int:CitationText>(“4. Appearing in court — Project TALE”)</int:CitationText>
              </int:Suggestion>
            </int:Suggestions>
            <int:Suggestions CitationType="Full">
              <int:Suggestion CitationStyle="Mla" IsIdentical="0">
                <int:CitationText>&lt;i&gt;4. Appearing in court — Project TALE&lt;/i&gt;, http://www.project-tale.org/in-court.</int:CitationText>
              </int:Suggestion>
              <int:Suggestion CitationStyle="Apa" IsIdentical="0">
                <int:CitationText>&lt;i&gt;4. Appearing in court — Project TALE&lt;/i&gt;. (n.d.). Retrieved from http://www.project-tale.org/in-court</int:CitationText>
              </int:Suggestion>
              <int:Suggestion CitationStyle="Chicago" IsIdentical="0">
                <int:CitationText>“4. Appearing in court — Project TALE” n.d., http://www.project-tale.org/in-court.</int:CitationText>
              </int:Suggestion>
            </int:Suggestions>
          </int:SimilarityCritique>
        </oel:ext>
      </int:extLst>
    </int:Content>
    <int:Content id="N1UACDEK">
      <int:extLst>
        <oel:ext uri="426473B9-03D8-482F-96C9-C2C85392BACA">
          <int:SimilarityCritique Version="1" Context="Punishing the poor: the neoliberal government of social insecurity Durham: Duke University press." SourceType="Online" SourceTitle="Punishing the Poor: The Neoliberal Government of Social ..." SourceUrl="https://onlinelibrary.wiley.com/doi/full/10.1111/j.1468-2311.2011.00695_1.x" SourceSnippet="Punishing the Poor: The Neoliberal Government of Social Insecurity, Wacquant, L.. Durham, NC. : Duke University Press ( 2009 ) 384pp. £16.99pb ISBN 978-0-8223-4422-3">
            <int:Suggestions CitationType="Inline">
              <int:Suggestion CitationStyle="Mla" IsIdentical="0">
                <int:CitationText>(“Punishing the Poor: The Neoliberal Government of Social ...”)</int:CitationText>
              </int:Suggestion>
              <int:Suggestion CitationStyle="Apa" IsIdentical="0">
                <int:CitationText>(“Punishing the Poor: The Neoliberal Government of Social ...”)</int:CitationText>
              </int:Suggestion>
              <int:Suggestion CitationStyle="Chicago" IsIdentical="0">
                <int:CitationText>(“Punishing the Poor: The Neoliberal Government of Social ...”)</int:CitationText>
              </int:Suggestion>
            </int:Suggestions>
            <int:Suggestions CitationType="Full">
              <int:Suggestion CitationStyle="Mla" IsIdentical="0">
                <int:CitationText>&lt;i&gt;Punishing the Poor: The Neoliberal Government of Social ...&lt;/i&gt;, https://onlinelibrary.wiley.com/doi/full/10.1111/j.1468-2311.2011.00695_1.x.</int:CitationText>
              </int:Suggestion>
              <int:Suggestion CitationStyle="Apa" IsIdentical="0">
                <int:CitationText>&lt;i&gt;Punishing the Poor: The Neoliberal Government of Social ...&lt;/i&gt;. (n.d.). Retrieved from https://onlinelibrary.wiley.com/doi/full/10.1111/j.1468-2311.2011.00695_1.x</int:CitationText>
              </int:Suggestion>
              <int:Suggestion CitationStyle="Chicago" IsIdentical="0">
                <int:CitationText>“Punishing the Poor: The Neoliberal Government of Social ...” n.d., https://onlinelibrary.wiley.com/doi/full/10.1111/j.1468-2311.2011.00695_1.x.</int:CitationText>
              </int:Suggestion>
            </int:Suggestions>
            <int:AdditionalSources SourceType="Online" SourceTitle="(PDF) Punishing the Poor: The Neoliberal Government of ..." SourceUrl="https://www.academia.edu/16381210/Punishing_the_Poor_The_Neoliberal_Government_of_Social_Insecurity_By_Lo%C3%AFc_Wacquant_Durham_NC_Duke_University_Press_2009_Pp_408_89_95_cloth_24_95_paper_" SourceSnippet="Punishing the Poor: The Neoliberal Government of Social Insecurity . By Loïc Wacquant . Durham, NC: Duke University Press, 2009. Pp. 408. $89.95 (cloth); $24.95 (paper)">
              <int:Suggestions CitationType="Inline">
                <int:Suggestion CitationStyle="Mla" IsIdentical="0">
                  <int:CitationText>(“(PDF) Punishing the Poor: The Neoliberal Government of ...”)</int:CitationText>
                </int:Suggestion>
                <int:Suggestion CitationStyle="Apa" IsIdentical="0">
                  <int:CitationText>(“(PDF) Punishing the Poor: The Neoliberal Government of ...”)</int:CitationText>
                </int:Suggestion>
                <int:Suggestion CitationStyle="Chicago" IsIdentical="0">
                  <int:CitationText>(“(PDF) Punishing the Poor: The Neoliberal Government of ...”)</int:CitationText>
                </int:Suggestion>
              </int:Suggestions>
              <int:Suggestions CitationType="Full">
                <int:Suggestion CitationStyle="Mla" IsIdentical="0">
                  <int:CitationText>&lt;i&gt;(PDF) Punishing the Poor: The Neoliberal Government of ...&lt;/i&gt;, https://www.academia.edu/16381210/Punishing_the_Poor_The_Neoliberal_Government_of_Social_Insecurity_By_Lo%C3%AFc_Wacquant_Durham_NC_Duke_University_Press_2009_Pp_408_89_95_cloth_24_95_paper_.</int:CitationText>
                </int:Suggestion>
                <int:Suggestion CitationStyle="Apa" IsIdentical="0">
                  <int:CitationText>&lt;i&gt;(PDF) Punishing the Poor: The Neoliberal Government of ...&lt;/i&gt;. (n.d.). Retrieved from https://www.academia.edu/16381210/Punishing_the_Poor_The_Neoliberal_Government_of_Social_Insecurity_By_Lo%C3%AFc_Wacquant_Durham_NC_Duke_University_Press_2009_Pp_408_89_95_cloth_24_95_paper_</int:CitationText>
                </int:Suggestion>
                <int:Suggestion CitationStyle="Chicago" IsIdentical="0">
                  <int:CitationText>“(PDF) Punishing the Poor: The Neoliberal Government of ...” n.d., https://www.academia.edu/16381210/Punishing_the_Poor_The_Neoliberal_Government_of_Social_Insecurity_By_Lo%C3%AFc_Wacquant_Durham_NC_Duke_University_Press_2009_Pp_408_89_95_cloth_24_95_paper_.</int:CitationText>
                </int:Suggestion>
              </int:Suggestions>
            </int:AdditionalSources>
            <int:AdditionalSources SourceType="Online" SourceTitle="Study Guide – Disempower, Disarm, Disband" SourceUrl="https://aworldwithoutpolice.org/study-guide/" SourceSnippet="Punishing the poor: The neoliberal government of social insecurity. Durham: Duke University Press. 3. White supremacy and class rule. Williams, Kristian. (2004). Our Enemies in Blue: Police and power in America. New York: Soft Skull Press. Chapters 4-5. Kelly, Robin D.G. (2016). “Thug Nation: On State Violence and Disposability.” In ...">
              <int:Suggestions CitationType="Inline">
                <int:Suggestion CitationStyle="Mla" IsIdentical="0">
                  <int:CitationText>(“Study Guide – Disempower, Disarm, Disband”)</int:CitationText>
                </int:Suggestion>
                <int:Suggestion CitationStyle="Apa" IsIdentical="0">
                  <int:CitationText>(“Study Guide – Disempower, Disarm, Disband”)</int:CitationText>
                </int:Suggestion>
                <int:Suggestion CitationStyle="Chicago" IsIdentical="0">
                  <int:CitationText>(“Study Guide – Disempower, Disarm, Disband”)</int:CitationText>
                </int:Suggestion>
              </int:Suggestions>
              <int:Suggestions CitationType="Full">
                <int:Suggestion CitationStyle="Mla" IsIdentical="0">
                  <int:CitationText>&lt;i&gt;Study Guide – Disempower, Disarm, Disband&lt;/i&gt;, https://aworldwithoutpolice.org/study-guide/.</int:CitationText>
                </int:Suggestion>
                <int:Suggestion CitationStyle="Apa" IsIdentical="0">
                  <int:CitationText>&lt;i&gt;Study Guide – Disempower, Disarm, Disband&lt;/i&gt;. (n.d.). Retrieved from https://aworldwithoutpolice.org/study-guide/</int:CitationText>
                </int:Suggestion>
                <int:Suggestion CitationStyle="Chicago" IsIdentical="0">
                  <int:CitationText>“Study Guide – Disempower, Disarm, Disband” n.d., https://aworldwithoutpolice.org/study-guide/.</int:CitationText>
                </int:Suggestion>
              </int:Suggestions>
            </int:AdditionalSource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75D1F"/>
    <w:multiLevelType w:val="multilevel"/>
    <w:tmpl w:val="9298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065957"/>
    <w:multiLevelType w:val="hybridMultilevel"/>
    <w:tmpl w:val="CF928CE2"/>
    <w:lvl w:ilvl="0" w:tplc="5CFA6D34">
      <w:start w:val="1"/>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771F62"/>
    <w:multiLevelType w:val="hybridMultilevel"/>
    <w:tmpl w:val="7A22C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5447C"/>
    <w:multiLevelType w:val="hybridMultilevel"/>
    <w:tmpl w:val="44A008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C815F0"/>
    <w:multiLevelType w:val="multilevel"/>
    <w:tmpl w:val="854425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3F1420"/>
    <w:multiLevelType w:val="hybridMultilevel"/>
    <w:tmpl w:val="FFFFFFFF"/>
    <w:lvl w:ilvl="0" w:tplc="8E70F8EA">
      <w:start w:val="1"/>
      <w:numFmt w:val="bullet"/>
      <w:lvlText w:val="-"/>
      <w:lvlJc w:val="left"/>
      <w:pPr>
        <w:ind w:left="720" w:hanging="360"/>
      </w:pPr>
      <w:rPr>
        <w:rFonts w:ascii="Calibri" w:hAnsi="Calibri" w:hint="default"/>
      </w:rPr>
    </w:lvl>
    <w:lvl w:ilvl="1" w:tplc="B66253C2">
      <w:start w:val="1"/>
      <w:numFmt w:val="bullet"/>
      <w:lvlText w:val="o"/>
      <w:lvlJc w:val="left"/>
      <w:pPr>
        <w:ind w:left="1440" w:hanging="360"/>
      </w:pPr>
      <w:rPr>
        <w:rFonts w:ascii="Courier New" w:hAnsi="Courier New" w:hint="default"/>
      </w:rPr>
    </w:lvl>
    <w:lvl w:ilvl="2" w:tplc="C3726B90">
      <w:start w:val="1"/>
      <w:numFmt w:val="bullet"/>
      <w:lvlText w:val=""/>
      <w:lvlJc w:val="left"/>
      <w:pPr>
        <w:ind w:left="2160" w:hanging="360"/>
      </w:pPr>
      <w:rPr>
        <w:rFonts w:ascii="Wingdings" w:hAnsi="Wingdings" w:hint="default"/>
      </w:rPr>
    </w:lvl>
    <w:lvl w:ilvl="3" w:tplc="D272D94C">
      <w:start w:val="1"/>
      <w:numFmt w:val="bullet"/>
      <w:lvlText w:val=""/>
      <w:lvlJc w:val="left"/>
      <w:pPr>
        <w:ind w:left="2880" w:hanging="360"/>
      </w:pPr>
      <w:rPr>
        <w:rFonts w:ascii="Symbol" w:hAnsi="Symbol" w:hint="default"/>
      </w:rPr>
    </w:lvl>
    <w:lvl w:ilvl="4" w:tplc="BE288E46">
      <w:start w:val="1"/>
      <w:numFmt w:val="bullet"/>
      <w:lvlText w:val="o"/>
      <w:lvlJc w:val="left"/>
      <w:pPr>
        <w:ind w:left="3600" w:hanging="360"/>
      </w:pPr>
      <w:rPr>
        <w:rFonts w:ascii="Courier New" w:hAnsi="Courier New" w:hint="default"/>
      </w:rPr>
    </w:lvl>
    <w:lvl w:ilvl="5" w:tplc="800852F2">
      <w:start w:val="1"/>
      <w:numFmt w:val="bullet"/>
      <w:lvlText w:val=""/>
      <w:lvlJc w:val="left"/>
      <w:pPr>
        <w:ind w:left="4320" w:hanging="360"/>
      </w:pPr>
      <w:rPr>
        <w:rFonts w:ascii="Wingdings" w:hAnsi="Wingdings" w:hint="default"/>
      </w:rPr>
    </w:lvl>
    <w:lvl w:ilvl="6" w:tplc="82429E32">
      <w:start w:val="1"/>
      <w:numFmt w:val="bullet"/>
      <w:lvlText w:val=""/>
      <w:lvlJc w:val="left"/>
      <w:pPr>
        <w:ind w:left="5040" w:hanging="360"/>
      </w:pPr>
      <w:rPr>
        <w:rFonts w:ascii="Symbol" w:hAnsi="Symbol" w:hint="default"/>
      </w:rPr>
    </w:lvl>
    <w:lvl w:ilvl="7" w:tplc="58DA0E08">
      <w:start w:val="1"/>
      <w:numFmt w:val="bullet"/>
      <w:lvlText w:val="o"/>
      <w:lvlJc w:val="left"/>
      <w:pPr>
        <w:ind w:left="5760" w:hanging="360"/>
      </w:pPr>
      <w:rPr>
        <w:rFonts w:ascii="Courier New" w:hAnsi="Courier New" w:hint="default"/>
      </w:rPr>
    </w:lvl>
    <w:lvl w:ilvl="8" w:tplc="86EA2C14">
      <w:start w:val="1"/>
      <w:numFmt w:val="bullet"/>
      <w:lvlText w:val=""/>
      <w:lvlJc w:val="left"/>
      <w:pPr>
        <w:ind w:left="6480" w:hanging="360"/>
      </w:pPr>
      <w:rPr>
        <w:rFonts w:ascii="Wingdings" w:hAnsi="Wingdings" w:hint="default"/>
      </w:rPr>
    </w:lvl>
  </w:abstractNum>
  <w:abstractNum w:abstractNumId="6" w15:restartNumberingAfterBreak="0">
    <w:nsid w:val="31AC609F"/>
    <w:multiLevelType w:val="hybridMultilevel"/>
    <w:tmpl w:val="25FC9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2844D8"/>
    <w:multiLevelType w:val="multilevel"/>
    <w:tmpl w:val="B0820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0319BF"/>
    <w:multiLevelType w:val="multilevel"/>
    <w:tmpl w:val="C4D47F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9507DE2"/>
    <w:multiLevelType w:val="multilevel"/>
    <w:tmpl w:val="2BCA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937159"/>
    <w:multiLevelType w:val="hybridMultilevel"/>
    <w:tmpl w:val="1786DC86"/>
    <w:lvl w:ilvl="0" w:tplc="1D5E0A90">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5D6E48"/>
    <w:multiLevelType w:val="hybridMultilevel"/>
    <w:tmpl w:val="4B5EA3E6"/>
    <w:lvl w:ilvl="0" w:tplc="E9E830E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6D6390"/>
    <w:multiLevelType w:val="hybridMultilevel"/>
    <w:tmpl w:val="F5B497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BA68F6"/>
    <w:multiLevelType w:val="hybridMultilevel"/>
    <w:tmpl w:val="FFFFFFFF"/>
    <w:lvl w:ilvl="0" w:tplc="F1FAC6B4">
      <w:start w:val="1"/>
      <w:numFmt w:val="bullet"/>
      <w:lvlText w:val="-"/>
      <w:lvlJc w:val="left"/>
      <w:pPr>
        <w:ind w:left="720" w:hanging="360"/>
      </w:pPr>
      <w:rPr>
        <w:rFonts w:ascii="Calibri" w:hAnsi="Calibri" w:hint="default"/>
      </w:rPr>
    </w:lvl>
    <w:lvl w:ilvl="1" w:tplc="8D3EEC88">
      <w:start w:val="1"/>
      <w:numFmt w:val="bullet"/>
      <w:lvlText w:val="o"/>
      <w:lvlJc w:val="left"/>
      <w:pPr>
        <w:ind w:left="1440" w:hanging="360"/>
      </w:pPr>
      <w:rPr>
        <w:rFonts w:ascii="Courier New" w:hAnsi="Courier New" w:hint="default"/>
      </w:rPr>
    </w:lvl>
    <w:lvl w:ilvl="2" w:tplc="B9962744">
      <w:start w:val="1"/>
      <w:numFmt w:val="bullet"/>
      <w:lvlText w:val=""/>
      <w:lvlJc w:val="left"/>
      <w:pPr>
        <w:ind w:left="2160" w:hanging="360"/>
      </w:pPr>
      <w:rPr>
        <w:rFonts w:ascii="Wingdings" w:hAnsi="Wingdings" w:hint="default"/>
      </w:rPr>
    </w:lvl>
    <w:lvl w:ilvl="3" w:tplc="BA8AAE38">
      <w:start w:val="1"/>
      <w:numFmt w:val="bullet"/>
      <w:lvlText w:val=""/>
      <w:lvlJc w:val="left"/>
      <w:pPr>
        <w:ind w:left="2880" w:hanging="360"/>
      </w:pPr>
      <w:rPr>
        <w:rFonts w:ascii="Symbol" w:hAnsi="Symbol" w:hint="default"/>
      </w:rPr>
    </w:lvl>
    <w:lvl w:ilvl="4" w:tplc="3AFE6A4A">
      <w:start w:val="1"/>
      <w:numFmt w:val="bullet"/>
      <w:lvlText w:val="o"/>
      <w:lvlJc w:val="left"/>
      <w:pPr>
        <w:ind w:left="3600" w:hanging="360"/>
      </w:pPr>
      <w:rPr>
        <w:rFonts w:ascii="Courier New" w:hAnsi="Courier New" w:hint="default"/>
      </w:rPr>
    </w:lvl>
    <w:lvl w:ilvl="5" w:tplc="2BDC1ED2">
      <w:start w:val="1"/>
      <w:numFmt w:val="bullet"/>
      <w:lvlText w:val=""/>
      <w:lvlJc w:val="left"/>
      <w:pPr>
        <w:ind w:left="4320" w:hanging="360"/>
      </w:pPr>
      <w:rPr>
        <w:rFonts w:ascii="Wingdings" w:hAnsi="Wingdings" w:hint="default"/>
      </w:rPr>
    </w:lvl>
    <w:lvl w:ilvl="6" w:tplc="E2489BE0">
      <w:start w:val="1"/>
      <w:numFmt w:val="bullet"/>
      <w:lvlText w:val=""/>
      <w:lvlJc w:val="left"/>
      <w:pPr>
        <w:ind w:left="5040" w:hanging="360"/>
      </w:pPr>
      <w:rPr>
        <w:rFonts w:ascii="Symbol" w:hAnsi="Symbol" w:hint="default"/>
      </w:rPr>
    </w:lvl>
    <w:lvl w:ilvl="7" w:tplc="6E985E26">
      <w:start w:val="1"/>
      <w:numFmt w:val="bullet"/>
      <w:lvlText w:val="o"/>
      <w:lvlJc w:val="left"/>
      <w:pPr>
        <w:ind w:left="5760" w:hanging="360"/>
      </w:pPr>
      <w:rPr>
        <w:rFonts w:ascii="Courier New" w:hAnsi="Courier New" w:hint="default"/>
      </w:rPr>
    </w:lvl>
    <w:lvl w:ilvl="8" w:tplc="5770C5CC">
      <w:start w:val="1"/>
      <w:numFmt w:val="bullet"/>
      <w:lvlText w:val=""/>
      <w:lvlJc w:val="left"/>
      <w:pPr>
        <w:ind w:left="6480" w:hanging="360"/>
      </w:pPr>
      <w:rPr>
        <w:rFonts w:ascii="Wingdings" w:hAnsi="Wingdings" w:hint="default"/>
      </w:rPr>
    </w:lvl>
  </w:abstractNum>
  <w:abstractNum w:abstractNumId="14" w15:restartNumberingAfterBreak="0">
    <w:nsid w:val="41CC6C27"/>
    <w:multiLevelType w:val="hybridMultilevel"/>
    <w:tmpl w:val="BE9A90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4CB2825"/>
    <w:multiLevelType w:val="multilevel"/>
    <w:tmpl w:val="7BD07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56687E"/>
    <w:multiLevelType w:val="multilevel"/>
    <w:tmpl w:val="D8A6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0CF40C4"/>
    <w:multiLevelType w:val="hybridMultilevel"/>
    <w:tmpl w:val="84DC6E6C"/>
    <w:lvl w:ilvl="0" w:tplc="1D5E0A9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0660D0"/>
    <w:multiLevelType w:val="hybridMultilevel"/>
    <w:tmpl w:val="39D61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315E1A"/>
    <w:multiLevelType w:val="hybridMultilevel"/>
    <w:tmpl w:val="C8783CF4"/>
    <w:lvl w:ilvl="0" w:tplc="16C0360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3"/>
  </w:num>
  <w:num w:numId="3">
    <w:abstractNumId w:val="6"/>
  </w:num>
  <w:num w:numId="4">
    <w:abstractNumId w:val="12"/>
  </w:num>
  <w:num w:numId="5">
    <w:abstractNumId w:val="8"/>
  </w:num>
  <w:num w:numId="6">
    <w:abstractNumId w:val="17"/>
  </w:num>
  <w:num w:numId="7">
    <w:abstractNumId w:val="10"/>
  </w:num>
  <w:num w:numId="8">
    <w:abstractNumId w:val="14"/>
  </w:num>
  <w:num w:numId="9">
    <w:abstractNumId w:val="1"/>
  </w:num>
  <w:num w:numId="10">
    <w:abstractNumId w:val="19"/>
  </w:num>
  <w:num w:numId="11">
    <w:abstractNumId w:val="18"/>
  </w:num>
  <w:num w:numId="12">
    <w:abstractNumId w:val="2"/>
  </w:num>
  <w:num w:numId="13">
    <w:abstractNumId w:val="11"/>
  </w:num>
  <w:num w:numId="14">
    <w:abstractNumId w:val="15"/>
  </w:num>
  <w:num w:numId="15">
    <w:abstractNumId w:val="4"/>
  </w:num>
  <w:num w:numId="16">
    <w:abstractNumId w:val="16"/>
  </w:num>
  <w:num w:numId="17">
    <w:abstractNumId w:val="9"/>
  </w:num>
  <w:num w:numId="18">
    <w:abstractNumId w:val="0"/>
  </w:num>
  <w:num w:numId="19">
    <w:abstractNumId w:val="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8DAE85"/>
    <w:rsid w:val="00000FA3"/>
    <w:rsid w:val="00001096"/>
    <w:rsid w:val="00001324"/>
    <w:rsid w:val="000023AC"/>
    <w:rsid w:val="00003305"/>
    <w:rsid w:val="00003B0A"/>
    <w:rsid w:val="0000427A"/>
    <w:rsid w:val="00004619"/>
    <w:rsid w:val="000049A4"/>
    <w:rsid w:val="00004AAB"/>
    <w:rsid w:val="00004ABE"/>
    <w:rsid w:val="00004EA8"/>
    <w:rsid w:val="00005ADE"/>
    <w:rsid w:val="0000681D"/>
    <w:rsid w:val="0000723C"/>
    <w:rsid w:val="000074CB"/>
    <w:rsid w:val="000079A8"/>
    <w:rsid w:val="00007C67"/>
    <w:rsid w:val="000102D6"/>
    <w:rsid w:val="0001033D"/>
    <w:rsid w:val="0001190D"/>
    <w:rsid w:val="00011DA0"/>
    <w:rsid w:val="00012209"/>
    <w:rsid w:val="0001295A"/>
    <w:rsid w:val="00012B6B"/>
    <w:rsid w:val="00013E45"/>
    <w:rsid w:val="00014218"/>
    <w:rsid w:val="00014601"/>
    <w:rsid w:val="0001482E"/>
    <w:rsid w:val="00015324"/>
    <w:rsid w:val="0001557E"/>
    <w:rsid w:val="00015ED7"/>
    <w:rsid w:val="00016C80"/>
    <w:rsid w:val="00017094"/>
    <w:rsid w:val="0001766D"/>
    <w:rsid w:val="00017C0F"/>
    <w:rsid w:val="000201E2"/>
    <w:rsid w:val="00020E25"/>
    <w:rsid w:val="00021A54"/>
    <w:rsid w:val="00021AFC"/>
    <w:rsid w:val="00022018"/>
    <w:rsid w:val="00022239"/>
    <w:rsid w:val="000240DF"/>
    <w:rsid w:val="00024833"/>
    <w:rsid w:val="0002495B"/>
    <w:rsid w:val="00024FDE"/>
    <w:rsid w:val="00026559"/>
    <w:rsid w:val="00027A7B"/>
    <w:rsid w:val="000303C2"/>
    <w:rsid w:val="000314E7"/>
    <w:rsid w:val="0003263D"/>
    <w:rsid w:val="000337DC"/>
    <w:rsid w:val="00033C1A"/>
    <w:rsid w:val="00035A12"/>
    <w:rsid w:val="00036B4B"/>
    <w:rsid w:val="00036C0F"/>
    <w:rsid w:val="00037129"/>
    <w:rsid w:val="00037193"/>
    <w:rsid w:val="00037827"/>
    <w:rsid w:val="00040F87"/>
    <w:rsid w:val="000413CE"/>
    <w:rsid w:val="00042332"/>
    <w:rsid w:val="00042516"/>
    <w:rsid w:val="000442D2"/>
    <w:rsid w:val="0004446E"/>
    <w:rsid w:val="00044A1A"/>
    <w:rsid w:val="000452A0"/>
    <w:rsid w:val="000454D3"/>
    <w:rsid w:val="000454E9"/>
    <w:rsid w:val="00046077"/>
    <w:rsid w:val="0004629B"/>
    <w:rsid w:val="00050149"/>
    <w:rsid w:val="00050D54"/>
    <w:rsid w:val="000511FC"/>
    <w:rsid w:val="00052164"/>
    <w:rsid w:val="000522D7"/>
    <w:rsid w:val="00052D55"/>
    <w:rsid w:val="00052DF6"/>
    <w:rsid w:val="000531FA"/>
    <w:rsid w:val="000532B1"/>
    <w:rsid w:val="00053634"/>
    <w:rsid w:val="00053B2F"/>
    <w:rsid w:val="000541A3"/>
    <w:rsid w:val="00055C9A"/>
    <w:rsid w:val="00055DB9"/>
    <w:rsid w:val="000561FA"/>
    <w:rsid w:val="00056BCB"/>
    <w:rsid w:val="0005709D"/>
    <w:rsid w:val="0006069D"/>
    <w:rsid w:val="00062206"/>
    <w:rsid w:val="000623A6"/>
    <w:rsid w:val="0006281A"/>
    <w:rsid w:val="00062B0F"/>
    <w:rsid w:val="00063605"/>
    <w:rsid w:val="00063BCD"/>
    <w:rsid w:val="0006427F"/>
    <w:rsid w:val="00064857"/>
    <w:rsid w:val="000652CA"/>
    <w:rsid w:val="0006552F"/>
    <w:rsid w:val="00065B8E"/>
    <w:rsid w:val="00066E41"/>
    <w:rsid w:val="00067179"/>
    <w:rsid w:val="0006726F"/>
    <w:rsid w:val="00067B81"/>
    <w:rsid w:val="00070E62"/>
    <w:rsid w:val="00071609"/>
    <w:rsid w:val="00071716"/>
    <w:rsid w:val="000718B3"/>
    <w:rsid w:val="00071EC8"/>
    <w:rsid w:val="00072127"/>
    <w:rsid w:val="00072A3D"/>
    <w:rsid w:val="000734C0"/>
    <w:rsid w:val="00073BDB"/>
    <w:rsid w:val="00073C05"/>
    <w:rsid w:val="000743D6"/>
    <w:rsid w:val="00074D4C"/>
    <w:rsid w:val="00076540"/>
    <w:rsid w:val="000768D0"/>
    <w:rsid w:val="00076EC9"/>
    <w:rsid w:val="00080107"/>
    <w:rsid w:val="00080236"/>
    <w:rsid w:val="000807C8"/>
    <w:rsid w:val="00080EA7"/>
    <w:rsid w:val="000821FC"/>
    <w:rsid w:val="00082891"/>
    <w:rsid w:val="00082A6F"/>
    <w:rsid w:val="000837CA"/>
    <w:rsid w:val="0008452E"/>
    <w:rsid w:val="00084988"/>
    <w:rsid w:val="0008507C"/>
    <w:rsid w:val="00085495"/>
    <w:rsid w:val="000856F9"/>
    <w:rsid w:val="00085964"/>
    <w:rsid w:val="00085C02"/>
    <w:rsid w:val="00086317"/>
    <w:rsid w:val="000868B5"/>
    <w:rsid w:val="00086DAC"/>
    <w:rsid w:val="00086FBD"/>
    <w:rsid w:val="0008716A"/>
    <w:rsid w:val="000871F7"/>
    <w:rsid w:val="000872FF"/>
    <w:rsid w:val="00087F77"/>
    <w:rsid w:val="00090466"/>
    <w:rsid w:val="0009087C"/>
    <w:rsid w:val="00090BA8"/>
    <w:rsid w:val="000910B2"/>
    <w:rsid w:val="0009150A"/>
    <w:rsid w:val="00091564"/>
    <w:rsid w:val="00091C7B"/>
    <w:rsid w:val="00091EF8"/>
    <w:rsid w:val="000920AC"/>
    <w:rsid w:val="00092B13"/>
    <w:rsid w:val="00093DA6"/>
    <w:rsid w:val="00093F1D"/>
    <w:rsid w:val="000949B1"/>
    <w:rsid w:val="00094B31"/>
    <w:rsid w:val="00094F75"/>
    <w:rsid w:val="00094FF9"/>
    <w:rsid w:val="00095329"/>
    <w:rsid w:val="000957E0"/>
    <w:rsid w:val="00096185"/>
    <w:rsid w:val="000A05BB"/>
    <w:rsid w:val="000A065E"/>
    <w:rsid w:val="000A16F9"/>
    <w:rsid w:val="000A20C3"/>
    <w:rsid w:val="000A2DDF"/>
    <w:rsid w:val="000A3217"/>
    <w:rsid w:val="000A3B65"/>
    <w:rsid w:val="000A49C2"/>
    <w:rsid w:val="000A4B27"/>
    <w:rsid w:val="000A577A"/>
    <w:rsid w:val="000A6CDE"/>
    <w:rsid w:val="000A6FF1"/>
    <w:rsid w:val="000A73BC"/>
    <w:rsid w:val="000A743B"/>
    <w:rsid w:val="000A7A55"/>
    <w:rsid w:val="000B002C"/>
    <w:rsid w:val="000B017A"/>
    <w:rsid w:val="000B09AF"/>
    <w:rsid w:val="000B0B5A"/>
    <w:rsid w:val="000B122E"/>
    <w:rsid w:val="000B1936"/>
    <w:rsid w:val="000B1B98"/>
    <w:rsid w:val="000B3128"/>
    <w:rsid w:val="000B32CC"/>
    <w:rsid w:val="000B3463"/>
    <w:rsid w:val="000B38D7"/>
    <w:rsid w:val="000B38F5"/>
    <w:rsid w:val="000B3B04"/>
    <w:rsid w:val="000B3C9F"/>
    <w:rsid w:val="000B4E96"/>
    <w:rsid w:val="000B6A09"/>
    <w:rsid w:val="000B6C76"/>
    <w:rsid w:val="000B7CD0"/>
    <w:rsid w:val="000B7D31"/>
    <w:rsid w:val="000C014F"/>
    <w:rsid w:val="000C0518"/>
    <w:rsid w:val="000C104A"/>
    <w:rsid w:val="000C1A48"/>
    <w:rsid w:val="000C1E11"/>
    <w:rsid w:val="000C255D"/>
    <w:rsid w:val="000C37B7"/>
    <w:rsid w:val="000C4340"/>
    <w:rsid w:val="000C481D"/>
    <w:rsid w:val="000C505B"/>
    <w:rsid w:val="000C50D3"/>
    <w:rsid w:val="000C513B"/>
    <w:rsid w:val="000C575E"/>
    <w:rsid w:val="000C5DC4"/>
    <w:rsid w:val="000C6AFC"/>
    <w:rsid w:val="000C6EF7"/>
    <w:rsid w:val="000C7114"/>
    <w:rsid w:val="000D043C"/>
    <w:rsid w:val="000D069E"/>
    <w:rsid w:val="000D089F"/>
    <w:rsid w:val="000D0E06"/>
    <w:rsid w:val="000D11C2"/>
    <w:rsid w:val="000D17E6"/>
    <w:rsid w:val="000D1FA0"/>
    <w:rsid w:val="000D2F28"/>
    <w:rsid w:val="000D3112"/>
    <w:rsid w:val="000D3910"/>
    <w:rsid w:val="000D3B68"/>
    <w:rsid w:val="000D3C54"/>
    <w:rsid w:val="000D4058"/>
    <w:rsid w:val="000D444F"/>
    <w:rsid w:val="000D5583"/>
    <w:rsid w:val="000D5FB1"/>
    <w:rsid w:val="000D697C"/>
    <w:rsid w:val="000E008E"/>
    <w:rsid w:val="000E1DEB"/>
    <w:rsid w:val="000E3080"/>
    <w:rsid w:val="000E31C1"/>
    <w:rsid w:val="000E3DA3"/>
    <w:rsid w:val="000E3F95"/>
    <w:rsid w:val="000E475A"/>
    <w:rsid w:val="000E536E"/>
    <w:rsid w:val="000E5F16"/>
    <w:rsid w:val="000E6169"/>
    <w:rsid w:val="000E6391"/>
    <w:rsid w:val="000E67CC"/>
    <w:rsid w:val="000E6B92"/>
    <w:rsid w:val="000E6C38"/>
    <w:rsid w:val="000E6EC1"/>
    <w:rsid w:val="000E6F7A"/>
    <w:rsid w:val="000E7C7D"/>
    <w:rsid w:val="000F22FE"/>
    <w:rsid w:val="000F250C"/>
    <w:rsid w:val="000F371D"/>
    <w:rsid w:val="000F4126"/>
    <w:rsid w:val="000F4392"/>
    <w:rsid w:val="000F4CBD"/>
    <w:rsid w:val="000F566F"/>
    <w:rsid w:val="000F5F2A"/>
    <w:rsid w:val="000F630D"/>
    <w:rsid w:val="000F7134"/>
    <w:rsid w:val="000F71BF"/>
    <w:rsid w:val="000F7DB0"/>
    <w:rsid w:val="000F7FA3"/>
    <w:rsid w:val="00100180"/>
    <w:rsid w:val="00101830"/>
    <w:rsid w:val="001020C2"/>
    <w:rsid w:val="001034DE"/>
    <w:rsid w:val="0010420A"/>
    <w:rsid w:val="00104353"/>
    <w:rsid w:val="001045F9"/>
    <w:rsid w:val="00104D87"/>
    <w:rsid w:val="00105888"/>
    <w:rsid w:val="0010639A"/>
    <w:rsid w:val="00106AE6"/>
    <w:rsid w:val="00106DA6"/>
    <w:rsid w:val="001073CA"/>
    <w:rsid w:val="0011029D"/>
    <w:rsid w:val="00112DA8"/>
    <w:rsid w:val="0011445D"/>
    <w:rsid w:val="001144A8"/>
    <w:rsid w:val="00114BB5"/>
    <w:rsid w:val="00114D08"/>
    <w:rsid w:val="00114D77"/>
    <w:rsid w:val="00116A47"/>
    <w:rsid w:val="00116EB3"/>
    <w:rsid w:val="001170DA"/>
    <w:rsid w:val="00117D8A"/>
    <w:rsid w:val="00120186"/>
    <w:rsid w:val="00120A00"/>
    <w:rsid w:val="0012114B"/>
    <w:rsid w:val="00122264"/>
    <w:rsid w:val="00122AFA"/>
    <w:rsid w:val="00123309"/>
    <w:rsid w:val="00123386"/>
    <w:rsid w:val="00123A68"/>
    <w:rsid w:val="00123FB1"/>
    <w:rsid w:val="00124183"/>
    <w:rsid w:val="00124379"/>
    <w:rsid w:val="001244B8"/>
    <w:rsid w:val="001244FA"/>
    <w:rsid w:val="00124B67"/>
    <w:rsid w:val="00125448"/>
    <w:rsid w:val="0012698E"/>
    <w:rsid w:val="00126F48"/>
    <w:rsid w:val="00127036"/>
    <w:rsid w:val="00127311"/>
    <w:rsid w:val="001275ED"/>
    <w:rsid w:val="001279EE"/>
    <w:rsid w:val="00127FDE"/>
    <w:rsid w:val="0013044A"/>
    <w:rsid w:val="0013073E"/>
    <w:rsid w:val="0013161E"/>
    <w:rsid w:val="00131FB3"/>
    <w:rsid w:val="00132AAB"/>
    <w:rsid w:val="00133532"/>
    <w:rsid w:val="00133C0A"/>
    <w:rsid w:val="00134071"/>
    <w:rsid w:val="00135F3A"/>
    <w:rsid w:val="00136A5A"/>
    <w:rsid w:val="00137D2B"/>
    <w:rsid w:val="0014033D"/>
    <w:rsid w:val="00140353"/>
    <w:rsid w:val="00140E5F"/>
    <w:rsid w:val="0014198C"/>
    <w:rsid w:val="001419E4"/>
    <w:rsid w:val="00141F45"/>
    <w:rsid w:val="00142127"/>
    <w:rsid w:val="001421B3"/>
    <w:rsid w:val="001424CB"/>
    <w:rsid w:val="0014313B"/>
    <w:rsid w:val="00143C2C"/>
    <w:rsid w:val="00143D42"/>
    <w:rsid w:val="00144927"/>
    <w:rsid w:val="00144B62"/>
    <w:rsid w:val="00144DC3"/>
    <w:rsid w:val="00144EC5"/>
    <w:rsid w:val="0014508E"/>
    <w:rsid w:val="00145C07"/>
    <w:rsid w:val="001461C5"/>
    <w:rsid w:val="00146242"/>
    <w:rsid w:val="001466CB"/>
    <w:rsid w:val="001467CA"/>
    <w:rsid w:val="00146B4C"/>
    <w:rsid w:val="0015005D"/>
    <w:rsid w:val="001513CD"/>
    <w:rsid w:val="00152ED1"/>
    <w:rsid w:val="001533CA"/>
    <w:rsid w:val="0015347D"/>
    <w:rsid w:val="00153CDD"/>
    <w:rsid w:val="00153DC1"/>
    <w:rsid w:val="00154184"/>
    <w:rsid w:val="001543ED"/>
    <w:rsid w:val="00154BD2"/>
    <w:rsid w:val="00155E38"/>
    <w:rsid w:val="00156011"/>
    <w:rsid w:val="00157090"/>
    <w:rsid w:val="001574B1"/>
    <w:rsid w:val="00160ED9"/>
    <w:rsid w:val="001612A5"/>
    <w:rsid w:val="001614F1"/>
    <w:rsid w:val="0016201D"/>
    <w:rsid w:val="001623E9"/>
    <w:rsid w:val="00163024"/>
    <w:rsid w:val="00163038"/>
    <w:rsid w:val="00163045"/>
    <w:rsid w:val="00163C78"/>
    <w:rsid w:val="00163EE0"/>
    <w:rsid w:val="00164065"/>
    <w:rsid w:val="0016413D"/>
    <w:rsid w:val="00164367"/>
    <w:rsid w:val="00164754"/>
    <w:rsid w:val="00165567"/>
    <w:rsid w:val="001655E3"/>
    <w:rsid w:val="00166139"/>
    <w:rsid w:val="001661D1"/>
    <w:rsid w:val="00166618"/>
    <w:rsid w:val="00166929"/>
    <w:rsid w:val="00166F49"/>
    <w:rsid w:val="00167434"/>
    <w:rsid w:val="00167983"/>
    <w:rsid w:val="00167A61"/>
    <w:rsid w:val="00167DAF"/>
    <w:rsid w:val="00170470"/>
    <w:rsid w:val="00171688"/>
    <w:rsid w:val="001718D1"/>
    <w:rsid w:val="00171FD8"/>
    <w:rsid w:val="00172091"/>
    <w:rsid w:val="00172EE2"/>
    <w:rsid w:val="0017317E"/>
    <w:rsid w:val="00173D65"/>
    <w:rsid w:val="001744D9"/>
    <w:rsid w:val="0017640F"/>
    <w:rsid w:val="00176549"/>
    <w:rsid w:val="00176993"/>
    <w:rsid w:val="00180046"/>
    <w:rsid w:val="00180249"/>
    <w:rsid w:val="00180BB7"/>
    <w:rsid w:val="00180BE9"/>
    <w:rsid w:val="0018113D"/>
    <w:rsid w:val="0018213A"/>
    <w:rsid w:val="00185838"/>
    <w:rsid w:val="0018587B"/>
    <w:rsid w:val="001860F6"/>
    <w:rsid w:val="00186D0D"/>
    <w:rsid w:val="00190AA9"/>
    <w:rsid w:val="00190C3C"/>
    <w:rsid w:val="00191BE6"/>
    <w:rsid w:val="00191E89"/>
    <w:rsid w:val="0019270A"/>
    <w:rsid w:val="00192CAB"/>
    <w:rsid w:val="00193A92"/>
    <w:rsid w:val="00193C7C"/>
    <w:rsid w:val="00194E3C"/>
    <w:rsid w:val="00194F97"/>
    <w:rsid w:val="00196BF1"/>
    <w:rsid w:val="00196FCD"/>
    <w:rsid w:val="001976C8"/>
    <w:rsid w:val="00197E6A"/>
    <w:rsid w:val="00197F26"/>
    <w:rsid w:val="001A04B9"/>
    <w:rsid w:val="001A07AC"/>
    <w:rsid w:val="001A093C"/>
    <w:rsid w:val="001A0F48"/>
    <w:rsid w:val="001A16F7"/>
    <w:rsid w:val="001A1C41"/>
    <w:rsid w:val="001A2364"/>
    <w:rsid w:val="001A24BC"/>
    <w:rsid w:val="001A2649"/>
    <w:rsid w:val="001A2A94"/>
    <w:rsid w:val="001A3969"/>
    <w:rsid w:val="001A464D"/>
    <w:rsid w:val="001A4EC8"/>
    <w:rsid w:val="001A647E"/>
    <w:rsid w:val="001A689B"/>
    <w:rsid w:val="001A68A9"/>
    <w:rsid w:val="001A71F0"/>
    <w:rsid w:val="001A73D9"/>
    <w:rsid w:val="001A788E"/>
    <w:rsid w:val="001A7B07"/>
    <w:rsid w:val="001A7F61"/>
    <w:rsid w:val="001AA9CA"/>
    <w:rsid w:val="001B071C"/>
    <w:rsid w:val="001B0962"/>
    <w:rsid w:val="001B18A6"/>
    <w:rsid w:val="001B1D9F"/>
    <w:rsid w:val="001B1DB7"/>
    <w:rsid w:val="001B3F87"/>
    <w:rsid w:val="001B5D01"/>
    <w:rsid w:val="001B6606"/>
    <w:rsid w:val="001B6BB8"/>
    <w:rsid w:val="001B7106"/>
    <w:rsid w:val="001B741E"/>
    <w:rsid w:val="001B74B2"/>
    <w:rsid w:val="001B7975"/>
    <w:rsid w:val="001B7FD1"/>
    <w:rsid w:val="001C0327"/>
    <w:rsid w:val="001C08F2"/>
    <w:rsid w:val="001C0DAC"/>
    <w:rsid w:val="001C0FC6"/>
    <w:rsid w:val="001C10E0"/>
    <w:rsid w:val="001C22AB"/>
    <w:rsid w:val="001C2401"/>
    <w:rsid w:val="001C269F"/>
    <w:rsid w:val="001C2D18"/>
    <w:rsid w:val="001C2E36"/>
    <w:rsid w:val="001C3510"/>
    <w:rsid w:val="001C4E97"/>
    <w:rsid w:val="001C5063"/>
    <w:rsid w:val="001C5226"/>
    <w:rsid w:val="001C64C1"/>
    <w:rsid w:val="001C6F70"/>
    <w:rsid w:val="001C70CE"/>
    <w:rsid w:val="001C7237"/>
    <w:rsid w:val="001C7A76"/>
    <w:rsid w:val="001C7E60"/>
    <w:rsid w:val="001D0381"/>
    <w:rsid w:val="001D06B1"/>
    <w:rsid w:val="001D08A1"/>
    <w:rsid w:val="001D1C8C"/>
    <w:rsid w:val="001D21F6"/>
    <w:rsid w:val="001D2998"/>
    <w:rsid w:val="001D2BFE"/>
    <w:rsid w:val="001D3688"/>
    <w:rsid w:val="001D4053"/>
    <w:rsid w:val="001D4ADD"/>
    <w:rsid w:val="001D4CF0"/>
    <w:rsid w:val="001D53DA"/>
    <w:rsid w:val="001D5D08"/>
    <w:rsid w:val="001D5FDA"/>
    <w:rsid w:val="001D6628"/>
    <w:rsid w:val="001D747E"/>
    <w:rsid w:val="001D7560"/>
    <w:rsid w:val="001D75D2"/>
    <w:rsid w:val="001E15C6"/>
    <w:rsid w:val="001E1D8E"/>
    <w:rsid w:val="001E2417"/>
    <w:rsid w:val="001E2827"/>
    <w:rsid w:val="001E3221"/>
    <w:rsid w:val="001E4FF1"/>
    <w:rsid w:val="001E5B03"/>
    <w:rsid w:val="001E6D69"/>
    <w:rsid w:val="001E70FC"/>
    <w:rsid w:val="001F03DB"/>
    <w:rsid w:val="001F04F9"/>
    <w:rsid w:val="001F0F25"/>
    <w:rsid w:val="001F18B2"/>
    <w:rsid w:val="001F2C71"/>
    <w:rsid w:val="001F37EE"/>
    <w:rsid w:val="001F4B1C"/>
    <w:rsid w:val="001F6283"/>
    <w:rsid w:val="001F6CF0"/>
    <w:rsid w:val="001F6E29"/>
    <w:rsid w:val="001F7201"/>
    <w:rsid w:val="001F740C"/>
    <w:rsid w:val="001F760B"/>
    <w:rsid w:val="001F771D"/>
    <w:rsid w:val="001F794A"/>
    <w:rsid w:val="001F7D40"/>
    <w:rsid w:val="001F7F36"/>
    <w:rsid w:val="001F7F3A"/>
    <w:rsid w:val="001F7F8F"/>
    <w:rsid w:val="001FC221"/>
    <w:rsid w:val="00200472"/>
    <w:rsid w:val="002005C7"/>
    <w:rsid w:val="00200804"/>
    <w:rsid w:val="00200963"/>
    <w:rsid w:val="00200DED"/>
    <w:rsid w:val="00201D80"/>
    <w:rsid w:val="00201D83"/>
    <w:rsid w:val="002020CF"/>
    <w:rsid w:val="002028B4"/>
    <w:rsid w:val="00203673"/>
    <w:rsid w:val="00203C0E"/>
    <w:rsid w:val="00203DFB"/>
    <w:rsid w:val="002044D5"/>
    <w:rsid w:val="00204685"/>
    <w:rsid w:val="0020469C"/>
    <w:rsid w:val="00205086"/>
    <w:rsid w:val="002050CB"/>
    <w:rsid w:val="00205141"/>
    <w:rsid w:val="00205B49"/>
    <w:rsid w:val="002066B7"/>
    <w:rsid w:val="00206C22"/>
    <w:rsid w:val="00206DB7"/>
    <w:rsid w:val="002070D3"/>
    <w:rsid w:val="00207C2F"/>
    <w:rsid w:val="00210ACF"/>
    <w:rsid w:val="0021190C"/>
    <w:rsid w:val="00211EA0"/>
    <w:rsid w:val="00211EB2"/>
    <w:rsid w:val="00212105"/>
    <w:rsid w:val="00212D41"/>
    <w:rsid w:val="0021460B"/>
    <w:rsid w:val="00214863"/>
    <w:rsid w:val="00215FBE"/>
    <w:rsid w:val="002164DD"/>
    <w:rsid w:val="00216E1E"/>
    <w:rsid w:val="0021743D"/>
    <w:rsid w:val="0021772D"/>
    <w:rsid w:val="00220A76"/>
    <w:rsid w:val="00221EC0"/>
    <w:rsid w:val="002221C0"/>
    <w:rsid w:val="0022412B"/>
    <w:rsid w:val="00224A25"/>
    <w:rsid w:val="00224F70"/>
    <w:rsid w:val="0022534A"/>
    <w:rsid w:val="00225F9D"/>
    <w:rsid w:val="00226C88"/>
    <w:rsid w:val="002309B7"/>
    <w:rsid w:val="00232D10"/>
    <w:rsid w:val="002343E3"/>
    <w:rsid w:val="00234607"/>
    <w:rsid w:val="00234907"/>
    <w:rsid w:val="00234BA2"/>
    <w:rsid w:val="002353C0"/>
    <w:rsid w:val="00236768"/>
    <w:rsid w:val="00236A1C"/>
    <w:rsid w:val="00236C1F"/>
    <w:rsid w:val="002372D3"/>
    <w:rsid w:val="00237ABD"/>
    <w:rsid w:val="00240152"/>
    <w:rsid w:val="0024085E"/>
    <w:rsid w:val="00240A7E"/>
    <w:rsid w:val="00240D84"/>
    <w:rsid w:val="0024142F"/>
    <w:rsid w:val="00242323"/>
    <w:rsid w:val="0024235C"/>
    <w:rsid w:val="00242421"/>
    <w:rsid w:val="00242652"/>
    <w:rsid w:val="00243DA5"/>
    <w:rsid w:val="00244776"/>
    <w:rsid w:val="002452F8"/>
    <w:rsid w:val="00245A01"/>
    <w:rsid w:val="00245C98"/>
    <w:rsid w:val="002465EB"/>
    <w:rsid w:val="00246AF0"/>
    <w:rsid w:val="00246BC1"/>
    <w:rsid w:val="00250561"/>
    <w:rsid w:val="002513AC"/>
    <w:rsid w:val="002513E1"/>
    <w:rsid w:val="00251831"/>
    <w:rsid w:val="002519AE"/>
    <w:rsid w:val="00251D58"/>
    <w:rsid w:val="00252050"/>
    <w:rsid w:val="002523D2"/>
    <w:rsid w:val="00252B8A"/>
    <w:rsid w:val="00252DBE"/>
    <w:rsid w:val="00253036"/>
    <w:rsid w:val="0025438E"/>
    <w:rsid w:val="00255111"/>
    <w:rsid w:val="002557AA"/>
    <w:rsid w:val="0025604D"/>
    <w:rsid w:val="0025645D"/>
    <w:rsid w:val="00256AE3"/>
    <w:rsid w:val="00256C63"/>
    <w:rsid w:val="00260DC1"/>
    <w:rsid w:val="00261434"/>
    <w:rsid w:val="00261931"/>
    <w:rsid w:val="00262988"/>
    <w:rsid w:val="002636BC"/>
    <w:rsid w:val="00263B7C"/>
    <w:rsid w:val="00263E2F"/>
    <w:rsid w:val="00264060"/>
    <w:rsid w:val="0026421F"/>
    <w:rsid w:val="0026488F"/>
    <w:rsid w:val="00264957"/>
    <w:rsid w:val="002655B3"/>
    <w:rsid w:val="002656DA"/>
    <w:rsid w:val="002656ED"/>
    <w:rsid w:val="00266576"/>
    <w:rsid w:val="00267217"/>
    <w:rsid w:val="00267A25"/>
    <w:rsid w:val="00270621"/>
    <w:rsid w:val="002708CF"/>
    <w:rsid w:val="00270E46"/>
    <w:rsid w:val="0027112C"/>
    <w:rsid w:val="00271525"/>
    <w:rsid w:val="002719DC"/>
    <w:rsid w:val="00272AAF"/>
    <w:rsid w:val="00273793"/>
    <w:rsid w:val="00274073"/>
    <w:rsid w:val="002742D6"/>
    <w:rsid w:val="002750AE"/>
    <w:rsid w:val="0027590F"/>
    <w:rsid w:val="0027594C"/>
    <w:rsid w:val="002759FC"/>
    <w:rsid w:val="00275A0C"/>
    <w:rsid w:val="00275B33"/>
    <w:rsid w:val="00275D79"/>
    <w:rsid w:val="00275E19"/>
    <w:rsid w:val="00276ACA"/>
    <w:rsid w:val="0027701B"/>
    <w:rsid w:val="002803B2"/>
    <w:rsid w:val="002804DD"/>
    <w:rsid w:val="00280DDC"/>
    <w:rsid w:val="002817F2"/>
    <w:rsid w:val="00282158"/>
    <w:rsid w:val="00282667"/>
    <w:rsid w:val="00283200"/>
    <w:rsid w:val="0028340B"/>
    <w:rsid w:val="002838AB"/>
    <w:rsid w:val="0028494D"/>
    <w:rsid w:val="002853B8"/>
    <w:rsid w:val="00285B7B"/>
    <w:rsid w:val="00287A93"/>
    <w:rsid w:val="002902D5"/>
    <w:rsid w:val="00290A1E"/>
    <w:rsid w:val="0029120C"/>
    <w:rsid w:val="002913B6"/>
    <w:rsid w:val="002919F3"/>
    <w:rsid w:val="00291E58"/>
    <w:rsid w:val="00291E77"/>
    <w:rsid w:val="0029207A"/>
    <w:rsid w:val="00293F93"/>
    <w:rsid w:val="002942E1"/>
    <w:rsid w:val="0029587C"/>
    <w:rsid w:val="002958BC"/>
    <w:rsid w:val="00295C93"/>
    <w:rsid w:val="00295FE2"/>
    <w:rsid w:val="002967FE"/>
    <w:rsid w:val="002971B3"/>
    <w:rsid w:val="002972EC"/>
    <w:rsid w:val="00297A30"/>
    <w:rsid w:val="002A05E3"/>
    <w:rsid w:val="002A0AE1"/>
    <w:rsid w:val="002A0CA4"/>
    <w:rsid w:val="002A183D"/>
    <w:rsid w:val="002A1EC0"/>
    <w:rsid w:val="002A1F6C"/>
    <w:rsid w:val="002A23E8"/>
    <w:rsid w:val="002A2A0E"/>
    <w:rsid w:val="002A2E8A"/>
    <w:rsid w:val="002A2FB8"/>
    <w:rsid w:val="002A2FFD"/>
    <w:rsid w:val="002A3EA7"/>
    <w:rsid w:val="002A41C6"/>
    <w:rsid w:val="002A5004"/>
    <w:rsid w:val="002A53F9"/>
    <w:rsid w:val="002A6E32"/>
    <w:rsid w:val="002A7206"/>
    <w:rsid w:val="002A7536"/>
    <w:rsid w:val="002A7892"/>
    <w:rsid w:val="002A7964"/>
    <w:rsid w:val="002A7F8A"/>
    <w:rsid w:val="002B085F"/>
    <w:rsid w:val="002B0957"/>
    <w:rsid w:val="002B0D65"/>
    <w:rsid w:val="002B1B1E"/>
    <w:rsid w:val="002B1EB6"/>
    <w:rsid w:val="002B335C"/>
    <w:rsid w:val="002B3449"/>
    <w:rsid w:val="002B417B"/>
    <w:rsid w:val="002B4321"/>
    <w:rsid w:val="002B4FD2"/>
    <w:rsid w:val="002B5CEA"/>
    <w:rsid w:val="002B5F99"/>
    <w:rsid w:val="002B605D"/>
    <w:rsid w:val="002B61BD"/>
    <w:rsid w:val="002B61F3"/>
    <w:rsid w:val="002B6AB9"/>
    <w:rsid w:val="002B7DDD"/>
    <w:rsid w:val="002C0071"/>
    <w:rsid w:val="002C0E95"/>
    <w:rsid w:val="002C137D"/>
    <w:rsid w:val="002C1491"/>
    <w:rsid w:val="002C19F1"/>
    <w:rsid w:val="002C1F89"/>
    <w:rsid w:val="002C23FF"/>
    <w:rsid w:val="002C2972"/>
    <w:rsid w:val="002C2A6C"/>
    <w:rsid w:val="002C2D8D"/>
    <w:rsid w:val="002C3334"/>
    <w:rsid w:val="002C4039"/>
    <w:rsid w:val="002C4BAA"/>
    <w:rsid w:val="002C5468"/>
    <w:rsid w:val="002C5839"/>
    <w:rsid w:val="002C59AB"/>
    <w:rsid w:val="002C63C5"/>
    <w:rsid w:val="002D10AF"/>
    <w:rsid w:val="002D1D0F"/>
    <w:rsid w:val="002D1DE9"/>
    <w:rsid w:val="002D2E99"/>
    <w:rsid w:val="002D33CA"/>
    <w:rsid w:val="002D370D"/>
    <w:rsid w:val="002D3735"/>
    <w:rsid w:val="002D4ABD"/>
    <w:rsid w:val="002D4B82"/>
    <w:rsid w:val="002D5022"/>
    <w:rsid w:val="002D5722"/>
    <w:rsid w:val="002D5819"/>
    <w:rsid w:val="002D5CF8"/>
    <w:rsid w:val="002D5E34"/>
    <w:rsid w:val="002D5E7B"/>
    <w:rsid w:val="002D6968"/>
    <w:rsid w:val="002D6A69"/>
    <w:rsid w:val="002D72C3"/>
    <w:rsid w:val="002D73E9"/>
    <w:rsid w:val="002D7CD6"/>
    <w:rsid w:val="002E0402"/>
    <w:rsid w:val="002E0813"/>
    <w:rsid w:val="002E0C29"/>
    <w:rsid w:val="002E1F0E"/>
    <w:rsid w:val="002E2408"/>
    <w:rsid w:val="002E24B9"/>
    <w:rsid w:val="002E284D"/>
    <w:rsid w:val="002E3A4C"/>
    <w:rsid w:val="002E3E8F"/>
    <w:rsid w:val="002E4261"/>
    <w:rsid w:val="002E5099"/>
    <w:rsid w:val="002E6033"/>
    <w:rsid w:val="002E65C4"/>
    <w:rsid w:val="002E6844"/>
    <w:rsid w:val="002E798E"/>
    <w:rsid w:val="002E7C32"/>
    <w:rsid w:val="002F0594"/>
    <w:rsid w:val="002F073F"/>
    <w:rsid w:val="002F0849"/>
    <w:rsid w:val="002F0899"/>
    <w:rsid w:val="002F0AA6"/>
    <w:rsid w:val="002F0B0E"/>
    <w:rsid w:val="002F0D60"/>
    <w:rsid w:val="002F1372"/>
    <w:rsid w:val="002F1602"/>
    <w:rsid w:val="002F2000"/>
    <w:rsid w:val="002F26AE"/>
    <w:rsid w:val="002F2DC6"/>
    <w:rsid w:val="002F3507"/>
    <w:rsid w:val="002F3AA8"/>
    <w:rsid w:val="002F3B9D"/>
    <w:rsid w:val="002F3EE6"/>
    <w:rsid w:val="002F4C47"/>
    <w:rsid w:val="002F67B8"/>
    <w:rsid w:val="002F6B81"/>
    <w:rsid w:val="002F706A"/>
    <w:rsid w:val="002F77EB"/>
    <w:rsid w:val="00300FEF"/>
    <w:rsid w:val="00301146"/>
    <w:rsid w:val="00301502"/>
    <w:rsid w:val="00301A62"/>
    <w:rsid w:val="00301C82"/>
    <w:rsid w:val="00301E13"/>
    <w:rsid w:val="0030205A"/>
    <w:rsid w:val="003029EF"/>
    <w:rsid w:val="00303347"/>
    <w:rsid w:val="00303D1E"/>
    <w:rsid w:val="00304228"/>
    <w:rsid w:val="003044D1"/>
    <w:rsid w:val="003044E8"/>
    <w:rsid w:val="00304D0B"/>
    <w:rsid w:val="00305A67"/>
    <w:rsid w:val="0030615F"/>
    <w:rsid w:val="003101FD"/>
    <w:rsid w:val="00311511"/>
    <w:rsid w:val="0031189A"/>
    <w:rsid w:val="003137F7"/>
    <w:rsid w:val="00313EF3"/>
    <w:rsid w:val="00313F4F"/>
    <w:rsid w:val="003145CE"/>
    <w:rsid w:val="0031496B"/>
    <w:rsid w:val="00314E50"/>
    <w:rsid w:val="0031617C"/>
    <w:rsid w:val="00317E35"/>
    <w:rsid w:val="00320B00"/>
    <w:rsid w:val="0032102C"/>
    <w:rsid w:val="0032120F"/>
    <w:rsid w:val="00321381"/>
    <w:rsid w:val="003213F0"/>
    <w:rsid w:val="003218FB"/>
    <w:rsid w:val="00322753"/>
    <w:rsid w:val="0032279C"/>
    <w:rsid w:val="00323395"/>
    <w:rsid w:val="00323732"/>
    <w:rsid w:val="0032390E"/>
    <w:rsid w:val="00323998"/>
    <w:rsid w:val="00323ECC"/>
    <w:rsid w:val="00325968"/>
    <w:rsid w:val="00325B36"/>
    <w:rsid w:val="0032644B"/>
    <w:rsid w:val="00326FF7"/>
    <w:rsid w:val="003271D9"/>
    <w:rsid w:val="003273D9"/>
    <w:rsid w:val="003302D7"/>
    <w:rsid w:val="00331051"/>
    <w:rsid w:val="00331AED"/>
    <w:rsid w:val="00332177"/>
    <w:rsid w:val="003327A0"/>
    <w:rsid w:val="00332DA6"/>
    <w:rsid w:val="00332EEE"/>
    <w:rsid w:val="00333BE3"/>
    <w:rsid w:val="00334499"/>
    <w:rsid w:val="003353C1"/>
    <w:rsid w:val="00335AE3"/>
    <w:rsid w:val="00335EED"/>
    <w:rsid w:val="0033700C"/>
    <w:rsid w:val="00337814"/>
    <w:rsid w:val="00337935"/>
    <w:rsid w:val="00337ABE"/>
    <w:rsid w:val="00340151"/>
    <w:rsid w:val="003403BF"/>
    <w:rsid w:val="00341C0B"/>
    <w:rsid w:val="00341EB5"/>
    <w:rsid w:val="0034241B"/>
    <w:rsid w:val="003426F9"/>
    <w:rsid w:val="00342BDA"/>
    <w:rsid w:val="00342F91"/>
    <w:rsid w:val="00343D18"/>
    <w:rsid w:val="003446E7"/>
    <w:rsid w:val="003447A1"/>
    <w:rsid w:val="0034570B"/>
    <w:rsid w:val="00345CC7"/>
    <w:rsid w:val="00345F93"/>
    <w:rsid w:val="00346409"/>
    <w:rsid w:val="0035047C"/>
    <w:rsid w:val="00351488"/>
    <w:rsid w:val="00351C62"/>
    <w:rsid w:val="00352B2A"/>
    <w:rsid w:val="0035300C"/>
    <w:rsid w:val="003534AE"/>
    <w:rsid w:val="00353C0C"/>
    <w:rsid w:val="00354507"/>
    <w:rsid w:val="00354730"/>
    <w:rsid w:val="0035479A"/>
    <w:rsid w:val="00354A05"/>
    <w:rsid w:val="00355B49"/>
    <w:rsid w:val="003561C7"/>
    <w:rsid w:val="00356B96"/>
    <w:rsid w:val="00357961"/>
    <w:rsid w:val="003606B7"/>
    <w:rsid w:val="00360943"/>
    <w:rsid w:val="00360D88"/>
    <w:rsid w:val="00360FD4"/>
    <w:rsid w:val="00361230"/>
    <w:rsid w:val="003612EC"/>
    <w:rsid w:val="00361382"/>
    <w:rsid w:val="0036194A"/>
    <w:rsid w:val="0036287A"/>
    <w:rsid w:val="00362960"/>
    <w:rsid w:val="0036299B"/>
    <w:rsid w:val="00363C86"/>
    <w:rsid w:val="00365C02"/>
    <w:rsid w:val="00365CE5"/>
    <w:rsid w:val="00371304"/>
    <w:rsid w:val="003714D4"/>
    <w:rsid w:val="0037184D"/>
    <w:rsid w:val="00372168"/>
    <w:rsid w:val="003745E8"/>
    <w:rsid w:val="00374B3A"/>
    <w:rsid w:val="00375A39"/>
    <w:rsid w:val="003761EA"/>
    <w:rsid w:val="00376DD1"/>
    <w:rsid w:val="00377E2A"/>
    <w:rsid w:val="003807B2"/>
    <w:rsid w:val="003819D9"/>
    <w:rsid w:val="00382951"/>
    <w:rsid w:val="00382D22"/>
    <w:rsid w:val="00382DD9"/>
    <w:rsid w:val="0038351B"/>
    <w:rsid w:val="00384A3D"/>
    <w:rsid w:val="00384B1F"/>
    <w:rsid w:val="003862DE"/>
    <w:rsid w:val="00386770"/>
    <w:rsid w:val="00386BD5"/>
    <w:rsid w:val="0038745D"/>
    <w:rsid w:val="00387482"/>
    <w:rsid w:val="003879C8"/>
    <w:rsid w:val="00387A36"/>
    <w:rsid w:val="00387E02"/>
    <w:rsid w:val="00390480"/>
    <w:rsid w:val="003908A9"/>
    <w:rsid w:val="00390DF1"/>
    <w:rsid w:val="00391CD7"/>
    <w:rsid w:val="00391F9E"/>
    <w:rsid w:val="00392CDD"/>
    <w:rsid w:val="003941BD"/>
    <w:rsid w:val="003946E5"/>
    <w:rsid w:val="0039514E"/>
    <w:rsid w:val="00395655"/>
    <w:rsid w:val="003957C6"/>
    <w:rsid w:val="00395F59"/>
    <w:rsid w:val="00396487"/>
    <w:rsid w:val="00396AB2"/>
    <w:rsid w:val="00396C16"/>
    <w:rsid w:val="00396C47"/>
    <w:rsid w:val="00397333"/>
    <w:rsid w:val="0039776F"/>
    <w:rsid w:val="00397A3C"/>
    <w:rsid w:val="00397A58"/>
    <w:rsid w:val="003A1692"/>
    <w:rsid w:val="003A1B63"/>
    <w:rsid w:val="003A2BA0"/>
    <w:rsid w:val="003A2EEF"/>
    <w:rsid w:val="003A2F9B"/>
    <w:rsid w:val="003A2FB0"/>
    <w:rsid w:val="003A2FB8"/>
    <w:rsid w:val="003A3E96"/>
    <w:rsid w:val="003A41AA"/>
    <w:rsid w:val="003A4758"/>
    <w:rsid w:val="003A4B43"/>
    <w:rsid w:val="003A5A9C"/>
    <w:rsid w:val="003A5F38"/>
    <w:rsid w:val="003A5FA1"/>
    <w:rsid w:val="003A658F"/>
    <w:rsid w:val="003A6726"/>
    <w:rsid w:val="003A6F79"/>
    <w:rsid w:val="003A7629"/>
    <w:rsid w:val="003A792F"/>
    <w:rsid w:val="003B0C5C"/>
    <w:rsid w:val="003B15F2"/>
    <w:rsid w:val="003B2BDA"/>
    <w:rsid w:val="003B410B"/>
    <w:rsid w:val="003B4693"/>
    <w:rsid w:val="003B549B"/>
    <w:rsid w:val="003B718E"/>
    <w:rsid w:val="003B72B7"/>
    <w:rsid w:val="003B79CD"/>
    <w:rsid w:val="003B7B85"/>
    <w:rsid w:val="003C02DE"/>
    <w:rsid w:val="003C0EA8"/>
    <w:rsid w:val="003C1ACD"/>
    <w:rsid w:val="003C1B47"/>
    <w:rsid w:val="003C1DA6"/>
    <w:rsid w:val="003C2574"/>
    <w:rsid w:val="003C25AA"/>
    <w:rsid w:val="003C2B19"/>
    <w:rsid w:val="003C2DF0"/>
    <w:rsid w:val="003C4133"/>
    <w:rsid w:val="003C45EF"/>
    <w:rsid w:val="003C4835"/>
    <w:rsid w:val="003C546E"/>
    <w:rsid w:val="003C5D0D"/>
    <w:rsid w:val="003C5FD6"/>
    <w:rsid w:val="003C63D6"/>
    <w:rsid w:val="003C6919"/>
    <w:rsid w:val="003C6FA7"/>
    <w:rsid w:val="003C717F"/>
    <w:rsid w:val="003C7674"/>
    <w:rsid w:val="003C79B7"/>
    <w:rsid w:val="003C7B26"/>
    <w:rsid w:val="003C7BF2"/>
    <w:rsid w:val="003D09FF"/>
    <w:rsid w:val="003D0B6F"/>
    <w:rsid w:val="003D1473"/>
    <w:rsid w:val="003D150F"/>
    <w:rsid w:val="003D1529"/>
    <w:rsid w:val="003D1DAB"/>
    <w:rsid w:val="003D20CC"/>
    <w:rsid w:val="003D2E7D"/>
    <w:rsid w:val="003D3209"/>
    <w:rsid w:val="003D4ECE"/>
    <w:rsid w:val="003D5AE7"/>
    <w:rsid w:val="003D64EC"/>
    <w:rsid w:val="003D79F9"/>
    <w:rsid w:val="003E0BD4"/>
    <w:rsid w:val="003E0F14"/>
    <w:rsid w:val="003E112F"/>
    <w:rsid w:val="003E2E48"/>
    <w:rsid w:val="003E3452"/>
    <w:rsid w:val="003E3CEC"/>
    <w:rsid w:val="003E43A9"/>
    <w:rsid w:val="003E455B"/>
    <w:rsid w:val="003E4BE0"/>
    <w:rsid w:val="003E4DE4"/>
    <w:rsid w:val="003E4F8C"/>
    <w:rsid w:val="003E677C"/>
    <w:rsid w:val="003E6D88"/>
    <w:rsid w:val="003E7472"/>
    <w:rsid w:val="003F0336"/>
    <w:rsid w:val="003F0AD6"/>
    <w:rsid w:val="003F1637"/>
    <w:rsid w:val="003F22A1"/>
    <w:rsid w:val="003F29AF"/>
    <w:rsid w:val="003F2EEF"/>
    <w:rsid w:val="003F365B"/>
    <w:rsid w:val="003F3937"/>
    <w:rsid w:val="003F3AF5"/>
    <w:rsid w:val="003F47EE"/>
    <w:rsid w:val="003F52DF"/>
    <w:rsid w:val="003F5EB8"/>
    <w:rsid w:val="003F656A"/>
    <w:rsid w:val="003F6604"/>
    <w:rsid w:val="003F7A6E"/>
    <w:rsid w:val="003F7B2C"/>
    <w:rsid w:val="00400E75"/>
    <w:rsid w:val="00401130"/>
    <w:rsid w:val="004013D8"/>
    <w:rsid w:val="00401B52"/>
    <w:rsid w:val="00402254"/>
    <w:rsid w:val="00403370"/>
    <w:rsid w:val="00403998"/>
    <w:rsid w:val="00403C39"/>
    <w:rsid w:val="00403D9F"/>
    <w:rsid w:val="00404521"/>
    <w:rsid w:val="00404929"/>
    <w:rsid w:val="00405720"/>
    <w:rsid w:val="00406BA2"/>
    <w:rsid w:val="004075BD"/>
    <w:rsid w:val="00407B87"/>
    <w:rsid w:val="004100E8"/>
    <w:rsid w:val="00410A69"/>
    <w:rsid w:val="00411295"/>
    <w:rsid w:val="00412118"/>
    <w:rsid w:val="004125BF"/>
    <w:rsid w:val="004133F8"/>
    <w:rsid w:val="004140DE"/>
    <w:rsid w:val="004146FD"/>
    <w:rsid w:val="00414790"/>
    <w:rsid w:val="00414E04"/>
    <w:rsid w:val="00415445"/>
    <w:rsid w:val="00415922"/>
    <w:rsid w:val="004164C3"/>
    <w:rsid w:val="00416810"/>
    <w:rsid w:val="00416B86"/>
    <w:rsid w:val="00416F62"/>
    <w:rsid w:val="004173C4"/>
    <w:rsid w:val="00417F5E"/>
    <w:rsid w:val="00420087"/>
    <w:rsid w:val="00420501"/>
    <w:rsid w:val="004207E4"/>
    <w:rsid w:val="00420F12"/>
    <w:rsid w:val="00421C35"/>
    <w:rsid w:val="004236BD"/>
    <w:rsid w:val="00423EE1"/>
    <w:rsid w:val="00424609"/>
    <w:rsid w:val="00424F90"/>
    <w:rsid w:val="004252D8"/>
    <w:rsid w:val="00425F9E"/>
    <w:rsid w:val="00426303"/>
    <w:rsid w:val="00426349"/>
    <w:rsid w:val="00426D9C"/>
    <w:rsid w:val="00427744"/>
    <w:rsid w:val="0042790C"/>
    <w:rsid w:val="00430D47"/>
    <w:rsid w:val="00431266"/>
    <w:rsid w:val="004313C3"/>
    <w:rsid w:val="00431AF5"/>
    <w:rsid w:val="00432194"/>
    <w:rsid w:val="00432C1E"/>
    <w:rsid w:val="00432EDA"/>
    <w:rsid w:val="00433380"/>
    <w:rsid w:val="004336D1"/>
    <w:rsid w:val="00434C38"/>
    <w:rsid w:val="004356C4"/>
    <w:rsid w:val="00435B46"/>
    <w:rsid w:val="00435DF2"/>
    <w:rsid w:val="00436D20"/>
    <w:rsid w:val="004372FA"/>
    <w:rsid w:val="00437814"/>
    <w:rsid w:val="00440449"/>
    <w:rsid w:val="00441C22"/>
    <w:rsid w:val="0044272D"/>
    <w:rsid w:val="00442A5D"/>
    <w:rsid w:val="00442B71"/>
    <w:rsid w:val="00444ABD"/>
    <w:rsid w:val="0044517E"/>
    <w:rsid w:val="004452F2"/>
    <w:rsid w:val="004454A1"/>
    <w:rsid w:val="00446CDA"/>
    <w:rsid w:val="00446D7A"/>
    <w:rsid w:val="00446F24"/>
    <w:rsid w:val="004473FA"/>
    <w:rsid w:val="00447483"/>
    <w:rsid w:val="00447FE2"/>
    <w:rsid w:val="004501DE"/>
    <w:rsid w:val="0045088D"/>
    <w:rsid w:val="004509FE"/>
    <w:rsid w:val="00450DE2"/>
    <w:rsid w:val="00451122"/>
    <w:rsid w:val="004514F8"/>
    <w:rsid w:val="00451926"/>
    <w:rsid w:val="004522CA"/>
    <w:rsid w:val="00453997"/>
    <w:rsid w:val="00455689"/>
    <w:rsid w:val="004558A8"/>
    <w:rsid w:val="00455B64"/>
    <w:rsid w:val="004563A2"/>
    <w:rsid w:val="004566D0"/>
    <w:rsid w:val="00457B70"/>
    <w:rsid w:val="00460768"/>
    <w:rsid w:val="00460A71"/>
    <w:rsid w:val="00460D5C"/>
    <w:rsid w:val="00461833"/>
    <w:rsid w:val="00461F59"/>
    <w:rsid w:val="0046328A"/>
    <w:rsid w:val="00463C02"/>
    <w:rsid w:val="00463E0B"/>
    <w:rsid w:val="00463FEE"/>
    <w:rsid w:val="00464C69"/>
    <w:rsid w:val="00465489"/>
    <w:rsid w:val="00465D2F"/>
    <w:rsid w:val="00466214"/>
    <w:rsid w:val="004701A3"/>
    <w:rsid w:val="00470BE8"/>
    <w:rsid w:val="00471555"/>
    <w:rsid w:val="00471EBE"/>
    <w:rsid w:val="00472B1C"/>
    <w:rsid w:val="00472B1D"/>
    <w:rsid w:val="0047312A"/>
    <w:rsid w:val="004731BE"/>
    <w:rsid w:val="00474AEE"/>
    <w:rsid w:val="0047554F"/>
    <w:rsid w:val="0047580D"/>
    <w:rsid w:val="00475D12"/>
    <w:rsid w:val="0047609E"/>
    <w:rsid w:val="00476324"/>
    <w:rsid w:val="004777B3"/>
    <w:rsid w:val="00477920"/>
    <w:rsid w:val="004779BB"/>
    <w:rsid w:val="00477BC7"/>
    <w:rsid w:val="00481EB2"/>
    <w:rsid w:val="00483A36"/>
    <w:rsid w:val="00483BDA"/>
    <w:rsid w:val="00484F99"/>
    <w:rsid w:val="00485DD3"/>
    <w:rsid w:val="004864E5"/>
    <w:rsid w:val="00487546"/>
    <w:rsid w:val="0048797A"/>
    <w:rsid w:val="004902F9"/>
    <w:rsid w:val="004903F8"/>
    <w:rsid w:val="004905B9"/>
    <w:rsid w:val="00490AD4"/>
    <w:rsid w:val="00490D57"/>
    <w:rsid w:val="00491845"/>
    <w:rsid w:val="00492F01"/>
    <w:rsid w:val="00492F9D"/>
    <w:rsid w:val="004932A4"/>
    <w:rsid w:val="0049393E"/>
    <w:rsid w:val="00493945"/>
    <w:rsid w:val="004951A2"/>
    <w:rsid w:val="00495644"/>
    <w:rsid w:val="004957A2"/>
    <w:rsid w:val="00496617"/>
    <w:rsid w:val="0049689B"/>
    <w:rsid w:val="00497A5D"/>
    <w:rsid w:val="004A08B3"/>
    <w:rsid w:val="004A0C09"/>
    <w:rsid w:val="004A1910"/>
    <w:rsid w:val="004A1BCE"/>
    <w:rsid w:val="004A2F00"/>
    <w:rsid w:val="004A3718"/>
    <w:rsid w:val="004A5507"/>
    <w:rsid w:val="004A5F1A"/>
    <w:rsid w:val="004A63DC"/>
    <w:rsid w:val="004A6FC4"/>
    <w:rsid w:val="004A7B5B"/>
    <w:rsid w:val="004B023F"/>
    <w:rsid w:val="004B10E7"/>
    <w:rsid w:val="004B133E"/>
    <w:rsid w:val="004B1B40"/>
    <w:rsid w:val="004B1DEE"/>
    <w:rsid w:val="004B3761"/>
    <w:rsid w:val="004B415F"/>
    <w:rsid w:val="004B4AB3"/>
    <w:rsid w:val="004B508D"/>
    <w:rsid w:val="004B52DB"/>
    <w:rsid w:val="004B5F95"/>
    <w:rsid w:val="004B69DC"/>
    <w:rsid w:val="004B7595"/>
    <w:rsid w:val="004B7E06"/>
    <w:rsid w:val="004C053C"/>
    <w:rsid w:val="004C0B59"/>
    <w:rsid w:val="004C0D53"/>
    <w:rsid w:val="004C3D81"/>
    <w:rsid w:val="004C4435"/>
    <w:rsid w:val="004C488F"/>
    <w:rsid w:val="004C4954"/>
    <w:rsid w:val="004C4992"/>
    <w:rsid w:val="004C5772"/>
    <w:rsid w:val="004C5A65"/>
    <w:rsid w:val="004C665C"/>
    <w:rsid w:val="004C74BB"/>
    <w:rsid w:val="004C7743"/>
    <w:rsid w:val="004C78B2"/>
    <w:rsid w:val="004D033D"/>
    <w:rsid w:val="004D03D3"/>
    <w:rsid w:val="004D2466"/>
    <w:rsid w:val="004D2587"/>
    <w:rsid w:val="004D2628"/>
    <w:rsid w:val="004D3D43"/>
    <w:rsid w:val="004D442F"/>
    <w:rsid w:val="004D44AD"/>
    <w:rsid w:val="004D44BE"/>
    <w:rsid w:val="004D4620"/>
    <w:rsid w:val="004D4C08"/>
    <w:rsid w:val="004D57FF"/>
    <w:rsid w:val="004D5A7F"/>
    <w:rsid w:val="004D60ED"/>
    <w:rsid w:val="004D6D34"/>
    <w:rsid w:val="004D6E15"/>
    <w:rsid w:val="004E04B8"/>
    <w:rsid w:val="004E1076"/>
    <w:rsid w:val="004E10B3"/>
    <w:rsid w:val="004E14E2"/>
    <w:rsid w:val="004E2380"/>
    <w:rsid w:val="004E2B4F"/>
    <w:rsid w:val="004E4ED2"/>
    <w:rsid w:val="004E50E2"/>
    <w:rsid w:val="004E5E43"/>
    <w:rsid w:val="004E618A"/>
    <w:rsid w:val="004E673E"/>
    <w:rsid w:val="004E6E59"/>
    <w:rsid w:val="004E7443"/>
    <w:rsid w:val="004E7BE6"/>
    <w:rsid w:val="004E7FED"/>
    <w:rsid w:val="004F0AA2"/>
    <w:rsid w:val="004F1602"/>
    <w:rsid w:val="004F16F7"/>
    <w:rsid w:val="004F20DD"/>
    <w:rsid w:val="004F210C"/>
    <w:rsid w:val="004F353B"/>
    <w:rsid w:val="004F3630"/>
    <w:rsid w:val="004F3AE2"/>
    <w:rsid w:val="004F41F8"/>
    <w:rsid w:val="004F431F"/>
    <w:rsid w:val="004F46BB"/>
    <w:rsid w:val="004F4866"/>
    <w:rsid w:val="004F4B9C"/>
    <w:rsid w:val="004F4E3A"/>
    <w:rsid w:val="004F5899"/>
    <w:rsid w:val="004F5BAA"/>
    <w:rsid w:val="004F5FA2"/>
    <w:rsid w:val="004F64B7"/>
    <w:rsid w:val="004F6AC1"/>
    <w:rsid w:val="004F6CBC"/>
    <w:rsid w:val="004F6E8B"/>
    <w:rsid w:val="004F7C7F"/>
    <w:rsid w:val="004F7FA1"/>
    <w:rsid w:val="005008B7"/>
    <w:rsid w:val="00501C2A"/>
    <w:rsid w:val="00501E6A"/>
    <w:rsid w:val="00502000"/>
    <w:rsid w:val="00502052"/>
    <w:rsid w:val="00503C5D"/>
    <w:rsid w:val="00504159"/>
    <w:rsid w:val="00504E72"/>
    <w:rsid w:val="0050626D"/>
    <w:rsid w:val="00506272"/>
    <w:rsid w:val="005062D0"/>
    <w:rsid w:val="00507037"/>
    <w:rsid w:val="005078EB"/>
    <w:rsid w:val="00507B59"/>
    <w:rsid w:val="0050B58C"/>
    <w:rsid w:val="00510445"/>
    <w:rsid w:val="00510AD9"/>
    <w:rsid w:val="00510D69"/>
    <w:rsid w:val="0051127D"/>
    <w:rsid w:val="00511CBA"/>
    <w:rsid w:val="00512D3D"/>
    <w:rsid w:val="00512E3D"/>
    <w:rsid w:val="005136E4"/>
    <w:rsid w:val="00513E68"/>
    <w:rsid w:val="00514B90"/>
    <w:rsid w:val="0051501C"/>
    <w:rsid w:val="00515405"/>
    <w:rsid w:val="00515894"/>
    <w:rsid w:val="00515A2B"/>
    <w:rsid w:val="00516069"/>
    <w:rsid w:val="00516465"/>
    <w:rsid w:val="00516522"/>
    <w:rsid w:val="005175E4"/>
    <w:rsid w:val="00517C6C"/>
    <w:rsid w:val="00520297"/>
    <w:rsid w:val="00520DD3"/>
    <w:rsid w:val="005212E9"/>
    <w:rsid w:val="005215DD"/>
    <w:rsid w:val="0052293C"/>
    <w:rsid w:val="00523104"/>
    <w:rsid w:val="005246E3"/>
    <w:rsid w:val="005248B6"/>
    <w:rsid w:val="00524FBC"/>
    <w:rsid w:val="0052500C"/>
    <w:rsid w:val="00525D3D"/>
    <w:rsid w:val="0053071C"/>
    <w:rsid w:val="005311E0"/>
    <w:rsid w:val="00531437"/>
    <w:rsid w:val="00532072"/>
    <w:rsid w:val="00532621"/>
    <w:rsid w:val="0053322E"/>
    <w:rsid w:val="005334BD"/>
    <w:rsid w:val="00533662"/>
    <w:rsid w:val="00534194"/>
    <w:rsid w:val="005342BD"/>
    <w:rsid w:val="00534F0C"/>
    <w:rsid w:val="00535C93"/>
    <w:rsid w:val="00536ED3"/>
    <w:rsid w:val="00537576"/>
    <w:rsid w:val="00537696"/>
    <w:rsid w:val="0054018C"/>
    <w:rsid w:val="005405A8"/>
    <w:rsid w:val="0054060D"/>
    <w:rsid w:val="00541B80"/>
    <w:rsid w:val="00541E62"/>
    <w:rsid w:val="00541F2A"/>
    <w:rsid w:val="00542573"/>
    <w:rsid w:val="00542F30"/>
    <w:rsid w:val="005434DD"/>
    <w:rsid w:val="005436E8"/>
    <w:rsid w:val="00543DED"/>
    <w:rsid w:val="0054450D"/>
    <w:rsid w:val="00544574"/>
    <w:rsid w:val="005451A8"/>
    <w:rsid w:val="00545496"/>
    <w:rsid w:val="00546392"/>
    <w:rsid w:val="0054640A"/>
    <w:rsid w:val="005465E4"/>
    <w:rsid w:val="005474E7"/>
    <w:rsid w:val="00547A45"/>
    <w:rsid w:val="00550BC1"/>
    <w:rsid w:val="0055146A"/>
    <w:rsid w:val="005515E9"/>
    <w:rsid w:val="00551CDD"/>
    <w:rsid w:val="0055220A"/>
    <w:rsid w:val="005522C9"/>
    <w:rsid w:val="0055243A"/>
    <w:rsid w:val="0055286E"/>
    <w:rsid w:val="0055319E"/>
    <w:rsid w:val="00554B06"/>
    <w:rsid w:val="00554EBF"/>
    <w:rsid w:val="00555326"/>
    <w:rsid w:val="00555C0C"/>
    <w:rsid w:val="00557671"/>
    <w:rsid w:val="005578BC"/>
    <w:rsid w:val="005610FA"/>
    <w:rsid w:val="005616B9"/>
    <w:rsid w:val="005631DE"/>
    <w:rsid w:val="00563808"/>
    <w:rsid w:val="00563CA4"/>
    <w:rsid w:val="00563F70"/>
    <w:rsid w:val="00564658"/>
    <w:rsid w:val="005654DB"/>
    <w:rsid w:val="005658A4"/>
    <w:rsid w:val="00565A56"/>
    <w:rsid w:val="005663EB"/>
    <w:rsid w:val="0056704E"/>
    <w:rsid w:val="00567B7E"/>
    <w:rsid w:val="00567CED"/>
    <w:rsid w:val="0056ED4A"/>
    <w:rsid w:val="00570D9F"/>
    <w:rsid w:val="00570F7A"/>
    <w:rsid w:val="00571135"/>
    <w:rsid w:val="00571145"/>
    <w:rsid w:val="005716B9"/>
    <w:rsid w:val="00571B13"/>
    <w:rsid w:val="00573517"/>
    <w:rsid w:val="005735A1"/>
    <w:rsid w:val="00575787"/>
    <w:rsid w:val="00575E41"/>
    <w:rsid w:val="00575E69"/>
    <w:rsid w:val="00576151"/>
    <w:rsid w:val="00577219"/>
    <w:rsid w:val="0057723A"/>
    <w:rsid w:val="00577B83"/>
    <w:rsid w:val="00580C9E"/>
    <w:rsid w:val="005812D0"/>
    <w:rsid w:val="00581F00"/>
    <w:rsid w:val="005826C6"/>
    <w:rsid w:val="00583035"/>
    <w:rsid w:val="00584522"/>
    <w:rsid w:val="00584CD1"/>
    <w:rsid w:val="00584EBF"/>
    <w:rsid w:val="00584FCF"/>
    <w:rsid w:val="005876D8"/>
    <w:rsid w:val="00590ED5"/>
    <w:rsid w:val="005918CA"/>
    <w:rsid w:val="0059212E"/>
    <w:rsid w:val="005925B2"/>
    <w:rsid w:val="00592B39"/>
    <w:rsid w:val="005936EC"/>
    <w:rsid w:val="00593C75"/>
    <w:rsid w:val="00594263"/>
    <w:rsid w:val="00594C0E"/>
    <w:rsid w:val="00596523"/>
    <w:rsid w:val="005A0578"/>
    <w:rsid w:val="005A0857"/>
    <w:rsid w:val="005A0F01"/>
    <w:rsid w:val="005A11D0"/>
    <w:rsid w:val="005A15E8"/>
    <w:rsid w:val="005A18E7"/>
    <w:rsid w:val="005A1F7F"/>
    <w:rsid w:val="005A20DE"/>
    <w:rsid w:val="005A47C5"/>
    <w:rsid w:val="005A49F6"/>
    <w:rsid w:val="005A4A9A"/>
    <w:rsid w:val="005A4CA2"/>
    <w:rsid w:val="005A4CD9"/>
    <w:rsid w:val="005A61C0"/>
    <w:rsid w:val="005A69E7"/>
    <w:rsid w:val="005A6B98"/>
    <w:rsid w:val="005A6FFA"/>
    <w:rsid w:val="005B03F0"/>
    <w:rsid w:val="005B0BFD"/>
    <w:rsid w:val="005B0E5A"/>
    <w:rsid w:val="005B1130"/>
    <w:rsid w:val="005B1638"/>
    <w:rsid w:val="005B165A"/>
    <w:rsid w:val="005B2B65"/>
    <w:rsid w:val="005B2F5F"/>
    <w:rsid w:val="005B2FE0"/>
    <w:rsid w:val="005B378B"/>
    <w:rsid w:val="005B393F"/>
    <w:rsid w:val="005B3A61"/>
    <w:rsid w:val="005B4190"/>
    <w:rsid w:val="005B4723"/>
    <w:rsid w:val="005B493A"/>
    <w:rsid w:val="005B4D18"/>
    <w:rsid w:val="005B57C6"/>
    <w:rsid w:val="005B5A8C"/>
    <w:rsid w:val="005B5DF5"/>
    <w:rsid w:val="005B61D3"/>
    <w:rsid w:val="005B6C33"/>
    <w:rsid w:val="005B73C2"/>
    <w:rsid w:val="005B753A"/>
    <w:rsid w:val="005B7785"/>
    <w:rsid w:val="005BD0BB"/>
    <w:rsid w:val="005C012D"/>
    <w:rsid w:val="005C11CF"/>
    <w:rsid w:val="005C182C"/>
    <w:rsid w:val="005C1A21"/>
    <w:rsid w:val="005C23F1"/>
    <w:rsid w:val="005C3502"/>
    <w:rsid w:val="005C4710"/>
    <w:rsid w:val="005C490C"/>
    <w:rsid w:val="005C5A43"/>
    <w:rsid w:val="005C6570"/>
    <w:rsid w:val="005C6E5E"/>
    <w:rsid w:val="005C73D0"/>
    <w:rsid w:val="005C7E66"/>
    <w:rsid w:val="005D0289"/>
    <w:rsid w:val="005D1383"/>
    <w:rsid w:val="005D27C3"/>
    <w:rsid w:val="005D2B26"/>
    <w:rsid w:val="005D2E17"/>
    <w:rsid w:val="005D3387"/>
    <w:rsid w:val="005D35E2"/>
    <w:rsid w:val="005D43CD"/>
    <w:rsid w:val="005D4618"/>
    <w:rsid w:val="005D5538"/>
    <w:rsid w:val="005D6037"/>
    <w:rsid w:val="005E2780"/>
    <w:rsid w:val="005E30FE"/>
    <w:rsid w:val="005E31BC"/>
    <w:rsid w:val="005E3A1E"/>
    <w:rsid w:val="005E3C74"/>
    <w:rsid w:val="005E42CC"/>
    <w:rsid w:val="005E4425"/>
    <w:rsid w:val="005E467B"/>
    <w:rsid w:val="005E5003"/>
    <w:rsid w:val="005E58F1"/>
    <w:rsid w:val="005E725C"/>
    <w:rsid w:val="005E7B3A"/>
    <w:rsid w:val="005E7EAB"/>
    <w:rsid w:val="005F2841"/>
    <w:rsid w:val="005F2994"/>
    <w:rsid w:val="005F3199"/>
    <w:rsid w:val="005F3C46"/>
    <w:rsid w:val="005F4247"/>
    <w:rsid w:val="005F4C02"/>
    <w:rsid w:val="005F559E"/>
    <w:rsid w:val="005F6530"/>
    <w:rsid w:val="005F68AC"/>
    <w:rsid w:val="005F6A26"/>
    <w:rsid w:val="00601021"/>
    <w:rsid w:val="0060107C"/>
    <w:rsid w:val="0060107F"/>
    <w:rsid w:val="0060134F"/>
    <w:rsid w:val="006017FB"/>
    <w:rsid w:val="00602D1A"/>
    <w:rsid w:val="0060311C"/>
    <w:rsid w:val="00603328"/>
    <w:rsid w:val="0060422A"/>
    <w:rsid w:val="0060447E"/>
    <w:rsid w:val="006047FA"/>
    <w:rsid w:val="00605305"/>
    <w:rsid w:val="00605485"/>
    <w:rsid w:val="0060585A"/>
    <w:rsid w:val="00605DAD"/>
    <w:rsid w:val="006063B2"/>
    <w:rsid w:val="00606477"/>
    <w:rsid w:val="0060695A"/>
    <w:rsid w:val="00607306"/>
    <w:rsid w:val="00607451"/>
    <w:rsid w:val="0060764F"/>
    <w:rsid w:val="006076E0"/>
    <w:rsid w:val="006077A8"/>
    <w:rsid w:val="00607EFF"/>
    <w:rsid w:val="00610069"/>
    <w:rsid w:val="00610941"/>
    <w:rsid w:val="00611A3C"/>
    <w:rsid w:val="00611AD3"/>
    <w:rsid w:val="00611EE7"/>
    <w:rsid w:val="0061238C"/>
    <w:rsid w:val="00612590"/>
    <w:rsid w:val="006128E8"/>
    <w:rsid w:val="00614DD5"/>
    <w:rsid w:val="00615948"/>
    <w:rsid w:val="00615DB4"/>
    <w:rsid w:val="00616CD9"/>
    <w:rsid w:val="00617315"/>
    <w:rsid w:val="006210A3"/>
    <w:rsid w:val="00621697"/>
    <w:rsid w:val="006219BE"/>
    <w:rsid w:val="006221C5"/>
    <w:rsid w:val="00622371"/>
    <w:rsid w:val="00622593"/>
    <w:rsid w:val="0062449D"/>
    <w:rsid w:val="006245E3"/>
    <w:rsid w:val="006256AF"/>
    <w:rsid w:val="00625B9D"/>
    <w:rsid w:val="00630F21"/>
    <w:rsid w:val="00632596"/>
    <w:rsid w:val="0063299E"/>
    <w:rsid w:val="00632A86"/>
    <w:rsid w:val="00632FDB"/>
    <w:rsid w:val="006331C5"/>
    <w:rsid w:val="0063348F"/>
    <w:rsid w:val="0063375C"/>
    <w:rsid w:val="00633848"/>
    <w:rsid w:val="00633C77"/>
    <w:rsid w:val="00635101"/>
    <w:rsid w:val="00635724"/>
    <w:rsid w:val="006359FB"/>
    <w:rsid w:val="00636D3D"/>
    <w:rsid w:val="0063701E"/>
    <w:rsid w:val="00637F7D"/>
    <w:rsid w:val="0064035D"/>
    <w:rsid w:val="00640B11"/>
    <w:rsid w:val="00640FA4"/>
    <w:rsid w:val="00641363"/>
    <w:rsid w:val="00641980"/>
    <w:rsid w:val="00641A9C"/>
    <w:rsid w:val="006431A7"/>
    <w:rsid w:val="0064338A"/>
    <w:rsid w:val="00643491"/>
    <w:rsid w:val="006439B0"/>
    <w:rsid w:val="00643C9C"/>
    <w:rsid w:val="006447CF"/>
    <w:rsid w:val="00644BA3"/>
    <w:rsid w:val="006450FE"/>
    <w:rsid w:val="0064526B"/>
    <w:rsid w:val="00645A0B"/>
    <w:rsid w:val="00645BCD"/>
    <w:rsid w:val="0064680D"/>
    <w:rsid w:val="0065063E"/>
    <w:rsid w:val="00650AFA"/>
    <w:rsid w:val="00653C0C"/>
    <w:rsid w:val="00654221"/>
    <w:rsid w:val="0065447E"/>
    <w:rsid w:val="00654B7B"/>
    <w:rsid w:val="00654FED"/>
    <w:rsid w:val="0065567B"/>
    <w:rsid w:val="0065679B"/>
    <w:rsid w:val="00656FD0"/>
    <w:rsid w:val="006570E7"/>
    <w:rsid w:val="00657310"/>
    <w:rsid w:val="00657A8D"/>
    <w:rsid w:val="00657B7D"/>
    <w:rsid w:val="006607ED"/>
    <w:rsid w:val="00660DDF"/>
    <w:rsid w:val="0066107E"/>
    <w:rsid w:val="006621DC"/>
    <w:rsid w:val="00662A8C"/>
    <w:rsid w:val="0066349D"/>
    <w:rsid w:val="006636C5"/>
    <w:rsid w:val="00663D3E"/>
    <w:rsid w:val="00664AA5"/>
    <w:rsid w:val="0066546F"/>
    <w:rsid w:val="006659D9"/>
    <w:rsid w:val="00666207"/>
    <w:rsid w:val="00666720"/>
    <w:rsid w:val="006703CD"/>
    <w:rsid w:val="00670DAD"/>
    <w:rsid w:val="00670FEF"/>
    <w:rsid w:val="00671497"/>
    <w:rsid w:val="0067155A"/>
    <w:rsid w:val="006725C1"/>
    <w:rsid w:val="00672A43"/>
    <w:rsid w:val="00672C64"/>
    <w:rsid w:val="00672EE2"/>
    <w:rsid w:val="00673457"/>
    <w:rsid w:val="00673806"/>
    <w:rsid w:val="006747F4"/>
    <w:rsid w:val="00674B01"/>
    <w:rsid w:val="0067628E"/>
    <w:rsid w:val="0067634E"/>
    <w:rsid w:val="006766AB"/>
    <w:rsid w:val="00676709"/>
    <w:rsid w:val="00677106"/>
    <w:rsid w:val="0067756C"/>
    <w:rsid w:val="00677769"/>
    <w:rsid w:val="00677896"/>
    <w:rsid w:val="0067789F"/>
    <w:rsid w:val="006779E8"/>
    <w:rsid w:val="00677EDB"/>
    <w:rsid w:val="0068052E"/>
    <w:rsid w:val="00680761"/>
    <w:rsid w:val="006808C9"/>
    <w:rsid w:val="006808E5"/>
    <w:rsid w:val="006811A8"/>
    <w:rsid w:val="00681736"/>
    <w:rsid w:val="00682970"/>
    <w:rsid w:val="00682A73"/>
    <w:rsid w:val="00683074"/>
    <w:rsid w:val="00683247"/>
    <w:rsid w:val="0068371B"/>
    <w:rsid w:val="00683B63"/>
    <w:rsid w:val="00683F6A"/>
    <w:rsid w:val="006854AE"/>
    <w:rsid w:val="0068565D"/>
    <w:rsid w:val="00685B60"/>
    <w:rsid w:val="00686544"/>
    <w:rsid w:val="00686D20"/>
    <w:rsid w:val="0068739C"/>
    <w:rsid w:val="006874AA"/>
    <w:rsid w:val="00687A8A"/>
    <w:rsid w:val="00690003"/>
    <w:rsid w:val="00691037"/>
    <w:rsid w:val="0069134E"/>
    <w:rsid w:val="00691949"/>
    <w:rsid w:val="00691C94"/>
    <w:rsid w:val="006925BC"/>
    <w:rsid w:val="00692775"/>
    <w:rsid w:val="00692CB8"/>
    <w:rsid w:val="00692E35"/>
    <w:rsid w:val="00693696"/>
    <w:rsid w:val="006940C1"/>
    <w:rsid w:val="006940EE"/>
    <w:rsid w:val="0069414B"/>
    <w:rsid w:val="006946DA"/>
    <w:rsid w:val="0069485B"/>
    <w:rsid w:val="0069490F"/>
    <w:rsid w:val="00694E24"/>
    <w:rsid w:val="00695608"/>
    <w:rsid w:val="00695939"/>
    <w:rsid w:val="006963E7"/>
    <w:rsid w:val="00696583"/>
    <w:rsid w:val="00696E0D"/>
    <w:rsid w:val="00696E0E"/>
    <w:rsid w:val="00697190"/>
    <w:rsid w:val="006971B5"/>
    <w:rsid w:val="00697E3C"/>
    <w:rsid w:val="006A0206"/>
    <w:rsid w:val="006A0287"/>
    <w:rsid w:val="006A08F7"/>
    <w:rsid w:val="006A175E"/>
    <w:rsid w:val="006A1F1E"/>
    <w:rsid w:val="006A2E8E"/>
    <w:rsid w:val="006A3C4E"/>
    <w:rsid w:val="006A42FB"/>
    <w:rsid w:val="006A6281"/>
    <w:rsid w:val="006A6585"/>
    <w:rsid w:val="006A6F91"/>
    <w:rsid w:val="006A7217"/>
    <w:rsid w:val="006A7CF0"/>
    <w:rsid w:val="006A7F58"/>
    <w:rsid w:val="006B052B"/>
    <w:rsid w:val="006B072B"/>
    <w:rsid w:val="006B12B9"/>
    <w:rsid w:val="006B14FE"/>
    <w:rsid w:val="006B2771"/>
    <w:rsid w:val="006B2B4F"/>
    <w:rsid w:val="006B2FBB"/>
    <w:rsid w:val="006B3BEE"/>
    <w:rsid w:val="006B4AAE"/>
    <w:rsid w:val="006B4BB7"/>
    <w:rsid w:val="006B4D24"/>
    <w:rsid w:val="006B61A2"/>
    <w:rsid w:val="006B62FE"/>
    <w:rsid w:val="006B71EF"/>
    <w:rsid w:val="006B796A"/>
    <w:rsid w:val="006C02AB"/>
    <w:rsid w:val="006C1CE5"/>
    <w:rsid w:val="006C2D3D"/>
    <w:rsid w:val="006C3492"/>
    <w:rsid w:val="006C3584"/>
    <w:rsid w:val="006C4135"/>
    <w:rsid w:val="006C50E1"/>
    <w:rsid w:val="006C537C"/>
    <w:rsid w:val="006C56D4"/>
    <w:rsid w:val="006C6078"/>
    <w:rsid w:val="006C6269"/>
    <w:rsid w:val="006C7390"/>
    <w:rsid w:val="006C746F"/>
    <w:rsid w:val="006C757C"/>
    <w:rsid w:val="006D020F"/>
    <w:rsid w:val="006D05F5"/>
    <w:rsid w:val="006D0623"/>
    <w:rsid w:val="006D06FC"/>
    <w:rsid w:val="006D1994"/>
    <w:rsid w:val="006D1E77"/>
    <w:rsid w:val="006D20A1"/>
    <w:rsid w:val="006D231E"/>
    <w:rsid w:val="006D24B1"/>
    <w:rsid w:val="006D2A4B"/>
    <w:rsid w:val="006D2C7A"/>
    <w:rsid w:val="006D3377"/>
    <w:rsid w:val="006D3755"/>
    <w:rsid w:val="006D445F"/>
    <w:rsid w:val="006D4717"/>
    <w:rsid w:val="006D4E9F"/>
    <w:rsid w:val="006D5042"/>
    <w:rsid w:val="006D562D"/>
    <w:rsid w:val="006D6153"/>
    <w:rsid w:val="006D63E7"/>
    <w:rsid w:val="006D670B"/>
    <w:rsid w:val="006D7604"/>
    <w:rsid w:val="006D7A7A"/>
    <w:rsid w:val="006E0EBA"/>
    <w:rsid w:val="006E17E4"/>
    <w:rsid w:val="006E1887"/>
    <w:rsid w:val="006E2601"/>
    <w:rsid w:val="006E2DB7"/>
    <w:rsid w:val="006E4741"/>
    <w:rsid w:val="006E4945"/>
    <w:rsid w:val="006E5709"/>
    <w:rsid w:val="006E582F"/>
    <w:rsid w:val="006E5E53"/>
    <w:rsid w:val="006E5FA7"/>
    <w:rsid w:val="006E617E"/>
    <w:rsid w:val="006E6778"/>
    <w:rsid w:val="006E69A7"/>
    <w:rsid w:val="006E7492"/>
    <w:rsid w:val="006E7791"/>
    <w:rsid w:val="006E7CC7"/>
    <w:rsid w:val="006F07C6"/>
    <w:rsid w:val="006F1446"/>
    <w:rsid w:val="006F149B"/>
    <w:rsid w:val="006F2239"/>
    <w:rsid w:val="006F2649"/>
    <w:rsid w:val="006F3011"/>
    <w:rsid w:val="006F37E4"/>
    <w:rsid w:val="006F3E68"/>
    <w:rsid w:val="006F41E4"/>
    <w:rsid w:val="006F530A"/>
    <w:rsid w:val="006F5903"/>
    <w:rsid w:val="006F5CDD"/>
    <w:rsid w:val="006F5E18"/>
    <w:rsid w:val="006F6201"/>
    <w:rsid w:val="006F69E2"/>
    <w:rsid w:val="006F743C"/>
    <w:rsid w:val="006F7989"/>
    <w:rsid w:val="006F7BF1"/>
    <w:rsid w:val="006F7D53"/>
    <w:rsid w:val="00704138"/>
    <w:rsid w:val="00704AF0"/>
    <w:rsid w:val="00704C9F"/>
    <w:rsid w:val="007052C2"/>
    <w:rsid w:val="007057E2"/>
    <w:rsid w:val="00705B29"/>
    <w:rsid w:val="00705B6E"/>
    <w:rsid w:val="00705C79"/>
    <w:rsid w:val="00705F30"/>
    <w:rsid w:val="00706347"/>
    <w:rsid w:val="007065D5"/>
    <w:rsid w:val="007066CD"/>
    <w:rsid w:val="00707038"/>
    <w:rsid w:val="0070703F"/>
    <w:rsid w:val="00707100"/>
    <w:rsid w:val="007077AD"/>
    <w:rsid w:val="00707D02"/>
    <w:rsid w:val="00710EB2"/>
    <w:rsid w:val="00711138"/>
    <w:rsid w:val="007111EA"/>
    <w:rsid w:val="00711596"/>
    <w:rsid w:val="007118E5"/>
    <w:rsid w:val="007121AA"/>
    <w:rsid w:val="00713467"/>
    <w:rsid w:val="00714C97"/>
    <w:rsid w:val="00714E87"/>
    <w:rsid w:val="007151F3"/>
    <w:rsid w:val="00715249"/>
    <w:rsid w:val="00715B25"/>
    <w:rsid w:val="00716178"/>
    <w:rsid w:val="00720FA4"/>
    <w:rsid w:val="00720FC0"/>
    <w:rsid w:val="00720FE8"/>
    <w:rsid w:val="007217C0"/>
    <w:rsid w:val="00721931"/>
    <w:rsid w:val="00722041"/>
    <w:rsid w:val="00723343"/>
    <w:rsid w:val="007247C0"/>
    <w:rsid w:val="00724B33"/>
    <w:rsid w:val="00726740"/>
    <w:rsid w:val="00726C97"/>
    <w:rsid w:val="00727124"/>
    <w:rsid w:val="007274B0"/>
    <w:rsid w:val="0072791C"/>
    <w:rsid w:val="00730213"/>
    <w:rsid w:val="007306FB"/>
    <w:rsid w:val="007307F9"/>
    <w:rsid w:val="00730F0D"/>
    <w:rsid w:val="00730F6F"/>
    <w:rsid w:val="0073192B"/>
    <w:rsid w:val="00732A60"/>
    <w:rsid w:val="00732CD9"/>
    <w:rsid w:val="00733B79"/>
    <w:rsid w:val="00734223"/>
    <w:rsid w:val="0073562B"/>
    <w:rsid w:val="00735784"/>
    <w:rsid w:val="00735A6F"/>
    <w:rsid w:val="0074006F"/>
    <w:rsid w:val="00740B53"/>
    <w:rsid w:val="007419DD"/>
    <w:rsid w:val="0074226D"/>
    <w:rsid w:val="0074231B"/>
    <w:rsid w:val="0074256E"/>
    <w:rsid w:val="00742BD0"/>
    <w:rsid w:val="00743AB1"/>
    <w:rsid w:val="00743BCA"/>
    <w:rsid w:val="007445CA"/>
    <w:rsid w:val="00745220"/>
    <w:rsid w:val="00745A7F"/>
    <w:rsid w:val="00745C9F"/>
    <w:rsid w:val="00745FF4"/>
    <w:rsid w:val="00746AA9"/>
    <w:rsid w:val="00747243"/>
    <w:rsid w:val="00747933"/>
    <w:rsid w:val="00747A8E"/>
    <w:rsid w:val="00747FB6"/>
    <w:rsid w:val="0075131B"/>
    <w:rsid w:val="0075324E"/>
    <w:rsid w:val="007532F9"/>
    <w:rsid w:val="00753F43"/>
    <w:rsid w:val="00754398"/>
    <w:rsid w:val="0075444C"/>
    <w:rsid w:val="0075500A"/>
    <w:rsid w:val="00755269"/>
    <w:rsid w:val="007557FC"/>
    <w:rsid w:val="00756167"/>
    <w:rsid w:val="0075623C"/>
    <w:rsid w:val="00756453"/>
    <w:rsid w:val="00756470"/>
    <w:rsid w:val="007565E8"/>
    <w:rsid w:val="007570C8"/>
    <w:rsid w:val="00757126"/>
    <w:rsid w:val="0075725C"/>
    <w:rsid w:val="007572BB"/>
    <w:rsid w:val="00757AD2"/>
    <w:rsid w:val="0076042B"/>
    <w:rsid w:val="007608ED"/>
    <w:rsid w:val="00760AB9"/>
    <w:rsid w:val="00761516"/>
    <w:rsid w:val="00761A1D"/>
    <w:rsid w:val="00762015"/>
    <w:rsid w:val="0076220F"/>
    <w:rsid w:val="007628EA"/>
    <w:rsid w:val="00762FFA"/>
    <w:rsid w:val="00763620"/>
    <w:rsid w:val="00763BBC"/>
    <w:rsid w:val="007640DE"/>
    <w:rsid w:val="0076418C"/>
    <w:rsid w:val="0076552B"/>
    <w:rsid w:val="007657F5"/>
    <w:rsid w:val="00766345"/>
    <w:rsid w:val="00766382"/>
    <w:rsid w:val="007665AA"/>
    <w:rsid w:val="007673CA"/>
    <w:rsid w:val="00767CA3"/>
    <w:rsid w:val="007706FE"/>
    <w:rsid w:val="007720E2"/>
    <w:rsid w:val="00772AB3"/>
    <w:rsid w:val="00772BD1"/>
    <w:rsid w:val="0077333C"/>
    <w:rsid w:val="0077355F"/>
    <w:rsid w:val="0077527E"/>
    <w:rsid w:val="007757EE"/>
    <w:rsid w:val="0077623F"/>
    <w:rsid w:val="00776BEB"/>
    <w:rsid w:val="00777DF7"/>
    <w:rsid w:val="00777E69"/>
    <w:rsid w:val="007800D1"/>
    <w:rsid w:val="007811F3"/>
    <w:rsid w:val="0078154F"/>
    <w:rsid w:val="00781956"/>
    <w:rsid w:val="00781DDD"/>
    <w:rsid w:val="00782018"/>
    <w:rsid w:val="007848E5"/>
    <w:rsid w:val="007852E1"/>
    <w:rsid w:val="0078629C"/>
    <w:rsid w:val="007862CA"/>
    <w:rsid w:val="00786598"/>
    <w:rsid w:val="00786977"/>
    <w:rsid w:val="00786A3A"/>
    <w:rsid w:val="00786BF6"/>
    <w:rsid w:val="00786CC0"/>
    <w:rsid w:val="00786F4A"/>
    <w:rsid w:val="0078748E"/>
    <w:rsid w:val="007874C6"/>
    <w:rsid w:val="00787D92"/>
    <w:rsid w:val="00790DCE"/>
    <w:rsid w:val="00791CF7"/>
    <w:rsid w:val="007920CC"/>
    <w:rsid w:val="007923F8"/>
    <w:rsid w:val="0079272A"/>
    <w:rsid w:val="0079275B"/>
    <w:rsid w:val="00792B22"/>
    <w:rsid w:val="0079377B"/>
    <w:rsid w:val="007938C0"/>
    <w:rsid w:val="007939ED"/>
    <w:rsid w:val="00793B13"/>
    <w:rsid w:val="00793C87"/>
    <w:rsid w:val="00795331"/>
    <w:rsid w:val="00795870"/>
    <w:rsid w:val="00795E45"/>
    <w:rsid w:val="007960B0"/>
    <w:rsid w:val="007962A0"/>
    <w:rsid w:val="00796601"/>
    <w:rsid w:val="00797895"/>
    <w:rsid w:val="00797B15"/>
    <w:rsid w:val="007A0E93"/>
    <w:rsid w:val="007A19EA"/>
    <w:rsid w:val="007A1C2D"/>
    <w:rsid w:val="007A1CE3"/>
    <w:rsid w:val="007A22D8"/>
    <w:rsid w:val="007A23B2"/>
    <w:rsid w:val="007A272F"/>
    <w:rsid w:val="007A295C"/>
    <w:rsid w:val="007A2F7E"/>
    <w:rsid w:val="007A3553"/>
    <w:rsid w:val="007A35A8"/>
    <w:rsid w:val="007A469D"/>
    <w:rsid w:val="007A50DC"/>
    <w:rsid w:val="007A5A17"/>
    <w:rsid w:val="007A5B58"/>
    <w:rsid w:val="007A5E37"/>
    <w:rsid w:val="007A6A55"/>
    <w:rsid w:val="007A6CE3"/>
    <w:rsid w:val="007A7070"/>
    <w:rsid w:val="007A73D7"/>
    <w:rsid w:val="007A746B"/>
    <w:rsid w:val="007A7F45"/>
    <w:rsid w:val="007B095C"/>
    <w:rsid w:val="007B0B8E"/>
    <w:rsid w:val="007B3FB1"/>
    <w:rsid w:val="007B3FC9"/>
    <w:rsid w:val="007B40B6"/>
    <w:rsid w:val="007B4295"/>
    <w:rsid w:val="007B458F"/>
    <w:rsid w:val="007B4DEC"/>
    <w:rsid w:val="007B4ED0"/>
    <w:rsid w:val="007B7624"/>
    <w:rsid w:val="007C0022"/>
    <w:rsid w:val="007C0FD9"/>
    <w:rsid w:val="007C11AE"/>
    <w:rsid w:val="007C20B6"/>
    <w:rsid w:val="007C2700"/>
    <w:rsid w:val="007C3BC3"/>
    <w:rsid w:val="007C487A"/>
    <w:rsid w:val="007C56CE"/>
    <w:rsid w:val="007C5CD4"/>
    <w:rsid w:val="007C5E2C"/>
    <w:rsid w:val="007C5FBB"/>
    <w:rsid w:val="007C6629"/>
    <w:rsid w:val="007C6F47"/>
    <w:rsid w:val="007C7073"/>
    <w:rsid w:val="007C7530"/>
    <w:rsid w:val="007D01F4"/>
    <w:rsid w:val="007D0544"/>
    <w:rsid w:val="007D191D"/>
    <w:rsid w:val="007D1975"/>
    <w:rsid w:val="007D2CC2"/>
    <w:rsid w:val="007D3824"/>
    <w:rsid w:val="007D3A86"/>
    <w:rsid w:val="007D3BFA"/>
    <w:rsid w:val="007D42B2"/>
    <w:rsid w:val="007D470D"/>
    <w:rsid w:val="007D4B77"/>
    <w:rsid w:val="007D515F"/>
    <w:rsid w:val="007D5AA3"/>
    <w:rsid w:val="007D6178"/>
    <w:rsid w:val="007D7749"/>
    <w:rsid w:val="007D774A"/>
    <w:rsid w:val="007D79F7"/>
    <w:rsid w:val="007D7B4C"/>
    <w:rsid w:val="007D7D0C"/>
    <w:rsid w:val="007E04A8"/>
    <w:rsid w:val="007E050F"/>
    <w:rsid w:val="007E0C27"/>
    <w:rsid w:val="007E199E"/>
    <w:rsid w:val="007E215B"/>
    <w:rsid w:val="007E25C5"/>
    <w:rsid w:val="007E2FFA"/>
    <w:rsid w:val="007E3445"/>
    <w:rsid w:val="007E3CBA"/>
    <w:rsid w:val="007E4382"/>
    <w:rsid w:val="007E4866"/>
    <w:rsid w:val="007E4970"/>
    <w:rsid w:val="007E5474"/>
    <w:rsid w:val="007E55C9"/>
    <w:rsid w:val="007E6D7A"/>
    <w:rsid w:val="007E73D9"/>
    <w:rsid w:val="007E7425"/>
    <w:rsid w:val="007E7B83"/>
    <w:rsid w:val="007E7BE7"/>
    <w:rsid w:val="007F01C4"/>
    <w:rsid w:val="007F0FAC"/>
    <w:rsid w:val="007F12E3"/>
    <w:rsid w:val="007F1589"/>
    <w:rsid w:val="007F1599"/>
    <w:rsid w:val="007F1944"/>
    <w:rsid w:val="007F2156"/>
    <w:rsid w:val="007F25EA"/>
    <w:rsid w:val="007F27C9"/>
    <w:rsid w:val="007F2F84"/>
    <w:rsid w:val="007F3923"/>
    <w:rsid w:val="007F3B38"/>
    <w:rsid w:val="007F4578"/>
    <w:rsid w:val="007F4E6A"/>
    <w:rsid w:val="007F4FAE"/>
    <w:rsid w:val="007F5147"/>
    <w:rsid w:val="007F51E0"/>
    <w:rsid w:val="007F7B8A"/>
    <w:rsid w:val="0080022D"/>
    <w:rsid w:val="008004F4"/>
    <w:rsid w:val="00800C40"/>
    <w:rsid w:val="008017E5"/>
    <w:rsid w:val="008028B1"/>
    <w:rsid w:val="00803020"/>
    <w:rsid w:val="00803371"/>
    <w:rsid w:val="008034EB"/>
    <w:rsid w:val="00803861"/>
    <w:rsid w:val="00803A5A"/>
    <w:rsid w:val="00803E85"/>
    <w:rsid w:val="00804842"/>
    <w:rsid w:val="008052D2"/>
    <w:rsid w:val="008053B8"/>
    <w:rsid w:val="0080586F"/>
    <w:rsid w:val="00806AC2"/>
    <w:rsid w:val="00806F6A"/>
    <w:rsid w:val="0080790B"/>
    <w:rsid w:val="00807B7A"/>
    <w:rsid w:val="00810009"/>
    <w:rsid w:val="00810379"/>
    <w:rsid w:val="008103BD"/>
    <w:rsid w:val="00810868"/>
    <w:rsid w:val="0081108F"/>
    <w:rsid w:val="0081201E"/>
    <w:rsid w:val="008127BA"/>
    <w:rsid w:val="00812DCB"/>
    <w:rsid w:val="00813255"/>
    <w:rsid w:val="0081396F"/>
    <w:rsid w:val="00813BEA"/>
    <w:rsid w:val="008145F1"/>
    <w:rsid w:val="00815061"/>
    <w:rsid w:val="00815C21"/>
    <w:rsid w:val="00815CBD"/>
    <w:rsid w:val="0081636C"/>
    <w:rsid w:val="0081648C"/>
    <w:rsid w:val="008165DB"/>
    <w:rsid w:val="00816930"/>
    <w:rsid w:val="008174F3"/>
    <w:rsid w:val="008175FD"/>
    <w:rsid w:val="00817AA6"/>
    <w:rsid w:val="00817CF1"/>
    <w:rsid w:val="0082059D"/>
    <w:rsid w:val="00820646"/>
    <w:rsid w:val="008206FC"/>
    <w:rsid w:val="00820FC4"/>
    <w:rsid w:val="00821982"/>
    <w:rsid w:val="00821F3F"/>
    <w:rsid w:val="00821F68"/>
    <w:rsid w:val="008222AC"/>
    <w:rsid w:val="008231B4"/>
    <w:rsid w:val="008231C8"/>
    <w:rsid w:val="00823470"/>
    <w:rsid w:val="00824834"/>
    <w:rsid w:val="0082527B"/>
    <w:rsid w:val="00825F3A"/>
    <w:rsid w:val="008264E7"/>
    <w:rsid w:val="008268EA"/>
    <w:rsid w:val="00826BFF"/>
    <w:rsid w:val="00826D1D"/>
    <w:rsid w:val="00826D44"/>
    <w:rsid w:val="00830199"/>
    <w:rsid w:val="00830E43"/>
    <w:rsid w:val="00831293"/>
    <w:rsid w:val="00831C26"/>
    <w:rsid w:val="00831F14"/>
    <w:rsid w:val="008332F4"/>
    <w:rsid w:val="00833AEE"/>
    <w:rsid w:val="00834BBD"/>
    <w:rsid w:val="00834BF0"/>
    <w:rsid w:val="00836D3E"/>
    <w:rsid w:val="0083775C"/>
    <w:rsid w:val="008377CC"/>
    <w:rsid w:val="00837F86"/>
    <w:rsid w:val="00840341"/>
    <w:rsid w:val="008410EE"/>
    <w:rsid w:val="00841B2D"/>
    <w:rsid w:val="00841B4B"/>
    <w:rsid w:val="00841EC4"/>
    <w:rsid w:val="0084220F"/>
    <w:rsid w:val="00842700"/>
    <w:rsid w:val="00843942"/>
    <w:rsid w:val="008441FE"/>
    <w:rsid w:val="0084420D"/>
    <w:rsid w:val="00844CF7"/>
    <w:rsid w:val="00845196"/>
    <w:rsid w:val="0084546F"/>
    <w:rsid w:val="00847467"/>
    <w:rsid w:val="0084779B"/>
    <w:rsid w:val="00850897"/>
    <w:rsid w:val="00850A0E"/>
    <w:rsid w:val="00850CAB"/>
    <w:rsid w:val="00850DEF"/>
    <w:rsid w:val="00850FB6"/>
    <w:rsid w:val="008519CB"/>
    <w:rsid w:val="00851D28"/>
    <w:rsid w:val="00851F1E"/>
    <w:rsid w:val="00853519"/>
    <w:rsid w:val="0085486F"/>
    <w:rsid w:val="00854939"/>
    <w:rsid w:val="00855289"/>
    <w:rsid w:val="00855716"/>
    <w:rsid w:val="008562C2"/>
    <w:rsid w:val="008567D5"/>
    <w:rsid w:val="00856C47"/>
    <w:rsid w:val="00857157"/>
    <w:rsid w:val="008576F7"/>
    <w:rsid w:val="008603E7"/>
    <w:rsid w:val="008608A3"/>
    <w:rsid w:val="0086099E"/>
    <w:rsid w:val="00861207"/>
    <w:rsid w:val="008612EE"/>
    <w:rsid w:val="00861553"/>
    <w:rsid w:val="00861A16"/>
    <w:rsid w:val="00862AAE"/>
    <w:rsid w:val="00862D8A"/>
    <w:rsid w:val="0086320E"/>
    <w:rsid w:val="00863C2D"/>
    <w:rsid w:val="00864224"/>
    <w:rsid w:val="00864A46"/>
    <w:rsid w:val="00864EC3"/>
    <w:rsid w:val="008653CD"/>
    <w:rsid w:val="00865AC5"/>
    <w:rsid w:val="00865CEA"/>
    <w:rsid w:val="008662C1"/>
    <w:rsid w:val="00866334"/>
    <w:rsid w:val="008664D3"/>
    <w:rsid w:val="00866859"/>
    <w:rsid w:val="00867607"/>
    <w:rsid w:val="0086793F"/>
    <w:rsid w:val="0086794D"/>
    <w:rsid w:val="00867DFC"/>
    <w:rsid w:val="00870114"/>
    <w:rsid w:val="008703D8"/>
    <w:rsid w:val="0087082C"/>
    <w:rsid w:val="00870D7D"/>
    <w:rsid w:val="0087158A"/>
    <w:rsid w:val="00871D85"/>
    <w:rsid w:val="00871E36"/>
    <w:rsid w:val="0087205C"/>
    <w:rsid w:val="00872113"/>
    <w:rsid w:val="008723FB"/>
    <w:rsid w:val="00872538"/>
    <w:rsid w:val="00872B5D"/>
    <w:rsid w:val="00872BCB"/>
    <w:rsid w:val="00872EA5"/>
    <w:rsid w:val="00872EA7"/>
    <w:rsid w:val="008748B6"/>
    <w:rsid w:val="00874C7F"/>
    <w:rsid w:val="008750DA"/>
    <w:rsid w:val="0087556C"/>
    <w:rsid w:val="00875E2F"/>
    <w:rsid w:val="00875F69"/>
    <w:rsid w:val="008800AA"/>
    <w:rsid w:val="0088027E"/>
    <w:rsid w:val="008807A0"/>
    <w:rsid w:val="00880CC5"/>
    <w:rsid w:val="00880FA0"/>
    <w:rsid w:val="008826F7"/>
    <w:rsid w:val="0088283B"/>
    <w:rsid w:val="008834AB"/>
    <w:rsid w:val="00883E38"/>
    <w:rsid w:val="00884064"/>
    <w:rsid w:val="008840D0"/>
    <w:rsid w:val="00884531"/>
    <w:rsid w:val="008845E4"/>
    <w:rsid w:val="00885501"/>
    <w:rsid w:val="00886239"/>
    <w:rsid w:val="00886517"/>
    <w:rsid w:val="00886AAE"/>
    <w:rsid w:val="00886F4E"/>
    <w:rsid w:val="00887A8C"/>
    <w:rsid w:val="00890CAA"/>
    <w:rsid w:val="00891B64"/>
    <w:rsid w:val="008923E6"/>
    <w:rsid w:val="00892B80"/>
    <w:rsid w:val="00892F71"/>
    <w:rsid w:val="00893B2F"/>
    <w:rsid w:val="0089479B"/>
    <w:rsid w:val="008949B9"/>
    <w:rsid w:val="008963D9"/>
    <w:rsid w:val="0089700A"/>
    <w:rsid w:val="008971C3"/>
    <w:rsid w:val="008A037A"/>
    <w:rsid w:val="008A04E1"/>
    <w:rsid w:val="008A07C9"/>
    <w:rsid w:val="008A0E98"/>
    <w:rsid w:val="008A15BB"/>
    <w:rsid w:val="008A1B85"/>
    <w:rsid w:val="008A2059"/>
    <w:rsid w:val="008A2D9A"/>
    <w:rsid w:val="008A3FA6"/>
    <w:rsid w:val="008A402C"/>
    <w:rsid w:val="008A588A"/>
    <w:rsid w:val="008A6379"/>
    <w:rsid w:val="008A66EB"/>
    <w:rsid w:val="008A67EE"/>
    <w:rsid w:val="008A74BA"/>
    <w:rsid w:val="008B0871"/>
    <w:rsid w:val="008B0C84"/>
    <w:rsid w:val="008B1699"/>
    <w:rsid w:val="008B1768"/>
    <w:rsid w:val="008B1AB1"/>
    <w:rsid w:val="008B2A0A"/>
    <w:rsid w:val="008B4D38"/>
    <w:rsid w:val="008B4FCE"/>
    <w:rsid w:val="008B5261"/>
    <w:rsid w:val="008B568C"/>
    <w:rsid w:val="008B5C04"/>
    <w:rsid w:val="008B6811"/>
    <w:rsid w:val="008B6D8B"/>
    <w:rsid w:val="008B7CF6"/>
    <w:rsid w:val="008B7EA3"/>
    <w:rsid w:val="008B7F18"/>
    <w:rsid w:val="008C0569"/>
    <w:rsid w:val="008C080F"/>
    <w:rsid w:val="008C0B9B"/>
    <w:rsid w:val="008C0ED6"/>
    <w:rsid w:val="008C11C9"/>
    <w:rsid w:val="008C1269"/>
    <w:rsid w:val="008C1E7B"/>
    <w:rsid w:val="008C2F86"/>
    <w:rsid w:val="008C353E"/>
    <w:rsid w:val="008C38A0"/>
    <w:rsid w:val="008C3E11"/>
    <w:rsid w:val="008C4263"/>
    <w:rsid w:val="008C482D"/>
    <w:rsid w:val="008C5AC9"/>
    <w:rsid w:val="008C6674"/>
    <w:rsid w:val="008C70E7"/>
    <w:rsid w:val="008C73BE"/>
    <w:rsid w:val="008C75BB"/>
    <w:rsid w:val="008C772D"/>
    <w:rsid w:val="008C782D"/>
    <w:rsid w:val="008C7AC3"/>
    <w:rsid w:val="008D1AFC"/>
    <w:rsid w:val="008D1B32"/>
    <w:rsid w:val="008D218A"/>
    <w:rsid w:val="008D26C6"/>
    <w:rsid w:val="008D271D"/>
    <w:rsid w:val="008D2C43"/>
    <w:rsid w:val="008D402A"/>
    <w:rsid w:val="008D56D0"/>
    <w:rsid w:val="008D5FAA"/>
    <w:rsid w:val="008D61D5"/>
    <w:rsid w:val="008D6B0A"/>
    <w:rsid w:val="008D6B37"/>
    <w:rsid w:val="008E03E7"/>
    <w:rsid w:val="008E05E5"/>
    <w:rsid w:val="008E0A12"/>
    <w:rsid w:val="008E1391"/>
    <w:rsid w:val="008E15A7"/>
    <w:rsid w:val="008E3284"/>
    <w:rsid w:val="008E3673"/>
    <w:rsid w:val="008E39FF"/>
    <w:rsid w:val="008E46E3"/>
    <w:rsid w:val="008E5BD1"/>
    <w:rsid w:val="008E5D02"/>
    <w:rsid w:val="008E5FB4"/>
    <w:rsid w:val="008E61C8"/>
    <w:rsid w:val="008E67FC"/>
    <w:rsid w:val="008E69AE"/>
    <w:rsid w:val="008E6B0E"/>
    <w:rsid w:val="008E6E75"/>
    <w:rsid w:val="008E74BF"/>
    <w:rsid w:val="008E77B2"/>
    <w:rsid w:val="008E7E34"/>
    <w:rsid w:val="008F0713"/>
    <w:rsid w:val="008F1F7F"/>
    <w:rsid w:val="008F2640"/>
    <w:rsid w:val="008F2DCF"/>
    <w:rsid w:val="008F3614"/>
    <w:rsid w:val="008F3F52"/>
    <w:rsid w:val="008F4ABC"/>
    <w:rsid w:val="008F508C"/>
    <w:rsid w:val="008F5C64"/>
    <w:rsid w:val="008F6096"/>
    <w:rsid w:val="008F678D"/>
    <w:rsid w:val="008F729F"/>
    <w:rsid w:val="008F74AA"/>
    <w:rsid w:val="008F757D"/>
    <w:rsid w:val="008F75CE"/>
    <w:rsid w:val="00900671"/>
    <w:rsid w:val="00901060"/>
    <w:rsid w:val="009013D3"/>
    <w:rsid w:val="00901455"/>
    <w:rsid w:val="0090159B"/>
    <w:rsid w:val="0090161F"/>
    <w:rsid w:val="00901AEC"/>
    <w:rsid w:val="009028E5"/>
    <w:rsid w:val="00902BEA"/>
    <w:rsid w:val="00902C5E"/>
    <w:rsid w:val="00902DD3"/>
    <w:rsid w:val="00902E64"/>
    <w:rsid w:val="009034B6"/>
    <w:rsid w:val="00903816"/>
    <w:rsid w:val="00903FC9"/>
    <w:rsid w:val="00904180"/>
    <w:rsid w:val="00904432"/>
    <w:rsid w:val="00904691"/>
    <w:rsid w:val="00904D25"/>
    <w:rsid w:val="00905F5A"/>
    <w:rsid w:val="00906277"/>
    <w:rsid w:val="0090655E"/>
    <w:rsid w:val="00906CFE"/>
    <w:rsid w:val="00907829"/>
    <w:rsid w:val="0090796F"/>
    <w:rsid w:val="00911D5F"/>
    <w:rsid w:val="009129DE"/>
    <w:rsid w:val="00912DF4"/>
    <w:rsid w:val="00913E66"/>
    <w:rsid w:val="0091452C"/>
    <w:rsid w:val="00915E9D"/>
    <w:rsid w:val="00916814"/>
    <w:rsid w:val="00917683"/>
    <w:rsid w:val="0091789A"/>
    <w:rsid w:val="009205DA"/>
    <w:rsid w:val="00920742"/>
    <w:rsid w:val="009207D5"/>
    <w:rsid w:val="00920884"/>
    <w:rsid w:val="00920B71"/>
    <w:rsid w:val="0092107E"/>
    <w:rsid w:val="009211C7"/>
    <w:rsid w:val="00921C6C"/>
    <w:rsid w:val="00922881"/>
    <w:rsid w:val="00923894"/>
    <w:rsid w:val="00924294"/>
    <w:rsid w:val="00924722"/>
    <w:rsid w:val="00924F7E"/>
    <w:rsid w:val="009272C5"/>
    <w:rsid w:val="00927A31"/>
    <w:rsid w:val="00930C24"/>
    <w:rsid w:val="00930D5D"/>
    <w:rsid w:val="0093166A"/>
    <w:rsid w:val="0093239D"/>
    <w:rsid w:val="00932435"/>
    <w:rsid w:val="00932638"/>
    <w:rsid w:val="00932F83"/>
    <w:rsid w:val="0093333D"/>
    <w:rsid w:val="009341CA"/>
    <w:rsid w:val="00934E66"/>
    <w:rsid w:val="009355D4"/>
    <w:rsid w:val="00935B22"/>
    <w:rsid w:val="00940260"/>
    <w:rsid w:val="0094181C"/>
    <w:rsid w:val="00943277"/>
    <w:rsid w:val="009437C6"/>
    <w:rsid w:val="00944542"/>
    <w:rsid w:val="00944964"/>
    <w:rsid w:val="00945439"/>
    <w:rsid w:val="009462C4"/>
    <w:rsid w:val="00946322"/>
    <w:rsid w:val="00946665"/>
    <w:rsid w:val="00946713"/>
    <w:rsid w:val="00946E51"/>
    <w:rsid w:val="00946EE6"/>
    <w:rsid w:val="009471DC"/>
    <w:rsid w:val="0094720E"/>
    <w:rsid w:val="00947CBB"/>
    <w:rsid w:val="00947F60"/>
    <w:rsid w:val="009504BA"/>
    <w:rsid w:val="00951420"/>
    <w:rsid w:val="0095242C"/>
    <w:rsid w:val="009525F3"/>
    <w:rsid w:val="00953640"/>
    <w:rsid w:val="00953648"/>
    <w:rsid w:val="00953A50"/>
    <w:rsid w:val="00953F58"/>
    <w:rsid w:val="00953FCD"/>
    <w:rsid w:val="0095420B"/>
    <w:rsid w:val="009548B7"/>
    <w:rsid w:val="0095512C"/>
    <w:rsid w:val="00955179"/>
    <w:rsid w:val="00955CBE"/>
    <w:rsid w:val="00955EDA"/>
    <w:rsid w:val="00956127"/>
    <w:rsid w:val="00956AF6"/>
    <w:rsid w:val="00956F03"/>
    <w:rsid w:val="0095741B"/>
    <w:rsid w:val="0095751D"/>
    <w:rsid w:val="00957C5C"/>
    <w:rsid w:val="0096126B"/>
    <w:rsid w:val="00961964"/>
    <w:rsid w:val="00961E9B"/>
    <w:rsid w:val="00962438"/>
    <w:rsid w:val="009629B7"/>
    <w:rsid w:val="00962E62"/>
    <w:rsid w:val="00962F07"/>
    <w:rsid w:val="00963201"/>
    <w:rsid w:val="009633ED"/>
    <w:rsid w:val="00963BCB"/>
    <w:rsid w:val="00963D33"/>
    <w:rsid w:val="00964744"/>
    <w:rsid w:val="00964FE7"/>
    <w:rsid w:val="00965C60"/>
    <w:rsid w:val="009665A5"/>
    <w:rsid w:val="00966671"/>
    <w:rsid w:val="009668A7"/>
    <w:rsid w:val="00966F8D"/>
    <w:rsid w:val="0096718F"/>
    <w:rsid w:val="0096769A"/>
    <w:rsid w:val="00970A5A"/>
    <w:rsid w:val="00971B36"/>
    <w:rsid w:val="00972403"/>
    <w:rsid w:val="0097281A"/>
    <w:rsid w:val="009729FA"/>
    <w:rsid w:val="009732BA"/>
    <w:rsid w:val="009733D9"/>
    <w:rsid w:val="009739A9"/>
    <w:rsid w:val="00973AAB"/>
    <w:rsid w:val="00973E76"/>
    <w:rsid w:val="009744AC"/>
    <w:rsid w:val="00974F83"/>
    <w:rsid w:val="00975239"/>
    <w:rsid w:val="0097580D"/>
    <w:rsid w:val="00975A15"/>
    <w:rsid w:val="0097668C"/>
    <w:rsid w:val="009772F4"/>
    <w:rsid w:val="009812A1"/>
    <w:rsid w:val="00983574"/>
    <w:rsid w:val="00983DE8"/>
    <w:rsid w:val="00984DB6"/>
    <w:rsid w:val="00985513"/>
    <w:rsid w:val="00985BBC"/>
    <w:rsid w:val="00986289"/>
    <w:rsid w:val="009866A4"/>
    <w:rsid w:val="009870C7"/>
    <w:rsid w:val="00987778"/>
    <w:rsid w:val="00987B0A"/>
    <w:rsid w:val="009909DF"/>
    <w:rsid w:val="00991ADF"/>
    <w:rsid w:val="00991D90"/>
    <w:rsid w:val="00991F6B"/>
    <w:rsid w:val="00992FC7"/>
    <w:rsid w:val="0099385E"/>
    <w:rsid w:val="0099469D"/>
    <w:rsid w:val="00994869"/>
    <w:rsid w:val="00994FBD"/>
    <w:rsid w:val="009950DF"/>
    <w:rsid w:val="0099523D"/>
    <w:rsid w:val="009968E6"/>
    <w:rsid w:val="00996BF3"/>
    <w:rsid w:val="00996D51"/>
    <w:rsid w:val="00996F38"/>
    <w:rsid w:val="009A0763"/>
    <w:rsid w:val="009A1448"/>
    <w:rsid w:val="009A1906"/>
    <w:rsid w:val="009A1EFC"/>
    <w:rsid w:val="009A21B3"/>
    <w:rsid w:val="009A2E06"/>
    <w:rsid w:val="009A3389"/>
    <w:rsid w:val="009A3C3B"/>
    <w:rsid w:val="009A40F7"/>
    <w:rsid w:val="009A423E"/>
    <w:rsid w:val="009A46E4"/>
    <w:rsid w:val="009A4F2E"/>
    <w:rsid w:val="009A5765"/>
    <w:rsid w:val="009A5A37"/>
    <w:rsid w:val="009A609C"/>
    <w:rsid w:val="009A6454"/>
    <w:rsid w:val="009A6DDA"/>
    <w:rsid w:val="009A79C9"/>
    <w:rsid w:val="009B16DD"/>
    <w:rsid w:val="009B1C87"/>
    <w:rsid w:val="009B1FB9"/>
    <w:rsid w:val="009B2443"/>
    <w:rsid w:val="009B32E5"/>
    <w:rsid w:val="009B35B5"/>
    <w:rsid w:val="009B3696"/>
    <w:rsid w:val="009B3767"/>
    <w:rsid w:val="009B3BF8"/>
    <w:rsid w:val="009B3DDB"/>
    <w:rsid w:val="009B44D0"/>
    <w:rsid w:val="009B4AF0"/>
    <w:rsid w:val="009B4FBB"/>
    <w:rsid w:val="009B50D6"/>
    <w:rsid w:val="009B582A"/>
    <w:rsid w:val="009B5CF6"/>
    <w:rsid w:val="009B5D01"/>
    <w:rsid w:val="009B5EDA"/>
    <w:rsid w:val="009B6227"/>
    <w:rsid w:val="009B6E04"/>
    <w:rsid w:val="009B6F01"/>
    <w:rsid w:val="009B7591"/>
    <w:rsid w:val="009B775E"/>
    <w:rsid w:val="009B7840"/>
    <w:rsid w:val="009C0193"/>
    <w:rsid w:val="009C0FFB"/>
    <w:rsid w:val="009C1853"/>
    <w:rsid w:val="009C2298"/>
    <w:rsid w:val="009C2408"/>
    <w:rsid w:val="009C2640"/>
    <w:rsid w:val="009C26CF"/>
    <w:rsid w:val="009C3B23"/>
    <w:rsid w:val="009C3E1E"/>
    <w:rsid w:val="009C3FA4"/>
    <w:rsid w:val="009C412D"/>
    <w:rsid w:val="009C4E3E"/>
    <w:rsid w:val="009C503A"/>
    <w:rsid w:val="009C5FE4"/>
    <w:rsid w:val="009C6473"/>
    <w:rsid w:val="009C7C38"/>
    <w:rsid w:val="009D0089"/>
    <w:rsid w:val="009D186A"/>
    <w:rsid w:val="009D19BC"/>
    <w:rsid w:val="009D1ACA"/>
    <w:rsid w:val="009D1BF0"/>
    <w:rsid w:val="009D23E4"/>
    <w:rsid w:val="009D2686"/>
    <w:rsid w:val="009D32C3"/>
    <w:rsid w:val="009D3761"/>
    <w:rsid w:val="009D45BD"/>
    <w:rsid w:val="009D4849"/>
    <w:rsid w:val="009D4B1F"/>
    <w:rsid w:val="009D4C8F"/>
    <w:rsid w:val="009D52D6"/>
    <w:rsid w:val="009D63AF"/>
    <w:rsid w:val="009D7519"/>
    <w:rsid w:val="009E033D"/>
    <w:rsid w:val="009E0591"/>
    <w:rsid w:val="009E0614"/>
    <w:rsid w:val="009E0955"/>
    <w:rsid w:val="009E1090"/>
    <w:rsid w:val="009E182B"/>
    <w:rsid w:val="009E1E6C"/>
    <w:rsid w:val="009E2B31"/>
    <w:rsid w:val="009E2CE1"/>
    <w:rsid w:val="009E2F0B"/>
    <w:rsid w:val="009E310D"/>
    <w:rsid w:val="009E327E"/>
    <w:rsid w:val="009E37FD"/>
    <w:rsid w:val="009E3856"/>
    <w:rsid w:val="009E462A"/>
    <w:rsid w:val="009E5249"/>
    <w:rsid w:val="009E56A5"/>
    <w:rsid w:val="009E59B4"/>
    <w:rsid w:val="009E6091"/>
    <w:rsid w:val="009E6355"/>
    <w:rsid w:val="009E6F0F"/>
    <w:rsid w:val="009E71AB"/>
    <w:rsid w:val="009E7F50"/>
    <w:rsid w:val="009F0C6D"/>
    <w:rsid w:val="009F1484"/>
    <w:rsid w:val="009F16E3"/>
    <w:rsid w:val="009F1B21"/>
    <w:rsid w:val="009F1DAA"/>
    <w:rsid w:val="009F24E7"/>
    <w:rsid w:val="009F3099"/>
    <w:rsid w:val="009F30EA"/>
    <w:rsid w:val="009F3561"/>
    <w:rsid w:val="009F3D21"/>
    <w:rsid w:val="009F59E6"/>
    <w:rsid w:val="009F5DA5"/>
    <w:rsid w:val="009F62F6"/>
    <w:rsid w:val="009F692C"/>
    <w:rsid w:val="009F73C5"/>
    <w:rsid w:val="009F79FE"/>
    <w:rsid w:val="00A00226"/>
    <w:rsid w:val="00A00B8C"/>
    <w:rsid w:val="00A014E2"/>
    <w:rsid w:val="00A01A5C"/>
    <w:rsid w:val="00A01AA9"/>
    <w:rsid w:val="00A01CB4"/>
    <w:rsid w:val="00A026A7"/>
    <w:rsid w:val="00A02CC5"/>
    <w:rsid w:val="00A0323E"/>
    <w:rsid w:val="00A0361F"/>
    <w:rsid w:val="00A044AA"/>
    <w:rsid w:val="00A05B89"/>
    <w:rsid w:val="00A05E23"/>
    <w:rsid w:val="00A06DF8"/>
    <w:rsid w:val="00A06ED3"/>
    <w:rsid w:val="00A07096"/>
    <w:rsid w:val="00A07531"/>
    <w:rsid w:val="00A10A67"/>
    <w:rsid w:val="00A11675"/>
    <w:rsid w:val="00A11B71"/>
    <w:rsid w:val="00A12738"/>
    <w:rsid w:val="00A12C71"/>
    <w:rsid w:val="00A12FE4"/>
    <w:rsid w:val="00A13029"/>
    <w:rsid w:val="00A130CD"/>
    <w:rsid w:val="00A1383F"/>
    <w:rsid w:val="00A1415C"/>
    <w:rsid w:val="00A14D64"/>
    <w:rsid w:val="00A16C5C"/>
    <w:rsid w:val="00A16F9C"/>
    <w:rsid w:val="00A174B9"/>
    <w:rsid w:val="00A1853E"/>
    <w:rsid w:val="00A2040D"/>
    <w:rsid w:val="00A204A1"/>
    <w:rsid w:val="00A20A79"/>
    <w:rsid w:val="00A20B1B"/>
    <w:rsid w:val="00A20E7C"/>
    <w:rsid w:val="00A20FCB"/>
    <w:rsid w:val="00A21459"/>
    <w:rsid w:val="00A22953"/>
    <w:rsid w:val="00A2320C"/>
    <w:rsid w:val="00A23F68"/>
    <w:rsid w:val="00A2482E"/>
    <w:rsid w:val="00A25441"/>
    <w:rsid w:val="00A268CA"/>
    <w:rsid w:val="00A2748B"/>
    <w:rsid w:val="00A27F5B"/>
    <w:rsid w:val="00A27F87"/>
    <w:rsid w:val="00A30107"/>
    <w:rsid w:val="00A30B81"/>
    <w:rsid w:val="00A30DB5"/>
    <w:rsid w:val="00A310A2"/>
    <w:rsid w:val="00A31708"/>
    <w:rsid w:val="00A31881"/>
    <w:rsid w:val="00A31F68"/>
    <w:rsid w:val="00A32290"/>
    <w:rsid w:val="00A32537"/>
    <w:rsid w:val="00A32901"/>
    <w:rsid w:val="00A33139"/>
    <w:rsid w:val="00A340B5"/>
    <w:rsid w:val="00A340F2"/>
    <w:rsid w:val="00A3479D"/>
    <w:rsid w:val="00A347AC"/>
    <w:rsid w:val="00A34AEB"/>
    <w:rsid w:val="00A35556"/>
    <w:rsid w:val="00A357EC"/>
    <w:rsid w:val="00A361AF"/>
    <w:rsid w:val="00A36580"/>
    <w:rsid w:val="00A36998"/>
    <w:rsid w:val="00A36ECA"/>
    <w:rsid w:val="00A37479"/>
    <w:rsid w:val="00A37B9D"/>
    <w:rsid w:val="00A40638"/>
    <w:rsid w:val="00A40B5B"/>
    <w:rsid w:val="00A4149A"/>
    <w:rsid w:val="00A41D62"/>
    <w:rsid w:val="00A420E7"/>
    <w:rsid w:val="00A42DBC"/>
    <w:rsid w:val="00A43013"/>
    <w:rsid w:val="00A439D8"/>
    <w:rsid w:val="00A44B56"/>
    <w:rsid w:val="00A451D5"/>
    <w:rsid w:val="00A46415"/>
    <w:rsid w:val="00A50006"/>
    <w:rsid w:val="00A50E13"/>
    <w:rsid w:val="00A50F09"/>
    <w:rsid w:val="00A511C6"/>
    <w:rsid w:val="00A5147F"/>
    <w:rsid w:val="00A51B32"/>
    <w:rsid w:val="00A526E9"/>
    <w:rsid w:val="00A52E3B"/>
    <w:rsid w:val="00A531A8"/>
    <w:rsid w:val="00A53891"/>
    <w:rsid w:val="00A5400A"/>
    <w:rsid w:val="00A541BC"/>
    <w:rsid w:val="00A542D4"/>
    <w:rsid w:val="00A552BF"/>
    <w:rsid w:val="00A557BD"/>
    <w:rsid w:val="00A55B1E"/>
    <w:rsid w:val="00A56018"/>
    <w:rsid w:val="00A5619C"/>
    <w:rsid w:val="00A56BE0"/>
    <w:rsid w:val="00A56E4D"/>
    <w:rsid w:val="00A57091"/>
    <w:rsid w:val="00A57C34"/>
    <w:rsid w:val="00A57CAE"/>
    <w:rsid w:val="00A57E70"/>
    <w:rsid w:val="00A6067D"/>
    <w:rsid w:val="00A61665"/>
    <w:rsid w:val="00A61B47"/>
    <w:rsid w:val="00A61BBA"/>
    <w:rsid w:val="00A632B1"/>
    <w:rsid w:val="00A64221"/>
    <w:rsid w:val="00A6453C"/>
    <w:rsid w:val="00A65370"/>
    <w:rsid w:val="00A6571C"/>
    <w:rsid w:val="00A6605E"/>
    <w:rsid w:val="00A66A0A"/>
    <w:rsid w:val="00A66B30"/>
    <w:rsid w:val="00A66E77"/>
    <w:rsid w:val="00A678A5"/>
    <w:rsid w:val="00A679C2"/>
    <w:rsid w:val="00A67E80"/>
    <w:rsid w:val="00A702D4"/>
    <w:rsid w:val="00A70329"/>
    <w:rsid w:val="00A707F1"/>
    <w:rsid w:val="00A70A25"/>
    <w:rsid w:val="00A70BF9"/>
    <w:rsid w:val="00A70E63"/>
    <w:rsid w:val="00A710C6"/>
    <w:rsid w:val="00A7112F"/>
    <w:rsid w:val="00A711DB"/>
    <w:rsid w:val="00A71838"/>
    <w:rsid w:val="00A71B36"/>
    <w:rsid w:val="00A735E3"/>
    <w:rsid w:val="00A73775"/>
    <w:rsid w:val="00A7478F"/>
    <w:rsid w:val="00A753C2"/>
    <w:rsid w:val="00A753F6"/>
    <w:rsid w:val="00A75EF9"/>
    <w:rsid w:val="00A75F50"/>
    <w:rsid w:val="00A765B0"/>
    <w:rsid w:val="00A76797"/>
    <w:rsid w:val="00A76B21"/>
    <w:rsid w:val="00A777E6"/>
    <w:rsid w:val="00A7795B"/>
    <w:rsid w:val="00A80901"/>
    <w:rsid w:val="00A80A48"/>
    <w:rsid w:val="00A813EA"/>
    <w:rsid w:val="00A816E9"/>
    <w:rsid w:val="00A827AD"/>
    <w:rsid w:val="00A836DF"/>
    <w:rsid w:val="00A847BC"/>
    <w:rsid w:val="00A85335"/>
    <w:rsid w:val="00A8546A"/>
    <w:rsid w:val="00A86295"/>
    <w:rsid w:val="00A86F38"/>
    <w:rsid w:val="00A87333"/>
    <w:rsid w:val="00A876A2"/>
    <w:rsid w:val="00A9106A"/>
    <w:rsid w:val="00A911D5"/>
    <w:rsid w:val="00A928F6"/>
    <w:rsid w:val="00A92951"/>
    <w:rsid w:val="00A92CE7"/>
    <w:rsid w:val="00A92D96"/>
    <w:rsid w:val="00A9317B"/>
    <w:rsid w:val="00A9379A"/>
    <w:rsid w:val="00A94410"/>
    <w:rsid w:val="00A94B61"/>
    <w:rsid w:val="00A94BEF"/>
    <w:rsid w:val="00A94C77"/>
    <w:rsid w:val="00A94CD7"/>
    <w:rsid w:val="00A94D5C"/>
    <w:rsid w:val="00A94E60"/>
    <w:rsid w:val="00A94F0E"/>
    <w:rsid w:val="00A950AD"/>
    <w:rsid w:val="00A9527A"/>
    <w:rsid w:val="00A959A5"/>
    <w:rsid w:val="00A959C6"/>
    <w:rsid w:val="00A95DB2"/>
    <w:rsid w:val="00A95E1C"/>
    <w:rsid w:val="00A95F06"/>
    <w:rsid w:val="00A97A45"/>
    <w:rsid w:val="00A97C82"/>
    <w:rsid w:val="00AA0584"/>
    <w:rsid w:val="00AA1538"/>
    <w:rsid w:val="00AA1B4C"/>
    <w:rsid w:val="00AA22A5"/>
    <w:rsid w:val="00AA2C3B"/>
    <w:rsid w:val="00AA2FC2"/>
    <w:rsid w:val="00AA3B83"/>
    <w:rsid w:val="00AA4873"/>
    <w:rsid w:val="00AA49EA"/>
    <w:rsid w:val="00AA4BDA"/>
    <w:rsid w:val="00AA4F2D"/>
    <w:rsid w:val="00AA51CF"/>
    <w:rsid w:val="00AA53F6"/>
    <w:rsid w:val="00AA5E8E"/>
    <w:rsid w:val="00AA65C7"/>
    <w:rsid w:val="00AA6FAA"/>
    <w:rsid w:val="00AA74EB"/>
    <w:rsid w:val="00AB07E4"/>
    <w:rsid w:val="00AB2288"/>
    <w:rsid w:val="00AB25F9"/>
    <w:rsid w:val="00AB2619"/>
    <w:rsid w:val="00AB2A68"/>
    <w:rsid w:val="00AB31AA"/>
    <w:rsid w:val="00AB3628"/>
    <w:rsid w:val="00AB4CCB"/>
    <w:rsid w:val="00AB5080"/>
    <w:rsid w:val="00AB6494"/>
    <w:rsid w:val="00AB697A"/>
    <w:rsid w:val="00AB69B6"/>
    <w:rsid w:val="00AB6CB8"/>
    <w:rsid w:val="00AB7DBE"/>
    <w:rsid w:val="00AB7F53"/>
    <w:rsid w:val="00AC0AAB"/>
    <w:rsid w:val="00AC0BFF"/>
    <w:rsid w:val="00AC0D3E"/>
    <w:rsid w:val="00AC1401"/>
    <w:rsid w:val="00AC1612"/>
    <w:rsid w:val="00AC1D5C"/>
    <w:rsid w:val="00AC2089"/>
    <w:rsid w:val="00AC27FF"/>
    <w:rsid w:val="00AC2FAD"/>
    <w:rsid w:val="00AC3506"/>
    <w:rsid w:val="00AC3529"/>
    <w:rsid w:val="00AC3742"/>
    <w:rsid w:val="00AC3A80"/>
    <w:rsid w:val="00AC4101"/>
    <w:rsid w:val="00AC41BB"/>
    <w:rsid w:val="00AC461F"/>
    <w:rsid w:val="00AC46DF"/>
    <w:rsid w:val="00AC5351"/>
    <w:rsid w:val="00AC5678"/>
    <w:rsid w:val="00AC6A8F"/>
    <w:rsid w:val="00AC6BE0"/>
    <w:rsid w:val="00AD01AE"/>
    <w:rsid w:val="00AD0275"/>
    <w:rsid w:val="00AD04AF"/>
    <w:rsid w:val="00AD04D4"/>
    <w:rsid w:val="00AD1757"/>
    <w:rsid w:val="00AD1895"/>
    <w:rsid w:val="00AD1E72"/>
    <w:rsid w:val="00AD23E2"/>
    <w:rsid w:val="00AD2BAD"/>
    <w:rsid w:val="00AD34CA"/>
    <w:rsid w:val="00AD38B6"/>
    <w:rsid w:val="00AD4944"/>
    <w:rsid w:val="00AD4AAF"/>
    <w:rsid w:val="00AD5B59"/>
    <w:rsid w:val="00AD5CA0"/>
    <w:rsid w:val="00AD5D2E"/>
    <w:rsid w:val="00AD5F47"/>
    <w:rsid w:val="00AD6FEE"/>
    <w:rsid w:val="00AD7763"/>
    <w:rsid w:val="00AD7C66"/>
    <w:rsid w:val="00AE0B00"/>
    <w:rsid w:val="00AE137A"/>
    <w:rsid w:val="00AE25AE"/>
    <w:rsid w:val="00AE2957"/>
    <w:rsid w:val="00AE2B50"/>
    <w:rsid w:val="00AE2F04"/>
    <w:rsid w:val="00AE30EB"/>
    <w:rsid w:val="00AE3544"/>
    <w:rsid w:val="00AE3AEA"/>
    <w:rsid w:val="00AE70F3"/>
    <w:rsid w:val="00AE7AF3"/>
    <w:rsid w:val="00AF08CE"/>
    <w:rsid w:val="00AF143B"/>
    <w:rsid w:val="00AF1D5A"/>
    <w:rsid w:val="00AF1F52"/>
    <w:rsid w:val="00AF300C"/>
    <w:rsid w:val="00AF33ED"/>
    <w:rsid w:val="00AF3BCC"/>
    <w:rsid w:val="00AF4A2D"/>
    <w:rsid w:val="00AF4BD3"/>
    <w:rsid w:val="00AF4E8A"/>
    <w:rsid w:val="00AF4EA6"/>
    <w:rsid w:val="00AF60E3"/>
    <w:rsid w:val="00AF616E"/>
    <w:rsid w:val="00AF6A2C"/>
    <w:rsid w:val="00AF6A31"/>
    <w:rsid w:val="00AF702B"/>
    <w:rsid w:val="00AF7A01"/>
    <w:rsid w:val="00B00C12"/>
    <w:rsid w:val="00B00D38"/>
    <w:rsid w:val="00B00EDD"/>
    <w:rsid w:val="00B0126D"/>
    <w:rsid w:val="00B01B25"/>
    <w:rsid w:val="00B01BCA"/>
    <w:rsid w:val="00B032E3"/>
    <w:rsid w:val="00B03817"/>
    <w:rsid w:val="00B043D7"/>
    <w:rsid w:val="00B04E87"/>
    <w:rsid w:val="00B054ED"/>
    <w:rsid w:val="00B05602"/>
    <w:rsid w:val="00B05F54"/>
    <w:rsid w:val="00B06835"/>
    <w:rsid w:val="00B06D00"/>
    <w:rsid w:val="00B071F3"/>
    <w:rsid w:val="00B07397"/>
    <w:rsid w:val="00B07E97"/>
    <w:rsid w:val="00B11320"/>
    <w:rsid w:val="00B11A2A"/>
    <w:rsid w:val="00B12FED"/>
    <w:rsid w:val="00B13CF5"/>
    <w:rsid w:val="00B1403F"/>
    <w:rsid w:val="00B1456D"/>
    <w:rsid w:val="00B14C58"/>
    <w:rsid w:val="00B15162"/>
    <w:rsid w:val="00B153CD"/>
    <w:rsid w:val="00B1631A"/>
    <w:rsid w:val="00B17429"/>
    <w:rsid w:val="00B17BFA"/>
    <w:rsid w:val="00B20685"/>
    <w:rsid w:val="00B20B1A"/>
    <w:rsid w:val="00B213EF"/>
    <w:rsid w:val="00B21C86"/>
    <w:rsid w:val="00B22199"/>
    <w:rsid w:val="00B235F3"/>
    <w:rsid w:val="00B24234"/>
    <w:rsid w:val="00B24AC2"/>
    <w:rsid w:val="00B27BAE"/>
    <w:rsid w:val="00B27C1E"/>
    <w:rsid w:val="00B30080"/>
    <w:rsid w:val="00B30BC1"/>
    <w:rsid w:val="00B314AB"/>
    <w:rsid w:val="00B31B4D"/>
    <w:rsid w:val="00B31D89"/>
    <w:rsid w:val="00B32DB9"/>
    <w:rsid w:val="00B32F80"/>
    <w:rsid w:val="00B337A8"/>
    <w:rsid w:val="00B340BE"/>
    <w:rsid w:val="00B34855"/>
    <w:rsid w:val="00B349DC"/>
    <w:rsid w:val="00B349E1"/>
    <w:rsid w:val="00B34A8B"/>
    <w:rsid w:val="00B359CE"/>
    <w:rsid w:val="00B35AC1"/>
    <w:rsid w:val="00B35D22"/>
    <w:rsid w:val="00B367E5"/>
    <w:rsid w:val="00B374E9"/>
    <w:rsid w:val="00B37DD3"/>
    <w:rsid w:val="00B40A81"/>
    <w:rsid w:val="00B4130F"/>
    <w:rsid w:val="00B4282A"/>
    <w:rsid w:val="00B43262"/>
    <w:rsid w:val="00B43D91"/>
    <w:rsid w:val="00B43DA5"/>
    <w:rsid w:val="00B4418D"/>
    <w:rsid w:val="00B442D0"/>
    <w:rsid w:val="00B448F6"/>
    <w:rsid w:val="00B44980"/>
    <w:rsid w:val="00B45812"/>
    <w:rsid w:val="00B47F79"/>
    <w:rsid w:val="00B513F4"/>
    <w:rsid w:val="00B51D15"/>
    <w:rsid w:val="00B527D3"/>
    <w:rsid w:val="00B52916"/>
    <w:rsid w:val="00B52944"/>
    <w:rsid w:val="00B52F72"/>
    <w:rsid w:val="00B5426B"/>
    <w:rsid w:val="00B54A99"/>
    <w:rsid w:val="00B54B1E"/>
    <w:rsid w:val="00B55A91"/>
    <w:rsid w:val="00B55AA7"/>
    <w:rsid w:val="00B55CA2"/>
    <w:rsid w:val="00B57734"/>
    <w:rsid w:val="00B57C38"/>
    <w:rsid w:val="00B57FA9"/>
    <w:rsid w:val="00B622E9"/>
    <w:rsid w:val="00B6279F"/>
    <w:rsid w:val="00B62865"/>
    <w:rsid w:val="00B6310F"/>
    <w:rsid w:val="00B63573"/>
    <w:rsid w:val="00B63731"/>
    <w:rsid w:val="00B63BB8"/>
    <w:rsid w:val="00B644F1"/>
    <w:rsid w:val="00B64665"/>
    <w:rsid w:val="00B64CF9"/>
    <w:rsid w:val="00B65031"/>
    <w:rsid w:val="00B6632C"/>
    <w:rsid w:val="00B66798"/>
    <w:rsid w:val="00B70337"/>
    <w:rsid w:val="00B70B63"/>
    <w:rsid w:val="00B70EF3"/>
    <w:rsid w:val="00B714B6"/>
    <w:rsid w:val="00B7159E"/>
    <w:rsid w:val="00B737AF"/>
    <w:rsid w:val="00B73CB0"/>
    <w:rsid w:val="00B73F26"/>
    <w:rsid w:val="00B743D9"/>
    <w:rsid w:val="00B75248"/>
    <w:rsid w:val="00B753F5"/>
    <w:rsid w:val="00B75583"/>
    <w:rsid w:val="00B75864"/>
    <w:rsid w:val="00B76C87"/>
    <w:rsid w:val="00B7746F"/>
    <w:rsid w:val="00B775CA"/>
    <w:rsid w:val="00B77A3F"/>
    <w:rsid w:val="00B77E4E"/>
    <w:rsid w:val="00B817B4"/>
    <w:rsid w:val="00B81B27"/>
    <w:rsid w:val="00B82CEE"/>
    <w:rsid w:val="00B83C2D"/>
    <w:rsid w:val="00B83EEA"/>
    <w:rsid w:val="00B84358"/>
    <w:rsid w:val="00B84472"/>
    <w:rsid w:val="00B844EB"/>
    <w:rsid w:val="00B846E5"/>
    <w:rsid w:val="00B84DA1"/>
    <w:rsid w:val="00B86900"/>
    <w:rsid w:val="00B86B18"/>
    <w:rsid w:val="00B9002D"/>
    <w:rsid w:val="00B9100E"/>
    <w:rsid w:val="00B91053"/>
    <w:rsid w:val="00B92312"/>
    <w:rsid w:val="00B92E6F"/>
    <w:rsid w:val="00B943AA"/>
    <w:rsid w:val="00B94409"/>
    <w:rsid w:val="00B94825"/>
    <w:rsid w:val="00B94AD7"/>
    <w:rsid w:val="00B94CE9"/>
    <w:rsid w:val="00BA0076"/>
    <w:rsid w:val="00BA10CF"/>
    <w:rsid w:val="00BA18A4"/>
    <w:rsid w:val="00BA1B98"/>
    <w:rsid w:val="00BA1D2D"/>
    <w:rsid w:val="00BA2F4E"/>
    <w:rsid w:val="00BA3C53"/>
    <w:rsid w:val="00BA56FD"/>
    <w:rsid w:val="00BA57EB"/>
    <w:rsid w:val="00BA5F8A"/>
    <w:rsid w:val="00BA62F7"/>
    <w:rsid w:val="00BA719A"/>
    <w:rsid w:val="00BA773B"/>
    <w:rsid w:val="00BA7AD3"/>
    <w:rsid w:val="00BB0543"/>
    <w:rsid w:val="00BB0845"/>
    <w:rsid w:val="00BB0DEB"/>
    <w:rsid w:val="00BB1544"/>
    <w:rsid w:val="00BB17EC"/>
    <w:rsid w:val="00BB1922"/>
    <w:rsid w:val="00BB3998"/>
    <w:rsid w:val="00BB3ABA"/>
    <w:rsid w:val="00BB42CD"/>
    <w:rsid w:val="00BB4993"/>
    <w:rsid w:val="00BB4FF3"/>
    <w:rsid w:val="00BB513D"/>
    <w:rsid w:val="00BB5608"/>
    <w:rsid w:val="00BB598B"/>
    <w:rsid w:val="00BB5D36"/>
    <w:rsid w:val="00BB5E6A"/>
    <w:rsid w:val="00BB6040"/>
    <w:rsid w:val="00BB6395"/>
    <w:rsid w:val="00BB66BA"/>
    <w:rsid w:val="00BB7172"/>
    <w:rsid w:val="00BB75D8"/>
    <w:rsid w:val="00BC0BD6"/>
    <w:rsid w:val="00BC0C3D"/>
    <w:rsid w:val="00BC0FC3"/>
    <w:rsid w:val="00BC134E"/>
    <w:rsid w:val="00BC1878"/>
    <w:rsid w:val="00BC2617"/>
    <w:rsid w:val="00BC27F1"/>
    <w:rsid w:val="00BC37F0"/>
    <w:rsid w:val="00BC3A23"/>
    <w:rsid w:val="00BC3D8F"/>
    <w:rsid w:val="00BC3F30"/>
    <w:rsid w:val="00BC4001"/>
    <w:rsid w:val="00BC6731"/>
    <w:rsid w:val="00BC6FCA"/>
    <w:rsid w:val="00BC7835"/>
    <w:rsid w:val="00BC7DC3"/>
    <w:rsid w:val="00BD09B9"/>
    <w:rsid w:val="00BD142B"/>
    <w:rsid w:val="00BD1D13"/>
    <w:rsid w:val="00BD1E16"/>
    <w:rsid w:val="00BD2603"/>
    <w:rsid w:val="00BD26A7"/>
    <w:rsid w:val="00BD2768"/>
    <w:rsid w:val="00BD2EFC"/>
    <w:rsid w:val="00BD3ABE"/>
    <w:rsid w:val="00BD411C"/>
    <w:rsid w:val="00BD4156"/>
    <w:rsid w:val="00BD4720"/>
    <w:rsid w:val="00BD5D25"/>
    <w:rsid w:val="00BD61EC"/>
    <w:rsid w:val="00BD7E08"/>
    <w:rsid w:val="00BE21D6"/>
    <w:rsid w:val="00BE22AE"/>
    <w:rsid w:val="00BE23C1"/>
    <w:rsid w:val="00BE303D"/>
    <w:rsid w:val="00BE36BD"/>
    <w:rsid w:val="00BE4300"/>
    <w:rsid w:val="00BE432A"/>
    <w:rsid w:val="00BE436A"/>
    <w:rsid w:val="00BE4940"/>
    <w:rsid w:val="00BE562F"/>
    <w:rsid w:val="00BE5ED5"/>
    <w:rsid w:val="00BE6771"/>
    <w:rsid w:val="00BE686B"/>
    <w:rsid w:val="00BE70C9"/>
    <w:rsid w:val="00BE7367"/>
    <w:rsid w:val="00BE7387"/>
    <w:rsid w:val="00BE7DB9"/>
    <w:rsid w:val="00BE7FC9"/>
    <w:rsid w:val="00BF02C1"/>
    <w:rsid w:val="00BF04AD"/>
    <w:rsid w:val="00BF094D"/>
    <w:rsid w:val="00BF0D1A"/>
    <w:rsid w:val="00BF0F8B"/>
    <w:rsid w:val="00BF195F"/>
    <w:rsid w:val="00BF1A08"/>
    <w:rsid w:val="00BF1F6A"/>
    <w:rsid w:val="00BF21D7"/>
    <w:rsid w:val="00BF4C29"/>
    <w:rsid w:val="00BF5F6B"/>
    <w:rsid w:val="00BF6AD5"/>
    <w:rsid w:val="00BF7C32"/>
    <w:rsid w:val="00C01AB9"/>
    <w:rsid w:val="00C01B82"/>
    <w:rsid w:val="00C01D7C"/>
    <w:rsid w:val="00C01FA3"/>
    <w:rsid w:val="00C020DD"/>
    <w:rsid w:val="00C03051"/>
    <w:rsid w:val="00C03099"/>
    <w:rsid w:val="00C0309E"/>
    <w:rsid w:val="00C034B7"/>
    <w:rsid w:val="00C03A4D"/>
    <w:rsid w:val="00C04DA5"/>
    <w:rsid w:val="00C05A27"/>
    <w:rsid w:val="00C05AA1"/>
    <w:rsid w:val="00C063EB"/>
    <w:rsid w:val="00C0666F"/>
    <w:rsid w:val="00C066F6"/>
    <w:rsid w:val="00C06E8E"/>
    <w:rsid w:val="00C10A6F"/>
    <w:rsid w:val="00C11089"/>
    <w:rsid w:val="00C11BB8"/>
    <w:rsid w:val="00C11CC8"/>
    <w:rsid w:val="00C125E3"/>
    <w:rsid w:val="00C1264B"/>
    <w:rsid w:val="00C13F5E"/>
    <w:rsid w:val="00C144F0"/>
    <w:rsid w:val="00C1476B"/>
    <w:rsid w:val="00C14F52"/>
    <w:rsid w:val="00C1504F"/>
    <w:rsid w:val="00C15E04"/>
    <w:rsid w:val="00C16133"/>
    <w:rsid w:val="00C16443"/>
    <w:rsid w:val="00C16814"/>
    <w:rsid w:val="00C169E5"/>
    <w:rsid w:val="00C169ED"/>
    <w:rsid w:val="00C179FD"/>
    <w:rsid w:val="00C209BA"/>
    <w:rsid w:val="00C20C4B"/>
    <w:rsid w:val="00C215BF"/>
    <w:rsid w:val="00C21743"/>
    <w:rsid w:val="00C2182E"/>
    <w:rsid w:val="00C219AF"/>
    <w:rsid w:val="00C21A9D"/>
    <w:rsid w:val="00C21CD8"/>
    <w:rsid w:val="00C21F86"/>
    <w:rsid w:val="00C220FF"/>
    <w:rsid w:val="00C22757"/>
    <w:rsid w:val="00C22EDA"/>
    <w:rsid w:val="00C2325A"/>
    <w:rsid w:val="00C233F1"/>
    <w:rsid w:val="00C23638"/>
    <w:rsid w:val="00C23942"/>
    <w:rsid w:val="00C23CA8"/>
    <w:rsid w:val="00C24C8D"/>
    <w:rsid w:val="00C252C4"/>
    <w:rsid w:val="00C25483"/>
    <w:rsid w:val="00C25B09"/>
    <w:rsid w:val="00C27ADE"/>
    <w:rsid w:val="00C27E24"/>
    <w:rsid w:val="00C30A69"/>
    <w:rsid w:val="00C30E3D"/>
    <w:rsid w:val="00C30E4A"/>
    <w:rsid w:val="00C312C1"/>
    <w:rsid w:val="00C313DD"/>
    <w:rsid w:val="00C320DA"/>
    <w:rsid w:val="00C321C9"/>
    <w:rsid w:val="00C32F65"/>
    <w:rsid w:val="00C330D7"/>
    <w:rsid w:val="00C33544"/>
    <w:rsid w:val="00C33AB5"/>
    <w:rsid w:val="00C34779"/>
    <w:rsid w:val="00C347DB"/>
    <w:rsid w:val="00C34AFE"/>
    <w:rsid w:val="00C35297"/>
    <w:rsid w:val="00C3539C"/>
    <w:rsid w:val="00C35E75"/>
    <w:rsid w:val="00C35FA4"/>
    <w:rsid w:val="00C361D4"/>
    <w:rsid w:val="00C374D6"/>
    <w:rsid w:val="00C42491"/>
    <w:rsid w:val="00C42746"/>
    <w:rsid w:val="00C42DC6"/>
    <w:rsid w:val="00C434D3"/>
    <w:rsid w:val="00C43C82"/>
    <w:rsid w:val="00C43EED"/>
    <w:rsid w:val="00C4497A"/>
    <w:rsid w:val="00C44FE8"/>
    <w:rsid w:val="00C45B9B"/>
    <w:rsid w:val="00C46B43"/>
    <w:rsid w:val="00C4753D"/>
    <w:rsid w:val="00C500DC"/>
    <w:rsid w:val="00C50624"/>
    <w:rsid w:val="00C5128C"/>
    <w:rsid w:val="00C5135D"/>
    <w:rsid w:val="00C5166D"/>
    <w:rsid w:val="00C51D81"/>
    <w:rsid w:val="00C5229E"/>
    <w:rsid w:val="00C5273C"/>
    <w:rsid w:val="00C532B1"/>
    <w:rsid w:val="00C544EA"/>
    <w:rsid w:val="00C54821"/>
    <w:rsid w:val="00C54D60"/>
    <w:rsid w:val="00C551E8"/>
    <w:rsid w:val="00C57384"/>
    <w:rsid w:val="00C603CB"/>
    <w:rsid w:val="00C60A4F"/>
    <w:rsid w:val="00C60C6E"/>
    <w:rsid w:val="00C6121B"/>
    <w:rsid w:val="00C62928"/>
    <w:rsid w:val="00C62FD9"/>
    <w:rsid w:val="00C63166"/>
    <w:rsid w:val="00C635CD"/>
    <w:rsid w:val="00C63CF5"/>
    <w:rsid w:val="00C65B6A"/>
    <w:rsid w:val="00C65ED0"/>
    <w:rsid w:val="00C65FA3"/>
    <w:rsid w:val="00C660A3"/>
    <w:rsid w:val="00C668BD"/>
    <w:rsid w:val="00C67515"/>
    <w:rsid w:val="00C710F8"/>
    <w:rsid w:val="00C723E1"/>
    <w:rsid w:val="00C727B0"/>
    <w:rsid w:val="00C72D87"/>
    <w:rsid w:val="00C730D6"/>
    <w:rsid w:val="00C7351E"/>
    <w:rsid w:val="00C7377C"/>
    <w:rsid w:val="00C73E01"/>
    <w:rsid w:val="00C7442B"/>
    <w:rsid w:val="00C754E9"/>
    <w:rsid w:val="00C7572A"/>
    <w:rsid w:val="00C75DE0"/>
    <w:rsid w:val="00C76A66"/>
    <w:rsid w:val="00C7760A"/>
    <w:rsid w:val="00C777BB"/>
    <w:rsid w:val="00C77A96"/>
    <w:rsid w:val="00C80327"/>
    <w:rsid w:val="00C8077E"/>
    <w:rsid w:val="00C8193D"/>
    <w:rsid w:val="00C820D9"/>
    <w:rsid w:val="00C82189"/>
    <w:rsid w:val="00C82928"/>
    <w:rsid w:val="00C82A05"/>
    <w:rsid w:val="00C82FC7"/>
    <w:rsid w:val="00C830E7"/>
    <w:rsid w:val="00C847C5"/>
    <w:rsid w:val="00C84908"/>
    <w:rsid w:val="00C850AD"/>
    <w:rsid w:val="00C85351"/>
    <w:rsid w:val="00C859F5"/>
    <w:rsid w:val="00C86EDE"/>
    <w:rsid w:val="00C87AAC"/>
    <w:rsid w:val="00C903DA"/>
    <w:rsid w:val="00C90820"/>
    <w:rsid w:val="00C927B4"/>
    <w:rsid w:val="00C92BD3"/>
    <w:rsid w:val="00C94D48"/>
    <w:rsid w:val="00C95763"/>
    <w:rsid w:val="00C95A98"/>
    <w:rsid w:val="00C95B2B"/>
    <w:rsid w:val="00C95F80"/>
    <w:rsid w:val="00C97218"/>
    <w:rsid w:val="00CA01F5"/>
    <w:rsid w:val="00CA0897"/>
    <w:rsid w:val="00CA0A97"/>
    <w:rsid w:val="00CA1AD7"/>
    <w:rsid w:val="00CA30B3"/>
    <w:rsid w:val="00CA32EA"/>
    <w:rsid w:val="00CA4253"/>
    <w:rsid w:val="00CA4910"/>
    <w:rsid w:val="00CA4A8D"/>
    <w:rsid w:val="00CA5215"/>
    <w:rsid w:val="00CA527E"/>
    <w:rsid w:val="00CA53F2"/>
    <w:rsid w:val="00CA5B51"/>
    <w:rsid w:val="00CA5F98"/>
    <w:rsid w:val="00CA6379"/>
    <w:rsid w:val="00CA65C5"/>
    <w:rsid w:val="00CA7132"/>
    <w:rsid w:val="00CB05E4"/>
    <w:rsid w:val="00CB164E"/>
    <w:rsid w:val="00CB1812"/>
    <w:rsid w:val="00CB270E"/>
    <w:rsid w:val="00CB2E7C"/>
    <w:rsid w:val="00CB330B"/>
    <w:rsid w:val="00CB38AD"/>
    <w:rsid w:val="00CB38D6"/>
    <w:rsid w:val="00CB42BC"/>
    <w:rsid w:val="00CB4769"/>
    <w:rsid w:val="00CB4EEA"/>
    <w:rsid w:val="00CB501C"/>
    <w:rsid w:val="00CB5E58"/>
    <w:rsid w:val="00CB5F33"/>
    <w:rsid w:val="00CB6022"/>
    <w:rsid w:val="00CB6C17"/>
    <w:rsid w:val="00CB7D85"/>
    <w:rsid w:val="00CC015C"/>
    <w:rsid w:val="00CC07BA"/>
    <w:rsid w:val="00CC0DED"/>
    <w:rsid w:val="00CC13D3"/>
    <w:rsid w:val="00CC1880"/>
    <w:rsid w:val="00CC1C5A"/>
    <w:rsid w:val="00CC1D0C"/>
    <w:rsid w:val="00CC1F5C"/>
    <w:rsid w:val="00CC2819"/>
    <w:rsid w:val="00CC2CEA"/>
    <w:rsid w:val="00CC37C9"/>
    <w:rsid w:val="00CC3F7C"/>
    <w:rsid w:val="00CC40B3"/>
    <w:rsid w:val="00CC41E8"/>
    <w:rsid w:val="00CC4997"/>
    <w:rsid w:val="00CC4CA0"/>
    <w:rsid w:val="00CC4E86"/>
    <w:rsid w:val="00CC53DC"/>
    <w:rsid w:val="00CC5F33"/>
    <w:rsid w:val="00CC61C8"/>
    <w:rsid w:val="00CC6A86"/>
    <w:rsid w:val="00CC7ADF"/>
    <w:rsid w:val="00CC7EF3"/>
    <w:rsid w:val="00CD00EC"/>
    <w:rsid w:val="00CD0359"/>
    <w:rsid w:val="00CD043E"/>
    <w:rsid w:val="00CD0A1B"/>
    <w:rsid w:val="00CD0C3E"/>
    <w:rsid w:val="00CD18D7"/>
    <w:rsid w:val="00CD2ED5"/>
    <w:rsid w:val="00CD3611"/>
    <w:rsid w:val="00CD36B0"/>
    <w:rsid w:val="00CD374D"/>
    <w:rsid w:val="00CD5944"/>
    <w:rsid w:val="00CD5BD0"/>
    <w:rsid w:val="00CD7089"/>
    <w:rsid w:val="00CD735E"/>
    <w:rsid w:val="00CD788B"/>
    <w:rsid w:val="00CD7B72"/>
    <w:rsid w:val="00CE0105"/>
    <w:rsid w:val="00CE0BAE"/>
    <w:rsid w:val="00CE0BCE"/>
    <w:rsid w:val="00CE12F0"/>
    <w:rsid w:val="00CE1BA0"/>
    <w:rsid w:val="00CE336B"/>
    <w:rsid w:val="00CE3491"/>
    <w:rsid w:val="00CE3A50"/>
    <w:rsid w:val="00CE3CFE"/>
    <w:rsid w:val="00CE4C97"/>
    <w:rsid w:val="00CE4D11"/>
    <w:rsid w:val="00CE5AD5"/>
    <w:rsid w:val="00CE5E37"/>
    <w:rsid w:val="00CE6BF0"/>
    <w:rsid w:val="00CE7550"/>
    <w:rsid w:val="00CE7DAE"/>
    <w:rsid w:val="00CF007E"/>
    <w:rsid w:val="00CF06ED"/>
    <w:rsid w:val="00CF0C75"/>
    <w:rsid w:val="00CF0F57"/>
    <w:rsid w:val="00CF14EF"/>
    <w:rsid w:val="00CF1593"/>
    <w:rsid w:val="00CF181F"/>
    <w:rsid w:val="00CF1DC6"/>
    <w:rsid w:val="00CF271F"/>
    <w:rsid w:val="00CF29EB"/>
    <w:rsid w:val="00CF2B08"/>
    <w:rsid w:val="00CF3176"/>
    <w:rsid w:val="00CF3A48"/>
    <w:rsid w:val="00CF3A92"/>
    <w:rsid w:val="00CF3B1F"/>
    <w:rsid w:val="00CF3C81"/>
    <w:rsid w:val="00CF3D66"/>
    <w:rsid w:val="00CF466C"/>
    <w:rsid w:val="00CF51AE"/>
    <w:rsid w:val="00CF62DE"/>
    <w:rsid w:val="00CF739A"/>
    <w:rsid w:val="00D005FC"/>
    <w:rsid w:val="00D008CC"/>
    <w:rsid w:val="00D009A1"/>
    <w:rsid w:val="00D010AE"/>
    <w:rsid w:val="00D0147C"/>
    <w:rsid w:val="00D0166F"/>
    <w:rsid w:val="00D016E7"/>
    <w:rsid w:val="00D01894"/>
    <w:rsid w:val="00D019D5"/>
    <w:rsid w:val="00D01D1B"/>
    <w:rsid w:val="00D02070"/>
    <w:rsid w:val="00D0216E"/>
    <w:rsid w:val="00D0270D"/>
    <w:rsid w:val="00D02901"/>
    <w:rsid w:val="00D038B8"/>
    <w:rsid w:val="00D0394F"/>
    <w:rsid w:val="00D03ECE"/>
    <w:rsid w:val="00D041A7"/>
    <w:rsid w:val="00D04E72"/>
    <w:rsid w:val="00D05599"/>
    <w:rsid w:val="00D0639C"/>
    <w:rsid w:val="00D06535"/>
    <w:rsid w:val="00D06B0A"/>
    <w:rsid w:val="00D0777C"/>
    <w:rsid w:val="00D07A73"/>
    <w:rsid w:val="00D07F9B"/>
    <w:rsid w:val="00D1107A"/>
    <w:rsid w:val="00D1198C"/>
    <w:rsid w:val="00D12238"/>
    <w:rsid w:val="00D1325D"/>
    <w:rsid w:val="00D14CD6"/>
    <w:rsid w:val="00D15401"/>
    <w:rsid w:val="00D157CC"/>
    <w:rsid w:val="00D15968"/>
    <w:rsid w:val="00D15EA7"/>
    <w:rsid w:val="00D16964"/>
    <w:rsid w:val="00D16AC7"/>
    <w:rsid w:val="00D16C6C"/>
    <w:rsid w:val="00D16ED8"/>
    <w:rsid w:val="00D1746F"/>
    <w:rsid w:val="00D17580"/>
    <w:rsid w:val="00D17D7C"/>
    <w:rsid w:val="00D21220"/>
    <w:rsid w:val="00D22052"/>
    <w:rsid w:val="00D222BF"/>
    <w:rsid w:val="00D22411"/>
    <w:rsid w:val="00D22681"/>
    <w:rsid w:val="00D22947"/>
    <w:rsid w:val="00D22A30"/>
    <w:rsid w:val="00D22BEC"/>
    <w:rsid w:val="00D239FE"/>
    <w:rsid w:val="00D23C6D"/>
    <w:rsid w:val="00D244D9"/>
    <w:rsid w:val="00D253CB"/>
    <w:rsid w:val="00D26204"/>
    <w:rsid w:val="00D27AE1"/>
    <w:rsid w:val="00D27B26"/>
    <w:rsid w:val="00D27BE7"/>
    <w:rsid w:val="00D27CA9"/>
    <w:rsid w:val="00D302DE"/>
    <w:rsid w:val="00D30936"/>
    <w:rsid w:val="00D30AA5"/>
    <w:rsid w:val="00D31851"/>
    <w:rsid w:val="00D31C85"/>
    <w:rsid w:val="00D33E43"/>
    <w:rsid w:val="00D34793"/>
    <w:rsid w:val="00D34E60"/>
    <w:rsid w:val="00D35170"/>
    <w:rsid w:val="00D35DF2"/>
    <w:rsid w:val="00D35E0D"/>
    <w:rsid w:val="00D365BF"/>
    <w:rsid w:val="00D36683"/>
    <w:rsid w:val="00D36BBD"/>
    <w:rsid w:val="00D37075"/>
    <w:rsid w:val="00D376CC"/>
    <w:rsid w:val="00D37940"/>
    <w:rsid w:val="00D404F7"/>
    <w:rsid w:val="00D40A56"/>
    <w:rsid w:val="00D40E1E"/>
    <w:rsid w:val="00D41472"/>
    <w:rsid w:val="00D41679"/>
    <w:rsid w:val="00D41EEA"/>
    <w:rsid w:val="00D42978"/>
    <w:rsid w:val="00D42BAE"/>
    <w:rsid w:val="00D43AC7"/>
    <w:rsid w:val="00D43CA9"/>
    <w:rsid w:val="00D43E27"/>
    <w:rsid w:val="00D43E5F"/>
    <w:rsid w:val="00D4490B"/>
    <w:rsid w:val="00D45FAF"/>
    <w:rsid w:val="00D46800"/>
    <w:rsid w:val="00D46943"/>
    <w:rsid w:val="00D47BA0"/>
    <w:rsid w:val="00D47D5E"/>
    <w:rsid w:val="00D47F24"/>
    <w:rsid w:val="00D51DD6"/>
    <w:rsid w:val="00D51DE2"/>
    <w:rsid w:val="00D51F49"/>
    <w:rsid w:val="00D5241F"/>
    <w:rsid w:val="00D53923"/>
    <w:rsid w:val="00D53C9D"/>
    <w:rsid w:val="00D53E19"/>
    <w:rsid w:val="00D54568"/>
    <w:rsid w:val="00D55181"/>
    <w:rsid w:val="00D56A14"/>
    <w:rsid w:val="00D576D6"/>
    <w:rsid w:val="00D57DB1"/>
    <w:rsid w:val="00D6247B"/>
    <w:rsid w:val="00D62BA8"/>
    <w:rsid w:val="00D63816"/>
    <w:rsid w:val="00D638C5"/>
    <w:rsid w:val="00D63C6E"/>
    <w:rsid w:val="00D6521A"/>
    <w:rsid w:val="00D6547D"/>
    <w:rsid w:val="00D658FD"/>
    <w:rsid w:val="00D65946"/>
    <w:rsid w:val="00D66403"/>
    <w:rsid w:val="00D66EDB"/>
    <w:rsid w:val="00D67EAE"/>
    <w:rsid w:val="00D67F7B"/>
    <w:rsid w:val="00D7129B"/>
    <w:rsid w:val="00D71425"/>
    <w:rsid w:val="00D71658"/>
    <w:rsid w:val="00D718F1"/>
    <w:rsid w:val="00D721DB"/>
    <w:rsid w:val="00D72772"/>
    <w:rsid w:val="00D743AB"/>
    <w:rsid w:val="00D7460C"/>
    <w:rsid w:val="00D74DDA"/>
    <w:rsid w:val="00D75606"/>
    <w:rsid w:val="00D75BDA"/>
    <w:rsid w:val="00D75E4D"/>
    <w:rsid w:val="00D75FB1"/>
    <w:rsid w:val="00D76067"/>
    <w:rsid w:val="00D76350"/>
    <w:rsid w:val="00D764AE"/>
    <w:rsid w:val="00D769D9"/>
    <w:rsid w:val="00D76A0B"/>
    <w:rsid w:val="00D7777F"/>
    <w:rsid w:val="00D77BAA"/>
    <w:rsid w:val="00D77C41"/>
    <w:rsid w:val="00D809F9"/>
    <w:rsid w:val="00D8130A"/>
    <w:rsid w:val="00D829FF"/>
    <w:rsid w:val="00D83195"/>
    <w:rsid w:val="00D8322E"/>
    <w:rsid w:val="00D83AB7"/>
    <w:rsid w:val="00D84145"/>
    <w:rsid w:val="00D84540"/>
    <w:rsid w:val="00D85249"/>
    <w:rsid w:val="00D85F49"/>
    <w:rsid w:val="00D86875"/>
    <w:rsid w:val="00D87345"/>
    <w:rsid w:val="00D873DA"/>
    <w:rsid w:val="00D908D2"/>
    <w:rsid w:val="00D90AB3"/>
    <w:rsid w:val="00D90B68"/>
    <w:rsid w:val="00D90F77"/>
    <w:rsid w:val="00D914D6"/>
    <w:rsid w:val="00D929EA"/>
    <w:rsid w:val="00D93490"/>
    <w:rsid w:val="00D93610"/>
    <w:rsid w:val="00D93C16"/>
    <w:rsid w:val="00D95027"/>
    <w:rsid w:val="00D95F24"/>
    <w:rsid w:val="00D96ABB"/>
    <w:rsid w:val="00D96C7B"/>
    <w:rsid w:val="00D96EF0"/>
    <w:rsid w:val="00D97B1C"/>
    <w:rsid w:val="00DA06CD"/>
    <w:rsid w:val="00DA1C79"/>
    <w:rsid w:val="00DA1CDF"/>
    <w:rsid w:val="00DA373A"/>
    <w:rsid w:val="00DA40FE"/>
    <w:rsid w:val="00DA43CA"/>
    <w:rsid w:val="00DA4CB2"/>
    <w:rsid w:val="00DA5251"/>
    <w:rsid w:val="00DA5ECF"/>
    <w:rsid w:val="00DA5F03"/>
    <w:rsid w:val="00DA5F7B"/>
    <w:rsid w:val="00DA642D"/>
    <w:rsid w:val="00DA7A91"/>
    <w:rsid w:val="00DA7B6A"/>
    <w:rsid w:val="00DB02B9"/>
    <w:rsid w:val="00DB07BF"/>
    <w:rsid w:val="00DB18F1"/>
    <w:rsid w:val="00DB228D"/>
    <w:rsid w:val="00DB24FB"/>
    <w:rsid w:val="00DB260F"/>
    <w:rsid w:val="00DB2D93"/>
    <w:rsid w:val="00DB3000"/>
    <w:rsid w:val="00DB46A5"/>
    <w:rsid w:val="00DB5142"/>
    <w:rsid w:val="00DB58A0"/>
    <w:rsid w:val="00DB601B"/>
    <w:rsid w:val="00DB616B"/>
    <w:rsid w:val="00DB6AB6"/>
    <w:rsid w:val="00DB6CC8"/>
    <w:rsid w:val="00DB6CD0"/>
    <w:rsid w:val="00DB723B"/>
    <w:rsid w:val="00DB7EF9"/>
    <w:rsid w:val="00DC0AE6"/>
    <w:rsid w:val="00DC1290"/>
    <w:rsid w:val="00DC19FB"/>
    <w:rsid w:val="00DC1CFB"/>
    <w:rsid w:val="00DC20B3"/>
    <w:rsid w:val="00DC295F"/>
    <w:rsid w:val="00DC3D1D"/>
    <w:rsid w:val="00DC4704"/>
    <w:rsid w:val="00DC4F46"/>
    <w:rsid w:val="00DC66D1"/>
    <w:rsid w:val="00DC66EF"/>
    <w:rsid w:val="00DC7DF2"/>
    <w:rsid w:val="00DD010A"/>
    <w:rsid w:val="00DD1436"/>
    <w:rsid w:val="00DD1BB7"/>
    <w:rsid w:val="00DD1E0A"/>
    <w:rsid w:val="00DD2481"/>
    <w:rsid w:val="00DD367B"/>
    <w:rsid w:val="00DD3D6A"/>
    <w:rsid w:val="00DD5C7C"/>
    <w:rsid w:val="00DD6696"/>
    <w:rsid w:val="00DD7764"/>
    <w:rsid w:val="00DD7D8A"/>
    <w:rsid w:val="00DD7E94"/>
    <w:rsid w:val="00DE0998"/>
    <w:rsid w:val="00DE0E4E"/>
    <w:rsid w:val="00DE12A1"/>
    <w:rsid w:val="00DE12BC"/>
    <w:rsid w:val="00DE13AF"/>
    <w:rsid w:val="00DE1704"/>
    <w:rsid w:val="00DE1764"/>
    <w:rsid w:val="00DE185C"/>
    <w:rsid w:val="00DE23F4"/>
    <w:rsid w:val="00DE2A6C"/>
    <w:rsid w:val="00DE2D6A"/>
    <w:rsid w:val="00DE496C"/>
    <w:rsid w:val="00DE50F3"/>
    <w:rsid w:val="00DE5B62"/>
    <w:rsid w:val="00DE63DF"/>
    <w:rsid w:val="00DE6954"/>
    <w:rsid w:val="00DE7087"/>
    <w:rsid w:val="00DE758B"/>
    <w:rsid w:val="00DF013F"/>
    <w:rsid w:val="00DF0C54"/>
    <w:rsid w:val="00DF18FD"/>
    <w:rsid w:val="00DF1948"/>
    <w:rsid w:val="00DF1A18"/>
    <w:rsid w:val="00DF2DFA"/>
    <w:rsid w:val="00DF33A7"/>
    <w:rsid w:val="00DF34D0"/>
    <w:rsid w:val="00DF4258"/>
    <w:rsid w:val="00DF433B"/>
    <w:rsid w:val="00DF4AD2"/>
    <w:rsid w:val="00DF5108"/>
    <w:rsid w:val="00DF630C"/>
    <w:rsid w:val="00DF63FD"/>
    <w:rsid w:val="00DF64DF"/>
    <w:rsid w:val="00DF6768"/>
    <w:rsid w:val="00DF6AD3"/>
    <w:rsid w:val="00DF6E64"/>
    <w:rsid w:val="00DF7886"/>
    <w:rsid w:val="00E00290"/>
    <w:rsid w:val="00E005EE"/>
    <w:rsid w:val="00E00626"/>
    <w:rsid w:val="00E00763"/>
    <w:rsid w:val="00E01AD1"/>
    <w:rsid w:val="00E01BAA"/>
    <w:rsid w:val="00E01BE0"/>
    <w:rsid w:val="00E02141"/>
    <w:rsid w:val="00E02612"/>
    <w:rsid w:val="00E03762"/>
    <w:rsid w:val="00E03E7C"/>
    <w:rsid w:val="00E04EA8"/>
    <w:rsid w:val="00E054F0"/>
    <w:rsid w:val="00E05AB2"/>
    <w:rsid w:val="00E062A8"/>
    <w:rsid w:val="00E064E5"/>
    <w:rsid w:val="00E076B0"/>
    <w:rsid w:val="00E07C05"/>
    <w:rsid w:val="00E109B3"/>
    <w:rsid w:val="00E11C11"/>
    <w:rsid w:val="00E1378E"/>
    <w:rsid w:val="00E13BD2"/>
    <w:rsid w:val="00E13C69"/>
    <w:rsid w:val="00E157E7"/>
    <w:rsid w:val="00E16024"/>
    <w:rsid w:val="00E16800"/>
    <w:rsid w:val="00E16B88"/>
    <w:rsid w:val="00E16C14"/>
    <w:rsid w:val="00E16E69"/>
    <w:rsid w:val="00E16FAC"/>
    <w:rsid w:val="00E17709"/>
    <w:rsid w:val="00E20083"/>
    <w:rsid w:val="00E20163"/>
    <w:rsid w:val="00E203DD"/>
    <w:rsid w:val="00E2094D"/>
    <w:rsid w:val="00E21970"/>
    <w:rsid w:val="00E22212"/>
    <w:rsid w:val="00E2240F"/>
    <w:rsid w:val="00E23E6E"/>
    <w:rsid w:val="00E249E5"/>
    <w:rsid w:val="00E25437"/>
    <w:rsid w:val="00E256F6"/>
    <w:rsid w:val="00E25E44"/>
    <w:rsid w:val="00E26714"/>
    <w:rsid w:val="00E267E6"/>
    <w:rsid w:val="00E27B14"/>
    <w:rsid w:val="00E3046A"/>
    <w:rsid w:val="00E3111C"/>
    <w:rsid w:val="00E31E45"/>
    <w:rsid w:val="00E32AC4"/>
    <w:rsid w:val="00E32B87"/>
    <w:rsid w:val="00E32C9D"/>
    <w:rsid w:val="00E32D46"/>
    <w:rsid w:val="00E33694"/>
    <w:rsid w:val="00E361AF"/>
    <w:rsid w:val="00E3637A"/>
    <w:rsid w:val="00E36B91"/>
    <w:rsid w:val="00E370A7"/>
    <w:rsid w:val="00E375D8"/>
    <w:rsid w:val="00E37FB6"/>
    <w:rsid w:val="00E405C9"/>
    <w:rsid w:val="00E406BD"/>
    <w:rsid w:val="00E41476"/>
    <w:rsid w:val="00E4169C"/>
    <w:rsid w:val="00E447D5"/>
    <w:rsid w:val="00E44C6A"/>
    <w:rsid w:val="00E45048"/>
    <w:rsid w:val="00E450C0"/>
    <w:rsid w:val="00E4539D"/>
    <w:rsid w:val="00E4575F"/>
    <w:rsid w:val="00E45A3A"/>
    <w:rsid w:val="00E46685"/>
    <w:rsid w:val="00E46A6C"/>
    <w:rsid w:val="00E46B52"/>
    <w:rsid w:val="00E47331"/>
    <w:rsid w:val="00E47B61"/>
    <w:rsid w:val="00E47F15"/>
    <w:rsid w:val="00E505A5"/>
    <w:rsid w:val="00E50852"/>
    <w:rsid w:val="00E50A1D"/>
    <w:rsid w:val="00E50B7D"/>
    <w:rsid w:val="00E515BB"/>
    <w:rsid w:val="00E51EB8"/>
    <w:rsid w:val="00E52C63"/>
    <w:rsid w:val="00E53A62"/>
    <w:rsid w:val="00E54420"/>
    <w:rsid w:val="00E56BF7"/>
    <w:rsid w:val="00E60660"/>
    <w:rsid w:val="00E60B0F"/>
    <w:rsid w:val="00E60E9F"/>
    <w:rsid w:val="00E60EAB"/>
    <w:rsid w:val="00E60EC2"/>
    <w:rsid w:val="00E60ED9"/>
    <w:rsid w:val="00E61070"/>
    <w:rsid w:val="00E618D6"/>
    <w:rsid w:val="00E61951"/>
    <w:rsid w:val="00E61D32"/>
    <w:rsid w:val="00E62AB1"/>
    <w:rsid w:val="00E63086"/>
    <w:rsid w:val="00E63405"/>
    <w:rsid w:val="00E64036"/>
    <w:rsid w:val="00E646B8"/>
    <w:rsid w:val="00E64DE2"/>
    <w:rsid w:val="00E654D1"/>
    <w:rsid w:val="00E66305"/>
    <w:rsid w:val="00E66C9C"/>
    <w:rsid w:val="00E66D13"/>
    <w:rsid w:val="00E671D4"/>
    <w:rsid w:val="00E67FE1"/>
    <w:rsid w:val="00E70CEB"/>
    <w:rsid w:val="00E70D48"/>
    <w:rsid w:val="00E70F05"/>
    <w:rsid w:val="00E714DF"/>
    <w:rsid w:val="00E71E87"/>
    <w:rsid w:val="00E72059"/>
    <w:rsid w:val="00E72592"/>
    <w:rsid w:val="00E727AF"/>
    <w:rsid w:val="00E727D4"/>
    <w:rsid w:val="00E72E0E"/>
    <w:rsid w:val="00E734DF"/>
    <w:rsid w:val="00E74515"/>
    <w:rsid w:val="00E74975"/>
    <w:rsid w:val="00E74A04"/>
    <w:rsid w:val="00E74D31"/>
    <w:rsid w:val="00E7565B"/>
    <w:rsid w:val="00E75DB5"/>
    <w:rsid w:val="00E76E27"/>
    <w:rsid w:val="00E76ED6"/>
    <w:rsid w:val="00E77233"/>
    <w:rsid w:val="00E80928"/>
    <w:rsid w:val="00E8128C"/>
    <w:rsid w:val="00E82067"/>
    <w:rsid w:val="00E83104"/>
    <w:rsid w:val="00E83BEC"/>
    <w:rsid w:val="00E83DF0"/>
    <w:rsid w:val="00E84156"/>
    <w:rsid w:val="00E84706"/>
    <w:rsid w:val="00E85893"/>
    <w:rsid w:val="00E85EF1"/>
    <w:rsid w:val="00E8646C"/>
    <w:rsid w:val="00E865BE"/>
    <w:rsid w:val="00E86A6B"/>
    <w:rsid w:val="00E86FB8"/>
    <w:rsid w:val="00E90790"/>
    <w:rsid w:val="00E909AE"/>
    <w:rsid w:val="00E912EE"/>
    <w:rsid w:val="00E9169C"/>
    <w:rsid w:val="00E91F1E"/>
    <w:rsid w:val="00E92647"/>
    <w:rsid w:val="00E9279F"/>
    <w:rsid w:val="00E928D0"/>
    <w:rsid w:val="00E9296E"/>
    <w:rsid w:val="00E92AC8"/>
    <w:rsid w:val="00E956A0"/>
    <w:rsid w:val="00E95788"/>
    <w:rsid w:val="00E958AB"/>
    <w:rsid w:val="00E95BFF"/>
    <w:rsid w:val="00E97446"/>
    <w:rsid w:val="00E97ED1"/>
    <w:rsid w:val="00EA0038"/>
    <w:rsid w:val="00EA0AB7"/>
    <w:rsid w:val="00EA0D23"/>
    <w:rsid w:val="00EA158F"/>
    <w:rsid w:val="00EA19B7"/>
    <w:rsid w:val="00EA22E1"/>
    <w:rsid w:val="00EA2CC0"/>
    <w:rsid w:val="00EA3884"/>
    <w:rsid w:val="00EA3A41"/>
    <w:rsid w:val="00EA4147"/>
    <w:rsid w:val="00EA4641"/>
    <w:rsid w:val="00EA4D92"/>
    <w:rsid w:val="00EA4FB6"/>
    <w:rsid w:val="00EA7397"/>
    <w:rsid w:val="00EA760F"/>
    <w:rsid w:val="00EB0D9E"/>
    <w:rsid w:val="00EB11CC"/>
    <w:rsid w:val="00EB1440"/>
    <w:rsid w:val="00EB1DC2"/>
    <w:rsid w:val="00EB2C44"/>
    <w:rsid w:val="00EB41D2"/>
    <w:rsid w:val="00EB4C27"/>
    <w:rsid w:val="00EB4CCA"/>
    <w:rsid w:val="00EB5CBD"/>
    <w:rsid w:val="00EB5CC2"/>
    <w:rsid w:val="00EB6A81"/>
    <w:rsid w:val="00EB6B95"/>
    <w:rsid w:val="00EB6E9C"/>
    <w:rsid w:val="00EB700B"/>
    <w:rsid w:val="00EC0155"/>
    <w:rsid w:val="00EC05EB"/>
    <w:rsid w:val="00EC0F46"/>
    <w:rsid w:val="00EC1082"/>
    <w:rsid w:val="00EC138C"/>
    <w:rsid w:val="00EC1546"/>
    <w:rsid w:val="00EC18F0"/>
    <w:rsid w:val="00EC31EB"/>
    <w:rsid w:val="00EC3FDF"/>
    <w:rsid w:val="00EC40C6"/>
    <w:rsid w:val="00EC4AAD"/>
    <w:rsid w:val="00EC578B"/>
    <w:rsid w:val="00EC5A56"/>
    <w:rsid w:val="00EC5CB2"/>
    <w:rsid w:val="00EC5DB7"/>
    <w:rsid w:val="00EC5F0A"/>
    <w:rsid w:val="00EC6FB1"/>
    <w:rsid w:val="00EC6FD4"/>
    <w:rsid w:val="00EC7417"/>
    <w:rsid w:val="00EC78DF"/>
    <w:rsid w:val="00EC7A72"/>
    <w:rsid w:val="00ED0026"/>
    <w:rsid w:val="00ED064C"/>
    <w:rsid w:val="00ED0872"/>
    <w:rsid w:val="00ED1316"/>
    <w:rsid w:val="00ED2140"/>
    <w:rsid w:val="00ED2441"/>
    <w:rsid w:val="00ED2A79"/>
    <w:rsid w:val="00ED3C7C"/>
    <w:rsid w:val="00ED4321"/>
    <w:rsid w:val="00ED4A52"/>
    <w:rsid w:val="00ED4C83"/>
    <w:rsid w:val="00ED4D04"/>
    <w:rsid w:val="00ED4FCA"/>
    <w:rsid w:val="00ED5348"/>
    <w:rsid w:val="00ED56FC"/>
    <w:rsid w:val="00ED6018"/>
    <w:rsid w:val="00ED64AB"/>
    <w:rsid w:val="00ED791A"/>
    <w:rsid w:val="00EE027A"/>
    <w:rsid w:val="00EE0571"/>
    <w:rsid w:val="00EE05D6"/>
    <w:rsid w:val="00EE20A8"/>
    <w:rsid w:val="00EE25CC"/>
    <w:rsid w:val="00EE2DD4"/>
    <w:rsid w:val="00EE3DCB"/>
    <w:rsid w:val="00EE4832"/>
    <w:rsid w:val="00EE4BBA"/>
    <w:rsid w:val="00EE5477"/>
    <w:rsid w:val="00EE5E7F"/>
    <w:rsid w:val="00EE648F"/>
    <w:rsid w:val="00EE6650"/>
    <w:rsid w:val="00EF017C"/>
    <w:rsid w:val="00EF0361"/>
    <w:rsid w:val="00EF06E0"/>
    <w:rsid w:val="00EF0980"/>
    <w:rsid w:val="00EF0D30"/>
    <w:rsid w:val="00EF264F"/>
    <w:rsid w:val="00EF2A27"/>
    <w:rsid w:val="00EF2ABD"/>
    <w:rsid w:val="00EF2BCD"/>
    <w:rsid w:val="00EF3074"/>
    <w:rsid w:val="00EF317E"/>
    <w:rsid w:val="00EF331D"/>
    <w:rsid w:val="00EF3BB1"/>
    <w:rsid w:val="00EF4CC1"/>
    <w:rsid w:val="00EF5408"/>
    <w:rsid w:val="00EF5453"/>
    <w:rsid w:val="00EF5ADE"/>
    <w:rsid w:val="00EF72B0"/>
    <w:rsid w:val="00EF7585"/>
    <w:rsid w:val="00F006CE"/>
    <w:rsid w:val="00F00D97"/>
    <w:rsid w:val="00F0118E"/>
    <w:rsid w:val="00F01944"/>
    <w:rsid w:val="00F01EAB"/>
    <w:rsid w:val="00F0254F"/>
    <w:rsid w:val="00F02CB3"/>
    <w:rsid w:val="00F03246"/>
    <w:rsid w:val="00F032E1"/>
    <w:rsid w:val="00F03394"/>
    <w:rsid w:val="00F0365A"/>
    <w:rsid w:val="00F038B2"/>
    <w:rsid w:val="00F03932"/>
    <w:rsid w:val="00F04260"/>
    <w:rsid w:val="00F0476B"/>
    <w:rsid w:val="00F05C12"/>
    <w:rsid w:val="00F06444"/>
    <w:rsid w:val="00F07571"/>
    <w:rsid w:val="00F07A72"/>
    <w:rsid w:val="00F10E96"/>
    <w:rsid w:val="00F11A7D"/>
    <w:rsid w:val="00F11D45"/>
    <w:rsid w:val="00F120DA"/>
    <w:rsid w:val="00F1236F"/>
    <w:rsid w:val="00F1266C"/>
    <w:rsid w:val="00F12895"/>
    <w:rsid w:val="00F1397C"/>
    <w:rsid w:val="00F13A3D"/>
    <w:rsid w:val="00F13ADA"/>
    <w:rsid w:val="00F13C61"/>
    <w:rsid w:val="00F13C77"/>
    <w:rsid w:val="00F14650"/>
    <w:rsid w:val="00F146EF"/>
    <w:rsid w:val="00F14DCC"/>
    <w:rsid w:val="00F15175"/>
    <w:rsid w:val="00F1553E"/>
    <w:rsid w:val="00F15D81"/>
    <w:rsid w:val="00F15E7A"/>
    <w:rsid w:val="00F1722D"/>
    <w:rsid w:val="00F17656"/>
    <w:rsid w:val="00F1787F"/>
    <w:rsid w:val="00F17C4D"/>
    <w:rsid w:val="00F20D7F"/>
    <w:rsid w:val="00F21AEB"/>
    <w:rsid w:val="00F23150"/>
    <w:rsid w:val="00F231E2"/>
    <w:rsid w:val="00F23330"/>
    <w:rsid w:val="00F23488"/>
    <w:rsid w:val="00F24174"/>
    <w:rsid w:val="00F24F83"/>
    <w:rsid w:val="00F25B2B"/>
    <w:rsid w:val="00F26053"/>
    <w:rsid w:val="00F3047C"/>
    <w:rsid w:val="00F304B5"/>
    <w:rsid w:val="00F3279D"/>
    <w:rsid w:val="00F32862"/>
    <w:rsid w:val="00F32ED9"/>
    <w:rsid w:val="00F32EF5"/>
    <w:rsid w:val="00F33DD1"/>
    <w:rsid w:val="00F33F14"/>
    <w:rsid w:val="00F3471E"/>
    <w:rsid w:val="00F357CA"/>
    <w:rsid w:val="00F3589B"/>
    <w:rsid w:val="00F36087"/>
    <w:rsid w:val="00F369DF"/>
    <w:rsid w:val="00F36A0B"/>
    <w:rsid w:val="00F370B1"/>
    <w:rsid w:val="00F37664"/>
    <w:rsid w:val="00F37879"/>
    <w:rsid w:val="00F37F36"/>
    <w:rsid w:val="00F400F6"/>
    <w:rsid w:val="00F4044A"/>
    <w:rsid w:val="00F409C7"/>
    <w:rsid w:val="00F41106"/>
    <w:rsid w:val="00F41B92"/>
    <w:rsid w:val="00F42571"/>
    <w:rsid w:val="00F42AA1"/>
    <w:rsid w:val="00F4396A"/>
    <w:rsid w:val="00F43F2B"/>
    <w:rsid w:val="00F440C6"/>
    <w:rsid w:val="00F44AD3"/>
    <w:rsid w:val="00F44D96"/>
    <w:rsid w:val="00F45282"/>
    <w:rsid w:val="00F45DFE"/>
    <w:rsid w:val="00F46E57"/>
    <w:rsid w:val="00F47F36"/>
    <w:rsid w:val="00F5063A"/>
    <w:rsid w:val="00F5076A"/>
    <w:rsid w:val="00F50CD3"/>
    <w:rsid w:val="00F5126C"/>
    <w:rsid w:val="00F51592"/>
    <w:rsid w:val="00F5185C"/>
    <w:rsid w:val="00F51D03"/>
    <w:rsid w:val="00F51D92"/>
    <w:rsid w:val="00F520CC"/>
    <w:rsid w:val="00F5231C"/>
    <w:rsid w:val="00F52652"/>
    <w:rsid w:val="00F52F67"/>
    <w:rsid w:val="00F5378B"/>
    <w:rsid w:val="00F53B14"/>
    <w:rsid w:val="00F53F7B"/>
    <w:rsid w:val="00F543B1"/>
    <w:rsid w:val="00F5467A"/>
    <w:rsid w:val="00F54C9A"/>
    <w:rsid w:val="00F5554E"/>
    <w:rsid w:val="00F555DC"/>
    <w:rsid w:val="00F55B25"/>
    <w:rsid w:val="00F55CA0"/>
    <w:rsid w:val="00F55ED5"/>
    <w:rsid w:val="00F55F43"/>
    <w:rsid w:val="00F563BE"/>
    <w:rsid w:val="00F565FC"/>
    <w:rsid w:val="00F56CE2"/>
    <w:rsid w:val="00F57175"/>
    <w:rsid w:val="00F57E90"/>
    <w:rsid w:val="00F6058A"/>
    <w:rsid w:val="00F63507"/>
    <w:rsid w:val="00F63DED"/>
    <w:rsid w:val="00F64E3B"/>
    <w:rsid w:val="00F64FAA"/>
    <w:rsid w:val="00F653E3"/>
    <w:rsid w:val="00F6556B"/>
    <w:rsid w:val="00F65924"/>
    <w:rsid w:val="00F65C84"/>
    <w:rsid w:val="00F67629"/>
    <w:rsid w:val="00F67B60"/>
    <w:rsid w:val="00F70F9B"/>
    <w:rsid w:val="00F72309"/>
    <w:rsid w:val="00F73C9F"/>
    <w:rsid w:val="00F73E52"/>
    <w:rsid w:val="00F7480B"/>
    <w:rsid w:val="00F766A4"/>
    <w:rsid w:val="00F77310"/>
    <w:rsid w:val="00F77BED"/>
    <w:rsid w:val="00F77D33"/>
    <w:rsid w:val="00F77E1D"/>
    <w:rsid w:val="00F77E33"/>
    <w:rsid w:val="00F80F20"/>
    <w:rsid w:val="00F812D6"/>
    <w:rsid w:val="00F81CAD"/>
    <w:rsid w:val="00F82344"/>
    <w:rsid w:val="00F82384"/>
    <w:rsid w:val="00F82A15"/>
    <w:rsid w:val="00F82A20"/>
    <w:rsid w:val="00F83647"/>
    <w:rsid w:val="00F83985"/>
    <w:rsid w:val="00F83C5B"/>
    <w:rsid w:val="00F83D4F"/>
    <w:rsid w:val="00F844E1"/>
    <w:rsid w:val="00F859D4"/>
    <w:rsid w:val="00F859DA"/>
    <w:rsid w:val="00F85B5D"/>
    <w:rsid w:val="00F85F47"/>
    <w:rsid w:val="00F8607B"/>
    <w:rsid w:val="00F87130"/>
    <w:rsid w:val="00F8725A"/>
    <w:rsid w:val="00F8777D"/>
    <w:rsid w:val="00F90321"/>
    <w:rsid w:val="00F90672"/>
    <w:rsid w:val="00F9085F"/>
    <w:rsid w:val="00F90B8D"/>
    <w:rsid w:val="00F90DF9"/>
    <w:rsid w:val="00F91837"/>
    <w:rsid w:val="00F91F00"/>
    <w:rsid w:val="00F9281E"/>
    <w:rsid w:val="00F93262"/>
    <w:rsid w:val="00F93B3A"/>
    <w:rsid w:val="00F93C2A"/>
    <w:rsid w:val="00F93E58"/>
    <w:rsid w:val="00F93F65"/>
    <w:rsid w:val="00F9415C"/>
    <w:rsid w:val="00F94B65"/>
    <w:rsid w:val="00F9569E"/>
    <w:rsid w:val="00F956DC"/>
    <w:rsid w:val="00F96A2E"/>
    <w:rsid w:val="00F96F7F"/>
    <w:rsid w:val="00F9725B"/>
    <w:rsid w:val="00FA1085"/>
    <w:rsid w:val="00FA125A"/>
    <w:rsid w:val="00FA202A"/>
    <w:rsid w:val="00FA2048"/>
    <w:rsid w:val="00FA226F"/>
    <w:rsid w:val="00FA37A9"/>
    <w:rsid w:val="00FA37D5"/>
    <w:rsid w:val="00FA48EA"/>
    <w:rsid w:val="00FA51C0"/>
    <w:rsid w:val="00FA536D"/>
    <w:rsid w:val="00FA7C47"/>
    <w:rsid w:val="00FA7ED7"/>
    <w:rsid w:val="00FB0334"/>
    <w:rsid w:val="00FB29A0"/>
    <w:rsid w:val="00FB3D3C"/>
    <w:rsid w:val="00FB481F"/>
    <w:rsid w:val="00FB523B"/>
    <w:rsid w:val="00FB5FDC"/>
    <w:rsid w:val="00FB6135"/>
    <w:rsid w:val="00FB643D"/>
    <w:rsid w:val="00FB7898"/>
    <w:rsid w:val="00FB7E79"/>
    <w:rsid w:val="00FC0467"/>
    <w:rsid w:val="00FC05D5"/>
    <w:rsid w:val="00FC239F"/>
    <w:rsid w:val="00FC25ED"/>
    <w:rsid w:val="00FC33CB"/>
    <w:rsid w:val="00FC3980"/>
    <w:rsid w:val="00FC43D7"/>
    <w:rsid w:val="00FC5412"/>
    <w:rsid w:val="00FC5923"/>
    <w:rsid w:val="00FC5BAB"/>
    <w:rsid w:val="00FC65C2"/>
    <w:rsid w:val="00FC67FD"/>
    <w:rsid w:val="00FC70A9"/>
    <w:rsid w:val="00FC7133"/>
    <w:rsid w:val="00FC729A"/>
    <w:rsid w:val="00FC7659"/>
    <w:rsid w:val="00FD021E"/>
    <w:rsid w:val="00FD09E8"/>
    <w:rsid w:val="00FD0C68"/>
    <w:rsid w:val="00FD0CBF"/>
    <w:rsid w:val="00FD0F25"/>
    <w:rsid w:val="00FD0F2C"/>
    <w:rsid w:val="00FD249E"/>
    <w:rsid w:val="00FD266E"/>
    <w:rsid w:val="00FD3234"/>
    <w:rsid w:val="00FD412E"/>
    <w:rsid w:val="00FD52DD"/>
    <w:rsid w:val="00FD56F9"/>
    <w:rsid w:val="00FD633F"/>
    <w:rsid w:val="00FD6E26"/>
    <w:rsid w:val="00FD7CB3"/>
    <w:rsid w:val="00FE1284"/>
    <w:rsid w:val="00FE182D"/>
    <w:rsid w:val="00FE1B3D"/>
    <w:rsid w:val="00FE1DCC"/>
    <w:rsid w:val="00FE1DF3"/>
    <w:rsid w:val="00FE21D8"/>
    <w:rsid w:val="00FE316C"/>
    <w:rsid w:val="00FE381F"/>
    <w:rsid w:val="00FE3CC2"/>
    <w:rsid w:val="00FE4638"/>
    <w:rsid w:val="00FE5748"/>
    <w:rsid w:val="00FE585D"/>
    <w:rsid w:val="00FE5C9C"/>
    <w:rsid w:val="00FE5EFC"/>
    <w:rsid w:val="00FE5F37"/>
    <w:rsid w:val="00FE6453"/>
    <w:rsid w:val="00FE6CD1"/>
    <w:rsid w:val="00FE7844"/>
    <w:rsid w:val="00FE7AAB"/>
    <w:rsid w:val="00FE7DE6"/>
    <w:rsid w:val="00FE7DF2"/>
    <w:rsid w:val="00FF0184"/>
    <w:rsid w:val="00FF054E"/>
    <w:rsid w:val="00FF14A6"/>
    <w:rsid w:val="00FF16D1"/>
    <w:rsid w:val="00FF24F8"/>
    <w:rsid w:val="00FF2BE7"/>
    <w:rsid w:val="00FF310A"/>
    <w:rsid w:val="00FF4682"/>
    <w:rsid w:val="00FF4F68"/>
    <w:rsid w:val="00FF5122"/>
    <w:rsid w:val="00FF58DB"/>
    <w:rsid w:val="00FF5931"/>
    <w:rsid w:val="00FF5FE2"/>
    <w:rsid w:val="00FF5FE8"/>
    <w:rsid w:val="00FF62E1"/>
    <w:rsid w:val="00FF6B19"/>
    <w:rsid w:val="00FF6DBA"/>
    <w:rsid w:val="00FF6F09"/>
    <w:rsid w:val="00FF70C4"/>
    <w:rsid w:val="00FF7267"/>
    <w:rsid w:val="0112CB99"/>
    <w:rsid w:val="011D0981"/>
    <w:rsid w:val="012BF3F6"/>
    <w:rsid w:val="01317085"/>
    <w:rsid w:val="01321B6E"/>
    <w:rsid w:val="0139BDDD"/>
    <w:rsid w:val="01523F12"/>
    <w:rsid w:val="01631E5D"/>
    <w:rsid w:val="016D4D75"/>
    <w:rsid w:val="01816760"/>
    <w:rsid w:val="01964992"/>
    <w:rsid w:val="01D032CE"/>
    <w:rsid w:val="01F4783F"/>
    <w:rsid w:val="025FBB34"/>
    <w:rsid w:val="026F8428"/>
    <w:rsid w:val="028D0C40"/>
    <w:rsid w:val="028F7FEB"/>
    <w:rsid w:val="029D0577"/>
    <w:rsid w:val="02CDEBCF"/>
    <w:rsid w:val="02E5BDFE"/>
    <w:rsid w:val="02F5FCB6"/>
    <w:rsid w:val="030222FC"/>
    <w:rsid w:val="0318A3AC"/>
    <w:rsid w:val="0320EBCF"/>
    <w:rsid w:val="0326DCC6"/>
    <w:rsid w:val="0328A4EF"/>
    <w:rsid w:val="0330D327"/>
    <w:rsid w:val="0333C13B"/>
    <w:rsid w:val="03385F5A"/>
    <w:rsid w:val="0344629B"/>
    <w:rsid w:val="03681A90"/>
    <w:rsid w:val="036E079A"/>
    <w:rsid w:val="0370C1A5"/>
    <w:rsid w:val="03862130"/>
    <w:rsid w:val="039FF18F"/>
    <w:rsid w:val="03B566CC"/>
    <w:rsid w:val="03F58FA5"/>
    <w:rsid w:val="03FB4CD9"/>
    <w:rsid w:val="04233D80"/>
    <w:rsid w:val="042FCB86"/>
    <w:rsid w:val="04454AAA"/>
    <w:rsid w:val="044BEE1B"/>
    <w:rsid w:val="0478A4BA"/>
    <w:rsid w:val="048492AF"/>
    <w:rsid w:val="048CAD2B"/>
    <w:rsid w:val="0499560E"/>
    <w:rsid w:val="04B7FFBF"/>
    <w:rsid w:val="04C1143D"/>
    <w:rsid w:val="04C3D2B7"/>
    <w:rsid w:val="04CBF917"/>
    <w:rsid w:val="04DC2538"/>
    <w:rsid w:val="04EAF11C"/>
    <w:rsid w:val="04F1FA0C"/>
    <w:rsid w:val="04FE3C5A"/>
    <w:rsid w:val="0508C031"/>
    <w:rsid w:val="0517648F"/>
    <w:rsid w:val="053868AA"/>
    <w:rsid w:val="0542378D"/>
    <w:rsid w:val="05690316"/>
    <w:rsid w:val="058A28C2"/>
    <w:rsid w:val="058F2E6E"/>
    <w:rsid w:val="059EA729"/>
    <w:rsid w:val="05D5A452"/>
    <w:rsid w:val="05E5A699"/>
    <w:rsid w:val="05E792EA"/>
    <w:rsid w:val="05EA724C"/>
    <w:rsid w:val="05EBB02E"/>
    <w:rsid w:val="060E6980"/>
    <w:rsid w:val="061CC666"/>
    <w:rsid w:val="0621EAE3"/>
    <w:rsid w:val="0659BB81"/>
    <w:rsid w:val="065FA318"/>
    <w:rsid w:val="06A49092"/>
    <w:rsid w:val="06EED415"/>
    <w:rsid w:val="07199E59"/>
    <w:rsid w:val="072CC10B"/>
    <w:rsid w:val="07397583"/>
    <w:rsid w:val="075C62D0"/>
    <w:rsid w:val="0760081C"/>
    <w:rsid w:val="0786D035"/>
    <w:rsid w:val="07B0457C"/>
    <w:rsid w:val="07BD5119"/>
    <w:rsid w:val="07DED6D8"/>
    <w:rsid w:val="07DF0FB1"/>
    <w:rsid w:val="08089664"/>
    <w:rsid w:val="083FC75D"/>
    <w:rsid w:val="0849106A"/>
    <w:rsid w:val="084CE53B"/>
    <w:rsid w:val="0869FD29"/>
    <w:rsid w:val="089A4A02"/>
    <w:rsid w:val="09481020"/>
    <w:rsid w:val="094FDC8D"/>
    <w:rsid w:val="095B424B"/>
    <w:rsid w:val="097B3E6E"/>
    <w:rsid w:val="098100E5"/>
    <w:rsid w:val="09D63F9D"/>
    <w:rsid w:val="09E40754"/>
    <w:rsid w:val="09EDBC94"/>
    <w:rsid w:val="09F1C098"/>
    <w:rsid w:val="09FD3B2C"/>
    <w:rsid w:val="0A0F3313"/>
    <w:rsid w:val="0A3C2415"/>
    <w:rsid w:val="0A3C8B2D"/>
    <w:rsid w:val="0A7B1B77"/>
    <w:rsid w:val="0A99302F"/>
    <w:rsid w:val="0ACDDD48"/>
    <w:rsid w:val="0AD4A3F3"/>
    <w:rsid w:val="0ADAABD6"/>
    <w:rsid w:val="0AF24DA0"/>
    <w:rsid w:val="0B0A267C"/>
    <w:rsid w:val="0B0B6E4F"/>
    <w:rsid w:val="0B3439B6"/>
    <w:rsid w:val="0B559EF2"/>
    <w:rsid w:val="0B7801B5"/>
    <w:rsid w:val="0BB546F2"/>
    <w:rsid w:val="0BE97939"/>
    <w:rsid w:val="0C2770B9"/>
    <w:rsid w:val="0C377509"/>
    <w:rsid w:val="0C8339AF"/>
    <w:rsid w:val="0C83B69F"/>
    <w:rsid w:val="0C870473"/>
    <w:rsid w:val="0C9BE618"/>
    <w:rsid w:val="0CB810AD"/>
    <w:rsid w:val="0CC13BBC"/>
    <w:rsid w:val="0CC45E52"/>
    <w:rsid w:val="0CDABB09"/>
    <w:rsid w:val="0CDF3C29"/>
    <w:rsid w:val="0CEF840B"/>
    <w:rsid w:val="0CF9CE76"/>
    <w:rsid w:val="0D108CED"/>
    <w:rsid w:val="0D19D475"/>
    <w:rsid w:val="0D48305A"/>
    <w:rsid w:val="0D5C6FEB"/>
    <w:rsid w:val="0D69053D"/>
    <w:rsid w:val="0D6B35E0"/>
    <w:rsid w:val="0D96A531"/>
    <w:rsid w:val="0D9F9A90"/>
    <w:rsid w:val="0DE0944E"/>
    <w:rsid w:val="0DE694FA"/>
    <w:rsid w:val="0DEA89E2"/>
    <w:rsid w:val="0DEDD40D"/>
    <w:rsid w:val="0DFB552D"/>
    <w:rsid w:val="0DFE0D8A"/>
    <w:rsid w:val="0DFFEF2A"/>
    <w:rsid w:val="0E0203B0"/>
    <w:rsid w:val="0E1F0A10"/>
    <w:rsid w:val="0E37B679"/>
    <w:rsid w:val="0E3BE981"/>
    <w:rsid w:val="0E3E7B8A"/>
    <w:rsid w:val="0E473E7F"/>
    <w:rsid w:val="0E74F0F7"/>
    <w:rsid w:val="0E9C9166"/>
    <w:rsid w:val="0EAF2F44"/>
    <w:rsid w:val="0EBFB34B"/>
    <w:rsid w:val="0EC1B520"/>
    <w:rsid w:val="0EE7E3C8"/>
    <w:rsid w:val="0F094A88"/>
    <w:rsid w:val="0F18AABB"/>
    <w:rsid w:val="0F1BCA5C"/>
    <w:rsid w:val="0F22E40A"/>
    <w:rsid w:val="0F46053A"/>
    <w:rsid w:val="0F471589"/>
    <w:rsid w:val="0F555F1D"/>
    <w:rsid w:val="0F5D1328"/>
    <w:rsid w:val="0F9072F9"/>
    <w:rsid w:val="0F934CFB"/>
    <w:rsid w:val="0F992F66"/>
    <w:rsid w:val="0FA03A8D"/>
    <w:rsid w:val="0FBADA71"/>
    <w:rsid w:val="0FC77DA7"/>
    <w:rsid w:val="0FC862FE"/>
    <w:rsid w:val="0FD66729"/>
    <w:rsid w:val="0FE7E8DF"/>
    <w:rsid w:val="0FEC96B0"/>
    <w:rsid w:val="0FF3623A"/>
    <w:rsid w:val="105BE246"/>
    <w:rsid w:val="108A9329"/>
    <w:rsid w:val="109410AD"/>
    <w:rsid w:val="1097EA4E"/>
    <w:rsid w:val="109E7A2D"/>
    <w:rsid w:val="10A5883D"/>
    <w:rsid w:val="10D34AD7"/>
    <w:rsid w:val="112B059C"/>
    <w:rsid w:val="1135AE4C"/>
    <w:rsid w:val="11502CBE"/>
    <w:rsid w:val="1159D9F3"/>
    <w:rsid w:val="115C0D4D"/>
    <w:rsid w:val="118FE04B"/>
    <w:rsid w:val="11C295C6"/>
    <w:rsid w:val="11CD3F99"/>
    <w:rsid w:val="11F38C02"/>
    <w:rsid w:val="11F7B2A7"/>
    <w:rsid w:val="120689E9"/>
    <w:rsid w:val="12218678"/>
    <w:rsid w:val="1225CB7D"/>
    <w:rsid w:val="12364B47"/>
    <w:rsid w:val="1251F632"/>
    <w:rsid w:val="126CE43C"/>
    <w:rsid w:val="127E2A66"/>
    <w:rsid w:val="1294F678"/>
    <w:rsid w:val="12A65DF5"/>
    <w:rsid w:val="12A675B6"/>
    <w:rsid w:val="12ADA0FE"/>
    <w:rsid w:val="12C17607"/>
    <w:rsid w:val="12C1A06B"/>
    <w:rsid w:val="12C54C6B"/>
    <w:rsid w:val="12CDB4BA"/>
    <w:rsid w:val="12E82BEF"/>
    <w:rsid w:val="12ED9AD7"/>
    <w:rsid w:val="12EF17AB"/>
    <w:rsid w:val="12F29A3B"/>
    <w:rsid w:val="12FB93DA"/>
    <w:rsid w:val="1312E720"/>
    <w:rsid w:val="131F162C"/>
    <w:rsid w:val="1331D320"/>
    <w:rsid w:val="13359483"/>
    <w:rsid w:val="13690FFA"/>
    <w:rsid w:val="1369EB3D"/>
    <w:rsid w:val="138FD3C3"/>
    <w:rsid w:val="13A16C4B"/>
    <w:rsid w:val="13C16287"/>
    <w:rsid w:val="13CF9BA1"/>
    <w:rsid w:val="13D980AE"/>
    <w:rsid w:val="13E4A4A1"/>
    <w:rsid w:val="13FAE412"/>
    <w:rsid w:val="1406F9C8"/>
    <w:rsid w:val="1419E631"/>
    <w:rsid w:val="1420FAC8"/>
    <w:rsid w:val="1441E967"/>
    <w:rsid w:val="1483E0CF"/>
    <w:rsid w:val="14895905"/>
    <w:rsid w:val="14919386"/>
    <w:rsid w:val="14B387C0"/>
    <w:rsid w:val="14C9E460"/>
    <w:rsid w:val="14CFC1CF"/>
    <w:rsid w:val="14EA5385"/>
    <w:rsid w:val="14FA3688"/>
    <w:rsid w:val="1557D5E8"/>
    <w:rsid w:val="155937DC"/>
    <w:rsid w:val="1560F9C0"/>
    <w:rsid w:val="156F3584"/>
    <w:rsid w:val="15997F00"/>
    <w:rsid w:val="15C40589"/>
    <w:rsid w:val="15CC973A"/>
    <w:rsid w:val="15CD02DF"/>
    <w:rsid w:val="15CE2374"/>
    <w:rsid w:val="16165E1E"/>
    <w:rsid w:val="1627B356"/>
    <w:rsid w:val="1631E922"/>
    <w:rsid w:val="166019AD"/>
    <w:rsid w:val="1687483E"/>
    <w:rsid w:val="16918FAF"/>
    <w:rsid w:val="1693331D"/>
    <w:rsid w:val="16AC4F21"/>
    <w:rsid w:val="16F200A9"/>
    <w:rsid w:val="1706B1E2"/>
    <w:rsid w:val="1716DECF"/>
    <w:rsid w:val="172C2FFA"/>
    <w:rsid w:val="17370745"/>
    <w:rsid w:val="173A71E3"/>
    <w:rsid w:val="173B4DB6"/>
    <w:rsid w:val="173F8EA2"/>
    <w:rsid w:val="17504FD6"/>
    <w:rsid w:val="1751446E"/>
    <w:rsid w:val="1768679B"/>
    <w:rsid w:val="176BD092"/>
    <w:rsid w:val="17B0B570"/>
    <w:rsid w:val="17B587AA"/>
    <w:rsid w:val="17CE56CC"/>
    <w:rsid w:val="17DBAD78"/>
    <w:rsid w:val="17FB5F07"/>
    <w:rsid w:val="17FD7F5D"/>
    <w:rsid w:val="18295CBD"/>
    <w:rsid w:val="182D6010"/>
    <w:rsid w:val="182F98B1"/>
    <w:rsid w:val="18481F82"/>
    <w:rsid w:val="18644A4C"/>
    <w:rsid w:val="188DAE85"/>
    <w:rsid w:val="1894C6EC"/>
    <w:rsid w:val="18BA745D"/>
    <w:rsid w:val="18C6AF0C"/>
    <w:rsid w:val="18E2661A"/>
    <w:rsid w:val="18E51B52"/>
    <w:rsid w:val="190A5FF9"/>
    <w:rsid w:val="191A5F14"/>
    <w:rsid w:val="19212303"/>
    <w:rsid w:val="192CAC35"/>
    <w:rsid w:val="19443729"/>
    <w:rsid w:val="19498C35"/>
    <w:rsid w:val="194DFEE0"/>
    <w:rsid w:val="196C50E1"/>
    <w:rsid w:val="197D496F"/>
    <w:rsid w:val="19A64AB7"/>
    <w:rsid w:val="19BF7825"/>
    <w:rsid w:val="19C25773"/>
    <w:rsid w:val="19C52D1E"/>
    <w:rsid w:val="19F9A90E"/>
    <w:rsid w:val="19FAA60B"/>
    <w:rsid w:val="1A035F0A"/>
    <w:rsid w:val="1A075CFE"/>
    <w:rsid w:val="1A1B4C7C"/>
    <w:rsid w:val="1A204151"/>
    <w:rsid w:val="1A2C62CD"/>
    <w:rsid w:val="1A3664C4"/>
    <w:rsid w:val="1A4A3F74"/>
    <w:rsid w:val="1A62C76B"/>
    <w:rsid w:val="1A726D2B"/>
    <w:rsid w:val="1A947833"/>
    <w:rsid w:val="1A952525"/>
    <w:rsid w:val="1AA0085D"/>
    <w:rsid w:val="1AB7B6AA"/>
    <w:rsid w:val="1AD59EB8"/>
    <w:rsid w:val="1B3925E4"/>
    <w:rsid w:val="1B3CC36F"/>
    <w:rsid w:val="1B465AF6"/>
    <w:rsid w:val="1B5DE64A"/>
    <w:rsid w:val="1B61828F"/>
    <w:rsid w:val="1B6500D2"/>
    <w:rsid w:val="1B7D39AC"/>
    <w:rsid w:val="1B7F20AD"/>
    <w:rsid w:val="1B88673E"/>
    <w:rsid w:val="1B8D6514"/>
    <w:rsid w:val="1BB4AA27"/>
    <w:rsid w:val="1BCB437F"/>
    <w:rsid w:val="1BE5CCE1"/>
    <w:rsid w:val="1BEC7B0B"/>
    <w:rsid w:val="1BF519B5"/>
    <w:rsid w:val="1C153E6E"/>
    <w:rsid w:val="1C2D9282"/>
    <w:rsid w:val="1C2F5218"/>
    <w:rsid w:val="1C39E5DE"/>
    <w:rsid w:val="1C4D57FC"/>
    <w:rsid w:val="1C605644"/>
    <w:rsid w:val="1C62CB35"/>
    <w:rsid w:val="1C6579F3"/>
    <w:rsid w:val="1C6A9047"/>
    <w:rsid w:val="1C6EB35B"/>
    <w:rsid w:val="1CC206A1"/>
    <w:rsid w:val="1CF8CDB4"/>
    <w:rsid w:val="1CFE1F7E"/>
    <w:rsid w:val="1D082ABF"/>
    <w:rsid w:val="1D1D51CB"/>
    <w:rsid w:val="1D202D66"/>
    <w:rsid w:val="1D2F8DAF"/>
    <w:rsid w:val="1D3971EA"/>
    <w:rsid w:val="1D4792CE"/>
    <w:rsid w:val="1D4AFFB8"/>
    <w:rsid w:val="1D519055"/>
    <w:rsid w:val="1D542B16"/>
    <w:rsid w:val="1D673A97"/>
    <w:rsid w:val="1D6DD3C9"/>
    <w:rsid w:val="1D707E78"/>
    <w:rsid w:val="1D7D9814"/>
    <w:rsid w:val="1D904858"/>
    <w:rsid w:val="1D931426"/>
    <w:rsid w:val="1DA680F3"/>
    <w:rsid w:val="1DB3BFD1"/>
    <w:rsid w:val="1DB5171B"/>
    <w:rsid w:val="1DE4A321"/>
    <w:rsid w:val="1DE96163"/>
    <w:rsid w:val="1DF4FE0C"/>
    <w:rsid w:val="1DFCEA97"/>
    <w:rsid w:val="1E17D354"/>
    <w:rsid w:val="1E3AB2EB"/>
    <w:rsid w:val="1E79E346"/>
    <w:rsid w:val="1E7BB1C8"/>
    <w:rsid w:val="1EA6EF53"/>
    <w:rsid w:val="1EC00800"/>
    <w:rsid w:val="1EDB7C59"/>
    <w:rsid w:val="1EEF8AA0"/>
    <w:rsid w:val="1F015CD6"/>
    <w:rsid w:val="1F104560"/>
    <w:rsid w:val="1F6EB2CE"/>
    <w:rsid w:val="1F9627D6"/>
    <w:rsid w:val="1FD6AD2D"/>
    <w:rsid w:val="1FE5C34C"/>
    <w:rsid w:val="1FFC2799"/>
    <w:rsid w:val="2016EDCE"/>
    <w:rsid w:val="2023C7DA"/>
    <w:rsid w:val="2026F83B"/>
    <w:rsid w:val="20774CBA"/>
    <w:rsid w:val="208C056F"/>
    <w:rsid w:val="209C07CA"/>
    <w:rsid w:val="20BC770F"/>
    <w:rsid w:val="20C01A03"/>
    <w:rsid w:val="20C24DD4"/>
    <w:rsid w:val="20C3945C"/>
    <w:rsid w:val="20CB495F"/>
    <w:rsid w:val="20DD15C8"/>
    <w:rsid w:val="21222D98"/>
    <w:rsid w:val="21282AF1"/>
    <w:rsid w:val="21531F2E"/>
    <w:rsid w:val="216CF54C"/>
    <w:rsid w:val="217253AD"/>
    <w:rsid w:val="217C4F67"/>
    <w:rsid w:val="21815F58"/>
    <w:rsid w:val="21908FB9"/>
    <w:rsid w:val="2191F6FA"/>
    <w:rsid w:val="2196AFC3"/>
    <w:rsid w:val="21BA73E5"/>
    <w:rsid w:val="21BF9133"/>
    <w:rsid w:val="21D13D6E"/>
    <w:rsid w:val="220675CB"/>
    <w:rsid w:val="2226D067"/>
    <w:rsid w:val="224299C6"/>
    <w:rsid w:val="226B6E33"/>
    <w:rsid w:val="2270ED68"/>
    <w:rsid w:val="229CC79B"/>
    <w:rsid w:val="22A0370A"/>
    <w:rsid w:val="22B9DAAC"/>
    <w:rsid w:val="22F1144E"/>
    <w:rsid w:val="2317910E"/>
    <w:rsid w:val="232C601A"/>
    <w:rsid w:val="2338447E"/>
    <w:rsid w:val="23403204"/>
    <w:rsid w:val="237A6076"/>
    <w:rsid w:val="23A695C7"/>
    <w:rsid w:val="23BA0B71"/>
    <w:rsid w:val="23F64F49"/>
    <w:rsid w:val="2401B725"/>
    <w:rsid w:val="240D846D"/>
    <w:rsid w:val="241B6286"/>
    <w:rsid w:val="242DC246"/>
    <w:rsid w:val="243C5FD9"/>
    <w:rsid w:val="2446B220"/>
    <w:rsid w:val="2461D86D"/>
    <w:rsid w:val="24ACD9D4"/>
    <w:rsid w:val="24BAF596"/>
    <w:rsid w:val="24C2B153"/>
    <w:rsid w:val="24C2DA08"/>
    <w:rsid w:val="24EA5EF1"/>
    <w:rsid w:val="24FCC819"/>
    <w:rsid w:val="253E30E7"/>
    <w:rsid w:val="253FEF32"/>
    <w:rsid w:val="2554A27C"/>
    <w:rsid w:val="2579AF3D"/>
    <w:rsid w:val="257D4642"/>
    <w:rsid w:val="257F3D7A"/>
    <w:rsid w:val="25A8AD92"/>
    <w:rsid w:val="25CAFEB3"/>
    <w:rsid w:val="25D4DF90"/>
    <w:rsid w:val="25D69F99"/>
    <w:rsid w:val="25E6E794"/>
    <w:rsid w:val="25F1C977"/>
    <w:rsid w:val="25F59FE0"/>
    <w:rsid w:val="26081EAB"/>
    <w:rsid w:val="2632126A"/>
    <w:rsid w:val="2642A41A"/>
    <w:rsid w:val="2677D2C6"/>
    <w:rsid w:val="269C6FFF"/>
    <w:rsid w:val="26AD5369"/>
    <w:rsid w:val="26BA026F"/>
    <w:rsid w:val="26C3A2C5"/>
    <w:rsid w:val="26C66DB9"/>
    <w:rsid w:val="26D6FF5D"/>
    <w:rsid w:val="26DC4A0B"/>
    <w:rsid w:val="26E17428"/>
    <w:rsid w:val="27076002"/>
    <w:rsid w:val="27343F31"/>
    <w:rsid w:val="27358370"/>
    <w:rsid w:val="273A8AE3"/>
    <w:rsid w:val="273C1EE4"/>
    <w:rsid w:val="27582440"/>
    <w:rsid w:val="275CABDA"/>
    <w:rsid w:val="275FE9D0"/>
    <w:rsid w:val="276FABBB"/>
    <w:rsid w:val="27824E0F"/>
    <w:rsid w:val="27997320"/>
    <w:rsid w:val="279ECEA7"/>
    <w:rsid w:val="27A5757B"/>
    <w:rsid w:val="27D24339"/>
    <w:rsid w:val="2815CD54"/>
    <w:rsid w:val="286CD048"/>
    <w:rsid w:val="2888EF47"/>
    <w:rsid w:val="28B02CA2"/>
    <w:rsid w:val="28B14FFF"/>
    <w:rsid w:val="28D57563"/>
    <w:rsid w:val="28E5820B"/>
    <w:rsid w:val="28F3792E"/>
    <w:rsid w:val="28FF59B5"/>
    <w:rsid w:val="292F434E"/>
    <w:rsid w:val="293F3B1F"/>
    <w:rsid w:val="29438232"/>
    <w:rsid w:val="294DBBBA"/>
    <w:rsid w:val="29A4D3D3"/>
    <w:rsid w:val="29AB5EDF"/>
    <w:rsid w:val="29B676E1"/>
    <w:rsid w:val="29BC7225"/>
    <w:rsid w:val="29F6D61F"/>
    <w:rsid w:val="2A0C283E"/>
    <w:rsid w:val="2A0FAAF3"/>
    <w:rsid w:val="2A45D033"/>
    <w:rsid w:val="2A52F807"/>
    <w:rsid w:val="2A74038C"/>
    <w:rsid w:val="2A905A70"/>
    <w:rsid w:val="2A9A951A"/>
    <w:rsid w:val="2AB9EED1"/>
    <w:rsid w:val="2AEC94A2"/>
    <w:rsid w:val="2B16153D"/>
    <w:rsid w:val="2B3F3DF1"/>
    <w:rsid w:val="2B4B43E9"/>
    <w:rsid w:val="2B573734"/>
    <w:rsid w:val="2B583353"/>
    <w:rsid w:val="2B6DE39E"/>
    <w:rsid w:val="2B8E8FC1"/>
    <w:rsid w:val="2BA1D838"/>
    <w:rsid w:val="2BB4184A"/>
    <w:rsid w:val="2BBB9715"/>
    <w:rsid w:val="2BCD40A7"/>
    <w:rsid w:val="2C1276E9"/>
    <w:rsid w:val="2C184ACE"/>
    <w:rsid w:val="2C1C0668"/>
    <w:rsid w:val="2C5A55B3"/>
    <w:rsid w:val="2C60D04E"/>
    <w:rsid w:val="2C630273"/>
    <w:rsid w:val="2C69428A"/>
    <w:rsid w:val="2C6FF1B1"/>
    <w:rsid w:val="2CA3B0F2"/>
    <w:rsid w:val="2CBB4E0A"/>
    <w:rsid w:val="2CC5A1AD"/>
    <w:rsid w:val="2CC781B4"/>
    <w:rsid w:val="2CCFCEB6"/>
    <w:rsid w:val="2CD2B163"/>
    <w:rsid w:val="2CE7144A"/>
    <w:rsid w:val="2CED1B17"/>
    <w:rsid w:val="2CEF96F8"/>
    <w:rsid w:val="2CFE1C81"/>
    <w:rsid w:val="2D08249D"/>
    <w:rsid w:val="2D20121A"/>
    <w:rsid w:val="2D2229D2"/>
    <w:rsid w:val="2D35AFF6"/>
    <w:rsid w:val="2D5FB461"/>
    <w:rsid w:val="2D6A7568"/>
    <w:rsid w:val="2D9917B6"/>
    <w:rsid w:val="2D99396B"/>
    <w:rsid w:val="2DA3C169"/>
    <w:rsid w:val="2DBC9E69"/>
    <w:rsid w:val="2DBDC3E4"/>
    <w:rsid w:val="2DE97331"/>
    <w:rsid w:val="2DED8C40"/>
    <w:rsid w:val="2E50235D"/>
    <w:rsid w:val="2E51798B"/>
    <w:rsid w:val="2E6E81C4"/>
    <w:rsid w:val="2E6F8652"/>
    <w:rsid w:val="2E856739"/>
    <w:rsid w:val="2E981749"/>
    <w:rsid w:val="2EA092B8"/>
    <w:rsid w:val="2EE1BDF7"/>
    <w:rsid w:val="2EF8522F"/>
    <w:rsid w:val="2EFADC61"/>
    <w:rsid w:val="2F762B77"/>
    <w:rsid w:val="2F94AC20"/>
    <w:rsid w:val="2FB41931"/>
    <w:rsid w:val="2FC03043"/>
    <w:rsid w:val="2FD53CBB"/>
    <w:rsid w:val="3000C4BF"/>
    <w:rsid w:val="30058CAF"/>
    <w:rsid w:val="3006D62A"/>
    <w:rsid w:val="3007B6DC"/>
    <w:rsid w:val="300A3675"/>
    <w:rsid w:val="3015F2E9"/>
    <w:rsid w:val="303862A1"/>
    <w:rsid w:val="309E789F"/>
    <w:rsid w:val="30A2162A"/>
    <w:rsid w:val="30B47715"/>
    <w:rsid w:val="30E19EA5"/>
    <w:rsid w:val="30E1A5AC"/>
    <w:rsid w:val="30F6708E"/>
    <w:rsid w:val="311C696B"/>
    <w:rsid w:val="3127C8E7"/>
    <w:rsid w:val="313AC9B4"/>
    <w:rsid w:val="314FCC18"/>
    <w:rsid w:val="315CF6EC"/>
    <w:rsid w:val="3164ED6D"/>
    <w:rsid w:val="317F401C"/>
    <w:rsid w:val="31A62286"/>
    <w:rsid w:val="31AE7F75"/>
    <w:rsid w:val="31B41B34"/>
    <w:rsid w:val="31B5B23A"/>
    <w:rsid w:val="31B8BA51"/>
    <w:rsid w:val="31BB3253"/>
    <w:rsid w:val="31D43302"/>
    <w:rsid w:val="31F2E96F"/>
    <w:rsid w:val="32037138"/>
    <w:rsid w:val="32154197"/>
    <w:rsid w:val="32185292"/>
    <w:rsid w:val="321F5B4E"/>
    <w:rsid w:val="32247EE9"/>
    <w:rsid w:val="322C1455"/>
    <w:rsid w:val="323973E0"/>
    <w:rsid w:val="325EB157"/>
    <w:rsid w:val="328F9BA7"/>
    <w:rsid w:val="32921EBE"/>
    <w:rsid w:val="329314AD"/>
    <w:rsid w:val="32A62330"/>
    <w:rsid w:val="32B4818A"/>
    <w:rsid w:val="32C19FD4"/>
    <w:rsid w:val="32CD85B4"/>
    <w:rsid w:val="32CF13DF"/>
    <w:rsid w:val="32D13C1B"/>
    <w:rsid w:val="32E86722"/>
    <w:rsid w:val="32FA9802"/>
    <w:rsid w:val="33133ECF"/>
    <w:rsid w:val="332463C0"/>
    <w:rsid w:val="3338EE47"/>
    <w:rsid w:val="3354AE3C"/>
    <w:rsid w:val="33810146"/>
    <w:rsid w:val="3388C794"/>
    <w:rsid w:val="339CFADC"/>
    <w:rsid w:val="33B712A3"/>
    <w:rsid w:val="33D7B416"/>
    <w:rsid w:val="33D8528C"/>
    <w:rsid w:val="33F332DF"/>
    <w:rsid w:val="33FFAE1A"/>
    <w:rsid w:val="340A70F9"/>
    <w:rsid w:val="3423C15A"/>
    <w:rsid w:val="3430F064"/>
    <w:rsid w:val="344C1FF4"/>
    <w:rsid w:val="34741F96"/>
    <w:rsid w:val="347F0DA9"/>
    <w:rsid w:val="349149B4"/>
    <w:rsid w:val="34979D1D"/>
    <w:rsid w:val="34AA7CAC"/>
    <w:rsid w:val="34BD9CF7"/>
    <w:rsid w:val="34D590EB"/>
    <w:rsid w:val="34E1E01A"/>
    <w:rsid w:val="34F32210"/>
    <w:rsid w:val="35098AAC"/>
    <w:rsid w:val="3538CB3D"/>
    <w:rsid w:val="35ADBD5C"/>
    <w:rsid w:val="35BB82D9"/>
    <w:rsid w:val="35CAAC21"/>
    <w:rsid w:val="35D32BFA"/>
    <w:rsid w:val="35DF517E"/>
    <w:rsid w:val="360AE3D9"/>
    <w:rsid w:val="361625AE"/>
    <w:rsid w:val="363B0CFB"/>
    <w:rsid w:val="365CEF51"/>
    <w:rsid w:val="3667E5E0"/>
    <w:rsid w:val="3672009B"/>
    <w:rsid w:val="36C6CBAE"/>
    <w:rsid w:val="36CE002C"/>
    <w:rsid w:val="36D09284"/>
    <w:rsid w:val="37009DCA"/>
    <w:rsid w:val="370C8664"/>
    <w:rsid w:val="3718CD9D"/>
    <w:rsid w:val="372C2E2D"/>
    <w:rsid w:val="373390EE"/>
    <w:rsid w:val="375AB98D"/>
    <w:rsid w:val="377EA368"/>
    <w:rsid w:val="378EDBE8"/>
    <w:rsid w:val="37CB2C00"/>
    <w:rsid w:val="37D51B11"/>
    <w:rsid w:val="380055F1"/>
    <w:rsid w:val="383E91D3"/>
    <w:rsid w:val="38400005"/>
    <w:rsid w:val="385AE20A"/>
    <w:rsid w:val="3864668D"/>
    <w:rsid w:val="3881357A"/>
    <w:rsid w:val="38990E15"/>
    <w:rsid w:val="38A2D054"/>
    <w:rsid w:val="38A95774"/>
    <w:rsid w:val="38AA548E"/>
    <w:rsid w:val="38AF73FA"/>
    <w:rsid w:val="38B98861"/>
    <w:rsid w:val="38F1F6DE"/>
    <w:rsid w:val="3906C802"/>
    <w:rsid w:val="39115633"/>
    <w:rsid w:val="3912FADA"/>
    <w:rsid w:val="39182BCA"/>
    <w:rsid w:val="39425453"/>
    <w:rsid w:val="394B927A"/>
    <w:rsid w:val="3953D29F"/>
    <w:rsid w:val="39589F6C"/>
    <w:rsid w:val="3967B557"/>
    <w:rsid w:val="397A0F49"/>
    <w:rsid w:val="39903C10"/>
    <w:rsid w:val="39A1DA6B"/>
    <w:rsid w:val="39A604BC"/>
    <w:rsid w:val="39ADF242"/>
    <w:rsid w:val="39C59752"/>
    <w:rsid w:val="39D263C5"/>
    <w:rsid w:val="39E1B311"/>
    <w:rsid w:val="3A178D82"/>
    <w:rsid w:val="3A2E2BAC"/>
    <w:rsid w:val="3A464D02"/>
    <w:rsid w:val="3A4E4EE3"/>
    <w:rsid w:val="3A719AF9"/>
    <w:rsid w:val="3A7C815A"/>
    <w:rsid w:val="3AA1D50F"/>
    <w:rsid w:val="3AD80021"/>
    <w:rsid w:val="3AE762DB"/>
    <w:rsid w:val="3B00D44B"/>
    <w:rsid w:val="3B0D39AC"/>
    <w:rsid w:val="3B194AAE"/>
    <w:rsid w:val="3B4F95A7"/>
    <w:rsid w:val="3B6D4CB3"/>
    <w:rsid w:val="3B970AC4"/>
    <w:rsid w:val="3BAC67A8"/>
    <w:rsid w:val="3BC1AAD8"/>
    <w:rsid w:val="3BC80D50"/>
    <w:rsid w:val="3BE95DB5"/>
    <w:rsid w:val="3BF889F0"/>
    <w:rsid w:val="3BFD4CC4"/>
    <w:rsid w:val="3C05939D"/>
    <w:rsid w:val="3C0E9248"/>
    <w:rsid w:val="3C396B36"/>
    <w:rsid w:val="3C5731D9"/>
    <w:rsid w:val="3C717A3D"/>
    <w:rsid w:val="3C8FA5D3"/>
    <w:rsid w:val="3C94ED31"/>
    <w:rsid w:val="3C9C5B99"/>
    <w:rsid w:val="3CE59304"/>
    <w:rsid w:val="3CF7D790"/>
    <w:rsid w:val="3D0CBCF9"/>
    <w:rsid w:val="3D0E6F0A"/>
    <w:rsid w:val="3D11322D"/>
    <w:rsid w:val="3D1FC84A"/>
    <w:rsid w:val="3D275B8F"/>
    <w:rsid w:val="3D3048D9"/>
    <w:rsid w:val="3D4F2E44"/>
    <w:rsid w:val="3D5D6C4D"/>
    <w:rsid w:val="3D9C8D59"/>
    <w:rsid w:val="3DA068A5"/>
    <w:rsid w:val="3DB6B10C"/>
    <w:rsid w:val="3DBE1318"/>
    <w:rsid w:val="3DD9E57E"/>
    <w:rsid w:val="3DE66BFD"/>
    <w:rsid w:val="3DF78272"/>
    <w:rsid w:val="3E18E73A"/>
    <w:rsid w:val="3E3359E8"/>
    <w:rsid w:val="3E680136"/>
    <w:rsid w:val="3E9F9352"/>
    <w:rsid w:val="3EA37889"/>
    <w:rsid w:val="3EC2064E"/>
    <w:rsid w:val="3ED038A2"/>
    <w:rsid w:val="3F404538"/>
    <w:rsid w:val="3F8527EA"/>
    <w:rsid w:val="3F8DBA9F"/>
    <w:rsid w:val="3F92BBB0"/>
    <w:rsid w:val="3F9B803F"/>
    <w:rsid w:val="3FAD14B2"/>
    <w:rsid w:val="3FB47746"/>
    <w:rsid w:val="3FC7206B"/>
    <w:rsid w:val="3FEC4322"/>
    <w:rsid w:val="3FFAE4CD"/>
    <w:rsid w:val="3FFF7D94"/>
    <w:rsid w:val="401D33C6"/>
    <w:rsid w:val="402A94C6"/>
    <w:rsid w:val="402FD2F7"/>
    <w:rsid w:val="4056D990"/>
    <w:rsid w:val="407709AA"/>
    <w:rsid w:val="407EAD2C"/>
    <w:rsid w:val="4085B227"/>
    <w:rsid w:val="40901B1B"/>
    <w:rsid w:val="4097D40C"/>
    <w:rsid w:val="409C3E16"/>
    <w:rsid w:val="40A02817"/>
    <w:rsid w:val="40A2B336"/>
    <w:rsid w:val="40C05FA7"/>
    <w:rsid w:val="40C09081"/>
    <w:rsid w:val="40CA8239"/>
    <w:rsid w:val="40D220D4"/>
    <w:rsid w:val="40DA7334"/>
    <w:rsid w:val="410EE8D8"/>
    <w:rsid w:val="410F736C"/>
    <w:rsid w:val="412411F8"/>
    <w:rsid w:val="4126B16F"/>
    <w:rsid w:val="41396F39"/>
    <w:rsid w:val="4139A27A"/>
    <w:rsid w:val="417A9373"/>
    <w:rsid w:val="4188D287"/>
    <w:rsid w:val="4196B52E"/>
    <w:rsid w:val="41A5D017"/>
    <w:rsid w:val="41A82B16"/>
    <w:rsid w:val="4204C4F2"/>
    <w:rsid w:val="4204DC37"/>
    <w:rsid w:val="4238147F"/>
    <w:rsid w:val="42397D98"/>
    <w:rsid w:val="423E7E28"/>
    <w:rsid w:val="424FF916"/>
    <w:rsid w:val="425623A4"/>
    <w:rsid w:val="425CE744"/>
    <w:rsid w:val="427A717A"/>
    <w:rsid w:val="42924421"/>
    <w:rsid w:val="4295AB57"/>
    <w:rsid w:val="42A4D994"/>
    <w:rsid w:val="42FF929E"/>
    <w:rsid w:val="430B4A12"/>
    <w:rsid w:val="4312BB45"/>
    <w:rsid w:val="4323AFA8"/>
    <w:rsid w:val="432D408B"/>
    <w:rsid w:val="433A6E0C"/>
    <w:rsid w:val="43523CD3"/>
    <w:rsid w:val="4354D488"/>
    <w:rsid w:val="4362E39C"/>
    <w:rsid w:val="43641B7E"/>
    <w:rsid w:val="43686126"/>
    <w:rsid w:val="43864D68"/>
    <w:rsid w:val="43A08CBF"/>
    <w:rsid w:val="43B2AA52"/>
    <w:rsid w:val="43FEC340"/>
    <w:rsid w:val="440BCEDD"/>
    <w:rsid w:val="440DEFAE"/>
    <w:rsid w:val="44176EAD"/>
    <w:rsid w:val="44203A13"/>
    <w:rsid w:val="4439B134"/>
    <w:rsid w:val="448621AB"/>
    <w:rsid w:val="448B1DCC"/>
    <w:rsid w:val="448C1F7A"/>
    <w:rsid w:val="448EDDE7"/>
    <w:rsid w:val="449B62FF"/>
    <w:rsid w:val="44F0A4E9"/>
    <w:rsid w:val="4512BA0D"/>
    <w:rsid w:val="4529D91C"/>
    <w:rsid w:val="4547CBCD"/>
    <w:rsid w:val="456661B8"/>
    <w:rsid w:val="458F25F2"/>
    <w:rsid w:val="459C4C31"/>
    <w:rsid w:val="459E4A5A"/>
    <w:rsid w:val="45B33F0E"/>
    <w:rsid w:val="45C9F360"/>
    <w:rsid w:val="45D78ED8"/>
    <w:rsid w:val="45DF262C"/>
    <w:rsid w:val="45E7C7F9"/>
    <w:rsid w:val="45EBBE4E"/>
    <w:rsid w:val="46043F46"/>
    <w:rsid w:val="46131A8D"/>
    <w:rsid w:val="4621F20C"/>
    <w:rsid w:val="463E1934"/>
    <w:rsid w:val="4664E14D"/>
    <w:rsid w:val="466F551D"/>
    <w:rsid w:val="46858D4C"/>
    <w:rsid w:val="468C754A"/>
    <w:rsid w:val="4692635C"/>
    <w:rsid w:val="46BBDD84"/>
    <w:rsid w:val="46CAFB99"/>
    <w:rsid w:val="46ECB9C4"/>
    <w:rsid w:val="471F2E51"/>
    <w:rsid w:val="47308C5B"/>
    <w:rsid w:val="47587649"/>
    <w:rsid w:val="476581FB"/>
    <w:rsid w:val="4765C3C1"/>
    <w:rsid w:val="47692CFC"/>
    <w:rsid w:val="47AD571C"/>
    <w:rsid w:val="47D303C1"/>
    <w:rsid w:val="47F206D5"/>
    <w:rsid w:val="48038008"/>
    <w:rsid w:val="4803A2A5"/>
    <w:rsid w:val="481D3922"/>
    <w:rsid w:val="48313272"/>
    <w:rsid w:val="483BD249"/>
    <w:rsid w:val="483D754E"/>
    <w:rsid w:val="486185D6"/>
    <w:rsid w:val="486E3E6B"/>
    <w:rsid w:val="488113D7"/>
    <w:rsid w:val="48883A02"/>
    <w:rsid w:val="4888A492"/>
    <w:rsid w:val="489F0310"/>
    <w:rsid w:val="48A43805"/>
    <w:rsid w:val="48A55F23"/>
    <w:rsid w:val="48B29C8D"/>
    <w:rsid w:val="48EADFD0"/>
    <w:rsid w:val="49595FDD"/>
    <w:rsid w:val="495BFB46"/>
    <w:rsid w:val="496A4C76"/>
    <w:rsid w:val="498585CD"/>
    <w:rsid w:val="499C820F"/>
    <w:rsid w:val="49E75A12"/>
    <w:rsid w:val="49F15073"/>
    <w:rsid w:val="49F92271"/>
    <w:rsid w:val="4A035250"/>
    <w:rsid w:val="4A1AB929"/>
    <w:rsid w:val="4A1B3CF0"/>
    <w:rsid w:val="4A2E9F57"/>
    <w:rsid w:val="4A344ED6"/>
    <w:rsid w:val="4A3660EC"/>
    <w:rsid w:val="4A496EB8"/>
    <w:rsid w:val="4A4E6CEE"/>
    <w:rsid w:val="4A7F5A26"/>
    <w:rsid w:val="4A8301ED"/>
    <w:rsid w:val="4A84EA92"/>
    <w:rsid w:val="4AB2974F"/>
    <w:rsid w:val="4AC72A25"/>
    <w:rsid w:val="4AD5C9B4"/>
    <w:rsid w:val="4AF0B177"/>
    <w:rsid w:val="4B0D76E4"/>
    <w:rsid w:val="4B2299BA"/>
    <w:rsid w:val="4B5B35BA"/>
    <w:rsid w:val="4B7F3187"/>
    <w:rsid w:val="4B922D5F"/>
    <w:rsid w:val="4B9808FC"/>
    <w:rsid w:val="4B9B373E"/>
    <w:rsid w:val="4B9B94C2"/>
    <w:rsid w:val="4BB8CD7C"/>
    <w:rsid w:val="4BC25E6C"/>
    <w:rsid w:val="4BFE2442"/>
    <w:rsid w:val="4C22FDC5"/>
    <w:rsid w:val="4C2C1563"/>
    <w:rsid w:val="4C4F1A36"/>
    <w:rsid w:val="4CA4B435"/>
    <w:rsid w:val="4CBE6A1B"/>
    <w:rsid w:val="4CFA19DC"/>
    <w:rsid w:val="4D16EBE9"/>
    <w:rsid w:val="4D2D2922"/>
    <w:rsid w:val="4D3C3A13"/>
    <w:rsid w:val="4D49EB90"/>
    <w:rsid w:val="4D724B76"/>
    <w:rsid w:val="4D7CA2BE"/>
    <w:rsid w:val="4D9A37D7"/>
    <w:rsid w:val="4D9B0CDF"/>
    <w:rsid w:val="4DAEBD67"/>
    <w:rsid w:val="4DD11639"/>
    <w:rsid w:val="4DD4CE17"/>
    <w:rsid w:val="4DDC331D"/>
    <w:rsid w:val="4E09463A"/>
    <w:rsid w:val="4E1DC12E"/>
    <w:rsid w:val="4E1F5657"/>
    <w:rsid w:val="4E30126C"/>
    <w:rsid w:val="4E403C1B"/>
    <w:rsid w:val="4E442F19"/>
    <w:rsid w:val="4E7715E4"/>
    <w:rsid w:val="4E92225E"/>
    <w:rsid w:val="4E98CFAC"/>
    <w:rsid w:val="4EA1B9C4"/>
    <w:rsid w:val="4F113659"/>
    <w:rsid w:val="4F35249C"/>
    <w:rsid w:val="4F4296A5"/>
    <w:rsid w:val="4F479FAA"/>
    <w:rsid w:val="4F52CB49"/>
    <w:rsid w:val="4F585BB5"/>
    <w:rsid w:val="4F6A343F"/>
    <w:rsid w:val="4F6AF84D"/>
    <w:rsid w:val="4F7A36EB"/>
    <w:rsid w:val="4F86CEE4"/>
    <w:rsid w:val="4FB07872"/>
    <w:rsid w:val="4FBD98B2"/>
    <w:rsid w:val="4FCCB5DC"/>
    <w:rsid w:val="4FCF3635"/>
    <w:rsid w:val="4FD29815"/>
    <w:rsid w:val="4FE0CD7C"/>
    <w:rsid w:val="4FEA83AA"/>
    <w:rsid w:val="4FF45C79"/>
    <w:rsid w:val="4FF9FCE8"/>
    <w:rsid w:val="5003D0A8"/>
    <w:rsid w:val="500A7142"/>
    <w:rsid w:val="50264881"/>
    <w:rsid w:val="50335790"/>
    <w:rsid w:val="504E8CAB"/>
    <w:rsid w:val="506027F3"/>
    <w:rsid w:val="508C3E9F"/>
    <w:rsid w:val="5090C3DB"/>
    <w:rsid w:val="5090C721"/>
    <w:rsid w:val="50CF4318"/>
    <w:rsid w:val="50E38989"/>
    <w:rsid w:val="510604A0"/>
    <w:rsid w:val="51354359"/>
    <w:rsid w:val="514093B4"/>
    <w:rsid w:val="51422348"/>
    <w:rsid w:val="514293AC"/>
    <w:rsid w:val="514C0606"/>
    <w:rsid w:val="516E03B5"/>
    <w:rsid w:val="51AA0ED4"/>
    <w:rsid w:val="51D08C4B"/>
    <w:rsid w:val="51E1B1F5"/>
    <w:rsid w:val="51F8C3C3"/>
    <w:rsid w:val="521B80A3"/>
    <w:rsid w:val="521CA138"/>
    <w:rsid w:val="521F7D54"/>
    <w:rsid w:val="52338E80"/>
    <w:rsid w:val="52424CBA"/>
    <w:rsid w:val="52678676"/>
    <w:rsid w:val="52829EA0"/>
    <w:rsid w:val="52853DEA"/>
    <w:rsid w:val="52BD0A1C"/>
    <w:rsid w:val="52C64A21"/>
    <w:rsid w:val="52D20C50"/>
    <w:rsid w:val="52F1E40F"/>
    <w:rsid w:val="52FE4A05"/>
    <w:rsid w:val="5363322C"/>
    <w:rsid w:val="537C2A02"/>
    <w:rsid w:val="537CA146"/>
    <w:rsid w:val="53862D6D"/>
    <w:rsid w:val="539F81D5"/>
    <w:rsid w:val="53A2D077"/>
    <w:rsid w:val="53BD6F7A"/>
    <w:rsid w:val="53F050FE"/>
    <w:rsid w:val="5409795B"/>
    <w:rsid w:val="541DFEEB"/>
    <w:rsid w:val="5420D4FF"/>
    <w:rsid w:val="5443FA38"/>
    <w:rsid w:val="5467A80C"/>
    <w:rsid w:val="546914A5"/>
    <w:rsid w:val="547FA45C"/>
    <w:rsid w:val="54816BA8"/>
    <w:rsid w:val="5485EB32"/>
    <w:rsid w:val="549C6C3B"/>
    <w:rsid w:val="55177D9A"/>
    <w:rsid w:val="552B7284"/>
    <w:rsid w:val="555ABD42"/>
    <w:rsid w:val="55699A27"/>
    <w:rsid w:val="557EC1D4"/>
    <w:rsid w:val="55B1AC50"/>
    <w:rsid w:val="55DFDFFC"/>
    <w:rsid w:val="55F4AADE"/>
    <w:rsid w:val="55F9175A"/>
    <w:rsid w:val="56099533"/>
    <w:rsid w:val="560EBF37"/>
    <w:rsid w:val="562EAB6A"/>
    <w:rsid w:val="563B14A1"/>
    <w:rsid w:val="565C58D8"/>
    <w:rsid w:val="56677BD0"/>
    <w:rsid w:val="56A2D09C"/>
    <w:rsid w:val="56A632EE"/>
    <w:rsid w:val="56D86865"/>
    <w:rsid w:val="56DFABF2"/>
    <w:rsid w:val="56E0979B"/>
    <w:rsid w:val="5727F1C0"/>
    <w:rsid w:val="57349ED8"/>
    <w:rsid w:val="5754FE2D"/>
    <w:rsid w:val="577C3C13"/>
    <w:rsid w:val="5787A3A8"/>
    <w:rsid w:val="57E3F733"/>
    <w:rsid w:val="57F8E091"/>
    <w:rsid w:val="57FC3DFA"/>
    <w:rsid w:val="580BBB41"/>
    <w:rsid w:val="58156657"/>
    <w:rsid w:val="58185A0D"/>
    <w:rsid w:val="583274A3"/>
    <w:rsid w:val="5837CB1C"/>
    <w:rsid w:val="583FCDCF"/>
    <w:rsid w:val="58484B62"/>
    <w:rsid w:val="584DDB64"/>
    <w:rsid w:val="5856E514"/>
    <w:rsid w:val="5863BC32"/>
    <w:rsid w:val="586FE0FC"/>
    <w:rsid w:val="588C7056"/>
    <w:rsid w:val="58AC7CD2"/>
    <w:rsid w:val="58D35BF7"/>
    <w:rsid w:val="58ED604E"/>
    <w:rsid w:val="592882D6"/>
    <w:rsid w:val="595BD4F9"/>
    <w:rsid w:val="596C622F"/>
    <w:rsid w:val="59711DEC"/>
    <w:rsid w:val="59967634"/>
    <w:rsid w:val="59AFF8FA"/>
    <w:rsid w:val="59D39B7D"/>
    <w:rsid w:val="59DB9E30"/>
    <w:rsid w:val="59DCC28B"/>
    <w:rsid w:val="59EC80BC"/>
    <w:rsid w:val="5A08F1A7"/>
    <w:rsid w:val="5A0E20C0"/>
    <w:rsid w:val="5A1D04C4"/>
    <w:rsid w:val="5A7AF8C0"/>
    <w:rsid w:val="5A83519D"/>
    <w:rsid w:val="5A860FF9"/>
    <w:rsid w:val="5A9921B1"/>
    <w:rsid w:val="5AB06A25"/>
    <w:rsid w:val="5ABB3EA5"/>
    <w:rsid w:val="5AC81C01"/>
    <w:rsid w:val="5B03A9A9"/>
    <w:rsid w:val="5B053B75"/>
    <w:rsid w:val="5B0C993D"/>
    <w:rsid w:val="5B0CD5E5"/>
    <w:rsid w:val="5B199291"/>
    <w:rsid w:val="5B1E6FAC"/>
    <w:rsid w:val="5B82AB44"/>
    <w:rsid w:val="5B8B38C7"/>
    <w:rsid w:val="5B908C34"/>
    <w:rsid w:val="5BCDBFBD"/>
    <w:rsid w:val="5BD4DAFB"/>
    <w:rsid w:val="5BE085B9"/>
    <w:rsid w:val="5BFF8A9C"/>
    <w:rsid w:val="5C022179"/>
    <w:rsid w:val="5C0A7C41"/>
    <w:rsid w:val="5C7540A4"/>
    <w:rsid w:val="5C798296"/>
    <w:rsid w:val="5C7C9005"/>
    <w:rsid w:val="5C81FE02"/>
    <w:rsid w:val="5CAB4CEB"/>
    <w:rsid w:val="5CB3833B"/>
    <w:rsid w:val="5CD962D9"/>
    <w:rsid w:val="5CEAB91A"/>
    <w:rsid w:val="5CF39881"/>
    <w:rsid w:val="5D45C182"/>
    <w:rsid w:val="5D6DA325"/>
    <w:rsid w:val="5D76AF59"/>
    <w:rsid w:val="5D803B0E"/>
    <w:rsid w:val="5D89D3B9"/>
    <w:rsid w:val="5DA9DA9F"/>
    <w:rsid w:val="5DD50C38"/>
    <w:rsid w:val="5DFCED3A"/>
    <w:rsid w:val="5E56106E"/>
    <w:rsid w:val="5E5ABEF2"/>
    <w:rsid w:val="5E6F0950"/>
    <w:rsid w:val="5E6FDEA9"/>
    <w:rsid w:val="5E7354CA"/>
    <w:rsid w:val="5E8EC37E"/>
    <w:rsid w:val="5EA70CA0"/>
    <w:rsid w:val="5EC102EE"/>
    <w:rsid w:val="5EC8B4E3"/>
    <w:rsid w:val="5ED3167D"/>
    <w:rsid w:val="5EE60B25"/>
    <w:rsid w:val="5EFF7A88"/>
    <w:rsid w:val="5F0D5FD5"/>
    <w:rsid w:val="5F22BE72"/>
    <w:rsid w:val="5F33F5BF"/>
    <w:rsid w:val="5F57171A"/>
    <w:rsid w:val="5F979210"/>
    <w:rsid w:val="5FA34E54"/>
    <w:rsid w:val="5FAA5AB3"/>
    <w:rsid w:val="5FD708D0"/>
    <w:rsid w:val="5FD907E9"/>
    <w:rsid w:val="5FD9B0FD"/>
    <w:rsid w:val="6007F241"/>
    <w:rsid w:val="6013004F"/>
    <w:rsid w:val="603B94F4"/>
    <w:rsid w:val="6064403B"/>
    <w:rsid w:val="60B160E7"/>
    <w:rsid w:val="60B7B720"/>
    <w:rsid w:val="60BF9A01"/>
    <w:rsid w:val="60CBB598"/>
    <w:rsid w:val="60F1E12C"/>
    <w:rsid w:val="61057859"/>
    <w:rsid w:val="612415F0"/>
    <w:rsid w:val="618C1DF5"/>
    <w:rsid w:val="61A1D055"/>
    <w:rsid w:val="61A96E9C"/>
    <w:rsid w:val="61B3A18A"/>
    <w:rsid w:val="61E6FCA0"/>
    <w:rsid w:val="61E7D470"/>
    <w:rsid w:val="61EEFDCC"/>
    <w:rsid w:val="61F5EE94"/>
    <w:rsid w:val="62165596"/>
    <w:rsid w:val="621C46C7"/>
    <w:rsid w:val="622F5A76"/>
    <w:rsid w:val="62383096"/>
    <w:rsid w:val="623F2445"/>
    <w:rsid w:val="626AA467"/>
    <w:rsid w:val="626E5D7E"/>
    <w:rsid w:val="62B48D33"/>
    <w:rsid w:val="62BA8180"/>
    <w:rsid w:val="62BE27DE"/>
    <w:rsid w:val="62BFD71B"/>
    <w:rsid w:val="62C3D01B"/>
    <w:rsid w:val="62C9B407"/>
    <w:rsid w:val="62D0A68D"/>
    <w:rsid w:val="62E15F57"/>
    <w:rsid w:val="63033930"/>
    <w:rsid w:val="630BD35E"/>
    <w:rsid w:val="630E1B13"/>
    <w:rsid w:val="632FC9C5"/>
    <w:rsid w:val="63360296"/>
    <w:rsid w:val="634F7B0C"/>
    <w:rsid w:val="63520551"/>
    <w:rsid w:val="637A3AA5"/>
    <w:rsid w:val="63911CE5"/>
    <w:rsid w:val="6397EA30"/>
    <w:rsid w:val="639EABD4"/>
    <w:rsid w:val="63BF5BC4"/>
    <w:rsid w:val="63E4D463"/>
    <w:rsid w:val="63EB979E"/>
    <w:rsid w:val="63F0B3DF"/>
    <w:rsid w:val="64021739"/>
    <w:rsid w:val="64046B9E"/>
    <w:rsid w:val="64222B73"/>
    <w:rsid w:val="642E5D11"/>
    <w:rsid w:val="64578C61"/>
    <w:rsid w:val="645F1663"/>
    <w:rsid w:val="6476EBCD"/>
    <w:rsid w:val="64B56A39"/>
    <w:rsid w:val="64B57ABF"/>
    <w:rsid w:val="64D756F9"/>
    <w:rsid w:val="64E10F5E"/>
    <w:rsid w:val="64E25CB1"/>
    <w:rsid w:val="64F1524F"/>
    <w:rsid w:val="64FEAA66"/>
    <w:rsid w:val="6524931B"/>
    <w:rsid w:val="65397B5C"/>
    <w:rsid w:val="654855E2"/>
    <w:rsid w:val="655A183E"/>
    <w:rsid w:val="6571136E"/>
    <w:rsid w:val="65770652"/>
    <w:rsid w:val="65A2EF9E"/>
    <w:rsid w:val="65C8395C"/>
    <w:rsid w:val="65F3BECD"/>
    <w:rsid w:val="66085FC0"/>
    <w:rsid w:val="661B18AA"/>
    <w:rsid w:val="662CA80E"/>
    <w:rsid w:val="6645005A"/>
    <w:rsid w:val="66BB4593"/>
    <w:rsid w:val="67106655"/>
    <w:rsid w:val="67730967"/>
    <w:rsid w:val="6787FE56"/>
    <w:rsid w:val="67989B44"/>
    <w:rsid w:val="67CC8F9E"/>
    <w:rsid w:val="67D112DD"/>
    <w:rsid w:val="67E2AD78"/>
    <w:rsid w:val="67E69A8F"/>
    <w:rsid w:val="67F56B99"/>
    <w:rsid w:val="68138B88"/>
    <w:rsid w:val="6818B020"/>
    <w:rsid w:val="6821934A"/>
    <w:rsid w:val="68327A8D"/>
    <w:rsid w:val="685715F4"/>
    <w:rsid w:val="6859050A"/>
    <w:rsid w:val="6881D8B7"/>
    <w:rsid w:val="68A1FF4A"/>
    <w:rsid w:val="68A9F40C"/>
    <w:rsid w:val="68C646B9"/>
    <w:rsid w:val="68C7A362"/>
    <w:rsid w:val="68CDEB26"/>
    <w:rsid w:val="6929C304"/>
    <w:rsid w:val="697098A1"/>
    <w:rsid w:val="69942F64"/>
    <w:rsid w:val="69A0B09B"/>
    <w:rsid w:val="69AEE112"/>
    <w:rsid w:val="69CE7DE6"/>
    <w:rsid w:val="6A054238"/>
    <w:rsid w:val="6A177117"/>
    <w:rsid w:val="6A309031"/>
    <w:rsid w:val="6A371A29"/>
    <w:rsid w:val="6A49AC7C"/>
    <w:rsid w:val="6A6EC1AB"/>
    <w:rsid w:val="6A7085F4"/>
    <w:rsid w:val="6A804573"/>
    <w:rsid w:val="6A997F70"/>
    <w:rsid w:val="6A9C0BFF"/>
    <w:rsid w:val="6AB293E7"/>
    <w:rsid w:val="6AB9838D"/>
    <w:rsid w:val="6ACD04F4"/>
    <w:rsid w:val="6AE5BD85"/>
    <w:rsid w:val="6B0C4410"/>
    <w:rsid w:val="6B0FA5A3"/>
    <w:rsid w:val="6B2531B5"/>
    <w:rsid w:val="6B4DCCE9"/>
    <w:rsid w:val="6B4E05F2"/>
    <w:rsid w:val="6B5AFBAE"/>
    <w:rsid w:val="6B68F267"/>
    <w:rsid w:val="6B6A9E8D"/>
    <w:rsid w:val="6B751E01"/>
    <w:rsid w:val="6B97A885"/>
    <w:rsid w:val="6B9DA006"/>
    <w:rsid w:val="6BD9C3EE"/>
    <w:rsid w:val="6BDE1659"/>
    <w:rsid w:val="6BF95023"/>
    <w:rsid w:val="6C048C7B"/>
    <w:rsid w:val="6C40FF05"/>
    <w:rsid w:val="6C5B6F79"/>
    <w:rsid w:val="6C66C897"/>
    <w:rsid w:val="6C68D555"/>
    <w:rsid w:val="6C794491"/>
    <w:rsid w:val="6C8DBAF1"/>
    <w:rsid w:val="6CA30C36"/>
    <w:rsid w:val="6CA80474"/>
    <w:rsid w:val="6CB83DED"/>
    <w:rsid w:val="6CBE6B13"/>
    <w:rsid w:val="6D0A29F7"/>
    <w:rsid w:val="6D1212D8"/>
    <w:rsid w:val="6D402B36"/>
    <w:rsid w:val="6D52419C"/>
    <w:rsid w:val="6D7E20B4"/>
    <w:rsid w:val="6D8CEA3E"/>
    <w:rsid w:val="6D8E5C19"/>
    <w:rsid w:val="6D98E41D"/>
    <w:rsid w:val="6DB16FC3"/>
    <w:rsid w:val="6DD7FBF2"/>
    <w:rsid w:val="6DDADAF5"/>
    <w:rsid w:val="6DEF5EAD"/>
    <w:rsid w:val="6DF9675B"/>
    <w:rsid w:val="6E04A5B6"/>
    <w:rsid w:val="6E090331"/>
    <w:rsid w:val="6E091444"/>
    <w:rsid w:val="6E1225E3"/>
    <w:rsid w:val="6E33AEA9"/>
    <w:rsid w:val="6E4CCB30"/>
    <w:rsid w:val="6E5A3B74"/>
    <w:rsid w:val="6E659CB0"/>
    <w:rsid w:val="6E7F5A94"/>
    <w:rsid w:val="6EC1F276"/>
    <w:rsid w:val="6ED9C3D9"/>
    <w:rsid w:val="6EE39DC7"/>
    <w:rsid w:val="6EEC1971"/>
    <w:rsid w:val="6F227CAA"/>
    <w:rsid w:val="6F292894"/>
    <w:rsid w:val="6F7ED12D"/>
    <w:rsid w:val="6FC3BC16"/>
    <w:rsid w:val="6FCFE0E0"/>
    <w:rsid w:val="6FE1338E"/>
    <w:rsid w:val="6FE16EA5"/>
    <w:rsid w:val="6FE6EF8A"/>
    <w:rsid w:val="6FE75B59"/>
    <w:rsid w:val="6FFBD5A4"/>
    <w:rsid w:val="7007AA63"/>
    <w:rsid w:val="701B021C"/>
    <w:rsid w:val="701F6DD7"/>
    <w:rsid w:val="7026DEC5"/>
    <w:rsid w:val="704A4CB1"/>
    <w:rsid w:val="70504597"/>
    <w:rsid w:val="707025CB"/>
    <w:rsid w:val="70703E70"/>
    <w:rsid w:val="707AC356"/>
    <w:rsid w:val="707E6D6A"/>
    <w:rsid w:val="7097CEA0"/>
    <w:rsid w:val="70C9C649"/>
    <w:rsid w:val="70EC5E7E"/>
    <w:rsid w:val="70EF583B"/>
    <w:rsid w:val="70FC2FF4"/>
    <w:rsid w:val="7108E9B1"/>
    <w:rsid w:val="7112F779"/>
    <w:rsid w:val="711C00C2"/>
    <w:rsid w:val="71359031"/>
    <w:rsid w:val="71422645"/>
    <w:rsid w:val="715E5B42"/>
    <w:rsid w:val="7162A90D"/>
    <w:rsid w:val="71668505"/>
    <w:rsid w:val="71764704"/>
    <w:rsid w:val="7185B26C"/>
    <w:rsid w:val="7186D140"/>
    <w:rsid w:val="7190FC7D"/>
    <w:rsid w:val="7192E99A"/>
    <w:rsid w:val="719F16A1"/>
    <w:rsid w:val="71A37BB4"/>
    <w:rsid w:val="71B08483"/>
    <w:rsid w:val="71E60FDD"/>
    <w:rsid w:val="720A11AC"/>
    <w:rsid w:val="72557739"/>
    <w:rsid w:val="72630912"/>
    <w:rsid w:val="72739207"/>
    <w:rsid w:val="72A0115B"/>
    <w:rsid w:val="72AEE89D"/>
    <w:rsid w:val="72F8687B"/>
    <w:rsid w:val="7305D963"/>
    <w:rsid w:val="731E904C"/>
    <w:rsid w:val="7343E28C"/>
    <w:rsid w:val="7348B433"/>
    <w:rsid w:val="7348D91F"/>
    <w:rsid w:val="73736D60"/>
    <w:rsid w:val="737A761C"/>
    <w:rsid w:val="739F7176"/>
    <w:rsid w:val="73C4314F"/>
    <w:rsid w:val="73E32CF3"/>
    <w:rsid w:val="73F770FD"/>
    <w:rsid w:val="73FE1A2F"/>
    <w:rsid w:val="7401670B"/>
    <w:rsid w:val="74057B63"/>
    <w:rsid w:val="7415CF5E"/>
    <w:rsid w:val="7417683A"/>
    <w:rsid w:val="7432C975"/>
    <w:rsid w:val="743850CF"/>
    <w:rsid w:val="744B5832"/>
    <w:rsid w:val="746B37DC"/>
    <w:rsid w:val="746CC0C2"/>
    <w:rsid w:val="74722D3F"/>
    <w:rsid w:val="7479C707"/>
    <w:rsid w:val="748576C7"/>
    <w:rsid w:val="74B290F2"/>
    <w:rsid w:val="74B3F413"/>
    <w:rsid w:val="74D06B1F"/>
    <w:rsid w:val="74E36342"/>
    <w:rsid w:val="74E6EDF5"/>
    <w:rsid w:val="74EC1535"/>
    <w:rsid w:val="74F57E5B"/>
    <w:rsid w:val="7520D155"/>
    <w:rsid w:val="75455F70"/>
    <w:rsid w:val="755226C2"/>
    <w:rsid w:val="7580A716"/>
    <w:rsid w:val="75BF038E"/>
    <w:rsid w:val="75D7B21D"/>
    <w:rsid w:val="75E36A01"/>
    <w:rsid w:val="75E807C6"/>
    <w:rsid w:val="75EE0466"/>
    <w:rsid w:val="75EF6F4E"/>
    <w:rsid w:val="76410F6F"/>
    <w:rsid w:val="76460971"/>
    <w:rsid w:val="76480509"/>
    <w:rsid w:val="768CB39B"/>
    <w:rsid w:val="76B311BA"/>
    <w:rsid w:val="7713F7D4"/>
    <w:rsid w:val="77267DE5"/>
    <w:rsid w:val="77289DBD"/>
    <w:rsid w:val="77306307"/>
    <w:rsid w:val="773907CD"/>
    <w:rsid w:val="773F2939"/>
    <w:rsid w:val="77599BD8"/>
    <w:rsid w:val="77B167C9"/>
    <w:rsid w:val="77D7AEE8"/>
    <w:rsid w:val="77F4E0EA"/>
    <w:rsid w:val="7893B1F6"/>
    <w:rsid w:val="78AF9BB5"/>
    <w:rsid w:val="78AFCF36"/>
    <w:rsid w:val="78BD1192"/>
    <w:rsid w:val="78D0EF7B"/>
    <w:rsid w:val="7906A31E"/>
    <w:rsid w:val="790C7CCB"/>
    <w:rsid w:val="7920DCB8"/>
    <w:rsid w:val="79270988"/>
    <w:rsid w:val="794031E5"/>
    <w:rsid w:val="795E799B"/>
    <w:rsid w:val="79659158"/>
    <w:rsid w:val="797B63EC"/>
    <w:rsid w:val="7982E605"/>
    <w:rsid w:val="79AE23B3"/>
    <w:rsid w:val="79B49AA1"/>
    <w:rsid w:val="79B562F7"/>
    <w:rsid w:val="79C42263"/>
    <w:rsid w:val="79C520E8"/>
    <w:rsid w:val="79CC1C9E"/>
    <w:rsid w:val="79D8AD5C"/>
    <w:rsid w:val="79F121C2"/>
    <w:rsid w:val="7A152AE0"/>
    <w:rsid w:val="7A2ABB4B"/>
    <w:rsid w:val="7A48B427"/>
    <w:rsid w:val="7A5E1EA7"/>
    <w:rsid w:val="7A73E7CF"/>
    <w:rsid w:val="7A80286A"/>
    <w:rsid w:val="7A91F5A1"/>
    <w:rsid w:val="7ABBA4D5"/>
    <w:rsid w:val="7AEE00F2"/>
    <w:rsid w:val="7AF1F64D"/>
    <w:rsid w:val="7B1216A7"/>
    <w:rsid w:val="7B165F6E"/>
    <w:rsid w:val="7B17344D"/>
    <w:rsid w:val="7B38B6B3"/>
    <w:rsid w:val="7B3FECC4"/>
    <w:rsid w:val="7B69C47C"/>
    <w:rsid w:val="7B6E6232"/>
    <w:rsid w:val="7B8CF223"/>
    <w:rsid w:val="7BE0B0B2"/>
    <w:rsid w:val="7C1BF8CB"/>
    <w:rsid w:val="7C1D5574"/>
    <w:rsid w:val="7C206712"/>
    <w:rsid w:val="7C2970C2"/>
    <w:rsid w:val="7C3C0601"/>
    <w:rsid w:val="7C3E20ED"/>
    <w:rsid w:val="7C4041BE"/>
    <w:rsid w:val="7C765179"/>
    <w:rsid w:val="7C97B142"/>
    <w:rsid w:val="7D0FC89B"/>
    <w:rsid w:val="7D104E1E"/>
    <w:rsid w:val="7D56E538"/>
    <w:rsid w:val="7DBD5F30"/>
    <w:rsid w:val="7DBECE6E"/>
    <w:rsid w:val="7DF60C94"/>
    <w:rsid w:val="7DFB912B"/>
    <w:rsid w:val="7DFE04EA"/>
    <w:rsid w:val="7E0DA11D"/>
    <w:rsid w:val="7E2F972F"/>
    <w:rsid w:val="7E32ECBE"/>
    <w:rsid w:val="7E366C8D"/>
    <w:rsid w:val="7E3E454C"/>
    <w:rsid w:val="7E404ADB"/>
    <w:rsid w:val="7E46083A"/>
    <w:rsid w:val="7E490E3C"/>
    <w:rsid w:val="7E6F0463"/>
    <w:rsid w:val="7E716BAE"/>
    <w:rsid w:val="7E7806FE"/>
    <w:rsid w:val="7EBE0846"/>
    <w:rsid w:val="7ECCBCCE"/>
    <w:rsid w:val="7ECE6B1E"/>
    <w:rsid w:val="7EE08E9C"/>
    <w:rsid w:val="7EE89A6E"/>
    <w:rsid w:val="7EF2C538"/>
    <w:rsid w:val="7F05B4DC"/>
    <w:rsid w:val="7F0F2B8B"/>
    <w:rsid w:val="7F28D59B"/>
    <w:rsid w:val="7F3B3786"/>
    <w:rsid w:val="7F3F4465"/>
    <w:rsid w:val="7FA711FC"/>
    <w:rsid w:val="7FBF8E6F"/>
    <w:rsid w:val="7FC89648"/>
    <w:rsid w:val="7FCDEA4D"/>
    <w:rsid w:val="7FD9B0C2"/>
    <w:rsid w:val="7FE6AF0A"/>
    <w:rsid w:val="7FE7EE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DAE85"/>
  <w15:chartTrackingRefBased/>
  <w15:docId w15:val="{FDFE04AC-6D41-49F6-90E7-540CD633B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C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4F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632596"/>
    <w:rPr>
      <w:color w:val="605E5C"/>
      <w:shd w:val="clear" w:color="auto" w:fill="E1DFDD"/>
    </w:rPr>
  </w:style>
  <w:style w:type="character" w:customStyle="1" w:styleId="Heading2Char">
    <w:name w:val="Heading 2 Char"/>
    <w:basedOn w:val="DefaultParagraphFont"/>
    <w:link w:val="Heading2"/>
    <w:uiPriority w:val="9"/>
    <w:rsid w:val="003E4F8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91C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1C7B"/>
    <w:pPr>
      <w:outlineLvl w:val="9"/>
    </w:pPr>
    <w:rPr>
      <w:lang w:val="en-US"/>
    </w:rPr>
  </w:style>
  <w:style w:type="character" w:styleId="FollowedHyperlink">
    <w:name w:val="FollowedHyperlink"/>
    <w:basedOn w:val="DefaultParagraphFont"/>
    <w:uiPriority w:val="99"/>
    <w:semiHidden/>
    <w:unhideWhenUsed/>
    <w:rsid w:val="003B15F2"/>
    <w:rPr>
      <w:color w:val="954F72" w:themeColor="followedHyperlink"/>
      <w:u w:val="single"/>
    </w:rPr>
  </w:style>
  <w:style w:type="character" w:styleId="Emphasis">
    <w:name w:val="Emphasis"/>
    <w:basedOn w:val="DefaultParagraphFont"/>
    <w:uiPriority w:val="20"/>
    <w:qFormat/>
    <w:rsid w:val="00BF1A08"/>
    <w:rPr>
      <w:i/>
      <w:iCs/>
    </w:rPr>
  </w:style>
  <w:style w:type="character" w:customStyle="1" w:styleId="a">
    <w:name w:val="_"/>
    <w:basedOn w:val="DefaultParagraphFont"/>
    <w:rsid w:val="009C0FFB"/>
  </w:style>
  <w:style w:type="character" w:customStyle="1" w:styleId="ff1">
    <w:name w:val="ff1"/>
    <w:basedOn w:val="DefaultParagraphFont"/>
    <w:rsid w:val="009C0FFB"/>
  </w:style>
  <w:style w:type="character" w:customStyle="1" w:styleId="ff7">
    <w:name w:val="ff7"/>
    <w:basedOn w:val="DefaultParagraphFont"/>
    <w:rsid w:val="009C0FFB"/>
  </w:style>
  <w:style w:type="character" w:customStyle="1" w:styleId="ff2">
    <w:name w:val="ff2"/>
    <w:basedOn w:val="DefaultParagraphFont"/>
    <w:rsid w:val="009C0FFB"/>
  </w:style>
  <w:style w:type="paragraph" w:customStyle="1" w:styleId="commentcontentpara">
    <w:name w:val="commentcontentpara"/>
    <w:basedOn w:val="Normal"/>
    <w:rsid w:val="00DC66D1"/>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CommentReference">
    <w:name w:val="annotation reference"/>
    <w:basedOn w:val="DefaultParagraphFont"/>
    <w:uiPriority w:val="99"/>
    <w:semiHidden/>
    <w:unhideWhenUsed/>
    <w:rsid w:val="00606477"/>
    <w:rPr>
      <w:sz w:val="16"/>
      <w:szCs w:val="16"/>
    </w:rPr>
  </w:style>
  <w:style w:type="paragraph" w:styleId="CommentText">
    <w:name w:val="annotation text"/>
    <w:basedOn w:val="Normal"/>
    <w:link w:val="CommentTextChar"/>
    <w:uiPriority w:val="99"/>
    <w:unhideWhenUsed/>
    <w:rsid w:val="00606477"/>
    <w:pPr>
      <w:spacing w:line="240" w:lineRule="auto"/>
    </w:pPr>
    <w:rPr>
      <w:sz w:val="20"/>
      <w:szCs w:val="20"/>
    </w:rPr>
  </w:style>
  <w:style w:type="character" w:customStyle="1" w:styleId="CommentTextChar">
    <w:name w:val="Comment Text Char"/>
    <w:basedOn w:val="DefaultParagraphFont"/>
    <w:link w:val="CommentText"/>
    <w:uiPriority w:val="99"/>
    <w:rsid w:val="00606477"/>
    <w:rPr>
      <w:sz w:val="20"/>
      <w:szCs w:val="20"/>
    </w:rPr>
  </w:style>
  <w:style w:type="paragraph" w:styleId="CommentSubject">
    <w:name w:val="annotation subject"/>
    <w:basedOn w:val="CommentText"/>
    <w:next w:val="CommentText"/>
    <w:link w:val="CommentSubjectChar"/>
    <w:uiPriority w:val="99"/>
    <w:semiHidden/>
    <w:unhideWhenUsed/>
    <w:rsid w:val="00606477"/>
    <w:rPr>
      <w:b/>
      <w:bCs/>
    </w:rPr>
  </w:style>
  <w:style w:type="character" w:customStyle="1" w:styleId="CommentSubjectChar">
    <w:name w:val="Comment Subject Char"/>
    <w:basedOn w:val="CommentTextChar"/>
    <w:link w:val="CommentSubject"/>
    <w:uiPriority w:val="99"/>
    <w:semiHidden/>
    <w:rsid w:val="00606477"/>
    <w:rPr>
      <w:b/>
      <w:bCs/>
      <w:sz w:val="20"/>
      <w:szCs w:val="20"/>
    </w:rPr>
  </w:style>
  <w:style w:type="paragraph" w:customStyle="1" w:styleId="paragraph">
    <w:name w:val="paragraph"/>
    <w:basedOn w:val="Normal"/>
    <w:rsid w:val="007665AA"/>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7665AA"/>
  </w:style>
  <w:style w:type="character" w:customStyle="1" w:styleId="eop">
    <w:name w:val="eop"/>
    <w:basedOn w:val="DefaultParagraphFont"/>
    <w:rsid w:val="007665AA"/>
  </w:style>
  <w:style w:type="character" w:customStyle="1" w:styleId="ff5">
    <w:name w:val="ff5"/>
    <w:basedOn w:val="DefaultParagraphFont"/>
    <w:rsid w:val="002D6A69"/>
  </w:style>
  <w:style w:type="character" w:customStyle="1" w:styleId="ff4">
    <w:name w:val="ff4"/>
    <w:basedOn w:val="DefaultParagraphFont"/>
    <w:rsid w:val="00FC7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3743">
      <w:bodyDiv w:val="1"/>
      <w:marLeft w:val="0"/>
      <w:marRight w:val="0"/>
      <w:marTop w:val="0"/>
      <w:marBottom w:val="0"/>
      <w:divBdr>
        <w:top w:val="none" w:sz="0" w:space="0" w:color="auto"/>
        <w:left w:val="none" w:sz="0" w:space="0" w:color="auto"/>
        <w:bottom w:val="none" w:sz="0" w:space="0" w:color="auto"/>
        <w:right w:val="none" w:sz="0" w:space="0" w:color="auto"/>
      </w:divBdr>
      <w:divsChild>
        <w:div w:id="2065368176">
          <w:marLeft w:val="0"/>
          <w:marRight w:val="0"/>
          <w:marTop w:val="0"/>
          <w:marBottom w:val="0"/>
          <w:divBdr>
            <w:top w:val="none" w:sz="0" w:space="0" w:color="auto"/>
            <w:left w:val="none" w:sz="0" w:space="0" w:color="auto"/>
            <w:bottom w:val="none" w:sz="0" w:space="0" w:color="auto"/>
            <w:right w:val="none" w:sz="0" w:space="0" w:color="auto"/>
          </w:divBdr>
        </w:div>
        <w:div w:id="1434475827">
          <w:marLeft w:val="0"/>
          <w:marRight w:val="0"/>
          <w:marTop w:val="0"/>
          <w:marBottom w:val="0"/>
          <w:divBdr>
            <w:top w:val="none" w:sz="0" w:space="0" w:color="auto"/>
            <w:left w:val="none" w:sz="0" w:space="0" w:color="auto"/>
            <w:bottom w:val="none" w:sz="0" w:space="0" w:color="auto"/>
            <w:right w:val="none" w:sz="0" w:space="0" w:color="auto"/>
          </w:divBdr>
        </w:div>
      </w:divsChild>
    </w:div>
    <w:div w:id="123473201">
      <w:bodyDiv w:val="1"/>
      <w:marLeft w:val="0"/>
      <w:marRight w:val="0"/>
      <w:marTop w:val="0"/>
      <w:marBottom w:val="0"/>
      <w:divBdr>
        <w:top w:val="none" w:sz="0" w:space="0" w:color="auto"/>
        <w:left w:val="none" w:sz="0" w:space="0" w:color="auto"/>
        <w:bottom w:val="none" w:sz="0" w:space="0" w:color="auto"/>
        <w:right w:val="none" w:sz="0" w:space="0" w:color="auto"/>
      </w:divBdr>
      <w:divsChild>
        <w:div w:id="1907956474">
          <w:marLeft w:val="0"/>
          <w:marRight w:val="0"/>
          <w:marTop w:val="0"/>
          <w:marBottom w:val="0"/>
          <w:divBdr>
            <w:top w:val="none" w:sz="0" w:space="0" w:color="auto"/>
            <w:left w:val="none" w:sz="0" w:space="0" w:color="auto"/>
            <w:bottom w:val="none" w:sz="0" w:space="0" w:color="auto"/>
            <w:right w:val="none" w:sz="0" w:space="0" w:color="auto"/>
          </w:divBdr>
        </w:div>
      </w:divsChild>
    </w:div>
    <w:div w:id="159928603">
      <w:bodyDiv w:val="1"/>
      <w:marLeft w:val="0"/>
      <w:marRight w:val="0"/>
      <w:marTop w:val="0"/>
      <w:marBottom w:val="0"/>
      <w:divBdr>
        <w:top w:val="none" w:sz="0" w:space="0" w:color="auto"/>
        <w:left w:val="none" w:sz="0" w:space="0" w:color="auto"/>
        <w:bottom w:val="none" w:sz="0" w:space="0" w:color="auto"/>
        <w:right w:val="none" w:sz="0" w:space="0" w:color="auto"/>
      </w:divBdr>
      <w:divsChild>
        <w:div w:id="1137147007">
          <w:marLeft w:val="0"/>
          <w:marRight w:val="0"/>
          <w:marTop w:val="0"/>
          <w:marBottom w:val="0"/>
          <w:divBdr>
            <w:top w:val="none" w:sz="0" w:space="0" w:color="auto"/>
            <w:left w:val="none" w:sz="0" w:space="0" w:color="auto"/>
            <w:bottom w:val="none" w:sz="0" w:space="0" w:color="auto"/>
            <w:right w:val="none" w:sz="0" w:space="0" w:color="auto"/>
          </w:divBdr>
        </w:div>
        <w:div w:id="1000885973">
          <w:marLeft w:val="0"/>
          <w:marRight w:val="0"/>
          <w:marTop w:val="0"/>
          <w:marBottom w:val="0"/>
          <w:divBdr>
            <w:top w:val="none" w:sz="0" w:space="0" w:color="auto"/>
            <w:left w:val="none" w:sz="0" w:space="0" w:color="auto"/>
            <w:bottom w:val="none" w:sz="0" w:space="0" w:color="auto"/>
            <w:right w:val="none" w:sz="0" w:space="0" w:color="auto"/>
          </w:divBdr>
        </w:div>
        <w:div w:id="1899627597">
          <w:marLeft w:val="0"/>
          <w:marRight w:val="0"/>
          <w:marTop w:val="0"/>
          <w:marBottom w:val="0"/>
          <w:divBdr>
            <w:top w:val="none" w:sz="0" w:space="0" w:color="auto"/>
            <w:left w:val="none" w:sz="0" w:space="0" w:color="auto"/>
            <w:bottom w:val="none" w:sz="0" w:space="0" w:color="auto"/>
            <w:right w:val="none" w:sz="0" w:space="0" w:color="auto"/>
          </w:divBdr>
        </w:div>
      </w:divsChild>
    </w:div>
    <w:div w:id="860321682">
      <w:bodyDiv w:val="1"/>
      <w:marLeft w:val="0"/>
      <w:marRight w:val="0"/>
      <w:marTop w:val="0"/>
      <w:marBottom w:val="0"/>
      <w:divBdr>
        <w:top w:val="none" w:sz="0" w:space="0" w:color="auto"/>
        <w:left w:val="none" w:sz="0" w:space="0" w:color="auto"/>
        <w:bottom w:val="none" w:sz="0" w:space="0" w:color="auto"/>
        <w:right w:val="none" w:sz="0" w:space="0" w:color="auto"/>
      </w:divBdr>
      <w:divsChild>
        <w:div w:id="1148864695">
          <w:marLeft w:val="0"/>
          <w:marRight w:val="0"/>
          <w:marTop w:val="0"/>
          <w:marBottom w:val="0"/>
          <w:divBdr>
            <w:top w:val="none" w:sz="0" w:space="0" w:color="auto"/>
            <w:left w:val="none" w:sz="0" w:space="0" w:color="auto"/>
            <w:bottom w:val="none" w:sz="0" w:space="0" w:color="auto"/>
            <w:right w:val="none" w:sz="0" w:space="0" w:color="auto"/>
          </w:divBdr>
        </w:div>
      </w:divsChild>
    </w:div>
    <w:div w:id="1016149424">
      <w:bodyDiv w:val="1"/>
      <w:marLeft w:val="0"/>
      <w:marRight w:val="0"/>
      <w:marTop w:val="0"/>
      <w:marBottom w:val="0"/>
      <w:divBdr>
        <w:top w:val="none" w:sz="0" w:space="0" w:color="auto"/>
        <w:left w:val="none" w:sz="0" w:space="0" w:color="auto"/>
        <w:bottom w:val="none" w:sz="0" w:space="0" w:color="auto"/>
        <w:right w:val="none" w:sz="0" w:space="0" w:color="auto"/>
      </w:divBdr>
      <w:divsChild>
        <w:div w:id="785389840">
          <w:marLeft w:val="0"/>
          <w:marRight w:val="0"/>
          <w:marTop w:val="0"/>
          <w:marBottom w:val="0"/>
          <w:divBdr>
            <w:top w:val="none" w:sz="0" w:space="0" w:color="auto"/>
            <w:left w:val="none" w:sz="0" w:space="0" w:color="auto"/>
            <w:bottom w:val="none" w:sz="0" w:space="0" w:color="auto"/>
            <w:right w:val="none" w:sz="0" w:space="0" w:color="auto"/>
          </w:divBdr>
        </w:div>
        <w:div w:id="376052181">
          <w:marLeft w:val="0"/>
          <w:marRight w:val="0"/>
          <w:marTop w:val="0"/>
          <w:marBottom w:val="0"/>
          <w:divBdr>
            <w:top w:val="none" w:sz="0" w:space="0" w:color="auto"/>
            <w:left w:val="none" w:sz="0" w:space="0" w:color="auto"/>
            <w:bottom w:val="none" w:sz="0" w:space="0" w:color="auto"/>
            <w:right w:val="none" w:sz="0" w:space="0" w:color="auto"/>
          </w:divBdr>
        </w:div>
        <w:div w:id="225646005">
          <w:marLeft w:val="0"/>
          <w:marRight w:val="0"/>
          <w:marTop w:val="0"/>
          <w:marBottom w:val="0"/>
          <w:divBdr>
            <w:top w:val="none" w:sz="0" w:space="0" w:color="auto"/>
            <w:left w:val="none" w:sz="0" w:space="0" w:color="auto"/>
            <w:bottom w:val="none" w:sz="0" w:space="0" w:color="auto"/>
            <w:right w:val="none" w:sz="0" w:space="0" w:color="auto"/>
          </w:divBdr>
        </w:div>
      </w:divsChild>
    </w:div>
    <w:div w:id="1140924050">
      <w:bodyDiv w:val="1"/>
      <w:marLeft w:val="0"/>
      <w:marRight w:val="0"/>
      <w:marTop w:val="0"/>
      <w:marBottom w:val="0"/>
      <w:divBdr>
        <w:top w:val="none" w:sz="0" w:space="0" w:color="auto"/>
        <w:left w:val="none" w:sz="0" w:space="0" w:color="auto"/>
        <w:bottom w:val="none" w:sz="0" w:space="0" w:color="auto"/>
        <w:right w:val="none" w:sz="0" w:space="0" w:color="auto"/>
      </w:divBdr>
      <w:divsChild>
        <w:div w:id="885945732">
          <w:marLeft w:val="0"/>
          <w:marRight w:val="0"/>
          <w:marTop w:val="0"/>
          <w:marBottom w:val="0"/>
          <w:divBdr>
            <w:top w:val="none" w:sz="0" w:space="0" w:color="auto"/>
            <w:left w:val="none" w:sz="0" w:space="0" w:color="auto"/>
            <w:bottom w:val="none" w:sz="0" w:space="0" w:color="auto"/>
            <w:right w:val="none" w:sz="0" w:space="0" w:color="auto"/>
          </w:divBdr>
        </w:div>
        <w:div w:id="11616035">
          <w:marLeft w:val="0"/>
          <w:marRight w:val="0"/>
          <w:marTop w:val="0"/>
          <w:marBottom w:val="0"/>
          <w:divBdr>
            <w:top w:val="none" w:sz="0" w:space="0" w:color="auto"/>
            <w:left w:val="none" w:sz="0" w:space="0" w:color="auto"/>
            <w:bottom w:val="none" w:sz="0" w:space="0" w:color="auto"/>
            <w:right w:val="none" w:sz="0" w:space="0" w:color="auto"/>
          </w:divBdr>
        </w:div>
      </w:divsChild>
    </w:div>
    <w:div w:id="1212763087">
      <w:bodyDiv w:val="1"/>
      <w:marLeft w:val="0"/>
      <w:marRight w:val="0"/>
      <w:marTop w:val="0"/>
      <w:marBottom w:val="0"/>
      <w:divBdr>
        <w:top w:val="none" w:sz="0" w:space="0" w:color="auto"/>
        <w:left w:val="none" w:sz="0" w:space="0" w:color="auto"/>
        <w:bottom w:val="none" w:sz="0" w:space="0" w:color="auto"/>
        <w:right w:val="none" w:sz="0" w:space="0" w:color="auto"/>
      </w:divBdr>
    </w:div>
    <w:div w:id="1358312600">
      <w:bodyDiv w:val="1"/>
      <w:marLeft w:val="0"/>
      <w:marRight w:val="0"/>
      <w:marTop w:val="0"/>
      <w:marBottom w:val="0"/>
      <w:divBdr>
        <w:top w:val="none" w:sz="0" w:space="0" w:color="auto"/>
        <w:left w:val="none" w:sz="0" w:space="0" w:color="auto"/>
        <w:bottom w:val="none" w:sz="0" w:space="0" w:color="auto"/>
        <w:right w:val="none" w:sz="0" w:space="0" w:color="auto"/>
      </w:divBdr>
      <w:divsChild>
        <w:div w:id="137765712">
          <w:marLeft w:val="0"/>
          <w:marRight w:val="0"/>
          <w:marTop w:val="0"/>
          <w:marBottom w:val="0"/>
          <w:divBdr>
            <w:top w:val="none" w:sz="0" w:space="0" w:color="auto"/>
            <w:left w:val="none" w:sz="0" w:space="0" w:color="auto"/>
            <w:bottom w:val="none" w:sz="0" w:space="0" w:color="auto"/>
            <w:right w:val="none" w:sz="0" w:space="0" w:color="auto"/>
          </w:divBdr>
        </w:div>
        <w:div w:id="950671304">
          <w:marLeft w:val="0"/>
          <w:marRight w:val="0"/>
          <w:marTop w:val="0"/>
          <w:marBottom w:val="0"/>
          <w:divBdr>
            <w:top w:val="none" w:sz="0" w:space="0" w:color="auto"/>
            <w:left w:val="none" w:sz="0" w:space="0" w:color="auto"/>
            <w:bottom w:val="none" w:sz="0" w:space="0" w:color="auto"/>
            <w:right w:val="none" w:sz="0" w:space="0" w:color="auto"/>
          </w:divBdr>
        </w:div>
      </w:divsChild>
    </w:div>
    <w:div w:id="1454322681">
      <w:bodyDiv w:val="1"/>
      <w:marLeft w:val="0"/>
      <w:marRight w:val="0"/>
      <w:marTop w:val="0"/>
      <w:marBottom w:val="0"/>
      <w:divBdr>
        <w:top w:val="none" w:sz="0" w:space="0" w:color="auto"/>
        <w:left w:val="none" w:sz="0" w:space="0" w:color="auto"/>
        <w:bottom w:val="none" w:sz="0" w:space="0" w:color="auto"/>
        <w:right w:val="none" w:sz="0" w:space="0" w:color="auto"/>
      </w:divBdr>
      <w:divsChild>
        <w:div w:id="2014448162">
          <w:marLeft w:val="0"/>
          <w:marRight w:val="0"/>
          <w:marTop w:val="0"/>
          <w:marBottom w:val="0"/>
          <w:divBdr>
            <w:top w:val="none" w:sz="0" w:space="0" w:color="auto"/>
            <w:left w:val="none" w:sz="0" w:space="0" w:color="auto"/>
            <w:bottom w:val="none" w:sz="0" w:space="0" w:color="auto"/>
            <w:right w:val="none" w:sz="0" w:space="0" w:color="auto"/>
          </w:divBdr>
        </w:div>
      </w:divsChild>
    </w:div>
    <w:div w:id="1523933099">
      <w:bodyDiv w:val="1"/>
      <w:marLeft w:val="0"/>
      <w:marRight w:val="0"/>
      <w:marTop w:val="0"/>
      <w:marBottom w:val="0"/>
      <w:divBdr>
        <w:top w:val="none" w:sz="0" w:space="0" w:color="auto"/>
        <w:left w:val="none" w:sz="0" w:space="0" w:color="auto"/>
        <w:bottom w:val="none" w:sz="0" w:space="0" w:color="auto"/>
        <w:right w:val="none" w:sz="0" w:space="0" w:color="auto"/>
      </w:divBdr>
      <w:divsChild>
        <w:div w:id="1853910229">
          <w:marLeft w:val="0"/>
          <w:marRight w:val="0"/>
          <w:marTop w:val="0"/>
          <w:marBottom w:val="0"/>
          <w:divBdr>
            <w:top w:val="none" w:sz="0" w:space="0" w:color="auto"/>
            <w:left w:val="none" w:sz="0" w:space="0" w:color="auto"/>
            <w:bottom w:val="none" w:sz="0" w:space="0" w:color="auto"/>
            <w:right w:val="none" w:sz="0" w:space="0" w:color="auto"/>
          </w:divBdr>
        </w:div>
        <w:div w:id="1334726787">
          <w:marLeft w:val="0"/>
          <w:marRight w:val="0"/>
          <w:marTop w:val="0"/>
          <w:marBottom w:val="0"/>
          <w:divBdr>
            <w:top w:val="none" w:sz="0" w:space="0" w:color="auto"/>
            <w:left w:val="none" w:sz="0" w:space="0" w:color="auto"/>
            <w:bottom w:val="none" w:sz="0" w:space="0" w:color="auto"/>
            <w:right w:val="none" w:sz="0" w:space="0" w:color="auto"/>
          </w:divBdr>
        </w:div>
      </w:divsChild>
    </w:div>
    <w:div w:id="1732116496">
      <w:bodyDiv w:val="1"/>
      <w:marLeft w:val="0"/>
      <w:marRight w:val="0"/>
      <w:marTop w:val="0"/>
      <w:marBottom w:val="0"/>
      <w:divBdr>
        <w:top w:val="none" w:sz="0" w:space="0" w:color="auto"/>
        <w:left w:val="none" w:sz="0" w:space="0" w:color="auto"/>
        <w:bottom w:val="none" w:sz="0" w:space="0" w:color="auto"/>
        <w:right w:val="none" w:sz="0" w:space="0" w:color="auto"/>
      </w:divBdr>
      <w:divsChild>
        <w:div w:id="1575890301">
          <w:marLeft w:val="0"/>
          <w:marRight w:val="0"/>
          <w:marTop w:val="0"/>
          <w:marBottom w:val="0"/>
          <w:divBdr>
            <w:top w:val="none" w:sz="0" w:space="0" w:color="auto"/>
            <w:left w:val="none" w:sz="0" w:space="0" w:color="auto"/>
            <w:bottom w:val="none" w:sz="0" w:space="0" w:color="auto"/>
            <w:right w:val="none" w:sz="0" w:space="0" w:color="auto"/>
          </w:divBdr>
        </w:div>
        <w:div w:id="885681876">
          <w:marLeft w:val="0"/>
          <w:marRight w:val="0"/>
          <w:marTop w:val="0"/>
          <w:marBottom w:val="0"/>
          <w:divBdr>
            <w:top w:val="none" w:sz="0" w:space="0" w:color="auto"/>
            <w:left w:val="none" w:sz="0" w:space="0" w:color="auto"/>
            <w:bottom w:val="none" w:sz="0" w:space="0" w:color="auto"/>
            <w:right w:val="none" w:sz="0" w:space="0" w:color="auto"/>
          </w:divBdr>
        </w:div>
      </w:divsChild>
    </w:div>
    <w:div w:id="1791436862">
      <w:bodyDiv w:val="1"/>
      <w:marLeft w:val="0"/>
      <w:marRight w:val="0"/>
      <w:marTop w:val="0"/>
      <w:marBottom w:val="0"/>
      <w:divBdr>
        <w:top w:val="none" w:sz="0" w:space="0" w:color="auto"/>
        <w:left w:val="none" w:sz="0" w:space="0" w:color="auto"/>
        <w:bottom w:val="none" w:sz="0" w:space="0" w:color="auto"/>
        <w:right w:val="none" w:sz="0" w:space="0" w:color="auto"/>
      </w:divBdr>
      <w:divsChild>
        <w:div w:id="1912546473">
          <w:marLeft w:val="0"/>
          <w:marRight w:val="0"/>
          <w:marTop w:val="0"/>
          <w:marBottom w:val="0"/>
          <w:divBdr>
            <w:top w:val="none" w:sz="0" w:space="0" w:color="auto"/>
            <w:left w:val="none" w:sz="0" w:space="0" w:color="auto"/>
            <w:bottom w:val="none" w:sz="0" w:space="0" w:color="auto"/>
            <w:right w:val="none" w:sz="0" w:space="0" w:color="auto"/>
          </w:divBdr>
        </w:div>
        <w:div w:id="2041590587">
          <w:marLeft w:val="0"/>
          <w:marRight w:val="0"/>
          <w:marTop w:val="0"/>
          <w:marBottom w:val="0"/>
          <w:divBdr>
            <w:top w:val="none" w:sz="0" w:space="0" w:color="auto"/>
            <w:left w:val="none" w:sz="0" w:space="0" w:color="auto"/>
            <w:bottom w:val="none" w:sz="0" w:space="0" w:color="auto"/>
            <w:right w:val="none" w:sz="0" w:space="0" w:color="auto"/>
          </w:divBdr>
        </w:div>
        <w:div w:id="63841206">
          <w:marLeft w:val="0"/>
          <w:marRight w:val="0"/>
          <w:marTop w:val="0"/>
          <w:marBottom w:val="0"/>
          <w:divBdr>
            <w:top w:val="none" w:sz="0" w:space="0" w:color="auto"/>
            <w:left w:val="none" w:sz="0" w:space="0" w:color="auto"/>
            <w:bottom w:val="none" w:sz="0" w:space="0" w:color="auto"/>
            <w:right w:val="none" w:sz="0" w:space="0" w:color="auto"/>
          </w:divBdr>
        </w:div>
        <w:div w:id="525368198">
          <w:marLeft w:val="0"/>
          <w:marRight w:val="0"/>
          <w:marTop w:val="0"/>
          <w:marBottom w:val="0"/>
          <w:divBdr>
            <w:top w:val="none" w:sz="0" w:space="0" w:color="auto"/>
            <w:left w:val="none" w:sz="0" w:space="0" w:color="auto"/>
            <w:bottom w:val="none" w:sz="0" w:space="0" w:color="auto"/>
            <w:right w:val="none" w:sz="0" w:space="0" w:color="auto"/>
          </w:divBdr>
        </w:div>
        <w:div w:id="1949190094">
          <w:marLeft w:val="0"/>
          <w:marRight w:val="0"/>
          <w:marTop w:val="0"/>
          <w:marBottom w:val="0"/>
          <w:divBdr>
            <w:top w:val="none" w:sz="0" w:space="0" w:color="auto"/>
            <w:left w:val="none" w:sz="0" w:space="0" w:color="auto"/>
            <w:bottom w:val="none" w:sz="0" w:space="0" w:color="auto"/>
            <w:right w:val="none" w:sz="0" w:space="0" w:color="auto"/>
          </w:divBdr>
        </w:div>
        <w:div w:id="1510412139">
          <w:marLeft w:val="0"/>
          <w:marRight w:val="0"/>
          <w:marTop w:val="0"/>
          <w:marBottom w:val="0"/>
          <w:divBdr>
            <w:top w:val="none" w:sz="0" w:space="0" w:color="auto"/>
            <w:left w:val="none" w:sz="0" w:space="0" w:color="auto"/>
            <w:bottom w:val="none" w:sz="0" w:space="0" w:color="auto"/>
            <w:right w:val="none" w:sz="0" w:space="0" w:color="auto"/>
          </w:divBdr>
        </w:div>
        <w:div w:id="451900328">
          <w:marLeft w:val="0"/>
          <w:marRight w:val="0"/>
          <w:marTop w:val="0"/>
          <w:marBottom w:val="0"/>
          <w:divBdr>
            <w:top w:val="none" w:sz="0" w:space="0" w:color="auto"/>
            <w:left w:val="none" w:sz="0" w:space="0" w:color="auto"/>
            <w:bottom w:val="none" w:sz="0" w:space="0" w:color="auto"/>
            <w:right w:val="none" w:sz="0" w:space="0" w:color="auto"/>
          </w:divBdr>
        </w:div>
        <w:div w:id="758672099">
          <w:marLeft w:val="0"/>
          <w:marRight w:val="0"/>
          <w:marTop w:val="0"/>
          <w:marBottom w:val="0"/>
          <w:divBdr>
            <w:top w:val="none" w:sz="0" w:space="0" w:color="auto"/>
            <w:left w:val="none" w:sz="0" w:space="0" w:color="auto"/>
            <w:bottom w:val="none" w:sz="0" w:space="0" w:color="auto"/>
            <w:right w:val="none" w:sz="0" w:space="0" w:color="auto"/>
          </w:divBdr>
        </w:div>
        <w:div w:id="708602012">
          <w:marLeft w:val="0"/>
          <w:marRight w:val="0"/>
          <w:marTop w:val="0"/>
          <w:marBottom w:val="0"/>
          <w:divBdr>
            <w:top w:val="none" w:sz="0" w:space="0" w:color="auto"/>
            <w:left w:val="none" w:sz="0" w:space="0" w:color="auto"/>
            <w:bottom w:val="none" w:sz="0" w:space="0" w:color="auto"/>
            <w:right w:val="none" w:sz="0" w:space="0" w:color="auto"/>
          </w:divBdr>
        </w:div>
        <w:div w:id="1263416373">
          <w:marLeft w:val="0"/>
          <w:marRight w:val="0"/>
          <w:marTop w:val="0"/>
          <w:marBottom w:val="0"/>
          <w:divBdr>
            <w:top w:val="none" w:sz="0" w:space="0" w:color="auto"/>
            <w:left w:val="none" w:sz="0" w:space="0" w:color="auto"/>
            <w:bottom w:val="none" w:sz="0" w:space="0" w:color="auto"/>
            <w:right w:val="none" w:sz="0" w:space="0" w:color="auto"/>
          </w:divBdr>
        </w:div>
        <w:div w:id="1690713235">
          <w:marLeft w:val="0"/>
          <w:marRight w:val="0"/>
          <w:marTop w:val="0"/>
          <w:marBottom w:val="0"/>
          <w:divBdr>
            <w:top w:val="none" w:sz="0" w:space="0" w:color="auto"/>
            <w:left w:val="none" w:sz="0" w:space="0" w:color="auto"/>
            <w:bottom w:val="none" w:sz="0" w:space="0" w:color="auto"/>
            <w:right w:val="none" w:sz="0" w:space="0" w:color="auto"/>
          </w:divBdr>
        </w:div>
        <w:div w:id="1926769330">
          <w:marLeft w:val="0"/>
          <w:marRight w:val="0"/>
          <w:marTop w:val="0"/>
          <w:marBottom w:val="0"/>
          <w:divBdr>
            <w:top w:val="none" w:sz="0" w:space="0" w:color="auto"/>
            <w:left w:val="none" w:sz="0" w:space="0" w:color="auto"/>
            <w:bottom w:val="none" w:sz="0" w:space="0" w:color="auto"/>
            <w:right w:val="none" w:sz="0" w:space="0" w:color="auto"/>
          </w:divBdr>
        </w:div>
        <w:div w:id="173812689">
          <w:marLeft w:val="0"/>
          <w:marRight w:val="0"/>
          <w:marTop w:val="0"/>
          <w:marBottom w:val="0"/>
          <w:divBdr>
            <w:top w:val="none" w:sz="0" w:space="0" w:color="auto"/>
            <w:left w:val="none" w:sz="0" w:space="0" w:color="auto"/>
            <w:bottom w:val="none" w:sz="0" w:space="0" w:color="auto"/>
            <w:right w:val="none" w:sz="0" w:space="0" w:color="auto"/>
          </w:divBdr>
        </w:div>
        <w:div w:id="516627171">
          <w:marLeft w:val="0"/>
          <w:marRight w:val="0"/>
          <w:marTop w:val="0"/>
          <w:marBottom w:val="0"/>
          <w:divBdr>
            <w:top w:val="none" w:sz="0" w:space="0" w:color="auto"/>
            <w:left w:val="none" w:sz="0" w:space="0" w:color="auto"/>
            <w:bottom w:val="none" w:sz="0" w:space="0" w:color="auto"/>
            <w:right w:val="none" w:sz="0" w:space="0" w:color="auto"/>
          </w:divBdr>
          <w:divsChild>
            <w:div w:id="1958095941">
              <w:marLeft w:val="0"/>
              <w:marRight w:val="0"/>
              <w:marTop w:val="0"/>
              <w:marBottom w:val="0"/>
              <w:divBdr>
                <w:top w:val="none" w:sz="0" w:space="0" w:color="auto"/>
                <w:left w:val="none" w:sz="0" w:space="0" w:color="auto"/>
                <w:bottom w:val="none" w:sz="0" w:space="0" w:color="auto"/>
                <w:right w:val="none" w:sz="0" w:space="0" w:color="auto"/>
              </w:divBdr>
            </w:div>
            <w:div w:id="1771314427">
              <w:marLeft w:val="0"/>
              <w:marRight w:val="0"/>
              <w:marTop w:val="0"/>
              <w:marBottom w:val="0"/>
              <w:divBdr>
                <w:top w:val="none" w:sz="0" w:space="0" w:color="auto"/>
                <w:left w:val="none" w:sz="0" w:space="0" w:color="auto"/>
                <w:bottom w:val="none" w:sz="0" w:space="0" w:color="auto"/>
                <w:right w:val="none" w:sz="0" w:space="0" w:color="auto"/>
              </w:divBdr>
            </w:div>
            <w:div w:id="1953631638">
              <w:marLeft w:val="0"/>
              <w:marRight w:val="0"/>
              <w:marTop w:val="0"/>
              <w:marBottom w:val="0"/>
              <w:divBdr>
                <w:top w:val="none" w:sz="0" w:space="0" w:color="auto"/>
                <w:left w:val="none" w:sz="0" w:space="0" w:color="auto"/>
                <w:bottom w:val="none" w:sz="0" w:space="0" w:color="auto"/>
                <w:right w:val="none" w:sz="0" w:space="0" w:color="auto"/>
              </w:divBdr>
            </w:div>
            <w:div w:id="1351755182">
              <w:marLeft w:val="0"/>
              <w:marRight w:val="0"/>
              <w:marTop w:val="0"/>
              <w:marBottom w:val="0"/>
              <w:divBdr>
                <w:top w:val="none" w:sz="0" w:space="0" w:color="auto"/>
                <w:left w:val="none" w:sz="0" w:space="0" w:color="auto"/>
                <w:bottom w:val="none" w:sz="0" w:space="0" w:color="auto"/>
                <w:right w:val="none" w:sz="0" w:space="0" w:color="auto"/>
              </w:divBdr>
            </w:div>
            <w:div w:id="1790277618">
              <w:marLeft w:val="0"/>
              <w:marRight w:val="0"/>
              <w:marTop w:val="0"/>
              <w:marBottom w:val="0"/>
              <w:divBdr>
                <w:top w:val="none" w:sz="0" w:space="0" w:color="auto"/>
                <w:left w:val="none" w:sz="0" w:space="0" w:color="auto"/>
                <w:bottom w:val="none" w:sz="0" w:space="0" w:color="auto"/>
                <w:right w:val="none" w:sz="0" w:space="0" w:color="auto"/>
              </w:divBdr>
            </w:div>
          </w:divsChild>
        </w:div>
        <w:div w:id="939220713">
          <w:marLeft w:val="0"/>
          <w:marRight w:val="0"/>
          <w:marTop w:val="0"/>
          <w:marBottom w:val="0"/>
          <w:divBdr>
            <w:top w:val="none" w:sz="0" w:space="0" w:color="auto"/>
            <w:left w:val="none" w:sz="0" w:space="0" w:color="auto"/>
            <w:bottom w:val="none" w:sz="0" w:space="0" w:color="auto"/>
            <w:right w:val="none" w:sz="0" w:space="0" w:color="auto"/>
          </w:divBdr>
          <w:divsChild>
            <w:div w:id="106848991">
              <w:marLeft w:val="0"/>
              <w:marRight w:val="0"/>
              <w:marTop w:val="0"/>
              <w:marBottom w:val="0"/>
              <w:divBdr>
                <w:top w:val="none" w:sz="0" w:space="0" w:color="auto"/>
                <w:left w:val="none" w:sz="0" w:space="0" w:color="auto"/>
                <w:bottom w:val="none" w:sz="0" w:space="0" w:color="auto"/>
                <w:right w:val="none" w:sz="0" w:space="0" w:color="auto"/>
              </w:divBdr>
            </w:div>
            <w:div w:id="578637784">
              <w:marLeft w:val="0"/>
              <w:marRight w:val="0"/>
              <w:marTop w:val="0"/>
              <w:marBottom w:val="0"/>
              <w:divBdr>
                <w:top w:val="none" w:sz="0" w:space="0" w:color="auto"/>
                <w:left w:val="none" w:sz="0" w:space="0" w:color="auto"/>
                <w:bottom w:val="none" w:sz="0" w:space="0" w:color="auto"/>
                <w:right w:val="none" w:sz="0" w:space="0" w:color="auto"/>
              </w:divBdr>
            </w:div>
            <w:div w:id="574975923">
              <w:marLeft w:val="0"/>
              <w:marRight w:val="0"/>
              <w:marTop w:val="0"/>
              <w:marBottom w:val="0"/>
              <w:divBdr>
                <w:top w:val="none" w:sz="0" w:space="0" w:color="auto"/>
                <w:left w:val="none" w:sz="0" w:space="0" w:color="auto"/>
                <w:bottom w:val="none" w:sz="0" w:space="0" w:color="auto"/>
                <w:right w:val="none" w:sz="0" w:space="0" w:color="auto"/>
              </w:divBdr>
            </w:div>
            <w:div w:id="1187452278">
              <w:marLeft w:val="0"/>
              <w:marRight w:val="0"/>
              <w:marTop w:val="0"/>
              <w:marBottom w:val="0"/>
              <w:divBdr>
                <w:top w:val="none" w:sz="0" w:space="0" w:color="auto"/>
                <w:left w:val="none" w:sz="0" w:space="0" w:color="auto"/>
                <w:bottom w:val="none" w:sz="0" w:space="0" w:color="auto"/>
                <w:right w:val="none" w:sz="0" w:space="0" w:color="auto"/>
              </w:divBdr>
            </w:div>
            <w:div w:id="2131319459">
              <w:marLeft w:val="0"/>
              <w:marRight w:val="0"/>
              <w:marTop w:val="0"/>
              <w:marBottom w:val="0"/>
              <w:divBdr>
                <w:top w:val="none" w:sz="0" w:space="0" w:color="auto"/>
                <w:left w:val="none" w:sz="0" w:space="0" w:color="auto"/>
                <w:bottom w:val="none" w:sz="0" w:space="0" w:color="auto"/>
                <w:right w:val="none" w:sz="0" w:space="0" w:color="auto"/>
              </w:divBdr>
            </w:div>
          </w:divsChild>
        </w:div>
        <w:div w:id="116022322">
          <w:marLeft w:val="0"/>
          <w:marRight w:val="0"/>
          <w:marTop w:val="0"/>
          <w:marBottom w:val="0"/>
          <w:divBdr>
            <w:top w:val="none" w:sz="0" w:space="0" w:color="auto"/>
            <w:left w:val="none" w:sz="0" w:space="0" w:color="auto"/>
            <w:bottom w:val="none" w:sz="0" w:space="0" w:color="auto"/>
            <w:right w:val="none" w:sz="0" w:space="0" w:color="auto"/>
          </w:divBdr>
          <w:divsChild>
            <w:div w:id="1897741849">
              <w:marLeft w:val="0"/>
              <w:marRight w:val="0"/>
              <w:marTop w:val="0"/>
              <w:marBottom w:val="0"/>
              <w:divBdr>
                <w:top w:val="none" w:sz="0" w:space="0" w:color="auto"/>
                <w:left w:val="none" w:sz="0" w:space="0" w:color="auto"/>
                <w:bottom w:val="none" w:sz="0" w:space="0" w:color="auto"/>
                <w:right w:val="none" w:sz="0" w:space="0" w:color="auto"/>
              </w:divBdr>
            </w:div>
            <w:div w:id="1740640199">
              <w:marLeft w:val="0"/>
              <w:marRight w:val="0"/>
              <w:marTop w:val="0"/>
              <w:marBottom w:val="0"/>
              <w:divBdr>
                <w:top w:val="none" w:sz="0" w:space="0" w:color="auto"/>
                <w:left w:val="none" w:sz="0" w:space="0" w:color="auto"/>
                <w:bottom w:val="none" w:sz="0" w:space="0" w:color="auto"/>
                <w:right w:val="none" w:sz="0" w:space="0" w:color="auto"/>
              </w:divBdr>
            </w:div>
            <w:div w:id="1689484399">
              <w:marLeft w:val="0"/>
              <w:marRight w:val="0"/>
              <w:marTop w:val="0"/>
              <w:marBottom w:val="0"/>
              <w:divBdr>
                <w:top w:val="none" w:sz="0" w:space="0" w:color="auto"/>
                <w:left w:val="none" w:sz="0" w:space="0" w:color="auto"/>
                <w:bottom w:val="none" w:sz="0" w:space="0" w:color="auto"/>
                <w:right w:val="none" w:sz="0" w:space="0" w:color="auto"/>
              </w:divBdr>
            </w:div>
            <w:div w:id="1554459030">
              <w:marLeft w:val="0"/>
              <w:marRight w:val="0"/>
              <w:marTop w:val="0"/>
              <w:marBottom w:val="0"/>
              <w:divBdr>
                <w:top w:val="none" w:sz="0" w:space="0" w:color="auto"/>
                <w:left w:val="none" w:sz="0" w:space="0" w:color="auto"/>
                <w:bottom w:val="none" w:sz="0" w:space="0" w:color="auto"/>
                <w:right w:val="none" w:sz="0" w:space="0" w:color="auto"/>
              </w:divBdr>
            </w:div>
          </w:divsChild>
        </w:div>
        <w:div w:id="1748771757">
          <w:marLeft w:val="0"/>
          <w:marRight w:val="0"/>
          <w:marTop w:val="0"/>
          <w:marBottom w:val="0"/>
          <w:divBdr>
            <w:top w:val="none" w:sz="0" w:space="0" w:color="auto"/>
            <w:left w:val="none" w:sz="0" w:space="0" w:color="auto"/>
            <w:bottom w:val="none" w:sz="0" w:space="0" w:color="auto"/>
            <w:right w:val="none" w:sz="0" w:space="0" w:color="auto"/>
          </w:divBdr>
          <w:divsChild>
            <w:div w:id="608509376">
              <w:marLeft w:val="0"/>
              <w:marRight w:val="0"/>
              <w:marTop w:val="0"/>
              <w:marBottom w:val="0"/>
              <w:divBdr>
                <w:top w:val="none" w:sz="0" w:space="0" w:color="auto"/>
                <w:left w:val="none" w:sz="0" w:space="0" w:color="auto"/>
                <w:bottom w:val="none" w:sz="0" w:space="0" w:color="auto"/>
                <w:right w:val="none" w:sz="0" w:space="0" w:color="auto"/>
              </w:divBdr>
            </w:div>
            <w:div w:id="1919748301">
              <w:marLeft w:val="0"/>
              <w:marRight w:val="0"/>
              <w:marTop w:val="0"/>
              <w:marBottom w:val="0"/>
              <w:divBdr>
                <w:top w:val="none" w:sz="0" w:space="0" w:color="auto"/>
                <w:left w:val="none" w:sz="0" w:space="0" w:color="auto"/>
                <w:bottom w:val="none" w:sz="0" w:space="0" w:color="auto"/>
                <w:right w:val="none" w:sz="0" w:space="0" w:color="auto"/>
              </w:divBdr>
            </w:div>
            <w:div w:id="621349710">
              <w:marLeft w:val="0"/>
              <w:marRight w:val="0"/>
              <w:marTop w:val="0"/>
              <w:marBottom w:val="0"/>
              <w:divBdr>
                <w:top w:val="none" w:sz="0" w:space="0" w:color="auto"/>
                <w:left w:val="none" w:sz="0" w:space="0" w:color="auto"/>
                <w:bottom w:val="none" w:sz="0" w:space="0" w:color="auto"/>
                <w:right w:val="none" w:sz="0" w:space="0" w:color="auto"/>
              </w:divBdr>
            </w:div>
            <w:div w:id="1221556082">
              <w:marLeft w:val="0"/>
              <w:marRight w:val="0"/>
              <w:marTop w:val="0"/>
              <w:marBottom w:val="0"/>
              <w:divBdr>
                <w:top w:val="none" w:sz="0" w:space="0" w:color="auto"/>
                <w:left w:val="none" w:sz="0" w:space="0" w:color="auto"/>
                <w:bottom w:val="none" w:sz="0" w:space="0" w:color="auto"/>
                <w:right w:val="none" w:sz="0" w:space="0" w:color="auto"/>
              </w:divBdr>
            </w:div>
            <w:div w:id="1829705622">
              <w:marLeft w:val="0"/>
              <w:marRight w:val="0"/>
              <w:marTop w:val="0"/>
              <w:marBottom w:val="0"/>
              <w:divBdr>
                <w:top w:val="none" w:sz="0" w:space="0" w:color="auto"/>
                <w:left w:val="none" w:sz="0" w:space="0" w:color="auto"/>
                <w:bottom w:val="none" w:sz="0" w:space="0" w:color="auto"/>
                <w:right w:val="none" w:sz="0" w:space="0" w:color="auto"/>
              </w:divBdr>
            </w:div>
          </w:divsChild>
        </w:div>
        <w:div w:id="1189685987">
          <w:marLeft w:val="0"/>
          <w:marRight w:val="0"/>
          <w:marTop w:val="0"/>
          <w:marBottom w:val="0"/>
          <w:divBdr>
            <w:top w:val="none" w:sz="0" w:space="0" w:color="auto"/>
            <w:left w:val="none" w:sz="0" w:space="0" w:color="auto"/>
            <w:bottom w:val="none" w:sz="0" w:space="0" w:color="auto"/>
            <w:right w:val="none" w:sz="0" w:space="0" w:color="auto"/>
          </w:divBdr>
          <w:divsChild>
            <w:div w:id="342435465">
              <w:marLeft w:val="0"/>
              <w:marRight w:val="0"/>
              <w:marTop w:val="0"/>
              <w:marBottom w:val="0"/>
              <w:divBdr>
                <w:top w:val="none" w:sz="0" w:space="0" w:color="auto"/>
                <w:left w:val="none" w:sz="0" w:space="0" w:color="auto"/>
                <w:bottom w:val="none" w:sz="0" w:space="0" w:color="auto"/>
                <w:right w:val="none" w:sz="0" w:space="0" w:color="auto"/>
              </w:divBdr>
            </w:div>
            <w:div w:id="1602764983">
              <w:marLeft w:val="0"/>
              <w:marRight w:val="0"/>
              <w:marTop w:val="0"/>
              <w:marBottom w:val="0"/>
              <w:divBdr>
                <w:top w:val="none" w:sz="0" w:space="0" w:color="auto"/>
                <w:left w:val="none" w:sz="0" w:space="0" w:color="auto"/>
                <w:bottom w:val="none" w:sz="0" w:space="0" w:color="auto"/>
                <w:right w:val="none" w:sz="0" w:space="0" w:color="auto"/>
              </w:divBdr>
            </w:div>
            <w:div w:id="1156412621">
              <w:marLeft w:val="0"/>
              <w:marRight w:val="0"/>
              <w:marTop w:val="0"/>
              <w:marBottom w:val="0"/>
              <w:divBdr>
                <w:top w:val="none" w:sz="0" w:space="0" w:color="auto"/>
                <w:left w:val="none" w:sz="0" w:space="0" w:color="auto"/>
                <w:bottom w:val="none" w:sz="0" w:space="0" w:color="auto"/>
                <w:right w:val="none" w:sz="0" w:space="0" w:color="auto"/>
              </w:divBdr>
            </w:div>
            <w:div w:id="2061631580">
              <w:marLeft w:val="0"/>
              <w:marRight w:val="0"/>
              <w:marTop w:val="0"/>
              <w:marBottom w:val="0"/>
              <w:divBdr>
                <w:top w:val="none" w:sz="0" w:space="0" w:color="auto"/>
                <w:left w:val="none" w:sz="0" w:space="0" w:color="auto"/>
                <w:bottom w:val="none" w:sz="0" w:space="0" w:color="auto"/>
                <w:right w:val="none" w:sz="0" w:space="0" w:color="auto"/>
              </w:divBdr>
            </w:div>
            <w:div w:id="127594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051370">
      <w:bodyDiv w:val="1"/>
      <w:marLeft w:val="0"/>
      <w:marRight w:val="0"/>
      <w:marTop w:val="0"/>
      <w:marBottom w:val="0"/>
      <w:divBdr>
        <w:top w:val="none" w:sz="0" w:space="0" w:color="auto"/>
        <w:left w:val="none" w:sz="0" w:space="0" w:color="auto"/>
        <w:bottom w:val="none" w:sz="0" w:space="0" w:color="auto"/>
        <w:right w:val="none" w:sz="0" w:space="0" w:color="auto"/>
      </w:divBdr>
    </w:div>
    <w:div w:id="1954705450">
      <w:bodyDiv w:val="1"/>
      <w:marLeft w:val="0"/>
      <w:marRight w:val="0"/>
      <w:marTop w:val="0"/>
      <w:marBottom w:val="0"/>
      <w:divBdr>
        <w:top w:val="none" w:sz="0" w:space="0" w:color="auto"/>
        <w:left w:val="none" w:sz="0" w:space="0" w:color="auto"/>
        <w:bottom w:val="none" w:sz="0" w:space="0" w:color="auto"/>
        <w:right w:val="none" w:sz="0" w:space="0" w:color="auto"/>
      </w:divBdr>
      <w:divsChild>
        <w:div w:id="1768578835">
          <w:marLeft w:val="0"/>
          <w:marRight w:val="0"/>
          <w:marTop w:val="0"/>
          <w:marBottom w:val="0"/>
          <w:divBdr>
            <w:top w:val="none" w:sz="0" w:space="0" w:color="auto"/>
            <w:left w:val="none" w:sz="0" w:space="0" w:color="auto"/>
            <w:bottom w:val="none" w:sz="0" w:space="0" w:color="auto"/>
            <w:right w:val="none" w:sz="0" w:space="0" w:color="auto"/>
          </w:divBdr>
        </w:div>
        <w:div w:id="2110404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pr.northwestern.edu/news/2015/eagly-stereotypes-social-role-theory.html" TargetMode="External"/><Relationship Id="rId21" Type="http://schemas.openxmlformats.org/officeDocument/2006/relationships/hyperlink" Target="https://www.csacentre.org.uk/documents/perpetrators-briefing/" TargetMode="External"/><Relationship Id="rId42" Type="http://schemas.openxmlformats.org/officeDocument/2006/relationships/hyperlink" Target="https://books.google.co.uk/books?hl=en&amp;lr=&amp;id=Oo55AgAAQBAJ&amp;oi=fnd&amp;pg=PA199&amp;dq=defining+stereotypes&amp;ots=FcGO1WobKJ&amp;sig=vbuoQN_l5_iN0iYx5lP5UBf1g_s" TargetMode="External"/><Relationship Id="rId47" Type="http://schemas.openxmlformats.org/officeDocument/2006/relationships/hyperlink" Target="https://www.tandfonline.com/doi/full/10.1080/13552600.2019.1705925.%20Accessed%2029/07/2021" TargetMode="External"/><Relationship Id="rId63" Type="http://schemas.openxmlformats.org/officeDocument/2006/relationships/hyperlink" Target="https://learning.nspcc.org.uk/media/1710/statistics-briefing-child-sexual-abuse.pdf" TargetMode="External"/><Relationship Id="rId68" Type="http://schemas.openxmlformats.org/officeDocument/2006/relationships/hyperlink" Target="https://oneinfour.org.uk/wp-content/uploads/2015/11/Survivors_Voices_Report_November_2015-2.pdf" TargetMode="External"/><Relationship Id="rId84" Type="http://schemas.openxmlformats.org/officeDocument/2006/relationships/hyperlink" Target="https://www.frontiersin.org/articles/10.3389/fpsyt.2021.639341/full" TargetMode="External"/><Relationship Id="rId89" Type="http://schemas.openxmlformats.org/officeDocument/2006/relationships/hyperlink" Target="https://www.gov.uk/government/organisations/her-majestys-prison-and-probation-service/about/research" TargetMode="External"/><Relationship Id="rId16" Type="http://schemas.openxmlformats.org/officeDocument/2006/relationships/hyperlink" Target="https://assets.publishing.service.gov.uk/government/uploads/system/uploads/attachment_data/file/553335/process-evaluation-doc.pdf" TargetMode="External"/><Relationship Id="rId11" Type="http://schemas.openxmlformats.org/officeDocument/2006/relationships/hyperlink" Target="file:///C:\Users\bus-lk\OneDrive%20-%20University%20of%20Wales%20Trinity%20Saint%20David\MA\Attitudes%20towards%20sexual%20offenders.pdf" TargetMode="External"/><Relationship Id="rId32" Type="http://schemas.openxmlformats.org/officeDocument/2006/relationships/hyperlink" Target="https://doi.org/10.1002/jcop.21744" TargetMode="External"/><Relationship Id="rId37" Type="http://schemas.openxmlformats.org/officeDocument/2006/relationships/hyperlink" Target="https://www.bbc.co.uk/news/uk-37701618" TargetMode="External"/><Relationship Id="rId53" Type="http://schemas.openxmlformats.org/officeDocument/2006/relationships/hyperlink" Target="https://doi.org/10.1177%2F1077559520988353" TargetMode="External"/><Relationship Id="rId58" Type="http://schemas.openxmlformats.org/officeDocument/2006/relationships/hyperlink" Target="https://theconversation.com/breaking-the-taboo-will-we-ever-really-be-able-to-talk-about-child-sexual-abuse-26611" TargetMode="External"/><Relationship Id="rId74" Type="http://schemas.openxmlformats.org/officeDocument/2006/relationships/hyperlink" Target="https://dx.doi.org/10.1007%2Fs10508-012-0021-9" TargetMode="External"/><Relationship Id="rId79" Type="http://schemas.openxmlformats.org/officeDocument/2006/relationships/hyperlink" Target="http://dx.doi.org/10.%201348/135532505X68818" TargetMode="External"/><Relationship Id="rId5" Type="http://schemas.openxmlformats.org/officeDocument/2006/relationships/numbering" Target="numbering.xml"/><Relationship Id="rId90" Type="http://schemas.openxmlformats.org/officeDocument/2006/relationships/hyperlink" Target="https://www.gov.uk/government/statistics/proven-reoffending-statistics-october-to-december-2019/proven-reoffending-statistics-october-to-december-2019" TargetMode="External"/><Relationship Id="rId95" Type="http://schemas.openxmlformats.org/officeDocument/2006/relationships/header" Target="header1.xml"/><Relationship Id="Rd1a1d03aefaa4a7b" Type="http://schemas.microsoft.com/office/2019/09/relationships/intelligence" Target="intelligence.xml"/><Relationship Id="rId22" Type="http://schemas.openxmlformats.org/officeDocument/2006/relationships/hyperlink" Target="https://www.app.college.police.uk/app-content/major-investigation-and-public-protection/child-abuse/complex-investigations/" TargetMode="External"/><Relationship Id="rId27" Type="http://schemas.openxmlformats.org/officeDocument/2006/relationships/hyperlink" Target="https://doi.org/10.1016/j.chiabu.2012.11.007" TargetMode="External"/><Relationship Id="rId43" Type="http://schemas.openxmlformats.org/officeDocument/2006/relationships/hyperlink" Target="https://www.csacentre.org.uk/documents/scale-nature-review-evidence-0621/" TargetMode="External"/><Relationship Id="rId48" Type="http://schemas.openxmlformats.org/officeDocument/2006/relationships/hyperlink" Target="https://researchguides.ben.edu/source-evaluation" TargetMode="External"/><Relationship Id="rId64" Type="http://schemas.openxmlformats.org/officeDocument/2006/relationships/hyperlink" Target="https://www.nspcc.org.uk/about-us/news-opinion/2021/facebook-encryption-dangers/" TargetMode="External"/><Relationship Id="rId69" Type="http://schemas.openxmlformats.org/officeDocument/2006/relationships/hyperlink" Target="http://salmapatel.co.uk/academia/theresearch-paradigm-methodology-epistemology-and-ontology-explained-in-simple-language/" TargetMode="External"/><Relationship Id="rId80" Type="http://schemas.openxmlformats.org/officeDocument/2006/relationships/hyperlink" Target="https://doi.org/10.1016/j.avb.%202018.08.002" TargetMode="External"/><Relationship Id="rId85" Type="http://schemas.openxmlformats.org/officeDocument/2006/relationships/hyperlink" Target="https://doi.org/10.1192/bjp.184.5.416" TargetMode="External"/><Relationship Id="rId3" Type="http://schemas.openxmlformats.org/officeDocument/2006/relationships/customXml" Target="../customXml/item3.xml"/><Relationship Id="rId12" Type="http://schemas.openxmlformats.org/officeDocument/2006/relationships/hyperlink" Target="https://journals.sagepub.com/doi/pdf/10.1177/1077559520988353" TargetMode="External"/><Relationship Id="rId17" Type="http://schemas.openxmlformats.org/officeDocument/2006/relationships/hyperlink" Target="https://www.theconversation.com/helping-to-rehabilitate-sex-offenders-is-controversial-but-it-can-prevent-more-abuse-111861" TargetMode="External"/><Relationship Id="rId25" Type="http://schemas.openxmlformats.org/officeDocument/2006/relationships/hyperlink" Target="https://assets.publishing.service.gov.uk/government/uploads/system/uploads/attachment_data/file/942454/Working_together_to_safeguard_children_inter_agency_guidance.pdf" TargetMode="External"/><Relationship Id="rId33" Type="http://schemas.openxmlformats.org/officeDocument/2006/relationships/hyperlink" Target="https://www.crimeandjustice.org.uk/sites/crimeandjustice.org.uk/files/Young_People_who_Sexually_Abuse.pdf" TargetMode="External"/><Relationship Id="rId38" Type="http://schemas.openxmlformats.org/officeDocument/2006/relationships/hyperlink" Target="https://assets.publishing.service.gov.uk/government/uploads/system/uploads/attachment_data/file/973236/Tackling_Child_Sexual_Abuse_Strategy_2021.pdf" TargetMode="External"/><Relationship Id="rId46" Type="http://schemas.openxmlformats.org/officeDocument/2006/relationships/hyperlink" Target="http://dx.doi.org/10.1080/14999013.2008.9914406" TargetMode="External"/><Relationship Id="rId59" Type="http://schemas.openxmlformats.org/officeDocument/2006/relationships/hyperlink" Target="https://www.basw.co.uk/system/files/resources/intra-familial_child_sexual_abuse.pdf" TargetMode="External"/><Relationship Id="rId67" Type="http://schemas.openxmlformats.org/officeDocument/2006/relationships/hyperlink" Target="https://asset-pdf.scinapse.io/prod/1539987097/1539987097.pdf" TargetMode="External"/><Relationship Id="rId20" Type="http://schemas.openxmlformats.org/officeDocument/2006/relationships/hyperlink" Target="https://www.csacentre.org.uk/resources/key-messages/csa-perpetrated-by-adults/." TargetMode="External"/><Relationship Id="rId41" Type="http://schemas.openxmlformats.org/officeDocument/2006/relationships/hyperlink" Target="https://doi.org/10.1111/j.1440-172X.2004.00474.x" TargetMode="External"/><Relationship Id="rId54" Type="http://schemas.openxmlformats.org/officeDocument/2006/relationships/hyperlink" Target="https://www.crimeandjustice.org.uk/sites/crimeandjustice.org.uk/files/PSJ%20244%20July%202019_0.pdf" TargetMode="External"/><Relationship Id="rId62" Type="http://schemas.openxmlformats.org/officeDocument/2006/relationships/hyperlink" Target="https://learning.nspcc.org.uk/media/1033/sexual-abuse-public-health-challenge-evidence-review.pdf" TargetMode="External"/><Relationship Id="rId70" Type="http://schemas.openxmlformats.org/officeDocument/2006/relationships/hyperlink" Target="https://reader.elsevier.com/reader/sd/pii/S0190740920322325?token=D9E67777B6C5DEB863ACF16E2F7AA52BA2E7F9E68D880F798612C8BE3024A1D9B65C2C78D3A9071F71F9310937091849&amp;originRegion=eu-west-1&amp;originCreation=20211113223059" TargetMode="External"/><Relationship Id="rId75" Type="http://schemas.openxmlformats.org/officeDocument/2006/relationships/hyperlink" Target="https://www.swansea.ac.uk/media/Responding-to-CSA.-Report.pdf" TargetMode="External"/><Relationship Id="rId83" Type="http://schemas.openxmlformats.org/officeDocument/2006/relationships/hyperlink" Target="https://doi.org/10.4103/ipj.ipj_38_15" TargetMode="External"/><Relationship Id="rId88" Type="http://schemas.openxmlformats.org/officeDocument/2006/relationships/hyperlink" Target="https://data.justice.gov.uk/prisons" TargetMode="External"/><Relationship Id="rId91" Type="http://schemas.openxmlformats.org/officeDocument/2006/relationships/hyperlink" Target="https://pure.hud.ac.uk/en/publications/rapid-evidence-assessment-quantifying-online-facilitated-child-sexual-abuse.%20Accessed%2029/7/2021"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177/107755904266914" TargetMode="External"/><Relationship Id="rId23" Type="http://schemas.openxmlformats.org/officeDocument/2006/relationships/hyperlink" Target="https://www.psychiatrictimes.com/view/other-me-too-male-sexual-abuse-survivors" TargetMode="External"/><Relationship Id="rId28" Type="http://schemas.openxmlformats.org/officeDocument/2006/relationships/hyperlink" Target="http://dx.doi.org/10.4135/9781452224954.n23" TargetMode="External"/><Relationship Id="rId36" Type="http://schemas.openxmlformats.org/officeDocument/2006/relationships/hyperlink" Target="http://dx.doi.org/10.1111/hojo.12095" TargetMode="External"/><Relationship Id="rId49" Type="http://schemas.openxmlformats.org/officeDocument/2006/relationships/hyperlink" Target="https://www.jstor.org/stable/pdf/2577187.pdf?refreqid=excelsior%3Ac32d7311264dd7f50903c20a7267c5bb" TargetMode="External"/><Relationship Id="rId57" Type="http://schemas.openxmlformats.org/officeDocument/2006/relationships/hyperlink" Target="https://doi.org/10.1177/0891243205277310" TargetMode="External"/><Relationship Id="rId10" Type="http://schemas.openxmlformats.org/officeDocument/2006/relationships/endnotes" Target="endnotes.xml"/><Relationship Id="rId31" Type="http://schemas.openxmlformats.org/officeDocument/2006/relationships/hyperlink" Target="https://doi.org/10.1177%2F1079063208322495" TargetMode="External"/><Relationship Id="rId44" Type="http://schemas.openxmlformats.org/officeDocument/2006/relationships/hyperlink" Target="https://keepkidssafe.org/why-kids-dont-tell-about-sexual-abuse/" TargetMode="External"/><Relationship Id="rId52" Type="http://schemas.openxmlformats.org/officeDocument/2006/relationships/hyperlink" Target="http://msessd.ioe.edu.np/wp-content/uploads/2017/04/Handout4L4pages11-Research-Dilemmas-etc.pdf" TargetMode="External"/><Relationship Id="rId60" Type="http://schemas.openxmlformats.org/officeDocument/2006/relationships/hyperlink" Target="https://assets.publishing.service.gov.uk/government/uploads/system/uploads/attachment_data/file/228744/8619.pdf" TargetMode="External"/><Relationship Id="rId65" Type="http://schemas.openxmlformats.org/officeDocument/2006/relationships/hyperlink" Target="file:///C:\Users\bus-lk\OneDrive%20-%20University%20of%20Wales%20Trinity%20Saint%20David\MA\Child%20sexual%20abuse%20in%20England%20and%20Wales%20year%20ending%20March%202019.pdf" TargetMode="External"/><Relationship Id="rId73" Type="http://schemas.openxmlformats.org/officeDocument/2006/relationships/hyperlink" Target="https://ualr.edu/socialchange/2017/03/01/blog-riddle-social-media/" TargetMode="External"/><Relationship Id="rId78" Type="http://schemas.openxmlformats.org/officeDocument/2006/relationships/hyperlink" Target="https://www.childabuseroyalcommission.gov.au/sites/default/files/final_report_-_volume_4_identifying_and_disclosing_child_sexual_abuse.pdf" TargetMode="External"/><Relationship Id="rId81" Type="http://schemas.openxmlformats.org/officeDocument/2006/relationships/hyperlink" Target="http://dx.doi.org/10.1002/bsl.727" TargetMode="External"/><Relationship Id="rId86" Type="http://schemas.openxmlformats.org/officeDocument/2006/relationships/hyperlink" Target="https://0abb646f-e7c3-4c9e-b37e-d86ac13cfbb3.filesusr.com/ugd/1074f0_bc65d21318414ba8a622a99723fdb2a0.pdf" TargetMode="External"/><Relationship Id="rId94" Type="http://schemas.openxmlformats.org/officeDocument/2006/relationships/hyperlink" Target="https://doi.org/10.1177%2F1741659016674044"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dx.doi.org/10.1177%2F1524838017697312" TargetMode="External"/><Relationship Id="rId18" Type="http://schemas.openxmlformats.org/officeDocument/2006/relationships/hyperlink" Target="https://www.justiceinnovation.org/publications/youth-diversion-evidence-and-practice-briefing-minimising-labelling" TargetMode="External"/><Relationship Id="rId39" Type="http://schemas.openxmlformats.org/officeDocument/2006/relationships/hyperlink" Target="https://www.iicsa.org.uk/key-documents/5369/view/interim-report-a-summary.pdf" TargetMode="External"/><Relationship Id="rId34" Type="http://schemas.openxmlformats.org/officeDocument/2006/relationships/hyperlink" Target="https://tce.researchinpractice.org.uk/wp-content/uploads/2020/05/children_and_young_people_with_harmful_sexual_behaviours_research_review_2014.pdf" TargetMode="External"/><Relationship Id="rId50" Type="http://schemas.openxmlformats.org/officeDocument/2006/relationships/hyperlink" Target="https://phys.org/news/2021-11-young-children-survivors-sexual-abuse.html" TargetMode="External"/><Relationship Id="rId55" Type="http://schemas.openxmlformats.org/officeDocument/2006/relationships/hyperlink" Target="file:///C:\Users\bus-lk\OneDrive%20-%20University%20of%20Wales%20Trinity%20Saint%20David\MA\journey-to-justice-full.pdf" TargetMode="External"/><Relationship Id="rId76" Type="http://schemas.openxmlformats.org/officeDocument/2006/relationships/hyperlink" Target="https://www.mcleanhospital.org/video/lecture-stigma-and-male-childhood-sexual-abuse" TargetMode="External"/><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www.prisonreformtrust.org.uk/Portals/0/Documents/Women/Why%20women%202021%20briefing%20FINAL.pdf" TargetMode="External"/><Relationship Id="rId92" Type="http://schemas.openxmlformats.org/officeDocument/2006/relationships/hyperlink" Target="http://journals.sagepub.com/doi/pdf/10.1177/0886260517712273" TargetMode="External"/><Relationship Id="rId2" Type="http://schemas.openxmlformats.org/officeDocument/2006/relationships/customXml" Target="../customXml/item2.xml"/><Relationship Id="rId29" Type="http://schemas.openxmlformats.org/officeDocument/2006/relationships/hyperlink" Target="http://unh.edu/ccrc/pdf/CV192.pdf" TargetMode="External"/><Relationship Id="rId24" Type="http://schemas.openxmlformats.org/officeDocument/2006/relationships/hyperlink" Target="https://www.cps.gov.uk/legal-guidance/child-sexual-abuse-guidelines-prosecuting-cases-child-sexual-abuse" TargetMode="External"/><Relationship Id="rId40" Type="http://schemas.openxmlformats.org/officeDocument/2006/relationships/hyperlink" Target="https://barrowcadbury.org.uk/wp-content/uploads/2015/02/Inquest-Report_finalversion_Online.pdf" TargetMode="External"/><Relationship Id="rId45" Type="http://schemas.openxmlformats.org/officeDocument/2006/relationships/hyperlink" Target="https://doi.org/10.1037/1524-9220.6.3.169" TargetMode="External"/><Relationship Id="rId66" Type="http://schemas.openxmlformats.org/officeDocument/2006/relationships/hyperlink" Target="https://www.ons.gov.uk/peoplepopulationandcommunity/crimeandjustice/bulletins/childabuseinenglandandwales/march2020" TargetMode="External"/><Relationship Id="rId87" Type="http://schemas.openxmlformats.org/officeDocument/2006/relationships/hyperlink" Target="https://www.d2l.org/wp-content/uploads/2016/10/ChildSexualAbuseDisclosurePaper_20160217_v.1.pdf" TargetMode="External"/><Relationship Id="rId61" Type="http://schemas.openxmlformats.org/officeDocument/2006/relationships/hyperlink" Target="https://www.jstor.org/stable/pdf/10.1086/592810.pdf?ab_segments=0%2Fbasic_search_gsv2%2Fcontrol&amp;refreqid=fastly-default%3Afe00f58882fa3b847cac60a275236e98" TargetMode="External"/><Relationship Id="rId82" Type="http://schemas.openxmlformats.org/officeDocument/2006/relationships/hyperlink" Target="http://content.time.com/time/health/article/0,8599,1863650,00.html" TargetMode="External"/><Relationship Id="rId19" Type="http://schemas.openxmlformats.org/officeDocument/2006/relationships/hyperlink" Target="http://www.nationalcrimeagency.gov.uk/news-listings/506-weprotect-summit" TargetMode="External"/><Relationship Id="rId14" Type="http://schemas.openxmlformats.org/officeDocument/2006/relationships/hyperlink" Target="https://www.sciencedirect.com/science/article/pii/S0145213419304880?via%3Dihub" TargetMode="External"/><Relationship Id="rId30" Type="http://schemas.openxmlformats.org/officeDocument/2006/relationships/hyperlink" Target="https://www.iicsa.org.uk/key-documents/1534/view/iicsa-impacts-child-sexual-abuse-rapid-evidence-assessment-full-report-english.pdf" TargetMode="External"/><Relationship Id="rId35" Type="http://schemas.openxmlformats.org/officeDocument/2006/relationships/hyperlink" Target="http://dx.doi.org/10.1080/13552600.2016.1250963" TargetMode="External"/><Relationship Id="rId56" Type="http://schemas.openxmlformats.org/officeDocument/2006/relationships/hyperlink" Target="https://journals.sagepub.com/doi/10.1177/1524838017738726" TargetMode="External"/><Relationship Id="rId77" Type="http://schemas.openxmlformats.org/officeDocument/2006/relationships/hyperlink" Target="https://www.scielo.br/j/ape/a/z7zZ4Z4GwYV6FR7S9FHTByr/?lang=en&amp;format=pdf" TargetMode="External"/><Relationship Id="rId8" Type="http://schemas.openxmlformats.org/officeDocument/2006/relationships/webSettings" Target="webSettings.xml"/><Relationship Id="rId51" Type="http://schemas.openxmlformats.org/officeDocument/2006/relationships/hyperlink" Target="http://vawnet.org/sites/default/files/materials/files/2016-09/AR_RuralSA.pdf" TargetMode="External"/><Relationship Id="rId72" Type="http://schemas.openxmlformats.org/officeDocument/2006/relationships/hyperlink" Target="https://doi.org/10.1016/0145-2134(93)90060-I" TargetMode="External"/><Relationship Id="rId93" Type="http://schemas.openxmlformats.org/officeDocument/2006/relationships/hyperlink" Target="https://hydra.hull.ac.uk/assets/hull:16593a/content" TargetMode="Externa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2" ma:contentTypeDescription="Create a new document." ma:contentTypeScope="" ma:versionID="de79269bd1dd121553f2966fe828cb99">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42e0c34f72d1fdc386548472d0ad09c1"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425CC-EFDE-4BD6-91F4-C3A5CDBD5BB1}">
  <ds:schemaRefs>
    <ds:schemaRef ds:uri="http://schemas.microsoft.com/sharepoint/v3/contenttype/forms"/>
  </ds:schemaRefs>
</ds:datastoreItem>
</file>

<file path=customXml/itemProps2.xml><?xml version="1.0" encoding="utf-8"?>
<ds:datastoreItem xmlns:ds="http://schemas.openxmlformats.org/officeDocument/2006/customXml" ds:itemID="{7B83A306-7448-4311-882A-A1DA844B514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BA8A58C-F842-44A1-AB3A-433FEC1ED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C6AE6E-395C-4826-AEE8-7E34A71C7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29058</Words>
  <Characters>165632</Characters>
  <Application>Microsoft Office Word</Application>
  <DocSecurity>0</DocSecurity>
  <Lines>1380</Lines>
  <Paragraphs>388</Paragraphs>
  <ScaleCrop>false</ScaleCrop>
  <Company/>
  <LinksUpToDate>false</LinksUpToDate>
  <CharactersWithSpaces>194302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861</cp:revision>
  <dcterms:created xsi:type="dcterms:W3CDTF">2021-11-28T22:47:00Z</dcterms:created>
  <dcterms:modified xsi:type="dcterms:W3CDTF">2021-12-08T14:04:00Z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0x01010046B50BAC41BAE948A38BCAD237642ECD</vt:lpwstr>
  </property>
</Properties>
</file>