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3C02E" w14:textId="3DFC88B3" w:rsidR="00B8222E" w:rsidRPr="00296033" w:rsidRDefault="009E65DA" w:rsidP="00C66C46">
      <w:pPr>
        <w:tabs>
          <w:tab w:val="left" w:pos="2733"/>
        </w:tabs>
        <w:spacing w:line="336" w:lineRule="auto"/>
        <w:jc w:val="center"/>
        <w:rPr>
          <w:rFonts w:cs="Arial"/>
          <w:b/>
          <w:bCs/>
          <w:color w:val="000000" w:themeColor="text1"/>
          <w:sz w:val="28"/>
          <w:szCs w:val="28"/>
        </w:rPr>
      </w:pPr>
      <w:r>
        <w:rPr>
          <w:rFonts w:cs="Arial"/>
          <w:b/>
          <w:bCs/>
          <w:color w:val="000000"/>
          <w:sz w:val="28"/>
          <w:szCs w:val="28"/>
          <w:shd w:val="clear" w:color="auto" w:fill="FFFFFF"/>
        </w:rPr>
        <w:t>E</w:t>
      </w:r>
      <w:r w:rsidR="006E061B">
        <w:rPr>
          <w:rFonts w:cs="Arial"/>
          <w:b/>
          <w:bCs/>
          <w:color w:val="000000"/>
          <w:sz w:val="28"/>
          <w:szCs w:val="28"/>
          <w:shd w:val="clear" w:color="auto" w:fill="FFFFFF"/>
        </w:rPr>
        <w:t>nabling e</w:t>
      </w:r>
      <w:r w:rsidR="00862FA8">
        <w:rPr>
          <w:rFonts w:cs="Arial"/>
          <w:b/>
          <w:bCs/>
          <w:color w:val="000000"/>
          <w:sz w:val="28"/>
          <w:szCs w:val="28"/>
          <w:shd w:val="clear" w:color="auto" w:fill="FFFFFF"/>
        </w:rPr>
        <w:t xml:space="preserve">ffective inter-disciplinary working </w:t>
      </w:r>
      <w:r w:rsidR="00297519">
        <w:rPr>
          <w:rFonts w:cs="Arial"/>
          <w:b/>
          <w:bCs/>
          <w:color w:val="000000"/>
          <w:sz w:val="28"/>
          <w:szCs w:val="28"/>
          <w:shd w:val="clear" w:color="auto" w:fill="FFFFFF"/>
        </w:rPr>
        <w:t>during</w:t>
      </w:r>
      <w:r w:rsidR="00D81010">
        <w:rPr>
          <w:rFonts w:cs="Arial"/>
          <w:b/>
          <w:bCs/>
          <w:color w:val="000000"/>
          <w:sz w:val="28"/>
          <w:szCs w:val="28"/>
          <w:shd w:val="clear" w:color="auto" w:fill="FFFFFF"/>
        </w:rPr>
        <w:t xml:space="preserve"> the design and development of </w:t>
      </w:r>
      <w:r w:rsidR="00B8222E" w:rsidRPr="00296033">
        <w:rPr>
          <w:rFonts w:cs="Arial"/>
          <w:b/>
          <w:bCs/>
          <w:color w:val="000000"/>
          <w:sz w:val="28"/>
          <w:szCs w:val="28"/>
          <w:shd w:val="clear" w:color="auto" w:fill="FFFFFF"/>
        </w:rPr>
        <w:t xml:space="preserve">a digital app </w:t>
      </w:r>
      <w:r w:rsidR="00D81010">
        <w:rPr>
          <w:rFonts w:cs="Arial"/>
          <w:b/>
          <w:bCs/>
          <w:color w:val="000000"/>
          <w:sz w:val="28"/>
          <w:szCs w:val="28"/>
          <w:shd w:val="clear" w:color="auto" w:fill="FFFFFF"/>
        </w:rPr>
        <w:t>for</w:t>
      </w:r>
      <w:r w:rsidR="00B8222E" w:rsidRPr="00296033">
        <w:rPr>
          <w:rFonts w:cs="Arial"/>
          <w:b/>
          <w:bCs/>
          <w:color w:val="000000"/>
          <w:sz w:val="28"/>
          <w:szCs w:val="28"/>
          <w:shd w:val="clear" w:color="auto" w:fill="FFFFFF"/>
        </w:rPr>
        <w:t xml:space="preserve"> the Children’s Speech and Language Therapy service.</w:t>
      </w:r>
    </w:p>
    <w:p w14:paraId="569FE3B0" w14:textId="77777777" w:rsidR="00454241" w:rsidRPr="00296033" w:rsidRDefault="00454241" w:rsidP="00D51343">
      <w:pPr>
        <w:spacing w:line="360" w:lineRule="auto"/>
        <w:rPr>
          <w:rFonts w:cs="Arial"/>
          <w:b/>
          <w:bCs/>
          <w:color w:val="000000" w:themeColor="text1"/>
          <w:sz w:val="24"/>
          <w:szCs w:val="24"/>
        </w:rPr>
      </w:pPr>
    </w:p>
    <w:p w14:paraId="32FC9976" w14:textId="6010DF05" w:rsidR="006F13A6" w:rsidRPr="00385D21" w:rsidRDefault="006A2FAD" w:rsidP="00BE463A">
      <w:pPr>
        <w:spacing w:line="360" w:lineRule="auto"/>
        <w:jc w:val="both"/>
        <w:rPr>
          <w:rFonts w:cs="Arial"/>
          <w:b/>
          <w:bCs/>
          <w:color w:val="000000" w:themeColor="text1"/>
          <w:sz w:val="28"/>
          <w:szCs w:val="28"/>
        </w:rPr>
      </w:pPr>
      <w:r w:rsidRPr="006A2FAD">
        <w:rPr>
          <w:rFonts w:cs="Arial"/>
          <w:b/>
          <w:bCs/>
          <w:color w:val="000000" w:themeColor="text1"/>
          <w:sz w:val="28"/>
          <w:szCs w:val="28"/>
        </w:rPr>
        <w:t>Introduction</w:t>
      </w:r>
    </w:p>
    <w:p w14:paraId="5F91B924" w14:textId="29857A6F" w:rsidR="00BE463A" w:rsidRDefault="006178E9" w:rsidP="00BE463A">
      <w:pPr>
        <w:spacing w:line="360" w:lineRule="auto"/>
        <w:jc w:val="both"/>
        <w:rPr>
          <w:rFonts w:cs="Arial"/>
          <w:color w:val="000000" w:themeColor="text1"/>
          <w:sz w:val="24"/>
          <w:szCs w:val="24"/>
        </w:rPr>
      </w:pPr>
      <w:r>
        <w:rPr>
          <w:rFonts w:cs="Arial"/>
          <w:color w:val="000000" w:themeColor="text1"/>
          <w:sz w:val="24"/>
          <w:szCs w:val="24"/>
        </w:rPr>
        <w:t xml:space="preserve">Effective inter-disciplinary working in the design of digital technology is essential to enable a product to be developed on time, within budget, </w:t>
      </w:r>
      <w:r w:rsidR="00776FE5">
        <w:rPr>
          <w:rFonts w:cs="Arial"/>
          <w:color w:val="000000" w:themeColor="text1"/>
          <w:sz w:val="24"/>
          <w:szCs w:val="24"/>
        </w:rPr>
        <w:t xml:space="preserve">that </w:t>
      </w:r>
      <w:r>
        <w:rPr>
          <w:rFonts w:cs="Arial"/>
          <w:color w:val="000000" w:themeColor="text1"/>
          <w:sz w:val="24"/>
          <w:szCs w:val="24"/>
        </w:rPr>
        <w:t xml:space="preserve">fulfils specification requirements, and is simple and intuitive for the end user to </w:t>
      </w:r>
      <w:r w:rsidR="000B7EF9">
        <w:rPr>
          <w:rFonts w:cs="Arial"/>
          <w:color w:val="000000" w:themeColor="text1"/>
          <w:sz w:val="24"/>
          <w:szCs w:val="24"/>
        </w:rPr>
        <w:t>use</w:t>
      </w:r>
      <w:r>
        <w:rPr>
          <w:rFonts w:cs="Arial"/>
          <w:color w:val="000000" w:themeColor="text1"/>
          <w:sz w:val="24"/>
          <w:szCs w:val="24"/>
        </w:rPr>
        <w:t xml:space="preserve">. </w:t>
      </w:r>
      <w:r w:rsidR="00BE463A">
        <w:rPr>
          <w:rFonts w:cs="Arial"/>
          <w:color w:val="000000" w:themeColor="text1"/>
          <w:sz w:val="24"/>
          <w:szCs w:val="24"/>
        </w:rPr>
        <w:t xml:space="preserve">The involvement of end users in co-design and co-production processes has been emphasised as </w:t>
      </w:r>
      <w:r w:rsidR="00521454">
        <w:rPr>
          <w:rFonts w:cs="Arial"/>
          <w:color w:val="000000" w:themeColor="text1"/>
          <w:sz w:val="24"/>
          <w:szCs w:val="24"/>
        </w:rPr>
        <w:t>significant</w:t>
      </w:r>
      <w:r w:rsidR="00BE463A">
        <w:rPr>
          <w:rFonts w:cs="Arial"/>
          <w:color w:val="000000" w:themeColor="text1"/>
          <w:sz w:val="24"/>
          <w:szCs w:val="24"/>
        </w:rPr>
        <w:t xml:space="preserve"> in the acceptance </w:t>
      </w:r>
      <w:r w:rsidR="00F12DA4">
        <w:rPr>
          <w:rFonts w:cs="Arial"/>
          <w:color w:val="000000" w:themeColor="text1"/>
          <w:sz w:val="24"/>
          <w:szCs w:val="24"/>
        </w:rPr>
        <w:t xml:space="preserve">and </w:t>
      </w:r>
      <w:r w:rsidR="009C36C7">
        <w:rPr>
          <w:rFonts w:cs="Arial"/>
          <w:color w:val="000000" w:themeColor="text1"/>
          <w:sz w:val="24"/>
          <w:szCs w:val="24"/>
        </w:rPr>
        <w:t>adoption</w:t>
      </w:r>
      <w:r w:rsidR="00BE463A">
        <w:rPr>
          <w:rFonts w:cs="Arial"/>
          <w:color w:val="000000" w:themeColor="text1"/>
          <w:sz w:val="24"/>
          <w:szCs w:val="24"/>
        </w:rPr>
        <w:t xml:space="preserve"> of new systems (</w:t>
      </w:r>
      <w:proofErr w:type="spellStart"/>
      <w:r w:rsidR="00C2399D">
        <w:rPr>
          <w:rFonts w:cs="Arial"/>
          <w:color w:val="000000" w:themeColor="text1"/>
          <w:sz w:val="24"/>
          <w:szCs w:val="24"/>
        </w:rPr>
        <w:t>Topol</w:t>
      </w:r>
      <w:proofErr w:type="spellEnd"/>
      <w:r w:rsidR="00C2399D">
        <w:rPr>
          <w:rFonts w:cs="Arial"/>
          <w:color w:val="000000" w:themeColor="text1"/>
          <w:sz w:val="24"/>
          <w:szCs w:val="24"/>
        </w:rPr>
        <w:t>, 2019</w:t>
      </w:r>
      <w:r w:rsidR="00C450A7">
        <w:rPr>
          <w:rFonts w:cs="Arial"/>
          <w:color w:val="000000" w:themeColor="text1"/>
          <w:sz w:val="24"/>
          <w:szCs w:val="24"/>
        </w:rPr>
        <w:t>, p55</w:t>
      </w:r>
      <w:r w:rsidR="00BE463A">
        <w:rPr>
          <w:rFonts w:cs="Arial"/>
          <w:color w:val="000000" w:themeColor="text1"/>
          <w:sz w:val="24"/>
          <w:szCs w:val="24"/>
        </w:rPr>
        <w:t>)</w:t>
      </w:r>
      <w:r w:rsidR="004E707D">
        <w:rPr>
          <w:rFonts w:cs="Arial"/>
          <w:color w:val="000000" w:themeColor="text1"/>
          <w:sz w:val="24"/>
          <w:szCs w:val="24"/>
        </w:rPr>
        <w:t>, however</w:t>
      </w:r>
      <w:r w:rsidR="00490AF6">
        <w:rPr>
          <w:rFonts w:cs="Arial"/>
          <w:color w:val="000000" w:themeColor="text1"/>
          <w:sz w:val="24"/>
          <w:szCs w:val="24"/>
        </w:rPr>
        <w:t xml:space="preserve"> few studies detail the </w:t>
      </w:r>
      <w:r w:rsidR="00D053C2">
        <w:rPr>
          <w:rFonts w:cs="Arial"/>
          <w:color w:val="000000" w:themeColor="text1"/>
          <w:sz w:val="24"/>
          <w:szCs w:val="24"/>
        </w:rPr>
        <w:t xml:space="preserve">methods used to </w:t>
      </w:r>
      <w:r w:rsidR="009439C6">
        <w:rPr>
          <w:rFonts w:cs="Arial"/>
          <w:color w:val="000000" w:themeColor="text1"/>
          <w:sz w:val="24"/>
          <w:szCs w:val="24"/>
        </w:rPr>
        <w:t>enable effective inter-disciplinary working</w:t>
      </w:r>
      <w:r w:rsidR="00C2399D">
        <w:rPr>
          <w:rFonts w:cs="Arial"/>
          <w:color w:val="000000" w:themeColor="text1"/>
          <w:sz w:val="24"/>
          <w:szCs w:val="24"/>
        </w:rPr>
        <w:t xml:space="preserve"> (</w:t>
      </w:r>
      <w:r w:rsidR="007556E6">
        <w:rPr>
          <w:rFonts w:cs="Arial"/>
          <w:color w:val="000000" w:themeColor="text1"/>
          <w:sz w:val="24"/>
          <w:szCs w:val="24"/>
        </w:rPr>
        <w:t xml:space="preserve">Robertson, </w:t>
      </w:r>
      <w:proofErr w:type="gramStart"/>
      <w:r w:rsidR="007556E6">
        <w:rPr>
          <w:rFonts w:cs="Arial"/>
          <w:color w:val="000000" w:themeColor="text1"/>
          <w:sz w:val="24"/>
          <w:szCs w:val="24"/>
        </w:rPr>
        <w:t>Martin</w:t>
      </w:r>
      <w:proofErr w:type="gramEnd"/>
      <w:r w:rsidR="007556E6">
        <w:rPr>
          <w:rFonts w:cs="Arial"/>
          <w:color w:val="000000" w:themeColor="text1"/>
          <w:sz w:val="24"/>
          <w:szCs w:val="24"/>
        </w:rPr>
        <w:t xml:space="preserve"> and Singer</w:t>
      </w:r>
      <w:r w:rsidR="00051162">
        <w:rPr>
          <w:rFonts w:cs="Arial"/>
          <w:color w:val="000000" w:themeColor="text1"/>
          <w:sz w:val="24"/>
          <w:szCs w:val="24"/>
        </w:rPr>
        <w:t>, 2003)</w:t>
      </w:r>
      <w:r w:rsidR="00BE463A">
        <w:rPr>
          <w:rFonts w:cs="Arial"/>
          <w:color w:val="000000" w:themeColor="text1"/>
          <w:sz w:val="24"/>
          <w:szCs w:val="24"/>
        </w:rPr>
        <w:t xml:space="preserve">. </w:t>
      </w:r>
      <w:r w:rsidR="009439C6">
        <w:rPr>
          <w:rFonts w:cs="Arial"/>
          <w:color w:val="000000" w:themeColor="text1"/>
          <w:sz w:val="24"/>
          <w:szCs w:val="24"/>
        </w:rPr>
        <w:t>As</w:t>
      </w:r>
      <w:r w:rsidR="00BB074F">
        <w:rPr>
          <w:rFonts w:cs="Arial"/>
          <w:color w:val="000000" w:themeColor="text1"/>
          <w:sz w:val="24"/>
          <w:szCs w:val="24"/>
        </w:rPr>
        <w:t xml:space="preserve"> </w:t>
      </w:r>
      <w:r w:rsidR="004A5FD7">
        <w:rPr>
          <w:rFonts w:cs="Arial"/>
          <w:color w:val="000000" w:themeColor="text1"/>
          <w:sz w:val="24"/>
          <w:szCs w:val="24"/>
        </w:rPr>
        <w:t>the range of stakeholders</w:t>
      </w:r>
      <w:r w:rsidR="00181743">
        <w:rPr>
          <w:rFonts w:cs="Arial"/>
          <w:color w:val="000000" w:themeColor="text1"/>
          <w:sz w:val="24"/>
          <w:szCs w:val="24"/>
        </w:rPr>
        <w:t xml:space="preserve"> </w:t>
      </w:r>
      <w:r w:rsidR="00B215E3">
        <w:rPr>
          <w:rFonts w:cs="Arial"/>
          <w:color w:val="000000" w:themeColor="text1"/>
          <w:sz w:val="24"/>
          <w:szCs w:val="24"/>
        </w:rPr>
        <w:t xml:space="preserve">and the number of teams involved in the process increases, balancing the needs and wants of all those involved becomes increasingly challenging. </w:t>
      </w:r>
    </w:p>
    <w:p w14:paraId="3242CFF8" w14:textId="77777777" w:rsidR="00351FF8" w:rsidRDefault="00351FF8" w:rsidP="00BE463A">
      <w:pPr>
        <w:spacing w:line="360" w:lineRule="auto"/>
        <w:jc w:val="both"/>
        <w:rPr>
          <w:rFonts w:cs="Arial"/>
          <w:color w:val="000000" w:themeColor="text1"/>
          <w:sz w:val="24"/>
          <w:szCs w:val="24"/>
        </w:rPr>
      </w:pPr>
    </w:p>
    <w:p w14:paraId="114B003C" w14:textId="6D0E9ABA" w:rsidR="00D758E2" w:rsidRDefault="004C0D1E" w:rsidP="004C0D1E">
      <w:pPr>
        <w:spacing w:line="360" w:lineRule="auto"/>
        <w:jc w:val="both"/>
        <w:rPr>
          <w:rFonts w:cs="Arial"/>
          <w:color w:val="000000" w:themeColor="text1"/>
          <w:sz w:val="24"/>
          <w:szCs w:val="24"/>
        </w:rPr>
      </w:pPr>
      <w:r w:rsidRPr="00296033">
        <w:rPr>
          <w:rFonts w:cs="Arial"/>
          <w:color w:val="000000" w:themeColor="text1"/>
          <w:sz w:val="24"/>
          <w:szCs w:val="24"/>
        </w:rPr>
        <w:t xml:space="preserve">The </w:t>
      </w:r>
      <w:r>
        <w:rPr>
          <w:rFonts w:cs="Arial"/>
          <w:color w:val="000000" w:themeColor="text1"/>
          <w:sz w:val="24"/>
          <w:szCs w:val="24"/>
        </w:rPr>
        <w:t xml:space="preserve">development of an app for the </w:t>
      </w:r>
      <w:r w:rsidRPr="00296033">
        <w:rPr>
          <w:rFonts w:cs="Arial"/>
          <w:color w:val="000000" w:themeColor="text1"/>
          <w:sz w:val="24"/>
          <w:szCs w:val="24"/>
        </w:rPr>
        <w:t xml:space="preserve">Cardiff and Vale </w:t>
      </w:r>
      <w:r>
        <w:rPr>
          <w:rFonts w:cs="Arial"/>
          <w:color w:val="000000" w:themeColor="text1"/>
          <w:sz w:val="24"/>
          <w:szCs w:val="24"/>
        </w:rPr>
        <w:t xml:space="preserve">University Health Board (UHB) </w:t>
      </w:r>
      <w:r w:rsidRPr="00296033">
        <w:rPr>
          <w:rFonts w:cs="Arial"/>
          <w:color w:val="000000" w:themeColor="text1"/>
          <w:sz w:val="24"/>
          <w:szCs w:val="24"/>
        </w:rPr>
        <w:t>Children’s Speech and Language Therapy (CSLT) service</w:t>
      </w:r>
      <w:r w:rsidR="002540BD">
        <w:rPr>
          <w:rFonts w:cs="Arial"/>
          <w:color w:val="000000" w:themeColor="text1"/>
          <w:sz w:val="24"/>
          <w:szCs w:val="24"/>
        </w:rPr>
        <w:t xml:space="preserve"> is </w:t>
      </w:r>
      <w:r w:rsidR="009E4A68">
        <w:rPr>
          <w:rFonts w:cs="Arial"/>
          <w:color w:val="000000" w:themeColor="text1"/>
          <w:sz w:val="24"/>
          <w:szCs w:val="24"/>
        </w:rPr>
        <w:t>a potential</w:t>
      </w:r>
      <w:r w:rsidR="002540BD">
        <w:rPr>
          <w:rFonts w:cs="Arial"/>
          <w:color w:val="000000" w:themeColor="text1"/>
          <w:sz w:val="24"/>
          <w:szCs w:val="24"/>
        </w:rPr>
        <w:t xml:space="preserve"> </w:t>
      </w:r>
      <w:r w:rsidR="00385F67">
        <w:rPr>
          <w:rFonts w:cs="Arial"/>
          <w:color w:val="000000" w:themeColor="text1"/>
          <w:sz w:val="24"/>
          <w:szCs w:val="24"/>
        </w:rPr>
        <w:t>solution</w:t>
      </w:r>
      <w:r w:rsidR="001564F7">
        <w:rPr>
          <w:rFonts w:cs="Arial"/>
          <w:color w:val="000000" w:themeColor="text1"/>
          <w:sz w:val="24"/>
          <w:szCs w:val="24"/>
        </w:rPr>
        <w:t xml:space="preserve"> I proposed</w:t>
      </w:r>
      <w:r w:rsidR="00385F67">
        <w:rPr>
          <w:rFonts w:cs="Arial"/>
          <w:color w:val="000000" w:themeColor="text1"/>
          <w:sz w:val="24"/>
          <w:szCs w:val="24"/>
        </w:rPr>
        <w:t xml:space="preserve"> to </w:t>
      </w:r>
      <w:r w:rsidR="004C3BB6">
        <w:rPr>
          <w:rFonts w:cs="Arial"/>
          <w:color w:val="000000" w:themeColor="text1"/>
          <w:sz w:val="24"/>
          <w:szCs w:val="24"/>
        </w:rPr>
        <w:t>facilitate</w:t>
      </w:r>
      <w:r w:rsidR="00385F67">
        <w:rPr>
          <w:rFonts w:cs="Arial"/>
          <w:color w:val="000000" w:themeColor="text1"/>
          <w:sz w:val="24"/>
          <w:szCs w:val="24"/>
        </w:rPr>
        <w:t xml:space="preserve"> easier two-way communication between CSLT service users</w:t>
      </w:r>
      <w:r w:rsidR="00655E0B">
        <w:rPr>
          <w:rFonts w:cs="Arial"/>
          <w:color w:val="000000" w:themeColor="text1"/>
          <w:sz w:val="24"/>
          <w:szCs w:val="24"/>
        </w:rPr>
        <w:t xml:space="preserve"> (families of children know to the CSLT service)</w:t>
      </w:r>
      <w:r w:rsidR="00385F67">
        <w:rPr>
          <w:rFonts w:cs="Arial"/>
          <w:color w:val="000000" w:themeColor="text1"/>
          <w:sz w:val="24"/>
          <w:szCs w:val="24"/>
        </w:rPr>
        <w:t xml:space="preserve"> and therapists</w:t>
      </w:r>
      <w:r w:rsidR="00E61E43">
        <w:rPr>
          <w:rFonts w:cs="Arial"/>
          <w:color w:val="000000" w:themeColor="text1"/>
          <w:sz w:val="24"/>
          <w:szCs w:val="24"/>
        </w:rPr>
        <w:t xml:space="preserve"> (Curwood, 2022</w:t>
      </w:r>
      <w:r w:rsidR="00E95916">
        <w:rPr>
          <w:rFonts w:cs="Arial"/>
          <w:color w:val="000000" w:themeColor="text1"/>
          <w:sz w:val="24"/>
          <w:szCs w:val="24"/>
        </w:rPr>
        <w:t>, p</w:t>
      </w:r>
      <w:r w:rsidR="004D1437">
        <w:rPr>
          <w:rFonts w:cs="Arial"/>
          <w:color w:val="000000" w:themeColor="text1"/>
          <w:sz w:val="24"/>
          <w:szCs w:val="24"/>
        </w:rPr>
        <w:t>3</w:t>
      </w:r>
      <w:r w:rsidR="00E61E43">
        <w:rPr>
          <w:rFonts w:cs="Arial"/>
          <w:color w:val="000000" w:themeColor="text1"/>
          <w:sz w:val="24"/>
          <w:szCs w:val="24"/>
        </w:rPr>
        <w:t>)</w:t>
      </w:r>
      <w:r w:rsidR="00385F67">
        <w:rPr>
          <w:rFonts w:cs="Arial"/>
          <w:color w:val="000000" w:themeColor="text1"/>
          <w:sz w:val="24"/>
          <w:szCs w:val="24"/>
        </w:rPr>
        <w:t xml:space="preserve">. </w:t>
      </w:r>
      <w:r w:rsidR="0027243D">
        <w:rPr>
          <w:rFonts w:cs="Arial"/>
          <w:color w:val="000000" w:themeColor="text1"/>
          <w:sz w:val="24"/>
          <w:szCs w:val="24"/>
        </w:rPr>
        <w:t>I</w:t>
      </w:r>
      <w:r w:rsidR="0010388B">
        <w:rPr>
          <w:rFonts w:cs="Arial"/>
          <w:color w:val="000000" w:themeColor="text1"/>
          <w:sz w:val="24"/>
          <w:szCs w:val="24"/>
        </w:rPr>
        <w:t xml:space="preserve"> suggested that</w:t>
      </w:r>
      <w:r w:rsidR="00560D01">
        <w:rPr>
          <w:rFonts w:cs="Arial"/>
          <w:color w:val="000000" w:themeColor="text1"/>
          <w:sz w:val="24"/>
          <w:szCs w:val="24"/>
        </w:rPr>
        <w:t xml:space="preserve"> </w:t>
      </w:r>
      <w:r w:rsidR="00730A81">
        <w:rPr>
          <w:rFonts w:cs="Arial"/>
          <w:color w:val="000000" w:themeColor="text1"/>
          <w:sz w:val="24"/>
          <w:szCs w:val="24"/>
        </w:rPr>
        <w:t>e</w:t>
      </w:r>
      <w:r w:rsidR="00385F67">
        <w:rPr>
          <w:rFonts w:cs="Arial"/>
          <w:color w:val="000000" w:themeColor="text1"/>
          <w:sz w:val="24"/>
          <w:szCs w:val="24"/>
        </w:rPr>
        <w:t xml:space="preserve">nabling </w:t>
      </w:r>
      <w:r w:rsidR="00655E0B">
        <w:rPr>
          <w:rFonts w:cs="Arial"/>
          <w:color w:val="000000" w:themeColor="text1"/>
          <w:sz w:val="24"/>
          <w:szCs w:val="24"/>
        </w:rPr>
        <w:t xml:space="preserve">service users to initiate contact with the CSLT service more easily </w:t>
      </w:r>
      <w:r w:rsidR="00A1318E">
        <w:rPr>
          <w:rFonts w:cs="Arial"/>
          <w:color w:val="000000" w:themeColor="text1"/>
          <w:sz w:val="24"/>
          <w:szCs w:val="24"/>
        </w:rPr>
        <w:t>will</w:t>
      </w:r>
      <w:r w:rsidR="0073391E">
        <w:rPr>
          <w:rFonts w:cs="Arial"/>
          <w:color w:val="000000" w:themeColor="text1"/>
          <w:sz w:val="24"/>
          <w:szCs w:val="24"/>
        </w:rPr>
        <w:t xml:space="preserve"> </w:t>
      </w:r>
      <w:r w:rsidR="00BA0ED5">
        <w:rPr>
          <w:rFonts w:cs="Arial"/>
          <w:color w:val="000000" w:themeColor="text1"/>
          <w:sz w:val="24"/>
          <w:szCs w:val="24"/>
        </w:rPr>
        <w:t xml:space="preserve">lead to </w:t>
      </w:r>
      <w:r w:rsidR="0073391E">
        <w:rPr>
          <w:rFonts w:cs="Arial"/>
          <w:color w:val="000000" w:themeColor="text1"/>
          <w:sz w:val="24"/>
          <w:szCs w:val="24"/>
        </w:rPr>
        <w:t>improve</w:t>
      </w:r>
      <w:r w:rsidR="00BA0ED5">
        <w:rPr>
          <w:rFonts w:cs="Arial"/>
          <w:color w:val="000000" w:themeColor="text1"/>
          <w:sz w:val="24"/>
          <w:szCs w:val="24"/>
        </w:rPr>
        <w:t>d</w:t>
      </w:r>
      <w:r w:rsidR="0073391E">
        <w:rPr>
          <w:rFonts w:cs="Arial"/>
          <w:color w:val="000000" w:themeColor="text1"/>
          <w:sz w:val="24"/>
          <w:szCs w:val="24"/>
        </w:rPr>
        <w:t xml:space="preserve"> </w:t>
      </w:r>
      <w:r w:rsidR="00DB3BD9">
        <w:rPr>
          <w:rFonts w:cs="Arial"/>
          <w:color w:val="000000" w:themeColor="text1"/>
          <w:sz w:val="24"/>
          <w:szCs w:val="24"/>
        </w:rPr>
        <w:t>collaborative working</w:t>
      </w:r>
      <w:r w:rsidR="00DB3BD9">
        <w:rPr>
          <w:rFonts w:cs="Arial"/>
          <w:color w:val="000000" w:themeColor="text1"/>
          <w:sz w:val="24"/>
          <w:szCs w:val="24"/>
        </w:rPr>
        <w:t xml:space="preserve"> </w:t>
      </w:r>
      <w:r w:rsidR="00DB3BD9">
        <w:rPr>
          <w:rFonts w:cs="Arial"/>
          <w:color w:val="000000" w:themeColor="text1"/>
          <w:sz w:val="24"/>
          <w:szCs w:val="24"/>
        </w:rPr>
        <w:t>and</w:t>
      </w:r>
      <w:r w:rsidR="00DB3BD9">
        <w:rPr>
          <w:rFonts w:cs="Arial"/>
          <w:color w:val="000000" w:themeColor="text1"/>
          <w:sz w:val="24"/>
          <w:szCs w:val="24"/>
        </w:rPr>
        <w:t xml:space="preserve"> </w:t>
      </w:r>
      <w:r w:rsidR="0073391E">
        <w:rPr>
          <w:rFonts w:cs="Arial"/>
          <w:color w:val="000000" w:themeColor="text1"/>
          <w:sz w:val="24"/>
          <w:szCs w:val="24"/>
        </w:rPr>
        <w:t>shared decision making</w:t>
      </w:r>
      <w:r w:rsidR="007028B4">
        <w:rPr>
          <w:rFonts w:cs="Arial"/>
          <w:color w:val="000000" w:themeColor="text1"/>
          <w:sz w:val="24"/>
          <w:szCs w:val="24"/>
        </w:rPr>
        <w:t xml:space="preserve">; this feeds into the UHB </w:t>
      </w:r>
      <w:r w:rsidR="00DD3B69">
        <w:rPr>
          <w:rFonts w:cs="Arial"/>
          <w:color w:val="000000" w:themeColor="text1"/>
          <w:sz w:val="24"/>
          <w:szCs w:val="24"/>
        </w:rPr>
        <w:t xml:space="preserve">Shaping our Future Wellbeing Strategy, </w:t>
      </w:r>
      <w:proofErr w:type="gramStart"/>
      <w:r w:rsidR="00DD3B69">
        <w:rPr>
          <w:rFonts w:cs="Arial"/>
          <w:color w:val="000000" w:themeColor="text1"/>
          <w:sz w:val="24"/>
          <w:szCs w:val="24"/>
        </w:rPr>
        <w:t>in particular</w:t>
      </w:r>
      <w:r w:rsidR="00541815">
        <w:rPr>
          <w:rFonts w:cs="Arial"/>
          <w:color w:val="000000" w:themeColor="text1"/>
          <w:sz w:val="24"/>
          <w:szCs w:val="24"/>
        </w:rPr>
        <w:t xml:space="preserve"> </w:t>
      </w:r>
      <w:r w:rsidR="00DD3B69">
        <w:rPr>
          <w:rFonts w:cs="Arial"/>
          <w:color w:val="000000" w:themeColor="text1"/>
          <w:sz w:val="24"/>
          <w:szCs w:val="24"/>
        </w:rPr>
        <w:t>the</w:t>
      </w:r>
      <w:proofErr w:type="gramEnd"/>
      <w:r w:rsidR="00DD3B69">
        <w:rPr>
          <w:rFonts w:cs="Arial"/>
          <w:color w:val="000000" w:themeColor="text1"/>
          <w:sz w:val="24"/>
          <w:szCs w:val="24"/>
        </w:rPr>
        <w:t xml:space="preserve"> ‘empower the person’ and ‘home first</w:t>
      </w:r>
      <w:r w:rsidR="00FF1A93">
        <w:rPr>
          <w:rFonts w:cs="Arial"/>
          <w:color w:val="000000" w:themeColor="text1"/>
          <w:sz w:val="24"/>
          <w:szCs w:val="24"/>
        </w:rPr>
        <w:t>’</w:t>
      </w:r>
      <w:r w:rsidR="00DD3B69">
        <w:rPr>
          <w:rFonts w:cs="Arial"/>
          <w:color w:val="000000" w:themeColor="text1"/>
          <w:sz w:val="24"/>
          <w:szCs w:val="24"/>
        </w:rPr>
        <w:t xml:space="preserve"> Princi</w:t>
      </w:r>
      <w:r w:rsidR="009B15FA">
        <w:rPr>
          <w:rFonts w:cs="Arial"/>
          <w:color w:val="000000" w:themeColor="text1"/>
          <w:sz w:val="24"/>
          <w:szCs w:val="24"/>
        </w:rPr>
        <w:t xml:space="preserve">ples for Change policies </w:t>
      </w:r>
      <w:r w:rsidR="009B15FA" w:rsidRPr="00E875F2">
        <w:rPr>
          <w:rFonts w:cs="Arial"/>
          <w:color w:val="000000" w:themeColor="text1"/>
          <w:sz w:val="24"/>
          <w:szCs w:val="24"/>
        </w:rPr>
        <w:t>(Cardiff and Vale UHB, 2015, p12)</w:t>
      </w:r>
      <w:r w:rsidR="009B15FA">
        <w:rPr>
          <w:rFonts w:cs="Arial"/>
          <w:color w:val="000000" w:themeColor="text1"/>
          <w:sz w:val="24"/>
          <w:szCs w:val="24"/>
        </w:rPr>
        <w:t>.</w:t>
      </w:r>
      <w:r w:rsidR="00FF1A93">
        <w:rPr>
          <w:rFonts w:cs="Arial"/>
          <w:color w:val="000000" w:themeColor="text1"/>
          <w:sz w:val="24"/>
          <w:szCs w:val="24"/>
        </w:rPr>
        <w:t xml:space="preserve"> </w:t>
      </w:r>
      <w:r w:rsidR="00D758E2">
        <w:rPr>
          <w:rFonts w:cs="Arial"/>
          <w:color w:val="000000" w:themeColor="text1"/>
          <w:sz w:val="24"/>
          <w:szCs w:val="24"/>
        </w:rPr>
        <w:t>The use of an app will also enable service users to have all correspondence from the CSLT service located in one place</w:t>
      </w:r>
      <w:r w:rsidR="00CF62D6">
        <w:rPr>
          <w:rFonts w:cs="Arial"/>
          <w:color w:val="000000" w:themeColor="text1"/>
          <w:sz w:val="24"/>
          <w:szCs w:val="24"/>
        </w:rPr>
        <w:t xml:space="preserve"> rather than across several methods currently used</w:t>
      </w:r>
      <w:r w:rsidR="00AD5C46">
        <w:rPr>
          <w:rFonts w:cs="Arial"/>
          <w:color w:val="000000" w:themeColor="text1"/>
          <w:sz w:val="24"/>
          <w:szCs w:val="24"/>
        </w:rPr>
        <w:t xml:space="preserve"> </w:t>
      </w:r>
      <w:r w:rsidR="00730A81">
        <w:rPr>
          <w:rFonts w:cs="Arial"/>
          <w:color w:val="000000" w:themeColor="text1"/>
          <w:sz w:val="24"/>
          <w:szCs w:val="24"/>
        </w:rPr>
        <w:t>(Curwood, 2022, p</w:t>
      </w:r>
      <w:r w:rsidR="004D1437">
        <w:rPr>
          <w:rFonts w:cs="Arial"/>
          <w:color w:val="000000" w:themeColor="text1"/>
          <w:sz w:val="24"/>
          <w:szCs w:val="24"/>
        </w:rPr>
        <w:t>5</w:t>
      </w:r>
      <w:r w:rsidR="00730A81">
        <w:rPr>
          <w:rFonts w:cs="Arial"/>
          <w:color w:val="000000" w:themeColor="text1"/>
          <w:sz w:val="24"/>
          <w:szCs w:val="24"/>
        </w:rPr>
        <w:t>)</w:t>
      </w:r>
      <w:r w:rsidR="00CF62D6">
        <w:rPr>
          <w:rFonts w:cs="Arial"/>
          <w:color w:val="000000" w:themeColor="text1"/>
          <w:sz w:val="24"/>
          <w:szCs w:val="24"/>
        </w:rPr>
        <w:t xml:space="preserve">. </w:t>
      </w:r>
    </w:p>
    <w:p w14:paraId="700BE967" w14:textId="254A45DF" w:rsidR="000112AB" w:rsidRDefault="000112AB" w:rsidP="004C0D1E">
      <w:pPr>
        <w:spacing w:line="360" w:lineRule="auto"/>
        <w:jc w:val="both"/>
        <w:rPr>
          <w:rFonts w:cs="Arial"/>
          <w:color w:val="000000" w:themeColor="text1"/>
          <w:sz w:val="24"/>
          <w:szCs w:val="24"/>
        </w:rPr>
      </w:pPr>
    </w:p>
    <w:p w14:paraId="7ABB3B8B" w14:textId="13F94485" w:rsidR="00DC5386" w:rsidRDefault="00DC5386" w:rsidP="00D370E7">
      <w:pPr>
        <w:widowControl w:val="0"/>
        <w:spacing w:line="360" w:lineRule="auto"/>
        <w:jc w:val="both"/>
        <w:rPr>
          <w:rFonts w:cs="Arial"/>
          <w:color w:val="000000" w:themeColor="text1"/>
          <w:sz w:val="24"/>
          <w:szCs w:val="24"/>
        </w:rPr>
      </w:pPr>
      <w:r>
        <w:rPr>
          <w:rFonts w:cs="Arial"/>
          <w:color w:val="000000" w:themeColor="text1"/>
          <w:sz w:val="24"/>
          <w:szCs w:val="24"/>
        </w:rPr>
        <w:t xml:space="preserve">This essay reflects on </w:t>
      </w:r>
      <w:r w:rsidR="00111C98">
        <w:rPr>
          <w:rFonts w:cs="Arial"/>
          <w:color w:val="000000" w:themeColor="text1"/>
          <w:sz w:val="24"/>
          <w:szCs w:val="24"/>
        </w:rPr>
        <w:t xml:space="preserve">the </w:t>
      </w:r>
      <w:r w:rsidR="00904283">
        <w:rPr>
          <w:rFonts w:cs="Arial"/>
          <w:color w:val="000000" w:themeColor="text1"/>
          <w:sz w:val="24"/>
          <w:szCs w:val="24"/>
        </w:rPr>
        <w:t xml:space="preserve">methods </w:t>
      </w:r>
      <w:r w:rsidR="00063224">
        <w:rPr>
          <w:rFonts w:cs="Arial"/>
          <w:color w:val="000000" w:themeColor="text1"/>
          <w:sz w:val="24"/>
          <w:szCs w:val="24"/>
        </w:rPr>
        <w:t xml:space="preserve">and potential challenges </w:t>
      </w:r>
      <w:r w:rsidR="00904283">
        <w:rPr>
          <w:rFonts w:cs="Arial"/>
          <w:color w:val="000000" w:themeColor="text1"/>
          <w:sz w:val="24"/>
          <w:szCs w:val="24"/>
        </w:rPr>
        <w:t>of inter-disciplinary working</w:t>
      </w:r>
      <w:r w:rsidR="00AE55C9">
        <w:rPr>
          <w:rFonts w:cs="Arial"/>
          <w:color w:val="000000" w:themeColor="text1"/>
          <w:sz w:val="24"/>
          <w:szCs w:val="24"/>
        </w:rPr>
        <w:t xml:space="preserve"> using</w:t>
      </w:r>
      <w:r w:rsidR="00CB68DA">
        <w:rPr>
          <w:rFonts w:cs="Arial"/>
          <w:color w:val="000000" w:themeColor="text1"/>
          <w:sz w:val="24"/>
          <w:szCs w:val="24"/>
        </w:rPr>
        <w:t xml:space="preserve"> the</w:t>
      </w:r>
      <w:r w:rsidR="00802AB5">
        <w:rPr>
          <w:rFonts w:cs="Arial"/>
          <w:color w:val="000000" w:themeColor="text1"/>
          <w:sz w:val="24"/>
          <w:szCs w:val="24"/>
        </w:rPr>
        <w:t xml:space="preserve"> </w:t>
      </w:r>
      <w:r w:rsidR="00694CAD">
        <w:rPr>
          <w:rFonts w:cs="Arial"/>
          <w:color w:val="000000" w:themeColor="text1"/>
          <w:sz w:val="24"/>
          <w:szCs w:val="24"/>
        </w:rPr>
        <w:t xml:space="preserve">4R </w:t>
      </w:r>
      <w:r w:rsidR="00A5025E">
        <w:rPr>
          <w:rFonts w:cs="Arial"/>
          <w:color w:val="000000" w:themeColor="text1"/>
          <w:sz w:val="24"/>
          <w:szCs w:val="24"/>
        </w:rPr>
        <w:t>M</w:t>
      </w:r>
      <w:r w:rsidR="00694CAD">
        <w:rPr>
          <w:rFonts w:cs="Arial"/>
          <w:color w:val="000000" w:themeColor="text1"/>
          <w:sz w:val="24"/>
          <w:szCs w:val="24"/>
        </w:rPr>
        <w:t xml:space="preserve">odels of </w:t>
      </w:r>
      <w:r w:rsidR="00A5025E">
        <w:rPr>
          <w:rFonts w:cs="Arial"/>
          <w:color w:val="000000" w:themeColor="text1"/>
          <w:sz w:val="24"/>
          <w:szCs w:val="24"/>
        </w:rPr>
        <w:t>R</w:t>
      </w:r>
      <w:r w:rsidR="00694CAD">
        <w:rPr>
          <w:rFonts w:cs="Arial"/>
          <w:color w:val="000000" w:themeColor="text1"/>
          <w:sz w:val="24"/>
          <w:szCs w:val="24"/>
        </w:rPr>
        <w:t xml:space="preserve">eflective </w:t>
      </w:r>
      <w:r w:rsidR="00A5025E">
        <w:rPr>
          <w:rFonts w:cs="Arial"/>
          <w:color w:val="000000" w:themeColor="text1"/>
          <w:sz w:val="24"/>
          <w:szCs w:val="24"/>
        </w:rPr>
        <w:t>T</w:t>
      </w:r>
      <w:r w:rsidR="00694CAD">
        <w:rPr>
          <w:rFonts w:cs="Arial"/>
          <w:color w:val="000000" w:themeColor="text1"/>
          <w:sz w:val="24"/>
          <w:szCs w:val="24"/>
        </w:rPr>
        <w:t xml:space="preserve">hinking </w:t>
      </w:r>
      <w:r w:rsidR="00A5025E">
        <w:rPr>
          <w:rFonts w:cs="Arial"/>
          <w:color w:val="000000" w:themeColor="text1"/>
          <w:sz w:val="24"/>
          <w:szCs w:val="24"/>
        </w:rPr>
        <w:t>(fig. 1)</w:t>
      </w:r>
      <w:r w:rsidR="00694CAD">
        <w:rPr>
          <w:rFonts w:cs="Arial"/>
          <w:color w:val="000000" w:themeColor="text1"/>
          <w:sz w:val="24"/>
          <w:szCs w:val="24"/>
        </w:rPr>
        <w:t xml:space="preserve"> </w:t>
      </w:r>
      <w:r w:rsidR="003E0714">
        <w:rPr>
          <w:rFonts w:cs="Arial"/>
          <w:color w:val="000000" w:themeColor="text1"/>
          <w:sz w:val="24"/>
          <w:szCs w:val="24"/>
        </w:rPr>
        <w:t>proposed</w:t>
      </w:r>
      <w:r w:rsidR="006F2766">
        <w:rPr>
          <w:rFonts w:cs="Arial"/>
          <w:color w:val="000000" w:themeColor="text1"/>
          <w:sz w:val="24"/>
          <w:szCs w:val="24"/>
        </w:rPr>
        <w:t xml:space="preserve"> by Ryan and Ryan (2010) </w:t>
      </w:r>
      <w:r w:rsidR="00CB68DA">
        <w:rPr>
          <w:rFonts w:cs="Arial"/>
          <w:color w:val="000000" w:themeColor="text1"/>
          <w:sz w:val="24"/>
          <w:szCs w:val="24"/>
        </w:rPr>
        <w:t>to</w:t>
      </w:r>
      <w:r w:rsidR="006F2766">
        <w:rPr>
          <w:rFonts w:cs="Arial"/>
          <w:color w:val="000000" w:themeColor="text1"/>
          <w:sz w:val="24"/>
          <w:szCs w:val="24"/>
        </w:rPr>
        <w:t xml:space="preserve"> structure </w:t>
      </w:r>
      <w:r w:rsidR="000A2E0D">
        <w:rPr>
          <w:rFonts w:cs="Arial"/>
          <w:color w:val="000000" w:themeColor="text1"/>
          <w:sz w:val="24"/>
          <w:szCs w:val="24"/>
        </w:rPr>
        <w:t>my thinking on inter-disciplinary working.</w:t>
      </w:r>
      <w:r w:rsidR="007F1C3A">
        <w:rPr>
          <w:rFonts w:cs="Arial"/>
          <w:color w:val="000000" w:themeColor="text1"/>
          <w:sz w:val="24"/>
          <w:szCs w:val="24"/>
        </w:rPr>
        <w:t xml:space="preserve"> </w:t>
      </w:r>
    </w:p>
    <w:p w14:paraId="0A52B044" w14:textId="5AECEDE4" w:rsidR="00A5025E" w:rsidRDefault="00A069BD" w:rsidP="004C0D1E">
      <w:pPr>
        <w:spacing w:line="360" w:lineRule="auto"/>
        <w:jc w:val="both"/>
        <w:rPr>
          <w:rFonts w:cs="Arial"/>
          <w:color w:val="000000" w:themeColor="text1"/>
          <w:sz w:val="24"/>
          <w:szCs w:val="24"/>
        </w:rPr>
      </w:pPr>
      <w:r w:rsidRPr="00A069BD">
        <w:rPr>
          <w:rFonts w:cs="Arial"/>
          <w:color w:val="000000" w:themeColor="text1"/>
          <w:sz w:val="24"/>
          <w:szCs w:val="24"/>
        </w:rPr>
        <w:lastRenderedPageBreak/>
        <w:drawing>
          <wp:inline distT="0" distB="0" distL="0" distR="0" wp14:anchorId="4E6F1EF1" wp14:editId="6189A193">
            <wp:extent cx="6120130" cy="1027430"/>
            <wp:effectExtent l="0" t="0" r="0" b="127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1"/>
                    <a:stretch>
                      <a:fillRect/>
                    </a:stretch>
                  </pic:blipFill>
                  <pic:spPr>
                    <a:xfrm>
                      <a:off x="0" y="0"/>
                      <a:ext cx="6120130" cy="1027430"/>
                    </a:xfrm>
                    <a:prstGeom prst="rect">
                      <a:avLst/>
                    </a:prstGeom>
                  </pic:spPr>
                </pic:pic>
              </a:graphicData>
            </a:graphic>
          </wp:inline>
        </w:drawing>
      </w:r>
    </w:p>
    <w:p w14:paraId="4E7AA17F" w14:textId="77777777" w:rsidR="00A5025E" w:rsidRDefault="00A5025E" w:rsidP="004C0D1E">
      <w:pPr>
        <w:spacing w:line="360" w:lineRule="auto"/>
        <w:jc w:val="both"/>
        <w:rPr>
          <w:rFonts w:cs="Arial"/>
          <w:color w:val="000000" w:themeColor="text1"/>
          <w:sz w:val="24"/>
          <w:szCs w:val="24"/>
        </w:rPr>
      </w:pPr>
    </w:p>
    <w:p w14:paraId="63A829BD" w14:textId="05BBC736" w:rsidR="00BE463A" w:rsidRPr="00CF3237" w:rsidRDefault="00303F0A" w:rsidP="00A03D2E">
      <w:pPr>
        <w:spacing w:line="360" w:lineRule="auto"/>
        <w:jc w:val="both"/>
        <w:rPr>
          <w:rFonts w:cs="Arial"/>
          <w:b/>
          <w:bCs/>
          <w:color w:val="000000" w:themeColor="text1"/>
          <w:sz w:val="28"/>
          <w:szCs w:val="28"/>
        </w:rPr>
      </w:pPr>
      <w:r>
        <w:rPr>
          <w:rFonts w:cs="Arial"/>
          <w:b/>
          <w:bCs/>
          <w:color w:val="000000" w:themeColor="text1"/>
          <w:sz w:val="28"/>
          <w:szCs w:val="28"/>
        </w:rPr>
        <w:t>Main body</w:t>
      </w:r>
    </w:p>
    <w:p w14:paraId="6F6B0D32" w14:textId="0385F113" w:rsidR="00CF3517" w:rsidRDefault="00BA4544" w:rsidP="00A03D2E">
      <w:pPr>
        <w:spacing w:line="360" w:lineRule="auto"/>
        <w:jc w:val="both"/>
        <w:rPr>
          <w:rFonts w:cs="Arial"/>
          <w:color w:val="000000" w:themeColor="text1"/>
          <w:sz w:val="24"/>
          <w:szCs w:val="24"/>
        </w:rPr>
      </w:pPr>
      <w:r>
        <w:rPr>
          <w:rFonts w:cs="Arial"/>
          <w:color w:val="000000" w:themeColor="text1"/>
          <w:sz w:val="24"/>
          <w:szCs w:val="24"/>
        </w:rPr>
        <w:t xml:space="preserve">It is important </w:t>
      </w:r>
      <w:r w:rsidR="00E70C75">
        <w:rPr>
          <w:rFonts w:cs="Arial"/>
          <w:color w:val="000000" w:themeColor="text1"/>
          <w:sz w:val="24"/>
          <w:szCs w:val="24"/>
        </w:rPr>
        <w:t xml:space="preserve">key stakeholders are identified early </w:t>
      </w:r>
      <w:r w:rsidR="008C2F39">
        <w:rPr>
          <w:rFonts w:cs="Arial"/>
          <w:color w:val="000000" w:themeColor="text1"/>
          <w:sz w:val="24"/>
          <w:szCs w:val="24"/>
        </w:rPr>
        <w:t>in the process of starting a project</w:t>
      </w:r>
      <w:r w:rsidR="009620BE">
        <w:rPr>
          <w:rFonts w:cs="Arial"/>
          <w:color w:val="000000" w:themeColor="text1"/>
          <w:sz w:val="24"/>
          <w:szCs w:val="24"/>
        </w:rPr>
        <w:t>.</w:t>
      </w:r>
      <w:r w:rsidR="007B718C">
        <w:rPr>
          <w:rFonts w:cs="Arial"/>
          <w:color w:val="000000" w:themeColor="text1"/>
          <w:sz w:val="24"/>
          <w:szCs w:val="24"/>
        </w:rPr>
        <w:t xml:space="preserve"> </w:t>
      </w:r>
      <w:r w:rsidR="00CF3517">
        <w:rPr>
          <w:rFonts w:cs="Arial"/>
          <w:color w:val="000000" w:themeColor="text1"/>
          <w:sz w:val="24"/>
          <w:szCs w:val="24"/>
        </w:rPr>
        <w:t xml:space="preserve">The stakeholders associated with </w:t>
      </w:r>
      <w:r w:rsidR="00FD36C1">
        <w:rPr>
          <w:rFonts w:cs="Arial"/>
          <w:color w:val="000000" w:themeColor="text1"/>
          <w:sz w:val="24"/>
          <w:szCs w:val="24"/>
        </w:rPr>
        <w:t>the CSLT app</w:t>
      </w:r>
      <w:r w:rsidR="00113CFA">
        <w:rPr>
          <w:rFonts w:cs="Arial"/>
          <w:color w:val="000000" w:themeColor="text1"/>
          <w:sz w:val="24"/>
          <w:szCs w:val="24"/>
        </w:rPr>
        <w:t xml:space="preserve"> project </w:t>
      </w:r>
      <w:r w:rsidR="00B6566B">
        <w:rPr>
          <w:rFonts w:cs="Arial"/>
          <w:color w:val="000000" w:themeColor="text1"/>
          <w:sz w:val="24"/>
          <w:szCs w:val="24"/>
        </w:rPr>
        <w:t xml:space="preserve">can be grouped </w:t>
      </w:r>
      <w:r w:rsidR="002B4E1D">
        <w:rPr>
          <w:rFonts w:cs="Arial"/>
          <w:color w:val="000000" w:themeColor="text1"/>
          <w:sz w:val="24"/>
          <w:szCs w:val="24"/>
        </w:rPr>
        <w:t xml:space="preserve">into those with </w:t>
      </w:r>
      <w:r w:rsidR="00FD36C1">
        <w:rPr>
          <w:rFonts w:cs="Arial"/>
          <w:color w:val="000000" w:themeColor="text1"/>
          <w:sz w:val="24"/>
          <w:szCs w:val="24"/>
        </w:rPr>
        <w:t xml:space="preserve">a </w:t>
      </w:r>
      <w:r w:rsidR="0096003B">
        <w:rPr>
          <w:rFonts w:cs="Arial"/>
          <w:color w:val="000000" w:themeColor="text1"/>
          <w:sz w:val="24"/>
          <w:szCs w:val="24"/>
        </w:rPr>
        <w:t>greater</w:t>
      </w:r>
      <w:r w:rsidR="00FD36C1">
        <w:rPr>
          <w:rFonts w:cs="Arial"/>
          <w:color w:val="000000" w:themeColor="text1"/>
          <w:sz w:val="24"/>
          <w:szCs w:val="24"/>
        </w:rPr>
        <w:t xml:space="preserve"> level of</w:t>
      </w:r>
      <w:r w:rsidR="002B4E1D">
        <w:rPr>
          <w:rFonts w:cs="Arial"/>
          <w:color w:val="000000" w:themeColor="text1"/>
          <w:sz w:val="24"/>
          <w:szCs w:val="24"/>
        </w:rPr>
        <w:t xml:space="preserve"> involvement in the </w:t>
      </w:r>
      <w:r w:rsidR="00C2011E">
        <w:rPr>
          <w:rFonts w:cs="Arial"/>
          <w:color w:val="000000" w:themeColor="text1"/>
          <w:sz w:val="24"/>
          <w:szCs w:val="24"/>
        </w:rPr>
        <w:t xml:space="preserve">collaborative design, production and testing </w:t>
      </w:r>
      <w:r w:rsidR="00A572F2">
        <w:rPr>
          <w:rFonts w:cs="Arial"/>
          <w:color w:val="000000" w:themeColor="text1"/>
          <w:sz w:val="24"/>
          <w:szCs w:val="24"/>
        </w:rPr>
        <w:t>processes</w:t>
      </w:r>
      <w:r w:rsidR="00324D83">
        <w:rPr>
          <w:rFonts w:cs="Arial"/>
          <w:color w:val="000000" w:themeColor="text1"/>
          <w:sz w:val="24"/>
          <w:szCs w:val="24"/>
        </w:rPr>
        <w:t xml:space="preserve"> (these include families known to the CSLT service, CSLT staff, </w:t>
      </w:r>
      <w:r w:rsidR="009662E6">
        <w:rPr>
          <w:rFonts w:cs="Arial"/>
          <w:color w:val="000000" w:themeColor="text1"/>
          <w:sz w:val="24"/>
          <w:szCs w:val="24"/>
        </w:rPr>
        <w:t xml:space="preserve">app </w:t>
      </w:r>
      <w:r w:rsidR="008A0657">
        <w:rPr>
          <w:rFonts w:cs="Arial"/>
          <w:color w:val="000000" w:themeColor="text1"/>
          <w:sz w:val="24"/>
          <w:szCs w:val="24"/>
        </w:rPr>
        <w:t xml:space="preserve">software </w:t>
      </w:r>
      <w:r w:rsidR="00E36DC0">
        <w:rPr>
          <w:rFonts w:cs="Arial"/>
          <w:color w:val="000000" w:themeColor="text1"/>
          <w:sz w:val="24"/>
          <w:szCs w:val="24"/>
        </w:rPr>
        <w:t>designers</w:t>
      </w:r>
      <w:r w:rsidR="008A0657">
        <w:rPr>
          <w:rFonts w:cs="Arial"/>
          <w:color w:val="000000" w:themeColor="text1"/>
          <w:sz w:val="24"/>
          <w:szCs w:val="24"/>
        </w:rPr>
        <w:t>/builders</w:t>
      </w:r>
      <w:r w:rsidR="00D07F80">
        <w:rPr>
          <w:rFonts w:cs="Arial"/>
          <w:color w:val="000000" w:themeColor="text1"/>
          <w:sz w:val="24"/>
          <w:szCs w:val="24"/>
        </w:rPr>
        <w:t xml:space="preserve">, </w:t>
      </w:r>
      <w:r w:rsidR="00A63E7D">
        <w:rPr>
          <w:rFonts w:cs="Arial"/>
          <w:color w:val="000000" w:themeColor="text1"/>
          <w:sz w:val="24"/>
          <w:szCs w:val="24"/>
        </w:rPr>
        <w:t>electronic health record (EHR)</w:t>
      </w:r>
      <w:r w:rsidR="00CF3094">
        <w:rPr>
          <w:rFonts w:cs="Arial"/>
          <w:color w:val="000000" w:themeColor="text1"/>
          <w:sz w:val="24"/>
          <w:szCs w:val="24"/>
        </w:rPr>
        <w:t xml:space="preserve"> </w:t>
      </w:r>
      <w:r w:rsidR="009662E6">
        <w:rPr>
          <w:rFonts w:cs="Arial"/>
          <w:color w:val="000000" w:themeColor="text1"/>
          <w:sz w:val="24"/>
          <w:szCs w:val="24"/>
        </w:rPr>
        <w:t xml:space="preserve">software </w:t>
      </w:r>
      <w:r w:rsidR="009C5F81">
        <w:rPr>
          <w:rFonts w:cs="Arial"/>
          <w:color w:val="000000" w:themeColor="text1"/>
          <w:sz w:val="24"/>
          <w:szCs w:val="24"/>
        </w:rPr>
        <w:t>team,</w:t>
      </w:r>
      <w:r w:rsidR="009C5F81">
        <w:rPr>
          <w:rFonts w:cs="Arial"/>
          <w:color w:val="000000" w:themeColor="text1"/>
          <w:sz w:val="24"/>
          <w:szCs w:val="24"/>
        </w:rPr>
        <w:t xml:space="preserve"> IT security, patient liaison services, </w:t>
      </w:r>
      <w:r w:rsidR="009C5F81">
        <w:rPr>
          <w:rFonts w:cs="Arial"/>
          <w:color w:val="000000" w:themeColor="text1"/>
          <w:sz w:val="24"/>
          <w:szCs w:val="24"/>
        </w:rPr>
        <w:t xml:space="preserve">and </w:t>
      </w:r>
      <w:r w:rsidR="009C5F81">
        <w:rPr>
          <w:rFonts w:cs="Arial"/>
          <w:color w:val="000000" w:themeColor="text1"/>
          <w:sz w:val="24"/>
          <w:szCs w:val="24"/>
        </w:rPr>
        <w:t>equality/accessibility/disability team</w:t>
      </w:r>
      <w:r w:rsidR="00E36DC0">
        <w:rPr>
          <w:rFonts w:cs="Arial"/>
          <w:color w:val="000000" w:themeColor="text1"/>
          <w:sz w:val="24"/>
          <w:szCs w:val="24"/>
        </w:rPr>
        <w:t>)</w:t>
      </w:r>
      <w:r w:rsidR="00A572F2">
        <w:rPr>
          <w:rFonts w:cs="Arial"/>
          <w:color w:val="000000" w:themeColor="text1"/>
          <w:sz w:val="24"/>
          <w:szCs w:val="24"/>
        </w:rPr>
        <w:t xml:space="preserve">, and those </w:t>
      </w:r>
      <w:r w:rsidR="00624C2C">
        <w:rPr>
          <w:rFonts w:cs="Arial"/>
          <w:color w:val="000000" w:themeColor="text1"/>
          <w:sz w:val="24"/>
          <w:szCs w:val="24"/>
        </w:rPr>
        <w:t xml:space="preserve">with an </w:t>
      </w:r>
      <w:r w:rsidR="00BB2B03">
        <w:rPr>
          <w:rFonts w:cs="Arial"/>
          <w:color w:val="000000" w:themeColor="text1"/>
          <w:sz w:val="24"/>
          <w:szCs w:val="24"/>
        </w:rPr>
        <w:t>oversight of the direction and authorising aspects of the project</w:t>
      </w:r>
      <w:r w:rsidR="00E36DC0">
        <w:rPr>
          <w:rFonts w:cs="Arial"/>
          <w:color w:val="000000" w:themeColor="text1"/>
          <w:sz w:val="24"/>
          <w:szCs w:val="24"/>
        </w:rPr>
        <w:t xml:space="preserve"> (including CSLT managers, </w:t>
      </w:r>
      <w:r w:rsidR="00B21904">
        <w:rPr>
          <w:rFonts w:cs="Arial"/>
          <w:color w:val="000000" w:themeColor="text1"/>
          <w:sz w:val="24"/>
          <w:szCs w:val="24"/>
        </w:rPr>
        <w:t xml:space="preserve">Head of Directorate, </w:t>
      </w:r>
      <w:r w:rsidR="00A55B7A">
        <w:rPr>
          <w:rFonts w:cs="Arial"/>
          <w:color w:val="000000" w:themeColor="text1"/>
          <w:sz w:val="24"/>
          <w:szCs w:val="24"/>
        </w:rPr>
        <w:t>representatives from finance</w:t>
      </w:r>
      <w:r w:rsidR="00457505">
        <w:rPr>
          <w:rFonts w:cs="Arial"/>
          <w:color w:val="000000" w:themeColor="text1"/>
          <w:sz w:val="24"/>
          <w:szCs w:val="24"/>
        </w:rPr>
        <w:t xml:space="preserve">, </w:t>
      </w:r>
      <w:r w:rsidR="009C0230">
        <w:rPr>
          <w:rFonts w:cs="Arial"/>
          <w:color w:val="000000" w:themeColor="text1"/>
          <w:sz w:val="24"/>
          <w:szCs w:val="24"/>
        </w:rPr>
        <w:t xml:space="preserve">procurement, </w:t>
      </w:r>
      <w:r w:rsidR="00A04A94">
        <w:rPr>
          <w:rFonts w:cs="Arial"/>
          <w:color w:val="000000" w:themeColor="text1"/>
          <w:sz w:val="24"/>
          <w:szCs w:val="24"/>
        </w:rPr>
        <w:t xml:space="preserve">and </w:t>
      </w:r>
      <w:r w:rsidR="003270E0">
        <w:rPr>
          <w:rFonts w:cs="Arial"/>
          <w:color w:val="000000" w:themeColor="text1"/>
          <w:sz w:val="24"/>
          <w:szCs w:val="24"/>
        </w:rPr>
        <w:t>UHB Digital Strategy board</w:t>
      </w:r>
      <w:r w:rsidR="00A04A94">
        <w:rPr>
          <w:rFonts w:cs="Arial"/>
          <w:color w:val="000000" w:themeColor="text1"/>
          <w:sz w:val="24"/>
          <w:szCs w:val="24"/>
        </w:rPr>
        <w:t>)</w:t>
      </w:r>
      <w:r w:rsidR="009620BE">
        <w:rPr>
          <w:rFonts w:cs="Arial"/>
          <w:color w:val="000000" w:themeColor="text1"/>
          <w:sz w:val="24"/>
          <w:szCs w:val="24"/>
        </w:rPr>
        <w:t>.</w:t>
      </w:r>
      <w:r w:rsidR="00514A54">
        <w:rPr>
          <w:rFonts w:cs="Arial"/>
          <w:color w:val="000000" w:themeColor="text1"/>
          <w:sz w:val="24"/>
          <w:szCs w:val="24"/>
        </w:rPr>
        <w:t xml:space="preserve"> </w:t>
      </w:r>
      <w:r w:rsidR="00487BC4">
        <w:rPr>
          <w:rFonts w:cs="Arial"/>
          <w:color w:val="000000" w:themeColor="text1"/>
          <w:sz w:val="24"/>
          <w:szCs w:val="24"/>
        </w:rPr>
        <w:t>Due to the</w:t>
      </w:r>
      <w:r w:rsidR="00514A54">
        <w:rPr>
          <w:rFonts w:cs="Arial"/>
          <w:color w:val="000000" w:themeColor="text1"/>
          <w:sz w:val="24"/>
          <w:szCs w:val="24"/>
        </w:rPr>
        <w:t xml:space="preserve"> range of stakeholders involved</w:t>
      </w:r>
      <w:r w:rsidR="00487BC4">
        <w:rPr>
          <w:rFonts w:cs="Arial"/>
          <w:color w:val="000000" w:themeColor="text1"/>
          <w:sz w:val="24"/>
          <w:szCs w:val="24"/>
        </w:rPr>
        <w:t xml:space="preserve">, </w:t>
      </w:r>
      <w:r w:rsidR="00455E12">
        <w:rPr>
          <w:rFonts w:cs="Arial"/>
          <w:color w:val="000000" w:themeColor="text1"/>
          <w:sz w:val="24"/>
          <w:szCs w:val="24"/>
        </w:rPr>
        <w:t xml:space="preserve">the </w:t>
      </w:r>
      <w:r w:rsidR="00034084">
        <w:rPr>
          <w:rFonts w:cs="Arial"/>
          <w:color w:val="000000" w:themeColor="text1"/>
          <w:sz w:val="24"/>
          <w:szCs w:val="24"/>
        </w:rPr>
        <w:t>priorities for the app</w:t>
      </w:r>
      <w:r w:rsidR="002F01EB">
        <w:rPr>
          <w:rFonts w:cs="Arial"/>
          <w:color w:val="000000" w:themeColor="text1"/>
          <w:sz w:val="24"/>
          <w:szCs w:val="24"/>
        </w:rPr>
        <w:t xml:space="preserve"> need to be </w:t>
      </w:r>
      <w:r w:rsidR="00E2019D">
        <w:rPr>
          <w:rFonts w:cs="Arial"/>
          <w:color w:val="000000" w:themeColor="text1"/>
          <w:sz w:val="24"/>
          <w:szCs w:val="24"/>
        </w:rPr>
        <w:t>clear and agreed from the outset (</w:t>
      </w:r>
      <w:r w:rsidR="00F0396B">
        <w:rPr>
          <w:rFonts w:cs="Arial"/>
          <w:color w:val="000000" w:themeColor="text1"/>
          <w:sz w:val="24"/>
          <w:szCs w:val="24"/>
        </w:rPr>
        <w:t xml:space="preserve">Koch, </w:t>
      </w:r>
      <w:proofErr w:type="spellStart"/>
      <w:r w:rsidR="00F0396B">
        <w:rPr>
          <w:rFonts w:cs="Arial"/>
          <w:color w:val="000000" w:themeColor="text1"/>
          <w:sz w:val="24"/>
          <w:szCs w:val="24"/>
        </w:rPr>
        <w:t>Egburt</w:t>
      </w:r>
      <w:proofErr w:type="spellEnd"/>
      <w:r w:rsidR="00F0396B">
        <w:rPr>
          <w:rFonts w:cs="Arial"/>
          <w:color w:val="000000" w:themeColor="text1"/>
          <w:sz w:val="24"/>
          <w:szCs w:val="24"/>
        </w:rPr>
        <w:t xml:space="preserve"> and </w:t>
      </w:r>
      <w:proofErr w:type="spellStart"/>
      <w:r w:rsidR="00F0396B">
        <w:rPr>
          <w:rFonts w:cs="Arial"/>
          <w:color w:val="000000" w:themeColor="text1"/>
          <w:sz w:val="24"/>
          <w:szCs w:val="24"/>
        </w:rPr>
        <w:t>Coeling</w:t>
      </w:r>
      <w:proofErr w:type="spellEnd"/>
      <w:r w:rsidR="00293152">
        <w:rPr>
          <w:rFonts w:cs="Arial"/>
          <w:color w:val="000000" w:themeColor="text1"/>
          <w:sz w:val="24"/>
          <w:szCs w:val="24"/>
        </w:rPr>
        <w:t>, 2005, p370</w:t>
      </w:r>
      <w:r w:rsidR="00E2019D">
        <w:rPr>
          <w:rFonts w:cs="Arial"/>
          <w:color w:val="000000" w:themeColor="text1"/>
          <w:sz w:val="24"/>
          <w:szCs w:val="24"/>
        </w:rPr>
        <w:t>). The</w:t>
      </w:r>
      <w:r w:rsidR="004B64D5">
        <w:rPr>
          <w:rFonts w:cs="Arial"/>
          <w:color w:val="000000" w:themeColor="text1"/>
          <w:sz w:val="24"/>
          <w:szCs w:val="24"/>
        </w:rPr>
        <w:t xml:space="preserve"> initial requirements of the </w:t>
      </w:r>
      <w:r w:rsidR="00E2019D">
        <w:rPr>
          <w:rFonts w:cs="Arial"/>
          <w:color w:val="000000" w:themeColor="text1"/>
          <w:sz w:val="24"/>
          <w:szCs w:val="24"/>
        </w:rPr>
        <w:t xml:space="preserve">CSLT </w:t>
      </w:r>
      <w:r w:rsidR="004B64D5">
        <w:rPr>
          <w:rFonts w:cs="Arial"/>
          <w:color w:val="000000" w:themeColor="text1"/>
          <w:sz w:val="24"/>
          <w:szCs w:val="24"/>
        </w:rPr>
        <w:t>app</w:t>
      </w:r>
      <w:r w:rsidR="00975670">
        <w:rPr>
          <w:rFonts w:cs="Arial"/>
          <w:color w:val="000000" w:themeColor="text1"/>
          <w:sz w:val="24"/>
          <w:szCs w:val="24"/>
        </w:rPr>
        <w:t xml:space="preserve"> </w:t>
      </w:r>
      <w:r w:rsidR="00C5784E">
        <w:rPr>
          <w:rFonts w:cs="Arial"/>
          <w:color w:val="000000" w:themeColor="text1"/>
          <w:sz w:val="24"/>
          <w:szCs w:val="24"/>
        </w:rPr>
        <w:t xml:space="preserve">would be </w:t>
      </w:r>
      <w:r w:rsidR="00975670">
        <w:rPr>
          <w:rFonts w:cs="Arial"/>
          <w:color w:val="000000" w:themeColor="text1"/>
          <w:sz w:val="24"/>
          <w:szCs w:val="24"/>
        </w:rPr>
        <w:t>to enable</w:t>
      </w:r>
      <w:r w:rsidR="00034084">
        <w:rPr>
          <w:rFonts w:cs="Arial"/>
          <w:color w:val="000000" w:themeColor="text1"/>
          <w:sz w:val="24"/>
          <w:szCs w:val="24"/>
        </w:rPr>
        <w:t xml:space="preserve"> </w:t>
      </w:r>
      <w:r w:rsidR="00443FE4">
        <w:rPr>
          <w:rFonts w:cs="Arial"/>
          <w:color w:val="000000" w:themeColor="text1"/>
          <w:sz w:val="24"/>
          <w:szCs w:val="24"/>
        </w:rPr>
        <w:t>service users to initiate communication with the CSLT service and to</w:t>
      </w:r>
      <w:r w:rsidR="00B74A0A">
        <w:rPr>
          <w:rFonts w:cs="Arial"/>
          <w:color w:val="000000" w:themeColor="text1"/>
          <w:sz w:val="24"/>
          <w:szCs w:val="24"/>
        </w:rPr>
        <w:t xml:space="preserve"> have all correspondence from the CSLT service </w:t>
      </w:r>
      <w:r w:rsidR="004B64D5">
        <w:rPr>
          <w:rFonts w:cs="Arial"/>
          <w:color w:val="000000" w:themeColor="text1"/>
          <w:sz w:val="24"/>
          <w:szCs w:val="24"/>
        </w:rPr>
        <w:t>i</w:t>
      </w:r>
      <w:r w:rsidR="00B74A0A">
        <w:rPr>
          <w:rFonts w:cs="Arial"/>
          <w:color w:val="000000" w:themeColor="text1"/>
          <w:sz w:val="24"/>
          <w:szCs w:val="24"/>
        </w:rPr>
        <w:t>n one place for the service users</w:t>
      </w:r>
      <w:r w:rsidR="00C5784E">
        <w:rPr>
          <w:rFonts w:cs="Arial"/>
          <w:color w:val="000000" w:themeColor="text1"/>
          <w:sz w:val="24"/>
          <w:szCs w:val="24"/>
        </w:rPr>
        <w:t xml:space="preserve">; by having these aims </w:t>
      </w:r>
      <w:r w:rsidR="00975670">
        <w:rPr>
          <w:rFonts w:cs="Arial"/>
          <w:color w:val="000000" w:themeColor="text1"/>
          <w:sz w:val="24"/>
          <w:szCs w:val="24"/>
        </w:rPr>
        <w:t xml:space="preserve">agreed and </w:t>
      </w:r>
      <w:r w:rsidR="002E05A7">
        <w:rPr>
          <w:rFonts w:cs="Arial"/>
          <w:color w:val="000000" w:themeColor="text1"/>
          <w:sz w:val="24"/>
          <w:szCs w:val="24"/>
        </w:rPr>
        <w:t xml:space="preserve">central </w:t>
      </w:r>
      <w:r w:rsidR="004659DD">
        <w:rPr>
          <w:rFonts w:cs="Arial"/>
          <w:color w:val="000000" w:themeColor="text1"/>
          <w:sz w:val="24"/>
          <w:szCs w:val="24"/>
        </w:rPr>
        <w:t>to the design process</w:t>
      </w:r>
      <w:r w:rsidR="005F2C35">
        <w:rPr>
          <w:rFonts w:cs="Arial"/>
          <w:color w:val="000000" w:themeColor="text1"/>
          <w:sz w:val="24"/>
          <w:szCs w:val="24"/>
        </w:rPr>
        <w:t xml:space="preserve"> </w:t>
      </w:r>
      <w:r w:rsidR="00C5784E">
        <w:rPr>
          <w:rFonts w:cs="Arial"/>
          <w:color w:val="000000" w:themeColor="text1"/>
          <w:sz w:val="24"/>
          <w:szCs w:val="24"/>
        </w:rPr>
        <w:t xml:space="preserve">it will ensure the </w:t>
      </w:r>
      <w:r w:rsidR="00A82479">
        <w:rPr>
          <w:rFonts w:cs="Arial"/>
          <w:color w:val="000000" w:themeColor="text1"/>
          <w:sz w:val="24"/>
          <w:szCs w:val="24"/>
        </w:rPr>
        <w:t>initial minim</w:t>
      </w:r>
      <w:r w:rsidR="00487BC4">
        <w:rPr>
          <w:rFonts w:cs="Arial"/>
          <w:color w:val="000000" w:themeColor="text1"/>
          <w:sz w:val="24"/>
          <w:szCs w:val="24"/>
        </w:rPr>
        <w:t>um</w:t>
      </w:r>
      <w:r w:rsidR="00A82479">
        <w:rPr>
          <w:rFonts w:cs="Arial"/>
          <w:color w:val="000000" w:themeColor="text1"/>
          <w:sz w:val="24"/>
          <w:szCs w:val="24"/>
        </w:rPr>
        <w:t xml:space="preserve"> viable product</w:t>
      </w:r>
      <w:r w:rsidR="00C5784E">
        <w:rPr>
          <w:rFonts w:cs="Arial"/>
          <w:color w:val="000000" w:themeColor="text1"/>
          <w:sz w:val="24"/>
          <w:szCs w:val="24"/>
        </w:rPr>
        <w:t xml:space="preserve"> is fit for purpose and </w:t>
      </w:r>
      <w:r w:rsidR="00CC0D02">
        <w:rPr>
          <w:rFonts w:cs="Arial"/>
          <w:color w:val="000000" w:themeColor="text1"/>
          <w:sz w:val="24"/>
          <w:szCs w:val="24"/>
        </w:rPr>
        <w:t xml:space="preserve">help to </w:t>
      </w:r>
      <w:r w:rsidR="005F2C35">
        <w:rPr>
          <w:rFonts w:cs="Arial"/>
          <w:color w:val="000000" w:themeColor="text1"/>
          <w:sz w:val="24"/>
          <w:szCs w:val="24"/>
        </w:rPr>
        <w:t xml:space="preserve">prevent scope creep. </w:t>
      </w:r>
      <w:r w:rsidR="00B23606">
        <w:rPr>
          <w:rFonts w:cs="Arial"/>
          <w:color w:val="000000" w:themeColor="text1"/>
          <w:sz w:val="24"/>
          <w:szCs w:val="24"/>
        </w:rPr>
        <w:t xml:space="preserve">Secondary requirements for the app can then be developed and added over time. </w:t>
      </w:r>
    </w:p>
    <w:p w14:paraId="1F268B0D" w14:textId="6B55F31B" w:rsidR="00925932" w:rsidRDefault="007C53E7" w:rsidP="00A03D2E">
      <w:pPr>
        <w:spacing w:line="360" w:lineRule="auto"/>
        <w:jc w:val="both"/>
        <w:rPr>
          <w:rFonts w:cs="Arial"/>
          <w:color w:val="000000" w:themeColor="text1"/>
          <w:sz w:val="24"/>
          <w:szCs w:val="24"/>
        </w:rPr>
      </w:pPr>
      <w:r>
        <w:rPr>
          <w:rFonts w:cs="Arial"/>
          <w:color w:val="000000" w:themeColor="text1"/>
          <w:sz w:val="24"/>
          <w:szCs w:val="24"/>
        </w:rPr>
        <w:t>Due to the range of</w:t>
      </w:r>
      <w:r w:rsidR="006F6A64">
        <w:rPr>
          <w:rFonts w:cs="Arial"/>
          <w:color w:val="000000" w:themeColor="text1"/>
          <w:sz w:val="24"/>
          <w:szCs w:val="24"/>
        </w:rPr>
        <w:t xml:space="preserve"> backgrounds </w:t>
      </w:r>
      <w:r w:rsidR="00796FC6">
        <w:rPr>
          <w:rFonts w:cs="Arial"/>
          <w:color w:val="000000" w:themeColor="text1"/>
          <w:sz w:val="24"/>
          <w:szCs w:val="24"/>
        </w:rPr>
        <w:t>and prior knowledge base of the different</w:t>
      </w:r>
      <w:r>
        <w:rPr>
          <w:rFonts w:cs="Arial"/>
          <w:color w:val="000000" w:themeColor="text1"/>
          <w:sz w:val="24"/>
          <w:szCs w:val="24"/>
        </w:rPr>
        <w:t xml:space="preserve"> stakeholders involved, it is important that </w:t>
      </w:r>
      <w:r w:rsidR="00BD0BE2">
        <w:rPr>
          <w:rFonts w:cs="Arial"/>
          <w:color w:val="000000" w:themeColor="text1"/>
          <w:sz w:val="24"/>
          <w:szCs w:val="24"/>
        </w:rPr>
        <w:t xml:space="preserve">any terminology used is clearly explained and defined. </w:t>
      </w:r>
      <w:r w:rsidR="00464F88">
        <w:rPr>
          <w:rFonts w:cs="Arial"/>
          <w:color w:val="000000" w:themeColor="text1"/>
          <w:sz w:val="24"/>
          <w:szCs w:val="24"/>
        </w:rPr>
        <w:t xml:space="preserve">From my experience </w:t>
      </w:r>
      <w:r w:rsidR="00027060">
        <w:rPr>
          <w:rFonts w:cs="Arial"/>
          <w:color w:val="000000" w:themeColor="text1"/>
          <w:sz w:val="24"/>
          <w:szCs w:val="24"/>
        </w:rPr>
        <w:t>of</w:t>
      </w:r>
      <w:r w:rsidR="00464F88">
        <w:rPr>
          <w:rFonts w:cs="Arial"/>
          <w:color w:val="000000" w:themeColor="text1"/>
          <w:sz w:val="24"/>
          <w:szCs w:val="24"/>
        </w:rPr>
        <w:t xml:space="preserve"> working </w:t>
      </w:r>
      <w:r w:rsidR="004D7033">
        <w:rPr>
          <w:rFonts w:cs="Arial"/>
          <w:color w:val="000000" w:themeColor="text1"/>
          <w:sz w:val="24"/>
          <w:szCs w:val="24"/>
        </w:rPr>
        <w:t>in</w:t>
      </w:r>
      <w:r w:rsidR="001600B7">
        <w:rPr>
          <w:rFonts w:cs="Arial"/>
          <w:color w:val="000000" w:themeColor="text1"/>
          <w:sz w:val="24"/>
          <w:szCs w:val="24"/>
        </w:rPr>
        <w:t xml:space="preserve"> inter-disciplinary working groups</w:t>
      </w:r>
      <w:r w:rsidR="00027060">
        <w:rPr>
          <w:rFonts w:cs="Arial"/>
          <w:color w:val="000000" w:themeColor="text1"/>
          <w:sz w:val="24"/>
          <w:szCs w:val="24"/>
        </w:rPr>
        <w:t xml:space="preserve"> within the UHB, </w:t>
      </w:r>
      <w:r w:rsidR="002D3FAB">
        <w:rPr>
          <w:rFonts w:cs="Arial"/>
          <w:color w:val="000000" w:themeColor="text1"/>
          <w:sz w:val="24"/>
          <w:szCs w:val="24"/>
        </w:rPr>
        <w:t>key terminology has not always been clearly defined</w:t>
      </w:r>
      <w:r w:rsidR="00876144">
        <w:rPr>
          <w:rFonts w:cs="Arial"/>
          <w:color w:val="000000" w:themeColor="text1"/>
          <w:sz w:val="24"/>
          <w:szCs w:val="24"/>
        </w:rPr>
        <w:t xml:space="preserve"> and therefore it</w:t>
      </w:r>
      <w:r w:rsidR="00D36A36">
        <w:rPr>
          <w:rFonts w:cs="Arial"/>
          <w:color w:val="000000" w:themeColor="text1"/>
          <w:sz w:val="24"/>
          <w:szCs w:val="24"/>
        </w:rPr>
        <w:t xml:space="preserve"> is</w:t>
      </w:r>
      <w:r w:rsidR="00876144">
        <w:rPr>
          <w:rFonts w:cs="Arial"/>
          <w:color w:val="000000" w:themeColor="text1"/>
          <w:sz w:val="24"/>
          <w:szCs w:val="24"/>
        </w:rPr>
        <w:t xml:space="preserve"> open to interpretation by different members of the group</w:t>
      </w:r>
      <w:r w:rsidR="00D36A36">
        <w:rPr>
          <w:rFonts w:cs="Arial"/>
          <w:color w:val="000000" w:themeColor="text1"/>
          <w:sz w:val="24"/>
          <w:szCs w:val="24"/>
        </w:rPr>
        <w:t xml:space="preserve">; this can result in </w:t>
      </w:r>
      <w:r w:rsidR="00EF6412">
        <w:rPr>
          <w:rFonts w:cs="Arial"/>
          <w:color w:val="000000" w:themeColor="text1"/>
          <w:sz w:val="24"/>
          <w:szCs w:val="24"/>
        </w:rPr>
        <w:t>misunderstandings</w:t>
      </w:r>
      <w:r w:rsidR="00D36A36">
        <w:rPr>
          <w:rFonts w:cs="Arial"/>
          <w:color w:val="000000" w:themeColor="text1"/>
          <w:sz w:val="24"/>
          <w:szCs w:val="24"/>
        </w:rPr>
        <w:t xml:space="preserve"> within the </w:t>
      </w:r>
      <w:r w:rsidR="00EF6412">
        <w:rPr>
          <w:rFonts w:cs="Arial"/>
          <w:color w:val="000000" w:themeColor="text1"/>
          <w:sz w:val="24"/>
          <w:szCs w:val="24"/>
        </w:rPr>
        <w:t>group</w:t>
      </w:r>
      <w:r w:rsidR="00D36A36">
        <w:rPr>
          <w:rFonts w:cs="Arial"/>
          <w:color w:val="000000" w:themeColor="text1"/>
          <w:sz w:val="24"/>
          <w:szCs w:val="24"/>
        </w:rPr>
        <w:t xml:space="preserve">, or </w:t>
      </w:r>
      <w:r w:rsidR="00EF6412">
        <w:rPr>
          <w:rFonts w:cs="Arial"/>
          <w:color w:val="000000" w:themeColor="text1"/>
          <w:sz w:val="24"/>
          <w:szCs w:val="24"/>
        </w:rPr>
        <w:t>individual</w:t>
      </w:r>
      <w:r w:rsidR="00433906">
        <w:rPr>
          <w:rFonts w:cs="Arial"/>
          <w:color w:val="000000" w:themeColor="text1"/>
          <w:sz w:val="24"/>
          <w:szCs w:val="24"/>
        </w:rPr>
        <w:t>’</w:t>
      </w:r>
      <w:r w:rsidR="00EF6412">
        <w:rPr>
          <w:rFonts w:cs="Arial"/>
          <w:color w:val="000000" w:themeColor="text1"/>
          <w:sz w:val="24"/>
          <w:szCs w:val="24"/>
        </w:rPr>
        <w:t xml:space="preserve">s </w:t>
      </w:r>
      <w:r w:rsidR="00433906">
        <w:rPr>
          <w:rFonts w:cs="Arial"/>
          <w:color w:val="000000" w:themeColor="text1"/>
          <w:sz w:val="24"/>
          <w:szCs w:val="24"/>
        </w:rPr>
        <w:t xml:space="preserve">work </w:t>
      </w:r>
      <w:r w:rsidR="00A811CC">
        <w:rPr>
          <w:rFonts w:cs="Arial"/>
          <w:color w:val="000000" w:themeColor="text1"/>
          <w:sz w:val="24"/>
          <w:szCs w:val="24"/>
        </w:rPr>
        <w:t xml:space="preserve">drifting from the </w:t>
      </w:r>
      <w:r w:rsidR="00DB6B4D">
        <w:rPr>
          <w:rFonts w:cs="Arial"/>
          <w:color w:val="000000" w:themeColor="text1"/>
          <w:sz w:val="24"/>
          <w:szCs w:val="24"/>
        </w:rPr>
        <w:t>project’s</w:t>
      </w:r>
      <w:r w:rsidR="00A811CC">
        <w:rPr>
          <w:rFonts w:cs="Arial"/>
          <w:color w:val="000000" w:themeColor="text1"/>
          <w:sz w:val="24"/>
          <w:szCs w:val="24"/>
        </w:rPr>
        <w:t xml:space="preserve"> aims.</w:t>
      </w:r>
      <w:r w:rsidR="00232626">
        <w:rPr>
          <w:rFonts w:cs="Arial"/>
          <w:color w:val="000000" w:themeColor="text1"/>
          <w:sz w:val="24"/>
          <w:szCs w:val="24"/>
        </w:rPr>
        <w:t xml:space="preserve"> </w:t>
      </w:r>
      <w:r w:rsidR="00A17A88">
        <w:rPr>
          <w:rFonts w:cs="Arial"/>
          <w:color w:val="000000" w:themeColor="text1"/>
          <w:sz w:val="24"/>
          <w:szCs w:val="24"/>
        </w:rPr>
        <w:t xml:space="preserve">When terminology is used that I am unfamiliar with, </w:t>
      </w:r>
      <w:r w:rsidR="006168B9">
        <w:rPr>
          <w:rFonts w:cs="Arial"/>
          <w:color w:val="000000" w:themeColor="text1"/>
          <w:sz w:val="24"/>
          <w:szCs w:val="24"/>
        </w:rPr>
        <w:t>it is dependent on the personality styles of the other members of the group as to whether I</w:t>
      </w:r>
      <w:r w:rsidRPr="007C53E7">
        <w:rPr>
          <w:rFonts w:cs="Arial"/>
          <w:color w:val="000000" w:themeColor="text1"/>
          <w:sz w:val="24"/>
          <w:szCs w:val="24"/>
        </w:rPr>
        <w:t xml:space="preserve"> </w:t>
      </w:r>
      <w:r w:rsidR="00AF4767">
        <w:rPr>
          <w:rFonts w:cs="Arial"/>
          <w:color w:val="000000" w:themeColor="text1"/>
          <w:sz w:val="24"/>
          <w:szCs w:val="24"/>
        </w:rPr>
        <w:t xml:space="preserve">ask for clarification within the </w:t>
      </w:r>
      <w:r w:rsidR="00BA6207">
        <w:rPr>
          <w:rFonts w:cs="Arial"/>
          <w:color w:val="000000" w:themeColor="text1"/>
          <w:sz w:val="24"/>
          <w:szCs w:val="24"/>
        </w:rPr>
        <w:t>meeting or</w:t>
      </w:r>
      <w:r w:rsidR="0026259E">
        <w:rPr>
          <w:rFonts w:cs="Arial"/>
          <w:color w:val="000000" w:themeColor="text1"/>
          <w:sz w:val="24"/>
          <w:szCs w:val="24"/>
        </w:rPr>
        <w:t xml:space="preserve"> </w:t>
      </w:r>
      <w:r w:rsidR="00BA6207">
        <w:rPr>
          <w:rFonts w:cs="Arial"/>
          <w:color w:val="000000" w:themeColor="text1"/>
          <w:sz w:val="24"/>
          <w:szCs w:val="24"/>
        </w:rPr>
        <w:t xml:space="preserve">via </w:t>
      </w:r>
      <w:r w:rsidR="0026259E">
        <w:rPr>
          <w:rFonts w:cs="Arial"/>
          <w:color w:val="000000" w:themeColor="text1"/>
          <w:sz w:val="24"/>
          <w:szCs w:val="24"/>
        </w:rPr>
        <w:t xml:space="preserve">e-mail </w:t>
      </w:r>
      <w:r w:rsidR="00BA6207">
        <w:rPr>
          <w:rFonts w:cs="Arial"/>
          <w:color w:val="000000" w:themeColor="text1"/>
          <w:sz w:val="24"/>
          <w:szCs w:val="24"/>
        </w:rPr>
        <w:t>to</w:t>
      </w:r>
      <w:r w:rsidR="00F557EC">
        <w:rPr>
          <w:rFonts w:cs="Arial"/>
          <w:color w:val="000000" w:themeColor="text1"/>
          <w:sz w:val="24"/>
          <w:szCs w:val="24"/>
        </w:rPr>
        <w:t xml:space="preserve"> the</w:t>
      </w:r>
      <w:r w:rsidR="0026259E">
        <w:rPr>
          <w:rFonts w:cs="Arial"/>
          <w:color w:val="000000" w:themeColor="text1"/>
          <w:sz w:val="24"/>
          <w:szCs w:val="24"/>
        </w:rPr>
        <w:t xml:space="preserve"> project leader </w:t>
      </w:r>
      <w:r w:rsidR="00F557EC">
        <w:rPr>
          <w:rFonts w:cs="Arial"/>
          <w:color w:val="000000" w:themeColor="text1"/>
          <w:sz w:val="24"/>
          <w:szCs w:val="24"/>
        </w:rPr>
        <w:t xml:space="preserve">after the meeting. </w:t>
      </w:r>
      <w:r w:rsidR="002C2008">
        <w:rPr>
          <w:rFonts w:cs="Arial"/>
          <w:color w:val="000000" w:themeColor="text1"/>
          <w:sz w:val="24"/>
          <w:szCs w:val="24"/>
        </w:rPr>
        <w:t xml:space="preserve">I am confident in voicing queries and perspectives within CSLT </w:t>
      </w:r>
      <w:r w:rsidR="00ED2EC5">
        <w:rPr>
          <w:rFonts w:cs="Arial"/>
          <w:color w:val="000000" w:themeColor="text1"/>
          <w:sz w:val="24"/>
          <w:szCs w:val="24"/>
        </w:rPr>
        <w:t>team</w:t>
      </w:r>
      <w:r w:rsidR="002C2008">
        <w:rPr>
          <w:rFonts w:cs="Arial"/>
          <w:color w:val="000000" w:themeColor="text1"/>
          <w:sz w:val="24"/>
          <w:szCs w:val="24"/>
        </w:rPr>
        <w:t xml:space="preserve"> as I am familiar with my</w:t>
      </w:r>
      <w:r w:rsidR="00F37F57">
        <w:rPr>
          <w:rFonts w:cs="Arial"/>
          <w:color w:val="000000" w:themeColor="text1"/>
          <w:sz w:val="24"/>
          <w:szCs w:val="24"/>
        </w:rPr>
        <w:t xml:space="preserve"> colleagues</w:t>
      </w:r>
      <w:r w:rsidR="00A04785">
        <w:rPr>
          <w:rFonts w:cs="Arial"/>
          <w:color w:val="000000" w:themeColor="text1"/>
          <w:sz w:val="24"/>
          <w:szCs w:val="24"/>
        </w:rPr>
        <w:t xml:space="preserve">, however </w:t>
      </w:r>
      <w:r w:rsidR="009B7B54">
        <w:rPr>
          <w:rFonts w:cs="Arial"/>
          <w:color w:val="000000" w:themeColor="text1"/>
          <w:sz w:val="24"/>
          <w:szCs w:val="24"/>
        </w:rPr>
        <w:t xml:space="preserve">I am </w:t>
      </w:r>
      <w:r w:rsidR="00DE4AC3">
        <w:rPr>
          <w:rFonts w:cs="Arial"/>
          <w:color w:val="000000" w:themeColor="text1"/>
          <w:sz w:val="24"/>
          <w:szCs w:val="24"/>
        </w:rPr>
        <w:t>more tentative</w:t>
      </w:r>
      <w:r w:rsidR="009B7B54">
        <w:rPr>
          <w:rFonts w:cs="Arial"/>
          <w:color w:val="000000" w:themeColor="text1"/>
          <w:sz w:val="24"/>
          <w:szCs w:val="24"/>
        </w:rPr>
        <w:t xml:space="preserve"> </w:t>
      </w:r>
      <w:r w:rsidR="008A46A8">
        <w:rPr>
          <w:rFonts w:cs="Arial"/>
          <w:color w:val="000000" w:themeColor="text1"/>
          <w:sz w:val="24"/>
          <w:szCs w:val="24"/>
        </w:rPr>
        <w:t xml:space="preserve">in group discussions with less familiar </w:t>
      </w:r>
      <w:r w:rsidR="00EE08A0">
        <w:rPr>
          <w:rFonts w:cs="Arial"/>
          <w:color w:val="000000" w:themeColor="text1"/>
          <w:sz w:val="24"/>
          <w:szCs w:val="24"/>
        </w:rPr>
        <w:t>people particularly if</w:t>
      </w:r>
      <w:r w:rsidR="00B236A8">
        <w:rPr>
          <w:rFonts w:cs="Arial"/>
          <w:color w:val="000000" w:themeColor="text1"/>
          <w:sz w:val="24"/>
          <w:szCs w:val="24"/>
        </w:rPr>
        <w:t xml:space="preserve"> some </w:t>
      </w:r>
      <w:r w:rsidR="00120013">
        <w:rPr>
          <w:rFonts w:cs="Arial"/>
          <w:color w:val="000000" w:themeColor="text1"/>
          <w:sz w:val="24"/>
          <w:szCs w:val="24"/>
        </w:rPr>
        <w:t>members if the group</w:t>
      </w:r>
      <w:r w:rsidR="00120013">
        <w:rPr>
          <w:rFonts w:cs="Arial"/>
          <w:color w:val="000000" w:themeColor="text1"/>
          <w:sz w:val="24"/>
          <w:szCs w:val="24"/>
        </w:rPr>
        <w:t xml:space="preserve"> are </w:t>
      </w:r>
      <w:r w:rsidR="00F6426B">
        <w:rPr>
          <w:rFonts w:cs="Arial"/>
          <w:color w:val="000000" w:themeColor="text1"/>
          <w:sz w:val="24"/>
          <w:szCs w:val="24"/>
        </w:rPr>
        <w:t xml:space="preserve">very dominant or </w:t>
      </w:r>
      <w:r w:rsidR="00956587">
        <w:rPr>
          <w:rFonts w:cs="Arial"/>
          <w:color w:val="000000" w:themeColor="text1"/>
          <w:sz w:val="24"/>
          <w:szCs w:val="24"/>
        </w:rPr>
        <w:t>strongly opinionated</w:t>
      </w:r>
      <w:r w:rsidR="0026259E">
        <w:rPr>
          <w:rFonts w:cs="Arial"/>
          <w:color w:val="000000" w:themeColor="text1"/>
          <w:sz w:val="24"/>
          <w:szCs w:val="24"/>
        </w:rPr>
        <w:t xml:space="preserve">. </w:t>
      </w:r>
      <w:r w:rsidR="00AD61D6" w:rsidRPr="00B20091">
        <w:rPr>
          <w:rFonts w:cs="Arial"/>
          <w:color w:val="000000" w:themeColor="text1"/>
          <w:sz w:val="24"/>
          <w:szCs w:val="24"/>
        </w:rPr>
        <w:t>K</w:t>
      </w:r>
      <w:r w:rsidR="00C720B0" w:rsidRPr="00B20091">
        <w:rPr>
          <w:rFonts w:cs="Arial"/>
          <w:color w:val="000000" w:themeColor="text1"/>
          <w:sz w:val="24"/>
          <w:szCs w:val="24"/>
        </w:rPr>
        <w:t>essel and Rosenfield</w:t>
      </w:r>
      <w:r w:rsidRPr="00B20091">
        <w:rPr>
          <w:rFonts w:cs="Arial"/>
          <w:color w:val="000000" w:themeColor="text1"/>
          <w:sz w:val="24"/>
          <w:szCs w:val="24"/>
        </w:rPr>
        <w:t xml:space="preserve"> (</w:t>
      </w:r>
      <w:r w:rsidR="00C720B0" w:rsidRPr="00B20091">
        <w:rPr>
          <w:rFonts w:cs="Arial"/>
          <w:color w:val="000000" w:themeColor="text1"/>
          <w:sz w:val="24"/>
          <w:szCs w:val="24"/>
        </w:rPr>
        <w:t>2008</w:t>
      </w:r>
      <w:r w:rsidR="00B20091" w:rsidRPr="00B20091">
        <w:rPr>
          <w:rFonts w:cs="Arial"/>
          <w:color w:val="000000" w:themeColor="text1"/>
          <w:sz w:val="24"/>
          <w:szCs w:val="24"/>
        </w:rPr>
        <w:t>, pS230</w:t>
      </w:r>
      <w:r w:rsidRPr="00B20091">
        <w:rPr>
          <w:rFonts w:cs="Arial"/>
          <w:color w:val="000000" w:themeColor="text1"/>
          <w:sz w:val="24"/>
          <w:szCs w:val="24"/>
        </w:rPr>
        <w:t>)</w:t>
      </w:r>
      <w:r>
        <w:rPr>
          <w:rFonts w:cs="Arial"/>
          <w:color w:val="000000" w:themeColor="text1"/>
          <w:sz w:val="24"/>
          <w:szCs w:val="24"/>
        </w:rPr>
        <w:t xml:space="preserve"> stated the need for clear shared terminology among the </w:t>
      </w:r>
      <w:r w:rsidR="0026259E">
        <w:rPr>
          <w:rFonts w:cs="Arial"/>
          <w:color w:val="000000" w:themeColor="text1"/>
          <w:sz w:val="24"/>
          <w:szCs w:val="24"/>
        </w:rPr>
        <w:t>inter-disciplinary team</w:t>
      </w:r>
      <w:r>
        <w:rPr>
          <w:rFonts w:cs="Arial"/>
          <w:color w:val="000000" w:themeColor="text1"/>
          <w:sz w:val="24"/>
          <w:szCs w:val="24"/>
        </w:rPr>
        <w:t xml:space="preserve"> to ensure everyone understands each other.</w:t>
      </w:r>
      <w:r w:rsidR="00815154">
        <w:rPr>
          <w:rFonts w:cs="Arial"/>
          <w:color w:val="000000" w:themeColor="text1"/>
          <w:sz w:val="24"/>
          <w:szCs w:val="24"/>
        </w:rPr>
        <w:t xml:space="preserve"> </w:t>
      </w:r>
      <w:r w:rsidR="00F64472">
        <w:rPr>
          <w:rFonts w:cs="Arial"/>
          <w:color w:val="000000" w:themeColor="text1"/>
          <w:sz w:val="24"/>
          <w:szCs w:val="24"/>
        </w:rPr>
        <w:t xml:space="preserve">For the CSLT app, it will be important to </w:t>
      </w:r>
      <w:r w:rsidR="00B3129F">
        <w:rPr>
          <w:rFonts w:cs="Arial"/>
          <w:color w:val="000000" w:themeColor="text1"/>
          <w:sz w:val="24"/>
          <w:szCs w:val="24"/>
        </w:rPr>
        <w:t>agree definitions for any terminology used</w:t>
      </w:r>
      <w:r w:rsidR="00B15620">
        <w:rPr>
          <w:rFonts w:cs="Arial"/>
          <w:color w:val="000000" w:themeColor="text1"/>
          <w:sz w:val="24"/>
          <w:szCs w:val="24"/>
        </w:rPr>
        <w:t xml:space="preserve"> so that </w:t>
      </w:r>
      <w:r w:rsidR="006D5F68">
        <w:rPr>
          <w:rFonts w:cs="Arial"/>
          <w:color w:val="000000" w:themeColor="text1"/>
          <w:sz w:val="24"/>
          <w:szCs w:val="24"/>
        </w:rPr>
        <w:t>everyone understands each other. Throughout the</w:t>
      </w:r>
      <w:r w:rsidR="00BC1BB3">
        <w:rPr>
          <w:rFonts w:cs="Arial"/>
          <w:color w:val="000000" w:themeColor="text1"/>
          <w:sz w:val="24"/>
          <w:szCs w:val="24"/>
        </w:rPr>
        <w:t xml:space="preserve"> design, development, and trial phases of the app, there need to be a </w:t>
      </w:r>
      <w:r w:rsidR="00BC1BB3">
        <w:rPr>
          <w:rFonts w:cs="Arial"/>
          <w:color w:val="000000" w:themeColor="text1"/>
          <w:sz w:val="24"/>
          <w:szCs w:val="24"/>
        </w:rPr>
        <w:lastRenderedPageBreak/>
        <w:t xml:space="preserve">simple process by which individuals can </w:t>
      </w:r>
      <w:r w:rsidR="00B61AF0">
        <w:rPr>
          <w:rFonts w:cs="Arial"/>
          <w:color w:val="000000" w:themeColor="text1"/>
          <w:sz w:val="24"/>
          <w:szCs w:val="24"/>
        </w:rPr>
        <w:t xml:space="preserve">anonymously </w:t>
      </w:r>
      <w:r w:rsidR="00970E0F">
        <w:rPr>
          <w:rFonts w:cs="Arial"/>
          <w:color w:val="000000" w:themeColor="text1"/>
          <w:sz w:val="24"/>
          <w:szCs w:val="24"/>
        </w:rPr>
        <w:t>flag up</w:t>
      </w:r>
      <w:r w:rsidR="00B61AF0">
        <w:rPr>
          <w:rFonts w:cs="Arial"/>
          <w:color w:val="000000" w:themeColor="text1"/>
          <w:sz w:val="24"/>
          <w:szCs w:val="24"/>
        </w:rPr>
        <w:t xml:space="preserve"> </w:t>
      </w:r>
      <w:r w:rsidR="00970E0F">
        <w:rPr>
          <w:rFonts w:cs="Arial"/>
          <w:color w:val="000000" w:themeColor="text1"/>
          <w:sz w:val="24"/>
          <w:szCs w:val="24"/>
        </w:rPr>
        <w:t xml:space="preserve">if they do not understand something so that </w:t>
      </w:r>
      <w:r w:rsidR="007249EA">
        <w:rPr>
          <w:rFonts w:cs="Arial"/>
          <w:color w:val="000000" w:themeColor="text1"/>
          <w:sz w:val="24"/>
          <w:szCs w:val="24"/>
        </w:rPr>
        <w:t xml:space="preserve">a clearer explanation can be shared with all </w:t>
      </w:r>
      <w:r w:rsidR="003B3A2F">
        <w:rPr>
          <w:rFonts w:cs="Arial"/>
          <w:color w:val="000000" w:themeColor="text1"/>
          <w:sz w:val="24"/>
          <w:szCs w:val="24"/>
        </w:rPr>
        <w:t>people involved</w:t>
      </w:r>
      <w:r w:rsidR="00084665">
        <w:rPr>
          <w:rFonts w:cs="Arial"/>
          <w:color w:val="000000" w:themeColor="text1"/>
          <w:sz w:val="24"/>
          <w:szCs w:val="24"/>
        </w:rPr>
        <w:t xml:space="preserve"> without the individual </w:t>
      </w:r>
      <w:r w:rsidR="00B61AF0">
        <w:rPr>
          <w:rFonts w:cs="Arial"/>
          <w:color w:val="000000" w:themeColor="text1"/>
          <w:sz w:val="24"/>
          <w:szCs w:val="24"/>
        </w:rPr>
        <w:t xml:space="preserve">requesting the clarification feeling </w:t>
      </w:r>
      <w:r w:rsidR="00C94FC5">
        <w:rPr>
          <w:rFonts w:cs="Arial"/>
          <w:color w:val="000000" w:themeColor="text1"/>
          <w:sz w:val="24"/>
          <w:szCs w:val="24"/>
        </w:rPr>
        <w:t xml:space="preserve">embarrassed or inadequate for doing so. </w:t>
      </w:r>
    </w:p>
    <w:p w14:paraId="7846813C" w14:textId="43D8CF9C" w:rsidR="003B3A2F" w:rsidRDefault="003B3A2F" w:rsidP="00A03D2E">
      <w:pPr>
        <w:spacing w:line="360" w:lineRule="auto"/>
        <w:jc w:val="both"/>
        <w:rPr>
          <w:rFonts w:cs="Arial"/>
          <w:color w:val="000000" w:themeColor="text1"/>
          <w:sz w:val="24"/>
          <w:szCs w:val="24"/>
        </w:rPr>
      </w:pPr>
    </w:p>
    <w:p w14:paraId="4C99C63F" w14:textId="6009E601" w:rsidR="00F77DBC" w:rsidRDefault="00DD66F5" w:rsidP="00D31210">
      <w:pPr>
        <w:spacing w:line="360" w:lineRule="auto"/>
        <w:jc w:val="both"/>
        <w:rPr>
          <w:rFonts w:cs="Arial"/>
          <w:color w:val="000000" w:themeColor="text1"/>
          <w:sz w:val="24"/>
          <w:szCs w:val="24"/>
        </w:rPr>
      </w:pPr>
      <w:r>
        <w:rPr>
          <w:rFonts w:cs="Arial"/>
          <w:color w:val="000000" w:themeColor="text1"/>
          <w:sz w:val="24"/>
          <w:szCs w:val="24"/>
        </w:rPr>
        <w:t>Bronstein (2003) defined</w:t>
      </w:r>
      <w:r w:rsidR="000531D8">
        <w:rPr>
          <w:rFonts w:cs="Arial"/>
          <w:color w:val="000000" w:themeColor="text1"/>
          <w:sz w:val="24"/>
          <w:szCs w:val="24"/>
        </w:rPr>
        <w:t xml:space="preserve"> i</w:t>
      </w:r>
      <w:r w:rsidR="003B3A2F">
        <w:rPr>
          <w:rFonts w:cs="Arial"/>
          <w:color w:val="000000" w:themeColor="text1"/>
          <w:sz w:val="24"/>
          <w:szCs w:val="24"/>
        </w:rPr>
        <w:t>nter-disciplinary working</w:t>
      </w:r>
      <w:r w:rsidR="000531D8">
        <w:rPr>
          <w:rFonts w:cs="Arial"/>
          <w:color w:val="000000" w:themeColor="text1"/>
          <w:sz w:val="24"/>
          <w:szCs w:val="24"/>
        </w:rPr>
        <w:t xml:space="preserve"> as “an effective interpersonal</w:t>
      </w:r>
      <w:r w:rsidR="003B3A2F">
        <w:rPr>
          <w:rFonts w:cs="Arial"/>
          <w:color w:val="000000" w:themeColor="text1"/>
          <w:sz w:val="24"/>
          <w:szCs w:val="24"/>
        </w:rPr>
        <w:t xml:space="preserve"> </w:t>
      </w:r>
      <w:r w:rsidR="007E74BF">
        <w:rPr>
          <w:rFonts w:cs="Arial"/>
          <w:color w:val="000000" w:themeColor="text1"/>
          <w:sz w:val="24"/>
          <w:szCs w:val="24"/>
        </w:rPr>
        <w:t xml:space="preserve">process that facilitates the achievement of goals that </w:t>
      </w:r>
      <w:r w:rsidR="006277C1">
        <w:rPr>
          <w:rFonts w:cs="Arial"/>
          <w:color w:val="000000" w:themeColor="text1"/>
          <w:sz w:val="24"/>
          <w:szCs w:val="24"/>
        </w:rPr>
        <w:t>cannot</w:t>
      </w:r>
      <w:r w:rsidR="007E74BF">
        <w:rPr>
          <w:rFonts w:cs="Arial"/>
          <w:color w:val="000000" w:themeColor="text1"/>
          <w:sz w:val="24"/>
          <w:szCs w:val="24"/>
        </w:rPr>
        <w:t xml:space="preserve"> be reached when individua</w:t>
      </w:r>
      <w:r w:rsidR="006277C1">
        <w:rPr>
          <w:rFonts w:cs="Arial"/>
          <w:color w:val="000000" w:themeColor="text1"/>
          <w:sz w:val="24"/>
          <w:szCs w:val="24"/>
        </w:rPr>
        <w:t>l professionals act on their own”. Although the importance of inter</w:t>
      </w:r>
      <w:r w:rsidR="00BC1A34">
        <w:rPr>
          <w:rFonts w:cs="Arial"/>
          <w:color w:val="000000" w:themeColor="text1"/>
          <w:sz w:val="24"/>
          <w:szCs w:val="24"/>
        </w:rPr>
        <w:t>-</w:t>
      </w:r>
      <w:r w:rsidR="006277C1">
        <w:rPr>
          <w:rFonts w:cs="Arial"/>
          <w:color w:val="000000" w:themeColor="text1"/>
          <w:sz w:val="24"/>
          <w:szCs w:val="24"/>
        </w:rPr>
        <w:t xml:space="preserve">disciplinary working </w:t>
      </w:r>
      <w:r w:rsidR="003B3A2F">
        <w:rPr>
          <w:rFonts w:cs="Arial"/>
          <w:color w:val="000000" w:themeColor="text1"/>
          <w:sz w:val="24"/>
          <w:szCs w:val="24"/>
        </w:rPr>
        <w:t xml:space="preserve">has been highlighted for many </w:t>
      </w:r>
      <w:r w:rsidR="006277C1">
        <w:rPr>
          <w:rFonts w:cs="Arial"/>
          <w:color w:val="000000" w:themeColor="text1"/>
          <w:sz w:val="24"/>
          <w:szCs w:val="24"/>
        </w:rPr>
        <w:t xml:space="preserve">years, </w:t>
      </w:r>
      <w:r w:rsidR="003B3A2F">
        <w:rPr>
          <w:rFonts w:cs="Arial"/>
          <w:color w:val="000000" w:themeColor="text1"/>
          <w:sz w:val="24"/>
          <w:szCs w:val="24"/>
        </w:rPr>
        <w:t>most studies describe the key characteristics of effective inter</w:t>
      </w:r>
      <w:r w:rsidR="007220B8">
        <w:rPr>
          <w:rFonts w:cs="Arial"/>
          <w:color w:val="000000" w:themeColor="text1"/>
          <w:sz w:val="24"/>
          <w:szCs w:val="24"/>
        </w:rPr>
        <w:t>-</w:t>
      </w:r>
      <w:r w:rsidR="003B3A2F">
        <w:rPr>
          <w:rFonts w:cs="Arial"/>
          <w:color w:val="000000" w:themeColor="text1"/>
          <w:sz w:val="24"/>
          <w:szCs w:val="24"/>
        </w:rPr>
        <w:t xml:space="preserve">disciplinary working (table 1) rather than describing the process for others to replicate. </w:t>
      </w:r>
      <w:r w:rsidR="00C843FD">
        <w:rPr>
          <w:rFonts w:cs="Arial"/>
          <w:color w:val="000000" w:themeColor="text1"/>
          <w:sz w:val="24"/>
          <w:szCs w:val="24"/>
        </w:rPr>
        <w:t>Robertson</w:t>
      </w:r>
      <w:r w:rsidR="00830561">
        <w:rPr>
          <w:rFonts w:cs="Arial"/>
          <w:color w:val="000000" w:themeColor="text1"/>
          <w:sz w:val="24"/>
          <w:szCs w:val="24"/>
        </w:rPr>
        <w:t xml:space="preserve">, </w:t>
      </w:r>
      <w:proofErr w:type="gramStart"/>
      <w:r w:rsidR="00830561">
        <w:rPr>
          <w:rFonts w:cs="Arial"/>
          <w:color w:val="000000" w:themeColor="text1"/>
          <w:sz w:val="24"/>
          <w:szCs w:val="24"/>
        </w:rPr>
        <w:t>Martin</w:t>
      </w:r>
      <w:proofErr w:type="gramEnd"/>
      <w:r w:rsidR="00830561">
        <w:rPr>
          <w:rFonts w:cs="Arial"/>
          <w:color w:val="000000" w:themeColor="text1"/>
          <w:sz w:val="24"/>
          <w:szCs w:val="24"/>
        </w:rPr>
        <w:t xml:space="preserve"> and Singer (2003) gave an example of </w:t>
      </w:r>
      <w:r w:rsidR="00C041C3">
        <w:rPr>
          <w:rFonts w:cs="Arial"/>
          <w:color w:val="000000" w:themeColor="text1"/>
          <w:sz w:val="24"/>
          <w:szCs w:val="24"/>
        </w:rPr>
        <w:t xml:space="preserve">a </w:t>
      </w:r>
      <w:r w:rsidR="000408F0">
        <w:rPr>
          <w:rFonts w:cs="Arial"/>
          <w:color w:val="000000" w:themeColor="text1"/>
          <w:sz w:val="24"/>
          <w:szCs w:val="24"/>
        </w:rPr>
        <w:t>large-scale</w:t>
      </w:r>
      <w:r w:rsidR="00C041C3">
        <w:rPr>
          <w:rFonts w:cs="Arial"/>
          <w:color w:val="000000" w:themeColor="text1"/>
          <w:sz w:val="24"/>
          <w:szCs w:val="24"/>
        </w:rPr>
        <w:t xml:space="preserve"> interdisciplinary method</w:t>
      </w:r>
      <w:r w:rsidR="008A3CAB">
        <w:rPr>
          <w:rFonts w:cs="Arial"/>
          <w:color w:val="000000" w:themeColor="text1"/>
          <w:sz w:val="24"/>
          <w:szCs w:val="24"/>
        </w:rPr>
        <w:t xml:space="preserve"> (fig. 2) however they did not </w:t>
      </w:r>
      <w:r w:rsidR="000408F0">
        <w:rPr>
          <w:rFonts w:cs="Arial"/>
          <w:color w:val="000000" w:themeColor="text1"/>
          <w:sz w:val="24"/>
          <w:szCs w:val="24"/>
        </w:rPr>
        <w:t xml:space="preserve">explain the process in detail. </w:t>
      </w:r>
    </w:p>
    <w:p w14:paraId="76CB48AE" w14:textId="2E6E9B5F" w:rsidR="003218AE" w:rsidRPr="00D370E7" w:rsidRDefault="00D31210" w:rsidP="00D31210">
      <w:pPr>
        <w:spacing w:line="360" w:lineRule="auto"/>
        <w:jc w:val="both"/>
        <w:rPr>
          <w:rFonts w:cs="Arial"/>
          <w:color w:val="000000" w:themeColor="text1"/>
          <w:sz w:val="24"/>
          <w:szCs w:val="24"/>
        </w:rPr>
      </w:pPr>
      <w:proofErr w:type="spellStart"/>
      <w:r>
        <w:rPr>
          <w:rFonts w:cs="Arial"/>
          <w:color w:val="000000" w:themeColor="text1"/>
          <w:sz w:val="24"/>
          <w:szCs w:val="24"/>
        </w:rPr>
        <w:t>Khodyakov</w:t>
      </w:r>
      <w:proofErr w:type="spellEnd"/>
      <w:r>
        <w:rPr>
          <w:rFonts w:cs="Arial"/>
          <w:color w:val="000000" w:themeColor="text1"/>
          <w:sz w:val="24"/>
          <w:szCs w:val="24"/>
        </w:rPr>
        <w:t xml:space="preserve">, </w:t>
      </w:r>
      <w:proofErr w:type="spellStart"/>
      <w:r>
        <w:rPr>
          <w:rFonts w:cs="Arial"/>
          <w:color w:val="000000" w:themeColor="text1"/>
          <w:sz w:val="24"/>
          <w:szCs w:val="24"/>
        </w:rPr>
        <w:t>Savitsky</w:t>
      </w:r>
      <w:proofErr w:type="spellEnd"/>
      <w:r>
        <w:rPr>
          <w:rFonts w:cs="Arial"/>
          <w:color w:val="000000" w:themeColor="text1"/>
          <w:sz w:val="24"/>
          <w:szCs w:val="24"/>
        </w:rPr>
        <w:t xml:space="preserve"> and </w:t>
      </w:r>
      <w:proofErr w:type="spellStart"/>
      <w:r>
        <w:rPr>
          <w:rFonts w:cs="Arial"/>
          <w:color w:val="000000" w:themeColor="text1"/>
          <w:sz w:val="24"/>
          <w:szCs w:val="24"/>
        </w:rPr>
        <w:t>Dalal</w:t>
      </w:r>
      <w:proofErr w:type="spellEnd"/>
      <w:r>
        <w:rPr>
          <w:rFonts w:cs="Arial"/>
          <w:color w:val="000000" w:themeColor="text1"/>
          <w:sz w:val="24"/>
          <w:szCs w:val="24"/>
        </w:rPr>
        <w:t xml:space="preserve"> (2015) proposed a collaborative learning framework</w:t>
      </w:r>
      <w:r w:rsidR="00F77DBC">
        <w:rPr>
          <w:rFonts w:cs="Arial"/>
          <w:color w:val="000000" w:themeColor="text1"/>
          <w:sz w:val="24"/>
          <w:szCs w:val="24"/>
        </w:rPr>
        <w:t xml:space="preserve"> (CLF)</w:t>
      </w:r>
      <w:r w:rsidR="00052DCA">
        <w:rPr>
          <w:rFonts w:cs="Arial"/>
          <w:color w:val="000000" w:themeColor="text1"/>
          <w:sz w:val="24"/>
          <w:szCs w:val="24"/>
        </w:rPr>
        <w:t xml:space="preserve"> in which </w:t>
      </w:r>
      <w:r>
        <w:rPr>
          <w:rFonts w:cs="Arial"/>
          <w:color w:val="000000" w:themeColor="text1"/>
          <w:sz w:val="24"/>
          <w:szCs w:val="24"/>
        </w:rPr>
        <w:t>they</w:t>
      </w:r>
      <w:r w:rsidR="00784282">
        <w:rPr>
          <w:rFonts w:cs="Arial"/>
          <w:color w:val="000000" w:themeColor="text1"/>
          <w:sz w:val="24"/>
          <w:szCs w:val="24"/>
        </w:rPr>
        <w:t xml:space="preserve"> </w:t>
      </w:r>
      <w:r w:rsidR="00C9409B">
        <w:rPr>
          <w:rFonts w:cs="Arial"/>
          <w:color w:val="000000" w:themeColor="text1"/>
          <w:sz w:val="24"/>
          <w:szCs w:val="24"/>
        </w:rPr>
        <w:t>us</w:t>
      </w:r>
      <w:r w:rsidR="00784282">
        <w:rPr>
          <w:rFonts w:cs="Arial"/>
          <w:color w:val="000000" w:themeColor="text1"/>
          <w:sz w:val="24"/>
          <w:szCs w:val="24"/>
        </w:rPr>
        <w:t>ed</w:t>
      </w:r>
      <w:r w:rsidR="001713CE">
        <w:rPr>
          <w:rFonts w:cs="Arial"/>
          <w:color w:val="000000" w:themeColor="text1"/>
          <w:sz w:val="24"/>
          <w:szCs w:val="24"/>
        </w:rPr>
        <w:t xml:space="preserve"> </w:t>
      </w:r>
      <w:r w:rsidR="00D252CF">
        <w:rPr>
          <w:rFonts w:cs="Arial"/>
          <w:color w:val="000000" w:themeColor="text1"/>
          <w:sz w:val="24"/>
          <w:szCs w:val="24"/>
        </w:rPr>
        <w:t xml:space="preserve">online </w:t>
      </w:r>
      <w:r w:rsidR="001713CE">
        <w:rPr>
          <w:rFonts w:cs="Arial"/>
          <w:color w:val="000000" w:themeColor="text1"/>
          <w:sz w:val="24"/>
          <w:szCs w:val="24"/>
        </w:rPr>
        <w:t xml:space="preserve">facilitated discussions </w:t>
      </w:r>
      <w:r w:rsidR="00784282">
        <w:rPr>
          <w:rFonts w:cs="Arial"/>
          <w:color w:val="000000" w:themeColor="text1"/>
          <w:sz w:val="24"/>
          <w:szCs w:val="24"/>
        </w:rPr>
        <w:t>and a Delphi-based approach</w:t>
      </w:r>
      <w:r w:rsidR="00784282">
        <w:rPr>
          <w:rFonts w:cs="Arial"/>
          <w:color w:val="000000" w:themeColor="text1"/>
          <w:sz w:val="24"/>
          <w:szCs w:val="24"/>
        </w:rPr>
        <w:t xml:space="preserve"> to support </w:t>
      </w:r>
      <w:r>
        <w:rPr>
          <w:rFonts w:cs="Arial"/>
          <w:color w:val="000000" w:themeColor="text1"/>
          <w:sz w:val="24"/>
          <w:szCs w:val="24"/>
        </w:rPr>
        <w:t>stakeholder engagement.</w:t>
      </w:r>
      <w:r w:rsidR="0004458C">
        <w:rPr>
          <w:rFonts w:cs="Arial"/>
          <w:color w:val="000000" w:themeColor="text1"/>
          <w:sz w:val="24"/>
          <w:szCs w:val="24"/>
        </w:rPr>
        <w:t xml:space="preserve"> They described how </w:t>
      </w:r>
      <w:r w:rsidR="00A42A4F">
        <w:rPr>
          <w:rFonts w:cs="Arial"/>
          <w:color w:val="000000" w:themeColor="text1"/>
          <w:sz w:val="24"/>
          <w:szCs w:val="24"/>
        </w:rPr>
        <w:t>Bayesian data</w:t>
      </w:r>
      <w:r w:rsidR="001E654C">
        <w:rPr>
          <w:rFonts w:cs="Arial"/>
          <w:color w:val="000000" w:themeColor="text1"/>
          <w:sz w:val="24"/>
          <w:szCs w:val="24"/>
        </w:rPr>
        <w:t>-</w:t>
      </w:r>
      <w:r w:rsidR="00A42A4F">
        <w:rPr>
          <w:rFonts w:cs="Arial"/>
          <w:color w:val="000000" w:themeColor="text1"/>
          <w:sz w:val="24"/>
          <w:szCs w:val="24"/>
        </w:rPr>
        <w:t xml:space="preserve">modelling can be used to </w:t>
      </w:r>
      <w:r w:rsidR="00A42A4F" w:rsidRPr="00D370E7">
        <w:rPr>
          <w:rFonts w:cs="Arial"/>
          <w:color w:val="000000" w:themeColor="text1"/>
          <w:sz w:val="24"/>
          <w:szCs w:val="24"/>
        </w:rPr>
        <w:t xml:space="preserve">evaluate </w:t>
      </w:r>
      <w:r w:rsidR="00442065" w:rsidRPr="00D370E7">
        <w:rPr>
          <w:rFonts w:cs="Arial"/>
          <w:color w:val="000000" w:themeColor="text1"/>
          <w:sz w:val="24"/>
          <w:szCs w:val="24"/>
        </w:rPr>
        <w:t>learning through consensus and learning through contrast.</w:t>
      </w:r>
      <w:r w:rsidRPr="00D370E7">
        <w:rPr>
          <w:rFonts w:cs="Arial"/>
          <w:color w:val="000000" w:themeColor="text1"/>
          <w:sz w:val="24"/>
          <w:szCs w:val="24"/>
        </w:rPr>
        <w:t xml:space="preserve"> </w:t>
      </w:r>
    </w:p>
    <w:p w14:paraId="4FDBBD25" w14:textId="12D990B4" w:rsidR="00354491" w:rsidRDefault="007F0EEE" w:rsidP="00D31210">
      <w:pPr>
        <w:spacing w:line="360" w:lineRule="auto"/>
        <w:jc w:val="both"/>
        <w:rPr>
          <w:rFonts w:cs="Arial"/>
          <w:color w:val="000000" w:themeColor="text1"/>
          <w:sz w:val="24"/>
          <w:szCs w:val="24"/>
        </w:rPr>
      </w:pPr>
      <w:r w:rsidRPr="00D370E7">
        <w:rPr>
          <w:rFonts w:cs="Arial"/>
          <w:color w:val="000000" w:themeColor="text1"/>
          <w:sz w:val="24"/>
          <w:szCs w:val="24"/>
        </w:rPr>
        <w:t xml:space="preserve">The iterative </w:t>
      </w:r>
      <w:r w:rsidR="00FA5B54">
        <w:rPr>
          <w:rFonts w:cs="Arial"/>
          <w:color w:val="000000" w:themeColor="text1"/>
          <w:sz w:val="24"/>
          <w:szCs w:val="24"/>
        </w:rPr>
        <w:t xml:space="preserve">development process </w:t>
      </w:r>
      <w:r w:rsidR="004D2702">
        <w:rPr>
          <w:rFonts w:cs="Arial"/>
          <w:color w:val="000000" w:themeColor="text1"/>
          <w:sz w:val="24"/>
          <w:szCs w:val="24"/>
        </w:rPr>
        <w:t>for</w:t>
      </w:r>
      <w:r w:rsidR="00FA5B54">
        <w:rPr>
          <w:rFonts w:cs="Arial"/>
          <w:color w:val="000000" w:themeColor="text1"/>
          <w:sz w:val="24"/>
          <w:szCs w:val="24"/>
        </w:rPr>
        <w:t xml:space="preserve"> the CSLT app </w:t>
      </w:r>
      <w:r w:rsidR="004D2702">
        <w:rPr>
          <w:rFonts w:cs="Arial"/>
          <w:color w:val="000000" w:themeColor="text1"/>
          <w:sz w:val="24"/>
          <w:szCs w:val="24"/>
        </w:rPr>
        <w:t xml:space="preserve">can be based on the model </w:t>
      </w:r>
      <w:r w:rsidRPr="00D370E7">
        <w:rPr>
          <w:rFonts w:cs="Arial"/>
          <w:color w:val="000000" w:themeColor="text1"/>
          <w:sz w:val="24"/>
          <w:szCs w:val="24"/>
        </w:rPr>
        <w:t xml:space="preserve">suggested by Robertson, </w:t>
      </w:r>
      <w:proofErr w:type="gramStart"/>
      <w:r w:rsidRPr="00D370E7">
        <w:rPr>
          <w:rFonts w:cs="Arial"/>
          <w:color w:val="000000" w:themeColor="text1"/>
          <w:sz w:val="24"/>
          <w:szCs w:val="24"/>
        </w:rPr>
        <w:t>Mar</w:t>
      </w:r>
      <w:r w:rsidR="000130D9" w:rsidRPr="00D370E7">
        <w:rPr>
          <w:rFonts w:cs="Arial"/>
          <w:color w:val="000000" w:themeColor="text1"/>
          <w:sz w:val="24"/>
          <w:szCs w:val="24"/>
        </w:rPr>
        <w:t>tin</w:t>
      </w:r>
      <w:proofErr w:type="gramEnd"/>
      <w:r w:rsidR="000130D9" w:rsidRPr="00D370E7">
        <w:rPr>
          <w:rFonts w:cs="Arial"/>
          <w:color w:val="000000" w:themeColor="text1"/>
          <w:sz w:val="24"/>
          <w:szCs w:val="24"/>
        </w:rPr>
        <w:t xml:space="preserve"> and Singer (2003)</w:t>
      </w:r>
      <w:r w:rsidR="00F57695" w:rsidRPr="00D370E7">
        <w:rPr>
          <w:rFonts w:cs="Arial"/>
          <w:color w:val="000000" w:themeColor="text1"/>
          <w:sz w:val="24"/>
          <w:szCs w:val="24"/>
        </w:rPr>
        <w:t>,</w:t>
      </w:r>
      <w:r w:rsidR="00D91AB6" w:rsidRPr="00D370E7">
        <w:rPr>
          <w:rFonts w:cs="Arial"/>
          <w:color w:val="000000" w:themeColor="text1"/>
          <w:sz w:val="24"/>
          <w:szCs w:val="24"/>
        </w:rPr>
        <w:t xml:space="preserve"> while using the </w:t>
      </w:r>
      <w:r w:rsidR="00A77B2E" w:rsidRPr="00D370E7">
        <w:rPr>
          <w:rFonts w:cs="Arial"/>
          <w:color w:val="000000" w:themeColor="text1"/>
          <w:sz w:val="24"/>
          <w:szCs w:val="24"/>
        </w:rPr>
        <w:t>CL</w:t>
      </w:r>
      <w:r w:rsidR="00D91AB6" w:rsidRPr="00D370E7">
        <w:rPr>
          <w:rFonts w:cs="Arial"/>
          <w:color w:val="000000" w:themeColor="text1"/>
          <w:sz w:val="24"/>
          <w:szCs w:val="24"/>
        </w:rPr>
        <w:t xml:space="preserve">F </w:t>
      </w:r>
      <w:r w:rsidR="00D31210" w:rsidRPr="00D370E7">
        <w:rPr>
          <w:rFonts w:cs="Arial"/>
          <w:color w:val="000000" w:themeColor="text1"/>
          <w:sz w:val="24"/>
          <w:szCs w:val="24"/>
        </w:rPr>
        <w:t xml:space="preserve">to engage stakeholders </w:t>
      </w:r>
      <w:r w:rsidR="001A129B" w:rsidRPr="00D370E7">
        <w:rPr>
          <w:rFonts w:cs="Arial"/>
          <w:color w:val="000000" w:themeColor="text1"/>
          <w:sz w:val="24"/>
          <w:szCs w:val="24"/>
        </w:rPr>
        <w:t>in the</w:t>
      </w:r>
      <w:r w:rsidR="001A129B">
        <w:rPr>
          <w:rFonts w:cs="Arial"/>
          <w:color w:val="000000" w:themeColor="text1"/>
          <w:sz w:val="24"/>
          <w:szCs w:val="24"/>
        </w:rPr>
        <w:t xml:space="preserve"> co-design </w:t>
      </w:r>
      <w:r w:rsidR="00D370E7">
        <w:rPr>
          <w:rFonts w:cs="Arial"/>
          <w:color w:val="000000" w:themeColor="text1"/>
          <w:sz w:val="24"/>
          <w:szCs w:val="24"/>
        </w:rPr>
        <w:t xml:space="preserve">and progress updating </w:t>
      </w:r>
      <w:r w:rsidR="001A129B">
        <w:rPr>
          <w:rFonts w:cs="Arial"/>
          <w:color w:val="000000" w:themeColor="text1"/>
          <w:sz w:val="24"/>
          <w:szCs w:val="24"/>
        </w:rPr>
        <w:t>process</w:t>
      </w:r>
      <w:r w:rsidR="00D31210">
        <w:rPr>
          <w:rFonts w:cs="Arial"/>
          <w:color w:val="000000" w:themeColor="text1"/>
          <w:sz w:val="24"/>
          <w:szCs w:val="24"/>
        </w:rPr>
        <w:t xml:space="preserve">. </w:t>
      </w:r>
    </w:p>
    <w:p w14:paraId="3F91008A" w14:textId="77777777" w:rsidR="00F81C8B" w:rsidRDefault="00F81C8B" w:rsidP="00D31210">
      <w:pPr>
        <w:spacing w:line="360" w:lineRule="auto"/>
        <w:jc w:val="both"/>
        <w:rPr>
          <w:rFonts w:cs="Arial"/>
          <w:color w:val="000000" w:themeColor="text1"/>
          <w:sz w:val="24"/>
          <w:szCs w:val="24"/>
        </w:rPr>
      </w:pPr>
    </w:p>
    <w:p w14:paraId="6B1DB680" w14:textId="7BC08FCF" w:rsidR="005D0BB6" w:rsidRDefault="00F81C8B" w:rsidP="005D0BB6">
      <w:pPr>
        <w:spacing w:line="360" w:lineRule="auto"/>
        <w:jc w:val="both"/>
        <w:rPr>
          <w:rFonts w:cs="Arial"/>
          <w:color w:val="000000" w:themeColor="text1"/>
          <w:sz w:val="24"/>
          <w:szCs w:val="24"/>
        </w:rPr>
      </w:pPr>
      <w:r>
        <w:rPr>
          <w:rFonts w:cs="Arial"/>
          <w:color w:val="000000" w:themeColor="text1"/>
          <w:sz w:val="24"/>
          <w:szCs w:val="24"/>
        </w:rPr>
        <w:t xml:space="preserve">An invitation to participate in the co-design process would be sent to as many CSLT service users as possible through flyers included with letters/reports, attachments to e-mails, posters in CSLT clinics, and verbally at appointments. All CSLT staff and other stakeholders will be invited to participate in the facilitated discussions via e-mail. The online CLF facilitates the involvement of large groups of people enabling all stakeholders who express an interest </w:t>
      </w:r>
      <w:r w:rsidR="005D0BB6" w:rsidRPr="00540DD0">
        <w:rPr>
          <w:rFonts w:cs="Arial"/>
          <w:color w:val="000000" w:themeColor="text1"/>
          <w:sz w:val="24"/>
          <w:szCs w:val="24"/>
        </w:rPr>
        <w:drawing>
          <wp:inline distT="0" distB="0" distL="0" distR="0" wp14:anchorId="6AC05D76" wp14:editId="54344A02">
            <wp:extent cx="6027166" cy="2832735"/>
            <wp:effectExtent l="114300" t="114300" r="107315" b="12001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2"/>
                    <a:stretch>
                      <a:fillRect/>
                    </a:stretch>
                  </pic:blipFill>
                  <pic:spPr>
                    <a:xfrm>
                      <a:off x="0" y="0"/>
                      <a:ext cx="6032895" cy="2835428"/>
                    </a:xfrm>
                    <a:prstGeom prst="rect">
                      <a:avLst/>
                    </a:prstGeom>
                    <a:ln w="101600" cmpd="sng">
                      <a:solidFill>
                        <a:schemeClr val="bg1"/>
                      </a:solidFill>
                    </a:ln>
                  </pic:spPr>
                </pic:pic>
              </a:graphicData>
            </a:graphic>
          </wp:inline>
        </w:drawing>
      </w:r>
      <w:r w:rsidR="005D0BB6" w:rsidRPr="0081152E">
        <w:rPr>
          <w:rFonts w:cs="Arial"/>
          <w:color w:val="000000" w:themeColor="text1"/>
          <w:sz w:val="24"/>
          <w:szCs w:val="24"/>
        </w:rPr>
        <w:lastRenderedPageBreak/>
        <w:drawing>
          <wp:inline distT="0" distB="0" distL="0" distR="0" wp14:anchorId="2559F149" wp14:editId="5DF26444">
            <wp:extent cx="6120130" cy="2557780"/>
            <wp:effectExtent l="114300" t="114300" r="109220" b="10922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6120130" cy="2557780"/>
                    </a:xfrm>
                    <a:prstGeom prst="rect">
                      <a:avLst/>
                    </a:prstGeom>
                    <a:ln w="101600">
                      <a:solidFill>
                        <a:schemeClr val="bg1"/>
                      </a:solidFill>
                    </a:ln>
                  </pic:spPr>
                </pic:pic>
              </a:graphicData>
            </a:graphic>
          </wp:inline>
        </w:drawing>
      </w:r>
      <w:r>
        <w:rPr>
          <w:rFonts w:cs="Arial"/>
          <w:color w:val="000000" w:themeColor="text1"/>
          <w:sz w:val="24"/>
          <w:szCs w:val="24"/>
        </w:rPr>
        <w:t xml:space="preserve">in participating being able to do so. However, some face-to-face consultations would also be made available for those who would like to participate but would be unable to virtually. </w:t>
      </w:r>
    </w:p>
    <w:p w14:paraId="796D6413" w14:textId="682B95C6" w:rsidR="005D0BB6" w:rsidRDefault="005D0BB6" w:rsidP="005D0BB6">
      <w:pPr>
        <w:spacing w:line="360" w:lineRule="auto"/>
        <w:jc w:val="both"/>
        <w:rPr>
          <w:rFonts w:cs="Arial"/>
          <w:color w:val="000000" w:themeColor="text1"/>
          <w:sz w:val="24"/>
          <w:szCs w:val="24"/>
        </w:rPr>
      </w:pPr>
      <w:r>
        <w:rPr>
          <w:rFonts w:cs="Arial"/>
          <w:color w:val="000000" w:themeColor="text1"/>
          <w:sz w:val="24"/>
          <w:szCs w:val="24"/>
        </w:rPr>
        <w:t xml:space="preserve">Stakeholders would be randomly allocated to cluster groups to ensure a range of stakeholders in each group. Clear expectations of time commitments, what is involved in the process, and frequency of meetings will need to be communicated with all stakeholders to encourage participation and to maintain enthusiasm and commitment throughout the progress. </w:t>
      </w:r>
      <w:proofErr w:type="spellStart"/>
      <w:r>
        <w:rPr>
          <w:rFonts w:cs="Arial"/>
          <w:color w:val="000000" w:themeColor="text1"/>
          <w:sz w:val="24"/>
          <w:szCs w:val="24"/>
        </w:rPr>
        <w:t>Khodyakov</w:t>
      </w:r>
      <w:proofErr w:type="spellEnd"/>
      <w:r>
        <w:rPr>
          <w:rFonts w:cs="Arial"/>
          <w:color w:val="000000" w:themeColor="text1"/>
          <w:sz w:val="24"/>
          <w:szCs w:val="24"/>
        </w:rPr>
        <w:t xml:space="preserve">, </w:t>
      </w:r>
      <w:proofErr w:type="spellStart"/>
      <w:r>
        <w:rPr>
          <w:rFonts w:cs="Arial"/>
          <w:color w:val="000000" w:themeColor="text1"/>
          <w:sz w:val="24"/>
          <w:szCs w:val="24"/>
        </w:rPr>
        <w:t>Savitsky</w:t>
      </w:r>
      <w:proofErr w:type="spellEnd"/>
      <w:r>
        <w:rPr>
          <w:rFonts w:cs="Arial"/>
          <w:color w:val="000000" w:themeColor="text1"/>
          <w:sz w:val="24"/>
          <w:szCs w:val="24"/>
        </w:rPr>
        <w:t xml:space="preserve"> and </w:t>
      </w:r>
      <w:proofErr w:type="spellStart"/>
      <w:r>
        <w:rPr>
          <w:rFonts w:cs="Arial"/>
          <w:color w:val="000000" w:themeColor="text1"/>
          <w:sz w:val="24"/>
          <w:szCs w:val="24"/>
        </w:rPr>
        <w:t>Dalal</w:t>
      </w:r>
      <w:proofErr w:type="spellEnd"/>
      <w:r>
        <w:rPr>
          <w:rFonts w:cs="Arial"/>
          <w:color w:val="000000" w:themeColor="text1"/>
          <w:sz w:val="24"/>
          <w:szCs w:val="24"/>
        </w:rPr>
        <w:t xml:space="preserve"> (2015) described the CLF as using anonymous or semi-anonymous feedback to encourage all participants to voice their opinion and any discussion points; this supports all participants to feel as though their perspective is valid and </w:t>
      </w:r>
      <w:proofErr w:type="gramStart"/>
      <w:r>
        <w:rPr>
          <w:rFonts w:cs="Arial"/>
          <w:color w:val="000000" w:themeColor="text1"/>
          <w:sz w:val="24"/>
          <w:szCs w:val="24"/>
        </w:rPr>
        <w:t>valued, and</w:t>
      </w:r>
      <w:proofErr w:type="gramEnd"/>
      <w:r>
        <w:rPr>
          <w:rFonts w:cs="Arial"/>
          <w:color w:val="000000" w:themeColor="text1"/>
          <w:sz w:val="24"/>
          <w:szCs w:val="24"/>
        </w:rPr>
        <w:t xml:space="preserve"> enables stakeholders from different backgrounds/levels of expertise to participate with equal standing in the same group.</w:t>
      </w:r>
    </w:p>
    <w:p w14:paraId="2005A00B" w14:textId="74A52E60" w:rsidR="00F81C8B" w:rsidRDefault="00F81C8B" w:rsidP="00F81C8B">
      <w:pPr>
        <w:spacing w:line="360" w:lineRule="auto"/>
        <w:jc w:val="both"/>
        <w:rPr>
          <w:rFonts w:cs="Arial"/>
          <w:color w:val="000000" w:themeColor="text1"/>
          <w:sz w:val="24"/>
          <w:szCs w:val="24"/>
        </w:rPr>
      </w:pPr>
    </w:p>
    <w:p w14:paraId="6CBDD55C" w14:textId="258F21DB" w:rsidR="0016441E" w:rsidRDefault="006F68C7" w:rsidP="00D31210">
      <w:pPr>
        <w:spacing w:line="360" w:lineRule="auto"/>
        <w:jc w:val="both"/>
        <w:rPr>
          <w:rFonts w:cs="Arial"/>
          <w:color w:val="000000" w:themeColor="text1"/>
          <w:sz w:val="24"/>
          <w:szCs w:val="24"/>
        </w:rPr>
      </w:pPr>
      <w:proofErr w:type="spellStart"/>
      <w:r w:rsidRPr="00BE5012">
        <w:rPr>
          <w:rFonts w:cs="Arial"/>
          <w:color w:val="000000" w:themeColor="text1"/>
          <w:sz w:val="24"/>
          <w:szCs w:val="24"/>
        </w:rPr>
        <w:t>Kaba</w:t>
      </w:r>
      <w:proofErr w:type="spellEnd"/>
      <w:r w:rsidRPr="00BE5012">
        <w:rPr>
          <w:rFonts w:cs="Arial"/>
          <w:color w:val="000000" w:themeColor="text1"/>
          <w:sz w:val="24"/>
          <w:szCs w:val="24"/>
        </w:rPr>
        <w:t xml:space="preserve"> </w:t>
      </w:r>
      <w:r w:rsidR="00D163C7" w:rsidRPr="00BE5012">
        <w:rPr>
          <w:rFonts w:cs="Arial"/>
          <w:i/>
          <w:iCs/>
          <w:color w:val="000000" w:themeColor="text1"/>
          <w:sz w:val="24"/>
          <w:szCs w:val="24"/>
        </w:rPr>
        <w:t>et al.</w:t>
      </w:r>
      <w:r w:rsidR="00D163C7" w:rsidRPr="00BE5012">
        <w:rPr>
          <w:rFonts w:cs="Arial"/>
          <w:color w:val="000000" w:themeColor="text1"/>
          <w:sz w:val="24"/>
          <w:szCs w:val="24"/>
        </w:rPr>
        <w:t xml:space="preserve"> (2016) warned of the potential dangers of groupthink and </w:t>
      </w:r>
      <w:r w:rsidR="008D1260" w:rsidRPr="00BE5012">
        <w:rPr>
          <w:rFonts w:cs="Arial"/>
          <w:color w:val="000000" w:themeColor="text1"/>
          <w:sz w:val="24"/>
          <w:szCs w:val="24"/>
        </w:rPr>
        <w:t>group conformity bias</w:t>
      </w:r>
      <w:r w:rsidR="005F366F">
        <w:rPr>
          <w:rFonts w:cs="Arial"/>
          <w:color w:val="000000" w:themeColor="text1"/>
          <w:sz w:val="24"/>
          <w:szCs w:val="24"/>
        </w:rPr>
        <w:t xml:space="preserve"> resulting in poorer decision making. </w:t>
      </w:r>
      <w:r w:rsidR="00A278BE">
        <w:rPr>
          <w:rFonts w:cs="Arial"/>
          <w:color w:val="000000" w:themeColor="text1"/>
          <w:sz w:val="24"/>
          <w:szCs w:val="24"/>
        </w:rPr>
        <w:t xml:space="preserve">The </w:t>
      </w:r>
      <w:r w:rsidR="005445FC">
        <w:rPr>
          <w:rFonts w:cs="Arial"/>
          <w:color w:val="000000" w:themeColor="text1"/>
          <w:sz w:val="24"/>
          <w:szCs w:val="24"/>
        </w:rPr>
        <w:t>Bayesian dat</w:t>
      </w:r>
      <w:r w:rsidR="00412403">
        <w:rPr>
          <w:rFonts w:cs="Arial"/>
          <w:color w:val="000000" w:themeColor="text1"/>
          <w:sz w:val="24"/>
          <w:szCs w:val="24"/>
        </w:rPr>
        <w:t>a-</w:t>
      </w:r>
      <w:r w:rsidR="005445FC">
        <w:rPr>
          <w:rFonts w:cs="Arial"/>
          <w:color w:val="000000" w:themeColor="text1"/>
          <w:sz w:val="24"/>
          <w:szCs w:val="24"/>
        </w:rPr>
        <w:t>modelling within the CLF enables the analysis of participant</w:t>
      </w:r>
      <w:r w:rsidR="007C4754">
        <w:rPr>
          <w:rFonts w:cs="Arial"/>
          <w:color w:val="000000" w:themeColor="text1"/>
          <w:sz w:val="24"/>
          <w:szCs w:val="24"/>
        </w:rPr>
        <w:t>’</w:t>
      </w:r>
      <w:r w:rsidR="005445FC">
        <w:rPr>
          <w:rFonts w:cs="Arial"/>
          <w:color w:val="000000" w:themeColor="text1"/>
          <w:sz w:val="24"/>
          <w:szCs w:val="24"/>
        </w:rPr>
        <w:t xml:space="preserve">s responses </w:t>
      </w:r>
      <w:r w:rsidR="0009780C">
        <w:rPr>
          <w:rFonts w:cs="Arial"/>
          <w:color w:val="000000" w:themeColor="text1"/>
          <w:sz w:val="24"/>
          <w:szCs w:val="24"/>
        </w:rPr>
        <w:t>to</w:t>
      </w:r>
      <w:r w:rsidR="005445FC">
        <w:rPr>
          <w:rFonts w:cs="Arial"/>
          <w:color w:val="000000" w:themeColor="text1"/>
          <w:sz w:val="24"/>
          <w:szCs w:val="24"/>
        </w:rPr>
        <w:t xml:space="preserve"> identify </w:t>
      </w:r>
      <w:r w:rsidR="00DD0F84">
        <w:rPr>
          <w:rFonts w:cs="Arial"/>
          <w:color w:val="000000" w:themeColor="text1"/>
          <w:sz w:val="24"/>
          <w:szCs w:val="24"/>
        </w:rPr>
        <w:t xml:space="preserve">those individuals and cluster </w:t>
      </w:r>
      <w:r w:rsidR="00EE04B2">
        <w:rPr>
          <w:rFonts w:cs="Arial"/>
          <w:color w:val="000000" w:themeColor="text1"/>
          <w:sz w:val="24"/>
          <w:szCs w:val="24"/>
        </w:rPr>
        <w:t>groups</w:t>
      </w:r>
      <w:r w:rsidR="00DD0F84">
        <w:rPr>
          <w:rFonts w:cs="Arial"/>
          <w:color w:val="000000" w:themeColor="text1"/>
          <w:sz w:val="24"/>
          <w:szCs w:val="24"/>
        </w:rPr>
        <w:t xml:space="preserve"> who were learning by consensus and learning by contrast. The data analysis was also able to identify which groups were</w:t>
      </w:r>
      <w:r w:rsidR="005248C3">
        <w:rPr>
          <w:rFonts w:cs="Arial"/>
          <w:color w:val="000000" w:themeColor="text1"/>
          <w:sz w:val="24"/>
          <w:szCs w:val="24"/>
        </w:rPr>
        <w:t xml:space="preserve"> </w:t>
      </w:r>
      <w:r w:rsidR="002077E6">
        <w:rPr>
          <w:rFonts w:cs="Arial"/>
          <w:color w:val="000000" w:themeColor="text1"/>
          <w:sz w:val="24"/>
          <w:szCs w:val="24"/>
        </w:rPr>
        <w:t xml:space="preserve">following a groupthink pattern; steps could then be taken </w:t>
      </w:r>
      <w:r w:rsidR="001B4D9B">
        <w:rPr>
          <w:rFonts w:cs="Arial"/>
          <w:color w:val="000000" w:themeColor="text1"/>
          <w:sz w:val="24"/>
          <w:szCs w:val="24"/>
        </w:rPr>
        <w:t xml:space="preserve">through the facilitated sessions to try to address this, or the data from these groups would be given less weighting in the overall analysis. </w:t>
      </w:r>
    </w:p>
    <w:p w14:paraId="38B24189" w14:textId="7D45C6D7" w:rsidR="00C0667F" w:rsidRDefault="00C0667F" w:rsidP="00D31210">
      <w:pPr>
        <w:spacing w:line="360" w:lineRule="auto"/>
        <w:jc w:val="both"/>
        <w:rPr>
          <w:rFonts w:cs="Arial"/>
          <w:color w:val="000000" w:themeColor="text1"/>
          <w:sz w:val="24"/>
          <w:szCs w:val="24"/>
        </w:rPr>
      </w:pPr>
      <w:r>
        <w:rPr>
          <w:rFonts w:cs="Arial"/>
          <w:color w:val="000000" w:themeColor="text1"/>
          <w:sz w:val="24"/>
          <w:szCs w:val="24"/>
        </w:rPr>
        <w:t>In hindsight, I can see where groupthink has taken place in some discussions</w:t>
      </w:r>
      <w:r w:rsidR="00EC0F35">
        <w:rPr>
          <w:rFonts w:cs="Arial"/>
          <w:color w:val="000000" w:themeColor="text1"/>
          <w:sz w:val="24"/>
          <w:szCs w:val="24"/>
        </w:rPr>
        <w:t xml:space="preserve"> within the CSLT Team although I was unaware of the terminology/concept at the time. </w:t>
      </w:r>
      <w:r w:rsidR="00E87F84">
        <w:rPr>
          <w:rFonts w:cs="Arial"/>
          <w:color w:val="000000" w:themeColor="text1"/>
          <w:sz w:val="24"/>
          <w:szCs w:val="24"/>
        </w:rPr>
        <w:t>When managers have sought feedback from the team within team meetings</w:t>
      </w:r>
      <w:r w:rsidR="008737A7">
        <w:rPr>
          <w:rFonts w:cs="Arial"/>
          <w:color w:val="000000" w:themeColor="text1"/>
          <w:sz w:val="24"/>
          <w:szCs w:val="24"/>
        </w:rPr>
        <w:t xml:space="preserve"> (</w:t>
      </w:r>
      <w:proofErr w:type="gramStart"/>
      <w:r w:rsidR="008737A7">
        <w:rPr>
          <w:rFonts w:cs="Arial"/>
          <w:color w:val="000000" w:themeColor="text1"/>
          <w:sz w:val="24"/>
          <w:szCs w:val="24"/>
        </w:rPr>
        <w:t>e.g.</w:t>
      </w:r>
      <w:proofErr w:type="gramEnd"/>
      <w:r w:rsidR="008737A7">
        <w:rPr>
          <w:rFonts w:cs="Arial"/>
          <w:color w:val="000000" w:themeColor="text1"/>
          <w:sz w:val="24"/>
          <w:szCs w:val="24"/>
        </w:rPr>
        <w:t xml:space="preserve"> via a </w:t>
      </w:r>
      <w:proofErr w:type="spellStart"/>
      <w:r w:rsidR="008737A7">
        <w:rPr>
          <w:rFonts w:cs="Arial"/>
          <w:color w:val="000000" w:themeColor="text1"/>
          <w:sz w:val="24"/>
          <w:szCs w:val="24"/>
        </w:rPr>
        <w:t>Menti</w:t>
      </w:r>
      <w:r w:rsidR="00030CA6">
        <w:rPr>
          <w:rFonts w:cs="Arial"/>
          <w:color w:val="000000" w:themeColor="text1"/>
          <w:sz w:val="24"/>
          <w:szCs w:val="24"/>
        </w:rPr>
        <w:t>m</w:t>
      </w:r>
      <w:r w:rsidR="008737A7">
        <w:rPr>
          <w:rFonts w:cs="Arial"/>
          <w:color w:val="000000" w:themeColor="text1"/>
          <w:sz w:val="24"/>
          <w:szCs w:val="24"/>
        </w:rPr>
        <w:t>eter</w:t>
      </w:r>
      <w:proofErr w:type="spellEnd"/>
      <w:r w:rsidR="008737A7">
        <w:rPr>
          <w:rFonts w:cs="Arial"/>
          <w:color w:val="000000" w:themeColor="text1"/>
          <w:sz w:val="24"/>
          <w:szCs w:val="24"/>
        </w:rPr>
        <w:t xml:space="preserve"> online survey</w:t>
      </w:r>
      <w:r w:rsidR="00D555BB">
        <w:rPr>
          <w:rFonts w:cs="Arial"/>
          <w:color w:val="000000" w:themeColor="text1"/>
          <w:sz w:val="24"/>
          <w:szCs w:val="24"/>
        </w:rPr>
        <w:t>. T</w:t>
      </w:r>
      <w:r w:rsidR="008737A7">
        <w:rPr>
          <w:rFonts w:cs="Arial"/>
          <w:color w:val="000000" w:themeColor="text1"/>
          <w:sz w:val="24"/>
          <w:szCs w:val="24"/>
        </w:rPr>
        <w:t xml:space="preserve">he submitted results </w:t>
      </w:r>
      <w:r w:rsidR="00D555BB">
        <w:rPr>
          <w:rFonts w:cs="Arial"/>
          <w:color w:val="000000" w:themeColor="text1"/>
          <w:sz w:val="24"/>
          <w:szCs w:val="24"/>
        </w:rPr>
        <w:t>were</w:t>
      </w:r>
      <w:r w:rsidR="008737A7">
        <w:rPr>
          <w:rFonts w:cs="Arial"/>
          <w:color w:val="000000" w:themeColor="text1"/>
          <w:sz w:val="24"/>
          <w:szCs w:val="24"/>
        </w:rPr>
        <w:t xml:space="preserve"> shown in real time in the meeting)</w:t>
      </w:r>
      <w:r w:rsidR="00E87F84">
        <w:rPr>
          <w:rFonts w:cs="Arial"/>
          <w:color w:val="000000" w:themeColor="text1"/>
          <w:sz w:val="24"/>
          <w:szCs w:val="24"/>
        </w:rPr>
        <w:t>,</w:t>
      </w:r>
      <w:r w:rsidR="005C4616">
        <w:rPr>
          <w:rFonts w:cs="Arial"/>
          <w:color w:val="000000" w:themeColor="text1"/>
          <w:sz w:val="24"/>
          <w:szCs w:val="24"/>
        </w:rPr>
        <w:t xml:space="preserve"> </w:t>
      </w:r>
      <w:r w:rsidR="00735FBB">
        <w:rPr>
          <w:rFonts w:cs="Arial"/>
          <w:color w:val="000000" w:themeColor="text1"/>
          <w:sz w:val="24"/>
          <w:szCs w:val="24"/>
        </w:rPr>
        <w:t xml:space="preserve">there can be the tendency </w:t>
      </w:r>
      <w:r w:rsidR="00C446FE">
        <w:rPr>
          <w:rFonts w:cs="Arial"/>
          <w:color w:val="000000" w:themeColor="text1"/>
          <w:sz w:val="24"/>
          <w:szCs w:val="24"/>
        </w:rPr>
        <w:t xml:space="preserve">for less confident members of staff to go along with the opinions of more </w:t>
      </w:r>
      <w:r w:rsidR="00C66D30">
        <w:rPr>
          <w:rFonts w:cs="Arial"/>
          <w:color w:val="000000" w:themeColor="text1"/>
          <w:sz w:val="24"/>
          <w:szCs w:val="24"/>
        </w:rPr>
        <w:t>opinionated</w:t>
      </w:r>
      <w:r w:rsidR="00C446FE">
        <w:rPr>
          <w:rFonts w:cs="Arial"/>
          <w:color w:val="000000" w:themeColor="text1"/>
          <w:sz w:val="24"/>
          <w:szCs w:val="24"/>
        </w:rPr>
        <w:t xml:space="preserve"> members of staff. </w:t>
      </w:r>
      <w:r w:rsidR="00004091">
        <w:rPr>
          <w:rFonts w:cs="Arial"/>
          <w:color w:val="000000" w:themeColor="text1"/>
          <w:sz w:val="24"/>
          <w:szCs w:val="24"/>
        </w:rPr>
        <w:t xml:space="preserve">Trends in the answers are then </w:t>
      </w:r>
      <w:r w:rsidR="00087850">
        <w:rPr>
          <w:rFonts w:cs="Arial"/>
          <w:color w:val="000000" w:themeColor="text1"/>
          <w:sz w:val="24"/>
          <w:szCs w:val="24"/>
        </w:rPr>
        <w:t xml:space="preserve">gathered and interpreted by </w:t>
      </w:r>
      <w:r w:rsidR="00087850">
        <w:rPr>
          <w:rFonts w:cs="Arial"/>
          <w:color w:val="000000" w:themeColor="text1"/>
          <w:sz w:val="24"/>
          <w:szCs w:val="24"/>
        </w:rPr>
        <w:lastRenderedPageBreak/>
        <w:t>the managers</w:t>
      </w:r>
      <w:r w:rsidR="003B187F">
        <w:rPr>
          <w:rFonts w:cs="Arial"/>
          <w:color w:val="000000" w:themeColor="text1"/>
          <w:sz w:val="24"/>
          <w:szCs w:val="24"/>
        </w:rPr>
        <w:t>, however the influence of groupthink will mean these are not</w:t>
      </w:r>
      <w:r w:rsidR="00FD3067">
        <w:rPr>
          <w:rFonts w:cs="Arial"/>
          <w:color w:val="000000" w:themeColor="text1"/>
          <w:sz w:val="24"/>
          <w:szCs w:val="24"/>
        </w:rPr>
        <w:t xml:space="preserve"> necessarily </w:t>
      </w:r>
      <w:r w:rsidR="00DF31A3">
        <w:rPr>
          <w:rFonts w:cs="Arial"/>
          <w:color w:val="000000" w:themeColor="text1"/>
          <w:sz w:val="24"/>
          <w:szCs w:val="24"/>
        </w:rPr>
        <w:t>the true perspective of the Team</w:t>
      </w:r>
      <w:r w:rsidR="007C48BB">
        <w:rPr>
          <w:rFonts w:cs="Arial"/>
          <w:color w:val="000000" w:themeColor="text1"/>
          <w:sz w:val="24"/>
          <w:szCs w:val="24"/>
        </w:rPr>
        <w:t>; I find this frustrating and feel th</w:t>
      </w:r>
      <w:r w:rsidR="007C14F0">
        <w:rPr>
          <w:rFonts w:cs="Arial"/>
          <w:color w:val="000000" w:themeColor="text1"/>
          <w:sz w:val="24"/>
          <w:szCs w:val="24"/>
        </w:rPr>
        <w:t>at the</w:t>
      </w:r>
      <w:r w:rsidR="003C7530">
        <w:rPr>
          <w:rFonts w:cs="Arial"/>
          <w:color w:val="000000" w:themeColor="text1"/>
          <w:sz w:val="24"/>
          <w:szCs w:val="24"/>
        </w:rPr>
        <w:t xml:space="preserve"> focus is not always on the underlying </w:t>
      </w:r>
      <w:r w:rsidR="006451D4">
        <w:rPr>
          <w:rFonts w:cs="Arial"/>
          <w:color w:val="000000" w:themeColor="text1"/>
          <w:sz w:val="24"/>
          <w:szCs w:val="24"/>
        </w:rPr>
        <w:t>root of the issues arising</w:t>
      </w:r>
      <w:r w:rsidR="00DF31A3">
        <w:rPr>
          <w:rFonts w:cs="Arial"/>
          <w:color w:val="000000" w:themeColor="text1"/>
          <w:sz w:val="24"/>
          <w:szCs w:val="24"/>
        </w:rPr>
        <w:t xml:space="preserve">. </w:t>
      </w:r>
      <w:r w:rsidR="002B6EF1">
        <w:rPr>
          <w:rFonts w:cs="Arial"/>
          <w:color w:val="000000" w:themeColor="text1"/>
          <w:sz w:val="24"/>
          <w:szCs w:val="24"/>
        </w:rPr>
        <w:t xml:space="preserve">For future CSLT team meeting, and for any </w:t>
      </w:r>
      <w:r w:rsidR="00D20CF8">
        <w:rPr>
          <w:rFonts w:cs="Arial"/>
          <w:color w:val="000000" w:themeColor="text1"/>
          <w:sz w:val="24"/>
          <w:szCs w:val="24"/>
        </w:rPr>
        <w:t xml:space="preserve">opinion gathering for the CSLT app, I will suggest that individuals are able to </w:t>
      </w:r>
      <w:r w:rsidR="0020362E">
        <w:rPr>
          <w:rFonts w:cs="Arial"/>
          <w:color w:val="000000" w:themeColor="text1"/>
          <w:sz w:val="24"/>
          <w:szCs w:val="24"/>
        </w:rPr>
        <w:t>submit</w:t>
      </w:r>
      <w:r w:rsidR="00D20CF8">
        <w:rPr>
          <w:rFonts w:cs="Arial"/>
          <w:color w:val="000000" w:themeColor="text1"/>
          <w:sz w:val="24"/>
          <w:szCs w:val="24"/>
        </w:rPr>
        <w:t xml:space="preserve"> their feedback anonymously </w:t>
      </w:r>
      <w:r w:rsidR="008737A7">
        <w:rPr>
          <w:rFonts w:cs="Arial"/>
          <w:color w:val="000000" w:themeColor="text1"/>
          <w:sz w:val="24"/>
          <w:szCs w:val="24"/>
        </w:rPr>
        <w:t>before</w:t>
      </w:r>
      <w:r w:rsidR="0020362E">
        <w:rPr>
          <w:rFonts w:cs="Arial"/>
          <w:color w:val="000000" w:themeColor="text1"/>
          <w:sz w:val="24"/>
          <w:szCs w:val="24"/>
        </w:rPr>
        <w:t xml:space="preserve"> the results are shown in this way groupthink bias will be lowered as </w:t>
      </w:r>
      <w:r w:rsidR="005326A2">
        <w:rPr>
          <w:rFonts w:cs="Arial"/>
          <w:color w:val="000000" w:themeColor="text1"/>
          <w:sz w:val="24"/>
          <w:szCs w:val="24"/>
        </w:rPr>
        <w:t>individuals will need to formulate their own idea and reasoning.</w:t>
      </w:r>
      <w:r w:rsidR="007E79CD">
        <w:rPr>
          <w:rFonts w:cs="Arial"/>
          <w:color w:val="000000" w:themeColor="text1"/>
          <w:sz w:val="24"/>
          <w:szCs w:val="24"/>
        </w:rPr>
        <w:t xml:space="preserve"> The submitted answers</w:t>
      </w:r>
      <w:r w:rsidR="009D2B74">
        <w:rPr>
          <w:rFonts w:cs="Arial"/>
          <w:color w:val="000000" w:themeColor="text1"/>
          <w:sz w:val="24"/>
          <w:szCs w:val="24"/>
        </w:rPr>
        <w:t xml:space="preserve"> and reasoning</w:t>
      </w:r>
      <w:r w:rsidR="0025532C">
        <w:rPr>
          <w:rFonts w:cs="Arial"/>
          <w:color w:val="000000" w:themeColor="text1"/>
          <w:sz w:val="24"/>
          <w:szCs w:val="24"/>
        </w:rPr>
        <w:t>s</w:t>
      </w:r>
      <w:r w:rsidR="007E79CD">
        <w:rPr>
          <w:rFonts w:cs="Arial"/>
          <w:color w:val="000000" w:themeColor="text1"/>
          <w:sz w:val="24"/>
          <w:szCs w:val="24"/>
        </w:rPr>
        <w:t xml:space="preserve"> can then be discussed</w:t>
      </w:r>
      <w:r w:rsidR="009D2B74">
        <w:rPr>
          <w:rFonts w:cs="Arial"/>
          <w:color w:val="000000" w:themeColor="text1"/>
          <w:sz w:val="24"/>
          <w:szCs w:val="24"/>
        </w:rPr>
        <w:t xml:space="preserve"> </w:t>
      </w:r>
      <w:r w:rsidR="004278FE">
        <w:rPr>
          <w:rFonts w:cs="Arial"/>
          <w:color w:val="000000" w:themeColor="text1"/>
          <w:sz w:val="24"/>
          <w:szCs w:val="24"/>
        </w:rPr>
        <w:t>to</w:t>
      </w:r>
      <w:r w:rsidR="009D2B74">
        <w:rPr>
          <w:rFonts w:cs="Arial"/>
          <w:color w:val="000000" w:themeColor="text1"/>
          <w:sz w:val="24"/>
          <w:szCs w:val="24"/>
        </w:rPr>
        <w:t xml:space="preserve"> try to develop consensus</w:t>
      </w:r>
      <w:r w:rsidR="0025532C">
        <w:rPr>
          <w:rFonts w:cs="Arial"/>
          <w:color w:val="000000" w:themeColor="text1"/>
          <w:sz w:val="24"/>
          <w:szCs w:val="24"/>
        </w:rPr>
        <w:t>. In future</w:t>
      </w:r>
      <w:r w:rsidR="009D2B74">
        <w:rPr>
          <w:rFonts w:cs="Arial"/>
          <w:color w:val="000000" w:themeColor="text1"/>
          <w:sz w:val="24"/>
          <w:szCs w:val="24"/>
        </w:rPr>
        <w:t xml:space="preserve"> CSLT team meetings I am going to </w:t>
      </w:r>
      <w:r w:rsidR="006451D4">
        <w:rPr>
          <w:rFonts w:cs="Arial"/>
          <w:color w:val="000000" w:themeColor="text1"/>
          <w:sz w:val="24"/>
          <w:szCs w:val="24"/>
        </w:rPr>
        <w:t xml:space="preserve">try to </w:t>
      </w:r>
      <w:r w:rsidR="00243B5C">
        <w:rPr>
          <w:rFonts w:cs="Arial"/>
          <w:color w:val="000000" w:themeColor="text1"/>
          <w:sz w:val="24"/>
          <w:szCs w:val="24"/>
        </w:rPr>
        <w:t>introduce</w:t>
      </w:r>
      <w:r w:rsidR="006451D4">
        <w:rPr>
          <w:rFonts w:cs="Arial"/>
          <w:color w:val="000000" w:themeColor="text1"/>
          <w:sz w:val="24"/>
          <w:szCs w:val="24"/>
        </w:rPr>
        <w:t xml:space="preserve"> a contrasting view </w:t>
      </w:r>
      <w:r w:rsidR="0025532C">
        <w:rPr>
          <w:rFonts w:cs="Arial"/>
          <w:color w:val="000000" w:themeColor="text1"/>
          <w:sz w:val="24"/>
          <w:szCs w:val="24"/>
        </w:rPr>
        <w:t>to</w:t>
      </w:r>
      <w:r w:rsidR="00243B5C">
        <w:rPr>
          <w:rFonts w:cs="Arial"/>
          <w:color w:val="000000" w:themeColor="text1"/>
          <w:sz w:val="24"/>
          <w:szCs w:val="24"/>
        </w:rPr>
        <w:t xml:space="preserve"> try to </w:t>
      </w:r>
      <w:r w:rsidR="00312C12">
        <w:rPr>
          <w:rFonts w:cs="Arial"/>
          <w:color w:val="000000" w:themeColor="text1"/>
          <w:sz w:val="24"/>
          <w:szCs w:val="24"/>
        </w:rPr>
        <w:t xml:space="preserve">develop some learning by contrast. </w:t>
      </w:r>
    </w:p>
    <w:p w14:paraId="2E3838E7" w14:textId="77777777" w:rsidR="00CF3517" w:rsidRDefault="00CF3517" w:rsidP="00A03D2E">
      <w:pPr>
        <w:spacing w:line="360" w:lineRule="auto"/>
        <w:jc w:val="both"/>
        <w:rPr>
          <w:rFonts w:cs="Arial"/>
          <w:color w:val="000000" w:themeColor="text1"/>
          <w:sz w:val="24"/>
          <w:szCs w:val="24"/>
        </w:rPr>
      </w:pPr>
    </w:p>
    <w:p w14:paraId="15A8CF8A" w14:textId="38CC6E00" w:rsidR="00CF3517" w:rsidRPr="00CF3237" w:rsidRDefault="00CF3237" w:rsidP="00A03D2E">
      <w:pPr>
        <w:spacing w:line="360" w:lineRule="auto"/>
        <w:jc w:val="both"/>
        <w:rPr>
          <w:rFonts w:cs="Arial"/>
          <w:b/>
          <w:bCs/>
          <w:color w:val="000000" w:themeColor="text1"/>
          <w:sz w:val="28"/>
          <w:szCs w:val="28"/>
        </w:rPr>
      </w:pPr>
      <w:r w:rsidRPr="00CF3237">
        <w:rPr>
          <w:rFonts w:cs="Arial"/>
          <w:b/>
          <w:bCs/>
          <w:color w:val="000000" w:themeColor="text1"/>
          <w:sz w:val="28"/>
          <w:szCs w:val="28"/>
        </w:rPr>
        <w:t>Conclusion</w:t>
      </w:r>
    </w:p>
    <w:p w14:paraId="184DD26B" w14:textId="77777777" w:rsidR="00A4341A" w:rsidRPr="001575A2" w:rsidRDefault="0081534B" w:rsidP="00A03D2E">
      <w:pPr>
        <w:spacing w:line="360" w:lineRule="auto"/>
        <w:jc w:val="both"/>
        <w:rPr>
          <w:rFonts w:cs="Arial"/>
          <w:color w:val="000000" w:themeColor="text1"/>
          <w:sz w:val="24"/>
          <w:szCs w:val="24"/>
        </w:rPr>
      </w:pPr>
      <w:r w:rsidRPr="001575A2">
        <w:rPr>
          <w:rFonts w:cs="Arial"/>
          <w:color w:val="000000" w:themeColor="text1"/>
          <w:sz w:val="24"/>
          <w:szCs w:val="24"/>
        </w:rPr>
        <w:t xml:space="preserve">Although the importance </w:t>
      </w:r>
      <w:r w:rsidR="007076C4" w:rsidRPr="001575A2">
        <w:rPr>
          <w:rFonts w:cs="Arial"/>
          <w:color w:val="000000" w:themeColor="text1"/>
          <w:sz w:val="24"/>
          <w:szCs w:val="24"/>
        </w:rPr>
        <w:t>o</w:t>
      </w:r>
      <w:r w:rsidRPr="001575A2">
        <w:rPr>
          <w:rFonts w:cs="Arial"/>
          <w:color w:val="000000" w:themeColor="text1"/>
          <w:sz w:val="24"/>
          <w:szCs w:val="24"/>
        </w:rPr>
        <w:t xml:space="preserve">f collaborative inter-disciplinary working </w:t>
      </w:r>
      <w:r w:rsidR="003218AE" w:rsidRPr="001575A2">
        <w:rPr>
          <w:rFonts w:cs="Arial"/>
          <w:color w:val="000000" w:themeColor="text1"/>
          <w:sz w:val="24"/>
          <w:szCs w:val="24"/>
        </w:rPr>
        <w:t>is well known</w:t>
      </w:r>
      <w:r w:rsidR="00011730" w:rsidRPr="001575A2">
        <w:rPr>
          <w:rFonts w:cs="Arial"/>
          <w:color w:val="000000" w:themeColor="text1"/>
          <w:sz w:val="24"/>
          <w:szCs w:val="24"/>
        </w:rPr>
        <w:t xml:space="preserve"> and some studies have identified key </w:t>
      </w:r>
      <w:r w:rsidR="00CD0EBE" w:rsidRPr="001575A2">
        <w:rPr>
          <w:rFonts w:cs="Arial"/>
          <w:color w:val="000000" w:themeColor="text1"/>
          <w:sz w:val="24"/>
          <w:szCs w:val="24"/>
        </w:rPr>
        <w:t>characteristics</w:t>
      </w:r>
      <w:r w:rsidR="00011730" w:rsidRPr="001575A2">
        <w:rPr>
          <w:rFonts w:cs="Arial"/>
          <w:color w:val="000000" w:themeColor="text1"/>
          <w:sz w:val="24"/>
          <w:szCs w:val="24"/>
        </w:rPr>
        <w:t xml:space="preserve"> of </w:t>
      </w:r>
      <w:r w:rsidR="00CD0EBE" w:rsidRPr="001575A2">
        <w:rPr>
          <w:rFonts w:cs="Arial"/>
          <w:color w:val="000000" w:themeColor="text1"/>
          <w:sz w:val="24"/>
          <w:szCs w:val="24"/>
        </w:rPr>
        <w:t>collaborative working</w:t>
      </w:r>
      <w:r w:rsidR="003218AE" w:rsidRPr="001575A2">
        <w:rPr>
          <w:rFonts w:cs="Arial"/>
          <w:color w:val="000000" w:themeColor="text1"/>
          <w:sz w:val="24"/>
          <w:szCs w:val="24"/>
        </w:rPr>
        <w:t xml:space="preserve">, few studies have described </w:t>
      </w:r>
      <w:r w:rsidR="00CD0EBE" w:rsidRPr="001575A2">
        <w:rPr>
          <w:rFonts w:cs="Arial"/>
          <w:color w:val="000000" w:themeColor="text1"/>
          <w:sz w:val="24"/>
          <w:szCs w:val="24"/>
        </w:rPr>
        <w:t xml:space="preserve">the method used. </w:t>
      </w:r>
    </w:p>
    <w:p w14:paraId="15A4C474" w14:textId="42339DDC" w:rsidR="00CF3237" w:rsidRPr="001575A2" w:rsidRDefault="00A4341A" w:rsidP="00A03D2E">
      <w:pPr>
        <w:spacing w:line="360" w:lineRule="auto"/>
        <w:jc w:val="both"/>
        <w:rPr>
          <w:rFonts w:cs="Arial"/>
          <w:color w:val="000000" w:themeColor="text1"/>
          <w:sz w:val="24"/>
          <w:szCs w:val="24"/>
        </w:rPr>
      </w:pPr>
      <w:r w:rsidRPr="001575A2">
        <w:rPr>
          <w:rFonts w:cs="Arial"/>
          <w:color w:val="000000" w:themeColor="text1"/>
          <w:sz w:val="24"/>
          <w:szCs w:val="24"/>
        </w:rPr>
        <w:t>In the development of an app for the CSLT service, a</w:t>
      </w:r>
      <w:r w:rsidR="00CD0EBE" w:rsidRPr="001575A2">
        <w:rPr>
          <w:rFonts w:cs="Arial"/>
          <w:color w:val="000000" w:themeColor="text1"/>
          <w:sz w:val="24"/>
          <w:szCs w:val="24"/>
        </w:rPr>
        <w:t xml:space="preserve">n iterative approach </w:t>
      </w:r>
      <w:r w:rsidR="00933383" w:rsidRPr="001575A2">
        <w:rPr>
          <w:rFonts w:cs="Arial"/>
          <w:color w:val="000000" w:themeColor="text1"/>
          <w:sz w:val="24"/>
          <w:szCs w:val="24"/>
        </w:rPr>
        <w:t>will enable modifications to be made throughout the process</w:t>
      </w:r>
      <w:r w:rsidR="00483BDF" w:rsidRPr="001575A2">
        <w:rPr>
          <w:rFonts w:cs="Arial"/>
          <w:color w:val="000000" w:themeColor="text1"/>
          <w:sz w:val="24"/>
          <w:szCs w:val="24"/>
        </w:rPr>
        <w:t xml:space="preserve">, enabling the </w:t>
      </w:r>
      <w:r w:rsidR="00AC56AA">
        <w:rPr>
          <w:rFonts w:cs="Arial"/>
          <w:color w:val="000000" w:themeColor="text1"/>
          <w:sz w:val="24"/>
          <w:szCs w:val="24"/>
        </w:rPr>
        <w:t>app</w:t>
      </w:r>
      <w:r w:rsidR="00483BDF" w:rsidRPr="001575A2">
        <w:rPr>
          <w:rFonts w:cs="Arial"/>
          <w:color w:val="000000" w:themeColor="text1"/>
          <w:sz w:val="24"/>
          <w:szCs w:val="24"/>
        </w:rPr>
        <w:t xml:space="preserve"> t</w:t>
      </w:r>
      <w:r w:rsidR="006C0C2A" w:rsidRPr="001575A2">
        <w:rPr>
          <w:rFonts w:cs="Arial"/>
          <w:color w:val="000000" w:themeColor="text1"/>
          <w:sz w:val="24"/>
          <w:szCs w:val="24"/>
        </w:rPr>
        <w:t xml:space="preserve">o be </w:t>
      </w:r>
      <w:r w:rsidR="00F45FF0" w:rsidRPr="001575A2">
        <w:rPr>
          <w:rFonts w:cs="Arial"/>
          <w:color w:val="000000" w:themeColor="text1"/>
          <w:sz w:val="24"/>
          <w:szCs w:val="24"/>
        </w:rPr>
        <w:t xml:space="preserve">fit for purpose. </w:t>
      </w:r>
    </w:p>
    <w:p w14:paraId="3075AF53" w14:textId="321A94CF" w:rsidR="00F877A9" w:rsidRDefault="00AA4C06" w:rsidP="00A03D2E">
      <w:pPr>
        <w:spacing w:line="360" w:lineRule="auto"/>
        <w:jc w:val="both"/>
        <w:rPr>
          <w:rFonts w:cs="Arial"/>
          <w:color w:val="000000" w:themeColor="text1"/>
          <w:sz w:val="24"/>
          <w:szCs w:val="24"/>
        </w:rPr>
      </w:pPr>
      <w:r w:rsidRPr="001575A2">
        <w:rPr>
          <w:rFonts w:cs="Arial"/>
          <w:color w:val="000000" w:themeColor="text1"/>
          <w:sz w:val="24"/>
          <w:szCs w:val="24"/>
        </w:rPr>
        <w:t xml:space="preserve">Robertson, </w:t>
      </w:r>
      <w:proofErr w:type="gramStart"/>
      <w:r w:rsidRPr="001575A2">
        <w:rPr>
          <w:rFonts w:cs="Arial"/>
          <w:color w:val="000000" w:themeColor="text1"/>
          <w:sz w:val="24"/>
          <w:szCs w:val="24"/>
        </w:rPr>
        <w:t>Martin</w:t>
      </w:r>
      <w:proofErr w:type="gramEnd"/>
      <w:r w:rsidRPr="001575A2">
        <w:rPr>
          <w:rFonts w:cs="Arial"/>
          <w:color w:val="000000" w:themeColor="text1"/>
          <w:sz w:val="24"/>
          <w:szCs w:val="24"/>
        </w:rPr>
        <w:t xml:space="preserve"> and Singer’s (2003) example of </w:t>
      </w:r>
      <w:r w:rsidR="009F1069" w:rsidRPr="001575A2">
        <w:rPr>
          <w:rFonts w:cs="Arial"/>
          <w:color w:val="000000" w:themeColor="text1"/>
          <w:sz w:val="24"/>
          <w:szCs w:val="24"/>
        </w:rPr>
        <w:t>inter-disciplinary working can be used as the basis of developing the iterative framework</w:t>
      </w:r>
      <w:r w:rsidR="003E6933" w:rsidRPr="001575A2">
        <w:rPr>
          <w:rFonts w:cs="Arial"/>
          <w:color w:val="000000" w:themeColor="text1"/>
          <w:sz w:val="24"/>
          <w:szCs w:val="24"/>
        </w:rPr>
        <w:t xml:space="preserve">, and </w:t>
      </w:r>
      <w:proofErr w:type="spellStart"/>
      <w:r w:rsidR="003E6933" w:rsidRPr="001575A2">
        <w:rPr>
          <w:rFonts w:cs="Arial"/>
          <w:color w:val="000000" w:themeColor="text1"/>
          <w:sz w:val="24"/>
          <w:szCs w:val="24"/>
        </w:rPr>
        <w:t>Khodyakov</w:t>
      </w:r>
      <w:proofErr w:type="spellEnd"/>
      <w:r w:rsidR="003E6933" w:rsidRPr="001575A2">
        <w:rPr>
          <w:rFonts w:cs="Arial"/>
          <w:color w:val="000000" w:themeColor="text1"/>
          <w:sz w:val="24"/>
          <w:szCs w:val="24"/>
        </w:rPr>
        <w:t xml:space="preserve">, </w:t>
      </w:r>
      <w:proofErr w:type="spellStart"/>
      <w:r w:rsidR="003E6933" w:rsidRPr="001575A2">
        <w:rPr>
          <w:rFonts w:cs="Arial"/>
          <w:color w:val="000000" w:themeColor="text1"/>
          <w:sz w:val="24"/>
          <w:szCs w:val="24"/>
        </w:rPr>
        <w:t>Savitsky</w:t>
      </w:r>
      <w:proofErr w:type="spellEnd"/>
      <w:r w:rsidR="003E6933" w:rsidRPr="001575A2">
        <w:rPr>
          <w:rFonts w:cs="Arial"/>
          <w:color w:val="000000" w:themeColor="text1"/>
          <w:sz w:val="24"/>
          <w:szCs w:val="24"/>
        </w:rPr>
        <w:t xml:space="preserve"> and </w:t>
      </w:r>
      <w:proofErr w:type="spellStart"/>
      <w:r w:rsidR="003E6933" w:rsidRPr="001575A2">
        <w:rPr>
          <w:rFonts w:cs="Arial"/>
          <w:color w:val="000000" w:themeColor="text1"/>
          <w:sz w:val="24"/>
          <w:szCs w:val="24"/>
        </w:rPr>
        <w:t>Dalal’s</w:t>
      </w:r>
      <w:proofErr w:type="spellEnd"/>
      <w:r w:rsidR="003E6933" w:rsidRPr="001575A2">
        <w:rPr>
          <w:rFonts w:cs="Arial"/>
          <w:color w:val="000000" w:themeColor="text1"/>
          <w:sz w:val="24"/>
          <w:szCs w:val="24"/>
        </w:rPr>
        <w:t xml:space="preserve"> (2015) CLF can be utilised for the consultation with stakeholders. </w:t>
      </w:r>
      <w:r w:rsidR="00813F77" w:rsidRPr="001575A2">
        <w:rPr>
          <w:rFonts w:cs="Arial"/>
          <w:color w:val="000000" w:themeColor="text1"/>
          <w:sz w:val="24"/>
          <w:szCs w:val="24"/>
        </w:rPr>
        <w:t>The CLF framework supports learning through consensus and learning through contrast</w:t>
      </w:r>
      <w:r w:rsidR="00CD4D35" w:rsidRPr="001575A2">
        <w:rPr>
          <w:rFonts w:cs="Arial"/>
          <w:color w:val="000000" w:themeColor="text1"/>
          <w:sz w:val="24"/>
          <w:szCs w:val="24"/>
        </w:rPr>
        <w:t>; it also</w:t>
      </w:r>
      <w:r w:rsidR="00813F77" w:rsidRPr="001575A2">
        <w:rPr>
          <w:rFonts w:cs="Arial"/>
          <w:color w:val="000000" w:themeColor="text1"/>
          <w:sz w:val="24"/>
          <w:szCs w:val="24"/>
        </w:rPr>
        <w:t xml:space="preserve"> enabl</w:t>
      </w:r>
      <w:r w:rsidR="00CD4D35" w:rsidRPr="001575A2">
        <w:rPr>
          <w:rFonts w:cs="Arial"/>
          <w:color w:val="000000" w:themeColor="text1"/>
          <w:sz w:val="24"/>
          <w:szCs w:val="24"/>
        </w:rPr>
        <w:t>es</w:t>
      </w:r>
      <w:r w:rsidR="00813F77" w:rsidRPr="001575A2">
        <w:rPr>
          <w:rFonts w:cs="Arial"/>
          <w:color w:val="000000" w:themeColor="text1"/>
          <w:sz w:val="24"/>
          <w:szCs w:val="24"/>
        </w:rPr>
        <w:t xml:space="preserve"> the identification of groupthink</w:t>
      </w:r>
      <w:r w:rsidR="00CD4D35" w:rsidRPr="001575A2">
        <w:rPr>
          <w:rFonts w:cs="Arial"/>
          <w:color w:val="000000" w:themeColor="text1"/>
          <w:sz w:val="24"/>
          <w:szCs w:val="24"/>
        </w:rPr>
        <w:t xml:space="preserve"> so that steps can be taken to reduce this or these </w:t>
      </w:r>
      <w:r w:rsidR="001575A2" w:rsidRPr="001575A2">
        <w:rPr>
          <w:rFonts w:cs="Arial"/>
          <w:color w:val="000000" w:themeColor="text1"/>
          <w:sz w:val="24"/>
          <w:szCs w:val="24"/>
        </w:rPr>
        <w:t>opinions are given less weigh</w:t>
      </w:r>
      <w:r w:rsidR="0084076B">
        <w:rPr>
          <w:rFonts w:cs="Arial"/>
          <w:color w:val="000000" w:themeColor="text1"/>
          <w:sz w:val="24"/>
          <w:szCs w:val="24"/>
        </w:rPr>
        <w:t>t</w:t>
      </w:r>
      <w:r w:rsidR="001575A2" w:rsidRPr="001575A2">
        <w:rPr>
          <w:rFonts w:cs="Arial"/>
          <w:color w:val="000000" w:themeColor="text1"/>
          <w:sz w:val="24"/>
          <w:szCs w:val="24"/>
        </w:rPr>
        <w:t xml:space="preserve">ing. </w:t>
      </w:r>
      <w:r w:rsidR="00BB1842">
        <w:rPr>
          <w:rFonts w:cs="Arial"/>
          <w:color w:val="000000" w:themeColor="text1"/>
          <w:sz w:val="24"/>
          <w:szCs w:val="24"/>
        </w:rPr>
        <w:t xml:space="preserve">The CLF enables anonymous or semi-anonymous feedback from participants to </w:t>
      </w:r>
      <w:r w:rsidR="004C1910">
        <w:rPr>
          <w:rFonts w:cs="Arial"/>
          <w:color w:val="000000" w:themeColor="text1"/>
          <w:sz w:val="24"/>
          <w:szCs w:val="24"/>
        </w:rPr>
        <w:t xml:space="preserve">support everyone to </w:t>
      </w:r>
      <w:r w:rsidR="006F3760">
        <w:rPr>
          <w:rFonts w:cs="Arial"/>
          <w:color w:val="000000" w:themeColor="text1"/>
          <w:sz w:val="24"/>
          <w:szCs w:val="24"/>
        </w:rPr>
        <w:t xml:space="preserve">be actively engaged in the process and enable </w:t>
      </w:r>
      <w:r w:rsidR="004069D3">
        <w:rPr>
          <w:rFonts w:cs="Arial"/>
          <w:color w:val="000000" w:themeColor="text1"/>
          <w:sz w:val="24"/>
          <w:szCs w:val="24"/>
        </w:rPr>
        <w:t>less confident</w:t>
      </w:r>
      <w:r w:rsidR="006F3760">
        <w:rPr>
          <w:rFonts w:cs="Arial"/>
          <w:color w:val="000000" w:themeColor="text1"/>
          <w:sz w:val="24"/>
          <w:szCs w:val="24"/>
        </w:rPr>
        <w:t xml:space="preserve"> </w:t>
      </w:r>
      <w:r w:rsidR="004069D3">
        <w:rPr>
          <w:rFonts w:cs="Arial"/>
          <w:color w:val="000000" w:themeColor="text1"/>
          <w:sz w:val="24"/>
          <w:szCs w:val="24"/>
        </w:rPr>
        <w:t>participants</w:t>
      </w:r>
      <w:r w:rsidR="006F3760">
        <w:rPr>
          <w:rFonts w:cs="Arial"/>
          <w:color w:val="000000" w:themeColor="text1"/>
          <w:sz w:val="24"/>
          <w:szCs w:val="24"/>
        </w:rPr>
        <w:t xml:space="preserve"> </w:t>
      </w:r>
      <w:r w:rsidR="004069D3">
        <w:rPr>
          <w:rFonts w:cs="Arial"/>
          <w:color w:val="000000" w:themeColor="text1"/>
          <w:sz w:val="24"/>
          <w:szCs w:val="24"/>
        </w:rPr>
        <w:t xml:space="preserve">to </w:t>
      </w:r>
      <w:r w:rsidR="006F3760">
        <w:rPr>
          <w:rFonts w:cs="Arial"/>
          <w:color w:val="000000" w:themeColor="text1"/>
          <w:sz w:val="24"/>
          <w:szCs w:val="24"/>
        </w:rPr>
        <w:t xml:space="preserve">voice their </w:t>
      </w:r>
      <w:r w:rsidR="006B227A">
        <w:rPr>
          <w:rFonts w:cs="Arial"/>
          <w:color w:val="000000" w:themeColor="text1"/>
          <w:sz w:val="24"/>
          <w:szCs w:val="24"/>
        </w:rPr>
        <w:t xml:space="preserve">views confidently. </w:t>
      </w:r>
    </w:p>
    <w:p w14:paraId="64B2E193" w14:textId="090DCB02" w:rsidR="0028583A" w:rsidRPr="001575A2" w:rsidRDefault="00A329DB" w:rsidP="00A03D2E">
      <w:pPr>
        <w:spacing w:line="360" w:lineRule="auto"/>
        <w:jc w:val="both"/>
        <w:rPr>
          <w:rFonts w:cs="Arial"/>
          <w:color w:val="000000" w:themeColor="text1"/>
          <w:sz w:val="24"/>
          <w:szCs w:val="24"/>
        </w:rPr>
      </w:pPr>
      <w:r>
        <w:rPr>
          <w:rFonts w:cs="Arial"/>
          <w:color w:val="000000" w:themeColor="text1"/>
          <w:sz w:val="24"/>
          <w:szCs w:val="24"/>
        </w:rPr>
        <w:t xml:space="preserve">The general principles of the CLF can also be applied to other discussions within the CSLT Team; </w:t>
      </w:r>
      <w:r w:rsidR="001A5FD9">
        <w:rPr>
          <w:rFonts w:cs="Arial"/>
          <w:color w:val="000000" w:themeColor="text1"/>
          <w:sz w:val="24"/>
          <w:szCs w:val="24"/>
        </w:rPr>
        <w:t>I feel there can at times be a bias towards groupthink</w:t>
      </w:r>
      <w:r w:rsidR="00AA0547">
        <w:rPr>
          <w:rFonts w:cs="Arial"/>
          <w:color w:val="000000" w:themeColor="text1"/>
          <w:sz w:val="24"/>
          <w:szCs w:val="24"/>
        </w:rPr>
        <w:t xml:space="preserve">, and I will </w:t>
      </w:r>
      <w:proofErr w:type="gramStart"/>
      <w:r w:rsidR="00AA0547">
        <w:rPr>
          <w:rFonts w:cs="Arial"/>
          <w:color w:val="000000" w:themeColor="text1"/>
          <w:sz w:val="24"/>
          <w:szCs w:val="24"/>
        </w:rPr>
        <w:t>make an effort</w:t>
      </w:r>
      <w:proofErr w:type="gramEnd"/>
      <w:r w:rsidR="00AA0547">
        <w:rPr>
          <w:rFonts w:cs="Arial"/>
          <w:color w:val="000000" w:themeColor="text1"/>
          <w:sz w:val="24"/>
          <w:szCs w:val="24"/>
        </w:rPr>
        <w:t xml:space="preserve"> </w:t>
      </w:r>
      <w:r w:rsidR="00155DE9">
        <w:rPr>
          <w:rFonts w:cs="Arial"/>
          <w:color w:val="000000" w:themeColor="text1"/>
          <w:sz w:val="24"/>
          <w:szCs w:val="24"/>
        </w:rPr>
        <w:t>where possible to voice a contrasting view in order to try to prov</w:t>
      </w:r>
      <w:r w:rsidR="007A7FB4">
        <w:rPr>
          <w:rFonts w:cs="Arial"/>
          <w:color w:val="000000" w:themeColor="text1"/>
          <w:sz w:val="24"/>
          <w:szCs w:val="24"/>
        </w:rPr>
        <w:t xml:space="preserve">oke a learning through contrast </w:t>
      </w:r>
      <w:r w:rsidR="00A7016D">
        <w:rPr>
          <w:rFonts w:cs="Arial"/>
          <w:color w:val="000000" w:themeColor="text1"/>
          <w:sz w:val="24"/>
          <w:szCs w:val="24"/>
        </w:rPr>
        <w:t xml:space="preserve">approach. </w:t>
      </w:r>
    </w:p>
    <w:p w14:paraId="19006E8F" w14:textId="4474D3B8" w:rsidR="00F877A9" w:rsidRDefault="00F877A9" w:rsidP="00A03D2E">
      <w:pPr>
        <w:spacing w:line="360" w:lineRule="auto"/>
        <w:jc w:val="both"/>
        <w:rPr>
          <w:rFonts w:cs="Arial"/>
          <w:color w:val="000000" w:themeColor="text1"/>
          <w:sz w:val="24"/>
          <w:szCs w:val="24"/>
        </w:rPr>
      </w:pPr>
    </w:p>
    <w:p w14:paraId="50EB037F" w14:textId="77777777" w:rsidR="00E76865" w:rsidRDefault="00E76865" w:rsidP="00A03D2E">
      <w:pPr>
        <w:spacing w:line="360" w:lineRule="auto"/>
        <w:jc w:val="both"/>
        <w:rPr>
          <w:rFonts w:cs="Arial"/>
          <w:color w:val="000000" w:themeColor="text1"/>
          <w:sz w:val="24"/>
          <w:szCs w:val="24"/>
        </w:rPr>
      </w:pPr>
    </w:p>
    <w:p w14:paraId="14301101" w14:textId="416D5088" w:rsidR="0A92064A" w:rsidRPr="00E76865" w:rsidRDefault="00CD051F" w:rsidP="001D3AAE">
      <w:pPr>
        <w:spacing w:line="360" w:lineRule="auto"/>
        <w:jc w:val="both"/>
        <w:rPr>
          <w:rFonts w:cs="Arial"/>
          <w:color w:val="000000" w:themeColor="text1"/>
          <w:sz w:val="28"/>
          <w:szCs w:val="28"/>
        </w:rPr>
      </w:pPr>
      <w:r w:rsidRPr="00E76865">
        <w:rPr>
          <w:rFonts w:cs="Arial"/>
          <w:b/>
          <w:bCs/>
          <w:color w:val="000000" w:themeColor="text1"/>
          <w:sz w:val="28"/>
          <w:szCs w:val="28"/>
        </w:rPr>
        <w:t>References</w:t>
      </w:r>
    </w:p>
    <w:p w14:paraId="3B32E4A5" w14:textId="6268B53C" w:rsidR="008D0538" w:rsidRPr="001423B4" w:rsidRDefault="008D0538" w:rsidP="00D25D84">
      <w:pPr>
        <w:spacing w:line="336" w:lineRule="auto"/>
        <w:rPr>
          <w:rFonts w:cs="Arial"/>
          <w:color w:val="000000" w:themeColor="text1"/>
          <w:sz w:val="24"/>
          <w:szCs w:val="24"/>
          <w:shd w:val="clear" w:color="auto" w:fill="FFFFFF"/>
        </w:rPr>
      </w:pPr>
      <w:r w:rsidRPr="001423B4">
        <w:rPr>
          <w:rFonts w:cs="Arial"/>
          <w:color w:val="000000" w:themeColor="text1"/>
          <w:sz w:val="24"/>
          <w:szCs w:val="24"/>
          <w:shd w:val="clear" w:color="auto" w:fill="FFFFFF"/>
        </w:rPr>
        <w:t>Bronstein, L. (2003) ‘A model for interdisciplinary collaboration’, </w:t>
      </w:r>
      <w:r w:rsidRPr="001423B4">
        <w:rPr>
          <w:rFonts w:cs="Arial"/>
          <w:i/>
          <w:iCs/>
          <w:color w:val="000000" w:themeColor="text1"/>
          <w:sz w:val="24"/>
          <w:szCs w:val="24"/>
          <w:shd w:val="clear" w:color="auto" w:fill="FFFFFF"/>
        </w:rPr>
        <w:t>Social Work</w:t>
      </w:r>
      <w:r w:rsidRPr="001423B4">
        <w:rPr>
          <w:rFonts w:cs="Arial"/>
          <w:color w:val="000000" w:themeColor="text1"/>
          <w:sz w:val="24"/>
          <w:szCs w:val="24"/>
          <w:shd w:val="clear" w:color="auto" w:fill="FFFFFF"/>
        </w:rPr>
        <w:t>, 48(3), pp. 297–306. doi:10.1093/</w:t>
      </w:r>
      <w:proofErr w:type="spellStart"/>
      <w:r w:rsidRPr="001423B4">
        <w:rPr>
          <w:rFonts w:cs="Arial"/>
          <w:color w:val="000000" w:themeColor="text1"/>
          <w:sz w:val="24"/>
          <w:szCs w:val="24"/>
          <w:shd w:val="clear" w:color="auto" w:fill="FFFFFF"/>
        </w:rPr>
        <w:t>sw</w:t>
      </w:r>
      <w:proofErr w:type="spellEnd"/>
      <w:r w:rsidRPr="001423B4">
        <w:rPr>
          <w:rFonts w:cs="Arial"/>
          <w:color w:val="000000" w:themeColor="text1"/>
          <w:sz w:val="24"/>
          <w:szCs w:val="24"/>
          <w:shd w:val="clear" w:color="auto" w:fill="FFFFFF"/>
        </w:rPr>
        <w:t>/48.3.297.</w:t>
      </w:r>
    </w:p>
    <w:p w14:paraId="4968BC6B" w14:textId="77777777" w:rsidR="008D0538" w:rsidRPr="001423B4" w:rsidRDefault="008D0538" w:rsidP="00D25D84">
      <w:pPr>
        <w:spacing w:line="336" w:lineRule="auto"/>
        <w:rPr>
          <w:rFonts w:eastAsia="Times New Roman" w:cs="Arial"/>
          <w:color w:val="000000" w:themeColor="text1"/>
          <w:sz w:val="24"/>
          <w:szCs w:val="24"/>
          <w:lang w:val="en-US" w:eastAsia="en-GB"/>
        </w:rPr>
      </w:pPr>
    </w:p>
    <w:p w14:paraId="28902684" w14:textId="0FB5B837" w:rsidR="008D0538" w:rsidRPr="001423B4" w:rsidRDefault="008D0538" w:rsidP="00D25D84">
      <w:pPr>
        <w:spacing w:line="336" w:lineRule="auto"/>
        <w:rPr>
          <w:rFonts w:eastAsia="Times New Roman" w:cs="Arial"/>
          <w:color w:val="000000" w:themeColor="text1"/>
          <w:sz w:val="24"/>
          <w:szCs w:val="24"/>
          <w:lang w:val="en-US" w:eastAsia="en-GB"/>
        </w:rPr>
      </w:pPr>
      <w:r w:rsidRPr="001423B4">
        <w:rPr>
          <w:rFonts w:eastAsia="Times New Roman" w:cs="Arial"/>
          <w:color w:val="000000" w:themeColor="text1"/>
          <w:sz w:val="24"/>
          <w:szCs w:val="24"/>
          <w:lang w:val="en-US" w:eastAsia="en-GB"/>
        </w:rPr>
        <w:lastRenderedPageBreak/>
        <w:t xml:space="preserve">Cardiff and Vale University Health Board (2015) </w:t>
      </w:r>
      <w:r w:rsidRPr="001423B4">
        <w:rPr>
          <w:rFonts w:eastAsia="Times New Roman" w:cs="Arial"/>
          <w:i/>
          <w:iCs/>
          <w:color w:val="000000" w:themeColor="text1"/>
          <w:sz w:val="24"/>
          <w:szCs w:val="24"/>
          <w:lang w:val="en-US" w:eastAsia="en-GB"/>
        </w:rPr>
        <w:t>Shaping our Future Wellbeing Strategy 2015-2025.</w:t>
      </w:r>
      <w:r w:rsidRPr="001423B4">
        <w:rPr>
          <w:rFonts w:eastAsia="Times New Roman" w:cs="Arial"/>
          <w:color w:val="000000" w:themeColor="text1"/>
          <w:sz w:val="24"/>
          <w:szCs w:val="24"/>
          <w:lang w:val="en-US" w:eastAsia="en-GB"/>
        </w:rPr>
        <w:t xml:space="preserve"> Available at:</w:t>
      </w:r>
      <w:r w:rsidRPr="001423B4">
        <w:rPr>
          <w:rFonts w:cs="Arial"/>
          <w:color w:val="000000" w:themeColor="text1"/>
          <w:sz w:val="24"/>
          <w:szCs w:val="24"/>
        </w:rPr>
        <w:t xml:space="preserve"> </w:t>
      </w:r>
      <w:hyperlink r:id="rId14" w:history="1">
        <w:r w:rsidRPr="001423B4">
          <w:rPr>
            <w:rStyle w:val="Hyperlink"/>
            <w:rFonts w:cs="Arial"/>
            <w:sz w:val="24"/>
            <w:szCs w:val="24"/>
          </w:rPr>
          <w:t>https://cavuhb.nhs.wales/files/shaping-our-future-wellbeing-strategy/10-uhb-shaping-our-future-wellbeing-strategy-final-pdf/</w:t>
        </w:r>
      </w:hyperlink>
      <w:r w:rsidRPr="001423B4">
        <w:rPr>
          <w:rFonts w:eastAsia="Times New Roman" w:cs="Arial"/>
          <w:color w:val="373A3C"/>
          <w:sz w:val="24"/>
          <w:szCs w:val="24"/>
          <w:lang w:val="en-US" w:eastAsia="en-GB"/>
        </w:rPr>
        <w:t xml:space="preserve"> </w:t>
      </w:r>
      <w:r w:rsidRPr="001423B4">
        <w:rPr>
          <w:rFonts w:eastAsia="Times New Roman" w:cs="Arial"/>
          <w:color w:val="000000" w:themeColor="text1"/>
          <w:sz w:val="24"/>
          <w:szCs w:val="24"/>
          <w:lang w:val="en-US" w:eastAsia="en-GB"/>
        </w:rPr>
        <w:t>(Accessed: 9 April 2022).</w:t>
      </w:r>
    </w:p>
    <w:p w14:paraId="0E9295F9" w14:textId="77777777" w:rsidR="008D0538" w:rsidRPr="001423B4" w:rsidRDefault="008D0538" w:rsidP="00D25D84">
      <w:pPr>
        <w:spacing w:line="336" w:lineRule="auto"/>
        <w:rPr>
          <w:rFonts w:cs="Arial"/>
          <w:color w:val="000000" w:themeColor="text1"/>
          <w:sz w:val="24"/>
          <w:szCs w:val="24"/>
        </w:rPr>
      </w:pPr>
    </w:p>
    <w:p w14:paraId="2AE728A1" w14:textId="2FC78582" w:rsidR="00F60312" w:rsidRPr="001423B4" w:rsidRDefault="00F60312" w:rsidP="00D25D84">
      <w:pPr>
        <w:spacing w:line="336" w:lineRule="auto"/>
        <w:rPr>
          <w:rFonts w:cs="Arial"/>
          <w:color w:val="000000" w:themeColor="text1"/>
          <w:sz w:val="24"/>
          <w:szCs w:val="24"/>
        </w:rPr>
      </w:pPr>
      <w:r w:rsidRPr="001423B4">
        <w:rPr>
          <w:rFonts w:cs="Arial"/>
          <w:color w:val="000000" w:themeColor="text1"/>
          <w:sz w:val="24"/>
          <w:szCs w:val="24"/>
          <w:shd w:val="clear" w:color="auto" w:fill="FFFFFF"/>
        </w:rPr>
        <w:t xml:space="preserve">Curwood, H. (2022) ‘The proposed use of a digital app to share information with families known to the Children’s Speech and Language Therapy service’. University of </w:t>
      </w:r>
      <w:r w:rsidR="00566B2A" w:rsidRPr="001423B4">
        <w:rPr>
          <w:rFonts w:cs="Arial"/>
          <w:color w:val="000000" w:themeColor="text1"/>
          <w:sz w:val="24"/>
          <w:szCs w:val="24"/>
          <w:shd w:val="clear" w:color="auto" w:fill="FFFFFF"/>
        </w:rPr>
        <w:t xml:space="preserve">Wales </w:t>
      </w:r>
      <w:r w:rsidRPr="001423B4">
        <w:rPr>
          <w:rFonts w:cs="Arial"/>
          <w:color w:val="000000" w:themeColor="text1"/>
          <w:sz w:val="24"/>
          <w:szCs w:val="24"/>
          <w:shd w:val="clear" w:color="auto" w:fill="FFFFFF"/>
        </w:rPr>
        <w:t>Tr</w:t>
      </w:r>
      <w:r w:rsidR="002049B7" w:rsidRPr="001423B4">
        <w:rPr>
          <w:rFonts w:cs="Arial"/>
          <w:color w:val="000000" w:themeColor="text1"/>
          <w:sz w:val="24"/>
          <w:szCs w:val="24"/>
          <w:shd w:val="clear" w:color="auto" w:fill="FFFFFF"/>
        </w:rPr>
        <w:t xml:space="preserve">inity Saint David. Unpublished essay. </w:t>
      </w:r>
    </w:p>
    <w:p w14:paraId="6B4B66AC" w14:textId="77777777" w:rsidR="001423B4" w:rsidRPr="001423B4" w:rsidRDefault="001423B4" w:rsidP="00D25D84">
      <w:pPr>
        <w:spacing w:line="336" w:lineRule="auto"/>
        <w:rPr>
          <w:rFonts w:cs="Arial"/>
          <w:color w:val="000000" w:themeColor="text1"/>
          <w:sz w:val="24"/>
          <w:szCs w:val="24"/>
          <w:shd w:val="clear" w:color="auto" w:fill="FFFFFF"/>
        </w:rPr>
      </w:pPr>
    </w:p>
    <w:p w14:paraId="7D3C13C8" w14:textId="29655F83" w:rsidR="001423B4" w:rsidRPr="001423B4" w:rsidRDefault="001423B4" w:rsidP="00D25D84">
      <w:pPr>
        <w:spacing w:line="336" w:lineRule="auto"/>
        <w:rPr>
          <w:rFonts w:cs="Arial"/>
          <w:color w:val="000000" w:themeColor="text1"/>
          <w:sz w:val="24"/>
          <w:szCs w:val="24"/>
          <w:shd w:val="clear" w:color="auto" w:fill="FFFFFF"/>
        </w:rPr>
      </w:pPr>
      <w:proofErr w:type="spellStart"/>
      <w:r w:rsidRPr="001423B4">
        <w:rPr>
          <w:rFonts w:cs="Arial"/>
          <w:color w:val="000000" w:themeColor="text1"/>
          <w:sz w:val="24"/>
          <w:szCs w:val="24"/>
          <w:shd w:val="clear" w:color="auto" w:fill="FFFFFF"/>
        </w:rPr>
        <w:t>Kaba</w:t>
      </w:r>
      <w:proofErr w:type="spellEnd"/>
      <w:r w:rsidRPr="001423B4">
        <w:rPr>
          <w:rFonts w:cs="Arial"/>
          <w:color w:val="000000" w:themeColor="text1"/>
          <w:sz w:val="24"/>
          <w:szCs w:val="24"/>
          <w:shd w:val="clear" w:color="auto" w:fill="FFFFFF"/>
        </w:rPr>
        <w:t>, A. </w:t>
      </w:r>
      <w:r w:rsidRPr="001423B4">
        <w:rPr>
          <w:rFonts w:cs="Arial"/>
          <w:i/>
          <w:iCs/>
          <w:color w:val="000000" w:themeColor="text1"/>
          <w:sz w:val="24"/>
          <w:szCs w:val="24"/>
          <w:shd w:val="clear" w:color="auto" w:fill="FFFFFF"/>
        </w:rPr>
        <w:t>et al.</w:t>
      </w:r>
      <w:r w:rsidRPr="001423B4">
        <w:rPr>
          <w:rFonts w:cs="Arial"/>
          <w:color w:val="000000" w:themeColor="text1"/>
          <w:sz w:val="24"/>
          <w:szCs w:val="24"/>
          <w:shd w:val="clear" w:color="auto" w:fill="FFFFFF"/>
        </w:rPr>
        <w:t> (2016) ‘Are we at risk of groupthink in our approach to teamwork interventions in health care?’, </w:t>
      </w:r>
      <w:r w:rsidRPr="001423B4">
        <w:rPr>
          <w:rFonts w:cs="Arial"/>
          <w:i/>
          <w:iCs/>
          <w:color w:val="000000" w:themeColor="text1"/>
          <w:sz w:val="24"/>
          <w:szCs w:val="24"/>
          <w:shd w:val="clear" w:color="auto" w:fill="FFFFFF"/>
        </w:rPr>
        <w:t>Medical education</w:t>
      </w:r>
      <w:r w:rsidR="009A3FEC">
        <w:rPr>
          <w:rFonts w:cs="Arial"/>
          <w:i/>
          <w:iCs/>
          <w:color w:val="000000" w:themeColor="text1"/>
          <w:sz w:val="24"/>
          <w:szCs w:val="24"/>
          <w:shd w:val="clear" w:color="auto" w:fill="FFFFFF"/>
        </w:rPr>
        <w:t>,</w:t>
      </w:r>
      <w:r w:rsidRPr="001423B4">
        <w:rPr>
          <w:rFonts w:cs="Arial"/>
          <w:color w:val="000000" w:themeColor="text1"/>
          <w:sz w:val="24"/>
          <w:szCs w:val="24"/>
          <w:shd w:val="clear" w:color="auto" w:fill="FFFFFF"/>
        </w:rPr>
        <w:t xml:space="preserve"> </w:t>
      </w:r>
      <w:r w:rsidR="009A3FEC" w:rsidRPr="001423B4">
        <w:rPr>
          <w:rFonts w:cs="Arial"/>
          <w:color w:val="000000" w:themeColor="text1"/>
          <w:sz w:val="24"/>
          <w:szCs w:val="24"/>
          <w:shd w:val="clear" w:color="auto" w:fill="FFFFFF"/>
        </w:rPr>
        <w:t>50(4), pp. 400–408.</w:t>
      </w:r>
      <w:r w:rsidR="009A3FEC">
        <w:rPr>
          <w:rFonts w:cs="Arial"/>
          <w:color w:val="000000" w:themeColor="text1"/>
          <w:sz w:val="24"/>
          <w:szCs w:val="24"/>
          <w:shd w:val="clear" w:color="auto" w:fill="FFFFFF"/>
        </w:rPr>
        <w:t xml:space="preserve"> </w:t>
      </w:r>
      <w:r w:rsidR="009A3FEC" w:rsidRPr="001423B4">
        <w:rPr>
          <w:rFonts w:cs="Arial"/>
          <w:color w:val="000000" w:themeColor="text1"/>
          <w:sz w:val="24"/>
          <w:szCs w:val="24"/>
          <w:shd w:val="clear" w:color="auto" w:fill="FFFFFF"/>
        </w:rPr>
        <w:t>doi:10.1111/medu.12943</w:t>
      </w:r>
    </w:p>
    <w:p w14:paraId="04CFEA21" w14:textId="77777777" w:rsidR="001423B4" w:rsidRPr="001423B4" w:rsidRDefault="001423B4" w:rsidP="00D25D84">
      <w:pPr>
        <w:spacing w:line="336" w:lineRule="auto"/>
        <w:rPr>
          <w:rFonts w:cs="Arial"/>
          <w:color w:val="000000" w:themeColor="text1"/>
          <w:sz w:val="24"/>
          <w:szCs w:val="24"/>
          <w:shd w:val="clear" w:color="auto" w:fill="FFFFFF"/>
        </w:rPr>
      </w:pPr>
    </w:p>
    <w:p w14:paraId="37559AE0" w14:textId="49C02C05" w:rsidR="001423B4" w:rsidRPr="001423B4" w:rsidRDefault="001423B4" w:rsidP="00D25D84">
      <w:pPr>
        <w:spacing w:line="336" w:lineRule="auto"/>
        <w:rPr>
          <w:rFonts w:cs="Arial"/>
          <w:color w:val="000000" w:themeColor="text1"/>
          <w:sz w:val="24"/>
          <w:szCs w:val="24"/>
          <w:highlight w:val="yellow"/>
        </w:rPr>
      </w:pPr>
      <w:r w:rsidRPr="001423B4">
        <w:rPr>
          <w:rFonts w:cs="Arial"/>
          <w:color w:val="000000" w:themeColor="text1"/>
          <w:sz w:val="24"/>
          <w:szCs w:val="24"/>
          <w:shd w:val="clear" w:color="auto" w:fill="FFFFFF"/>
        </w:rPr>
        <w:t>Kessel, F. and Rosenfield, P</w:t>
      </w:r>
      <w:r w:rsidR="00FB625A">
        <w:rPr>
          <w:rFonts w:cs="Arial"/>
          <w:color w:val="000000" w:themeColor="text1"/>
          <w:sz w:val="24"/>
          <w:szCs w:val="24"/>
          <w:shd w:val="clear" w:color="auto" w:fill="FFFFFF"/>
        </w:rPr>
        <w:t>.</w:t>
      </w:r>
      <w:r w:rsidRPr="001423B4">
        <w:rPr>
          <w:rFonts w:cs="Arial"/>
          <w:color w:val="000000" w:themeColor="text1"/>
          <w:sz w:val="24"/>
          <w:szCs w:val="24"/>
          <w:shd w:val="clear" w:color="auto" w:fill="FFFFFF"/>
        </w:rPr>
        <w:t xml:space="preserve"> (2008) ‘Toward Transdisciplinary Research’, </w:t>
      </w:r>
      <w:r w:rsidRPr="001423B4">
        <w:rPr>
          <w:rFonts w:cs="Arial"/>
          <w:i/>
          <w:iCs/>
          <w:color w:val="000000" w:themeColor="text1"/>
          <w:sz w:val="24"/>
          <w:szCs w:val="24"/>
          <w:shd w:val="clear" w:color="auto" w:fill="FFFFFF"/>
        </w:rPr>
        <w:t>American journal of preventive medicine</w:t>
      </w:r>
      <w:r w:rsidRPr="001423B4">
        <w:rPr>
          <w:rFonts w:cs="Arial"/>
          <w:color w:val="000000" w:themeColor="text1"/>
          <w:sz w:val="24"/>
          <w:szCs w:val="24"/>
          <w:shd w:val="clear" w:color="auto" w:fill="FFFFFF"/>
        </w:rPr>
        <w:t xml:space="preserve">, 35(2), pp. S225–S234. </w:t>
      </w:r>
      <w:proofErr w:type="gramStart"/>
      <w:r w:rsidRPr="001423B4">
        <w:rPr>
          <w:rFonts w:cs="Arial"/>
          <w:color w:val="000000" w:themeColor="text1"/>
          <w:sz w:val="24"/>
          <w:szCs w:val="24"/>
          <w:shd w:val="clear" w:color="auto" w:fill="FFFFFF"/>
        </w:rPr>
        <w:t>doi:10.1016/j.amepre</w:t>
      </w:r>
      <w:proofErr w:type="gramEnd"/>
      <w:r w:rsidRPr="001423B4">
        <w:rPr>
          <w:rFonts w:cs="Arial"/>
          <w:color w:val="000000" w:themeColor="text1"/>
          <w:sz w:val="24"/>
          <w:szCs w:val="24"/>
          <w:shd w:val="clear" w:color="auto" w:fill="FFFFFF"/>
        </w:rPr>
        <w:t>.2008.05.005.</w:t>
      </w:r>
    </w:p>
    <w:p w14:paraId="11E90110" w14:textId="77777777" w:rsidR="008D0538" w:rsidRPr="001423B4" w:rsidRDefault="008D0538" w:rsidP="00D25D84">
      <w:pPr>
        <w:spacing w:line="336" w:lineRule="auto"/>
        <w:rPr>
          <w:rFonts w:cs="Arial"/>
          <w:color w:val="000000" w:themeColor="text1"/>
          <w:sz w:val="24"/>
          <w:szCs w:val="24"/>
          <w:shd w:val="clear" w:color="auto" w:fill="FFFFFF"/>
        </w:rPr>
      </w:pPr>
    </w:p>
    <w:p w14:paraId="25D6F272" w14:textId="7B1EA21E" w:rsidR="008D0538" w:rsidRPr="001423B4" w:rsidRDefault="008D0538" w:rsidP="00D25D84">
      <w:pPr>
        <w:spacing w:line="336" w:lineRule="auto"/>
        <w:rPr>
          <w:rFonts w:cs="Arial"/>
          <w:color w:val="000000" w:themeColor="text1"/>
          <w:sz w:val="24"/>
          <w:szCs w:val="24"/>
        </w:rPr>
      </w:pPr>
      <w:proofErr w:type="spellStart"/>
      <w:r w:rsidRPr="001423B4">
        <w:rPr>
          <w:rFonts w:cs="Arial"/>
          <w:color w:val="000000" w:themeColor="text1"/>
          <w:sz w:val="24"/>
          <w:szCs w:val="24"/>
          <w:shd w:val="clear" w:color="auto" w:fill="FFFFFF"/>
        </w:rPr>
        <w:t>Khodyakov</w:t>
      </w:r>
      <w:proofErr w:type="spellEnd"/>
      <w:r w:rsidRPr="001423B4">
        <w:rPr>
          <w:rFonts w:cs="Arial"/>
          <w:color w:val="000000" w:themeColor="text1"/>
          <w:sz w:val="24"/>
          <w:szCs w:val="24"/>
          <w:shd w:val="clear" w:color="auto" w:fill="FFFFFF"/>
        </w:rPr>
        <w:t xml:space="preserve">, D., </w:t>
      </w:r>
      <w:proofErr w:type="spellStart"/>
      <w:r w:rsidRPr="001423B4">
        <w:rPr>
          <w:rFonts w:cs="Arial"/>
          <w:color w:val="000000" w:themeColor="text1"/>
          <w:sz w:val="24"/>
          <w:szCs w:val="24"/>
          <w:shd w:val="clear" w:color="auto" w:fill="FFFFFF"/>
        </w:rPr>
        <w:t>Savitsky</w:t>
      </w:r>
      <w:proofErr w:type="spellEnd"/>
      <w:r w:rsidRPr="001423B4">
        <w:rPr>
          <w:rFonts w:cs="Arial"/>
          <w:color w:val="000000" w:themeColor="text1"/>
          <w:sz w:val="24"/>
          <w:szCs w:val="24"/>
          <w:shd w:val="clear" w:color="auto" w:fill="FFFFFF"/>
        </w:rPr>
        <w:t xml:space="preserve">, T. and </w:t>
      </w:r>
      <w:proofErr w:type="spellStart"/>
      <w:r w:rsidRPr="001423B4">
        <w:rPr>
          <w:rFonts w:cs="Arial"/>
          <w:color w:val="000000" w:themeColor="text1"/>
          <w:sz w:val="24"/>
          <w:szCs w:val="24"/>
          <w:shd w:val="clear" w:color="auto" w:fill="FFFFFF"/>
        </w:rPr>
        <w:t>Dalal</w:t>
      </w:r>
      <w:proofErr w:type="spellEnd"/>
      <w:r w:rsidRPr="001423B4">
        <w:rPr>
          <w:rFonts w:cs="Arial"/>
          <w:color w:val="000000" w:themeColor="text1"/>
          <w:sz w:val="24"/>
          <w:szCs w:val="24"/>
          <w:shd w:val="clear" w:color="auto" w:fill="FFFFFF"/>
        </w:rPr>
        <w:t>, S</w:t>
      </w:r>
      <w:r w:rsidR="00FB625A">
        <w:rPr>
          <w:rFonts w:cs="Arial"/>
          <w:color w:val="000000" w:themeColor="text1"/>
          <w:sz w:val="24"/>
          <w:szCs w:val="24"/>
          <w:shd w:val="clear" w:color="auto" w:fill="FFFFFF"/>
        </w:rPr>
        <w:t>.</w:t>
      </w:r>
      <w:r w:rsidRPr="001423B4">
        <w:rPr>
          <w:rFonts w:cs="Arial"/>
          <w:color w:val="000000" w:themeColor="text1"/>
          <w:sz w:val="24"/>
          <w:szCs w:val="24"/>
          <w:shd w:val="clear" w:color="auto" w:fill="FFFFFF"/>
        </w:rPr>
        <w:t xml:space="preserve"> (2015) ‘Collaborative learning framework for online stakeholder engagement’, </w:t>
      </w:r>
      <w:r w:rsidRPr="001423B4">
        <w:rPr>
          <w:rFonts w:cs="Arial"/>
          <w:i/>
          <w:iCs/>
          <w:color w:val="000000" w:themeColor="text1"/>
          <w:sz w:val="24"/>
          <w:szCs w:val="24"/>
          <w:shd w:val="clear" w:color="auto" w:fill="FFFFFF"/>
        </w:rPr>
        <w:t xml:space="preserve">Health </w:t>
      </w:r>
      <w:proofErr w:type="gramStart"/>
      <w:r w:rsidRPr="001423B4">
        <w:rPr>
          <w:rFonts w:cs="Arial"/>
          <w:i/>
          <w:iCs/>
          <w:color w:val="000000" w:themeColor="text1"/>
          <w:sz w:val="24"/>
          <w:szCs w:val="24"/>
          <w:shd w:val="clear" w:color="auto" w:fill="FFFFFF"/>
        </w:rPr>
        <w:t>expectations :</w:t>
      </w:r>
      <w:proofErr w:type="gramEnd"/>
      <w:r w:rsidRPr="001423B4">
        <w:rPr>
          <w:rFonts w:cs="Arial"/>
          <w:i/>
          <w:iCs/>
          <w:color w:val="000000" w:themeColor="text1"/>
          <w:sz w:val="24"/>
          <w:szCs w:val="24"/>
          <w:shd w:val="clear" w:color="auto" w:fill="FFFFFF"/>
        </w:rPr>
        <w:t xml:space="preserve"> an international journal of public participation in health care and health policy</w:t>
      </w:r>
      <w:r w:rsidRPr="001423B4">
        <w:rPr>
          <w:rFonts w:cs="Arial"/>
          <w:color w:val="000000" w:themeColor="text1"/>
          <w:sz w:val="24"/>
          <w:szCs w:val="24"/>
          <w:shd w:val="clear" w:color="auto" w:fill="FFFFFF"/>
        </w:rPr>
        <w:t>, 19(4), pp. 868–882. doi:10.1111/hex.12383.</w:t>
      </w:r>
    </w:p>
    <w:p w14:paraId="421FD8F4" w14:textId="77777777" w:rsidR="008D0538" w:rsidRPr="001423B4" w:rsidRDefault="008D0538" w:rsidP="00D25D84">
      <w:pPr>
        <w:spacing w:line="336" w:lineRule="auto"/>
        <w:rPr>
          <w:rFonts w:cs="Arial"/>
          <w:color w:val="000000" w:themeColor="text1"/>
          <w:sz w:val="24"/>
          <w:szCs w:val="24"/>
          <w:shd w:val="clear" w:color="auto" w:fill="FFFFFF"/>
        </w:rPr>
      </w:pPr>
    </w:p>
    <w:p w14:paraId="5AD2E4CD" w14:textId="77777777" w:rsidR="008D0538" w:rsidRPr="001423B4" w:rsidRDefault="008D0538" w:rsidP="00D25D84">
      <w:pPr>
        <w:spacing w:line="336" w:lineRule="auto"/>
        <w:rPr>
          <w:rFonts w:cs="Arial"/>
          <w:color w:val="000000" w:themeColor="text1"/>
          <w:sz w:val="24"/>
          <w:szCs w:val="24"/>
          <w:shd w:val="clear" w:color="auto" w:fill="FFFFFF"/>
        </w:rPr>
      </w:pPr>
      <w:r w:rsidRPr="001423B4">
        <w:rPr>
          <w:rFonts w:cs="Arial"/>
          <w:color w:val="000000" w:themeColor="text1"/>
          <w:sz w:val="24"/>
          <w:szCs w:val="24"/>
          <w:shd w:val="clear" w:color="auto" w:fill="FFFFFF"/>
        </w:rPr>
        <w:t xml:space="preserve">Koch, L., Egbert, N. and </w:t>
      </w:r>
      <w:proofErr w:type="spellStart"/>
      <w:r w:rsidRPr="001423B4">
        <w:rPr>
          <w:rFonts w:cs="Arial"/>
          <w:color w:val="000000" w:themeColor="text1"/>
          <w:sz w:val="24"/>
          <w:szCs w:val="24"/>
          <w:shd w:val="clear" w:color="auto" w:fill="FFFFFF"/>
        </w:rPr>
        <w:t>Coeling</w:t>
      </w:r>
      <w:proofErr w:type="spellEnd"/>
      <w:r w:rsidRPr="001423B4">
        <w:rPr>
          <w:rFonts w:cs="Arial"/>
          <w:color w:val="000000" w:themeColor="text1"/>
          <w:sz w:val="24"/>
          <w:szCs w:val="24"/>
          <w:shd w:val="clear" w:color="auto" w:fill="FFFFFF"/>
        </w:rPr>
        <w:t>, H. (2005) ‘The working alliance as a model for interdisciplinary collaboration’, </w:t>
      </w:r>
      <w:r w:rsidRPr="001423B4">
        <w:rPr>
          <w:rFonts w:cs="Arial"/>
          <w:i/>
          <w:iCs/>
          <w:color w:val="000000" w:themeColor="text1"/>
          <w:sz w:val="24"/>
          <w:szCs w:val="24"/>
          <w:shd w:val="clear" w:color="auto" w:fill="FFFFFF"/>
        </w:rPr>
        <w:t>Work (Reading, Mass.)</w:t>
      </w:r>
      <w:r w:rsidRPr="001423B4">
        <w:rPr>
          <w:rFonts w:cs="Arial"/>
          <w:color w:val="000000" w:themeColor="text1"/>
          <w:sz w:val="24"/>
          <w:szCs w:val="24"/>
          <w:shd w:val="clear" w:color="auto" w:fill="FFFFFF"/>
        </w:rPr>
        <w:t>, 25(4), pp. 369–373.</w:t>
      </w:r>
    </w:p>
    <w:p w14:paraId="4E85D543" w14:textId="77777777" w:rsidR="00455E86" w:rsidRPr="001423B4" w:rsidRDefault="00455E86" w:rsidP="00D25D84">
      <w:pPr>
        <w:spacing w:line="336" w:lineRule="auto"/>
        <w:rPr>
          <w:rFonts w:cs="Arial"/>
          <w:color w:val="000000" w:themeColor="text1"/>
          <w:sz w:val="24"/>
          <w:szCs w:val="24"/>
        </w:rPr>
      </w:pPr>
    </w:p>
    <w:p w14:paraId="6905E523" w14:textId="5C9013AB" w:rsidR="00455E86" w:rsidRPr="001423B4" w:rsidRDefault="00455E86" w:rsidP="00D25D84">
      <w:pPr>
        <w:spacing w:line="336" w:lineRule="auto"/>
        <w:rPr>
          <w:rFonts w:cs="Arial"/>
          <w:color w:val="000000" w:themeColor="text1"/>
          <w:sz w:val="24"/>
          <w:szCs w:val="24"/>
        </w:rPr>
      </w:pPr>
      <w:r w:rsidRPr="001423B4">
        <w:rPr>
          <w:rFonts w:cs="Arial"/>
          <w:color w:val="000000" w:themeColor="text1"/>
          <w:sz w:val="24"/>
          <w:szCs w:val="24"/>
        </w:rPr>
        <w:t xml:space="preserve">Robertson, D., Martin, D. and Singer, P. (2003) ‘Interdisciplinary research: putting the methods under the microscope’, </w:t>
      </w:r>
      <w:r w:rsidRPr="001423B4">
        <w:rPr>
          <w:rFonts w:cs="Arial"/>
          <w:i/>
          <w:iCs/>
          <w:color w:val="000000" w:themeColor="text1"/>
          <w:sz w:val="24"/>
          <w:szCs w:val="24"/>
        </w:rPr>
        <w:t>BMC medical research methodology</w:t>
      </w:r>
      <w:r w:rsidRPr="001423B4">
        <w:rPr>
          <w:rFonts w:cs="Arial"/>
          <w:color w:val="000000" w:themeColor="text1"/>
          <w:sz w:val="24"/>
          <w:szCs w:val="24"/>
        </w:rPr>
        <w:t>, 3(1), pp. 20–20. doi:10.1186/1471-2288-3-20.</w:t>
      </w:r>
    </w:p>
    <w:p w14:paraId="0D18ABFA" w14:textId="77777777" w:rsidR="008D0538" w:rsidRPr="001423B4" w:rsidRDefault="008D0538" w:rsidP="00D25D84">
      <w:pPr>
        <w:spacing w:line="336" w:lineRule="auto"/>
        <w:rPr>
          <w:rFonts w:cs="Arial"/>
          <w:color w:val="000000" w:themeColor="text1"/>
          <w:sz w:val="24"/>
          <w:szCs w:val="24"/>
        </w:rPr>
      </w:pPr>
    </w:p>
    <w:p w14:paraId="6C5122C1" w14:textId="2D5D1CC7" w:rsidR="008D0538" w:rsidRPr="001423B4" w:rsidRDefault="008D0538" w:rsidP="00D25D84">
      <w:pPr>
        <w:spacing w:line="336" w:lineRule="auto"/>
        <w:rPr>
          <w:rFonts w:cs="Arial"/>
          <w:color w:val="000000" w:themeColor="text1"/>
          <w:sz w:val="24"/>
          <w:szCs w:val="24"/>
        </w:rPr>
      </w:pPr>
      <w:r w:rsidRPr="001423B4">
        <w:rPr>
          <w:rFonts w:cs="Arial"/>
          <w:color w:val="000000" w:themeColor="text1"/>
          <w:sz w:val="24"/>
          <w:szCs w:val="24"/>
        </w:rPr>
        <w:t>Ryan, M</w:t>
      </w:r>
      <w:r w:rsidR="005C5B56" w:rsidRPr="001423B4">
        <w:rPr>
          <w:rFonts w:cs="Arial"/>
          <w:color w:val="000000" w:themeColor="text1"/>
          <w:sz w:val="24"/>
          <w:szCs w:val="24"/>
        </w:rPr>
        <w:t>ary and</w:t>
      </w:r>
      <w:r w:rsidRPr="001423B4">
        <w:rPr>
          <w:rFonts w:cs="Arial"/>
          <w:color w:val="000000" w:themeColor="text1"/>
          <w:sz w:val="24"/>
          <w:szCs w:val="24"/>
        </w:rPr>
        <w:t xml:space="preserve"> Ryan, M</w:t>
      </w:r>
      <w:r w:rsidR="005C5B56" w:rsidRPr="001423B4">
        <w:rPr>
          <w:rFonts w:cs="Arial"/>
          <w:color w:val="000000" w:themeColor="text1"/>
          <w:sz w:val="24"/>
          <w:szCs w:val="24"/>
        </w:rPr>
        <w:t>ichael</w:t>
      </w:r>
      <w:r w:rsidRPr="001423B4">
        <w:rPr>
          <w:rFonts w:cs="Arial"/>
          <w:color w:val="000000" w:themeColor="text1"/>
          <w:sz w:val="24"/>
          <w:szCs w:val="24"/>
        </w:rPr>
        <w:t xml:space="preserve"> (2010). </w:t>
      </w:r>
      <w:r w:rsidRPr="001423B4">
        <w:rPr>
          <w:rFonts w:cs="Arial"/>
          <w:i/>
          <w:iCs/>
          <w:color w:val="000000" w:themeColor="text1"/>
          <w:sz w:val="24"/>
          <w:szCs w:val="24"/>
        </w:rPr>
        <w:t>The 4Rs model of reflective thinking</w:t>
      </w:r>
      <w:r w:rsidRPr="001423B4">
        <w:rPr>
          <w:rFonts w:cs="Arial"/>
          <w:color w:val="000000" w:themeColor="text1"/>
          <w:sz w:val="24"/>
          <w:szCs w:val="24"/>
        </w:rPr>
        <w:t>. QUT Draw Project, Queensland University of Technology</w:t>
      </w:r>
      <w:r w:rsidR="00672262" w:rsidRPr="001423B4">
        <w:rPr>
          <w:rFonts w:cs="Arial"/>
          <w:color w:val="000000" w:themeColor="text1"/>
          <w:sz w:val="24"/>
          <w:szCs w:val="24"/>
        </w:rPr>
        <w:t>. Avail</w:t>
      </w:r>
      <w:r w:rsidR="00CF506B" w:rsidRPr="001423B4">
        <w:rPr>
          <w:rFonts w:cs="Arial"/>
          <w:color w:val="000000" w:themeColor="text1"/>
          <w:sz w:val="24"/>
          <w:szCs w:val="24"/>
        </w:rPr>
        <w:t xml:space="preserve">able at: </w:t>
      </w:r>
      <w:hyperlink r:id="rId15" w:history="1">
        <w:r w:rsidRPr="001423B4">
          <w:rPr>
            <w:rStyle w:val="Hyperlink"/>
            <w:rFonts w:cs="Arial"/>
            <w:sz w:val="24"/>
            <w:szCs w:val="24"/>
          </w:rPr>
          <w:t>https://www.citewrite.qut.edu.au/assets/</w:t>
        </w:r>
        <w:r w:rsidRPr="00B127E5">
          <w:rPr>
            <w:rStyle w:val="Hyperlink"/>
            <w:rFonts w:cs="Arial"/>
            <w:sz w:val="24"/>
            <w:szCs w:val="24"/>
          </w:rPr>
          <w:t>docs/4R</w:t>
        </w:r>
        <w:r w:rsidRPr="001423B4">
          <w:rPr>
            <w:rStyle w:val="Hyperlink"/>
            <w:rFonts w:cs="Arial"/>
            <w:sz w:val="24"/>
            <w:szCs w:val="24"/>
          </w:rPr>
          <w:t>s-for-students-page1-v1.5.pdf</w:t>
        </w:r>
      </w:hyperlink>
      <w:r w:rsidR="00CF506B" w:rsidRPr="001423B4">
        <w:rPr>
          <w:rFonts w:cs="Arial"/>
          <w:sz w:val="24"/>
          <w:szCs w:val="24"/>
        </w:rPr>
        <w:t xml:space="preserve"> </w:t>
      </w:r>
      <w:r w:rsidR="00CF506B" w:rsidRPr="001423B4">
        <w:rPr>
          <w:rFonts w:eastAsia="Times New Roman" w:cs="Arial"/>
          <w:color w:val="000000" w:themeColor="text1"/>
          <w:sz w:val="24"/>
          <w:szCs w:val="24"/>
          <w:lang w:val="en-US" w:eastAsia="en-GB"/>
        </w:rPr>
        <w:t>(Accessed: 9 April 2022).</w:t>
      </w:r>
    </w:p>
    <w:p w14:paraId="0CF6E056" w14:textId="77777777" w:rsidR="005C5B56" w:rsidRPr="001423B4" w:rsidRDefault="005C5B56" w:rsidP="00D25D84">
      <w:pPr>
        <w:spacing w:line="336" w:lineRule="auto"/>
        <w:rPr>
          <w:rFonts w:cs="Arial"/>
          <w:color w:val="000000" w:themeColor="text1"/>
          <w:sz w:val="24"/>
          <w:szCs w:val="24"/>
        </w:rPr>
      </w:pPr>
    </w:p>
    <w:p w14:paraId="4BAF9B57" w14:textId="011B8681" w:rsidR="00F60312" w:rsidRPr="001423B4" w:rsidRDefault="005C5B56" w:rsidP="00D25D84">
      <w:pPr>
        <w:spacing w:line="336" w:lineRule="auto"/>
        <w:rPr>
          <w:rFonts w:cs="Arial"/>
          <w:color w:val="000000" w:themeColor="text1"/>
          <w:sz w:val="24"/>
          <w:szCs w:val="24"/>
          <w:highlight w:val="yellow"/>
        </w:rPr>
      </w:pPr>
      <w:r w:rsidRPr="001423B4">
        <w:rPr>
          <w:rFonts w:cs="Arial"/>
          <w:color w:val="000000" w:themeColor="text1"/>
          <w:sz w:val="24"/>
          <w:szCs w:val="24"/>
        </w:rPr>
        <w:t xml:space="preserve">Ryan, Mary and Ryan, Michael (2013) ‘Theorising a model for teaching and assessing reflective learning in higher education’, </w:t>
      </w:r>
      <w:r w:rsidRPr="001423B4">
        <w:rPr>
          <w:rFonts w:cs="Arial"/>
          <w:i/>
          <w:iCs/>
          <w:color w:val="000000" w:themeColor="text1"/>
          <w:sz w:val="24"/>
          <w:szCs w:val="24"/>
        </w:rPr>
        <w:t>Higher education research and development</w:t>
      </w:r>
      <w:r w:rsidRPr="001423B4">
        <w:rPr>
          <w:rFonts w:cs="Arial"/>
          <w:color w:val="000000" w:themeColor="text1"/>
          <w:sz w:val="24"/>
          <w:szCs w:val="24"/>
        </w:rPr>
        <w:t>, 32(2), pp. 244–257. doi:10.1080/07294360.2012.661704.</w:t>
      </w:r>
    </w:p>
    <w:p w14:paraId="5E741D73" w14:textId="77777777" w:rsidR="001423B4" w:rsidRPr="001423B4" w:rsidRDefault="001423B4" w:rsidP="00D25D84">
      <w:pPr>
        <w:spacing w:line="336" w:lineRule="auto"/>
        <w:rPr>
          <w:rFonts w:cs="Arial"/>
          <w:color w:val="000000" w:themeColor="text1"/>
          <w:sz w:val="24"/>
          <w:szCs w:val="24"/>
          <w:shd w:val="clear" w:color="auto" w:fill="FFFFFF"/>
        </w:rPr>
      </w:pPr>
    </w:p>
    <w:p w14:paraId="701C867F" w14:textId="61E19785" w:rsidR="00A31EAB" w:rsidRPr="001423B4" w:rsidRDefault="00C2399D" w:rsidP="00D25D84">
      <w:pPr>
        <w:spacing w:line="336" w:lineRule="auto"/>
        <w:rPr>
          <w:rFonts w:cs="Arial"/>
          <w:color w:val="000000" w:themeColor="text1"/>
          <w:sz w:val="24"/>
          <w:szCs w:val="24"/>
          <w:shd w:val="clear" w:color="auto" w:fill="FFFFFF"/>
        </w:rPr>
      </w:pPr>
      <w:proofErr w:type="spellStart"/>
      <w:r w:rsidRPr="001423B4">
        <w:rPr>
          <w:rStyle w:val="normaltextrun"/>
          <w:rFonts w:cs="Arial"/>
          <w:color w:val="000000" w:themeColor="text1"/>
          <w:sz w:val="24"/>
          <w:szCs w:val="24"/>
          <w:shd w:val="clear" w:color="auto" w:fill="FFFFFF"/>
        </w:rPr>
        <w:t>Topol</w:t>
      </w:r>
      <w:proofErr w:type="spellEnd"/>
      <w:r w:rsidRPr="001423B4">
        <w:rPr>
          <w:rStyle w:val="normaltextrun"/>
          <w:rFonts w:cs="Arial"/>
          <w:color w:val="000000" w:themeColor="text1"/>
          <w:sz w:val="24"/>
          <w:szCs w:val="24"/>
          <w:shd w:val="clear" w:color="auto" w:fill="FFFFFF"/>
        </w:rPr>
        <w:t xml:space="preserve">, E. (2019) </w:t>
      </w:r>
      <w:r w:rsidRPr="001423B4">
        <w:rPr>
          <w:rStyle w:val="normaltextrun"/>
          <w:rFonts w:cs="Arial"/>
          <w:i/>
          <w:iCs/>
          <w:color w:val="000000" w:themeColor="text1"/>
          <w:sz w:val="24"/>
          <w:szCs w:val="24"/>
          <w:shd w:val="clear" w:color="auto" w:fill="FFFFFF"/>
        </w:rPr>
        <w:t xml:space="preserve">The </w:t>
      </w:r>
      <w:proofErr w:type="spellStart"/>
      <w:r w:rsidRPr="001423B4">
        <w:rPr>
          <w:rStyle w:val="normaltextrun"/>
          <w:rFonts w:cs="Arial"/>
          <w:i/>
          <w:iCs/>
          <w:color w:val="000000" w:themeColor="text1"/>
          <w:sz w:val="24"/>
          <w:szCs w:val="24"/>
          <w:shd w:val="clear" w:color="auto" w:fill="FFFFFF"/>
        </w:rPr>
        <w:t>Topol</w:t>
      </w:r>
      <w:proofErr w:type="spellEnd"/>
      <w:r w:rsidRPr="001423B4">
        <w:rPr>
          <w:rStyle w:val="normaltextrun"/>
          <w:rFonts w:cs="Arial"/>
          <w:i/>
          <w:iCs/>
          <w:color w:val="000000" w:themeColor="text1"/>
          <w:sz w:val="24"/>
          <w:szCs w:val="24"/>
          <w:shd w:val="clear" w:color="auto" w:fill="FFFFFF"/>
        </w:rPr>
        <w:t xml:space="preserve"> Review. Preparing the Healthcare Workforce to Deliver the Digital Future</w:t>
      </w:r>
      <w:r w:rsidRPr="001423B4">
        <w:rPr>
          <w:rStyle w:val="normaltextrun"/>
          <w:rFonts w:cs="Arial"/>
          <w:color w:val="000000" w:themeColor="text1"/>
          <w:sz w:val="24"/>
          <w:szCs w:val="24"/>
          <w:shd w:val="clear" w:color="auto" w:fill="FFFFFF"/>
        </w:rPr>
        <w:t>. Available at </w:t>
      </w:r>
      <w:hyperlink r:id="rId16" w:tgtFrame="_blank" w:history="1">
        <w:r w:rsidR="00B127E5" w:rsidRPr="00B127E5">
          <w:rPr>
            <w:rStyle w:val="normaltextrun"/>
            <w:rFonts w:cs="Arial"/>
            <w:color w:val="0000FF"/>
            <w:sz w:val="24"/>
            <w:szCs w:val="24"/>
            <w:u w:val="single"/>
            <w:shd w:val="clear" w:color="auto" w:fill="FFFFFF"/>
          </w:rPr>
          <w:t>https://topol.hee.nhs.uk/</w:t>
        </w:r>
      </w:hyperlink>
      <w:r w:rsidR="00B127E5">
        <w:rPr>
          <w:rFonts w:cs="Arial"/>
          <w:color w:val="000000" w:themeColor="text1"/>
          <w:sz w:val="24"/>
          <w:szCs w:val="24"/>
        </w:rPr>
        <w:t xml:space="preserve"> </w:t>
      </w:r>
      <w:r w:rsidR="002736C4" w:rsidRPr="001423B4">
        <w:rPr>
          <w:rStyle w:val="eop"/>
          <w:rFonts w:cs="Arial"/>
          <w:color w:val="000000" w:themeColor="text1"/>
          <w:sz w:val="24"/>
          <w:szCs w:val="24"/>
        </w:rPr>
        <w:t xml:space="preserve">(Accessed: </w:t>
      </w:r>
      <w:r w:rsidR="001423B4" w:rsidRPr="001423B4">
        <w:rPr>
          <w:rStyle w:val="eop"/>
          <w:rFonts w:cs="Arial"/>
          <w:color w:val="000000" w:themeColor="text1"/>
          <w:sz w:val="24"/>
          <w:szCs w:val="24"/>
        </w:rPr>
        <w:t>7</w:t>
      </w:r>
      <w:r w:rsidR="001423B4" w:rsidRPr="001423B4">
        <w:rPr>
          <w:rStyle w:val="eop"/>
          <w:rFonts w:cs="Arial"/>
          <w:color w:val="000000" w:themeColor="text1"/>
          <w:sz w:val="24"/>
          <w:szCs w:val="24"/>
          <w:vertAlign w:val="superscript"/>
        </w:rPr>
        <w:t xml:space="preserve"> </w:t>
      </w:r>
      <w:r w:rsidR="001423B4" w:rsidRPr="001423B4">
        <w:rPr>
          <w:rFonts w:cs="Arial"/>
          <w:color w:val="000000" w:themeColor="text1"/>
          <w:sz w:val="24"/>
          <w:szCs w:val="24"/>
          <w:shd w:val="clear" w:color="auto" w:fill="FFFFFF"/>
        </w:rPr>
        <w:t>June 2022)</w:t>
      </w:r>
    </w:p>
    <w:p w14:paraId="771BD88C" w14:textId="77777777" w:rsidR="008D0538" w:rsidRPr="00C734AE" w:rsidRDefault="008D0538">
      <w:pPr>
        <w:spacing w:line="360" w:lineRule="auto"/>
        <w:rPr>
          <w:rFonts w:cs="Arial"/>
          <w:sz w:val="24"/>
          <w:szCs w:val="24"/>
        </w:rPr>
      </w:pPr>
    </w:p>
    <w:sectPr w:rsidR="008D0538" w:rsidRPr="00C734AE" w:rsidSect="00C66C46">
      <w:footerReference w:type="default" r:id="rId17"/>
      <w:headerReference w:type="first" r:id="rId18"/>
      <w:footerReference w:type="first" r:id="rId19"/>
      <w:pgSz w:w="11906" w:h="16838"/>
      <w:pgMar w:top="1134" w:right="1134" w:bottom="709" w:left="1134" w:header="709" w:footer="1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2FBC8" w14:textId="77777777" w:rsidR="00BC3FA2" w:rsidRDefault="00BC3FA2" w:rsidP="002A3239">
      <w:r>
        <w:separator/>
      </w:r>
    </w:p>
  </w:endnote>
  <w:endnote w:type="continuationSeparator" w:id="0">
    <w:p w14:paraId="13218070" w14:textId="77777777" w:rsidR="00BC3FA2" w:rsidRDefault="00BC3FA2" w:rsidP="002A3239">
      <w:r>
        <w:continuationSeparator/>
      </w:r>
    </w:p>
  </w:endnote>
  <w:endnote w:type="continuationNotice" w:id="1">
    <w:p w14:paraId="1851AE29" w14:textId="77777777" w:rsidR="00BC3FA2" w:rsidRDefault="00BC3F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163328"/>
      <w:docPartObj>
        <w:docPartGallery w:val="Page Numbers (Bottom of Page)"/>
        <w:docPartUnique/>
      </w:docPartObj>
    </w:sdtPr>
    <w:sdtContent>
      <w:sdt>
        <w:sdtPr>
          <w:id w:val="1625969477"/>
          <w:docPartObj>
            <w:docPartGallery w:val="Page Numbers (Top of Page)"/>
            <w:docPartUnique/>
          </w:docPartObj>
        </w:sdtPr>
        <w:sdtContent>
          <w:p w14:paraId="684A4905" w14:textId="5BC1D0B6" w:rsidR="00676826" w:rsidRDefault="0067682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AD0F23A" w14:textId="77777777" w:rsidR="00676826" w:rsidRDefault="006768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343594"/>
      <w:docPartObj>
        <w:docPartGallery w:val="Page Numbers (Bottom of Page)"/>
        <w:docPartUnique/>
      </w:docPartObj>
    </w:sdtPr>
    <w:sdtEndPr/>
    <w:sdtContent>
      <w:sdt>
        <w:sdtPr>
          <w:id w:val="-1769616900"/>
          <w:docPartObj>
            <w:docPartGallery w:val="Page Numbers (Top of Page)"/>
            <w:docPartUnique/>
          </w:docPartObj>
        </w:sdtPr>
        <w:sdtEndPr/>
        <w:sdtContent>
          <w:p w14:paraId="7E925547" w14:textId="1FBC1222" w:rsidR="00C157F4" w:rsidRDefault="00C157F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8BFAC05" w14:textId="77777777" w:rsidR="00C157F4" w:rsidRDefault="00C15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6B419" w14:textId="77777777" w:rsidR="00BC3FA2" w:rsidRDefault="00BC3FA2" w:rsidP="002A3239">
      <w:r>
        <w:separator/>
      </w:r>
    </w:p>
  </w:footnote>
  <w:footnote w:type="continuationSeparator" w:id="0">
    <w:p w14:paraId="6C0335EB" w14:textId="77777777" w:rsidR="00BC3FA2" w:rsidRDefault="00BC3FA2" w:rsidP="002A3239">
      <w:r>
        <w:continuationSeparator/>
      </w:r>
    </w:p>
  </w:footnote>
  <w:footnote w:type="continuationNotice" w:id="1">
    <w:p w14:paraId="5BFD8B25" w14:textId="77777777" w:rsidR="00BC3FA2" w:rsidRDefault="00BC3F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4" w:type="dxa"/>
      <w:tblBorders>
        <w:top w:val="single" w:sz="12" w:space="0" w:color="auto"/>
        <w:left w:val="single" w:sz="12" w:space="0" w:color="auto"/>
        <w:bottom w:val="single" w:sz="12" w:space="0" w:color="auto"/>
        <w:right w:val="single" w:sz="12" w:space="0" w:color="auto"/>
        <w:insideH w:val="single" w:sz="2" w:space="0" w:color="auto"/>
        <w:insideV w:val="none" w:sz="0" w:space="0" w:color="auto"/>
      </w:tblBorders>
      <w:tblLook w:val="04A0" w:firstRow="1" w:lastRow="0" w:firstColumn="1" w:lastColumn="0" w:noHBand="0" w:noVBand="1"/>
    </w:tblPr>
    <w:tblGrid>
      <w:gridCol w:w="2254"/>
      <w:gridCol w:w="2254"/>
      <w:gridCol w:w="2575"/>
      <w:gridCol w:w="2551"/>
    </w:tblGrid>
    <w:tr w:rsidR="00342E37" w:rsidRPr="00FB200C" w14:paraId="24403B5E" w14:textId="77777777" w:rsidTr="006E51C7">
      <w:tc>
        <w:tcPr>
          <w:tcW w:w="2254" w:type="dxa"/>
          <w:tcBorders>
            <w:top w:val="single" w:sz="12" w:space="0" w:color="2F5496" w:themeColor="accent1" w:themeShade="BF"/>
            <w:left w:val="single" w:sz="12" w:space="0" w:color="2F5496" w:themeColor="accent1" w:themeShade="BF"/>
            <w:bottom w:val="single" w:sz="2" w:space="0" w:color="808080" w:themeColor="background1" w:themeShade="80"/>
          </w:tcBorders>
        </w:tcPr>
        <w:p w14:paraId="495257A0" w14:textId="77777777" w:rsidR="00342E37" w:rsidRPr="00FB200C" w:rsidRDefault="00342E37" w:rsidP="00342E37">
          <w:pPr>
            <w:spacing w:before="40" w:after="40"/>
            <w:rPr>
              <w:rFonts w:cs="Arial"/>
              <w:b/>
              <w:bCs/>
              <w:sz w:val="24"/>
              <w:szCs w:val="24"/>
            </w:rPr>
          </w:pPr>
          <w:r w:rsidRPr="00FB200C">
            <w:rPr>
              <w:rFonts w:cs="Arial"/>
              <w:b/>
              <w:bCs/>
              <w:sz w:val="24"/>
              <w:szCs w:val="24"/>
            </w:rPr>
            <w:t>Student name:</w:t>
          </w:r>
        </w:p>
      </w:tc>
      <w:tc>
        <w:tcPr>
          <w:tcW w:w="2254" w:type="dxa"/>
          <w:tcBorders>
            <w:top w:val="single" w:sz="12" w:space="0" w:color="2F5496" w:themeColor="accent1" w:themeShade="BF"/>
            <w:bottom w:val="single" w:sz="2" w:space="0" w:color="808080" w:themeColor="background1" w:themeShade="80"/>
            <w:right w:val="single" w:sz="2" w:space="0" w:color="808080" w:themeColor="background1" w:themeShade="80"/>
          </w:tcBorders>
        </w:tcPr>
        <w:p w14:paraId="76F879C0" w14:textId="77777777" w:rsidR="00342E37" w:rsidRPr="00FB200C" w:rsidRDefault="00342E37" w:rsidP="00342E37">
          <w:pPr>
            <w:spacing w:before="40" w:after="40"/>
            <w:rPr>
              <w:rFonts w:cs="Arial"/>
              <w:sz w:val="24"/>
              <w:szCs w:val="24"/>
            </w:rPr>
          </w:pPr>
          <w:r w:rsidRPr="00FB200C">
            <w:rPr>
              <w:rFonts w:cs="Arial"/>
              <w:sz w:val="24"/>
              <w:szCs w:val="24"/>
            </w:rPr>
            <w:t>Helen Curwood</w:t>
          </w:r>
        </w:p>
      </w:tc>
      <w:tc>
        <w:tcPr>
          <w:tcW w:w="2575" w:type="dxa"/>
          <w:tcBorders>
            <w:top w:val="single" w:sz="12" w:space="0" w:color="2F5496" w:themeColor="accent1" w:themeShade="BF"/>
            <w:left w:val="single" w:sz="2" w:space="0" w:color="808080" w:themeColor="background1" w:themeShade="80"/>
            <w:bottom w:val="single" w:sz="2" w:space="0" w:color="808080" w:themeColor="background1" w:themeShade="80"/>
          </w:tcBorders>
        </w:tcPr>
        <w:p w14:paraId="3563B8C8" w14:textId="77777777" w:rsidR="00342E37" w:rsidRPr="00FB200C" w:rsidRDefault="00342E37" w:rsidP="00342E37">
          <w:pPr>
            <w:spacing w:before="40" w:after="40"/>
            <w:rPr>
              <w:rFonts w:cs="Arial"/>
              <w:b/>
              <w:bCs/>
              <w:sz w:val="24"/>
              <w:szCs w:val="24"/>
            </w:rPr>
          </w:pPr>
          <w:r w:rsidRPr="00FB200C">
            <w:rPr>
              <w:rFonts w:cs="Arial"/>
              <w:b/>
              <w:bCs/>
              <w:sz w:val="24"/>
              <w:szCs w:val="24"/>
            </w:rPr>
            <w:t>Student ID number:</w:t>
          </w:r>
        </w:p>
      </w:tc>
      <w:tc>
        <w:tcPr>
          <w:tcW w:w="2551" w:type="dxa"/>
          <w:tcBorders>
            <w:top w:val="single" w:sz="12" w:space="0" w:color="2F5496" w:themeColor="accent1" w:themeShade="BF"/>
            <w:bottom w:val="single" w:sz="2" w:space="0" w:color="808080" w:themeColor="background1" w:themeShade="80"/>
            <w:right w:val="single" w:sz="12" w:space="0" w:color="2F5496" w:themeColor="accent1" w:themeShade="BF"/>
          </w:tcBorders>
        </w:tcPr>
        <w:p w14:paraId="4DB49836" w14:textId="77777777" w:rsidR="00342E37" w:rsidRPr="00FB200C" w:rsidRDefault="00342E37" w:rsidP="00342E37">
          <w:pPr>
            <w:spacing w:before="40" w:after="40"/>
            <w:rPr>
              <w:rFonts w:cs="Arial"/>
              <w:sz w:val="24"/>
              <w:szCs w:val="24"/>
            </w:rPr>
          </w:pPr>
          <w:r w:rsidRPr="00FB200C">
            <w:rPr>
              <w:rFonts w:cs="Arial"/>
              <w:sz w:val="24"/>
              <w:szCs w:val="24"/>
            </w:rPr>
            <w:t>2114087</w:t>
          </w:r>
        </w:p>
      </w:tc>
    </w:tr>
    <w:tr w:rsidR="00342E37" w:rsidRPr="00FB200C" w14:paraId="677F5358"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4F324044" w14:textId="77777777" w:rsidR="00342E37" w:rsidRPr="00FB200C" w:rsidRDefault="00342E37" w:rsidP="00342E37">
          <w:pPr>
            <w:spacing w:before="40" w:after="40"/>
            <w:rPr>
              <w:rFonts w:cs="Arial"/>
              <w:b/>
              <w:bCs/>
              <w:sz w:val="24"/>
              <w:szCs w:val="24"/>
            </w:rPr>
          </w:pPr>
          <w:r w:rsidRPr="00FB200C">
            <w:rPr>
              <w:rFonts w:cs="Arial"/>
              <w:b/>
              <w:bCs/>
              <w:sz w:val="24"/>
              <w:szCs w:val="24"/>
            </w:rPr>
            <w:t>Programme: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55D8569B" w14:textId="77777777" w:rsidR="00342E37" w:rsidRPr="00FB200C" w:rsidRDefault="00342E37" w:rsidP="00342E37">
          <w:pPr>
            <w:spacing w:before="40" w:after="40"/>
            <w:rPr>
              <w:rFonts w:cs="Arial"/>
              <w:sz w:val="24"/>
              <w:szCs w:val="24"/>
            </w:rPr>
          </w:pPr>
          <w:r w:rsidRPr="00FB200C">
            <w:rPr>
              <w:rFonts w:cs="Arial"/>
              <w:sz w:val="24"/>
              <w:szCs w:val="24"/>
            </w:rPr>
            <w:t>MSc Digital Skills for the Health and Care Professions</w:t>
          </w:r>
        </w:p>
      </w:tc>
    </w:tr>
    <w:tr w:rsidR="00342E37" w:rsidRPr="00FB200C" w14:paraId="05EE8997"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1AAD4B69" w14:textId="77777777" w:rsidR="00342E37" w:rsidRPr="00FB200C" w:rsidRDefault="00342E37" w:rsidP="00342E37">
          <w:pPr>
            <w:spacing w:before="40" w:after="40"/>
            <w:rPr>
              <w:rFonts w:cs="Arial"/>
              <w:b/>
              <w:bCs/>
              <w:sz w:val="24"/>
              <w:szCs w:val="24"/>
            </w:rPr>
          </w:pPr>
          <w:r w:rsidRPr="00FB200C">
            <w:rPr>
              <w:rFonts w:cs="Arial"/>
              <w:b/>
              <w:bCs/>
              <w:sz w:val="24"/>
              <w:szCs w:val="24"/>
            </w:rPr>
            <w:t>Module: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0532B8F7" w14:textId="77777777" w:rsidR="00342E37" w:rsidRPr="00FB200C" w:rsidRDefault="00342E37" w:rsidP="00342E37">
          <w:pPr>
            <w:spacing w:before="40" w:after="40"/>
            <w:rPr>
              <w:rFonts w:cs="Arial"/>
              <w:sz w:val="24"/>
              <w:szCs w:val="24"/>
            </w:rPr>
          </w:pPr>
          <w:r>
            <w:rPr>
              <w:rFonts w:cs="Arial"/>
              <w:sz w:val="24"/>
              <w:szCs w:val="24"/>
            </w:rPr>
            <w:t>Enhancing Health and Wellbeing using Digital Skills</w:t>
          </w:r>
        </w:p>
      </w:tc>
    </w:tr>
    <w:tr w:rsidR="00342E37" w:rsidRPr="00FB200C" w14:paraId="2171DB17"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B211FA0" w14:textId="77777777" w:rsidR="00342E37" w:rsidRPr="00FB200C" w:rsidRDefault="00342E37" w:rsidP="00342E37">
          <w:pPr>
            <w:spacing w:before="40" w:after="40"/>
            <w:rPr>
              <w:rFonts w:cs="Arial"/>
              <w:b/>
              <w:bCs/>
              <w:sz w:val="24"/>
              <w:szCs w:val="24"/>
            </w:rPr>
          </w:pPr>
          <w:r w:rsidRPr="00FB200C">
            <w:rPr>
              <w:rFonts w:cs="Arial"/>
              <w:b/>
              <w:bCs/>
              <w:sz w:val="24"/>
              <w:szCs w:val="24"/>
            </w:rPr>
            <w:t>Module Code:</w:t>
          </w:r>
        </w:p>
      </w:tc>
      <w:tc>
        <w:tcPr>
          <w:tcW w:w="2254" w:type="dxa"/>
          <w:tcBorders>
            <w:top w:val="single" w:sz="2" w:space="0" w:color="808080" w:themeColor="background1" w:themeShade="80"/>
            <w:bottom w:val="single" w:sz="2" w:space="0" w:color="808080" w:themeColor="background1" w:themeShade="80"/>
            <w:right w:val="single" w:sz="2" w:space="0" w:color="808080" w:themeColor="background1" w:themeShade="80"/>
          </w:tcBorders>
        </w:tcPr>
        <w:p w14:paraId="30C718B0" w14:textId="77777777" w:rsidR="00342E37" w:rsidRPr="00FB200C" w:rsidRDefault="00342E37" w:rsidP="00342E37">
          <w:pPr>
            <w:spacing w:before="40" w:after="40"/>
            <w:rPr>
              <w:rFonts w:cs="Arial"/>
              <w:sz w:val="24"/>
              <w:szCs w:val="24"/>
            </w:rPr>
          </w:pPr>
          <w:r w:rsidRPr="00FB200C">
            <w:rPr>
              <w:rFonts w:cs="Arial"/>
              <w:sz w:val="24"/>
              <w:szCs w:val="24"/>
            </w:rPr>
            <w:t>BMDS700</w:t>
          </w:r>
          <w:r>
            <w:rPr>
              <w:rFonts w:cs="Arial"/>
              <w:sz w:val="24"/>
              <w:szCs w:val="24"/>
            </w:rPr>
            <w:t>1</w:t>
          </w:r>
        </w:p>
      </w:tc>
      <w:tc>
        <w:tcPr>
          <w:tcW w:w="2575" w:type="dxa"/>
          <w:tcBorders>
            <w:top w:val="single" w:sz="2" w:space="0" w:color="808080" w:themeColor="background1" w:themeShade="80"/>
            <w:left w:val="single" w:sz="2" w:space="0" w:color="808080" w:themeColor="background1" w:themeShade="80"/>
            <w:bottom w:val="single" w:sz="2" w:space="0" w:color="808080" w:themeColor="background1" w:themeShade="80"/>
          </w:tcBorders>
        </w:tcPr>
        <w:p w14:paraId="610AF06D" w14:textId="77777777" w:rsidR="00342E37" w:rsidRPr="00FB200C" w:rsidRDefault="00342E37" w:rsidP="00342E37">
          <w:pPr>
            <w:spacing w:before="40" w:after="40"/>
            <w:rPr>
              <w:rFonts w:cs="Arial"/>
              <w:b/>
              <w:bCs/>
              <w:sz w:val="24"/>
              <w:szCs w:val="24"/>
            </w:rPr>
          </w:pPr>
          <w:r w:rsidRPr="00FB200C">
            <w:rPr>
              <w:rFonts w:cs="Arial"/>
              <w:b/>
              <w:bCs/>
              <w:sz w:val="24"/>
              <w:szCs w:val="24"/>
            </w:rPr>
            <w:t>Submission Date:</w:t>
          </w: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7BB6734A" w14:textId="77777777" w:rsidR="00342E37" w:rsidRPr="00FB200C" w:rsidRDefault="00342E37" w:rsidP="00342E37">
          <w:pPr>
            <w:spacing w:before="40" w:after="40"/>
            <w:rPr>
              <w:rFonts w:cs="Arial"/>
              <w:sz w:val="24"/>
              <w:szCs w:val="24"/>
            </w:rPr>
          </w:pPr>
          <w:r>
            <w:rPr>
              <w:rFonts w:cs="Arial"/>
              <w:sz w:val="24"/>
              <w:szCs w:val="24"/>
            </w:rPr>
            <w:t>9.6.22</w:t>
          </w:r>
        </w:p>
      </w:tc>
    </w:tr>
    <w:tr w:rsidR="00342E37" w:rsidRPr="00FB200C" w14:paraId="32791A7C"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7EEC8EA" w14:textId="77777777" w:rsidR="00342E37" w:rsidRPr="00FB200C" w:rsidRDefault="00342E37" w:rsidP="00342E37">
          <w:pPr>
            <w:spacing w:before="40" w:after="40"/>
            <w:rPr>
              <w:rFonts w:cs="Arial"/>
              <w:b/>
              <w:bCs/>
              <w:sz w:val="24"/>
              <w:szCs w:val="24"/>
            </w:rPr>
          </w:pPr>
          <w:r w:rsidRPr="00FB200C">
            <w:rPr>
              <w:rFonts w:cs="Arial"/>
              <w:b/>
              <w:bCs/>
              <w:sz w:val="24"/>
              <w:szCs w:val="24"/>
            </w:rPr>
            <w:t>Lecturer:</w:t>
          </w:r>
        </w:p>
      </w:tc>
      <w:tc>
        <w:tcPr>
          <w:tcW w:w="2254" w:type="dxa"/>
          <w:tcBorders>
            <w:top w:val="single" w:sz="2" w:space="0" w:color="808080" w:themeColor="background1" w:themeShade="80"/>
            <w:bottom w:val="single" w:sz="2" w:space="0" w:color="808080" w:themeColor="background1" w:themeShade="80"/>
          </w:tcBorders>
        </w:tcPr>
        <w:p w14:paraId="0E9E7E65" w14:textId="77777777" w:rsidR="00342E37" w:rsidRPr="00FB200C" w:rsidRDefault="00342E37" w:rsidP="00342E37">
          <w:pPr>
            <w:spacing w:before="40" w:after="40"/>
            <w:rPr>
              <w:rFonts w:cs="Arial"/>
              <w:sz w:val="24"/>
              <w:szCs w:val="24"/>
            </w:rPr>
          </w:pPr>
          <w:r w:rsidRPr="00FB200C">
            <w:rPr>
              <w:rFonts w:cs="Arial"/>
              <w:sz w:val="24"/>
              <w:szCs w:val="24"/>
            </w:rPr>
            <w:t>Philip Scott</w:t>
          </w:r>
        </w:p>
      </w:tc>
      <w:tc>
        <w:tcPr>
          <w:tcW w:w="2575" w:type="dxa"/>
          <w:tcBorders>
            <w:top w:val="single" w:sz="2" w:space="0" w:color="808080" w:themeColor="background1" w:themeShade="80"/>
            <w:bottom w:val="single" w:sz="2" w:space="0" w:color="808080" w:themeColor="background1" w:themeShade="80"/>
          </w:tcBorders>
        </w:tcPr>
        <w:p w14:paraId="7163A3CF" w14:textId="77777777" w:rsidR="00342E37" w:rsidRPr="00FB200C" w:rsidRDefault="00342E37" w:rsidP="00342E37">
          <w:pPr>
            <w:spacing w:before="40" w:after="40"/>
            <w:rPr>
              <w:rFonts w:cs="Arial"/>
              <w:sz w:val="24"/>
              <w:szCs w:val="24"/>
            </w:rPr>
          </w:pP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1690221B" w14:textId="77777777" w:rsidR="00342E37" w:rsidRPr="00FB200C" w:rsidRDefault="00342E37" w:rsidP="00342E37">
          <w:pPr>
            <w:spacing w:before="40" w:after="40"/>
            <w:rPr>
              <w:rFonts w:cs="Arial"/>
              <w:sz w:val="24"/>
              <w:szCs w:val="24"/>
            </w:rPr>
          </w:pPr>
        </w:p>
      </w:tc>
    </w:tr>
    <w:tr w:rsidR="00342E37" w:rsidRPr="00FB200C" w14:paraId="663BC558"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6AF9D51F" w14:textId="77777777" w:rsidR="00342E37" w:rsidRPr="00FB200C" w:rsidRDefault="00342E37" w:rsidP="00342E37">
          <w:pPr>
            <w:spacing w:before="40" w:after="40"/>
            <w:rPr>
              <w:rFonts w:cs="Arial"/>
              <w:b/>
              <w:bCs/>
              <w:sz w:val="24"/>
              <w:szCs w:val="24"/>
            </w:rPr>
          </w:pPr>
          <w:r w:rsidRPr="00FB200C">
            <w:rPr>
              <w:rFonts w:cs="Arial"/>
              <w:b/>
              <w:bCs/>
              <w:sz w:val="24"/>
              <w:szCs w:val="24"/>
            </w:rPr>
            <w:t>Assignment Title: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0D71EA72" w14:textId="77777777" w:rsidR="00342E37" w:rsidRPr="00FB200C" w:rsidRDefault="00342E37" w:rsidP="00342E37">
          <w:pPr>
            <w:spacing w:before="40" w:after="40"/>
            <w:rPr>
              <w:rFonts w:cs="Arial"/>
              <w:sz w:val="24"/>
              <w:szCs w:val="24"/>
            </w:rPr>
          </w:pPr>
          <w:r>
            <w:rPr>
              <w:rFonts w:cs="Arial"/>
              <w:sz w:val="24"/>
              <w:szCs w:val="24"/>
            </w:rPr>
            <w:t>Reflective account: multi-stakeholder working</w:t>
          </w:r>
        </w:p>
      </w:tc>
    </w:tr>
    <w:tr w:rsidR="00342E37" w:rsidRPr="00FB200C" w14:paraId="01B7230D"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1E0EA813" w14:textId="77777777" w:rsidR="00342E37" w:rsidRPr="00FB200C" w:rsidRDefault="00342E37" w:rsidP="00342E37">
          <w:pPr>
            <w:spacing w:before="40" w:after="40"/>
            <w:rPr>
              <w:rFonts w:cs="Arial"/>
              <w:b/>
              <w:bCs/>
              <w:sz w:val="24"/>
              <w:szCs w:val="24"/>
            </w:rPr>
          </w:pPr>
          <w:r w:rsidRPr="00FB200C">
            <w:rPr>
              <w:rFonts w:cs="Arial"/>
              <w:b/>
              <w:bCs/>
              <w:sz w:val="24"/>
              <w:szCs w:val="24"/>
            </w:rPr>
            <w:t>Task Description:</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335291FB" w14:textId="77777777" w:rsidR="00342E37" w:rsidRPr="00FB200C" w:rsidRDefault="00342E37" w:rsidP="00342E37">
          <w:pPr>
            <w:spacing w:before="40" w:after="40"/>
            <w:rPr>
              <w:rFonts w:cs="Arial"/>
              <w:sz w:val="24"/>
              <w:szCs w:val="24"/>
            </w:rPr>
          </w:pPr>
          <w:r>
            <w:rPr>
              <w:rFonts w:cs="Arial"/>
              <w:sz w:val="24"/>
              <w:szCs w:val="24"/>
            </w:rPr>
            <w:t xml:space="preserve">Critically reflect upon methods of multi- and inter-disciplinary working involved in successful design of digital technology that is ultimately to support a policy or strategy aim.   </w:t>
          </w:r>
        </w:p>
      </w:tc>
    </w:tr>
    <w:tr w:rsidR="00342E37" w:rsidRPr="00FB200C" w14:paraId="40F7A416" w14:textId="77777777" w:rsidTr="006E51C7">
      <w:tc>
        <w:tcPr>
          <w:tcW w:w="2254" w:type="dxa"/>
          <w:tcBorders>
            <w:top w:val="single" w:sz="2" w:space="0" w:color="808080" w:themeColor="background1" w:themeShade="80"/>
            <w:left w:val="single" w:sz="12" w:space="0" w:color="2F5496" w:themeColor="accent1" w:themeShade="BF"/>
            <w:bottom w:val="single" w:sz="12" w:space="0" w:color="2F5496" w:themeColor="accent1" w:themeShade="BF"/>
          </w:tcBorders>
        </w:tcPr>
        <w:p w14:paraId="69C86D88" w14:textId="77777777" w:rsidR="00342E37" w:rsidRPr="00FB200C" w:rsidRDefault="00342E37" w:rsidP="00342E37">
          <w:pPr>
            <w:spacing w:before="40" w:after="40"/>
            <w:rPr>
              <w:rFonts w:cs="Arial"/>
              <w:b/>
              <w:bCs/>
              <w:sz w:val="24"/>
              <w:szCs w:val="24"/>
            </w:rPr>
          </w:pPr>
          <w:r>
            <w:rPr>
              <w:rFonts w:cs="Arial"/>
              <w:b/>
              <w:bCs/>
              <w:sz w:val="24"/>
              <w:szCs w:val="24"/>
            </w:rPr>
            <w:t>Word count</w:t>
          </w:r>
        </w:p>
      </w:tc>
      <w:tc>
        <w:tcPr>
          <w:tcW w:w="7380" w:type="dxa"/>
          <w:gridSpan w:val="3"/>
          <w:tcBorders>
            <w:top w:val="single" w:sz="2" w:space="0" w:color="808080" w:themeColor="background1" w:themeShade="80"/>
            <w:bottom w:val="single" w:sz="12" w:space="0" w:color="2F5496" w:themeColor="accent1" w:themeShade="BF"/>
            <w:right w:val="single" w:sz="12" w:space="0" w:color="2F5496" w:themeColor="accent1" w:themeShade="BF"/>
          </w:tcBorders>
        </w:tcPr>
        <w:p w14:paraId="491EE302" w14:textId="7B78D044" w:rsidR="00342E37" w:rsidRPr="00FB200C" w:rsidRDefault="00342E37" w:rsidP="00342E37">
          <w:pPr>
            <w:spacing w:before="40" w:after="40"/>
            <w:rPr>
              <w:rFonts w:cs="Arial"/>
              <w:sz w:val="24"/>
              <w:szCs w:val="24"/>
            </w:rPr>
          </w:pPr>
          <w:r>
            <w:rPr>
              <w:rFonts w:cs="Arial"/>
              <w:sz w:val="24"/>
              <w:szCs w:val="24"/>
            </w:rPr>
            <w:t>Excluding references: 16</w:t>
          </w:r>
          <w:r w:rsidR="00F45740">
            <w:rPr>
              <w:rFonts w:cs="Arial"/>
              <w:sz w:val="24"/>
              <w:szCs w:val="24"/>
            </w:rPr>
            <w:t>4</w:t>
          </w:r>
          <w:r w:rsidR="00F51CAD">
            <w:rPr>
              <w:rFonts w:cs="Arial"/>
              <w:sz w:val="24"/>
              <w:szCs w:val="24"/>
            </w:rPr>
            <w:t>7</w:t>
          </w:r>
        </w:p>
      </w:tc>
    </w:tr>
  </w:tbl>
  <w:p w14:paraId="38A86CA6" w14:textId="77777777" w:rsidR="00342E37" w:rsidRDefault="00342E37">
    <w:pPr>
      <w:pStyle w:val="Header"/>
    </w:pPr>
  </w:p>
</w:hdr>
</file>

<file path=word/intelligence.xml><?xml version="1.0" encoding="utf-8"?>
<int:Intelligence xmlns:int="http://schemas.microsoft.com/office/intelligence/2019/intelligence">
  <int:IntelligenceSettings/>
  <int:Manifest>
    <int:WordHash hashCode="SjyvRad2vWcZJW" id="3ShAnxIX"/>
    <int:WordHash hashCode="q3nuwYKzt3Kg72" id="PSp0Z3mC"/>
    <int:WordHash hashCode="0XV/6/LAyz8Vve" id="PHSoDC4g"/>
  </int:Manifest>
  <int:Observations>
    <int:Content id="3ShAnxIX">
      <int:Rejection type="LegacyProofing"/>
    </int:Content>
    <int:Content id="PSp0Z3mC">
      <int:Rejection type="LegacyProofing"/>
    </int:Content>
    <int:Content id="PHSoDC4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72443"/>
    <w:multiLevelType w:val="hybridMultilevel"/>
    <w:tmpl w:val="A6F0D502"/>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5E1D6A"/>
    <w:multiLevelType w:val="hybridMultilevel"/>
    <w:tmpl w:val="DBAAC0AC"/>
    <w:lvl w:ilvl="0" w:tplc="3C02AC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BC40E7"/>
    <w:multiLevelType w:val="hybridMultilevel"/>
    <w:tmpl w:val="4324195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2D859D8"/>
    <w:multiLevelType w:val="hybridMultilevel"/>
    <w:tmpl w:val="F10867CC"/>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27646C"/>
    <w:multiLevelType w:val="hybridMultilevel"/>
    <w:tmpl w:val="9C087516"/>
    <w:lvl w:ilvl="0" w:tplc="C2DE359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8072A5D"/>
    <w:multiLevelType w:val="hybridMultilevel"/>
    <w:tmpl w:val="BB9ABDA8"/>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D7463E"/>
    <w:multiLevelType w:val="hybridMultilevel"/>
    <w:tmpl w:val="1A5C7B9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F0377FF"/>
    <w:multiLevelType w:val="multilevel"/>
    <w:tmpl w:val="AA54D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F82E7C"/>
    <w:multiLevelType w:val="hybridMultilevel"/>
    <w:tmpl w:val="157451DA"/>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12B141C"/>
    <w:multiLevelType w:val="hybridMultilevel"/>
    <w:tmpl w:val="710E8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0B284A"/>
    <w:multiLevelType w:val="hybridMultilevel"/>
    <w:tmpl w:val="CA140E3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2234859"/>
    <w:multiLevelType w:val="hybridMultilevel"/>
    <w:tmpl w:val="6B261B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37631DD"/>
    <w:multiLevelType w:val="hybridMultilevel"/>
    <w:tmpl w:val="54E2CD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6C17734"/>
    <w:multiLevelType w:val="hybridMultilevel"/>
    <w:tmpl w:val="A0101F56"/>
    <w:lvl w:ilvl="0" w:tplc="6CDE0F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B131FD"/>
    <w:multiLevelType w:val="hybridMultilevel"/>
    <w:tmpl w:val="CC849540"/>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3F5849"/>
    <w:multiLevelType w:val="hybridMultilevel"/>
    <w:tmpl w:val="CA40B1B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C9B7C7B"/>
    <w:multiLevelType w:val="hybridMultilevel"/>
    <w:tmpl w:val="4C76D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E6920A7"/>
    <w:multiLevelType w:val="hybridMultilevel"/>
    <w:tmpl w:val="B9EAE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07C4A4A"/>
    <w:multiLevelType w:val="hybridMultilevel"/>
    <w:tmpl w:val="D47E60BC"/>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11941A6"/>
    <w:multiLevelType w:val="hybridMultilevel"/>
    <w:tmpl w:val="5DA26642"/>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A755C0"/>
    <w:multiLevelType w:val="hybridMultilevel"/>
    <w:tmpl w:val="E616664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979086C"/>
    <w:multiLevelType w:val="hybridMultilevel"/>
    <w:tmpl w:val="8804A5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A883024"/>
    <w:multiLevelType w:val="hybridMultilevel"/>
    <w:tmpl w:val="0D0E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27757F"/>
    <w:multiLevelType w:val="hybridMultilevel"/>
    <w:tmpl w:val="B1CC77E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F45BE1"/>
    <w:multiLevelType w:val="hybridMultilevel"/>
    <w:tmpl w:val="737A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433B27"/>
    <w:multiLevelType w:val="hybridMultilevel"/>
    <w:tmpl w:val="1012CCC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7030BA2"/>
    <w:multiLevelType w:val="hybridMultilevel"/>
    <w:tmpl w:val="10FA8F70"/>
    <w:lvl w:ilvl="0" w:tplc="283C1470">
      <w:start w:val="1"/>
      <w:numFmt w:val="bullet"/>
      <w:lvlText w:val="-"/>
      <w:lvlJc w:val="left"/>
      <w:pPr>
        <w:ind w:left="720" w:hanging="360"/>
      </w:pPr>
      <w:rPr>
        <w:rFonts w:ascii="Calibri" w:hAnsi="Calibri" w:hint="default"/>
      </w:rPr>
    </w:lvl>
    <w:lvl w:ilvl="1" w:tplc="756644C6">
      <w:start w:val="1"/>
      <w:numFmt w:val="bullet"/>
      <w:lvlText w:val="o"/>
      <w:lvlJc w:val="left"/>
      <w:pPr>
        <w:ind w:left="1440" w:hanging="360"/>
      </w:pPr>
      <w:rPr>
        <w:rFonts w:ascii="Courier New" w:hAnsi="Courier New" w:hint="default"/>
      </w:rPr>
    </w:lvl>
    <w:lvl w:ilvl="2" w:tplc="AEB28D12">
      <w:start w:val="1"/>
      <w:numFmt w:val="bullet"/>
      <w:lvlText w:val=""/>
      <w:lvlJc w:val="left"/>
      <w:pPr>
        <w:ind w:left="2160" w:hanging="360"/>
      </w:pPr>
      <w:rPr>
        <w:rFonts w:ascii="Wingdings" w:hAnsi="Wingdings" w:hint="default"/>
      </w:rPr>
    </w:lvl>
    <w:lvl w:ilvl="3" w:tplc="709A25B8">
      <w:start w:val="1"/>
      <w:numFmt w:val="bullet"/>
      <w:lvlText w:val=""/>
      <w:lvlJc w:val="left"/>
      <w:pPr>
        <w:ind w:left="2880" w:hanging="360"/>
      </w:pPr>
      <w:rPr>
        <w:rFonts w:ascii="Symbol" w:hAnsi="Symbol" w:hint="default"/>
      </w:rPr>
    </w:lvl>
    <w:lvl w:ilvl="4" w:tplc="73261952">
      <w:start w:val="1"/>
      <w:numFmt w:val="bullet"/>
      <w:lvlText w:val="o"/>
      <w:lvlJc w:val="left"/>
      <w:pPr>
        <w:ind w:left="3600" w:hanging="360"/>
      </w:pPr>
      <w:rPr>
        <w:rFonts w:ascii="Courier New" w:hAnsi="Courier New" w:hint="default"/>
      </w:rPr>
    </w:lvl>
    <w:lvl w:ilvl="5" w:tplc="E02A4232">
      <w:start w:val="1"/>
      <w:numFmt w:val="bullet"/>
      <w:lvlText w:val=""/>
      <w:lvlJc w:val="left"/>
      <w:pPr>
        <w:ind w:left="4320" w:hanging="360"/>
      </w:pPr>
      <w:rPr>
        <w:rFonts w:ascii="Wingdings" w:hAnsi="Wingdings" w:hint="default"/>
      </w:rPr>
    </w:lvl>
    <w:lvl w:ilvl="6" w:tplc="E5768BAA">
      <w:start w:val="1"/>
      <w:numFmt w:val="bullet"/>
      <w:lvlText w:val=""/>
      <w:lvlJc w:val="left"/>
      <w:pPr>
        <w:ind w:left="5040" w:hanging="360"/>
      </w:pPr>
      <w:rPr>
        <w:rFonts w:ascii="Symbol" w:hAnsi="Symbol" w:hint="default"/>
      </w:rPr>
    </w:lvl>
    <w:lvl w:ilvl="7" w:tplc="6CDEEE4A">
      <w:start w:val="1"/>
      <w:numFmt w:val="bullet"/>
      <w:lvlText w:val="o"/>
      <w:lvlJc w:val="left"/>
      <w:pPr>
        <w:ind w:left="5760" w:hanging="360"/>
      </w:pPr>
      <w:rPr>
        <w:rFonts w:ascii="Courier New" w:hAnsi="Courier New" w:hint="default"/>
      </w:rPr>
    </w:lvl>
    <w:lvl w:ilvl="8" w:tplc="40B01422">
      <w:start w:val="1"/>
      <w:numFmt w:val="bullet"/>
      <w:lvlText w:val=""/>
      <w:lvlJc w:val="left"/>
      <w:pPr>
        <w:ind w:left="6480" w:hanging="360"/>
      </w:pPr>
      <w:rPr>
        <w:rFonts w:ascii="Wingdings" w:hAnsi="Wingdings" w:hint="default"/>
      </w:rPr>
    </w:lvl>
  </w:abstractNum>
  <w:abstractNum w:abstractNumId="28" w15:restartNumberingAfterBreak="0">
    <w:nsid w:val="4AB8329B"/>
    <w:multiLevelType w:val="hybridMultilevel"/>
    <w:tmpl w:val="B5B8CD26"/>
    <w:lvl w:ilvl="0" w:tplc="5FEE8996">
      <w:start w:val="1"/>
      <w:numFmt w:val="decimal"/>
      <w:lvlText w:val="%1."/>
      <w:lvlJc w:val="left"/>
      <w:pPr>
        <w:ind w:left="360" w:hanging="360"/>
      </w:pPr>
      <w:rPr>
        <w:rFonts w:ascii="Arial" w:eastAsiaTheme="minorHAnsi" w:hAnsi="Arial" w:cs="Arial"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BBD5F70"/>
    <w:multiLevelType w:val="multilevel"/>
    <w:tmpl w:val="17C080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AD55D1"/>
    <w:multiLevelType w:val="hybridMultilevel"/>
    <w:tmpl w:val="06F2F48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F62742"/>
    <w:multiLevelType w:val="hybridMultilevel"/>
    <w:tmpl w:val="AAB45F3C"/>
    <w:lvl w:ilvl="0" w:tplc="172EA6F6">
      <w:start w:val="1"/>
      <w:numFmt w:val="bullet"/>
      <w:lvlText w:val="-"/>
      <w:lvlJc w:val="left"/>
      <w:pPr>
        <w:ind w:left="720" w:hanging="360"/>
      </w:pPr>
      <w:rPr>
        <w:rFonts w:ascii="Calibri" w:hAnsi="Calibri" w:hint="default"/>
      </w:rPr>
    </w:lvl>
    <w:lvl w:ilvl="1" w:tplc="BEBE172C">
      <w:start w:val="1"/>
      <w:numFmt w:val="bullet"/>
      <w:lvlText w:val="o"/>
      <w:lvlJc w:val="left"/>
      <w:pPr>
        <w:ind w:left="1440" w:hanging="360"/>
      </w:pPr>
      <w:rPr>
        <w:rFonts w:ascii="Courier New" w:hAnsi="Courier New" w:hint="default"/>
      </w:rPr>
    </w:lvl>
    <w:lvl w:ilvl="2" w:tplc="45CAB0FE">
      <w:start w:val="1"/>
      <w:numFmt w:val="bullet"/>
      <w:lvlText w:val=""/>
      <w:lvlJc w:val="left"/>
      <w:pPr>
        <w:ind w:left="2160" w:hanging="360"/>
      </w:pPr>
      <w:rPr>
        <w:rFonts w:ascii="Wingdings" w:hAnsi="Wingdings" w:hint="default"/>
      </w:rPr>
    </w:lvl>
    <w:lvl w:ilvl="3" w:tplc="7854B566">
      <w:start w:val="1"/>
      <w:numFmt w:val="bullet"/>
      <w:lvlText w:val=""/>
      <w:lvlJc w:val="left"/>
      <w:pPr>
        <w:ind w:left="2880" w:hanging="360"/>
      </w:pPr>
      <w:rPr>
        <w:rFonts w:ascii="Symbol" w:hAnsi="Symbol" w:hint="default"/>
      </w:rPr>
    </w:lvl>
    <w:lvl w:ilvl="4" w:tplc="92183706">
      <w:start w:val="1"/>
      <w:numFmt w:val="bullet"/>
      <w:lvlText w:val="o"/>
      <w:lvlJc w:val="left"/>
      <w:pPr>
        <w:ind w:left="3600" w:hanging="360"/>
      </w:pPr>
      <w:rPr>
        <w:rFonts w:ascii="Courier New" w:hAnsi="Courier New" w:hint="default"/>
      </w:rPr>
    </w:lvl>
    <w:lvl w:ilvl="5" w:tplc="6DF48EA8">
      <w:start w:val="1"/>
      <w:numFmt w:val="bullet"/>
      <w:lvlText w:val=""/>
      <w:lvlJc w:val="left"/>
      <w:pPr>
        <w:ind w:left="4320" w:hanging="360"/>
      </w:pPr>
      <w:rPr>
        <w:rFonts w:ascii="Wingdings" w:hAnsi="Wingdings" w:hint="default"/>
      </w:rPr>
    </w:lvl>
    <w:lvl w:ilvl="6" w:tplc="451CC9F6">
      <w:start w:val="1"/>
      <w:numFmt w:val="bullet"/>
      <w:lvlText w:val=""/>
      <w:lvlJc w:val="left"/>
      <w:pPr>
        <w:ind w:left="5040" w:hanging="360"/>
      </w:pPr>
      <w:rPr>
        <w:rFonts w:ascii="Symbol" w:hAnsi="Symbol" w:hint="default"/>
      </w:rPr>
    </w:lvl>
    <w:lvl w:ilvl="7" w:tplc="5B146D64">
      <w:start w:val="1"/>
      <w:numFmt w:val="bullet"/>
      <w:lvlText w:val="o"/>
      <w:lvlJc w:val="left"/>
      <w:pPr>
        <w:ind w:left="5760" w:hanging="360"/>
      </w:pPr>
      <w:rPr>
        <w:rFonts w:ascii="Courier New" w:hAnsi="Courier New" w:hint="default"/>
      </w:rPr>
    </w:lvl>
    <w:lvl w:ilvl="8" w:tplc="1686935A">
      <w:start w:val="1"/>
      <w:numFmt w:val="bullet"/>
      <w:lvlText w:val=""/>
      <w:lvlJc w:val="left"/>
      <w:pPr>
        <w:ind w:left="6480" w:hanging="360"/>
      </w:pPr>
      <w:rPr>
        <w:rFonts w:ascii="Wingdings" w:hAnsi="Wingdings" w:hint="default"/>
      </w:rPr>
    </w:lvl>
  </w:abstractNum>
  <w:abstractNum w:abstractNumId="32" w15:restartNumberingAfterBreak="0">
    <w:nsid w:val="5A86171C"/>
    <w:multiLevelType w:val="hybridMultilevel"/>
    <w:tmpl w:val="82847BFA"/>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C7E00"/>
    <w:multiLevelType w:val="hybridMultilevel"/>
    <w:tmpl w:val="B764E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B3E2EF2"/>
    <w:multiLevelType w:val="hybridMultilevel"/>
    <w:tmpl w:val="FA2ACDFE"/>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E913D2E"/>
    <w:multiLevelType w:val="multilevel"/>
    <w:tmpl w:val="76A4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1270A1"/>
    <w:multiLevelType w:val="hybridMultilevel"/>
    <w:tmpl w:val="3450362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63A321D3"/>
    <w:multiLevelType w:val="hybridMultilevel"/>
    <w:tmpl w:val="CC66F8C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B277EA"/>
    <w:multiLevelType w:val="hybridMultilevel"/>
    <w:tmpl w:val="5AA4C4B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5E3068A"/>
    <w:multiLevelType w:val="hybridMultilevel"/>
    <w:tmpl w:val="F7062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77C585A"/>
    <w:multiLevelType w:val="hybridMultilevel"/>
    <w:tmpl w:val="8666640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8C066F"/>
    <w:multiLevelType w:val="hybridMultilevel"/>
    <w:tmpl w:val="DB44753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D8A1BB0"/>
    <w:multiLevelType w:val="hybridMultilevel"/>
    <w:tmpl w:val="7324BC98"/>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57E86"/>
    <w:multiLevelType w:val="hybridMultilevel"/>
    <w:tmpl w:val="46EAF542"/>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B63F7A"/>
    <w:multiLevelType w:val="hybridMultilevel"/>
    <w:tmpl w:val="C9FEA7E4"/>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D99336C"/>
    <w:multiLevelType w:val="hybridMultilevel"/>
    <w:tmpl w:val="C2B073F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EFF3E77"/>
    <w:multiLevelType w:val="hybridMultilevel"/>
    <w:tmpl w:val="4CC44D8C"/>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65863227">
    <w:abstractNumId w:val="7"/>
  </w:num>
  <w:num w:numId="2" w16cid:durableId="2028363477">
    <w:abstractNumId w:val="10"/>
  </w:num>
  <w:num w:numId="3" w16cid:durableId="1781996640">
    <w:abstractNumId w:val="28"/>
  </w:num>
  <w:num w:numId="4" w16cid:durableId="1558740013">
    <w:abstractNumId w:val="14"/>
  </w:num>
  <w:num w:numId="5" w16cid:durableId="896550897">
    <w:abstractNumId w:val="46"/>
  </w:num>
  <w:num w:numId="6" w16cid:durableId="872308553">
    <w:abstractNumId w:val="44"/>
  </w:num>
  <w:num w:numId="7" w16cid:durableId="22899017">
    <w:abstractNumId w:val="40"/>
  </w:num>
  <w:num w:numId="8" w16cid:durableId="1351447530">
    <w:abstractNumId w:val="16"/>
  </w:num>
  <w:num w:numId="9" w16cid:durableId="416902544">
    <w:abstractNumId w:val="21"/>
  </w:num>
  <w:num w:numId="10" w16cid:durableId="239870820">
    <w:abstractNumId w:val="26"/>
  </w:num>
  <w:num w:numId="11" w16cid:durableId="848909210">
    <w:abstractNumId w:val="41"/>
  </w:num>
  <w:num w:numId="12" w16cid:durableId="1812400728">
    <w:abstractNumId w:val="45"/>
  </w:num>
  <w:num w:numId="13" w16cid:durableId="929893340">
    <w:abstractNumId w:val="38"/>
  </w:num>
  <w:num w:numId="14" w16cid:durableId="1300066241">
    <w:abstractNumId w:val="34"/>
  </w:num>
  <w:num w:numId="15" w16cid:durableId="2078278847">
    <w:abstractNumId w:val="4"/>
  </w:num>
  <w:num w:numId="16" w16cid:durableId="900091509">
    <w:abstractNumId w:val="0"/>
  </w:num>
  <w:num w:numId="17" w16cid:durableId="1063602974">
    <w:abstractNumId w:val="6"/>
  </w:num>
  <w:num w:numId="18" w16cid:durableId="1295060358">
    <w:abstractNumId w:val="8"/>
  </w:num>
  <w:num w:numId="19" w16cid:durableId="971132853">
    <w:abstractNumId w:val="33"/>
  </w:num>
  <w:num w:numId="20" w16cid:durableId="834951581">
    <w:abstractNumId w:val="2"/>
  </w:num>
  <w:num w:numId="21" w16cid:durableId="387539139">
    <w:abstractNumId w:val="39"/>
  </w:num>
  <w:num w:numId="22" w16cid:durableId="334110657">
    <w:abstractNumId w:val="18"/>
  </w:num>
  <w:num w:numId="23" w16cid:durableId="1069041911">
    <w:abstractNumId w:val="22"/>
  </w:num>
  <w:num w:numId="24" w16cid:durableId="182942244">
    <w:abstractNumId w:val="17"/>
  </w:num>
  <w:num w:numId="25" w16cid:durableId="2081245667">
    <w:abstractNumId w:val="25"/>
  </w:num>
  <w:num w:numId="26" w16cid:durableId="491332111">
    <w:abstractNumId w:val="13"/>
  </w:num>
  <w:num w:numId="27" w16cid:durableId="1557471713">
    <w:abstractNumId w:val="12"/>
  </w:num>
  <w:num w:numId="28" w16cid:durableId="1863202951">
    <w:abstractNumId w:val="11"/>
  </w:num>
  <w:num w:numId="29" w16cid:durableId="498273361">
    <w:abstractNumId w:val="27"/>
  </w:num>
  <w:num w:numId="30" w16cid:durableId="1948731066">
    <w:abstractNumId w:val="31"/>
  </w:num>
  <w:num w:numId="31" w16cid:durableId="1681200268">
    <w:abstractNumId w:val="35"/>
  </w:num>
  <w:num w:numId="32" w16cid:durableId="1440952066">
    <w:abstractNumId w:val="42"/>
  </w:num>
  <w:num w:numId="33" w16cid:durableId="1886218125">
    <w:abstractNumId w:val="32"/>
  </w:num>
  <w:num w:numId="34" w16cid:durableId="1211383550">
    <w:abstractNumId w:val="37"/>
  </w:num>
  <w:num w:numId="35" w16cid:durableId="2128889261">
    <w:abstractNumId w:val="19"/>
  </w:num>
  <w:num w:numId="36" w16cid:durableId="1738476865">
    <w:abstractNumId w:val="20"/>
  </w:num>
  <w:num w:numId="37" w16cid:durableId="292488882">
    <w:abstractNumId w:val="5"/>
  </w:num>
  <w:num w:numId="38" w16cid:durableId="30618571">
    <w:abstractNumId w:val="24"/>
  </w:num>
  <w:num w:numId="39" w16cid:durableId="1077749263">
    <w:abstractNumId w:val="30"/>
  </w:num>
  <w:num w:numId="40" w16cid:durableId="1286155225">
    <w:abstractNumId w:val="43"/>
  </w:num>
  <w:num w:numId="41" w16cid:durableId="1371415614">
    <w:abstractNumId w:val="9"/>
  </w:num>
  <w:num w:numId="42" w16cid:durableId="1647969994">
    <w:abstractNumId w:val="15"/>
  </w:num>
  <w:num w:numId="43" w16cid:durableId="622536702">
    <w:abstractNumId w:val="3"/>
  </w:num>
  <w:num w:numId="44" w16cid:durableId="698239238">
    <w:abstractNumId w:val="29"/>
  </w:num>
  <w:num w:numId="45" w16cid:durableId="1377852616">
    <w:abstractNumId w:val="23"/>
  </w:num>
  <w:num w:numId="46" w16cid:durableId="795022630">
    <w:abstractNumId w:val="36"/>
  </w:num>
  <w:num w:numId="47" w16cid:durableId="52045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094"/>
    <w:rsid w:val="000005BE"/>
    <w:rsid w:val="00001291"/>
    <w:rsid w:val="00001788"/>
    <w:rsid w:val="000018C0"/>
    <w:rsid w:val="0000208F"/>
    <w:rsid w:val="0000271B"/>
    <w:rsid w:val="00003467"/>
    <w:rsid w:val="00003EAC"/>
    <w:rsid w:val="00003F90"/>
    <w:rsid w:val="00004091"/>
    <w:rsid w:val="00004BE7"/>
    <w:rsid w:val="00005B24"/>
    <w:rsid w:val="00006BA3"/>
    <w:rsid w:val="000072FD"/>
    <w:rsid w:val="0000799D"/>
    <w:rsid w:val="00007AE2"/>
    <w:rsid w:val="00007EEB"/>
    <w:rsid w:val="0001065C"/>
    <w:rsid w:val="000112AB"/>
    <w:rsid w:val="000116A2"/>
    <w:rsid w:val="00011730"/>
    <w:rsid w:val="00011C8C"/>
    <w:rsid w:val="00012D62"/>
    <w:rsid w:val="00012F7E"/>
    <w:rsid w:val="000130D9"/>
    <w:rsid w:val="00013835"/>
    <w:rsid w:val="00013AA0"/>
    <w:rsid w:val="00013C49"/>
    <w:rsid w:val="00014063"/>
    <w:rsid w:val="000148DC"/>
    <w:rsid w:val="000151D7"/>
    <w:rsid w:val="00015208"/>
    <w:rsid w:val="000155A7"/>
    <w:rsid w:val="00016981"/>
    <w:rsid w:val="00017249"/>
    <w:rsid w:val="00017ECD"/>
    <w:rsid w:val="000204CF"/>
    <w:rsid w:val="0002054F"/>
    <w:rsid w:val="000208AE"/>
    <w:rsid w:val="000209DC"/>
    <w:rsid w:val="00021A13"/>
    <w:rsid w:val="00021DB6"/>
    <w:rsid w:val="00021EBF"/>
    <w:rsid w:val="000227FC"/>
    <w:rsid w:val="00023151"/>
    <w:rsid w:val="0002350A"/>
    <w:rsid w:val="00023A89"/>
    <w:rsid w:val="00023C2C"/>
    <w:rsid w:val="000242E7"/>
    <w:rsid w:val="0002455C"/>
    <w:rsid w:val="00024DE0"/>
    <w:rsid w:val="00024E07"/>
    <w:rsid w:val="00025540"/>
    <w:rsid w:val="000256C5"/>
    <w:rsid w:val="00026D9D"/>
    <w:rsid w:val="00027060"/>
    <w:rsid w:val="0002706C"/>
    <w:rsid w:val="000274F8"/>
    <w:rsid w:val="000277AF"/>
    <w:rsid w:val="00027A72"/>
    <w:rsid w:val="00030CA6"/>
    <w:rsid w:val="00031566"/>
    <w:rsid w:val="00031720"/>
    <w:rsid w:val="00031803"/>
    <w:rsid w:val="0003262B"/>
    <w:rsid w:val="000329EC"/>
    <w:rsid w:val="00033257"/>
    <w:rsid w:val="00033B5B"/>
    <w:rsid w:val="00033C59"/>
    <w:rsid w:val="00033E03"/>
    <w:rsid w:val="00034084"/>
    <w:rsid w:val="000345BF"/>
    <w:rsid w:val="00035429"/>
    <w:rsid w:val="00035A04"/>
    <w:rsid w:val="00035D5F"/>
    <w:rsid w:val="00036F39"/>
    <w:rsid w:val="00037C5A"/>
    <w:rsid w:val="00040102"/>
    <w:rsid w:val="000406D3"/>
    <w:rsid w:val="00040883"/>
    <w:rsid w:val="000408F0"/>
    <w:rsid w:val="00041053"/>
    <w:rsid w:val="00042224"/>
    <w:rsid w:val="0004269F"/>
    <w:rsid w:val="00043087"/>
    <w:rsid w:val="000436DF"/>
    <w:rsid w:val="00043F5E"/>
    <w:rsid w:val="0004458C"/>
    <w:rsid w:val="000447DC"/>
    <w:rsid w:val="000457B4"/>
    <w:rsid w:val="000459D2"/>
    <w:rsid w:val="00045B0B"/>
    <w:rsid w:val="00046513"/>
    <w:rsid w:val="00046564"/>
    <w:rsid w:val="00046D0A"/>
    <w:rsid w:val="00047E8B"/>
    <w:rsid w:val="00050198"/>
    <w:rsid w:val="00050C89"/>
    <w:rsid w:val="00051162"/>
    <w:rsid w:val="00051F91"/>
    <w:rsid w:val="000520E1"/>
    <w:rsid w:val="00052DCA"/>
    <w:rsid w:val="000531D8"/>
    <w:rsid w:val="00055BBF"/>
    <w:rsid w:val="00055C6E"/>
    <w:rsid w:val="00055DAB"/>
    <w:rsid w:val="00056585"/>
    <w:rsid w:val="00056B96"/>
    <w:rsid w:val="0005740B"/>
    <w:rsid w:val="00057B74"/>
    <w:rsid w:val="00057D0B"/>
    <w:rsid w:val="00057FE3"/>
    <w:rsid w:val="00060292"/>
    <w:rsid w:val="00060697"/>
    <w:rsid w:val="000607FE"/>
    <w:rsid w:val="0006093C"/>
    <w:rsid w:val="00060AB7"/>
    <w:rsid w:val="00061B59"/>
    <w:rsid w:val="00061C43"/>
    <w:rsid w:val="00061F47"/>
    <w:rsid w:val="00062A41"/>
    <w:rsid w:val="00062C73"/>
    <w:rsid w:val="00062DF4"/>
    <w:rsid w:val="00063224"/>
    <w:rsid w:val="000634AA"/>
    <w:rsid w:val="000636EE"/>
    <w:rsid w:val="00064246"/>
    <w:rsid w:val="000643C6"/>
    <w:rsid w:val="0006443D"/>
    <w:rsid w:val="0006472C"/>
    <w:rsid w:val="00064C50"/>
    <w:rsid w:val="000653CC"/>
    <w:rsid w:val="0006655E"/>
    <w:rsid w:val="00066E64"/>
    <w:rsid w:val="00066F13"/>
    <w:rsid w:val="00066F35"/>
    <w:rsid w:val="000675ED"/>
    <w:rsid w:val="00067CCF"/>
    <w:rsid w:val="00070914"/>
    <w:rsid w:val="00070BDD"/>
    <w:rsid w:val="00070E40"/>
    <w:rsid w:val="00071B35"/>
    <w:rsid w:val="000723CF"/>
    <w:rsid w:val="000727FC"/>
    <w:rsid w:val="00072CD9"/>
    <w:rsid w:val="00072D14"/>
    <w:rsid w:val="0007371E"/>
    <w:rsid w:val="00074ABF"/>
    <w:rsid w:val="00074DA5"/>
    <w:rsid w:val="00075623"/>
    <w:rsid w:val="00075C74"/>
    <w:rsid w:val="00075ECD"/>
    <w:rsid w:val="00076365"/>
    <w:rsid w:val="0007682A"/>
    <w:rsid w:val="00077071"/>
    <w:rsid w:val="0007755C"/>
    <w:rsid w:val="000779BD"/>
    <w:rsid w:val="00080190"/>
    <w:rsid w:val="00080310"/>
    <w:rsid w:val="000823BE"/>
    <w:rsid w:val="00084665"/>
    <w:rsid w:val="00084E48"/>
    <w:rsid w:val="000852AB"/>
    <w:rsid w:val="00085380"/>
    <w:rsid w:val="00085C69"/>
    <w:rsid w:val="00087850"/>
    <w:rsid w:val="000900C7"/>
    <w:rsid w:val="00091100"/>
    <w:rsid w:val="00091BC7"/>
    <w:rsid w:val="00092009"/>
    <w:rsid w:val="0009201E"/>
    <w:rsid w:val="000925D7"/>
    <w:rsid w:val="000926EE"/>
    <w:rsid w:val="0009347C"/>
    <w:rsid w:val="00093BC9"/>
    <w:rsid w:val="00093C2F"/>
    <w:rsid w:val="00094276"/>
    <w:rsid w:val="000945D3"/>
    <w:rsid w:val="00094D10"/>
    <w:rsid w:val="00095B1F"/>
    <w:rsid w:val="00095D14"/>
    <w:rsid w:val="000966D4"/>
    <w:rsid w:val="00096784"/>
    <w:rsid w:val="00096825"/>
    <w:rsid w:val="00096A8C"/>
    <w:rsid w:val="00096EBE"/>
    <w:rsid w:val="000970B7"/>
    <w:rsid w:val="0009780C"/>
    <w:rsid w:val="000A0496"/>
    <w:rsid w:val="000A0A32"/>
    <w:rsid w:val="000A105B"/>
    <w:rsid w:val="000A11EE"/>
    <w:rsid w:val="000A1C8C"/>
    <w:rsid w:val="000A2BAE"/>
    <w:rsid w:val="000A2E0D"/>
    <w:rsid w:val="000A3B93"/>
    <w:rsid w:val="000A3C88"/>
    <w:rsid w:val="000A48B0"/>
    <w:rsid w:val="000A5B4C"/>
    <w:rsid w:val="000A5F57"/>
    <w:rsid w:val="000A6817"/>
    <w:rsid w:val="000A6F24"/>
    <w:rsid w:val="000A7724"/>
    <w:rsid w:val="000A7960"/>
    <w:rsid w:val="000B0198"/>
    <w:rsid w:val="000B01FF"/>
    <w:rsid w:val="000B0576"/>
    <w:rsid w:val="000B0914"/>
    <w:rsid w:val="000B1253"/>
    <w:rsid w:val="000B1EF8"/>
    <w:rsid w:val="000B217A"/>
    <w:rsid w:val="000B242C"/>
    <w:rsid w:val="000B2494"/>
    <w:rsid w:val="000B24AE"/>
    <w:rsid w:val="000B48D5"/>
    <w:rsid w:val="000B4C14"/>
    <w:rsid w:val="000B5185"/>
    <w:rsid w:val="000B573C"/>
    <w:rsid w:val="000B576D"/>
    <w:rsid w:val="000B6AA1"/>
    <w:rsid w:val="000B703C"/>
    <w:rsid w:val="000B7B24"/>
    <w:rsid w:val="000B7EF9"/>
    <w:rsid w:val="000C0238"/>
    <w:rsid w:val="000C02B4"/>
    <w:rsid w:val="000C130E"/>
    <w:rsid w:val="000C169A"/>
    <w:rsid w:val="000C2646"/>
    <w:rsid w:val="000C2A8C"/>
    <w:rsid w:val="000C3DD2"/>
    <w:rsid w:val="000C4035"/>
    <w:rsid w:val="000C4392"/>
    <w:rsid w:val="000C44A9"/>
    <w:rsid w:val="000C4CA0"/>
    <w:rsid w:val="000C6CDC"/>
    <w:rsid w:val="000C72B4"/>
    <w:rsid w:val="000C7DE9"/>
    <w:rsid w:val="000D0C23"/>
    <w:rsid w:val="000D16BA"/>
    <w:rsid w:val="000D1C5E"/>
    <w:rsid w:val="000D2338"/>
    <w:rsid w:val="000D23F5"/>
    <w:rsid w:val="000D24AF"/>
    <w:rsid w:val="000D32C7"/>
    <w:rsid w:val="000D39E4"/>
    <w:rsid w:val="000D43D7"/>
    <w:rsid w:val="000D472A"/>
    <w:rsid w:val="000D4A85"/>
    <w:rsid w:val="000D581B"/>
    <w:rsid w:val="000D5DA9"/>
    <w:rsid w:val="000D65D4"/>
    <w:rsid w:val="000D6D1F"/>
    <w:rsid w:val="000D7144"/>
    <w:rsid w:val="000D7752"/>
    <w:rsid w:val="000D7812"/>
    <w:rsid w:val="000E0E18"/>
    <w:rsid w:val="000E1FC3"/>
    <w:rsid w:val="000E23FC"/>
    <w:rsid w:val="000E2A7F"/>
    <w:rsid w:val="000E34A7"/>
    <w:rsid w:val="000E3536"/>
    <w:rsid w:val="000E380A"/>
    <w:rsid w:val="000E4DE0"/>
    <w:rsid w:val="000E51AD"/>
    <w:rsid w:val="000E592B"/>
    <w:rsid w:val="000E5C25"/>
    <w:rsid w:val="000E636E"/>
    <w:rsid w:val="000E6DD4"/>
    <w:rsid w:val="000E76EC"/>
    <w:rsid w:val="000F0142"/>
    <w:rsid w:val="000F0B21"/>
    <w:rsid w:val="000F0E4A"/>
    <w:rsid w:val="000F1961"/>
    <w:rsid w:val="000F1C24"/>
    <w:rsid w:val="000F2E36"/>
    <w:rsid w:val="000F3496"/>
    <w:rsid w:val="000F3975"/>
    <w:rsid w:val="000F3B4D"/>
    <w:rsid w:val="000F3E71"/>
    <w:rsid w:val="000F3E82"/>
    <w:rsid w:val="000F4BE8"/>
    <w:rsid w:val="000F5673"/>
    <w:rsid w:val="000F5ECE"/>
    <w:rsid w:val="000F6C98"/>
    <w:rsid w:val="000F7273"/>
    <w:rsid w:val="000F7438"/>
    <w:rsid w:val="000F74D4"/>
    <w:rsid w:val="000F7558"/>
    <w:rsid w:val="000F755F"/>
    <w:rsid w:val="000F763A"/>
    <w:rsid w:val="000F780F"/>
    <w:rsid w:val="00100CFD"/>
    <w:rsid w:val="00100DE6"/>
    <w:rsid w:val="00101E63"/>
    <w:rsid w:val="001021A8"/>
    <w:rsid w:val="0010272B"/>
    <w:rsid w:val="00102AE0"/>
    <w:rsid w:val="00102F1A"/>
    <w:rsid w:val="0010388B"/>
    <w:rsid w:val="00104528"/>
    <w:rsid w:val="0010462B"/>
    <w:rsid w:val="001048B3"/>
    <w:rsid w:val="0010512F"/>
    <w:rsid w:val="0010589A"/>
    <w:rsid w:val="00105A9F"/>
    <w:rsid w:val="00106499"/>
    <w:rsid w:val="00106DDC"/>
    <w:rsid w:val="00106EAD"/>
    <w:rsid w:val="00107902"/>
    <w:rsid w:val="00107948"/>
    <w:rsid w:val="0011029D"/>
    <w:rsid w:val="00110607"/>
    <w:rsid w:val="0011190B"/>
    <w:rsid w:val="00111993"/>
    <w:rsid w:val="00111C98"/>
    <w:rsid w:val="001121D2"/>
    <w:rsid w:val="00112D95"/>
    <w:rsid w:val="00113117"/>
    <w:rsid w:val="0011357C"/>
    <w:rsid w:val="00113ADF"/>
    <w:rsid w:val="00113CFA"/>
    <w:rsid w:val="00114BB4"/>
    <w:rsid w:val="00116FD5"/>
    <w:rsid w:val="001170DE"/>
    <w:rsid w:val="001172E7"/>
    <w:rsid w:val="001173A9"/>
    <w:rsid w:val="00117842"/>
    <w:rsid w:val="00117B6B"/>
    <w:rsid w:val="00120013"/>
    <w:rsid w:val="001200BF"/>
    <w:rsid w:val="00120552"/>
    <w:rsid w:val="00120F29"/>
    <w:rsid w:val="001213DC"/>
    <w:rsid w:val="00122584"/>
    <w:rsid w:val="001234FE"/>
    <w:rsid w:val="00123AE2"/>
    <w:rsid w:val="0012465A"/>
    <w:rsid w:val="00124781"/>
    <w:rsid w:val="00125172"/>
    <w:rsid w:val="00125579"/>
    <w:rsid w:val="00125CF0"/>
    <w:rsid w:val="00125D72"/>
    <w:rsid w:val="00126A87"/>
    <w:rsid w:val="00126AA0"/>
    <w:rsid w:val="00126F85"/>
    <w:rsid w:val="00127139"/>
    <w:rsid w:val="00127773"/>
    <w:rsid w:val="00127AE5"/>
    <w:rsid w:val="00127DE0"/>
    <w:rsid w:val="00130784"/>
    <w:rsid w:val="00131065"/>
    <w:rsid w:val="00131163"/>
    <w:rsid w:val="0013116D"/>
    <w:rsid w:val="00131417"/>
    <w:rsid w:val="00131490"/>
    <w:rsid w:val="00131AD0"/>
    <w:rsid w:val="00131FE3"/>
    <w:rsid w:val="00132260"/>
    <w:rsid w:val="00132F63"/>
    <w:rsid w:val="0013337A"/>
    <w:rsid w:val="001344E1"/>
    <w:rsid w:val="001348A0"/>
    <w:rsid w:val="001354AB"/>
    <w:rsid w:val="00135986"/>
    <w:rsid w:val="0013664D"/>
    <w:rsid w:val="001366AA"/>
    <w:rsid w:val="0013678A"/>
    <w:rsid w:val="001370AD"/>
    <w:rsid w:val="0014004D"/>
    <w:rsid w:val="001404F6"/>
    <w:rsid w:val="00140C46"/>
    <w:rsid w:val="00142254"/>
    <w:rsid w:val="001423B4"/>
    <w:rsid w:val="00142667"/>
    <w:rsid w:val="00143016"/>
    <w:rsid w:val="00143B9B"/>
    <w:rsid w:val="00143C71"/>
    <w:rsid w:val="00143EE3"/>
    <w:rsid w:val="00143F8E"/>
    <w:rsid w:val="0014449F"/>
    <w:rsid w:val="001445CC"/>
    <w:rsid w:val="00144A29"/>
    <w:rsid w:val="001452BE"/>
    <w:rsid w:val="00145E7D"/>
    <w:rsid w:val="0014602E"/>
    <w:rsid w:val="0014617E"/>
    <w:rsid w:val="0014636E"/>
    <w:rsid w:val="00147222"/>
    <w:rsid w:val="001475D1"/>
    <w:rsid w:val="00147EE5"/>
    <w:rsid w:val="00150C9C"/>
    <w:rsid w:val="00150F85"/>
    <w:rsid w:val="001512EE"/>
    <w:rsid w:val="00151677"/>
    <w:rsid w:val="0015192B"/>
    <w:rsid w:val="001529B4"/>
    <w:rsid w:val="001539BE"/>
    <w:rsid w:val="001544A5"/>
    <w:rsid w:val="00154D18"/>
    <w:rsid w:val="00155DE9"/>
    <w:rsid w:val="001564F7"/>
    <w:rsid w:val="0015692F"/>
    <w:rsid w:val="00156FE5"/>
    <w:rsid w:val="0015712D"/>
    <w:rsid w:val="0015730B"/>
    <w:rsid w:val="001575A2"/>
    <w:rsid w:val="00157998"/>
    <w:rsid w:val="001600B7"/>
    <w:rsid w:val="001601B0"/>
    <w:rsid w:val="00160447"/>
    <w:rsid w:val="00160584"/>
    <w:rsid w:val="001609F3"/>
    <w:rsid w:val="00160DF6"/>
    <w:rsid w:val="00161197"/>
    <w:rsid w:val="001619E5"/>
    <w:rsid w:val="001623C8"/>
    <w:rsid w:val="00162B13"/>
    <w:rsid w:val="00162BB8"/>
    <w:rsid w:val="00162BD5"/>
    <w:rsid w:val="00163150"/>
    <w:rsid w:val="001637FF"/>
    <w:rsid w:val="00163BFC"/>
    <w:rsid w:val="001640F2"/>
    <w:rsid w:val="0016441E"/>
    <w:rsid w:val="00164BDC"/>
    <w:rsid w:val="001656F4"/>
    <w:rsid w:val="0016640D"/>
    <w:rsid w:val="00166443"/>
    <w:rsid w:val="001667D2"/>
    <w:rsid w:val="00167C09"/>
    <w:rsid w:val="00170205"/>
    <w:rsid w:val="00170F93"/>
    <w:rsid w:val="001713CE"/>
    <w:rsid w:val="00171C06"/>
    <w:rsid w:val="00171E7B"/>
    <w:rsid w:val="00171F41"/>
    <w:rsid w:val="00172674"/>
    <w:rsid w:val="00173386"/>
    <w:rsid w:val="001733C7"/>
    <w:rsid w:val="00173EDF"/>
    <w:rsid w:val="00175E74"/>
    <w:rsid w:val="00176B79"/>
    <w:rsid w:val="00176E09"/>
    <w:rsid w:val="00180066"/>
    <w:rsid w:val="001800DC"/>
    <w:rsid w:val="00180522"/>
    <w:rsid w:val="00181199"/>
    <w:rsid w:val="00181743"/>
    <w:rsid w:val="00182412"/>
    <w:rsid w:val="001829F7"/>
    <w:rsid w:val="00182CD2"/>
    <w:rsid w:val="00182D6B"/>
    <w:rsid w:val="00182DD5"/>
    <w:rsid w:val="00182E94"/>
    <w:rsid w:val="00183141"/>
    <w:rsid w:val="001836B3"/>
    <w:rsid w:val="0018380D"/>
    <w:rsid w:val="0018486D"/>
    <w:rsid w:val="00185009"/>
    <w:rsid w:val="00186564"/>
    <w:rsid w:val="001866BB"/>
    <w:rsid w:val="001866BC"/>
    <w:rsid w:val="00186BF5"/>
    <w:rsid w:val="00187BA6"/>
    <w:rsid w:val="00187F46"/>
    <w:rsid w:val="0019004A"/>
    <w:rsid w:val="00190E0E"/>
    <w:rsid w:val="001914EC"/>
    <w:rsid w:val="00191514"/>
    <w:rsid w:val="00191AA7"/>
    <w:rsid w:val="0019212F"/>
    <w:rsid w:val="00192412"/>
    <w:rsid w:val="00192462"/>
    <w:rsid w:val="001924E0"/>
    <w:rsid w:val="001927F6"/>
    <w:rsid w:val="00192DEF"/>
    <w:rsid w:val="00192F6A"/>
    <w:rsid w:val="00193434"/>
    <w:rsid w:val="00195B59"/>
    <w:rsid w:val="00196D0D"/>
    <w:rsid w:val="00196E4B"/>
    <w:rsid w:val="00197419"/>
    <w:rsid w:val="00197562"/>
    <w:rsid w:val="0019782F"/>
    <w:rsid w:val="00197B02"/>
    <w:rsid w:val="00197E9B"/>
    <w:rsid w:val="001A046A"/>
    <w:rsid w:val="001A05FD"/>
    <w:rsid w:val="001A129B"/>
    <w:rsid w:val="001A13A0"/>
    <w:rsid w:val="001A14C4"/>
    <w:rsid w:val="001A20DA"/>
    <w:rsid w:val="001A2148"/>
    <w:rsid w:val="001A263C"/>
    <w:rsid w:val="001A310E"/>
    <w:rsid w:val="001A42EE"/>
    <w:rsid w:val="001A4486"/>
    <w:rsid w:val="001A467F"/>
    <w:rsid w:val="001A4861"/>
    <w:rsid w:val="001A4BC2"/>
    <w:rsid w:val="001A4BC7"/>
    <w:rsid w:val="001A5130"/>
    <w:rsid w:val="001A5747"/>
    <w:rsid w:val="001A59CA"/>
    <w:rsid w:val="001A5B1E"/>
    <w:rsid w:val="001A5F6A"/>
    <w:rsid w:val="001A5FD9"/>
    <w:rsid w:val="001A6525"/>
    <w:rsid w:val="001B0858"/>
    <w:rsid w:val="001B1E18"/>
    <w:rsid w:val="001B215E"/>
    <w:rsid w:val="001B2573"/>
    <w:rsid w:val="001B25DA"/>
    <w:rsid w:val="001B261B"/>
    <w:rsid w:val="001B31F9"/>
    <w:rsid w:val="001B3DAC"/>
    <w:rsid w:val="001B4D9B"/>
    <w:rsid w:val="001B4E07"/>
    <w:rsid w:val="001B5544"/>
    <w:rsid w:val="001B5777"/>
    <w:rsid w:val="001B5C7A"/>
    <w:rsid w:val="001B6063"/>
    <w:rsid w:val="001B69CE"/>
    <w:rsid w:val="001B707C"/>
    <w:rsid w:val="001B7549"/>
    <w:rsid w:val="001B7995"/>
    <w:rsid w:val="001C15B5"/>
    <w:rsid w:val="001C16FF"/>
    <w:rsid w:val="001C1F2A"/>
    <w:rsid w:val="001C3880"/>
    <w:rsid w:val="001C3964"/>
    <w:rsid w:val="001C3D25"/>
    <w:rsid w:val="001C3F2C"/>
    <w:rsid w:val="001C41E6"/>
    <w:rsid w:val="001C4629"/>
    <w:rsid w:val="001C4668"/>
    <w:rsid w:val="001C52EA"/>
    <w:rsid w:val="001C5F14"/>
    <w:rsid w:val="001C61A1"/>
    <w:rsid w:val="001C66EF"/>
    <w:rsid w:val="001C6CB6"/>
    <w:rsid w:val="001C6E82"/>
    <w:rsid w:val="001C7491"/>
    <w:rsid w:val="001C7B6A"/>
    <w:rsid w:val="001C7BC0"/>
    <w:rsid w:val="001C7BE6"/>
    <w:rsid w:val="001C7EDB"/>
    <w:rsid w:val="001D0339"/>
    <w:rsid w:val="001D08F4"/>
    <w:rsid w:val="001D1909"/>
    <w:rsid w:val="001D1DBD"/>
    <w:rsid w:val="001D1E20"/>
    <w:rsid w:val="001D234F"/>
    <w:rsid w:val="001D2F2D"/>
    <w:rsid w:val="001D34D8"/>
    <w:rsid w:val="001D3AAE"/>
    <w:rsid w:val="001D421A"/>
    <w:rsid w:val="001D43B4"/>
    <w:rsid w:val="001D461B"/>
    <w:rsid w:val="001D509E"/>
    <w:rsid w:val="001D5BB6"/>
    <w:rsid w:val="001D6271"/>
    <w:rsid w:val="001D64BE"/>
    <w:rsid w:val="001D650F"/>
    <w:rsid w:val="001D659C"/>
    <w:rsid w:val="001D6700"/>
    <w:rsid w:val="001D67B6"/>
    <w:rsid w:val="001D6BF2"/>
    <w:rsid w:val="001D79A0"/>
    <w:rsid w:val="001D7CBA"/>
    <w:rsid w:val="001E0CD5"/>
    <w:rsid w:val="001E11D8"/>
    <w:rsid w:val="001E121A"/>
    <w:rsid w:val="001E20C3"/>
    <w:rsid w:val="001E215A"/>
    <w:rsid w:val="001E29EC"/>
    <w:rsid w:val="001E2EB5"/>
    <w:rsid w:val="001E3126"/>
    <w:rsid w:val="001E4E99"/>
    <w:rsid w:val="001E6484"/>
    <w:rsid w:val="001E654C"/>
    <w:rsid w:val="001E6B7C"/>
    <w:rsid w:val="001E6D06"/>
    <w:rsid w:val="001E7661"/>
    <w:rsid w:val="001E7AC3"/>
    <w:rsid w:val="001E7F1F"/>
    <w:rsid w:val="001F061B"/>
    <w:rsid w:val="001F0D8F"/>
    <w:rsid w:val="001F1655"/>
    <w:rsid w:val="001F20AD"/>
    <w:rsid w:val="001F2292"/>
    <w:rsid w:val="001F3261"/>
    <w:rsid w:val="001F36F1"/>
    <w:rsid w:val="001F38A2"/>
    <w:rsid w:val="001F3E19"/>
    <w:rsid w:val="001F41B2"/>
    <w:rsid w:val="001F4D3D"/>
    <w:rsid w:val="001F4EC5"/>
    <w:rsid w:val="001F4F8A"/>
    <w:rsid w:val="001F51C1"/>
    <w:rsid w:val="001F5227"/>
    <w:rsid w:val="001F57E3"/>
    <w:rsid w:val="001F58E4"/>
    <w:rsid w:val="001F5907"/>
    <w:rsid w:val="001F5B29"/>
    <w:rsid w:val="001F7B87"/>
    <w:rsid w:val="001F7E9D"/>
    <w:rsid w:val="00200D50"/>
    <w:rsid w:val="002029E7"/>
    <w:rsid w:val="0020362E"/>
    <w:rsid w:val="002036DC"/>
    <w:rsid w:val="00203967"/>
    <w:rsid w:val="0020470D"/>
    <w:rsid w:val="002049B7"/>
    <w:rsid w:val="002058EF"/>
    <w:rsid w:val="002065FA"/>
    <w:rsid w:val="00206915"/>
    <w:rsid w:val="00206CFA"/>
    <w:rsid w:val="002077E6"/>
    <w:rsid w:val="00210781"/>
    <w:rsid w:val="002109DE"/>
    <w:rsid w:val="00212245"/>
    <w:rsid w:val="002124DA"/>
    <w:rsid w:val="0021302F"/>
    <w:rsid w:val="002138FC"/>
    <w:rsid w:val="00214024"/>
    <w:rsid w:val="00214246"/>
    <w:rsid w:val="0021443D"/>
    <w:rsid w:val="00214B64"/>
    <w:rsid w:val="002150B0"/>
    <w:rsid w:val="00215BA1"/>
    <w:rsid w:val="00216986"/>
    <w:rsid w:val="002169AB"/>
    <w:rsid w:val="00216D35"/>
    <w:rsid w:val="002175CD"/>
    <w:rsid w:val="0022051F"/>
    <w:rsid w:val="002209FA"/>
    <w:rsid w:val="00220BCE"/>
    <w:rsid w:val="00221B5A"/>
    <w:rsid w:val="00221EBF"/>
    <w:rsid w:val="002222C9"/>
    <w:rsid w:val="00223BBE"/>
    <w:rsid w:val="002247D9"/>
    <w:rsid w:val="00225F61"/>
    <w:rsid w:val="00226C25"/>
    <w:rsid w:val="00226DA7"/>
    <w:rsid w:val="0022701F"/>
    <w:rsid w:val="00227E25"/>
    <w:rsid w:val="00230A46"/>
    <w:rsid w:val="00230DCA"/>
    <w:rsid w:val="00230F33"/>
    <w:rsid w:val="002316FE"/>
    <w:rsid w:val="00231DD0"/>
    <w:rsid w:val="00232626"/>
    <w:rsid w:val="0023290E"/>
    <w:rsid w:val="00232D00"/>
    <w:rsid w:val="00233C41"/>
    <w:rsid w:val="00233D2D"/>
    <w:rsid w:val="00233DED"/>
    <w:rsid w:val="00234D0B"/>
    <w:rsid w:val="00234D90"/>
    <w:rsid w:val="0023522E"/>
    <w:rsid w:val="00235291"/>
    <w:rsid w:val="00235F09"/>
    <w:rsid w:val="00235FD4"/>
    <w:rsid w:val="0023649A"/>
    <w:rsid w:val="00236CBA"/>
    <w:rsid w:val="00236D0E"/>
    <w:rsid w:val="00236DF3"/>
    <w:rsid w:val="002370FA"/>
    <w:rsid w:val="00237174"/>
    <w:rsid w:val="002377A7"/>
    <w:rsid w:val="00240D15"/>
    <w:rsid w:val="0024100B"/>
    <w:rsid w:val="00241501"/>
    <w:rsid w:val="00242B68"/>
    <w:rsid w:val="00243B4B"/>
    <w:rsid w:val="00243B5C"/>
    <w:rsid w:val="00243C65"/>
    <w:rsid w:val="00244328"/>
    <w:rsid w:val="0024462A"/>
    <w:rsid w:val="002450DD"/>
    <w:rsid w:val="00245666"/>
    <w:rsid w:val="00246FE6"/>
    <w:rsid w:val="00247ECF"/>
    <w:rsid w:val="002505D6"/>
    <w:rsid w:val="002513B1"/>
    <w:rsid w:val="00251C6D"/>
    <w:rsid w:val="00251DE8"/>
    <w:rsid w:val="00252271"/>
    <w:rsid w:val="002523A2"/>
    <w:rsid w:val="0025244C"/>
    <w:rsid w:val="00252894"/>
    <w:rsid w:val="002533BD"/>
    <w:rsid w:val="00253D83"/>
    <w:rsid w:val="002540BD"/>
    <w:rsid w:val="00254623"/>
    <w:rsid w:val="00254F64"/>
    <w:rsid w:val="0025532C"/>
    <w:rsid w:val="00255A79"/>
    <w:rsid w:val="00255D28"/>
    <w:rsid w:val="0025618D"/>
    <w:rsid w:val="00256283"/>
    <w:rsid w:val="00256707"/>
    <w:rsid w:val="0025688D"/>
    <w:rsid w:val="00256C10"/>
    <w:rsid w:val="00256DD8"/>
    <w:rsid w:val="00260963"/>
    <w:rsid w:val="0026143A"/>
    <w:rsid w:val="0026177D"/>
    <w:rsid w:val="00261981"/>
    <w:rsid w:val="00261D9B"/>
    <w:rsid w:val="00261EC2"/>
    <w:rsid w:val="0026259E"/>
    <w:rsid w:val="002638A5"/>
    <w:rsid w:val="00263D85"/>
    <w:rsid w:val="00263EEF"/>
    <w:rsid w:val="00264950"/>
    <w:rsid w:val="00264D0F"/>
    <w:rsid w:val="0026503E"/>
    <w:rsid w:val="0026640E"/>
    <w:rsid w:val="0026670F"/>
    <w:rsid w:val="00266FA5"/>
    <w:rsid w:val="002670F0"/>
    <w:rsid w:val="0027171E"/>
    <w:rsid w:val="0027243D"/>
    <w:rsid w:val="00273571"/>
    <w:rsid w:val="002736C4"/>
    <w:rsid w:val="00273A03"/>
    <w:rsid w:val="00274719"/>
    <w:rsid w:val="00275164"/>
    <w:rsid w:val="00275579"/>
    <w:rsid w:val="0027690E"/>
    <w:rsid w:val="00276F8B"/>
    <w:rsid w:val="002776B4"/>
    <w:rsid w:val="002779D7"/>
    <w:rsid w:val="00277F04"/>
    <w:rsid w:val="00280BF7"/>
    <w:rsid w:val="002813F2"/>
    <w:rsid w:val="00281764"/>
    <w:rsid w:val="00282FD8"/>
    <w:rsid w:val="0028304E"/>
    <w:rsid w:val="00283B35"/>
    <w:rsid w:val="00283B85"/>
    <w:rsid w:val="00283C4D"/>
    <w:rsid w:val="002840B4"/>
    <w:rsid w:val="0028433D"/>
    <w:rsid w:val="00284783"/>
    <w:rsid w:val="00285471"/>
    <w:rsid w:val="0028583A"/>
    <w:rsid w:val="00285DEF"/>
    <w:rsid w:val="00286360"/>
    <w:rsid w:val="00286732"/>
    <w:rsid w:val="002870AC"/>
    <w:rsid w:val="002873AC"/>
    <w:rsid w:val="00291001"/>
    <w:rsid w:val="00292639"/>
    <w:rsid w:val="00293152"/>
    <w:rsid w:val="002932F7"/>
    <w:rsid w:val="002948CF"/>
    <w:rsid w:val="00294C80"/>
    <w:rsid w:val="0029589E"/>
    <w:rsid w:val="00295E49"/>
    <w:rsid w:val="00296033"/>
    <w:rsid w:val="00296447"/>
    <w:rsid w:val="00296690"/>
    <w:rsid w:val="00296E78"/>
    <w:rsid w:val="002970A1"/>
    <w:rsid w:val="00297519"/>
    <w:rsid w:val="00297BB7"/>
    <w:rsid w:val="00297FBE"/>
    <w:rsid w:val="002A0237"/>
    <w:rsid w:val="002A0384"/>
    <w:rsid w:val="002A0941"/>
    <w:rsid w:val="002A144A"/>
    <w:rsid w:val="002A2028"/>
    <w:rsid w:val="002A21BA"/>
    <w:rsid w:val="002A2F09"/>
    <w:rsid w:val="002A30E4"/>
    <w:rsid w:val="002A3239"/>
    <w:rsid w:val="002A39F5"/>
    <w:rsid w:val="002A410A"/>
    <w:rsid w:val="002A4581"/>
    <w:rsid w:val="002A53F2"/>
    <w:rsid w:val="002A5978"/>
    <w:rsid w:val="002A6490"/>
    <w:rsid w:val="002A689F"/>
    <w:rsid w:val="002A6E25"/>
    <w:rsid w:val="002A7156"/>
    <w:rsid w:val="002A7629"/>
    <w:rsid w:val="002A7835"/>
    <w:rsid w:val="002A78E2"/>
    <w:rsid w:val="002B0675"/>
    <w:rsid w:val="002B0950"/>
    <w:rsid w:val="002B0A56"/>
    <w:rsid w:val="002B0BB1"/>
    <w:rsid w:val="002B0F06"/>
    <w:rsid w:val="002B1A2D"/>
    <w:rsid w:val="002B2500"/>
    <w:rsid w:val="002B2A13"/>
    <w:rsid w:val="002B2D1F"/>
    <w:rsid w:val="002B3014"/>
    <w:rsid w:val="002B3023"/>
    <w:rsid w:val="002B31A6"/>
    <w:rsid w:val="002B3612"/>
    <w:rsid w:val="002B3C1B"/>
    <w:rsid w:val="002B4A1C"/>
    <w:rsid w:val="002B4E1D"/>
    <w:rsid w:val="002B5300"/>
    <w:rsid w:val="002B5404"/>
    <w:rsid w:val="002B55DE"/>
    <w:rsid w:val="002B60FB"/>
    <w:rsid w:val="002B61B8"/>
    <w:rsid w:val="002B6583"/>
    <w:rsid w:val="002B66E5"/>
    <w:rsid w:val="002B6EF1"/>
    <w:rsid w:val="002B6F4C"/>
    <w:rsid w:val="002B6F7A"/>
    <w:rsid w:val="002B6FA9"/>
    <w:rsid w:val="002B70D5"/>
    <w:rsid w:val="002B7368"/>
    <w:rsid w:val="002B7C84"/>
    <w:rsid w:val="002B7F14"/>
    <w:rsid w:val="002C0268"/>
    <w:rsid w:val="002C0325"/>
    <w:rsid w:val="002C2008"/>
    <w:rsid w:val="002C2E47"/>
    <w:rsid w:val="002C4678"/>
    <w:rsid w:val="002C4CE6"/>
    <w:rsid w:val="002C4E6B"/>
    <w:rsid w:val="002C6B98"/>
    <w:rsid w:val="002C72CE"/>
    <w:rsid w:val="002C7763"/>
    <w:rsid w:val="002C79E2"/>
    <w:rsid w:val="002C7DD5"/>
    <w:rsid w:val="002D0115"/>
    <w:rsid w:val="002D0637"/>
    <w:rsid w:val="002D0D63"/>
    <w:rsid w:val="002D109B"/>
    <w:rsid w:val="002D111F"/>
    <w:rsid w:val="002D1564"/>
    <w:rsid w:val="002D1E2C"/>
    <w:rsid w:val="002D1F50"/>
    <w:rsid w:val="002D2F57"/>
    <w:rsid w:val="002D32BE"/>
    <w:rsid w:val="002D3634"/>
    <w:rsid w:val="002D3758"/>
    <w:rsid w:val="002D3FAB"/>
    <w:rsid w:val="002D476E"/>
    <w:rsid w:val="002D53F9"/>
    <w:rsid w:val="002D6160"/>
    <w:rsid w:val="002D6CE8"/>
    <w:rsid w:val="002D76BF"/>
    <w:rsid w:val="002D7825"/>
    <w:rsid w:val="002D7ACE"/>
    <w:rsid w:val="002E059D"/>
    <w:rsid w:val="002E05A7"/>
    <w:rsid w:val="002E093E"/>
    <w:rsid w:val="002E0C55"/>
    <w:rsid w:val="002E1387"/>
    <w:rsid w:val="002E2842"/>
    <w:rsid w:val="002E2CD2"/>
    <w:rsid w:val="002E391F"/>
    <w:rsid w:val="002E42C6"/>
    <w:rsid w:val="002E456C"/>
    <w:rsid w:val="002E4DC1"/>
    <w:rsid w:val="002E57E8"/>
    <w:rsid w:val="002E60E3"/>
    <w:rsid w:val="002E66F4"/>
    <w:rsid w:val="002E7657"/>
    <w:rsid w:val="002F01EB"/>
    <w:rsid w:val="002F01FD"/>
    <w:rsid w:val="002F1DA9"/>
    <w:rsid w:val="002F2ABF"/>
    <w:rsid w:val="002F2FBE"/>
    <w:rsid w:val="002F30B9"/>
    <w:rsid w:val="002F58BC"/>
    <w:rsid w:val="002F6D0B"/>
    <w:rsid w:val="002F74AE"/>
    <w:rsid w:val="002F75FE"/>
    <w:rsid w:val="002F7A09"/>
    <w:rsid w:val="00300097"/>
    <w:rsid w:val="00300134"/>
    <w:rsid w:val="0030047E"/>
    <w:rsid w:val="003007F6"/>
    <w:rsid w:val="003012E2"/>
    <w:rsid w:val="00302E2E"/>
    <w:rsid w:val="003031B8"/>
    <w:rsid w:val="00303F0A"/>
    <w:rsid w:val="0030412C"/>
    <w:rsid w:val="00304606"/>
    <w:rsid w:val="00304675"/>
    <w:rsid w:val="00304EFC"/>
    <w:rsid w:val="00305592"/>
    <w:rsid w:val="003063AC"/>
    <w:rsid w:val="00306978"/>
    <w:rsid w:val="0030D0B9"/>
    <w:rsid w:val="003103F3"/>
    <w:rsid w:val="00310421"/>
    <w:rsid w:val="0031045E"/>
    <w:rsid w:val="00311661"/>
    <w:rsid w:val="00312C12"/>
    <w:rsid w:val="003132F6"/>
    <w:rsid w:val="00313A56"/>
    <w:rsid w:val="003141B4"/>
    <w:rsid w:val="003155DD"/>
    <w:rsid w:val="00316028"/>
    <w:rsid w:val="0032008A"/>
    <w:rsid w:val="003201BA"/>
    <w:rsid w:val="00320258"/>
    <w:rsid w:val="00320470"/>
    <w:rsid w:val="00320ED3"/>
    <w:rsid w:val="003210F0"/>
    <w:rsid w:val="00321135"/>
    <w:rsid w:val="0032171A"/>
    <w:rsid w:val="003218AE"/>
    <w:rsid w:val="00321C43"/>
    <w:rsid w:val="0032264D"/>
    <w:rsid w:val="003226EA"/>
    <w:rsid w:val="0032285F"/>
    <w:rsid w:val="003240DC"/>
    <w:rsid w:val="00324633"/>
    <w:rsid w:val="0032487A"/>
    <w:rsid w:val="003249BA"/>
    <w:rsid w:val="00324D83"/>
    <w:rsid w:val="00325DA7"/>
    <w:rsid w:val="00325E9E"/>
    <w:rsid w:val="00326406"/>
    <w:rsid w:val="003270E0"/>
    <w:rsid w:val="0032763C"/>
    <w:rsid w:val="00330135"/>
    <w:rsid w:val="0033060C"/>
    <w:rsid w:val="00330686"/>
    <w:rsid w:val="00331620"/>
    <w:rsid w:val="00331F6D"/>
    <w:rsid w:val="003338A1"/>
    <w:rsid w:val="00333D77"/>
    <w:rsid w:val="00334661"/>
    <w:rsid w:val="00334810"/>
    <w:rsid w:val="00337F6B"/>
    <w:rsid w:val="003405F6"/>
    <w:rsid w:val="00340FE9"/>
    <w:rsid w:val="0034148F"/>
    <w:rsid w:val="00341602"/>
    <w:rsid w:val="00341852"/>
    <w:rsid w:val="003418FC"/>
    <w:rsid w:val="00341E6F"/>
    <w:rsid w:val="003422A3"/>
    <w:rsid w:val="00342E37"/>
    <w:rsid w:val="00342EC2"/>
    <w:rsid w:val="00342F91"/>
    <w:rsid w:val="0034351B"/>
    <w:rsid w:val="003437B1"/>
    <w:rsid w:val="00343E17"/>
    <w:rsid w:val="00344383"/>
    <w:rsid w:val="00344669"/>
    <w:rsid w:val="00344B5E"/>
    <w:rsid w:val="00345562"/>
    <w:rsid w:val="0034639A"/>
    <w:rsid w:val="003463E9"/>
    <w:rsid w:val="003463EF"/>
    <w:rsid w:val="003468A2"/>
    <w:rsid w:val="00346AFC"/>
    <w:rsid w:val="00346B26"/>
    <w:rsid w:val="00346EC2"/>
    <w:rsid w:val="00346F27"/>
    <w:rsid w:val="00347668"/>
    <w:rsid w:val="003500A1"/>
    <w:rsid w:val="00351FF8"/>
    <w:rsid w:val="0035200C"/>
    <w:rsid w:val="003523DC"/>
    <w:rsid w:val="00352532"/>
    <w:rsid w:val="003529BF"/>
    <w:rsid w:val="00352AEB"/>
    <w:rsid w:val="00353CBF"/>
    <w:rsid w:val="003543F9"/>
    <w:rsid w:val="00354491"/>
    <w:rsid w:val="00354A1F"/>
    <w:rsid w:val="00354F71"/>
    <w:rsid w:val="00355030"/>
    <w:rsid w:val="00355B6F"/>
    <w:rsid w:val="00356119"/>
    <w:rsid w:val="003566EC"/>
    <w:rsid w:val="00356C0F"/>
    <w:rsid w:val="003574FE"/>
    <w:rsid w:val="003600C7"/>
    <w:rsid w:val="00360859"/>
    <w:rsid w:val="003612D0"/>
    <w:rsid w:val="003616F7"/>
    <w:rsid w:val="00361ADE"/>
    <w:rsid w:val="00361BD4"/>
    <w:rsid w:val="00361E40"/>
    <w:rsid w:val="00363013"/>
    <w:rsid w:val="00363107"/>
    <w:rsid w:val="00364532"/>
    <w:rsid w:val="00364A22"/>
    <w:rsid w:val="00364AC0"/>
    <w:rsid w:val="003654B2"/>
    <w:rsid w:val="00366054"/>
    <w:rsid w:val="00366DDA"/>
    <w:rsid w:val="003672B0"/>
    <w:rsid w:val="003672E9"/>
    <w:rsid w:val="003701CA"/>
    <w:rsid w:val="0037081F"/>
    <w:rsid w:val="00370833"/>
    <w:rsid w:val="003717C9"/>
    <w:rsid w:val="00371AA8"/>
    <w:rsid w:val="00371C0B"/>
    <w:rsid w:val="00372B77"/>
    <w:rsid w:val="00373294"/>
    <w:rsid w:val="003735F3"/>
    <w:rsid w:val="00373F96"/>
    <w:rsid w:val="003745E9"/>
    <w:rsid w:val="0037463A"/>
    <w:rsid w:val="003747E3"/>
    <w:rsid w:val="00374A8C"/>
    <w:rsid w:val="00375942"/>
    <w:rsid w:val="00375E00"/>
    <w:rsid w:val="00376C10"/>
    <w:rsid w:val="00376E2C"/>
    <w:rsid w:val="0037782F"/>
    <w:rsid w:val="00377908"/>
    <w:rsid w:val="0037E68B"/>
    <w:rsid w:val="00380164"/>
    <w:rsid w:val="00380338"/>
    <w:rsid w:val="00380C48"/>
    <w:rsid w:val="003818E2"/>
    <w:rsid w:val="00381B70"/>
    <w:rsid w:val="00381D26"/>
    <w:rsid w:val="00381DAB"/>
    <w:rsid w:val="003822AF"/>
    <w:rsid w:val="00382BEB"/>
    <w:rsid w:val="00382CA9"/>
    <w:rsid w:val="00382DE6"/>
    <w:rsid w:val="003830EA"/>
    <w:rsid w:val="0038371A"/>
    <w:rsid w:val="003847D6"/>
    <w:rsid w:val="0038507D"/>
    <w:rsid w:val="00385AF6"/>
    <w:rsid w:val="00385D21"/>
    <w:rsid w:val="00385F67"/>
    <w:rsid w:val="0038628E"/>
    <w:rsid w:val="00386DBD"/>
    <w:rsid w:val="00386E12"/>
    <w:rsid w:val="00387169"/>
    <w:rsid w:val="00391136"/>
    <w:rsid w:val="003925F2"/>
    <w:rsid w:val="00392C47"/>
    <w:rsid w:val="003933C6"/>
    <w:rsid w:val="0039373E"/>
    <w:rsid w:val="00393EB7"/>
    <w:rsid w:val="0039416E"/>
    <w:rsid w:val="00394D5B"/>
    <w:rsid w:val="0039501C"/>
    <w:rsid w:val="003952E5"/>
    <w:rsid w:val="003953BE"/>
    <w:rsid w:val="003958CE"/>
    <w:rsid w:val="003963A2"/>
    <w:rsid w:val="00396BF0"/>
    <w:rsid w:val="00397E9A"/>
    <w:rsid w:val="003A0192"/>
    <w:rsid w:val="003A1F6E"/>
    <w:rsid w:val="003A1FE5"/>
    <w:rsid w:val="003A41E7"/>
    <w:rsid w:val="003A5854"/>
    <w:rsid w:val="003A6022"/>
    <w:rsid w:val="003A6AF6"/>
    <w:rsid w:val="003A6C30"/>
    <w:rsid w:val="003A6E53"/>
    <w:rsid w:val="003A74A1"/>
    <w:rsid w:val="003A753F"/>
    <w:rsid w:val="003A78E1"/>
    <w:rsid w:val="003A79DC"/>
    <w:rsid w:val="003B01AB"/>
    <w:rsid w:val="003B11BB"/>
    <w:rsid w:val="003B187F"/>
    <w:rsid w:val="003B1E6C"/>
    <w:rsid w:val="003B2863"/>
    <w:rsid w:val="003B299F"/>
    <w:rsid w:val="003B29F2"/>
    <w:rsid w:val="003B3267"/>
    <w:rsid w:val="003B3A2F"/>
    <w:rsid w:val="003B4F36"/>
    <w:rsid w:val="003B5352"/>
    <w:rsid w:val="003B5E9F"/>
    <w:rsid w:val="003B6E63"/>
    <w:rsid w:val="003B7556"/>
    <w:rsid w:val="003B7B57"/>
    <w:rsid w:val="003B7DEE"/>
    <w:rsid w:val="003C0212"/>
    <w:rsid w:val="003C0774"/>
    <w:rsid w:val="003C16F6"/>
    <w:rsid w:val="003C25E3"/>
    <w:rsid w:val="003C42E2"/>
    <w:rsid w:val="003C432B"/>
    <w:rsid w:val="003C4470"/>
    <w:rsid w:val="003C5D4A"/>
    <w:rsid w:val="003C6753"/>
    <w:rsid w:val="003C68B2"/>
    <w:rsid w:val="003C6999"/>
    <w:rsid w:val="003C73B5"/>
    <w:rsid w:val="003C74D4"/>
    <w:rsid w:val="003C7530"/>
    <w:rsid w:val="003C77B3"/>
    <w:rsid w:val="003C7C9B"/>
    <w:rsid w:val="003C7EFD"/>
    <w:rsid w:val="003D01B5"/>
    <w:rsid w:val="003D09C5"/>
    <w:rsid w:val="003D208C"/>
    <w:rsid w:val="003D28D8"/>
    <w:rsid w:val="003D36CA"/>
    <w:rsid w:val="003D3B18"/>
    <w:rsid w:val="003D3BD9"/>
    <w:rsid w:val="003D41E2"/>
    <w:rsid w:val="003D4325"/>
    <w:rsid w:val="003D4950"/>
    <w:rsid w:val="003D4FF6"/>
    <w:rsid w:val="003D54E6"/>
    <w:rsid w:val="003D59B2"/>
    <w:rsid w:val="003D5A9A"/>
    <w:rsid w:val="003D60D1"/>
    <w:rsid w:val="003D6424"/>
    <w:rsid w:val="003D7AE8"/>
    <w:rsid w:val="003D7B33"/>
    <w:rsid w:val="003D7E6C"/>
    <w:rsid w:val="003E03F0"/>
    <w:rsid w:val="003E0714"/>
    <w:rsid w:val="003E1075"/>
    <w:rsid w:val="003E15C8"/>
    <w:rsid w:val="003E1C72"/>
    <w:rsid w:val="003E1E71"/>
    <w:rsid w:val="003E256D"/>
    <w:rsid w:val="003E25DC"/>
    <w:rsid w:val="003E2BC8"/>
    <w:rsid w:val="003E2D28"/>
    <w:rsid w:val="003E2F95"/>
    <w:rsid w:val="003E3A38"/>
    <w:rsid w:val="003E3E62"/>
    <w:rsid w:val="003E42D4"/>
    <w:rsid w:val="003E5E02"/>
    <w:rsid w:val="003E6933"/>
    <w:rsid w:val="003E6BC4"/>
    <w:rsid w:val="003E6DCC"/>
    <w:rsid w:val="003E7C26"/>
    <w:rsid w:val="003E7C8A"/>
    <w:rsid w:val="003E7E00"/>
    <w:rsid w:val="003F0835"/>
    <w:rsid w:val="003F09E5"/>
    <w:rsid w:val="003F0B3B"/>
    <w:rsid w:val="003F0D61"/>
    <w:rsid w:val="003F245D"/>
    <w:rsid w:val="003F2623"/>
    <w:rsid w:val="003F2687"/>
    <w:rsid w:val="003F2883"/>
    <w:rsid w:val="003F2DA5"/>
    <w:rsid w:val="003F4666"/>
    <w:rsid w:val="003F4B9E"/>
    <w:rsid w:val="003F5239"/>
    <w:rsid w:val="003F52BA"/>
    <w:rsid w:val="003F5425"/>
    <w:rsid w:val="003F5844"/>
    <w:rsid w:val="003F5F89"/>
    <w:rsid w:val="003F77D0"/>
    <w:rsid w:val="003F798B"/>
    <w:rsid w:val="003F7D0F"/>
    <w:rsid w:val="004006C9"/>
    <w:rsid w:val="00401439"/>
    <w:rsid w:val="0040162C"/>
    <w:rsid w:val="00401AB0"/>
    <w:rsid w:val="004021AA"/>
    <w:rsid w:val="00402C7D"/>
    <w:rsid w:val="00402D15"/>
    <w:rsid w:val="00402E2E"/>
    <w:rsid w:val="00403127"/>
    <w:rsid w:val="0040367C"/>
    <w:rsid w:val="004048D8"/>
    <w:rsid w:val="00404A6A"/>
    <w:rsid w:val="00405000"/>
    <w:rsid w:val="00405413"/>
    <w:rsid w:val="00405741"/>
    <w:rsid w:val="00405DED"/>
    <w:rsid w:val="004069D3"/>
    <w:rsid w:val="00410508"/>
    <w:rsid w:val="00410DB0"/>
    <w:rsid w:val="004120A7"/>
    <w:rsid w:val="00412403"/>
    <w:rsid w:val="0041302D"/>
    <w:rsid w:val="0041359D"/>
    <w:rsid w:val="00413C2A"/>
    <w:rsid w:val="0041454D"/>
    <w:rsid w:val="00414DDF"/>
    <w:rsid w:val="00415347"/>
    <w:rsid w:val="00415C74"/>
    <w:rsid w:val="00415DBB"/>
    <w:rsid w:val="00415F53"/>
    <w:rsid w:val="00415F76"/>
    <w:rsid w:val="004161F0"/>
    <w:rsid w:val="004168EF"/>
    <w:rsid w:val="0041789E"/>
    <w:rsid w:val="00417C18"/>
    <w:rsid w:val="00417C81"/>
    <w:rsid w:val="0042047A"/>
    <w:rsid w:val="004211B5"/>
    <w:rsid w:val="0042247E"/>
    <w:rsid w:val="00423B9A"/>
    <w:rsid w:val="00423D85"/>
    <w:rsid w:val="00423DE0"/>
    <w:rsid w:val="00425916"/>
    <w:rsid w:val="00426272"/>
    <w:rsid w:val="00426468"/>
    <w:rsid w:val="00426AE0"/>
    <w:rsid w:val="00427114"/>
    <w:rsid w:val="004277AE"/>
    <w:rsid w:val="004278FE"/>
    <w:rsid w:val="0043079D"/>
    <w:rsid w:val="00430CF5"/>
    <w:rsid w:val="00430CF9"/>
    <w:rsid w:val="0043148D"/>
    <w:rsid w:val="00431D18"/>
    <w:rsid w:val="00432115"/>
    <w:rsid w:val="004327A8"/>
    <w:rsid w:val="004331E9"/>
    <w:rsid w:val="00433336"/>
    <w:rsid w:val="00433906"/>
    <w:rsid w:val="00435336"/>
    <w:rsid w:val="0043580C"/>
    <w:rsid w:val="00435924"/>
    <w:rsid w:val="0043635E"/>
    <w:rsid w:val="004365EF"/>
    <w:rsid w:val="00436CA9"/>
    <w:rsid w:val="00436D28"/>
    <w:rsid w:val="0043754B"/>
    <w:rsid w:val="00440348"/>
    <w:rsid w:val="0044071D"/>
    <w:rsid w:val="004413CA"/>
    <w:rsid w:val="00442065"/>
    <w:rsid w:val="00443030"/>
    <w:rsid w:val="0044365F"/>
    <w:rsid w:val="00443C6A"/>
    <w:rsid w:val="00443FE4"/>
    <w:rsid w:val="00444252"/>
    <w:rsid w:val="00444299"/>
    <w:rsid w:val="00444389"/>
    <w:rsid w:val="0044465E"/>
    <w:rsid w:val="00444765"/>
    <w:rsid w:val="004459FE"/>
    <w:rsid w:val="00445A9C"/>
    <w:rsid w:val="00445FC7"/>
    <w:rsid w:val="00446A70"/>
    <w:rsid w:val="00446AA3"/>
    <w:rsid w:val="00447A51"/>
    <w:rsid w:val="004503E2"/>
    <w:rsid w:val="00450665"/>
    <w:rsid w:val="00451097"/>
    <w:rsid w:val="004510D5"/>
    <w:rsid w:val="00451B8E"/>
    <w:rsid w:val="00451D60"/>
    <w:rsid w:val="00452122"/>
    <w:rsid w:val="0045252F"/>
    <w:rsid w:val="00452762"/>
    <w:rsid w:val="0045280B"/>
    <w:rsid w:val="00452907"/>
    <w:rsid w:val="00453620"/>
    <w:rsid w:val="00453E1C"/>
    <w:rsid w:val="00454241"/>
    <w:rsid w:val="004546F8"/>
    <w:rsid w:val="00454AB7"/>
    <w:rsid w:val="00455262"/>
    <w:rsid w:val="00455E12"/>
    <w:rsid w:val="00455E86"/>
    <w:rsid w:val="00456090"/>
    <w:rsid w:val="00457080"/>
    <w:rsid w:val="00457505"/>
    <w:rsid w:val="004575F9"/>
    <w:rsid w:val="00457804"/>
    <w:rsid w:val="004578C7"/>
    <w:rsid w:val="00457D9D"/>
    <w:rsid w:val="00457E43"/>
    <w:rsid w:val="00461282"/>
    <w:rsid w:val="0046218C"/>
    <w:rsid w:val="00462759"/>
    <w:rsid w:val="00463461"/>
    <w:rsid w:val="00463B34"/>
    <w:rsid w:val="00464261"/>
    <w:rsid w:val="004642AA"/>
    <w:rsid w:val="00464A5F"/>
    <w:rsid w:val="00464E11"/>
    <w:rsid w:val="00464F88"/>
    <w:rsid w:val="004659DD"/>
    <w:rsid w:val="00465FBA"/>
    <w:rsid w:val="00466504"/>
    <w:rsid w:val="00466C57"/>
    <w:rsid w:val="004675CA"/>
    <w:rsid w:val="0046794B"/>
    <w:rsid w:val="0046797F"/>
    <w:rsid w:val="00467A49"/>
    <w:rsid w:val="00467B04"/>
    <w:rsid w:val="00467BBC"/>
    <w:rsid w:val="00467FA0"/>
    <w:rsid w:val="004703C0"/>
    <w:rsid w:val="00471049"/>
    <w:rsid w:val="004727E5"/>
    <w:rsid w:val="004728EA"/>
    <w:rsid w:val="00473A7D"/>
    <w:rsid w:val="00473ED1"/>
    <w:rsid w:val="00474539"/>
    <w:rsid w:val="00474B75"/>
    <w:rsid w:val="004755C6"/>
    <w:rsid w:val="0047617A"/>
    <w:rsid w:val="00477335"/>
    <w:rsid w:val="004777C3"/>
    <w:rsid w:val="00480200"/>
    <w:rsid w:val="004807C7"/>
    <w:rsid w:val="004811D9"/>
    <w:rsid w:val="00481A2C"/>
    <w:rsid w:val="0048270B"/>
    <w:rsid w:val="0048299B"/>
    <w:rsid w:val="00482E73"/>
    <w:rsid w:val="004834A8"/>
    <w:rsid w:val="004834F9"/>
    <w:rsid w:val="00483BDF"/>
    <w:rsid w:val="00483DDE"/>
    <w:rsid w:val="004851CE"/>
    <w:rsid w:val="004855BA"/>
    <w:rsid w:val="00485B3C"/>
    <w:rsid w:val="0048605D"/>
    <w:rsid w:val="0048643D"/>
    <w:rsid w:val="00486968"/>
    <w:rsid w:val="00486A62"/>
    <w:rsid w:val="00486C21"/>
    <w:rsid w:val="00486C3D"/>
    <w:rsid w:val="004870F8"/>
    <w:rsid w:val="00487373"/>
    <w:rsid w:val="0048737D"/>
    <w:rsid w:val="00487521"/>
    <w:rsid w:val="00487BC4"/>
    <w:rsid w:val="00487C9D"/>
    <w:rsid w:val="00487DC5"/>
    <w:rsid w:val="00487F4B"/>
    <w:rsid w:val="00487FB3"/>
    <w:rsid w:val="00490A1B"/>
    <w:rsid w:val="00490AF6"/>
    <w:rsid w:val="00490AFC"/>
    <w:rsid w:val="004912A8"/>
    <w:rsid w:val="00491C5A"/>
    <w:rsid w:val="004926F7"/>
    <w:rsid w:val="004928B3"/>
    <w:rsid w:val="00492AA4"/>
    <w:rsid w:val="00492CFA"/>
    <w:rsid w:val="00493149"/>
    <w:rsid w:val="00493781"/>
    <w:rsid w:val="00493AD1"/>
    <w:rsid w:val="00493E6A"/>
    <w:rsid w:val="00494400"/>
    <w:rsid w:val="004954D8"/>
    <w:rsid w:val="004959BF"/>
    <w:rsid w:val="00495D7D"/>
    <w:rsid w:val="00496493"/>
    <w:rsid w:val="004978E3"/>
    <w:rsid w:val="00497BAC"/>
    <w:rsid w:val="004A20CB"/>
    <w:rsid w:val="004A23E7"/>
    <w:rsid w:val="004A24B7"/>
    <w:rsid w:val="004A2885"/>
    <w:rsid w:val="004A292C"/>
    <w:rsid w:val="004A32BD"/>
    <w:rsid w:val="004A3803"/>
    <w:rsid w:val="004A3EFE"/>
    <w:rsid w:val="004A4385"/>
    <w:rsid w:val="004A475B"/>
    <w:rsid w:val="004A51EE"/>
    <w:rsid w:val="004A5E18"/>
    <w:rsid w:val="004A5FD7"/>
    <w:rsid w:val="004A62C6"/>
    <w:rsid w:val="004A641F"/>
    <w:rsid w:val="004A6B5B"/>
    <w:rsid w:val="004A6EE6"/>
    <w:rsid w:val="004B1DBA"/>
    <w:rsid w:val="004B1FC7"/>
    <w:rsid w:val="004B2046"/>
    <w:rsid w:val="004B2EE4"/>
    <w:rsid w:val="004B3365"/>
    <w:rsid w:val="004B4280"/>
    <w:rsid w:val="004B4AE0"/>
    <w:rsid w:val="004B4DC2"/>
    <w:rsid w:val="004B5313"/>
    <w:rsid w:val="004B64D5"/>
    <w:rsid w:val="004B6906"/>
    <w:rsid w:val="004B69D5"/>
    <w:rsid w:val="004B725A"/>
    <w:rsid w:val="004C020D"/>
    <w:rsid w:val="004C0D1E"/>
    <w:rsid w:val="004C0D46"/>
    <w:rsid w:val="004C12CF"/>
    <w:rsid w:val="004C17FB"/>
    <w:rsid w:val="004C1910"/>
    <w:rsid w:val="004C1A10"/>
    <w:rsid w:val="004C2415"/>
    <w:rsid w:val="004C2CBD"/>
    <w:rsid w:val="004C2FC7"/>
    <w:rsid w:val="004C3126"/>
    <w:rsid w:val="004C35C7"/>
    <w:rsid w:val="004C37FD"/>
    <w:rsid w:val="004C3BB6"/>
    <w:rsid w:val="004C4883"/>
    <w:rsid w:val="004C4D67"/>
    <w:rsid w:val="004C5047"/>
    <w:rsid w:val="004C6D74"/>
    <w:rsid w:val="004C7BB2"/>
    <w:rsid w:val="004C7F24"/>
    <w:rsid w:val="004D03CB"/>
    <w:rsid w:val="004D0DA6"/>
    <w:rsid w:val="004D1437"/>
    <w:rsid w:val="004D24A5"/>
    <w:rsid w:val="004D2702"/>
    <w:rsid w:val="004D2761"/>
    <w:rsid w:val="004D29F8"/>
    <w:rsid w:val="004D3B32"/>
    <w:rsid w:val="004D3C43"/>
    <w:rsid w:val="004D3D94"/>
    <w:rsid w:val="004D4AB6"/>
    <w:rsid w:val="004D58A5"/>
    <w:rsid w:val="004D62C0"/>
    <w:rsid w:val="004D632B"/>
    <w:rsid w:val="004D6EE4"/>
    <w:rsid w:val="004D7033"/>
    <w:rsid w:val="004D79F5"/>
    <w:rsid w:val="004E0830"/>
    <w:rsid w:val="004E095C"/>
    <w:rsid w:val="004E16F3"/>
    <w:rsid w:val="004E199C"/>
    <w:rsid w:val="004E1B3A"/>
    <w:rsid w:val="004E1FBC"/>
    <w:rsid w:val="004E21B6"/>
    <w:rsid w:val="004E21CE"/>
    <w:rsid w:val="004E21E9"/>
    <w:rsid w:val="004E2485"/>
    <w:rsid w:val="004E330B"/>
    <w:rsid w:val="004E3497"/>
    <w:rsid w:val="004E3B0C"/>
    <w:rsid w:val="004E4028"/>
    <w:rsid w:val="004E4178"/>
    <w:rsid w:val="004E422E"/>
    <w:rsid w:val="004E4B5D"/>
    <w:rsid w:val="004E4CD1"/>
    <w:rsid w:val="004E5400"/>
    <w:rsid w:val="004E5D91"/>
    <w:rsid w:val="004E61B8"/>
    <w:rsid w:val="004E66B9"/>
    <w:rsid w:val="004E67D3"/>
    <w:rsid w:val="004E6E56"/>
    <w:rsid w:val="004E707D"/>
    <w:rsid w:val="004E7302"/>
    <w:rsid w:val="004E75DB"/>
    <w:rsid w:val="004E7D6C"/>
    <w:rsid w:val="004E7DD5"/>
    <w:rsid w:val="004F1B06"/>
    <w:rsid w:val="004F31F1"/>
    <w:rsid w:val="004F35F6"/>
    <w:rsid w:val="004F3FA0"/>
    <w:rsid w:val="004F4076"/>
    <w:rsid w:val="004F45FC"/>
    <w:rsid w:val="004F5024"/>
    <w:rsid w:val="004F51B9"/>
    <w:rsid w:val="004F55EC"/>
    <w:rsid w:val="004F59F7"/>
    <w:rsid w:val="004F60C8"/>
    <w:rsid w:val="004F63AA"/>
    <w:rsid w:val="004F6CC9"/>
    <w:rsid w:val="004F70E9"/>
    <w:rsid w:val="004F7492"/>
    <w:rsid w:val="004F7FA6"/>
    <w:rsid w:val="0050162E"/>
    <w:rsid w:val="00501835"/>
    <w:rsid w:val="00501BAE"/>
    <w:rsid w:val="0050222A"/>
    <w:rsid w:val="005023F4"/>
    <w:rsid w:val="00502849"/>
    <w:rsid w:val="005032E0"/>
    <w:rsid w:val="00503322"/>
    <w:rsid w:val="005038FF"/>
    <w:rsid w:val="00504EF2"/>
    <w:rsid w:val="00505042"/>
    <w:rsid w:val="00505A48"/>
    <w:rsid w:val="00506606"/>
    <w:rsid w:val="005066FC"/>
    <w:rsid w:val="00506CE1"/>
    <w:rsid w:val="005071EB"/>
    <w:rsid w:val="0050749A"/>
    <w:rsid w:val="005076FD"/>
    <w:rsid w:val="005079B7"/>
    <w:rsid w:val="005106E6"/>
    <w:rsid w:val="00510749"/>
    <w:rsid w:val="00510D5C"/>
    <w:rsid w:val="00511210"/>
    <w:rsid w:val="005112CA"/>
    <w:rsid w:val="00511FAB"/>
    <w:rsid w:val="005125B7"/>
    <w:rsid w:val="005126A3"/>
    <w:rsid w:val="00513F3A"/>
    <w:rsid w:val="00514A54"/>
    <w:rsid w:val="00514CEA"/>
    <w:rsid w:val="00514F00"/>
    <w:rsid w:val="005157E1"/>
    <w:rsid w:val="00515E2E"/>
    <w:rsid w:val="00515F94"/>
    <w:rsid w:val="00516A4B"/>
    <w:rsid w:val="00516C4B"/>
    <w:rsid w:val="00516FD3"/>
    <w:rsid w:val="0051730C"/>
    <w:rsid w:val="00520AE8"/>
    <w:rsid w:val="00520E9B"/>
    <w:rsid w:val="005213F5"/>
    <w:rsid w:val="00521454"/>
    <w:rsid w:val="00522177"/>
    <w:rsid w:val="00522C00"/>
    <w:rsid w:val="00522D84"/>
    <w:rsid w:val="00523589"/>
    <w:rsid w:val="005248C3"/>
    <w:rsid w:val="005261FB"/>
    <w:rsid w:val="00526555"/>
    <w:rsid w:val="00526B23"/>
    <w:rsid w:val="005273D6"/>
    <w:rsid w:val="0052745C"/>
    <w:rsid w:val="00527906"/>
    <w:rsid w:val="0053012B"/>
    <w:rsid w:val="005303EE"/>
    <w:rsid w:val="0053161C"/>
    <w:rsid w:val="00531B42"/>
    <w:rsid w:val="00532655"/>
    <w:rsid w:val="005326A2"/>
    <w:rsid w:val="00532729"/>
    <w:rsid w:val="00533B04"/>
    <w:rsid w:val="005343B3"/>
    <w:rsid w:val="00534705"/>
    <w:rsid w:val="00534F81"/>
    <w:rsid w:val="005354A1"/>
    <w:rsid w:val="0053610D"/>
    <w:rsid w:val="00536A69"/>
    <w:rsid w:val="00536F32"/>
    <w:rsid w:val="00537307"/>
    <w:rsid w:val="005405E9"/>
    <w:rsid w:val="00540671"/>
    <w:rsid w:val="00540B1F"/>
    <w:rsid w:val="00540DD0"/>
    <w:rsid w:val="00541815"/>
    <w:rsid w:val="00541A9D"/>
    <w:rsid w:val="00542778"/>
    <w:rsid w:val="00542F48"/>
    <w:rsid w:val="005445FC"/>
    <w:rsid w:val="0054465D"/>
    <w:rsid w:val="0054486C"/>
    <w:rsid w:val="00545180"/>
    <w:rsid w:val="0054566A"/>
    <w:rsid w:val="00545965"/>
    <w:rsid w:val="00546445"/>
    <w:rsid w:val="00546E10"/>
    <w:rsid w:val="00547356"/>
    <w:rsid w:val="00547410"/>
    <w:rsid w:val="00547733"/>
    <w:rsid w:val="00547D17"/>
    <w:rsid w:val="0054961A"/>
    <w:rsid w:val="00550833"/>
    <w:rsid w:val="005513AA"/>
    <w:rsid w:val="005514AF"/>
    <w:rsid w:val="00551511"/>
    <w:rsid w:val="005524E0"/>
    <w:rsid w:val="005529E9"/>
    <w:rsid w:val="005536DF"/>
    <w:rsid w:val="00554B5B"/>
    <w:rsid w:val="00554D9C"/>
    <w:rsid w:val="0055539E"/>
    <w:rsid w:val="00555BB6"/>
    <w:rsid w:val="00555FC4"/>
    <w:rsid w:val="0055774B"/>
    <w:rsid w:val="005579ED"/>
    <w:rsid w:val="005601D9"/>
    <w:rsid w:val="00560567"/>
    <w:rsid w:val="00560CB6"/>
    <w:rsid w:val="00560D01"/>
    <w:rsid w:val="00560DBD"/>
    <w:rsid w:val="0056206C"/>
    <w:rsid w:val="0056283B"/>
    <w:rsid w:val="005629A4"/>
    <w:rsid w:val="0056318D"/>
    <w:rsid w:val="005631BA"/>
    <w:rsid w:val="005635D8"/>
    <w:rsid w:val="00563E7A"/>
    <w:rsid w:val="00564203"/>
    <w:rsid w:val="00564331"/>
    <w:rsid w:val="00564725"/>
    <w:rsid w:val="00564FAA"/>
    <w:rsid w:val="005650DF"/>
    <w:rsid w:val="00566789"/>
    <w:rsid w:val="00566B2A"/>
    <w:rsid w:val="00566DAC"/>
    <w:rsid w:val="005675BF"/>
    <w:rsid w:val="00567C64"/>
    <w:rsid w:val="00567C66"/>
    <w:rsid w:val="005707B9"/>
    <w:rsid w:val="00570803"/>
    <w:rsid w:val="005708E0"/>
    <w:rsid w:val="00570976"/>
    <w:rsid w:val="005709F1"/>
    <w:rsid w:val="00570A94"/>
    <w:rsid w:val="0057100D"/>
    <w:rsid w:val="0057252D"/>
    <w:rsid w:val="005726E8"/>
    <w:rsid w:val="00572A50"/>
    <w:rsid w:val="00572C8A"/>
    <w:rsid w:val="00574B85"/>
    <w:rsid w:val="00574DF7"/>
    <w:rsid w:val="005761BA"/>
    <w:rsid w:val="00577470"/>
    <w:rsid w:val="00577582"/>
    <w:rsid w:val="00577AA5"/>
    <w:rsid w:val="00577E43"/>
    <w:rsid w:val="00577FA1"/>
    <w:rsid w:val="0058029C"/>
    <w:rsid w:val="005810F7"/>
    <w:rsid w:val="00581494"/>
    <w:rsid w:val="00581729"/>
    <w:rsid w:val="00581E8C"/>
    <w:rsid w:val="0058214C"/>
    <w:rsid w:val="00583301"/>
    <w:rsid w:val="00583956"/>
    <w:rsid w:val="00583D9D"/>
    <w:rsid w:val="00584BB1"/>
    <w:rsid w:val="00585F83"/>
    <w:rsid w:val="00586843"/>
    <w:rsid w:val="00586A17"/>
    <w:rsid w:val="0058746B"/>
    <w:rsid w:val="00590A97"/>
    <w:rsid w:val="00590EDD"/>
    <w:rsid w:val="0059322C"/>
    <w:rsid w:val="0059332C"/>
    <w:rsid w:val="005938E0"/>
    <w:rsid w:val="00595CBE"/>
    <w:rsid w:val="0059670D"/>
    <w:rsid w:val="00596D13"/>
    <w:rsid w:val="00597070"/>
    <w:rsid w:val="00597D6C"/>
    <w:rsid w:val="00597DB1"/>
    <w:rsid w:val="005A05EF"/>
    <w:rsid w:val="005A0904"/>
    <w:rsid w:val="005A2731"/>
    <w:rsid w:val="005A27FE"/>
    <w:rsid w:val="005A2FD8"/>
    <w:rsid w:val="005A342F"/>
    <w:rsid w:val="005A417A"/>
    <w:rsid w:val="005A46BE"/>
    <w:rsid w:val="005A66F6"/>
    <w:rsid w:val="005A7490"/>
    <w:rsid w:val="005B0455"/>
    <w:rsid w:val="005B1C4C"/>
    <w:rsid w:val="005B280E"/>
    <w:rsid w:val="005B2B97"/>
    <w:rsid w:val="005B3725"/>
    <w:rsid w:val="005B4587"/>
    <w:rsid w:val="005B4BD3"/>
    <w:rsid w:val="005B4BF1"/>
    <w:rsid w:val="005B5331"/>
    <w:rsid w:val="005B5456"/>
    <w:rsid w:val="005B5CE1"/>
    <w:rsid w:val="005B62AC"/>
    <w:rsid w:val="005B7DC6"/>
    <w:rsid w:val="005B7F7A"/>
    <w:rsid w:val="005C02DA"/>
    <w:rsid w:val="005C060E"/>
    <w:rsid w:val="005C17AC"/>
    <w:rsid w:val="005C1827"/>
    <w:rsid w:val="005C20B8"/>
    <w:rsid w:val="005C2A11"/>
    <w:rsid w:val="005C2C9A"/>
    <w:rsid w:val="005C3715"/>
    <w:rsid w:val="005C37D3"/>
    <w:rsid w:val="005C3832"/>
    <w:rsid w:val="005C3D28"/>
    <w:rsid w:val="005C3EAD"/>
    <w:rsid w:val="005C4257"/>
    <w:rsid w:val="005C4616"/>
    <w:rsid w:val="005C5404"/>
    <w:rsid w:val="005C5B56"/>
    <w:rsid w:val="005C761C"/>
    <w:rsid w:val="005C7D69"/>
    <w:rsid w:val="005D0114"/>
    <w:rsid w:val="005D07B3"/>
    <w:rsid w:val="005D0BB6"/>
    <w:rsid w:val="005D0D6C"/>
    <w:rsid w:val="005D16E4"/>
    <w:rsid w:val="005D1B5E"/>
    <w:rsid w:val="005D1B7C"/>
    <w:rsid w:val="005D1E12"/>
    <w:rsid w:val="005D2923"/>
    <w:rsid w:val="005D2C48"/>
    <w:rsid w:val="005D2F65"/>
    <w:rsid w:val="005D3D4D"/>
    <w:rsid w:val="005D3DBD"/>
    <w:rsid w:val="005D405C"/>
    <w:rsid w:val="005D41A2"/>
    <w:rsid w:val="005D4AFC"/>
    <w:rsid w:val="005D4E6E"/>
    <w:rsid w:val="005D5AB6"/>
    <w:rsid w:val="005D648C"/>
    <w:rsid w:val="005D7C63"/>
    <w:rsid w:val="005E00CD"/>
    <w:rsid w:val="005E0596"/>
    <w:rsid w:val="005E15C0"/>
    <w:rsid w:val="005E2E61"/>
    <w:rsid w:val="005E33A8"/>
    <w:rsid w:val="005E3F85"/>
    <w:rsid w:val="005E43B5"/>
    <w:rsid w:val="005E755F"/>
    <w:rsid w:val="005E79A1"/>
    <w:rsid w:val="005F0068"/>
    <w:rsid w:val="005F0328"/>
    <w:rsid w:val="005F0AF5"/>
    <w:rsid w:val="005F0C84"/>
    <w:rsid w:val="005F0ED1"/>
    <w:rsid w:val="005F1571"/>
    <w:rsid w:val="005F1A70"/>
    <w:rsid w:val="005F1D81"/>
    <w:rsid w:val="005F24E1"/>
    <w:rsid w:val="005F25FB"/>
    <w:rsid w:val="005F26E2"/>
    <w:rsid w:val="005F277A"/>
    <w:rsid w:val="005F2C35"/>
    <w:rsid w:val="005F2C72"/>
    <w:rsid w:val="005F2DCA"/>
    <w:rsid w:val="005F316C"/>
    <w:rsid w:val="005F366F"/>
    <w:rsid w:val="005F3BD2"/>
    <w:rsid w:val="005F3BDE"/>
    <w:rsid w:val="005F44CA"/>
    <w:rsid w:val="005F45C2"/>
    <w:rsid w:val="005F47BD"/>
    <w:rsid w:val="005F4F1D"/>
    <w:rsid w:val="005F5031"/>
    <w:rsid w:val="005F597D"/>
    <w:rsid w:val="005F5F5D"/>
    <w:rsid w:val="005F612B"/>
    <w:rsid w:val="005F64E9"/>
    <w:rsid w:val="005F6B77"/>
    <w:rsid w:val="005F72E9"/>
    <w:rsid w:val="005F730A"/>
    <w:rsid w:val="005F77ED"/>
    <w:rsid w:val="005F7911"/>
    <w:rsid w:val="005F7ACD"/>
    <w:rsid w:val="005F7EB0"/>
    <w:rsid w:val="006000E3"/>
    <w:rsid w:val="00600730"/>
    <w:rsid w:val="006007DB"/>
    <w:rsid w:val="00600DC5"/>
    <w:rsid w:val="00600EF1"/>
    <w:rsid w:val="006014B3"/>
    <w:rsid w:val="0060224A"/>
    <w:rsid w:val="00602408"/>
    <w:rsid w:val="0060262A"/>
    <w:rsid w:val="00602764"/>
    <w:rsid w:val="00602D2F"/>
    <w:rsid w:val="00602E0A"/>
    <w:rsid w:val="0060310C"/>
    <w:rsid w:val="006031C6"/>
    <w:rsid w:val="006036CD"/>
    <w:rsid w:val="006036D0"/>
    <w:rsid w:val="00603772"/>
    <w:rsid w:val="0060443A"/>
    <w:rsid w:val="00604760"/>
    <w:rsid w:val="00605CAD"/>
    <w:rsid w:val="0060738F"/>
    <w:rsid w:val="0060785D"/>
    <w:rsid w:val="006103D7"/>
    <w:rsid w:val="00613E39"/>
    <w:rsid w:val="00614149"/>
    <w:rsid w:val="00614544"/>
    <w:rsid w:val="00614D71"/>
    <w:rsid w:val="00615122"/>
    <w:rsid w:val="0061548F"/>
    <w:rsid w:val="00615B9B"/>
    <w:rsid w:val="00615FD3"/>
    <w:rsid w:val="00615FF0"/>
    <w:rsid w:val="006168B9"/>
    <w:rsid w:val="006175AA"/>
    <w:rsid w:val="006178E9"/>
    <w:rsid w:val="00617CCB"/>
    <w:rsid w:val="00620D8D"/>
    <w:rsid w:val="006213C8"/>
    <w:rsid w:val="0062161D"/>
    <w:rsid w:val="00621A88"/>
    <w:rsid w:val="00621B2F"/>
    <w:rsid w:val="00621B40"/>
    <w:rsid w:val="00621F4F"/>
    <w:rsid w:val="0062223F"/>
    <w:rsid w:val="0062322C"/>
    <w:rsid w:val="006237AF"/>
    <w:rsid w:val="006242FA"/>
    <w:rsid w:val="00624781"/>
    <w:rsid w:val="00624942"/>
    <w:rsid w:val="00624C2C"/>
    <w:rsid w:val="00624D3D"/>
    <w:rsid w:val="006254EC"/>
    <w:rsid w:val="006257D8"/>
    <w:rsid w:val="006266E7"/>
    <w:rsid w:val="00626718"/>
    <w:rsid w:val="006277C1"/>
    <w:rsid w:val="006301F8"/>
    <w:rsid w:val="0063042C"/>
    <w:rsid w:val="00630713"/>
    <w:rsid w:val="00630B79"/>
    <w:rsid w:val="00630E42"/>
    <w:rsid w:val="00631ED5"/>
    <w:rsid w:val="006330F4"/>
    <w:rsid w:val="006337CC"/>
    <w:rsid w:val="00634563"/>
    <w:rsid w:val="006346CD"/>
    <w:rsid w:val="00634D9A"/>
    <w:rsid w:val="00634E17"/>
    <w:rsid w:val="00634FB1"/>
    <w:rsid w:val="006362F4"/>
    <w:rsid w:val="0063724B"/>
    <w:rsid w:val="006372CA"/>
    <w:rsid w:val="006373CB"/>
    <w:rsid w:val="00637E4D"/>
    <w:rsid w:val="006405DC"/>
    <w:rsid w:val="00640803"/>
    <w:rsid w:val="00640F58"/>
    <w:rsid w:val="00640FE5"/>
    <w:rsid w:val="006423C9"/>
    <w:rsid w:val="0064316F"/>
    <w:rsid w:val="00644378"/>
    <w:rsid w:val="00644574"/>
    <w:rsid w:val="006450DC"/>
    <w:rsid w:val="006451D4"/>
    <w:rsid w:val="006453F7"/>
    <w:rsid w:val="00645F0A"/>
    <w:rsid w:val="006460E1"/>
    <w:rsid w:val="006468A8"/>
    <w:rsid w:val="006468B0"/>
    <w:rsid w:val="00646EE9"/>
    <w:rsid w:val="006477AC"/>
    <w:rsid w:val="00647978"/>
    <w:rsid w:val="00647B7D"/>
    <w:rsid w:val="00650F8B"/>
    <w:rsid w:val="006511B5"/>
    <w:rsid w:val="006512C2"/>
    <w:rsid w:val="006512D4"/>
    <w:rsid w:val="006518C1"/>
    <w:rsid w:val="00653414"/>
    <w:rsid w:val="00653425"/>
    <w:rsid w:val="00653C2A"/>
    <w:rsid w:val="00653F8D"/>
    <w:rsid w:val="006540F8"/>
    <w:rsid w:val="00654C7E"/>
    <w:rsid w:val="0065524D"/>
    <w:rsid w:val="0065595A"/>
    <w:rsid w:val="006559D6"/>
    <w:rsid w:val="00655AD4"/>
    <w:rsid w:val="00655D22"/>
    <w:rsid w:val="00655E0B"/>
    <w:rsid w:val="00655F27"/>
    <w:rsid w:val="00656C73"/>
    <w:rsid w:val="00660445"/>
    <w:rsid w:val="00660D96"/>
    <w:rsid w:val="00661128"/>
    <w:rsid w:val="00661192"/>
    <w:rsid w:val="0066136A"/>
    <w:rsid w:val="00662963"/>
    <w:rsid w:val="0066592B"/>
    <w:rsid w:val="00665A79"/>
    <w:rsid w:val="0066621A"/>
    <w:rsid w:val="00666544"/>
    <w:rsid w:val="00670094"/>
    <w:rsid w:val="0067192E"/>
    <w:rsid w:val="00671A7C"/>
    <w:rsid w:val="00671BDE"/>
    <w:rsid w:val="00672262"/>
    <w:rsid w:val="00672B22"/>
    <w:rsid w:val="00672B72"/>
    <w:rsid w:val="00673792"/>
    <w:rsid w:val="00674406"/>
    <w:rsid w:val="0067440A"/>
    <w:rsid w:val="006744D3"/>
    <w:rsid w:val="0067490D"/>
    <w:rsid w:val="00676826"/>
    <w:rsid w:val="00676F68"/>
    <w:rsid w:val="00677E9C"/>
    <w:rsid w:val="00680BDC"/>
    <w:rsid w:val="00680C2F"/>
    <w:rsid w:val="0068161C"/>
    <w:rsid w:val="006818A0"/>
    <w:rsid w:val="00681905"/>
    <w:rsid w:val="00681DCA"/>
    <w:rsid w:val="006826F0"/>
    <w:rsid w:val="006827A5"/>
    <w:rsid w:val="00682E88"/>
    <w:rsid w:val="00683FC2"/>
    <w:rsid w:val="006840C5"/>
    <w:rsid w:val="00684CF1"/>
    <w:rsid w:val="00684EB8"/>
    <w:rsid w:val="0068583B"/>
    <w:rsid w:val="00685B87"/>
    <w:rsid w:val="00685F22"/>
    <w:rsid w:val="00686636"/>
    <w:rsid w:val="00686F78"/>
    <w:rsid w:val="00687671"/>
    <w:rsid w:val="00687878"/>
    <w:rsid w:val="0068794E"/>
    <w:rsid w:val="00690D37"/>
    <w:rsid w:val="00690E95"/>
    <w:rsid w:val="00691129"/>
    <w:rsid w:val="0069131B"/>
    <w:rsid w:val="006937EB"/>
    <w:rsid w:val="006939B9"/>
    <w:rsid w:val="00694150"/>
    <w:rsid w:val="00694997"/>
    <w:rsid w:val="00694CAD"/>
    <w:rsid w:val="0069731A"/>
    <w:rsid w:val="00697CB3"/>
    <w:rsid w:val="006A0EFD"/>
    <w:rsid w:val="006A18EA"/>
    <w:rsid w:val="006A216B"/>
    <w:rsid w:val="006A2666"/>
    <w:rsid w:val="006A29B3"/>
    <w:rsid w:val="006A2ED5"/>
    <w:rsid w:val="006A2FAD"/>
    <w:rsid w:val="006A36DA"/>
    <w:rsid w:val="006A4BB6"/>
    <w:rsid w:val="006A4EC5"/>
    <w:rsid w:val="006A53DC"/>
    <w:rsid w:val="006A61CD"/>
    <w:rsid w:val="006A61F2"/>
    <w:rsid w:val="006A6950"/>
    <w:rsid w:val="006A6B42"/>
    <w:rsid w:val="006A6FC8"/>
    <w:rsid w:val="006A7164"/>
    <w:rsid w:val="006A792B"/>
    <w:rsid w:val="006B0E1C"/>
    <w:rsid w:val="006B1839"/>
    <w:rsid w:val="006B1972"/>
    <w:rsid w:val="006B19F3"/>
    <w:rsid w:val="006B1D98"/>
    <w:rsid w:val="006B227A"/>
    <w:rsid w:val="006B24F6"/>
    <w:rsid w:val="006B2611"/>
    <w:rsid w:val="006B3988"/>
    <w:rsid w:val="006B3A29"/>
    <w:rsid w:val="006B437B"/>
    <w:rsid w:val="006B4855"/>
    <w:rsid w:val="006B4B26"/>
    <w:rsid w:val="006B4B6C"/>
    <w:rsid w:val="006B538A"/>
    <w:rsid w:val="006B56C0"/>
    <w:rsid w:val="006B5FCB"/>
    <w:rsid w:val="006B659B"/>
    <w:rsid w:val="006B7098"/>
    <w:rsid w:val="006B7169"/>
    <w:rsid w:val="006B772B"/>
    <w:rsid w:val="006C07C4"/>
    <w:rsid w:val="006C087C"/>
    <w:rsid w:val="006C0BE5"/>
    <w:rsid w:val="006C0C2A"/>
    <w:rsid w:val="006C1F28"/>
    <w:rsid w:val="006C2C4D"/>
    <w:rsid w:val="006C2F4B"/>
    <w:rsid w:val="006C2FF5"/>
    <w:rsid w:val="006C30E5"/>
    <w:rsid w:val="006C3E47"/>
    <w:rsid w:val="006C560C"/>
    <w:rsid w:val="006C592F"/>
    <w:rsid w:val="006C64B9"/>
    <w:rsid w:val="006C6AD3"/>
    <w:rsid w:val="006C6B8C"/>
    <w:rsid w:val="006C7225"/>
    <w:rsid w:val="006C758E"/>
    <w:rsid w:val="006C76E5"/>
    <w:rsid w:val="006C7909"/>
    <w:rsid w:val="006C7A96"/>
    <w:rsid w:val="006D02B0"/>
    <w:rsid w:val="006D093D"/>
    <w:rsid w:val="006D0B60"/>
    <w:rsid w:val="006D0CB8"/>
    <w:rsid w:val="006D1C1F"/>
    <w:rsid w:val="006D1D77"/>
    <w:rsid w:val="006D204B"/>
    <w:rsid w:val="006D2424"/>
    <w:rsid w:val="006D2CB3"/>
    <w:rsid w:val="006D2D46"/>
    <w:rsid w:val="006D3D0A"/>
    <w:rsid w:val="006D4439"/>
    <w:rsid w:val="006D4AC0"/>
    <w:rsid w:val="006D5392"/>
    <w:rsid w:val="006D58C8"/>
    <w:rsid w:val="006D5C55"/>
    <w:rsid w:val="006D5DED"/>
    <w:rsid w:val="006D5F68"/>
    <w:rsid w:val="006D6A16"/>
    <w:rsid w:val="006D76B3"/>
    <w:rsid w:val="006D7A05"/>
    <w:rsid w:val="006E061B"/>
    <w:rsid w:val="006E0B8C"/>
    <w:rsid w:val="006E0D54"/>
    <w:rsid w:val="006E0E84"/>
    <w:rsid w:val="006E1C57"/>
    <w:rsid w:val="006E226E"/>
    <w:rsid w:val="006E36C7"/>
    <w:rsid w:val="006E3F36"/>
    <w:rsid w:val="006E4A31"/>
    <w:rsid w:val="006E5E39"/>
    <w:rsid w:val="006E5FC1"/>
    <w:rsid w:val="006E6AD7"/>
    <w:rsid w:val="006E7132"/>
    <w:rsid w:val="006E71C1"/>
    <w:rsid w:val="006E7206"/>
    <w:rsid w:val="006E79C2"/>
    <w:rsid w:val="006F0CFA"/>
    <w:rsid w:val="006F107F"/>
    <w:rsid w:val="006F125A"/>
    <w:rsid w:val="006F13A6"/>
    <w:rsid w:val="006F13D7"/>
    <w:rsid w:val="006F20A9"/>
    <w:rsid w:val="006F2766"/>
    <w:rsid w:val="006F27E3"/>
    <w:rsid w:val="006F2B02"/>
    <w:rsid w:val="006F2CF0"/>
    <w:rsid w:val="006F32E0"/>
    <w:rsid w:val="006F3760"/>
    <w:rsid w:val="006F3843"/>
    <w:rsid w:val="006F3AB0"/>
    <w:rsid w:val="006F417D"/>
    <w:rsid w:val="006F5029"/>
    <w:rsid w:val="006F61C2"/>
    <w:rsid w:val="006F6292"/>
    <w:rsid w:val="006F68C7"/>
    <w:rsid w:val="006F6A64"/>
    <w:rsid w:val="006F6F2B"/>
    <w:rsid w:val="006F7166"/>
    <w:rsid w:val="006F7AF6"/>
    <w:rsid w:val="00701B7A"/>
    <w:rsid w:val="00702356"/>
    <w:rsid w:val="007028B4"/>
    <w:rsid w:val="00702B3E"/>
    <w:rsid w:val="0070335C"/>
    <w:rsid w:val="0070340A"/>
    <w:rsid w:val="007039E3"/>
    <w:rsid w:val="00703CE7"/>
    <w:rsid w:val="007044EF"/>
    <w:rsid w:val="007046D8"/>
    <w:rsid w:val="00704CEA"/>
    <w:rsid w:val="007052C1"/>
    <w:rsid w:val="00705D58"/>
    <w:rsid w:val="00706F7C"/>
    <w:rsid w:val="0070754E"/>
    <w:rsid w:val="007076C4"/>
    <w:rsid w:val="007101E8"/>
    <w:rsid w:val="007102A5"/>
    <w:rsid w:val="00710B64"/>
    <w:rsid w:val="00710BE7"/>
    <w:rsid w:val="00710E95"/>
    <w:rsid w:val="00711F81"/>
    <w:rsid w:val="007129B9"/>
    <w:rsid w:val="00712E1F"/>
    <w:rsid w:val="007132D3"/>
    <w:rsid w:val="00714110"/>
    <w:rsid w:val="0071454D"/>
    <w:rsid w:val="00714662"/>
    <w:rsid w:val="00714FCC"/>
    <w:rsid w:val="0071641C"/>
    <w:rsid w:val="007176B3"/>
    <w:rsid w:val="00717740"/>
    <w:rsid w:val="00717CF2"/>
    <w:rsid w:val="00720143"/>
    <w:rsid w:val="0072026B"/>
    <w:rsid w:val="007206C6"/>
    <w:rsid w:val="00720EB0"/>
    <w:rsid w:val="00721989"/>
    <w:rsid w:val="007220B8"/>
    <w:rsid w:val="00722330"/>
    <w:rsid w:val="00722BFD"/>
    <w:rsid w:val="00722FE3"/>
    <w:rsid w:val="0072389E"/>
    <w:rsid w:val="00723C01"/>
    <w:rsid w:val="00723CD8"/>
    <w:rsid w:val="007249EA"/>
    <w:rsid w:val="00724C99"/>
    <w:rsid w:val="007250E9"/>
    <w:rsid w:val="007251CE"/>
    <w:rsid w:val="00725F33"/>
    <w:rsid w:val="00725FE0"/>
    <w:rsid w:val="0072657F"/>
    <w:rsid w:val="00727275"/>
    <w:rsid w:val="00727333"/>
    <w:rsid w:val="0072744A"/>
    <w:rsid w:val="007279A5"/>
    <w:rsid w:val="00727AA1"/>
    <w:rsid w:val="00727FCE"/>
    <w:rsid w:val="00730A81"/>
    <w:rsid w:val="00730BC8"/>
    <w:rsid w:val="00731180"/>
    <w:rsid w:val="0073146D"/>
    <w:rsid w:val="00731E7A"/>
    <w:rsid w:val="00733204"/>
    <w:rsid w:val="0073391E"/>
    <w:rsid w:val="00733A36"/>
    <w:rsid w:val="007340CD"/>
    <w:rsid w:val="00734149"/>
    <w:rsid w:val="00734B79"/>
    <w:rsid w:val="00734FB3"/>
    <w:rsid w:val="00735E8F"/>
    <w:rsid w:val="00735FBB"/>
    <w:rsid w:val="00736097"/>
    <w:rsid w:val="00737B18"/>
    <w:rsid w:val="00737CD9"/>
    <w:rsid w:val="00740C99"/>
    <w:rsid w:val="00740F2E"/>
    <w:rsid w:val="0074126B"/>
    <w:rsid w:val="0074233B"/>
    <w:rsid w:val="0074507F"/>
    <w:rsid w:val="007454B5"/>
    <w:rsid w:val="007455DF"/>
    <w:rsid w:val="00745CA6"/>
    <w:rsid w:val="00745CF3"/>
    <w:rsid w:val="007464CA"/>
    <w:rsid w:val="00746A0C"/>
    <w:rsid w:val="0074706B"/>
    <w:rsid w:val="00747452"/>
    <w:rsid w:val="00747976"/>
    <w:rsid w:val="00750178"/>
    <w:rsid w:val="00751AEC"/>
    <w:rsid w:val="00751B61"/>
    <w:rsid w:val="00751B82"/>
    <w:rsid w:val="007523E1"/>
    <w:rsid w:val="007524D1"/>
    <w:rsid w:val="00752CD5"/>
    <w:rsid w:val="00753571"/>
    <w:rsid w:val="0075382E"/>
    <w:rsid w:val="00753907"/>
    <w:rsid w:val="007556E6"/>
    <w:rsid w:val="00755D15"/>
    <w:rsid w:val="00755FC3"/>
    <w:rsid w:val="007567EF"/>
    <w:rsid w:val="007569C1"/>
    <w:rsid w:val="00760089"/>
    <w:rsid w:val="00760E30"/>
    <w:rsid w:val="007619C1"/>
    <w:rsid w:val="00761F91"/>
    <w:rsid w:val="00763E80"/>
    <w:rsid w:val="00764D48"/>
    <w:rsid w:val="00765DFA"/>
    <w:rsid w:val="00767812"/>
    <w:rsid w:val="00767A2B"/>
    <w:rsid w:val="007703F2"/>
    <w:rsid w:val="007708C2"/>
    <w:rsid w:val="00770956"/>
    <w:rsid w:val="00770F50"/>
    <w:rsid w:val="00771038"/>
    <w:rsid w:val="007733CA"/>
    <w:rsid w:val="007746B5"/>
    <w:rsid w:val="00776352"/>
    <w:rsid w:val="00776DEC"/>
    <w:rsid w:val="00776FE5"/>
    <w:rsid w:val="00777A67"/>
    <w:rsid w:val="00777B70"/>
    <w:rsid w:val="00777D3B"/>
    <w:rsid w:val="0078097E"/>
    <w:rsid w:val="00780C0B"/>
    <w:rsid w:val="00780D76"/>
    <w:rsid w:val="00780E28"/>
    <w:rsid w:val="00781714"/>
    <w:rsid w:val="007831FC"/>
    <w:rsid w:val="00783257"/>
    <w:rsid w:val="0078359F"/>
    <w:rsid w:val="0078363A"/>
    <w:rsid w:val="0078369A"/>
    <w:rsid w:val="00783887"/>
    <w:rsid w:val="00783A82"/>
    <w:rsid w:val="00783BCC"/>
    <w:rsid w:val="00783C7B"/>
    <w:rsid w:val="00783CE5"/>
    <w:rsid w:val="007840EB"/>
    <w:rsid w:val="00784282"/>
    <w:rsid w:val="007842F3"/>
    <w:rsid w:val="0078514D"/>
    <w:rsid w:val="00785766"/>
    <w:rsid w:val="007857B7"/>
    <w:rsid w:val="00785B5E"/>
    <w:rsid w:val="00785BEF"/>
    <w:rsid w:val="00787593"/>
    <w:rsid w:val="00787B06"/>
    <w:rsid w:val="00787FEF"/>
    <w:rsid w:val="007904CB"/>
    <w:rsid w:val="00790904"/>
    <w:rsid w:val="00790B3B"/>
    <w:rsid w:val="00790DD4"/>
    <w:rsid w:val="0079194A"/>
    <w:rsid w:val="00791AD1"/>
    <w:rsid w:val="007928C3"/>
    <w:rsid w:val="00792F1D"/>
    <w:rsid w:val="00793E86"/>
    <w:rsid w:val="007949B6"/>
    <w:rsid w:val="00794EF3"/>
    <w:rsid w:val="007954EF"/>
    <w:rsid w:val="0079573F"/>
    <w:rsid w:val="00795809"/>
    <w:rsid w:val="00795D65"/>
    <w:rsid w:val="00796853"/>
    <w:rsid w:val="00796A93"/>
    <w:rsid w:val="00796BB9"/>
    <w:rsid w:val="00796FC6"/>
    <w:rsid w:val="00797448"/>
    <w:rsid w:val="007977B4"/>
    <w:rsid w:val="007A17A0"/>
    <w:rsid w:val="007A1FB5"/>
    <w:rsid w:val="007A20BD"/>
    <w:rsid w:val="007A22EE"/>
    <w:rsid w:val="007A2408"/>
    <w:rsid w:val="007A273A"/>
    <w:rsid w:val="007A3312"/>
    <w:rsid w:val="007A4171"/>
    <w:rsid w:val="007A448F"/>
    <w:rsid w:val="007A4EA1"/>
    <w:rsid w:val="007A5AEC"/>
    <w:rsid w:val="007A6455"/>
    <w:rsid w:val="007A6ADA"/>
    <w:rsid w:val="007A6E7E"/>
    <w:rsid w:val="007A7261"/>
    <w:rsid w:val="007A7FB4"/>
    <w:rsid w:val="007B03E2"/>
    <w:rsid w:val="007B14A1"/>
    <w:rsid w:val="007B3A5D"/>
    <w:rsid w:val="007B3AD5"/>
    <w:rsid w:val="007B3DDD"/>
    <w:rsid w:val="007B4760"/>
    <w:rsid w:val="007B4A85"/>
    <w:rsid w:val="007B54A1"/>
    <w:rsid w:val="007B5CC0"/>
    <w:rsid w:val="007B6058"/>
    <w:rsid w:val="007B6540"/>
    <w:rsid w:val="007B6AB2"/>
    <w:rsid w:val="007B7156"/>
    <w:rsid w:val="007B718C"/>
    <w:rsid w:val="007B73FE"/>
    <w:rsid w:val="007B77A5"/>
    <w:rsid w:val="007B7F5F"/>
    <w:rsid w:val="007C02F4"/>
    <w:rsid w:val="007C0980"/>
    <w:rsid w:val="007C14F0"/>
    <w:rsid w:val="007C17A5"/>
    <w:rsid w:val="007C1DF7"/>
    <w:rsid w:val="007C3046"/>
    <w:rsid w:val="007C364D"/>
    <w:rsid w:val="007C3B8D"/>
    <w:rsid w:val="007C3BFE"/>
    <w:rsid w:val="007C3E19"/>
    <w:rsid w:val="007C4754"/>
    <w:rsid w:val="007C48BB"/>
    <w:rsid w:val="007C4CC6"/>
    <w:rsid w:val="007C53E7"/>
    <w:rsid w:val="007C590E"/>
    <w:rsid w:val="007C5993"/>
    <w:rsid w:val="007C5A15"/>
    <w:rsid w:val="007C6B81"/>
    <w:rsid w:val="007D09AC"/>
    <w:rsid w:val="007D0F7F"/>
    <w:rsid w:val="007D1096"/>
    <w:rsid w:val="007D13ED"/>
    <w:rsid w:val="007D18D3"/>
    <w:rsid w:val="007D19BD"/>
    <w:rsid w:val="007D1F44"/>
    <w:rsid w:val="007D21B5"/>
    <w:rsid w:val="007D21FA"/>
    <w:rsid w:val="007D2529"/>
    <w:rsid w:val="007D27F7"/>
    <w:rsid w:val="007D2F2D"/>
    <w:rsid w:val="007D2FE2"/>
    <w:rsid w:val="007D31AB"/>
    <w:rsid w:val="007D3825"/>
    <w:rsid w:val="007D4738"/>
    <w:rsid w:val="007D4AB7"/>
    <w:rsid w:val="007D5580"/>
    <w:rsid w:val="007D5D32"/>
    <w:rsid w:val="007D62DC"/>
    <w:rsid w:val="007D657C"/>
    <w:rsid w:val="007D6707"/>
    <w:rsid w:val="007D6EF0"/>
    <w:rsid w:val="007D71A5"/>
    <w:rsid w:val="007D7A1B"/>
    <w:rsid w:val="007E04E6"/>
    <w:rsid w:val="007E0809"/>
    <w:rsid w:val="007E102A"/>
    <w:rsid w:val="007E10F4"/>
    <w:rsid w:val="007E115B"/>
    <w:rsid w:val="007E1B45"/>
    <w:rsid w:val="007E1DC2"/>
    <w:rsid w:val="007E2616"/>
    <w:rsid w:val="007E3264"/>
    <w:rsid w:val="007E3454"/>
    <w:rsid w:val="007E41FC"/>
    <w:rsid w:val="007E48FE"/>
    <w:rsid w:val="007E4BC0"/>
    <w:rsid w:val="007E59C8"/>
    <w:rsid w:val="007E5E23"/>
    <w:rsid w:val="007E627C"/>
    <w:rsid w:val="007E6FA5"/>
    <w:rsid w:val="007E74BF"/>
    <w:rsid w:val="007E76C4"/>
    <w:rsid w:val="007E79CD"/>
    <w:rsid w:val="007E7C40"/>
    <w:rsid w:val="007F0521"/>
    <w:rsid w:val="007F0808"/>
    <w:rsid w:val="007F0D43"/>
    <w:rsid w:val="007F0EEE"/>
    <w:rsid w:val="007F16CC"/>
    <w:rsid w:val="007F1C3A"/>
    <w:rsid w:val="007F1C5F"/>
    <w:rsid w:val="007F1D60"/>
    <w:rsid w:val="007F1ED5"/>
    <w:rsid w:val="007F4780"/>
    <w:rsid w:val="007F4FB6"/>
    <w:rsid w:val="007F5363"/>
    <w:rsid w:val="007F624B"/>
    <w:rsid w:val="007F724E"/>
    <w:rsid w:val="007F7380"/>
    <w:rsid w:val="00800101"/>
    <w:rsid w:val="00800114"/>
    <w:rsid w:val="00800899"/>
    <w:rsid w:val="0080134E"/>
    <w:rsid w:val="00801AC9"/>
    <w:rsid w:val="00801FD5"/>
    <w:rsid w:val="00802AB5"/>
    <w:rsid w:val="00802F0C"/>
    <w:rsid w:val="0080336B"/>
    <w:rsid w:val="00804228"/>
    <w:rsid w:val="008044D4"/>
    <w:rsid w:val="00805691"/>
    <w:rsid w:val="00805C66"/>
    <w:rsid w:val="00805CE5"/>
    <w:rsid w:val="0080662C"/>
    <w:rsid w:val="0080687B"/>
    <w:rsid w:val="00807460"/>
    <w:rsid w:val="008109FA"/>
    <w:rsid w:val="0081128E"/>
    <w:rsid w:val="0081152E"/>
    <w:rsid w:val="00811D37"/>
    <w:rsid w:val="008124B2"/>
    <w:rsid w:val="00812B66"/>
    <w:rsid w:val="0081317C"/>
    <w:rsid w:val="008136AD"/>
    <w:rsid w:val="00813F77"/>
    <w:rsid w:val="00814747"/>
    <w:rsid w:val="00815154"/>
    <w:rsid w:val="0081534B"/>
    <w:rsid w:val="00815E91"/>
    <w:rsid w:val="008166DE"/>
    <w:rsid w:val="00816805"/>
    <w:rsid w:val="00817A12"/>
    <w:rsid w:val="00817ACC"/>
    <w:rsid w:val="00817EA0"/>
    <w:rsid w:val="008218A2"/>
    <w:rsid w:val="00821969"/>
    <w:rsid w:val="00822126"/>
    <w:rsid w:val="00822647"/>
    <w:rsid w:val="0082273B"/>
    <w:rsid w:val="00822777"/>
    <w:rsid w:val="00822DEF"/>
    <w:rsid w:val="0082334D"/>
    <w:rsid w:val="00824059"/>
    <w:rsid w:val="008242B4"/>
    <w:rsid w:val="00827138"/>
    <w:rsid w:val="0082758B"/>
    <w:rsid w:val="00830561"/>
    <w:rsid w:val="00830BBC"/>
    <w:rsid w:val="008316FB"/>
    <w:rsid w:val="00832006"/>
    <w:rsid w:val="00832751"/>
    <w:rsid w:val="0083289B"/>
    <w:rsid w:val="00832D7D"/>
    <w:rsid w:val="00832EC2"/>
    <w:rsid w:val="00833D32"/>
    <w:rsid w:val="00835CDE"/>
    <w:rsid w:val="0083627E"/>
    <w:rsid w:val="008368F5"/>
    <w:rsid w:val="00836FDC"/>
    <w:rsid w:val="00837936"/>
    <w:rsid w:val="00837A96"/>
    <w:rsid w:val="00837BDA"/>
    <w:rsid w:val="008400AC"/>
    <w:rsid w:val="0084076B"/>
    <w:rsid w:val="00841149"/>
    <w:rsid w:val="00841F7E"/>
    <w:rsid w:val="008420B8"/>
    <w:rsid w:val="00842466"/>
    <w:rsid w:val="00842547"/>
    <w:rsid w:val="008427C5"/>
    <w:rsid w:val="008428F0"/>
    <w:rsid w:val="008443C6"/>
    <w:rsid w:val="00845214"/>
    <w:rsid w:val="0084582C"/>
    <w:rsid w:val="00846215"/>
    <w:rsid w:val="00847922"/>
    <w:rsid w:val="00850534"/>
    <w:rsid w:val="008511D0"/>
    <w:rsid w:val="00851F39"/>
    <w:rsid w:val="00853379"/>
    <w:rsid w:val="00853ABF"/>
    <w:rsid w:val="0085404A"/>
    <w:rsid w:val="00854531"/>
    <w:rsid w:val="00854907"/>
    <w:rsid w:val="00854C20"/>
    <w:rsid w:val="00855139"/>
    <w:rsid w:val="0085558A"/>
    <w:rsid w:val="008568C2"/>
    <w:rsid w:val="0085713E"/>
    <w:rsid w:val="0086008A"/>
    <w:rsid w:val="00860644"/>
    <w:rsid w:val="00861ADA"/>
    <w:rsid w:val="00861D3C"/>
    <w:rsid w:val="00861EE6"/>
    <w:rsid w:val="008625E7"/>
    <w:rsid w:val="0086295D"/>
    <w:rsid w:val="00862B7B"/>
    <w:rsid w:val="00862FA8"/>
    <w:rsid w:val="008635CB"/>
    <w:rsid w:val="00863D66"/>
    <w:rsid w:val="008648DD"/>
    <w:rsid w:val="008658C5"/>
    <w:rsid w:val="00865D00"/>
    <w:rsid w:val="00870D78"/>
    <w:rsid w:val="00870E9A"/>
    <w:rsid w:val="0087123F"/>
    <w:rsid w:val="00871332"/>
    <w:rsid w:val="00871B79"/>
    <w:rsid w:val="00871E64"/>
    <w:rsid w:val="0087220D"/>
    <w:rsid w:val="0087258F"/>
    <w:rsid w:val="00872595"/>
    <w:rsid w:val="008735E5"/>
    <w:rsid w:val="00873749"/>
    <w:rsid w:val="008737A7"/>
    <w:rsid w:val="00873CAC"/>
    <w:rsid w:val="00873E2D"/>
    <w:rsid w:val="00873FC6"/>
    <w:rsid w:val="00874082"/>
    <w:rsid w:val="008740CA"/>
    <w:rsid w:val="00875485"/>
    <w:rsid w:val="0087557E"/>
    <w:rsid w:val="008757EB"/>
    <w:rsid w:val="00875DA1"/>
    <w:rsid w:val="00876144"/>
    <w:rsid w:val="008762A0"/>
    <w:rsid w:val="00876DC6"/>
    <w:rsid w:val="00877CF4"/>
    <w:rsid w:val="00880988"/>
    <w:rsid w:val="00880C24"/>
    <w:rsid w:val="008810E3"/>
    <w:rsid w:val="008814A9"/>
    <w:rsid w:val="008817CD"/>
    <w:rsid w:val="00881918"/>
    <w:rsid w:val="00882047"/>
    <w:rsid w:val="00882DB7"/>
    <w:rsid w:val="00882DFE"/>
    <w:rsid w:val="00883B76"/>
    <w:rsid w:val="00884B63"/>
    <w:rsid w:val="00884EE3"/>
    <w:rsid w:val="00886413"/>
    <w:rsid w:val="008864D6"/>
    <w:rsid w:val="008864E3"/>
    <w:rsid w:val="00886B5B"/>
    <w:rsid w:val="0088768A"/>
    <w:rsid w:val="008901A6"/>
    <w:rsid w:val="008908DA"/>
    <w:rsid w:val="008918C1"/>
    <w:rsid w:val="00891BB1"/>
    <w:rsid w:val="008937C4"/>
    <w:rsid w:val="00893C5C"/>
    <w:rsid w:val="00893CF0"/>
    <w:rsid w:val="00893D45"/>
    <w:rsid w:val="0089425A"/>
    <w:rsid w:val="00894A55"/>
    <w:rsid w:val="00895091"/>
    <w:rsid w:val="00895893"/>
    <w:rsid w:val="00895918"/>
    <w:rsid w:val="008962A4"/>
    <w:rsid w:val="00896B6F"/>
    <w:rsid w:val="00896F83"/>
    <w:rsid w:val="00897770"/>
    <w:rsid w:val="008A0386"/>
    <w:rsid w:val="008A04AD"/>
    <w:rsid w:val="008A0657"/>
    <w:rsid w:val="008A0E1A"/>
    <w:rsid w:val="008A1A43"/>
    <w:rsid w:val="008A1DE7"/>
    <w:rsid w:val="008A2511"/>
    <w:rsid w:val="008A2763"/>
    <w:rsid w:val="008A2A01"/>
    <w:rsid w:val="008A2A20"/>
    <w:rsid w:val="008A3354"/>
    <w:rsid w:val="008A3A7B"/>
    <w:rsid w:val="008A3CAB"/>
    <w:rsid w:val="008A3CCA"/>
    <w:rsid w:val="008A3EC8"/>
    <w:rsid w:val="008A4349"/>
    <w:rsid w:val="008A46A8"/>
    <w:rsid w:val="008A503D"/>
    <w:rsid w:val="008A51D8"/>
    <w:rsid w:val="008A52C3"/>
    <w:rsid w:val="008A561C"/>
    <w:rsid w:val="008A61C1"/>
    <w:rsid w:val="008A63A7"/>
    <w:rsid w:val="008A6F8D"/>
    <w:rsid w:val="008A7145"/>
    <w:rsid w:val="008B025D"/>
    <w:rsid w:val="008B0663"/>
    <w:rsid w:val="008B18C8"/>
    <w:rsid w:val="008B1C79"/>
    <w:rsid w:val="008B1CCA"/>
    <w:rsid w:val="008B2700"/>
    <w:rsid w:val="008B2C56"/>
    <w:rsid w:val="008B2E71"/>
    <w:rsid w:val="008B3D2A"/>
    <w:rsid w:val="008B4655"/>
    <w:rsid w:val="008B5126"/>
    <w:rsid w:val="008B578E"/>
    <w:rsid w:val="008B5BBE"/>
    <w:rsid w:val="008B6DC5"/>
    <w:rsid w:val="008B70E6"/>
    <w:rsid w:val="008B772F"/>
    <w:rsid w:val="008B77AE"/>
    <w:rsid w:val="008C00AD"/>
    <w:rsid w:val="008C15BC"/>
    <w:rsid w:val="008C184F"/>
    <w:rsid w:val="008C1AD7"/>
    <w:rsid w:val="008C201A"/>
    <w:rsid w:val="008C2F39"/>
    <w:rsid w:val="008C36F0"/>
    <w:rsid w:val="008C4053"/>
    <w:rsid w:val="008C4622"/>
    <w:rsid w:val="008C4A69"/>
    <w:rsid w:val="008C58E1"/>
    <w:rsid w:val="008C5900"/>
    <w:rsid w:val="008C66DE"/>
    <w:rsid w:val="008C7196"/>
    <w:rsid w:val="008C74E5"/>
    <w:rsid w:val="008C7EDC"/>
    <w:rsid w:val="008D006C"/>
    <w:rsid w:val="008D0538"/>
    <w:rsid w:val="008D0C93"/>
    <w:rsid w:val="008D0CF1"/>
    <w:rsid w:val="008D0E36"/>
    <w:rsid w:val="008D1260"/>
    <w:rsid w:val="008D21B3"/>
    <w:rsid w:val="008D22F0"/>
    <w:rsid w:val="008D2654"/>
    <w:rsid w:val="008D29C8"/>
    <w:rsid w:val="008D2EA1"/>
    <w:rsid w:val="008D3368"/>
    <w:rsid w:val="008D34A3"/>
    <w:rsid w:val="008D34B8"/>
    <w:rsid w:val="008D37F5"/>
    <w:rsid w:val="008D460A"/>
    <w:rsid w:val="008D5E96"/>
    <w:rsid w:val="008D66BA"/>
    <w:rsid w:val="008D6A1A"/>
    <w:rsid w:val="008D6A62"/>
    <w:rsid w:val="008D6EA9"/>
    <w:rsid w:val="008D7576"/>
    <w:rsid w:val="008D7690"/>
    <w:rsid w:val="008E14DF"/>
    <w:rsid w:val="008E24D6"/>
    <w:rsid w:val="008E2923"/>
    <w:rsid w:val="008E3409"/>
    <w:rsid w:val="008E3E8C"/>
    <w:rsid w:val="008E40C7"/>
    <w:rsid w:val="008E64B6"/>
    <w:rsid w:val="008F048F"/>
    <w:rsid w:val="008F0F85"/>
    <w:rsid w:val="008F11B2"/>
    <w:rsid w:val="008F1362"/>
    <w:rsid w:val="008F195C"/>
    <w:rsid w:val="008F1FFA"/>
    <w:rsid w:val="008F2098"/>
    <w:rsid w:val="008F2840"/>
    <w:rsid w:val="008F291D"/>
    <w:rsid w:val="008F31C9"/>
    <w:rsid w:val="008F3345"/>
    <w:rsid w:val="008F4249"/>
    <w:rsid w:val="008F4422"/>
    <w:rsid w:val="008F617F"/>
    <w:rsid w:val="008F6CB1"/>
    <w:rsid w:val="008F7222"/>
    <w:rsid w:val="008F7785"/>
    <w:rsid w:val="008F7D7B"/>
    <w:rsid w:val="00900A4D"/>
    <w:rsid w:val="00901470"/>
    <w:rsid w:val="00901BC8"/>
    <w:rsid w:val="00901D1D"/>
    <w:rsid w:val="00902239"/>
    <w:rsid w:val="009023FA"/>
    <w:rsid w:val="0090292D"/>
    <w:rsid w:val="00902A67"/>
    <w:rsid w:val="00902B28"/>
    <w:rsid w:val="00902E28"/>
    <w:rsid w:val="0090351D"/>
    <w:rsid w:val="0090367D"/>
    <w:rsid w:val="00903959"/>
    <w:rsid w:val="0090395D"/>
    <w:rsid w:val="00903A4B"/>
    <w:rsid w:val="00903AEB"/>
    <w:rsid w:val="00903E77"/>
    <w:rsid w:val="0090417A"/>
    <w:rsid w:val="00904283"/>
    <w:rsid w:val="00904D82"/>
    <w:rsid w:val="009054F3"/>
    <w:rsid w:val="009057B0"/>
    <w:rsid w:val="00906261"/>
    <w:rsid w:val="00906435"/>
    <w:rsid w:val="00906459"/>
    <w:rsid w:val="009070A3"/>
    <w:rsid w:val="0090746D"/>
    <w:rsid w:val="00907E4A"/>
    <w:rsid w:val="00910F08"/>
    <w:rsid w:val="00910FEE"/>
    <w:rsid w:val="00911644"/>
    <w:rsid w:val="009118BE"/>
    <w:rsid w:val="00911B48"/>
    <w:rsid w:val="00911B5A"/>
    <w:rsid w:val="00911F7D"/>
    <w:rsid w:val="00912BFD"/>
    <w:rsid w:val="00913AC3"/>
    <w:rsid w:val="00914D4A"/>
    <w:rsid w:val="0091553D"/>
    <w:rsid w:val="00916FCA"/>
    <w:rsid w:val="0091728B"/>
    <w:rsid w:val="00917C8C"/>
    <w:rsid w:val="009200D5"/>
    <w:rsid w:val="009200E5"/>
    <w:rsid w:val="009204FC"/>
    <w:rsid w:val="009205C9"/>
    <w:rsid w:val="00920B62"/>
    <w:rsid w:val="00920C23"/>
    <w:rsid w:val="00920C2D"/>
    <w:rsid w:val="00920C59"/>
    <w:rsid w:val="00921903"/>
    <w:rsid w:val="009223F6"/>
    <w:rsid w:val="00922571"/>
    <w:rsid w:val="00923094"/>
    <w:rsid w:val="00923956"/>
    <w:rsid w:val="009239A7"/>
    <w:rsid w:val="00923D77"/>
    <w:rsid w:val="00925932"/>
    <w:rsid w:val="00926838"/>
    <w:rsid w:val="00926CB5"/>
    <w:rsid w:val="0092754B"/>
    <w:rsid w:val="00927A6A"/>
    <w:rsid w:val="009301C6"/>
    <w:rsid w:val="009301D0"/>
    <w:rsid w:val="0093092C"/>
    <w:rsid w:val="00930C31"/>
    <w:rsid w:val="00930E30"/>
    <w:rsid w:val="00932820"/>
    <w:rsid w:val="00932FA2"/>
    <w:rsid w:val="00933052"/>
    <w:rsid w:val="00933251"/>
    <w:rsid w:val="00933383"/>
    <w:rsid w:val="009336BB"/>
    <w:rsid w:val="00933E59"/>
    <w:rsid w:val="00934162"/>
    <w:rsid w:val="009342AF"/>
    <w:rsid w:val="009350CE"/>
    <w:rsid w:val="009351AB"/>
    <w:rsid w:val="009355B0"/>
    <w:rsid w:val="00935DB5"/>
    <w:rsid w:val="00935EB5"/>
    <w:rsid w:val="009361F9"/>
    <w:rsid w:val="00936212"/>
    <w:rsid w:val="0093639D"/>
    <w:rsid w:val="009367C9"/>
    <w:rsid w:val="00936B15"/>
    <w:rsid w:val="0093753A"/>
    <w:rsid w:val="00937B9A"/>
    <w:rsid w:val="0094026C"/>
    <w:rsid w:val="0094049C"/>
    <w:rsid w:val="0094161A"/>
    <w:rsid w:val="009418BC"/>
    <w:rsid w:val="00941E5B"/>
    <w:rsid w:val="00942200"/>
    <w:rsid w:val="00942774"/>
    <w:rsid w:val="00942F2F"/>
    <w:rsid w:val="0094358D"/>
    <w:rsid w:val="009439C6"/>
    <w:rsid w:val="00943A52"/>
    <w:rsid w:val="00943E55"/>
    <w:rsid w:val="00943ECF"/>
    <w:rsid w:val="00945813"/>
    <w:rsid w:val="0094665F"/>
    <w:rsid w:val="00946ECD"/>
    <w:rsid w:val="00947349"/>
    <w:rsid w:val="0094738F"/>
    <w:rsid w:val="0094744A"/>
    <w:rsid w:val="00950267"/>
    <w:rsid w:val="00951F41"/>
    <w:rsid w:val="00952406"/>
    <w:rsid w:val="009531B3"/>
    <w:rsid w:val="009537AC"/>
    <w:rsid w:val="00953B42"/>
    <w:rsid w:val="00953CCB"/>
    <w:rsid w:val="00955EC0"/>
    <w:rsid w:val="00955F17"/>
    <w:rsid w:val="0095624E"/>
    <w:rsid w:val="00956587"/>
    <w:rsid w:val="00957234"/>
    <w:rsid w:val="00957EF4"/>
    <w:rsid w:val="00957FDA"/>
    <w:rsid w:val="0096003B"/>
    <w:rsid w:val="009613EF"/>
    <w:rsid w:val="009618DE"/>
    <w:rsid w:val="00961951"/>
    <w:rsid w:val="00961955"/>
    <w:rsid w:val="00961B7C"/>
    <w:rsid w:val="00961CA3"/>
    <w:rsid w:val="00961FF9"/>
    <w:rsid w:val="009620BE"/>
    <w:rsid w:val="009622D6"/>
    <w:rsid w:val="00962B56"/>
    <w:rsid w:val="0096378D"/>
    <w:rsid w:val="00964F51"/>
    <w:rsid w:val="00965475"/>
    <w:rsid w:val="00965684"/>
    <w:rsid w:val="009662E6"/>
    <w:rsid w:val="009665D9"/>
    <w:rsid w:val="00967143"/>
    <w:rsid w:val="00967C90"/>
    <w:rsid w:val="009705E4"/>
    <w:rsid w:val="00970749"/>
    <w:rsid w:val="00970BDF"/>
    <w:rsid w:val="00970CF2"/>
    <w:rsid w:val="00970E0F"/>
    <w:rsid w:val="0097128B"/>
    <w:rsid w:val="00971DAC"/>
    <w:rsid w:val="00971DC1"/>
    <w:rsid w:val="009730BD"/>
    <w:rsid w:val="00973116"/>
    <w:rsid w:val="009733FB"/>
    <w:rsid w:val="00973753"/>
    <w:rsid w:val="00975130"/>
    <w:rsid w:val="00975297"/>
    <w:rsid w:val="00975663"/>
    <w:rsid w:val="00975670"/>
    <w:rsid w:val="00975A84"/>
    <w:rsid w:val="0097646A"/>
    <w:rsid w:val="009771C8"/>
    <w:rsid w:val="0097720A"/>
    <w:rsid w:val="009775AC"/>
    <w:rsid w:val="00977AC2"/>
    <w:rsid w:val="00977C75"/>
    <w:rsid w:val="00980002"/>
    <w:rsid w:val="00980441"/>
    <w:rsid w:val="00981CD2"/>
    <w:rsid w:val="0098284D"/>
    <w:rsid w:val="00982871"/>
    <w:rsid w:val="00982B8F"/>
    <w:rsid w:val="009835EC"/>
    <w:rsid w:val="009838AE"/>
    <w:rsid w:val="009839C1"/>
    <w:rsid w:val="0098454A"/>
    <w:rsid w:val="00984565"/>
    <w:rsid w:val="0098545E"/>
    <w:rsid w:val="00986387"/>
    <w:rsid w:val="0098789F"/>
    <w:rsid w:val="00987B30"/>
    <w:rsid w:val="00987B8C"/>
    <w:rsid w:val="00990652"/>
    <w:rsid w:val="009906CA"/>
    <w:rsid w:val="00990B89"/>
    <w:rsid w:val="00990ED3"/>
    <w:rsid w:val="00991F71"/>
    <w:rsid w:val="0099205F"/>
    <w:rsid w:val="009920A2"/>
    <w:rsid w:val="0099328E"/>
    <w:rsid w:val="009934AD"/>
    <w:rsid w:val="00993DDE"/>
    <w:rsid w:val="009945C3"/>
    <w:rsid w:val="0099462A"/>
    <w:rsid w:val="00994F4E"/>
    <w:rsid w:val="009963CD"/>
    <w:rsid w:val="00996CC9"/>
    <w:rsid w:val="00996E94"/>
    <w:rsid w:val="009970CC"/>
    <w:rsid w:val="00997ACA"/>
    <w:rsid w:val="009A00B7"/>
    <w:rsid w:val="009A24C6"/>
    <w:rsid w:val="009A28C6"/>
    <w:rsid w:val="009A2F55"/>
    <w:rsid w:val="009A341F"/>
    <w:rsid w:val="009A364B"/>
    <w:rsid w:val="009A3FEC"/>
    <w:rsid w:val="009A433A"/>
    <w:rsid w:val="009A4BF6"/>
    <w:rsid w:val="009A638D"/>
    <w:rsid w:val="009A6945"/>
    <w:rsid w:val="009A733C"/>
    <w:rsid w:val="009A7810"/>
    <w:rsid w:val="009A7DC0"/>
    <w:rsid w:val="009B037F"/>
    <w:rsid w:val="009B04C6"/>
    <w:rsid w:val="009B062A"/>
    <w:rsid w:val="009B0D86"/>
    <w:rsid w:val="009B0F54"/>
    <w:rsid w:val="009B15FA"/>
    <w:rsid w:val="009B1A4A"/>
    <w:rsid w:val="009B1F6F"/>
    <w:rsid w:val="009B286B"/>
    <w:rsid w:val="009B3B9F"/>
    <w:rsid w:val="009B3BDC"/>
    <w:rsid w:val="009B41D4"/>
    <w:rsid w:val="009B432E"/>
    <w:rsid w:val="009B4335"/>
    <w:rsid w:val="009B498B"/>
    <w:rsid w:val="009B75A8"/>
    <w:rsid w:val="009B7B54"/>
    <w:rsid w:val="009B7C38"/>
    <w:rsid w:val="009C0230"/>
    <w:rsid w:val="009C0966"/>
    <w:rsid w:val="009C0A59"/>
    <w:rsid w:val="009C0E83"/>
    <w:rsid w:val="009C1D0E"/>
    <w:rsid w:val="009C2C14"/>
    <w:rsid w:val="009C2E76"/>
    <w:rsid w:val="009C2FCF"/>
    <w:rsid w:val="009C36C7"/>
    <w:rsid w:val="009C3CA7"/>
    <w:rsid w:val="009C4BD6"/>
    <w:rsid w:val="009C519F"/>
    <w:rsid w:val="009C5804"/>
    <w:rsid w:val="009C5F81"/>
    <w:rsid w:val="009C7205"/>
    <w:rsid w:val="009C726F"/>
    <w:rsid w:val="009C7AC9"/>
    <w:rsid w:val="009D04EE"/>
    <w:rsid w:val="009D0617"/>
    <w:rsid w:val="009D13BE"/>
    <w:rsid w:val="009D1408"/>
    <w:rsid w:val="009D21F0"/>
    <w:rsid w:val="009D2B74"/>
    <w:rsid w:val="009D2F96"/>
    <w:rsid w:val="009D3224"/>
    <w:rsid w:val="009D34BE"/>
    <w:rsid w:val="009D36B6"/>
    <w:rsid w:val="009D36E9"/>
    <w:rsid w:val="009D3FF7"/>
    <w:rsid w:val="009D5221"/>
    <w:rsid w:val="009D5A1F"/>
    <w:rsid w:val="009D623C"/>
    <w:rsid w:val="009D6595"/>
    <w:rsid w:val="009D65CD"/>
    <w:rsid w:val="009D6BAD"/>
    <w:rsid w:val="009D7127"/>
    <w:rsid w:val="009D784D"/>
    <w:rsid w:val="009E0A31"/>
    <w:rsid w:val="009E12D5"/>
    <w:rsid w:val="009E1B17"/>
    <w:rsid w:val="009E219C"/>
    <w:rsid w:val="009E220E"/>
    <w:rsid w:val="009E2F22"/>
    <w:rsid w:val="009E31E0"/>
    <w:rsid w:val="009E3579"/>
    <w:rsid w:val="009E37B0"/>
    <w:rsid w:val="009E450E"/>
    <w:rsid w:val="009E4A68"/>
    <w:rsid w:val="009E54D9"/>
    <w:rsid w:val="009E5BCB"/>
    <w:rsid w:val="009E6002"/>
    <w:rsid w:val="009E6325"/>
    <w:rsid w:val="009E658C"/>
    <w:rsid w:val="009E65DA"/>
    <w:rsid w:val="009F0A41"/>
    <w:rsid w:val="009F0C63"/>
    <w:rsid w:val="009F0FA4"/>
    <w:rsid w:val="009F1059"/>
    <w:rsid w:val="009F1069"/>
    <w:rsid w:val="009F11FC"/>
    <w:rsid w:val="009F127B"/>
    <w:rsid w:val="009F18D0"/>
    <w:rsid w:val="009F19EE"/>
    <w:rsid w:val="009F1B00"/>
    <w:rsid w:val="009F1FA7"/>
    <w:rsid w:val="009F24FC"/>
    <w:rsid w:val="009F2CBA"/>
    <w:rsid w:val="009F2E3F"/>
    <w:rsid w:val="009F46CA"/>
    <w:rsid w:val="009F53CB"/>
    <w:rsid w:val="009F550F"/>
    <w:rsid w:val="009F6A87"/>
    <w:rsid w:val="009F6C95"/>
    <w:rsid w:val="009F7148"/>
    <w:rsid w:val="009F7302"/>
    <w:rsid w:val="009F7792"/>
    <w:rsid w:val="009F7A65"/>
    <w:rsid w:val="00A000E7"/>
    <w:rsid w:val="00A002F0"/>
    <w:rsid w:val="00A00B80"/>
    <w:rsid w:val="00A01C08"/>
    <w:rsid w:val="00A01FCE"/>
    <w:rsid w:val="00A02EE6"/>
    <w:rsid w:val="00A030CD"/>
    <w:rsid w:val="00A03D2E"/>
    <w:rsid w:val="00A04785"/>
    <w:rsid w:val="00A04A94"/>
    <w:rsid w:val="00A05002"/>
    <w:rsid w:val="00A050C5"/>
    <w:rsid w:val="00A051C8"/>
    <w:rsid w:val="00A059F3"/>
    <w:rsid w:val="00A069BD"/>
    <w:rsid w:val="00A07077"/>
    <w:rsid w:val="00A07600"/>
    <w:rsid w:val="00A0778D"/>
    <w:rsid w:val="00A10DEB"/>
    <w:rsid w:val="00A11455"/>
    <w:rsid w:val="00A119AC"/>
    <w:rsid w:val="00A11A16"/>
    <w:rsid w:val="00A11B5C"/>
    <w:rsid w:val="00A1318E"/>
    <w:rsid w:val="00A14151"/>
    <w:rsid w:val="00A152A2"/>
    <w:rsid w:val="00A15DFC"/>
    <w:rsid w:val="00A16462"/>
    <w:rsid w:val="00A1646B"/>
    <w:rsid w:val="00A17A88"/>
    <w:rsid w:val="00A20404"/>
    <w:rsid w:val="00A2079E"/>
    <w:rsid w:val="00A20BF5"/>
    <w:rsid w:val="00A20DD6"/>
    <w:rsid w:val="00A20EBD"/>
    <w:rsid w:val="00A21087"/>
    <w:rsid w:val="00A21108"/>
    <w:rsid w:val="00A21420"/>
    <w:rsid w:val="00A22118"/>
    <w:rsid w:val="00A225D7"/>
    <w:rsid w:val="00A225DC"/>
    <w:rsid w:val="00A2380F"/>
    <w:rsid w:val="00A23CB9"/>
    <w:rsid w:val="00A2407C"/>
    <w:rsid w:val="00A25439"/>
    <w:rsid w:val="00A25445"/>
    <w:rsid w:val="00A25D4C"/>
    <w:rsid w:val="00A260C0"/>
    <w:rsid w:val="00A26B4D"/>
    <w:rsid w:val="00A26E0F"/>
    <w:rsid w:val="00A278BE"/>
    <w:rsid w:val="00A27CF6"/>
    <w:rsid w:val="00A30319"/>
    <w:rsid w:val="00A303BE"/>
    <w:rsid w:val="00A30FC8"/>
    <w:rsid w:val="00A3164D"/>
    <w:rsid w:val="00A31EAB"/>
    <w:rsid w:val="00A329DB"/>
    <w:rsid w:val="00A33B71"/>
    <w:rsid w:val="00A34D93"/>
    <w:rsid w:val="00A34F84"/>
    <w:rsid w:val="00A3580F"/>
    <w:rsid w:val="00A358A6"/>
    <w:rsid w:val="00A35FFA"/>
    <w:rsid w:val="00A366BC"/>
    <w:rsid w:val="00A36BDD"/>
    <w:rsid w:val="00A36F43"/>
    <w:rsid w:val="00A40A7F"/>
    <w:rsid w:val="00A41166"/>
    <w:rsid w:val="00A4171C"/>
    <w:rsid w:val="00A419F2"/>
    <w:rsid w:val="00A41C68"/>
    <w:rsid w:val="00A4257C"/>
    <w:rsid w:val="00A42845"/>
    <w:rsid w:val="00A42A4F"/>
    <w:rsid w:val="00A42A6B"/>
    <w:rsid w:val="00A42BD3"/>
    <w:rsid w:val="00A42F08"/>
    <w:rsid w:val="00A43214"/>
    <w:rsid w:val="00A4321D"/>
    <w:rsid w:val="00A4334A"/>
    <w:rsid w:val="00A4341A"/>
    <w:rsid w:val="00A440BE"/>
    <w:rsid w:val="00A4472F"/>
    <w:rsid w:val="00A44B67"/>
    <w:rsid w:val="00A44D77"/>
    <w:rsid w:val="00A4655F"/>
    <w:rsid w:val="00A46636"/>
    <w:rsid w:val="00A46ABF"/>
    <w:rsid w:val="00A46D49"/>
    <w:rsid w:val="00A46F9F"/>
    <w:rsid w:val="00A5025E"/>
    <w:rsid w:val="00A50D3A"/>
    <w:rsid w:val="00A51968"/>
    <w:rsid w:val="00A51C04"/>
    <w:rsid w:val="00A51F45"/>
    <w:rsid w:val="00A52162"/>
    <w:rsid w:val="00A52421"/>
    <w:rsid w:val="00A52D3B"/>
    <w:rsid w:val="00A53124"/>
    <w:rsid w:val="00A54923"/>
    <w:rsid w:val="00A55078"/>
    <w:rsid w:val="00A550E9"/>
    <w:rsid w:val="00A55B7A"/>
    <w:rsid w:val="00A56436"/>
    <w:rsid w:val="00A568DE"/>
    <w:rsid w:val="00A56FC8"/>
    <w:rsid w:val="00A572F2"/>
    <w:rsid w:val="00A600E2"/>
    <w:rsid w:val="00A61357"/>
    <w:rsid w:val="00A61A3B"/>
    <w:rsid w:val="00A61B6D"/>
    <w:rsid w:val="00A62206"/>
    <w:rsid w:val="00A6243B"/>
    <w:rsid w:val="00A62C4C"/>
    <w:rsid w:val="00A62E20"/>
    <w:rsid w:val="00A6347D"/>
    <w:rsid w:val="00A63BC9"/>
    <w:rsid w:val="00A63E7D"/>
    <w:rsid w:val="00A643E8"/>
    <w:rsid w:val="00A645A4"/>
    <w:rsid w:val="00A64F61"/>
    <w:rsid w:val="00A64FE5"/>
    <w:rsid w:val="00A653E8"/>
    <w:rsid w:val="00A65F46"/>
    <w:rsid w:val="00A66353"/>
    <w:rsid w:val="00A665C8"/>
    <w:rsid w:val="00A66866"/>
    <w:rsid w:val="00A66ACF"/>
    <w:rsid w:val="00A7016D"/>
    <w:rsid w:val="00A711A8"/>
    <w:rsid w:val="00A720F5"/>
    <w:rsid w:val="00A72365"/>
    <w:rsid w:val="00A72799"/>
    <w:rsid w:val="00A72D7C"/>
    <w:rsid w:val="00A7479D"/>
    <w:rsid w:val="00A74A29"/>
    <w:rsid w:val="00A74DF6"/>
    <w:rsid w:val="00A75272"/>
    <w:rsid w:val="00A75342"/>
    <w:rsid w:val="00A75406"/>
    <w:rsid w:val="00A75B5D"/>
    <w:rsid w:val="00A75E96"/>
    <w:rsid w:val="00A76368"/>
    <w:rsid w:val="00A76614"/>
    <w:rsid w:val="00A76A67"/>
    <w:rsid w:val="00A77B2E"/>
    <w:rsid w:val="00A77DBC"/>
    <w:rsid w:val="00A80DAF"/>
    <w:rsid w:val="00A80E82"/>
    <w:rsid w:val="00A811CC"/>
    <w:rsid w:val="00A81410"/>
    <w:rsid w:val="00A81760"/>
    <w:rsid w:val="00A81923"/>
    <w:rsid w:val="00A81AC4"/>
    <w:rsid w:val="00A82479"/>
    <w:rsid w:val="00A82578"/>
    <w:rsid w:val="00A82DC2"/>
    <w:rsid w:val="00A83C8A"/>
    <w:rsid w:val="00A84363"/>
    <w:rsid w:val="00A85ACB"/>
    <w:rsid w:val="00A85B69"/>
    <w:rsid w:val="00A86698"/>
    <w:rsid w:val="00A869D5"/>
    <w:rsid w:val="00A86A41"/>
    <w:rsid w:val="00A86DB7"/>
    <w:rsid w:val="00A9089A"/>
    <w:rsid w:val="00A91879"/>
    <w:rsid w:val="00A920CB"/>
    <w:rsid w:val="00A92E32"/>
    <w:rsid w:val="00A932A5"/>
    <w:rsid w:val="00A93743"/>
    <w:rsid w:val="00A937F2"/>
    <w:rsid w:val="00A93941"/>
    <w:rsid w:val="00A94118"/>
    <w:rsid w:val="00A945F4"/>
    <w:rsid w:val="00A94C6E"/>
    <w:rsid w:val="00A9608E"/>
    <w:rsid w:val="00A9688D"/>
    <w:rsid w:val="00A96C32"/>
    <w:rsid w:val="00A96D64"/>
    <w:rsid w:val="00A96FF8"/>
    <w:rsid w:val="00A97023"/>
    <w:rsid w:val="00A97E30"/>
    <w:rsid w:val="00AA0547"/>
    <w:rsid w:val="00AA0BEC"/>
    <w:rsid w:val="00AA104F"/>
    <w:rsid w:val="00AA15CE"/>
    <w:rsid w:val="00AA170F"/>
    <w:rsid w:val="00AA1A6E"/>
    <w:rsid w:val="00AA1AD3"/>
    <w:rsid w:val="00AA2007"/>
    <w:rsid w:val="00AA22B4"/>
    <w:rsid w:val="00AA29AA"/>
    <w:rsid w:val="00AA36C4"/>
    <w:rsid w:val="00AA396B"/>
    <w:rsid w:val="00AA4479"/>
    <w:rsid w:val="00AA4C06"/>
    <w:rsid w:val="00AA50AC"/>
    <w:rsid w:val="00AA557A"/>
    <w:rsid w:val="00AA62CB"/>
    <w:rsid w:val="00AA657B"/>
    <w:rsid w:val="00AA7263"/>
    <w:rsid w:val="00AA7634"/>
    <w:rsid w:val="00AB0CDC"/>
    <w:rsid w:val="00AB0FAC"/>
    <w:rsid w:val="00AB1E45"/>
    <w:rsid w:val="00AB2164"/>
    <w:rsid w:val="00AB23AF"/>
    <w:rsid w:val="00AB332F"/>
    <w:rsid w:val="00AB3D2A"/>
    <w:rsid w:val="00AB405E"/>
    <w:rsid w:val="00AB42B8"/>
    <w:rsid w:val="00AB44AD"/>
    <w:rsid w:val="00AB4857"/>
    <w:rsid w:val="00AB4C67"/>
    <w:rsid w:val="00AB4E3B"/>
    <w:rsid w:val="00AB559D"/>
    <w:rsid w:val="00AB632C"/>
    <w:rsid w:val="00AB68CD"/>
    <w:rsid w:val="00AB7458"/>
    <w:rsid w:val="00AB7736"/>
    <w:rsid w:val="00AB78A3"/>
    <w:rsid w:val="00AB7AC0"/>
    <w:rsid w:val="00AB7EAD"/>
    <w:rsid w:val="00AC0E30"/>
    <w:rsid w:val="00AC112B"/>
    <w:rsid w:val="00AC1965"/>
    <w:rsid w:val="00AC1C40"/>
    <w:rsid w:val="00AC1EB7"/>
    <w:rsid w:val="00AC242F"/>
    <w:rsid w:val="00AC2CFC"/>
    <w:rsid w:val="00AC30B3"/>
    <w:rsid w:val="00AC33BB"/>
    <w:rsid w:val="00AC35F0"/>
    <w:rsid w:val="00AC36C3"/>
    <w:rsid w:val="00AC3933"/>
    <w:rsid w:val="00AC39A7"/>
    <w:rsid w:val="00AC3EAD"/>
    <w:rsid w:val="00AC4F01"/>
    <w:rsid w:val="00AC5034"/>
    <w:rsid w:val="00AC56AA"/>
    <w:rsid w:val="00AC56EB"/>
    <w:rsid w:val="00AC5BF4"/>
    <w:rsid w:val="00AC5F81"/>
    <w:rsid w:val="00AC7466"/>
    <w:rsid w:val="00AC7913"/>
    <w:rsid w:val="00AC7E52"/>
    <w:rsid w:val="00AD041F"/>
    <w:rsid w:val="00AD04EA"/>
    <w:rsid w:val="00AD10E2"/>
    <w:rsid w:val="00AD32C6"/>
    <w:rsid w:val="00AD3324"/>
    <w:rsid w:val="00AD4B5D"/>
    <w:rsid w:val="00AD5232"/>
    <w:rsid w:val="00AD525A"/>
    <w:rsid w:val="00AD54AA"/>
    <w:rsid w:val="00AD5C46"/>
    <w:rsid w:val="00AD5F40"/>
    <w:rsid w:val="00AD61D6"/>
    <w:rsid w:val="00AD6A40"/>
    <w:rsid w:val="00AD6C2E"/>
    <w:rsid w:val="00AD7DFF"/>
    <w:rsid w:val="00AD7E98"/>
    <w:rsid w:val="00AD7ED1"/>
    <w:rsid w:val="00AE07B9"/>
    <w:rsid w:val="00AE08FB"/>
    <w:rsid w:val="00AE1B4B"/>
    <w:rsid w:val="00AE2C0D"/>
    <w:rsid w:val="00AE33B6"/>
    <w:rsid w:val="00AE3BAE"/>
    <w:rsid w:val="00AE459C"/>
    <w:rsid w:val="00AE4DD5"/>
    <w:rsid w:val="00AE55C9"/>
    <w:rsid w:val="00AE63A7"/>
    <w:rsid w:val="00AE76B7"/>
    <w:rsid w:val="00AE78F0"/>
    <w:rsid w:val="00AF0178"/>
    <w:rsid w:val="00AF0CD1"/>
    <w:rsid w:val="00AF1280"/>
    <w:rsid w:val="00AF14BF"/>
    <w:rsid w:val="00AF1C5F"/>
    <w:rsid w:val="00AF1E78"/>
    <w:rsid w:val="00AF27D6"/>
    <w:rsid w:val="00AF2C18"/>
    <w:rsid w:val="00AF2E34"/>
    <w:rsid w:val="00AF32A1"/>
    <w:rsid w:val="00AF3320"/>
    <w:rsid w:val="00AF37FC"/>
    <w:rsid w:val="00AF3C41"/>
    <w:rsid w:val="00AF445F"/>
    <w:rsid w:val="00AF4767"/>
    <w:rsid w:val="00AF4A4C"/>
    <w:rsid w:val="00AF4BD3"/>
    <w:rsid w:val="00AF4E76"/>
    <w:rsid w:val="00AF5194"/>
    <w:rsid w:val="00AF6993"/>
    <w:rsid w:val="00AF70CB"/>
    <w:rsid w:val="00AF75AA"/>
    <w:rsid w:val="00AF79C6"/>
    <w:rsid w:val="00B00BAC"/>
    <w:rsid w:val="00B00CCB"/>
    <w:rsid w:val="00B010AB"/>
    <w:rsid w:val="00B01E1B"/>
    <w:rsid w:val="00B0247D"/>
    <w:rsid w:val="00B02A74"/>
    <w:rsid w:val="00B02BC7"/>
    <w:rsid w:val="00B02CAF"/>
    <w:rsid w:val="00B02E1F"/>
    <w:rsid w:val="00B02F84"/>
    <w:rsid w:val="00B030C4"/>
    <w:rsid w:val="00B0457F"/>
    <w:rsid w:val="00B04731"/>
    <w:rsid w:val="00B04FFF"/>
    <w:rsid w:val="00B05579"/>
    <w:rsid w:val="00B068C1"/>
    <w:rsid w:val="00B072F8"/>
    <w:rsid w:val="00B100E7"/>
    <w:rsid w:val="00B10428"/>
    <w:rsid w:val="00B10667"/>
    <w:rsid w:val="00B11707"/>
    <w:rsid w:val="00B118C8"/>
    <w:rsid w:val="00B11B59"/>
    <w:rsid w:val="00B11DFF"/>
    <w:rsid w:val="00B1205C"/>
    <w:rsid w:val="00B121E4"/>
    <w:rsid w:val="00B1267E"/>
    <w:rsid w:val="00B127E5"/>
    <w:rsid w:val="00B13793"/>
    <w:rsid w:val="00B13FEB"/>
    <w:rsid w:val="00B14341"/>
    <w:rsid w:val="00B1456E"/>
    <w:rsid w:val="00B1477F"/>
    <w:rsid w:val="00B15013"/>
    <w:rsid w:val="00B151DD"/>
    <w:rsid w:val="00B15620"/>
    <w:rsid w:val="00B15865"/>
    <w:rsid w:val="00B15A17"/>
    <w:rsid w:val="00B15B4D"/>
    <w:rsid w:val="00B15CE3"/>
    <w:rsid w:val="00B16C9F"/>
    <w:rsid w:val="00B175F4"/>
    <w:rsid w:val="00B20091"/>
    <w:rsid w:val="00B20B95"/>
    <w:rsid w:val="00B21011"/>
    <w:rsid w:val="00B21119"/>
    <w:rsid w:val="00B215E3"/>
    <w:rsid w:val="00B21904"/>
    <w:rsid w:val="00B21D28"/>
    <w:rsid w:val="00B221B0"/>
    <w:rsid w:val="00B2324F"/>
    <w:rsid w:val="00B23413"/>
    <w:rsid w:val="00B23606"/>
    <w:rsid w:val="00B236A8"/>
    <w:rsid w:val="00B2375D"/>
    <w:rsid w:val="00B242B0"/>
    <w:rsid w:val="00B2452D"/>
    <w:rsid w:val="00B24ECA"/>
    <w:rsid w:val="00B257BF"/>
    <w:rsid w:val="00B269A8"/>
    <w:rsid w:val="00B27024"/>
    <w:rsid w:val="00B270A8"/>
    <w:rsid w:val="00B302CC"/>
    <w:rsid w:val="00B30CCF"/>
    <w:rsid w:val="00B3129F"/>
    <w:rsid w:val="00B31481"/>
    <w:rsid w:val="00B31828"/>
    <w:rsid w:val="00B3324A"/>
    <w:rsid w:val="00B3403C"/>
    <w:rsid w:val="00B34582"/>
    <w:rsid w:val="00B3503B"/>
    <w:rsid w:val="00B3600A"/>
    <w:rsid w:val="00B36190"/>
    <w:rsid w:val="00B363C3"/>
    <w:rsid w:val="00B367F8"/>
    <w:rsid w:val="00B36F8B"/>
    <w:rsid w:val="00B37687"/>
    <w:rsid w:val="00B414A5"/>
    <w:rsid w:val="00B424FD"/>
    <w:rsid w:val="00B4253D"/>
    <w:rsid w:val="00B4414E"/>
    <w:rsid w:val="00B446CC"/>
    <w:rsid w:val="00B456C5"/>
    <w:rsid w:val="00B4676E"/>
    <w:rsid w:val="00B50493"/>
    <w:rsid w:val="00B50E1C"/>
    <w:rsid w:val="00B511F5"/>
    <w:rsid w:val="00B5137A"/>
    <w:rsid w:val="00B526CE"/>
    <w:rsid w:val="00B52C1F"/>
    <w:rsid w:val="00B53527"/>
    <w:rsid w:val="00B53771"/>
    <w:rsid w:val="00B53E06"/>
    <w:rsid w:val="00B53F19"/>
    <w:rsid w:val="00B54AD1"/>
    <w:rsid w:val="00B56D7A"/>
    <w:rsid w:val="00B56EE4"/>
    <w:rsid w:val="00B57236"/>
    <w:rsid w:val="00B5769C"/>
    <w:rsid w:val="00B576E6"/>
    <w:rsid w:val="00B600EB"/>
    <w:rsid w:val="00B60681"/>
    <w:rsid w:val="00B60A31"/>
    <w:rsid w:val="00B61AF0"/>
    <w:rsid w:val="00B636C6"/>
    <w:rsid w:val="00B63732"/>
    <w:rsid w:val="00B63E23"/>
    <w:rsid w:val="00B63E6E"/>
    <w:rsid w:val="00B641CE"/>
    <w:rsid w:val="00B647E0"/>
    <w:rsid w:val="00B647EC"/>
    <w:rsid w:val="00B64EF0"/>
    <w:rsid w:val="00B64F27"/>
    <w:rsid w:val="00B6564A"/>
    <w:rsid w:val="00B6566B"/>
    <w:rsid w:val="00B6580E"/>
    <w:rsid w:val="00B65A58"/>
    <w:rsid w:val="00B65E73"/>
    <w:rsid w:val="00B66169"/>
    <w:rsid w:val="00B670BC"/>
    <w:rsid w:val="00B70EAD"/>
    <w:rsid w:val="00B71224"/>
    <w:rsid w:val="00B7123B"/>
    <w:rsid w:val="00B71C1E"/>
    <w:rsid w:val="00B71DCF"/>
    <w:rsid w:val="00B72FE5"/>
    <w:rsid w:val="00B742C8"/>
    <w:rsid w:val="00B746FE"/>
    <w:rsid w:val="00B74A0A"/>
    <w:rsid w:val="00B74EB4"/>
    <w:rsid w:val="00B7547B"/>
    <w:rsid w:val="00B76E5B"/>
    <w:rsid w:val="00B76E8E"/>
    <w:rsid w:val="00B7739E"/>
    <w:rsid w:val="00B8093C"/>
    <w:rsid w:val="00B813C3"/>
    <w:rsid w:val="00B814AE"/>
    <w:rsid w:val="00B81F80"/>
    <w:rsid w:val="00B8222E"/>
    <w:rsid w:val="00B8252B"/>
    <w:rsid w:val="00B834C8"/>
    <w:rsid w:val="00B84907"/>
    <w:rsid w:val="00B84C1F"/>
    <w:rsid w:val="00B85550"/>
    <w:rsid w:val="00B8582B"/>
    <w:rsid w:val="00B8612D"/>
    <w:rsid w:val="00B86B74"/>
    <w:rsid w:val="00B87295"/>
    <w:rsid w:val="00B8729C"/>
    <w:rsid w:val="00B87BD0"/>
    <w:rsid w:val="00B87DEA"/>
    <w:rsid w:val="00B9056F"/>
    <w:rsid w:val="00B90FA1"/>
    <w:rsid w:val="00B92D36"/>
    <w:rsid w:val="00B92E22"/>
    <w:rsid w:val="00B93E52"/>
    <w:rsid w:val="00B96575"/>
    <w:rsid w:val="00B96BFF"/>
    <w:rsid w:val="00BA0ED5"/>
    <w:rsid w:val="00BA11B8"/>
    <w:rsid w:val="00BA1C0F"/>
    <w:rsid w:val="00BA2EC1"/>
    <w:rsid w:val="00BA32D3"/>
    <w:rsid w:val="00BA3AB0"/>
    <w:rsid w:val="00BA42D1"/>
    <w:rsid w:val="00BA4544"/>
    <w:rsid w:val="00BA54CE"/>
    <w:rsid w:val="00BA6207"/>
    <w:rsid w:val="00BA6641"/>
    <w:rsid w:val="00BA6E34"/>
    <w:rsid w:val="00BA7074"/>
    <w:rsid w:val="00BA7129"/>
    <w:rsid w:val="00BA7693"/>
    <w:rsid w:val="00BA7C8F"/>
    <w:rsid w:val="00BB074F"/>
    <w:rsid w:val="00BB0B46"/>
    <w:rsid w:val="00BB1781"/>
    <w:rsid w:val="00BB17F3"/>
    <w:rsid w:val="00BB1842"/>
    <w:rsid w:val="00BB222B"/>
    <w:rsid w:val="00BB2B03"/>
    <w:rsid w:val="00BB2B32"/>
    <w:rsid w:val="00BB34CC"/>
    <w:rsid w:val="00BB34E0"/>
    <w:rsid w:val="00BB37C2"/>
    <w:rsid w:val="00BB3989"/>
    <w:rsid w:val="00BB420C"/>
    <w:rsid w:val="00BB42A4"/>
    <w:rsid w:val="00BB43DD"/>
    <w:rsid w:val="00BB4C91"/>
    <w:rsid w:val="00BB50EE"/>
    <w:rsid w:val="00BB54F0"/>
    <w:rsid w:val="00BB5D77"/>
    <w:rsid w:val="00BB6008"/>
    <w:rsid w:val="00BB68CC"/>
    <w:rsid w:val="00BB6AA0"/>
    <w:rsid w:val="00BB7BEF"/>
    <w:rsid w:val="00BB7E4E"/>
    <w:rsid w:val="00BC0075"/>
    <w:rsid w:val="00BC0E96"/>
    <w:rsid w:val="00BC1A34"/>
    <w:rsid w:val="00BC1BB3"/>
    <w:rsid w:val="00BC1FC4"/>
    <w:rsid w:val="00BC2639"/>
    <w:rsid w:val="00BC2C0B"/>
    <w:rsid w:val="00BC2D3E"/>
    <w:rsid w:val="00BC3129"/>
    <w:rsid w:val="00BC3733"/>
    <w:rsid w:val="00BC3F1C"/>
    <w:rsid w:val="00BC3FA2"/>
    <w:rsid w:val="00BC455D"/>
    <w:rsid w:val="00BC4923"/>
    <w:rsid w:val="00BC4D9E"/>
    <w:rsid w:val="00BC4EC0"/>
    <w:rsid w:val="00BC546F"/>
    <w:rsid w:val="00BC56E1"/>
    <w:rsid w:val="00BC592D"/>
    <w:rsid w:val="00BC5BBE"/>
    <w:rsid w:val="00BC5D08"/>
    <w:rsid w:val="00BC63FA"/>
    <w:rsid w:val="00BC6647"/>
    <w:rsid w:val="00BC680B"/>
    <w:rsid w:val="00BC723A"/>
    <w:rsid w:val="00BC74C6"/>
    <w:rsid w:val="00BC7AEC"/>
    <w:rsid w:val="00BD09C7"/>
    <w:rsid w:val="00BD0BE2"/>
    <w:rsid w:val="00BD0EB6"/>
    <w:rsid w:val="00BD0EC4"/>
    <w:rsid w:val="00BD1421"/>
    <w:rsid w:val="00BD1989"/>
    <w:rsid w:val="00BD2A98"/>
    <w:rsid w:val="00BD2C88"/>
    <w:rsid w:val="00BD313C"/>
    <w:rsid w:val="00BD3501"/>
    <w:rsid w:val="00BD436A"/>
    <w:rsid w:val="00BD5EE3"/>
    <w:rsid w:val="00BD62FE"/>
    <w:rsid w:val="00BD743D"/>
    <w:rsid w:val="00BD791F"/>
    <w:rsid w:val="00BE02C7"/>
    <w:rsid w:val="00BE0750"/>
    <w:rsid w:val="00BE0AC0"/>
    <w:rsid w:val="00BE0EE2"/>
    <w:rsid w:val="00BE1AA6"/>
    <w:rsid w:val="00BE1EF0"/>
    <w:rsid w:val="00BE28B7"/>
    <w:rsid w:val="00BE3278"/>
    <w:rsid w:val="00BE3C29"/>
    <w:rsid w:val="00BE463A"/>
    <w:rsid w:val="00BE4AF4"/>
    <w:rsid w:val="00BE5012"/>
    <w:rsid w:val="00BE6AF9"/>
    <w:rsid w:val="00BE6D99"/>
    <w:rsid w:val="00BE7DAE"/>
    <w:rsid w:val="00BF0C16"/>
    <w:rsid w:val="00BF1C4C"/>
    <w:rsid w:val="00BF1C64"/>
    <w:rsid w:val="00BF26F3"/>
    <w:rsid w:val="00BF395B"/>
    <w:rsid w:val="00BF3CF7"/>
    <w:rsid w:val="00BF3F48"/>
    <w:rsid w:val="00BF3FC9"/>
    <w:rsid w:val="00BF6276"/>
    <w:rsid w:val="00BF64F6"/>
    <w:rsid w:val="00BF69C4"/>
    <w:rsid w:val="00BF719B"/>
    <w:rsid w:val="00BF7369"/>
    <w:rsid w:val="00BF74F7"/>
    <w:rsid w:val="00BF7FAC"/>
    <w:rsid w:val="00C00229"/>
    <w:rsid w:val="00C00366"/>
    <w:rsid w:val="00C00777"/>
    <w:rsid w:val="00C00F5F"/>
    <w:rsid w:val="00C0142F"/>
    <w:rsid w:val="00C014B7"/>
    <w:rsid w:val="00C019A2"/>
    <w:rsid w:val="00C024F9"/>
    <w:rsid w:val="00C02782"/>
    <w:rsid w:val="00C0363D"/>
    <w:rsid w:val="00C0377D"/>
    <w:rsid w:val="00C03CD7"/>
    <w:rsid w:val="00C041C3"/>
    <w:rsid w:val="00C04F41"/>
    <w:rsid w:val="00C05D73"/>
    <w:rsid w:val="00C0667F"/>
    <w:rsid w:val="00C07830"/>
    <w:rsid w:val="00C07A5B"/>
    <w:rsid w:val="00C103FA"/>
    <w:rsid w:val="00C10587"/>
    <w:rsid w:val="00C1179E"/>
    <w:rsid w:val="00C11876"/>
    <w:rsid w:val="00C11C25"/>
    <w:rsid w:val="00C12205"/>
    <w:rsid w:val="00C126BD"/>
    <w:rsid w:val="00C129E2"/>
    <w:rsid w:val="00C134C1"/>
    <w:rsid w:val="00C13584"/>
    <w:rsid w:val="00C137C2"/>
    <w:rsid w:val="00C14D06"/>
    <w:rsid w:val="00C14E8B"/>
    <w:rsid w:val="00C15451"/>
    <w:rsid w:val="00C154AC"/>
    <w:rsid w:val="00C157F4"/>
    <w:rsid w:val="00C158D9"/>
    <w:rsid w:val="00C16E2F"/>
    <w:rsid w:val="00C173B0"/>
    <w:rsid w:val="00C20001"/>
    <w:rsid w:val="00C2011E"/>
    <w:rsid w:val="00C20133"/>
    <w:rsid w:val="00C204B1"/>
    <w:rsid w:val="00C20696"/>
    <w:rsid w:val="00C20CE4"/>
    <w:rsid w:val="00C21AB3"/>
    <w:rsid w:val="00C21B31"/>
    <w:rsid w:val="00C2240C"/>
    <w:rsid w:val="00C22533"/>
    <w:rsid w:val="00C22E0D"/>
    <w:rsid w:val="00C2399D"/>
    <w:rsid w:val="00C23D8D"/>
    <w:rsid w:val="00C23FAA"/>
    <w:rsid w:val="00C24DF8"/>
    <w:rsid w:val="00C2611A"/>
    <w:rsid w:val="00C27164"/>
    <w:rsid w:val="00C27373"/>
    <w:rsid w:val="00C30E75"/>
    <w:rsid w:val="00C32440"/>
    <w:rsid w:val="00C3294F"/>
    <w:rsid w:val="00C33745"/>
    <w:rsid w:val="00C33CC8"/>
    <w:rsid w:val="00C33CE2"/>
    <w:rsid w:val="00C3400B"/>
    <w:rsid w:val="00C3444F"/>
    <w:rsid w:val="00C34809"/>
    <w:rsid w:val="00C34E2F"/>
    <w:rsid w:val="00C35055"/>
    <w:rsid w:val="00C35547"/>
    <w:rsid w:val="00C3560E"/>
    <w:rsid w:val="00C36153"/>
    <w:rsid w:val="00C36249"/>
    <w:rsid w:val="00C36E4E"/>
    <w:rsid w:val="00C40702"/>
    <w:rsid w:val="00C412BC"/>
    <w:rsid w:val="00C41952"/>
    <w:rsid w:val="00C42251"/>
    <w:rsid w:val="00C4371B"/>
    <w:rsid w:val="00C43A9E"/>
    <w:rsid w:val="00C446FE"/>
    <w:rsid w:val="00C44D16"/>
    <w:rsid w:val="00C450A7"/>
    <w:rsid w:val="00C4570C"/>
    <w:rsid w:val="00C45B35"/>
    <w:rsid w:val="00C4737E"/>
    <w:rsid w:val="00C505A4"/>
    <w:rsid w:val="00C50A33"/>
    <w:rsid w:val="00C50D6F"/>
    <w:rsid w:val="00C51BFF"/>
    <w:rsid w:val="00C5266C"/>
    <w:rsid w:val="00C52A3E"/>
    <w:rsid w:val="00C52E8E"/>
    <w:rsid w:val="00C54224"/>
    <w:rsid w:val="00C543F8"/>
    <w:rsid w:val="00C545C7"/>
    <w:rsid w:val="00C54D41"/>
    <w:rsid w:val="00C54DFC"/>
    <w:rsid w:val="00C552E9"/>
    <w:rsid w:val="00C56BCE"/>
    <w:rsid w:val="00C57306"/>
    <w:rsid w:val="00C5759D"/>
    <w:rsid w:val="00C5784E"/>
    <w:rsid w:val="00C57D72"/>
    <w:rsid w:val="00C604F8"/>
    <w:rsid w:val="00C60907"/>
    <w:rsid w:val="00C61C1E"/>
    <w:rsid w:val="00C62439"/>
    <w:rsid w:val="00C63368"/>
    <w:rsid w:val="00C63695"/>
    <w:rsid w:val="00C63A60"/>
    <w:rsid w:val="00C64103"/>
    <w:rsid w:val="00C64484"/>
    <w:rsid w:val="00C647BB"/>
    <w:rsid w:val="00C64B01"/>
    <w:rsid w:val="00C64FE5"/>
    <w:rsid w:val="00C65333"/>
    <w:rsid w:val="00C65431"/>
    <w:rsid w:val="00C6643F"/>
    <w:rsid w:val="00C66C46"/>
    <w:rsid w:val="00C66D30"/>
    <w:rsid w:val="00C675EB"/>
    <w:rsid w:val="00C67E17"/>
    <w:rsid w:val="00C70887"/>
    <w:rsid w:val="00C70DF3"/>
    <w:rsid w:val="00C718C0"/>
    <w:rsid w:val="00C71DB0"/>
    <w:rsid w:val="00C720B0"/>
    <w:rsid w:val="00C727DE"/>
    <w:rsid w:val="00C72E68"/>
    <w:rsid w:val="00C733C5"/>
    <w:rsid w:val="00C734AE"/>
    <w:rsid w:val="00C73D44"/>
    <w:rsid w:val="00C745CE"/>
    <w:rsid w:val="00C751D3"/>
    <w:rsid w:val="00C7598B"/>
    <w:rsid w:val="00C77520"/>
    <w:rsid w:val="00C77FF4"/>
    <w:rsid w:val="00C80086"/>
    <w:rsid w:val="00C803AB"/>
    <w:rsid w:val="00C81FA7"/>
    <w:rsid w:val="00C8230C"/>
    <w:rsid w:val="00C82667"/>
    <w:rsid w:val="00C8370D"/>
    <w:rsid w:val="00C8413B"/>
    <w:rsid w:val="00C841F4"/>
    <w:rsid w:val="00C843FD"/>
    <w:rsid w:val="00C84E78"/>
    <w:rsid w:val="00C85BB4"/>
    <w:rsid w:val="00C85F9A"/>
    <w:rsid w:val="00C860A3"/>
    <w:rsid w:val="00C860E2"/>
    <w:rsid w:val="00C86D2F"/>
    <w:rsid w:val="00C86DDB"/>
    <w:rsid w:val="00C87D25"/>
    <w:rsid w:val="00C907A1"/>
    <w:rsid w:val="00C90BD3"/>
    <w:rsid w:val="00C90BE1"/>
    <w:rsid w:val="00C91BD7"/>
    <w:rsid w:val="00C91F64"/>
    <w:rsid w:val="00C924B7"/>
    <w:rsid w:val="00C92620"/>
    <w:rsid w:val="00C927EE"/>
    <w:rsid w:val="00C92CE9"/>
    <w:rsid w:val="00C934E9"/>
    <w:rsid w:val="00C937EA"/>
    <w:rsid w:val="00C93A14"/>
    <w:rsid w:val="00C93E74"/>
    <w:rsid w:val="00C9409B"/>
    <w:rsid w:val="00C94B86"/>
    <w:rsid w:val="00C94FC5"/>
    <w:rsid w:val="00C9517C"/>
    <w:rsid w:val="00C9518E"/>
    <w:rsid w:val="00C9579C"/>
    <w:rsid w:val="00C95C12"/>
    <w:rsid w:val="00C97379"/>
    <w:rsid w:val="00C9741B"/>
    <w:rsid w:val="00C97AA6"/>
    <w:rsid w:val="00CA0CEF"/>
    <w:rsid w:val="00CA1912"/>
    <w:rsid w:val="00CA1DCA"/>
    <w:rsid w:val="00CA1F07"/>
    <w:rsid w:val="00CA235D"/>
    <w:rsid w:val="00CA28FC"/>
    <w:rsid w:val="00CA2B87"/>
    <w:rsid w:val="00CA2D49"/>
    <w:rsid w:val="00CA330E"/>
    <w:rsid w:val="00CA3B80"/>
    <w:rsid w:val="00CA4062"/>
    <w:rsid w:val="00CA66D4"/>
    <w:rsid w:val="00CA7D84"/>
    <w:rsid w:val="00CB02A6"/>
    <w:rsid w:val="00CB056F"/>
    <w:rsid w:val="00CB08DF"/>
    <w:rsid w:val="00CB1767"/>
    <w:rsid w:val="00CB20AF"/>
    <w:rsid w:val="00CB2FE1"/>
    <w:rsid w:val="00CB3D34"/>
    <w:rsid w:val="00CB43EF"/>
    <w:rsid w:val="00CB4941"/>
    <w:rsid w:val="00CB555B"/>
    <w:rsid w:val="00CB5807"/>
    <w:rsid w:val="00CB68D5"/>
    <w:rsid w:val="00CB68DA"/>
    <w:rsid w:val="00CB71F8"/>
    <w:rsid w:val="00CC0561"/>
    <w:rsid w:val="00CC0D02"/>
    <w:rsid w:val="00CC0E32"/>
    <w:rsid w:val="00CC0E65"/>
    <w:rsid w:val="00CC0FE7"/>
    <w:rsid w:val="00CC1747"/>
    <w:rsid w:val="00CC2254"/>
    <w:rsid w:val="00CC2444"/>
    <w:rsid w:val="00CC3839"/>
    <w:rsid w:val="00CC3B88"/>
    <w:rsid w:val="00CC3B93"/>
    <w:rsid w:val="00CC3C86"/>
    <w:rsid w:val="00CC3D44"/>
    <w:rsid w:val="00CC4C34"/>
    <w:rsid w:val="00CC4C36"/>
    <w:rsid w:val="00CC5499"/>
    <w:rsid w:val="00CC6143"/>
    <w:rsid w:val="00CC62CF"/>
    <w:rsid w:val="00CC660F"/>
    <w:rsid w:val="00CC66F8"/>
    <w:rsid w:val="00CC693E"/>
    <w:rsid w:val="00CC6983"/>
    <w:rsid w:val="00CC716C"/>
    <w:rsid w:val="00CC7222"/>
    <w:rsid w:val="00CC7C40"/>
    <w:rsid w:val="00CC7E63"/>
    <w:rsid w:val="00CD051F"/>
    <w:rsid w:val="00CD0EBE"/>
    <w:rsid w:val="00CD0FD4"/>
    <w:rsid w:val="00CD2295"/>
    <w:rsid w:val="00CD26BF"/>
    <w:rsid w:val="00CD3A4D"/>
    <w:rsid w:val="00CD444E"/>
    <w:rsid w:val="00CD45C0"/>
    <w:rsid w:val="00CD4C21"/>
    <w:rsid w:val="00CD4D35"/>
    <w:rsid w:val="00CD512B"/>
    <w:rsid w:val="00CD6736"/>
    <w:rsid w:val="00CD7099"/>
    <w:rsid w:val="00CD71B0"/>
    <w:rsid w:val="00CD7BEC"/>
    <w:rsid w:val="00CE037A"/>
    <w:rsid w:val="00CE08AD"/>
    <w:rsid w:val="00CE0914"/>
    <w:rsid w:val="00CE0975"/>
    <w:rsid w:val="00CE0BB9"/>
    <w:rsid w:val="00CE0BEA"/>
    <w:rsid w:val="00CE1024"/>
    <w:rsid w:val="00CE1672"/>
    <w:rsid w:val="00CE1983"/>
    <w:rsid w:val="00CE19F7"/>
    <w:rsid w:val="00CE222C"/>
    <w:rsid w:val="00CE2A2A"/>
    <w:rsid w:val="00CE31A0"/>
    <w:rsid w:val="00CE3CC1"/>
    <w:rsid w:val="00CE3D09"/>
    <w:rsid w:val="00CE3E7D"/>
    <w:rsid w:val="00CE43B3"/>
    <w:rsid w:val="00CE47CA"/>
    <w:rsid w:val="00CE491F"/>
    <w:rsid w:val="00CE513B"/>
    <w:rsid w:val="00CE519E"/>
    <w:rsid w:val="00CE5473"/>
    <w:rsid w:val="00CE5948"/>
    <w:rsid w:val="00CE5D91"/>
    <w:rsid w:val="00CE5F35"/>
    <w:rsid w:val="00CE666F"/>
    <w:rsid w:val="00CE6CDC"/>
    <w:rsid w:val="00CE7739"/>
    <w:rsid w:val="00CE7DAD"/>
    <w:rsid w:val="00CF04E0"/>
    <w:rsid w:val="00CF20BC"/>
    <w:rsid w:val="00CF3094"/>
    <w:rsid w:val="00CF3237"/>
    <w:rsid w:val="00CF32F2"/>
    <w:rsid w:val="00CF3517"/>
    <w:rsid w:val="00CF376D"/>
    <w:rsid w:val="00CF3C73"/>
    <w:rsid w:val="00CF3D78"/>
    <w:rsid w:val="00CF4568"/>
    <w:rsid w:val="00CF4ECC"/>
    <w:rsid w:val="00CF4ED9"/>
    <w:rsid w:val="00CF506B"/>
    <w:rsid w:val="00CF5405"/>
    <w:rsid w:val="00CF5512"/>
    <w:rsid w:val="00CF57C1"/>
    <w:rsid w:val="00CF62D6"/>
    <w:rsid w:val="00CF630D"/>
    <w:rsid w:val="00CF69D2"/>
    <w:rsid w:val="00CF69FE"/>
    <w:rsid w:val="00CF7362"/>
    <w:rsid w:val="00CF77D4"/>
    <w:rsid w:val="00CF7893"/>
    <w:rsid w:val="00D0017F"/>
    <w:rsid w:val="00D0028E"/>
    <w:rsid w:val="00D00D6D"/>
    <w:rsid w:val="00D01705"/>
    <w:rsid w:val="00D030E3"/>
    <w:rsid w:val="00D036E5"/>
    <w:rsid w:val="00D03CB5"/>
    <w:rsid w:val="00D03DC4"/>
    <w:rsid w:val="00D044F3"/>
    <w:rsid w:val="00D048C1"/>
    <w:rsid w:val="00D051A7"/>
    <w:rsid w:val="00D053C2"/>
    <w:rsid w:val="00D0596B"/>
    <w:rsid w:val="00D05D14"/>
    <w:rsid w:val="00D0605C"/>
    <w:rsid w:val="00D0653A"/>
    <w:rsid w:val="00D06F3C"/>
    <w:rsid w:val="00D07660"/>
    <w:rsid w:val="00D078F7"/>
    <w:rsid w:val="00D07F80"/>
    <w:rsid w:val="00D11342"/>
    <w:rsid w:val="00D1280C"/>
    <w:rsid w:val="00D12A0F"/>
    <w:rsid w:val="00D137ED"/>
    <w:rsid w:val="00D13E92"/>
    <w:rsid w:val="00D1415B"/>
    <w:rsid w:val="00D15588"/>
    <w:rsid w:val="00D160D5"/>
    <w:rsid w:val="00D163C7"/>
    <w:rsid w:val="00D17065"/>
    <w:rsid w:val="00D17394"/>
    <w:rsid w:val="00D17925"/>
    <w:rsid w:val="00D200DE"/>
    <w:rsid w:val="00D2033F"/>
    <w:rsid w:val="00D20697"/>
    <w:rsid w:val="00D208ED"/>
    <w:rsid w:val="00D20CF8"/>
    <w:rsid w:val="00D20E69"/>
    <w:rsid w:val="00D21AD1"/>
    <w:rsid w:val="00D225CD"/>
    <w:rsid w:val="00D2263E"/>
    <w:rsid w:val="00D2294A"/>
    <w:rsid w:val="00D23EF6"/>
    <w:rsid w:val="00D23F0A"/>
    <w:rsid w:val="00D24569"/>
    <w:rsid w:val="00D250D9"/>
    <w:rsid w:val="00D252CF"/>
    <w:rsid w:val="00D252F5"/>
    <w:rsid w:val="00D2567B"/>
    <w:rsid w:val="00D2599D"/>
    <w:rsid w:val="00D25D84"/>
    <w:rsid w:val="00D27F32"/>
    <w:rsid w:val="00D30355"/>
    <w:rsid w:val="00D307A9"/>
    <w:rsid w:val="00D30F77"/>
    <w:rsid w:val="00D31210"/>
    <w:rsid w:val="00D31AAF"/>
    <w:rsid w:val="00D338A7"/>
    <w:rsid w:val="00D338DC"/>
    <w:rsid w:val="00D3426E"/>
    <w:rsid w:val="00D3470C"/>
    <w:rsid w:val="00D34776"/>
    <w:rsid w:val="00D34912"/>
    <w:rsid w:val="00D34C4B"/>
    <w:rsid w:val="00D35097"/>
    <w:rsid w:val="00D35729"/>
    <w:rsid w:val="00D35774"/>
    <w:rsid w:val="00D35F05"/>
    <w:rsid w:val="00D363BA"/>
    <w:rsid w:val="00D36A36"/>
    <w:rsid w:val="00D36DEE"/>
    <w:rsid w:val="00D370D1"/>
    <w:rsid w:val="00D370E7"/>
    <w:rsid w:val="00D376D8"/>
    <w:rsid w:val="00D377BD"/>
    <w:rsid w:val="00D402D0"/>
    <w:rsid w:val="00D40806"/>
    <w:rsid w:val="00D411BF"/>
    <w:rsid w:val="00D412B3"/>
    <w:rsid w:val="00D42014"/>
    <w:rsid w:val="00D42099"/>
    <w:rsid w:val="00D420FE"/>
    <w:rsid w:val="00D423CF"/>
    <w:rsid w:val="00D4253D"/>
    <w:rsid w:val="00D42A98"/>
    <w:rsid w:val="00D43112"/>
    <w:rsid w:val="00D431A8"/>
    <w:rsid w:val="00D433B5"/>
    <w:rsid w:val="00D43674"/>
    <w:rsid w:val="00D436F5"/>
    <w:rsid w:val="00D43EFA"/>
    <w:rsid w:val="00D446F8"/>
    <w:rsid w:val="00D44E4F"/>
    <w:rsid w:val="00D44E64"/>
    <w:rsid w:val="00D45B92"/>
    <w:rsid w:val="00D4673D"/>
    <w:rsid w:val="00D4697B"/>
    <w:rsid w:val="00D469F0"/>
    <w:rsid w:val="00D46B47"/>
    <w:rsid w:val="00D473BC"/>
    <w:rsid w:val="00D47AEA"/>
    <w:rsid w:val="00D47EBB"/>
    <w:rsid w:val="00D50193"/>
    <w:rsid w:val="00D50F7D"/>
    <w:rsid w:val="00D51343"/>
    <w:rsid w:val="00D5262D"/>
    <w:rsid w:val="00D52EF3"/>
    <w:rsid w:val="00D53119"/>
    <w:rsid w:val="00D532AD"/>
    <w:rsid w:val="00D53B0A"/>
    <w:rsid w:val="00D53EDA"/>
    <w:rsid w:val="00D54180"/>
    <w:rsid w:val="00D555BB"/>
    <w:rsid w:val="00D560BB"/>
    <w:rsid w:val="00D56255"/>
    <w:rsid w:val="00D57894"/>
    <w:rsid w:val="00D57D57"/>
    <w:rsid w:val="00D61221"/>
    <w:rsid w:val="00D612CD"/>
    <w:rsid w:val="00D612F4"/>
    <w:rsid w:val="00D62C85"/>
    <w:rsid w:val="00D632F4"/>
    <w:rsid w:val="00D65432"/>
    <w:rsid w:val="00D65D64"/>
    <w:rsid w:val="00D65D83"/>
    <w:rsid w:val="00D662BE"/>
    <w:rsid w:val="00D66F80"/>
    <w:rsid w:val="00D67A83"/>
    <w:rsid w:val="00D70A42"/>
    <w:rsid w:val="00D70B88"/>
    <w:rsid w:val="00D71FA8"/>
    <w:rsid w:val="00D72101"/>
    <w:rsid w:val="00D72946"/>
    <w:rsid w:val="00D731A5"/>
    <w:rsid w:val="00D738FD"/>
    <w:rsid w:val="00D73B15"/>
    <w:rsid w:val="00D73ECA"/>
    <w:rsid w:val="00D74423"/>
    <w:rsid w:val="00D7465C"/>
    <w:rsid w:val="00D74D26"/>
    <w:rsid w:val="00D753EE"/>
    <w:rsid w:val="00D758E2"/>
    <w:rsid w:val="00D75A11"/>
    <w:rsid w:val="00D75C0A"/>
    <w:rsid w:val="00D75DCB"/>
    <w:rsid w:val="00D761A3"/>
    <w:rsid w:val="00D80360"/>
    <w:rsid w:val="00D80990"/>
    <w:rsid w:val="00D8099F"/>
    <w:rsid w:val="00D80BFE"/>
    <w:rsid w:val="00D80CD6"/>
    <w:rsid w:val="00D80F9A"/>
    <w:rsid w:val="00D81010"/>
    <w:rsid w:val="00D8118F"/>
    <w:rsid w:val="00D81220"/>
    <w:rsid w:val="00D82507"/>
    <w:rsid w:val="00D82EF8"/>
    <w:rsid w:val="00D831AF"/>
    <w:rsid w:val="00D83827"/>
    <w:rsid w:val="00D83A3D"/>
    <w:rsid w:val="00D83A77"/>
    <w:rsid w:val="00D84036"/>
    <w:rsid w:val="00D841AE"/>
    <w:rsid w:val="00D84BE5"/>
    <w:rsid w:val="00D84C07"/>
    <w:rsid w:val="00D85BC2"/>
    <w:rsid w:val="00D85D57"/>
    <w:rsid w:val="00D860FD"/>
    <w:rsid w:val="00D861C0"/>
    <w:rsid w:val="00D866A6"/>
    <w:rsid w:val="00D86DE7"/>
    <w:rsid w:val="00D86FA8"/>
    <w:rsid w:val="00D874E8"/>
    <w:rsid w:val="00D874F3"/>
    <w:rsid w:val="00D90025"/>
    <w:rsid w:val="00D91586"/>
    <w:rsid w:val="00D917C4"/>
    <w:rsid w:val="00D91AB6"/>
    <w:rsid w:val="00D91C37"/>
    <w:rsid w:val="00D9207E"/>
    <w:rsid w:val="00D9340B"/>
    <w:rsid w:val="00D936B4"/>
    <w:rsid w:val="00D938E3"/>
    <w:rsid w:val="00D93D38"/>
    <w:rsid w:val="00D93DA9"/>
    <w:rsid w:val="00D946CE"/>
    <w:rsid w:val="00D948B8"/>
    <w:rsid w:val="00D94B75"/>
    <w:rsid w:val="00D9548A"/>
    <w:rsid w:val="00D95BAF"/>
    <w:rsid w:val="00D9616C"/>
    <w:rsid w:val="00D96347"/>
    <w:rsid w:val="00DA01EC"/>
    <w:rsid w:val="00DA0A1E"/>
    <w:rsid w:val="00DA0B77"/>
    <w:rsid w:val="00DA0D67"/>
    <w:rsid w:val="00DA1369"/>
    <w:rsid w:val="00DA170B"/>
    <w:rsid w:val="00DA2FEE"/>
    <w:rsid w:val="00DA30FA"/>
    <w:rsid w:val="00DA336B"/>
    <w:rsid w:val="00DA3388"/>
    <w:rsid w:val="00DA39E5"/>
    <w:rsid w:val="00DA409C"/>
    <w:rsid w:val="00DA4188"/>
    <w:rsid w:val="00DA52AD"/>
    <w:rsid w:val="00DA5696"/>
    <w:rsid w:val="00DA5839"/>
    <w:rsid w:val="00DA67DB"/>
    <w:rsid w:val="00DA6EB4"/>
    <w:rsid w:val="00DA7376"/>
    <w:rsid w:val="00DA77E0"/>
    <w:rsid w:val="00DA7C41"/>
    <w:rsid w:val="00DB0CC0"/>
    <w:rsid w:val="00DB1041"/>
    <w:rsid w:val="00DB2318"/>
    <w:rsid w:val="00DB2393"/>
    <w:rsid w:val="00DB270C"/>
    <w:rsid w:val="00DB2E9C"/>
    <w:rsid w:val="00DB3BD9"/>
    <w:rsid w:val="00DB3D02"/>
    <w:rsid w:val="00DB3F17"/>
    <w:rsid w:val="00DB4891"/>
    <w:rsid w:val="00DB555F"/>
    <w:rsid w:val="00DB5F39"/>
    <w:rsid w:val="00DB6853"/>
    <w:rsid w:val="00DB6B4D"/>
    <w:rsid w:val="00DB6C21"/>
    <w:rsid w:val="00DB6CBD"/>
    <w:rsid w:val="00DB7127"/>
    <w:rsid w:val="00DB7785"/>
    <w:rsid w:val="00DB788F"/>
    <w:rsid w:val="00DC0133"/>
    <w:rsid w:val="00DC16E9"/>
    <w:rsid w:val="00DC2023"/>
    <w:rsid w:val="00DC20FB"/>
    <w:rsid w:val="00DC32C6"/>
    <w:rsid w:val="00DC3D39"/>
    <w:rsid w:val="00DC5386"/>
    <w:rsid w:val="00DC550C"/>
    <w:rsid w:val="00DC6E1B"/>
    <w:rsid w:val="00DC70AB"/>
    <w:rsid w:val="00DC7C8B"/>
    <w:rsid w:val="00DD05E2"/>
    <w:rsid w:val="00DD0812"/>
    <w:rsid w:val="00DD0A28"/>
    <w:rsid w:val="00DD0F84"/>
    <w:rsid w:val="00DD11E2"/>
    <w:rsid w:val="00DD1354"/>
    <w:rsid w:val="00DD25E3"/>
    <w:rsid w:val="00DD2685"/>
    <w:rsid w:val="00DD3126"/>
    <w:rsid w:val="00DD3241"/>
    <w:rsid w:val="00DD34AB"/>
    <w:rsid w:val="00DD3A10"/>
    <w:rsid w:val="00DD3B69"/>
    <w:rsid w:val="00DD3E9D"/>
    <w:rsid w:val="00DD4093"/>
    <w:rsid w:val="00DD4B27"/>
    <w:rsid w:val="00DD5477"/>
    <w:rsid w:val="00DD5547"/>
    <w:rsid w:val="00DD5BC3"/>
    <w:rsid w:val="00DD6662"/>
    <w:rsid w:val="00DD66F5"/>
    <w:rsid w:val="00DD7477"/>
    <w:rsid w:val="00DD7A05"/>
    <w:rsid w:val="00DE0114"/>
    <w:rsid w:val="00DE02B3"/>
    <w:rsid w:val="00DE20A4"/>
    <w:rsid w:val="00DE30CC"/>
    <w:rsid w:val="00DE344D"/>
    <w:rsid w:val="00DE37EC"/>
    <w:rsid w:val="00DE3A46"/>
    <w:rsid w:val="00DE3ED9"/>
    <w:rsid w:val="00DE3EDA"/>
    <w:rsid w:val="00DE4984"/>
    <w:rsid w:val="00DE4AC3"/>
    <w:rsid w:val="00DE5257"/>
    <w:rsid w:val="00DE6211"/>
    <w:rsid w:val="00DE6BD8"/>
    <w:rsid w:val="00DE7613"/>
    <w:rsid w:val="00DE7B0F"/>
    <w:rsid w:val="00DE7C99"/>
    <w:rsid w:val="00DF04FF"/>
    <w:rsid w:val="00DF0B76"/>
    <w:rsid w:val="00DF1081"/>
    <w:rsid w:val="00DF17FF"/>
    <w:rsid w:val="00DF2802"/>
    <w:rsid w:val="00DF31A3"/>
    <w:rsid w:val="00DF36C0"/>
    <w:rsid w:val="00DF3C1C"/>
    <w:rsid w:val="00DF3E1D"/>
    <w:rsid w:val="00DF4061"/>
    <w:rsid w:val="00DF4231"/>
    <w:rsid w:val="00DF4989"/>
    <w:rsid w:val="00DF4A59"/>
    <w:rsid w:val="00DF53C9"/>
    <w:rsid w:val="00DF58E9"/>
    <w:rsid w:val="00DF6589"/>
    <w:rsid w:val="00DF6F30"/>
    <w:rsid w:val="00DF70F9"/>
    <w:rsid w:val="00DF741F"/>
    <w:rsid w:val="00E00195"/>
    <w:rsid w:val="00E00A44"/>
    <w:rsid w:val="00E00A92"/>
    <w:rsid w:val="00E00BC4"/>
    <w:rsid w:val="00E00F11"/>
    <w:rsid w:val="00E01197"/>
    <w:rsid w:val="00E0120B"/>
    <w:rsid w:val="00E012CB"/>
    <w:rsid w:val="00E0159D"/>
    <w:rsid w:val="00E01E21"/>
    <w:rsid w:val="00E024F5"/>
    <w:rsid w:val="00E02D31"/>
    <w:rsid w:val="00E03675"/>
    <w:rsid w:val="00E03ACF"/>
    <w:rsid w:val="00E03D12"/>
    <w:rsid w:val="00E03EE3"/>
    <w:rsid w:val="00E03EFE"/>
    <w:rsid w:val="00E03F5D"/>
    <w:rsid w:val="00E05296"/>
    <w:rsid w:val="00E055C3"/>
    <w:rsid w:val="00E061A6"/>
    <w:rsid w:val="00E067B4"/>
    <w:rsid w:val="00E0694E"/>
    <w:rsid w:val="00E06ADD"/>
    <w:rsid w:val="00E074C9"/>
    <w:rsid w:val="00E07F02"/>
    <w:rsid w:val="00E13317"/>
    <w:rsid w:val="00E136A0"/>
    <w:rsid w:val="00E140A7"/>
    <w:rsid w:val="00E149DF"/>
    <w:rsid w:val="00E14B5C"/>
    <w:rsid w:val="00E15632"/>
    <w:rsid w:val="00E16BA9"/>
    <w:rsid w:val="00E16EF0"/>
    <w:rsid w:val="00E176C6"/>
    <w:rsid w:val="00E178C4"/>
    <w:rsid w:val="00E17944"/>
    <w:rsid w:val="00E2019D"/>
    <w:rsid w:val="00E20A34"/>
    <w:rsid w:val="00E20AEB"/>
    <w:rsid w:val="00E20F42"/>
    <w:rsid w:val="00E20F5F"/>
    <w:rsid w:val="00E2132A"/>
    <w:rsid w:val="00E21945"/>
    <w:rsid w:val="00E21947"/>
    <w:rsid w:val="00E21B9D"/>
    <w:rsid w:val="00E21C1A"/>
    <w:rsid w:val="00E21F65"/>
    <w:rsid w:val="00E22585"/>
    <w:rsid w:val="00E22B25"/>
    <w:rsid w:val="00E22F66"/>
    <w:rsid w:val="00E2323D"/>
    <w:rsid w:val="00E23383"/>
    <w:rsid w:val="00E23533"/>
    <w:rsid w:val="00E23B2E"/>
    <w:rsid w:val="00E2414A"/>
    <w:rsid w:val="00E24664"/>
    <w:rsid w:val="00E24847"/>
    <w:rsid w:val="00E252DB"/>
    <w:rsid w:val="00E25339"/>
    <w:rsid w:val="00E26108"/>
    <w:rsid w:val="00E30085"/>
    <w:rsid w:val="00E308E6"/>
    <w:rsid w:val="00E30A66"/>
    <w:rsid w:val="00E32DA4"/>
    <w:rsid w:val="00E3324D"/>
    <w:rsid w:val="00E33D2C"/>
    <w:rsid w:val="00E35C1B"/>
    <w:rsid w:val="00E35E9C"/>
    <w:rsid w:val="00E3626C"/>
    <w:rsid w:val="00E36B02"/>
    <w:rsid w:val="00E36D23"/>
    <w:rsid w:val="00E36DC0"/>
    <w:rsid w:val="00E36DD7"/>
    <w:rsid w:val="00E37998"/>
    <w:rsid w:val="00E379A2"/>
    <w:rsid w:val="00E402F2"/>
    <w:rsid w:val="00E4065D"/>
    <w:rsid w:val="00E4102A"/>
    <w:rsid w:val="00E41D6C"/>
    <w:rsid w:val="00E422C8"/>
    <w:rsid w:val="00E43D56"/>
    <w:rsid w:val="00E45158"/>
    <w:rsid w:val="00E4537D"/>
    <w:rsid w:val="00E45540"/>
    <w:rsid w:val="00E45566"/>
    <w:rsid w:val="00E46B20"/>
    <w:rsid w:val="00E47496"/>
    <w:rsid w:val="00E477CA"/>
    <w:rsid w:val="00E50257"/>
    <w:rsid w:val="00E50ACE"/>
    <w:rsid w:val="00E50D35"/>
    <w:rsid w:val="00E50D59"/>
    <w:rsid w:val="00E51018"/>
    <w:rsid w:val="00E5109B"/>
    <w:rsid w:val="00E52764"/>
    <w:rsid w:val="00E5322F"/>
    <w:rsid w:val="00E53BC9"/>
    <w:rsid w:val="00E5467A"/>
    <w:rsid w:val="00E54AD4"/>
    <w:rsid w:val="00E55088"/>
    <w:rsid w:val="00E55B79"/>
    <w:rsid w:val="00E55C0D"/>
    <w:rsid w:val="00E57278"/>
    <w:rsid w:val="00E57CC9"/>
    <w:rsid w:val="00E6027E"/>
    <w:rsid w:val="00E60F9F"/>
    <w:rsid w:val="00E60FB1"/>
    <w:rsid w:val="00E61855"/>
    <w:rsid w:val="00E618C1"/>
    <w:rsid w:val="00E6197C"/>
    <w:rsid w:val="00E619E9"/>
    <w:rsid w:val="00E61E43"/>
    <w:rsid w:val="00E62943"/>
    <w:rsid w:val="00E63BA0"/>
    <w:rsid w:val="00E641A5"/>
    <w:rsid w:val="00E6429E"/>
    <w:rsid w:val="00E64931"/>
    <w:rsid w:val="00E64FC0"/>
    <w:rsid w:val="00E65306"/>
    <w:rsid w:val="00E662BF"/>
    <w:rsid w:val="00E67A35"/>
    <w:rsid w:val="00E7068F"/>
    <w:rsid w:val="00E70C75"/>
    <w:rsid w:val="00E70EF1"/>
    <w:rsid w:val="00E70F74"/>
    <w:rsid w:val="00E72C02"/>
    <w:rsid w:val="00E72C2F"/>
    <w:rsid w:val="00E732AF"/>
    <w:rsid w:val="00E732CA"/>
    <w:rsid w:val="00E733FE"/>
    <w:rsid w:val="00E735ED"/>
    <w:rsid w:val="00E745AD"/>
    <w:rsid w:val="00E751C8"/>
    <w:rsid w:val="00E75DEA"/>
    <w:rsid w:val="00E7602F"/>
    <w:rsid w:val="00E76058"/>
    <w:rsid w:val="00E76865"/>
    <w:rsid w:val="00E773AF"/>
    <w:rsid w:val="00E77772"/>
    <w:rsid w:val="00E77AEE"/>
    <w:rsid w:val="00E8016D"/>
    <w:rsid w:val="00E803B7"/>
    <w:rsid w:val="00E81905"/>
    <w:rsid w:val="00E835DD"/>
    <w:rsid w:val="00E8379C"/>
    <w:rsid w:val="00E83A24"/>
    <w:rsid w:val="00E83C90"/>
    <w:rsid w:val="00E841C4"/>
    <w:rsid w:val="00E846E2"/>
    <w:rsid w:val="00E84F8D"/>
    <w:rsid w:val="00E85090"/>
    <w:rsid w:val="00E85D22"/>
    <w:rsid w:val="00E86430"/>
    <w:rsid w:val="00E875F2"/>
    <w:rsid w:val="00E87E17"/>
    <w:rsid w:val="00E87F84"/>
    <w:rsid w:val="00E91399"/>
    <w:rsid w:val="00E91D2D"/>
    <w:rsid w:val="00E9212B"/>
    <w:rsid w:val="00E92981"/>
    <w:rsid w:val="00E930B4"/>
    <w:rsid w:val="00E9344E"/>
    <w:rsid w:val="00E9519E"/>
    <w:rsid w:val="00E953EF"/>
    <w:rsid w:val="00E95766"/>
    <w:rsid w:val="00E95916"/>
    <w:rsid w:val="00E95BDB"/>
    <w:rsid w:val="00E961A6"/>
    <w:rsid w:val="00E96A2D"/>
    <w:rsid w:val="00E96B5C"/>
    <w:rsid w:val="00E96DB8"/>
    <w:rsid w:val="00E96F80"/>
    <w:rsid w:val="00E974C3"/>
    <w:rsid w:val="00E9771A"/>
    <w:rsid w:val="00E978A9"/>
    <w:rsid w:val="00E97981"/>
    <w:rsid w:val="00E97A07"/>
    <w:rsid w:val="00EA0292"/>
    <w:rsid w:val="00EA0804"/>
    <w:rsid w:val="00EA0BA8"/>
    <w:rsid w:val="00EA0BFF"/>
    <w:rsid w:val="00EA0FD8"/>
    <w:rsid w:val="00EA15EB"/>
    <w:rsid w:val="00EA1B8A"/>
    <w:rsid w:val="00EA214B"/>
    <w:rsid w:val="00EA2BEF"/>
    <w:rsid w:val="00EA2E3D"/>
    <w:rsid w:val="00EA49BF"/>
    <w:rsid w:val="00EA502C"/>
    <w:rsid w:val="00EA5763"/>
    <w:rsid w:val="00EA62F4"/>
    <w:rsid w:val="00EA6DDF"/>
    <w:rsid w:val="00EA78A7"/>
    <w:rsid w:val="00EA79B6"/>
    <w:rsid w:val="00EA7ED9"/>
    <w:rsid w:val="00EB02F4"/>
    <w:rsid w:val="00EB080E"/>
    <w:rsid w:val="00EB0A72"/>
    <w:rsid w:val="00EB153B"/>
    <w:rsid w:val="00EB1D30"/>
    <w:rsid w:val="00EB2114"/>
    <w:rsid w:val="00EB2248"/>
    <w:rsid w:val="00EB2272"/>
    <w:rsid w:val="00EB2798"/>
    <w:rsid w:val="00EB2F58"/>
    <w:rsid w:val="00EB3B3A"/>
    <w:rsid w:val="00EB3FE1"/>
    <w:rsid w:val="00EB44DE"/>
    <w:rsid w:val="00EB47E0"/>
    <w:rsid w:val="00EB4AF3"/>
    <w:rsid w:val="00EB513F"/>
    <w:rsid w:val="00EB5D9C"/>
    <w:rsid w:val="00EB6478"/>
    <w:rsid w:val="00EB730E"/>
    <w:rsid w:val="00EB775E"/>
    <w:rsid w:val="00EC01F3"/>
    <w:rsid w:val="00EC06EB"/>
    <w:rsid w:val="00EC0AF5"/>
    <w:rsid w:val="00EC0F35"/>
    <w:rsid w:val="00EC15FC"/>
    <w:rsid w:val="00EC1716"/>
    <w:rsid w:val="00EC1DA0"/>
    <w:rsid w:val="00EC324B"/>
    <w:rsid w:val="00EC36A1"/>
    <w:rsid w:val="00EC4763"/>
    <w:rsid w:val="00EC5487"/>
    <w:rsid w:val="00EC561D"/>
    <w:rsid w:val="00EC5CC7"/>
    <w:rsid w:val="00EC63D8"/>
    <w:rsid w:val="00EC74DD"/>
    <w:rsid w:val="00EC7529"/>
    <w:rsid w:val="00EC7640"/>
    <w:rsid w:val="00EC7BCB"/>
    <w:rsid w:val="00EC7F73"/>
    <w:rsid w:val="00ED0173"/>
    <w:rsid w:val="00ED07D9"/>
    <w:rsid w:val="00ED0E73"/>
    <w:rsid w:val="00ED0E7C"/>
    <w:rsid w:val="00ED1276"/>
    <w:rsid w:val="00ED22FB"/>
    <w:rsid w:val="00ED258D"/>
    <w:rsid w:val="00ED2781"/>
    <w:rsid w:val="00ED2C38"/>
    <w:rsid w:val="00ED2EC5"/>
    <w:rsid w:val="00ED2ECF"/>
    <w:rsid w:val="00ED3467"/>
    <w:rsid w:val="00ED3919"/>
    <w:rsid w:val="00ED4109"/>
    <w:rsid w:val="00ED4CC5"/>
    <w:rsid w:val="00ED4FE3"/>
    <w:rsid w:val="00ED5227"/>
    <w:rsid w:val="00ED5C58"/>
    <w:rsid w:val="00ED5ECE"/>
    <w:rsid w:val="00ED6072"/>
    <w:rsid w:val="00ED684D"/>
    <w:rsid w:val="00ED7537"/>
    <w:rsid w:val="00ED7987"/>
    <w:rsid w:val="00ED79AA"/>
    <w:rsid w:val="00ED7FA2"/>
    <w:rsid w:val="00EE03B9"/>
    <w:rsid w:val="00EE04B2"/>
    <w:rsid w:val="00EE08A0"/>
    <w:rsid w:val="00EE1B0B"/>
    <w:rsid w:val="00EE1C65"/>
    <w:rsid w:val="00EE38D8"/>
    <w:rsid w:val="00EE3B1A"/>
    <w:rsid w:val="00EE4776"/>
    <w:rsid w:val="00EE4CFF"/>
    <w:rsid w:val="00EE4FBB"/>
    <w:rsid w:val="00EE62E9"/>
    <w:rsid w:val="00EE65EE"/>
    <w:rsid w:val="00EF09C0"/>
    <w:rsid w:val="00EF0C06"/>
    <w:rsid w:val="00EF146A"/>
    <w:rsid w:val="00EF17D7"/>
    <w:rsid w:val="00EF2C6C"/>
    <w:rsid w:val="00EF3112"/>
    <w:rsid w:val="00EF3545"/>
    <w:rsid w:val="00EF3DD5"/>
    <w:rsid w:val="00EF42C5"/>
    <w:rsid w:val="00EF474B"/>
    <w:rsid w:val="00EF5650"/>
    <w:rsid w:val="00EF5F80"/>
    <w:rsid w:val="00EF6412"/>
    <w:rsid w:val="00EF6780"/>
    <w:rsid w:val="00EF7B54"/>
    <w:rsid w:val="00F014F6"/>
    <w:rsid w:val="00F015A6"/>
    <w:rsid w:val="00F02D2B"/>
    <w:rsid w:val="00F0396B"/>
    <w:rsid w:val="00F03ECC"/>
    <w:rsid w:val="00F03F4E"/>
    <w:rsid w:val="00F0444F"/>
    <w:rsid w:val="00F04CA8"/>
    <w:rsid w:val="00F05728"/>
    <w:rsid w:val="00F0584B"/>
    <w:rsid w:val="00F0603E"/>
    <w:rsid w:val="00F06172"/>
    <w:rsid w:val="00F064BA"/>
    <w:rsid w:val="00F067FD"/>
    <w:rsid w:val="00F07701"/>
    <w:rsid w:val="00F07B15"/>
    <w:rsid w:val="00F10713"/>
    <w:rsid w:val="00F1085A"/>
    <w:rsid w:val="00F115F4"/>
    <w:rsid w:val="00F1253E"/>
    <w:rsid w:val="00F12DA4"/>
    <w:rsid w:val="00F12F3E"/>
    <w:rsid w:val="00F13527"/>
    <w:rsid w:val="00F13B95"/>
    <w:rsid w:val="00F13F7A"/>
    <w:rsid w:val="00F14999"/>
    <w:rsid w:val="00F14F2C"/>
    <w:rsid w:val="00F1571B"/>
    <w:rsid w:val="00F163D2"/>
    <w:rsid w:val="00F166B6"/>
    <w:rsid w:val="00F17E1C"/>
    <w:rsid w:val="00F17FB3"/>
    <w:rsid w:val="00F21697"/>
    <w:rsid w:val="00F22713"/>
    <w:rsid w:val="00F23D98"/>
    <w:rsid w:val="00F24195"/>
    <w:rsid w:val="00F256A7"/>
    <w:rsid w:val="00F256F6"/>
    <w:rsid w:val="00F25F38"/>
    <w:rsid w:val="00F266FF"/>
    <w:rsid w:val="00F27D13"/>
    <w:rsid w:val="00F27F10"/>
    <w:rsid w:val="00F309AB"/>
    <w:rsid w:val="00F309C7"/>
    <w:rsid w:val="00F3140B"/>
    <w:rsid w:val="00F3151C"/>
    <w:rsid w:val="00F31863"/>
    <w:rsid w:val="00F31D35"/>
    <w:rsid w:val="00F32855"/>
    <w:rsid w:val="00F36A87"/>
    <w:rsid w:val="00F36A95"/>
    <w:rsid w:val="00F37B7E"/>
    <w:rsid w:val="00F37E32"/>
    <w:rsid w:val="00F37F57"/>
    <w:rsid w:val="00F4037C"/>
    <w:rsid w:val="00F42444"/>
    <w:rsid w:val="00F431CB"/>
    <w:rsid w:val="00F43D1B"/>
    <w:rsid w:val="00F44048"/>
    <w:rsid w:val="00F442DE"/>
    <w:rsid w:val="00F44595"/>
    <w:rsid w:val="00F447C6"/>
    <w:rsid w:val="00F44FD3"/>
    <w:rsid w:val="00F45321"/>
    <w:rsid w:val="00F45740"/>
    <w:rsid w:val="00F45A17"/>
    <w:rsid w:val="00F45E4B"/>
    <w:rsid w:val="00F45FF0"/>
    <w:rsid w:val="00F46ACD"/>
    <w:rsid w:val="00F46D6A"/>
    <w:rsid w:val="00F46E52"/>
    <w:rsid w:val="00F46EAB"/>
    <w:rsid w:val="00F47615"/>
    <w:rsid w:val="00F5030F"/>
    <w:rsid w:val="00F51042"/>
    <w:rsid w:val="00F51CAD"/>
    <w:rsid w:val="00F527D5"/>
    <w:rsid w:val="00F529B5"/>
    <w:rsid w:val="00F530DD"/>
    <w:rsid w:val="00F53E2F"/>
    <w:rsid w:val="00F542D8"/>
    <w:rsid w:val="00F542F5"/>
    <w:rsid w:val="00F543C7"/>
    <w:rsid w:val="00F549AD"/>
    <w:rsid w:val="00F552DA"/>
    <w:rsid w:val="00F55751"/>
    <w:rsid w:val="00F557EC"/>
    <w:rsid w:val="00F55921"/>
    <w:rsid w:val="00F57695"/>
    <w:rsid w:val="00F57E4F"/>
    <w:rsid w:val="00F60312"/>
    <w:rsid w:val="00F60324"/>
    <w:rsid w:val="00F60682"/>
    <w:rsid w:val="00F6068E"/>
    <w:rsid w:val="00F608C0"/>
    <w:rsid w:val="00F60D83"/>
    <w:rsid w:val="00F6164C"/>
    <w:rsid w:val="00F6185D"/>
    <w:rsid w:val="00F61C2B"/>
    <w:rsid w:val="00F61EE5"/>
    <w:rsid w:val="00F621F7"/>
    <w:rsid w:val="00F634EA"/>
    <w:rsid w:val="00F63EE6"/>
    <w:rsid w:val="00F63FBE"/>
    <w:rsid w:val="00F6426B"/>
    <w:rsid w:val="00F64472"/>
    <w:rsid w:val="00F647D5"/>
    <w:rsid w:val="00F64949"/>
    <w:rsid w:val="00F64A5D"/>
    <w:rsid w:val="00F64FFD"/>
    <w:rsid w:val="00F65FCF"/>
    <w:rsid w:val="00F67285"/>
    <w:rsid w:val="00F673DF"/>
    <w:rsid w:val="00F6750A"/>
    <w:rsid w:val="00F67A2A"/>
    <w:rsid w:val="00F67D41"/>
    <w:rsid w:val="00F67F07"/>
    <w:rsid w:val="00F70D74"/>
    <w:rsid w:val="00F714C7"/>
    <w:rsid w:val="00F71F19"/>
    <w:rsid w:val="00F72105"/>
    <w:rsid w:val="00F72AAB"/>
    <w:rsid w:val="00F72E36"/>
    <w:rsid w:val="00F734DD"/>
    <w:rsid w:val="00F75E64"/>
    <w:rsid w:val="00F76035"/>
    <w:rsid w:val="00F76A25"/>
    <w:rsid w:val="00F77217"/>
    <w:rsid w:val="00F77DBC"/>
    <w:rsid w:val="00F80612"/>
    <w:rsid w:val="00F81C8B"/>
    <w:rsid w:val="00F824A4"/>
    <w:rsid w:val="00F82CCC"/>
    <w:rsid w:val="00F8306F"/>
    <w:rsid w:val="00F8495C"/>
    <w:rsid w:val="00F84B2B"/>
    <w:rsid w:val="00F84C57"/>
    <w:rsid w:val="00F8571B"/>
    <w:rsid w:val="00F86319"/>
    <w:rsid w:val="00F8665A"/>
    <w:rsid w:val="00F86845"/>
    <w:rsid w:val="00F86DDE"/>
    <w:rsid w:val="00F875EB"/>
    <w:rsid w:val="00F877A9"/>
    <w:rsid w:val="00F90901"/>
    <w:rsid w:val="00F90AD6"/>
    <w:rsid w:val="00F90D0F"/>
    <w:rsid w:val="00F91251"/>
    <w:rsid w:val="00F91401"/>
    <w:rsid w:val="00F91CA8"/>
    <w:rsid w:val="00F91D5C"/>
    <w:rsid w:val="00F91ECE"/>
    <w:rsid w:val="00F91F56"/>
    <w:rsid w:val="00F92A29"/>
    <w:rsid w:val="00F94C88"/>
    <w:rsid w:val="00F953AE"/>
    <w:rsid w:val="00F95D6D"/>
    <w:rsid w:val="00F95E70"/>
    <w:rsid w:val="00F96490"/>
    <w:rsid w:val="00F96BCC"/>
    <w:rsid w:val="00F96FD9"/>
    <w:rsid w:val="00F974C3"/>
    <w:rsid w:val="00F978CA"/>
    <w:rsid w:val="00F97AA3"/>
    <w:rsid w:val="00F97E1E"/>
    <w:rsid w:val="00FA01C1"/>
    <w:rsid w:val="00FA0403"/>
    <w:rsid w:val="00FA0D5B"/>
    <w:rsid w:val="00FA1501"/>
    <w:rsid w:val="00FA1D53"/>
    <w:rsid w:val="00FA21D8"/>
    <w:rsid w:val="00FA30DE"/>
    <w:rsid w:val="00FA3881"/>
    <w:rsid w:val="00FA4266"/>
    <w:rsid w:val="00FA4CED"/>
    <w:rsid w:val="00FA532D"/>
    <w:rsid w:val="00FA5B54"/>
    <w:rsid w:val="00FA5BB5"/>
    <w:rsid w:val="00FA61BE"/>
    <w:rsid w:val="00FA61CE"/>
    <w:rsid w:val="00FA6D3C"/>
    <w:rsid w:val="00FA6E95"/>
    <w:rsid w:val="00FA71CF"/>
    <w:rsid w:val="00FA7227"/>
    <w:rsid w:val="00FA738D"/>
    <w:rsid w:val="00FB01EE"/>
    <w:rsid w:val="00FB03BE"/>
    <w:rsid w:val="00FB0445"/>
    <w:rsid w:val="00FB056C"/>
    <w:rsid w:val="00FB0AD3"/>
    <w:rsid w:val="00FB0C8D"/>
    <w:rsid w:val="00FB1A29"/>
    <w:rsid w:val="00FB200C"/>
    <w:rsid w:val="00FB2727"/>
    <w:rsid w:val="00FB2C35"/>
    <w:rsid w:val="00FB4239"/>
    <w:rsid w:val="00FB485E"/>
    <w:rsid w:val="00FB5135"/>
    <w:rsid w:val="00FB54D5"/>
    <w:rsid w:val="00FB625A"/>
    <w:rsid w:val="00FB6446"/>
    <w:rsid w:val="00FB74C7"/>
    <w:rsid w:val="00FB759D"/>
    <w:rsid w:val="00FB796A"/>
    <w:rsid w:val="00FB79DF"/>
    <w:rsid w:val="00FC0027"/>
    <w:rsid w:val="00FC0AA0"/>
    <w:rsid w:val="00FC0C84"/>
    <w:rsid w:val="00FC1766"/>
    <w:rsid w:val="00FC2146"/>
    <w:rsid w:val="00FC223B"/>
    <w:rsid w:val="00FC309E"/>
    <w:rsid w:val="00FC4279"/>
    <w:rsid w:val="00FC479B"/>
    <w:rsid w:val="00FC4BE0"/>
    <w:rsid w:val="00FC572B"/>
    <w:rsid w:val="00FC5A06"/>
    <w:rsid w:val="00FC61D3"/>
    <w:rsid w:val="00FC6477"/>
    <w:rsid w:val="00FC6ED4"/>
    <w:rsid w:val="00FC79D6"/>
    <w:rsid w:val="00FD034F"/>
    <w:rsid w:val="00FD0386"/>
    <w:rsid w:val="00FD0CE1"/>
    <w:rsid w:val="00FD171D"/>
    <w:rsid w:val="00FD198C"/>
    <w:rsid w:val="00FD1A7C"/>
    <w:rsid w:val="00FD271F"/>
    <w:rsid w:val="00FD281F"/>
    <w:rsid w:val="00FD2DE4"/>
    <w:rsid w:val="00FD3067"/>
    <w:rsid w:val="00FD36C1"/>
    <w:rsid w:val="00FD3DDF"/>
    <w:rsid w:val="00FD40FD"/>
    <w:rsid w:val="00FD41D5"/>
    <w:rsid w:val="00FD449E"/>
    <w:rsid w:val="00FD487F"/>
    <w:rsid w:val="00FD488F"/>
    <w:rsid w:val="00FD556E"/>
    <w:rsid w:val="00FD5CB0"/>
    <w:rsid w:val="00FD5DB1"/>
    <w:rsid w:val="00FD6A94"/>
    <w:rsid w:val="00FD71E8"/>
    <w:rsid w:val="00FD7316"/>
    <w:rsid w:val="00FD7777"/>
    <w:rsid w:val="00FD78E0"/>
    <w:rsid w:val="00FE00DA"/>
    <w:rsid w:val="00FE0866"/>
    <w:rsid w:val="00FE1059"/>
    <w:rsid w:val="00FE1944"/>
    <w:rsid w:val="00FE213F"/>
    <w:rsid w:val="00FE27EE"/>
    <w:rsid w:val="00FE31F1"/>
    <w:rsid w:val="00FE3329"/>
    <w:rsid w:val="00FE333F"/>
    <w:rsid w:val="00FE414B"/>
    <w:rsid w:val="00FE451F"/>
    <w:rsid w:val="00FE4E74"/>
    <w:rsid w:val="00FE6459"/>
    <w:rsid w:val="00FE67FF"/>
    <w:rsid w:val="00FE6830"/>
    <w:rsid w:val="00FE71F3"/>
    <w:rsid w:val="00FE75AD"/>
    <w:rsid w:val="00FE7CB0"/>
    <w:rsid w:val="00FE7D02"/>
    <w:rsid w:val="00FE7D03"/>
    <w:rsid w:val="00FF08E6"/>
    <w:rsid w:val="00FF0983"/>
    <w:rsid w:val="00FF0D92"/>
    <w:rsid w:val="00FF1531"/>
    <w:rsid w:val="00FF1A93"/>
    <w:rsid w:val="00FF2620"/>
    <w:rsid w:val="00FF2710"/>
    <w:rsid w:val="00FF27F2"/>
    <w:rsid w:val="00FF2A8F"/>
    <w:rsid w:val="00FF2E48"/>
    <w:rsid w:val="00FF38B4"/>
    <w:rsid w:val="00FF3ADE"/>
    <w:rsid w:val="00FF5BC1"/>
    <w:rsid w:val="00FF60A2"/>
    <w:rsid w:val="00FF6B14"/>
    <w:rsid w:val="00FF75FF"/>
    <w:rsid w:val="00FF7667"/>
    <w:rsid w:val="00FF7AB7"/>
    <w:rsid w:val="00FF7BE6"/>
    <w:rsid w:val="00FF7EB0"/>
    <w:rsid w:val="0118D495"/>
    <w:rsid w:val="02184AE0"/>
    <w:rsid w:val="02DB27C6"/>
    <w:rsid w:val="034C8697"/>
    <w:rsid w:val="035DDE14"/>
    <w:rsid w:val="037FC5DB"/>
    <w:rsid w:val="0394AB2F"/>
    <w:rsid w:val="03C095FA"/>
    <w:rsid w:val="03C9270C"/>
    <w:rsid w:val="03E82A1E"/>
    <w:rsid w:val="041AF6A0"/>
    <w:rsid w:val="04B3A60B"/>
    <w:rsid w:val="05390062"/>
    <w:rsid w:val="05878237"/>
    <w:rsid w:val="05DF435E"/>
    <w:rsid w:val="05E34F0A"/>
    <w:rsid w:val="0602FCD8"/>
    <w:rsid w:val="0603D0C3"/>
    <w:rsid w:val="066F4C73"/>
    <w:rsid w:val="06BB089D"/>
    <w:rsid w:val="06C8146A"/>
    <w:rsid w:val="0791E341"/>
    <w:rsid w:val="08228462"/>
    <w:rsid w:val="092C7A5A"/>
    <w:rsid w:val="09BB4B47"/>
    <w:rsid w:val="09FA3345"/>
    <w:rsid w:val="0A4FA238"/>
    <w:rsid w:val="0A8BEF06"/>
    <w:rsid w:val="0A92064A"/>
    <w:rsid w:val="0AD741E6"/>
    <w:rsid w:val="0AEBBD94"/>
    <w:rsid w:val="0AEDF638"/>
    <w:rsid w:val="0B00FEC1"/>
    <w:rsid w:val="0B3CE8EA"/>
    <w:rsid w:val="0B5B86CC"/>
    <w:rsid w:val="0B5CE534"/>
    <w:rsid w:val="0B9094C3"/>
    <w:rsid w:val="0BBBA3C2"/>
    <w:rsid w:val="0C78B3CF"/>
    <w:rsid w:val="0C7DDBA3"/>
    <w:rsid w:val="0CAF8438"/>
    <w:rsid w:val="0CC14CE5"/>
    <w:rsid w:val="0D531BC0"/>
    <w:rsid w:val="0D55F377"/>
    <w:rsid w:val="0D65B436"/>
    <w:rsid w:val="0DA8B089"/>
    <w:rsid w:val="0E75940D"/>
    <w:rsid w:val="0F2ADCC5"/>
    <w:rsid w:val="0F918AAC"/>
    <w:rsid w:val="0FF70B94"/>
    <w:rsid w:val="0FFF9CA6"/>
    <w:rsid w:val="10AFD3C8"/>
    <w:rsid w:val="10B0B78A"/>
    <w:rsid w:val="11599801"/>
    <w:rsid w:val="12213AA6"/>
    <w:rsid w:val="126C2C5D"/>
    <w:rsid w:val="128B04F7"/>
    <w:rsid w:val="1306B71F"/>
    <w:rsid w:val="13490530"/>
    <w:rsid w:val="139CC15E"/>
    <w:rsid w:val="1407FCBE"/>
    <w:rsid w:val="14A716BE"/>
    <w:rsid w:val="1558DB68"/>
    <w:rsid w:val="15826436"/>
    <w:rsid w:val="15F5003C"/>
    <w:rsid w:val="1620C10F"/>
    <w:rsid w:val="162BD9E0"/>
    <w:rsid w:val="16C5395F"/>
    <w:rsid w:val="171E3497"/>
    <w:rsid w:val="1730A0E6"/>
    <w:rsid w:val="17644AC6"/>
    <w:rsid w:val="17935ACE"/>
    <w:rsid w:val="179C9C91"/>
    <w:rsid w:val="17EF26D2"/>
    <w:rsid w:val="181DEABC"/>
    <w:rsid w:val="183ED9A2"/>
    <w:rsid w:val="18CC7147"/>
    <w:rsid w:val="194F2144"/>
    <w:rsid w:val="19D9D96B"/>
    <w:rsid w:val="1A24D9D7"/>
    <w:rsid w:val="1A47CEA6"/>
    <w:rsid w:val="1A627C82"/>
    <w:rsid w:val="1A816A05"/>
    <w:rsid w:val="1AAF4902"/>
    <w:rsid w:val="1ABA39CC"/>
    <w:rsid w:val="1ADFC5BF"/>
    <w:rsid w:val="1AEAF1A5"/>
    <w:rsid w:val="1B40121C"/>
    <w:rsid w:val="1B767A64"/>
    <w:rsid w:val="1B7CAD66"/>
    <w:rsid w:val="1BB7A746"/>
    <w:rsid w:val="1BEB9B42"/>
    <w:rsid w:val="1C1497A2"/>
    <w:rsid w:val="1C560A2D"/>
    <w:rsid w:val="1C666CCF"/>
    <w:rsid w:val="1C77274F"/>
    <w:rsid w:val="1CAC6222"/>
    <w:rsid w:val="1CD02FD6"/>
    <w:rsid w:val="1CE7821B"/>
    <w:rsid w:val="1D380215"/>
    <w:rsid w:val="1D4C459C"/>
    <w:rsid w:val="1D546F90"/>
    <w:rsid w:val="1D54D97C"/>
    <w:rsid w:val="1D655F29"/>
    <w:rsid w:val="1E001221"/>
    <w:rsid w:val="1E2C200D"/>
    <w:rsid w:val="1E46B1D7"/>
    <w:rsid w:val="1EB44E28"/>
    <w:rsid w:val="1EDC46C9"/>
    <w:rsid w:val="1EE429CB"/>
    <w:rsid w:val="1EEF4808"/>
    <w:rsid w:val="1F21800D"/>
    <w:rsid w:val="1F34AAFB"/>
    <w:rsid w:val="1F48EE15"/>
    <w:rsid w:val="1F5F5E57"/>
    <w:rsid w:val="1F82BA25"/>
    <w:rsid w:val="1FDB1D75"/>
    <w:rsid w:val="200BB86D"/>
    <w:rsid w:val="202C0AD6"/>
    <w:rsid w:val="20941B5B"/>
    <w:rsid w:val="20D0DEB4"/>
    <w:rsid w:val="21B76B86"/>
    <w:rsid w:val="21CB461F"/>
    <w:rsid w:val="21EA3808"/>
    <w:rsid w:val="2213E78B"/>
    <w:rsid w:val="23AB8065"/>
    <w:rsid w:val="23EE702F"/>
    <w:rsid w:val="24585349"/>
    <w:rsid w:val="2469E4C2"/>
    <w:rsid w:val="24C6F1C4"/>
    <w:rsid w:val="24CFFD8F"/>
    <w:rsid w:val="24EF0C48"/>
    <w:rsid w:val="25238FAC"/>
    <w:rsid w:val="253183B7"/>
    <w:rsid w:val="254B884D"/>
    <w:rsid w:val="25989F67"/>
    <w:rsid w:val="25AD5A3F"/>
    <w:rsid w:val="25C135DF"/>
    <w:rsid w:val="263B1C56"/>
    <w:rsid w:val="2664180E"/>
    <w:rsid w:val="2672C0CD"/>
    <w:rsid w:val="267E4440"/>
    <w:rsid w:val="269568F6"/>
    <w:rsid w:val="26C28D8C"/>
    <w:rsid w:val="27B5D87B"/>
    <w:rsid w:val="282F9266"/>
    <w:rsid w:val="285E39AA"/>
    <w:rsid w:val="289F0FBD"/>
    <w:rsid w:val="28D04029"/>
    <w:rsid w:val="2931F0DD"/>
    <w:rsid w:val="29681BBE"/>
    <w:rsid w:val="2A32C3FD"/>
    <w:rsid w:val="2B2534DF"/>
    <w:rsid w:val="2B75FABB"/>
    <w:rsid w:val="2BAD70A8"/>
    <w:rsid w:val="2BC4FBB3"/>
    <w:rsid w:val="2C6FB26F"/>
    <w:rsid w:val="2C8968E2"/>
    <w:rsid w:val="2C956467"/>
    <w:rsid w:val="2D368F17"/>
    <w:rsid w:val="2D6FF680"/>
    <w:rsid w:val="2D8A88EF"/>
    <w:rsid w:val="2D90A8C3"/>
    <w:rsid w:val="2DCFC80B"/>
    <w:rsid w:val="2E0B82D0"/>
    <w:rsid w:val="2E4C939B"/>
    <w:rsid w:val="2F0BC6E1"/>
    <w:rsid w:val="2F13BCA4"/>
    <w:rsid w:val="2F8581C4"/>
    <w:rsid w:val="3063876C"/>
    <w:rsid w:val="307D001D"/>
    <w:rsid w:val="30AA21A2"/>
    <w:rsid w:val="310C1184"/>
    <w:rsid w:val="311799C6"/>
    <w:rsid w:val="321A39B0"/>
    <w:rsid w:val="324B5529"/>
    <w:rsid w:val="32624F92"/>
    <w:rsid w:val="3276A8E9"/>
    <w:rsid w:val="32C96112"/>
    <w:rsid w:val="331414DA"/>
    <w:rsid w:val="3330CF87"/>
    <w:rsid w:val="336BE4CF"/>
    <w:rsid w:val="33C9216F"/>
    <w:rsid w:val="33D72733"/>
    <w:rsid w:val="35724723"/>
    <w:rsid w:val="3573CB7F"/>
    <w:rsid w:val="3582F5EB"/>
    <w:rsid w:val="35AFF221"/>
    <w:rsid w:val="35B0B17F"/>
    <w:rsid w:val="35B7B024"/>
    <w:rsid w:val="362C1874"/>
    <w:rsid w:val="364429AF"/>
    <w:rsid w:val="36687049"/>
    <w:rsid w:val="369BB2AF"/>
    <w:rsid w:val="36CE4D49"/>
    <w:rsid w:val="37673AF5"/>
    <w:rsid w:val="37722162"/>
    <w:rsid w:val="37D79E2D"/>
    <w:rsid w:val="37F1735C"/>
    <w:rsid w:val="380BA56D"/>
    <w:rsid w:val="38AB6C41"/>
    <w:rsid w:val="38E5025E"/>
    <w:rsid w:val="395642B1"/>
    <w:rsid w:val="39EB4517"/>
    <w:rsid w:val="39F5CBD5"/>
    <w:rsid w:val="3A2E1445"/>
    <w:rsid w:val="3A50C94D"/>
    <w:rsid w:val="3A934B3B"/>
    <w:rsid w:val="3AB53B7F"/>
    <w:rsid w:val="3B4CD1E4"/>
    <w:rsid w:val="3B6F23D2"/>
    <w:rsid w:val="3BD415D8"/>
    <w:rsid w:val="3BE30D03"/>
    <w:rsid w:val="3BF2376F"/>
    <w:rsid w:val="3C0721AF"/>
    <w:rsid w:val="3CCA2C4E"/>
    <w:rsid w:val="3D0AF433"/>
    <w:rsid w:val="3D3DDE67"/>
    <w:rsid w:val="3DD477B2"/>
    <w:rsid w:val="3E60B4E0"/>
    <w:rsid w:val="3ED8B924"/>
    <w:rsid w:val="3F018568"/>
    <w:rsid w:val="3F679E35"/>
    <w:rsid w:val="408D0830"/>
    <w:rsid w:val="409323E7"/>
    <w:rsid w:val="4096E30D"/>
    <w:rsid w:val="409E1E3A"/>
    <w:rsid w:val="412AACE1"/>
    <w:rsid w:val="4136D4BC"/>
    <w:rsid w:val="427E8B7B"/>
    <w:rsid w:val="42F92D05"/>
    <w:rsid w:val="4336B063"/>
    <w:rsid w:val="438D8A8A"/>
    <w:rsid w:val="43ED4AFD"/>
    <w:rsid w:val="441986FB"/>
    <w:rsid w:val="44C8B97E"/>
    <w:rsid w:val="44F5D5EB"/>
    <w:rsid w:val="459E6AF7"/>
    <w:rsid w:val="45AC937F"/>
    <w:rsid w:val="4677FA5D"/>
    <w:rsid w:val="468F848B"/>
    <w:rsid w:val="47732054"/>
    <w:rsid w:val="477812FD"/>
    <w:rsid w:val="4799AC59"/>
    <w:rsid w:val="4819829D"/>
    <w:rsid w:val="482AE069"/>
    <w:rsid w:val="484C753B"/>
    <w:rsid w:val="487C081F"/>
    <w:rsid w:val="48D0BA77"/>
    <w:rsid w:val="492C0313"/>
    <w:rsid w:val="49357CBA"/>
    <w:rsid w:val="499C4747"/>
    <w:rsid w:val="49A36787"/>
    <w:rsid w:val="49A47CA2"/>
    <w:rsid w:val="4A247878"/>
    <w:rsid w:val="4A53627B"/>
    <w:rsid w:val="4A745CBF"/>
    <w:rsid w:val="4AFB2812"/>
    <w:rsid w:val="4B4B6B80"/>
    <w:rsid w:val="4CFE1545"/>
    <w:rsid w:val="4D140C06"/>
    <w:rsid w:val="4D2062BF"/>
    <w:rsid w:val="4D290583"/>
    <w:rsid w:val="4DCFD4F0"/>
    <w:rsid w:val="4DDB3F91"/>
    <w:rsid w:val="4EFDA5AB"/>
    <w:rsid w:val="4F7E5B68"/>
    <w:rsid w:val="5037E331"/>
    <w:rsid w:val="50796B02"/>
    <w:rsid w:val="50BB6719"/>
    <w:rsid w:val="51D0E1FA"/>
    <w:rsid w:val="524BD272"/>
    <w:rsid w:val="52849A72"/>
    <w:rsid w:val="52A43391"/>
    <w:rsid w:val="52D01D26"/>
    <w:rsid w:val="52F7BA07"/>
    <w:rsid w:val="53140FE3"/>
    <w:rsid w:val="531FB2A8"/>
    <w:rsid w:val="537280E6"/>
    <w:rsid w:val="538C59F4"/>
    <w:rsid w:val="53DF4E61"/>
    <w:rsid w:val="53F1837F"/>
    <w:rsid w:val="5457D5E1"/>
    <w:rsid w:val="54C65201"/>
    <w:rsid w:val="55525791"/>
    <w:rsid w:val="556F7A0C"/>
    <w:rsid w:val="55837334"/>
    <w:rsid w:val="55BA59B5"/>
    <w:rsid w:val="55C3C6EC"/>
    <w:rsid w:val="55DAE6D5"/>
    <w:rsid w:val="55F15DBE"/>
    <w:rsid w:val="55F90317"/>
    <w:rsid w:val="55FFBCA8"/>
    <w:rsid w:val="562F5AC9"/>
    <w:rsid w:val="567B51AA"/>
    <w:rsid w:val="572AA89D"/>
    <w:rsid w:val="572E4383"/>
    <w:rsid w:val="573EF150"/>
    <w:rsid w:val="5776B736"/>
    <w:rsid w:val="579A826E"/>
    <w:rsid w:val="57B97EF9"/>
    <w:rsid w:val="57D57F0D"/>
    <w:rsid w:val="57FBA6F1"/>
    <w:rsid w:val="58D005A9"/>
    <w:rsid w:val="58EA13FA"/>
    <w:rsid w:val="590C1551"/>
    <w:rsid w:val="591C134C"/>
    <w:rsid w:val="5966FB8B"/>
    <w:rsid w:val="59916837"/>
    <w:rsid w:val="5A364C9F"/>
    <w:rsid w:val="5A617574"/>
    <w:rsid w:val="5A7A9DD1"/>
    <w:rsid w:val="5AD16ED9"/>
    <w:rsid w:val="5AE23800"/>
    <w:rsid w:val="5B02CBEC"/>
    <w:rsid w:val="5B4420DB"/>
    <w:rsid w:val="5B57B777"/>
    <w:rsid w:val="5B8328BF"/>
    <w:rsid w:val="5C1E8780"/>
    <w:rsid w:val="5C6CAFFF"/>
    <w:rsid w:val="5C945096"/>
    <w:rsid w:val="5CDAF802"/>
    <w:rsid w:val="5D4955ED"/>
    <w:rsid w:val="5DBA57E1"/>
    <w:rsid w:val="5DCA0ED1"/>
    <w:rsid w:val="5DDCDE35"/>
    <w:rsid w:val="5E0565D1"/>
    <w:rsid w:val="5E8CD929"/>
    <w:rsid w:val="5E9C73E0"/>
    <w:rsid w:val="5F1D5A96"/>
    <w:rsid w:val="5F6A216A"/>
    <w:rsid w:val="601A1C5E"/>
    <w:rsid w:val="6105F1CB"/>
    <w:rsid w:val="61D941E6"/>
    <w:rsid w:val="61DF877E"/>
    <w:rsid w:val="61F0CF4F"/>
    <w:rsid w:val="62530FA5"/>
    <w:rsid w:val="62535AB8"/>
    <w:rsid w:val="63343C60"/>
    <w:rsid w:val="634A2562"/>
    <w:rsid w:val="634D64BD"/>
    <w:rsid w:val="634FB94F"/>
    <w:rsid w:val="6392FABF"/>
    <w:rsid w:val="63EFF493"/>
    <w:rsid w:val="6408E9F3"/>
    <w:rsid w:val="642BCFDB"/>
    <w:rsid w:val="643C9AA4"/>
    <w:rsid w:val="64740BEA"/>
    <w:rsid w:val="64BB5B9A"/>
    <w:rsid w:val="65067B43"/>
    <w:rsid w:val="65800AD6"/>
    <w:rsid w:val="66556513"/>
    <w:rsid w:val="6676CDEC"/>
    <w:rsid w:val="6687E89D"/>
    <w:rsid w:val="66940339"/>
    <w:rsid w:val="66B534C7"/>
    <w:rsid w:val="66C832F8"/>
    <w:rsid w:val="66F87C48"/>
    <w:rsid w:val="66FB447B"/>
    <w:rsid w:val="6704BE22"/>
    <w:rsid w:val="671857A5"/>
    <w:rsid w:val="6719158F"/>
    <w:rsid w:val="67206B9D"/>
    <w:rsid w:val="67A48945"/>
    <w:rsid w:val="67F201D9"/>
    <w:rsid w:val="6851F12A"/>
    <w:rsid w:val="6858ABA3"/>
    <w:rsid w:val="6892A667"/>
    <w:rsid w:val="68944CA9"/>
    <w:rsid w:val="68B4E5F0"/>
    <w:rsid w:val="68EFB15F"/>
    <w:rsid w:val="6940D287"/>
    <w:rsid w:val="69AE6EAE"/>
    <w:rsid w:val="69CBA3FB"/>
    <w:rsid w:val="6A0675BB"/>
    <w:rsid w:val="6A471540"/>
    <w:rsid w:val="6A6AAF46"/>
    <w:rsid w:val="6B111EAC"/>
    <w:rsid w:val="6B675072"/>
    <w:rsid w:val="6B831644"/>
    <w:rsid w:val="6BFDDE2F"/>
    <w:rsid w:val="6C2E842C"/>
    <w:rsid w:val="6C50AF7B"/>
    <w:rsid w:val="6C73638D"/>
    <w:rsid w:val="6CA207AA"/>
    <w:rsid w:val="6CF90952"/>
    <w:rsid w:val="6D286E3D"/>
    <w:rsid w:val="6D73FFA6"/>
    <w:rsid w:val="6D885713"/>
    <w:rsid w:val="6DBF3650"/>
    <w:rsid w:val="6E579D79"/>
    <w:rsid w:val="6E94D9B3"/>
    <w:rsid w:val="6EA2FCF3"/>
    <w:rsid w:val="6EF65FA9"/>
    <w:rsid w:val="6F32AC6F"/>
    <w:rsid w:val="6F4B535D"/>
    <w:rsid w:val="6F4B5E62"/>
    <w:rsid w:val="6F85A85A"/>
    <w:rsid w:val="6F86B20E"/>
    <w:rsid w:val="70042ACD"/>
    <w:rsid w:val="700487D5"/>
    <w:rsid w:val="702DB5C8"/>
    <w:rsid w:val="70EEC848"/>
    <w:rsid w:val="711B1DAC"/>
    <w:rsid w:val="712DED10"/>
    <w:rsid w:val="71E2B703"/>
    <w:rsid w:val="72304820"/>
    <w:rsid w:val="72B6EE0D"/>
    <w:rsid w:val="72BE52D0"/>
    <w:rsid w:val="733C2897"/>
    <w:rsid w:val="74225D4B"/>
    <w:rsid w:val="7449EF11"/>
    <w:rsid w:val="747F5C5C"/>
    <w:rsid w:val="74F9D1D8"/>
    <w:rsid w:val="7567E8E2"/>
    <w:rsid w:val="758F5112"/>
    <w:rsid w:val="7601F5AB"/>
    <w:rsid w:val="760325EA"/>
    <w:rsid w:val="7673C959"/>
    <w:rsid w:val="76D6A10C"/>
    <w:rsid w:val="770934AF"/>
    <w:rsid w:val="7726572A"/>
    <w:rsid w:val="77678C4C"/>
    <w:rsid w:val="777A1C42"/>
    <w:rsid w:val="778B51AD"/>
    <w:rsid w:val="779B4FA8"/>
    <w:rsid w:val="78026305"/>
    <w:rsid w:val="7806D0F1"/>
    <w:rsid w:val="782F7FB2"/>
    <w:rsid w:val="785C470F"/>
    <w:rsid w:val="78A50510"/>
    <w:rsid w:val="792479CF"/>
    <w:rsid w:val="792C8AA0"/>
    <w:rsid w:val="79471D0F"/>
    <w:rsid w:val="79A2A152"/>
    <w:rsid w:val="79E9B54B"/>
    <w:rsid w:val="7B739E28"/>
    <w:rsid w:val="7C119B9C"/>
    <w:rsid w:val="7C642B62"/>
    <w:rsid w:val="7C808978"/>
    <w:rsid w:val="7D33A242"/>
    <w:rsid w:val="7DAD6BFD"/>
    <w:rsid w:val="7E950057"/>
    <w:rsid w:val="7EBD0284"/>
    <w:rsid w:val="7ED53333"/>
    <w:rsid w:val="7EFD4946"/>
    <w:rsid w:val="7F7B66E1"/>
    <w:rsid w:val="7F84C563"/>
    <w:rsid w:val="7F93BB53"/>
    <w:rsid w:val="7FDB9EC5"/>
    <w:rsid w:val="7FE94831"/>
    <w:rsid w:val="7FF453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4ADA7"/>
  <w15:chartTrackingRefBased/>
  <w15:docId w15:val="{7BD6208C-D0A5-4C71-A6FD-6D4B62264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538"/>
  </w:style>
  <w:style w:type="paragraph" w:styleId="Heading1">
    <w:name w:val="heading 1"/>
    <w:basedOn w:val="Normal"/>
    <w:link w:val="Heading1Char"/>
    <w:uiPriority w:val="9"/>
    <w:qFormat/>
    <w:rsid w:val="00A5643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379"/>
    <w:pPr>
      <w:spacing w:after="200" w:line="276" w:lineRule="auto"/>
      <w:ind w:left="720"/>
      <w:contextualSpacing/>
    </w:pPr>
    <w:rPr>
      <w:rFonts w:asciiTheme="minorHAnsi" w:hAnsiTheme="minorHAnsi"/>
    </w:rPr>
  </w:style>
  <w:style w:type="paragraph" w:styleId="Header">
    <w:name w:val="header"/>
    <w:basedOn w:val="Normal"/>
    <w:link w:val="HeaderChar"/>
    <w:uiPriority w:val="99"/>
    <w:unhideWhenUsed/>
    <w:rsid w:val="002A3239"/>
    <w:pPr>
      <w:tabs>
        <w:tab w:val="center" w:pos="4513"/>
        <w:tab w:val="right" w:pos="9026"/>
      </w:tabs>
    </w:pPr>
  </w:style>
  <w:style w:type="character" w:customStyle="1" w:styleId="HeaderChar">
    <w:name w:val="Header Char"/>
    <w:basedOn w:val="DefaultParagraphFont"/>
    <w:link w:val="Header"/>
    <w:uiPriority w:val="99"/>
    <w:rsid w:val="002A3239"/>
  </w:style>
  <w:style w:type="paragraph" w:styleId="Footer">
    <w:name w:val="footer"/>
    <w:basedOn w:val="Normal"/>
    <w:link w:val="FooterChar"/>
    <w:uiPriority w:val="99"/>
    <w:unhideWhenUsed/>
    <w:rsid w:val="002A3239"/>
    <w:pPr>
      <w:tabs>
        <w:tab w:val="center" w:pos="4513"/>
        <w:tab w:val="right" w:pos="9026"/>
      </w:tabs>
    </w:pPr>
  </w:style>
  <w:style w:type="character" w:customStyle="1" w:styleId="FooterChar">
    <w:name w:val="Footer Char"/>
    <w:basedOn w:val="DefaultParagraphFont"/>
    <w:link w:val="Footer"/>
    <w:uiPriority w:val="99"/>
    <w:rsid w:val="002A3239"/>
  </w:style>
  <w:style w:type="table" w:styleId="TableGrid">
    <w:name w:val="Table Grid"/>
    <w:basedOn w:val="TableNormal"/>
    <w:uiPriority w:val="39"/>
    <w:rsid w:val="00225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08A"/>
    <w:rPr>
      <w:color w:val="0000FF"/>
      <w:u w:val="single"/>
    </w:rPr>
  </w:style>
  <w:style w:type="paragraph" w:styleId="FootnoteText">
    <w:name w:val="footnote text"/>
    <w:basedOn w:val="Normal"/>
    <w:link w:val="FootnoteTextChar"/>
    <w:uiPriority w:val="99"/>
    <w:semiHidden/>
    <w:unhideWhenUsed/>
    <w:rsid w:val="00C9517C"/>
    <w:rPr>
      <w:sz w:val="20"/>
      <w:szCs w:val="20"/>
    </w:rPr>
  </w:style>
  <w:style w:type="character" w:customStyle="1" w:styleId="FootnoteTextChar">
    <w:name w:val="Footnote Text Char"/>
    <w:basedOn w:val="DefaultParagraphFont"/>
    <w:link w:val="FootnoteText"/>
    <w:uiPriority w:val="99"/>
    <w:semiHidden/>
    <w:rsid w:val="00C9517C"/>
    <w:rPr>
      <w:sz w:val="20"/>
      <w:szCs w:val="20"/>
    </w:rPr>
  </w:style>
  <w:style w:type="character" w:styleId="FootnoteReference">
    <w:name w:val="footnote reference"/>
    <w:basedOn w:val="DefaultParagraphFont"/>
    <w:uiPriority w:val="99"/>
    <w:semiHidden/>
    <w:unhideWhenUsed/>
    <w:rsid w:val="00C9517C"/>
    <w:rPr>
      <w:vertAlign w:val="superscript"/>
    </w:rPr>
  </w:style>
  <w:style w:type="character" w:styleId="FollowedHyperlink">
    <w:name w:val="FollowedHyperlink"/>
    <w:basedOn w:val="DefaultParagraphFont"/>
    <w:uiPriority w:val="99"/>
    <w:semiHidden/>
    <w:unhideWhenUsed/>
    <w:rsid w:val="00A85B69"/>
    <w:rPr>
      <w:color w:val="954F72" w:themeColor="followedHyperlink"/>
      <w:u w:val="single"/>
    </w:rPr>
  </w:style>
  <w:style w:type="character" w:styleId="CommentReference">
    <w:name w:val="annotation reference"/>
    <w:basedOn w:val="DefaultParagraphFont"/>
    <w:uiPriority w:val="99"/>
    <w:semiHidden/>
    <w:unhideWhenUsed/>
    <w:rsid w:val="00DD7477"/>
    <w:rPr>
      <w:sz w:val="16"/>
      <w:szCs w:val="16"/>
    </w:rPr>
  </w:style>
  <w:style w:type="paragraph" w:styleId="CommentText">
    <w:name w:val="annotation text"/>
    <w:basedOn w:val="Normal"/>
    <w:link w:val="CommentTextChar"/>
    <w:uiPriority w:val="99"/>
    <w:unhideWhenUsed/>
    <w:rsid w:val="00DD7477"/>
    <w:rPr>
      <w:sz w:val="20"/>
      <w:szCs w:val="20"/>
    </w:rPr>
  </w:style>
  <w:style w:type="character" w:customStyle="1" w:styleId="CommentTextChar">
    <w:name w:val="Comment Text Char"/>
    <w:basedOn w:val="DefaultParagraphFont"/>
    <w:link w:val="CommentText"/>
    <w:uiPriority w:val="99"/>
    <w:rsid w:val="00DD7477"/>
    <w:rPr>
      <w:sz w:val="20"/>
      <w:szCs w:val="20"/>
    </w:rPr>
  </w:style>
  <w:style w:type="paragraph" w:styleId="CommentSubject">
    <w:name w:val="annotation subject"/>
    <w:basedOn w:val="CommentText"/>
    <w:next w:val="CommentText"/>
    <w:link w:val="CommentSubjectChar"/>
    <w:uiPriority w:val="99"/>
    <w:semiHidden/>
    <w:unhideWhenUsed/>
    <w:rsid w:val="00DD7477"/>
    <w:rPr>
      <w:b/>
      <w:bCs/>
    </w:rPr>
  </w:style>
  <w:style w:type="character" w:customStyle="1" w:styleId="CommentSubjectChar">
    <w:name w:val="Comment Subject Char"/>
    <w:basedOn w:val="CommentTextChar"/>
    <w:link w:val="CommentSubject"/>
    <w:uiPriority w:val="99"/>
    <w:semiHidden/>
    <w:rsid w:val="00DD7477"/>
    <w:rPr>
      <w:b/>
      <w:bCs/>
      <w:sz w:val="20"/>
      <w:szCs w:val="20"/>
    </w:rPr>
  </w:style>
  <w:style w:type="paragraph" w:customStyle="1" w:styleId="pf0">
    <w:name w:val="pf0"/>
    <w:basedOn w:val="Normal"/>
    <w:rsid w:val="008762A0"/>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f01">
    <w:name w:val="cf01"/>
    <w:basedOn w:val="DefaultParagraphFont"/>
    <w:rsid w:val="008762A0"/>
    <w:rPr>
      <w:rFonts w:ascii="Segoe UI" w:hAnsi="Segoe UI" w:cs="Segoe UI" w:hint="default"/>
      <w:sz w:val="18"/>
      <w:szCs w:val="18"/>
    </w:rPr>
  </w:style>
  <w:style w:type="character" w:styleId="UnresolvedMention">
    <w:name w:val="Unresolved Mention"/>
    <w:basedOn w:val="DefaultParagraphFont"/>
    <w:uiPriority w:val="99"/>
    <w:semiHidden/>
    <w:unhideWhenUsed/>
    <w:rsid w:val="00A80DAF"/>
    <w:rPr>
      <w:color w:val="605E5C"/>
      <w:shd w:val="clear" w:color="auto" w:fill="E1DFDD"/>
    </w:rPr>
  </w:style>
  <w:style w:type="table" w:styleId="ListTable2-Accent1">
    <w:name w:val="List Table 2 Accent 1"/>
    <w:basedOn w:val="TableNormal"/>
    <w:uiPriority w:val="47"/>
    <w:rsid w:val="0014004D"/>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1">
    <w:name w:val="List Table 6 Colorful Accent 1"/>
    <w:basedOn w:val="TableNormal"/>
    <w:uiPriority w:val="51"/>
    <w:rsid w:val="00DA4188"/>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AC5BF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normal1">
    <w:name w:val="normal1"/>
    <w:basedOn w:val="Normal"/>
    <w:rsid w:val="00F309AB"/>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77BD"/>
    <w:rPr>
      <w:b/>
      <w:bCs/>
    </w:rPr>
  </w:style>
  <w:style w:type="table" w:styleId="ListTable6Colorful-Accent5">
    <w:name w:val="List Table 6 Colorful Accent 5"/>
    <w:basedOn w:val="TableNormal"/>
    <w:uiPriority w:val="51"/>
    <w:rsid w:val="00D377BD"/>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D377BD"/>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162B13"/>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5">
    <w:name w:val="Grid Table 2 Accent 5"/>
    <w:basedOn w:val="TableNormal"/>
    <w:uiPriority w:val="47"/>
    <w:rsid w:val="00CF69D2"/>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064246"/>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064246"/>
    <w:rPr>
      <w:rFonts w:asciiTheme="minorHAnsi" w:eastAsiaTheme="minorEastAsia" w:hAnsiTheme="minorHAnsi"/>
      <w:lang w:val="en-US"/>
    </w:rPr>
  </w:style>
  <w:style w:type="character" w:customStyle="1" w:styleId="Heading1Char">
    <w:name w:val="Heading 1 Char"/>
    <w:basedOn w:val="DefaultParagraphFont"/>
    <w:link w:val="Heading1"/>
    <w:uiPriority w:val="9"/>
    <w:rsid w:val="00A56436"/>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C2399D"/>
  </w:style>
  <w:style w:type="character" w:customStyle="1" w:styleId="eop">
    <w:name w:val="eop"/>
    <w:basedOn w:val="DefaultParagraphFont"/>
    <w:rsid w:val="00C23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6286">
      <w:bodyDiv w:val="1"/>
      <w:marLeft w:val="0"/>
      <w:marRight w:val="0"/>
      <w:marTop w:val="0"/>
      <w:marBottom w:val="0"/>
      <w:divBdr>
        <w:top w:val="none" w:sz="0" w:space="0" w:color="auto"/>
        <w:left w:val="none" w:sz="0" w:space="0" w:color="auto"/>
        <w:bottom w:val="none" w:sz="0" w:space="0" w:color="auto"/>
        <w:right w:val="none" w:sz="0" w:space="0" w:color="auto"/>
      </w:divBdr>
    </w:div>
    <w:div w:id="245581222">
      <w:bodyDiv w:val="1"/>
      <w:marLeft w:val="0"/>
      <w:marRight w:val="0"/>
      <w:marTop w:val="0"/>
      <w:marBottom w:val="0"/>
      <w:divBdr>
        <w:top w:val="none" w:sz="0" w:space="0" w:color="auto"/>
        <w:left w:val="none" w:sz="0" w:space="0" w:color="auto"/>
        <w:bottom w:val="none" w:sz="0" w:space="0" w:color="auto"/>
        <w:right w:val="none" w:sz="0" w:space="0" w:color="auto"/>
      </w:divBdr>
    </w:div>
    <w:div w:id="267583885">
      <w:bodyDiv w:val="1"/>
      <w:marLeft w:val="0"/>
      <w:marRight w:val="0"/>
      <w:marTop w:val="0"/>
      <w:marBottom w:val="0"/>
      <w:divBdr>
        <w:top w:val="none" w:sz="0" w:space="0" w:color="auto"/>
        <w:left w:val="none" w:sz="0" w:space="0" w:color="auto"/>
        <w:bottom w:val="none" w:sz="0" w:space="0" w:color="auto"/>
        <w:right w:val="none" w:sz="0" w:space="0" w:color="auto"/>
      </w:divBdr>
    </w:div>
    <w:div w:id="282539587">
      <w:bodyDiv w:val="1"/>
      <w:marLeft w:val="0"/>
      <w:marRight w:val="0"/>
      <w:marTop w:val="0"/>
      <w:marBottom w:val="0"/>
      <w:divBdr>
        <w:top w:val="none" w:sz="0" w:space="0" w:color="auto"/>
        <w:left w:val="none" w:sz="0" w:space="0" w:color="auto"/>
        <w:bottom w:val="none" w:sz="0" w:space="0" w:color="auto"/>
        <w:right w:val="none" w:sz="0" w:space="0" w:color="auto"/>
      </w:divBdr>
    </w:div>
    <w:div w:id="329599660">
      <w:bodyDiv w:val="1"/>
      <w:marLeft w:val="0"/>
      <w:marRight w:val="0"/>
      <w:marTop w:val="0"/>
      <w:marBottom w:val="0"/>
      <w:divBdr>
        <w:top w:val="none" w:sz="0" w:space="0" w:color="auto"/>
        <w:left w:val="none" w:sz="0" w:space="0" w:color="auto"/>
        <w:bottom w:val="none" w:sz="0" w:space="0" w:color="auto"/>
        <w:right w:val="none" w:sz="0" w:space="0" w:color="auto"/>
      </w:divBdr>
    </w:div>
    <w:div w:id="532037752">
      <w:bodyDiv w:val="1"/>
      <w:marLeft w:val="0"/>
      <w:marRight w:val="0"/>
      <w:marTop w:val="0"/>
      <w:marBottom w:val="0"/>
      <w:divBdr>
        <w:top w:val="none" w:sz="0" w:space="0" w:color="auto"/>
        <w:left w:val="none" w:sz="0" w:space="0" w:color="auto"/>
        <w:bottom w:val="none" w:sz="0" w:space="0" w:color="auto"/>
        <w:right w:val="none" w:sz="0" w:space="0" w:color="auto"/>
      </w:divBdr>
    </w:div>
    <w:div w:id="671570339">
      <w:bodyDiv w:val="1"/>
      <w:marLeft w:val="0"/>
      <w:marRight w:val="0"/>
      <w:marTop w:val="0"/>
      <w:marBottom w:val="0"/>
      <w:divBdr>
        <w:top w:val="none" w:sz="0" w:space="0" w:color="auto"/>
        <w:left w:val="none" w:sz="0" w:space="0" w:color="auto"/>
        <w:bottom w:val="none" w:sz="0" w:space="0" w:color="auto"/>
        <w:right w:val="none" w:sz="0" w:space="0" w:color="auto"/>
      </w:divBdr>
    </w:div>
    <w:div w:id="690499672">
      <w:bodyDiv w:val="1"/>
      <w:marLeft w:val="0"/>
      <w:marRight w:val="0"/>
      <w:marTop w:val="0"/>
      <w:marBottom w:val="0"/>
      <w:divBdr>
        <w:top w:val="none" w:sz="0" w:space="0" w:color="auto"/>
        <w:left w:val="none" w:sz="0" w:space="0" w:color="auto"/>
        <w:bottom w:val="none" w:sz="0" w:space="0" w:color="auto"/>
        <w:right w:val="none" w:sz="0" w:space="0" w:color="auto"/>
      </w:divBdr>
    </w:div>
    <w:div w:id="704332720">
      <w:bodyDiv w:val="1"/>
      <w:marLeft w:val="0"/>
      <w:marRight w:val="0"/>
      <w:marTop w:val="0"/>
      <w:marBottom w:val="0"/>
      <w:divBdr>
        <w:top w:val="none" w:sz="0" w:space="0" w:color="auto"/>
        <w:left w:val="none" w:sz="0" w:space="0" w:color="auto"/>
        <w:bottom w:val="none" w:sz="0" w:space="0" w:color="auto"/>
        <w:right w:val="none" w:sz="0" w:space="0" w:color="auto"/>
      </w:divBdr>
    </w:div>
    <w:div w:id="799810201">
      <w:bodyDiv w:val="1"/>
      <w:marLeft w:val="0"/>
      <w:marRight w:val="0"/>
      <w:marTop w:val="0"/>
      <w:marBottom w:val="0"/>
      <w:divBdr>
        <w:top w:val="none" w:sz="0" w:space="0" w:color="auto"/>
        <w:left w:val="none" w:sz="0" w:space="0" w:color="auto"/>
        <w:bottom w:val="none" w:sz="0" w:space="0" w:color="auto"/>
        <w:right w:val="none" w:sz="0" w:space="0" w:color="auto"/>
      </w:divBdr>
    </w:div>
    <w:div w:id="994995519">
      <w:bodyDiv w:val="1"/>
      <w:marLeft w:val="0"/>
      <w:marRight w:val="0"/>
      <w:marTop w:val="0"/>
      <w:marBottom w:val="0"/>
      <w:divBdr>
        <w:top w:val="none" w:sz="0" w:space="0" w:color="auto"/>
        <w:left w:val="none" w:sz="0" w:space="0" w:color="auto"/>
        <w:bottom w:val="none" w:sz="0" w:space="0" w:color="auto"/>
        <w:right w:val="none" w:sz="0" w:space="0" w:color="auto"/>
      </w:divBdr>
    </w:div>
    <w:div w:id="1086608372">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181359690">
      <w:bodyDiv w:val="1"/>
      <w:marLeft w:val="0"/>
      <w:marRight w:val="0"/>
      <w:marTop w:val="0"/>
      <w:marBottom w:val="0"/>
      <w:divBdr>
        <w:top w:val="none" w:sz="0" w:space="0" w:color="auto"/>
        <w:left w:val="none" w:sz="0" w:space="0" w:color="auto"/>
        <w:bottom w:val="none" w:sz="0" w:space="0" w:color="auto"/>
        <w:right w:val="none" w:sz="0" w:space="0" w:color="auto"/>
      </w:divBdr>
    </w:div>
    <w:div w:id="1240403149">
      <w:bodyDiv w:val="1"/>
      <w:marLeft w:val="0"/>
      <w:marRight w:val="0"/>
      <w:marTop w:val="0"/>
      <w:marBottom w:val="0"/>
      <w:divBdr>
        <w:top w:val="none" w:sz="0" w:space="0" w:color="auto"/>
        <w:left w:val="none" w:sz="0" w:space="0" w:color="auto"/>
        <w:bottom w:val="none" w:sz="0" w:space="0" w:color="auto"/>
        <w:right w:val="none" w:sz="0" w:space="0" w:color="auto"/>
      </w:divBdr>
    </w:div>
    <w:div w:id="1261908658">
      <w:bodyDiv w:val="1"/>
      <w:marLeft w:val="0"/>
      <w:marRight w:val="0"/>
      <w:marTop w:val="0"/>
      <w:marBottom w:val="0"/>
      <w:divBdr>
        <w:top w:val="none" w:sz="0" w:space="0" w:color="auto"/>
        <w:left w:val="none" w:sz="0" w:space="0" w:color="auto"/>
        <w:bottom w:val="none" w:sz="0" w:space="0" w:color="auto"/>
        <w:right w:val="none" w:sz="0" w:space="0" w:color="auto"/>
      </w:divBdr>
    </w:div>
    <w:div w:id="1448621579">
      <w:bodyDiv w:val="1"/>
      <w:marLeft w:val="0"/>
      <w:marRight w:val="0"/>
      <w:marTop w:val="0"/>
      <w:marBottom w:val="0"/>
      <w:divBdr>
        <w:top w:val="none" w:sz="0" w:space="0" w:color="auto"/>
        <w:left w:val="none" w:sz="0" w:space="0" w:color="auto"/>
        <w:bottom w:val="none" w:sz="0" w:space="0" w:color="auto"/>
        <w:right w:val="none" w:sz="0" w:space="0" w:color="auto"/>
      </w:divBdr>
    </w:div>
    <w:div w:id="1494449408">
      <w:bodyDiv w:val="1"/>
      <w:marLeft w:val="0"/>
      <w:marRight w:val="0"/>
      <w:marTop w:val="0"/>
      <w:marBottom w:val="0"/>
      <w:divBdr>
        <w:top w:val="none" w:sz="0" w:space="0" w:color="auto"/>
        <w:left w:val="none" w:sz="0" w:space="0" w:color="auto"/>
        <w:bottom w:val="none" w:sz="0" w:space="0" w:color="auto"/>
        <w:right w:val="none" w:sz="0" w:space="0" w:color="auto"/>
      </w:divBdr>
      <w:divsChild>
        <w:div w:id="185219015">
          <w:marLeft w:val="0"/>
          <w:marRight w:val="0"/>
          <w:marTop w:val="0"/>
          <w:marBottom w:val="0"/>
          <w:divBdr>
            <w:top w:val="none" w:sz="0" w:space="0" w:color="auto"/>
            <w:left w:val="none" w:sz="0" w:space="0" w:color="auto"/>
            <w:bottom w:val="none" w:sz="0" w:space="0" w:color="auto"/>
            <w:right w:val="none" w:sz="0" w:space="0" w:color="auto"/>
          </w:divBdr>
          <w:divsChild>
            <w:div w:id="1903056108">
              <w:marLeft w:val="0"/>
              <w:marRight w:val="0"/>
              <w:marTop w:val="0"/>
              <w:marBottom w:val="0"/>
              <w:divBdr>
                <w:top w:val="none" w:sz="0" w:space="0" w:color="auto"/>
                <w:left w:val="none" w:sz="0" w:space="0" w:color="auto"/>
                <w:bottom w:val="none" w:sz="0" w:space="0" w:color="auto"/>
                <w:right w:val="none" w:sz="0" w:space="0" w:color="auto"/>
              </w:divBdr>
              <w:divsChild>
                <w:div w:id="852766379">
                  <w:marLeft w:val="480"/>
                  <w:marRight w:val="0"/>
                  <w:marTop w:val="0"/>
                  <w:marBottom w:val="0"/>
                  <w:divBdr>
                    <w:top w:val="none" w:sz="0" w:space="0" w:color="auto"/>
                    <w:left w:val="none" w:sz="0" w:space="0" w:color="auto"/>
                    <w:bottom w:val="none" w:sz="0" w:space="0" w:color="auto"/>
                    <w:right w:val="none" w:sz="0" w:space="0" w:color="auto"/>
                  </w:divBdr>
                  <w:divsChild>
                    <w:div w:id="60707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824220">
      <w:bodyDiv w:val="1"/>
      <w:marLeft w:val="0"/>
      <w:marRight w:val="0"/>
      <w:marTop w:val="0"/>
      <w:marBottom w:val="0"/>
      <w:divBdr>
        <w:top w:val="none" w:sz="0" w:space="0" w:color="auto"/>
        <w:left w:val="none" w:sz="0" w:space="0" w:color="auto"/>
        <w:bottom w:val="none" w:sz="0" w:space="0" w:color="auto"/>
        <w:right w:val="none" w:sz="0" w:space="0" w:color="auto"/>
      </w:divBdr>
    </w:div>
    <w:div w:id="186837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6985d98e698440a0"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https://topol.hee.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itewrite.qut.edu.au/assets/docs/4Rs-for-students-page1-v1.5.pdf"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vuhb.nhs.wales/files/shaping-our-future-wellbeing-strategy/10-uhb-shaping-our-future-wellbeing-strategy-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9AD5CA-A7E0-4D9E-B908-AE38F9A21EE9}">
  <we:reference id="wa104382081" version="1.28.0.0" store="en-US"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Boa</b:Tag>
    <b:SourceType>DocumentFromInternetSite</b:SourceType>
    <b:Guid>{AE6AD53D-19AE-41E8-9502-57F3B574623D}</b:Guid>
    <b:Author>
      <b:Author>
        <b:NameList>
          <b:Person>
            <b:Last>Board</b:Last>
            <b:First>Cardiff</b:First>
            <b:Middle>and Vale University Health</b:Middle>
          </b:Person>
        </b:NameList>
      </b:Author>
    </b:Author>
    <b:Title>Shaping our Future Wellbeing Strategy</b:Title>
    <b:RefOrder>2</b:RefOrder>
  </b:Source>
  <b:Source xmlns:b="http://schemas.openxmlformats.org/officeDocument/2006/bibliography" xmlns="http://schemas.openxmlformats.org/officeDocument/2006/bibliography">
    <b:Tag>1</b:Tag>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05459D-23AB-41C1-8706-0EB8FE7F1820}">
  <ds:schemaRefs>
    <ds:schemaRef ds:uri="http://schemas.openxmlformats.org/officeDocument/2006/bibliography"/>
  </ds:schemaRefs>
</ds:datastoreItem>
</file>

<file path=customXml/itemProps2.xml><?xml version="1.0" encoding="utf-8"?>
<ds:datastoreItem xmlns:ds="http://schemas.openxmlformats.org/officeDocument/2006/customXml" ds:itemID="{B003DA87-ABA6-48F9-9CEB-78613229D3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3DE428-B2ED-44C0-B1BA-3E97B96F1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2BC2EB-E00F-48F8-81D6-72BC3AEC63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5186</TotalTime>
  <Pages>6</Pages>
  <Words>1970</Words>
  <Characters>11234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13178</CharactersWithSpaces>
  <SharedDoc>false</SharedDoc>
  <HLinks>
    <vt:vector size="108" baseType="variant">
      <vt:variant>
        <vt:i4>6619193</vt:i4>
      </vt:variant>
      <vt:variant>
        <vt:i4>51</vt:i4>
      </vt:variant>
      <vt:variant>
        <vt:i4>0</vt:i4>
      </vt:variant>
      <vt:variant>
        <vt:i4>5</vt:i4>
      </vt:variant>
      <vt:variant>
        <vt:lpwstr>https://bmcmedinformdecismak.biomedcentral.com/articles/10.1186/1472-6947-14-43</vt:lpwstr>
      </vt:variant>
      <vt:variant>
        <vt:lpwstr/>
      </vt:variant>
      <vt:variant>
        <vt:i4>3276900</vt:i4>
      </vt:variant>
      <vt:variant>
        <vt:i4>48</vt:i4>
      </vt:variant>
      <vt:variant>
        <vt:i4>0</vt:i4>
      </vt:variant>
      <vt:variant>
        <vt:i4>5</vt:i4>
      </vt:variant>
      <vt:variant>
        <vt:lpwstr>https://doi.org/10.1186/1472-6947-14-43</vt:lpwstr>
      </vt:variant>
      <vt:variant>
        <vt:lpwstr/>
      </vt:variant>
      <vt:variant>
        <vt:i4>458756</vt:i4>
      </vt:variant>
      <vt:variant>
        <vt:i4>45</vt:i4>
      </vt:variant>
      <vt:variant>
        <vt:i4>0</vt:i4>
      </vt:variant>
      <vt:variant>
        <vt:i4>5</vt:i4>
      </vt:variant>
      <vt:variant>
        <vt:lpwstr>https://pubmed.ncbi.nlm.nih.gov/21594005/</vt:lpwstr>
      </vt:variant>
      <vt:variant>
        <vt:lpwstr/>
      </vt:variant>
      <vt:variant>
        <vt:i4>7536759</vt:i4>
      </vt:variant>
      <vt:variant>
        <vt:i4>42</vt:i4>
      </vt:variant>
      <vt:variant>
        <vt:i4>0</vt:i4>
      </vt:variant>
      <vt:variant>
        <vt:i4>5</vt:i4>
      </vt:variant>
      <vt:variant>
        <vt:lpwstr>https://www-proquest-com.ezproxy.uwtsd.ac.uk/docview/1778809707?pq-origsite=primo&amp;accountid=130472</vt:lpwstr>
      </vt:variant>
      <vt:variant>
        <vt:lpwstr/>
      </vt:variant>
      <vt:variant>
        <vt:i4>1572873</vt:i4>
      </vt:variant>
      <vt:variant>
        <vt:i4>39</vt:i4>
      </vt:variant>
      <vt:variant>
        <vt:i4>0</vt:i4>
      </vt:variant>
      <vt:variant>
        <vt:i4>5</vt:i4>
      </vt:variant>
      <vt:variant>
        <vt:lpwstr>https://doi.org/10.1136/bmjqs.2010.042689</vt:lpwstr>
      </vt:variant>
      <vt:variant>
        <vt:lpwstr/>
      </vt:variant>
      <vt:variant>
        <vt:i4>1966147</vt:i4>
      </vt:variant>
      <vt:variant>
        <vt:i4>36</vt:i4>
      </vt:variant>
      <vt:variant>
        <vt:i4>0</vt:i4>
      </vt:variant>
      <vt:variant>
        <vt:i4>5</vt:i4>
      </vt:variant>
      <vt:variant>
        <vt:lpwstr>https://www.proquest.com/docview/921470501?accountid=130472&amp;parentSessionId=mWWFpz2FKO59RPnBjSxPqMiXbNvc5d2TQCkCxQt6x48%3D&amp;pq-origsite=primo</vt:lpwstr>
      </vt:variant>
      <vt:variant>
        <vt:lpwstr/>
      </vt:variant>
      <vt:variant>
        <vt:i4>917529</vt:i4>
      </vt:variant>
      <vt:variant>
        <vt:i4>33</vt:i4>
      </vt:variant>
      <vt:variant>
        <vt:i4>0</vt:i4>
      </vt:variant>
      <vt:variant>
        <vt:i4>5</vt:i4>
      </vt:variant>
      <vt:variant>
        <vt:lpwstr>https://doi.org/10.1007/s10916-010-9473-4</vt:lpwstr>
      </vt:variant>
      <vt:variant>
        <vt:lpwstr/>
      </vt:variant>
      <vt:variant>
        <vt:i4>2556021</vt:i4>
      </vt:variant>
      <vt:variant>
        <vt:i4>30</vt:i4>
      </vt:variant>
      <vt:variant>
        <vt:i4>0</vt:i4>
      </vt:variant>
      <vt:variant>
        <vt:i4>5</vt:i4>
      </vt:variant>
      <vt:variant>
        <vt:lpwstr>https://www.attendanywhere.com/journey.html</vt:lpwstr>
      </vt:variant>
      <vt:variant>
        <vt:lpwstr/>
      </vt:variant>
      <vt:variant>
        <vt:i4>2752552</vt:i4>
      </vt:variant>
      <vt:variant>
        <vt:i4>27</vt:i4>
      </vt:variant>
      <vt:variant>
        <vt:i4>0</vt:i4>
      </vt:variant>
      <vt:variant>
        <vt:i4>5</vt:i4>
      </vt:variant>
      <vt:variant>
        <vt:lpwstr>https://www.accurx.com/security-and-privacy/our-principles</vt:lpwstr>
      </vt:variant>
      <vt:variant>
        <vt:lpwstr/>
      </vt:variant>
      <vt:variant>
        <vt:i4>1310809</vt:i4>
      </vt:variant>
      <vt:variant>
        <vt:i4>24</vt:i4>
      </vt:variant>
      <vt:variant>
        <vt:i4>0</vt:i4>
      </vt:variant>
      <vt:variant>
        <vt:i4>5</vt:i4>
      </vt:variant>
      <vt:variant>
        <vt:lpwstr>https://academic.oup.com/jamia/article/27/1/73/5583717?login=true</vt:lpwstr>
      </vt:variant>
      <vt:variant>
        <vt:lpwstr/>
      </vt:variant>
      <vt:variant>
        <vt:i4>5963801</vt:i4>
      </vt:variant>
      <vt:variant>
        <vt:i4>21</vt:i4>
      </vt:variant>
      <vt:variant>
        <vt:i4>0</vt:i4>
      </vt:variant>
      <vt:variant>
        <vt:i4>5</vt:i4>
      </vt:variant>
      <vt:variant>
        <vt:lpwstr>https://doi.org/10.1093/jamia/ocz134</vt:lpwstr>
      </vt:variant>
      <vt:variant>
        <vt:lpwstr/>
      </vt:variant>
      <vt:variant>
        <vt:i4>4915201</vt:i4>
      </vt:variant>
      <vt:variant>
        <vt:i4>18</vt:i4>
      </vt:variant>
      <vt:variant>
        <vt:i4>0</vt:i4>
      </vt:variant>
      <vt:variant>
        <vt:i4>5</vt:i4>
      </vt:variant>
      <vt:variant>
        <vt:lpwstr>https://onlinelibrary-wiley-com.ezproxy.uwtsd.ac.uk/doi/full/10.1111/1475-5890.12227</vt:lpwstr>
      </vt:variant>
      <vt:variant>
        <vt:lpwstr/>
      </vt:variant>
      <vt:variant>
        <vt:i4>3211386</vt:i4>
      </vt:variant>
      <vt:variant>
        <vt:i4>15</vt:i4>
      </vt:variant>
      <vt:variant>
        <vt:i4>0</vt:i4>
      </vt:variant>
      <vt:variant>
        <vt:i4>5</vt:i4>
      </vt:variant>
      <vt:variant>
        <vt:lpwstr>https://doi.org/10.1111/1475-5890.12227</vt:lpwstr>
      </vt:variant>
      <vt:variant>
        <vt:lpwstr/>
      </vt:variant>
      <vt:variant>
        <vt:i4>786447</vt:i4>
      </vt:variant>
      <vt:variant>
        <vt:i4>12</vt:i4>
      </vt:variant>
      <vt:variant>
        <vt:i4>0</vt:i4>
      </vt:variant>
      <vt:variant>
        <vt:i4>5</vt:i4>
      </vt:variant>
      <vt:variant>
        <vt:lpwstr>https://pubmed.ncbi.nlm.nih.gov/22118336/</vt:lpwstr>
      </vt:variant>
      <vt:variant>
        <vt:lpwstr/>
      </vt:variant>
      <vt:variant>
        <vt:i4>6553697</vt:i4>
      </vt:variant>
      <vt:variant>
        <vt:i4>9</vt:i4>
      </vt:variant>
      <vt:variant>
        <vt:i4>0</vt:i4>
      </vt:variant>
      <vt:variant>
        <vt:i4>5</vt:i4>
      </vt:variant>
      <vt:variant>
        <vt:lpwstr>https://journals-sagepub-com.ezproxy.uwtsd.ac.uk/doi/full/10.1177/1460458216639740</vt:lpwstr>
      </vt:variant>
      <vt:variant>
        <vt:lpwstr/>
      </vt:variant>
      <vt:variant>
        <vt:i4>1376349</vt:i4>
      </vt:variant>
      <vt:variant>
        <vt:i4>6</vt:i4>
      </vt:variant>
      <vt:variant>
        <vt:i4>0</vt:i4>
      </vt:variant>
      <vt:variant>
        <vt:i4>5</vt:i4>
      </vt:variant>
      <vt:variant>
        <vt:lpwstr>https://doi.org/10.1177/1460458216639740</vt:lpwstr>
      </vt:variant>
      <vt:variant>
        <vt:lpwstr/>
      </vt:variant>
      <vt:variant>
        <vt:i4>4718611</vt:i4>
      </vt:variant>
      <vt:variant>
        <vt:i4>3</vt:i4>
      </vt:variant>
      <vt:variant>
        <vt:i4>0</vt:i4>
      </vt:variant>
      <vt:variant>
        <vt:i4>5</vt:i4>
      </vt:variant>
      <vt:variant>
        <vt:lpwstr>https://bmcmedinformdecismak.biomedcentral.com/articles/10.1186/1472-6947-6-3</vt:lpwstr>
      </vt:variant>
      <vt:variant>
        <vt:lpwstr/>
      </vt:variant>
      <vt:variant>
        <vt:i4>2031694</vt:i4>
      </vt:variant>
      <vt:variant>
        <vt:i4>0</vt:i4>
      </vt:variant>
      <vt:variant>
        <vt:i4>0</vt:i4>
      </vt:variant>
      <vt:variant>
        <vt:i4>5</vt:i4>
      </vt:variant>
      <vt:variant>
        <vt:lpwstr>https://doi.org/10.1186/1472-6947-6-3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Curwood</dc:creator>
  <cp:keywords/>
  <dc:description/>
  <cp:lastModifiedBy>Helen Curwood</cp:lastModifiedBy>
  <cp:revision>595</cp:revision>
  <dcterms:created xsi:type="dcterms:W3CDTF">2022-05-28T11:18:00Z</dcterms:created>
  <dcterms:modified xsi:type="dcterms:W3CDTF">2022-06-08T07:46:00Z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