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3248192"/>
        <w:docPartObj>
          <w:docPartGallery w:val="Cover Pages"/>
          <w:docPartUnique/>
        </w:docPartObj>
      </w:sdtPr>
      <w:sdtEndPr>
        <w:rPr>
          <w:rFonts w:ascii="Arial" w:hAnsi="Arial" w:cs="Arial"/>
          <w:b/>
          <w:bCs/>
          <w:color w:val="E97132" w:themeColor="accent2"/>
          <w:u w:val="double"/>
        </w:rPr>
      </w:sdtEndPr>
      <w:sdtContent>
        <w:p w14:paraId="6AB32AB3" w14:textId="7176864D" w:rsidR="00770F6F" w:rsidRDefault="00770F6F">
          <w:r>
            <w:rPr>
              <w:noProof/>
            </w:rPr>
            <mc:AlternateContent>
              <mc:Choice Requires="wpg">
                <w:drawing>
                  <wp:anchor distT="0" distB="0" distL="114300" distR="114300" simplePos="0" relativeHeight="251659264" behindDoc="1" locked="0" layoutInCell="1" allowOverlap="1" wp14:anchorId="7679F5C2" wp14:editId="3FD6006C">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1AB7734" w14:textId="37E476B4" w:rsidR="00770F6F" w:rsidRPr="00770F6F" w:rsidRDefault="00770F6F">
                                      <w:pPr>
                                        <w:pStyle w:val="NoSpacing"/>
                                        <w:rPr>
                                          <w:rFonts w:ascii="Arial Black" w:hAnsi="Arial Black"/>
                                          <w:color w:val="FFFFFF" w:themeColor="background1"/>
                                          <w:sz w:val="32"/>
                                          <w:szCs w:val="32"/>
                                        </w:rPr>
                                      </w:pPr>
                                      <w:r w:rsidRPr="00770F6F">
                                        <w:rPr>
                                          <w:rFonts w:ascii="Arial Black" w:hAnsi="Arial Black"/>
                                          <w:color w:val="FFFFFF" w:themeColor="background1"/>
                                          <w:sz w:val="32"/>
                                          <w:szCs w:val="32"/>
                                        </w:rPr>
                                        <w:t xml:space="preserve">STUDENT NAME: MONICA PETROGHIRU </w:t>
                                      </w:r>
                                    </w:p>
                                  </w:sdtContent>
                                </w:sdt>
                                <w:p w14:paraId="7A08B338" w14:textId="29B382BB" w:rsidR="00770F6F" w:rsidRPr="00770F6F" w:rsidRDefault="00770F6F">
                                  <w:pPr>
                                    <w:pStyle w:val="NoSpacing"/>
                                    <w:rPr>
                                      <w:rFonts w:ascii="Arial Black" w:hAnsi="Arial Black"/>
                                      <w:caps/>
                                      <w:color w:val="FFFFFF" w:themeColor="background1"/>
                                    </w:rPr>
                                  </w:pPr>
                                  <w:sdt>
                                    <w:sdtPr>
                                      <w:rPr>
                                        <w:rFonts w:ascii="Arial Black" w:hAnsi="Arial Black"/>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Pr="00770F6F">
                                        <w:rPr>
                                          <w:rFonts w:ascii="Arial Black" w:hAnsi="Arial Black"/>
                                          <w:caps/>
                                          <w:color w:val="FFFFFF" w:themeColor="background1"/>
                                        </w:rPr>
                                        <w:t>Module:</w:t>
                                      </w:r>
                                      <w:r w:rsidRPr="00770F6F">
                                        <w:rPr>
                                          <w:rFonts w:ascii="Arial Black" w:hAnsi="Arial Black"/>
                                          <w:caps/>
                                          <w:color w:val="FFFFFF" w:themeColor="background1"/>
                                        </w:rPr>
                                        <w:t xml:space="preserve"> </w:t>
                                      </w:r>
                                      <w:r w:rsidRPr="00770F6F">
                                        <w:rPr>
                                          <w:rFonts w:ascii="Arial Black" w:hAnsi="Arial Black"/>
                                          <w:caps/>
                                          <w:color w:val="FFFFFF" w:themeColor="background1"/>
                                        </w:rPr>
                                        <w:t>Learning and Collaboration for Global Citizenship</w:t>
                                      </w:r>
                                    </w:sdtContent>
                                  </w:sdt>
                                  <w:r w:rsidRPr="00770F6F">
                                    <w:rPr>
                                      <w:rFonts w:ascii="Arial Black" w:hAnsi="Arial Black"/>
                                      <w:caps/>
                                      <w:color w:val="FFFFFF" w:themeColor="background1"/>
                                    </w:rPr>
                                    <w:t xml:space="preserve"> | </w:t>
                                  </w:r>
                                  <w:sdt>
                                    <w:sdtPr>
                                      <w:rPr>
                                        <w:rFonts w:ascii="Arial Black" w:hAnsi="Arial Black"/>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Pr="00770F6F">
                                        <w:rPr>
                                          <w:rFonts w:ascii="Arial Black" w:hAnsi="Arial Black"/>
                                          <w:caps/>
                                          <w:color w:val="FFFFFF" w:themeColor="background1"/>
                                        </w:rPr>
                                        <w:t>Module code:</w:t>
                                      </w:r>
                                      <w:r>
                                        <w:rPr>
                                          <w:rFonts w:ascii="Arial Black" w:hAnsi="Arial Black"/>
                                          <w:caps/>
                                          <w:color w:val="FFFFFF" w:themeColor="background1"/>
                                        </w:rPr>
                                        <w:t xml:space="preserve"> </w:t>
                                      </w:r>
                                      <w:r w:rsidRPr="00770F6F">
                                        <w:rPr>
                                          <w:rFonts w:ascii="Arial Black" w:hAnsi="Arial Black"/>
                                          <w:caps/>
                                          <w:color w:val="FFFFFF" w:themeColor="background1"/>
                                        </w:rPr>
                                        <w:t>BMSP4015D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E97132" w:themeColor="accent2"/>
                                      <w:sz w:val="108"/>
                                      <w:szCs w:val="108"/>
                                      <w:u w:val="doub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81C92A4" w14:textId="711BD807" w:rsidR="00770F6F" w:rsidRPr="00770F6F" w:rsidRDefault="00770F6F" w:rsidP="00770F6F">
                                      <w:pPr>
                                        <w:pStyle w:val="NoSpacing"/>
                                        <w:pBdr>
                                          <w:bottom w:val="single" w:sz="6" w:space="4" w:color="7F7F7F" w:themeColor="text1" w:themeTint="80"/>
                                        </w:pBdr>
                                        <w:jc w:val="center"/>
                                        <w:rPr>
                                          <w:rFonts w:ascii="Arial Black" w:eastAsiaTheme="majorEastAsia" w:hAnsi="Arial Black" w:cstheme="majorBidi"/>
                                          <w:color w:val="E97132" w:themeColor="accent2"/>
                                          <w:sz w:val="108"/>
                                          <w:szCs w:val="108"/>
                                          <w:u w:val="double"/>
                                        </w:rPr>
                                      </w:pPr>
                                      <w:r w:rsidRPr="00770F6F">
                                        <w:rPr>
                                          <w:rFonts w:ascii="Arial Black" w:eastAsiaTheme="majorEastAsia" w:hAnsi="Arial Black" w:cstheme="majorBidi"/>
                                          <w:color w:val="E97132" w:themeColor="accent2"/>
                                          <w:sz w:val="108"/>
                                          <w:szCs w:val="108"/>
                                          <w:u w:val="double"/>
                                        </w:rPr>
                                        <w:t>PORTFOLIO</w:t>
                                      </w:r>
                                    </w:p>
                                  </w:sdtContent>
                                </w:sdt>
                                <w:sdt>
                                  <w:sdtPr>
                                    <w:rPr>
                                      <w:rFonts w:ascii="Arial Black" w:hAnsi="Arial Black"/>
                                      <w:caps/>
                                      <w:color w:val="E97132" w:themeColor="accent2"/>
                                      <w:sz w:val="36"/>
                                      <w:szCs w:val="36"/>
                                      <w:u w:val="doubl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B3299D0" w14:textId="546EF6AB" w:rsidR="00770F6F" w:rsidRPr="00770F6F" w:rsidRDefault="00770F6F" w:rsidP="00770F6F">
                                      <w:pPr>
                                        <w:pStyle w:val="NoSpacing"/>
                                        <w:spacing w:before="240"/>
                                        <w:jc w:val="center"/>
                                        <w:rPr>
                                          <w:rFonts w:ascii="Arial Black" w:hAnsi="Arial Black"/>
                                          <w:caps/>
                                          <w:color w:val="0E2841" w:themeColor="text2"/>
                                          <w:sz w:val="36"/>
                                          <w:szCs w:val="36"/>
                                        </w:rPr>
                                      </w:pPr>
                                      <w:r w:rsidRPr="00770F6F">
                                        <w:rPr>
                                          <w:rFonts w:ascii="Arial Black" w:hAnsi="Arial Black"/>
                                          <w:caps/>
                                          <w:color w:val="E97132" w:themeColor="accent2"/>
                                          <w:sz w:val="36"/>
                                          <w:szCs w:val="36"/>
                                          <w:u w:val="double"/>
                                        </w:rPr>
                                        <w:t>ASSIGNMENT 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79F5C2"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rFonts w:ascii="Arial Black" w:hAnsi="Arial Black"/>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1AB7734" w14:textId="37E476B4" w:rsidR="00770F6F" w:rsidRPr="00770F6F" w:rsidRDefault="00770F6F">
                                <w:pPr>
                                  <w:pStyle w:val="NoSpacing"/>
                                  <w:rPr>
                                    <w:rFonts w:ascii="Arial Black" w:hAnsi="Arial Black"/>
                                    <w:color w:val="FFFFFF" w:themeColor="background1"/>
                                    <w:sz w:val="32"/>
                                    <w:szCs w:val="32"/>
                                  </w:rPr>
                                </w:pPr>
                                <w:r w:rsidRPr="00770F6F">
                                  <w:rPr>
                                    <w:rFonts w:ascii="Arial Black" w:hAnsi="Arial Black"/>
                                    <w:color w:val="FFFFFF" w:themeColor="background1"/>
                                    <w:sz w:val="32"/>
                                    <w:szCs w:val="32"/>
                                  </w:rPr>
                                  <w:t xml:space="preserve">STUDENT NAME: MONICA PETROGHIRU </w:t>
                                </w:r>
                              </w:p>
                            </w:sdtContent>
                          </w:sdt>
                          <w:p w14:paraId="7A08B338" w14:textId="29B382BB" w:rsidR="00770F6F" w:rsidRPr="00770F6F" w:rsidRDefault="00770F6F">
                            <w:pPr>
                              <w:pStyle w:val="NoSpacing"/>
                              <w:rPr>
                                <w:rFonts w:ascii="Arial Black" w:hAnsi="Arial Black"/>
                                <w:caps/>
                                <w:color w:val="FFFFFF" w:themeColor="background1"/>
                              </w:rPr>
                            </w:pPr>
                            <w:sdt>
                              <w:sdtPr>
                                <w:rPr>
                                  <w:rFonts w:ascii="Arial Black" w:hAnsi="Arial Black"/>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Pr="00770F6F">
                                  <w:rPr>
                                    <w:rFonts w:ascii="Arial Black" w:hAnsi="Arial Black"/>
                                    <w:caps/>
                                    <w:color w:val="FFFFFF" w:themeColor="background1"/>
                                  </w:rPr>
                                  <w:t>Module:</w:t>
                                </w:r>
                                <w:r w:rsidRPr="00770F6F">
                                  <w:rPr>
                                    <w:rFonts w:ascii="Arial Black" w:hAnsi="Arial Black"/>
                                    <w:caps/>
                                    <w:color w:val="FFFFFF" w:themeColor="background1"/>
                                  </w:rPr>
                                  <w:t xml:space="preserve"> </w:t>
                                </w:r>
                                <w:r w:rsidRPr="00770F6F">
                                  <w:rPr>
                                    <w:rFonts w:ascii="Arial Black" w:hAnsi="Arial Black"/>
                                    <w:caps/>
                                    <w:color w:val="FFFFFF" w:themeColor="background1"/>
                                  </w:rPr>
                                  <w:t>Learning and Collaboration for Global Citizenship</w:t>
                                </w:r>
                              </w:sdtContent>
                            </w:sdt>
                            <w:r w:rsidRPr="00770F6F">
                              <w:rPr>
                                <w:rFonts w:ascii="Arial Black" w:hAnsi="Arial Black"/>
                                <w:caps/>
                                <w:color w:val="FFFFFF" w:themeColor="background1"/>
                              </w:rPr>
                              <w:t xml:space="preserve"> | </w:t>
                            </w:r>
                            <w:sdt>
                              <w:sdtPr>
                                <w:rPr>
                                  <w:rFonts w:ascii="Arial Black" w:hAnsi="Arial Black"/>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Pr="00770F6F">
                                  <w:rPr>
                                    <w:rFonts w:ascii="Arial Black" w:hAnsi="Arial Black"/>
                                    <w:caps/>
                                    <w:color w:val="FFFFFF" w:themeColor="background1"/>
                                  </w:rPr>
                                  <w:t>Module code:</w:t>
                                </w:r>
                                <w:r>
                                  <w:rPr>
                                    <w:rFonts w:ascii="Arial Black" w:hAnsi="Arial Black"/>
                                    <w:caps/>
                                    <w:color w:val="FFFFFF" w:themeColor="background1"/>
                                  </w:rPr>
                                  <w:t xml:space="preserve"> </w:t>
                                </w:r>
                                <w:r w:rsidRPr="00770F6F">
                                  <w:rPr>
                                    <w:rFonts w:ascii="Arial Black" w:hAnsi="Arial Black"/>
                                    <w:caps/>
                                    <w:color w:val="FFFFFF" w:themeColor="background1"/>
                                  </w:rPr>
                                  <w:t>BMSP4015D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E97132" w:themeColor="accent2"/>
                                <w:sz w:val="108"/>
                                <w:szCs w:val="108"/>
                                <w:u w:val="doub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81C92A4" w14:textId="711BD807" w:rsidR="00770F6F" w:rsidRPr="00770F6F" w:rsidRDefault="00770F6F" w:rsidP="00770F6F">
                                <w:pPr>
                                  <w:pStyle w:val="NoSpacing"/>
                                  <w:pBdr>
                                    <w:bottom w:val="single" w:sz="6" w:space="4" w:color="7F7F7F" w:themeColor="text1" w:themeTint="80"/>
                                  </w:pBdr>
                                  <w:jc w:val="center"/>
                                  <w:rPr>
                                    <w:rFonts w:ascii="Arial Black" w:eastAsiaTheme="majorEastAsia" w:hAnsi="Arial Black" w:cstheme="majorBidi"/>
                                    <w:color w:val="E97132" w:themeColor="accent2"/>
                                    <w:sz w:val="108"/>
                                    <w:szCs w:val="108"/>
                                    <w:u w:val="double"/>
                                  </w:rPr>
                                </w:pPr>
                                <w:r w:rsidRPr="00770F6F">
                                  <w:rPr>
                                    <w:rFonts w:ascii="Arial Black" w:eastAsiaTheme="majorEastAsia" w:hAnsi="Arial Black" w:cstheme="majorBidi"/>
                                    <w:color w:val="E97132" w:themeColor="accent2"/>
                                    <w:sz w:val="108"/>
                                    <w:szCs w:val="108"/>
                                    <w:u w:val="double"/>
                                  </w:rPr>
                                  <w:t>PORTFOLIO</w:t>
                                </w:r>
                              </w:p>
                            </w:sdtContent>
                          </w:sdt>
                          <w:sdt>
                            <w:sdtPr>
                              <w:rPr>
                                <w:rFonts w:ascii="Arial Black" w:hAnsi="Arial Black"/>
                                <w:caps/>
                                <w:color w:val="E97132" w:themeColor="accent2"/>
                                <w:sz w:val="36"/>
                                <w:szCs w:val="36"/>
                                <w:u w:val="doubl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B3299D0" w14:textId="546EF6AB" w:rsidR="00770F6F" w:rsidRPr="00770F6F" w:rsidRDefault="00770F6F" w:rsidP="00770F6F">
                                <w:pPr>
                                  <w:pStyle w:val="NoSpacing"/>
                                  <w:spacing w:before="240"/>
                                  <w:jc w:val="center"/>
                                  <w:rPr>
                                    <w:rFonts w:ascii="Arial Black" w:hAnsi="Arial Black"/>
                                    <w:caps/>
                                    <w:color w:val="0E2841" w:themeColor="text2"/>
                                    <w:sz w:val="36"/>
                                    <w:szCs w:val="36"/>
                                  </w:rPr>
                                </w:pPr>
                                <w:r w:rsidRPr="00770F6F">
                                  <w:rPr>
                                    <w:rFonts w:ascii="Arial Black" w:hAnsi="Arial Black"/>
                                    <w:caps/>
                                    <w:color w:val="E97132" w:themeColor="accent2"/>
                                    <w:sz w:val="36"/>
                                    <w:szCs w:val="36"/>
                                    <w:u w:val="double"/>
                                  </w:rPr>
                                  <w:t>ASSIGNMENT 2</w:t>
                                </w:r>
                              </w:p>
                            </w:sdtContent>
                          </w:sdt>
                        </w:txbxContent>
                      </v:textbox>
                    </v:shape>
                    <w10:wrap anchorx="page" anchory="page"/>
                  </v:group>
                </w:pict>
              </mc:Fallback>
            </mc:AlternateContent>
          </w:r>
        </w:p>
        <w:p w14:paraId="2E6A9BF2" w14:textId="4215DDAB" w:rsidR="00770F6F" w:rsidRDefault="00770F6F">
          <w:pPr>
            <w:rPr>
              <w:rFonts w:ascii="Arial" w:hAnsi="Arial" w:cs="Arial"/>
              <w:b/>
              <w:bCs/>
              <w:color w:val="E97132" w:themeColor="accent2"/>
              <w:u w:val="double"/>
            </w:rPr>
          </w:pPr>
          <w:r>
            <w:rPr>
              <w:rFonts w:ascii="Arial" w:hAnsi="Arial" w:cs="Arial"/>
              <w:b/>
              <w:bCs/>
              <w:color w:val="E97132" w:themeColor="accent2"/>
              <w:u w:val="double"/>
            </w:rPr>
            <w:br w:type="page"/>
          </w:r>
        </w:p>
      </w:sdtContent>
    </w:sdt>
    <w:p w14:paraId="75CCBC96" w14:textId="0C297B44" w:rsidR="00511ACC" w:rsidRPr="00770F6F" w:rsidRDefault="00511ACC" w:rsidP="00511ACC">
      <w:pPr>
        <w:spacing w:line="480" w:lineRule="auto"/>
        <w:rPr>
          <w:rFonts w:ascii="Arial" w:hAnsi="Arial" w:cs="Arial"/>
          <w:b/>
          <w:bCs/>
          <w:color w:val="E97132" w:themeColor="accent2"/>
          <w:u w:val="double"/>
        </w:rPr>
      </w:pPr>
      <w:r w:rsidRPr="00770F6F">
        <w:rPr>
          <w:rFonts w:ascii="Arial" w:hAnsi="Arial" w:cs="Arial"/>
          <w:b/>
          <w:bCs/>
          <w:color w:val="E97132" w:themeColor="accent2"/>
          <w:u w:val="double"/>
        </w:rPr>
        <w:lastRenderedPageBreak/>
        <w:t>Learning Objectives</w:t>
      </w:r>
    </w:p>
    <w:p w14:paraId="22B297FF" w14:textId="34A81456" w:rsidR="00511ACC" w:rsidRPr="00511ACC" w:rsidRDefault="00511ACC" w:rsidP="00511ACC">
      <w:pPr>
        <w:spacing w:line="480" w:lineRule="auto"/>
        <w:rPr>
          <w:rFonts w:ascii="Arial" w:hAnsi="Arial" w:cs="Arial"/>
        </w:rPr>
      </w:pPr>
      <w:r w:rsidRPr="00511ACC">
        <w:rPr>
          <w:rFonts w:ascii="Arial" w:hAnsi="Arial" w:cs="Arial"/>
        </w:rPr>
        <w:t xml:space="preserve">Developing meaningful learning objectives will allow me to continue in my academic and professional growth. By defining clear expectations for myself through the creation of goals, I </w:t>
      </w:r>
      <w:r w:rsidRPr="00511ACC">
        <w:rPr>
          <w:rFonts w:ascii="Arial" w:hAnsi="Arial" w:cs="Arial"/>
        </w:rPr>
        <w:t>can</w:t>
      </w:r>
      <w:r w:rsidRPr="00511ACC">
        <w:rPr>
          <w:rFonts w:ascii="Arial" w:hAnsi="Arial" w:cs="Arial"/>
        </w:rPr>
        <w:t xml:space="preserve"> provide guidance for my </w:t>
      </w:r>
      <w:r w:rsidRPr="00511ACC">
        <w:rPr>
          <w:rFonts w:ascii="Arial" w:hAnsi="Arial" w:cs="Arial"/>
        </w:rPr>
        <w:t>behaviour</w:t>
      </w:r>
      <w:r w:rsidRPr="00511ACC">
        <w:rPr>
          <w:rFonts w:ascii="Arial" w:hAnsi="Arial" w:cs="Arial"/>
        </w:rPr>
        <w:t xml:space="preserve"> and motivation during my educational process. Allen and Tanner (2006) state that learning objectives that are articulated well allow students to understand what success looks like, as well as how to achieve that success, by providing clear evaluation criteria. Based on the information provided by Allen and Tanner, I have created three learning objectives that will support my continued growth in the following areas: Communication Skills, Collaborative Learning Skills, and Self-Directed Learning Skills.</w:t>
      </w:r>
    </w:p>
    <w:p w14:paraId="12E3DCC6" w14:textId="76C91C9F" w:rsidR="00511ACC" w:rsidRDefault="00511ACC" w:rsidP="00511ACC">
      <w:pPr>
        <w:spacing w:line="480" w:lineRule="auto"/>
        <w:rPr>
          <w:rFonts w:ascii="Arial" w:hAnsi="Arial" w:cs="Arial"/>
        </w:rPr>
      </w:pPr>
      <w:r w:rsidRPr="00511ACC">
        <w:rPr>
          <w:rFonts w:ascii="Arial" w:hAnsi="Arial" w:cs="Arial"/>
        </w:rPr>
        <w:t xml:space="preserve">My first learning objective focuses on improving my communication skills. It is essential that we communicate effectively with each other, both in academic and professional environments. Communication is important because it shapes our ideas, builds our relationships, and allows us to engage with difficult information. As Brown (1994) explains, "Communication Competence" is critical to the academic success of a student in an interactive and collaborative learning environment. I would like to improve my communication skills by clarifying my ideas and contributing to group </w:t>
      </w:r>
      <w:r w:rsidRPr="00511ACC">
        <w:rPr>
          <w:rFonts w:ascii="Arial" w:hAnsi="Arial" w:cs="Arial"/>
        </w:rPr>
        <w:t>discussions and</w:t>
      </w:r>
      <w:r w:rsidRPr="00511ACC">
        <w:rPr>
          <w:rFonts w:ascii="Arial" w:hAnsi="Arial" w:cs="Arial"/>
        </w:rPr>
        <w:t xml:space="preserve"> developing my confidence in sharing my thoughts with others. According to Harmer (1991), communication skills develop through practice and interaction with others. Therefore, I will achieve this goal through frequent practice, feedback, and a strong support system of classmates and teachers.</w:t>
      </w:r>
    </w:p>
    <w:p w14:paraId="09BE0BDD" w14:textId="1BF9124C" w:rsidR="00511ACC" w:rsidRPr="00511ACC" w:rsidRDefault="00511ACC" w:rsidP="00511ACC">
      <w:pPr>
        <w:spacing w:line="480" w:lineRule="auto"/>
        <w:rPr>
          <w:rFonts w:ascii="Arial" w:hAnsi="Arial" w:cs="Arial"/>
        </w:rPr>
      </w:pPr>
      <w:r w:rsidRPr="00511ACC">
        <w:rPr>
          <w:rFonts w:ascii="Arial" w:hAnsi="Arial" w:cs="Arial"/>
        </w:rPr>
        <w:t xml:space="preserve">My second learning objective is to become a more effective collaborative learner. When I collaborate with other students, I learn more effectively because I am exposed to different perspectives and I </w:t>
      </w:r>
      <w:r w:rsidRPr="00511ACC">
        <w:rPr>
          <w:rFonts w:ascii="Arial" w:hAnsi="Arial" w:cs="Arial"/>
        </w:rPr>
        <w:t>can</w:t>
      </w:r>
      <w:r w:rsidRPr="00511ACC">
        <w:rPr>
          <w:rFonts w:ascii="Arial" w:hAnsi="Arial" w:cs="Arial"/>
        </w:rPr>
        <w:t xml:space="preserve"> share the solutions to </w:t>
      </w:r>
      <w:r w:rsidRPr="00511ACC">
        <w:rPr>
          <w:rFonts w:ascii="Arial" w:hAnsi="Arial" w:cs="Arial"/>
        </w:rPr>
        <w:t xml:space="preserve">problems. </w:t>
      </w:r>
      <w:r w:rsidRPr="00511ACC">
        <w:rPr>
          <w:rFonts w:ascii="Arial" w:hAnsi="Arial" w:cs="Arial"/>
        </w:rPr>
        <w:lastRenderedPageBreak/>
        <w:t>According</w:t>
      </w:r>
      <w:r w:rsidRPr="00511ACC">
        <w:rPr>
          <w:rFonts w:ascii="Arial" w:hAnsi="Arial" w:cs="Arial"/>
        </w:rPr>
        <w:t xml:space="preserve"> to Boud et al. (1999), learner-</w:t>
      </w:r>
      <w:r w:rsidRPr="00511ACC">
        <w:rPr>
          <w:rFonts w:ascii="Arial" w:hAnsi="Arial" w:cs="Arial"/>
        </w:rPr>
        <w:t>centred</w:t>
      </w:r>
      <w:r w:rsidRPr="00511ACC">
        <w:rPr>
          <w:rFonts w:ascii="Arial" w:hAnsi="Arial" w:cs="Arial"/>
        </w:rPr>
        <w:t xml:space="preserve"> approaches focus on how peers can encourage each other to take responsibility for their learning by utili</w:t>
      </w:r>
      <w:r>
        <w:rPr>
          <w:rFonts w:ascii="Arial" w:hAnsi="Arial" w:cs="Arial"/>
        </w:rPr>
        <w:t>s</w:t>
      </w:r>
      <w:r w:rsidRPr="00511ACC">
        <w:rPr>
          <w:rFonts w:ascii="Arial" w:hAnsi="Arial" w:cs="Arial"/>
        </w:rPr>
        <w:t xml:space="preserve">ing each other's experiences and expertise. Throughout my education, I have benefited significantly from involvement in group discussions, especially when we are engaged in challenging topics. Nonetheless, I occasionally struggle to balance my contributions with listening to others in group settings. Improving my ability to collaborate with others will help ensure that I can provide constructive support and become an active participant in helping my group achieve success. </w:t>
      </w:r>
    </w:p>
    <w:p w14:paraId="6FCECA28" w14:textId="5942045F" w:rsidR="00511ACC" w:rsidRPr="00511ACC" w:rsidRDefault="00511ACC" w:rsidP="00511ACC">
      <w:pPr>
        <w:spacing w:line="480" w:lineRule="auto"/>
        <w:rPr>
          <w:rFonts w:ascii="Arial" w:hAnsi="Arial" w:cs="Arial"/>
        </w:rPr>
      </w:pPr>
      <w:r w:rsidRPr="00511ACC">
        <w:rPr>
          <w:rFonts w:ascii="Arial" w:hAnsi="Arial" w:cs="Arial"/>
        </w:rPr>
        <w:t xml:space="preserve">My third objective is to continue developing my ability to engage in self-directed learning. Candy (1991) describes the process of self-directed learning as an individual identifying what they need and want to learn, how to go about reaching their desired learning goals, identifying and locating appropriate resources to help them achieve those goals, and evaluating the effectiveness of their own learning. In higher education, students are expected to take control of their own learning and take responsibility for their academic progress and development. I have </w:t>
      </w:r>
      <w:r w:rsidRPr="00511ACC">
        <w:rPr>
          <w:rFonts w:ascii="Arial" w:hAnsi="Arial" w:cs="Arial"/>
        </w:rPr>
        <w:t>had trouble</w:t>
      </w:r>
      <w:r w:rsidRPr="00511ACC">
        <w:rPr>
          <w:rFonts w:ascii="Arial" w:hAnsi="Arial" w:cs="Arial"/>
        </w:rPr>
        <w:t xml:space="preserve"> scheduling my study time, as well as determining the most effective strategies to use when studying for difficult subjects. Once I develop my ability to self-direct, I will become more adept at adapting and responding independently to academic difficulties, as well as preparing myself for life-long learning. According to Zimmerman (1989), self-regulated students are more likely to reflect upon their achievements </w:t>
      </w:r>
      <w:r w:rsidRPr="00511ACC">
        <w:rPr>
          <w:rFonts w:ascii="Arial" w:hAnsi="Arial" w:cs="Arial"/>
        </w:rPr>
        <w:t>regularly and</w:t>
      </w:r>
      <w:r w:rsidRPr="00511ACC">
        <w:rPr>
          <w:rFonts w:ascii="Arial" w:hAnsi="Arial" w:cs="Arial"/>
        </w:rPr>
        <w:t xml:space="preserve"> adjust their </w:t>
      </w:r>
      <w:r w:rsidRPr="00511ACC">
        <w:rPr>
          <w:rFonts w:ascii="Arial" w:hAnsi="Arial" w:cs="Arial"/>
        </w:rPr>
        <w:t>strategies; accordingly,</w:t>
      </w:r>
      <w:r w:rsidRPr="00511ACC">
        <w:rPr>
          <w:rFonts w:ascii="Arial" w:hAnsi="Arial" w:cs="Arial"/>
        </w:rPr>
        <w:t xml:space="preserve"> thus, if I strengthen my ability to self-regulate, I will be more confident and perform better academically in all courses.</w:t>
      </w:r>
    </w:p>
    <w:p w14:paraId="6B2E6035" w14:textId="77777777" w:rsidR="00511ACC" w:rsidRPr="00511ACC" w:rsidRDefault="00511ACC" w:rsidP="00511ACC">
      <w:pPr>
        <w:spacing w:line="480" w:lineRule="auto"/>
        <w:rPr>
          <w:rFonts w:ascii="Arial" w:hAnsi="Arial" w:cs="Arial"/>
        </w:rPr>
      </w:pPr>
    </w:p>
    <w:p w14:paraId="6D2DBEDF" w14:textId="2FF677CD" w:rsidR="00511ACC" w:rsidRPr="00770F6F" w:rsidRDefault="00511ACC" w:rsidP="00511ACC">
      <w:pPr>
        <w:spacing w:line="480" w:lineRule="auto"/>
        <w:rPr>
          <w:rFonts w:ascii="Arial" w:hAnsi="Arial" w:cs="Arial"/>
          <w:b/>
          <w:bCs/>
          <w:color w:val="E97132" w:themeColor="accent2"/>
          <w:u w:val="double"/>
        </w:rPr>
      </w:pPr>
      <w:r w:rsidRPr="00770F6F">
        <w:rPr>
          <w:rFonts w:ascii="Arial" w:hAnsi="Arial" w:cs="Arial"/>
          <w:b/>
          <w:bCs/>
          <w:color w:val="E97132" w:themeColor="accent2"/>
          <w:u w:val="double"/>
        </w:rPr>
        <w:lastRenderedPageBreak/>
        <w:t>Blog Post 1: How I Learn Best</w:t>
      </w:r>
    </w:p>
    <w:p w14:paraId="18E478CD" w14:textId="038025D2" w:rsidR="00511ACC" w:rsidRPr="00511ACC" w:rsidRDefault="00511ACC" w:rsidP="00511ACC">
      <w:pPr>
        <w:spacing w:line="480" w:lineRule="auto"/>
        <w:rPr>
          <w:rFonts w:ascii="Arial" w:hAnsi="Arial" w:cs="Arial"/>
        </w:rPr>
      </w:pPr>
      <w:r w:rsidRPr="00511ACC">
        <w:rPr>
          <w:rFonts w:ascii="Arial" w:hAnsi="Arial" w:cs="Arial"/>
        </w:rPr>
        <w:t>I've identified my learning style through three different methods of assessment</w:t>
      </w:r>
      <w:r>
        <w:rPr>
          <w:rFonts w:ascii="Arial" w:hAnsi="Arial" w:cs="Arial"/>
        </w:rPr>
        <w:t xml:space="preserve">. </w:t>
      </w:r>
      <w:r w:rsidRPr="00511ACC">
        <w:rPr>
          <w:rFonts w:ascii="Arial" w:hAnsi="Arial" w:cs="Arial"/>
        </w:rPr>
        <w:t xml:space="preserve">The results showed me that my main learning preference is auditory and my second is visual. At first, I expected that my strongest way of learning would be visual because I often use diagrams to learn, but after reflecting on my assessment results, I realised that listening, talking and getting verbal explanations are what </w:t>
      </w:r>
      <w:r w:rsidRPr="00511ACC">
        <w:rPr>
          <w:rFonts w:ascii="Arial" w:hAnsi="Arial" w:cs="Arial"/>
        </w:rPr>
        <w:t>help</w:t>
      </w:r>
      <w:r w:rsidRPr="00511ACC">
        <w:rPr>
          <w:rFonts w:ascii="Arial" w:hAnsi="Arial" w:cs="Arial"/>
        </w:rPr>
        <w:t xml:space="preserve"> me learn.</w:t>
      </w:r>
      <w:r>
        <w:rPr>
          <w:rFonts w:ascii="Arial" w:hAnsi="Arial" w:cs="Arial"/>
        </w:rPr>
        <w:t xml:space="preserve"> </w:t>
      </w:r>
      <w:r w:rsidRPr="00511ACC">
        <w:rPr>
          <w:rFonts w:ascii="Arial" w:hAnsi="Arial" w:cs="Arial"/>
        </w:rPr>
        <w:t>According to Chislett and Chapman (2005), auditory learners have the best chance of absorbing information through oral language and auditory methods of communication. When reflecting on my previous experiences of learning, it is easy to see how I have tapped into the use of oral explanations during lectures and class discussions. I develop a deeper understanding of the content when listening to the spoken word, and I can retain the information better when it is presented in an oral format.</w:t>
      </w:r>
    </w:p>
    <w:p w14:paraId="762C02F4" w14:textId="77777777" w:rsidR="00511ACC" w:rsidRDefault="00511ACC" w:rsidP="00511ACC">
      <w:pPr>
        <w:spacing w:line="480" w:lineRule="auto"/>
        <w:rPr>
          <w:rFonts w:ascii="Arial" w:hAnsi="Arial" w:cs="Arial"/>
        </w:rPr>
      </w:pPr>
      <w:r w:rsidRPr="00511ACC">
        <w:rPr>
          <w:rFonts w:ascii="Arial" w:hAnsi="Arial" w:cs="Arial"/>
        </w:rPr>
        <w:t>Visual information helps me to learn as well; however, they are not my first preference. Vincent and Ross state that visual learners benefit from diagrams, colour coding and the spatial arrangement of information (2001). While I can and do use these tools, I realised that they are most beneficial when combined with auditory reinforcement. For instance, I often visualise what has been described verbally by drawing a diagram of my understanding afterward. This way, I use both auditory and visual methods of learning.</w:t>
      </w:r>
    </w:p>
    <w:p w14:paraId="69690638" w14:textId="209D8A1E" w:rsidR="00511ACC" w:rsidRPr="00511ACC" w:rsidRDefault="00511ACC" w:rsidP="00511ACC">
      <w:pPr>
        <w:spacing w:line="480" w:lineRule="auto"/>
        <w:rPr>
          <w:rFonts w:ascii="Arial" w:hAnsi="Arial" w:cs="Arial"/>
        </w:rPr>
      </w:pPr>
      <w:r w:rsidRPr="00511ACC">
        <w:rPr>
          <w:rFonts w:ascii="Arial" w:hAnsi="Arial" w:cs="Arial"/>
        </w:rPr>
        <w:t xml:space="preserve">I reviewed my initial emotional reaction toward the results I received from my assessments using Gibbs' model of reflective practice. When I saw that my strongest attribute was the auditory method of learning, I felt a little unsure of myself because I did not think I had any auditory learning tendencies and therefore tend to </w:t>
      </w:r>
      <w:r w:rsidRPr="00511ACC">
        <w:rPr>
          <w:rFonts w:ascii="Arial" w:hAnsi="Arial" w:cs="Arial"/>
        </w:rPr>
        <w:lastRenderedPageBreak/>
        <w:t xml:space="preserve">underestimate </w:t>
      </w:r>
      <w:r w:rsidRPr="00511ACC">
        <w:rPr>
          <w:rFonts w:ascii="Arial" w:hAnsi="Arial" w:cs="Arial"/>
        </w:rPr>
        <w:t>them. After</w:t>
      </w:r>
      <w:r w:rsidRPr="00511ACC">
        <w:rPr>
          <w:rFonts w:ascii="Arial" w:hAnsi="Arial" w:cs="Arial"/>
        </w:rPr>
        <w:t xml:space="preserve"> reflecting further on my observations, I have come to realise that most of my successful learning experiences have resulted from either participating with others in discussions, sharing with groups or explaining something to another person. According to Bhagat, Vyas and Singh (2015), when learners understand their learning preference and make transitions into intentional learning (i.e., using techniques that reflect their natural style), they can adjust the learning strategies that will work best with their existing style of learning. Therefore, this understanding also gave me insight as to the reason for my success when engaging in verbal discussion.</w:t>
      </w:r>
    </w:p>
    <w:p w14:paraId="165D90A2" w14:textId="65108464" w:rsidR="00511ACC" w:rsidRPr="00770F6F" w:rsidRDefault="00511ACC" w:rsidP="00511ACC">
      <w:pPr>
        <w:spacing w:line="480" w:lineRule="auto"/>
        <w:rPr>
          <w:rFonts w:ascii="Arial" w:hAnsi="Arial" w:cs="Arial"/>
          <w:b/>
          <w:bCs/>
          <w:color w:val="E97132" w:themeColor="accent2"/>
          <w:u w:val="double"/>
        </w:rPr>
      </w:pPr>
      <w:r w:rsidRPr="00770F6F">
        <w:rPr>
          <w:rFonts w:ascii="Arial" w:hAnsi="Arial" w:cs="Arial"/>
          <w:b/>
          <w:bCs/>
          <w:color w:val="E97132" w:themeColor="accent2"/>
          <w:u w:val="double"/>
        </w:rPr>
        <w:t>Task 2: Blog Post 2</w:t>
      </w:r>
      <w:r w:rsidR="00BD3BF2" w:rsidRPr="00770F6F">
        <w:rPr>
          <w:rFonts w:ascii="Arial" w:hAnsi="Arial" w:cs="Arial"/>
          <w:b/>
          <w:bCs/>
          <w:color w:val="E97132" w:themeColor="accent2"/>
          <w:u w:val="double"/>
        </w:rPr>
        <w:t xml:space="preserve">: </w:t>
      </w:r>
      <w:r w:rsidRPr="00770F6F">
        <w:rPr>
          <w:rFonts w:ascii="Arial" w:hAnsi="Arial" w:cs="Arial"/>
          <w:b/>
          <w:bCs/>
          <w:color w:val="E97132" w:themeColor="accent2"/>
          <w:u w:val="double"/>
        </w:rPr>
        <w:t>Independent Learning Strategy</w:t>
      </w:r>
    </w:p>
    <w:p w14:paraId="7AEB998D" w14:textId="77777777" w:rsidR="00BD3BF2" w:rsidRDefault="00511ACC" w:rsidP="00511ACC">
      <w:pPr>
        <w:spacing w:line="480" w:lineRule="auto"/>
        <w:rPr>
          <w:rFonts w:ascii="Arial" w:hAnsi="Arial" w:cs="Arial"/>
        </w:rPr>
      </w:pPr>
      <w:r w:rsidRPr="00511ACC">
        <w:rPr>
          <w:rFonts w:ascii="Arial" w:hAnsi="Arial" w:cs="Arial"/>
        </w:rPr>
        <w:t xml:space="preserve">Once I gained a greater understanding of my learning style, my independent learning strategy has been redesigned to accommodate my auditory and visual learning preferences. As a result, my independent study will have a significant focus on auditory response. My strategy for independent study begins by auditory engagement with new material (i.e., spoken explanations, recorded lectures, and written summaries). </w:t>
      </w:r>
      <w:proofErr w:type="spellStart"/>
      <w:r w:rsidRPr="00511ACC">
        <w:rPr>
          <w:rFonts w:ascii="Arial" w:hAnsi="Arial" w:cs="Arial"/>
        </w:rPr>
        <w:t>Efklides</w:t>
      </w:r>
      <w:proofErr w:type="spellEnd"/>
      <w:r w:rsidRPr="00511ACC">
        <w:rPr>
          <w:rFonts w:ascii="Arial" w:hAnsi="Arial" w:cs="Arial"/>
        </w:rPr>
        <w:t xml:space="preserve"> (2009) indicated that when learners apply "metacognitive reflection" to improve their performance, they become aware of the ways their strategies affect their performance; therefore, each time I begin a study session, I must have an auditory resource available which suits my strong auditory style. In addition, to reinforce my use of auditory learning resources, I read aloud</w:t>
      </w:r>
      <w:r w:rsidR="00BD3BF2">
        <w:rPr>
          <w:rFonts w:ascii="Arial" w:hAnsi="Arial" w:cs="Arial"/>
        </w:rPr>
        <w:t xml:space="preserve"> and l</w:t>
      </w:r>
      <w:r w:rsidRPr="00511ACC">
        <w:rPr>
          <w:rFonts w:ascii="Arial" w:hAnsi="Arial" w:cs="Arial"/>
        </w:rPr>
        <w:t xml:space="preserve"> record my summaries in writing or verbally</w:t>
      </w:r>
      <w:r w:rsidR="00BD3BF2">
        <w:rPr>
          <w:rFonts w:ascii="Arial" w:hAnsi="Arial" w:cs="Arial"/>
        </w:rPr>
        <w:t xml:space="preserve">. </w:t>
      </w:r>
      <w:r w:rsidRPr="00511ACC">
        <w:rPr>
          <w:rFonts w:ascii="Arial" w:hAnsi="Arial" w:cs="Arial"/>
        </w:rPr>
        <w:t xml:space="preserve">By doing so, I will be able to process the content via speech using auditory resources to improve my ability to </w:t>
      </w:r>
      <w:r w:rsidR="00BD3BF2" w:rsidRPr="00511ACC">
        <w:rPr>
          <w:rFonts w:ascii="Arial" w:hAnsi="Arial" w:cs="Arial"/>
        </w:rPr>
        <w:t>remember</w:t>
      </w:r>
      <w:r w:rsidR="00BD3BF2">
        <w:rPr>
          <w:rFonts w:ascii="Arial" w:hAnsi="Arial" w:cs="Arial"/>
        </w:rPr>
        <w:t>.</w:t>
      </w:r>
    </w:p>
    <w:p w14:paraId="1250F920" w14:textId="77777777" w:rsidR="00BD3BF2" w:rsidRDefault="00511ACC" w:rsidP="00511ACC">
      <w:pPr>
        <w:spacing w:line="480" w:lineRule="auto"/>
        <w:rPr>
          <w:rFonts w:ascii="Arial" w:hAnsi="Arial" w:cs="Arial"/>
        </w:rPr>
      </w:pPr>
      <w:r w:rsidRPr="00511ACC">
        <w:rPr>
          <w:rFonts w:ascii="Arial" w:hAnsi="Arial" w:cs="Arial"/>
        </w:rPr>
        <w:lastRenderedPageBreak/>
        <w:t xml:space="preserve">When I listen to an explanation, I find that I can support my understanding with visual representations of the information. For example, I will create charts, diagrams or colour-coded notes. </w:t>
      </w:r>
    </w:p>
    <w:p w14:paraId="5F9B1406" w14:textId="3C91F9E3" w:rsidR="00511ACC" w:rsidRPr="00511ACC" w:rsidRDefault="00511ACC" w:rsidP="00511ACC">
      <w:pPr>
        <w:spacing w:line="480" w:lineRule="auto"/>
        <w:rPr>
          <w:rFonts w:ascii="Arial" w:hAnsi="Arial" w:cs="Arial"/>
        </w:rPr>
      </w:pPr>
      <w:r w:rsidRPr="00511ACC">
        <w:rPr>
          <w:rFonts w:ascii="Arial" w:hAnsi="Arial" w:cs="Arial"/>
        </w:rPr>
        <w:t xml:space="preserve">To fit into my overall strategy, I incorporate digital tools into my study practices. These include applications for visual mapping; speech recognition applications to convert spoken language into written text; </w:t>
      </w:r>
      <w:r w:rsidR="00BD3BF2" w:rsidRPr="00511ACC">
        <w:rPr>
          <w:rFonts w:ascii="Arial" w:hAnsi="Arial" w:cs="Arial"/>
        </w:rPr>
        <w:t>and</w:t>
      </w:r>
      <w:r w:rsidRPr="00511ACC">
        <w:rPr>
          <w:rFonts w:ascii="Arial" w:hAnsi="Arial" w:cs="Arial"/>
        </w:rPr>
        <w:t xml:space="preserve"> digital platforms that offer interactive materials. </w:t>
      </w:r>
    </w:p>
    <w:p w14:paraId="07DE4788" w14:textId="6D688DA7" w:rsidR="00BD3BF2" w:rsidRDefault="00511ACC" w:rsidP="00511ACC">
      <w:pPr>
        <w:spacing w:line="480" w:lineRule="auto"/>
        <w:rPr>
          <w:rFonts w:ascii="Arial" w:hAnsi="Arial" w:cs="Arial"/>
        </w:rPr>
      </w:pPr>
      <w:r w:rsidRPr="00511ACC">
        <w:rPr>
          <w:rFonts w:ascii="Arial" w:hAnsi="Arial" w:cs="Arial"/>
        </w:rPr>
        <w:t xml:space="preserve">By bringing together </w:t>
      </w:r>
      <w:r w:rsidR="00BD3BF2" w:rsidRPr="00511ACC">
        <w:rPr>
          <w:rFonts w:ascii="Arial" w:hAnsi="Arial" w:cs="Arial"/>
        </w:rPr>
        <w:t>all</w:t>
      </w:r>
      <w:r w:rsidRPr="00511ACC">
        <w:rPr>
          <w:rFonts w:ascii="Arial" w:hAnsi="Arial" w:cs="Arial"/>
        </w:rPr>
        <w:t xml:space="preserve"> these components</w:t>
      </w:r>
      <w:r w:rsidR="00BD3BF2">
        <w:rPr>
          <w:rFonts w:ascii="Arial" w:hAnsi="Arial" w:cs="Arial"/>
        </w:rPr>
        <w:t xml:space="preserve">: </w:t>
      </w:r>
      <w:r w:rsidRPr="00511ACC">
        <w:rPr>
          <w:rFonts w:ascii="Arial" w:hAnsi="Arial" w:cs="Arial"/>
        </w:rPr>
        <w:t xml:space="preserve"> auditory, visual, digital and reflective I have developed a customised approach to studying that supports my learning style and enables me to perform well in</w:t>
      </w:r>
      <w:r w:rsidR="00BD3BF2">
        <w:rPr>
          <w:rFonts w:ascii="Arial" w:hAnsi="Arial" w:cs="Arial"/>
        </w:rPr>
        <w:t xml:space="preserve"> my studies</w:t>
      </w:r>
      <w:r w:rsidRPr="00511ACC">
        <w:rPr>
          <w:rFonts w:ascii="Arial" w:hAnsi="Arial" w:cs="Arial"/>
        </w:rPr>
        <w:t>.</w:t>
      </w:r>
    </w:p>
    <w:p w14:paraId="338491C0" w14:textId="77777777" w:rsidR="00BD3BF2" w:rsidRDefault="00BD3BF2" w:rsidP="00511ACC">
      <w:pPr>
        <w:spacing w:line="480" w:lineRule="auto"/>
        <w:rPr>
          <w:rFonts w:ascii="Arial" w:hAnsi="Arial" w:cs="Arial"/>
        </w:rPr>
      </w:pPr>
    </w:p>
    <w:p w14:paraId="290782A2" w14:textId="77777777" w:rsidR="00BD3BF2" w:rsidRDefault="00BD3BF2" w:rsidP="00511ACC">
      <w:pPr>
        <w:spacing w:line="480" w:lineRule="auto"/>
        <w:rPr>
          <w:rFonts w:ascii="Arial" w:hAnsi="Arial" w:cs="Arial"/>
        </w:rPr>
      </w:pPr>
    </w:p>
    <w:p w14:paraId="352444F2" w14:textId="77777777" w:rsidR="00BD3BF2" w:rsidRDefault="00BD3BF2" w:rsidP="00511ACC">
      <w:pPr>
        <w:spacing w:line="480" w:lineRule="auto"/>
        <w:rPr>
          <w:rFonts w:ascii="Arial" w:hAnsi="Arial" w:cs="Arial"/>
        </w:rPr>
      </w:pPr>
    </w:p>
    <w:p w14:paraId="01D46C9A" w14:textId="77777777" w:rsidR="00BD3BF2" w:rsidRDefault="00BD3BF2" w:rsidP="00511ACC">
      <w:pPr>
        <w:spacing w:line="480" w:lineRule="auto"/>
        <w:rPr>
          <w:rFonts w:ascii="Arial" w:hAnsi="Arial" w:cs="Arial"/>
        </w:rPr>
      </w:pPr>
    </w:p>
    <w:p w14:paraId="1B3FB989" w14:textId="77777777" w:rsidR="00BD3BF2" w:rsidRDefault="00BD3BF2" w:rsidP="00511ACC">
      <w:pPr>
        <w:spacing w:line="480" w:lineRule="auto"/>
        <w:rPr>
          <w:rFonts w:ascii="Arial" w:hAnsi="Arial" w:cs="Arial"/>
        </w:rPr>
      </w:pPr>
    </w:p>
    <w:p w14:paraId="5F81B049" w14:textId="77777777" w:rsidR="00BD3BF2" w:rsidRDefault="00BD3BF2" w:rsidP="00511ACC">
      <w:pPr>
        <w:spacing w:line="480" w:lineRule="auto"/>
        <w:rPr>
          <w:rFonts w:ascii="Arial" w:hAnsi="Arial" w:cs="Arial"/>
        </w:rPr>
      </w:pPr>
    </w:p>
    <w:p w14:paraId="09808A70" w14:textId="77777777" w:rsidR="00BD3BF2" w:rsidRDefault="00BD3BF2" w:rsidP="00511ACC">
      <w:pPr>
        <w:spacing w:line="480" w:lineRule="auto"/>
        <w:rPr>
          <w:rFonts w:ascii="Arial" w:hAnsi="Arial" w:cs="Arial"/>
        </w:rPr>
      </w:pPr>
    </w:p>
    <w:p w14:paraId="2824B5BD" w14:textId="77777777" w:rsidR="00BD3BF2" w:rsidRDefault="00BD3BF2" w:rsidP="00511ACC">
      <w:pPr>
        <w:spacing w:line="480" w:lineRule="auto"/>
        <w:rPr>
          <w:rFonts w:ascii="Arial" w:hAnsi="Arial" w:cs="Arial"/>
        </w:rPr>
      </w:pPr>
    </w:p>
    <w:p w14:paraId="3F3E171A" w14:textId="77777777" w:rsidR="00BD3BF2" w:rsidRDefault="00BD3BF2" w:rsidP="00511ACC">
      <w:pPr>
        <w:spacing w:line="480" w:lineRule="auto"/>
        <w:rPr>
          <w:rFonts w:ascii="Arial" w:hAnsi="Arial" w:cs="Arial"/>
        </w:rPr>
      </w:pPr>
    </w:p>
    <w:p w14:paraId="15CEE259" w14:textId="77777777" w:rsidR="00BD3BF2" w:rsidRDefault="00BD3BF2" w:rsidP="00511ACC">
      <w:pPr>
        <w:spacing w:line="480" w:lineRule="auto"/>
        <w:rPr>
          <w:rFonts w:ascii="Arial" w:hAnsi="Arial" w:cs="Arial"/>
        </w:rPr>
      </w:pPr>
    </w:p>
    <w:p w14:paraId="31BF13C9" w14:textId="77777777" w:rsidR="00BD3BF2" w:rsidRDefault="00BD3BF2" w:rsidP="00511ACC">
      <w:pPr>
        <w:spacing w:line="480" w:lineRule="auto"/>
        <w:rPr>
          <w:rFonts w:ascii="Arial" w:hAnsi="Arial" w:cs="Arial"/>
        </w:rPr>
      </w:pPr>
    </w:p>
    <w:p w14:paraId="38F111AC" w14:textId="2B2E7EB1" w:rsidR="00511ACC" w:rsidRPr="00770F6F" w:rsidRDefault="00BD3BF2" w:rsidP="00511ACC">
      <w:pPr>
        <w:spacing w:line="480" w:lineRule="auto"/>
        <w:rPr>
          <w:rFonts w:ascii="Arial" w:hAnsi="Arial" w:cs="Arial"/>
          <w:b/>
          <w:bCs/>
          <w:color w:val="E97132" w:themeColor="accent2"/>
          <w:u w:val="double"/>
        </w:rPr>
      </w:pPr>
      <w:r w:rsidRPr="00770F6F">
        <w:rPr>
          <w:rFonts w:ascii="Arial" w:hAnsi="Arial" w:cs="Arial"/>
          <w:b/>
          <w:bCs/>
          <w:color w:val="E97132" w:themeColor="accent2"/>
          <w:u w:val="double"/>
        </w:rPr>
        <w:lastRenderedPageBreak/>
        <w:t>Task</w:t>
      </w:r>
      <w:r w:rsidR="00511ACC" w:rsidRPr="00770F6F">
        <w:rPr>
          <w:rFonts w:ascii="Arial" w:hAnsi="Arial" w:cs="Arial"/>
          <w:b/>
          <w:bCs/>
          <w:color w:val="E97132" w:themeColor="accent2"/>
          <w:u w:val="double"/>
        </w:rPr>
        <w:t xml:space="preserve"> 3</w:t>
      </w:r>
      <w:r w:rsidRPr="00770F6F">
        <w:rPr>
          <w:rFonts w:ascii="Arial" w:hAnsi="Arial" w:cs="Arial"/>
          <w:b/>
          <w:bCs/>
          <w:color w:val="E97132" w:themeColor="accent2"/>
          <w:u w:val="double"/>
        </w:rPr>
        <w:t xml:space="preserve">: </w:t>
      </w:r>
      <w:r w:rsidR="00511ACC" w:rsidRPr="00770F6F">
        <w:rPr>
          <w:rFonts w:ascii="Arial" w:hAnsi="Arial" w:cs="Arial"/>
          <w:b/>
          <w:bCs/>
          <w:color w:val="E97132" w:themeColor="accent2"/>
          <w:u w:val="double"/>
        </w:rPr>
        <w:t>Professional Identity and Community Engagement</w:t>
      </w:r>
    </w:p>
    <w:p w14:paraId="1C5858A1" w14:textId="77777777" w:rsidR="00BD3BF2" w:rsidRDefault="00511ACC" w:rsidP="00511ACC">
      <w:pPr>
        <w:spacing w:line="480" w:lineRule="auto"/>
        <w:rPr>
          <w:rFonts w:ascii="Arial" w:hAnsi="Arial" w:cs="Arial"/>
        </w:rPr>
      </w:pPr>
      <w:r w:rsidRPr="00511ACC">
        <w:rPr>
          <w:rFonts w:ascii="Arial" w:hAnsi="Arial" w:cs="Arial"/>
        </w:rPr>
        <w:t>Engaging purposefully with the academic and professional communities is an essential step in creating one’s professional identity. One of my main efforts is to create a professional digital presence using various websites, including LinkedIn. Wankel (2010) states that social networking websites provide opportunities for individuals to engage in collaborative learning and highlight their professionalism. An updated profile, reflection entries and engagement with professional resources on the site can be a means by which I demonstrate my academic progress and begin to shape my professional identity.</w:t>
      </w:r>
    </w:p>
    <w:p w14:paraId="0C531BEC" w14:textId="47ABC0C0" w:rsidR="00BD3BF2" w:rsidRDefault="00BD3BF2" w:rsidP="00511ACC">
      <w:pPr>
        <w:spacing w:line="480" w:lineRule="auto"/>
        <w:rPr>
          <w:rFonts w:ascii="Arial" w:hAnsi="Arial" w:cs="Arial"/>
        </w:rPr>
      </w:pPr>
      <w:r w:rsidRPr="00BD3BF2">
        <w:rPr>
          <w:rFonts w:ascii="Arial" w:hAnsi="Arial" w:cs="Arial"/>
        </w:rPr>
        <w:t>Volunteering is also a significant component of one’s professional identity. Gupta (2004) states that volunteering provides a wealth of learning opportunities through teamwork, leadership and critical problem solving. Through my participation in volunteerism and mentorship opportunities, I will be applying my educational training while giving back to my community. Volunteering will also assist me in developing my ethical values and sense of obligation to those around me.</w:t>
      </w:r>
    </w:p>
    <w:p w14:paraId="38237966" w14:textId="238ABBEE" w:rsidR="00511ACC" w:rsidRPr="00511ACC" w:rsidRDefault="00511ACC" w:rsidP="00511ACC">
      <w:pPr>
        <w:spacing w:line="480" w:lineRule="auto"/>
        <w:rPr>
          <w:rFonts w:ascii="Arial" w:hAnsi="Arial" w:cs="Arial"/>
        </w:rPr>
      </w:pPr>
      <w:r w:rsidRPr="00511ACC">
        <w:rPr>
          <w:rFonts w:ascii="Arial" w:hAnsi="Arial" w:cs="Arial"/>
        </w:rPr>
        <w:t xml:space="preserve">Intercultural engagement fosters my development as a global citizen. Helm, Baroni and </w:t>
      </w:r>
      <w:proofErr w:type="spellStart"/>
      <w:r w:rsidRPr="00511ACC">
        <w:rPr>
          <w:rFonts w:ascii="Arial" w:hAnsi="Arial" w:cs="Arial"/>
        </w:rPr>
        <w:t>Acconcia</w:t>
      </w:r>
      <w:proofErr w:type="spellEnd"/>
      <w:r w:rsidRPr="00511ACC">
        <w:rPr>
          <w:rFonts w:ascii="Arial" w:hAnsi="Arial" w:cs="Arial"/>
        </w:rPr>
        <w:t xml:space="preserve"> (2024) contend that the use of global online learning environments creates cultural awareness, empathy and critical thinking skills. Participation in COIL (Collaborative Online International Learning) programs and other activities that are multicultural in nature will provide me an opportunity to work with peers from other countries, develop cross-cultural communication skills and experience dealing with global issues.</w:t>
      </w:r>
    </w:p>
    <w:p w14:paraId="11202B43" w14:textId="73836F8F" w:rsidR="00511ACC" w:rsidRPr="00511ACC" w:rsidRDefault="00511ACC" w:rsidP="00511ACC">
      <w:pPr>
        <w:spacing w:line="480" w:lineRule="auto"/>
        <w:rPr>
          <w:rFonts w:ascii="Arial" w:hAnsi="Arial" w:cs="Arial"/>
        </w:rPr>
      </w:pPr>
      <w:r w:rsidRPr="00511ACC">
        <w:rPr>
          <w:rFonts w:ascii="Arial" w:hAnsi="Arial" w:cs="Arial"/>
        </w:rPr>
        <w:t>Reflection is</w:t>
      </w:r>
      <w:r w:rsidR="00BD3BF2">
        <w:rPr>
          <w:rFonts w:ascii="Arial" w:hAnsi="Arial" w:cs="Arial"/>
        </w:rPr>
        <w:t xml:space="preserve"> a</w:t>
      </w:r>
      <w:r w:rsidRPr="00511ACC">
        <w:rPr>
          <w:rFonts w:ascii="Arial" w:hAnsi="Arial" w:cs="Arial"/>
        </w:rPr>
        <w:t xml:space="preserve">lso a key component of my development as a professional. According to Raynolds (2024), developing reflective narratives can provide valuable information </w:t>
      </w:r>
      <w:r w:rsidRPr="00511ACC">
        <w:rPr>
          <w:rFonts w:ascii="Arial" w:hAnsi="Arial" w:cs="Arial"/>
        </w:rPr>
        <w:lastRenderedPageBreak/>
        <w:t xml:space="preserve">about individual growth, areas for improvement and alignment of the values of the individual with their professional objectives. I will develop a journal to maintain a continuous record of my professional development that will support me in ongoing development of a professional identity. </w:t>
      </w:r>
    </w:p>
    <w:p w14:paraId="468D96D1" w14:textId="09F472D8" w:rsidR="00511ACC" w:rsidRDefault="00511ACC" w:rsidP="00511ACC">
      <w:pPr>
        <w:spacing w:line="480" w:lineRule="auto"/>
        <w:rPr>
          <w:rFonts w:ascii="Arial" w:hAnsi="Arial" w:cs="Arial"/>
        </w:rPr>
      </w:pPr>
      <w:r w:rsidRPr="00511ACC">
        <w:rPr>
          <w:rFonts w:ascii="Arial" w:hAnsi="Arial" w:cs="Arial"/>
        </w:rPr>
        <w:t>By developing a professional digital presence, developing an extensive network of people from different backgrounds, participating in intercultural initiatives, engaging in volunteerism and practicing reflection, I will build a strong, adaptable professional identity in preparation for future opportunities</w:t>
      </w:r>
      <w:r w:rsidR="00BD3BF2">
        <w:rPr>
          <w:rFonts w:ascii="Arial" w:hAnsi="Arial" w:cs="Arial"/>
        </w:rPr>
        <w:t>.</w:t>
      </w:r>
    </w:p>
    <w:p w14:paraId="7FC6A042" w14:textId="77777777" w:rsidR="00BD3BF2" w:rsidRDefault="00BD3BF2" w:rsidP="00511ACC">
      <w:pPr>
        <w:spacing w:line="480" w:lineRule="auto"/>
        <w:rPr>
          <w:rFonts w:ascii="Arial" w:hAnsi="Arial" w:cs="Arial"/>
        </w:rPr>
      </w:pPr>
    </w:p>
    <w:p w14:paraId="2F2DC2F0" w14:textId="77777777" w:rsidR="00BD3BF2" w:rsidRDefault="00BD3BF2" w:rsidP="00511ACC">
      <w:pPr>
        <w:spacing w:line="480" w:lineRule="auto"/>
        <w:rPr>
          <w:rFonts w:ascii="Arial" w:hAnsi="Arial" w:cs="Arial"/>
        </w:rPr>
      </w:pPr>
    </w:p>
    <w:p w14:paraId="4C339180" w14:textId="77777777" w:rsidR="00BD3BF2" w:rsidRDefault="00BD3BF2" w:rsidP="00511ACC">
      <w:pPr>
        <w:spacing w:line="480" w:lineRule="auto"/>
        <w:rPr>
          <w:rFonts w:ascii="Arial" w:hAnsi="Arial" w:cs="Arial"/>
        </w:rPr>
      </w:pPr>
    </w:p>
    <w:p w14:paraId="4F50BB6E" w14:textId="77777777" w:rsidR="00BD3BF2" w:rsidRDefault="00BD3BF2" w:rsidP="00511ACC">
      <w:pPr>
        <w:spacing w:line="480" w:lineRule="auto"/>
        <w:rPr>
          <w:rFonts w:ascii="Arial" w:hAnsi="Arial" w:cs="Arial"/>
        </w:rPr>
      </w:pPr>
    </w:p>
    <w:p w14:paraId="332E51CE" w14:textId="77777777" w:rsidR="00BD3BF2" w:rsidRDefault="00BD3BF2" w:rsidP="00511ACC">
      <w:pPr>
        <w:spacing w:line="480" w:lineRule="auto"/>
        <w:rPr>
          <w:rFonts w:ascii="Arial" w:hAnsi="Arial" w:cs="Arial"/>
        </w:rPr>
      </w:pPr>
    </w:p>
    <w:p w14:paraId="43951CC9" w14:textId="77777777" w:rsidR="00BD3BF2" w:rsidRDefault="00BD3BF2" w:rsidP="00511ACC">
      <w:pPr>
        <w:spacing w:line="480" w:lineRule="auto"/>
        <w:rPr>
          <w:rFonts w:ascii="Arial" w:hAnsi="Arial" w:cs="Arial"/>
        </w:rPr>
      </w:pPr>
    </w:p>
    <w:p w14:paraId="61F77902" w14:textId="77777777" w:rsidR="00BD3BF2" w:rsidRDefault="00BD3BF2" w:rsidP="00511ACC">
      <w:pPr>
        <w:spacing w:line="480" w:lineRule="auto"/>
        <w:rPr>
          <w:rFonts w:ascii="Arial" w:hAnsi="Arial" w:cs="Arial"/>
        </w:rPr>
      </w:pPr>
    </w:p>
    <w:p w14:paraId="4D9168E9" w14:textId="77777777" w:rsidR="00BD3BF2" w:rsidRDefault="00BD3BF2" w:rsidP="00511ACC">
      <w:pPr>
        <w:spacing w:line="480" w:lineRule="auto"/>
        <w:rPr>
          <w:rFonts w:ascii="Arial" w:hAnsi="Arial" w:cs="Arial"/>
        </w:rPr>
      </w:pPr>
    </w:p>
    <w:p w14:paraId="6C0E3C82" w14:textId="77777777" w:rsidR="00BD3BF2" w:rsidRDefault="00BD3BF2" w:rsidP="00511ACC">
      <w:pPr>
        <w:spacing w:line="480" w:lineRule="auto"/>
        <w:rPr>
          <w:rFonts w:ascii="Arial" w:hAnsi="Arial" w:cs="Arial"/>
        </w:rPr>
      </w:pPr>
    </w:p>
    <w:p w14:paraId="64ADE3D4" w14:textId="77777777" w:rsidR="00BD3BF2" w:rsidRDefault="00BD3BF2" w:rsidP="00511ACC">
      <w:pPr>
        <w:spacing w:line="480" w:lineRule="auto"/>
        <w:rPr>
          <w:rFonts w:ascii="Arial" w:hAnsi="Arial" w:cs="Arial"/>
        </w:rPr>
      </w:pPr>
    </w:p>
    <w:p w14:paraId="6650E912" w14:textId="77777777" w:rsidR="00BD3BF2" w:rsidRDefault="00BD3BF2" w:rsidP="00511ACC">
      <w:pPr>
        <w:spacing w:line="480" w:lineRule="auto"/>
        <w:rPr>
          <w:rFonts w:ascii="Arial" w:hAnsi="Arial" w:cs="Arial"/>
        </w:rPr>
      </w:pPr>
    </w:p>
    <w:p w14:paraId="298D8B76" w14:textId="77777777" w:rsidR="00BD3BF2" w:rsidRDefault="00BD3BF2" w:rsidP="00511ACC">
      <w:pPr>
        <w:spacing w:line="480" w:lineRule="auto"/>
        <w:rPr>
          <w:rFonts w:ascii="Arial" w:hAnsi="Arial" w:cs="Arial"/>
        </w:rPr>
      </w:pPr>
    </w:p>
    <w:p w14:paraId="37FBDB73" w14:textId="77777777" w:rsidR="00BD3BF2" w:rsidRDefault="00BD3BF2" w:rsidP="00511ACC">
      <w:pPr>
        <w:spacing w:line="480" w:lineRule="auto"/>
        <w:rPr>
          <w:rFonts w:ascii="Arial" w:hAnsi="Arial" w:cs="Arial"/>
        </w:rPr>
      </w:pPr>
    </w:p>
    <w:p w14:paraId="35A9BE10" w14:textId="3BBD0099" w:rsidR="00BD3BF2" w:rsidRPr="00770F6F" w:rsidRDefault="00BD3BF2" w:rsidP="00511ACC">
      <w:pPr>
        <w:spacing w:line="480" w:lineRule="auto"/>
        <w:rPr>
          <w:rFonts w:ascii="Arial" w:hAnsi="Arial" w:cs="Arial"/>
          <w:b/>
          <w:bCs/>
          <w:color w:val="E97132" w:themeColor="accent2"/>
          <w:u w:val="double"/>
        </w:rPr>
      </w:pPr>
      <w:r w:rsidRPr="00770F6F">
        <w:rPr>
          <w:rFonts w:ascii="Arial" w:hAnsi="Arial" w:cs="Arial"/>
          <w:b/>
          <w:bCs/>
          <w:color w:val="E97132" w:themeColor="accent2"/>
          <w:u w:val="double"/>
        </w:rPr>
        <w:lastRenderedPageBreak/>
        <w:t xml:space="preserve">References </w:t>
      </w:r>
    </w:p>
    <w:p w14:paraId="2DAA7D4C" w14:textId="086B9166" w:rsidR="00BD3BF2" w:rsidRPr="00BD3BF2" w:rsidRDefault="00BD3BF2" w:rsidP="00BD3BF2">
      <w:pPr>
        <w:spacing w:line="480" w:lineRule="auto"/>
        <w:rPr>
          <w:rFonts w:ascii="Arial" w:hAnsi="Arial" w:cs="Arial"/>
        </w:rPr>
      </w:pPr>
      <w:r w:rsidRPr="00BD3BF2">
        <w:rPr>
          <w:rFonts w:ascii="Arial" w:hAnsi="Arial" w:cs="Arial"/>
        </w:rPr>
        <w:t xml:space="preserve">Allen, D., &amp; Tanner, K. (2006). Rubrics: Tools for making learning goals and evaluation criteria explicit for both teachers and learners. </w:t>
      </w:r>
      <w:r w:rsidRPr="00BD3BF2">
        <w:rPr>
          <w:rFonts w:ascii="Arial" w:hAnsi="Arial" w:cs="Arial"/>
          <w:i/>
          <w:iCs/>
        </w:rPr>
        <w:t>CBE</w:t>
      </w:r>
      <w:r w:rsidRPr="00BD3BF2">
        <w:rPr>
          <w:rFonts w:ascii="Arial" w:hAnsi="Arial" w:cs="Arial"/>
          <w:i/>
          <w:iCs/>
        </w:rPr>
        <w:t>-</w:t>
      </w:r>
      <w:r w:rsidRPr="00BD3BF2">
        <w:rPr>
          <w:rFonts w:ascii="Arial" w:hAnsi="Arial" w:cs="Arial"/>
          <w:i/>
          <w:iCs/>
        </w:rPr>
        <w:t>Life Sciences Education, 5</w:t>
      </w:r>
      <w:r w:rsidRPr="00BD3BF2">
        <w:rPr>
          <w:rFonts w:ascii="Arial" w:hAnsi="Arial" w:cs="Arial"/>
        </w:rPr>
        <w:t>(3), 197–203.</w:t>
      </w:r>
    </w:p>
    <w:p w14:paraId="0439E854" w14:textId="77777777" w:rsidR="00BD3BF2" w:rsidRPr="00BD3BF2" w:rsidRDefault="00BD3BF2" w:rsidP="00BD3BF2">
      <w:pPr>
        <w:spacing w:line="480" w:lineRule="auto"/>
        <w:rPr>
          <w:rFonts w:ascii="Arial" w:hAnsi="Arial" w:cs="Arial"/>
        </w:rPr>
      </w:pPr>
      <w:r w:rsidRPr="00BD3BF2">
        <w:rPr>
          <w:rFonts w:ascii="Arial" w:hAnsi="Arial" w:cs="Arial"/>
        </w:rPr>
        <w:t xml:space="preserve">Barfield, R. L. (2003). Students’ perceptions of and satisfaction with group grades and the group experience in the college classroom. </w:t>
      </w:r>
      <w:r w:rsidRPr="00BD3BF2">
        <w:rPr>
          <w:rFonts w:ascii="Arial" w:hAnsi="Arial" w:cs="Arial"/>
          <w:i/>
          <w:iCs/>
        </w:rPr>
        <w:t>Assessment &amp; Evaluation in Higher Education, 28</w:t>
      </w:r>
      <w:r w:rsidRPr="00BD3BF2">
        <w:rPr>
          <w:rFonts w:ascii="Arial" w:hAnsi="Arial" w:cs="Arial"/>
        </w:rPr>
        <w:t>(4), 355–369.</w:t>
      </w:r>
    </w:p>
    <w:p w14:paraId="5F7BA8FB" w14:textId="77777777" w:rsidR="00BD3BF2" w:rsidRPr="00BD3BF2" w:rsidRDefault="00BD3BF2" w:rsidP="00BD3BF2">
      <w:pPr>
        <w:spacing w:line="480" w:lineRule="auto"/>
        <w:rPr>
          <w:rFonts w:ascii="Arial" w:hAnsi="Arial" w:cs="Arial"/>
        </w:rPr>
      </w:pPr>
      <w:r w:rsidRPr="00BD3BF2">
        <w:rPr>
          <w:rFonts w:ascii="Arial" w:hAnsi="Arial" w:cs="Arial"/>
        </w:rPr>
        <w:t xml:space="preserve">Bhagat, A., Vyas, R., &amp; Singh, T. (2015). Students' awareness of learning styles and their perceptions to a mixed method approach for learning. </w:t>
      </w:r>
      <w:r w:rsidRPr="00BD3BF2">
        <w:rPr>
          <w:rFonts w:ascii="Arial" w:hAnsi="Arial" w:cs="Arial"/>
          <w:i/>
          <w:iCs/>
        </w:rPr>
        <w:t>International Journal of Applied and Basic Medical Research, 5</w:t>
      </w:r>
      <w:r w:rsidRPr="00BD3BF2">
        <w:rPr>
          <w:rFonts w:ascii="Arial" w:hAnsi="Arial" w:cs="Arial"/>
        </w:rPr>
        <w:t>(</w:t>
      </w:r>
      <w:proofErr w:type="spellStart"/>
      <w:r w:rsidRPr="00BD3BF2">
        <w:rPr>
          <w:rFonts w:ascii="Arial" w:hAnsi="Arial" w:cs="Arial"/>
        </w:rPr>
        <w:t>Suppl</w:t>
      </w:r>
      <w:proofErr w:type="spellEnd"/>
      <w:r w:rsidRPr="00BD3BF2">
        <w:rPr>
          <w:rFonts w:ascii="Arial" w:hAnsi="Arial" w:cs="Arial"/>
        </w:rPr>
        <w:t xml:space="preserve"> 1), S58–S65.</w:t>
      </w:r>
    </w:p>
    <w:p w14:paraId="1905CE7F" w14:textId="77777777" w:rsidR="00BD3BF2" w:rsidRPr="00BD3BF2" w:rsidRDefault="00BD3BF2" w:rsidP="00BD3BF2">
      <w:pPr>
        <w:spacing w:line="480" w:lineRule="auto"/>
        <w:rPr>
          <w:rFonts w:ascii="Arial" w:hAnsi="Arial" w:cs="Arial"/>
        </w:rPr>
      </w:pPr>
      <w:r w:rsidRPr="00BD3BF2">
        <w:rPr>
          <w:rFonts w:ascii="Arial" w:hAnsi="Arial" w:cs="Arial"/>
        </w:rPr>
        <w:t xml:space="preserve">Boud, D., Cohen, R., &amp; Sampson, J. (1999). Peer learning and assessment. </w:t>
      </w:r>
      <w:r w:rsidRPr="00BD3BF2">
        <w:rPr>
          <w:rFonts w:ascii="Arial" w:hAnsi="Arial" w:cs="Arial"/>
          <w:i/>
          <w:iCs/>
        </w:rPr>
        <w:t>Assessment &amp; Evaluation in Higher Education, 24</w:t>
      </w:r>
      <w:r w:rsidRPr="00BD3BF2">
        <w:rPr>
          <w:rFonts w:ascii="Arial" w:hAnsi="Arial" w:cs="Arial"/>
        </w:rPr>
        <w:t>(4), 413–426.</w:t>
      </w:r>
    </w:p>
    <w:p w14:paraId="4CE3DC44" w14:textId="77777777" w:rsidR="00BD3BF2" w:rsidRPr="00BD3BF2" w:rsidRDefault="00BD3BF2" w:rsidP="00BD3BF2">
      <w:pPr>
        <w:spacing w:line="480" w:lineRule="auto"/>
        <w:rPr>
          <w:rFonts w:ascii="Arial" w:hAnsi="Arial" w:cs="Arial"/>
        </w:rPr>
      </w:pPr>
      <w:r w:rsidRPr="00BD3BF2">
        <w:rPr>
          <w:rFonts w:ascii="Arial" w:hAnsi="Arial" w:cs="Arial"/>
        </w:rPr>
        <w:t xml:space="preserve">Brown, H. D. (1994). </w:t>
      </w:r>
      <w:r w:rsidRPr="00BD3BF2">
        <w:rPr>
          <w:rFonts w:ascii="Arial" w:hAnsi="Arial" w:cs="Arial"/>
          <w:i/>
          <w:iCs/>
        </w:rPr>
        <w:t xml:space="preserve">Teaching by principles: An interactive approach to language pedagogy. </w:t>
      </w:r>
      <w:r w:rsidRPr="00BD3BF2">
        <w:rPr>
          <w:rFonts w:ascii="Arial" w:hAnsi="Arial" w:cs="Arial"/>
        </w:rPr>
        <w:t>Prentice Hall.</w:t>
      </w:r>
    </w:p>
    <w:p w14:paraId="1B279A79" w14:textId="77777777" w:rsidR="00BD3BF2" w:rsidRPr="00BD3BF2" w:rsidRDefault="00BD3BF2" w:rsidP="00BD3BF2">
      <w:pPr>
        <w:spacing w:line="480" w:lineRule="auto"/>
        <w:rPr>
          <w:rFonts w:ascii="Arial" w:hAnsi="Arial" w:cs="Arial"/>
          <w:i/>
          <w:iCs/>
        </w:rPr>
      </w:pPr>
      <w:r w:rsidRPr="00BD3BF2">
        <w:rPr>
          <w:rFonts w:ascii="Arial" w:hAnsi="Arial" w:cs="Arial"/>
        </w:rPr>
        <w:t xml:space="preserve">Chislett, V., &amp; Chapman, A. (2005). </w:t>
      </w:r>
      <w:r w:rsidRPr="00BD3BF2">
        <w:rPr>
          <w:rFonts w:ascii="Arial" w:hAnsi="Arial" w:cs="Arial"/>
          <w:i/>
          <w:iCs/>
        </w:rPr>
        <w:t>VAK learning styles self-assessment questionnaire.</w:t>
      </w:r>
    </w:p>
    <w:p w14:paraId="7D542385" w14:textId="77777777" w:rsidR="00BD3BF2" w:rsidRPr="00BD3BF2" w:rsidRDefault="00BD3BF2" w:rsidP="00BD3BF2">
      <w:pPr>
        <w:spacing w:line="480" w:lineRule="auto"/>
        <w:rPr>
          <w:rFonts w:ascii="Arial" w:hAnsi="Arial" w:cs="Arial"/>
        </w:rPr>
      </w:pPr>
      <w:proofErr w:type="spellStart"/>
      <w:r w:rsidRPr="00BD3BF2">
        <w:rPr>
          <w:rFonts w:ascii="Arial" w:hAnsi="Arial" w:cs="Arial"/>
        </w:rPr>
        <w:t>Efklides</w:t>
      </w:r>
      <w:proofErr w:type="spellEnd"/>
      <w:r w:rsidRPr="00BD3BF2">
        <w:rPr>
          <w:rFonts w:ascii="Arial" w:hAnsi="Arial" w:cs="Arial"/>
        </w:rPr>
        <w:t>, A. (2009</w:t>
      </w:r>
      <w:r w:rsidRPr="00BD3BF2">
        <w:rPr>
          <w:rFonts w:ascii="Arial" w:hAnsi="Arial" w:cs="Arial"/>
          <w:i/>
          <w:iCs/>
        </w:rPr>
        <w:t>). The role of metacognitive experiences in the learning process.</w:t>
      </w:r>
      <w:r w:rsidRPr="00BD3BF2">
        <w:rPr>
          <w:rFonts w:ascii="Arial" w:hAnsi="Arial" w:cs="Arial"/>
        </w:rPr>
        <w:t xml:space="preserve"> </w:t>
      </w:r>
      <w:proofErr w:type="spellStart"/>
      <w:r w:rsidRPr="00BD3BF2">
        <w:rPr>
          <w:rFonts w:ascii="Arial" w:hAnsi="Arial" w:cs="Arial"/>
        </w:rPr>
        <w:t>Psicothema</w:t>
      </w:r>
      <w:proofErr w:type="spellEnd"/>
      <w:r w:rsidRPr="00BD3BF2">
        <w:rPr>
          <w:rFonts w:ascii="Arial" w:hAnsi="Arial" w:cs="Arial"/>
        </w:rPr>
        <w:t>, 21, 76–82.</w:t>
      </w:r>
    </w:p>
    <w:p w14:paraId="79DEE1D1" w14:textId="77777777" w:rsidR="00BD3BF2" w:rsidRPr="00BD3BF2" w:rsidRDefault="00BD3BF2" w:rsidP="00BD3BF2">
      <w:pPr>
        <w:spacing w:line="480" w:lineRule="auto"/>
        <w:rPr>
          <w:rFonts w:ascii="Arial" w:hAnsi="Arial" w:cs="Arial"/>
        </w:rPr>
      </w:pPr>
      <w:r w:rsidRPr="00BD3BF2">
        <w:rPr>
          <w:rFonts w:ascii="Arial" w:hAnsi="Arial" w:cs="Arial"/>
        </w:rPr>
        <w:t>El-</w:t>
      </w:r>
      <w:proofErr w:type="spellStart"/>
      <w:r w:rsidRPr="00BD3BF2">
        <w:rPr>
          <w:rFonts w:ascii="Arial" w:hAnsi="Arial" w:cs="Arial"/>
        </w:rPr>
        <w:t>Saftawy</w:t>
      </w:r>
      <w:proofErr w:type="spellEnd"/>
      <w:r w:rsidRPr="00BD3BF2">
        <w:rPr>
          <w:rFonts w:ascii="Arial" w:hAnsi="Arial" w:cs="Arial"/>
        </w:rPr>
        <w:t xml:space="preserve">, E., Latif, A. A. A., </w:t>
      </w:r>
      <w:proofErr w:type="spellStart"/>
      <w:r w:rsidRPr="00BD3BF2">
        <w:rPr>
          <w:rFonts w:ascii="Arial" w:hAnsi="Arial" w:cs="Arial"/>
        </w:rPr>
        <w:t>ShamsEldeen</w:t>
      </w:r>
      <w:proofErr w:type="spellEnd"/>
      <w:r w:rsidRPr="00BD3BF2">
        <w:rPr>
          <w:rFonts w:ascii="Arial" w:hAnsi="Arial" w:cs="Arial"/>
        </w:rPr>
        <w:t xml:space="preserve">, A. M., Alghamdi, M. A., </w:t>
      </w:r>
      <w:proofErr w:type="spellStart"/>
      <w:r w:rsidRPr="00BD3BF2">
        <w:rPr>
          <w:rFonts w:ascii="Arial" w:hAnsi="Arial" w:cs="Arial"/>
        </w:rPr>
        <w:t>Mahfoz</w:t>
      </w:r>
      <w:proofErr w:type="spellEnd"/>
      <w:r w:rsidRPr="00BD3BF2">
        <w:rPr>
          <w:rFonts w:ascii="Arial" w:hAnsi="Arial" w:cs="Arial"/>
        </w:rPr>
        <w:t xml:space="preserve">, A. M., &amp; </w:t>
      </w:r>
      <w:proofErr w:type="spellStart"/>
      <w:r w:rsidRPr="00BD3BF2">
        <w:rPr>
          <w:rFonts w:ascii="Arial" w:hAnsi="Arial" w:cs="Arial"/>
        </w:rPr>
        <w:t>Aboulhoda</w:t>
      </w:r>
      <w:proofErr w:type="spellEnd"/>
      <w:r w:rsidRPr="00BD3BF2">
        <w:rPr>
          <w:rFonts w:ascii="Arial" w:hAnsi="Arial" w:cs="Arial"/>
        </w:rPr>
        <w:t xml:space="preserve">, B. E. (2024). Influence of applying VARK learning styles on enhancing teaching skills. </w:t>
      </w:r>
      <w:r w:rsidRPr="00BD3BF2">
        <w:rPr>
          <w:rFonts w:ascii="Arial" w:hAnsi="Arial" w:cs="Arial"/>
          <w:i/>
          <w:iCs/>
        </w:rPr>
        <w:t>BMC Medical Education, 24</w:t>
      </w:r>
      <w:r w:rsidRPr="00BD3BF2">
        <w:rPr>
          <w:rFonts w:ascii="Arial" w:hAnsi="Arial" w:cs="Arial"/>
        </w:rPr>
        <w:t>(1), 1034.</w:t>
      </w:r>
    </w:p>
    <w:p w14:paraId="4CC14622" w14:textId="77777777" w:rsidR="00BD3BF2" w:rsidRDefault="00BD3BF2" w:rsidP="00BD3BF2">
      <w:pPr>
        <w:spacing w:line="480" w:lineRule="auto"/>
        <w:rPr>
          <w:rFonts w:ascii="Arial" w:hAnsi="Arial" w:cs="Arial"/>
        </w:rPr>
      </w:pPr>
      <w:r w:rsidRPr="00BD3BF2">
        <w:rPr>
          <w:rFonts w:ascii="Arial" w:hAnsi="Arial" w:cs="Arial"/>
        </w:rPr>
        <w:t xml:space="preserve">Gupta, M. L. (2004). Enhancing student performance through cooperative learning in physical sciences. </w:t>
      </w:r>
      <w:r w:rsidRPr="00BD3BF2">
        <w:rPr>
          <w:rFonts w:ascii="Arial" w:hAnsi="Arial" w:cs="Arial"/>
          <w:i/>
          <w:iCs/>
        </w:rPr>
        <w:t>Assessment &amp; Evaluation in Higher Education, 29</w:t>
      </w:r>
      <w:r w:rsidRPr="00BD3BF2">
        <w:rPr>
          <w:rFonts w:ascii="Arial" w:hAnsi="Arial" w:cs="Arial"/>
        </w:rPr>
        <w:t>(1), 63–73.</w:t>
      </w:r>
    </w:p>
    <w:p w14:paraId="44598898" w14:textId="5385BD70" w:rsidR="00BD3BF2" w:rsidRPr="00BD3BF2" w:rsidRDefault="00BD3BF2" w:rsidP="00BD3BF2">
      <w:pPr>
        <w:spacing w:line="480" w:lineRule="auto"/>
        <w:rPr>
          <w:rFonts w:ascii="Arial" w:hAnsi="Arial" w:cs="Arial"/>
        </w:rPr>
      </w:pPr>
      <w:r w:rsidRPr="00BD3BF2">
        <w:rPr>
          <w:rFonts w:ascii="Arial" w:hAnsi="Arial" w:cs="Arial"/>
        </w:rPr>
        <w:lastRenderedPageBreak/>
        <w:t xml:space="preserve">Harmer, J. (1991). </w:t>
      </w:r>
      <w:r w:rsidRPr="00BD3BF2">
        <w:rPr>
          <w:rFonts w:ascii="Arial" w:hAnsi="Arial" w:cs="Arial"/>
          <w:i/>
          <w:iCs/>
        </w:rPr>
        <w:t>The Practice of English Language Teaching</w:t>
      </w:r>
      <w:r w:rsidRPr="00BD3BF2">
        <w:rPr>
          <w:rFonts w:ascii="Arial" w:hAnsi="Arial" w:cs="Arial"/>
        </w:rPr>
        <w:t>. Longman.</w:t>
      </w:r>
    </w:p>
    <w:p w14:paraId="7B02287B" w14:textId="77777777" w:rsidR="00BD3BF2" w:rsidRPr="00BD3BF2" w:rsidRDefault="00BD3BF2" w:rsidP="00BD3BF2">
      <w:pPr>
        <w:spacing w:line="480" w:lineRule="auto"/>
        <w:rPr>
          <w:rFonts w:ascii="Arial" w:hAnsi="Arial" w:cs="Arial"/>
        </w:rPr>
      </w:pPr>
      <w:r w:rsidRPr="00BD3BF2">
        <w:rPr>
          <w:rFonts w:ascii="Arial" w:hAnsi="Arial" w:cs="Arial"/>
        </w:rPr>
        <w:t xml:space="preserve">Helm, F., Baroni, A., &amp; </w:t>
      </w:r>
      <w:proofErr w:type="spellStart"/>
      <w:r w:rsidRPr="00BD3BF2">
        <w:rPr>
          <w:rFonts w:ascii="Arial" w:hAnsi="Arial" w:cs="Arial"/>
        </w:rPr>
        <w:t>Acconcia</w:t>
      </w:r>
      <w:proofErr w:type="spellEnd"/>
      <w:r w:rsidRPr="00BD3BF2">
        <w:rPr>
          <w:rFonts w:ascii="Arial" w:hAnsi="Arial" w:cs="Arial"/>
        </w:rPr>
        <w:t xml:space="preserve">, G. (2024). Global citizenship online in higher education. </w:t>
      </w:r>
      <w:r w:rsidRPr="00770F6F">
        <w:rPr>
          <w:rFonts w:ascii="Arial" w:hAnsi="Arial" w:cs="Arial"/>
          <w:i/>
          <w:iCs/>
        </w:rPr>
        <w:t>Educational Research for Policy and Practice, 23</w:t>
      </w:r>
      <w:r w:rsidRPr="00BD3BF2">
        <w:rPr>
          <w:rFonts w:ascii="Arial" w:hAnsi="Arial" w:cs="Arial"/>
        </w:rPr>
        <w:t>(1), 1–18.</w:t>
      </w:r>
    </w:p>
    <w:p w14:paraId="258BA42D" w14:textId="77777777" w:rsidR="00BD3BF2" w:rsidRPr="00770F6F" w:rsidRDefault="00BD3BF2" w:rsidP="00BD3BF2">
      <w:pPr>
        <w:spacing w:line="480" w:lineRule="auto"/>
        <w:rPr>
          <w:rFonts w:ascii="Arial" w:hAnsi="Arial" w:cs="Arial"/>
          <w:i/>
          <w:iCs/>
        </w:rPr>
      </w:pPr>
      <w:r w:rsidRPr="00BD3BF2">
        <w:rPr>
          <w:rFonts w:ascii="Arial" w:hAnsi="Arial" w:cs="Arial"/>
        </w:rPr>
        <w:t xml:space="preserve">Raynolds, M. (2024). </w:t>
      </w:r>
      <w:r w:rsidRPr="00770F6F">
        <w:rPr>
          <w:rFonts w:ascii="Arial" w:hAnsi="Arial" w:cs="Arial"/>
          <w:i/>
          <w:iCs/>
        </w:rPr>
        <w:t>Community schools: Creating community learning spaces in a new social contract for education.</w:t>
      </w:r>
    </w:p>
    <w:p w14:paraId="479CA911" w14:textId="5C001A10" w:rsidR="00BD3BF2" w:rsidRPr="00BD3BF2" w:rsidRDefault="00BD3BF2" w:rsidP="00BD3BF2">
      <w:pPr>
        <w:spacing w:line="480" w:lineRule="auto"/>
        <w:rPr>
          <w:rFonts w:ascii="Arial" w:hAnsi="Arial" w:cs="Arial"/>
        </w:rPr>
      </w:pPr>
      <w:r w:rsidRPr="00BD3BF2">
        <w:rPr>
          <w:rFonts w:ascii="Arial" w:hAnsi="Arial" w:cs="Arial"/>
        </w:rPr>
        <w:t xml:space="preserve">Saga, Z., Qamar, K., &amp; </w:t>
      </w:r>
      <w:proofErr w:type="spellStart"/>
      <w:r w:rsidRPr="00BD3BF2">
        <w:rPr>
          <w:rFonts w:ascii="Arial" w:hAnsi="Arial" w:cs="Arial"/>
        </w:rPr>
        <w:t>Trali</w:t>
      </w:r>
      <w:proofErr w:type="spellEnd"/>
      <w:r w:rsidRPr="00BD3BF2">
        <w:rPr>
          <w:rFonts w:ascii="Arial" w:hAnsi="Arial" w:cs="Arial"/>
        </w:rPr>
        <w:t xml:space="preserve">, G. (2015). </w:t>
      </w:r>
      <w:r w:rsidRPr="00770F6F">
        <w:rPr>
          <w:rFonts w:ascii="Arial" w:hAnsi="Arial" w:cs="Arial"/>
          <w:i/>
          <w:iCs/>
        </w:rPr>
        <w:t>Learning styles</w:t>
      </w:r>
      <w:r w:rsidR="00770F6F" w:rsidRPr="00770F6F">
        <w:rPr>
          <w:rFonts w:ascii="Arial" w:hAnsi="Arial" w:cs="Arial"/>
          <w:i/>
          <w:iCs/>
        </w:rPr>
        <w:t>-</w:t>
      </w:r>
      <w:r w:rsidRPr="00770F6F">
        <w:rPr>
          <w:rFonts w:ascii="Arial" w:hAnsi="Arial" w:cs="Arial"/>
          <w:i/>
          <w:iCs/>
        </w:rPr>
        <w:t xml:space="preserve">understanding for learning strategies. </w:t>
      </w:r>
      <w:r w:rsidRPr="00BD3BF2">
        <w:rPr>
          <w:rFonts w:ascii="Arial" w:hAnsi="Arial" w:cs="Arial"/>
        </w:rPr>
        <w:t>Pakistan Armed Forces Medical Journal.</w:t>
      </w:r>
    </w:p>
    <w:p w14:paraId="341058CC" w14:textId="74B3DD8D" w:rsidR="00BD3BF2" w:rsidRPr="00BD3BF2" w:rsidRDefault="00BD3BF2" w:rsidP="00BD3BF2">
      <w:pPr>
        <w:spacing w:line="480" w:lineRule="auto"/>
        <w:rPr>
          <w:rFonts w:ascii="Arial" w:hAnsi="Arial" w:cs="Arial"/>
        </w:rPr>
      </w:pPr>
      <w:r w:rsidRPr="00BD3BF2">
        <w:rPr>
          <w:rFonts w:ascii="Arial" w:hAnsi="Arial" w:cs="Arial"/>
        </w:rPr>
        <w:t xml:space="preserve">Siemens, G. (2007). Personal learning environments. </w:t>
      </w:r>
      <w:hyperlink r:id="rId5" w:history="1">
        <w:r w:rsidR="00770F6F" w:rsidRPr="002864A5">
          <w:rPr>
            <w:rStyle w:val="Hyperlink"/>
            <w:rFonts w:ascii="Arial" w:hAnsi="Arial" w:cs="Arial"/>
          </w:rPr>
          <w:t>http://www.elearnspace.org/blog</w:t>
        </w:r>
      </w:hyperlink>
      <w:r w:rsidR="00770F6F">
        <w:rPr>
          <w:rFonts w:ascii="Arial" w:hAnsi="Arial" w:cs="Arial"/>
        </w:rPr>
        <w:t xml:space="preserve"> </w:t>
      </w:r>
    </w:p>
    <w:p w14:paraId="03504DDA" w14:textId="77777777" w:rsidR="00BD3BF2" w:rsidRPr="00BD3BF2" w:rsidRDefault="00BD3BF2" w:rsidP="00BD3BF2">
      <w:pPr>
        <w:spacing w:line="480" w:lineRule="auto"/>
        <w:rPr>
          <w:rFonts w:ascii="Arial" w:hAnsi="Arial" w:cs="Arial"/>
        </w:rPr>
      </w:pPr>
      <w:r w:rsidRPr="00BD3BF2">
        <w:rPr>
          <w:rFonts w:ascii="Arial" w:hAnsi="Arial" w:cs="Arial"/>
        </w:rPr>
        <w:t xml:space="preserve">Vincent, A., &amp; Ross, D. (2001). Learning style awareness. </w:t>
      </w:r>
      <w:r w:rsidRPr="00770F6F">
        <w:rPr>
          <w:rFonts w:ascii="Arial" w:hAnsi="Arial" w:cs="Arial"/>
          <w:i/>
          <w:iCs/>
        </w:rPr>
        <w:t>Journal of Research on Technology in Education, 33</w:t>
      </w:r>
      <w:r w:rsidRPr="00BD3BF2">
        <w:rPr>
          <w:rFonts w:ascii="Arial" w:hAnsi="Arial" w:cs="Arial"/>
        </w:rPr>
        <w:t>(5).</w:t>
      </w:r>
    </w:p>
    <w:p w14:paraId="0E699CEB" w14:textId="77777777" w:rsidR="00BD3BF2" w:rsidRPr="00BD3BF2" w:rsidRDefault="00BD3BF2" w:rsidP="00BD3BF2">
      <w:pPr>
        <w:spacing w:line="480" w:lineRule="auto"/>
        <w:rPr>
          <w:rFonts w:ascii="Arial" w:hAnsi="Arial" w:cs="Arial"/>
        </w:rPr>
      </w:pPr>
      <w:r w:rsidRPr="00BD3BF2">
        <w:rPr>
          <w:rFonts w:ascii="Arial" w:hAnsi="Arial" w:cs="Arial"/>
        </w:rPr>
        <w:t xml:space="preserve">Wankel, C. (2010). Technologies that bring learners collaboratively together in the world. In </w:t>
      </w:r>
      <w:r w:rsidRPr="00770F6F">
        <w:rPr>
          <w:rFonts w:ascii="Arial" w:hAnsi="Arial" w:cs="Arial"/>
          <w:i/>
          <w:iCs/>
        </w:rPr>
        <w:t>Cutting-edge social media approaches to business education</w:t>
      </w:r>
      <w:r w:rsidRPr="00BD3BF2">
        <w:rPr>
          <w:rFonts w:ascii="Arial" w:hAnsi="Arial" w:cs="Arial"/>
        </w:rPr>
        <w:t xml:space="preserve"> (pp. 1–6).</w:t>
      </w:r>
    </w:p>
    <w:p w14:paraId="376FE761" w14:textId="460CAD22" w:rsidR="00BD3BF2" w:rsidRPr="00511ACC" w:rsidRDefault="00BD3BF2" w:rsidP="00BD3BF2">
      <w:pPr>
        <w:spacing w:line="480" w:lineRule="auto"/>
        <w:rPr>
          <w:rFonts w:ascii="Arial" w:hAnsi="Arial" w:cs="Arial"/>
        </w:rPr>
      </w:pPr>
      <w:r w:rsidRPr="00BD3BF2">
        <w:rPr>
          <w:rFonts w:ascii="Arial" w:hAnsi="Arial" w:cs="Arial"/>
        </w:rPr>
        <w:t xml:space="preserve">Zimmerman, B. J. (1989). A social cognitive view of self-regulated academic learning. </w:t>
      </w:r>
      <w:r w:rsidRPr="00770F6F">
        <w:rPr>
          <w:rFonts w:ascii="Arial" w:hAnsi="Arial" w:cs="Arial"/>
          <w:i/>
          <w:iCs/>
        </w:rPr>
        <w:t>Journal of Educational Psychology, 81</w:t>
      </w:r>
      <w:r w:rsidRPr="00BD3BF2">
        <w:rPr>
          <w:rFonts w:ascii="Arial" w:hAnsi="Arial" w:cs="Arial"/>
        </w:rPr>
        <w:t>(3), 329–339.</w:t>
      </w:r>
    </w:p>
    <w:sectPr w:rsidR="00BD3BF2" w:rsidRPr="00511ACC" w:rsidSect="00770F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CC"/>
    <w:rsid w:val="00511ACC"/>
    <w:rsid w:val="00770F6F"/>
    <w:rsid w:val="00BD3BF2"/>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899CB"/>
  <w15:chartTrackingRefBased/>
  <w15:docId w15:val="{5A46B667-9BE7-4CB7-B867-F027968EB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A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A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A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A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A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A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A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A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A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A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A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A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A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A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A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A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A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ACC"/>
    <w:rPr>
      <w:rFonts w:eastAsiaTheme="majorEastAsia" w:cstheme="majorBidi"/>
      <w:color w:val="272727" w:themeColor="text1" w:themeTint="D8"/>
    </w:rPr>
  </w:style>
  <w:style w:type="paragraph" w:styleId="Title">
    <w:name w:val="Title"/>
    <w:basedOn w:val="Normal"/>
    <w:next w:val="Normal"/>
    <w:link w:val="TitleChar"/>
    <w:uiPriority w:val="10"/>
    <w:qFormat/>
    <w:rsid w:val="00511A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A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A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A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ACC"/>
    <w:pPr>
      <w:spacing w:before="160"/>
      <w:jc w:val="center"/>
    </w:pPr>
    <w:rPr>
      <w:i/>
      <w:iCs/>
      <w:color w:val="404040" w:themeColor="text1" w:themeTint="BF"/>
    </w:rPr>
  </w:style>
  <w:style w:type="character" w:customStyle="1" w:styleId="QuoteChar">
    <w:name w:val="Quote Char"/>
    <w:basedOn w:val="DefaultParagraphFont"/>
    <w:link w:val="Quote"/>
    <w:uiPriority w:val="29"/>
    <w:rsid w:val="00511ACC"/>
    <w:rPr>
      <w:i/>
      <w:iCs/>
      <w:color w:val="404040" w:themeColor="text1" w:themeTint="BF"/>
    </w:rPr>
  </w:style>
  <w:style w:type="paragraph" w:styleId="ListParagraph">
    <w:name w:val="List Paragraph"/>
    <w:basedOn w:val="Normal"/>
    <w:uiPriority w:val="34"/>
    <w:qFormat/>
    <w:rsid w:val="00511ACC"/>
    <w:pPr>
      <w:ind w:left="720"/>
      <w:contextualSpacing/>
    </w:pPr>
  </w:style>
  <w:style w:type="character" w:styleId="IntenseEmphasis">
    <w:name w:val="Intense Emphasis"/>
    <w:basedOn w:val="DefaultParagraphFont"/>
    <w:uiPriority w:val="21"/>
    <w:qFormat/>
    <w:rsid w:val="00511ACC"/>
    <w:rPr>
      <w:i/>
      <w:iCs/>
      <w:color w:val="0F4761" w:themeColor="accent1" w:themeShade="BF"/>
    </w:rPr>
  </w:style>
  <w:style w:type="paragraph" w:styleId="IntenseQuote">
    <w:name w:val="Intense Quote"/>
    <w:basedOn w:val="Normal"/>
    <w:next w:val="Normal"/>
    <w:link w:val="IntenseQuoteChar"/>
    <w:uiPriority w:val="30"/>
    <w:qFormat/>
    <w:rsid w:val="00511A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ACC"/>
    <w:rPr>
      <w:i/>
      <w:iCs/>
      <w:color w:val="0F4761" w:themeColor="accent1" w:themeShade="BF"/>
    </w:rPr>
  </w:style>
  <w:style w:type="character" w:styleId="IntenseReference">
    <w:name w:val="Intense Reference"/>
    <w:basedOn w:val="DefaultParagraphFont"/>
    <w:uiPriority w:val="32"/>
    <w:qFormat/>
    <w:rsid w:val="00511ACC"/>
    <w:rPr>
      <w:b/>
      <w:bCs/>
      <w:smallCaps/>
      <w:color w:val="0F4761" w:themeColor="accent1" w:themeShade="BF"/>
      <w:spacing w:val="5"/>
    </w:rPr>
  </w:style>
  <w:style w:type="character" w:styleId="Hyperlink">
    <w:name w:val="Hyperlink"/>
    <w:basedOn w:val="DefaultParagraphFont"/>
    <w:uiPriority w:val="99"/>
    <w:unhideWhenUsed/>
    <w:rsid w:val="00770F6F"/>
    <w:rPr>
      <w:color w:val="467886" w:themeColor="hyperlink"/>
      <w:u w:val="single"/>
    </w:rPr>
  </w:style>
  <w:style w:type="character" w:styleId="UnresolvedMention">
    <w:name w:val="Unresolved Mention"/>
    <w:basedOn w:val="DefaultParagraphFont"/>
    <w:uiPriority w:val="99"/>
    <w:semiHidden/>
    <w:unhideWhenUsed/>
    <w:rsid w:val="00770F6F"/>
    <w:rPr>
      <w:color w:val="605E5C"/>
      <w:shd w:val="clear" w:color="auto" w:fill="E1DFDD"/>
    </w:rPr>
  </w:style>
  <w:style w:type="paragraph" w:styleId="NoSpacing">
    <w:name w:val="No Spacing"/>
    <w:link w:val="NoSpacingChar"/>
    <w:uiPriority w:val="1"/>
    <w:qFormat/>
    <w:rsid w:val="00770F6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70F6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elearnspace.org/blo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Module code: BMSP4015D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1903</Words>
  <Characters>10848</Characters>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cp:keywords/>
  <dc:description/>
  <dcterms:created xsi:type="dcterms:W3CDTF">2025-12-10T16:07:00Z</dcterms:created>
  <dcterms:modified xsi:type="dcterms:W3CDTF">2025-12-10T16:38:00Z</dcterms:modified>
</cp:coreProperties>
</file>