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2999226"/>
        <w:docPartObj>
          <w:docPartGallery w:val="Cover Pages"/>
          <w:docPartUnique/>
        </w:docPartObj>
      </w:sdtPr>
      <w:sdtEndPr/>
      <w:sdtContent>
        <w:p w:rsidR="00EF6BB5" w:rsidRDefault="00EF6BB5" w:rsidP="00EF6BB5">
          <w:r>
            <w:rPr>
              <w:noProof/>
              <w:lang w:eastAsia="en-GB"/>
            </w:rPr>
            <w:drawing>
              <wp:anchor distT="0" distB="0" distL="114300" distR="114300" simplePos="0" relativeHeight="251659264" behindDoc="1" locked="0" layoutInCell="1" allowOverlap="1" wp14:anchorId="7E691C6B" wp14:editId="217428B6">
                <wp:simplePos x="0" y="0"/>
                <wp:positionH relativeFrom="margin">
                  <wp:align>right</wp:align>
                </wp:positionH>
                <wp:positionV relativeFrom="paragraph">
                  <wp:posOffset>552</wp:posOffset>
                </wp:positionV>
                <wp:extent cx="1602740" cy="1777817"/>
                <wp:effectExtent l="0" t="0" r="0" b="0"/>
                <wp:wrapTight wrapText="bothSides">
                  <wp:wrapPolygon edited="0">
                    <wp:start x="10013" y="0"/>
                    <wp:lineTo x="7189" y="1389"/>
                    <wp:lineTo x="6162" y="2315"/>
                    <wp:lineTo x="6418" y="3704"/>
                    <wp:lineTo x="3594" y="6019"/>
                    <wp:lineTo x="5391" y="7408"/>
                    <wp:lineTo x="2567" y="8334"/>
                    <wp:lineTo x="257" y="10186"/>
                    <wp:lineTo x="0" y="15280"/>
                    <wp:lineTo x="1027" y="18521"/>
                    <wp:lineTo x="1027" y="19678"/>
                    <wp:lineTo x="6418" y="21299"/>
                    <wp:lineTo x="10013" y="21299"/>
                    <wp:lineTo x="11553" y="21299"/>
                    <wp:lineTo x="14377" y="21299"/>
                    <wp:lineTo x="20539" y="19447"/>
                    <wp:lineTo x="20282" y="18521"/>
                    <wp:lineTo x="21309" y="14817"/>
                    <wp:lineTo x="21309" y="9029"/>
                    <wp:lineTo x="20282" y="8103"/>
                    <wp:lineTo x="16431" y="7408"/>
                    <wp:lineTo x="17971" y="6251"/>
                    <wp:lineTo x="17458" y="5093"/>
                    <wp:lineTo x="14377" y="3704"/>
                    <wp:lineTo x="14634" y="1852"/>
                    <wp:lineTo x="13607" y="463"/>
                    <wp:lineTo x="11810" y="0"/>
                    <wp:lineTo x="10013"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02740" cy="1777817"/>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60288" behindDoc="1" locked="0" layoutInCell="1" allowOverlap="1" wp14:anchorId="004AA111" wp14:editId="4A11BF93">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02AAE" w:rsidRPr="00C90C7D" w:rsidRDefault="00202AAE" w:rsidP="00EF6BB5">
                                  <w:pPr>
                                    <w:spacing w:after="160" w:line="259" w:lineRule="auto"/>
                                    <w:rPr>
                                      <w:rFonts w:ascii="Verdana" w:hAnsi="Verdana"/>
                                      <w:b/>
                                      <w:caps/>
                                      <w:sz w:val="18"/>
                                      <w:szCs w:val="18"/>
                                    </w:rPr>
                                  </w:pPr>
                                  <w:r w:rsidRPr="00C90C7D">
                                    <w:rPr>
                                      <w:rFonts w:ascii="Verdana" w:hAnsi="Verdana"/>
                                      <w:b/>
                                      <w:caps/>
                                      <w:sz w:val="18"/>
                                      <w:szCs w:val="18"/>
                                    </w:rPr>
                                    <w:t>MODULE NAME:</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strategic managemnet &amp; sustainability – m3x9111</w:t>
                                  </w:r>
                                </w:p>
                                <w:p w:rsidR="00202AAE" w:rsidRPr="00C90C7D" w:rsidRDefault="00202AAE" w:rsidP="00EF6BB5">
                                  <w:pPr>
                                    <w:spacing w:after="160" w:line="259" w:lineRule="auto"/>
                                    <w:rPr>
                                      <w:rFonts w:ascii="Verdana" w:hAnsi="Verdana"/>
                                      <w:b/>
                                      <w:caps/>
                                      <w:sz w:val="18"/>
                                      <w:szCs w:val="18"/>
                                    </w:rPr>
                                  </w:pPr>
                                  <w:r w:rsidRPr="00C90C7D">
                                    <w:rPr>
                                      <w:rFonts w:ascii="Verdana" w:hAnsi="Verdana"/>
                                      <w:b/>
                                      <w:caps/>
                                      <w:sz w:val="18"/>
                                      <w:szCs w:val="18"/>
                                    </w:rPr>
                                    <w:t>Name:</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ELIZABETH TOMKINSON</w:t>
                                  </w:r>
                                </w:p>
                                <w:p w:rsidR="00202AAE" w:rsidRPr="00C90C7D" w:rsidRDefault="00202AAE" w:rsidP="00EF6BB5">
                                  <w:pPr>
                                    <w:spacing w:after="160" w:line="259" w:lineRule="auto"/>
                                    <w:rPr>
                                      <w:rFonts w:ascii="Verdana" w:hAnsi="Verdana"/>
                                      <w:b/>
                                      <w:caps/>
                                      <w:sz w:val="18"/>
                                      <w:szCs w:val="18"/>
                                    </w:rPr>
                                  </w:pPr>
                                  <w:r w:rsidRPr="00C90C7D">
                                    <w:rPr>
                                      <w:rFonts w:ascii="Verdana" w:hAnsi="Verdana"/>
                                      <w:b/>
                                      <w:caps/>
                                      <w:sz w:val="18"/>
                                      <w:szCs w:val="18"/>
                                    </w:rPr>
                                    <w:t>Student Number:</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P149579</w:t>
                                  </w:r>
                                </w:p>
                                <w:p w:rsidR="00202AAE" w:rsidRPr="00C90C7D" w:rsidRDefault="00202AAE" w:rsidP="00EF6BB5">
                                  <w:pPr>
                                    <w:spacing w:after="160" w:line="259" w:lineRule="auto"/>
                                    <w:rPr>
                                      <w:rFonts w:ascii="Verdana" w:hAnsi="Verdana"/>
                                      <w:caps/>
                                      <w:sz w:val="18"/>
                                      <w:szCs w:val="18"/>
                                    </w:rPr>
                                  </w:pPr>
                                  <w:r w:rsidRPr="00C90C7D">
                                    <w:rPr>
                                      <w:rFonts w:ascii="Verdana" w:hAnsi="Verdana"/>
                                      <w:b/>
                                      <w:caps/>
                                      <w:sz w:val="18"/>
                                      <w:szCs w:val="18"/>
                                    </w:rPr>
                                    <w:t xml:space="preserve">date:                                     </w:t>
                                  </w:r>
                                  <w:r w:rsidRPr="00C90C7D">
                                    <w:rPr>
                                      <w:rFonts w:ascii="Verdana" w:hAnsi="Verdana"/>
                                      <w:caps/>
                                      <w:sz w:val="18"/>
                                      <w:szCs w:val="18"/>
                                    </w:rPr>
                                    <w:t>26</w:t>
                                  </w:r>
                                  <w:r w:rsidRPr="00C90C7D">
                                    <w:rPr>
                                      <w:rFonts w:ascii="Verdana" w:hAnsi="Verdana"/>
                                      <w:caps/>
                                      <w:sz w:val="18"/>
                                      <w:szCs w:val="18"/>
                                      <w:vertAlign w:val="superscript"/>
                                    </w:rPr>
                                    <w:t>th</w:t>
                                  </w:r>
                                  <w:r w:rsidRPr="00C90C7D">
                                    <w:rPr>
                                      <w:rFonts w:ascii="Verdana" w:hAnsi="Verdana"/>
                                      <w:caps/>
                                      <w:sz w:val="18"/>
                                      <w:szCs w:val="18"/>
                                    </w:rPr>
                                    <w:t xml:space="preserve"> of november</w:t>
                                  </w:r>
                                </w:p>
                                <w:p w:rsidR="00202AAE" w:rsidRDefault="00202AAE" w:rsidP="00EF6BB5">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EastAsia"/>
                                      <w:sz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202AAE" w:rsidRPr="008E0C43" w:rsidRDefault="00202AAE" w:rsidP="00EF6BB5">
                                      <w:pPr>
                                        <w:pStyle w:val="Title"/>
                                        <w:rPr>
                                          <w:color w:val="595959" w:themeColor="text1" w:themeTint="A6"/>
                                          <w:sz w:val="300"/>
                                          <w:szCs w:val="108"/>
                                        </w:rPr>
                                      </w:pPr>
                                      <w:r w:rsidRPr="00EF6BB5">
                                        <w:rPr>
                                          <w:rFonts w:eastAsiaTheme="minorEastAsia"/>
                                          <w:sz w:val="72"/>
                                        </w:rPr>
                                        <w:t>Adidas – Europe’s leading manufacturing of Sportswear</w:t>
                                      </w:r>
                                    </w:p>
                                  </w:sdtContent>
                                </w:sdt>
                                <w:sdt>
                                  <w:sdtPr>
                                    <w:rPr>
                                      <w:rFonts w:asciiTheme="majorHAnsi" w:hAnsiTheme="majorHAnsi" w:cstheme="majorBidi"/>
                                      <w:spacing w:val="-10"/>
                                      <w:kern w:val="28"/>
                                      <w:sz w:val="36"/>
                                      <w:szCs w:val="56"/>
                                      <w:lang w:val="en-GB" w:eastAsia="en-US"/>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202AAE" w:rsidRPr="00EF6BB5" w:rsidRDefault="00202AAE" w:rsidP="00EF6BB5">
                                      <w:pPr>
                                        <w:pStyle w:val="NoSpacing"/>
                                        <w:spacing w:before="240"/>
                                        <w:rPr>
                                          <w:rStyle w:val="SubtitleChar"/>
                                          <w:sz w:val="14"/>
                                        </w:rPr>
                                      </w:pPr>
                                      <w:r w:rsidRPr="00EF6BB5">
                                        <w:rPr>
                                          <w:rFonts w:asciiTheme="majorHAnsi" w:hAnsiTheme="majorHAnsi" w:cstheme="majorBidi"/>
                                          <w:spacing w:val="-10"/>
                                          <w:kern w:val="28"/>
                                          <w:sz w:val="36"/>
                                          <w:szCs w:val="56"/>
                                          <w:lang w:val="en-GB" w:eastAsia="en-US"/>
                                        </w:rPr>
                                        <w:t>Report for Strategic Management Assignment 1 2018</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4AA111" id="Group 119" o:spid="_x0000_s1026" style="position:absolute;margin-left:0;margin-top:0;width:539.6pt;height:719.9pt;z-index:-25165619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" fillcolor="#2f5496 [2404]" stroked="f" strokeweight="1pt">
                      <v:textbox inset="36pt,14.4pt,36pt,36pt">
                        <w:txbxContent>
                          <w:p w:rsidR="00202AAE" w:rsidRPr="00C90C7D" w:rsidRDefault="00202AAE" w:rsidP="00EF6BB5">
                            <w:pPr>
                              <w:spacing w:after="160" w:line="259" w:lineRule="auto"/>
                              <w:rPr>
                                <w:rFonts w:ascii="Verdana" w:hAnsi="Verdana"/>
                                <w:b/>
                                <w:caps/>
                                <w:sz w:val="18"/>
                                <w:szCs w:val="18"/>
                              </w:rPr>
                            </w:pPr>
                            <w:r w:rsidRPr="00C90C7D">
                              <w:rPr>
                                <w:rFonts w:ascii="Verdana" w:hAnsi="Verdana"/>
                                <w:b/>
                                <w:caps/>
                                <w:sz w:val="18"/>
                                <w:szCs w:val="18"/>
                              </w:rPr>
                              <w:t>MODULE NAME:</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strategic managemnet &amp; sustainability – m3x9111</w:t>
                            </w:r>
                          </w:p>
                          <w:p w:rsidR="00202AAE" w:rsidRPr="00C90C7D" w:rsidRDefault="00202AAE" w:rsidP="00EF6BB5">
                            <w:pPr>
                              <w:spacing w:after="160" w:line="259" w:lineRule="auto"/>
                              <w:rPr>
                                <w:rFonts w:ascii="Verdana" w:hAnsi="Verdana"/>
                                <w:b/>
                                <w:caps/>
                                <w:sz w:val="18"/>
                                <w:szCs w:val="18"/>
                              </w:rPr>
                            </w:pPr>
                            <w:r w:rsidRPr="00C90C7D">
                              <w:rPr>
                                <w:rFonts w:ascii="Verdana" w:hAnsi="Verdana"/>
                                <w:b/>
                                <w:caps/>
                                <w:sz w:val="18"/>
                                <w:szCs w:val="18"/>
                              </w:rPr>
                              <w:t>Name:</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ELIZABETH TOMKINSON</w:t>
                            </w:r>
                          </w:p>
                          <w:p w:rsidR="00202AAE" w:rsidRPr="00C90C7D" w:rsidRDefault="00202AAE" w:rsidP="00EF6BB5">
                            <w:pPr>
                              <w:spacing w:after="160" w:line="259" w:lineRule="auto"/>
                              <w:rPr>
                                <w:rFonts w:ascii="Verdana" w:hAnsi="Verdana"/>
                                <w:b/>
                                <w:caps/>
                                <w:sz w:val="18"/>
                                <w:szCs w:val="18"/>
                              </w:rPr>
                            </w:pPr>
                            <w:r w:rsidRPr="00C90C7D">
                              <w:rPr>
                                <w:rFonts w:ascii="Verdana" w:hAnsi="Verdana"/>
                                <w:b/>
                                <w:caps/>
                                <w:sz w:val="18"/>
                                <w:szCs w:val="18"/>
                              </w:rPr>
                              <w:t>Student Number:</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P149579</w:t>
                            </w:r>
                          </w:p>
                          <w:p w:rsidR="00202AAE" w:rsidRPr="00C90C7D" w:rsidRDefault="00202AAE" w:rsidP="00EF6BB5">
                            <w:pPr>
                              <w:spacing w:after="160" w:line="259" w:lineRule="auto"/>
                              <w:rPr>
                                <w:rFonts w:ascii="Verdana" w:hAnsi="Verdana"/>
                                <w:caps/>
                                <w:sz w:val="18"/>
                                <w:szCs w:val="18"/>
                              </w:rPr>
                            </w:pPr>
                            <w:r w:rsidRPr="00C90C7D">
                              <w:rPr>
                                <w:rFonts w:ascii="Verdana" w:hAnsi="Verdana"/>
                                <w:b/>
                                <w:caps/>
                                <w:sz w:val="18"/>
                                <w:szCs w:val="18"/>
                              </w:rPr>
                              <w:t xml:space="preserve">date:                                     </w:t>
                            </w:r>
                            <w:r w:rsidRPr="00C90C7D">
                              <w:rPr>
                                <w:rFonts w:ascii="Verdana" w:hAnsi="Verdana"/>
                                <w:caps/>
                                <w:sz w:val="18"/>
                                <w:szCs w:val="18"/>
                              </w:rPr>
                              <w:t>26</w:t>
                            </w:r>
                            <w:r w:rsidRPr="00C90C7D">
                              <w:rPr>
                                <w:rFonts w:ascii="Verdana" w:hAnsi="Verdana"/>
                                <w:caps/>
                                <w:sz w:val="18"/>
                                <w:szCs w:val="18"/>
                                <w:vertAlign w:val="superscript"/>
                              </w:rPr>
                              <w:t>th</w:t>
                            </w:r>
                            <w:r w:rsidRPr="00C90C7D">
                              <w:rPr>
                                <w:rFonts w:ascii="Verdana" w:hAnsi="Verdana"/>
                                <w:caps/>
                                <w:sz w:val="18"/>
                                <w:szCs w:val="18"/>
                              </w:rPr>
                              <w:t xml:space="preserve"> of november</w:t>
                            </w:r>
                          </w:p>
                          <w:p w:rsidR="00202AAE" w:rsidRDefault="00202AAE" w:rsidP="00EF6BB5">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eastAsiaTheme="minorEastAsia"/>
                                <w:sz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202AAE" w:rsidRPr="008E0C43" w:rsidRDefault="00202AAE" w:rsidP="00EF6BB5">
                                <w:pPr>
                                  <w:pStyle w:val="Title"/>
                                  <w:rPr>
                                    <w:color w:val="595959" w:themeColor="text1" w:themeTint="A6"/>
                                    <w:sz w:val="300"/>
                                    <w:szCs w:val="108"/>
                                  </w:rPr>
                                </w:pPr>
                                <w:r w:rsidRPr="00EF6BB5">
                                  <w:rPr>
                                    <w:rFonts w:eastAsiaTheme="minorEastAsia"/>
                                    <w:sz w:val="72"/>
                                  </w:rPr>
                                  <w:t>Adidas – Europe’s leading manufacturing of Sportswear</w:t>
                                </w:r>
                              </w:p>
                            </w:sdtContent>
                          </w:sdt>
                          <w:sdt>
                            <w:sdtPr>
                              <w:rPr>
                                <w:rFonts w:asciiTheme="majorHAnsi" w:hAnsiTheme="majorHAnsi" w:cstheme="majorBidi"/>
                                <w:spacing w:val="-10"/>
                                <w:kern w:val="28"/>
                                <w:sz w:val="36"/>
                                <w:szCs w:val="56"/>
                                <w:lang w:val="en-GB" w:eastAsia="en-US"/>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202AAE" w:rsidRPr="00EF6BB5" w:rsidRDefault="00202AAE" w:rsidP="00EF6BB5">
                                <w:pPr>
                                  <w:pStyle w:val="NoSpacing"/>
                                  <w:spacing w:before="240"/>
                                  <w:rPr>
                                    <w:rStyle w:val="SubtitleChar"/>
                                    <w:sz w:val="14"/>
                                  </w:rPr>
                                </w:pPr>
                                <w:r w:rsidRPr="00EF6BB5">
                                  <w:rPr>
                                    <w:rFonts w:asciiTheme="majorHAnsi" w:hAnsiTheme="majorHAnsi" w:cstheme="majorBidi"/>
                                    <w:spacing w:val="-10"/>
                                    <w:kern w:val="28"/>
                                    <w:sz w:val="36"/>
                                    <w:szCs w:val="56"/>
                                    <w:lang w:val="en-GB" w:eastAsia="en-US"/>
                                  </w:rPr>
                                  <w:t>Report for Strategic Management Assignment 1 2018</w:t>
                                </w:r>
                              </w:p>
                            </w:sdtContent>
                          </w:sdt>
                        </w:txbxContent>
                      </v:textbox>
                    </v:shape>
                    <w10:wrap anchorx="page" anchory="page"/>
                  </v:group>
                </w:pict>
              </mc:Fallback>
            </mc:AlternateContent>
          </w:r>
        </w:p>
        <w:p w:rsidR="00EF6BB5" w:rsidRDefault="00EF6BB5" w:rsidP="00EF6BB5">
          <w:pPr>
            <w:autoSpaceDE/>
            <w:autoSpaceDN/>
            <w:adjustRightInd/>
            <w:spacing w:after="160" w:line="259" w:lineRule="auto"/>
            <w:rPr>
              <w:rFonts w:asciiTheme="majorHAnsi" w:eastAsiaTheme="majorEastAsia" w:hAnsiTheme="majorHAnsi" w:cstheme="majorBidi"/>
              <w:spacing w:val="-10"/>
              <w:kern w:val="28"/>
              <w:sz w:val="56"/>
              <w:szCs w:val="56"/>
            </w:rPr>
          </w:pPr>
          <w:r>
            <w:br w:type="page"/>
          </w:r>
        </w:p>
      </w:sdtContent>
    </w:sdt>
    <w:p w:rsidR="00EF6BB5" w:rsidRDefault="00EF6BB5" w:rsidP="00EF6BB5">
      <w:pPr>
        <w:tabs>
          <w:tab w:val="left" w:pos="4007"/>
        </w:tabs>
        <w:rPr>
          <w:rFonts w:ascii="Verdana" w:hAnsi="Verdana"/>
          <w:b/>
          <w:caps/>
          <w:sz w:val="18"/>
          <w:szCs w:val="18"/>
        </w:rPr>
        <w:sectPr w:rsidR="00EF6BB5" w:rsidSect="00202AAE">
          <w:headerReference w:type="default" r:id="rId8"/>
          <w:footerReference w:type="default" r:id="rId9"/>
          <w:footerReference w:type="first" r:id="rId10"/>
          <w:pgSz w:w="11906" w:h="16838"/>
          <w:pgMar w:top="1440" w:right="1440" w:bottom="1440" w:left="1440" w:header="708" w:footer="708" w:gutter="0"/>
          <w:pgNumType w:start="0"/>
          <w:cols w:space="708"/>
          <w:titlePg/>
          <w:docGrid w:linePitch="360"/>
        </w:sectPr>
      </w:pPr>
    </w:p>
    <w:sdt>
      <w:sdtPr>
        <w:rPr>
          <w:rFonts w:ascii="Calibri" w:eastAsiaTheme="minorHAnsi" w:hAnsi="Calibri" w:cs="Calibri"/>
          <w:color w:val="auto"/>
          <w:sz w:val="22"/>
          <w:szCs w:val="22"/>
          <w:lang w:val="en-GB"/>
        </w:rPr>
        <w:id w:val="461623539"/>
        <w:docPartObj>
          <w:docPartGallery w:val="Table of Contents"/>
          <w:docPartUnique/>
        </w:docPartObj>
      </w:sdtPr>
      <w:sdtEndPr>
        <w:rPr>
          <w:b/>
          <w:bCs/>
          <w:noProof/>
        </w:rPr>
      </w:sdtEndPr>
      <w:sdtContent>
        <w:p w:rsidR="00DA7DE7" w:rsidRDefault="00DA7DE7">
          <w:pPr>
            <w:pStyle w:val="TOCHeading"/>
          </w:pPr>
          <w:r>
            <w:t>Table of Contents</w:t>
          </w:r>
        </w:p>
        <w:p w:rsidR="00375B50" w:rsidRDefault="00DA7DE7">
          <w:pPr>
            <w:pStyle w:val="TOC1"/>
            <w:tabs>
              <w:tab w:val="right" w:leader="dot" w:pos="9016"/>
            </w:tabs>
            <w:rPr>
              <w:rFonts w:asciiTheme="minorHAnsi" w:eastAsiaTheme="minorEastAsia" w:hAnsiTheme="minorHAnsi" w:cstheme="minorBidi"/>
              <w:noProof/>
              <w:lang w:val="cy-GB" w:eastAsia="cy-GB"/>
            </w:rPr>
          </w:pPr>
          <w:r>
            <w:rPr>
              <w:b/>
              <w:bCs/>
              <w:noProof/>
            </w:rPr>
            <w:fldChar w:fldCharType="begin"/>
          </w:r>
          <w:r>
            <w:rPr>
              <w:b/>
              <w:bCs/>
              <w:noProof/>
            </w:rPr>
            <w:instrText xml:space="preserve"> TOC \o "1-3" \h \z \u </w:instrText>
          </w:r>
          <w:r>
            <w:rPr>
              <w:b/>
              <w:bCs/>
              <w:noProof/>
            </w:rPr>
            <w:fldChar w:fldCharType="separate"/>
          </w:r>
          <w:hyperlink w:anchor="_Toc530688738" w:history="1">
            <w:r w:rsidR="00375B50" w:rsidRPr="00DD1418">
              <w:rPr>
                <w:rStyle w:val="Hyperlink"/>
                <w:noProof/>
              </w:rPr>
              <w:t>Executive Summary</w:t>
            </w:r>
            <w:r w:rsidR="00375B50">
              <w:rPr>
                <w:noProof/>
                <w:webHidden/>
              </w:rPr>
              <w:tab/>
            </w:r>
            <w:r w:rsidR="00375B50">
              <w:rPr>
                <w:noProof/>
                <w:webHidden/>
              </w:rPr>
              <w:fldChar w:fldCharType="begin"/>
            </w:r>
            <w:r w:rsidR="00375B50">
              <w:rPr>
                <w:noProof/>
                <w:webHidden/>
              </w:rPr>
              <w:instrText xml:space="preserve"> PAGEREF _Toc530688738 \h </w:instrText>
            </w:r>
            <w:r w:rsidR="00375B50">
              <w:rPr>
                <w:noProof/>
                <w:webHidden/>
              </w:rPr>
            </w:r>
            <w:r w:rsidR="00375B50">
              <w:rPr>
                <w:noProof/>
                <w:webHidden/>
              </w:rPr>
              <w:fldChar w:fldCharType="separate"/>
            </w:r>
            <w:r w:rsidR="00375B50">
              <w:rPr>
                <w:noProof/>
                <w:webHidden/>
              </w:rPr>
              <w:t>3</w:t>
            </w:r>
            <w:r w:rsidR="00375B50">
              <w:rPr>
                <w:noProof/>
                <w:webHidden/>
              </w:rPr>
              <w:fldChar w:fldCharType="end"/>
            </w:r>
          </w:hyperlink>
        </w:p>
        <w:p w:rsidR="00375B50" w:rsidRDefault="00A31754">
          <w:pPr>
            <w:pStyle w:val="TOC1"/>
            <w:tabs>
              <w:tab w:val="right" w:leader="dot" w:pos="9016"/>
            </w:tabs>
            <w:rPr>
              <w:rFonts w:asciiTheme="minorHAnsi" w:eastAsiaTheme="minorEastAsia" w:hAnsiTheme="minorHAnsi" w:cstheme="minorBidi"/>
              <w:noProof/>
              <w:lang w:val="cy-GB" w:eastAsia="cy-GB"/>
            </w:rPr>
          </w:pPr>
          <w:hyperlink w:anchor="_Toc530688739" w:history="1">
            <w:r w:rsidR="00375B50" w:rsidRPr="00DD1418">
              <w:rPr>
                <w:rStyle w:val="Hyperlink"/>
                <w:noProof/>
              </w:rPr>
              <w:t>Introduction</w:t>
            </w:r>
            <w:r w:rsidR="00375B50">
              <w:rPr>
                <w:noProof/>
                <w:webHidden/>
              </w:rPr>
              <w:tab/>
            </w:r>
            <w:r w:rsidR="00375B50">
              <w:rPr>
                <w:noProof/>
                <w:webHidden/>
              </w:rPr>
              <w:fldChar w:fldCharType="begin"/>
            </w:r>
            <w:r w:rsidR="00375B50">
              <w:rPr>
                <w:noProof/>
                <w:webHidden/>
              </w:rPr>
              <w:instrText xml:space="preserve"> PAGEREF _Toc530688739 \h </w:instrText>
            </w:r>
            <w:r w:rsidR="00375B50">
              <w:rPr>
                <w:noProof/>
                <w:webHidden/>
              </w:rPr>
            </w:r>
            <w:r w:rsidR="00375B50">
              <w:rPr>
                <w:noProof/>
                <w:webHidden/>
              </w:rPr>
              <w:fldChar w:fldCharType="separate"/>
            </w:r>
            <w:r w:rsidR="00375B50">
              <w:rPr>
                <w:noProof/>
                <w:webHidden/>
              </w:rPr>
              <w:t>4</w:t>
            </w:r>
            <w:r w:rsidR="00375B50">
              <w:rPr>
                <w:noProof/>
                <w:webHidden/>
              </w:rPr>
              <w:fldChar w:fldCharType="end"/>
            </w:r>
          </w:hyperlink>
        </w:p>
        <w:p w:rsidR="00375B50" w:rsidRDefault="00A31754">
          <w:pPr>
            <w:pStyle w:val="TOC2"/>
            <w:tabs>
              <w:tab w:val="right" w:leader="dot" w:pos="9016"/>
            </w:tabs>
            <w:rPr>
              <w:rFonts w:asciiTheme="minorHAnsi" w:eastAsiaTheme="minorEastAsia" w:hAnsiTheme="minorHAnsi" w:cstheme="minorBidi"/>
              <w:noProof/>
              <w:lang w:val="cy-GB" w:eastAsia="cy-GB"/>
            </w:rPr>
          </w:pPr>
          <w:hyperlink w:anchor="_Toc530688740" w:history="1">
            <w:r w:rsidR="00375B50" w:rsidRPr="00DD1418">
              <w:rPr>
                <w:rStyle w:val="Hyperlink"/>
                <w:noProof/>
              </w:rPr>
              <w:t>Report Remit</w:t>
            </w:r>
            <w:r w:rsidR="00375B50">
              <w:rPr>
                <w:noProof/>
                <w:webHidden/>
              </w:rPr>
              <w:tab/>
            </w:r>
            <w:r w:rsidR="00375B50">
              <w:rPr>
                <w:noProof/>
                <w:webHidden/>
              </w:rPr>
              <w:fldChar w:fldCharType="begin"/>
            </w:r>
            <w:r w:rsidR="00375B50">
              <w:rPr>
                <w:noProof/>
                <w:webHidden/>
              </w:rPr>
              <w:instrText xml:space="preserve"> PAGEREF _Toc530688740 \h </w:instrText>
            </w:r>
            <w:r w:rsidR="00375B50">
              <w:rPr>
                <w:noProof/>
                <w:webHidden/>
              </w:rPr>
            </w:r>
            <w:r w:rsidR="00375B50">
              <w:rPr>
                <w:noProof/>
                <w:webHidden/>
              </w:rPr>
              <w:fldChar w:fldCharType="separate"/>
            </w:r>
            <w:r w:rsidR="00375B50">
              <w:rPr>
                <w:noProof/>
                <w:webHidden/>
              </w:rPr>
              <w:t>4</w:t>
            </w:r>
            <w:r w:rsidR="00375B50">
              <w:rPr>
                <w:noProof/>
                <w:webHidden/>
              </w:rPr>
              <w:fldChar w:fldCharType="end"/>
            </w:r>
          </w:hyperlink>
        </w:p>
        <w:p w:rsidR="00375B50" w:rsidRDefault="00A31754">
          <w:pPr>
            <w:pStyle w:val="TOC2"/>
            <w:tabs>
              <w:tab w:val="right" w:leader="dot" w:pos="9016"/>
            </w:tabs>
            <w:rPr>
              <w:rFonts w:asciiTheme="minorHAnsi" w:eastAsiaTheme="minorEastAsia" w:hAnsiTheme="minorHAnsi" w:cstheme="minorBidi"/>
              <w:noProof/>
              <w:lang w:val="cy-GB" w:eastAsia="cy-GB"/>
            </w:rPr>
          </w:pPr>
          <w:hyperlink w:anchor="_Toc530688741" w:history="1">
            <w:r w:rsidR="00375B50" w:rsidRPr="00DD1418">
              <w:rPr>
                <w:rStyle w:val="Hyperlink"/>
                <w:noProof/>
              </w:rPr>
              <w:t>Background of Adidas</w:t>
            </w:r>
            <w:r w:rsidR="00375B50">
              <w:rPr>
                <w:noProof/>
                <w:webHidden/>
              </w:rPr>
              <w:tab/>
            </w:r>
            <w:r w:rsidR="00375B50">
              <w:rPr>
                <w:noProof/>
                <w:webHidden/>
              </w:rPr>
              <w:fldChar w:fldCharType="begin"/>
            </w:r>
            <w:r w:rsidR="00375B50">
              <w:rPr>
                <w:noProof/>
                <w:webHidden/>
              </w:rPr>
              <w:instrText xml:space="preserve"> PAGEREF _Toc530688741 \h </w:instrText>
            </w:r>
            <w:r w:rsidR="00375B50">
              <w:rPr>
                <w:noProof/>
                <w:webHidden/>
              </w:rPr>
            </w:r>
            <w:r w:rsidR="00375B50">
              <w:rPr>
                <w:noProof/>
                <w:webHidden/>
              </w:rPr>
              <w:fldChar w:fldCharType="separate"/>
            </w:r>
            <w:r w:rsidR="00375B50">
              <w:rPr>
                <w:noProof/>
                <w:webHidden/>
              </w:rPr>
              <w:t>4</w:t>
            </w:r>
            <w:r w:rsidR="00375B50">
              <w:rPr>
                <w:noProof/>
                <w:webHidden/>
              </w:rPr>
              <w:fldChar w:fldCharType="end"/>
            </w:r>
          </w:hyperlink>
        </w:p>
        <w:p w:rsidR="00375B50" w:rsidRDefault="00A31754">
          <w:pPr>
            <w:pStyle w:val="TOC2"/>
            <w:tabs>
              <w:tab w:val="right" w:leader="dot" w:pos="9016"/>
            </w:tabs>
            <w:rPr>
              <w:rFonts w:asciiTheme="minorHAnsi" w:eastAsiaTheme="minorEastAsia" w:hAnsiTheme="minorHAnsi" w:cstheme="minorBidi"/>
              <w:noProof/>
              <w:lang w:val="cy-GB" w:eastAsia="cy-GB"/>
            </w:rPr>
          </w:pPr>
          <w:hyperlink w:anchor="_Toc530688742" w:history="1">
            <w:r w:rsidR="00375B50" w:rsidRPr="00DD1418">
              <w:rPr>
                <w:rStyle w:val="Hyperlink"/>
                <w:noProof/>
              </w:rPr>
              <w:t>Definitions of Major Concepts</w:t>
            </w:r>
            <w:r w:rsidR="00375B50">
              <w:rPr>
                <w:noProof/>
                <w:webHidden/>
              </w:rPr>
              <w:tab/>
            </w:r>
            <w:r w:rsidR="00375B50">
              <w:rPr>
                <w:noProof/>
                <w:webHidden/>
              </w:rPr>
              <w:fldChar w:fldCharType="begin"/>
            </w:r>
            <w:r w:rsidR="00375B50">
              <w:rPr>
                <w:noProof/>
                <w:webHidden/>
              </w:rPr>
              <w:instrText xml:space="preserve"> PAGEREF _Toc530688742 \h </w:instrText>
            </w:r>
            <w:r w:rsidR="00375B50">
              <w:rPr>
                <w:noProof/>
                <w:webHidden/>
              </w:rPr>
            </w:r>
            <w:r w:rsidR="00375B50">
              <w:rPr>
                <w:noProof/>
                <w:webHidden/>
              </w:rPr>
              <w:fldChar w:fldCharType="separate"/>
            </w:r>
            <w:r w:rsidR="00375B50">
              <w:rPr>
                <w:noProof/>
                <w:webHidden/>
              </w:rPr>
              <w:t>4</w:t>
            </w:r>
            <w:r w:rsidR="00375B50">
              <w:rPr>
                <w:noProof/>
                <w:webHidden/>
              </w:rPr>
              <w:fldChar w:fldCharType="end"/>
            </w:r>
          </w:hyperlink>
        </w:p>
        <w:p w:rsidR="00375B50" w:rsidRDefault="00A31754">
          <w:pPr>
            <w:pStyle w:val="TOC1"/>
            <w:tabs>
              <w:tab w:val="right" w:leader="dot" w:pos="9016"/>
            </w:tabs>
            <w:rPr>
              <w:rFonts w:asciiTheme="minorHAnsi" w:eastAsiaTheme="minorEastAsia" w:hAnsiTheme="minorHAnsi" w:cstheme="minorBidi"/>
              <w:noProof/>
              <w:lang w:val="cy-GB" w:eastAsia="cy-GB"/>
            </w:rPr>
          </w:pPr>
          <w:hyperlink w:anchor="_Toc530688743" w:history="1">
            <w:r w:rsidR="00375B50" w:rsidRPr="00DD1418">
              <w:rPr>
                <w:rStyle w:val="Hyperlink"/>
                <w:noProof/>
              </w:rPr>
              <w:t>Main Body</w:t>
            </w:r>
            <w:r w:rsidR="00375B50">
              <w:rPr>
                <w:noProof/>
                <w:webHidden/>
              </w:rPr>
              <w:tab/>
            </w:r>
            <w:r w:rsidR="00375B50">
              <w:rPr>
                <w:noProof/>
                <w:webHidden/>
              </w:rPr>
              <w:fldChar w:fldCharType="begin"/>
            </w:r>
            <w:r w:rsidR="00375B50">
              <w:rPr>
                <w:noProof/>
                <w:webHidden/>
              </w:rPr>
              <w:instrText xml:space="preserve"> PAGEREF _Toc530688743 \h </w:instrText>
            </w:r>
            <w:r w:rsidR="00375B50">
              <w:rPr>
                <w:noProof/>
                <w:webHidden/>
              </w:rPr>
            </w:r>
            <w:r w:rsidR="00375B50">
              <w:rPr>
                <w:noProof/>
                <w:webHidden/>
              </w:rPr>
              <w:fldChar w:fldCharType="separate"/>
            </w:r>
            <w:r w:rsidR="00375B50">
              <w:rPr>
                <w:noProof/>
                <w:webHidden/>
              </w:rPr>
              <w:t>5</w:t>
            </w:r>
            <w:r w:rsidR="00375B50">
              <w:rPr>
                <w:noProof/>
                <w:webHidden/>
              </w:rPr>
              <w:fldChar w:fldCharType="end"/>
            </w:r>
          </w:hyperlink>
        </w:p>
        <w:p w:rsidR="00375B50" w:rsidRDefault="00A31754">
          <w:pPr>
            <w:pStyle w:val="TOC2"/>
            <w:tabs>
              <w:tab w:val="right" w:leader="dot" w:pos="9016"/>
            </w:tabs>
            <w:rPr>
              <w:rFonts w:asciiTheme="minorHAnsi" w:eastAsiaTheme="minorEastAsia" w:hAnsiTheme="minorHAnsi" w:cstheme="minorBidi"/>
              <w:noProof/>
              <w:lang w:val="cy-GB" w:eastAsia="cy-GB"/>
            </w:rPr>
          </w:pPr>
          <w:hyperlink w:anchor="_Toc530688744" w:history="1">
            <w:r w:rsidR="00375B50" w:rsidRPr="00DD1418">
              <w:rPr>
                <w:rStyle w:val="Hyperlink"/>
                <w:noProof/>
              </w:rPr>
              <w:t>Implementation of The Strategy</w:t>
            </w:r>
            <w:r w:rsidR="00375B50">
              <w:rPr>
                <w:noProof/>
                <w:webHidden/>
              </w:rPr>
              <w:tab/>
            </w:r>
            <w:r w:rsidR="00375B50">
              <w:rPr>
                <w:noProof/>
                <w:webHidden/>
              </w:rPr>
              <w:fldChar w:fldCharType="begin"/>
            </w:r>
            <w:r w:rsidR="00375B50">
              <w:rPr>
                <w:noProof/>
                <w:webHidden/>
              </w:rPr>
              <w:instrText xml:space="preserve"> PAGEREF _Toc530688744 \h </w:instrText>
            </w:r>
            <w:r w:rsidR="00375B50">
              <w:rPr>
                <w:noProof/>
                <w:webHidden/>
              </w:rPr>
            </w:r>
            <w:r w:rsidR="00375B50">
              <w:rPr>
                <w:noProof/>
                <w:webHidden/>
              </w:rPr>
              <w:fldChar w:fldCharType="separate"/>
            </w:r>
            <w:r w:rsidR="00375B50">
              <w:rPr>
                <w:noProof/>
                <w:webHidden/>
              </w:rPr>
              <w:t>6</w:t>
            </w:r>
            <w:r w:rsidR="00375B50">
              <w:rPr>
                <w:noProof/>
                <w:webHidden/>
              </w:rPr>
              <w:fldChar w:fldCharType="end"/>
            </w:r>
          </w:hyperlink>
        </w:p>
        <w:p w:rsidR="00375B50" w:rsidRDefault="00A31754">
          <w:pPr>
            <w:pStyle w:val="TOC2"/>
            <w:tabs>
              <w:tab w:val="right" w:leader="dot" w:pos="9016"/>
            </w:tabs>
            <w:rPr>
              <w:rFonts w:asciiTheme="minorHAnsi" w:eastAsiaTheme="minorEastAsia" w:hAnsiTheme="minorHAnsi" w:cstheme="minorBidi"/>
              <w:noProof/>
              <w:lang w:val="cy-GB" w:eastAsia="cy-GB"/>
            </w:rPr>
          </w:pPr>
          <w:hyperlink w:anchor="_Toc530688745" w:history="1">
            <w:r w:rsidR="00375B50" w:rsidRPr="00DD1418">
              <w:rPr>
                <w:rStyle w:val="Hyperlink"/>
                <w:noProof/>
              </w:rPr>
              <w:t>Advantages and Disadvantages of The Differentiation Strategy</w:t>
            </w:r>
            <w:r w:rsidR="00375B50">
              <w:rPr>
                <w:noProof/>
                <w:webHidden/>
              </w:rPr>
              <w:tab/>
            </w:r>
            <w:r w:rsidR="00375B50">
              <w:rPr>
                <w:noProof/>
                <w:webHidden/>
              </w:rPr>
              <w:fldChar w:fldCharType="begin"/>
            </w:r>
            <w:r w:rsidR="00375B50">
              <w:rPr>
                <w:noProof/>
                <w:webHidden/>
              </w:rPr>
              <w:instrText xml:space="preserve"> PAGEREF _Toc530688745 \h </w:instrText>
            </w:r>
            <w:r w:rsidR="00375B50">
              <w:rPr>
                <w:noProof/>
                <w:webHidden/>
              </w:rPr>
            </w:r>
            <w:r w:rsidR="00375B50">
              <w:rPr>
                <w:noProof/>
                <w:webHidden/>
              </w:rPr>
              <w:fldChar w:fldCharType="separate"/>
            </w:r>
            <w:r w:rsidR="00375B50">
              <w:rPr>
                <w:noProof/>
                <w:webHidden/>
              </w:rPr>
              <w:t>6</w:t>
            </w:r>
            <w:r w:rsidR="00375B50">
              <w:rPr>
                <w:noProof/>
                <w:webHidden/>
              </w:rPr>
              <w:fldChar w:fldCharType="end"/>
            </w:r>
          </w:hyperlink>
        </w:p>
        <w:p w:rsidR="00375B50" w:rsidRDefault="00A31754">
          <w:pPr>
            <w:pStyle w:val="TOC1"/>
            <w:tabs>
              <w:tab w:val="right" w:leader="dot" w:pos="9016"/>
            </w:tabs>
            <w:rPr>
              <w:rFonts w:asciiTheme="minorHAnsi" w:eastAsiaTheme="minorEastAsia" w:hAnsiTheme="minorHAnsi" w:cstheme="minorBidi"/>
              <w:noProof/>
              <w:lang w:val="cy-GB" w:eastAsia="cy-GB"/>
            </w:rPr>
          </w:pPr>
          <w:hyperlink w:anchor="_Toc530688746" w:history="1">
            <w:r w:rsidR="00375B50" w:rsidRPr="00DD1418">
              <w:rPr>
                <w:rStyle w:val="Hyperlink"/>
                <w:noProof/>
              </w:rPr>
              <w:t>Conclusion</w:t>
            </w:r>
            <w:r w:rsidR="00375B50">
              <w:rPr>
                <w:noProof/>
                <w:webHidden/>
              </w:rPr>
              <w:tab/>
            </w:r>
            <w:r w:rsidR="00375B50">
              <w:rPr>
                <w:noProof/>
                <w:webHidden/>
              </w:rPr>
              <w:fldChar w:fldCharType="begin"/>
            </w:r>
            <w:r w:rsidR="00375B50">
              <w:rPr>
                <w:noProof/>
                <w:webHidden/>
              </w:rPr>
              <w:instrText xml:space="preserve"> PAGEREF _Toc530688746 \h </w:instrText>
            </w:r>
            <w:r w:rsidR="00375B50">
              <w:rPr>
                <w:noProof/>
                <w:webHidden/>
              </w:rPr>
            </w:r>
            <w:r w:rsidR="00375B50">
              <w:rPr>
                <w:noProof/>
                <w:webHidden/>
              </w:rPr>
              <w:fldChar w:fldCharType="separate"/>
            </w:r>
            <w:r w:rsidR="00375B50">
              <w:rPr>
                <w:noProof/>
                <w:webHidden/>
              </w:rPr>
              <w:t>7</w:t>
            </w:r>
            <w:r w:rsidR="00375B50">
              <w:rPr>
                <w:noProof/>
                <w:webHidden/>
              </w:rPr>
              <w:fldChar w:fldCharType="end"/>
            </w:r>
          </w:hyperlink>
        </w:p>
        <w:p w:rsidR="00375B50" w:rsidRDefault="00A31754">
          <w:pPr>
            <w:pStyle w:val="TOC2"/>
            <w:tabs>
              <w:tab w:val="right" w:leader="dot" w:pos="9016"/>
            </w:tabs>
            <w:rPr>
              <w:rFonts w:asciiTheme="minorHAnsi" w:eastAsiaTheme="minorEastAsia" w:hAnsiTheme="minorHAnsi" w:cstheme="minorBidi"/>
              <w:noProof/>
              <w:lang w:val="cy-GB" w:eastAsia="cy-GB"/>
            </w:rPr>
          </w:pPr>
          <w:hyperlink w:anchor="_Toc530688747" w:history="1">
            <w:r w:rsidR="00375B50" w:rsidRPr="00DD1418">
              <w:rPr>
                <w:rStyle w:val="Hyperlink"/>
                <w:noProof/>
              </w:rPr>
              <w:t>Recommendations</w:t>
            </w:r>
            <w:r w:rsidR="00375B50">
              <w:rPr>
                <w:noProof/>
                <w:webHidden/>
              </w:rPr>
              <w:tab/>
            </w:r>
            <w:r w:rsidR="00375B50">
              <w:rPr>
                <w:noProof/>
                <w:webHidden/>
              </w:rPr>
              <w:fldChar w:fldCharType="begin"/>
            </w:r>
            <w:r w:rsidR="00375B50">
              <w:rPr>
                <w:noProof/>
                <w:webHidden/>
              </w:rPr>
              <w:instrText xml:space="preserve"> PAGEREF _Toc530688747 \h </w:instrText>
            </w:r>
            <w:r w:rsidR="00375B50">
              <w:rPr>
                <w:noProof/>
                <w:webHidden/>
              </w:rPr>
            </w:r>
            <w:r w:rsidR="00375B50">
              <w:rPr>
                <w:noProof/>
                <w:webHidden/>
              </w:rPr>
              <w:fldChar w:fldCharType="separate"/>
            </w:r>
            <w:r w:rsidR="00375B50">
              <w:rPr>
                <w:noProof/>
                <w:webHidden/>
              </w:rPr>
              <w:t>7</w:t>
            </w:r>
            <w:r w:rsidR="00375B50">
              <w:rPr>
                <w:noProof/>
                <w:webHidden/>
              </w:rPr>
              <w:fldChar w:fldCharType="end"/>
            </w:r>
          </w:hyperlink>
        </w:p>
        <w:p w:rsidR="00375B50" w:rsidRDefault="00A31754">
          <w:pPr>
            <w:pStyle w:val="TOC1"/>
            <w:tabs>
              <w:tab w:val="right" w:leader="dot" w:pos="9016"/>
            </w:tabs>
            <w:rPr>
              <w:rFonts w:asciiTheme="minorHAnsi" w:eastAsiaTheme="minorEastAsia" w:hAnsiTheme="minorHAnsi" w:cstheme="minorBidi"/>
              <w:noProof/>
              <w:lang w:val="cy-GB" w:eastAsia="cy-GB"/>
            </w:rPr>
          </w:pPr>
          <w:hyperlink w:anchor="_Toc530688748" w:history="1">
            <w:r w:rsidR="00375B50" w:rsidRPr="00DD1418">
              <w:rPr>
                <w:rStyle w:val="Hyperlink"/>
                <w:noProof/>
              </w:rPr>
              <w:t>References</w:t>
            </w:r>
            <w:r w:rsidR="00375B50">
              <w:rPr>
                <w:noProof/>
                <w:webHidden/>
              </w:rPr>
              <w:tab/>
            </w:r>
            <w:r w:rsidR="00375B50">
              <w:rPr>
                <w:noProof/>
                <w:webHidden/>
              </w:rPr>
              <w:fldChar w:fldCharType="begin"/>
            </w:r>
            <w:r w:rsidR="00375B50">
              <w:rPr>
                <w:noProof/>
                <w:webHidden/>
              </w:rPr>
              <w:instrText xml:space="preserve"> PAGEREF _Toc530688748 \h </w:instrText>
            </w:r>
            <w:r w:rsidR="00375B50">
              <w:rPr>
                <w:noProof/>
                <w:webHidden/>
              </w:rPr>
            </w:r>
            <w:r w:rsidR="00375B50">
              <w:rPr>
                <w:noProof/>
                <w:webHidden/>
              </w:rPr>
              <w:fldChar w:fldCharType="separate"/>
            </w:r>
            <w:r w:rsidR="00375B50">
              <w:rPr>
                <w:noProof/>
                <w:webHidden/>
              </w:rPr>
              <w:t>7</w:t>
            </w:r>
            <w:r w:rsidR="00375B50">
              <w:rPr>
                <w:noProof/>
                <w:webHidden/>
              </w:rPr>
              <w:fldChar w:fldCharType="end"/>
            </w:r>
          </w:hyperlink>
        </w:p>
        <w:p w:rsidR="00375B50" w:rsidRDefault="00A31754">
          <w:pPr>
            <w:pStyle w:val="TOC2"/>
            <w:tabs>
              <w:tab w:val="right" w:leader="dot" w:pos="9016"/>
            </w:tabs>
            <w:rPr>
              <w:rFonts w:asciiTheme="minorHAnsi" w:eastAsiaTheme="minorEastAsia" w:hAnsiTheme="minorHAnsi" w:cstheme="minorBidi"/>
              <w:noProof/>
              <w:lang w:val="cy-GB" w:eastAsia="cy-GB"/>
            </w:rPr>
          </w:pPr>
          <w:hyperlink w:anchor="_Toc530688749" w:history="1">
            <w:r w:rsidR="00375B50" w:rsidRPr="00DD1418">
              <w:rPr>
                <w:rStyle w:val="Hyperlink"/>
                <w:noProof/>
              </w:rPr>
              <w:t>Bibliography</w:t>
            </w:r>
            <w:r w:rsidR="00375B50">
              <w:rPr>
                <w:noProof/>
                <w:webHidden/>
              </w:rPr>
              <w:tab/>
            </w:r>
            <w:r w:rsidR="00375B50">
              <w:rPr>
                <w:noProof/>
                <w:webHidden/>
              </w:rPr>
              <w:fldChar w:fldCharType="begin"/>
            </w:r>
            <w:r w:rsidR="00375B50">
              <w:rPr>
                <w:noProof/>
                <w:webHidden/>
              </w:rPr>
              <w:instrText xml:space="preserve"> PAGEREF _Toc530688749 \h </w:instrText>
            </w:r>
            <w:r w:rsidR="00375B50">
              <w:rPr>
                <w:noProof/>
                <w:webHidden/>
              </w:rPr>
            </w:r>
            <w:r w:rsidR="00375B50">
              <w:rPr>
                <w:noProof/>
                <w:webHidden/>
              </w:rPr>
              <w:fldChar w:fldCharType="separate"/>
            </w:r>
            <w:r w:rsidR="00375B50">
              <w:rPr>
                <w:noProof/>
                <w:webHidden/>
              </w:rPr>
              <w:t>9</w:t>
            </w:r>
            <w:r w:rsidR="00375B50">
              <w:rPr>
                <w:noProof/>
                <w:webHidden/>
              </w:rPr>
              <w:fldChar w:fldCharType="end"/>
            </w:r>
          </w:hyperlink>
        </w:p>
        <w:p w:rsidR="00DA7DE7" w:rsidRDefault="00DA7DE7">
          <w:r>
            <w:rPr>
              <w:b/>
              <w:bCs/>
              <w:noProof/>
            </w:rPr>
            <w:fldChar w:fldCharType="end"/>
          </w:r>
        </w:p>
      </w:sdtContent>
    </w:sdt>
    <w:p w:rsidR="00DA7DE7" w:rsidRDefault="00DA7DE7"/>
    <w:p w:rsidR="00DA7DE7" w:rsidRDefault="00DA7DE7"/>
    <w:p w:rsidR="00EF6BB5" w:rsidRDefault="00EF6BB5"/>
    <w:p w:rsidR="00EF6BB5" w:rsidRDefault="00EF6BB5"/>
    <w:p w:rsidR="00EF6BB5" w:rsidRDefault="00EF6BB5"/>
    <w:p w:rsidR="00EF6BB5" w:rsidRDefault="00EF6BB5"/>
    <w:p w:rsidR="00EF6BB5" w:rsidRDefault="00EF6BB5"/>
    <w:p w:rsidR="00DA7DE7" w:rsidRDefault="00DA7DE7"/>
    <w:p w:rsidR="00DA7DE7" w:rsidRDefault="00DA7DE7"/>
    <w:p w:rsidR="00DA7DE7" w:rsidRDefault="00DA7DE7"/>
    <w:p w:rsidR="00DA7DE7" w:rsidRDefault="00DA7DE7"/>
    <w:p w:rsidR="00DA7DE7" w:rsidRDefault="00DA7DE7"/>
    <w:p w:rsidR="00DA7DE7" w:rsidRDefault="00DA7DE7"/>
    <w:p w:rsidR="00DA7DE7" w:rsidRDefault="00DA7DE7"/>
    <w:p w:rsidR="00DA7DE7" w:rsidRDefault="00DA7DE7"/>
    <w:p w:rsidR="00DA7DE7" w:rsidRDefault="00DA7DE7"/>
    <w:p w:rsidR="00DA7DE7" w:rsidRDefault="00DA7DE7"/>
    <w:p w:rsidR="00DA7DE7" w:rsidRDefault="000E7C6D" w:rsidP="000E7C6D">
      <w:pPr>
        <w:pStyle w:val="Title"/>
      </w:pPr>
      <w:r>
        <w:t>List of Figures</w:t>
      </w:r>
    </w:p>
    <w:p w:rsidR="000E7C6D" w:rsidRDefault="000E7C6D" w:rsidP="000E7C6D"/>
    <w:p w:rsidR="000E7C6D" w:rsidRPr="000E7C6D" w:rsidRDefault="000E7C6D" w:rsidP="000E7C6D">
      <w:r>
        <w:t>Figure 1:  Bowman's strategy clock Source: (Bowman &amp; Faulkner, 1997)</w:t>
      </w:r>
    </w:p>
    <w:p w:rsidR="00DA7DE7" w:rsidRDefault="00DA7DE7"/>
    <w:p w:rsidR="00DA7DE7" w:rsidRDefault="00DA7DE7"/>
    <w:p w:rsidR="000E7C6D" w:rsidRDefault="000E7C6D"/>
    <w:p w:rsidR="000E7C6D" w:rsidRDefault="000E7C6D"/>
    <w:p w:rsidR="000E7C6D" w:rsidRDefault="000E7C6D"/>
    <w:p w:rsidR="00DA7DE7" w:rsidRDefault="00DA7DE7"/>
    <w:p w:rsidR="00DA7DE7" w:rsidRDefault="00DA7DE7"/>
    <w:p w:rsidR="00DA7DE7" w:rsidRDefault="00DA7DE7"/>
    <w:p w:rsidR="00DA7DE7" w:rsidRDefault="00DA7DE7"/>
    <w:p w:rsidR="000E7C6D" w:rsidRDefault="000E7C6D"/>
    <w:p w:rsidR="000E7C6D" w:rsidRDefault="000E7C6D"/>
    <w:p w:rsidR="000E7C6D" w:rsidRDefault="000E7C6D"/>
    <w:p w:rsidR="000E7C6D" w:rsidRDefault="000E7C6D"/>
    <w:p w:rsidR="000E7C6D" w:rsidRDefault="000E7C6D"/>
    <w:p w:rsidR="000E7C6D" w:rsidRDefault="000E7C6D"/>
    <w:p w:rsidR="000E7C6D" w:rsidRDefault="000E7C6D"/>
    <w:p w:rsidR="000E7C6D" w:rsidRDefault="000E7C6D"/>
    <w:p w:rsidR="00DA7DE7" w:rsidRDefault="00DA7DE7"/>
    <w:p w:rsidR="00DA7DE7" w:rsidRDefault="00DA7DE7"/>
    <w:p w:rsidR="000E7C6D" w:rsidRDefault="000E7C6D"/>
    <w:p w:rsidR="000E7C6D" w:rsidRDefault="000E7C6D"/>
    <w:p w:rsidR="000E7C6D" w:rsidRDefault="000E7C6D"/>
    <w:p w:rsidR="00EF6BB5" w:rsidRDefault="00EF6BB5"/>
    <w:p w:rsidR="00EF6BB5" w:rsidRDefault="00DA7DE7" w:rsidP="00DA7DE7">
      <w:pPr>
        <w:pStyle w:val="Heading1"/>
      </w:pPr>
      <w:bookmarkStart w:id="0" w:name="_Toc530688738"/>
      <w:r>
        <w:lastRenderedPageBreak/>
        <w:t>Executive</w:t>
      </w:r>
      <w:r w:rsidR="00EF6BB5">
        <w:t xml:space="preserve"> Summary</w:t>
      </w:r>
      <w:bookmarkEnd w:id="0"/>
    </w:p>
    <w:p w:rsidR="00EF6BB5" w:rsidRDefault="00EF6BB5"/>
    <w:p w:rsidR="00EF6BB5" w:rsidRDefault="00EF6BB5"/>
    <w:p w:rsidR="00EF6BB5" w:rsidRDefault="00EF6BB5"/>
    <w:p w:rsidR="00EF6BB5" w:rsidRDefault="00EF6BB5"/>
    <w:p w:rsidR="00B121AC" w:rsidRPr="00B121AC" w:rsidRDefault="00B121AC" w:rsidP="00B121AC">
      <w:r>
        <w:t xml:space="preserve">The project's structure is as follow: After introducing the project, several elements of the strategic management course will be discussed &amp; how Adidas is doing in each. Starting with a discretion of the sports sector using the five forces model, PESTEL analysis, then the Vision &amp; Mission statements are going to be </w:t>
      </w:r>
      <w:proofErr w:type="spellStart"/>
      <w:r>
        <w:t>analyzed</w:t>
      </w:r>
      <w:proofErr w:type="spellEnd"/>
      <w:r>
        <w:t xml:space="preserve"> critically, then the resources &amp; capabilities of the firm are going to be identified, SWOT analysis, then the strategy diamond is going to be discussed in detail, after that, an explanation of Adidas group's corporate level &amp; Business level strategy will be given, VRINE model, Value chain</w:t>
      </w:r>
      <w:r w:rsidRPr="008973C3">
        <w:rPr>
          <w:highlight w:val="yellow"/>
        </w:rPr>
        <w:t>, &amp; ending with the Cage distance of the firm. Then a conclusion that will summarizes the key points, findings &amp; recommendations for the company, followed by the references.</w:t>
      </w:r>
    </w:p>
    <w:p w:rsidR="00B121AC" w:rsidRDefault="00B121AC" w:rsidP="00B121AC">
      <w:r w:rsidRPr="008973C3">
        <w:rPr>
          <w:highlight w:val="yellow"/>
        </w:rPr>
        <w:t xml:space="preserve">This report consists of the SWOT and PEST analysis of Adidas, the E-Marketing strategies that are currently being used and the future methods </w:t>
      </w:r>
      <w:proofErr w:type="gramStart"/>
      <w:r w:rsidRPr="008973C3">
        <w:rPr>
          <w:highlight w:val="yellow"/>
        </w:rPr>
        <w:t>and also</w:t>
      </w:r>
      <w:proofErr w:type="gramEnd"/>
      <w:r w:rsidRPr="008973C3">
        <w:rPr>
          <w:highlight w:val="yellow"/>
        </w:rPr>
        <w:t xml:space="preserve"> about the legal and ethical Issues that Adidas has to be concerned about.</w:t>
      </w:r>
    </w:p>
    <w:p w:rsidR="00EF6BB5" w:rsidRDefault="00EF6BB5"/>
    <w:p w:rsidR="00EF6BB5" w:rsidRDefault="00EF6BB5"/>
    <w:p w:rsidR="00EF6BB5" w:rsidRDefault="00EF6BB5"/>
    <w:p w:rsidR="00EF6BB5" w:rsidRDefault="00EF6BB5"/>
    <w:p w:rsidR="00EF6BB5" w:rsidRDefault="00EF6BB5"/>
    <w:p w:rsidR="00EF6BB5" w:rsidRDefault="00EF6BB5"/>
    <w:p w:rsidR="00EF6BB5" w:rsidRDefault="00EF6BB5"/>
    <w:p w:rsidR="00EF6BB5" w:rsidRDefault="00EF6BB5"/>
    <w:p w:rsidR="00EF6BB5" w:rsidRDefault="00EF6BB5"/>
    <w:p w:rsidR="00EF6BB5" w:rsidRDefault="00EF6BB5"/>
    <w:p w:rsidR="00EF6BB5" w:rsidRDefault="00EF6BB5"/>
    <w:p w:rsidR="00EF6BB5" w:rsidRDefault="00EF6BB5"/>
    <w:p w:rsidR="00EF6BB5" w:rsidRDefault="00EF6BB5"/>
    <w:p w:rsidR="00EF6BB5" w:rsidRDefault="00EF6BB5"/>
    <w:p w:rsidR="00EF6BB5" w:rsidRDefault="00EF6BB5" w:rsidP="00EF6BB5">
      <w:pPr>
        <w:pStyle w:val="Heading1"/>
      </w:pPr>
      <w:bookmarkStart w:id="1" w:name="_Toc530688739"/>
      <w:r>
        <w:lastRenderedPageBreak/>
        <w:t>Introduction</w:t>
      </w:r>
      <w:bookmarkEnd w:id="1"/>
    </w:p>
    <w:p w:rsidR="00EF6BB5" w:rsidRPr="00DE3BAF" w:rsidRDefault="00EF6BB5" w:rsidP="00EF6BB5">
      <w:r w:rsidRPr="00DE3BAF">
        <w:t xml:space="preserve">In most industry there are companies who tend to become the forerunner of that industry, companies who have a globally recognised brand and have grown a loyal customer base, Adidas is a brand that is very much the forerunner in the industry of sportswear </w:t>
      </w:r>
      <w:bookmarkStart w:id="2" w:name="_Hlk530492645"/>
      <w:r w:rsidRPr="00DE3BAF">
        <w:t>(</w:t>
      </w:r>
      <w:r w:rsidRPr="00DE3BAF">
        <w:rPr>
          <w:shd w:val="clear" w:color="auto" w:fill="FFFFFF"/>
        </w:rPr>
        <w:t xml:space="preserve">Doke, 2016). </w:t>
      </w:r>
      <w:bookmarkEnd w:id="2"/>
      <w:r w:rsidRPr="00DE3BAF">
        <w:t>The following report will identify the competitive strategy that Adidas have utilised in order to develop their current competitive position, giving examples of actions they have taken to accomplish this strategy. While also critically evaluating the competitive strategy that Adidas has utilised in the development of their competitive position. Evaluating the advantages and limitations of this strategy in the current environment.</w:t>
      </w:r>
    </w:p>
    <w:p w:rsidR="00EF6BB5" w:rsidRDefault="00EF6BB5" w:rsidP="00EF6BB5">
      <w:pPr>
        <w:pStyle w:val="Heading2"/>
      </w:pPr>
      <w:bookmarkStart w:id="3" w:name="_Toc530688740"/>
      <w:r>
        <w:t>Report Remit</w:t>
      </w:r>
      <w:bookmarkEnd w:id="3"/>
    </w:p>
    <w:p w:rsidR="00B121AC" w:rsidRDefault="00286972" w:rsidP="00D202F7">
      <w:r>
        <w:t xml:space="preserve">All business use strategy, in order to be successful in their market. </w:t>
      </w:r>
      <w:r>
        <w:t xml:space="preserve">A </w:t>
      </w:r>
      <w:r>
        <w:rPr>
          <w:rStyle w:val="selectable"/>
          <w:rFonts w:ascii="Arial" w:hAnsi="Arial" w:cs="Arial"/>
          <w:color w:val="000000"/>
          <w:sz w:val="20"/>
          <w:szCs w:val="20"/>
        </w:rPr>
        <w:t xml:space="preserve">business </w:t>
      </w:r>
      <w:r w:rsidRPr="00C704CC">
        <w:t>level strategy include cost leadership, differentiation and a focus to achieve a sustainable competitive advantage</w:t>
      </w:r>
      <w:r>
        <w:t xml:space="preserve">. </w:t>
      </w:r>
      <w:r w:rsidR="00D202F7">
        <w:t>The main aim of this report will be to identify and analyse critically evaluate Adidas’ strategy, what is Adidas’ advantages and disadvantages are within its strategy.</w:t>
      </w:r>
    </w:p>
    <w:p w:rsidR="00375B50" w:rsidRDefault="00D202F7" w:rsidP="00D202F7">
      <w:r>
        <w:t>The report will be analysing Adidas using Bowman’s strategic clock</w:t>
      </w:r>
      <w:r w:rsidR="00B121AC">
        <w:t>. The</w:t>
      </w:r>
      <w:r w:rsidR="00375B50">
        <w:t xml:space="preserve"> aim </w:t>
      </w:r>
      <w:r w:rsidR="00B121AC">
        <w:t>is to find and  critically evaluate the strategy that Adidas has chosen. To</w:t>
      </w:r>
      <w:r w:rsidR="00375B50">
        <w:t xml:space="preserve"> find </w:t>
      </w:r>
      <w:r w:rsidR="00B121AC">
        <w:t>points</w:t>
      </w:r>
      <w:r w:rsidR="00375B50">
        <w:t xml:space="preserve"> where Adidas</w:t>
      </w:r>
      <w:r w:rsidR="00B121AC">
        <w:t>’ strategy has a</w:t>
      </w:r>
      <w:r w:rsidR="00375B50">
        <w:t xml:space="preserve"> competitive advantage in, &amp; where it has weaknesses, providing possible solutions or changes that could make the group in a better position. </w:t>
      </w:r>
    </w:p>
    <w:p w:rsidR="00EF6BB5" w:rsidRDefault="00EF6BB5" w:rsidP="00EF6BB5">
      <w:pPr>
        <w:pStyle w:val="Heading2"/>
      </w:pPr>
      <w:bookmarkStart w:id="4" w:name="_Toc530688741"/>
      <w:r>
        <w:t xml:space="preserve">Background </w:t>
      </w:r>
      <w:r w:rsidR="00202AAE">
        <w:t>of</w:t>
      </w:r>
      <w:r>
        <w:t xml:space="preserve"> Adidas</w:t>
      </w:r>
      <w:bookmarkEnd w:id="4"/>
    </w:p>
    <w:p w:rsidR="00EF6BB5" w:rsidRPr="00196003" w:rsidRDefault="00EF6BB5" w:rsidP="00EF6BB5">
      <w:r w:rsidRPr="00196003">
        <w:t>Adidas is a multinational corporation. Founded in Germany in 1949, the sportswear giant which is the largest sportwear manufacturer in Europe, second in the world behind Nike (</w:t>
      </w:r>
      <w:r w:rsidRPr="00196003">
        <w:rPr>
          <w:shd w:val="clear" w:color="auto" w:fill="FFFFFF"/>
        </w:rPr>
        <w:t>Venkatraman, 2008)</w:t>
      </w:r>
      <w:r w:rsidRPr="00196003">
        <w:t xml:space="preserve">. The company designs and manufactures shoes, clothing and accessories. Adidas employs 56,888 people worldwide </w:t>
      </w:r>
      <w:r w:rsidRPr="00196003">
        <w:rPr>
          <w:rStyle w:val="selectable"/>
          <w:rFonts w:asciiTheme="minorHAnsi" w:hAnsiTheme="minorHAnsi" w:cstheme="minorHAnsi"/>
        </w:rPr>
        <w:t>(Adidas-group, 2018).</w:t>
      </w:r>
      <w:r w:rsidRPr="00196003">
        <w:t xml:space="preserve"> Like other major sporting brands, Adidas engages with sponsorships, including football clubs and is one of the official sponsors of UEFA Champions League (</w:t>
      </w:r>
      <w:r w:rsidRPr="00196003">
        <w:rPr>
          <w:shd w:val="clear" w:color="auto" w:fill="FFFFFF"/>
        </w:rPr>
        <w:t>Brake, 2018)</w:t>
      </w:r>
      <w:r w:rsidRPr="00196003">
        <w:t>. In 2005 Adidas acquired Reebok as a subsidiary thus combining the two sportswear giants (</w:t>
      </w:r>
      <w:r w:rsidRPr="00196003">
        <w:rPr>
          <w:shd w:val="clear" w:color="auto" w:fill="FFFFFF"/>
        </w:rPr>
        <w:t>Niemi, 2005)</w:t>
      </w:r>
      <w:r w:rsidRPr="00196003">
        <w:t>.</w:t>
      </w:r>
    </w:p>
    <w:p w:rsidR="00EF6BB5" w:rsidRPr="00196003" w:rsidRDefault="00EF6BB5" w:rsidP="00EF6BB5">
      <w:r w:rsidRPr="00196003">
        <w:t>In a 2017 Adidas addressed its shareholders with an annual report stating that their mission “</w:t>
      </w:r>
      <w:r w:rsidRPr="00196003">
        <w:rPr>
          <w:shd w:val="clear" w:color="auto" w:fill="FFFFFF"/>
        </w:rPr>
        <w:t>is to be the best sports company in the world by staying authentic to all athletes, tailoring to their unique needs, tastes, and experiences</w:t>
      </w:r>
      <w:r w:rsidRPr="00196003">
        <w:t xml:space="preserve"> ” </w:t>
      </w:r>
      <w:r w:rsidRPr="00196003">
        <w:rPr>
          <w:rStyle w:val="selectable"/>
          <w:rFonts w:asciiTheme="minorHAnsi" w:hAnsiTheme="minorHAnsi" w:cstheme="minorHAnsi"/>
        </w:rPr>
        <w:t xml:space="preserve">(Adidas, 2017). </w:t>
      </w:r>
      <w:r w:rsidRPr="00196003">
        <w:t xml:space="preserve">Adidas’ 2017 turnover  </w:t>
      </w:r>
      <w:r w:rsidR="005B78EC">
        <w:t>€</w:t>
      </w:r>
      <w:r w:rsidRPr="00196003">
        <w:t>21,218 billion (</w:t>
      </w:r>
      <w:r w:rsidRPr="00196003">
        <w:rPr>
          <w:lang w:eastAsia="cy-GB"/>
        </w:rPr>
        <w:t>Oster, E., 2018)</w:t>
      </w:r>
    </w:p>
    <w:p w:rsidR="00EF6BB5" w:rsidRDefault="00EF6BB5" w:rsidP="00EF6BB5">
      <w:pPr>
        <w:pStyle w:val="Heading2"/>
      </w:pPr>
      <w:bookmarkStart w:id="5" w:name="_Toc530688742"/>
      <w:r>
        <w:t xml:space="preserve">Definitions </w:t>
      </w:r>
      <w:r w:rsidR="00202AAE">
        <w:t>of</w:t>
      </w:r>
      <w:r>
        <w:t xml:space="preserve"> Major Concepts</w:t>
      </w:r>
      <w:bookmarkEnd w:id="5"/>
    </w:p>
    <w:p w:rsidR="00EF6BB5" w:rsidRDefault="00EF6BB5" w:rsidP="00EF6BB5">
      <w:pPr>
        <w:shd w:val="clear" w:color="auto" w:fill="FFFFFF"/>
        <w:spacing w:after="0" w:line="360" w:lineRule="atLeast"/>
        <w:ind w:hanging="120"/>
      </w:pPr>
      <w:r w:rsidRPr="00582154">
        <w:rPr>
          <w:b/>
        </w:rPr>
        <w:t>Strategy</w:t>
      </w:r>
      <w:r>
        <w:t xml:space="preserve"> has been around for many centuries, it was borne out of military conflicts, the use of a better strategy allowed one warring opponent to beat the other </w:t>
      </w:r>
      <w:r w:rsidR="005B78EC">
        <w:t>(</w:t>
      </w:r>
      <w:r>
        <w:t xml:space="preserve">Nickols, 2012).  Strategy is the matching of the activities of an organisation to the environment in which it operates and to its own resource capabilities </w:t>
      </w:r>
      <w:r>
        <w:rPr>
          <w:rStyle w:val="selectable"/>
          <w:rFonts w:ascii="Arial" w:hAnsi="Arial" w:cs="Arial"/>
          <w:color w:val="000000"/>
          <w:sz w:val="20"/>
          <w:szCs w:val="20"/>
        </w:rPr>
        <w:t xml:space="preserve">(Johnson, Scholes and Whittington, 2011). </w:t>
      </w:r>
      <w:r>
        <w:t xml:space="preserve">Business level strategy however is different to that of just a regular strategy. </w:t>
      </w:r>
      <w:r w:rsidRPr="00582154">
        <w:rPr>
          <w:b/>
        </w:rPr>
        <w:t>Business-level strategy</w:t>
      </w:r>
      <w:r>
        <w:t xml:space="preserve"> can be thought of as the different competitive weapons available to firms and is a key construct in the strategic management literature </w:t>
      </w:r>
      <w:r>
        <w:rPr>
          <w:rStyle w:val="selectable"/>
          <w:rFonts w:ascii="Arial" w:hAnsi="Arial" w:cs="Arial"/>
          <w:color w:val="000000"/>
          <w:sz w:val="20"/>
          <w:szCs w:val="20"/>
        </w:rPr>
        <w:t xml:space="preserve">(Kaymak, 1998). Business </w:t>
      </w:r>
      <w:r w:rsidRPr="00C704CC">
        <w:t>level strategies include cost leadership, differentiation and a focus to achieve a sustainable competitive advantage (Bogomyagkov and Machulskyi, 2012)</w:t>
      </w:r>
      <w:r>
        <w:t>. According to Pieterson</w:t>
      </w:r>
      <w:r w:rsidR="005B78EC">
        <w:t xml:space="preserve"> </w:t>
      </w:r>
      <w:r w:rsidR="005B78EC">
        <w:lastRenderedPageBreak/>
        <w:t>(</w:t>
      </w:r>
      <w:r>
        <w:t>2011</w:t>
      </w:r>
      <w:r w:rsidR="005B78EC">
        <w:t>)</w:t>
      </w:r>
      <w:r>
        <w:t xml:space="preserve"> </w:t>
      </w:r>
      <w:r w:rsidRPr="00C704CC">
        <w:rPr>
          <w:b/>
        </w:rPr>
        <w:t>competitive advantage</w:t>
      </w:r>
      <w:r>
        <w:t xml:space="preserve"> can be defined as “achieving a bigger gap than your competitors between the value your customers see in your product and the costs you incur in providing that product.” Competitive advantage can ensure market leadership, through staying ahead of the </w:t>
      </w:r>
      <w:r w:rsidR="005B78EC">
        <w:t>competition</w:t>
      </w:r>
      <w:r>
        <w:t xml:space="preserve"> (Wang, 2011). </w:t>
      </w:r>
    </w:p>
    <w:p w:rsidR="00562A04" w:rsidRDefault="00562A04" w:rsidP="00EF6BB5"/>
    <w:p w:rsidR="00EF6BB5" w:rsidRDefault="00EF6BB5" w:rsidP="00EF6BB5">
      <w:r>
        <w:t>The model that will be used and applied will be Bowman and Faulkner’s strategy clock. The strategy clock is based on the principle of achieving competitive advantage by providing customers with what they want/need</w:t>
      </w:r>
      <w:r w:rsidR="005B78EC">
        <w:t>, b</w:t>
      </w:r>
      <w:r>
        <w:t>etter or more effectively than competitors (Shakhshir, 2014)</w:t>
      </w:r>
    </w:p>
    <w:p w:rsidR="00EF6BB5" w:rsidRDefault="00EF6BB5" w:rsidP="00EF6BB5">
      <w:pPr>
        <w:pStyle w:val="NormalIndent"/>
        <w:spacing w:line="480" w:lineRule="auto"/>
        <w:ind w:left="0"/>
        <w:rPr>
          <w:b/>
          <w:color w:val="FF0000"/>
        </w:rPr>
      </w:pPr>
    </w:p>
    <w:p w:rsidR="00EF6BB5" w:rsidRDefault="00EF6BB5" w:rsidP="00EF6BB5">
      <w:pPr>
        <w:pStyle w:val="NormalIndent"/>
        <w:keepNext/>
        <w:spacing w:line="480" w:lineRule="auto"/>
        <w:jc w:val="center"/>
      </w:pPr>
      <w:r>
        <w:rPr>
          <w:noProof/>
          <w:lang w:eastAsia="en-GB"/>
        </w:rPr>
        <w:drawing>
          <wp:inline distT="0" distB="0" distL="0" distR="0" wp14:anchorId="2BAD8124" wp14:editId="3A401EEA">
            <wp:extent cx="3818263" cy="2709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19271" cy="2709795"/>
                    </a:xfrm>
                    <a:prstGeom prst="rect">
                      <a:avLst/>
                    </a:prstGeom>
                  </pic:spPr>
                </pic:pic>
              </a:graphicData>
            </a:graphic>
          </wp:inline>
        </w:drawing>
      </w:r>
    </w:p>
    <w:p w:rsidR="00EF6BB5" w:rsidRPr="00DB00D9" w:rsidRDefault="00EF6BB5" w:rsidP="00EF6BB5">
      <w:pPr>
        <w:pStyle w:val="Caption"/>
        <w:jc w:val="center"/>
        <w:rPr>
          <w:b w:val="0"/>
          <w:color w:val="FF0000"/>
        </w:rPr>
      </w:pPr>
      <w:r w:rsidRPr="00DB00D9">
        <w:rPr>
          <w:color w:val="FF0000"/>
        </w:rPr>
        <w:t xml:space="preserve">FIGURE </w:t>
      </w:r>
      <w:r w:rsidRPr="00DB00D9">
        <w:rPr>
          <w:color w:val="FF0000"/>
        </w:rPr>
        <w:fldChar w:fldCharType="begin"/>
      </w:r>
      <w:r w:rsidRPr="00DB00D9">
        <w:rPr>
          <w:color w:val="FF0000"/>
        </w:rPr>
        <w:instrText xml:space="preserve"> SEQ Figure \* ARABIC \s 1 </w:instrText>
      </w:r>
      <w:r w:rsidRPr="00DB00D9">
        <w:rPr>
          <w:color w:val="FF0000"/>
        </w:rPr>
        <w:fldChar w:fldCharType="separate"/>
      </w:r>
      <w:r>
        <w:rPr>
          <w:noProof/>
          <w:color w:val="FF0000"/>
        </w:rPr>
        <w:t>1</w:t>
      </w:r>
      <w:r w:rsidRPr="00DB00D9">
        <w:rPr>
          <w:color w:val="FF0000"/>
        </w:rPr>
        <w:fldChar w:fldCharType="end"/>
      </w:r>
      <w:r>
        <w:rPr>
          <w:color w:val="FF0000"/>
        </w:rPr>
        <w:t xml:space="preserve"> </w:t>
      </w:r>
      <w:r>
        <w:t>Bowman's strategy clock Source: (Bowman &amp; Faulkner, 1997)</w:t>
      </w:r>
    </w:p>
    <w:p w:rsidR="00EF6BB5" w:rsidRPr="001F55E6" w:rsidRDefault="00EF6BB5" w:rsidP="00EF6BB5">
      <w:pPr>
        <w:rPr>
          <w:rFonts w:ascii="Verdana" w:hAnsi="Verdana"/>
          <w:sz w:val="18"/>
          <w:lang w:val="cy-GB"/>
        </w:rPr>
      </w:pPr>
      <w:r w:rsidRPr="00C10714">
        <w:rPr>
          <w:rFonts w:ascii="Verdana" w:hAnsi="Verdana"/>
          <w:sz w:val="18"/>
        </w:rPr>
        <w:t xml:space="preserve">In a competitive situation, customers make choices </w:t>
      </w:r>
      <w:r w:rsidRPr="00C10714">
        <w:t>based on</w:t>
      </w:r>
      <w:r w:rsidRPr="00C10714">
        <w:rPr>
          <w:rFonts w:ascii="Verdana" w:hAnsi="Verdana"/>
          <w:sz w:val="18"/>
        </w:rPr>
        <w:t xml:space="preserve"> their perception of value for money, the combination of price and perceived product</w:t>
      </w:r>
      <w:r>
        <w:t xml:space="preserve"> </w:t>
      </w:r>
      <w:r w:rsidRPr="00C10714">
        <w:rPr>
          <w:rFonts w:ascii="Verdana" w:hAnsi="Verdana"/>
          <w:sz w:val="18"/>
        </w:rPr>
        <w:t>benefits.</w:t>
      </w:r>
      <w:r>
        <w:t xml:space="preserve"> </w:t>
      </w:r>
      <w:r w:rsidRPr="00C10714">
        <w:rPr>
          <w:rFonts w:ascii="Verdana" w:hAnsi="Verdana"/>
          <w:sz w:val="18"/>
        </w:rPr>
        <w:t>The ‘strategy clock’ represents different positions in a market, where customers have different requirements in terms of value for money.</w:t>
      </w:r>
      <w:r>
        <w:t xml:space="preserve"> </w:t>
      </w:r>
      <w:r w:rsidRPr="00C10714">
        <w:rPr>
          <w:rFonts w:ascii="Verdana" w:hAnsi="Verdana"/>
          <w:sz w:val="18"/>
        </w:rPr>
        <w:t>It helps managers understand the changing requirements of their markets and the choices they can make about positioning and competitive advantage</w:t>
      </w:r>
      <w:r>
        <w:t xml:space="preserve"> </w:t>
      </w:r>
      <w:r>
        <w:rPr>
          <w:rStyle w:val="selectable"/>
          <w:rFonts w:ascii="Arial" w:hAnsi="Arial" w:cs="Arial"/>
          <w:color w:val="000000"/>
          <w:sz w:val="20"/>
          <w:szCs w:val="20"/>
        </w:rPr>
        <w:t>(Johnson, Scholes and Whittington, 2011).</w:t>
      </w:r>
    </w:p>
    <w:p w:rsidR="00EF6BB5" w:rsidRDefault="00B121AC" w:rsidP="00EF6BB5">
      <w:pPr>
        <w:pStyle w:val="Heading1"/>
      </w:pPr>
      <w:r>
        <w:t>Adidas’ Strategy : Differentiation</w:t>
      </w:r>
    </w:p>
    <w:p w:rsidR="001F55E6" w:rsidRPr="007608A7" w:rsidRDefault="001F55E6" w:rsidP="001F55E6">
      <w:pPr>
        <w:rPr>
          <w:rFonts w:ascii="Verdana" w:eastAsia="Times New Roman" w:hAnsi="Verdana" w:cs="Times New Roman"/>
          <w:sz w:val="18"/>
          <w:szCs w:val="18"/>
        </w:rPr>
      </w:pPr>
      <w:r w:rsidRPr="007608A7">
        <w:rPr>
          <w:rFonts w:ascii="Verdana" w:hAnsi="Verdana"/>
          <w:sz w:val="18"/>
          <w:szCs w:val="18"/>
        </w:rPr>
        <w:t xml:space="preserve">Adidas has taken the differentiation strategy approach.  </w:t>
      </w:r>
      <w:r w:rsidRPr="007608A7">
        <w:rPr>
          <w:rFonts w:ascii="Verdana" w:eastAsia="Times New Roman" w:hAnsi="Verdana" w:cs="Times New Roman"/>
          <w:bCs/>
          <w:sz w:val="18"/>
          <w:szCs w:val="18"/>
        </w:rPr>
        <w:t>Differentiation occurs when the products of an organisation meet the needs of some customers in the market place better than others. Some examples of differentiation, that will deliver sustainable competitive advantage include branding and superior performance (</w:t>
      </w:r>
      <w:r w:rsidRPr="007608A7">
        <w:rPr>
          <w:rFonts w:ascii="Verdana" w:hAnsi="Verdana"/>
          <w:sz w:val="18"/>
          <w:szCs w:val="18"/>
          <w:shd w:val="clear" w:color="auto" w:fill="FFFFFF"/>
        </w:rPr>
        <w:t>Sun &amp; Pan, 2011)</w:t>
      </w:r>
      <w:r w:rsidRPr="007608A7">
        <w:rPr>
          <w:rFonts w:ascii="Verdana" w:eastAsia="Times New Roman" w:hAnsi="Verdana" w:cs="Times New Roman"/>
          <w:bCs/>
          <w:sz w:val="18"/>
          <w:szCs w:val="18"/>
        </w:rPr>
        <w:t>. The differentiation strategy is used with the assumption that such a differentiated product can then charge and maintain a higher price than its competitors while delivering higher profitability than rivals. A product is considered differentiated when it delivers enhanced benefits beyond the consumers core and actual benefits.</w:t>
      </w:r>
      <w:r w:rsidRPr="007608A7">
        <w:rPr>
          <w:rFonts w:ascii="Verdana" w:eastAsia="Times New Roman" w:hAnsi="Verdana" w:cs="Times New Roman"/>
          <w:sz w:val="18"/>
          <w:szCs w:val="18"/>
          <w:lang w:val="cy-GB"/>
        </w:rPr>
        <w:t xml:space="preserve"> </w:t>
      </w:r>
      <w:r w:rsidRPr="007608A7">
        <w:rPr>
          <w:rFonts w:ascii="Verdana" w:eastAsia="Times New Roman" w:hAnsi="Verdana" w:cs="Times New Roman"/>
          <w:sz w:val="18"/>
          <w:szCs w:val="18"/>
        </w:rPr>
        <w:t>Organisations that use the differentiation strategy offer something that is perceived as exclusive or better. It is used widely from service to quality</w:t>
      </w:r>
      <w:r w:rsidRPr="007608A7">
        <w:rPr>
          <w:rFonts w:ascii="Verdana" w:hAnsi="Verdana"/>
          <w:sz w:val="18"/>
          <w:szCs w:val="18"/>
          <w:shd w:val="clear" w:color="auto" w:fill="FFFFFF"/>
        </w:rPr>
        <w:t xml:space="preserve"> (Gorondutse &amp; Hilman, 2017)</w:t>
      </w:r>
      <w:r w:rsidRPr="007608A7">
        <w:rPr>
          <w:rFonts w:ascii="Verdana" w:eastAsia="Times New Roman" w:hAnsi="Verdana" w:cs="Times New Roman"/>
          <w:sz w:val="18"/>
          <w:szCs w:val="18"/>
        </w:rPr>
        <w:t>. Because of the uniqueness and exclusivity promise of the product organisations can charge premium price.</w:t>
      </w:r>
      <w:r w:rsidRPr="007608A7">
        <w:rPr>
          <w:rFonts w:ascii="Verdana" w:eastAsia="Times New Roman" w:hAnsi="Verdana" w:cs="Times New Roman"/>
          <w:sz w:val="18"/>
          <w:szCs w:val="18"/>
          <w:lang w:val="cy-GB"/>
        </w:rPr>
        <w:t xml:space="preserve"> </w:t>
      </w:r>
      <w:r w:rsidRPr="007608A7">
        <w:rPr>
          <w:rFonts w:ascii="Verdana" w:eastAsia="Times New Roman" w:hAnsi="Verdana" w:cs="Times New Roman"/>
          <w:sz w:val="18"/>
          <w:szCs w:val="18"/>
        </w:rPr>
        <w:t>Differentiation strategy seeks to provide products that offer benefits that differ from those offered by competitors. Differentiation strategy is dependent on identifying and understanding strategic customers’ needs and identifying key competitors’ strategies (</w:t>
      </w:r>
      <w:r w:rsidRPr="007608A7">
        <w:rPr>
          <w:rFonts w:ascii="Verdana" w:hAnsi="Verdana"/>
          <w:sz w:val="18"/>
          <w:szCs w:val="18"/>
          <w:shd w:val="clear" w:color="auto" w:fill="FFFFFF"/>
        </w:rPr>
        <w:t>Boehe &amp; Cruz, 2010)</w:t>
      </w:r>
      <w:r w:rsidRPr="007608A7">
        <w:rPr>
          <w:rFonts w:ascii="Verdana" w:eastAsia="Times New Roman" w:hAnsi="Verdana" w:cs="Times New Roman"/>
          <w:sz w:val="18"/>
          <w:szCs w:val="18"/>
        </w:rPr>
        <w:t>.</w:t>
      </w:r>
    </w:p>
    <w:p w:rsidR="001F55E6" w:rsidRPr="007608A7" w:rsidRDefault="001F55E6" w:rsidP="001F55E6">
      <w:pPr>
        <w:rPr>
          <w:rFonts w:ascii="Verdana" w:hAnsi="Verdana" w:cs="Arial"/>
          <w:sz w:val="18"/>
          <w:szCs w:val="18"/>
        </w:rPr>
      </w:pPr>
      <w:r w:rsidRPr="007608A7">
        <w:rPr>
          <w:rFonts w:ascii="Verdana" w:eastAsia="Times New Roman" w:hAnsi="Verdana" w:cs="Times New Roman"/>
          <w:sz w:val="18"/>
          <w:szCs w:val="18"/>
        </w:rPr>
        <w:lastRenderedPageBreak/>
        <w:t xml:space="preserve">Differentiation can be achieved through many different methods including branding, distribution channels, product features. </w:t>
      </w:r>
      <w:r w:rsidRPr="007608A7">
        <w:rPr>
          <w:rFonts w:ascii="Verdana" w:hAnsi="Verdana"/>
          <w:sz w:val="18"/>
          <w:szCs w:val="18"/>
        </w:rPr>
        <w:t>One of the best ways to implement differentiation strategy is to invent or innovate. By innovating or inventing an organisation can become </w:t>
      </w:r>
      <w:r w:rsidR="005B78EC" w:rsidRPr="007608A7">
        <w:rPr>
          <w:rFonts w:ascii="Verdana" w:hAnsi="Verdana"/>
          <w:sz w:val="18"/>
          <w:szCs w:val="18"/>
        </w:rPr>
        <w:t>market</w:t>
      </w:r>
      <w:r w:rsidR="005B78EC">
        <w:rPr>
          <w:rFonts w:ascii="Verdana" w:hAnsi="Verdana"/>
          <w:sz w:val="18"/>
          <w:szCs w:val="18"/>
        </w:rPr>
        <w:t xml:space="preserve"> leaders</w:t>
      </w:r>
      <w:r w:rsidRPr="007608A7">
        <w:rPr>
          <w:rFonts w:ascii="Verdana" w:hAnsi="Verdana"/>
          <w:sz w:val="18"/>
          <w:szCs w:val="18"/>
        </w:rPr>
        <w:t xml:space="preserve">, their product would be  the first entrant in the market, yet inventions can be difficult, innovations however are more practical. Packaging can also be a useful tool, </w:t>
      </w:r>
      <w:r w:rsidRPr="007608A7">
        <w:rPr>
          <w:rFonts w:ascii="Verdana" w:hAnsi="Verdana" w:cs="Arial"/>
          <w:sz w:val="18"/>
          <w:szCs w:val="18"/>
        </w:rPr>
        <w:t>the colour, taglines, the ease of handling can play an important role in converting the customer to a company’s brand (</w:t>
      </w:r>
      <w:r w:rsidRPr="007608A7">
        <w:rPr>
          <w:rFonts w:ascii="Verdana" w:hAnsi="Verdana"/>
          <w:sz w:val="18"/>
          <w:szCs w:val="18"/>
          <w:shd w:val="clear" w:color="auto" w:fill="FFFFFF"/>
        </w:rPr>
        <w:t>Valipour et al, 2012)</w:t>
      </w:r>
      <w:r w:rsidRPr="007608A7">
        <w:rPr>
          <w:rFonts w:ascii="Verdana" w:hAnsi="Verdana" w:cs="Arial"/>
          <w:sz w:val="18"/>
          <w:szCs w:val="18"/>
        </w:rPr>
        <w:t xml:space="preserve">. </w:t>
      </w:r>
    </w:p>
    <w:p w:rsidR="001F55E6" w:rsidRPr="007608A7" w:rsidRDefault="001F55E6" w:rsidP="001F55E6">
      <w:pPr>
        <w:rPr>
          <w:rFonts w:ascii="Verdana" w:hAnsi="Verdana"/>
          <w:b/>
          <w:sz w:val="18"/>
          <w:szCs w:val="18"/>
        </w:rPr>
      </w:pPr>
      <w:r w:rsidRPr="007608A7">
        <w:rPr>
          <w:rFonts w:ascii="Verdana" w:hAnsi="Verdana" w:cs="Arial"/>
          <w:sz w:val="18"/>
          <w:szCs w:val="18"/>
        </w:rPr>
        <w:t>Customer service can also be a differentiation strategy, ensuring customers are treated well when they interact with an organisation, ensuring that consumers have a positive interaction with the company. Keeping a healthy rapport with customers will always be a benefit (</w:t>
      </w:r>
      <w:r w:rsidRPr="007608A7">
        <w:rPr>
          <w:rFonts w:ascii="Verdana" w:hAnsi="Verdana"/>
          <w:sz w:val="18"/>
          <w:szCs w:val="18"/>
          <w:shd w:val="clear" w:color="auto" w:fill="FFFFFF"/>
        </w:rPr>
        <w:t>Stonehouse, 2004).</w:t>
      </w:r>
    </w:p>
    <w:p w:rsidR="00EF6BB5" w:rsidRDefault="00EF6BB5" w:rsidP="00EF6BB5">
      <w:pPr>
        <w:pStyle w:val="Heading2"/>
      </w:pPr>
      <w:bookmarkStart w:id="6" w:name="_Toc530688744"/>
      <w:r>
        <w:t xml:space="preserve">Implementation </w:t>
      </w:r>
      <w:r w:rsidR="00900017">
        <w:t>of</w:t>
      </w:r>
      <w:r>
        <w:t xml:space="preserve"> The </w:t>
      </w:r>
      <w:r w:rsidR="00B121AC">
        <w:t xml:space="preserve">Differentiation </w:t>
      </w:r>
      <w:r>
        <w:t>Strategy</w:t>
      </w:r>
      <w:bookmarkEnd w:id="6"/>
    </w:p>
    <w:p w:rsidR="001F55E6" w:rsidRPr="00711E02" w:rsidRDefault="001F55E6" w:rsidP="001F55E6">
      <w:pPr>
        <w:rPr>
          <w:rFonts w:ascii="Verdana" w:hAnsi="Verdana"/>
          <w:sz w:val="18"/>
          <w:szCs w:val="18"/>
        </w:rPr>
      </w:pPr>
      <w:r w:rsidRPr="00711E02">
        <w:rPr>
          <w:rFonts w:ascii="Verdana" w:hAnsi="Verdana"/>
          <w:sz w:val="18"/>
          <w:szCs w:val="18"/>
        </w:rPr>
        <w:t>The Adidas strategies focus on the broad differentiation, innovation, trying to produce new products, services and processes in order to compete with the competition, like Nike. It embraces a multi-brand strategy, emphasis on expanding activities in the emerging markets, continuously improving infrastructure, processes and systems, foster a culture of challenging convention and embracing change, foster a corporate culture of performance, passion, integrity and diversity (</w:t>
      </w:r>
      <w:r w:rsidRPr="00711E02">
        <w:rPr>
          <w:rFonts w:ascii="Verdana" w:hAnsi="Verdana"/>
          <w:color w:val="3A3A3A"/>
          <w:sz w:val="18"/>
          <w:szCs w:val="18"/>
          <w:shd w:val="clear" w:color="auto" w:fill="FFFFFF"/>
        </w:rPr>
        <w:t>Abel, 2001)</w:t>
      </w:r>
      <w:r w:rsidRPr="00711E02">
        <w:rPr>
          <w:rFonts w:ascii="Verdana" w:hAnsi="Verdana"/>
          <w:sz w:val="18"/>
          <w:szCs w:val="18"/>
        </w:rPr>
        <w:t xml:space="preserve">. </w:t>
      </w:r>
    </w:p>
    <w:p w:rsidR="001F55E6" w:rsidRDefault="001F55E6" w:rsidP="00256480">
      <w:pPr>
        <w:shd w:val="clear" w:color="auto" w:fill="FFFFFF"/>
        <w:spacing w:after="0" w:line="360" w:lineRule="atLeast"/>
        <w:ind w:hanging="120"/>
        <w:rPr>
          <w:rFonts w:ascii="Verdana" w:hAnsi="Verdana"/>
          <w:sz w:val="18"/>
          <w:szCs w:val="18"/>
        </w:rPr>
      </w:pPr>
      <w:r w:rsidRPr="00711E02">
        <w:rPr>
          <w:rFonts w:ascii="Verdana" w:hAnsi="Verdana"/>
          <w:sz w:val="18"/>
          <w:szCs w:val="18"/>
        </w:rPr>
        <w:t xml:space="preserve">They implemented a multi-brand strategy by having a diverse brand portfolio which allowed them to cater all segments of the market from </w:t>
      </w:r>
      <w:r w:rsidR="005B78EC">
        <w:rPr>
          <w:rFonts w:ascii="Verdana" w:hAnsi="Verdana"/>
          <w:sz w:val="18"/>
          <w:szCs w:val="18"/>
        </w:rPr>
        <w:t>athletes</w:t>
      </w:r>
      <w:r w:rsidRPr="00711E02">
        <w:rPr>
          <w:rFonts w:ascii="Verdana" w:hAnsi="Verdana"/>
          <w:sz w:val="18"/>
          <w:szCs w:val="18"/>
        </w:rPr>
        <w:t xml:space="preserve"> to almost everyone. This helped them to keep a unique identity and concentrate on their core competencies. Adidas focused their investments in the best marketing and distribution channels in different countries by critically evaluating the consumer buying behaviours and their constant struggle to secure prime shelf space (</w:t>
      </w:r>
      <w:r w:rsidRPr="00711E02">
        <w:rPr>
          <w:rFonts w:ascii="Verdana" w:hAnsi="Verdana"/>
          <w:color w:val="3A3A3A"/>
          <w:sz w:val="18"/>
          <w:szCs w:val="18"/>
          <w:shd w:val="clear" w:color="auto" w:fill="FFFFFF"/>
        </w:rPr>
        <w:t>Janoff, 2006)</w:t>
      </w:r>
      <w:r w:rsidRPr="00711E02">
        <w:rPr>
          <w:rFonts w:ascii="Verdana" w:hAnsi="Verdana"/>
          <w:sz w:val="18"/>
          <w:szCs w:val="18"/>
        </w:rPr>
        <w:t>. They have also embraced e-commerce in order to become more efficient and appeal to more customers and make purchasing much more easily accessible for them. Their supply chain is closely communicated and hence it helps them to customize their products which appeal to a wide range of customers. The organizational culture of Adidas group obligates employees to be innovative. This culture forces them to produce goods which are highly innovative and with the use of the latest technology their products have a very good quality</w:t>
      </w:r>
      <w:r w:rsidRPr="00711E02">
        <w:rPr>
          <w:rFonts w:ascii="Verdana" w:hAnsi="Verdana"/>
          <w:color w:val="3A3A3A"/>
          <w:sz w:val="18"/>
          <w:szCs w:val="18"/>
          <w:shd w:val="clear" w:color="auto" w:fill="FFFFFF"/>
        </w:rPr>
        <w:t xml:space="preserve"> (Janoff, 2006)</w:t>
      </w:r>
      <w:r w:rsidRPr="00711E02">
        <w:rPr>
          <w:rFonts w:ascii="Verdana" w:hAnsi="Verdana"/>
          <w:sz w:val="18"/>
          <w:szCs w:val="18"/>
        </w:rPr>
        <w:t>. To become a sustainable company, they find the right balance between shareholder interests and the needs and concerns of their employees, the workers in their suppliers’ factories as well as the environment. With the use of latest technologies, they produce products which enhances performances of players and they focus on sports such as football, tennis, basketball and even training shoes which are used by anyone with the ability to run (</w:t>
      </w:r>
      <w:r w:rsidRPr="00711E02">
        <w:rPr>
          <w:rFonts w:ascii="Verdana" w:hAnsi="Verdana"/>
          <w:color w:val="3A3A3A"/>
          <w:sz w:val="18"/>
          <w:szCs w:val="18"/>
          <w:shd w:val="clear" w:color="auto" w:fill="FFFFFF"/>
        </w:rPr>
        <w:t>Burgelman, 2015)</w:t>
      </w:r>
      <w:r w:rsidRPr="00711E02">
        <w:rPr>
          <w:rFonts w:ascii="Verdana" w:hAnsi="Verdana"/>
          <w:sz w:val="18"/>
          <w:szCs w:val="18"/>
        </w:rPr>
        <w:t xml:space="preserve">. They updated the running shoes with ClimaCool, a system designed to ventilate </w:t>
      </w:r>
      <w:r w:rsidRPr="00711E02">
        <w:rPr>
          <w:rFonts w:ascii="Verdana" w:eastAsia="Times New Roman" w:hAnsi="Verdana" w:cs="Arial"/>
          <w:color w:val="000000"/>
          <w:sz w:val="18"/>
          <w:szCs w:val="18"/>
          <w:lang w:eastAsia="cy-GB"/>
        </w:rPr>
        <w:t>(Saling, 2009)</w:t>
      </w:r>
      <w:r w:rsidRPr="00711E02">
        <w:rPr>
          <w:rFonts w:ascii="Verdana" w:hAnsi="Verdana"/>
          <w:sz w:val="18"/>
          <w:szCs w:val="18"/>
        </w:rPr>
        <w:t>, and a3, an energy management technology for footwear that guides and drives an athlete’s foot through each stride</w:t>
      </w:r>
      <w:r w:rsidR="00715152">
        <w:rPr>
          <w:rFonts w:ascii="Verdana" w:hAnsi="Verdana"/>
          <w:sz w:val="18"/>
          <w:szCs w:val="18"/>
        </w:rPr>
        <w:t>.</w:t>
      </w:r>
    </w:p>
    <w:p w:rsidR="00256480" w:rsidRPr="00256480" w:rsidRDefault="00256480" w:rsidP="00256480">
      <w:pPr>
        <w:shd w:val="clear" w:color="auto" w:fill="FFFFFF"/>
        <w:spacing w:after="0" w:line="360" w:lineRule="atLeast"/>
        <w:ind w:hanging="120"/>
        <w:rPr>
          <w:rFonts w:ascii="Arial" w:eastAsia="Times New Roman" w:hAnsi="Arial" w:cs="Arial"/>
          <w:color w:val="666666"/>
          <w:sz w:val="20"/>
          <w:szCs w:val="20"/>
          <w:lang w:val="cy-GB" w:eastAsia="cy-GB"/>
        </w:rPr>
      </w:pPr>
    </w:p>
    <w:p w:rsidR="00EF6BB5" w:rsidRDefault="00AA4D60" w:rsidP="00EF6BB5">
      <w:pPr>
        <w:pStyle w:val="Heading2"/>
      </w:pPr>
      <w:bookmarkStart w:id="7" w:name="_Toc530688745"/>
      <w:r>
        <w:t xml:space="preserve">The </w:t>
      </w:r>
      <w:r w:rsidR="00EF6BB5">
        <w:t xml:space="preserve">Advantages </w:t>
      </w:r>
      <w:r w:rsidR="00983CD4">
        <w:t>and</w:t>
      </w:r>
      <w:r w:rsidR="00EF6BB5">
        <w:t xml:space="preserve"> Disadvantages </w:t>
      </w:r>
      <w:r w:rsidR="00900017">
        <w:t>of</w:t>
      </w:r>
      <w:r w:rsidR="00EF6BB5">
        <w:t xml:space="preserve"> The</w:t>
      </w:r>
      <w:r w:rsidR="00715152">
        <w:t xml:space="preserve"> Differentiation</w:t>
      </w:r>
      <w:r w:rsidR="00EF6BB5">
        <w:t xml:space="preserve"> Strategy</w:t>
      </w:r>
      <w:bookmarkEnd w:id="7"/>
    </w:p>
    <w:p w:rsidR="00202AAE" w:rsidRPr="00686D5B" w:rsidRDefault="00715152" w:rsidP="00715152">
      <w:pPr>
        <w:rPr>
          <w:rFonts w:ascii="Verdana" w:hAnsi="Verdana"/>
          <w:sz w:val="18"/>
          <w:szCs w:val="18"/>
          <w:lang w:val="cy-GB"/>
        </w:rPr>
      </w:pPr>
      <w:r w:rsidRPr="00456CD1">
        <w:rPr>
          <w:rFonts w:ascii="Verdana" w:hAnsi="Verdana"/>
          <w:sz w:val="18"/>
          <w:szCs w:val="18"/>
        </w:rPr>
        <w:t>The advantages of differentiation is that an organisation has the benefit of</w:t>
      </w:r>
      <w:r w:rsidR="00202AAE" w:rsidRPr="00686D5B">
        <w:rPr>
          <w:rFonts w:ascii="Verdana" w:hAnsi="Verdana"/>
          <w:sz w:val="18"/>
          <w:szCs w:val="18"/>
        </w:rPr>
        <w:t xml:space="preserve"> distancing from others in the marketplace</w:t>
      </w:r>
      <w:r w:rsidRPr="00456CD1">
        <w:rPr>
          <w:rFonts w:ascii="Verdana" w:hAnsi="Verdana"/>
          <w:sz w:val="18"/>
          <w:szCs w:val="18"/>
        </w:rPr>
        <w:t>, through having innovating products and new inventions (</w:t>
      </w:r>
      <w:r w:rsidRPr="00456CD1">
        <w:rPr>
          <w:rFonts w:ascii="Verdana" w:hAnsi="Verdana"/>
          <w:color w:val="3A3A3A"/>
          <w:sz w:val="18"/>
          <w:szCs w:val="18"/>
          <w:shd w:val="clear" w:color="auto" w:fill="FFFFFF"/>
        </w:rPr>
        <w:t>Anon, 2007). Making a product more appealing to consumers.</w:t>
      </w:r>
    </w:p>
    <w:p w:rsidR="00202AAE" w:rsidRPr="00686D5B" w:rsidRDefault="00715152" w:rsidP="00715152">
      <w:pPr>
        <w:rPr>
          <w:rFonts w:ascii="Verdana" w:hAnsi="Verdana"/>
          <w:sz w:val="18"/>
          <w:szCs w:val="18"/>
          <w:lang w:val="cy-GB"/>
        </w:rPr>
      </w:pPr>
      <w:r w:rsidRPr="00456CD1">
        <w:rPr>
          <w:rFonts w:ascii="Verdana" w:hAnsi="Verdana"/>
          <w:sz w:val="18"/>
          <w:szCs w:val="18"/>
        </w:rPr>
        <w:t>Another advantage of the differentiation strategy is t</w:t>
      </w:r>
      <w:r w:rsidR="00202AAE" w:rsidRPr="00686D5B">
        <w:rPr>
          <w:rFonts w:ascii="Verdana" w:hAnsi="Verdana"/>
          <w:sz w:val="18"/>
          <w:szCs w:val="18"/>
        </w:rPr>
        <w:t xml:space="preserve">he </w:t>
      </w:r>
      <w:r w:rsidRPr="00456CD1">
        <w:rPr>
          <w:rFonts w:ascii="Verdana" w:hAnsi="Verdana"/>
          <w:sz w:val="18"/>
          <w:szCs w:val="18"/>
        </w:rPr>
        <w:t>c</w:t>
      </w:r>
      <w:r w:rsidR="00202AAE" w:rsidRPr="00686D5B">
        <w:rPr>
          <w:rFonts w:ascii="Verdana" w:hAnsi="Verdana"/>
          <w:sz w:val="18"/>
          <w:szCs w:val="18"/>
        </w:rPr>
        <w:t>reation of a major competitive advantage</w:t>
      </w:r>
      <w:r w:rsidRPr="00456CD1">
        <w:rPr>
          <w:rFonts w:ascii="Verdana" w:hAnsi="Verdana"/>
          <w:sz w:val="18"/>
          <w:szCs w:val="18"/>
        </w:rPr>
        <w:t xml:space="preserve">. An organisation also undertakes a differentiation strategy by creating a perception of a certain value to its customers. For example, perceptions of product performance excellence, product </w:t>
      </w:r>
      <w:r w:rsidRPr="00456CD1">
        <w:rPr>
          <w:rFonts w:ascii="Verdana" w:hAnsi="Verdana"/>
          <w:sz w:val="18"/>
          <w:szCs w:val="18"/>
        </w:rPr>
        <w:lastRenderedPageBreak/>
        <w:t>innovation, excellent service, and superior brand image, allowing the organisation to dominate the current and new market (Putra et al, 2018)</w:t>
      </w:r>
    </w:p>
    <w:p w:rsidR="00715152" w:rsidRPr="00456CD1" w:rsidRDefault="00715152" w:rsidP="00715152">
      <w:pPr>
        <w:rPr>
          <w:rFonts w:ascii="Verdana" w:hAnsi="Verdana"/>
          <w:sz w:val="18"/>
          <w:szCs w:val="18"/>
          <w:lang w:val="cy-GB"/>
        </w:rPr>
      </w:pPr>
      <w:r w:rsidRPr="00456CD1">
        <w:rPr>
          <w:rFonts w:ascii="Verdana" w:hAnsi="Verdana"/>
          <w:sz w:val="18"/>
          <w:szCs w:val="18"/>
        </w:rPr>
        <w:t xml:space="preserve">The strategy also allows for flexibility. </w:t>
      </w:r>
      <w:r w:rsidR="00202AAE" w:rsidRPr="00686D5B">
        <w:rPr>
          <w:rFonts w:ascii="Verdana" w:hAnsi="Verdana"/>
          <w:sz w:val="18"/>
          <w:szCs w:val="18"/>
        </w:rPr>
        <w:t>Flexibilit</w:t>
      </w:r>
      <w:r w:rsidRPr="00456CD1">
        <w:rPr>
          <w:rFonts w:ascii="Verdana" w:hAnsi="Verdana"/>
          <w:sz w:val="18"/>
          <w:szCs w:val="18"/>
        </w:rPr>
        <w:t>y</w:t>
      </w:r>
      <w:r w:rsidRPr="00456CD1">
        <w:rPr>
          <w:rFonts w:ascii="Verdana" w:hAnsi="Verdana" w:cs="Arial"/>
          <w:color w:val="333333"/>
          <w:sz w:val="18"/>
          <w:szCs w:val="18"/>
          <w:shd w:val="clear" w:color="auto" w:fill="FFFFFF"/>
        </w:rPr>
        <w:t xml:space="preserve"> is the capability of an organization to respond to major changes that take place in its external environment by committing the resources necessary to respond to those changes. More importantly, the organization should be able to identify change markers so that it can go back to its previous state when the external environmental change is reversed (</w:t>
      </w:r>
      <w:r w:rsidRPr="00456CD1">
        <w:rPr>
          <w:rFonts w:ascii="Verdana" w:hAnsi="Verdana"/>
          <w:color w:val="3A3A3A"/>
          <w:sz w:val="18"/>
          <w:szCs w:val="18"/>
          <w:shd w:val="clear" w:color="auto" w:fill="FFFFFF"/>
        </w:rPr>
        <w:t>Mason &amp; Mouzas, 2012)</w:t>
      </w:r>
      <w:r w:rsidRPr="00456CD1">
        <w:rPr>
          <w:rFonts w:ascii="Verdana" w:hAnsi="Verdana" w:cs="Arial"/>
          <w:color w:val="333333"/>
          <w:sz w:val="18"/>
          <w:szCs w:val="18"/>
          <w:shd w:val="clear" w:color="auto" w:fill="FFFFFF"/>
        </w:rPr>
        <w:t>.</w:t>
      </w:r>
    </w:p>
    <w:p w:rsidR="00715152" w:rsidRPr="00456CD1" w:rsidRDefault="00715152" w:rsidP="00715152">
      <w:pPr>
        <w:rPr>
          <w:rFonts w:ascii="Verdana" w:hAnsi="Verdana"/>
          <w:sz w:val="18"/>
          <w:szCs w:val="18"/>
          <w:lang w:val="cy-GB"/>
        </w:rPr>
      </w:pPr>
      <w:r w:rsidRPr="00456CD1">
        <w:rPr>
          <w:rFonts w:ascii="Verdana" w:hAnsi="Verdana"/>
          <w:sz w:val="18"/>
          <w:szCs w:val="18"/>
        </w:rPr>
        <w:t>The disadvantages of differentiation strategy is that an organisation has d</w:t>
      </w:r>
      <w:r w:rsidR="00202AAE" w:rsidRPr="00686D5B">
        <w:rPr>
          <w:rFonts w:ascii="Verdana" w:eastAsia="Times New Roman" w:hAnsi="Verdana" w:cs="Times New Roman"/>
          <w:sz w:val="18"/>
          <w:szCs w:val="18"/>
        </w:rPr>
        <w:t>ifficulties of sustaining the bases for differentiation</w:t>
      </w:r>
      <w:r w:rsidRPr="00456CD1">
        <w:rPr>
          <w:rFonts w:ascii="Verdana" w:eastAsia="Times New Roman" w:hAnsi="Verdana" w:cs="Times New Roman"/>
          <w:sz w:val="18"/>
          <w:szCs w:val="18"/>
        </w:rPr>
        <w:t>. There is also a p</w:t>
      </w:r>
      <w:r w:rsidR="00202AAE" w:rsidRPr="00686D5B">
        <w:rPr>
          <w:rFonts w:ascii="Verdana" w:eastAsia="Times New Roman" w:hAnsi="Verdana" w:cs="Times New Roman"/>
          <w:sz w:val="18"/>
          <w:szCs w:val="18"/>
        </w:rPr>
        <w:t>ossibly higher costs</w:t>
      </w:r>
      <w:r w:rsidRPr="00456CD1">
        <w:rPr>
          <w:rFonts w:ascii="Verdana" w:eastAsia="Times New Roman" w:hAnsi="Verdana" w:cs="Times New Roman"/>
          <w:sz w:val="18"/>
          <w:szCs w:val="18"/>
        </w:rPr>
        <w:t xml:space="preserve"> with the strategy,</w:t>
      </w:r>
      <w:r w:rsidRPr="00456CD1">
        <w:rPr>
          <w:rFonts w:ascii="Verdana" w:hAnsi="Verdana"/>
          <w:sz w:val="18"/>
          <w:szCs w:val="18"/>
        </w:rPr>
        <w:t xml:space="preserve"> d</w:t>
      </w:r>
      <w:r w:rsidRPr="00456CD1">
        <w:rPr>
          <w:rFonts w:ascii="Verdana" w:hAnsi="Verdana" w:cs="Arial"/>
          <w:color w:val="333333"/>
          <w:sz w:val="18"/>
          <w:szCs w:val="18"/>
          <w:shd w:val="clear" w:color="auto" w:fill="FFFFFF"/>
        </w:rPr>
        <w:t>esigning specific product offerings and then customizing marketing to each customer group is an expensive endeavour. Creating multiple versions or variations of products takes significant research, design and development time and costs much more than creating a single product. After creating products, the company then must invest heavily in marketing to present distinctive messages that sell each product to the appropriate target customers.</w:t>
      </w:r>
    </w:p>
    <w:p w:rsidR="00715152" w:rsidRPr="00456CD1" w:rsidRDefault="00AA4D60" w:rsidP="00715152">
      <w:pPr>
        <w:pStyle w:val="NormalIndent"/>
        <w:ind w:left="0"/>
        <w:rPr>
          <w:szCs w:val="18"/>
          <w:lang w:val="cy-GB"/>
        </w:rPr>
      </w:pPr>
      <w:r>
        <w:rPr>
          <w:szCs w:val="18"/>
        </w:rPr>
        <w:t>A challenge when using the differentiation strategy includes t</w:t>
      </w:r>
      <w:r w:rsidR="00715152" w:rsidRPr="00456CD1">
        <w:rPr>
          <w:szCs w:val="18"/>
        </w:rPr>
        <w:t>he difficulty to achieving true and meaningful differentiation</w:t>
      </w:r>
      <w:r w:rsidR="00715152">
        <w:rPr>
          <w:szCs w:val="18"/>
        </w:rPr>
        <w:t>, in many competitive markets, the speed that company’s copy one another has increased greatly, many company’s uses similar means of distribution and cost also, therefore i</w:t>
      </w:r>
      <w:r w:rsidR="00292FB4">
        <w:rPr>
          <w:szCs w:val="18"/>
        </w:rPr>
        <w:t>t</w:t>
      </w:r>
      <w:r w:rsidR="00715152">
        <w:rPr>
          <w:szCs w:val="18"/>
        </w:rPr>
        <w:t xml:space="preserve"> can be difficult to truly achieve the strategy</w:t>
      </w:r>
      <w:r w:rsidR="00715152" w:rsidRPr="00080477">
        <w:rPr>
          <w:rFonts w:ascii="Arial" w:hAnsi="Arial" w:cs="Arial"/>
          <w:color w:val="000000"/>
          <w:sz w:val="20"/>
          <w:szCs w:val="20"/>
          <w:shd w:val="clear" w:color="auto" w:fill="FFFFFF"/>
        </w:rPr>
        <w:t xml:space="preserve"> </w:t>
      </w:r>
      <w:r w:rsidR="00715152">
        <w:rPr>
          <w:rFonts w:ascii="Arial" w:hAnsi="Arial" w:cs="Arial"/>
          <w:color w:val="000000"/>
          <w:sz w:val="20"/>
          <w:szCs w:val="20"/>
          <w:shd w:val="clear" w:color="auto" w:fill="FFFFFF"/>
        </w:rPr>
        <w:t>(Wilson and Gilligan, 2013)</w:t>
      </w:r>
      <w:r w:rsidR="00715152">
        <w:rPr>
          <w:szCs w:val="18"/>
        </w:rPr>
        <w:t xml:space="preserve">.  </w:t>
      </w:r>
    </w:p>
    <w:p w:rsidR="00EF6BB5" w:rsidRDefault="00EF6BB5" w:rsidP="00EF6BB5">
      <w:pPr>
        <w:pStyle w:val="Heading1"/>
      </w:pPr>
      <w:bookmarkStart w:id="8" w:name="_Toc530688746"/>
      <w:r>
        <w:t>Conclusion</w:t>
      </w:r>
      <w:bookmarkEnd w:id="8"/>
    </w:p>
    <w:p w:rsidR="00AA4D60" w:rsidRPr="00642E1B" w:rsidRDefault="00AA4D60" w:rsidP="00AA4D60">
      <w:pPr>
        <w:rPr>
          <w:rFonts w:ascii="Verdana" w:hAnsi="Verdana"/>
          <w:sz w:val="18"/>
          <w:szCs w:val="18"/>
        </w:rPr>
      </w:pPr>
      <w:r w:rsidRPr="00642E1B">
        <w:rPr>
          <w:rFonts w:ascii="Verdana" w:hAnsi="Verdana"/>
          <w:sz w:val="18"/>
          <w:szCs w:val="18"/>
        </w:rPr>
        <w:t xml:space="preserve">To conclude </w:t>
      </w:r>
      <w:r w:rsidRPr="00642E1B">
        <w:rPr>
          <w:rFonts w:ascii="Verdana" w:hAnsi="Verdana"/>
          <w:sz w:val="18"/>
          <w:szCs w:val="18"/>
        </w:rPr>
        <w:t xml:space="preserve">the competitive strategy that Adidas have utilised in order to develop their current competitive position, </w:t>
      </w:r>
      <w:r w:rsidRPr="00642E1B">
        <w:rPr>
          <w:rFonts w:ascii="Verdana" w:hAnsi="Verdana"/>
          <w:sz w:val="18"/>
          <w:szCs w:val="18"/>
        </w:rPr>
        <w:t>is the differentiation strategy. They have accomplished</w:t>
      </w:r>
      <w:r w:rsidRPr="00642E1B">
        <w:rPr>
          <w:rFonts w:ascii="Verdana" w:hAnsi="Verdana"/>
          <w:sz w:val="18"/>
          <w:szCs w:val="18"/>
        </w:rPr>
        <w:t xml:space="preserve"> this strategy</w:t>
      </w:r>
      <w:r w:rsidRPr="00642E1B">
        <w:rPr>
          <w:rFonts w:ascii="Verdana" w:hAnsi="Verdana"/>
          <w:sz w:val="18"/>
          <w:szCs w:val="18"/>
        </w:rPr>
        <w:t xml:space="preserve"> through focusing on innovation and inventing new products, while also having and organisational culture of the same nature</w:t>
      </w:r>
      <w:r w:rsidRPr="00642E1B">
        <w:rPr>
          <w:rFonts w:ascii="Verdana" w:hAnsi="Verdana"/>
          <w:sz w:val="18"/>
          <w:szCs w:val="18"/>
        </w:rPr>
        <w:t>.</w:t>
      </w:r>
      <w:r w:rsidR="00642E1B" w:rsidRPr="00642E1B">
        <w:rPr>
          <w:rFonts w:ascii="Verdana" w:hAnsi="Verdana"/>
          <w:sz w:val="18"/>
          <w:szCs w:val="18"/>
        </w:rPr>
        <w:t xml:space="preserve"> Adidas has used innovation and invention throughout their products.</w:t>
      </w:r>
      <w:r w:rsidRPr="00642E1B">
        <w:rPr>
          <w:rFonts w:ascii="Verdana" w:hAnsi="Verdana"/>
          <w:sz w:val="18"/>
          <w:szCs w:val="18"/>
        </w:rPr>
        <w:t xml:space="preserve"> Adidas’ strategy is flexible and adapts to change, embracing e-commerce for example to maximise </w:t>
      </w:r>
      <w:proofErr w:type="gramStart"/>
      <w:r w:rsidRPr="00642E1B">
        <w:rPr>
          <w:rFonts w:ascii="Verdana" w:hAnsi="Verdana"/>
          <w:sz w:val="18"/>
          <w:szCs w:val="18"/>
        </w:rPr>
        <w:t>there</w:t>
      </w:r>
      <w:proofErr w:type="gramEnd"/>
      <w:r w:rsidRPr="00642E1B">
        <w:rPr>
          <w:rFonts w:ascii="Verdana" w:hAnsi="Verdana"/>
          <w:sz w:val="18"/>
          <w:szCs w:val="18"/>
        </w:rPr>
        <w:t xml:space="preserve"> profitability. </w:t>
      </w:r>
      <w:r w:rsidR="00642E1B" w:rsidRPr="00642E1B">
        <w:rPr>
          <w:rFonts w:ascii="Verdana" w:hAnsi="Verdana"/>
          <w:sz w:val="18"/>
          <w:szCs w:val="18"/>
        </w:rPr>
        <w:t>The strategy allows Adidas to distance itself from others in the market.</w:t>
      </w:r>
    </w:p>
    <w:p w:rsidR="00AA4D60" w:rsidRPr="00DB4F6F" w:rsidRDefault="00642E1B" w:rsidP="00AA4D60">
      <w:pPr>
        <w:rPr>
          <w:rFonts w:ascii="Verdana" w:hAnsi="Verdana"/>
          <w:sz w:val="18"/>
          <w:szCs w:val="18"/>
          <w:lang w:val="cy-GB"/>
        </w:rPr>
      </w:pPr>
      <w:r w:rsidRPr="00642E1B">
        <w:rPr>
          <w:rFonts w:ascii="Verdana" w:hAnsi="Verdana"/>
          <w:sz w:val="18"/>
          <w:szCs w:val="18"/>
        </w:rPr>
        <w:t xml:space="preserve">Though a viable and strong strategy that is currently working for Adidas, there are </w:t>
      </w:r>
      <w:r w:rsidR="00AA4D60" w:rsidRPr="00642E1B">
        <w:rPr>
          <w:rFonts w:ascii="Verdana" w:hAnsi="Verdana"/>
          <w:sz w:val="18"/>
          <w:szCs w:val="18"/>
        </w:rPr>
        <w:t>limitations in the current environment</w:t>
      </w:r>
      <w:r w:rsidRPr="00642E1B">
        <w:rPr>
          <w:rFonts w:ascii="Verdana" w:hAnsi="Verdana"/>
          <w:sz w:val="18"/>
          <w:szCs w:val="18"/>
        </w:rPr>
        <w:t>, this includes th</w:t>
      </w:r>
      <w:r w:rsidRPr="00642E1B">
        <w:rPr>
          <w:rFonts w:ascii="Verdana" w:hAnsi="Verdana"/>
          <w:sz w:val="18"/>
          <w:szCs w:val="18"/>
        </w:rPr>
        <w:t>at an organisation has d</w:t>
      </w:r>
      <w:r w:rsidRPr="00642E1B">
        <w:rPr>
          <w:rFonts w:ascii="Verdana" w:eastAsia="Times New Roman" w:hAnsi="Verdana" w:cs="Times New Roman"/>
          <w:sz w:val="18"/>
          <w:szCs w:val="18"/>
        </w:rPr>
        <w:t>ifficulties of sustaining the bases for differentiation. There is also a possibly higher costs with the strategy,</w:t>
      </w:r>
      <w:r w:rsidRPr="00642E1B">
        <w:rPr>
          <w:rFonts w:ascii="Verdana" w:hAnsi="Verdana"/>
          <w:sz w:val="18"/>
          <w:szCs w:val="18"/>
        </w:rPr>
        <w:t xml:space="preserve"> d</w:t>
      </w:r>
      <w:r w:rsidRPr="00642E1B">
        <w:rPr>
          <w:rFonts w:ascii="Verdana" w:hAnsi="Verdana" w:cs="Arial"/>
          <w:sz w:val="18"/>
          <w:szCs w:val="18"/>
          <w:shd w:val="clear" w:color="auto" w:fill="FFFFFF"/>
        </w:rPr>
        <w:t>esigning specific product offerings and then customizing marketing to each customer group is an expensive endeavour. Creating multiple versions or variations of products takes significant research, design and development time and costs much more than creating a single product. After creating products, the company then must invest heavily in marketing to present distinctive messages that sell each product to the appropriate target customers.</w:t>
      </w:r>
      <w:r w:rsidRPr="00642E1B">
        <w:rPr>
          <w:rFonts w:ascii="Verdana" w:hAnsi="Verdana" w:cs="Arial"/>
          <w:sz w:val="18"/>
          <w:szCs w:val="18"/>
          <w:shd w:val="clear" w:color="auto" w:fill="FFFFFF"/>
        </w:rPr>
        <w:t xml:space="preserve"> </w:t>
      </w:r>
      <w:r w:rsidRPr="00642E1B">
        <w:rPr>
          <w:rFonts w:ascii="Verdana" w:hAnsi="Verdana"/>
          <w:sz w:val="18"/>
          <w:szCs w:val="18"/>
        </w:rPr>
        <w:t>The difficulty to achieving true and meaningful differentiation, in many competitive markets, the speed that company’s copy one another has increased greatly, many company’s uses similar means of distribution and cost also, therefore is can be difficult to truly achieve the strategy</w:t>
      </w:r>
      <w:r w:rsidRPr="00642E1B">
        <w:rPr>
          <w:rFonts w:ascii="Verdana" w:hAnsi="Verdana" w:cs="Arial"/>
          <w:sz w:val="18"/>
          <w:szCs w:val="18"/>
          <w:shd w:val="clear" w:color="auto" w:fill="FFFFFF"/>
        </w:rPr>
        <w:t>.</w:t>
      </w:r>
    </w:p>
    <w:p w:rsidR="00EF6BB5" w:rsidRDefault="00EF6BB5" w:rsidP="00EF6BB5">
      <w:pPr>
        <w:pStyle w:val="Heading2"/>
      </w:pPr>
      <w:bookmarkStart w:id="9" w:name="_Toc530688747"/>
      <w:r>
        <w:t>Recommendations</w:t>
      </w:r>
      <w:bookmarkEnd w:id="9"/>
    </w:p>
    <w:p w:rsidR="00D202F7" w:rsidRDefault="00D202F7" w:rsidP="00587741">
      <w:pPr>
        <w:pStyle w:val="Heading1"/>
      </w:pPr>
    </w:p>
    <w:p w:rsidR="00D202F7" w:rsidRDefault="00D202F7" w:rsidP="00587741">
      <w:pPr>
        <w:pStyle w:val="Heading1"/>
      </w:pPr>
      <w:bookmarkStart w:id="10" w:name="_GoBack"/>
      <w:bookmarkEnd w:id="10"/>
    </w:p>
    <w:p w:rsidR="00EF6BB5" w:rsidRDefault="00DA7DE7" w:rsidP="00587741">
      <w:pPr>
        <w:pStyle w:val="Heading1"/>
      </w:pPr>
      <w:bookmarkStart w:id="11" w:name="_Toc530688748"/>
      <w:r>
        <w:t>References</w:t>
      </w:r>
      <w:bookmarkEnd w:id="11"/>
    </w:p>
    <w:p w:rsidR="00256480" w:rsidRPr="00900017" w:rsidRDefault="00256480" w:rsidP="00900017">
      <w:pPr>
        <w:shd w:val="clear" w:color="auto" w:fill="FFFFFF"/>
        <w:spacing w:after="0" w:line="360" w:lineRule="atLeast"/>
        <w:ind w:hanging="120"/>
        <w:rPr>
          <w:rStyle w:val="selectable"/>
          <w:rFonts w:asciiTheme="minorHAnsi" w:hAnsiTheme="minorHAnsi" w:cstheme="minorBidi"/>
        </w:rPr>
      </w:pPr>
      <w:bookmarkStart w:id="12" w:name="_Hlk530678570"/>
      <w:r w:rsidRPr="00900017">
        <w:rPr>
          <w:rFonts w:asciiTheme="majorHAnsi" w:hAnsiTheme="majorHAnsi" w:cstheme="majorHAnsi"/>
          <w:color w:val="3A3A3A"/>
          <w:shd w:val="clear" w:color="auto" w:fill="FFFFFF"/>
        </w:rPr>
        <w:t>Abel, K., 2001</w:t>
      </w:r>
      <w:bookmarkEnd w:id="12"/>
      <w:r w:rsidRPr="00900017">
        <w:rPr>
          <w:rFonts w:asciiTheme="majorHAnsi" w:hAnsiTheme="majorHAnsi" w:cstheme="majorHAnsi"/>
          <w:color w:val="3A3A3A"/>
          <w:shd w:val="clear" w:color="auto" w:fill="FFFFFF"/>
        </w:rPr>
        <w:t>. Adidas Growth Strategy Working. </w:t>
      </w:r>
      <w:r w:rsidRPr="00900017">
        <w:rPr>
          <w:i/>
          <w:iCs/>
        </w:rPr>
        <w:t>Footwear News : FN</w:t>
      </w:r>
      <w:r w:rsidRPr="00900017">
        <w:t>, 57(33), p.30.</w:t>
      </w:r>
    </w:p>
    <w:p w:rsidR="00256480" w:rsidRPr="00900017" w:rsidRDefault="00256480" w:rsidP="00256480">
      <w:pPr>
        <w:pStyle w:val="NormalWeb"/>
        <w:shd w:val="clear" w:color="auto" w:fill="FFFFFF"/>
        <w:spacing w:before="0" w:beforeAutospacing="0" w:after="0" w:afterAutospacing="0" w:line="360" w:lineRule="atLeast"/>
        <w:ind w:hanging="120"/>
        <w:rPr>
          <w:color w:val="666666"/>
          <w:lang w:val="en-GB"/>
        </w:rPr>
      </w:pPr>
      <w:r w:rsidRPr="00900017">
        <w:rPr>
          <w:rStyle w:val="selectable"/>
          <w:rFonts w:asciiTheme="majorHAnsi" w:hAnsiTheme="majorHAnsi" w:cstheme="majorHAnsi"/>
          <w:color w:val="000000"/>
          <w:sz w:val="22"/>
          <w:szCs w:val="22"/>
          <w:lang w:val="en-GB"/>
        </w:rPr>
        <w:lastRenderedPageBreak/>
        <w:t>Adidas (2017). </w:t>
      </w:r>
      <w:r w:rsidRPr="00900017">
        <w:rPr>
          <w:rStyle w:val="selectable"/>
          <w:rFonts w:asciiTheme="majorHAnsi" w:hAnsiTheme="majorHAnsi" w:cstheme="majorHAnsi"/>
          <w:i/>
          <w:iCs/>
          <w:color w:val="000000"/>
          <w:sz w:val="22"/>
          <w:szCs w:val="22"/>
          <w:lang w:val="en-GB"/>
        </w:rPr>
        <w:t>Annual Report 2017</w:t>
      </w:r>
      <w:r w:rsidRPr="00900017">
        <w:rPr>
          <w:rStyle w:val="selectable"/>
          <w:rFonts w:asciiTheme="majorHAnsi" w:hAnsiTheme="majorHAnsi" w:cstheme="majorHAnsi"/>
          <w:color w:val="000000"/>
          <w:sz w:val="22"/>
          <w:szCs w:val="22"/>
          <w:lang w:val="en-GB"/>
        </w:rPr>
        <w:t>. [online] Adidas, p.17. Available at: https://www.adidas-group.com/media/filer_public/6a/69/6a690baa-8430-42c5-841d-d9222a150aff/annual_report_gb-2017_en_secured.pdf [Accessed 8 Nov. 2018].</w:t>
      </w:r>
    </w:p>
    <w:p w:rsidR="00256480" w:rsidRPr="00900017" w:rsidRDefault="00256480" w:rsidP="00256480">
      <w:pPr>
        <w:pStyle w:val="NormalWeb"/>
        <w:shd w:val="clear" w:color="auto" w:fill="FFFFFF"/>
        <w:spacing w:before="0" w:beforeAutospacing="0" w:after="0" w:afterAutospacing="0" w:line="360" w:lineRule="atLeast"/>
        <w:ind w:hanging="120"/>
        <w:rPr>
          <w:rStyle w:val="selectable"/>
          <w:color w:val="000000"/>
          <w:lang w:val="en-GB"/>
        </w:rPr>
      </w:pPr>
    </w:p>
    <w:p w:rsidR="00256480" w:rsidRPr="00900017" w:rsidRDefault="00256480" w:rsidP="00256480">
      <w:pPr>
        <w:pStyle w:val="NormalWeb"/>
        <w:shd w:val="clear" w:color="auto" w:fill="FFFFFF"/>
        <w:spacing w:before="0" w:beforeAutospacing="0" w:after="0" w:afterAutospacing="0" w:line="360" w:lineRule="atLeast"/>
        <w:ind w:hanging="120"/>
        <w:rPr>
          <w:color w:val="666666"/>
          <w:lang w:val="en-GB"/>
        </w:rPr>
      </w:pPr>
      <w:r w:rsidRPr="00900017">
        <w:rPr>
          <w:rStyle w:val="selectable"/>
          <w:rFonts w:asciiTheme="majorHAnsi" w:hAnsiTheme="majorHAnsi" w:cstheme="majorHAnsi"/>
          <w:color w:val="000000"/>
          <w:sz w:val="22"/>
          <w:szCs w:val="22"/>
          <w:lang w:val="en-GB"/>
        </w:rPr>
        <w:t>Adidas-group. (2018). </w:t>
      </w:r>
      <w:r w:rsidRPr="00900017">
        <w:rPr>
          <w:rStyle w:val="selectable"/>
          <w:rFonts w:asciiTheme="majorHAnsi" w:hAnsiTheme="majorHAnsi" w:cstheme="majorHAnsi"/>
          <w:i/>
          <w:iCs/>
          <w:color w:val="000000"/>
          <w:sz w:val="22"/>
          <w:szCs w:val="22"/>
          <w:lang w:val="en-GB"/>
        </w:rPr>
        <w:t>Adidas Profile</w:t>
      </w:r>
      <w:r w:rsidRPr="00900017">
        <w:rPr>
          <w:rStyle w:val="selectable"/>
          <w:rFonts w:asciiTheme="majorHAnsi" w:hAnsiTheme="majorHAnsi" w:cstheme="majorHAnsi"/>
          <w:color w:val="000000"/>
          <w:sz w:val="22"/>
          <w:szCs w:val="22"/>
          <w:lang w:val="en-GB"/>
        </w:rPr>
        <w:t>. [online] Available at: https://www.adidas-group.com/en/group/profile/ [Accessed 11 Nov. 2018].</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bookmarkStart w:id="13" w:name="_Hlk530682397"/>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Anon, 2007</w:t>
      </w:r>
      <w:bookmarkEnd w:id="13"/>
      <w:r w:rsidRPr="00900017">
        <w:rPr>
          <w:rFonts w:asciiTheme="majorHAnsi" w:hAnsiTheme="majorHAnsi" w:cstheme="majorHAnsi"/>
          <w:color w:val="3A3A3A"/>
          <w:shd w:val="clear" w:color="auto" w:fill="FFFFFF"/>
        </w:rPr>
        <w:t>. </w:t>
      </w:r>
      <w:r w:rsidRPr="00900017">
        <w:rPr>
          <w:i/>
          <w:iCs/>
        </w:rPr>
        <w:t>Waitrose Case Study: Creating Differentiation in the Marketplace Through Premium &amp; Ethical Retailing</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bookmarkStart w:id="14" w:name="_Hlk530677230"/>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Boehe, D. &amp; Barin Cruz, M., 2010</w:t>
      </w:r>
      <w:bookmarkEnd w:id="14"/>
      <w:r w:rsidRPr="00900017">
        <w:rPr>
          <w:rFonts w:asciiTheme="majorHAnsi" w:hAnsiTheme="majorHAnsi" w:cstheme="majorHAnsi"/>
          <w:color w:val="3A3A3A"/>
          <w:shd w:val="clear" w:color="auto" w:fill="FFFFFF"/>
        </w:rPr>
        <w:t>. Corporate Social Responsibility, Product Differentiation Strategy and Export Performance. </w:t>
      </w:r>
      <w:r w:rsidRPr="00900017">
        <w:rPr>
          <w:i/>
          <w:iCs/>
        </w:rPr>
        <w:t>Journal of Business Ethics</w:t>
      </w:r>
      <w:r w:rsidRPr="00900017">
        <w:t>, 91(Supplement 2), pp.325–346.</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r w:rsidRPr="00900017">
        <w:rPr>
          <w:rFonts w:asciiTheme="majorHAnsi" w:eastAsia="Times New Roman" w:hAnsiTheme="majorHAnsi" w:cstheme="majorHAnsi"/>
          <w:color w:val="000000"/>
          <w:lang w:eastAsia="cy-GB"/>
        </w:rPr>
        <w:t>Bogomyagkov, Y. and Machulskyi, I. (2012). </w:t>
      </w:r>
      <w:r w:rsidRPr="00900017">
        <w:rPr>
          <w:rFonts w:asciiTheme="majorHAnsi" w:eastAsia="Times New Roman" w:hAnsiTheme="majorHAnsi" w:cstheme="majorHAnsi"/>
          <w:i/>
          <w:iCs/>
          <w:color w:val="000000"/>
          <w:lang w:eastAsia="cy-GB"/>
        </w:rPr>
        <w:t>Corporate and business level strategies at MNEs</w:t>
      </w:r>
      <w:r w:rsidRPr="00900017">
        <w:rPr>
          <w:rFonts w:asciiTheme="majorHAnsi" w:eastAsia="Times New Roman" w:hAnsiTheme="majorHAnsi" w:cstheme="majorHAnsi"/>
          <w:color w:val="000000"/>
          <w:lang w:eastAsia="cy-GB"/>
        </w:rPr>
        <w:t>. Masters. Jönköping University.</w:t>
      </w:r>
    </w:p>
    <w:p w:rsidR="00256480" w:rsidRPr="00900017" w:rsidRDefault="00256480" w:rsidP="00256480">
      <w:pPr>
        <w:shd w:val="clear" w:color="auto" w:fill="FFFFFF"/>
        <w:spacing w:after="0" w:line="240" w:lineRule="auto"/>
        <w:rPr>
          <w:rFonts w:asciiTheme="majorHAnsi" w:eastAsia="Times New Roman" w:hAnsiTheme="majorHAnsi" w:cstheme="majorHAnsi"/>
          <w:color w:val="000000"/>
          <w:lang w:eastAsia="cy-GB"/>
        </w:rPr>
      </w:pP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r w:rsidRPr="00900017">
        <w:rPr>
          <w:rFonts w:asciiTheme="majorHAnsi" w:hAnsiTheme="majorHAnsi" w:cstheme="majorHAnsi"/>
        </w:rPr>
        <w:t>Bowman, C., &amp; Faulkner, D. (1997). Competitive and corporate strategy. London: Irwin.</w:t>
      </w:r>
    </w:p>
    <w:p w:rsidR="00256480" w:rsidRPr="00900017" w:rsidRDefault="00256480" w:rsidP="00256480">
      <w:pPr>
        <w:tabs>
          <w:tab w:val="left" w:pos="4253"/>
        </w:tabs>
        <w:rPr>
          <w:rFonts w:asciiTheme="majorHAnsi" w:hAnsiTheme="majorHAnsi" w:cstheme="majorHAnsi"/>
          <w:color w:val="3A3A3A"/>
          <w:shd w:val="clear" w:color="auto" w:fill="FFFFFF"/>
        </w:rPr>
      </w:pPr>
      <w:r w:rsidRPr="00900017">
        <w:rPr>
          <w:rFonts w:asciiTheme="majorHAnsi" w:hAnsiTheme="majorHAnsi" w:cstheme="majorHAnsi"/>
          <w:color w:val="3A3A3A"/>
          <w:shd w:val="clear" w:color="auto" w:fill="FFFFFF"/>
        </w:rPr>
        <w:t>Brake, A., 2018. ADIDAS. </w:t>
      </w:r>
      <w:r w:rsidRPr="00900017">
        <w:rPr>
          <w:rFonts w:asciiTheme="majorHAnsi" w:hAnsiTheme="majorHAnsi" w:cstheme="majorHAnsi"/>
          <w:i/>
          <w:iCs/>
          <w:color w:val="3A3A3A"/>
          <w:shd w:val="clear" w:color="auto" w:fill="FFFFFF"/>
        </w:rPr>
        <w:t>Contract</w:t>
      </w:r>
      <w:r w:rsidRPr="00900017">
        <w:rPr>
          <w:rFonts w:asciiTheme="majorHAnsi" w:hAnsiTheme="majorHAnsi" w:cstheme="majorHAnsi"/>
          <w:color w:val="3A3A3A"/>
          <w:shd w:val="clear" w:color="auto" w:fill="FFFFFF"/>
        </w:rPr>
        <w:t>, 59(2), pp.41–49.</w:t>
      </w:r>
    </w:p>
    <w:p w:rsidR="00256480" w:rsidRPr="00900017" w:rsidRDefault="00256480" w:rsidP="00256480">
      <w:pPr>
        <w:shd w:val="clear" w:color="auto" w:fill="FFFFFF"/>
        <w:spacing w:after="0" w:line="360" w:lineRule="atLeast"/>
        <w:ind w:hanging="120"/>
        <w:rPr>
          <w:rFonts w:asciiTheme="minorHAnsi" w:hAnsiTheme="minorHAnsi" w:cstheme="minorBidi"/>
        </w:rPr>
      </w:pPr>
      <w:bookmarkStart w:id="15" w:name="_Hlk530678661"/>
      <w:r w:rsidRPr="00900017">
        <w:rPr>
          <w:rFonts w:asciiTheme="majorHAnsi" w:hAnsiTheme="majorHAnsi" w:cstheme="majorHAnsi"/>
          <w:color w:val="3A3A3A"/>
          <w:shd w:val="clear" w:color="auto" w:fill="FFFFFF"/>
        </w:rPr>
        <w:t>Burgelman, R., 2015</w:t>
      </w:r>
      <w:bookmarkEnd w:id="15"/>
      <w:r w:rsidRPr="00900017">
        <w:rPr>
          <w:rFonts w:asciiTheme="majorHAnsi" w:hAnsiTheme="majorHAnsi" w:cstheme="majorHAnsi"/>
          <w:color w:val="3A3A3A"/>
          <w:shd w:val="clear" w:color="auto" w:fill="FFFFFF"/>
        </w:rPr>
        <w:t>. Complex Strategic Integration at Nike: Strategy Process and Strategy-as-Practice Combined. </w:t>
      </w:r>
      <w:r w:rsidRPr="00900017">
        <w:rPr>
          <w:i/>
          <w:iCs/>
        </w:rPr>
        <w:t>IDEAS Working Paper Series from RePEc</w:t>
      </w:r>
      <w:r w:rsidRPr="00900017">
        <w:t>, pp.IDEAS Working Paper Series from RePEc, 2015.</w:t>
      </w:r>
    </w:p>
    <w:p w:rsidR="00256480" w:rsidRPr="00900017" w:rsidRDefault="00256480" w:rsidP="00256480">
      <w:pPr>
        <w:shd w:val="clear" w:color="auto" w:fill="FFFFFF"/>
        <w:spacing w:after="0" w:line="360" w:lineRule="atLeast"/>
        <w:ind w:hanging="120"/>
        <w:rPr>
          <w:rFonts w:asciiTheme="majorHAnsi" w:eastAsia="Times New Roman" w:hAnsiTheme="majorHAnsi" w:cstheme="majorHAnsi"/>
          <w:color w:val="666666"/>
          <w:lang w:eastAsia="cy-GB"/>
        </w:rPr>
      </w:pPr>
    </w:p>
    <w:p w:rsidR="00256480" w:rsidRPr="00900017" w:rsidRDefault="00256480" w:rsidP="00256480">
      <w:pPr>
        <w:tabs>
          <w:tab w:val="left" w:pos="4253"/>
        </w:tabs>
        <w:rPr>
          <w:rFonts w:asciiTheme="majorHAnsi" w:hAnsiTheme="majorHAnsi" w:cstheme="majorHAnsi"/>
        </w:rPr>
      </w:pPr>
      <w:r w:rsidRPr="00900017">
        <w:rPr>
          <w:rFonts w:asciiTheme="majorHAnsi" w:hAnsiTheme="majorHAnsi" w:cstheme="majorHAnsi"/>
          <w:color w:val="3A3A3A"/>
          <w:shd w:val="clear" w:color="auto" w:fill="FFFFFF"/>
        </w:rPr>
        <w:t>Doke, D. (2016). The Big Story: Adidas: Where Talent Rules. </w:t>
      </w:r>
      <w:r w:rsidRPr="00900017">
        <w:rPr>
          <w:rFonts w:asciiTheme="majorHAnsi" w:hAnsiTheme="majorHAnsi" w:cstheme="majorHAnsi"/>
          <w:i/>
          <w:iCs/>
          <w:color w:val="3A3A3A"/>
          <w:shd w:val="clear" w:color="auto" w:fill="FFFFFF"/>
        </w:rPr>
        <w:t>Recruiter,</w:t>
      </w:r>
      <w:r w:rsidRPr="00900017">
        <w:rPr>
          <w:rFonts w:asciiTheme="majorHAnsi" w:hAnsiTheme="majorHAnsi" w:cstheme="majorHAnsi"/>
          <w:color w:val="3A3A3A"/>
          <w:shd w:val="clear" w:color="auto" w:fill="FFFFFF"/>
        </w:rPr>
        <w:t> 20-22,24-</w:t>
      </w:r>
      <w:r w:rsidR="00900017" w:rsidRPr="00900017">
        <w:rPr>
          <w:rFonts w:asciiTheme="majorHAnsi" w:hAnsiTheme="majorHAnsi" w:cstheme="majorHAnsi"/>
          <w:color w:val="3A3A3A"/>
          <w:shd w:val="clear" w:color="auto" w:fill="FFFFFF"/>
        </w:rPr>
        <w:t>25.</w:t>
      </w:r>
      <w:r w:rsidRPr="00900017">
        <w:rPr>
          <w:rFonts w:asciiTheme="majorHAnsi" w:hAnsiTheme="majorHAnsi" w:cstheme="majorHAnsi"/>
        </w:rPr>
        <w:t xml:space="preserve">  </w:t>
      </w:r>
    </w:p>
    <w:p w:rsidR="00256480" w:rsidRPr="00900017" w:rsidRDefault="00256480" w:rsidP="00256480">
      <w:pPr>
        <w:shd w:val="clear" w:color="auto" w:fill="FFFFFF"/>
        <w:spacing w:after="0" w:line="240" w:lineRule="auto"/>
        <w:rPr>
          <w:rFonts w:asciiTheme="minorHAnsi" w:hAnsiTheme="minorHAnsi" w:cstheme="minorBidi"/>
        </w:rPr>
      </w:pPr>
      <w:bookmarkStart w:id="16" w:name="_Hlk530677167"/>
      <w:r w:rsidRPr="00900017">
        <w:rPr>
          <w:rFonts w:asciiTheme="majorHAnsi" w:hAnsiTheme="majorHAnsi" w:cstheme="majorHAnsi"/>
          <w:color w:val="3A3A3A"/>
          <w:shd w:val="clear" w:color="auto" w:fill="FFFFFF"/>
        </w:rPr>
        <w:t>Gorondutse, A . &amp; Hilman, H. 2017</w:t>
      </w:r>
      <w:bookmarkEnd w:id="16"/>
      <w:r w:rsidRPr="00900017">
        <w:rPr>
          <w:rFonts w:asciiTheme="majorHAnsi" w:hAnsiTheme="majorHAnsi" w:cstheme="majorHAnsi"/>
          <w:color w:val="3A3A3A"/>
          <w:shd w:val="clear" w:color="auto" w:fill="FFFFFF"/>
        </w:rPr>
        <w:t>. Influence of differentiation strategy on performance of hotels: the moderating role of environmental munificence. </w:t>
      </w:r>
      <w:r w:rsidRPr="00900017">
        <w:rPr>
          <w:i/>
          <w:iCs/>
        </w:rPr>
        <w:t>Journal of Business and Retail Management Research</w:t>
      </w:r>
      <w:r w:rsidRPr="00900017">
        <w:t>, 11(4), pp.150–161.</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Janoff, B., 2006. And 1 Marketing Strategy: Make Nike, Adidas Sweat. </w:t>
      </w:r>
      <w:r w:rsidRPr="00900017">
        <w:rPr>
          <w:i/>
          <w:iCs/>
        </w:rPr>
        <w:t>Brandweek</w:t>
      </w:r>
      <w:r w:rsidRPr="00900017">
        <w:t>, 47(12), p.12.</w:t>
      </w:r>
      <w:bookmarkStart w:id="17" w:name="_Hlk530678597"/>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Janoff, B., 2006</w:t>
      </w:r>
      <w:bookmarkEnd w:id="17"/>
      <w:r w:rsidRPr="00900017">
        <w:rPr>
          <w:rFonts w:asciiTheme="majorHAnsi" w:hAnsiTheme="majorHAnsi" w:cstheme="majorHAnsi"/>
          <w:color w:val="3A3A3A"/>
          <w:shd w:val="clear" w:color="auto" w:fill="FFFFFF"/>
        </w:rPr>
        <w:t>. NHL Playoff Push Good to Goal; Adidas Seeks Lifestyle Strategy. </w:t>
      </w:r>
      <w:r w:rsidRPr="00900017">
        <w:rPr>
          <w:i/>
          <w:iCs/>
        </w:rPr>
        <w:t>Brandweek</w:t>
      </w:r>
      <w:r w:rsidRPr="00900017">
        <w:t>, 47(15), p.16.</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Style w:val="selectable"/>
          <w:color w:val="000000"/>
        </w:rPr>
      </w:pPr>
      <w:r w:rsidRPr="00900017">
        <w:rPr>
          <w:rStyle w:val="selectable"/>
          <w:rFonts w:asciiTheme="majorHAnsi" w:hAnsiTheme="majorHAnsi" w:cstheme="majorHAnsi"/>
          <w:color w:val="000000"/>
        </w:rPr>
        <w:t>Johnson, G., Scholes, K. and Whittington, R. (2011). </w:t>
      </w:r>
      <w:r w:rsidRPr="00900017">
        <w:rPr>
          <w:rStyle w:val="selectable"/>
          <w:rFonts w:asciiTheme="majorHAnsi" w:hAnsiTheme="majorHAnsi" w:cstheme="majorHAnsi"/>
          <w:i/>
          <w:iCs/>
          <w:color w:val="000000"/>
        </w:rPr>
        <w:t>Exploring corporate strategy</w:t>
      </w:r>
      <w:r w:rsidRPr="00900017">
        <w:rPr>
          <w:rStyle w:val="selectable"/>
          <w:rFonts w:asciiTheme="majorHAnsi" w:hAnsiTheme="majorHAnsi" w:cstheme="majorHAnsi"/>
          <w:color w:val="000000"/>
        </w:rPr>
        <w:t>. Harlow [etc.]: Pearson Education.</w:t>
      </w:r>
    </w:p>
    <w:p w:rsidR="00256480" w:rsidRPr="00900017" w:rsidRDefault="00256480" w:rsidP="00256480">
      <w:pPr>
        <w:shd w:val="clear" w:color="auto" w:fill="FFFFFF"/>
        <w:spacing w:after="0" w:line="240" w:lineRule="auto"/>
        <w:rPr>
          <w:rStyle w:val="selectable"/>
          <w:rFonts w:asciiTheme="majorHAnsi" w:hAnsiTheme="majorHAnsi" w:cstheme="majorHAnsi"/>
          <w:color w:val="000000"/>
        </w:rPr>
      </w:pPr>
    </w:p>
    <w:p w:rsidR="00256480" w:rsidRPr="00900017" w:rsidRDefault="00256480" w:rsidP="00256480">
      <w:pPr>
        <w:shd w:val="clear" w:color="auto" w:fill="FFFFFF"/>
        <w:spacing w:after="0" w:line="240" w:lineRule="auto"/>
        <w:rPr>
          <w:color w:val="3A3A3A"/>
          <w:shd w:val="clear" w:color="auto" w:fill="FFFFFF"/>
        </w:rPr>
      </w:pPr>
      <w:r w:rsidRPr="00900017">
        <w:rPr>
          <w:rStyle w:val="selectable"/>
          <w:rFonts w:asciiTheme="majorHAnsi" w:hAnsiTheme="majorHAnsi" w:cstheme="majorHAnsi"/>
          <w:color w:val="000000"/>
        </w:rPr>
        <w:t>Kaymak, T. (1998). </w:t>
      </w:r>
      <w:r w:rsidRPr="00900017">
        <w:rPr>
          <w:rStyle w:val="selectable"/>
          <w:rFonts w:asciiTheme="majorHAnsi" w:hAnsiTheme="majorHAnsi" w:cstheme="majorHAnsi"/>
          <w:i/>
          <w:iCs/>
          <w:color w:val="000000"/>
        </w:rPr>
        <w:t>Business-Level Strategies and performance in global industry</w:t>
      </w:r>
      <w:r w:rsidRPr="00900017">
        <w:rPr>
          <w:rStyle w:val="selectable"/>
          <w:rFonts w:asciiTheme="majorHAnsi" w:hAnsiTheme="majorHAnsi" w:cstheme="majorHAnsi"/>
          <w:color w:val="000000"/>
        </w:rPr>
        <w:t>. Ph.D. f Texas Tech University.</w:t>
      </w:r>
      <w:bookmarkStart w:id="18" w:name="_Hlk530684901"/>
    </w:p>
    <w:p w:rsidR="00256480" w:rsidRPr="00900017" w:rsidRDefault="00256480" w:rsidP="00256480">
      <w:pPr>
        <w:shd w:val="clear" w:color="auto" w:fill="FFFFFF"/>
        <w:spacing w:after="0" w:line="240" w:lineRule="auto"/>
        <w:rPr>
          <w:rStyle w:val="selectable"/>
          <w:color w:val="000000"/>
        </w:rPr>
      </w:pPr>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Mason, K. &amp; Mouzas, S., 2012</w:t>
      </w:r>
      <w:bookmarkEnd w:id="18"/>
      <w:r w:rsidRPr="00900017">
        <w:rPr>
          <w:rFonts w:asciiTheme="majorHAnsi" w:hAnsiTheme="majorHAnsi" w:cstheme="majorHAnsi"/>
          <w:color w:val="3A3A3A"/>
          <w:shd w:val="clear" w:color="auto" w:fill="FFFFFF"/>
        </w:rPr>
        <w:t>. Flexible business models. </w:t>
      </w:r>
      <w:r w:rsidRPr="00900017">
        <w:rPr>
          <w:i/>
          <w:iCs/>
        </w:rPr>
        <w:t>European Journal of Marketing</w:t>
      </w:r>
      <w:r w:rsidRPr="00900017">
        <w:t>, 46(10), pp.1340–1367.</w:t>
      </w:r>
      <w:bookmarkStart w:id="19" w:name="_Hlk530668685"/>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r w:rsidRPr="00900017">
        <w:rPr>
          <w:rFonts w:asciiTheme="majorHAnsi" w:hAnsiTheme="majorHAnsi" w:cstheme="majorHAnsi"/>
        </w:rPr>
        <w:t>Nickols, F. (2012)</w:t>
      </w:r>
      <w:bookmarkEnd w:id="19"/>
      <w:r w:rsidRPr="00900017">
        <w:rPr>
          <w:rFonts w:asciiTheme="majorHAnsi" w:hAnsiTheme="majorHAnsi" w:cstheme="majorHAnsi"/>
        </w:rPr>
        <w:t xml:space="preserve"> “Definitions &amp; Meanings.” Distance Consulting LLC, pp. 2– 3.</w:t>
      </w:r>
    </w:p>
    <w:p w:rsidR="00256480" w:rsidRPr="00900017" w:rsidRDefault="00256480" w:rsidP="00256480">
      <w:pPr>
        <w:tabs>
          <w:tab w:val="left" w:pos="4253"/>
        </w:tabs>
        <w:rPr>
          <w:rFonts w:asciiTheme="majorHAnsi" w:hAnsiTheme="majorHAnsi" w:cstheme="majorHAnsi"/>
          <w:color w:val="3A3A3A"/>
          <w:shd w:val="clear" w:color="auto" w:fill="FFFFFF"/>
        </w:rPr>
      </w:pPr>
      <w:r w:rsidRPr="00900017">
        <w:rPr>
          <w:rFonts w:asciiTheme="majorHAnsi" w:hAnsiTheme="majorHAnsi" w:cstheme="majorHAnsi"/>
          <w:color w:val="3A3A3A"/>
          <w:shd w:val="clear" w:color="auto" w:fill="FFFFFF"/>
        </w:rPr>
        <w:t xml:space="preserve">Niemi, W., 2005. Adidas' Reebok Buy Likely </w:t>
      </w:r>
      <w:r w:rsidR="00900017" w:rsidRPr="00900017">
        <w:rPr>
          <w:rFonts w:asciiTheme="majorHAnsi" w:hAnsiTheme="majorHAnsi" w:cstheme="majorHAnsi"/>
          <w:color w:val="3A3A3A"/>
          <w:shd w:val="clear" w:color="auto" w:fill="FFFFFF"/>
        </w:rPr>
        <w:t>to</w:t>
      </w:r>
      <w:r w:rsidRPr="00900017">
        <w:rPr>
          <w:rFonts w:asciiTheme="majorHAnsi" w:hAnsiTheme="majorHAnsi" w:cstheme="majorHAnsi"/>
          <w:color w:val="3A3A3A"/>
          <w:shd w:val="clear" w:color="auto" w:fill="FFFFFF"/>
        </w:rPr>
        <w:t xml:space="preserve"> Trigger More Consolidation. </w:t>
      </w:r>
      <w:r w:rsidRPr="00900017">
        <w:rPr>
          <w:rFonts w:asciiTheme="majorHAnsi" w:hAnsiTheme="majorHAnsi" w:cstheme="majorHAnsi"/>
          <w:i/>
          <w:iCs/>
          <w:color w:val="3A3A3A"/>
          <w:shd w:val="clear" w:color="auto" w:fill="FFFFFF"/>
        </w:rPr>
        <w:t>Footwear News : FN</w:t>
      </w:r>
      <w:r w:rsidRPr="00900017">
        <w:rPr>
          <w:rFonts w:asciiTheme="majorHAnsi" w:hAnsiTheme="majorHAnsi" w:cstheme="majorHAnsi"/>
          <w:color w:val="3A3A3A"/>
          <w:shd w:val="clear" w:color="auto" w:fill="FFFFFF"/>
        </w:rPr>
        <w:t>, 61(32), p.1.</w:t>
      </w:r>
    </w:p>
    <w:p w:rsidR="00256480" w:rsidRPr="00900017" w:rsidRDefault="00256480" w:rsidP="00256480">
      <w:pPr>
        <w:tabs>
          <w:tab w:val="left" w:pos="4253"/>
        </w:tabs>
        <w:rPr>
          <w:rFonts w:asciiTheme="majorHAnsi" w:hAnsiTheme="majorHAnsi" w:cstheme="majorHAnsi"/>
          <w:color w:val="3A3A3A"/>
          <w:shd w:val="clear" w:color="auto" w:fill="FFFFFF"/>
        </w:rPr>
      </w:pPr>
    </w:p>
    <w:p w:rsidR="00256480" w:rsidRPr="00900017" w:rsidRDefault="00256480" w:rsidP="00256480">
      <w:pPr>
        <w:tabs>
          <w:tab w:val="left" w:pos="4253"/>
        </w:tabs>
        <w:rPr>
          <w:rFonts w:asciiTheme="majorHAnsi" w:hAnsiTheme="majorHAnsi" w:cstheme="majorHAnsi"/>
          <w:color w:val="3A3A3A"/>
          <w:shd w:val="clear" w:color="auto" w:fill="FFFFFF"/>
        </w:rPr>
      </w:pPr>
      <w:r w:rsidRPr="00900017">
        <w:rPr>
          <w:rFonts w:asciiTheme="majorHAnsi" w:eastAsia="Times New Roman" w:hAnsiTheme="majorHAnsi" w:cstheme="majorHAnsi"/>
          <w:color w:val="3A3A3A"/>
          <w:lang w:eastAsia="cy-GB"/>
        </w:rPr>
        <w:lastRenderedPageBreak/>
        <w:t>Oster, E., 2018. Adidas. </w:t>
      </w:r>
      <w:r w:rsidRPr="00900017">
        <w:rPr>
          <w:rFonts w:asciiTheme="majorHAnsi" w:eastAsia="Times New Roman" w:hAnsiTheme="majorHAnsi" w:cstheme="majorHAnsi"/>
          <w:i/>
          <w:iCs/>
          <w:color w:val="3A3A3A"/>
          <w:lang w:eastAsia="cy-GB"/>
        </w:rPr>
        <w:t>Adweek</w:t>
      </w:r>
      <w:r w:rsidRPr="00900017">
        <w:rPr>
          <w:rFonts w:asciiTheme="majorHAnsi" w:eastAsia="Times New Roman" w:hAnsiTheme="majorHAnsi" w:cstheme="majorHAnsi"/>
          <w:color w:val="3A3A3A"/>
          <w:lang w:eastAsia="cy-GB"/>
        </w:rPr>
        <w:t>, 59(18), p.3.</w:t>
      </w: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p>
    <w:p w:rsidR="00256480" w:rsidRPr="00900017" w:rsidRDefault="00256480" w:rsidP="00256480">
      <w:pPr>
        <w:shd w:val="clear" w:color="auto" w:fill="FFFFFF"/>
        <w:spacing w:after="0" w:line="240" w:lineRule="auto"/>
        <w:rPr>
          <w:rStyle w:val="selectable"/>
        </w:rPr>
      </w:pPr>
      <w:r w:rsidRPr="00900017">
        <w:rPr>
          <w:rStyle w:val="selectable"/>
          <w:rFonts w:asciiTheme="majorHAnsi" w:hAnsiTheme="majorHAnsi" w:cstheme="majorHAnsi"/>
          <w:color w:val="000000"/>
          <w:shd w:val="clear" w:color="auto" w:fill="FFFFFF"/>
        </w:rPr>
        <w:t xml:space="preserve">Pieterson, W. (2011). Defining Competitive Advantage: How Much More Value Do You Deliver Than Your </w:t>
      </w:r>
      <w:r w:rsidR="00900017" w:rsidRPr="00900017">
        <w:rPr>
          <w:rStyle w:val="selectable"/>
          <w:rFonts w:asciiTheme="majorHAnsi" w:hAnsiTheme="majorHAnsi" w:cstheme="majorHAnsi"/>
          <w:color w:val="000000"/>
          <w:shd w:val="clear" w:color="auto" w:fill="FFFFFF"/>
        </w:rPr>
        <w:t>Competitors?</w:t>
      </w:r>
      <w:r w:rsidRPr="00900017">
        <w:rPr>
          <w:rStyle w:val="selectable"/>
          <w:rFonts w:asciiTheme="majorHAnsi" w:hAnsiTheme="majorHAnsi" w:cstheme="majorHAnsi"/>
          <w:color w:val="000000"/>
          <w:shd w:val="clear" w:color="auto" w:fill="FFFFFF"/>
        </w:rPr>
        <w:t> </w:t>
      </w:r>
      <w:r w:rsidRPr="00900017">
        <w:rPr>
          <w:rStyle w:val="selectable"/>
          <w:rFonts w:asciiTheme="majorHAnsi" w:hAnsiTheme="majorHAnsi" w:cstheme="majorHAnsi"/>
          <w:i/>
          <w:iCs/>
          <w:color w:val="000000"/>
          <w:shd w:val="clear" w:color="auto" w:fill="FFFFFF"/>
        </w:rPr>
        <w:t>The European Business Review</w:t>
      </w:r>
      <w:r w:rsidRPr="00900017">
        <w:rPr>
          <w:rStyle w:val="selectable"/>
          <w:rFonts w:asciiTheme="majorHAnsi" w:hAnsiTheme="majorHAnsi" w:cstheme="majorHAnsi"/>
          <w:color w:val="000000"/>
          <w:shd w:val="clear" w:color="auto" w:fill="FFFFFF"/>
        </w:rPr>
        <w:t>.</w:t>
      </w:r>
    </w:p>
    <w:p w:rsidR="00256480" w:rsidRPr="00900017" w:rsidRDefault="00256480" w:rsidP="00256480">
      <w:pPr>
        <w:shd w:val="clear" w:color="auto" w:fill="FFFFFF"/>
        <w:spacing w:after="0" w:line="240" w:lineRule="auto"/>
        <w:rPr>
          <w:rStyle w:val="selectable"/>
          <w:rFonts w:asciiTheme="majorHAnsi" w:hAnsiTheme="majorHAnsi" w:cstheme="majorHAnsi"/>
          <w:color w:val="000000"/>
          <w:shd w:val="clear" w:color="auto" w:fill="FFFFFF"/>
        </w:rPr>
      </w:pPr>
    </w:p>
    <w:p w:rsidR="00256480" w:rsidRPr="00900017" w:rsidRDefault="00256480" w:rsidP="00256480">
      <w:pPr>
        <w:shd w:val="clear" w:color="auto" w:fill="FFFFFF"/>
        <w:spacing w:after="0" w:line="240" w:lineRule="auto"/>
        <w:rPr>
          <w:rFonts w:eastAsia="Times New Roman"/>
          <w:color w:val="3A3A3A"/>
          <w:lang w:eastAsia="cy-GB"/>
        </w:rPr>
      </w:pPr>
      <w:r w:rsidRPr="00900017">
        <w:rPr>
          <w:rFonts w:asciiTheme="majorHAnsi" w:hAnsiTheme="majorHAnsi" w:cstheme="majorHAnsi"/>
        </w:rPr>
        <w:t xml:space="preserve">Putra,Y. Sudarmiatin, and Suharto, (2018), “Analysis of Differentiation Strategies to Create Competitive Advantages in Facing Global Markets” in The First International Research Conference on Economics and Business, KnE Social Sciences, p. 255– 257. </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eastAsia="Times New Roman" w:hAnsiTheme="majorHAnsi" w:cstheme="majorHAnsi"/>
          <w:color w:val="000000"/>
          <w:lang w:eastAsia="cy-GB"/>
        </w:rPr>
        <w:t>Saling, K. (2009). </w:t>
      </w:r>
      <w:r w:rsidRPr="00900017">
        <w:rPr>
          <w:rFonts w:asciiTheme="majorHAnsi" w:eastAsia="Times New Roman" w:hAnsiTheme="majorHAnsi" w:cstheme="majorHAnsi"/>
          <w:i/>
          <w:iCs/>
          <w:color w:val="000000"/>
          <w:lang w:eastAsia="cy-GB"/>
        </w:rPr>
        <w:t>Tracing the Portland Athletic Shoe Industry. Innovation, Time &amp; Space</w:t>
      </w:r>
      <w:r w:rsidRPr="00900017">
        <w:rPr>
          <w:rFonts w:asciiTheme="majorHAnsi" w:eastAsia="Times New Roman" w:hAnsiTheme="majorHAnsi" w:cstheme="majorHAnsi"/>
          <w:color w:val="000000"/>
          <w:lang w:eastAsia="cy-GB"/>
        </w:rPr>
        <w:t>. Masters. Lund University.</w:t>
      </w:r>
    </w:p>
    <w:p w:rsidR="00256480" w:rsidRPr="00900017" w:rsidRDefault="00256480" w:rsidP="00256480">
      <w:pPr>
        <w:shd w:val="clear" w:color="auto" w:fill="FFFFFF"/>
        <w:spacing w:after="0" w:line="240" w:lineRule="auto"/>
        <w:rPr>
          <w:rFonts w:asciiTheme="majorHAnsi" w:eastAsia="Times New Roman" w:hAnsiTheme="majorHAnsi" w:cstheme="majorHAnsi"/>
          <w:color w:val="000000"/>
          <w:lang w:eastAsia="cy-GB"/>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rPr>
        <w:t>Shakhshir, G. (2014). Positioning strategies development. Annals of the University of Oradea, Economic Science Series, 23, 900-904</w:t>
      </w:r>
      <w:bookmarkStart w:id="20" w:name="_Hlk530677306"/>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color w:val="3A3A3A"/>
          <w:shd w:val="clear" w:color="auto" w:fill="FFFFFF"/>
        </w:rPr>
        <w:t>Stonehouse, G., 2004</w:t>
      </w:r>
      <w:bookmarkEnd w:id="20"/>
      <w:r w:rsidRPr="00900017">
        <w:rPr>
          <w:rFonts w:asciiTheme="majorHAnsi" w:hAnsiTheme="majorHAnsi" w:cstheme="majorHAnsi"/>
          <w:color w:val="3A3A3A"/>
          <w:shd w:val="clear" w:color="auto" w:fill="FFFFFF"/>
        </w:rPr>
        <w:t>. </w:t>
      </w:r>
      <w:r w:rsidRPr="00900017">
        <w:rPr>
          <w:i/>
          <w:iCs/>
        </w:rPr>
        <w:t>Global and transnational business : strategy and management</w:t>
      </w:r>
      <w:r w:rsidRPr="00900017">
        <w:t> 2nd ed., Chichester: Wiley.</w:t>
      </w:r>
      <w:bookmarkStart w:id="21" w:name="_Hlk530677091"/>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color w:val="3A3A3A"/>
          <w:shd w:val="clear" w:color="auto" w:fill="FFFFFF"/>
        </w:rPr>
        <w:t>Sun, L.-Y. &amp; Pan, W., 2011</w:t>
      </w:r>
      <w:bookmarkEnd w:id="21"/>
      <w:r w:rsidRPr="00900017">
        <w:rPr>
          <w:rFonts w:asciiTheme="majorHAnsi" w:hAnsiTheme="majorHAnsi" w:cstheme="majorHAnsi"/>
          <w:color w:val="3A3A3A"/>
          <w:shd w:val="clear" w:color="auto" w:fill="FFFFFF"/>
        </w:rPr>
        <w:t>. Differentiation strategy, high-performance human resource practices, and firm performance: moderation by employee commitment. </w:t>
      </w:r>
      <w:r w:rsidRPr="00900017">
        <w:rPr>
          <w:i/>
          <w:iCs/>
        </w:rPr>
        <w:t>The International Journal of Human Resource Management</w:t>
      </w:r>
      <w:r w:rsidRPr="00900017">
        <w:t>, 22(15), pp.3068–3079.</w:t>
      </w:r>
      <w:bookmarkStart w:id="22" w:name="_Hlk530677269"/>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color w:val="3A3A3A"/>
          <w:shd w:val="clear" w:color="auto" w:fill="FFFFFF"/>
        </w:rPr>
        <w:t>Valipour, H., Birjandi, H. &amp; Honarbakhsh, S., 2012</w:t>
      </w:r>
      <w:bookmarkEnd w:id="22"/>
      <w:r w:rsidRPr="00900017">
        <w:rPr>
          <w:rFonts w:asciiTheme="majorHAnsi" w:hAnsiTheme="majorHAnsi" w:cstheme="majorHAnsi"/>
          <w:color w:val="3A3A3A"/>
          <w:shd w:val="clear" w:color="auto" w:fill="FFFFFF"/>
        </w:rPr>
        <w:t>. The Effects of Cost Leadership Strategy and Product Differentiation Strategy on the Performance of Firms. </w:t>
      </w:r>
      <w:r w:rsidRPr="00900017">
        <w:rPr>
          <w:i/>
          <w:iCs/>
        </w:rPr>
        <w:t>Journal of Asian Business Strategy</w:t>
      </w:r>
      <w:r w:rsidRPr="00900017">
        <w:t>, 2(1), p.14.</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color w:val="3A3A3A"/>
          <w:shd w:val="clear" w:color="auto" w:fill="FFFFFF"/>
        </w:rPr>
        <w:t>Venkatraman, A., 2008. ADIDAS: More than a sporting chance. </w:t>
      </w:r>
      <w:r w:rsidRPr="00900017">
        <w:rPr>
          <w:rFonts w:asciiTheme="majorHAnsi" w:hAnsiTheme="majorHAnsi" w:cstheme="majorHAnsi"/>
          <w:i/>
          <w:iCs/>
          <w:color w:val="3A3A3A"/>
          <w:shd w:val="clear" w:color="auto" w:fill="FFFFFF"/>
        </w:rPr>
        <w:t>Marketing Week</w:t>
      </w:r>
      <w:r w:rsidRPr="00900017">
        <w:rPr>
          <w:rFonts w:asciiTheme="majorHAnsi" w:hAnsiTheme="majorHAnsi" w:cstheme="majorHAnsi"/>
          <w:color w:val="3A3A3A"/>
          <w:shd w:val="clear" w:color="auto" w:fill="FFFFFF"/>
        </w:rPr>
        <w:t>, pp.22–23.</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rPr>
        <w:t>Wang, W (2011). Types of competitive advantage and analysis. International Journal of Business and Management, 6(5), 100-104.</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eastAsia="Times New Roman" w:hAnsiTheme="majorHAnsi" w:cstheme="majorHAnsi"/>
          <w:color w:val="000000"/>
          <w:lang w:eastAsia="cy-GB"/>
        </w:rPr>
        <w:t>Wilson, R. and Gilligan, C. (2013). </w:t>
      </w:r>
      <w:r w:rsidRPr="00900017">
        <w:rPr>
          <w:rFonts w:asciiTheme="majorHAnsi" w:eastAsia="Times New Roman" w:hAnsiTheme="majorHAnsi" w:cstheme="majorHAnsi"/>
          <w:i/>
          <w:iCs/>
          <w:color w:val="000000"/>
          <w:lang w:eastAsia="cy-GB"/>
        </w:rPr>
        <w:t>Strategic marketing management</w:t>
      </w:r>
      <w:r w:rsidRPr="00900017">
        <w:rPr>
          <w:rFonts w:asciiTheme="majorHAnsi" w:eastAsia="Times New Roman" w:hAnsiTheme="majorHAnsi" w:cstheme="majorHAnsi"/>
          <w:color w:val="000000"/>
          <w:lang w:eastAsia="cy-GB"/>
        </w:rPr>
        <w:t>. London: Routledge.</w:t>
      </w:r>
    </w:p>
    <w:p w:rsidR="00256480" w:rsidRPr="00900017" w:rsidRDefault="00256480" w:rsidP="00256480"/>
    <w:p w:rsidR="001F55E6" w:rsidRPr="00900017" w:rsidRDefault="001F55E6" w:rsidP="001F55E6">
      <w:pPr>
        <w:pStyle w:val="Heading2"/>
      </w:pPr>
    </w:p>
    <w:p w:rsidR="00EF6BB5" w:rsidRPr="00900017" w:rsidRDefault="001F55E6" w:rsidP="001F55E6">
      <w:pPr>
        <w:pStyle w:val="Heading2"/>
      </w:pPr>
      <w:bookmarkStart w:id="23" w:name="_Toc530688749"/>
      <w:r w:rsidRPr="00900017">
        <w:t>Bibliography</w:t>
      </w:r>
      <w:bookmarkEnd w:id="23"/>
    </w:p>
    <w:p w:rsidR="001F55E6" w:rsidRPr="00900017" w:rsidRDefault="001F55E6" w:rsidP="001F55E6">
      <w:pPr>
        <w:tabs>
          <w:tab w:val="left" w:pos="-720"/>
        </w:tabs>
        <w:suppressAutoHyphens/>
        <w:jc w:val="both"/>
        <w:rPr>
          <w:rFonts w:asciiTheme="majorHAnsi" w:hAnsiTheme="majorHAnsi" w:cstheme="majorHAnsi"/>
          <w:spacing w:val="-3"/>
        </w:rPr>
      </w:pPr>
      <w:r w:rsidRPr="00900017">
        <w:rPr>
          <w:rFonts w:asciiTheme="majorHAnsi" w:hAnsiTheme="majorHAnsi" w:cstheme="majorHAnsi"/>
          <w:spacing w:val="-3"/>
        </w:rPr>
        <w:t>Thompson, J and Martin, F (2012) Strategic Management: Awareness and Change, London: Thomson</w:t>
      </w:r>
    </w:p>
    <w:p w:rsidR="001F55E6" w:rsidRPr="00900017" w:rsidRDefault="001F55E6" w:rsidP="001F55E6">
      <w:pPr>
        <w:jc w:val="both"/>
        <w:rPr>
          <w:rFonts w:asciiTheme="majorHAnsi" w:hAnsiTheme="majorHAnsi" w:cstheme="majorHAnsi"/>
        </w:rPr>
      </w:pPr>
      <w:r w:rsidRPr="00900017">
        <w:rPr>
          <w:rFonts w:asciiTheme="majorHAnsi" w:hAnsiTheme="majorHAnsi" w:cstheme="majorHAnsi"/>
        </w:rPr>
        <w:t>Dibb, S and Simkin, L (2008) Marketing Planning, London: Cenpage</w:t>
      </w:r>
    </w:p>
    <w:p w:rsidR="001F55E6" w:rsidRPr="00900017" w:rsidRDefault="001F55E6" w:rsidP="001F55E6">
      <w:pPr>
        <w:jc w:val="both"/>
        <w:rPr>
          <w:rFonts w:asciiTheme="majorHAnsi" w:hAnsiTheme="majorHAnsi" w:cstheme="majorHAnsi"/>
        </w:rPr>
      </w:pPr>
      <w:r w:rsidRPr="00900017">
        <w:rPr>
          <w:rFonts w:asciiTheme="majorHAnsi" w:hAnsiTheme="majorHAnsi" w:cstheme="majorHAnsi"/>
        </w:rPr>
        <w:t>Drummond, G, Ensor, J and Ashford, R (2007) Strategic Marketing: Planning and Control, Oxford, Butterworth Heinemann</w:t>
      </w:r>
    </w:p>
    <w:p w:rsidR="001F55E6" w:rsidRPr="00900017" w:rsidRDefault="001F55E6" w:rsidP="001F55E6">
      <w:pPr>
        <w:tabs>
          <w:tab w:val="left" w:pos="-720"/>
        </w:tabs>
        <w:suppressAutoHyphens/>
        <w:jc w:val="both"/>
        <w:rPr>
          <w:rFonts w:asciiTheme="majorHAnsi" w:hAnsiTheme="majorHAnsi" w:cstheme="majorHAnsi"/>
          <w:spacing w:val="-3"/>
        </w:rPr>
      </w:pPr>
      <w:r w:rsidRPr="00900017">
        <w:rPr>
          <w:rFonts w:asciiTheme="majorHAnsi" w:hAnsiTheme="majorHAnsi" w:cstheme="majorHAnsi"/>
          <w:spacing w:val="-3"/>
        </w:rPr>
        <w:t>Palmer, A and Hartley, B (2008) The Business Environment, Maidenhead: McGraw-Hill</w:t>
      </w:r>
    </w:p>
    <w:p w:rsidR="001F55E6" w:rsidRPr="00900017" w:rsidRDefault="001F55E6" w:rsidP="001F55E6">
      <w:pPr>
        <w:tabs>
          <w:tab w:val="left" w:pos="-720"/>
        </w:tabs>
        <w:suppressAutoHyphens/>
        <w:jc w:val="both"/>
        <w:rPr>
          <w:rFonts w:asciiTheme="majorHAnsi" w:hAnsiTheme="majorHAnsi" w:cstheme="majorHAnsi"/>
          <w:spacing w:val="-3"/>
        </w:rPr>
      </w:pPr>
      <w:r w:rsidRPr="00900017">
        <w:rPr>
          <w:rFonts w:asciiTheme="majorHAnsi" w:hAnsiTheme="majorHAnsi" w:cstheme="majorHAnsi"/>
          <w:spacing w:val="-3"/>
        </w:rPr>
        <w:t xml:space="preserve">Porter, M E (2004) </w:t>
      </w:r>
      <w:r w:rsidRPr="00900017">
        <w:rPr>
          <w:rFonts w:asciiTheme="majorHAnsi" w:hAnsiTheme="majorHAnsi" w:cstheme="majorHAnsi"/>
        </w:rPr>
        <w:t xml:space="preserve">Competitive Advantage – Creating and Sustaining Superior Performance, London: </w:t>
      </w:r>
      <w:r w:rsidRPr="00900017">
        <w:rPr>
          <w:rFonts w:asciiTheme="majorHAnsi" w:hAnsiTheme="majorHAnsi" w:cstheme="majorHAnsi"/>
          <w:spacing w:val="-3"/>
        </w:rPr>
        <w:t>Harper Collins</w:t>
      </w:r>
    </w:p>
    <w:p w:rsidR="00256480" w:rsidRPr="00900017" w:rsidRDefault="00256480" w:rsidP="00256480">
      <w:pPr>
        <w:shd w:val="clear" w:color="auto" w:fill="FFFFFF"/>
        <w:spacing w:after="0" w:line="360" w:lineRule="atLeast"/>
        <w:ind w:hanging="120"/>
        <w:rPr>
          <w:rFonts w:asciiTheme="majorHAnsi" w:hAnsiTheme="majorHAnsi" w:cstheme="majorHAnsi"/>
        </w:rPr>
      </w:pPr>
      <w:r w:rsidRPr="00900017">
        <w:rPr>
          <w:rFonts w:asciiTheme="majorHAnsi" w:hAnsiTheme="majorHAnsi" w:cstheme="majorHAnsi"/>
          <w:shd w:val="clear" w:color="auto" w:fill="FFFFFF"/>
        </w:rPr>
        <w:t>Abel, K., 2001. Adidas Growth Strategy Working. </w:t>
      </w:r>
      <w:r w:rsidRPr="00900017">
        <w:rPr>
          <w:rFonts w:asciiTheme="majorHAnsi" w:hAnsiTheme="majorHAnsi" w:cstheme="majorHAnsi"/>
          <w:i/>
          <w:iCs/>
        </w:rPr>
        <w:t>Footwear News : FN</w:t>
      </w:r>
      <w:r w:rsidRPr="00900017">
        <w:rPr>
          <w:rFonts w:asciiTheme="majorHAnsi" w:hAnsiTheme="majorHAnsi" w:cstheme="majorHAnsi"/>
        </w:rPr>
        <w:t>, 57(33), p.30.</w:t>
      </w:r>
    </w:p>
    <w:p w:rsidR="00256480" w:rsidRPr="00900017" w:rsidRDefault="00256480" w:rsidP="00256480">
      <w:pPr>
        <w:pStyle w:val="NormalWeb"/>
        <w:shd w:val="clear" w:color="auto" w:fill="FFFFFF"/>
        <w:spacing w:before="0" w:beforeAutospacing="0" w:after="0" w:afterAutospacing="0" w:line="360" w:lineRule="atLeast"/>
        <w:ind w:hanging="120"/>
        <w:rPr>
          <w:rStyle w:val="selectable"/>
          <w:rFonts w:asciiTheme="majorHAnsi" w:hAnsiTheme="majorHAnsi" w:cstheme="majorHAnsi"/>
          <w:sz w:val="22"/>
          <w:szCs w:val="22"/>
          <w:lang w:val="en-GB"/>
        </w:rPr>
      </w:pPr>
    </w:p>
    <w:p w:rsidR="00256480" w:rsidRPr="00900017" w:rsidRDefault="00256480" w:rsidP="00256480">
      <w:pPr>
        <w:pStyle w:val="NormalWeb"/>
        <w:shd w:val="clear" w:color="auto" w:fill="FFFFFF"/>
        <w:spacing w:before="0" w:beforeAutospacing="0" w:after="0" w:afterAutospacing="0" w:line="360" w:lineRule="atLeast"/>
        <w:ind w:hanging="120"/>
        <w:rPr>
          <w:rFonts w:asciiTheme="majorHAnsi" w:hAnsiTheme="majorHAnsi" w:cstheme="majorHAnsi"/>
          <w:sz w:val="22"/>
          <w:szCs w:val="22"/>
          <w:lang w:val="en-GB"/>
        </w:rPr>
      </w:pPr>
      <w:r w:rsidRPr="00900017">
        <w:rPr>
          <w:rStyle w:val="selectable"/>
          <w:rFonts w:asciiTheme="majorHAnsi" w:hAnsiTheme="majorHAnsi" w:cstheme="majorHAnsi"/>
          <w:sz w:val="22"/>
          <w:szCs w:val="22"/>
          <w:lang w:val="en-GB"/>
        </w:rPr>
        <w:lastRenderedPageBreak/>
        <w:t>Adidas (2017). </w:t>
      </w:r>
      <w:r w:rsidRPr="00900017">
        <w:rPr>
          <w:rStyle w:val="selectable"/>
          <w:rFonts w:asciiTheme="majorHAnsi" w:hAnsiTheme="majorHAnsi" w:cstheme="majorHAnsi"/>
          <w:i/>
          <w:iCs/>
          <w:sz w:val="22"/>
          <w:szCs w:val="22"/>
          <w:lang w:val="en-GB"/>
        </w:rPr>
        <w:t>Annual Report 2017</w:t>
      </w:r>
      <w:r w:rsidRPr="00900017">
        <w:rPr>
          <w:rStyle w:val="selectable"/>
          <w:rFonts w:asciiTheme="majorHAnsi" w:hAnsiTheme="majorHAnsi" w:cstheme="majorHAnsi"/>
          <w:sz w:val="22"/>
          <w:szCs w:val="22"/>
          <w:lang w:val="en-GB"/>
        </w:rPr>
        <w:t>. [online] Adidas, p.17. Available at: https://www.adidas-group.com/media/filer_public/6a/69/6a690baa-8430-42c5-841d-d9222a150aff/annual_report_gb-2017_en_secured.pdf [Accessed 8 Nov. 2018].</w:t>
      </w:r>
    </w:p>
    <w:p w:rsidR="00256480" w:rsidRPr="00900017" w:rsidRDefault="00256480" w:rsidP="00256480">
      <w:pPr>
        <w:pStyle w:val="NormalWeb"/>
        <w:shd w:val="clear" w:color="auto" w:fill="FFFFFF"/>
        <w:spacing w:before="0" w:beforeAutospacing="0" w:after="0" w:afterAutospacing="0" w:line="360" w:lineRule="atLeast"/>
        <w:ind w:hanging="120"/>
        <w:rPr>
          <w:rStyle w:val="selectable"/>
          <w:rFonts w:asciiTheme="majorHAnsi" w:hAnsiTheme="majorHAnsi" w:cstheme="majorHAnsi"/>
          <w:sz w:val="22"/>
          <w:szCs w:val="22"/>
          <w:lang w:val="en-GB"/>
        </w:rPr>
      </w:pPr>
    </w:p>
    <w:p w:rsidR="00256480" w:rsidRPr="00900017" w:rsidRDefault="00256480" w:rsidP="00256480">
      <w:pPr>
        <w:pStyle w:val="NormalWeb"/>
        <w:shd w:val="clear" w:color="auto" w:fill="FFFFFF"/>
        <w:spacing w:before="0" w:beforeAutospacing="0" w:after="0" w:afterAutospacing="0" w:line="360" w:lineRule="atLeast"/>
        <w:ind w:hanging="120"/>
        <w:rPr>
          <w:rFonts w:asciiTheme="majorHAnsi" w:hAnsiTheme="majorHAnsi" w:cstheme="majorHAnsi"/>
          <w:sz w:val="22"/>
          <w:szCs w:val="22"/>
          <w:lang w:val="en-GB"/>
        </w:rPr>
      </w:pPr>
      <w:r w:rsidRPr="00900017">
        <w:rPr>
          <w:rStyle w:val="selectable"/>
          <w:rFonts w:asciiTheme="majorHAnsi" w:hAnsiTheme="majorHAnsi" w:cstheme="majorHAnsi"/>
          <w:sz w:val="22"/>
          <w:szCs w:val="22"/>
          <w:lang w:val="en-GB"/>
        </w:rPr>
        <w:t>Adidas-group. (2018). </w:t>
      </w:r>
      <w:r w:rsidRPr="00900017">
        <w:rPr>
          <w:rStyle w:val="selectable"/>
          <w:rFonts w:asciiTheme="majorHAnsi" w:hAnsiTheme="majorHAnsi" w:cstheme="majorHAnsi"/>
          <w:i/>
          <w:iCs/>
          <w:sz w:val="22"/>
          <w:szCs w:val="22"/>
          <w:lang w:val="en-GB"/>
        </w:rPr>
        <w:t>Adidas Profile</w:t>
      </w:r>
      <w:r w:rsidRPr="00900017">
        <w:rPr>
          <w:rStyle w:val="selectable"/>
          <w:rFonts w:asciiTheme="majorHAnsi" w:hAnsiTheme="majorHAnsi" w:cstheme="majorHAnsi"/>
          <w:sz w:val="22"/>
          <w:szCs w:val="22"/>
          <w:lang w:val="en-GB"/>
        </w:rPr>
        <w:t>. [online] Available at: https://www.adidas-group.com/en/group/profile/ [Accessed 11 Nov. 2018].</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Anon, 2007. </w:t>
      </w:r>
      <w:r w:rsidRPr="00900017">
        <w:rPr>
          <w:rFonts w:asciiTheme="majorHAnsi" w:hAnsiTheme="majorHAnsi" w:cstheme="majorHAnsi"/>
          <w:i/>
          <w:iCs/>
        </w:rPr>
        <w:t>Waitrose Case Study: Creating Differentiation in the Marketplace Through Premium &amp; Ethical Retailing</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Boehe, D. &amp; Barin Cruz, M., 2010. Corporate Social Responsibility, Product Differentiation Strategy and Export Performance. </w:t>
      </w:r>
      <w:r w:rsidRPr="00900017">
        <w:rPr>
          <w:rFonts w:asciiTheme="majorHAnsi" w:hAnsiTheme="majorHAnsi" w:cstheme="majorHAnsi"/>
          <w:i/>
          <w:iCs/>
        </w:rPr>
        <w:t>Journal of Business Ethics</w:t>
      </w:r>
      <w:r w:rsidRPr="00900017">
        <w:rPr>
          <w:rFonts w:asciiTheme="majorHAnsi" w:hAnsiTheme="majorHAnsi" w:cstheme="majorHAnsi"/>
        </w:rPr>
        <w:t>, 91(Supplement 2), pp.325–346.</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r w:rsidRPr="00900017">
        <w:rPr>
          <w:rFonts w:asciiTheme="majorHAnsi" w:eastAsia="Times New Roman" w:hAnsiTheme="majorHAnsi" w:cstheme="majorHAnsi"/>
          <w:lang w:eastAsia="cy-GB"/>
        </w:rPr>
        <w:t>Bogomyagkov, Y. and Machulskyi, I. (2012). </w:t>
      </w:r>
      <w:r w:rsidRPr="00900017">
        <w:rPr>
          <w:rFonts w:asciiTheme="majorHAnsi" w:eastAsia="Times New Roman" w:hAnsiTheme="majorHAnsi" w:cstheme="majorHAnsi"/>
          <w:i/>
          <w:iCs/>
          <w:lang w:eastAsia="cy-GB"/>
        </w:rPr>
        <w:t>Corporate and business level strategies at MNEs</w:t>
      </w:r>
      <w:r w:rsidRPr="00900017">
        <w:rPr>
          <w:rFonts w:asciiTheme="majorHAnsi" w:eastAsia="Times New Roman" w:hAnsiTheme="majorHAnsi" w:cstheme="majorHAnsi"/>
          <w:lang w:eastAsia="cy-GB"/>
        </w:rPr>
        <w:t>. Masters. Jönköping University.</w:t>
      </w: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r w:rsidRPr="00900017">
        <w:rPr>
          <w:rFonts w:asciiTheme="majorHAnsi" w:hAnsiTheme="majorHAnsi" w:cstheme="majorHAnsi"/>
        </w:rPr>
        <w:t>Bowman, C., &amp; Faulkner, D. (1997). Competitive and corporate strategy. London: Irwin.</w:t>
      </w:r>
    </w:p>
    <w:p w:rsidR="00256480" w:rsidRPr="00900017" w:rsidRDefault="00256480" w:rsidP="00256480">
      <w:pPr>
        <w:tabs>
          <w:tab w:val="left" w:pos="4253"/>
        </w:tabs>
        <w:rPr>
          <w:rFonts w:asciiTheme="majorHAnsi" w:hAnsiTheme="majorHAnsi" w:cstheme="majorHAnsi"/>
          <w:shd w:val="clear" w:color="auto" w:fill="FFFFFF"/>
        </w:rPr>
      </w:pPr>
      <w:r w:rsidRPr="00900017">
        <w:rPr>
          <w:rFonts w:asciiTheme="majorHAnsi" w:hAnsiTheme="majorHAnsi" w:cstheme="majorHAnsi"/>
          <w:shd w:val="clear" w:color="auto" w:fill="FFFFFF"/>
        </w:rPr>
        <w:t>Brake, A., 2018. ADIDAS. </w:t>
      </w:r>
      <w:r w:rsidRPr="00900017">
        <w:rPr>
          <w:rFonts w:asciiTheme="majorHAnsi" w:hAnsiTheme="majorHAnsi" w:cstheme="majorHAnsi"/>
          <w:i/>
          <w:iCs/>
          <w:shd w:val="clear" w:color="auto" w:fill="FFFFFF"/>
        </w:rPr>
        <w:t>Contract</w:t>
      </w:r>
      <w:r w:rsidRPr="00900017">
        <w:rPr>
          <w:rFonts w:asciiTheme="majorHAnsi" w:hAnsiTheme="majorHAnsi" w:cstheme="majorHAnsi"/>
          <w:shd w:val="clear" w:color="auto" w:fill="FFFFFF"/>
        </w:rPr>
        <w:t>, 59(2), pp.41–49.</w:t>
      </w:r>
    </w:p>
    <w:p w:rsidR="00256480" w:rsidRPr="00900017" w:rsidRDefault="00256480" w:rsidP="00256480">
      <w:pPr>
        <w:shd w:val="clear" w:color="auto" w:fill="FFFFFF"/>
        <w:spacing w:after="0" w:line="360" w:lineRule="atLeast"/>
        <w:ind w:hanging="120"/>
        <w:rPr>
          <w:rFonts w:asciiTheme="majorHAnsi" w:hAnsiTheme="majorHAnsi" w:cstheme="majorHAnsi"/>
        </w:rPr>
      </w:pPr>
      <w:r w:rsidRPr="00900017">
        <w:rPr>
          <w:rFonts w:asciiTheme="majorHAnsi" w:hAnsiTheme="majorHAnsi" w:cstheme="majorHAnsi"/>
          <w:shd w:val="clear" w:color="auto" w:fill="FFFFFF"/>
        </w:rPr>
        <w:t>Burgelman, R., 2015. Complex Strategic Integration at Nike: Strategy Process and Strategy-as-Practice Combined. </w:t>
      </w:r>
      <w:r w:rsidRPr="00900017">
        <w:rPr>
          <w:rFonts w:asciiTheme="majorHAnsi" w:hAnsiTheme="majorHAnsi" w:cstheme="majorHAnsi"/>
          <w:i/>
          <w:iCs/>
        </w:rPr>
        <w:t>IDEAS Working Paper Series from RePEc</w:t>
      </w:r>
      <w:r w:rsidRPr="00900017">
        <w:rPr>
          <w:rFonts w:asciiTheme="majorHAnsi" w:hAnsiTheme="majorHAnsi" w:cstheme="majorHAnsi"/>
        </w:rPr>
        <w:t>, pp.IDEAS Working Paper Series from RePEc, 2015.</w:t>
      </w:r>
    </w:p>
    <w:p w:rsidR="00256480" w:rsidRPr="00900017" w:rsidRDefault="00256480" w:rsidP="00256480">
      <w:pPr>
        <w:shd w:val="clear" w:color="auto" w:fill="FFFFFF"/>
        <w:spacing w:after="0" w:line="360" w:lineRule="atLeast"/>
        <w:ind w:hanging="120"/>
        <w:rPr>
          <w:rFonts w:asciiTheme="majorHAnsi" w:eastAsia="Times New Roman" w:hAnsiTheme="majorHAnsi" w:cstheme="majorHAnsi"/>
          <w:lang w:eastAsia="cy-GB"/>
        </w:rPr>
      </w:pPr>
    </w:p>
    <w:p w:rsidR="00256480" w:rsidRPr="00900017" w:rsidRDefault="00256480" w:rsidP="00256480">
      <w:pPr>
        <w:tabs>
          <w:tab w:val="left" w:pos="4253"/>
        </w:tabs>
        <w:rPr>
          <w:rFonts w:asciiTheme="majorHAnsi" w:hAnsiTheme="majorHAnsi" w:cstheme="majorHAnsi"/>
        </w:rPr>
      </w:pPr>
      <w:r w:rsidRPr="00900017">
        <w:rPr>
          <w:rFonts w:asciiTheme="majorHAnsi" w:hAnsiTheme="majorHAnsi" w:cstheme="majorHAnsi"/>
          <w:shd w:val="clear" w:color="auto" w:fill="FFFFFF"/>
        </w:rPr>
        <w:t>Doke, D. (2016). The Big Story: Adidas: Where Talent Rules. </w:t>
      </w:r>
      <w:r w:rsidRPr="00900017">
        <w:rPr>
          <w:rFonts w:asciiTheme="majorHAnsi" w:hAnsiTheme="majorHAnsi" w:cstheme="majorHAnsi"/>
          <w:i/>
          <w:iCs/>
          <w:shd w:val="clear" w:color="auto" w:fill="FFFFFF"/>
        </w:rPr>
        <w:t>Recruiter,</w:t>
      </w:r>
      <w:r w:rsidRPr="00900017">
        <w:rPr>
          <w:rFonts w:asciiTheme="majorHAnsi" w:hAnsiTheme="majorHAnsi" w:cstheme="majorHAnsi"/>
          <w:shd w:val="clear" w:color="auto" w:fill="FFFFFF"/>
        </w:rPr>
        <w:t> 20-22,24-</w:t>
      </w:r>
      <w:r w:rsidR="00900017" w:rsidRPr="00900017">
        <w:rPr>
          <w:rFonts w:asciiTheme="majorHAnsi" w:hAnsiTheme="majorHAnsi" w:cstheme="majorHAnsi"/>
          <w:shd w:val="clear" w:color="auto" w:fill="FFFFFF"/>
        </w:rPr>
        <w:t>25.</w:t>
      </w:r>
      <w:r w:rsidRPr="00900017">
        <w:rPr>
          <w:rFonts w:asciiTheme="majorHAnsi" w:hAnsiTheme="majorHAnsi" w:cstheme="majorHAnsi"/>
        </w:rPr>
        <w:t xml:space="preserve">  </w:t>
      </w: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Gorondutse, A . &amp; Hilman, H. 2017. Influence of differentiation strategy on performance of hotels: the moderating role of environmental munificence. </w:t>
      </w:r>
      <w:r w:rsidRPr="00900017">
        <w:rPr>
          <w:rFonts w:asciiTheme="majorHAnsi" w:hAnsiTheme="majorHAnsi" w:cstheme="majorHAnsi"/>
          <w:i/>
          <w:iCs/>
        </w:rPr>
        <w:t>Journal of Business and Retail Management Research</w:t>
      </w:r>
      <w:r w:rsidRPr="00900017">
        <w:rPr>
          <w:rFonts w:asciiTheme="majorHAnsi" w:hAnsiTheme="majorHAnsi" w:cstheme="majorHAnsi"/>
        </w:rPr>
        <w:t>, 11(4), pp.150–161.</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Janoff, B., 2006. And 1 Marketing Strategy: Make Nike, Adidas Sweat. </w:t>
      </w:r>
      <w:r w:rsidRPr="00900017">
        <w:rPr>
          <w:rFonts w:asciiTheme="majorHAnsi" w:hAnsiTheme="majorHAnsi" w:cstheme="majorHAnsi"/>
          <w:i/>
          <w:iCs/>
        </w:rPr>
        <w:t>Brandweek</w:t>
      </w:r>
      <w:r w:rsidRPr="00900017">
        <w:rPr>
          <w:rFonts w:asciiTheme="majorHAnsi" w:hAnsiTheme="majorHAnsi" w:cstheme="majorHAnsi"/>
        </w:rPr>
        <w:t>, 47(12), p.12.</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Janoff, B., 2006. NHL Playoff Push Good to Goal; Adidas Seeks Lifestyle Strategy. </w:t>
      </w:r>
      <w:r w:rsidRPr="00900017">
        <w:rPr>
          <w:rFonts w:asciiTheme="majorHAnsi" w:hAnsiTheme="majorHAnsi" w:cstheme="majorHAnsi"/>
          <w:i/>
          <w:iCs/>
        </w:rPr>
        <w:t>Brandweek</w:t>
      </w:r>
      <w:r w:rsidRPr="00900017">
        <w:rPr>
          <w:rFonts w:asciiTheme="majorHAnsi" w:hAnsiTheme="majorHAnsi" w:cstheme="majorHAnsi"/>
        </w:rPr>
        <w:t>, 47(15), p.16.</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Style w:val="selectable"/>
          <w:rFonts w:asciiTheme="majorHAnsi" w:hAnsiTheme="majorHAnsi" w:cstheme="majorHAnsi"/>
        </w:rPr>
      </w:pPr>
      <w:r w:rsidRPr="00900017">
        <w:rPr>
          <w:rStyle w:val="selectable"/>
          <w:rFonts w:asciiTheme="majorHAnsi" w:hAnsiTheme="majorHAnsi" w:cstheme="majorHAnsi"/>
        </w:rPr>
        <w:t>Johnson, G., Scholes, K. and Whittington, R. (2011). </w:t>
      </w:r>
      <w:r w:rsidRPr="00900017">
        <w:rPr>
          <w:rStyle w:val="selectable"/>
          <w:rFonts w:asciiTheme="majorHAnsi" w:hAnsiTheme="majorHAnsi" w:cstheme="majorHAnsi"/>
          <w:i/>
          <w:iCs/>
        </w:rPr>
        <w:t>Exploring corporate strategy</w:t>
      </w:r>
      <w:r w:rsidRPr="00900017">
        <w:rPr>
          <w:rStyle w:val="selectable"/>
          <w:rFonts w:asciiTheme="majorHAnsi" w:hAnsiTheme="majorHAnsi" w:cstheme="majorHAnsi"/>
        </w:rPr>
        <w:t>. Harlow [etc.]: Pearson Education.</w:t>
      </w:r>
    </w:p>
    <w:p w:rsidR="00256480" w:rsidRPr="00900017" w:rsidRDefault="00256480" w:rsidP="00256480">
      <w:pPr>
        <w:shd w:val="clear" w:color="auto" w:fill="FFFFFF"/>
        <w:spacing w:after="0" w:line="240" w:lineRule="auto"/>
        <w:rPr>
          <w:rStyle w:val="selectable"/>
          <w:rFonts w:asciiTheme="majorHAnsi" w:hAnsiTheme="majorHAnsi" w:cstheme="majorHAnsi"/>
        </w:rPr>
      </w:pP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r w:rsidRPr="00900017">
        <w:rPr>
          <w:rStyle w:val="selectable"/>
          <w:rFonts w:asciiTheme="majorHAnsi" w:hAnsiTheme="majorHAnsi" w:cstheme="majorHAnsi"/>
        </w:rPr>
        <w:t>Kaymak, T. (1998). </w:t>
      </w:r>
      <w:r w:rsidRPr="00900017">
        <w:rPr>
          <w:rStyle w:val="selectable"/>
          <w:rFonts w:asciiTheme="majorHAnsi" w:hAnsiTheme="majorHAnsi" w:cstheme="majorHAnsi"/>
          <w:i/>
          <w:iCs/>
        </w:rPr>
        <w:t>Business-Level Strategies and performance in global industry</w:t>
      </w:r>
      <w:r w:rsidRPr="00900017">
        <w:rPr>
          <w:rStyle w:val="selectable"/>
          <w:rFonts w:asciiTheme="majorHAnsi" w:hAnsiTheme="majorHAnsi" w:cstheme="majorHAnsi"/>
        </w:rPr>
        <w:t>. Ph.D. f Texas Tech University.</w:t>
      </w:r>
    </w:p>
    <w:p w:rsidR="00256480" w:rsidRPr="00900017" w:rsidRDefault="00256480" w:rsidP="00256480">
      <w:pPr>
        <w:shd w:val="clear" w:color="auto" w:fill="FFFFFF"/>
        <w:spacing w:after="0" w:line="240" w:lineRule="auto"/>
        <w:rPr>
          <w:rStyle w:val="selectable"/>
          <w:rFonts w:asciiTheme="majorHAnsi" w:hAnsiTheme="majorHAnsi" w:cstheme="majorHAnsi"/>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Mason, K. &amp; Mouzas, S., 2012. Flexible business models. </w:t>
      </w:r>
      <w:r w:rsidRPr="00900017">
        <w:rPr>
          <w:rFonts w:asciiTheme="majorHAnsi" w:hAnsiTheme="majorHAnsi" w:cstheme="majorHAnsi"/>
          <w:i/>
          <w:iCs/>
        </w:rPr>
        <w:t>European Journal of Marketing</w:t>
      </w:r>
      <w:r w:rsidRPr="00900017">
        <w:rPr>
          <w:rFonts w:asciiTheme="majorHAnsi" w:hAnsiTheme="majorHAnsi" w:cstheme="majorHAnsi"/>
        </w:rPr>
        <w:t>, 46(10), pp.1340–1367.</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r w:rsidRPr="00900017">
        <w:rPr>
          <w:rFonts w:asciiTheme="majorHAnsi" w:hAnsiTheme="majorHAnsi" w:cstheme="majorHAnsi"/>
        </w:rPr>
        <w:t>Nickols, F. (2012) “Definitions &amp; Meanings.” Distance Consulting LLC, pp. 2– 3.</w:t>
      </w:r>
    </w:p>
    <w:p w:rsidR="00256480" w:rsidRPr="00900017" w:rsidRDefault="00256480" w:rsidP="00256480">
      <w:pPr>
        <w:tabs>
          <w:tab w:val="left" w:pos="4253"/>
        </w:tabs>
        <w:rPr>
          <w:rFonts w:asciiTheme="majorHAnsi" w:hAnsiTheme="majorHAnsi" w:cstheme="majorHAnsi"/>
          <w:shd w:val="clear" w:color="auto" w:fill="FFFFFF"/>
        </w:rPr>
      </w:pPr>
      <w:r w:rsidRPr="00900017">
        <w:rPr>
          <w:rFonts w:asciiTheme="majorHAnsi" w:hAnsiTheme="majorHAnsi" w:cstheme="majorHAnsi"/>
          <w:shd w:val="clear" w:color="auto" w:fill="FFFFFF"/>
        </w:rPr>
        <w:t xml:space="preserve">Niemi, W., 2005. Adidas' Reebok Buy Likely </w:t>
      </w:r>
      <w:r w:rsidR="00900017" w:rsidRPr="00900017">
        <w:rPr>
          <w:rFonts w:asciiTheme="majorHAnsi" w:hAnsiTheme="majorHAnsi" w:cstheme="majorHAnsi"/>
          <w:shd w:val="clear" w:color="auto" w:fill="FFFFFF"/>
        </w:rPr>
        <w:t>to</w:t>
      </w:r>
      <w:r w:rsidRPr="00900017">
        <w:rPr>
          <w:rFonts w:asciiTheme="majorHAnsi" w:hAnsiTheme="majorHAnsi" w:cstheme="majorHAnsi"/>
          <w:shd w:val="clear" w:color="auto" w:fill="FFFFFF"/>
        </w:rPr>
        <w:t xml:space="preserve"> Trigger More Consolidation. </w:t>
      </w:r>
      <w:r w:rsidRPr="00900017">
        <w:rPr>
          <w:rFonts w:asciiTheme="majorHAnsi" w:hAnsiTheme="majorHAnsi" w:cstheme="majorHAnsi"/>
          <w:i/>
          <w:iCs/>
          <w:shd w:val="clear" w:color="auto" w:fill="FFFFFF"/>
        </w:rPr>
        <w:t>Footwear News : FN</w:t>
      </w:r>
      <w:r w:rsidRPr="00900017">
        <w:rPr>
          <w:rFonts w:asciiTheme="majorHAnsi" w:hAnsiTheme="majorHAnsi" w:cstheme="majorHAnsi"/>
          <w:shd w:val="clear" w:color="auto" w:fill="FFFFFF"/>
        </w:rPr>
        <w:t>, 61(32), p.1.</w:t>
      </w:r>
    </w:p>
    <w:p w:rsidR="00256480" w:rsidRPr="00900017" w:rsidRDefault="00256480" w:rsidP="00256480">
      <w:pPr>
        <w:tabs>
          <w:tab w:val="left" w:pos="4253"/>
        </w:tabs>
        <w:rPr>
          <w:rFonts w:asciiTheme="majorHAnsi" w:hAnsiTheme="majorHAnsi" w:cstheme="majorHAnsi"/>
          <w:shd w:val="clear" w:color="auto" w:fill="FFFFFF"/>
        </w:rPr>
      </w:pPr>
    </w:p>
    <w:p w:rsidR="00256480" w:rsidRPr="00900017" w:rsidRDefault="00256480" w:rsidP="00256480">
      <w:pPr>
        <w:tabs>
          <w:tab w:val="left" w:pos="4253"/>
        </w:tabs>
        <w:rPr>
          <w:rFonts w:asciiTheme="majorHAnsi" w:hAnsiTheme="majorHAnsi" w:cstheme="majorHAnsi"/>
          <w:shd w:val="clear" w:color="auto" w:fill="FFFFFF"/>
        </w:rPr>
      </w:pPr>
      <w:r w:rsidRPr="00900017">
        <w:rPr>
          <w:rFonts w:asciiTheme="majorHAnsi" w:eastAsia="Times New Roman" w:hAnsiTheme="majorHAnsi" w:cstheme="majorHAnsi"/>
          <w:lang w:eastAsia="cy-GB"/>
        </w:rPr>
        <w:t>Oster, E., 2018. Adidas. </w:t>
      </w:r>
      <w:r w:rsidRPr="00900017">
        <w:rPr>
          <w:rFonts w:asciiTheme="majorHAnsi" w:eastAsia="Times New Roman" w:hAnsiTheme="majorHAnsi" w:cstheme="majorHAnsi"/>
          <w:i/>
          <w:iCs/>
          <w:lang w:eastAsia="cy-GB"/>
        </w:rPr>
        <w:t>Adweek</w:t>
      </w:r>
      <w:r w:rsidRPr="00900017">
        <w:rPr>
          <w:rFonts w:asciiTheme="majorHAnsi" w:eastAsia="Times New Roman" w:hAnsiTheme="majorHAnsi" w:cstheme="majorHAnsi"/>
          <w:lang w:eastAsia="cy-GB"/>
        </w:rPr>
        <w:t>, 59(18), p.3.</w:t>
      </w: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p>
    <w:p w:rsidR="00256480" w:rsidRPr="00900017" w:rsidRDefault="00256480" w:rsidP="00256480">
      <w:pPr>
        <w:shd w:val="clear" w:color="auto" w:fill="FFFFFF"/>
        <w:spacing w:after="0" w:line="240" w:lineRule="auto"/>
        <w:rPr>
          <w:rStyle w:val="selectable"/>
          <w:rFonts w:asciiTheme="majorHAnsi" w:hAnsiTheme="majorHAnsi" w:cstheme="majorHAnsi"/>
        </w:rPr>
      </w:pPr>
      <w:r w:rsidRPr="00900017">
        <w:rPr>
          <w:rStyle w:val="selectable"/>
          <w:rFonts w:asciiTheme="majorHAnsi" w:hAnsiTheme="majorHAnsi" w:cstheme="majorHAnsi"/>
          <w:shd w:val="clear" w:color="auto" w:fill="FFFFFF"/>
        </w:rPr>
        <w:t xml:space="preserve">Pieterson, W. (2011). Defining Competitive Advantage: How Much More Value Do You Deliver Than Your </w:t>
      </w:r>
      <w:r w:rsidR="00900017" w:rsidRPr="00900017">
        <w:rPr>
          <w:rStyle w:val="selectable"/>
          <w:rFonts w:asciiTheme="majorHAnsi" w:hAnsiTheme="majorHAnsi" w:cstheme="majorHAnsi"/>
          <w:shd w:val="clear" w:color="auto" w:fill="FFFFFF"/>
        </w:rPr>
        <w:t>Competitors?</w:t>
      </w:r>
      <w:r w:rsidRPr="00900017">
        <w:rPr>
          <w:rStyle w:val="selectable"/>
          <w:rFonts w:asciiTheme="majorHAnsi" w:hAnsiTheme="majorHAnsi" w:cstheme="majorHAnsi"/>
          <w:shd w:val="clear" w:color="auto" w:fill="FFFFFF"/>
        </w:rPr>
        <w:t> </w:t>
      </w:r>
      <w:r w:rsidRPr="00900017">
        <w:rPr>
          <w:rStyle w:val="selectable"/>
          <w:rFonts w:asciiTheme="majorHAnsi" w:hAnsiTheme="majorHAnsi" w:cstheme="majorHAnsi"/>
          <w:i/>
          <w:iCs/>
          <w:shd w:val="clear" w:color="auto" w:fill="FFFFFF"/>
        </w:rPr>
        <w:t>The European Business Review</w:t>
      </w:r>
      <w:r w:rsidRPr="00900017">
        <w:rPr>
          <w:rStyle w:val="selectable"/>
          <w:rFonts w:asciiTheme="majorHAnsi" w:hAnsiTheme="majorHAnsi" w:cstheme="majorHAnsi"/>
          <w:shd w:val="clear" w:color="auto" w:fill="FFFFFF"/>
        </w:rPr>
        <w:t>.</w:t>
      </w:r>
    </w:p>
    <w:p w:rsidR="00256480" w:rsidRPr="00900017" w:rsidRDefault="00256480" w:rsidP="00256480">
      <w:pPr>
        <w:shd w:val="clear" w:color="auto" w:fill="FFFFFF"/>
        <w:spacing w:after="0" w:line="240" w:lineRule="auto"/>
        <w:rPr>
          <w:rStyle w:val="selectable"/>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rPr>
        <w:t xml:space="preserve">Putra,Y. Sudarmiatin, and Suharto, (2018), “Analysis of Differentiation Strategies to Create Competitive Advantages in Facing Global Markets” in The First International Research Conference on Economics and Business, KnE Social Sciences, p. 255– 257. </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eastAsia="Times New Roman" w:hAnsiTheme="majorHAnsi" w:cstheme="majorHAnsi"/>
          <w:lang w:eastAsia="cy-GB"/>
        </w:rPr>
        <w:t>Saling, K. (2009). </w:t>
      </w:r>
      <w:r w:rsidRPr="00900017">
        <w:rPr>
          <w:rFonts w:asciiTheme="majorHAnsi" w:eastAsia="Times New Roman" w:hAnsiTheme="majorHAnsi" w:cstheme="majorHAnsi"/>
          <w:i/>
          <w:iCs/>
          <w:lang w:eastAsia="cy-GB"/>
        </w:rPr>
        <w:t>Tracing the Portland Athletic Shoe Industry. Innovation, Time &amp; Space</w:t>
      </w:r>
      <w:r w:rsidRPr="00900017">
        <w:rPr>
          <w:rFonts w:asciiTheme="majorHAnsi" w:eastAsia="Times New Roman" w:hAnsiTheme="majorHAnsi" w:cstheme="majorHAnsi"/>
          <w:lang w:eastAsia="cy-GB"/>
        </w:rPr>
        <w:t>. Masters. Lund University.</w:t>
      </w: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rPr>
        <w:t>Shakhshir, G. (2014). Positioning strategies development. Annals of the University of Oradea, Economic Science Series, 23, 900-904</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shd w:val="clear" w:color="auto" w:fill="FFFFFF"/>
        </w:rPr>
        <w:t>Stonehouse, G., 2004. </w:t>
      </w:r>
      <w:r w:rsidRPr="00900017">
        <w:rPr>
          <w:rFonts w:asciiTheme="majorHAnsi" w:hAnsiTheme="majorHAnsi" w:cstheme="majorHAnsi"/>
          <w:i/>
          <w:iCs/>
        </w:rPr>
        <w:t>Global and transnational business : strategy and management</w:t>
      </w:r>
      <w:r w:rsidRPr="00900017">
        <w:rPr>
          <w:rFonts w:asciiTheme="majorHAnsi" w:hAnsiTheme="majorHAnsi" w:cstheme="majorHAnsi"/>
        </w:rPr>
        <w:t> 2nd ed., Chichester: Wiley.</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shd w:val="clear" w:color="auto" w:fill="FFFFFF"/>
        </w:rPr>
        <w:t>Sun, L.-Y. &amp; Pan, W., 2011. Differentiation strategy, high-performance human resource practices, and firm performance: moderation by employee commitment. </w:t>
      </w:r>
      <w:r w:rsidRPr="00900017">
        <w:rPr>
          <w:rFonts w:asciiTheme="majorHAnsi" w:hAnsiTheme="majorHAnsi" w:cstheme="majorHAnsi"/>
          <w:i/>
          <w:iCs/>
        </w:rPr>
        <w:t>The International Journal of Human Resource Management</w:t>
      </w:r>
      <w:r w:rsidRPr="00900017">
        <w:rPr>
          <w:rFonts w:asciiTheme="majorHAnsi" w:hAnsiTheme="majorHAnsi" w:cstheme="majorHAnsi"/>
        </w:rPr>
        <w:t>, 22(15), pp.3068–3079.</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shd w:val="clear" w:color="auto" w:fill="FFFFFF"/>
        </w:rPr>
        <w:t>Valipour, H., Birjandi, H. &amp; Honarbakhsh, S., 2012. The Effects of Cost Leadership Strategy and Product Differentiation Strategy on the Performance of Firms. </w:t>
      </w:r>
      <w:r w:rsidRPr="00900017">
        <w:rPr>
          <w:rFonts w:asciiTheme="majorHAnsi" w:hAnsiTheme="majorHAnsi" w:cstheme="majorHAnsi"/>
          <w:i/>
          <w:iCs/>
        </w:rPr>
        <w:t>Journal of Asian Business Strategy</w:t>
      </w:r>
      <w:r w:rsidRPr="00900017">
        <w:rPr>
          <w:rFonts w:asciiTheme="majorHAnsi" w:hAnsiTheme="majorHAnsi" w:cstheme="majorHAnsi"/>
        </w:rPr>
        <w:t>, 2(1), p.14.</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shd w:val="clear" w:color="auto" w:fill="FFFFFF"/>
        </w:rPr>
        <w:t>Venkatraman, A., 2008. ADIDAS: More than a sporting chance. </w:t>
      </w:r>
      <w:r w:rsidRPr="00900017">
        <w:rPr>
          <w:rFonts w:asciiTheme="majorHAnsi" w:hAnsiTheme="majorHAnsi" w:cstheme="majorHAnsi"/>
          <w:i/>
          <w:iCs/>
          <w:shd w:val="clear" w:color="auto" w:fill="FFFFFF"/>
        </w:rPr>
        <w:t>Marketing Week</w:t>
      </w:r>
      <w:r w:rsidRPr="00900017">
        <w:rPr>
          <w:rFonts w:asciiTheme="majorHAnsi" w:hAnsiTheme="majorHAnsi" w:cstheme="majorHAnsi"/>
          <w:shd w:val="clear" w:color="auto" w:fill="FFFFFF"/>
        </w:rPr>
        <w:t>, pp.22–23.</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rPr>
        <w:t>Wang, W (2011). Types of competitive advantage and analysis. International Journal of Business and Management, 6(5), 100-104.</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eastAsia="Times New Roman" w:hAnsiTheme="majorHAnsi" w:cstheme="majorHAnsi"/>
          <w:lang w:eastAsia="cy-GB"/>
        </w:rPr>
        <w:t>Wilson, R. and Gilligan, C. (2013). </w:t>
      </w:r>
      <w:r w:rsidRPr="00900017">
        <w:rPr>
          <w:rFonts w:asciiTheme="majorHAnsi" w:eastAsia="Times New Roman" w:hAnsiTheme="majorHAnsi" w:cstheme="majorHAnsi"/>
          <w:i/>
          <w:iCs/>
          <w:lang w:eastAsia="cy-GB"/>
        </w:rPr>
        <w:t>Strategic marketing management</w:t>
      </w:r>
      <w:r w:rsidRPr="00900017">
        <w:rPr>
          <w:rFonts w:asciiTheme="majorHAnsi" w:eastAsia="Times New Roman" w:hAnsiTheme="majorHAnsi" w:cstheme="majorHAnsi"/>
          <w:lang w:eastAsia="cy-GB"/>
        </w:rPr>
        <w:t>. London: Routledge.</w:t>
      </w:r>
    </w:p>
    <w:p w:rsidR="00256480" w:rsidRPr="00900017" w:rsidRDefault="00256480" w:rsidP="001F55E6">
      <w:pPr>
        <w:tabs>
          <w:tab w:val="left" w:pos="-720"/>
        </w:tabs>
        <w:suppressAutoHyphens/>
        <w:jc w:val="both"/>
        <w:rPr>
          <w:spacing w:val="-3"/>
          <w:sz w:val="24"/>
          <w:szCs w:val="24"/>
        </w:rPr>
      </w:pPr>
    </w:p>
    <w:p w:rsidR="00EF6BB5" w:rsidRPr="00900017" w:rsidRDefault="00EF6BB5"/>
    <w:p w:rsidR="00EF6BB5" w:rsidRPr="00900017" w:rsidRDefault="00EF6BB5"/>
    <w:p w:rsidR="00EF6BB5" w:rsidRPr="00900017" w:rsidRDefault="00EF6BB5"/>
    <w:sectPr w:rsidR="00EF6BB5" w:rsidRPr="00900017" w:rsidSect="000C5E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1754" w:rsidRDefault="00A31754">
      <w:pPr>
        <w:spacing w:after="0" w:line="240" w:lineRule="auto"/>
      </w:pPr>
      <w:r>
        <w:separator/>
      </w:r>
    </w:p>
  </w:endnote>
  <w:endnote w:type="continuationSeparator" w:id="0">
    <w:p w:rsidR="00A31754" w:rsidRDefault="00A31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rsidR="00202AAE" w:rsidRDefault="00A31754">
        <w:pPr>
          <w:pStyle w:val="Footer"/>
          <w:jc w:val="center"/>
        </w:pPr>
      </w:p>
    </w:sdtContent>
  </w:sdt>
  <w:p w:rsidR="00202AAE" w:rsidRDefault="00202A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2AAE" w:rsidRDefault="00202AAE">
    <w:pPr>
      <w:pStyle w:val="Footer"/>
      <w:jc w:val="center"/>
    </w:pPr>
  </w:p>
  <w:p w:rsidR="00202AAE" w:rsidRDefault="00202A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1754" w:rsidRDefault="00A31754">
      <w:pPr>
        <w:spacing w:after="0" w:line="240" w:lineRule="auto"/>
      </w:pPr>
      <w:r>
        <w:separator/>
      </w:r>
    </w:p>
  </w:footnote>
  <w:footnote w:type="continuationSeparator" w:id="0">
    <w:p w:rsidR="00A31754" w:rsidRDefault="00A31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2AAE" w:rsidRPr="0007275A" w:rsidRDefault="00202AAE" w:rsidP="00202A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BB5"/>
    <w:rsid w:val="000C5E84"/>
    <w:rsid w:val="000E7C6D"/>
    <w:rsid w:val="001F55E6"/>
    <w:rsid w:val="00202AAE"/>
    <w:rsid w:val="00217EAF"/>
    <w:rsid w:val="00256480"/>
    <w:rsid w:val="00286972"/>
    <w:rsid w:val="00292FB4"/>
    <w:rsid w:val="00375B50"/>
    <w:rsid w:val="003E4527"/>
    <w:rsid w:val="00562A04"/>
    <w:rsid w:val="00587741"/>
    <w:rsid w:val="005B78EC"/>
    <w:rsid w:val="00642E1B"/>
    <w:rsid w:val="00715152"/>
    <w:rsid w:val="00723100"/>
    <w:rsid w:val="008973C3"/>
    <w:rsid w:val="00900017"/>
    <w:rsid w:val="00983CD4"/>
    <w:rsid w:val="00A31754"/>
    <w:rsid w:val="00AA4D60"/>
    <w:rsid w:val="00B121AC"/>
    <w:rsid w:val="00B160D7"/>
    <w:rsid w:val="00D202F7"/>
    <w:rsid w:val="00DA7DE7"/>
    <w:rsid w:val="00DB4F6F"/>
    <w:rsid w:val="00EF6BB5"/>
    <w:rsid w:val="00F5462F"/>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6E61"/>
  <w15:chartTrackingRefBased/>
  <w15:docId w15:val="{E0A58DA3-A6E6-4CF7-9BC3-5E22BB166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6BB5"/>
    <w:pPr>
      <w:autoSpaceDE w:val="0"/>
      <w:autoSpaceDN w:val="0"/>
      <w:adjustRightInd w:val="0"/>
      <w:spacing w:after="200" w:line="276" w:lineRule="auto"/>
    </w:pPr>
    <w:rPr>
      <w:rFonts w:ascii="Calibri" w:hAnsi="Calibri" w:cs="Calibri"/>
      <w:lang w:val="en-GB"/>
    </w:rPr>
  </w:style>
  <w:style w:type="paragraph" w:styleId="Heading1">
    <w:name w:val="heading 1"/>
    <w:basedOn w:val="Normal"/>
    <w:next w:val="Normal"/>
    <w:link w:val="Heading1Char"/>
    <w:uiPriority w:val="9"/>
    <w:qFormat/>
    <w:rsid w:val="00EF6B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6B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6BB5"/>
    <w:pPr>
      <w:spacing w:after="0" w:line="240" w:lineRule="auto"/>
    </w:pPr>
    <w:rPr>
      <w:rFonts w:eastAsiaTheme="minorEastAsia"/>
      <w:lang w:eastAsia="cy-GB"/>
    </w:rPr>
  </w:style>
  <w:style w:type="character" w:customStyle="1" w:styleId="NoSpacingChar">
    <w:name w:val="No Spacing Char"/>
    <w:basedOn w:val="DefaultParagraphFont"/>
    <w:link w:val="NoSpacing"/>
    <w:uiPriority w:val="1"/>
    <w:rsid w:val="00EF6BB5"/>
    <w:rPr>
      <w:rFonts w:eastAsiaTheme="minorEastAsia"/>
      <w:lang w:eastAsia="cy-GB"/>
    </w:rPr>
  </w:style>
  <w:style w:type="paragraph" w:styleId="Header">
    <w:name w:val="header"/>
    <w:basedOn w:val="Normal"/>
    <w:link w:val="HeaderChar"/>
    <w:unhideWhenUsed/>
    <w:rsid w:val="00EF6BB5"/>
    <w:pPr>
      <w:tabs>
        <w:tab w:val="center" w:pos="4513"/>
        <w:tab w:val="right" w:pos="9026"/>
      </w:tabs>
      <w:spacing w:after="0" w:line="240" w:lineRule="auto"/>
    </w:pPr>
  </w:style>
  <w:style w:type="character" w:customStyle="1" w:styleId="HeaderChar">
    <w:name w:val="Header Char"/>
    <w:basedOn w:val="DefaultParagraphFont"/>
    <w:link w:val="Header"/>
    <w:rsid w:val="00EF6BB5"/>
    <w:rPr>
      <w:rFonts w:ascii="Calibri" w:hAnsi="Calibri" w:cs="Calibri"/>
      <w:lang w:val="en-GB"/>
    </w:rPr>
  </w:style>
  <w:style w:type="paragraph" w:styleId="Footer">
    <w:name w:val="footer"/>
    <w:basedOn w:val="Normal"/>
    <w:link w:val="FooterChar"/>
    <w:uiPriority w:val="99"/>
    <w:unhideWhenUsed/>
    <w:rsid w:val="00EF6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BB5"/>
    <w:rPr>
      <w:rFonts w:ascii="Calibri" w:hAnsi="Calibri" w:cs="Calibri"/>
      <w:lang w:val="en-GB"/>
    </w:rPr>
  </w:style>
  <w:style w:type="paragraph" w:styleId="Title">
    <w:name w:val="Title"/>
    <w:basedOn w:val="Normal"/>
    <w:next w:val="Normal"/>
    <w:link w:val="TitleChar"/>
    <w:uiPriority w:val="10"/>
    <w:qFormat/>
    <w:rsid w:val="00EF6B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BB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F6BB5"/>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EF6BB5"/>
    <w:rPr>
      <w:rFonts w:eastAsiaTheme="minorEastAsia"/>
      <w:color w:val="5A5A5A" w:themeColor="text1" w:themeTint="A5"/>
      <w:spacing w:val="15"/>
      <w:lang w:val="en-GB"/>
    </w:rPr>
  </w:style>
  <w:style w:type="character" w:customStyle="1" w:styleId="Heading1Char">
    <w:name w:val="Heading 1 Char"/>
    <w:basedOn w:val="DefaultParagraphFont"/>
    <w:link w:val="Heading1"/>
    <w:uiPriority w:val="9"/>
    <w:rsid w:val="00EF6BB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F6BB5"/>
    <w:rPr>
      <w:rFonts w:asciiTheme="majorHAnsi" w:eastAsiaTheme="majorEastAsia" w:hAnsiTheme="majorHAnsi" w:cstheme="majorBidi"/>
      <w:color w:val="2F5496" w:themeColor="accent1" w:themeShade="BF"/>
      <w:sz w:val="26"/>
      <w:szCs w:val="26"/>
      <w:lang w:val="en-GB"/>
    </w:rPr>
  </w:style>
  <w:style w:type="character" w:customStyle="1" w:styleId="selectable">
    <w:name w:val="selectable"/>
    <w:basedOn w:val="DefaultParagraphFont"/>
    <w:rsid w:val="00EF6BB5"/>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EF6BB5"/>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EF6BB5"/>
    <w:rPr>
      <w:rFonts w:ascii="Verdana" w:eastAsia="Times New Roman" w:hAnsi="Verdana" w:cs="Times New Roman"/>
      <w:sz w:val="18"/>
      <w:szCs w:val="24"/>
      <w:lang w:val="en-GB"/>
    </w:rPr>
  </w:style>
  <w:style w:type="paragraph" w:styleId="Caption">
    <w:name w:val="caption"/>
    <w:basedOn w:val="Normal"/>
    <w:next w:val="Normal"/>
    <w:uiPriority w:val="35"/>
    <w:unhideWhenUsed/>
    <w:qFormat/>
    <w:rsid w:val="00EF6BB5"/>
    <w:pPr>
      <w:spacing w:line="240" w:lineRule="auto"/>
    </w:pPr>
    <w:rPr>
      <w:b/>
      <w:bCs/>
      <w:color w:val="4472C4" w:themeColor="accent1"/>
      <w:sz w:val="18"/>
      <w:szCs w:val="18"/>
    </w:rPr>
  </w:style>
  <w:style w:type="paragraph" w:styleId="TOCHeading">
    <w:name w:val="TOC Heading"/>
    <w:basedOn w:val="Heading1"/>
    <w:next w:val="Normal"/>
    <w:uiPriority w:val="39"/>
    <w:unhideWhenUsed/>
    <w:qFormat/>
    <w:rsid w:val="00DA7DE7"/>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DA7DE7"/>
    <w:pPr>
      <w:spacing w:after="100"/>
    </w:pPr>
  </w:style>
  <w:style w:type="paragraph" w:styleId="TOC2">
    <w:name w:val="toc 2"/>
    <w:basedOn w:val="Normal"/>
    <w:next w:val="Normal"/>
    <w:autoRedefine/>
    <w:uiPriority w:val="39"/>
    <w:unhideWhenUsed/>
    <w:rsid w:val="00DA7DE7"/>
    <w:pPr>
      <w:spacing w:after="100"/>
      <w:ind w:left="220"/>
    </w:pPr>
  </w:style>
  <w:style w:type="character" w:styleId="Hyperlink">
    <w:name w:val="Hyperlink"/>
    <w:basedOn w:val="DefaultParagraphFont"/>
    <w:uiPriority w:val="99"/>
    <w:unhideWhenUsed/>
    <w:rsid w:val="00DA7DE7"/>
    <w:rPr>
      <w:color w:val="0563C1" w:themeColor="hyperlink"/>
      <w:u w:val="single"/>
    </w:rPr>
  </w:style>
  <w:style w:type="paragraph" w:styleId="NormalWeb">
    <w:name w:val="Normal (Web)"/>
    <w:basedOn w:val="Normal"/>
    <w:uiPriority w:val="99"/>
    <w:semiHidden/>
    <w:unhideWhenUsed/>
    <w:rsid w:val="00256480"/>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187139">
      <w:bodyDiv w:val="1"/>
      <w:marLeft w:val="0"/>
      <w:marRight w:val="0"/>
      <w:marTop w:val="0"/>
      <w:marBottom w:val="0"/>
      <w:divBdr>
        <w:top w:val="none" w:sz="0" w:space="0" w:color="auto"/>
        <w:left w:val="none" w:sz="0" w:space="0" w:color="auto"/>
        <w:bottom w:val="none" w:sz="0" w:space="0" w:color="auto"/>
        <w:right w:val="none" w:sz="0" w:space="0" w:color="auto"/>
      </w:divBdr>
    </w:div>
    <w:div w:id="912810253">
      <w:bodyDiv w:val="1"/>
      <w:marLeft w:val="0"/>
      <w:marRight w:val="0"/>
      <w:marTop w:val="0"/>
      <w:marBottom w:val="0"/>
      <w:divBdr>
        <w:top w:val="none" w:sz="0" w:space="0" w:color="auto"/>
        <w:left w:val="none" w:sz="0" w:space="0" w:color="auto"/>
        <w:bottom w:val="none" w:sz="0" w:space="0" w:color="auto"/>
        <w:right w:val="none" w:sz="0" w:space="0" w:color="auto"/>
      </w:divBdr>
    </w:div>
    <w:div w:id="1020352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510D11-F5F5-4ACC-993C-362932341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12</Pages>
  <Words>3408</Words>
  <Characters>19429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Adidas – Europe’s leading manufacturing of Sportswear</vt:lpstr>
    </vt:vector>
  </TitlesOfParts>
  <Company/>
  <LinksUpToDate>false</LinksUpToDate>
  <CharactersWithSpaces>22792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Europe’s leading manufacturing of Sportswear</dc:title>
  <dc:subject>Report for Strategic Management Assignment 1 2018</dc:subject>
  <dc:creator>Elizabeth Tomkinson</dc:creator>
  <cp:keywords/>
  <dc:description/>
  <cp:lastModifiedBy>Elizabeth Tomkinson</cp:lastModifiedBy>
  <cp:revision>21</cp:revision>
  <dcterms:created xsi:type="dcterms:W3CDTF">2018-11-22T17:44:00Z</dcterms:created>
  <dcterms:modified xsi:type="dcterms:W3CDTF">2018-11-24T01:14:00Z</dcterms:modified>
</cp:coreProperties>
</file>