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2A0726"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3B612EEC"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1A51DFB7"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52002A00"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6B581684"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2D64C1F6"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0D71C586"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60B36046"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5C8138EA"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647160E4"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6C9EFCA4" w14:textId="77777777" w:rsidR="00100060" w:rsidRPr="00B82C30" w:rsidRDefault="00100060" w:rsidP="00100060">
      <w:pPr>
        <w:spacing w:after="0" w:line="360" w:lineRule="auto"/>
        <w:jc w:val="center"/>
        <w:rPr>
          <w:rFonts w:ascii="Times New Roman" w:eastAsia="Times New Roman" w:hAnsi="Times New Roman" w:cs="Times New Roman"/>
          <w:b/>
          <w:bCs/>
          <w:color w:val="000000" w:themeColor="text1"/>
          <w:sz w:val="32"/>
          <w:szCs w:val="32"/>
          <w:lang w:val="en-GB"/>
        </w:rPr>
      </w:pPr>
    </w:p>
    <w:p w14:paraId="1DD8F569" w14:textId="77777777" w:rsidR="008C319B" w:rsidRPr="008C319B" w:rsidRDefault="00100060" w:rsidP="008C319B">
      <w:pPr>
        <w:spacing w:after="0" w:line="360" w:lineRule="auto"/>
        <w:jc w:val="center"/>
        <w:rPr>
          <w:rFonts w:ascii="Times New Roman" w:eastAsia="Times New Roman" w:hAnsi="Times New Roman" w:cs="Times New Roman"/>
          <w:b/>
          <w:bCs/>
          <w:color w:val="000000" w:themeColor="text1"/>
          <w:sz w:val="44"/>
          <w:szCs w:val="44"/>
          <w:lang w:val="en-GB"/>
        </w:rPr>
      </w:pPr>
      <w:r w:rsidRPr="008C319B">
        <w:rPr>
          <w:rFonts w:ascii="Times New Roman" w:eastAsia="Times New Roman" w:hAnsi="Times New Roman" w:cs="Times New Roman"/>
          <w:b/>
          <w:bCs/>
          <w:color w:val="000000" w:themeColor="text1"/>
          <w:sz w:val="44"/>
          <w:szCs w:val="44"/>
          <w:lang w:val="en-GB"/>
        </w:rPr>
        <w:t>PROFESSIONAL CAREER DEVELOPMENT</w:t>
      </w:r>
    </w:p>
    <w:p w14:paraId="010C24E4" w14:textId="77777777" w:rsidR="008C319B" w:rsidRDefault="008C319B" w:rsidP="008C319B">
      <w:pPr>
        <w:spacing w:after="0" w:line="360" w:lineRule="auto"/>
        <w:rPr>
          <w:rFonts w:ascii="Times New Roman" w:eastAsia="Times New Roman" w:hAnsi="Times New Roman" w:cs="Times New Roman"/>
          <w:b/>
          <w:bCs/>
          <w:color w:val="000000" w:themeColor="text1"/>
          <w:sz w:val="32"/>
          <w:szCs w:val="32"/>
          <w:lang w:val="en-GB"/>
        </w:rPr>
      </w:pPr>
    </w:p>
    <w:p w14:paraId="14AB48F5" w14:textId="77777777" w:rsidR="008C319B" w:rsidRDefault="008C319B" w:rsidP="008C319B">
      <w:pPr>
        <w:spacing w:after="0" w:line="360" w:lineRule="auto"/>
        <w:rPr>
          <w:rFonts w:ascii="Times New Roman" w:eastAsia="Times New Roman" w:hAnsi="Times New Roman" w:cs="Times New Roman"/>
          <w:b/>
          <w:bCs/>
          <w:color w:val="000000" w:themeColor="text1"/>
          <w:sz w:val="32"/>
          <w:szCs w:val="32"/>
          <w:lang w:val="en-GB"/>
        </w:rPr>
      </w:pPr>
    </w:p>
    <w:p w14:paraId="1969CE03" w14:textId="49EFEEDC" w:rsidR="008C319B" w:rsidRDefault="008C319B" w:rsidP="008C319B">
      <w:pPr>
        <w:spacing w:after="0" w:line="360" w:lineRule="auto"/>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 xml:space="preserve">Student: Ailene Tudor </w:t>
      </w:r>
      <w:proofErr w:type="spellStart"/>
      <w:r>
        <w:rPr>
          <w:rFonts w:ascii="Times New Roman" w:eastAsia="Times New Roman" w:hAnsi="Times New Roman" w:cs="Times New Roman"/>
          <w:b/>
          <w:bCs/>
          <w:color w:val="000000" w:themeColor="text1"/>
          <w:sz w:val="32"/>
          <w:szCs w:val="32"/>
          <w:lang w:val="en-GB"/>
        </w:rPr>
        <w:t>Alexandru</w:t>
      </w:r>
      <w:proofErr w:type="spellEnd"/>
    </w:p>
    <w:p w14:paraId="0B1107F5" w14:textId="77777777" w:rsidR="008C319B" w:rsidRDefault="008C319B" w:rsidP="008C319B">
      <w:pPr>
        <w:spacing w:after="0" w:line="360" w:lineRule="auto"/>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Student Number: 1817993</w:t>
      </w:r>
    </w:p>
    <w:p w14:paraId="276B04B1" w14:textId="77777777" w:rsidR="008C319B" w:rsidRDefault="008C319B" w:rsidP="008C319B">
      <w:pPr>
        <w:spacing w:after="0" w:line="360" w:lineRule="auto"/>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COURSE CERT HE IN SKILLS FOR WORKPLACE T3 G4</w:t>
      </w:r>
    </w:p>
    <w:p w14:paraId="4F9FC71A" w14:textId="77777777" w:rsidR="008C319B" w:rsidRPr="00B82C30" w:rsidRDefault="008C319B" w:rsidP="008C319B">
      <w:pPr>
        <w:spacing w:after="0" w:line="360" w:lineRule="auto"/>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 xml:space="preserve">Lecturer: Rita </w:t>
      </w:r>
      <w:proofErr w:type="spellStart"/>
      <w:r>
        <w:rPr>
          <w:rFonts w:ascii="Times New Roman" w:eastAsia="Times New Roman" w:hAnsi="Times New Roman" w:cs="Times New Roman"/>
          <w:b/>
          <w:bCs/>
          <w:color w:val="000000" w:themeColor="text1"/>
          <w:sz w:val="32"/>
          <w:szCs w:val="32"/>
          <w:lang w:val="en-GB"/>
        </w:rPr>
        <w:t>Ukachi</w:t>
      </w:r>
      <w:proofErr w:type="spellEnd"/>
      <w:r>
        <w:rPr>
          <w:rFonts w:ascii="Times New Roman" w:eastAsia="Times New Roman" w:hAnsi="Times New Roman" w:cs="Times New Roman"/>
          <w:b/>
          <w:bCs/>
          <w:color w:val="000000" w:themeColor="text1"/>
          <w:sz w:val="32"/>
          <w:szCs w:val="32"/>
          <w:lang w:val="en-GB"/>
        </w:rPr>
        <w:t>-Lois</w:t>
      </w:r>
    </w:p>
    <w:p w14:paraId="34484B91" w14:textId="3FA61141" w:rsidR="00100060" w:rsidRPr="00B82C30" w:rsidRDefault="00100060" w:rsidP="00100060">
      <w:pPr>
        <w:rPr>
          <w:rFonts w:ascii="Times New Roman" w:eastAsia="Times New Roman" w:hAnsi="Times New Roman" w:cs="Times New Roman"/>
          <w:b/>
          <w:bCs/>
          <w:color w:val="000000" w:themeColor="text1"/>
          <w:sz w:val="24"/>
          <w:szCs w:val="24"/>
          <w:lang w:val="en-GB"/>
        </w:rPr>
      </w:pPr>
    </w:p>
    <w:p w14:paraId="3991BD6C" w14:textId="77777777" w:rsidR="008C319B" w:rsidRDefault="008C319B" w:rsidP="00100060">
      <w:pPr>
        <w:spacing w:after="0" w:line="360" w:lineRule="auto"/>
        <w:jc w:val="center"/>
        <w:rPr>
          <w:rFonts w:ascii="Times New Roman" w:eastAsia="Times New Roman" w:hAnsi="Times New Roman" w:cs="Times New Roman"/>
          <w:b/>
          <w:bCs/>
          <w:color w:val="000000" w:themeColor="text1"/>
          <w:sz w:val="24"/>
          <w:szCs w:val="24"/>
          <w:lang w:val="en-GB"/>
        </w:rPr>
      </w:pPr>
    </w:p>
    <w:p w14:paraId="14528448" w14:textId="77777777" w:rsidR="008C319B" w:rsidRDefault="008C319B" w:rsidP="00100060">
      <w:pPr>
        <w:spacing w:after="0" w:line="360" w:lineRule="auto"/>
        <w:jc w:val="center"/>
        <w:rPr>
          <w:rFonts w:ascii="Times New Roman" w:eastAsia="Times New Roman" w:hAnsi="Times New Roman" w:cs="Times New Roman"/>
          <w:b/>
          <w:bCs/>
          <w:color w:val="000000" w:themeColor="text1"/>
          <w:sz w:val="24"/>
          <w:szCs w:val="24"/>
          <w:lang w:val="en-GB"/>
        </w:rPr>
      </w:pPr>
    </w:p>
    <w:p w14:paraId="4E140785" w14:textId="77777777" w:rsidR="008C319B" w:rsidRDefault="008C319B" w:rsidP="00100060">
      <w:pPr>
        <w:spacing w:after="0" w:line="360" w:lineRule="auto"/>
        <w:jc w:val="center"/>
        <w:rPr>
          <w:rFonts w:ascii="Times New Roman" w:eastAsia="Times New Roman" w:hAnsi="Times New Roman" w:cs="Times New Roman"/>
          <w:b/>
          <w:bCs/>
          <w:color w:val="000000" w:themeColor="text1"/>
          <w:sz w:val="24"/>
          <w:szCs w:val="24"/>
          <w:lang w:val="en-GB"/>
        </w:rPr>
      </w:pPr>
    </w:p>
    <w:p w14:paraId="23F1B2CF" w14:textId="77777777" w:rsidR="008C319B" w:rsidRDefault="008C319B" w:rsidP="00100060">
      <w:pPr>
        <w:spacing w:after="0" w:line="360" w:lineRule="auto"/>
        <w:jc w:val="center"/>
        <w:rPr>
          <w:rFonts w:ascii="Times New Roman" w:eastAsia="Times New Roman" w:hAnsi="Times New Roman" w:cs="Times New Roman"/>
          <w:b/>
          <w:bCs/>
          <w:color w:val="000000" w:themeColor="text1"/>
          <w:sz w:val="24"/>
          <w:szCs w:val="24"/>
          <w:lang w:val="en-GB"/>
        </w:rPr>
      </w:pPr>
    </w:p>
    <w:p w14:paraId="7075C246" w14:textId="77777777" w:rsidR="008C319B" w:rsidRDefault="008C319B" w:rsidP="00100060">
      <w:pPr>
        <w:spacing w:after="0" w:line="360" w:lineRule="auto"/>
        <w:jc w:val="center"/>
        <w:rPr>
          <w:rFonts w:ascii="Times New Roman" w:eastAsia="Times New Roman" w:hAnsi="Times New Roman" w:cs="Times New Roman"/>
          <w:b/>
          <w:bCs/>
          <w:color w:val="000000" w:themeColor="text1"/>
          <w:sz w:val="24"/>
          <w:szCs w:val="24"/>
          <w:lang w:val="en-GB"/>
        </w:rPr>
      </w:pPr>
    </w:p>
    <w:p w14:paraId="5487D52A" w14:textId="0A656F91" w:rsidR="00100060" w:rsidRPr="00B82C30" w:rsidRDefault="00100060" w:rsidP="00100060">
      <w:pPr>
        <w:spacing w:after="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lastRenderedPageBreak/>
        <w:t>Executive Summary</w:t>
      </w:r>
    </w:p>
    <w:p w14:paraId="7A097DC7" w14:textId="2716000C"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This study is critical analysis with reflection regarding my professional development and continuing personal development that requires in practice in my nursing career. This helps me to find out practical requirements, which I need to enhance with some supportive evidence that are based on research. This also evaluates impact of such requirements regarding personal development of mine as qualified nurses in future. It has some direct contact along with people that has been treating along with caring regarding them. Moreover, these involve midwives, dentists, and roles of healthcare science, nurses, </w:t>
      </w:r>
      <w:r w:rsidR="00C30D68" w:rsidRPr="00B82C30">
        <w:rPr>
          <w:rFonts w:ascii="Times New Roman" w:eastAsia="Times New Roman" w:hAnsi="Times New Roman" w:cs="Times New Roman"/>
          <w:color w:val="000000" w:themeColor="text1"/>
          <w:sz w:val="24"/>
          <w:szCs w:val="24"/>
          <w:lang w:val="en-GB"/>
        </w:rPr>
        <w:t>doctors,</w:t>
      </w:r>
      <w:r w:rsidRPr="00B82C30">
        <w:rPr>
          <w:rFonts w:ascii="Times New Roman" w:eastAsia="Times New Roman" w:hAnsi="Times New Roman" w:cs="Times New Roman"/>
          <w:color w:val="000000" w:themeColor="text1"/>
          <w:sz w:val="24"/>
          <w:szCs w:val="24"/>
          <w:lang w:val="en-GB"/>
        </w:rPr>
        <w:t xml:space="preserve"> and allied professionals of healthcare. However, management staff, who work within vast healthcare tea and health informatics does also work with service users that are less directly, though making valuable contributions towards healthcare delivery.</w:t>
      </w:r>
    </w:p>
    <w:p w14:paraId="592B2D1C"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p>
    <w:p w14:paraId="686E61B6" w14:textId="77777777" w:rsidR="00100060" w:rsidRPr="00B82C30" w:rsidRDefault="00100060" w:rsidP="00100060">
      <w:pPr>
        <w:rPr>
          <w:rFonts w:ascii="Times New Roman" w:eastAsia="Times New Roman" w:hAnsi="Times New Roman" w:cs="Times New Roman"/>
          <w:b/>
          <w:bCs/>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br w:type="page"/>
      </w:r>
    </w:p>
    <w:p w14:paraId="6DA77B73" w14:textId="77777777" w:rsidR="00100060" w:rsidRPr="00B82C30" w:rsidRDefault="00100060" w:rsidP="00100060">
      <w:pPr>
        <w:spacing w:line="360" w:lineRule="auto"/>
        <w:jc w:val="center"/>
        <w:rPr>
          <w:rFonts w:ascii="Times New Roman" w:eastAsia="Times New Roman" w:hAnsi="Times New Roman" w:cs="Times New Roman"/>
          <w:b/>
          <w:bCs/>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lastRenderedPageBreak/>
        <w:t>Table of Contents</w:t>
      </w:r>
    </w:p>
    <w:p w14:paraId="4D37E00A" w14:textId="77777777" w:rsidR="00100060" w:rsidRPr="00B82C30" w:rsidRDefault="00100060"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B82C30">
        <w:rPr>
          <w:rFonts w:ascii="Times New Roman" w:eastAsia="Times New Roman" w:hAnsi="Times New Roman" w:cs="Times New Roman"/>
          <w:b/>
          <w:bCs/>
          <w:color w:val="000000" w:themeColor="text1"/>
          <w:sz w:val="24"/>
          <w:szCs w:val="24"/>
          <w:lang w:val="en-GB"/>
        </w:rPr>
        <w:fldChar w:fldCharType="begin"/>
      </w:r>
      <w:r w:rsidRPr="00B82C30">
        <w:rPr>
          <w:rFonts w:ascii="Times New Roman" w:eastAsia="Times New Roman" w:hAnsi="Times New Roman" w:cs="Times New Roman"/>
          <w:b/>
          <w:bCs/>
          <w:color w:val="000000" w:themeColor="text1"/>
          <w:sz w:val="24"/>
          <w:szCs w:val="24"/>
          <w:lang w:val="en-GB"/>
        </w:rPr>
        <w:instrText xml:space="preserve"> TOC \o "1-2" \h \z \u </w:instrText>
      </w:r>
      <w:r w:rsidRPr="00B82C30">
        <w:rPr>
          <w:rFonts w:ascii="Times New Roman" w:eastAsia="Times New Roman" w:hAnsi="Times New Roman" w:cs="Times New Roman"/>
          <w:b/>
          <w:bCs/>
          <w:color w:val="000000" w:themeColor="text1"/>
          <w:sz w:val="24"/>
          <w:szCs w:val="24"/>
          <w:lang w:val="en-GB"/>
        </w:rPr>
        <w:fldChar w:fldCharType="separate"/>
      </w:r>
      <w:hyperlink w:anchor="_Toc38732400" w:history="1">
        <w:r w:rsidRPr="00B82C30">
          <w:rPr>
            <w:rStyle w:val="Hyperlink"/>
            <w:rFonts w:eastAsia="Times New Roman" w:cs="Times New Roman"/>
            <w:noProof/>
            <w:color w:val="000000" w:themeColor="text1"/>
            <w:szCs w:val="24"/>
            <w:lang w:val="en-GB"/>
          </w:rPr>
          <w:t>1. Introduction</w:t>
        </w:r>
        <w:r w:rsidRPr="00B82C30">
          <w:rPr>
            <w:rFonts w:ascii="Times New Roman" w:hAnsi="Times New Roman" w:cs="Times New Roman"/>
            <w:noProof/>
            <w:webHidden/>
            <w:color w:val="000000" w:themeColor="text1"/>
            <w:sz w:val="24"/>
            <w:szCs w:val="24"/>
          </w:rPr>
          <w:tab/>
        </w:r>
        <w:r w:rsidRPr="00B82C30">
          <w:rPr>
            <w:rFonts w:ascii="Times New Roman" w:hAnsi="Times New Roman" w:cs="Times New Roman"/>
            <w:noProof/>
            <w:webHidden/>
            <w:color w:val="000000" w:themeColor="text1"/>
            <w:sz w:val="24"/>
            <w:szCs w:val="24"/>
          </w:rPr>
          <w:fldChar w:fldCharType="begin"/>
        </w:r>
        <w:r w:rsidRPr="00B82C30">
          <w:rPr>
            <w:rFonts w:ascii="Times New Roman" w:hAnsi="Times New Roman" w:cs="Times New Roman"/>
            <w:noProof/>
            <w:webHidden/>
            <w:color w:val="000000" w:themeColor="text1"/>
            <w:sz w:val="24"/>
            <w:szCs w:val="24"/>
          </w:rPr>
          <w:instrText xml:space="preserve"> PAGEREF _Toc38732400 \h </w:instrText>
        </w:r>
        <w:r w:rsidRPr="00B82C30">
          <w:rPr>
            <w:rFonts w:ascii="Times New Roman" w:hAnsi="Times New Roman" w:cs="Times New Roman"/>
            <w:noProof/>
            <w:webHidden/>
            <w:color w:val="000000" w:themeColor="text1"/>
            <w:sz w:val="24"/>
            <w:szCs w:val="24"/>
          </w:rPr>
        </w:r>
        <w:r w:rsidRPr="00B82C30">
          <w:rPr>
            <w:rFonts w:ascii="Times New Roman" w:hAnsi="Times New Roman" w:cs="Times New Roman"/>
            <w:noProof/>
            <w:webHidden/>
            <w:color w:val="000000" w:themeColor="text1"/>
            <w:sz w:val="24"/>
            <w:szCs w:val="24"/>
          </w:rPr>
          <w:fldChar w:fldCharType="separate"/>
        </w:r>
        <w:r w:rsidRPr="00B82C30">
          <w:rPr>
            <w:rFonts w:ascii="Times New Roman" w:hAnsi="Times New Roman" w:cs="Times New Roman"/>
            <w:noProof/>
            <w:webHidden/>
            <w:color w:val="000000" w:themeColor="text1"/>
            <w:sz w:val="24"/>
            <w:szCs w:val="24"/>
          </w:rPr>
          <w:t>4</w:t>
        </w:r>
        <w:r w:rsidRPr="00B82C30">
          <w:rPr>
            <w:rFonts w:ascii="Times New Roman" w:hAnsi="Times New Roman" w:cs="Times New Roman"/>
            <w:noProof/>
            <w:webHidden/>
            <w:color w:val="000000" w:themeColor="text1"/>
            <w:sz w:val="24"/>
            <w:szCs w:val="24"/>
          </w:rPr>
          <w:fldChar w:fldCharType="end"/>
        </w:r>
      </w:hyperlink>
    </w:p>
    <w:p w14:paraId="739AC3CF"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01" w:history="1">
        <w:r w:rsidR="00100060" w:rsidRPr="00B82C30">
          <w:rPr>
            <w:rStyle w:val="Hyperlink"/>
            <w:rFonts w:eastAsia="Times New Roman" w:cs="Times New Roman"/>
            <w:noProof/>
            <w:color w:val="000000" w:themeColor="text1"/>
            <w:szCs w:val="24"/>
            <w:lang w:val="en-GB"/>
          </w:rPr>
          <w:t>2. Reflection</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_Toc38732401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4</w:t>
        </w:r>
        <w:r w:rsidR="00100060" w:rsidRPr="00B82C30">
          <w:rPr>
            <w:rFonts w:ascii="Times New Roman" w:hAnsi="Times New Roman" w:cs="Times New Roman"/>
            <w:noProof/>
            <w:webHidden/>
            <w:color w:val="000000" w:themeColor="text1"/>
            <w:sz w:val="24"/>
            <w:szCs w:val="24"/>
          </w:rPr>
          <w:fldChar w:fldCharType="end"/>
        </w:r>
      </w:hyperlink>
    </w:p>
    <w:p w14:paraId="1356D6C9"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02" w:history="1">
        <w:r w:rsidR="00100060" w:rsidRPr="00B82C30">
          <w:rPr>
            <w:rStyle w:val="Hyperlink"/>
            <w:rFonts w:eastAsia="Times New Roman" w:cs="Times New Roman"/>
            <w:noProof/>
            <w:color w:val="000000" w:themeColor="text1"/>
            <w:szCs w:val="24"/>
            <w:lang w:val="en-GB"/>
          </w:rPr>
          <w:t>3. Career Planning</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_Toc38732402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6</w:t>
        </w:r>
        <w:r w:rsidR="00100060" w:rsidRPr="00B82C30">
          <w:rPr>
            <w:rFonts w:ascii="Times New Roman" w:hAnsi="Times New Roman" w:cs="Times New Roman"/>
            <w:noProof/>
            <w:webHidden/>
            <w:color w:val="000000" w:themeColor="text1"/>
            <w:sz w:val="24"/>
            <w:szCs w:val="24"/>
          </w:rPr>
          <w:fldChar w:fldCharType="end"/>
        </w:r>
      </w:hyperlink>
    </w:p>
    <w:p w14:paraId="057A96CB"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03" w:history="1">
        <w:r w:rsidR="00100060" w:rsidRPr="00B82C30">
          <w:rPr>
            <w:rStyle w:val="Hyperlink"/>
            <w:rFonts w:eastAsia="Times New Roman" w:cs="Times New Roman"/>
            <w:noProof/>
            <w:color w:val="000000" w:themeColor="text1"/>
            <w:szCs w:val="24"/>
            <w:lang w:val="en-GB"/>
          </w:rPr>
          <w:t>3.1 Setting Goals regarding Employment</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_Toc38732403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6</w:t>
        </w:r>
        <w:r w:rsidR="00100060" w:rsidRPr="00B82C30">
          <w:rPr>
            <w:rFonts w:ascii="Times New Roman" w:hAnsi="Times New Roman" w:cs="Times New Roman"/>
            <w:noProof/>
            <w:webHidden/>
            <w:color w:val="000000" w:themeColor="text1"/>
            <w:sz w:val="24"/>
            <w:szCs w:val="24"/>
          </w:rPr>
          <w:fldChar w:fldCharType="end"/>
        </w:r>
      </w:hyperlink>
    </w:p>
    <w:p w14:paraId="4AF79EF2"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04" w:history="1">
        <w:r w:rsidR="00100060" w:rsidRPr="00B82C30">
          <w:rPr>
            <w:rStyle w:val="Hyperlink"/>
            <w:rFonts w:eastAsia="Times New Roman" w:cs="Times New Roman"/>
            <w:noProof/>
            <w:color w:val="000000" w:themeColor="text1"/>
            <w:szCs w:val="24"/>
            <w:lang w:val="en-GB"/>
          </w:rPr>
          <w:t>3.2 Making Inventory of Self-Abilities, Interests with Skills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_Toc38732404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7</w:t>
        </w:r>
        <w:r w:rsidR="00100060" w:rsidRPr="00B82C30">
          <w:rPr>
            <w:rFonts w:ascii="Times New Roman" w:hAnsi="Times New Roman" w:cs="Times New Roman"/>
            <w:noProof/>
            <w:webHidden/>
            <w:color w:val="000000" w:themeColor="text1"/>
            <w:sz w:val="24"/>
            <w:szCs w:val="24"/>
          </w:rPr>
          <w:fldChar w:fldCharType="end"/>
        </w:r>
      </w:hyperlink>
    </w:p>
    <w:p w14:paraId="18998268"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05" w:history="1">
        <w:r w:rsidR="00100060" w:rsidRPr="00B82C30">
          <w:rPr>
            <w:rStyle w:val="Hyperlink"/>
            <w:rFonts w:eastAsia="Times New Roman" w:cs="Times New Roman"/>
            <w:noProof/>
            <w:color w:val="000000" w:themeColor="text1"/>
            <w:szCs w:val="24"/>
            <w:lang w:val="en-GB"/>
          </w:rPr>
          <w:t>3.3 Transferable Skills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_Toc38732405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7</w:t>
        </w:r>
        <w:r w:rsidR="00100060" w:rsidRPr="00B82C30">
          <w:rPr>
            <w:rFonts w:ascii="Times New Roman" w:hAnsi="Times New Roman" w:cs="Times New Roman"/>
            <w:noProof/>
            <w:webHidden/>
            <w:color w:val="000000" w:themeColor="text1"/>
            <w:sz w:val="24"/>
            <w:szCs w:val="24"/>
          </w:rPr>
          <w:fldChar w:fldCharType="end"/>
        </w:r>
      </w:hyperlink>
    </w:p>
    <w:p w14:paraId="542C971D"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06" w:history="1">
        <w:r w:rsidR="00100060" w:rsidRPr="00B82C30">
          <w:rPr>
            <w:rStyle w:val="Hyperlink"/>
            <w:rFonts w:eastAsia="Times New Roman" w:cs="Times New Roman"/>
            <w:noProof/>
            <w:color w:val="000000" w:themeColor="text1"/>
            <w:szCs w:val="24"/>
            <w:lang w:val="en-GB"/>
          </w:rPr>
          <w:t>3.4 Identifying Self-Interests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_Toc38732406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7</w:t>
        </w:r>
        <w:r w:rsidR="00100060" w:rsidRPr="00B82C30">
          <w:rPr>
            <w:rFonts w:ascii="Times New Roman" w:hAnsi="Times New Roman" w:cs="Times New Roman"/>
            <w:noProof/>
            <w:webHidden/>
            <w:color w:val="000000" w:themeColor="text1"/>
            <w:sz w:val="24"/>
            <w:szCs w:val="24"/>
          </w:rPr>
          <w:fldChar w:fldCharType="end"/>
        </w:r>
      </w:hyperlink>
    </w:p>
    <w:p w14:paraId="4DAE0A60"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07" w:history="1">
        <w:r w:rsidR="00100060" w:rsidRPr="00B82C30">
          <w:rPr>
            <w:rStyle w:val="Hyperlink"/>
            <w:rFonts w:eastAsia="Times New Roman" w:cs="Times New Roman"/>
            <w:noProof/>
            <w:color w:val="000000" w:themeColor="text1"/>
            <w:szCs w:val="24"/>
            <w:lang w:val="en-GB"/>
          </w:rPr>
          <w:t>3.5 Planning Career Goals regarding Long Term and Short Term</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_Toc38732407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8</w:t>
        </w:r>
        <w:r w:rsidR="00100060" w:rsidRPr="00B82C30">
          <w:rPr>
            <w:rFonts w:ascii="Times New Roman" w:hAnsi="Times New Roman" w:cs="Times New Roman"/>
            <w:noProof/>
            <w:webHidden/>
            <w:color w:val="000000" w:themeColor="text1"/>
            <w:sz w:val="24"/>
            <w:szCs w:val="24"/>
          </w:rPr>
          <w:fldChar w:fldCharType="end"/>
        </w:r>
      </w:hyperlink>
    </w:p>
    <w:p w14:paraId="28D0F2B9"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08" w:history="1">
        <w:r w:rsidR="00100060" w:rsidRPr="00B82C30">
          <w:rPr>
            <w:rStyle w:val="Hyperlink"/>
            <w:rFonts w:eastAsia="Times New Roman" w:cs="Times New Roman"/>
            <w:noProof/>
            <w:color w:val="000000" w:themeColor="text1"/>
            <w:szCs w:val="24"/>
            <w:lang w:val="en-GB"/>
          </w:rPr>
          <w:t>4. Employer’s Demand</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_Toc38732408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9</w:t>
        </w:r>
        <w:r w:rsidR="00100060" w:rsidRPr="00B82C30">
          <w:rPr>
            <w:rFonts w:ascii="Times New Roman" w:hAnsi="Times New Roman" w:cs="Times New Roman"/>
            <w:noProof/>
            <w:webHidden/>
            <w:color w:val="000000" w:themeColor="text1"/>
            <w:sz w:val="24"/>
            <w:szCs w:val="24"/>
          </w:rPr>
          <w:fldChar w:fldCharType="end"/>
        </w:r>
      </w:hyperlink>
    </w:p>
    <w:p w14:paraId="72FC619F"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09" w:history="1">
        <w:r w:rsidR="00100060" w:rsidRPr="00B82C30">
          <w:rPr>
            <w:rStyle w:val="Hyperlink"/>
            <w:rFonts w:eastAsia="Times New Roman" w:cs="Times New Roman"/>
            <w:noProof/>
            <w:color w:val="000000" w:themeColor="text1"/>
            <w:szCs w:val="24"/>
            <w:lang w:val="en-GB"/>
          </w:rPr>
          <w:t>4.1 Multi-Modal Service Training</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_Toc38732409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9</w:t>
        </w:r>
        <w:r w:rsidR="00100060" w:rsidRPr="00B82C30">
          <w:rPr>
            <w:rFonts w:ascii="Times New Roman" w:hAnsi="Times New Roman" w:cs="Times New Roman"/>
            <w:noProof/>
            <w:webHidden/>
            <w:color w:val="000000" w:themeColor="text1"/>
            <w:sz w:val="24"/>
            <w:szCs w:val="24"/>
          </w:rPr>
          <w:fldChar w:fldCharType="end"/>
        </w:r>
      </w:hyperlink>
    </w:p>
    <w:p w14:paraId="5739F65D"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10" w:history="1">
        <w:r w:rsidR="00100060" w:rsidRPr="00B82C30">
          <w:rPr>
            <w:rStyle w:val="Hyperlink"/>
            <w:rFonts w:eastAsia="Times New Roman" w:cs="Times New Roman"/>
            <w:noProof/>
            <w:color w:val="000000" w:themeColor="text1"/>
            <w:szCs w:val="24"/>
            <w:lang w:val="en-GB"/>
          </w:rPr>
          <w:t>4.2 Learning Styles during Online Training</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_Toc38732410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10</w:t>
        </w:r>
        <w:r w:rsidR="00100060" w:rsidRPr="00B82C30">
          <w:rPr>
            <w:rFonts w:ascii="Times New Roman" w:hAnsi="Times New Roman" w:cs="Times New Roman"/>
            <w:noProof/>
            <w:webHidden/>
            <w:color w:val="000000" w:themeColor="text1"/>
            <w:sz w:val="24"/>
            <w:szCs w:val="24"/>
          </w:rPr>
          <w:fldChar w:fldCharType="end"/>
        </w:r>
      </w:hyperlink>
    </w:p>
    <w:p w14:paraId="65AD3350"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11" w:history="1">
        <w:r w:rsidR="00100060" w:rsidRPr="00B82C30">
          <w:rPr>
            <w:rStyle w:val="Hyperlink"/>
            <w:rFonts w:eastAsia="Times New Roman" w:cs="Times New Roman"/>
            <w:noProof/>
            <w:color w:val="000000" w:themeColor="text1"/>
            <w:szCs w:val="24"/>
            <w:lang w:val="en-GB"/>
          </w:rPr>
          <w:t>4.3 Employers’ Role</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_Toc38732411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10</w:t>
        </w:r>
        <w:r w:rsidR="00100060" w:rsidRPr="00B82C30">
          <w:rPr>
            <w:rFonts w:ascii="Times New Roman" w:hAnsi="Times New Roman" w:cs="Times New Roman"/>
            <w:noProof/>
            <w:webHidden/>
            <w:color w:val="000000" w:themeColor="text1"/>
            <w:sz w:val="24"/>
            <w:szCs w:val="24"/>
          </w:rPr>
          <w:fldChar w:fldCharType="end"/>
        </w:r>
      </w:hyperlink>
    </w:p>
    <w:p w14:paraId="4096629F"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12" w:history="1">
        <w:r w:rsidR="00100060" w:rsidRPr="00B82C30">
          <w:rPr>
            <w:rStyle w:val="Hyperlink"/>
            <w:rFonts w:eastAsia="Times New Roman" w:cs="Times New Roman"/>
            <w:noProof/>
            <w:color w:val="000000" w:themeColor="text1"/>
            <w:szCs w:val="24"/>
            <w:lang w:val="en-GB"/>
          </w:rPr>
          <w:t>5. Self-Motivation</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_Toc38732412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10</w:t>
        </w:r>
        <w:r w:rsidR="00100060" w:rsidRPr="00B82C30">
          <w:rPr>
            <w:rFonts w:ascii="Times New Roman" w:hAnsi="Times New Roman" w:cs="Times New Roman"/>
            <w:noProof/>
            <w:webHidden/>
            <w:color w:val="000000" w:themeColor="text1"/>
            <w:sz w:val="24"/>
            <w:szCs w:val="24"/>
          </w:rPr>
          <w:fldChar w:fldCharType="end"/>
        </w:r>
      </w:hyperlink>
    </w:p>
    <w:p w14:paraId="64525071"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13" w:history="1">
        <w:r w:rsidR="00100060" w:rsidRPr="00B82C30">
          <w:rPr>
            <w:rStyle w:val="Hyperlink"/>
            <w:rFonts w:eastAsia="Times New Roman" w:cs="Times New Roman"/>
            <w:noProof/>
            <w:color w:val="000000" w:themeColor="text1"/>
            <w:szCs w:val="24"/>
            <w:lang w:val="en-GB"/>
          </w:rPr>
          <w:t>6. Learning Styles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_Toc38732413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11</w:t>
        </w:r>
        <w:r w:rsidR="00100060" w:rsidRPr="00B82C30">
          <w:rPr>
            <w:rFonts w:ascii="Times New Roman" w:hAnsi="Times New Roman" w:cs="Times New Roman"/>
            <w:noProof/>
            <w:webHidden/>
            <w:color w:val="000000" w:themeColor="text1"/>
            <w:sz w:val="24"/>
            <w:szCs w:val="24"/>
          </w:rPr>
          <w:fldChar w:fldCharType="end"/>
        </w:r>
      </w:hyperlink>
    </w:p>
    <w:p w14:paraId="44E4E15B"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14" w:history="1">
        <w:r w:rsidR="00100060" w:rsidRPr="00B82C30">
          <w:rPr>
            <w:rStyle w:val="Hyperlink"/>
            <w:rFonts w:eastAsia="Times New Roman" w:cs="Times New Roman"/>
            <w:noProof/>
            <w:color w:val="000000" w:themeColor="text1"/>
            <w:szCs w:val="24"/>
            <w:lang w:val="en-GB"/>
          </w:rPr>
          <w:t>6.1 VAK Learning Styles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_Toc38732414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11</w:t>
        </w:r>
        <w:r w:rsidR="00100060" w:rsidRPr="00B82C30">
          <w:rPr>
            <w:rFonts w:ascii="Times New Roman" w:hAnsi="Times New Roman" w:cs="Times New Roman"/>
            <w:noProof/>
            <w:webHidden/>
            <w:color w:val="000000" w:themeColor="text1"/>
            <w:sz w:val="24"/>
            <w:szCs w:val="24"/>
          </w:rPr>
          <w:fldChar w:fldCharType="end"/>
        </w:r>
      </w:hyperlink>
    </w:p>
    <w:p w14:paraId="1BA645E4"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15" w:history="1">
        <w:r w:rsidR="00100060" w:rsidRPr="00B82C30">
          <w:rPr>
            <w:rStyle w:val="Hyperlink"/>
            <w:rFonts w:eastAsia="Times New Roman" w:cs="Times New Roman"/>
            <w:noProof/>
            <w:color w:val="000000" w:themeColor="text1"/>
            <w:szCs w:val="24"/>
            <w:lang w:val="en-GB"/>
          </w:rPr>
          <w:t>7. Personal Development</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_Toc38732415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12</w:t>
        </w:r>
        <w:r w:rsidR="00100060" w:rsidRPr="00B82C30">
          <w:rPr>
            <w:rFonts w:ascii="Times New Roman" w:hAnsi="Times New Roman" w:cs="Times New Roman"/>
            <w:noProof/>
            <w:webHidden/>
            <w:color w:val="000000" w:themeColor="text1"/>
            <w:sz w:val="24"/>
            <w:szCs w:val="24"/>
          </w:rPr>
          <w:fldChar w:fldCharType="end"/>
        </w:r>
      </w:hyperlink>
    </w:p>
    <w:p w14:paraId="54D3E989"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16" w:history="1">
        <w:r w:rsidR="00100060" w:rsidRPr="00B82C30">
          <w:rPr>
            <w:rStyle w:val="Hyperlink"/>
            <w:rFonts w:eastAsia="Times New Roman" w:cs="Times New Roman"/>
            <w:noProof/>
            <w:color w:val="000000" w:themeColor="text1"/>
            <w:szCs w:val="24"/>
            <w:lang w:val="en-GB"/>
          </w:rPr>
          <w:t>7.1 Self Awareness Tools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_Toc38732416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12</w:t>
        </w:r>
        <w:r w:rsidR="00100060" w:rsidRPr="00B82C30">
          <w:rPr>
            <w:rFonts w:ascii="Times New Roman" w:hAnsi="Times New Roman" w:cs="Times New Roman"/>
            <w:noProof/>
            <w:webHidden/>
            <w:color w:val="000000" w:themeColor="text1"/>
            <w:sz w:val="24"/>
            <w:szCs w:val="24"/>
          </w:rPr>
          <w:fldChar w:fldCharType="end"/>
        </w:r>
      </w:hyperlink>
    </w:p>
    <w:p w14:paraId="60B2FEF7" w14:textId="77777777" w:rsidR="00100060" w:rsidRPr="00B82C30" w:rsidRDefault="004A01A9" w:rsidP="00100060">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38732417" w:history="1">
        <w:r w:rsidR="00100060" w:rsidRPr="00B82C30">
          <w:rPr>
            <w:rStyle w:val="Hyperlink"/>
            <w:rFonts w:eastAsia="Times New Roman" w:cs="Times New Roman"/>
            <w:noProof/>
            <w:color w:val="000000" w:themeColor="text1"/>
            <w:szCs w:val="24"/>
            <w:lang w:val="en-GB"/>
          </w:rPr>
          <w:t>7.2 SWOT Analysis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_Toc38732417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14</w:t>
        </w:r>
        <w:r w:rsidR="00100060" w:rsidRPr="00B82C30">
          <w:rPr>
            <w:rFonts w:ascii="Times New Roman" w:hAnsi="Times New Roman" w:cs="Times New Roman"/>
            <w:noProof/>
            <w:webHidden/>
            <w:color w:val="000000" w:themeColor="text1"/>
            <w:sz w:val="24"/>
            <w:szCs w:val="24"/>
          </w:rPr>
          <w:fldChar w:fldCharType="end"/>
        </w:r>
      </w:hyperlink>
    </w:p>
    <w:p w14:paraId="4DEC2D89"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18" w:history="1">
        <w:r w:rsidR="00100060" w:rsidRPr="00B82C30">
          <w:rPr>
            <w:rStyle w:val="Hyperlink"/>
            <w:rFonts w:eastAsia="Times New Roman" w:cs="Times New Roman"/>
            <w:noProof/>
            <w:color w:val="000000" w:themeColor="text1"/>
            <w:szCs w:val="24"/>
            <w:lang w:val="en-GB"/>
          </w:rPr>
          <w:t>8. Employment Goals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_Toc38732418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15</w:t>
        </w:r>
        <w:r w:rsidR="00100060" w:rsidRPr="00B82C30">
          <w:rPr>
            <w:rFonts w:ascii="Times New Roman" w:hAnsi="Times New Roman" w:cs="Times New Roman"/>
            <w:noProof/>
            <w:webHidden/>
            <w:color w:val="000000" w:themeColor="text1"/>
            <w:sz w:val="24"/>
            <w:szCs w:val="24"/>
          </w:rPr>
          <w:fldChar w:fldCharType="end"/>
        </w:r>
      </w:hyperlink>
    </w:p>
    <w:p w14:paraId="789BB882"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19" w:history="1">
        <w:r w:rsidR="00100060" w:rsidRPr="00B82C30">
          <w:rPr>
            <w:rStyle w:val="Hyperlink"/>
            <w:rFonts w:eastAsia="Times New Roman" w:cs="Times New Roman"/>
            <w:noProof/>
            <w:color w:val="000000" w:themeColor="text1"/>
            <w:szCs w:val="24"/>
            <w:lang w:val="en-GB"/>
          </w:rPr>
          <w:t>9. Conclusion</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_Toc38732419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15</w:t>
        </w:r>
        <w:r w:rsidR="00100060" w:rsidRPr="00B82C30">
          <w:rPr>
            <w:rFonts w:ascii="Times New Roman" w:hAnsi="Times New Roman" w:cs="Times New Roman"/>
            <w:noProof/>
            <w:webHidden/>
            <w:color w:val="000000" w:themeColor="text1"/>
            <w:sz w:val="24"/>
            <w:szCs w:val="24"/>
          </w:rPr>
          <w:fldChar w:fldCharType="end"/>
        </w:r>
      </w:hyperlink>
    </w:p>
    <w:p w14:paraId="090247F8" w14:textId="77777777" w:rsidR="00100060" w:rsidRPr="00B82C30" w:rsidRDefault="004A01A9" w:rsidP="00100060">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38732420" w:history="1">
        <w:r w:rsidR="00100060" w:rsidRPr="00B82C30">
          <w:rPr>
            <w:rStyle w:val="Hyperlink"/>
            <w:rFonts w:cs="Times New Roman"/>
            <w:noProof/>
            <w:color w:val="000000" w:themeColor="text1"/>
            <w:szCs w:val="24"/>
            <w:lang w:val="en-GB"/>
          </w:rPr>
          <w:t>References</w:t>
        </w:r>
        <w:r w:rsidR="00100060" w:rsidRPr="00B82C30">
          <w:rPr>
            <w:rFonts w:ascii="Times New Roman" w:hAnsi="Times New Roman" w:cs="Times New Roman"/>
            <w:noProof/>
            <w:webHidden/>
            <w:color w:val="000000" w:themeColor="text1"/>
            <w:sz w:val="24"/>
            <w:szCs w:val="24"/>
          </w:rPr>
          <w:tab/>
        </w:r>
        <w:r w:rsidR="00100060" w:rsidRPr="00B82C30">
          <w:rPr>
            <w:rFonts w:ascii="Times New Roman" w:hAnsi="Times New Roman" w:cs="Times New Roman"/>
            <w:noProof/>
            <w:webHidden/>
            <w:color w:val="000000" w:themeColor="text1"/>
            <w:sz w:val="24"/>
            <w:szCs w:val="24"/>
          </w:rPr>
          <w:fldChar w:fldCharType="begin"/>
        </w:r>
        <w:r w:rsidR="00100060" w:rsidRPr="00B82C30">
          <w:rPr>
            <w:rFonts w:ascii="Times New Roman" w:hAnsi="Times New Roman" w:cs="Times New Roman"/>
            <w:noProof/>
            <w:webHidden/>
            <w:color w:val="000000" w:themeColor="text1"/>
            <w:sz w:val="24"/>
            <w:szCs w:val="24"/>
          </w:rPr>
          <w:instrText xml:space="preserve"> PAGEREF _Toc38732420 \h </w:instrText>
        </w:r>
        <w:r w:rsidR="00100060" w:rsidRPr="00B82C30">
          <w:rPr>
            <w:rFonts w:ascii="Times New Roman" w:hAnsi="Times New Roman" w:cs="Times New Roman"/>
            <w:noProof/>
            <w:webHidden/>
            <w:color w:val="000000" w:themeColor="text1"/>
            <w:sz w:val="24"/>
            <w:szCs w:val="24"/>
          </w:rPr>
        </w:r>
        <w:r w:rsidR="00100060" w:rsidRPr="00B82C30">
          <w:rPr>
            <w:rFonts w:ascii="Times New Roman" w:hAnsi="Times New Roman" w:cs="Times New Roman"/>
            <w:noProof/>
            <w:webHidden/>
            <w:color w:val="000000" w:themeColor="text1"/>
            <w:sz w:val="24"/>
            <w:szCs w:val="24"/>
          </w:rPr>
          <w:fldChar w:fldCharType="separate"/>
        </w:r>
        <w:r w:rsidR="00100060" w:rsidRPr="00B82C30">
          <w:rPr>
            <w:rFonts w:ascii="Times New Roman" w:hAnsi="Times New Roman" w:cs="Times New Roman"/>
            <w:noProof/>
            <w:webHidden/>
            <w:color w:val="000000" w:themeColor="text1"/>
            <w:sz w:val="24"/>
            <w:szCs w:val="24"/>
          </w:rPr>
          <w:t>17</w:t>
        </w:r>
        <w:r w:rsidR="00100060" w:rsidRPr="00B82C30">
          <w:rPr>
            <w:rFonts w:ascii="Times New Roman" w:hAnsi="Times New Roman" w:cs="Times New Roman"/>
            <w:noProof/>
            <w:webHidden/>
            <w:color w:val="000000" w:themeColor="text1"/>
            <w:sz w:val="24"/>
            <w:szCs w:val="24"/>
          </w:rPr>
          <w:fldChar w:fldCharType="end"/>
        </w:r>
      </w:hyperlink>
    </w:p>
    <w:p w14:paraId="378FA892" w14:textId="77777777" w:rsidR="00100060" w:rsidRPr="00B82C30" w:rsidRDefault="00100060" w:rsidP="00100060">
      <w:pPr>
        <w:spacing w:line="360" w:lineRule="auto"/>
        <w:jc w:val="both"/>
        <w:rPr>
          <w:rFonts w:ascii="Times New Roman" w:eastAsia="Times New Roman" w:hAnsi="Times New Roman" w:cs="Times New Roman"/>
          <w:b/>
          <w:bCs/>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fldChar w:fldCharType="end"/>
      </w:r>
      <w:r w:rsidRPr="00B82C30">
        <w:rPr>
          <w:rFonts w:ascii="Times New Roman" w:eastAsia="Times New Roman" w:hAnsi="Times New Roman" w:cs="Times New Roman"/>
          <w:b/>
          <w:bCs/>
          <w:color w:val="000000" w:themeColor="text1"/>
          <w:sz w:val="24"/>
          <w:szCs w:val="24"/>
          <w:lang w:val="en-GB"/>
        </w:rPr>
        <w:br w:type="page"/>
      </w:r>
    </w:p>
    <w:p w14:paraId="1D42BAB7" w14:textId="77777777" w:rsidR="00100060" w:rsidRPr="00B82C30" w:rsidRDefault="00100060" w:rsidP="00100060">
      <w:pPr>
        <w:pStyle w:val="Heading1"/>
        <w:rPr>
          <w:rFonts w:eastAsia="Times New Roman"/>
          <w:color w:val="000000" w:themeColor="text1"/>
          <w:lang w:val="en-GB"/>
        </w:rPr>
      </w:pPr>
      <w:bookmarkStart w:id="0" w:name="_Toc38732400"/>
      <w:r w:rsidRPr="00B82C30">
        <w:rPr>
          <w:rFonts w:eastAsia="Times New Roman"/>
          <w:color w:val="000000" w:themeColor="text1"/>
          <w:lang w:val="en-GB"/>
        </w:rPr>
        <w:lastRenderedPageBreak/>
        <w:t>1. Introduction</w:t>
      </w:r>
      <w:bookmarkEnd w:id="0"/>
    </w:p>
    <w:p w14:paraId="2401B182" w14:textId="101B1843"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My name is</w:t>
      </w:r>
      <w:r>
        <w:rPr>
          <w:rFonts w:ascii="Times New Roman" w:eastAsia="Times New Roman" w:hAnsi="Times New Roman" w:cs="Times New Roman"/>
          <w:color w:val="000000" w:themeColor="text1"/>
          <w:sz w:val="24"/>
          <w:szCs w:val="24"/>
          <w:lang w:val="en-GB"/>
        </w:rPr>
        <w:t xml:space="preserve"> Alex</w:t>
      </w:r>
      <w:r w:rsidR="0073604E">
        <w:rPr>
          <w:rFonts w:ascii="Times New Roman" w:eastAsia="Times New Roman" w:hAnsi="Times New Roman" w:cs="Times New Roman"/>
          <w:color w:val="000000" w:themeColor="text1"/>
          <w:sz w:val="24"/>
          <w:szCs w:val="24"/>
          <w:lang w:val="en-GB"/>
        </w:rPr>
        <w:t>,</w:t>
      </w:r>
      <w:r w:rsidRPr="00B82C30">
        <w:rPr>
          <w:rFonts w:ascii="Times New Roman" w:eastAsia="Times New Roman" w:hAnsi="Times New Roman" w:cs="Times New Roman"/>
          <w:color w:val="000000" w:themeColor="text1"/>
          <w:sz w:val="24"/>
          <w:szCs w:val="24"/>
          <w:lang w:val="en-GB"/>
        </w:rPr>
        <w:t xml:space="preserve"> and I have been </w:t>
      </w:r>
      <w:r w:rsidR="0073604E">
        <w:rPr>
          <w:rFonts w:ascii="Times New Roman" w:eastAsia="Times New Roman" w:hAnsi="Times New Roman" w:cs="Times New Roman"/>
          <w:color w:val="000000" w:themeColor="text1"/>
          <w:sz w:val="24"/>
          <w:szCs w:val="24"/>
          <w:lang w:val="en-GB"/>
        </w:rPr>
        <w:t xml:space="preserve">studying a course in </w:t>
      </w:r>
      <w:r w:rsidRPr="00B82C30">
        <w:rPr>
          <w:rFonts w:ascii="Times New Roman" w:eastAsia="Times New Roman" w:hAnsi="Times New Roman" w:cs="Times New Roman"/>
          <w:color w:val="000000" w:themeColor="text1"/>
          <w:sz w:val="24"/>
          <w:szCs w:val="24"/>
          <w:lang w:val="en-GB"/>
        </w:rPr>
        <w:t>Higher Education Certificate in Skills for the Workplace at 4th Level. In addition to this, I am quite willing to conduct my career in future, which is joining as nurse in a hospital. According to my session along with modules of this course, it focuses on academic skills, research methods, decision making, effective team working, employability, digital skills, communication, problems solving as well as managing enterprise in development of career within my profession within 21st Century.</w:t>
      </w:r>
    </w:p>
    <w:p w14:paraId="70039673" w14:textId="2A8BA569"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Key concentration deals with the fact that I have </w:t>
      </w:r>
      <w:r w:rsidR="0073604E">
        <w:rPr>
          <w:rFonts w:ascii="Times New Roman" w:eastAsia="Times New Roman" w:hAnsi="Times New Roman" w:cs="Times New Roman"/>
          <w:color w:val="000000" w:themeColor="text1"/>
          <w:sz w:val="24"/>
          <w:szCs w:val="24"/>
          <w:lang w:val="en-GB"/>
        </w:rPr>
        <w:t xml:space="preserve">conducted </w:t>
      </w:r>
      <w:r w:rsidRPr="00B82C30">
        <w:rPr>
          <w:rFonts w:ascii="Times New Roman" w:eastAsia="Times New Roman" w:hAnsi="Times New Roman" w:cs="Times New Roman"/>
          <w:color w:val="000000" w:themeColor="text1"/>
          <w:sz w:val="24"/>
          <w:szCs w:val="24"/>
          <w:lang w:val="en-GB"/>
        </w:rPr>
        <w:t xml:space="preserve">of </w:t>
      </w:r>
      <w:r w:rsidR="0073604E">
        <w:rPr>
          <w:rFonts w:ascii="Times New Roman" w:eastAsia="Times New Roman" w:hAnsi="Times New Roman" w:cs="Times New Roman"/>
          <w:color w:val="000000" w:themeColor="text1"/>
          <w:sz w:val="24"/>
          <w:szCs w:val="24"/>
          <w:lang w:val="en-GB"/>
        </w:rPr>
        <w:t>community healthcare</w:t>
      </w:r>
      <w:r w:rsidR="009238B1">
        <w:rPr>
          <w:rFonts w:ascii="Times New Roman" w:eastAsia="Times New Roman" w:hAnsi="Times New Roman" w:cs="Times New Roman"/>
          <w:color w:val="000000" w:themeColor="text1"/>
          <w:sz w:val="24"/>
          <w:szCs w:val="24"/>
          <w:lang w:val="en-GB"/>
        </w:rPr>
        <w:t xml:space="preserve"> assistant </w:t>
      </w:r>
      <w:r w:rsidR="0073604E">
        <w:rPr>
          <w:rFonts w:ascii="Times New Roman" w:eastAsia="Times New Roman" w:hAnsi="Times New Roman" w:cs="Times New Roman"/>
          <w:color w:val="000000" w:themeColor="text1"/>
          <w:sz w:val="24"/>
          <w:szCs w:val="24"/>
          <w:lang w:val="en-GB"/>
        </w:rPr>
        <w:t xml:space="preserve"> </w:t>
      </w:r>
      <w:r w:rsidRPr="00B82C30">
        <w:rPr>
          <w:rFonts w:ascii="Times New Roman" w:eastAsia="Times New Roman" w:hAnsi="Times New Roman" w:cs="Times New Roman"/>
          <w:color w:val="000000" w:themeColor="text1"/>
          <w:sz w:val="24"/>
          <w:szCs w:val="24"/>
          <w:lang w:val="en-GB"/>
        </w:rPr>
        <w:t xml:space="preserve"> and become a nurse. This needs hard work with some discipline, as being nurse deals with all my objectives, goals to get success in my career and life. This makes me quite confident to begin my career as nurse in hospital. Thus, I require improving my skills with abilities for overcoming all my fear regarding procrastination.</w:t>
      </w:r>
    </w:p>
    <w:p w14:paraId="54AFABE4" w14:textId="6B7BA4D2"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Lifeline exercise serves me with opportunity for reviewing certain significant decisions I have made </w:t>
      </w:r>
      <w:r w:rsidR="0073604E">
        <w:rPr>
          <w:rFonts w:ascii="Times New Roman" w:eastAsia="Times New Roman" w:hAnsi="Times New Roman" w:cs="Times New Roman"/>
          <w:color w:val="000000" w:themeColor="text1"/>
          <w:sz w:val="24"/>
          <w:szCs w:val="24"/>
          <w:lang w:val="en-GB"/>
        </w:rPr>
        <w:t xml:space="preserve">in the </w:t>
      </w:r>
      <w:r w:rsidRPr="00B82C30">
        <w:rPr>
          <w:rFonts w:ascii="Times New Roman" w:eastAsia="Times New Roman" w:hAnsi="Times New Roman" w:cs="Times New Roman"/>
          <w:color w:val="000000" w:themeColor="text1"/>
          <w:sz w:val="24"/>
          <w:szCs w:val="24"/>
          <w:lang w:val="en-GB"/>
        </w:rPr>
        <w:t xml:space="preserve">past to support </w:t>
      </w:r>
      <w:r w:rsidR="0073604E">
        <w:rPr>
          <w:rFonts w:ascii="Times New Roman" w:eastAsia="Times New Roman" w:hAnsi="Times New Roman" w:cs="Times New Roman"/>
          <w:color w:val="000000" w:themeColor="text1"/>
          <w:sz w:val="24"/>
          <w:szCs w:val="24"/>
          <w:lang w:val="en-GB"/>
        </w:rPr>
        <w:t>my d</w:t>
      </w:r>
      <w:r w:rsidRPr="00B82C30">
        <w:rPr>
          <w:rFonts w:ascii="Times New Roman" w:eastAsia="Times New Roman" w:hAnsi="Times New Roman" w:cs="Times New Roman"/>
          <w:color w:val="000000" w:themeColor="text1"/>
          <w:sz w:val="24"/>
          <w:szCs w:val="24"/>
          <w:lang w:val="en-GB"/>
        </w:rPr>
        <w:t>ecisions regarding my future career. This is used being part of section of decision making of my framework of career planning (Healthcareers.nhs.uk, 2020).</w:t>
      </w:r>
    </w:p>
    <w:p w14:paraId="72623C3E" w14:textId="77777777" w:rsidR="00100060" w:rsidRPr="00B82C30" w:rsidRDefault="00100060" w:rsidP="00100060">
      <w:pPr>
        <w:pStyle w:val="Heading1"/>
        <w:rPr>
          <w:rFonts w:eastAsia="Times New Roman"/>
          <w:color w:val="000000" w:themeColor="text1"/>
          <w:lang w:val="en-GB"/>
        </w:rPr>
      </w:pPr>
      <w:bookmarkStart w:id="1" w:name="_Toc38732401"/>
      <w:r w:rsidRPr="00B82C30">
        <w:rPr>
          <w:rFonts w:eastAsia="Times New Roman"/>
          <w:color w:val="000000" w:themeColor="text1"/>
          <w:lang w:val="en-GB"/>
        </w:rPr>
        <w:t>2. Reflection</w:t>
      </w:r>
      <w:bookmarkEnd w:id="1"/>
    </w:p>
    <w:p w14:paraId="794331E0" w14:textId="44FDC007" w:rsidR="004F726D"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Reflection with self-reflection on events occurred in work environment as vital for individuals in nursing profession. As stated by Thomas (201</w:t>
      </w:r>
      <w:r w:rsidR="009238B1">
        <w:rPr>
          <w:rFonts w:ascii="Times New Roman" w:eastAsia="Times New Roman" w:hAnsi="Times New Roman" w:cs="Times New Roman"/>
          <w:color w:val="000000" w:themeColor="text1"/>
          <w:sz w:val="24"/>
          <w:szCs w:val="24"/>
          <w:lang w:val="en-GB"/>
        </w:rPr>
        <w:t>8), working as community care assistant and voluntary worker in hospital prepare me and improve my skills to have a good reflection about medical professionals for challenge and establish respective prevailing knowledge, learn with a mistake and maximising opportunities my nurses job</w:t>
      </w:r>
      <w:r w:rsidR="004F726D">
        <w:rPr>
          <w:rFonts w:ascii="Times New Roman" w:eastAsia="Times New Roman" w:hAnsi="Times New Roman" w:cs="Times New Roman"/>
          <w:color w:val="000000" w:themeColor="text1"/>
          <w:sz w:val="24"/>
          <w:szCs w:val="24"/>
          <w:lang w:val="en-GB"/>
        </w:rPr>
        <w:t>.</w:t>
      </w:r>
    </w:p>
    <w:p w14:paraId="5704796C" w14:textId="13B3F178"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Description</w:t>
      </w:r>
    </w:p>
    <w:p w14:paraId="61B30830" w14:textId="4E3DD9E0"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This stage </w:t>
      </w:r>
      <w:r w:rsidR="004F726D">
        <w:rPr>
          <w:rFonts w:ascii="Times New Roman" w:eastAsia="Times New Roman" w:hAnsi="Times New Roman" w:cs="Times New Roman"/>
          <w:color w:val="000000" w:themeColor="text1"/>
          <w:sz w:val="24"/>
          <w:szCs w:val="24"/>
          <w:lang w:val="en-GB"/>
        </w:rPr>
        <w:t>explores c</w:t>
      </w:r>
      <w:r w:rsidRPr="00B82C30">
        <w:rPr>
          <w:rFonts w:ascii="Times New Roman" w:eastAsia="Times New Roman" w:hAnsi="Times New Roman" w:cs="Times New Roman"/>
          <w:color w:val="000000" w:themeColor="text1"/>
          <w:sz w:val="24"/>
          <w:szCs w:val="24"/>
          <w:lang w:val="en-GB"/>
        </w:rPr>
        <w:t>ontext of events that covers some fine details, like who has been present at event, where this occurs and what has occurred (</w:t>
      </w:r>
      <w:r w:rsidRPr="00B82C30">
        <w:rPr>
          <w:rFonts w:ascii="Times New Roman" w:eastAsia="Times New Roman" w:hAnsi="Times New Roman" w:cs="Times New Roman"/>
          <w:color w:val="000000" w:themeColor="text1"/>
          <w:sz w:val="24"/>
          <w:szCs w:val="24"/>
          <w:shd w:val="clear" w:color="auto" w:fill="FFFFFF"/>
          <w:lang w:val="en-GB"/>
        </w:rPr>
        <w:t xml:space="preserve">Yarbrough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2017</w:t>
      </w:r>
      <w:r w:rsidRPr="00B82C30">
        <w:rPr>
          <w:rFonts w:ascii="Times New Roman" w:eastAsia="Times New Roman" w:hAnsi="Times New Roman" w:cs="Times New Roman"/>
          <w:color w:val="000000" w:themeColor="text1"/>
          <w:sz w:val="24"/>
          <w:szCs w:val="24"/>
          <w:lang w:val="en-GB"/>
        </w:rPr>
        <w:t>).</w:t>
      </w:r>
    </w:p>
    <w:p w14:paraId="0679B06F" w14:textId="77777777" w:rsidR="00C30D68" w:rsidRDefault="00C30D68" w:rsidP="00100060">
      <w:pPr>
        <w:spacing w:before="240" w:after="160" w:line="360" w:lineRule="auto"/>
        <w:jc w:val="both"/>
        <w:rPr>
          <w:rFonts w:ascii="Times New Roman" w:eastAsia="Times New Roman" w:hAnsi="Times New Roman" w:cs="Times New Roman"/>
          <w:b/>
          <w:bCs/>
          <w:i/>
          <w:iCs/>
          <w:color w:val="000000" w:themeColor="text1"/>
          <w:sz w:val="24"/>
          <w:szCs w:val="24"/>
          <w:lang w:val="en-GB"/>
        </w:rPr>
      </w:pPr>
    </w:p>
    <w:p w14:paraId="2C4DFF1E" w14:textId="120C8C93"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lastRenderedPageBreak/>
        <w:t>Feelings</w:t>
      </w:r>
    </w:p>
    <w:p w14:paraId="4740E808" w14:textId="35DC3B58" w:rsidR="0010006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This stage encourages reflection for exploring respective thoughts with feelings at time of event.</w:t>
      </w:r>
    </w:p>
    <w:p w14:paraId="5CDD780F" w14:textId="26C73EF2" w:rsidR="004F726D" w:rsidRPr="00B82C30" w:rsidRDefault="004F726D" w:rsidP="00100060">
      <w:pPr>
        <w:spacing w:before="240" w:after="160"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Like for example, </w:t>
      </w:r>
      <w:r w:rsidR="00D96820">
        <w:rPr>
          <w:rFonts w:ascii="Times New Roman" w:eastAsia="Times New Roman" w:hAnsi="Times New Roman" w:cs="Times New Roman"/>
          <w:color w:val="000000" w:themeColor="text1"/>
          <w:sz w:val="24"/>
          <w:szCs w:val="24"/>
          <w:lang w:val="en-GB"/>
        </w:rPr>
        <w:t>sometimes</w:t>
      </w:r>
      <w:r>
        <w:rPr>
          <w:rFonts w:ascii="Times New Roman" w:eastAsia="Times New Roman" w:hAnsi="Times New Roman" w:cs="Times New Roman"/>
          <w:color w:val="000000" w:themeColor="text1"/>
          <w:sz w:val="24"/>
          <w:szCs w:val="24"/>
          <w:lang w:val="en-GB"/>
        </w:rPr>
        <w:t xml:space="preserve"> I develop relationship </w:t>
      </w:r>
      <w:r w:rsidR="00D96820">
        <w:rPr>
          <w:rFonts w:ascii="Times New Roman" w:eastAsia="Times New Roman" w:hAnsi="Times New Roman" w:cs="Times New Roman"/>
          <w:color w:val="000000" w:themeColor="text1"/>
          <w:sz w:val="24"/>
          <w:szCs w:val="24"/>
          <w:lang w:val="en-GB"/>
        </w:rPr>
        <w:t>of friendship</w:t>
      </w:r>
      <w:r>
        <w:rPr>
          <w:rFonts w:ascii="Times New Roman" w:eastAsia="Times New Roman" w:hAnsi="Times New Roman" w:cs="Times New Roman"/>
          <w:color w:val="000000" w:themeColor="text1"/>
          <w:sz w:val="24"/>
          <w:szCs w:val="24"/>
          <w:lang w:val="en-GB"/>
        </w:rPr>
        <w:t xml:space="preserve"> with patients and is difficult to make a difference between friend and patient, but in time with help from training, knowledge and experience I develop a professional conduit. </w:t>
      </w:r>
    </w:p>
    <w:p w14:paraId="20125559"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Evaluation</w:t>
      </w:r>
    </w:p>
    <w:p w14:paraId="7A60F405" w14:textId="45152258"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This stage encourages nurses for making respective judgments about events to consider that what has went well as well as that went less very well about event</w:t>
      </w:r>
      <w:r w:rsidR="00D96820">
        <w:rPr>
          <w:rFonts w:ascii="Times New Roman" w:eastAsia="Times New Roman" w:hAnsi="Times New Roman" w:cs="Times New Roman"/>
          <w:color w:val="000000" w:themeColor="text1"/>
          <w:sz w:val="24"/>
          <w:szCs w:val="24"/>
          <w:lang w:val="en-GB"/>
        </w:rPr>
        <w:t xml:space="preserve">, during of my past experience as community healthcare assistant and my study as nurse, prepare me to have a professional judgment regarding </w:t>
      </w:r>
      <w:r w:rsidR="00AD58EA">
        <w:rPr>
          <w:rFonts w:ascii="Times New Roman" w:eastAsia="Times New Roman" w:hAnsi="Times New Roman" w:cs="Times New Roman"/>
          <w:color w:val="000000" w:themeColor="text1"/>
          <w:sz w:val="24"/>
          <w:szCs w:val="24"/>
          <w:lang w:val="en-GB"/>
        </w:rPr>
        <w:t>from one event to another event of my job</w:t>
      </w:r>
      <w:r w:rsidR="00D96820">
        <w:rPr>
          <w:rFonts w:ascii="Times New Roman" w:eastAsia="Times New Roman" w:hAnsi="Times New Roman" w:cs="Times New Roman"/>
          <w:color w:val="000000" w:themeColor="text1"/>
          <w:sz w:val="24"/>
          <w:szCs w:val="24"/>
          <w:lang w:val="en-GB"/>
        </w:rPr>
        <w:t xml:space="preserve">   </w:t>
      </w:r>
      <w:r w:rsidRPr="00B82C30">
        <w:rPr>
          <w:rFonts w:ascii="Times New Roman" w:eastAsia="Times New Roman" w:hAnsi="Times New Roman" w:cs="Times New Roman"/>
          <w:color w:val="000000" w:themeColor="text1"/>
          <w:sz w:val="24"/>
          <w:szCs w:val="24"/>
          <w:lang w:val="en-GB"/>
        </w:rPr>
        <w:t>(</w:t>
      </w:r>
      <w:r w:rsidRPr="00B82C30">
        <w:rPr>
          <w:rFonts w:ascii="Times New Roman" w:eastAsia="Times New Roman" w:hAnsi="Times New Roman" w:cs="Times New Roman"/>
          <w:color w:val="000000" w:themeColor="text1"/>
          <w:sz w:val="24"/>
          <w:szCs w:val="24"/>
          <w:shd w:val="clear" w:color="auto" w:fill="FFFFFF"/>
          <w:lang w:val="en-GB"/>
        </w:rPr>
        <w:t xml:space="preserve">Dressler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2018</w:t>
      </w:r>
      <w:r w:rsidRPr="00B82C30">
        <w:rPr>
          <w:rFonts w:ascii="Times New Roman" w:eastAsia="Times New Roman" w:hAnsi="Times New Roman" w:cs="Times New Roman"/>
          <w:color w:val="000000" w:themeColor="text1"/>
          <w:sz w:val="24"/>
          <w:szCs w:val="24"/>
          <w:lang w:val="en-GB"/>
        </w:rPr>
        <w:t>).</w:t>
      </w:r>
    </w:p>
    <w:p w14:paraId="747E68F6"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Analysis</w:t>
      </w:r>
    </w:p>
    <w:p w14:paraId="308D9D07"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This stage delves even deeper in reflection on events that encourage nurses for breaking events down in smaller episodes for facilitating analysis.</w:t>
      </w:r>
    </w:p>
    <w:p w14:paraId="43CDF287"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Conclusions</w:t>
      </w:r>
    </w:p>
    <w:p w14:paraId="4EDE0ED7"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This stage explores potential alternatives, which are used for dealing with situations, which has been reflected on (</w:t>
      </w:r>
      <w:r w:rsidRPr="00B82C30">
        <w:rPr>
          <w:rFonts w:ascii="Times New Roman" w:eastAsia="Times New Roman" w:hAnsi="Times New Roman" w:cs="Times New Roman"/>
          <w:color w:val="000000" w:themeColor="text1"/>
          <w:sz w:val="24"/>
          <w:szCs w:val="24"/>
          <w:shd w:val="clear" w:color="auto" w:fill="FFFFFF"/>
          <w:lang w:val="en-GB"/>
        </w:rPr>
        <w:t xml:space="preserve">Makarenko, </w:t>
      </w:r>
      <w:proofErr w:type="spellStart"/>
      <w:r w:rsidRPr="00B82C30">
        <w:rPr>
          <w:rFonts w:ascii="Times New Roman" w:eastAsia="Times New Roman" w:hAnsi="Times New Roman" w:cs="Times New Roman"/>
          <w:color w:val="000000" w:themeColor="text1"/>
          <w:sz w:val="24"/>
          <w:szCs w:val="24"/>
          <w:shd w:val="clear" w:color="auto" w:fill="FFFFFF"/>
          <w:lang w:val="en-GB"/>
        </w:rPr>
        <w:t>Oliinyk</w:t>
      </w:r>
      <w:proofErr w:type="spellEnd"/>
      <w:r w:rsidRPr="00B82C30">
        <w:rPr>
          <w:rFonts w:ascii="Times New Roman" w:eastAsia="Times New Roman" w:hAnsi="Times New Roman" w:cs="Times New Roman"/>
          <w:color w:val="000000" w:themeColor="text1"/>
          <w:sz w:val="24"/>
          <w:szCs w:val="24"/>
          <w:shd w:val="clear" w:color="auto" w:fill="FFFFFF"/>
          <w:lang w:val="en-GB"/>
        </w:rPr>
        <w:t xml:space="preserve"> and </w:t>
      </w:r>
      <w:proofErr w:type="spellStart"/>
      <w:r w:rsidRPr="00B82C30">
        <w:rPr>
          <w:rFonts w:ascii="Times New Roman" w:eastAsia="Times New Roman" w:hAnsi="Times New Roman" w:cs="Times New Roman"/>
          <w:color w:val="000000" w:themeColor="text1"/>
          <w:sz w:val="24"/>
          <w:szCs w:val="24"/>
          <w:shd w:val="clear" w:color="auto" w:fill="FFFFFF"/>
          <w:lang w:val="en-GB"/>
        </w:rPr>
        <w:t>Kazakova</w:t>
      </w:r>
      <w:proofErr w:type="spellEnd"/>
      <w:r w:rsidRPr="00B82C30">
        <w:rPr>
          <w:rFonts w:ascii="Times New Roman" w:eastAsia="Times New Roman" w:hAnsi="Times New Roman" w:cs="Times New Roman"/>
          <w:color w:val="000000" w:themeColor="text1"/>
          <w:sz w:val="24"/>
          <w:szCs w:val="24"/>
          <w:shd w:val="clear" w:color="auto" w:fill="FFFFFF"/>
          <w:lang w:val="en-GB"/>
        </w:rPr>
        <w:t>, 2019)</w:t>
      </w:r>
      <w:r w:rsidRPr="00B82C30">
        <w:rPr>
          <w:rFonts w:ascii="Times New Roman" w:eastAsia="Times New Roman" w:hAnsi="Times New Roman" w:cs="Times New Roman"/>
          <w:color w:val="000000" w:themeColor="text1"/>
          <w:sz w:val="24"/>
          <w:szCs w:val="24"/>
          <w:lang w:val="en-GB"/>
        </w:rPr>
        <w:t>.</w:t>
      </w:r>
    </w:p>
    <w:p w14:paraId="37EC3A3A"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Action Plan</w:t>
      </w:r>
    </w:p>
    <w:p w14:paraId="7C82A107" w14:textId="679746C5"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This is final stage in reflection process. Such action plan has been put</w:t>
      </w:r>
      <w:r w:rsidR="00AD58EA">
        <w:rPr>
          <w:rFonts w:ascii="Times New Roman" w:eastAsia="Times New Roman" w:hAnsi="Times New Roman" w:cs="Times New Roman"/>
          <w:color w:val="000000" w:themeColor="text1"/>
          <w:sz w:val="24"/>
          <w:szCs w:val="24"/>
          <w:lang w:val="en-GB"/>
        </w:rPr>
        <w:t xml:space="preserve"> in p</w:t>
      </w:r>
      <w:r w:rsidRPr="00B82C30">
        <w:rPr>
          <w:rFonts w:ascii="Times New Roman" w:eastAsia="Times New Roman" w:hAnsi="Times New Roman" w:cs="Times New Roman"/>
          <w:color w:val="000000" w:themeColor="text1"/>
          <w:sz w:val="24"/>
          <w:szCs w:val="24"/>
          <w:lang w:val="en-GB"/>
        </w:rPr>
        <w:t xml:space="preserve">lace to deal much effectively </w:t>
      </w:r>
      <w:r w:rsidR="00AD58EA">
        <w:rPr>
          <w:rFonts w:ascii="Times New Roman" w:eastAsia="Times New Roman" w:hAnsi="Times New Roman" w:cs="Times New Roman"/>
          <w:color w:val="000000" w:themeColor="text1"/>
          <w:sz w:val="24"/>
          <w:szCs w:val="24"/>
          <w:lang w:val="en-GB"/>
        </w:rPr>
        <w:t>w</w:t>
      </w:r>
      <w:r w:rsidRPr="00B82C30">
        <w:rPr>
          <w:rFonts w:ascii="Times New Roman" w:eastAsia="Times New Roman" w:hAnsi="Times New Roman" w:cs="Times New Roman"/>
          <w:color w:val="000000" w:themeColor="text1"/>
          <w:sz w:val="24"/>
          <w:szCs w:val="24"/>
          <w:lang w:val="en-GB"/>
        </w:rPr>
        <w:t xml:space="preserve">ith situation </w:t>
      </w:r>
      <w:proofErr w:type="gramStart"/>
      <w:r w:rsidRPr="00B82C30">
        <w:rPr>
          <w:rFonts w:ascii="Times New Roman" w:eastAsia="Times New Roman" w:hAnsi="Times New Roman" w:cs="Times New Roman"/>
          <w:color w:val="000000" w:themeColor="text1"/>
          <w:sz w:val="24"/>
          <w:szCs w:val="24"/>
          <w:lang w:val="en-GB"/>
        </w:rPr>
        <w:t>if and when</w:t>
      </w:r>
      <w:proofErr w:type="gramEnd"/>
      <w:r w:rsidRPr="00B82C30">
        <w:rPr>
          <w:rFonts w:ascii="Times New Roman" w:eastAsia="Times New Roman" w:hAnsi="Times New Roman" w:cs="Times New Roman"/>
          <w:color w:val="000000" w:themeColor="text1"/>
          <w:sz w:val="24"/>
          <w:szCs w:val="24"/>
          <w:lang w:val="en-GB"/>
        </w:rPr>
        <w:t xml:space="preserve"> this can increase again.</w:t>
      </w:r>
    </w:p>
    <w:p w14:paraId="3A688134" w14:textId="65E1A476"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As per Gibbs’ Model, it is specifically superior as </w:t>
      </w:r>
      <w:r w:rsidR="00AD58EA">
        <w:rPr>
          <w:rFonts w:ascii="Times New Roman" w:eastAsia="Times New Roman" w:hAnsi="Times New Roman" w:cs="Times New Roman"/>
          <w:color w:val="000000" w:themeColor="text1"/>
          <w:sz w:val="24"/>
          <w:szCs w:val="24"/>
          <w:lang w:val="en-GB"/>
        </w:rPr>
        <w:t>it creates i</w:t>
      </w:r>
      <w:r w:rsidRPr="00B82C30">
        <w:rPr>
          <w:rFonts w:ascii="Times New Roman" w:eastAsia="Times New Roman" w:hAnsi="Times New Roman" w:cs="Times New Roman"/>
          <w:color w:val="000000" w:themeColor="text1"/>
          <w:sz w:val="24"/>
          <w:szCs w:val="24"/>
          <w:lang w:val="en-GB"/>
        </w:rPr>
        <w:t xml:space="preserve">mpacts on role of acknowledgments with emotions of respective importance in reflection process. In addition, as opined by </w:t>
      </w:r>
      <w:r w:rsidRPr="00B82C30">
        <w:rPr>
          <w:rFonts w:ascii="Times New Roman" w:eastAsia="Times New Roman" w:hAnsi="Times New Roman" w:cs="Times New Roman"/>
          <w:color w:val="000000" w:themeColor="text1"/>
          <w:sz w:val="24"/>
          <w:szCs w:val="24"/>
          <w:shd w:val="clear" w:color="auto" w:fill="FFFFFF"/>
          <w:lang w:val="en-GB"/>
        </w:rPr>
        <w:t xml:space="preserve">Dhaliwal, </w:t>
      </w:r>
      <w:proofErr w:type="gramStart"/>
      <w:r w:rsidRPr="00B82C30">
        <w:rPr>
          <w:rFonts w:ascii="Times New Roman" w:eastAsia="Times New Roman" w:hAnsi="Times New Roman" w:cs="Times New Roman"/>
          <w:color w:val="000000" w:themeColor="text1"/>
          <w:sz w:val="24"/>
          <w:szCs w:val="24"/>
          <w:shd w:val="clear" w:color="auto" w:fill="FFFFFF"/>
          <w:lang w:val="en-GB"/>
        </w:rPr>
        <w:t>Singh</w:t>
      </w:r>
      <w:proofErr w:type="gramEnd"/>
      <w:r w:rsidRPr="00B82C30">
        <w:rPr>
          <w:rFonts w:ascii="Times New Roman" w:eastAsia="Times New Roman" w:hAnsi="Times New Roman" w:cs="Times New Roman"/>
          <w:color w:val="000000" w:themeColor="text1"/>
          <w:sz w:val="24"/>
          <w:szCs w:val="24"/>
          <w:shd w:val="clear" w:color="auto" w:fill="FFFFFF"/>
          <w:lang w:val="en-GB"/>
        </w:rPr>
        <w:t xml:space="preserve"> and Singh (2017)</w:t>
      </w:r>
      <w:r w:rsidRPr="00B82C30">
        <w:rPr>
          <w:rFonts w:ascii="Times New Roman" w:eastAsia="Times New Roman" w:hAnsi="Times New Roman" w:cs="Times New Roman"/>
          <w:color w:val="000000" w:themeColor="text1"/>
          <w:sz w:val="24"/>
          <w:szCs w:val="24"/>
          <w:lang w:val="en-GB"/>
        </w:rPr>
        <w:t xml:space="preserve">, nursing can most often be </w:t>
      </w:r>
      <w:r w:rsidR="00AE23FF">
        <w:rPr>
          <w:rFonts w:ascii="Times New Roman" w:eastAsia="Times New Roman" w:hAnsi="Times New Roman" w:cs="Times New Roman"/>
          <w:color w:val="000000" w:themeColor="text1"/>
          <w:sz w:val="24"/>
          <w:szCs w:val="24"/>
          <w:lang w:val="en-GB"/>
        </w:rPr>
        <w:t xml:space="preserve">an </w:t>
      </w:r>
      <w:r w:rsidRPr="00B82C30">
        <w:rPr>
          <w:rFonts w:ascii="Times New Roman" w:eastAsia="Times New Roman" w:hAnsi="Times New Roman" w:cs="Times New Roman"/>
          <w:color w:val="000000" w:themeColor="text1"/>
          <w:sz w:val="24"/>
          <w:szCs w:val="24"/>
          <w:lang w:val="en-GB"/>
        </w:rPr>
        <w:t>emotionally career</w:t>
      </w:r>
      <w:r w:rsidR="00AD58EA">
        <w:rPr>
          <w:rFonts w:ascii="Times New Roman" w:eastAsia="Times New Roman" w:hAnsi="Times New Roman" w:cs="Times New Roman"/>
          <w:color w:val="000000" w:themeColor="text1"/>
          <w:sz w:val="24"/>
          <w:szCs w:val="24"/>
          <w:lang w:val="en-GB"/>
        </w:rPr>
        <w:t xml:space="preserve">, </w:t>
      </w:r>
      <w:r w:rsidRPr="00B82C30">
        <w:rPr>
          <w:rFonts w:ascii="Times New Roman" w:eastAsia="Times New Roman" w:hAnsi="Times New Roman" w:cs="Times New Roman"/>
          <w:color w:val="000000" w:themeColor="text1"/>
          <w:sz w:val="24"/>
          <w:szCs w:val="24"/>
          <w:lang w:val="en-GB"/>
        </w:rPr>
        <w:t>particularly regarding nurses, who are working in fields, such as palliative care and psychiatric health.</w:t>
      </w:r>
      <w:r w:rsidR="00814ABB">
        <w:rPr>
          <w:rFonts w:ascii="Times New Roman" w:eastAsia="Times New Roman" w:hAnsi="Times New Roman" w:cs="Times New Roman"/>
          <w:color w:val="000000" w:themeColor="text1"/>
          <w:sz w:val="24"/>
          <w:szCs w:val="24"/>
          <w:lang w:val="en-GB"/>
        </w:rPr>
        <w:t xml:space="preserve"> In this reflection on such exploration with emotions of how manage these, leads to enhancement of management of </w:t>
      </w:r>
      <w:r w:rsidR="00814ABB">
        <w:rPr>
          <w:rFonts w:ascii="Times New Roman" w:eastAsia="Times New Roman" w:hAnsi="Times New Roman" w:cs="Times New Roman"/>
          <w:color w:val="000000" w:themeColor="text1"/>
          <w:sz w:val="24"/>
          <w:szCs w:val="24"/>
          <w:lang w:val="en-GB"/>
        </w:rPr>
        <w:lastRenderedPageBreak/>
        <w:t xml:space="preserve">knowledge, </w:t>
      </w:r>
      <w:proofErr w:type="gramStart"/>
      <w:r w:rsidR="00814ABB">
        <w:rPr>
          <w:rFonts w:ascii="Times New Roman" w:eastAsia="Times New Roman" w:hAnsi="Times New Roman" w:cs="Times New Roman"/>
          <w:color w:val="000000" w:themeColor="text1"/>
          <w:sz w:val="24"/>
          <w:szCs w:val="24"/>
          <w:lang w:val="en-GB"/>
        </w:rPr>
        <w:t>skills</w:t>
      </w:r>
      <w:proofErr w:type="gramEnd"/>
      <w:r w:rsidR="00814ABB">
        <w:rPr>
          <w:rFonts w:ascii="Times New Roman" w:eastAsia="Times New Roman" w:hAnsi="Times New Roman" w:cs="Times New Roman"/>
          <w:color w:val="000000" w:themeColor="text1"/>
          <w:sz w:val="24"/>
          <w:szCs w:val="24"/>
          <w:lang w:val="en-GB"/>
        </w:rPr>
        <w:t xml:space="preserve"> and experience of these in the future that is speci</w:t>
      </w:r>
      <w:r w:rsidR="00022864">
        <w:rPr>
          <w:rFonts w:ascii="Times New Roman" w:eastAsia="Times New Roman" w:hAnsi="Times New Roman" w:cs="Times New Roman"/>
          <w:color w:val="000000" w:themeColor="text1"/>
          <w:sz w:val="24"/>
          <w:szCs w:val="24"/>
          <w:lang w:val="en-GB"/>
        </w:rPr>
        <w:t>fic essentiality in nursing profession.</w:t>
      </w:r>
      <w:r w:rsidR="00022864" w:rsidRPr="00B82C30">
        <w:rPr>
          <w:rFonts w:ascii="Times New Roman" w:eastAsia="Times New Roman" w:hAnsi="Times New Roman" w:cs="Times New Roman"/>
          <w:color w:val="000000" w:themeColor="text1"/>
          <w:sz w:val="24"/>
          <w:szCs w:val="24"/>
          <w:lang w:val="en-GB"/>
        </w:rPr>
        <w:t xml:space="preserve"> </w:t>
      </w:r>
    </w:p>
    <w:p w14:paraId="563184E0"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noProof/>
          <w:color w:val="000000" w:themeColor="text1"/>
          <w:sz w:val="24"/>
          <w:szCs w:val="24"/>
        </w:rPr>
        <w:drawing>
          <wp:inline distT="0" distB="0" distL="0" distR="0" wp14:anchorId="0B944052" wp14:editId="51743386">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4C36F2C" w14:textId="77777777" w:rsidR="00100060" w:rsidRPr="00B82C30" w:rsidRDefault="00100060" w:rsidP="00100060">
      <w:pPr>
        <w:spacing w:before="240" w:after="160" w:line="360" w:lineRule="auto"/>
        <w:jc w:val="center"/>
        <w:rPr>
          <w:rFonts w:ascii="Times New Roman" w:eastAsia="Times New Roman" w:hAnsi="Times New Roman" w:cs="Times New Roman"/>
          <w:b/>
          <w:color w:val="000000" w:themeColor="text1"/>
          <w:sz w:val="24"/>
          <w:szCs w:val="24"/>
          <w:lang w:val="en-GB"/>
        </w:rPr>
      </w:pPr>
      <w:r w:rsidRPr="00B82C30">
        <w:rPr>
          <w:rFonts w:ascii="Times New Roman" w:eastAsia="Times New Roman" w:hAnsi="Times New Roman" w:cs="Times New Roman"/>
          <w:b/>
          <w:color w:val="000000" w:themeColor="text1"/>
          <w:sz w:val="24"/>
          <w:szCs w:val="24"/>
          <w:lang w:val="en-GB"/>
        </w:rPr>
        <w:t>Figure 1: Gibbs’ Reflective Cycle</w:t>
      </w:r>
    </w:p>
    <w:p w14:paraId="188CD71C"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(Source: As influenced by </w:t>
      </w:r>
      <w:r w:rsidRPr="00B82C30">
        <w:rPr>
          <w:rFonts w:ascii="Times New Roman" w:eastAsia="Times New Roman" w:hAnsi="Times New Roman" w:cs="Times New Roman"/>
          <w:color w:val="000000" w:themeColor="text1"/>
          <w:sz w:val="24"/>
          <w:szCs w:val="24"/>
          <w:shd w:val="clear" w:color="auto" w:fill="FFFFFF"/>
          <w:lang w:val="en-GB"/>
        </w:rPr>
        <w:t xml:space="preserve">Tanaka, </w:t>
      </w:r>
      <w:proofErr w:type="gramStart"/>
      <w:r w:rsidRPr="00B82C30">
        <w:rPr>
          <w:rFonts w:ascii="Times New Roman" w:eastAsia="Times New Roman" w:hAnsi="Times New Roman" w:cs="Times New Roman"/>
          <w:color w:val="000000" w:themeColor="text1"/>
          <w:sz w:val="24"/>
          <w:szCs w:val="24"/>
          <w:shd w:val="clear" w:color="auto" w:fill="FFFFFF"/>
          <w:lang w:val="en-GB"/>
        </w:rPr>
        <w:t>Okamoto</w:t>
      </w:r>
      <w:proofErr w:type="gramEnd"/>
      <w:r w:rsidRPr="00B82C30">
        <w:rPr>
          <w:rFonts w:ascii="Times New Roman" w:eastAsia="Times New Roman" w:hAnsi="Times New Roman" w:cs="Times New Roman"/>
          <w:color w:val="000000" w:themeColor="text1"/>
          <w:sz w:val="24"/>
          <w:szCs w:val="24"/>
          <w:shd w:val="clear" w:color="auto" w:fill="FFFFFF"/>
          <w:lang w:val="en-GB"/>
        </w:rPr>
        <w:t xml:space="preserve"> and Koide, 2018</w:t>
      </w:r>
      <w:r w:rsidRPr="00B82C30">
        <w:rPr>
          <w:rFonts w:ascii="Times New Roman" w:eastAsia="Times New Roman" w:hAnsi="Times New Roman" w:cs="Times New Roman"/>
          <w:color w:val="000000" w:themeColor="text1"/>
          <w:sz w:val="24"/>
          <w:szCs w:val="24"/>
          <w:lang w:val="en-GB"/>
        </w:rPr>
        <w:t>)</w:t>
      </w:r>
    </w:p>
    <w:p w14:paraId="6E2504C4" w14:textId="5CE481BE"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Additionally, as explained by</w:t>
      </w:r>
      <w:r w:rsidR="00922201">
        <w:rPr>
          <w:rFonts w:ascii="Times New Roman" w:eastAsia="Times New Roman" w:hAnsi="Times New Roman" w:cs="Times New Roman"/>
          <w:color w:val="000000" w:themeColor="text1"/>
          <w:sz w:val="24"/>
          <w:szCs w:val="24"/>
          <w:lang w:val="en-GB"/>
        </w:rPr>
        <w:t xml:space="preserve"> Li et al.(2020), my</w:t>
      </w:r>
      <w:r w:rsidRPr="00B82C30">
        <w:rPr>
          <w:rFonts w:ascii="Times New Roman" w:eastAsia="Times New Roman" w:hAnsi="Times New Roman" w:cs="Times New Roman"/>
          <w:color w:val="000000" w:themeColor="text1"/>
          <w:sz w:val="24"/>
          <w:szCs w:val="24"/>
          <w:lang w:val="en-GB"/>
        </w:rPr>
        <w:t xml:space="preserve"> learning requirement has been with some assertiveness within communication, while working with staff nurses</w:t>
      </w:r>
      <w:r w:rsidR="00C90D4E">
        <w:rPr>
          <w:rFonts w:ascii="Times New Roman" w:eastAsia="Times New Roman" w:hAnsi="Times New Roman" w:cs="Times New Roman"/>
          <w:color w:val="000000" w:themeColor="text1"/>
          <w:sz w:val="24"/>
          <w:szCs w:val="24"/>
          <w:lang w:val="en-GB"/>
        </w:rPr>
        <w:t xml:space="preserve"> </w:t>
      </w:r>
      <w:r w:rsidR="008228A6">
        <w:rPr>
          <w:rFonts w:ascii="Times New Roman" w:eastAsia="Times New Roman" w:hAnsi="Times New Roman" w:cs="Times New Roman"/>
          <w:color w:val="000000" w:themeColor="text1"/>
          <w:sz w:val="24"/>
          <w:szCs w:val="24"/>
          <w:lang w:val="en-GB"/>
        </w:rPr>
        <w:t xml:space="preserve">and healthcare </w:t>
      </w:r>
      <w:r w:rsidR="00C90D4E">
        <w:rPr>
          <w:rFonts w:ascii="Times New Roman" w:eastAsia="Times New Roman" w:hAnsi="Times New Roman" w:cs="Times New Roman"/>
          <w:color w:val="000000" w:themeColor="text1"/>
          <w:sz w:val="24"/>
          <w:szCs w:val="24"/>
          <w:lang w:val="en-GB"/>
        </w:rPr>
        <w:t>professionals</w:t>
      </w:r>
      <w:r w:rsidRPr="00B82C30">
        <w:rPr>
          <w:rFonts w:ascii="Times New Roman" w:eastAsia="Times New Roman" w:hAnsi="Times New Roman" w:cs="Times New Roman"/>
          <w:color w:val="000000" w:themeColor="text1"/>
          <w:sz w:val="24"/>
          <w:szCs w:val="24"/>
          <w:lang w:val="en-GB"/>
        </w:rPr>
        <w:t xml:space="preserve"> </w:t>
      </w:r>
      <w:r w:rsidR="0027691B">
        <w:rPr>
          <w:rFonts w:ascii="Times New Roman" w:eastAsia="Times New Roman" w:hAnsi="Times New Roman" w:cs="Times New Roman"/>
          <w:color w:val="000000" w:themeColor="text1"/>
          <w:sz w:val="24"/>
          <w:szCs w:val="24"/>
          <w:lang w:val="en-GB"/>
        </w:rPr>
        <w:t>during my admission</w:t>
      </w:r>
      <w:r w:rsidR="008228A6">
        <w:rPr>
          <w:rFonts w:ascii="Times New Roman" w:eastAsia="Times New Roman" w:hAnsi="Times New Roman" w:cs="Times New Roman"/>
          <w:color w:val="000000" w:themeColor="text1"/>
          <w:sz w:val="24"/>
          <w:szCs w:val="24"/>
          <w:lang w:val="en-GB"/>
        </w:rPr>
        <w:t xml:space="preserve"> in the work place</w:t>
      </w:r>
      <w:r w:rsidR="00C90D4E">
        <w:rPr>
          <w:rFonts w:ascii="Times New Roman" w:eastAsia="Times New Roman" w:hAnsi="Times New Roman" w:cs="Times New Roman"/>
          <w:color w:val="000000" w:themeColor="text1"/>
          <w:sz w:val="24"/>
          <w:szCs w:val="24"/>
          <w:lang w:val="en-GB"/>
        </w:rPr>
        <w:t xml:space="preserve"> f</w:t>
      </w:r>
      <w:r w:rsidR="0027691B" w:rsidRPr="00B82C30">
        <w:rPr>
          <w:rFonts w:ascii="Times New Roman" w:eastAsia="Times New Roman" w:hAnsi="Times New Roman" w:cs="Times New Roman"/>
          <w:color w:val="000000" w:themeColor="text1"/>
          <w:sz w:val="24"/>
          <w:szCs w:val="24"/>
          <w:lang w:val="en-GB"/>
        </w:rPr>
        <w:t xml:space="preserve">or meeting requirements with demonstration of </w:t>
      </w:r>
      <w:r w:rsidR="0027691B">
        <w:rPr>
          <w:rFonts w:ascii="Times New Roman" w:eastAsia="Times New Roman" w:hAnsi="Times New Roman" w:cs="Times New Roman"/>
          <w:color w:val="000000" w:themeColor="text1"/>
          <w:sz w:val="24"/>
          <w:szCs w:val="24"/>
          <w:lang w:val="en-GB"/>
        </w:rPr>
        <w:t xml:space="preserve">my </w:t>
      </w:r>
      <w:r w:rsidR="0027691B" w:rsidRPr="00B82C30">
        <w:rPr>
          <w:rFonts w:ascii="Times New Roman" w:eastAsia="Times New Roman" w:hAnsi="Times New Roman" w:cs="Times New Roman"/>
          <w:color w:val="000000" w:themeColor="text1"/>
          <w:sz w:val="24"/>
          <w:szCs w:val="24"/>
          <w:lang w:val="en-GB"/>
        </w:rPr>
        <w:t xml:space="preserve">ability to get </w:t>
      </w:r>
      <w:bookmarkStart w:id="2" w:name="_Hlk39530677"/>
      <w:r w:rsidR="0027691B">
        <w:rPr>
          <w:rFonts w:ascii="Times New Roman" w:eastAsia="Times New Roman" w:hAnsi="Times New Roman" w:cs="Times New Roman"/>
          <w:color w:val="000000" w:themeColor="text1"/>
          <w:sz w:val="24"/>
          <w:szCs w:val="24"/>
          <w:lang w:val="en-GB"/>
        </w:rPr>
        <w:t xml:space="preserve">engaged and </w:t>
      </w:r>
      <w:r w:rsidR="008228A6">
        <w:rPr>
          <w:rFonts w:ascii="Times New Roman" w:eastAsia="Times New Roman" w:hAnsi="Times New Roman" w:cs="Times New Roman"/>
          <w:color w:val="000000" w:themeColor="text1"/>
          <w:sz w:val="24"/>
          <w:szCs w:val="24"/>
          <w:lang w:val="en-GB"/>
        </w:rPr>
        <w:t>advancing</w:t>
      </w:r>
      <w:r w:rsidR="0027691B">
        <w:rPr>
          <w:rFonts w:ascii="Times New Roman" w:eastAsia="Times New Roman" w:hAnsi="Times New Roman" w:cs="Times New Roman"/>
          <w:color w:val="000000" w:themeColor="text1"/>
          <w:sz w:val="24"/>
          <w:szCs w:val="24"/>
          <w:lang w:val="en-GB"/>
        </w:rPr>
        <w:t xml:space="preserve"> in my care</w:t>
      </w:r>
      <w:r w:rsidR="008228A6">
        <w:rPr>
          <w:rFonts w:ascii="Times New Roman" w:eastAsia="Times New Roman" w:hAnsi="Times New Roman" w:cs="Times New Roman"/>
          <w:color w:val="000000" w:themeColor="text1"/>
          <w:sz w:val="24"/>
          <w:szCs w:val="24"/>
          <w:lang w:val="en-GB"/>
        </w:rPr>
        <w:t xml:space="preserve"> as a nurse</w:t>
      </w:r>
      <w:r w:rsidRPr="00B82C30">
        <w:rPr>
          <w:rFonts w:ascii="Times New Roman" w:eastAsia="Times New Roman" w:hAnsi="Times New Roman" w:cs="Times New Roman"/>
          <w:color w:val="000000" w:themeColor="text1"/>
          <w:sz w:val="24"/>
          <w:szCs w:val="24"/>
          <w:lang w:val="en-GB"/>
        </w:rPr>
        <w:t>,</w:t>
      </w:r>
      <w:bookmarkEnd w:id="2"/>
      <w:r w:rsidR="00C90D4E">
        <w:rPr>
          <w:rFonts w:ascii="Times New Roman" w:eastAsia="Times New Roman" w:hAnsi="Times New Roman" w:cs="Times New Roman"/>
          <w:color w:val="000000" w:themeColor="text1"/>
          <w:sz w:val="24"/>
          <w:szCs w:val="24"/>
          <w:lang w:val="en-GB"/>
        </w:rPr>
        <w:t xml:space="preserve"> Gi</w:t>
      </w:r>
      <w:r w:rsidRPr="00B82C30">
        <w:rPr>
          <w:rFonts w:ascii="Times New Roman" w:eastAsia="Times New Roman" w:hAnsi="Times New Roman" w:cs="Times New Roman"/>
          <w:color w:val="000000" w:themeColor="text1"/>
          <w:sz w:val="24"/>
          <w:szCs w:val="24"/>
          <w:lang w:val="en-GB"/>
        </w:rPr>
        <w:t xml:space="preserve">bbs’ model has been used for reflection. </w:t>
      </w:r>
      <w:proofErr w:type="gramStart"/>
      <w:r w:rsidRPr="00B82C30">
        <w:rPr>
          <w:rFonts w:ascii="Times New Roman" w:eastAsia="Times New Roman" w:hAnsi="Times New Roman" w:cs="Times New Roman"/>
          <w:color w:val="000000" w:themeColor="text1"/>
          <w:sz w:val="24"/>
          <w:szCs w:val="24"/>
          <w:lang w:val="en-GB"/>
        </w:rPr>
        <w:t>In order to</w:t>
      </w:r>
      <w:proofErr w:type="gramEnd"/>
      <w:r w:rsidRPr="00B82C30">
        <w:rPr>
          <w:rFonts w:ascii="Times New Roman" w:eastAsia="Times New Roman" w:hAnsi="Times New Roman" w:cs="Times New Roman"/>
          <w:color w:val="000000" w:themeColor="text1"/>
          <w:sz w:val="24"/>
          <w:szCs w:val="24"/>
          <w:lang w:val="en-GB"/>
        </w:rPr>
        <w:t xml:space="preserve"> maintain some confidentiality as impacted by NMC, pseudonyms have been used for protecting anonymity of service users. Furthermore, as influenced by </w:t>
      </w:r>
      <w:r w:rsidRPr="00B82C30">
        <w:rPr>
          <w:rFonts w:ascii="Times New Roman" w:eastAsia="Times New Roman" w:hAnsi="Times New Roman" w:cs="Times New Roman"/>
          <w:color w:val="000000" w:themeColor="text1"/>
          <w:sz w:val="24"/>
          <w:szCs w:val="24"/>
          <w:shd w:val="clear" w:color="auto" w:fill="FFFFFF"/>
          <w:lang w:val="en-GB"/>
        </w:rPr>
        <w:t xml:space="preserve">Tanaka, </w:t>
      </w:r>
      <w:proofErr w:type="gramStart"/>
      <w:r w:rsidRPr="00B82C30">
        <w:rPr>
          <w:rFonts w:ascii="Times New Roman" w:eastAsia="Times New Roman" w:hAnsi="Times New Roman" w:cs="Times New Roman"/>
          <w:color w:val="000000" w:themeColor="text1"/>
          <w:sz w:val="24"/>
          <w:szCs w:val="24"/>
          <w:shd w:val="clear" w:color="auto" w:fill="FFFFFF"/>
          <w:lang w:val="en-GB"/>
        </w:rPr>
        <w:t>Okamoto</w:t>
      </w:r>
      <w:proofErr w:type="gramEnd"/>
      <w:r w:rsidRPr="00B82C30">
        <w:rPr>
          <w:rFonts w:ascii="Times New Roman" w:eastAsia="Times New Roman" w:hAnsi="Times New Roman" w:cs="Times New Roman"/>
          <w:color w:val="000000" w:themeColor="text1"/>
          <w:sz w:val="24"/>
          <w:szCs w:val="24"/>
          <w:shd w:val="clear" w:color="auto" w:fill="FFFFFF"/>
          <w:lang w:val="en-GB"/>
        </w:rPr>
        <w:t xml:space="preserve"> and Koide (2018), </w:t>
      </w:r>
      <w:r w:rsidRPr="00B82C30">
        <w:rPr>
          <w:rFonts w:ascii="Times New Roman" w:eastAsia="Times New Roman" w:hAnsi="Times New Roman" w:cs="Times New Roman"/>
          <w:color w:val="000000" w:themeColor="text1"/>
          <w:sz w:val="24"/>
          <w:szCs w:val="24"/>
          <w:lang w:val="en-GB"/>
        </w:rPr>
        <w:t>I am using guidelines of PREP for maintaining updated knowledge with skills that empowers lifelong learning within nursing career of mine.</w:t>
      </w:r>
    </w:p>
    <w:p w14:paraId="1D34CADE" w14:textId="77777777" w:rsidR="00100060" w:rsidRPr="00B82C30" w:rsidRDefault="00100060" w:rsidP="00100060">
      <w:pPr>
        <w:pStyle w:val="Heading1"/>
        <w:rPr>
          <w:rFonts w:eastAsia="Times New Roman"/>
          <w:color w:val="000000" w:themeColor="text1"/>
          <w:lang w:val="en-GB"/>
        </w:rPr>
      </w:pPr>
      <w:bookmarkStart w:id="3" w:name="_Toc38732402"/>
      <w:r w:rsidRPr="00B82C30">
        <w:rPr>
          <w:rFonts w:eastAsia="Times New Roman"/>
          <w:color w:val="000000" w:themeColor="text1"/>
          <w:lang w:val="en-GB"/>
        </w:rPr>
        <w:lastRenderedPageBreak/>
        <w:t>3. Career Planning</w:t>
      </w:r>
      <w:bookmarkEnd w:id="3"/>
    </w:p>
    <w:p w14:paraId="0D575D46" w14:textId="77777777" w:rsidR="00100060" w:rsidRPr="00B82C30" w:rsidRDefault="00100060" w:rsidP="00100060">
      <w:pPr>
        <w:pStyle w:val="Heading2"/>
        <w:rPr>
          <w:rFonts w:eastAsia="Times New Roman"/>
          <w:color w:val="000000" w:themeColor="text1"/>
          <w:lang w:val="en-GB"/>
        </w:rPr>
      </w:pPr>
      <w:bookmarkStart w:id="4" w:name="_Toc38732403"/>
      <w:r w:rsidRPr="00B82C30">
        <w:rPr>
          <w:rFonts w:eastAsia="Times New Roman"/>
          <w:color w:val="000000" w:themeColor="text1"/>
          <w:lang w:val="en-GB"/>
        </w:rPr>
        <w:t>3.1 Setting Goals regarding Employment</w:t>
      </w:r>
      <w:bookmarkEnd w:id="4"/>
    </w:p>
    <w:p w14:paraId="6BA209DD" w14:textId="7E259A3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In nursing, supportive career planning appears as vital, in case, </w:t>
      </w:r>
      <w:r w:rsidR="00D348CE">
        <w:rPr>
          <w:rFonts w:ascii="Times New Roman" w:eastAsia="Times New Roman" w:hAnsi="Times New Roman" w:cs="Times New Roman"/>
          <w:color w:val="000000" w:themeColor="text1"/>
          <w:sz w:val="24"/>
          <w:szCs w:val="24"/>
          <w:lang w:val="en-GB"/>
        </w:rPr>
        <w:t xml:space="preserve">of </w:t>
      </w:r>
      <w:r w:rsidRPr="00B82C30">
        <w:rPr>
          <w:rFonts w:ascii="Times New Roman" w:eastAsia="Times New Roman" w:hAnsi="Times New Roman" w:cs="Times New Roman"/>
          <w:color w:val="000000" w:themeColor="text1"/>
          <w:sz w:val="24"/>
          <w:szCs w:val="24"/>
          <w:lang w:val="en-GB"/>
        </w:rPr>
        <w:t xml:space="preserve">being nurse practitioner, I am willing to make relevant decisions regarding my work to strive to and accomplish meaningful working life quality. I need to find out my career goals that make me able to examine various career opportunities within my integrated areas. Besides, as suggested by </w:t>
      </w:r>
      <w:r w:rsidRPr="00B82C30">
        <w:rPr>
          <w:rFonts w:ascii="Times New Roman" w:eastAsia="Times New Roman" w:hAnsi="Times New Roman" w:cs="Times New Roman"/>
          <w:color w:val="000000" w:themeColor="text1"/>
          <w:sz w:val="24"/>
          <w:szCs w:val="24"/>
          <w:shd w:val="clear" w:color="auto" w:fill="FFFFFF"/>
          <w:lang w:val="en-GB"/>
        </w:rPr>
        <w:t xml:space="preserve">West (2017), </w:t>
      </w:r>
      <w:r w:rsidRPr="00B82C30">
        <w:rPr>
          <w:rFonts w:ascii="Times New Roman" w:eastAsia="Times New Roman" w:hAnsi="Times New Roman" w:cs="Times New Roman"/>
          <w:color w:val="000000" w:themeColor="text1"/>
          <w:sz w:val="24"/>
          <w:szCs w:val="24"/>
          <w:lang w:val="en-GB"/>
        </w:rPr>
        <w:t>it also directs my work, as per work strategies regarding years ahead. Main motive of this research is to explore as well as describe career goals regarding me with aim of discussion management strategies for guiding my future career. Thus, it can help me to climb up ladder as effectively and gain my career goal sets.</w:t>
      </w:r>
    </w:p>
    <w:p w14:paraId="42614F68" w14:textId="451DAE68" w:rsidR="00100060" w:rsidRPr="00B82C30" w:rsidRDefault="00100060" w:rsidP="00100060">
      <w:pPr>
        <w:pStyle w:val="Heading2"/>
        <w:rPr>
          <w:rFonts w:eastAsia="Times New Roman"/>
          <w:color w:val="000000" w:themeColor="text1"/>
          <w:lang w:val="en-GB"/>
        </w:rPr>
      </w:pPr>
      <w:bookmarkStart w:id="5" w:name="_Toc38732404"/>
      <w:r w:rsidRPr="00B82C30">
        <w:rPr>
          <w:rFonts w:eastAsia="Times New Roman"/>
          <w:color w:val="000000" w:themeColor="text1"/>
          <w:lang w:val="en-GB"/>
        </w:rPr>
        <w:t xml:space="preserve">3.2 </w:t>
      </w:r>
      <w:r w:rsidR="00D348CE">
        <w:rPr>
          <w:rFonts w:eastAsia="Times New Roman"/>
          <w:color w:val="000000" w:themeColor="text1"/>
          <w:lang w:val="en-GB"/>
        </w:rPr>
        <w:t xml:space="preserve">Taking </w:t>
      </w:r>
      <w:r w:rsidRPr="00B82C30">
        <w:rPr>
          <w:rFonts w:eastAsia="Times New Roman"/>
          <w:color w:val="000000" w:themeColor="text1"/>
          <w:lang w:val="en-GB"/>
        </w:rPr>
        <w:t>Inventory of Self-Abilities, Interests with Skills</w:t>
      </w:r>
      <w:bookmarkEnd w:id="5"/>
    </w:p>
    <w:p w14:paraId="2A3026D1" w14:textId="508F12DC"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Professionals of career development also frequently do administer the interest inventories, like SII. As observed by </w:t>
      </w:r>
      <w:r w:rsidRPr="00B82C30">
        <w:rPr>
          <w:rFonts w:ascii="Times New Roman" w:eastAsia="Times New Roman" w:hAnsi="Times New Roman" w:cs="Times New Roman"/>
          <w:color w:val="000000" w:themeColor="text1"/>
          <w:sz w:val="24"/>
          <w:szCs w:val="24"/>
          <w:shd w:val="clear" w:color="auto" w:fill="FFFFFF"/>
          <w:lang w:val="en-GB"/>
        </w:rPr>
        <w:t>Sargent and Lenz (2017), s</w:t>
      </w:r>
      <w:r w:rsidRPr="00B82C30">
        <w:rPr>
          <w:rFonts w:ascii="Times New Roman" w:eastAsia="Times New Roman" w:hAnsi="Times New Roman" w:cs="Times New Roman"/>
          <w:color w:val="000000" w:themeColor="text1"/>
          <w:sz w:val="24"/>
          <w:szCs w:val="24"/>
          <w:lang w:val="en-GB"/>
        </w:rPr>
        <w:t xml:space="preserve">uch self-assessment tools do ask individuals for answering series of certain questions about respective surprise interests. By data that has been gathered about likes with dislikes of people deals with variety of objects, kinds of persons and activities, which people in same career have same interest. </w:t>
      </w:r>
      <w:r w:rsidR="00A400CD">
        <w:rPr>
          <w:rFonts w:ascii="Times New Roman" w:eastAsia="Times New Roman" w:hAnsi="Times New Roman" w:cs="Times New Roman"/>
          <w:color w:val="000000" w:themeColor="text1"/>
          <w:sz w:val="24"/>
          <w:szCs w:val="24"/>
          <w:lang w:val="en-GB"/>
        </w:rPr>
        <w:t>This system</w:t>
      </w:r>
      <w:r w:rsidRPr="00B82C30">
        <w:rPr>
          <w:rFonts w:ascii="Times New Roman" w:eastAsia="Times New Roman" w:hAnsi="Times New Roman" w:cs="Times New Roman"/>
          <w:color w:val="000000" w:themeColor="text1"/>
          <w:sz w:val="24"/>
          <w:szCs w:val="24"/>
          <w:lang w:val="en-GB"/>
        </w:rPr>
        <w:t xml:space="preserve"> regarding matching interests along with one and more kinds, such as investigative, social conventional, realistic, </w:t>
      </w:r>
      <w:r w:rsidR="00A400CD" w:rsidRPr="00B82C30">
        <w:rPr>
          <w:rFonts w:ascii="Times New Roman" w:eastAsia="Times New Roman" w:hAnsi="Times New Roman" w:cs="Times New Roman"/>
          <w:color w:val="000000" w:themeColor="text1"/>
          <w:sz w:val="24"/>
          <w:szCs w:val="24"/>
          <w:lang w:val="en-GB"/>
        </w:rPr>
        <w:t>artistic,</w:t>
      </w:r>
      <w:r w:rsidRPr="00B82C30">
        <w:rPr>
          <w:rFonts w:ascii="Times New Roman" w:eastAsia="Times New Roman" w:hAnsi="Times New Roman" w:cs="Times New Roman"/>
          <w:color w:val="000000" w:themeColor="text1"/>
          <w:sz w:val="24"/>
          <w:szCs w:val="24"/>
          <w:lang w:val="en-GB"/>
        </w:rPr>
        <w:t xml:space="preserve"> and enterprising. These kinds get matched with occupations, I case, when I take interest inventory with outcomes that are compared with</w:t>
      </w:r>
      <w:r w:rsidR="00A400CD">
        <w:rPr>
          <w:rFonts w:ascii="Times New Roman" w:eastAsia="Times New Roman" w:hAnsi="Times New Roman" w:cs="Times New Roman"/>
          <w:color w:val="000000" w:themeColor="text1"/>
          <w:sz w:val="24"/>
          <w:szCs w:val="24"/>
          <w:lang w:val="en-GB"/>
        </w:rPr>
        <w:t xml:space="preserve"> my study to observe and accommodate in the workplace.</w:t>
      </w:r>
    </w:p>
    <w:p w14:paraId="144DF832" w14:textId="77777777" w:rsidR="00100060" w:rsidRPr="00B82C30" w:rsidRDefault="00100060" w:rsidP="00100060">
      <w:pPr>
        <w:pStyle w:val="Heading2"/>
        <w:rPr>
          <w:rFonts w:eastAsia="Times New Roman"/>
          <w:color w:val="000000" w:themeColor="text1"/>
          <w:lang w:val="en-GB"/>
        </w:rPr>
      </w:pPr>
      <w:bookmarkStart w:id="6" w:name="_Toc38732405"/>
      <w:r w:rsidRPr="00B82C30">
        <w:rPr>
          <w:rFonts w:eastAsia="Times New Roman"/>
          <w:color w:val="000000" w:themeColor="text1"/>
          <w:lang w:val="en-GB"/>
        </w:rPr>
        <w:t>3.3 Transferable Skills</w:t>
      </w:r>
      <w:bookmarkEnd w:id="6"/>
    </w:p>
    <w:p w14:paraId="0E374898" w14:textId="33A82C2E"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Vast range of experiences with skills is valuable towards organisations with healthcare, such as NHS. I am quite bound for having certain skills, which I can use within career </w:t>
      </w:r>
      <w:r w:rsidR="00D348CE">
        <w:rPr>
          <w:rFonts w:ascii="Times New Roman" w:eastAsia="Times New Roman" w:hAnsi="Times New Roman" w:cs="Times New Roman"/>
          <w:color w:val="000000" w:themeColor="text1"/>
          <w:sz w:val="24"/>
          <w:szCs w:val="24"/>
          <w:lang w:val="en-GB"/>
        </w:rPr>
        <w:t xml:space="preserve">in </w:t>
      </w:r>
      <w:r w:rsidRPr="00B82C30">
        <w:rPr>
          <w:rFonts w:ascii="Times New Roman" w:eastAsia="Times New Roman" w:hAnsi="Times New Roman" w:cs="Times New Roman"/>
          <w:color w:val="000000" w:themeColor="text1"/>
          <w:sz w:val="24"/>
          <w:szCs w:val="24"/>
          <w:lang w:val="en-GB"/>
        </w:rPr>
        <w:t xml:space="preserve">health. This also can simply be identifying those. As analysed by </w:t>
      </w:r>
      <w:r w:rsidRPr="002C6C68">
        <w:rPr>
          <w:rFonts w:ascii="Times New Roman" w:eastAsia="Times New Roman" w:hAnsi="Times New Roman" w:cs="Times New Roman"/>
          <w:color w:val="000000" w:themeColor="text1"/>
          <w:sz w:val="24"/>
          <w:szCs w:val="24"/>
          <w:highlight w:val="cyan"/>
          <w:shd w:val="clear" w:color="auto" w:fill="FFFFFF"/>
          <w:lang w:val="en-GB"/>
        </w:rPr>
        <w:t xml:space="preserve">Fuhrmann </w:t>
      </w:r>
      <w:r w:rsidRPr="002C6C68">
        <w:rPr>
          <w:rFonts w:ascii="Times New Roman" w:eastAsia="Times New Roman" w:hAnsi="Times New Roman" w:cs="Times New Roman"/>
          <w:i/>
          <w:iCs/>
          <w:color w:val="000000" w:themeColor="text1"/>
          <w:sz w:val="24"/>
          <w:szCs w:val="24"/>
          <w:highlight w:val="cyan"/>
          <w:shd w:val="clear" w:color="auto" w:fill="FFFFFF"/>
          <w:lang w:val="en-GB"/>
        </w:rPr>
        <w:t>et al.</w:t>
      </w:r>
      <w:r w:rsidRPr="002C6C68">
        <w:rPr>
          <w:rFonts w:ascii="Times New Roman" w:eastAsia="Times New Roman" w:hAnsi="Times New Roman" w:cs="Times New Roman"/>
          <w:color w:val="000000" w:themeColor="text1"/>
          <w:sz w:val="24"/>
          <w:szCs w:val="24"/>
          <w:highlight w:val="cyan"/>
          <w:shd w:val="clear" w:color="auto" w:fill="FFFFFF"/>
          <w:lang w:val="en-GB"/>
        </w:rPr>
        <w:t xml:space="preserve"> (2020),</w:t>
      </w:r>
      <w:r w:rsidRPr="00B82C30">
        <w:rPr>
          <w:rFonts w:ascii="Times New Roman" w:eastAsia="Times New Roman" w:hAnsi="Times New Roman" w:cs="Times New Roman"/>
          <w:color w:val="000000" w:themeColor="text1"/>
          <w:sz w:val="24"/>
          <w:szCs w:val="24"/>
          <w:shd w:val="clear" w:color="auto" w:fill="FFFFFF"/>
          <w:lang w:val="en-GB"/>
        </w:rPr>
        <w:t xml:space="preserve"> i</w:t>
      </w:r>
      <w:r w:rsidRPr="00B82C30">
        <w:rPr>
          <w:rFonts w:ascii="Times New Roman" w:eastAsia="Times New Roman" w:hAnsi="Times New Roman" w:cs="Times New Roman"/>
          <w:color w:val="000000" w:themeColor="text1"/>
          <w:sz w:val="24"/>
          <w:szCs w:val="24"/>
          <w:lang w:val="en-GB"/>
        </w:rPr>
        <w:t xml:space="preserve">n transferable skills, I am </w:t>
      </w:r>
      <w:r w:rsidR="004A1088" w:rsidRPr="00B82C30">
        <w:rPr>
          <w:rFonts w:ascii="Times New Roman" w:eastAsia="Times New Roman" w:hAnsi="Times New Roman" w:cs="Times New Roman"/>
          <w:color w:val="000000" w:themeColor="text1"/>
          <w:sz w:val="24"/>
          <w:szCs w:val="24"/>
          <w:lang w:val="en-GB"/>
        </w:rPr>
        <w:t xml:space="preserve">already </w:t>
      </w:r>
      <w:r w:rsidR="004A1088">
        <w:rPr>
          <w:rFonts w:ascii="Times New Roman" w:eastAsia="Times New Roman" w:hAnsi="Times New Roman" w:cs="Times New Roman"/>
          <w:color w:val="000000" w:themeColor="text1"/>
          <w:sz w:val="24"/>
          <w:szCs w:val="24"/>
          <w:lang w:val="en-GB"/>
        </w:rPr>
        <w:t>in</w:t>
      </w:r>
      <w:r w:rsidR="00D348CE">
        <w:rPr>
          <w:rFonts w:ascii="Times New Roman" w:eastAsia="Times New Roman" w:hAnsi="Times New Roman" w:cs="Times New Roman"/>
          <w:color w:val="000000" w:themeColor="text1"/>
          <w:sz w:val="24"/>
          <w:szCs w:val="24"/>
          <w:lang w:val="en-GB"/>
        </w:rPr>
        <w:t xml:space="preserve"> </w:t>
      </w:r>
      <w:r w:rsidR="00AD58EA">
        <w:rPr>
          <w:rFonts w:ascii="Times New Roman" w:eastAsia="Times New Roman" w:hAnsi="Times New Roman" w:cs="Times New Roman"/>
          <w:color w:val="000000" w:themeColor="text1"/>
          <w:sz w:val="24"/>
          <w:szCs w:val="24"/>
          <w:lang w:val="en-GB"/>
        </w:rPr>
        <w:t>a jo</w:t>
      </w:r>
      <w:r w:rsidRPr="00B82C30">
        <w:rPr>
          <w:rFonts w:ascii="Times New Roman" w:eastAsia="Times New Roman" w:hAnsi="Times New Roman" w:cs="Times New Roman"/>
          <w:color w:val="000000" w:themeColor="text1"/>
          <w:sz w:val="24"/>
          <w:szCs w:val="24"/>
          <w:lang w:val="en-GB"/>
        </w:rPr>
        <w:t xml:space="preserve">b, where I am caring for service users, whether this be earlier and those with additional needs and disability. On other hand, I have increased family and carer having experience of observing after family members and relatives. About 70% of the roles in NHS include staffs, which has been in frontline roles </w:t>
      </w:r>
      <w:r w:rsidRPr="002C6C68">
        <w:rPr>
          <w:rFonts w:ascii="Times New Roman" w:eastAsia="Times New Roman" w:hAnsi="Times New Roman" w:cs="Times New Roman"/>
          <w:color w:val="000000" w:themeColor="text1"/>
          <w:sz w:val="24"/>
          <w:szCs w:val="24"/>
          <w:highlight w:val="cyan"/>
          <w:lang w:val="en-GB"/>
        </w:rPr>
        <w:t>(Healthcareers.nhs.uk, 2020</w:t>
      </w:r>
      <w:r w:rsidRPr="00B82C30">
        <w:rPr>
          <w:rFonts w:ascii="Times New Roman" w:eastAsia="Times New Roman" w:hAnsi="Times New Roman" w:cs="Times New Roman"/>
          <w:color w:val="000000" w:themeColor="text1"/>
          <w:sz w:val="24"/>
          <w:szCs w:val="24"/>
          <w:lang w:val="en-GB"/>
        </w:rPr>
        <w:t>).</w:t>
      </w:r>
    </w:p>
    <w:p w14:paraId="79E8AC0F" w14:textId="77777777" w:rsidR="00100060" w:rsidRPr="00B82C30" w:rsidRDefault="00100060" w:rsidP="00100060">
      <w:pPr>
        <w:pStyle w:val="Heading2"/>
        <w:rPr>
          <w:rFonts w:eastAsia="Times New Roman"/>
          <w:color w:val="000000" w:themeColor="text1"/>
          <w:lang w:val="en-GB"/>
        </w:rPr>
      </w:pPr>
      <w:bookmarkStart w:id="7" w:name="_Toc38732406"/>
      <w:r w:rsidRPr="00B82C30">
        <w:rPr>
          <w:rFonts w:eastAsia="Times New Roman"/>
          <w:color w:val="000000" w:themeColor="text1"/>
          <w:lang w:val="en-GB"/>
        </w:rPr>
        <w:lastRenderedPageBreak/>
        <w:t>3.4 Identifying Self-Interests</w:t>
      </w:r>
      <w:bookmarkEnd w:id="7"/>
    </w:p>
    <w:p w14:paraId="6E1DA82B"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During teaching course for nursing, I am subjected towards nursing management with awareness that I need to concentrate on what I have been moving towards within next 5 years of my nursing career. As argued by </w:t>
      </w:r>
      <w:r w:rsidRPr="00B82C30">
        <w:rPr>
          <w:rFonts w:ascii="Times New Roman" w:eastAsia="Times New Roman" w:hAnsi="Times New Roman" w:cs="Times New Roman"/>
          <w:color w:val="000000" w:themeColor="text1"/>
          <w:sz w:val="24"/>
          <w:szCs w:val="24"/>
          <w:shd w:val="clear" w:color="auto" w:fill="FFFFFF"/>
          <w:lang w:val="en-GB"/>
        </w:rPr>
        <w:t>Reddy and Lakshmi (2020), m</w:t>
      </w:r>
      <w:r w:rsidRPr="00B82C30">
        <w:rPr>
          <w:rFonts w:ascii="Times New Roman" w:eastAsia="Times New Roman" w:hAnsi="Times New Roman" w:cs="Times New Roman"/>
          <w:color w:val="000000" w:themeColor="text1"/>
          <w:sz w:val="24"/>
          <w:szCs w:val="24"/>
          <w:lang w:val="en-GB"/>
        </w:rPr>
        <w:t>y future career ways still not been developed. I also need to be quite aware for being post basic nurse, which is quite unclear regarding my future objectives along with taking some action for managing my own career. Career management roles fail to put impact within such climate in which I need to make correct decision to get satisfactory work with career life.</w:t>
      </w:r>
    </w:p>
    <w:p w14:paraId="02C9690B" w14:textId="77777777" w:rsidR="00100060" w:rsidRPr="00B82C30" w:rsidRDefault="00100060" w:rsidP="00100060">
      <w:pPr>
        <w:pStyle w:val="Heading2"/>
        <w:rPr>
          <w:rFonts w:eastAsia="Times New Roman"/>
          <w:color w:val="000000" w:themeColor="text1"/>
          <w:lang w:val="en-GB"/>
        </w:rPr>
      </w:pPr>
      <w:bookmarkStart w:id="8" w:name="_Toc38732407"/>
      <w:r w:rsidRPr="00B82C30">
        <w:rPr>
          <w:rFonts w:eastAsia="Times New Roman"/>
          <w:color w:val="000000" w:themeColor="text1"/>
          <w:lang w:val="en-GB"/>
        </w:rPr>
        <w:t>3.5 Planning Career Goals regarding Long Term and Short Term</w:t>
      </w:r>
      <w:bookmarkEnd w:id="8"/>
    </w:p>
    <w:p w14:paraId="03CF825F"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Long Term</w:t>
      </w:r>
    </w:p>
    <w:p w14:paraId="4AC932E8" w14:textId="03032D2C"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 am certified in complex care that lets me achieve clinical expertise at high level. I know that changes in healthcare landscape as frequently that elevates my professionalism with marketability as prudent. As discussed by </w:t>
      </w:r>
      <w:proofErr w:type="spellStart"/>
      <w:r w:rsidRPr="002C6C68">
        <w:rPr>
          <w:rFonts w:ascii="Times New Roman" w:eastAsia="Times New Roman" w:hAnsi="Times New Roman" w:cs="Times New Roman"/>
          <w:color w:val="000000" w:themeColor="text1"/>
          <w:sz w:val="24"/>
          <w:szCs w:val="24"/>
          <w:highlight w:val="cyan"/>
          <w:shd w:val="clear" w:color="auto" w:fill="FFFFFF"/>
          <w:lang w:val="en-GB"/>
        </w:rPr>
        <w:t>Neureiter</w:t>
      </w:r>
      <w:proofErr w:type="spellEnd"/>
      <w:r w:rsidRPr="002C6C68">
        <w:rPr>
          <w:rFonts w:ascii="Times New Roman" w:eastAsia="Times New Roman" w:hAnsi="Times New Roman" w:cs="Times New Roman"/>
          <w:color w:val="000000" w:themeColor="text1"/>
          <w:sz w:val="24"/>
          <w:szCs w:val="24"/>
          <w:highlight w:val="cyan"/>
          <w:shd w:val="clear" w:color="auto" w:fill="FFFFFF"/>
          <w:lang w:val="en-GB"/>
        </w:rPr>
        <w:t xml:space="preserve"> and </w:t>
      </w:r>
      <w:proofErr w:type="spellStart"/>
      <w:r w:rsidRPr="002C6C68">
        <w:rPr>
          <w:rFonts w:ascii="Times New Roman" w:eastAsia="Times New Roman" w:hAnsi="Times New Roman" w:cs="Times New Roman"/>
          <w:color w:val="000000" w:themeColor="text1"/>
          <w:sz w:val="24"/>
          <w:szCs w:val="24"/>
          <w:highlight w:val="cyan"/>
          <w:shd w:val="clear" w:color="auto" w:fill="FFFFFF"/>
          <w:lang w:val="en-GB"/>
        </w:rPr>
        <w:t>Traut-Mattausch</w:t>
      </w:r>
      <w:proofErr w:type="spellEnd"/>
      <w:r w:rsidRPr="002C6C68">
        <w:rPr>
          <w:rFonts w:ascii="Times New Roman" w:eastAsia="Times New Roman" w:hAnsi="Times New Roman" w:cs="Times New Roman"/>
          <w:color w:val="000000" w:themeColor="text1"/>
          <w:sz w:val="24"/>
          <w:szCs w:val="24"/>
          <w:highlight w:val="cyan"/>
          <w:shd w:val="clear" w:color="auto" w:fill="FFFFFF"/>
          <w:lang w:val="en-GB"/>
        </w:rPr>
        <w:t xml:space="preserve"> (2016),</w:t>
      </w:r>
      <w:r w:rsidRPr="00B82C30">
        <w:rPr>
          <w:rFonts w:ascii="Times New Roman" w:eastAsia="Times New Roman" w:hAnsi="Times New Roman" w:cs="Times New Roman"/>
          <w:color w:val="000000" w:themeColor="text1"/>
          <w:sz w:val="24"/>
          <w:szCs w:val="24"/>
          <w:shd w:val="clear" w:color="auto" w:fill="FFFFFF"/>
          <w:lang w:val="en-GB"/>
        </w:rPr>
        <w:t xml:space="preserve"> b</w:t>
      </w:r>
      <w:r w:rsidRPr="00B82C30">
        <w:rPr>
          <w:rFonts w:ascii="Times New Roman" w:eastAsia="Times New Roman" w:hAnsi="Times New Roman" w:cs="Times New Roman"/>
          <w:color w:val="000000" w:themeColor="text1"/>
          <w:sz w:val="24"/>
          <w:szCs w:val="24"/>
          <w:lang w:val="en-GB"/>
        </w:rPr>
        <w:t xml:space="preserve">eing critical nurse for care, I have experience as well as confidence that lead me to gain master’s degree, which can serve with more opportunity. Therefore, assessing my long-term desires, I realise that I love service users, but I feel that I can accomplish more for service users by being nurse leader. I like to get more progressive leaders to nurture others towards greater mastery with skill, where my passion lies. </w:t>
      </w:r>
      <w:r w:rsidR="00241C3F">
        <w:rPr>
          <w:rFonts w:ascii="Times New Roman" w:eastAsia="Times New Roman" w:hAnsi="Times New Roman" w:cs="Times New Roman"/>
          <w:color w:val="000000" w:themeColor="text1"/>
          <w:sz w:val="24"/>
          <w:szCs w:val="24"/>
          <w:lang w:val="en-GB"/>
        </w:rPr>
        <w:t>Therefore, I enrolled in a degree course/programme, w</w:t>
      </w:r>
      <w:r w:rsidRPr="00B82C30">
        <w:rPr>
          <w:rFonts w:ascii="Times New Roman" w:eastAsia="Times New Roman" w:hAnsi="Times New Roman" w:cs="Times New Roman"/>
          <w:color w:val="000000" w:themeColor="text1"/>
          <w:sz w:val="24"/>
          <w:szCs w:val="24"/>
          <w:lang w:val="en-GB"/>
        </w:rPr>
        <w:t xml:space="preserve">hich can serve me with master’s degree within organisational leadership and nursing management. As described by </w:t>
      </w:r>
      <w:r w:rsidRPr="00B82C30">
        <w:rPr>
          <w:rFonts w:ascii="Times New Roman" w:eastAsia="Times New Roman" w:hAnsi="Times New Roman" w:cs="Times New Roman"/>
          <w:color w:val="000000" w:themeColor="text1"/>
          <w:sz w:val="24"/>
          <w:szCs w:val="24"/>
          <w:shd w:val="clear" w:color="auto" w:fill="FFFFFF"/>
          <w:lang w:val="en-GB"/>
        </w:rPr>
        <w:t>Holmes (2020), I</w:t>
      </w:r>
      <w:r w:rsidRPr="00B82C30">
        <w:rPr>
          <w:rFonts w:ascii="Times New Roman" w:eastAsia="Times New Roman" w:hAnsi="Times New Roman" w:cs="Times New Roman"/>
          <w:color w:val="000000" w:themeColor="text1"/>
          <w:sz w:val="24"/>
          <w:szCs w:val="24"/>
          <w:lang w:val="en-GB"/>
        </w:rPr>
        <w:t xml:space="preserve"> know that such MSN can open more doors for me. I want to be nurse leader to work in highly considered hospital system, which can recognise me as truly.</w:t>
      </w:r>
    </w:p>
    <w:p w14:paraId="23B2C830"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noProof/>
          <w:color w:val="000000" w:themeColor="text1"/>
          <w:sz w:val="24"/>
          <w:szCs w:val="24"/>
        </w:rPr>
        <w:lastRenderedPageBreak/>
        <w:drawing>
          <wp:inline distT="0" distB="0" distL="0" distR="0" wp14:anchorId="71E97C2F" wp14:editId="254E157B">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CB6A2CB" w14:textId="77777777" w:rsidR="00100060" w:rsidRPr="00B82C30" w:rsidRDefault="00100060" w:rsidP="00100060">
      <w:pPr>
        <w:spacing w:before="240" w:after="160" w:line="360" w:lineRule="auto"/>
        <w:jc w:val="center"/>
        <w:rPr>
          <w:rFonts w:ascii="Times New Roman" w:eastAsia="Times New Roman" w:hAnsi="Times New Roman" w:cs="Times New Roman"/>
          <w:b/>
          <w:color w:val="000000" w:themeColor="text1"/>
          <w:sz w:val="24"/>
          <w:szCs w:val="24"/>
          <w:lang w:val="en-GB"/>
        </w:rPr>
      </w:pPr>
      <w:r w:rsidRPr="00B82C30">
        <w:rPr>
          <w:rFonts w:ascii="Times New Roman" w:eastAsia="Times New Roman" w:hAnsi="Times New Roman" w:cs="Times New Roman"/>
          <w:b/>
          <w:color w:val="000000" w:themeColor="text1"/>
          <w:sz w:val="24"/>
          <w:szCs w:val="24"/>
          <w:lang w:val="en-GB"/>
        </w:rPr>
        <w:t>Figure 2: Planning Career Goals regarding Long Term and Short Term</w:t>
      </w:r>
    </w:p>
    <w:p w14:paraId="259018EB"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(Source: As influenced by </w:t>
      </w:r>
      <w:r w:rsidRPr="00B82C30">
        <w:rPr>
          <w:rFonts w:ascii="Times New Roman" w:eastAsia="Times New Roman" w:hAnsi="Times New Roman" w:cs="Times New Roman"/>
          <w:color w:val="000000" w:themeColor="text1"/>
          <w:sz w:val="24"/>
          <w:szCs w:val="24"/>
          <w:shd w:val="clear" w:color="auto" w:fill="FFFFFF"/>
          <w:lang w:val="en-GB"/>
        </w:rPr>
        <w:t xml:space="preserve">Andre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2019</w:t>
      </w:r>
      <w:r w:rsidRPr="00B82C30">
        <w:rPr>
          <w:rFonts w:ascii="Times New Roman" w:eastAsia="Times New Roman" w:hAnsi="Times New Roman" w:cs="Times New Roman"/>
          <w:color w:val="000000" w:themeColor="text1"/>
          <w:sz w:val="24"/>
          <w:szCs w:val="24"/>
          <w:lang w:val="en-GB"/>
        </w:rPr>
        <w:t>)</w:t>
      </w:r>
    </w:p>
    <w:p w14:paraId="2418BAAD"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i/>
          <w:iCs/>
          <w:color w:val="000000" w:themeColor="text1"/>
          <w:sz w:val="24"/>
          <w:szCs w:val="24"/>
          <w:lang w:val="en-GB"/>
        </w:rPr>
        <w:t>Short Term</w:t>
      </w:r>
    </w:p>
    <w:p w14:paraId="63BE4760" w14:textId="2F5AA7EC" w:rsidR="00100060" w:rsidRPr="00B82C30" w:rsidRDefault="00100060" w:rsidP="00217D0F">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 have worked hard and done well within my clinical rotations as my academic side. My </w:t>
      </w:r>
      <w:r w:rsidR="007B45D2" w:rsidRPr="00B82C30">
        <w:rPr>
          <w:rFonts w:ascii="Times New Roman" w:eastAsia="Times New Roman" w:hAnsi="Times New Roman" w:cs="Times New Roman"/>
          <w:color w:val="000000" w:themeColor="text1"/>
          <w:sz w:val="24"/>
          <w:szCs w:val="24"/>
          <w:lang w:val="en-GB"/>
        </w:rPr>
        <w:t>short-term</w:t>
      </w:r>
      <w:r w:rsidRPr="00B82C30">
        <w:rPr>
          <w:rFonts w:ascii="Times New Roman" w:eastAsia="Times New Roman" w:hAnsi="Times New Roman" w:cs="Times New Roman"/>
          <w:color w:val="000000" w:themeColor="text1"/>
          <w:sz w:val="24"/>
          <w:szCs w:val="24"/>
          <w:lang w:val="en-GB"/>
        </w:rPr>
        <w:t xml:space="preserve"> goals deal with completion of my course in first attempt. According to </w:t>
      </w:r>
      <w:r w:rsidRPr="00B82C30">
        <w:rPr>
          <w:rFonts w:ascii="Times New Roman" w:eastAsia="Times New Roman" w:hAnsi="Times New Roman" w:cs="Times New Roman"/>
          <w:color w:val="000000" w:themeColor="text1"/>
          <w:sz w:val="24"/>
          <w:szCs w:val="24"/>
          <w:shd w:val="clear" w:color="auto" w:fill="FFFFFF"/>
          <w:lang w:val="en-GB"/>
        </w:rPr>
        <w:t xml:space="preserve">Andre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(2019), </w:t>
      </w:r>
      <w:r w:rsidRPr="00B82C30">
        <w:rPr>
          <w:rFonts w:ascii="Times New Roman" w:eastAsia="Times New Roman" w:hAnsi="Times New Roman" w:cs="Times New Roman"/>
          <w:color w:val="000000" w:themeColor="text1"/>
          <w:sz w:val="24"/>
          <w:szCs w:val="24"/>
          <w:lang w:val="en-GB"/>
        </w:rPr>
        <w:t xml:space="preserve">I find well-paying position </w:t>
      </w:r>
      <w:r w:rsidR="00241C3F">
        <w:rPr>
          <w:rFonts w:ascii="Times New Roman" w:eastAsia="Times New Roman" w:hAnsi="Times New Roman" w:cs="Times New Roman"/>
          <w:color w:val="000000" w:themeColor="text1"/>
          <w:sz w:val="24"/>
          <w:szCs w:val="24"/>
          <w:lang w:val="en-GB"/>
        </w:rPr>
        <w:t>in organisation</w:t>
      </w:r>
      <w:r w:rsidRPr="00B82C30">
        <w:rPr>
          <w:rFonts w:ascii="Times New Roman" w:eastAsia="Times New Roman" w:hAnsi="Times New Roman" w:cs="Times New Roman"/>
          <w:color w:val="000000" w:themeColor="text1"/>
          <w:sz w:val="24"/>
          <w:szCs w:val="24"/>
          <w:lang w:val="en-GB"/>
        </w:rPr>
        <w:t xml:space="preserve"> where I think I can gain most proper experience </w:t>
      </w:r>
      <w:r w:rsidR="00241C3F">
        <w:rPr>
          <w:rFonts w:ascii="Times New Roman" w:eastAsia="Times New Roman" w:hAnsi="Times New Roman" w:cs="Times New Roman"/>
          <w:color w:val="000000" w:themeColor="text1"/>
          <w:sz w:val="24"/>
          <w:szCs w:val="24"/>
          <w:lang w:val="en-GB"/>
        </w:rPr>
        <w:t xml:space="preserve">as qualified nurse. </w:t>
      </w:r>
      <w:r w:rsidRPr="00B82C30">
        <w:rPr>
          <w:rFonts w:ascii="Times New Roman" w:eastAsia="Times New Roman" w:hAnsi="Times New Roman" w:cs="Times New Roman"/>
          <w:color w:val="000000" w:themeColor="text1"/>
          <w:sz w:val="24"/>
          <w:szCs w:val="24"/>
          <w:lang w:val="en-GB"/>
        </w:rPr>
        <w:t xml:space="preserve">Such </w:t>
      </w:r>
      <w:r w:rsidR="007B45D2" w:rsidRPr="00B82C30">
        <w:rPr>
          <w:rFonts w:ascii="Times New Roman" w:eastAsia="Times New Roman" w:hAnsi="Times New Roman" w:cs="Times New Roman"/>
          <w:color w:val="000000" w:themeColor="text1"/>
          <w:sz w:val="24"/>
          <w:szCs w:val="24"/>
          <w:lang w:val="en-GB"/>
        </w:rPr>
        <w:t>short-term</w:t>
      </w:r>
      <w:r w:rsidRPr="00B82C30">
        <w:rPr>
          <w:rFonts w:ascii="Times New Roman" w:eastAsia="Times New Roman" w:hAnsi="Times New Roman" w:cs="Times New Roman"/>
          <w:color w:val="000000" w:themeColor="text1"/>
          <w:sz w:val="24"/>
          <w:szCs w:val="24"/>
          <w:lang w:val="en-GB"/>
        </w:rPr>
        <w:t xml:space="preserve"> goals do play part in formation of my long-term goals.</w:t>
      </w:r>
    </w:p>
    <w:p w14:paraId="15C5277D" w14:textId="77777777" w:rsidR="00100060" w:rsidRPr="00B82C30" w:rsidRDefault="00100060" w:rsidP="00100060">
      <w:pPr>
        <w:pStyle w:val="Heading1"/>
        <w:rPr>
          <w:rFonts w:eastAsia="Times New Roman"/>
          <w:color w:val="000000" w:themeColor="text1"/>
          <w:lang w:val="en-GB"/>
        </w:rPr>
      </w:pPr>
      <w:bookmarkStart w:id="9" w:name="_Toc38732408"/>
      <w:r w:rsidRPr="00B82C30">
        <w:rPr>
          <w:rFonts w:eastAsia="Times New Roman"/>
          <w:color w:val="000000" w:themeColor="text1"/>
          <w:lang w:val="en-GB"/>
        </w:rPr>
        <w:t>4. Employer’s Demand</w:t>
      </w:r>
      <w:bookmarkEnd w:id="9"/>
    </w:p>
    <w:p w14:paraId="47889251" w14:textId="77777777" w:rsidR="00100060" w:rsidRPr="00B82C30" w:rsidRDefault="00100060" w:rsidP="00100060">
      <w:pPr>
        <w:pStyle w:val="Heading2"/>
        <w:rPr>
          <w:rFonts w:eastAsia="Times New Roman"/>
          <w:color w:val="000000" w:themeColor="text1"/>
          <w:lang w:val="en-GB"/>
        </w:rPr>
      </w:pPr>
      <w:bookmarkStart w:id="10" w:name="_Toc38732409"/>
      <w:r w:rsidRPr="00B82C30">
        <w:rPr>
          <w:rFonts w:eastAsia="Times New Roman"/>
          <w:color w:val="000000" w:themeColor="text1"/>
          <w:lang w:val="en-GB"/>
        </w:rPr>
        <w:t>4.1 Multi-Modal Service Training</w:t>
      </w:r>
      <w:bookmarkEnd w:id="10"/>
    </w:p>
    <w:p w14:paraId="5D621832" w14:textId="1D498E7F"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Retaining students within training programs with nurses in workforce has been current complex issue, which is associated with inadequate development of careers between nursing students. As per Mackay (2017), career education as multimodal, as per behaviour therapy of broad spectrum is presented in form of tool regarding intervention and career assessment. Trial of education program for multimodal careers has been conducted through the events of Utilisation Strategy and </w:t>
      </w:r>
      <w:r w:rsidRPr="00B82C30">
        <w:rPr>
          <w:rFonts w:ascii="Times New Roman" w:eastAsia="Times New Roman" w:hAnsi="Times New Roman" w:cs="Times New Roman"/>
          <w:color w:val="000000" w:themeColor="text1"/>
          <w:sz w:val="24"/>
          <w:szCs w:val="24"/>
          <w:lang w:val="en-GB"/>
        </w:rPr>
        <w:lastRenderedPageBreak/>
        <w:t>Developmental Research. Outcomes of trial with promising applications deal with career education as multimodal.</w:t>
      </w:r>
    </w:p>
    <w:p w14:paraId="17473026"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Career education as multimodal has been proposed as approach to issue of nurses having retained skills in workforce. As highlighted by </w:t>
      </w:r>
      <w:r w:rsidRPr="00B82C30">
        <w:rPr>
          <w:rFonts w:ascii="Times New Roman" w:eastAsia="Times New Roman" w:hAnsi="Times New Roman" w:cs="Times New Roman"/>
          <w:color w:val="000000" w:themeColor="text1"/>
          <w:sz w:val="24"/>
          <w:szCs w:val="24"/>
          <w:shd w:val="clear" w:color="auto" w:fill="FFFFFF"/>
          <w:lang w:val="en-GB"/>
        </w:rPr>
        <w:t>El Mansour and Dean (2016), i</w:t>
      </w:r>
      <w:r w:rsidRPr="00B82C30">
        <w:rPr>
          <w:rFonts w:ascii="Times New Roman" w:eastAsia="Times New Roman" w:hAnsi="Times New Roman" w:cs="Times New Roman"/>
          <w:color w:val="000000" w:themeColor="text1"/>
          <w:sz w:val="24"/>
          <w:szCs w:val="24"/>
          <w:lang w:val="en-GB"/>
        </w:rPr>
        <w:t xml:space="preserve">ntervention strategies and multimodal assessment has been derived from multimodal therapy behaviour with applications within career education and career counselling. Career education as multimodal regarding nursing students has been implemented as applied project of occupational research that is guided by comprehensive procedure of Utilisation and Developmental Research. As commented by </w:t>
      </w:r>
      <w:proofErr w:type="spellStart"/>
      <w:r w:rsidRPr="00B82C30">
        <w:rPr>
          <w:rFonts w:ascii="Times New Roman" w:eastAsia="Times New Roman" w:hAnsi="Times New Roman" w:cs="Times New Roman"/>
          <w:color w:val="000000" w:themeColor="text1"/>
          <w:sz w:val="24"/>
          <w:szCs w:val="24"/>
          <w:shd w:val="clear" w:color="auto" w:fill="FFFFFF"/>
          <w:lang w:val="en-GB"/>
        </w:rPr>
        <w:t>Tsitskari</w:t>
      </w:r>
      <w:proofErr w:type="spellEnd"/>
      <w:r w:rsidRPr="00B82C30">
        <w:rPr>
          <w:rFonts w:ascii="Times New Roman" w:eastAsia="Times New Roman" w:hAnsi="Times New Roman" w:cs="Times New Roman"/>
          <w:color w:val="000000" w:themeColor="text1"/>
          <w:sz w:val="24"/>
          <w:szCs w:val="24"/>
          <w:shd w:val="clear" w:color="auto" w:fill="FFFFFF"/>
          <w:lang w:val="en-GB"/>
        </w:rPr>
        <w:t xml:space="preserve">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(2017), r</w:t>
      </w:r>
      <w:r w:rsidRPr="00B82C30">
        <w:rPr>
          <w:rFonts w:ascii="Times New Roman" w:eastAsia="Times New Roman" w:hAnsi="Times New Roman" w:cs="Times New Roman"/>
          <w:color w:val="000000" w:themeColor="text1"/>
          <w:sz w:val="24"/>
          <w:szCs w:val="24"/>
          <w:lang w:val="en-GB"/>
        </w:rPr>
        <w:t>esults of such trail of career education a multimodal has been suggested applications for this approach with me and other nurses as well, who present critical needs for career development.</w:t>
      </w:r>
    </w:p>
    <w:p w14:paraId="210EF08E" w14:textId="77777777" w:rsidR="00100060" w:rsidRPr="00B82C30" w:rsidRDefault="00100060" w:rsidP="00100060">
      <w:pPr>
        <w:pStyle w:val="Heading2"/>
        <w:rPr>
          <w:rFonts w:eastAsia="Times New Roman"/>
          <w:color w:val="000000" w:themeColor="text1"/>
          <w:lang w:val="en-GB"/>
        </w:rPr>
      </w:pPr>
      <w:bookmarkStart w:id="11" w:name="_Toc38732410"/>
      <w:r w:rsidRPr="00B82C30">
        <w:rPr>
          <w:rFonts w:eastAsia="Times New Roman"/>
          <w:color w:val="000000" w:themeColor="text1"/>
          <w:lang w:val="en-GB"/>
        </w:rPr>
        <w:t>4.2 Learning Styles during Online Training</w:t>
      </w:r>
      <w:bookmarkEnd w:id="11"/>
    </w:p>
    <w:p w14:paraId="552F4DC1"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It deals with understanding that how I learn is crucial to design experiences, which support diverse learning requirements for nursing students. As stated by </w:t>
      </w:r>
      <w:r w:rsidRPr="00C67928">
        <w:rPr>
          <w:rFonts w:ascii="Times New Roman" w:eastAsia="Times New Roman" w:hAnsi="Times New Roman" w:cs="Times New Roman"/>
          <w:color w:val="000000" w:themeColor="text1"/>
          <w:sz w:val="24"/>
          <w:szCs w:val="24"/>
          <w:highlight w:val="cyan"/>
          <w:shd w:val="clear" w:color="auto" w:fill="FFFFFF"/>
          <w:lang w:val="en-GB"/>
        </w:rPr>
        <w:t>Jackson (2018),</w:t>
      </w:r>
      <w:r w:rsidRPr="00B82C30">
        <w:rPr>
          <w:rFonts w:ascii="Times New Roman" w:eastAsia="Times New Roman" w:hAnsi="Times New Roman" w:cs="Times New Roman"/>
          <w:color w:val="000000" w:themeColor="text1"/>
          <w:sz w:val="24"/>
          <w:szCs w:val="24"/>
          <w:shd w:val="clear" w:color="auto" w:fill="FFFFFF"/>
          <w:lang w:val="en-GB"/>
        </w:rPr>
        <w:t xml:space="preserve"> b</w:t>
      </w:r>
      <w:r w:rsidRPr="00B82C30">
        <w:rPr>
          <w:rFonts w:ascii="Times New Roman" w:eastAsia="Times New Roman" w:hAnsi="Times New Roman" w:cs="Times New Roman"/>
          <w:color w:val="000000" w:themeColor="text1"/>
          <w:sz w:val="24"/>
          <w:szCs w:val="24"/>
          <w:lang w:val="en-GB"/>
        </w:rPr>
        <w:t xml:space="preserve">y this course, I can explore learning theory, which underpins learning as well as teaching strategies for me. I am taught that how these learning theories that put impact on teaching decisions with learning aims, curriculum expectations and experience. As opined by </w:t>
      </w:r>
      <w:r w:rsidRPr="00C67928">
        <w:rPr>
          <w:rFonts w:ascii="Times New Roman" w:eastAsia="Times New Roman" w:hAnsi="Times New Roman" w:cs="Times New Roman"/>
          <w:color w:val="000000" w:themeColor="text1"/>
          <w:sz w:val="24"/>
          <w:szCs w:val="24"/>
          <w:highlight w:val="cyan"/>
          <w:shd w:val="clear" w:color="auto" w:fill="FFFFFF"/>
          <w:lang w:val="en-GB"/>
        </w:rPr>
        <w:t xml:space="preserve">Jackson </w:t>
      </w:r>
      <w:r w:rsidRPr="00C67928">
        <w:rPr>
          <w:rFonts w:ascii="Times New Roman" w:eastAsia="Times New Roman" w:hAnsi="Times New Roman" w:cs="Times New Roman"/>
          <w:i/>
          <w:iCs/>
          <w:color w:val="000000" w:themeColor="text1"/>
          <w:sz w:val="24"/>
          <w:szCs w:val="24"/>
          <w:highlight w:val="cyan"/>
          <w:shd w:val="clear" w:color="auto" w:fill="FFFFFF"/>
          <w:lang w:val="en-GB"/>
        </w:rPr>
        <w:t>et al.</w:t>
      </w:r>
      <w:r w:rsidRPr="00C67928">
        <w:rPr>
          <w:rFonts w:ascii="Times New Roman" w:eastAsia="Times New Roman" w:hAnsi="Times New Roman" w:cs="Times New Roman"/>
          <w:color w:val="000000" w:themeColor="text1"/>
          <w:sz w:val="24"/>
          <w:szCs w:val="24"/>
          <w:highlight w:val="cyan"/>
          <w:shd w:val="clear" w:color="auto" w:fill="FFFFFF"/>
          <w:lang w:val="en-GB"/>
        </w:rPr>
        <w:t xml:space="preserve"> (2017),</w:t>
      </w:r>
      <w:r w:rsidRPr="00B82C30">
        <w:rPr>
          <w:rFonts w:ascii="Times New Roman" w:eastAsia="Times New Roman" w:hAnsi="Times New Roman" w:cs="Times New Roman"/>
          <w:color w:val="000000" w:themeColor="text1"/>
          <w:sz w:val="24"/>
          <w:szCs w:val="24"/>
          <w:shd w:val="clear" w:color="auto" w:fill="FFFFFF"/>
          <w:lang w:val="en-GB"/>
        </w:rPr>
        <w:t xml:space="preserve"> i</w:t>
      </w:r>
      <w:r w:rsidRPr="00B82C30">
        <w:rPr>
          <w:rFonts w:ascii="Times New Roman" w:eastAsia="Times New Roman" w:hAnsi="Times New Roman" w:cs="Times New Roman"/>
          <w:color w:val="000000" w:themeColor="text1"/>
          <w:sz w:val="24"/>
          <w:szCs w:val="24"/>
          <w:lang w:val="en-GB"/>
        </w:rPr>
        <w:t>n order to support me to raise learning opportunities regarding me, this course also can address different ways to improve motivation, memory and attention to evaluate factors that support and hinder learning.</w:t>
      </w:r>
    </w:p>
    <w:p w14:paraId="12C6BA9C" w14:textId="77777777" w:rsidR="00100060" w:rsidRPr="00B82C30" w:rsidRDefault="00100060" w:rsidP="00100060">
      <w:pPr>
        <w:pStyle w:val="Heading2"/>
        <w:rPr>
          <w:rFonts w:eastAsia="Times New Roman"/>
          <w:color w:val="000000" w:themeColor="text1"/>
          <w:lang w:val="en-GB"/>
        </w:rPr>
      </w:pPr>
      <w:bookmarkStart w:id="12" w:name="_Toc38732411"/>
      <w:r w:rsidRPr="00B82C30">
        <w:rPr>
          <w:rFonts w:eastAsia="Times New Roman"/>
          <w:color w:val="000000" w:themeColor="text1"/>
          <w:lang w:val="en-GB"/>
        </w:rPr>
        <w:t>4.3 Employers’ Role</w:t>
      </w:r>
      <w:bookmarkEnd w:id="12"/>
    </w:p>
    <w:p w14:paraId="6CF1AFD0" w14:textId="1695734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Developments within how nursing profession has been perceived by me and society with certain parallel changes within systems of healthcare have created environment within which I need to take control regarding respective careers with futures. As explained by </w:t>
      </w:r>
      <w:r w:rsidRPr="00B82C30">
        <w:rPr>
          <w:rFonts w:ascii="Times New Roman" w:eastAsia="Times New Roman" w:hAnsi="Times New Roman" w:cs="Times New Roman"/>
          <w:color w:val="000000" w:themeColor="text1"/>
          <w:sz w:val="24"/>
          <w:szCs w:val="24"/>
          <w:shd w:val="clear" w:color="auto" w:fill="FFFFFF"/>
          <w:lang w:val="en-GB"/>
        </w:rPr>
        <w:t>Coetzee, Ferreira and Potgieter (2019), e</w:t>
      </w:r>
      <w:r w:rsidRPr="00B82C30">
        <w:rPr>
          <w:rFonts w:ascii="Times New Roman" w:eastAsia="Times New Roman" w:hAnsi="Times New Roman" w:cs="Times New Roman"/>
          <w:color w:val="000000" w:themeColor="text1"/>
          <w:sz w:val="24"/>
          <w:szCs w:val="24"/>
          <w:lang w:val="en-GB"/>
        </w:rPr>
        <w:t xml:space="preserve">mployers, professional organisations and educators also have main roles </w:t>
      </w:r>
      <w:r w:rsidR="00942906">
        <w:rPr>
          <w:rFonts w:ascii="Times New Roman" w:eastAsia="Times New Roman" w:hAnsi="Times New Roman" w:cs="Times New Roman"/>
          <w:color w:val="000000" w:themeColor="text1"/>
          <w:sz w:val="24"/>
          <w:szCs w:val="24"/>
          <w:lang w:val="en-GB"/>
        </w:rPr>
        <w:t xml:space="preserve">for </w:t>
      </w:r>
      <w:r w:rsidRPr="00B82C30">
        <w:rPr>
          <w:rFonts w:ascii="Times New Roman" w:eastAsia="Times New Roman" w:hAnsi="Times New Roman" w:cs="Times New Roman"/>
          <w:color w:val="000000" w:themeColor="text1"/>
          <w:sz w:val="24"/>
          <w:szCs w:val="24"/>
          <w:lang w:val="en-GB"/>
        </w:rPr>
        <w:t>foster</w:t>
      </w:r>
      <w:r w:rsidR="00942906">
        <w:rPr>
          <w:rFonts w:ascii="Times New Roman" w:eastAsia="Times New Roman" w:hAnsi="Times New Roman" w:cs="Times New Roman"/>
          <w:color w:val="000000" w:themeColor="text1"/>
          <w:sz w:val="24"/>
          <w:szCs w:val="24"/>
          <w:lang w:val="en-GB"/>
        </w:rPr>
        <w:t>ing</w:t>
      </w:r>
      <w:r w:rsidRPr="00B82C30">
        <w:rPr>
          <w:rFonts w:ascii="Times New Roman" w:eastAsia="Times New Roman" w:hAnsi="Times New Roman" w:cs="Times New Roman"/>
          <w:color w:val="000000" w:themeColor="text1"/>
          <w:sz w:val="24"/>
          <w:szCs w:val="24"/>
          <w:lang w:val="en-GB"/>
        </w:rPr>
        <w:t xml:space="preserve"> nurses’ development and career planning, generally largest group of employees within most organisations of health care. This study serves overview of development and career planning is crucial for me. Development model and career planning is described, which gives me with focused strategy for taking higher responsibility to get engaged in process of on-going planning, </w:t>
      </w:r>
      <w:r w:rsidRPr="00B82C30">
        <w:rPr>
          <w:rFonts w:ascii="Times New Roman" w:eastAsia="Times New Roman" w:hAnsi="Times New Roman" w:cs="Times New Roman"/>
          <w:color w:val="000000" w:themeColor="text1"/>
          <w:sz w:val="24"/>
          <w:szCs w:val="24"/>
          <w:lang w:val="en-GB"/>
        </w:rPr>
        <w:lastRenderedPageBreak/>
        <w:t xml:space="preserve">which is vital all throughout main stages of my career. As influenced by </w:t>
      </w:r>
      <w:r w:rsidRPr="00B82C30">
        <w:rPr>
          <w:rFonts w:ascii="Times New Roman" w:eastAsia="Times New Roman" w:hAnsi="Times New Roman" w:cs="Times New Roman"/>
          <w:color w:val="000000" w:themeColor="text1"/>
          <w:sz w:val="24"/>
          <w:szCs w:val="24"/>
          <w:shd w:val="clear" w:color="auto" w:fill="FFFFFF"/>
          <w:lang w:val="en-GB"/>
        </w:rPr>
        <w:t xml:space="preserve">Pang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(2019), e</w:t>
      </w:r>
      <w:r w:rsidRPr="00B82C30">
        <w:rPr>
          <w:rFonts w:ascii="Times New Roman" w:eastAsia="Times New Roman" w:hAnsi="Times New Roman" w:cs="Times New Roman"/>
          <w:color w:val="000000" w:themeColor="text1"/>
          <w:sz w:val="24"/>
          <w:szCs w:val="24"/>
          <w:lang w:val="en-GB"/>
        </w:rPr>
        <w:t>mployers, professional organisations and education are challenged</w:t>
      </w:r>
      <w:r w:rsidR="00B21B59">
        <w:rPr>
          <w:rFonts w:ascii="Times New Roman" w:eastAsia="Times New Roman" w:hAnsi="Times New Roman" w:cs="Times New Roman"/>
          <w:color w:val="000000" w:themeColor="text1"/>
          <w:sz w:val="24"/>
          <w:szCs w:val="24"/>
          <w:lang w:val="en-GB"/>
        </w:rPr>
        <w:t xml:space="preserve"> u</w:t>
      </w:r>
      <w:r w:rsidRPr="00B82C30">
        <w:rPr>
          <w:rFonts w:ascii="Times New Roman" w:eastAsia="Times New Roman" w:hAnsi="Times New Roman" w:cs="Times New Roman"/>
          <w:color w:val="000000" w:themeColor="text1"/>
          <w:sz w:val="24"/>
          <w:szCs w:val="24"/>
          <w:lang w:val="en-GB"/>
        </w:rPr>
        <w:t>pon activities of career development, which can enable me to continue for serving care of high quality within ever changing systems of healthcare.</w:t>
      </w:r>
    </w:p>
    <w:p w14:paraId="0EF2A0CC" w14:textId="77777777" w:rsidR="00100060" w:rsidRPr="00B82C30" w:rsidRDefault="00100060" w:rsidP="00100060">
      <w:pPr>
        <w:pStyle w:val="Heading1"/>
        <w:rPr>
          <w:rFonts w:eastAsia="Times New Roman"/>
          <w:color w:val="000000" w:themeColor="text1"/>
          <w:lang w:val="en-GB"/>
        </w:rPr>
      </w:pPr>
      <w:bookmarkStart w:id="13" w:name="_Toc38732412"/>
      <w:r w:rsidRPr="00B82C30">
        <w:rPr>
          <w:rFonts w:eastAsia="Times New Roman"/>
          <w:color w:val="000000" w:themeColor="text1"/>
          <w:lang w:val="en-GB"/>
        </w:rPr>
        <w:t>5. Self-Motivation</w:t>
      </w:r>
      <w:bookmarkEnd w:id="13"/>
    </w:p>
    <w:p w14:paraId="0D0F6AAF"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I maintain my motivation in fast-paced world regarding healthcare setting for using one and all of following techniques:</w:t>
      </w:r>
    </w:p>
    <w:tbl>
      <w:tblPr>
        <w:tblW w:w="9360" w:type="dxa"/>
        <w:jc w:val="center"/>
        <w:tblCellMar>
          <w:top w:w="15" w:type="dxa"/>
          <w:left w:w="15" w:type="dxa"/>
          <w:bottom w:w="15" w:type="dxa"/>
          <w:right w:w="15" w:type="dxa"/>
        </w:tblCellMar>
        <w:tblLook w:val="04A0" w:firstRow="1" w:lastRow="0" w:firstColumn="1" w:lastColumn="0" w:noHBand="0" w:noVBand="1"/>
      </w:tblPr>
      <w:tblGrid>
        <w:gridCol w:w="9360"/>
      </w:tblGrid>
      <w:tr w:rsidR="00100060" w:rsidRPr="00B82C30" w14:paraId="78892E36"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C745F" w14:textId="787778C5"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 </w:t>
            </w:r>
            <w:r w:rsidR="0068404C">
              <w:rPr>
                <w:rFonts w:ascii="Times New Roman" w:eastAsia="Times New Roman" w:hAnsi="Times New Roman" w:cs="Times New Roman"/>
                <w:color w:val="000000" w:themeColor="text1"/>
                <w:sz w:val="24"/>
                <w:szCs w:val="24"/>
                <w:lang w:val="en-GB"/>
              </w:rPr>
              <w:t xml:space="preserve">choose my place of work, </w:t>
            </w:r>
            <w:r w:rsidRPr="00B82C30">
              <w:rPr>
                <w:rFonts w:ascii="Times New Roman" w:eastAsia="Times New Roman" w:hAnsi="Times New Roman" w:cs="Times New Roman"/>
                <w:color w:val="000000" w:themeColor="text1"/>
                <w:sz w:val="24"/>
                <w:szCs w:val="24"/>
                <w:lang w:val="en-GB"/>
              </w:rPr>
              <w:t>select</w:t>
            </w:r>
            <w:r w:rsidR="0068404C">
              <w:rPr>
                <w:rFonts w:ascii="Times New Roman" w:eastAsia="Times New Roman" w:hAnsi="Times New Roman" w:cs="Times New Roman"/>
                <w:color w:val="000000" w:themeColor="text1"/>
                <w:sz w:val="24"/>
                <w:szCs w:val="24"/>
                <w:lang w:val="en-GB"/>
              </w:rPr>
              <w:t>ing</w:t>
            </w:r>
            <w:r w:rsidRPr="00B82C30">
              <w:rPr>
                <w:rFonts w:ascii="Times New Roman" w:eastAsia="Times New Roman" w:hAnsi="Times New Roman" w:cs="Times New Roman"/>
                <w:color w:val="000000" w:themeColor="text1"/>
                <w:sz w:val="24"/>
                <w:szCs w:val="24"/>
                <w:lang w:val="en-GB"/>
              </w:rPr>
              <w:t xml:space="preserve"> </w:t>
            </w:r>
            <w:r w:rsidR="0068404C">
              <w:rPr>
                <w:rFonts w:ascii="Times New Roman" w:eastAsia="Times New Roman" w:hAnsi="Times New Roman" w:cs="Times New Roman"/>
                <w:color w:val="000000" w:themeColor="text1"/>
                <w:sz w:val="24"/>
                <w:szCs w:val="24"/>
                <w:lang w:val="en-GB"/>
              </w:rPr>
              <w:t>the</w:t>
            </w:r>
            <w:r w:rsidRPr="00B82C30">
              <w:rPr>
                <w:rFonts w:ascii="Times New Roman" w:eastAsia="Times New Roman" w:hAnsi="Times New Roman" w:cs="Times New Roman"/>
                <w:color w:val="000000" w:themeColor="text1"/>
                <w:sz w:val="24"/>
                <w:szCs w:val="24"/>
                <w:lang w:val="en-GB"/>
              </w:rPr>
              <w:t xml:space="preserve"> hospital</w:t>
            </w:r>
            <w:r w:rsidR="0068404C">
              <w:rPr>
                <w:rFonts w:ascii="Times New Roman" w:eastAsia="Times New Roman" w:hAnsi="Times New Roman" w:cs="Times New Roman"/>
                <w:color w:val="000000" w:themeColor="text1"/>
                <w:sz w:val="24"/>
                <w:szCs w:val="24"/>
                <w:lang w:val="en-GB"/>
              </w:rPr>
              <w:t>, Homecare, Care home were to develop my knowledge, skills, and experience.</w:t>
            </w:r>
            <w:r w:rsidRPr="00B82C30">
              <w:rPr>
                <w:rFonts w:ascii="Times New Roman" w:eastAsia="Times New Roman" w:hAnsi="Times New Roman" w:cs="Times New Roman"/>
                <w:color w:val="000000" w:themeColor="text1"/>
                <w:sz w:val="24"/>
                <w:szCs w:val="24"/>
                <w:lang w:val="en-GB"/>
              </w:rPr>
              <w:t xml:space="preserve"> I relate to</w:t>
            </w:r>
            <w:r w:rsidR="0068404C">
              <w:rPr>
                <w:rFonts w:ascii="Times New Roman" w:eastAsia="Times New Roman" w:hAnsi="Times New Roman" w:cs="Times New Roman"/>
                <w:color w:val="000000" w:themeColor="text1"/>
                <w:sz w:val="24"/>
                <w:szCs w:val="24"/>
                <w:lang w:val="en-GB"/>
              </w:rPr>
              <w:t xml:space="preserve"> co-workers</w:t>
            </w:r>
            <w:r w:rsidRPr="00B82C30">
              <w:rPr>
                <w:rFonts w:ascii="Times New Roman" w:eastAsia="Times New Roman" w:hAnsi="Times New Roman" w:cs="Times New Roman"/>
                <w:color w:val="000000" w:themeColor="text1"/>
                <w:sz w:val="24"/>
                <w:szCs w:val="24"/>
                <w:lang w:val="en-GB"/>
              </w:rPr>
              <w:t xml:space="preserve"> by motivating </w:t>
            </w:r>
            <w:r w:rsidR="009D079A">
              <w:rPr>
                <w:rFonts w:ascii="Times New Roman" w:eastAsia="Times New Roman" w:hAnsi="Times New Roman" w:cs="Times New Roman"/>
                <w:color w:val="000000" w:themeColor="text1"/>
                <w:sz w:val="24"/>
                <w:szCs w:val="24"/>
                <w:lang w:val="en-GB"/>
              </w:rPr>
              <w:t>them on</w:t>
            </w:r>
            <w:r w:rsidR="00F85AD6">
              <w:rPr>
                <w:rFonts w:ascii="Times New Roman" w:eastAsia="Times New Roman" w:hAnsi="Times New Roman" w:cs="Times New Roman"/>
                <w:color w:val="000000" w:themeColor="text1"/>
                <w:sz w:val="24"/>
                <w:szCs w:val="24"/>
                <w:lang w:val="en-GB"/>
              </w:rPr>
              <w:t xml:space="preserve"> the daily basis.</w:t>
            </w:r>
          </w:p>
        </w:tc>
      </w:tr>
      <w:tr w:rsidR="00100060" w:rsidRPr="00B82C30" w14:paraId="4C3ECD40"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EB551" w14:textId="4A5B4BBE"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It focuses on maintaining motivation needs self-assessment. As suggested by </w:t>
            </w:r>
            <w:r w:rsidRPr="00306C82">
              <w:rPr>
                <w:rFonts w:ascii="Times New Roman" w:eastAsia="Times New Roman" w:hAnsi="Times New Roman" w:cs="Times New Roman"/>
                <w:color w:val="000000" w:themeColor="text1"/>
                <w:sz w:val="24"/>
                <w:szCs w:val="24"/>
                <w:highlight w:val="cyan"/>
                <w:shd w:val="clear" w:color="auto" w:fill="FFFFFF"/>
                <w:lang w:val="en-GB"/>
              </w:rPr>
              <w:t xml:space="preserve">Majid </w:t>
            </w:r>
            <w:r w:rsidRPr="00306C82">
              <w:rPr>
                <w:rFonts w:ascii="Times New Roman" w:eastAsia="Times New Roman" w:hAnsi="Times New Roman" w:cs="Times New Roman"/>
                <w:i/>
                <w:iCs/>
                <w:color w:val="000000" w:themeColor="text1"/>
                <w:sz w:val="24"/>
                <w:szCs w:val="24"/>
                <w:highlight w:val="cyan"/>
                <w:shd w:val="clear" w:color="auto" w:fill="FFFFFF"/>
                <w:lang w:val="en-GB"/>
              </w:rPr>
              <w:t>et al.</w:t>
            </w:r>
            <w:r w:rsidRPr="00306C82">
              <w:rPr>
                <w:rFonts w:ascii="Times New Roman" w:eastAsia="Times New Roman" w:hAnsi="Times New Roman" w:cs="Times New Roman"/>
                <w:color w:val="000000" w:themeColor="text1"/>
                <w:sz w:val="24"/>
                <w:szCs w:val="24"/>
                <w:highlight w:val="cyan"/>
                <w:shd w:val="clear" w:color="auto" w:fill="FFFFFF"/>
                <w:lang w:val="en-GB"/>
              </w:rPr>
              <w:t xml:space="preserve"> (2019),</w:t>
            </w:r>
            <w:r w:rsidRPr="00B82C30">
              <w:rPr>
                <w:rFonts w:ascii="Times New Roman" w:eastAsia="Times New Roman" w:hAnsi="Times New Roman" w:cs="Times New Roman"/>
                <w:color w:val="000000" w:themeColor="text1"/>
                <w:sz w:val="24"/>
                <w:szCs w:val="24"/>
                <w:shd w:val="clear" w:color="auto" w:fill="FFFFFF"/>
                <w:lang w:val="en-GB"/>
              </w:rPr>
              <w:t xml:space="preserve"> </w:t>
            </w:r>
            <w:r w:rsidRPr="00B82C30">
              <w:rPr>
                <w:rFonts w:ascii="Times New Roman" w:eastAsia="Times New Roman" w:hAnsi="Times New Roman" w:cs="Times New Roman"/>
                <w:color w:val="000000" w:themeColor="text1"/>
                <w:sz w:val="24"/>
                <w:szCs w:val="24"/>
                <w:lang w:val="en-GB"/>
              </w:rPr>
              <w:t>I seek feedback upon my performance as leader for me to self-correct, if essential.</w:t>
            </w:r>
            <w:r w:rsidR="00006735">
              <w:rPr>
                <w:rFonts w:ascii="Times New Roman" w:eastAsia="Times New Roman" w:hAnsi="Times New Roman" w:cs="Times New Roman"/>
                <w:color w:val="000000" w:themeColor="text1"/>
                <w:sz w:val="24"/>
                <w:szCs w:val="24"/>
                <w:lang w:val="en-GB"/>
              </w:rPr>
              <w:t xml:space="preserve"> I give example by my professionalism in the workplace day by day.</w:t>
            </w:r>
          </w:p>
        </w:tc>
      </w:tr>
      <w:tr w:rsidR="00100060" w:rsidRPr="00B82C30" w14:paraId="754EDE65"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54EE83" w14:textId="35EB8999"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 am life-long learner as I feed my mind with some knowledge. As analysed by </w:t>
            </w:r>
            <w:r w:rsidRPr="00306C82">
              <w:rPr>
                <w:rFonts w:ascii="Times New Roman" w:eastAsia="Times New Roman" w:hAnsi="Times New Roman" w:cs="Times New Roman"/>
                <w:color w:val="000000" w:themeColor="text1"/>
                <w:sz w:val="24"/>
                <w:szCs w:val="24"/>
                <w:highlight w:val="cyan"/>
                <w:shd w:val="clear" w:color="auto" w:fill="FFFFFF"/>
                <w:lang w:val="en-GB"/>
              </w:rPr>
              <w:t xml:space="preserve">Jiang (2016), </w:t>
            </w:r>
            <w:r w:rsidRPr="00306C82">
              <w:rPr>
                <w:rFonts w:ascii="Times New Roman" w:eastAsia="Times New Roman" w:hAnsi="Times New Roman" w:cs="Times New Roman"/>
                <w:color w:val="000000" w:themeColor="text1"/>
                <w:sz w:val="24"/>
                <w:szCs w:val="24"/>
                <w:highlight w:val="cyan"/>
                <w:lang w:val="en-GB"/>
              </w:rPr>
              <w:t>I</w:t>
            </w:r>
            <w:r w:rsidRPr="00B82C30">
              <w:rPr>
                <w:rFonts w:ascii="Times New Roman" w:eastAsia="Times New Roman" w:hAnsi="Times New Roman" w:cs="Times New Roman"/>
                <w:color w:val="000000" w:themeColor="text1"/>
                <w:sz w:val="24"/>
                <w:szCs w:val="24"/>
                <w:lang w:val="en-GB"/>
              </w:rPr>
              <w:t xml:space="preserve"> also maintain curiosity regarding knowledge that goes long way to keep </w:t>
            </w:r>
            <w:r w:rsidR="00D348CE">
              <w:rPr>
                <w:rFonts w:ascii="Times New Roman" w:eastAsia="Times New Roman" w:hAnsi="Times New Roman" w:cs="Times New Roman"/>
                <w:color w:val="000000" w:themeColor="text1"/>
                <w:sz w:val="24"/>
                <w:szCs w:val="24"/>
                <w:lang w:val="en-GB"/>
              </w:rPr>
              <w:t>me m</w:t>
            </w:r>
            <w:r w:rsidRPr="00B82C30">
              <w:rPr>
                <w:rFonts w:ascii="Times New Roman" w:eastAsia="Times New Roman" w:hAnsi="Times New Roman" w:cs="Times New Roman"/>
                <w:color w:val="000000" w:themeColor="text1"/>
                <w:sz w:val="24"/>
                <w:szCs w:val="24"/>
                <w:lang w:val="en-GB"/>
              </w:rPr>
              <w:t>otivated.</w:t>
            </w:r>
            <w:r w:rsidR="00006735">
              <w:rPr>
                <w:rFonts w:ascii="Times New Roman" w:eastAsia="Times New Roman" w:hAnsi="Times New Roman" w:cs="Times New Roman"/>
                <w:color w:val="000000" w:themeColor="text1"/>
                <w:sz w:val="24"/>
                <w:szCs w:val="24"/>
                <w:lang w:val="en-GB"/>
              </w:rPr>
              <w:t xml:space="preserve"> </w:t>
            </w:r>
            <w:r w:rsidR="004A1383">
              <w:rPr>
                <w:rFonts w:ascii="Times New Roman" w:eastAsia="Times New Roman" w:hAnsi="Times New Roman" w:cs="Times New Roman"/>
                <w:color w:val="000000" w:themeColor="text1"/>
                <w:sz w:val="24"/>
                <w:szCs w:val="24"/>
                <w:lang w:val="en-GB"/>
              </w:rPr>
              <w:t xml:space="preserve">By </w:t>
            </w:r>
            <w:r w:rsidR="0030636F">
              <w:rPr>
                <w:rFonts w:ascii="Times New Roman" w:eastAsia="Times New Roman" w:hAnsi="Times New Roman" w:cs="Times New Roman"/>
                <w:color w:val="000000" w:themeColor="text1"/>
                <w:sz w:val="24"/>
                <w:szCs w:val="24"/>
                <w:lang w:val="en-GB"/>
              </w:rPr>
              <w:t>having a</w:t>
            </w:r>
            <w:r w:rsidR="00006735">
              <w:rPr>
                <w:rFonts w:ascii="Times New Roman" w:eastAsia="Times New Roman" w:hAnsi="Times New Roman" w:cs="Times New Roman"/>
                <w:color w:val="000000" w:themeColor="text1"/>
                <w:sz w:val="24"/>
                <w:szCs w:val="24"/>
                <w:lang w:val="en-GB"/>
              </w:rPr>
              <w:t xml:space="preserve"> good communication </w:t>
            </w:r>
            <w:proofErr w:type="gramStart"/>
            <w:r w:rsidR="00006735">
              <w:rPr>
                <w:rFonts w:ascii="Times New Roman" w:eastAsia="Times New Roman" w:hAnsi="Times New Roman" w:cs="Times New Roman"/>
                <w:color w:val="000000" w:themeColor="text1"/>
                <w:sz w:val="24"/>
                <w:szCs w:val="24"/>
                <w:lang w:val="en-GB"/>
              </w:rPr>
              <w:t>on  any</w:t>
            </w:r>
            <w:proofErr w:type="gramEnd"/>
            <w:r w:rsidR="00006735">
              <w:rPr>
                <w:rFonts w:ascii="Times New Roman" w:eastAsia="Times New Roman" w:hAnsi="Times New Roman" w:cs="Times New Roman"/>
                <w:color w:val="000000" w:themeColor="text1"/>
                <w:sz w:val="24"/>
                <w:szCs w:val="24"/>
                <w:lang w:val="en-GB"/>
              </w:rPr>
              <w:t xml:space="preserve"> problem related on the work place by developing strategies and finding solutions for understanding the meaning of the problems by fix it.</w:t>
            </w:r>
          </w:p>
        </w:tc>
      </w:tr>
      <w:tr w:rsidR="00100060" w:rsidRPr="00B82C30" w14:paraId="16434204"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6BB7B" w14:textId="4E1D329D" w:rsidR="00100060" w:rsidRPr="00B82C30" w:rsidRDefault="007502DA" w:rsidP="00CF083C">
            <w:pPr>
              <w:spacing w:after="0" w:line="360" w:lineRule="auto"/>
              <w:jc w:val="both"/>
              <w:rPr>
                <w:rFonts w:ascii="Times New Roman" w:eastAsia="Times New Roman" w:hAnsi="Times New Roman" w:cs="Times New Roman"/>
                <w:color w:val="000000" w:themeColor="text1"/>
                <w:sz w:val="24"/>
                <w:szCs w:val="24"/>
                <w:lang w:val="en-GB"/>
              </w:rPr>
            </w:pPr>
            <w:r w:rsidRPr="007502DA">
              <w:rPr>
                <w:rFonts w:ascii="Times New Roman" w:eastAsia="Times New Roman" w:hAnsi="Times New Roman" w:cs="Times New Roman"/>
                <w:color w:val="000000" w:themeColor="text1"/>
                <w:sz w:val="24"/>
                <w:szCs w:val="24"/>
                <w:lang w:val="en-GB"/>
              </w:rPr>
              <w:t>I have selected to observe the failure of some feedback received</w:t>
            </w:r>
            <w:r w:rsidR="00100060" w:rsidRPr="00B82C30">
              <w:rPr>
                <w:rFonts w:ascii="Times New Roman" w:eastAsia="Times New Roman" w:hAnsi="Times New Roman" w:cs="Times New Roman"/>
                <w:color w:val="000000" w:themeColor="text1"/>
                <w:sz w:val="24"/>
                <w:szCs w:val="24"/>
                <w:lang w:val="en-GB"/>
              </w:rPr>
              <w:t xml:space="preserve">. As observed by </w:t>
            </w:r>
            <w:proofErr w:type="spellStart"/>
            <w:r w:rsidR="00100060" w:rsidRPr="009F1B58">
              <w:rPr>
                <w:rFonts w:ascii="Times New Roman" w:eastAsia="Times New Roman" w:hAnsi="Times New Roman" w:cs="Times New Roman"/>
                <w:color w:val="000000" w:themeColor="text1"/>
                <w:sz w:val="24"/>
                <w:szCs w:val="24"/>
                <w:highlight w:val="cyan"/>
                <w:shd w:val="clear" w:color="auto" w:fill="FFFFFF"/>
                <w:lang w:val="en-GB"/>
              </w:rPr>
              <w:t>Dadiz</w:t>
            </w:r>
            <w:proofErr w:type="spellEnd"/>
            <w:r w:rsidR="00100060" w:rsidRPr="009F1B58">
              <w:rPr>
                <w:rFonts w:ascii="Times New Roman" w:eastAsia="Times New Roman" w:hAnsi="Times New Roman" w:cs="Times New Roman"/>
                <w:color w:val="000000" w:themeColor="text1"/>
                <w:sz w:val="24"/>
                <w:szCs w:val="24"/>
                <w:highlight w:val="cyan"/>
                <w:shd w:val="clear" w:color="auto" w:fill="FFFFFF"/>
                <w:lang w:val="en-GB"/>
              </w:rPr>
              <w:t xml:space="preserve"> and Baldwin (2016),</w:t>
            </w:r>
            <w:r w:rsidR="00100060" w:rsidRPr="00B82C30">
              <w:rPr>
                <w:rFonts w:ascii="Times New Roman" w:eastAsia="Times New Roman" w:hAnsi="Times New Roman" w:cs="Times New Roman"/>
                <w:color w:val="000000" w:themeColor="text1"/>
                <w:sz w:val="24"/>
                <w:szCs w:val="24"/>
                <w:shd w:val="clear" w:color="auto" w:fill="FFFFFF"/>
                <w:lang w:val="en-GB"/>
              </w:rPr>
              <w:t xml:space="preserve"> p</w:t>
            </w:r>
            <w:r w:rsidR="00100060" w:rsidRPr="00B82C30">
              <w:rPr>
                <w:rFonts w:ascii="Times New Roman" w:eastAsia="Times New Roman" w:hAnsi="Times New Roman" w:cs="Times New Roman"/>
                <w:color w:val="000000" w:themeColor="text1"/>
                <w:sz w:val="24"/>
                <w:szCs w:val="24"/>
                <w:lang w:val="en-GB"/>
              </w:rPr>
              <w:t xml:space="preserve">ositive people do acknowledge my missteps as well as modify my behaviour within pursuit </w:t>
            </w:r>
            <w:r w:rsidR="004A1383">
              <w:rPr>
                <w:rFonts w:ascii="Times New Roman" w:eastAsia="Times New Roman" w:hAnsi="Times New Roman" w:cs="Times New Roman"/>
                <w:color w:val="000000" w:themeColor="text1"/>
                <w:sz w:val="24"/>
                <w:szCs w:val="24"/>
                <w:lang w:val="en-GB"/>
              </w:rPr>
              <w:t>the</w:t>
            </w:r>
            <w:r w:rsidR="00100060" w:rsidRPr="00B82C30">
              <w:rPr>
                <w:rFonts w:ascii="Times New Roman" w:eastAsia="Times New Roman" w:hAnsi="Times New Roman" w:cs="Times New Roman"/>
                <w:color w:val="000000" w:themeColor="text1"/>
                <w:sz w:val="24"/>
                <w:szCs w:val="24"/>
                <w:lang w:val="en-GB"/>
              </w:rPr>
              <w:t xml:space="preserve"> respective desired result.</w:t>
            </w:r>
          </w:p>
        </w:tc>
      </w:tr>
    </w:tbl>
    <w:p w14:paraId="2D484F53"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Table 1: Self-Motivation</w:t>
      </w:r>
    </w:p>
    <w:p w14:paraId="4A17DBA6"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(Source: As influenced by </w:t>
      </w:r>
      <w:r w:rsidRPr="00B82C30">
        <w:rPr>
          <w:rFonts w:ascii="Times New Roman" w:eastAsia="Times New Roman" w:hAnsi="Times New Roman" w:cs="Times New Roman"/>
          <w:color w:val="000000" w:themeColor="text1"/>
          <w:sz w:val="24"/>
          <w:szCs w:val="24"/>
          <w:shd w:val="clear" w:color="auto" w:fill="FFFFFF"/>
          <w:lang w:val="en-GB"/>
        </w:rPr>
        <w:t>Jiang, 2016</w:t>
      </w:r>
      <w:r w:rsidRPr="00B82C30">
        <w:rPr>
          <w:rFonts w:ascii="Times New Roman" w:eastAsia="Times New Roman" w:hAnsi="Times New Roman" w:cs="Times New Roman"/>
          <w:color w:val="000000" w:themeColor="text1"/>
          <w:sz w:val="24"/>
          <w:szCs w:val="24"/>
          <w:lang w:val="en-GB"/>
        </w:rPr>
        <w:t>)</w:t>
      </w:r>
    </w:p>
    <w:p w14:paraId="10524780" w14:textId="77777777" w:rsidR="00100060" w:rsidRPr="00B82C30" w:rsidRDefault="00100060" w:rsidP="00100060">
      <w:pPr>
        <w:pStyle w:val="Heading1"/>
        <w:rPr>
          <w:rFonts w:eastAsia="Times New Roman"/>
          <w:color w:val="000000" w:themeColor="text1"/>
          <w:lang w:val="en-GB"/>
        </w:rPr>
      </w:pPr>
      <w:bookmarkStart w:id="14" w:name="_Toc38732413"/>
      <w:r w:rsidRPr="00B82C30">
        <w:rPr>
          <w:rFonts w:eastAsia="Times New Roman"/>
          <w:color w:val="000000" w:themeColor="text1"/>
          <w:lang w:val="en-GB"/>
        </w:rPr>
        <w:lastRenderedPageBreak/>
        <w:t>6. Learning Styles</w:t>
      </w:r>
      <w:bookmarkEnd w:id="14"/>
    </w:p>
    <w:p w14:paraId="3F8DA4F5" w14:textId="77777777" w:rsidR="00100060" w:rsidRPr="00B82C30" w:rsidRDefault="00100060" w:rsidP="00100060">
      <w:pPr>
        <w:pStyle w:val="Heading2"/>
        <w:rPr>
          <w:rFonts w:eastAsia="Times New Roman"/>
          <w:color w:val="000000" w:themeColor="text1"/>
          <w:lang w:val="en-GB"/>
        </w:rPr>
      </w:pPr>
      <w:bookmarkStart w:id="15" w:name="_Toc38732414"/>
      <w:r w:rsidRPr="00B82C30">
        <w:rPr>
          <w:rFonts w:eastAsia="Times New Roman"/>
          <w:color w:val="000000" w:themeColor="text1"/>
          <w:lang w:val="en-GB"/>
        </w:rPr>
        <w:t>6.1 VAK Learning Styles</w:t>
      </w:r>
      <w:bookmarkEnd w:id="15"/>
    </w:p>
    <w:p w14:paraId="37FE3255" w14:textId="77777777"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Ability to implement knowledge for practice acts as fundamental in making highly competitive skilled practitioners. As analysed by Power and Cole (2017), I can bring spectrum of qualities with experiences to training that include diverse styles of learning. Hospitals need to recognise it to facilitate the training courses, which aim for accommodating personal learning preferences. In addition to this, as argued by Yamazaki, </w:t>
      </w:r>
      <w:r w:rsidRPr="009F1B58">
        <w:rPr>
          <w:rFonts w:ascii="Times New Roman" w:eastAsia="Times New Roman" w:hAnsi="Times New Roman" w:cs="Times New Roman"/>
          <w:color w:val="000000" w:themeColor="text1"/>
          <w:sz w:val="24"/>
          <w:szCs w:val="24"/>
          <w:highlight w:val="cyan"/>
          <w:lang w:val="en-GB"/>
        </w:rPr>
        <w:t xml:space="preserve">Toyama and </w:t>
      </w:r>
      <w:proofErr w:type="spellStart"/>
      <w:r w:rsidRPr="009F1B58">
        <w:rPr>
          <w:rFonts w:ascii="Times New Roman" w:eastAsia="Times New Roman" w:hAnsi="Times New Roman" w:cs="Times New Roman"/>
          <w:color w:val="000000" w:themeColor="text1"/>
          <w:sz w:val="24"/>
          <w:szCs w:val="24"/>
          <w:highlight w:val="cyan"/>
          <w:lang w:val="en-GB"/>
        </w:rPr>
        <w:t>Ubed</w:t>
      </w:r>
      <w:proofErr w:type="spellEnd"/>
      <w:r w:rsidRPr="009F1B58">
        <w:rPr>
          <w:rFonts w:ascii="Times New Roman" w:eastAsia="Times New Roman" w:hAnsi="Times New Roman" w:cs="Times New Roman"/>
          <w:color w:val="000000" w:themeColor="text1"/>
          <w:sz w:val="24"/>
          <w:szCs w:val="24"/>
          <w:highlight w:val="cyan"/>
          <w:lang w:val="en-GB"/>
        </w:rPr>
        <w:t xml:space="preserve"> (2018),</w:t>
      </w:r>
      <w:r w:rsidRPr="00B82C30">
        <w:rPr>
          <w:rFonts w:ascii="Times New Roman" w:eastAsia="Times New Roman" w:hAnsi="Times New Roman" w:cs="Times New Roman"/>
          <w:color w:val="000000" w:themeColor="text1"/>
          <w:sz w:val="24"/>
          <w:szCs w:val="24"/>
          <w:lang w:val="en-GB"/>
        </w:rPr>
        <w:t xml:space="preserve"> learning styles appear as specific to me as these have been thought to permit me to learn the best. I have some specific preferred indicating methods with processing information. In addition, one of most vast knowledge theories of learning is VAK model of learning style.</w:t>
      </w:r>
    </w:p>
    <w:p w14:paraId="2DDDACDD"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noProof/>
          <w:color w:val="000000" w:themeColor="text1"/>
          <w:sz w:val="24"/>
          <w:szCs w:val="24"/>
        </w:rPr>
        <w:drawing>
          <wp:inline distT="0" distB="0" distL="0" distR="0" wp14:anchorId="3F9AD3A5" wp14:editId="31B6311E">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C3D66CA" w14:textId="77777777" w:rsidR="00100060" w:rsidRPr="00B82C30" w:rsidRDefault="00100060" w:rsidP="00100060">
      <w:pPr>
        <w:spacing w:before="240" w:after="160" w:line="360" w:lineRule="auto"/>
        <w:jc w:val="center"/>
        <w:rPr>
          <w:rFonts w:ascii="Times New Roman" w:eastAsia="Times New Roman" w:hAnsi="Times New Roman" w:cs="Times New Roman"/>
          <w:b/>
          <w:color w:val="000000" w:themeColor="text1"/>
          <w:sz w:val="24"/>
          <w:szCs w:val="24"/>
          <w:lang w:val="en-GB"/>
        </w:rPr>
      </w:pPr>
      <w:r w:rsidRPr="00B82C30">
        <w:rPr>
          <w:rFonts w:ascii="Times New Roman" w:eastAsia="Times New Roman" w:hAnsi="Times New Roman" w:cs="Times New Roman"/>
          <w:b/>
          <w:color w:val="000000" w:themeColor="text1"/>
          <w:sz w:val="24"/>
          <w:szCs w:val="24"/>
          <w:lang w:val="en-GB"/>
        </w:rPr>
        <w:t>Figure 3: VAL Learning Styles</w:t>
      </w:r>
    </w:p>
    <w:p w14:paraId="4A9D1851"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(Source: As influenced by </w:t>
      </w:r>
      <w:r w:rsidRPr="00B82C30">
        <w:rPr>
          <w:rFonts w:ascii="Times New Roman" w:eastAsia="Times New Roman" w:hAnsi="Times New Roman" w:cs="Times New Roman"/>
          <w:color w:val="000000" w:themeColor="text1"/>
          <w:sz w:val="24"/>
          <w:szCs w:val="24"/>
          <w:shd w:val="clear" w:color="auto" w:fill="FFFFFF"/>
          <w:lang w:val="en-GB"/>
        </w:rPr>
        <w:t>Thomas, 2018</w:t>
      </w:r>
      <w:r w:rsidRPr="00B82C30">
        <w:rPr>
          <w:rFonts w:ascii="Times New Roman" w:eastAsia="Times New Roman" w:hAnsi="Times New Roman" w:cs="Times New Roman"/>
          <w:color w:val="000000" w:themeColor="text1"/>
          <w:sz w:val="24"/>
          <w:szCs w:val="24"/>
          <w:lang w:val="en-GB"/>
        </w:rPr>
        <w:t>)</w:t>
      </w:r>
    </w:p>
    <w:p w14:paraId="07BAB977" w14:textId="30D45D32"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Consideration for learning styles of mine is fundamental for designing efficient training programmes. As discussed by </w:t>
      </w:r>
      <w:r w:rsidRPr="00133F86">
        <w:rPr>
          <w:rFonts w:ascii="Times New Roman" w:eastAsia="Times New Roman" w:hAnsi="Times New Roman" w:cs="Times New Roman"/>
          <w:color w:val="000000" w:themeColor="text1"/>
          <w:sz w:val="24"/>
          <w:szCs w:val="24"/>
          <w:highlight w:val="cyan"/>
          <w:shd w:val="clear" w:color="auto" w:fill="FFFFFF"/>
          <w:lang w:val="en-GB"/>
        </w:rPr>
        <w:t>Thomas (2018),</w:t>
      </w:r>
      <w:r w:rsidRPr="00B82C30">
        <w:rPr>
          <w:rFonts w:ascii="Times New Roman" w:eastAsia="Times New Roman" w:hAnsi="Times New Roman" w:cs="Times New Roman"/>
          <w:color w:val="000000" w:themeColor="text1"/>
          <w:sz w:val="24"/>
          <w:szCs w:val="24"/>
          <w:shd w:val="clear" w:color="auto" w:fill="FFFFFF"/>
          <w:lang w:val="en-GB"/>
        </w:rPr>
        <w:t xml:space="preserve"> s</w:t>
      </w:r>
      <w:r w:rsidRPr="00B82C30">
        <w:rPr>
          <w:rFonts w:ascii="Times New Roman" w:eastAsia="Times New Roman" w:hAnsi="Times New Roman" w:cs="Times New Roman"/>
          <w:color w:val="000000" w:themeColor="text1"/>
          <w:sz w:val="24"/>
          <w:szCs w:val="24"/>
          <w:lang w:val="en-GB"/>
        </w:rPr>
        <w:t xml:space="preserve">uch results reflect that most employees prefer </w:t>
      </w:r>
      <w:r w:rsidRPr="00B82C30">
        <w:rPr>
          <w:rFonts w:ascii="Times New Roman" w:eastAsia="Times New Roman" w:hAnsi="Times New Roman" w:cs="Times New Roman"/>
          <w:color w:val="000000" w:themeColor="text1"/>
          <w:sz w:val="24"/>
          <w:szCs w:val="24"/>
          <w:lang w:val="en-GB"/>
        </w:rPr>
        <w:lastRenderedPageBreak/>
        <w:t xml:space="preserve">VAK to raise impacts that need to be provided on </w:t>
      </w:r>
      <w:r w:rsidR="00C30D68" w:rsidRPr="00B82C30">
        <w:rPr>
          <w:rFonts w:ascii="Times New Roman" w:eastAsia="Times New Roman" w:hAnsi="Times New Roman" w:cs="Times New Roman"/>
          <w:color w:val="000000" w:themeColor="text1"/>
          <w:sz w:val="24"/>
          <w:szCs w:val="24"/>
          <w:lang w:val="en-GB"/>
        </w:rPr>
        <w:t>work-based</w:t>
      </w:r>
      <w:r w:rsidRPr="00B82C30">
        <w:rPr>
          <w:rFonts w:ascii="Times New Roman" w:eastAsia="Times New Roman" w:hAnsi="Times New Roman" w:cs="Times New Roman"/>
          <w:color w:val="000000" w:themeColor="text1"/>
          <w:sz w:val="24"/>
          <w:szCs w:val="24"/>
          <w:lang w:val="en-GB"/>
        </w:rPr>
        <w:t xml:space="preserve"> learning, instead of traditional didactic methods of </w:t>
      </w:r>
      <w:r w:rsidR="00C30D68" w:rsidRPr="00B82C30">
        <w:rPr>
          <w:rFonts w:ascii="Times New Roman" w:eastAsia="Times New Roman" w:hAnsi="Times New Roman" w:cs="Times New Roman"/>
          <w:color w:val="000000" w:themeColor="text1"/>
          <w:sz w:val="24"/>
          <w:szCs w:val="24"/>
          <w:lang w:val="en-GB"/>
        </w:rPr>
        <w:t>classroom-based</w:t>
      </w:r>
      <w:r w:rsidRPr="00B82C30">
        <w:rPr>
          <w:rFonts w:ascii="Times New Roman" w:eastAsia="Times New Roman" w:hAnsi="Times New Roman" w:cs="Times New Roman"/>
          <w:color w:val="000000" w:themeColor="text1"/>
          <w:sz w:val="24"/>
          <w:szCs w:val="24"/>
          <w:lang w:val="en-GB"/>
        </w:rPr>
        <w:t xml:space="preserve"> learning.</w:t>
      </w:r>
    </w:p>
    <w:p w14:paraId="2169BC23" w14:textId="77777777" w:rsidR="00100060" w:rsidRPr="00B82C30" w:rsidRDefault="00100060" w:rsidP="00100060">
      <w:pPr>
        <w:pStyle w:val="Heading1"/>
        <w:rPr>
          <w:rFonts w:eastAsia="Times New Roman"/>
          <w:color w:val="000000" w:themeColor="text1"/>
          <w:lang w:val="en-GB"/>
        </w:rPr>
      </w:pPr>
      <w:bookmarkStart w:id="16" w:name="_Toc38732415"/>
      <w:r w:rsidRPr="00B82C30">
        <w:rPr>
          <w:rFonts w:eastAsia="Times New Roman"/>
          <w:color w:val="000000" w:themeColor="text1"/>
          <w:lang w:val="en-GB"/>
        </w:rPr>
        <w:t>7. Personal Development</w:t>
      </w:r>
      <w:bookmarkEnd w:id="16"/>
    </w:p>
    <w:p w14:paraId="70633D24" w14:textId="77777777" w:rsidR="00100060" w:rsidRPr="00B82C30" w:rsidRDefault="00100060" w:rsidP="00100060">
      <w:pPr>
        <w:pStyle w:val="Heading2"/>
        <w:rPr>
          <w:rFonts w:eastAsia="Times New Roman"/>
          <w:color w:val="000000" w:themeColor="text1"/>
          <w:lang w:val="en-GB"/>
        </w:rPr>
      </w:pPr>
      <w:bookmarkStart w:id="17" w:name="_Toc38732416"/>
      <w:r w:rsidRPr="00B82C30">
        <w:rPr>
          <w:rFonts w:eastAsia="Times New Roman"/>
          <w:color w:val="000000" w:themeColor="text1"/>
          <w:lang w:val="en-GB"/>
        </w:rPr>
        <w:t>7.1 Self Awareness Tools</w:t>
      </w:r>
      <w:bookmarkEnd w:id="17"/>
    </w:p>
    <w:tbl>
      <w:tblPr>
        <w:tblW w:w="9360" w:type="dxa"/>
        <w:jc w:val="center"/>
        <w:tblCellMar>
          <w:top w:w="15" w:type="dxa"/>
          <w:left w:w="15" w:type="dxa"/>
          <w:bottom w:w="15" w:type="dxa"/>
          <w:right w:w="15" w:type="dxa"/>
        </w:tblCellMar>
        <w:tblLook w:val="04A0" w:firstRow="1" w:lastRow="0" w:firstColumn="1" w:lastColumn="0" w:noHBand="0" w:noVBand="1"/>
      </w:tblPr>
      <w:tblGrid>
        <w:gridCol w:w="2182"/>
        <w:gridCol w:w="7178"/>
      </w:tblGrid>
      <w:tr w:rsidR="00100060" w:rsidRPr="00B82C30" w14:paraId="70EA57B7"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2D7149"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Skill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5FC3E1"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Enhancement projects normally need to start with assessment of gap between present situation and desired situation in future. As described by </w:t>
            </w:r>
            <w:proofErr w:type="spellStart"/>
            <w:r w:rsidRPr="00B82C30">
              <w:rPr>
                <w:rFonts w:ascii="Times New Roman" w:eastAsia="Times New Roman" w:hAnsi="Times New Roman" w:cs="Times New Roman"/>
                <w:color w:val="000000" w:themeColor="text1"/>
                <w:sz w:val="24"/>
                <w:szCs w:val="24"/>
                <w:lang w:val="en-GB"/>
              </w:rPr>
              <w:t>Vondracek</w:t>
            </w:r>
            <w:proofErr w:type="spellEnd"/>
            <w:r w:rsidRPr="00B82C30">
              <w:rPr>
                <w:rFonts w:ascii="Times New Roman" w:eastAsia="Times New Roman" w:hAnsi="Times New Roman" w:cs="Times New Roman"/>
                <w:color w:val="000000" w:themeColor="text1"/>
                <w:sz w:val="24"/>
                <w:szCs w:val="24"/>
                <w:lang w:val="en-GB"/>
              </w:rPr>
              <w:t>, Lerner and Schulenberg (2019), this focuses on having accurate sense for who I support to decide for enhancement. Self-awareness reveals skills gap, which I am willing to work.</w:t>
            </w:r>
          </w:p>
        </w:tc>
      </w:tr>
      <w:tr w:rsidR="00100060" w:rsidRPr="00B82C30" w14:paraId="686148BD"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340489"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Strengths with 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EDBC2"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Self-awareness supports me to exploit all my strengths to cope up with my weaknesses. For example, if I am good at observing large images, which surrounds decisions, though not as better at concentrating on details. This makes me too willing to consult subordinates with colleges, which are much detail oriented, while making key decisions. Additionally, according to </w:t>
            </w:r>
            <w:r w:rsidRPr="00B82C30">
              <w:rPr>
                <w:rFonts w:ascii="Times New Roman" w:eastAsia="Times New Roman" w:hAnsi="Times New Roman" w:cs="Times New Roman"/>
                <w:color w:val="000000" w:themeColor="text1"/>
                <w:sz w:val="24"/>
                <w:szCs w:val="24"/>
                <w:shd w:val="clear" w:color="auto" w:fill="FFFFFF"/>
                <w:lang w:val="en-GB"/>
              </w:rPr>
              <w:t xml:space="preserve">Cavazos-Vela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(2019), </w:t>
            </w:r>
            <w:r w:rsidRPr="00B82C30">
              <w:rPr>
                <w:rFonts w:ascii="Times New Roman" w:eastAsia="Times New Roman" w:hAnsi="Times New Roman" w:cs="Times New Roman"/>
                <w:color w:val="000000" w:themeColor="text1"/>
                <w:sz w:val="24"/>
                <w:szCs w:val="24"/>
                <w:lang w:val="en-GB"/>
              </w:rPr>
              <w:t>cooperation between large detailed oriented and picture oriented for decision making can produce decisions of high quality.</w:t>
            </w:r>
          </w:p>
        </w:tc>
      </w:tr>
      <w:tr w:rsidR="00100060" w:rsidRPr="00B82C30" w14:paraId="45F77377"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05B64"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Developing Intuitive Skills for Decision Making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EF847" w14:textId="6AE5DF4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Leaders having well established and emotional self-awareness have been much intuitive and efficient decision makers. Within critical circumstances, intuitive process of decision makers deals with huge quantities of ambiguous as well as unstructured data, I need to select action course based on sense and gut feeling for best. As per </w:t>
            </w:r>
            <w:r w:rsidRPr="00B82C30">
              <w:rPr>
                <w:rFonts w:ascii="Times New Roman" w:eastAsia="Times New Roman" w:hAnsi="Times New Roman" w:cs="Times New Roman"/>
                <w:color w:val="000000" w:themeColor="text1"/>
                <w:sz w:val="24"/>
                <w:szCs w:val="24"/>
                <w:shd w:val="clear" w:color="auto" w:fill="FFFFFF"/>
                <w:lang w:val="en-GB"/>
              </w:rPr>
              <w:t xml:space="preserve">Yarbrough </w:t>
            </w:r>
            <w:r w:rsidRPr="00B82C30">
              <w:rPr>
                <w:rFonts w:ascii="Times New Roman" w:eastAsia="Times New Roman" w:hAnsi="Times New Roman" w:cs="Times New Roman"/>
                <w:i/>
                <w:iCs/>
                <w:color w:val="000000" w:themeColor="text1"/>
                <w:sz w:val="24"/>
                <w:szCs w:val="24"/>
                <w:shd w:val="clear" w:color="auto" w:fill="FFFFFF"/>
                <w:lang w:val="en-GB"/>
              </w:rPr>
              <w:t>et al.</w:t>
            </w:r>
            <w:r w:rsidRPr="00B82C30">
              <w:rPr>
                <w:rFonts w:ascii="Times New Roman" w:eastAsia="Times New Roman" w:hAnsi="Times New Roman" w:cs="Times New Roman"/>
                <w:color w:val="000000" w:themeColor="text1"/>
                <w:sz w:val="24"/>
                <w:szCs w:val="24"/>
                <w:shd w:val="clear" w:color="auto" w:fill="FFFFFF"/>
                <w:lang w:val="en-GB"/>
              </w:rPr>
              <w:t xml:space="preserve"> (2017), s</w:t>
            </w:r>
            <w:r w:rsidRPr="00B82C30">
              <w:rPr>
                <w:rFonts w:ascii="Times New Roman" w:eastAsia="Times New Roman" w:hAnsi="Times New Roman" w:cs="Times New Roman"/>
                <w:color w:val="000000" w:themeColor="text1"/>
                <w:sz w:val="24"/>
                <w:szCs w:val="24"/>
                <w:lang w:val="en-GB"/>
              </w:rPr>
              <w:t xml:space="preserve">uch </w:t>
            </w:r>
            <w:r w:rsidR="00136E97" w:rsidRPr="00B82C30">
              <w:rPr>
                <w:rFonts w:ascii="Times New Roman" w:eastAsia="Times New Roman" w:hAnsi="Times New Roman" w:cs="Times New Roman"/>
                <w:color w:val="000000" w:themeColor="text1"/>
                <w:sz w:val="24"/>
                <w:szCs w:val="24"/>
                <w:lang w:val="en-GB"/>
              </w:rPr>
              <w:t>decision-making</w:t>
            </w:r>
            <w:r w:rsidRPr="00B82C30">
              <w:rPr>
                <w:rFonts w:ascii="Times New Roman" w:eastAsia="Times New Roman" w:hAnsi="Times New Roman" w:cs="Times New Roman"/>
                <w:color w:val="000000" w:themeColor="text1"/>
                <w:sz w:val="24"/>
                <w:szCs w:val="24"/>
                <w:lang w:val="en-GB"/>
              </w:rPr>
              <w:t xml:space="preserve"> type is becoming much vital for managers for change rate and criticality and uncertainty levels in my competitive environments rise. Managers </w:t>
            </w:r>
            <w:r w:rsidR="00136E97" w:rsidRPr="00B82C30">
              <w:rPr>
                <w:rFonts w:ascii="Times New Roman" w:eastAsia="Times New Roman" w:hAnsi="Times New Roman" w:cs="Times New Roman"/>
                <w:color w:val="000000" w:themeColor="text1"/>
                <w:sz w:val="24"/>
                <w:szCs w:val="24"/>
                <w:lang w:val="en-GB"/>
              </w:rPr>
              <w:t>can</w:t>
            </w:r>
            <w:r w:rsidRPr="00B82C30">
              <w:rPr>
                <w:rFonts w:ascii="Times New Roman" w:eastAsia="Times New Roman" w:hAnsi="Times New Roman" w:cs="Times New Roman"/>
                <w:color w:val="000000" w:themeColor="text1"/>
                <w:sz w:val="24"/>
                <w:szCs w:val="24"/>
                <w:lang w:val="en-GB"/>
              </w:rPr>
              <w:t xml:space="preserve"> have read my gut feelings have self-awareness as highly emotionally as better to use them for guiding decisions.</w:t>
            </w:r>
          </w:p>
        </w:tc>
      </w:tr>
      <w:tr w:rsidR="00100060" w:rsidRPr="00B82C30" w14:paraId="2D80DB4E"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5747F"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lastRenderedPageBreak/>
              <w:t>Stress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304ED"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Jobs that fail to suit my personality does tend to serve me more stress, rather than jobs, which are much compatible. I never required working hard to establish skills for such job, while there are tasks, which seem to be less stressful regarding me.</w:t>
            </w:r>
          </w:p>
        </w:tc>
      </w:tr>
      <w:tr w:rsidR="00100060" w:rsidRPr="00B82C30" w14:paraId="42C7FEA2"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A05B2"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Motivation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946A5" w14:textId="7A50F3FF"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It is quite difficult for coping </w:t>
            </w:r>
            <w:r w:rsidR="00A14604">
              <w:rPr>
                <w:rFonts w:ascii="Times New Roman" w:eastAsia="Times New Roman" w:hAnsi="Times New Roman" w:cs="Times New Roman"/>
                <w:color w:val="000000" w:themeColor="text1"/>
                <w:sz w:val="24"/>
                <w:szCs w:val="24"/>
                <w:lang w:val="en-GB"/>
              </w:rPr>
              <w:t>w</w:t>
            </w:r>
            <w:r w:rsidRPr="00B82C30">
              <w:rPr>
                <w:rFonts w:ascii="Times New Roman" w:eastAsia="Times New Roman" w:hAnsi="Times New Roman" w:cs="Times New Roman"/>
                <w:color w:val="000000" w:themeColor="text1"/>
                <w:sz w:val="24"/>
                <w:szCs w:val="24"/>
                <w:lang w:val="en-GB"/>
              </w:rPr>
              <w:t xml:space="preserve">ith poor </w:t>
            </w:r>
            <w:r w:rsidR="00136E97" w:rsidRPr="00B82C30">
              <w:rPr>
                <w:rFonts w:ascii="Times New Roman" w:eastAsia="Times New Roman" w:hAnsi="Times New Roman" w:cs="Times New Roman"/>
                <w:color w:val="000000" w:themeColor="text1"/>
                <w:sz w:val="24"/>
                <w:szCs w:val="24"/>
                <w:lang w:val="en-GB"/>
              </w:rPr>
              <w:t>outcomes when</w:t>
            </w:r>
            <w:r w:rsidRPr="00B82C30">
              <w:rPr>
                <w:rFonts w:ascii="Times New Roman" w:eastAsia="Times New Roman" w:hAnsi="Times New Roman" w:cs="Times New Roman"/>
                <w:color w:val="000000" w:themeColor="text1"/>
                <w:sz w:val="24"/>
                <w:szCs w:val="24"/>
                <w:lang w:val="en-GB"/>
              </w:rPr>
              <w:t xml:space="preserve"> I do not understand its cause. When I do not know that what behaviour of change is required to enhance my performance, I feel quite helpless. Furthermore, as highlighted by </w:t>
            </w:r>
            <w:r w:rsidRPr="004A42EA">
              <w:rPr>
                <w:rFonts w:ascii="Times New Roman" w:eastAsia="Times New Roman" w:hAnsi="Times New Roman" w:cs="Times New Roman"/>
                <w:color w:val="000000" w:themeColor="text1"/>
                <w:sz w:val="24"/>
                <w:szCs w:val="24"/>
                <w:highlight w:val="cyan"/>
                <w:shd w:val="clear" w:color="auto" w:fill="FFFFFF"/>
                <w:lang w:val="en-GB"/>
              </w:rPr>
              <w:t>Hirschi (2018),</w:t>
            </w:r>
            <w:r w:rsidRPr="00B82C30">
              <w:rPr>
                <w:rFonts w:ascii="Times New Roman" w:eastAsia="Times New Roman" w:hAnsi="Times New Roman" w:cs="Times New Roman"/>
                <w:color w:val="000000" w:themeColor="text1"/>
                <w:sz w:val="24"/>
                <w:szCs w:val="24"/>
                <w:shd w:val="clear" w:color="auto" w:fill="FFFFFF"/>
                <w:lang w:val="en-GB"/>
              </w:rPr>
              <w:t xml:space="preserve"> </w:t>
            </w:r>
            <w:r w:rsidRPr="00B82C30">
              <w:rPr>
                <w:rFonts w:ascii="Times New Roman" w:eastAsia="Times New Roman" w:hAnsi="Times New Roman" w:cs="Times New Roman"/>
                <w:color w:val="000000" w:themeColor="text1"/>
                <w:sz w:val="24"/>
                <w:szCs w:val="24"/>
                <w:lang w:val="en-GB"/>
              </w:rPr>
              <w:t>self-awareness has been empowering as it can easily reveal that where performance issues are that indicate that what is done to enhance my performance. Besides, awareness of my psychological requirements can raise my motivation by supporting me to understand. It also seeks out rewards that I really desire, like additional responsibility, opportunity to support others, flexible schedule of work and accomplishment sense as well.</w:t>
            </w:r>
          </w:p>
        </w:tc>
      </w:tr>
      <w:tr w:rsidR="00100060" w:rsidRPr="00B82C30" w14:paraId="32CC5BFE"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06CC3"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Leadership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D93B80" w14:textId="5B09A120"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When I understand about my behaviour, then I also have some insight in others behaviour. As commented by</w:t>
            </w:r>
            <w:r w:rsidR="00BD6E3E">
              <w:rPr>
                <w:rFonts w:ascii="Times New Roman" w:eastAsia="Times New Roman" w:hAnsi="Times New Roman" w:cs="Times New Roman"/>
                <w:color w:val="000000" w:themeColor="text1"/>
                <w:sz w:val="24"/>
                <w:szCs w:val="24"/>
                <w:lang w:val="en-GB"/>
              </w:rPr>
              <w:t xml:space="preserve"> Ki</w:t>
            </w:r>
            <w:r w:rsidR="00C30D68">
              <w:rPr>
                <w:rFonts w:ascii="Times New Roman" w:eastAsia="Times New Roman" w:hAnsi="Times New Roman" w:cs="Times New Roman"/>
                <w:color w:val="000000" w:themeColor="text1"/>
                <w:sz w:val="24"/>
                <w:szCs w:val="24"/>
                <w:lang w:val="en-GB"/>
              </w:rPr>
              <w:t xml:space="preserve">rillov </w:t>
            </w:r>
            <w:r w:rsidRPr="004A42EA">
              <w:rPr>
                <w:rFonts w:ascii="Times New Roman" w:eastAsia="Times New Roman" w:hAnsi="Times New Roman" w:cs="Times New Roman"/>
                <w:i/>
                <w:iCs/>
                <w:color w:val="000000" w:themeColor="text1"/>
                <w:sz w:val="24"/>
                <w:szCs w:val="24"/>
                <w:highlight w:val="cyan"/>
                <w:shd w:val="clear" w:color="auto" w:fill="FFFFFF"/>
                <w:lang w:val="en-GB"/>
              </w:rPr>
              <w:t>et al.</w:t>
            </w:r>
            <w:r w:rsidRPr="004A42EA">
              <w:rPr>
                <w:rFonts w:ascii="Times New Roman" w:eastAsia="Times New Roman" w:hAnsi="Times New Roman" w:cs="Times New Roman"/>
                <w:color w:val="000000" w:themeColor="text1"/>
                <w:sz w:val="24"/>
                <w:szCs w:val="24"/>
                <w:highlight w:val="cyan"/>
                <w:shd w:val="clear" w:color="auto" w:fill="FFFFFF"/>
                <w:lang w:val="en-GB"/>
              </w:rPr>
              <w:t xml:space="preserve"> (2017</w:t>
            </w:r>
            <w:r w:rsidRPr="00B82C30">
              <w:rPr>
                <w:rFonts w:ascii="Times New Roman" w:eastAsia="Times New Roman" w:hAnsi="Times New Roman" w:cs="Times New Roman"/>
                <w:color w:val="000000" w:themeColor="text1"/>
                <w:sz w:val="24"/>
                <w:szCs w:val="24"/>
                <w:shd w:val="clear" w:color="auto" w:fill="FFFFFF"/>
                <w:lang w:val="en-GB"/>
              </w:rPr>
              <w:t>), f</w:t>
            </w:r>
            <w:r w:rsidRPr="00B82C30">
              <w:rPr>
                <w:rFonts w:ascii="Times New Roman" w:eastAsia="Times New Roman" w:hAnsi="Times New Roman" w:cs="Times New Roman"/>
                <w:color w:val="000000" w:themeColor="text1"/>
                <w:sz w:val="24"/>
                <w:szCs w:val="24"/>
                <w:lang w:val="en-GB"/>
              </w:rPr>
              <w:t>or extent that the other people have been like me, then I need to have knowledge about how to conduct self-motivation about myself that is tantamount for having knowledge for motivating others.</w:t>
            </w:r>
          </w:p>
        </w:tc>
      </w:tr>
    </w:tbl>
    <w:p w14:paraId="64F1E57B"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Table 2: Self Awareness Tools</w:t>
      </w:r>
    </w:p>
    <w:p w14:paraId="2EFD8117"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(Source: As influenced by </w:t>
      </w:r>
      <w:proofErr w:type="spellStart"/>
      <w:r w:rsidRPr="00B82C30">
        <w:rPr>
          <w:rFonts w:ascii="Times New Roman" w:eastAsia="Times New Roman" w:hAnsi="Times New Roman" w:cs="Times New Roman"/>
          <w:color w:val="000000" w:themeColor="text1"/>
          <w:sz w:val="24"/>
          <w:szCs w:val="24"/>
          <w:lang w:val="en-GB"/>
        </w:rPr>
        <w:t>Vondracek</w:t>
      </w:r>
      <w:proofErr w:type="spellEnd"/>
      <w:r w:rsidRPr="00B82C30">
        <w:rPr>
          <w:rFonts w:ascii="Times New Roman" w:eastAsia="Times New Roman" w:hAnsi="Times New Roman" w:cs="Times New Roman"/>
          <w:color w:val="000000" w:themeColor="text1"/>
          <w:sz w:val="24"/>
          <w:szCs w:val="24"/>
          <w:lang w:val="en-GB"/>
        </w:rPr>
        <w:t>, Lerner and Schulenberg, 2019)</w:t>
      </w:r>
    </w:p>
    <w:p w14:paraId="0A5A2D41" w14:textId="77777777" w:rsidR="00C30D68" w:rsidRDefault="00C30D68" w:rsidP="00100060">
      <w:pPr>
        <w:pStyle w:val="Heading2"/>
        <w:rPr>
          <w:rFonts w:eastAsia="Times New Roman"/>
          <w:color w:val="000000" w:themeColor="text1"/>
          <w:lang w:val="en-GB"/>
        </w:rPr>
      </w:pPr>
      <w:bookmarkStart w:id="18" w:name="_Toc38732417"/>
    </w:p>
    <w:p w14:paraId="0E2BE438" w14:textId="77777777" w:rsidR="00C30D68" w:rsidRDefault="00C30D68" w:rsidP="00100060">
      <w:pPr>
        <w:pStyle w:val="Heading2"/>
        <w:rPr>
          <w:rFonts w:eastAsia="Times New Roman"/>
          <w:color w:val="000000" w:themeColor="text1"/>
          <w:lang w:val="en-GB"/>
        </w:rPr>
      </w:pPr>
    </w:p>
    <w:p w14:paraId="39D288E4" w14:textId="77777777" w:rsidR="00C30D68" w:rsidRDefault="00C30D68" w:rsidP="00100060">
      <w:pPr>
        <w:pStyle w:val="Heading2"/>
        <w:rPr>
          <w:rFonts w:eastAsia="Times New Roman"/>
          <w:color w:val="000000" w:themeColor="text1"/>
          <w:lang w:val="en-GB"/>
        </w:rPr>
      </w:pPr>
    </w:p>
    <w:p w14:paraId="4E4E2E4A" w14:textId="44DEFE67" w:rsidR="00100060" w:rsidRPr="00B82C30" w:rsidRDefault="00100060" w:rsidP="00100060">
      <w:pPr>
        <w:pStyle w:val="Heading2"/>
        <w:rPr>
          <w:rFonts w:eastAsia="Times New Roman"/>
          <w:color w:val="000000" w:themeColor="text1"/>
          <w:lang w:val="en-GB"/>
        </w:rPr>
      </w:pPr>
      <w:r w:rsidRPr="00B82C30">
        <w:rPr>
          <w:rFonts w:eastAsia="Times New Roman"/>
          <w:color w:val="000000" w:themeColor="text1"/>
          <w:lang w:val="en-GB"/>
        </w:rPr>
        <w:t>7.2 SWOT Analysis</w:t>
      </w:r>
      <w:bookmarkEnd w:id="18"/>
    </w:p>
    <w:tbl>
      <w:tblPr>
        <w:tblW w:w="9360" w:type="dxa"/>
        <w:jc w:val="center"/>
        <w:tblCellMar>
          <w:top w:w="15" w:type="dxa"/>
          <w:left w:w="15" w:type="dxa"/>
          <w:bottom w:w="15" w:type="dxa"/>
          <w:right w:w="15" w:type="dxa"/>
        </w:tblCellMar>
        <w:tblLook w:val="04A0" w:firstRow="1" w:lastRow="0" w:firstColumn="1" w:lastColumn="0" w:noHBand="0" w:noVBand="1"/>
      </w:tblPr>
      <w:tblGrid>
        <w:gridCol w:w="4717"/>
        <w:gridCol w:w="4643"/>
      </w:tblGrid>
      <w:tr w:rsidR="00100060" w:rsidRPr="00B82C30" w14:paraId="652A40E9"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2AC0B"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Strengths</w:t>
            </w:r>
          </w:p>
          <w:p w14:paraId="069EEFB3" w14:textId="77777777" w:rsidR="00100060" w:rsidRPr="00B82C30" w:rsidRDefault="00100060" w:rsidP="00CF083C">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Highly organised</w:t>
            </w:r>
          </w:p>
          <w:p w14:paraId="1A5E675E" w14:textId="77777777" w:rsidR="00100060" w:rsidRPr="00B82C30" w:rsidRDefault="00100060" w:rsidP="00CF083C">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Efficient</w:t>
            </w:r>
          </w:p>
          <w:p w14:paraId="32B0439C" w14:textId="77777777" w:rsidR="00100060" w:rsidRPr="00B82C30" w:rsidRDefault="00100060" w:rsidP="00CF083C">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Supportive management</w:t>
            </w:r>
          </w:p>
          <w:p w14:paraId="2F1E95EF" w14:textId="77777777" w:rsidR="00100060" w:rsidRPr="00B82C30" w:rsidRDefault="00100060" w:rsidP="00CF083C">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Trust fund for disposal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AB8A2"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Weaknesses</w:t>
            </w:r>
          </w:p>
          <w:p w14:paraId="7039EB47" w14:textId="77777777" w:rsidR="00100060" w:rsidRPr="00B82C30" w:rsidRDefault="00100060" w:rsidP="00CF083C">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Disorganisation</w:t>
            </w:r>
          </w:p>
          <w:p w14:paraId="7903E71E" w14:textId="77777777" w:rsidR="00100060" w:rsidRPr="00B82C30" w:rsidRDefault="00100060" w:rsidP="00CF083C">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Lack of concentration</w:t>
            </w:r>
          </w:p>
          <w:p w14:paraId="25C6727F" w14:textId="77777777" w:rsidR="00100060" w:rsidRPr="00B82C30" w:rsidRDefault="00100060" w:rsidP="00CF083C">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Constant conflict</w:t>
            </w:r>
          </w:p>
          <w:p w14:paraId="49232AB5" w14:textId="77777777" w:rsidR="00100060" w:rsidRPr="00B82C30" w:rsidRDefault="00100060" w:rsidP="00CF083C">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Chaotic environment</w:t>
            </w:r>
          </w:p>
        </w:tc>
      </w:tr>
      <w:tr w:rsidR="00100060" w:rsidRPr="00B82C30" w14:paraId="01A47DEE" w14:textId="77777777" w:rsidTr="00CF083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91EB6"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Opportunities</w:t>
            </w:r>
          </w:p>
          <w:p w14:paraId="75EBED74" w14:textId="77777777" w:rsidR="00100060" w:rsidRPr="00B82C30" w:rsidRDefault="00100060" w:rsidP="00CF083C">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Offer of mentorship</w:t>
            </w:r>
          </w:p>
          <w:p w14:paraId="770163F6" w14:textId="77777777" w:rsidR="00100060" w:rsidRPr="00B82C30" w:rsidRDefault="00100060" w:rsidP="00CF083C">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Opportunity of working abroad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4D912" w14:textId="77777777" w:rsidR="00100060" w:rsidRPr="00B82C30" w:rsidRDefault="00100060" w:rsidP="00CF083C">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Threats</w:t>
            </w:r>
          </w:p>
          <w:p w14:paraId="36E82F07" w14:textId="77777777" w:rsidR="00100060" w:rsidRPr="00B82C30" w:rsidRDefault="00100060" w:rsidP="00CF083C">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Negative personal habit</w:t>
            </w:r>
          </w:p>
          <w:p w14:paraId="0460EED2" w14:textId="77777777" w:rsidR="00100060" w:rsidRPr="00B82C30" w:rsidRDefault="00100060" w:rsidP="00CF083C">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Downsizing of workplace</w:t>
            </w:r>
          </w:p>
          <w:p w14:paraId="15B6A883" w14:textId="77777777" w:rsidR="00100060" w:rsidRPr="00B82C30" w:rsidRDefault="00100060" w:rsidP="00CF083C">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Uncontrollable extrinsic factor</w:t>
            </w:r>
          </w:p>
          <w:p w14:paraId="1B6B623D" w14:textId="77777777" w:rsidR="00100060" w:rsidRPr="00B82C30" w:rsidRDefault="00100060" w:rsidP="00CF083C">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Disintegration</w:t>
            </w:r>
          </w:p>
        </w:tc>
      </w:tr>
    </w:tbl>
    <w:p w14:paraId="1E7FB6AE"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b/>
          <w:bCs/>
          <w:color w:val="000000" w:themeColor="text1"/>
          <w:sz w:val="24"/>
          <w:szCs w:val="24"/>
          <w:lang w:val="en-GB"/>
        </w:rPr>
        <w:t>Table 3: SWOT Analysis</w:t>
      </w:r>
    </w:p>
    <w:p w14:paraId="248FF2ED" w14:textId="77777777" w:rsidR="00100060" w:rsidRPr="00B82C30" w:rsidRDefault="00100060" w:rsidP="00100060">
      <w:pPr>
        <w:spacing w:before="240" w:after="160" w:line="360" w:lineRule="auto"/>
        <w:jc w:val="center"/>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(Source: Created by Author)</w:t>
      </w:r>
    </w:p>
    <w:p w14:paraId="4167388A" w14:textId="77777777" w:rsidR="00100060" w:rsidRPr="00B82C30" w:rsidRDefault="00100060" w:rsidP="00100060">
      <w:pPr>
        <w:pStyle w:val="Heading1"/>
        <w:rPr>
          <w:rFonts w:eastAsia="Times New Roman"/>
          <w:color w:val="000000" w:themeColor="text1"/>
          <w:lang w:val="en-GB"/>
        </w:rPr>
      </w:pPr>
      <w:bookmarkStart w:id="19" w:name="_Toc38732418"/>
      <w:r w:rsidRPr="00B82C30">
        <w:rPr>
          <w:rFonts w:eastAsia="Times New Roman"/>
          <w:color w:val="000000" w:themeColor="text1"/>
          <w:lang w:val="en-GB"/>
        </w:rPr>
        <w:t>8. Employment Goals</w:t>
      </w:r>
      <w:bookmarkEnd w:id="19"/>
    </w:p>
    <w:p w14:paraId="2FF0DE70" w14:textId="0489EE99"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When I </w:t>
      </w:r>
      <w:r w:rsidR="00E06B42">
        <w:rPr>
          <w:rFonts w:ascii="Times New Roman" w:eastAsia="Times New Roman" w:hAnsi="Times New Roman" w:cs="Times New Roman"/>
          <w:color w:val="000000" w:themeColor="text1"/>
          <w:sz w:val="24"/>
          <w:szCs w:val="24"/>
          <w:lang w:val="en-GB"/>
        </w:rPr>
        <w:t>become nurse caring for complicated patients in Homecare and Hospital,</w:t>
      </w:r>
      <w:r w:rsidRPr="00B82C30">
        <w:rPr>
          <w:rFonts w:ascii="Times New Roman" w:eastAsia="Times New Roman" w:hAnsi="Times New Roman" w:cs="Times New Roman"/>
          <w:color w:val="000000" w:themeColor="text1"/>
          <w:sz w:val="24"/>
          <w:szCs w:val="24"/>
          <w:lang w:val="en-GB"/>
        </w:rPr>
        <w:t xml:space="preserve"> simultaneously and searching for paths to keep my department in budget, then this appears quite easy to catch up within regular demands of job. Moreover, as stated by</w:t>
      </w:r>
      <w:r w:rsidR="00494EB0">
        <w:rPr>
          <w:rFonts w:ascii="Times New Roman" w:eastAsia="Times New Roman" w:hAnsi="Times New Roman" w:cs="Times New Roman"/>
          <w:color w:val="000000" w:themeColor="text1"/>
          <w:sz w:val="24"/>
          <w:szCs w:val="24"/>
          <w:lang w:val="en-GB"/>
        </w:rPr>
        <w:t xml:space="preserve"> Edward M. </w:t>
      </w:r>
      <w:proofErr w:type="spellStart"/>
      <w:r w:rsidR="00494EB0">
        <w:rPr>
          <w:rFonts w:ascii="Times New Roman" w:eastAsia="Times New Roman" w:hAnsi="Times New Roman" w:cs="Times New Roman"/>
          <w:color w:val="000000" w:themeColor="text1"/>
          <w:sz w:val="24"/>
          <w:szCs w:val="24"/>
          <w:lang w:val="en-GB"/>
        </w:rPr>
        <w:t>Mone</w:t>
      </w:r>
      <w:proofErr w:type="spellEnd"/>
      <w:r w:rsidR="00494EB0">
        <w:rPr>
          <w:rFonts w:ascii="Times New Roman" w:eastAsia="Times New Roman" w:hAnsi="Times New Roman" w:cs="Times New Roman"/>
          <w:color w:val="000000" w:themeColor="text1"/>
          <w:sz w:val="24"/>
          <w:szCs w:val="24"/>
          <w:lang w:val="en-GB"/>
        </w:rPr>
        <w:t xml:space="preserve"> and London Manuel (2018), </w:t>
      </w:r>
      <w:r w:rsidRPr="00B82C30">
        <w:rPr>
          <w:rFonts w:ascii="Times New Roman" w:eastAsia="Times New Roman" w:hAnsi="Times New Roman" w:cs="Times New Roman"/>
          <w:color w:val="000000" w:themeColor="text1"/>
          <w:sz w:val="24"/>
          <w:szCs w:val="24"/>
          <w:lang w:val="en-GB"/>
        </w:rPr>
        <w:t>my job performance and professional growth upon setting individual goals, which contribute to my satisfaction and career development that improved my skills as caregiver.</w:t>
      </w:r>
    </w:p>
    <w:p w14:paraId="469237D1" w14:textId="338E8B03"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Starting by regarding my strengths, weaknesses with inserts, it leads me to understand my requests, aptitudes and motivations that can help me to develop goals, which play to my natural abilities that get fit in along with my career ambitions at long term. Thus, as opined by</w:t>
      </w:r>
      <w:r w:rsidR="00BD6E3E">
        <w:rPr>
          <w:rFonts w:ascii="Times New Roman" w:eastAsia="Times New Roman" w:hAnsi="Times New Roman" w:cs="Times New Roman"/>
          <w:color w:val="000000" w:themeColor="text1"/>
          <w:sz w:val="24"/>
          <w:szCs w:val="24"/>
          <w:lang w:val="en-GB"/>
        </w:rPr>
        <w:t xml:space="preserve"> </w:t>
      </w:r>
      <w:proofErr w:type="spellStart"/>
      <w:r w:rsidR="00BD6E3E">
        <w:rPr>
          <w:rFonts w:ascii="Times New Roman" w:eastAsia="Times New Roman" w:hAnsi="Times New Roman" w:cs="Times New Roman"/>
          <w:color w:val="000000" w:themeColor="text1"/>
          <w:sz w:val="24"/>
          <w:szCs w:val="24"/>
          <w:lang w:val="en-GB"/>
        </w:rPr>
        <w:t>Toporek</w:t>
      </w:r>
      <w:proofErr w:type="spellEnd"/>
      <w:r w:rsidR="00BD6E3E">
        <w:rPr>
          <w:rFonts w:ascii="Times New Roman" w:eastAsia="Times New Roman" w:hAnsi="Times New Roman" w:cs="Times New Roman"/>
          <w:color w:val="000000" w:themeColor="text1"/>
          <w:sz w:val="24"/>
          <w:szCs w:val="24"/>
          <w:lang w:val="en-GB"/>
        </w:rPr>
        <w:t xml:space="preserve"> and Cohen </w:t>
      </w:r>
      <w:r w:rsidR="00BD6E3E">
        <w:rPr>
          <w:rFonts w:ascii="Times New Roman" w:eastAsia="Times New Roman" w:hAnsi="Times New Roman" w:cs="Times New Roman"/>
          <w:color w:val="000000" w:themeColor="text1"/>
          <w:sz w:val="24"/>
          <w:szCs w:val="24"/>
          <w:lang w:val="en-GB"/>
        </w:rPr>
        <w:lastRenderedPageBreak/>
        <w:t>(2017),</w:t>
      </w:r>
      <w:r w:rsidRPr="00B82C30">
        <w:rPr>
          <w:rFonts w:ascii="Times New Roman" w:eastAsia="Times New Roman" w:hAnsi="Times New Roman" w:cs="Times New Roman"/>
          <w:color w:val="000000" w:themeColor="text1"/>
          <w:sz w:val="24"/>
          <w:szCs w:val="24"/>
          <w:shd w:val="clear" w:color="auto" w:fill="FFFFFF"/>
          <w:lang w:val="en-GB"/>
        </w:rPr>
        <w:t xml:space="preserve"> </w:t>
      </w:r>
      <w:r w:rsidRPr="00B82C30">
        <w:rPr>
          <w:rFonts w:ascii="Times New Roman" w:eastAsia="Times New Roman" w:hAnsi="Times New Roman" w:cs="Times New Roman"/>
          <w:color w:val="000000" w:themeColor="text1"/>
          <w:sz w:val="24"/>
          <w:szCs w:val="24"/>
          <w:lang w:val="en-GB"/>
        </w:rPr>
        <w:t>asking myself that what I most like with dislike regarding nursing, what I select profession, what is contexts of job come easily and mostly to me about what environment type, I can enjoy for working in.</w:t>
      </w:r>
    </w:p>
    <w:p w14:paraId="7274318D" w14:textId="2A19C5A5" w:rsidR="00100060" w:rsidRPr="00B82C30" w:rsidRDefault="00100060" w:rsidP="00100060">
      <w:pPr>
        <w:spacing w:before="240" w:after="16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Before I can know </w:t>
      </w:r>
      <w:r w:rsidR="00A14604">
        <w:rPr>
          <w:rFonts w:ascii="Times New Roman" w:eastAsia="Times New Roman" w:hAnsi="Times New Roman" w:cs="Times New Roman"/>
          <w:color w:val="000000" w:themeColor="text1"/>
          <w:sz w:val="24"/>
          <w:szCs w:val="24"/>
          <w:lang w:val="en-GB"/>
        </w:rPr>
        <w:t xml:space="preserve">the </w:t>
      </w:r>
      <w:r w:rsidR="00356EEC">
        <w:rPr>
          <w:rFonts w:ascii="Times New Roman" w:eastAsia="Times New Roman" w:hAnsi="Times New Roman" w:cs="Times New Roman"/>
          <w:color w:val="000000" w:themeColor="text1"/>
          <w:sz w:val="24"/>
          <w:szCs w:val="24"/>
          <w:lang w:val="en-GB"/>
        </w:rPr>
        <w:t>d</w:t>
      </w:r>
      <w:r w:rsidR="00356EEC" w:rsidRPr="00B82C30">
        <w:rPr>
          <w:rFonts w:ascii="Times New Roman" w:eastAsia="Times New Roman" w:hAnsi="Times New Roman" w:cs="Times New Roman"/>
          <w:color w:val="000000" w:themeColor="text1"/>
          <w:sz w:val="24"/>
          <w:szCs w:val="24"/>
          <w:lang w:val="en-GB"/>
        </w:rPr>
        <w:t>irection,</w:t>
      </w:r>
      <w:r w:rsidRPr="00B82C30">
        <w:rPr>
          <w:rFonts w:ascii="Times New Roman" w:eastAsia="Times New Roman" w:hAnsi="Times New Roman" w:cs="Times New Roman"/>
          <w:color w:val="000000" w:themeColor="text1"/>
          <w:sz w:val="24"/>
          <w:szCs w:val="24"/>
          <w:lang w:val="en-GB"/>
        </w:rPr>
        <w:t xml:space="preserve"> I am willing to take, I am required to have knowledge that what opportunities have been available to me. In case, as influenced by </w:t>
      </w:r>
      <w:proofErr w:type="spellStart"/>
      <w:r w:rsidRPr="00B82C30">
        <w:rPr>
          <w:rFonts w:ascii="Times New Roman" w:eastAsia="Times New Roman" w:hAnsi="Times New Roman" w:cs="Times New Roman"/>
          <w:color w:val="000000" w:themeColor="text1"/>
          <w:sz w:val="24"/>
          <w:szCs w:val="24"/>
          <w:lang w:val="en-GB"/>
        </w:rPr>
        <w:t>GrÃjdieru</w:t>
      </w:r>
      <w:proofErr w:type="spellEnd"/>
      <w:r w:rsidRPr="00B82C30">
        <w:rPr>
          <w:rFonts w:ascii="Times New Roman" w:eastAsia="Times New Roman" w:hAnsi="Times New Roman" w:cs="Times New Roman"/>
          <w:color w:val="000000" w:themeColor="text1"/>
          <w:sz w:val="24"/>
          <w:szCs w:val="24"/>
          <w:lang w:val="en-GB"/>
        </w:rPr>
        <w:t xml:space="preserve"> (2018), if I work in hospital, I can only </w:t>
      </w:r>
      <w:r w:rsidR="00A14604">
        <w:rPr>
          <w:rFonts w:ascii="Times New Roman" w:eastAsia="Times New Roman" w:hAnsi="Times New Roman" w:cs="Times New Roman"/>
          <w:color w:val="000000" w:themeColor="text1"/>
          <w:sz w:val="24"/>
          <w:szCs w:val="24"/>
          <w:lang w:val="en-GB"/>
        </w:rPr>
        <w:t>t</w:t>
      </w:r>
      <w:r w:rsidRPr="00B82C30">
        <w:rPr>
          <w:rFonts w:ascii="Times New Roman" w:eastAsia="Times New Roman" w:hAnsi="Times New Roman" w:cs="Times New Roman"/>
          <w:color w:val="000000" w:themeColor="text1"/>
          <w:sz w:val="24"/>
          <w:szCs w:val="24"/>
          <w:lang w:val="en-GB"/>
        </w:rPr>
        <w:t>hink in context of what I can do being staff nurse by not considering about other healthcare areas, like nursing informatics and telemedicine by observing career paths that led me to follow by my peers. Therefore, as explained by</w:t>
      </w:r>
      <w:r w:rsidR="00BD6E3E">
        <w:rPr>
          <w:rFonts w:ascii="Times New Roman" w:eastAsia="Times New Roman" w:hAnsi="Times New Roman" w:cs="Times New Roman"/>
          <w:color w:val="000000" w:themeColor="text1"/>
          <w:sz w:val="24"/>
          <w:szCs w:val="24"/>
          <w:lang w:val="en-GB"/>
        </w:rPr>
        <w:t xml:space="preserve"> Weng (2018)</w:t>
      </w:r>
      <w:r w:rsidRPr="00B82C30">
        <w:rPr>
          <w:rFonts w:ascii="Times New Roman" w:eastAsia="Times New Roman" w:hAnsi="Times New Roman" w:cs="Times New Roman"/>
          <w:color w:val="000000" w:themeColor="text1"/>
          <w:sz w:val="24"/>
          <w:szCs w:val="24"/>
          <w:shd w:val="clear" w:color="auto" w:fill="FFFFFF"/>
          <w:lang w:val="en-GB"/>
        </w:rPr>
        <w:t xml:space="preserve">, </w:t>
      </w:r>
      <w:r w:rsidRPr="00B82C30">
        <w:rPr>
          <w:rFonts w:ascii="Times New Roman" w:eastAsia="Times New Roman" w:hAnsi="Times New Roman" w:cs="Times New Roman"/>
          <w:color w:val="000000" w:themeColor="text1"/>
          <w:sz w:val="24"/>
          <w:szCs w:val="24"/>
          <w:lang w:val="en-GB"/>
        </w:rPr>
        <w:t>by studying this, I need to get fulfilled as well as successful; I can gain my inspiration for my own goals.</w:t>
      </w:r>
    </w:p>
    <w:p w14:paraId="6E9DEC40" w14:textId="77777777" w:rsidR="00100060" w:rsidRPr="00B82C30" w:rsidRDefault="00100060" w:rsidP="00100060">
      <w:pPr>
        <w:pStyle w:val="Heading1"/>
        <w:rPr>
          <w:rFonts w:eastAsia="Times New Roman"/>
          <w:color w:val="000000" w:themeColor="text1"/>
          <w:lang w:val="en-GB"/>
        </w:rPr>
      </w:pPr>
      <w:bookmarkStart w:id="20" w:name="_Toc38732419"/>
      <w:r w:rsidRPr="00B82C30">
        <w:rPr>
          <w:rFonts w:eastAsia="Times New Roman"/>
          <w:color w:val="000000" w:themeColor="text1"/>
          <w:lang w:val="en-GB"/>
        </w:rPr>
        <w:t>9. Conclusion</w:t>
      </w:r>
      <w:bookmarkEnd w:id="20"/>
    </w:p>
    <w:p w14:paraId="4F39FA71" w14:textId="35F92E19" w:rsidR="00100060" w:rsidRPr="00B82C30" w:rsidRDefault="00100060" w:rsidP="00100060">
      <w:pPr>
        <w:spacing w:after="0" w:line="360" w:lineRule="auto"/>
        <w:jc w:val="both"/>
        <w:rPr>
          <w:rFonts w:ascii="Times New Roman" w:eastAsia="Times New Roman" w:hAnsi="Times New Roman" w:cs="Times New Roman"/>
          <w:color w:val="000000" w:themeColor="text1"/>
          <w:sz w:val="24"/>
          <w:szCs w:val="24"/>
          <w:lang w:val="en-GB"/>
        </w:rPr>
      </w:pPr>
      <w:r w:rsidRPr="00B82C30">
        <w:rPr>
          <w:rFonts w:ascii="Times New Roman" w:eastAsia="Times New Roman" w:hAnsi="Times New Roman" w:cs="Times New Roman"/>
          <w:color w:val="000000" w:themeColor="text1"/>
          <w:sz w:val="24"/>
          <w:szCs w:val="24"/>
          <w:lang w:val="en-GB"/>
        </w:rPr>
        <w:t xml:space="preserve">It can be concluded that nursing </w:t>
      </w:r>
      <w:r w:rsidR="00A14604">
        <w:rPr>
          <w:rFonts w:ascii="Times New Roman" w:eastAsia="Times New Roman" w:hAnsi="Times New Roman" w:cs="Times New Roman"/>
          <w:color w:val="000000" w:themeColor="text1"/>
          <w:sz w:val="24"/>
          <w:szCs w:val="24"/>
          <w:lang w:val="en-GB"/>
        </w:rPr>
        <w:t>with the v</w:t>
      </w:r>
      <w:r w:rsidRPr="00B82C30">
        <w:rPr>
          <w:rFonts w:ascii="Times New Roman" w:eastAsia="Times New Roman" w:hAnsi="Times New Roman" w:cs="Times New Roman"/>
          <w:color w:val="000000" w:themeColor="text1"/>
          <w:sz w:val="24"/>
          <w:szCs w:val="24"/>
          <w:lang w:val="en-GB"/>
        </w:rPr>
        <w:t xml:space="preserve">ariety of the career alternatives also has more </w:t>
      </w:r>
      <w:r w:rsidR="00A14604">
        <w:rPr>
          <w:rFonts w:ascii="Times New Roman" w:eastAsia="Times New Roman" w:hAnsi="Times New Roman" w:cs="Times New Roman"/>
          <w:color w:val="000000" w:themeColor="text1"/>
          <w:sz w:val="24"/>
          <w:szCs w:val="24"/>
          <w:lang w:val="en-GB"/>
        </w:rPr>
        <w:t>to o</w:t>
      </w:r>
      <w:r w:rsidRPr="00B82C30">
        <w:rPr>
          <w:rFonts w:ascii="Times New Roman" w:eastAsia="Times New Roman" w:hAnsi="Times New Roman" w:cs="Times New Roman"/>
          <w:color w:val="000000" w:themeColor="text1"/>
          <w:sz w:val="24"/>
          <w:szCs w:val="24"/>
          <w:lang w:val="en-GB"/>
        </w:rPr>
        <w:t>ffer me as nurse,</w:t>
      </w:r>
      <w:r w:rsidR="00356EEC">
        <w:rPr>
          <w:rFonts w:ascii="Times New Roman" w:eastAsia="Times New Roman" w:hAnsi="Times New Roman" w:cs="Times New Roman"/>
          <w:color w:val="000000" w:themeColor="text1"/>
          <w:sz w:val="24"/>
          <w:szCs w:val="24"/>
          <w:lang w:val="en-GB"/>
        </w:rPr>
        <w:t xml:space="preserve"> help me to develop my growth potential, my  professional opportunities and skills by planned step by step my future in nursing. M</w:t>
      </w:r>
      <w:r w:rsidRPr="00B82C30">
        <w:rPr>
          <w:rFonts w:ascii="Times New Roman" w:eastAsia="Times New Roman" w:hAnsi="Times New Roman" w:cs="Times New Roman"/>
          <w:color w:val="000000" w:themeColor="text1"/>
          <w:sz w:val="24"/>
          <w:szCs w:val="24"/>
          <w:lang w:val="en-GB"/>
        </w:rPr>
        <w:t xml:space="preserve">ore requires to be conducted; </w:t>
      </w:r>
      <w:r w:rsidR="00412E45" w:rsidRPr="00B82C30">
        <w:rPr>
          <w:rFonts w:ascii="Times New Roman" w:eastAsia="Times New Roman" w:hAnsi="Times New Roman" w:cs="Times New Roman"/>
          <w:color w:val="000000" w:themeColor="text1"/>
          <w:sz w:val="24"/>
          <w:szCs w:val="24"/>
          <w:lang w:val="en-GB"/>
        </w:rPr>
        <w:t>moreover,</w:t>
      </w:r>
      <w:r w:rsidRPr="00B82C30">
        <w:rPr>
          <w:rFonts w:ascii="Times New Roman" w:eastAsia="Times New Roman" w:hAnsi="Times New Roman" w:cs="Times New Roman"/>
          <w:color w:val="000000" w:themeColor="text1"/>
          <w:sz w:val="24"/>
          <w:szCs w:val="24"/>
          <w:lang w:val="en-GB"/>
        </w:rPr>
        <w:t xml:space="preserve"> that nursing </w:t>
      </w:r>
      <w:r w:rsidR="00015C9C">
        <w:rPr>
          <w:rFonts w:ascii="Times New Roman" w:eastAsia="Times New Roman" w:hAnsi="Times New Roman" w:cs="Times New Roman"/>
          <w:color w:val="000000" w:themeColor="text1"/>
          <w:sz w:val="24"/>
          <w:szCs w:val="24"/>
          <w:lang w:val="en-GB"/>
        </w:rPr>
        <w:t>the</w:t>
      </w:r>
      <w:r w:rsidR="00356EEC">
        <w:rPr>
          <w:rFonts w:ascii="Times New Roman" w:eastAsia="Times New Roman" w:hAnsi="Times New Roman" w:cs="Times New Roman"/>
          <w:color w:val="000000" w:themeColor="text1"/>
          <w:sz w:val="24"/>
          <w:szCs w:val="24"/>
          <w:lang w:val="en-GB"/>
        </w:rPr>
        <w:t xml:space="preserve"> professional, w</w:t>
      </w:r>
      <w:r w:rsidR="00356EEC" w:rsidRPr="00B82C30">
        <w:rPr>
          <w:rFonts w:ascii="Times New Roman" w:eastAsia="Times New Roman" w:hAnsi="Times New Roman" w:cs="Times New Roman"/>
          <w:color w:val="000000" w:themeColor="text1"/>
          <w:sz w:val="24"/>
          <w:szCs w:val="24"/>
          <w:lang w:val="en-GB"/>
        </w:rPr>
        <w:t>hich</w:t>
      </w:r>
      <w:r w:rsidRPr="00B82C30">
        <w:rPr>
          <w:rFonts w:ascii="Times New Roman" w:eastAsia="Times New Roman" w:hAnsi="Times New Roman" w:cs="Times New Roman"/>
          <w:color w:val="000000" w:themeColor="text1"/>
          <w:sz w:val="24"/>
          <w:szCs w:val="24"/>
          <w:lang w:val="en-GB"/>
        </w:rPr>
        <w:t xml:space="preserve"> has no path for career that is associated with intrinsic cause, which brought people in this profession in first place. Nursing service, education and working together need to prepare me as nurse, who observes</w:t>
      </w:r>
      <w:r w:rsidR="009E1ECC">
        <w:rPr>
          <w:rFonts w:ascii="Times New Roman" w:eastAsia="Times New Roman" w:hAnsi="Times New Roman" w:cs="Times New Roman"/>
          <w:color w:val="000000" w:themeColor="text1"/>
          <w:sz w:val="24"/>
          <w:szCs w:val="24"/>
          <w:lang w:val="en-GB"/>
        </w:rPr>
        <w:t xml:space="preserve"> in the future</w:t>
      </w:r>
      <w:r w:rsidRPr="00B82C30">
        <w:rPr>
          <w:rFonts w:ascii="Times New Roman" w:eastAsia="Times New Roman" w:hAnsi="Times New Roman" w:cs="Times New Roman"/>
          <w:color w:val="000000" w:themeColor="text1"/>
          <w:sz w:val="24"/>
          <w:szCs w:val="24"/>
          <w:lang w:val="en-GB"/>
        </w:rPr>
        <w:t xml:space="preserve"> </w:t>
      </w:r>
      <w:r w:rsidR="00473B5B">
        <w:rPr>
          <w:rFonts w:ascii="Times New Roman" w:eastAsia="Times New Roman" w:hAnsi="Times New Roman" w:cs="Times New Roman"/>
          <w:color w:val="000000" w:themeColor="text1"/>
          <w:sz w:val="24"/>
          <w:szCs w:val="24"/>
          <w:lang w:val="en-GB"/>
        </w:rPr>
        <w:t xml:space="preserve">a </w:t>
      </w:r>
      <w:r w:rsidRPr="00B82C30">
        <w:rPr>
          <w:rFonts w:ascii="Times New Roman" w:eastAsia="Times New Roman" w:hAnsi="Times New Roman" w:cs="Times New Roman"/>
          <w:color w:val="000000" w:themeColor="text1"/>
          <w:sz w:val="24"/>
          <w:szCs w:val="24"/>
          <w:lang w:val="en-GB"/>
        </w:rPr>
        <w:t>career</w:t>
      </w:r>
      <w:r w:rsidR="00412E45">
        <w:rPr>
          <w:rFonts w:ascii="Times New Roman" w:eastAsia="Times New Roman" w:hAnsi="Times New Roman" w:cs="Times New Roman"/>
          <w:color w:val="000000" w:themeColor="text1"/>
          <w:sz w:val="24"/>
          <w:szCs w:val="24"/>
          <w:lang w:val="en-GB"/>
        </w:rPr>
        <w:t xml:space="preserve"> </w:t>
      </w:r>
      <w:r w:rsidR="00DC01D7">
        <w:rPr>
          <w:rFonts w:ascii="Times New Roman" w:eastAsia="Times New Roman" w:hAnsi="Times New Roman" w:cs="Times New Roman"/>
          <w:color w:val="000000" w:themeColor="text1"/>
          <w:sz w:val="24"/>
          <w:szCs w:val="24"/>
          <w:lang w:val="en-GB"/>
        </w:rPr>
        <w:t xml:space="preserve">as a </w:t>
      </w:r>
      <w:r w:rsidR="00473B5B">
        <w:rPr>
          <w:rFonts w:ascii="Times New Roman" w:eastAsia="Times New Roman" w:hAnsi="Times New Roman" w:cs="Times New Roman"/>
          <w:color w:val="000000" w:themeColor="text1"/>
          <w:sz w:val="24"/>
          <w:szCs w:val="24"/>
          <w:lang w:val="en-GB"/>
        </w:rPr>
        <w:t xml:space="preserve">nurse in a </w:t>
      </w:r>
      <w:r w:rsidR="00DC01D7">
        <w:rPr>
          <w:rFonts w:ascii="Times New Roman" w:eastAsia="Times New Roman" w:hAnsi="Times New Roman" w:cs="Times New Roman"/>
          <w:color w:val="000000" w:themeColor="text1"/>
          <w:sz w:val="24"/>
          <w:szCs w:val="24"/>
          <w:lang w:val="en-GB"/>
        </w:rPr>
        <w:t>rewarding</w:t>
      </w:r>
      <w:r w:rsidR="00473B5B">
        <w:rPr>
          <w:rFonts w:ascii="Times New Roman" w:eastAsia="Times New Roman" w:hAnsi="Times New Roman" w:cs="Times New Roman"/>
          <w:color w:val="000000" w:themeColor="text1"/>
          <w:sz w:val="24"/>
          <w:szCs w:val="24"/>
          <w:lang w:val="en-GB"/>
        </w:rPr>
        <w:t xml:space="preserve"> and</w:t>
      </w:r>
      <w:r w:rsidR="00C505C5">
        <w:rPr>
          <w:rFonts w:ascii="Times New Roman" w:eastAsia="Times New Roman" w:hAnsi="Times New Roman" w:cs="Times New Roman"/>
          <w:color w:val="000000" w:themeColor="text1"/>
          <w:sz w:val="24"/>
          <w:szCs w:val="24"/>
          <w:lang w:val="en-GB"/>
        </w:rPr>
        <w:t xml:space="preserve"> </w:t>
      </w:r>
      <w:proofErr w:type="gramStart"/>
      <w:r w:rsidR="00C505C5">
        <w:rPr>
          <w:rFonts w:ascii="Times New Roman" w:eastAsia="Times New Roman" w:hAnsi="Times New Roman" w:cs="Times New Roman"/>
          <w:color w:val="000000" w:themeColor="text1"/>
          <w:sz w:val="24"/>
          <w:szCs w:val="24"/>
          <w:lang w:val="en-GB"/>
        </w:rPr>
        <w:t xml:space="preserve">fulfilling </w:t>
      </w:r>
      <w:r w:rsidR="00473B5B">
        <w:rPr>
          <w:rFonts w:ascii="Times New Roman" w:eastAsia="Times New Roman" w:hAnsi="Times New Roman" w:cs="Times New Roman"/>
          <w:color w:val="000000" w:themeColor="text1"/>
          <w:sz w:val="24"/>
          <w:szCs w:val="24"/>
          <w:lang w:val="en-GB"/>
        </w:rPr>
        <w:t xml:space="preserve"> </w:t>
      </w:r>
      <w:r w:rsidR="00412E45">
        <w:rPr>
          <w:rFonts w:ascii="Times New Roman" w:eastAsia="Times New Roman" w:hAnsi="Times New Roman" w:cs="Times New Roman"/>
          <w:color w:val="000000" w:themeColor="text1"/>
          <w:sz w:val="24"/>
          <w:szCs w:val="24"/>
          <w:lang w:val="en-GB"/>
        </w:rPr>
        <w:t>job</w:t>
      </w:r>
      <w:proofErr w:type="gramEnd"/>
      <w:r w:rsidR="00473B5B">
        <w:rPr>
          <w:rFonts w:ascii="Times New Roman" w:eastAsia="Times New Roman" w:hAnsi="Times New Roman" w:cs="Times New Roman"/>
          <w:color w:val="000000" w:themeColor="text1"/>
          <w:sz w:val="24"/>
          <w:szCs w:val="24"/>
          <w:lang w:val="en-GB"/>
        </w:rPr>
        <w:t xml:space="preserve">, </w:t>
      </w:r>
      <w:r w:rsidRPr="00B82C30">
        <w:rPr>
          <w:rFonts w:ascii="Times New Roman" w:eastAsia="Times New Roman" w:hAnsi="Times New Roman" w:cs="Times New Roman"/>
          <w:color w:val="000000" w:themeColor="text1"/>
          <w:sz w:val="24"/>
          <w:szCs w:val="24"/>
          <w:lang w:val="en-GB"/>
        </w:rPr>
        <w:t xml:space="preserve">that </w:t>
      </w:r>
      <w:r w:rsidR="00C505C5" w:rsidRPr="00B82C30">
        <w:rPr>
          <w:rFonts w:ascii="Times New Roman" w:eastAsia="Times New Roman" w:hAnsi="Times New Roman" w:cs="Times New Roman"/>
          <w:color w:val="000000" w:themeColor="text1"/>
          <w:sz w:val="24"/>
          <w:szCs w:val="24"/>
          <w:lang w:val="en-GB"/>
        </w:rPr>
        <w:t>are regarding</w:t>
      </w:r>
      <w:r w:rsidRPr="00B82C30">
        <w:rPr>
          <w:rFonts w:ascii="Times New Roman" w:eastAsia="Times New Roman" w:hAnsi="Times New Roman" w:cs="Times New Roman"/>
          <w:color w:val="000000" w:themeColor="text1"/>
          <w:sz w:val="24"/>
          <w:szCs w:val="24"/>
          <w:lang w:val="en-GB"/>
        </w:rPr>
        <w:t xml:space="preserve"> direct care services for service users. This addresses professional problems, which can assist me in my career development by serving opportunities regarding career planning. This study helps to identify paths to share along with the prospective nurses with nursing challenges with excitement.</w:t>
      </w:r>
    </w:p>
    <w:p w14:paraId="7E49A97F" w14:textId="77777777" w:rsidR="00100060" w:rsidRPr="00B82C30" w:rsidRDefault="00100060" w:rsidP="00100060">
      <w:pPr>
        <w:pStyle w:val="Heading1"/>
        <w:rPr>
          <w:color w:val="000000" w:themeColor="text1"/>
          <w:lang w:val="en-GB"/>
        </w:rPr>
      </w:pPr>
      <w:bookmarkStart w:id="21" w:name="_Toc38732420"/>
      <w:r w:rsidRPr="00B82C30">
        <w:rPr>
          <w:color w:val="000000" w:themeColor="text1"/>
          <w:lang w:val="en-GB"/>
        </w:rPr>
        <w:t>References</w:t>
      </w:r>
      <w:bookmarkEnd w:id="21"/>
    </w:p>
    <w:p w14:paraId="6AF87547" w14:textId="77777777" w:rsidR="00100060" w:rsidRPr="00B82C30" w:rsidRDefault="00100060" w:rsidP="00100060">
      <w:pPr>
        <w:spacing w:line="360" w:lineRule="auto"/>
        <w:jc w:val="both"/>
        <w:rPr>
          <w:rFonts w:ascii="Times New Roman" w:hAnsi="Times New Roman" w:cs="Times New Roman"/>
          <w:b/>
          <w:i/>
          <w:color w:val="000000" w:themeColor="text1"/>
          <w:sz w:val="24"/>
          <w:szCs w:val="24"/>
          <w:lang w:val="en-GB"/>
        </w:rPr>
      </w:pPr>
      <w:r w:rsidRPr="00B82C30">
        <w:rPr>
          <w:rFonts w:ascii="Times New Roman" w:hAnsi="Times New Roman" w:cs="Times New Roman"/>
          <w:b/>
          <w:i/>
          <w:color w:val="000000" w:themeColor="text1"/>
          <w:sz w:val="24"/>
          <w:szCs w:val="24"/>
          <w:lang w:val="en-GB"/>
        </w:rPr>
        <w:t>Books</w:t>
      </w:r>
    </w:p>
    <w:p w14:paraId="58B826A4" w14:textId="46E1B612" w:rsidR="00100060" w:rsidRPr="00B82C30" w:rsidRDefault="00494EB0" w:rsidP="00100060">
      <w:pPr>
        <w:spacing w:line="360" w:lineRule="auto"/>
        <w:jc w:val="both"/>
        <w:rPr>
          <w:rFonts w:ascii="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Edward M. </w:t>
      </w:r>
      <w:proofErr w:type="spellStart"/>
      <w:r>
        <w:rPr>
          <w:rFonts w:ascii="Times New Roman" w:eastAsia="Times New Roman" w:hAnsi="Times New Roman" w:cs="Times New Roman"/>
          <w:color w:val="000000" w:themeColor="text1"/>
          <w:sz w:val="24"/>
          <w:szCs w:val="24"/>
          <w:lang w:val="en-GB"/>
        </w:rPr>
        <w:t>Mone</w:t>
      </w:r>
      <w:proofErr w:type="spellEnd"/>
      <w:r>
        <w:rPr>
          <w:rFonts w:ascii="Times New Roman" w:eastAsia="Times New Roman" w:hAnsi="Times New Roman" w:cs="Times New Roman"/>
          <w:color w:val="000000" w:themeColor="text1"/>
          <w:sz w:val="24"/>
          <w:szCs w:val="24"/>
          <w:lang w:val="en-GB"/>
        </w:rPr>
        <w:t xml:space="preserve"> and London Manuel E</w:t>
      </w:r>
      <w:r w:rsidR="00100060" w:rsidRPr="00B82C30">
        <w:rPr>
          <w:rFonts w:ascii="Times New Roman" w:hAnsi="Times New Roman" w:cs="Times New Roman"/>
          <w:i/>
          <w:iCs/>
          <w:color w:val="000000" w:themeColor="text1"/>
          <w:sz w:val="24"/>
          <w:szCs w:val="24"/>
          <w:shd w:val="clear" w:color="auto" w:fill="FFFFFF"/>
          <w:lang w:val="en-GB"/>
        </w:rPr>
        <w:t>mployee engagement through effective performance management: A practical guide for managers</w:t>
      </w:r>
      <w:r w:rsidR="00100060" w:rsidRPr="00B82C30">
        <w:rPr>
          <w:rFonts w:ascii="Times New Roman" w:hAnsi="Times New Roman" w:cs="Times New Roman"/>
          <w:color w:val="000000" w:themeColor="text1"/>
          <w:sz w:val="24"/>
          <w:szCs w:val="24"/>
          <w:shd w:val="clear" w:color="auto" w:fill="FFFFFF"/>
          <w:lang w:val="en-GB"/>
        </w:rPr>
        <w:t>. Abingdon: Routledge.</w:t>
      </w:r>
    </w:p>
    <w:p w14:paraId="2BAF598A" w14:textId="77777777" w:rsidR="00100060" w:rsidRPr="00B82C30" w:rsidRDefault="00100060" w:rsidP="0010006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82C30">
        <w:rPr>
          <w:rFonts w:ascii="Times New Roman" w:hAnsi="Times New Roman" w:cs="Times New Roman"/>
          <w:color w:val="000000" w:themeColor="text1"/>
          <w:sz w:val="24"/>
          <w:szCs w:val="24"/>
          <w:shd w:val="clear" w:color="auto" w:fill="FFFFFF"/>
          <w:lang w:val="en-GB"/>
        </w:rPr>
        <w:t>Vondracek</w:t>
      </w:r>
      <w:proofErr w:type="spellEnd"/>
      <w:r w:rsidRPr="00B82C30">
        <w:rPr>
          <w:rFonts w:ascii="Times New Roman" w:hAnsi="Times New Roman" w:cs="Times New Roman"/>
          <w:color w:val="000000" w:themeColor="text1"/>
          <w:sz w:val="24"/>
          <w:szCs w:val="24"/>
          <w:shd w:val="clear" w:color="auto" w:fill="FFFFFF"/>
          <w:lang w:val="en-GB"/>
        </w:rPr>
        <w:t>, F.W., Lerner, R.M. and Schulenberg, J.E., 2019. </w:t>
      </w:r>
      <w:r w:rsidRPr="00B82C30">
        <w:rPr>
          <w:rFonts w:ascii="Times New Roman" w:hAnsi="Times New Roman" w:cs="Times New Roman"/>
          <w:i/>
          <w:iCs/>
          <w:color w:val="000000" w:themeColor="text1"/>
          <w:sz w:val="24"/>
          <w:szCs w:val="24"/>
          <w:shd w:val="clear" w:color="auto" w:fill="FFFFFF"/>
          <w:lang w:val="en-GB"/>
        </w:rPr>
        <w:t>Career development: A life-span developmental approach</w:t>
      </w:r>
      <w:r w:rsidRPr="00B82C30">
        <w:rPr>
          <w:rFonts w:ascii="Times New Roman" w:hAnsi="Times New Roman" w:cs="Times New Roman"/>
          <w:color w:val="000000" w:themeColor="text1"/>
          <w:sz w:val="24"/>
          <w:szCs w:val="24"/>
          <w:shd w:val="clear" w:color="auto" w:fill="FFFFFF"/>
          <w:lang w:val="en-GB"/>
        </w:rPr>
        <w:t>. Abingdon: Routledge.</w:t>
      </w:r>
    </w:p>
    <w:p w14:paraId="010AD58F" w14:textId="77777777" w:rsidR="00100060" w:rsidRPr="00B82C30" w:rsidRDefault="00100060" w:rsidP="0010006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lastRenderedPageBreak/>
        <w:t>West, J.P., 2017. </w:t>
      </w:r>
      <w:r w:rsidRPr="00B82C30">
        <w:rPr>
          <w:rFonts w:ascii="Times New Roman" w:hAnsi="Times New Roman" w:cs="Times New Roman"/>
          <w:i/>
          <w:iCs/>
          <w:color w:val="000000" w:themeColor="text1"/>
          <w:sz w:val="24"/>
          <w:szCs w:val="24"/>
          <w:shd w:val="clear" w:color="auto" w:fill="FFFFFF"/>
          <w:lang w:val="en-GB"/>
        </w:rPr>
        <w:t>Career planning, development, and management: An annotated bibliography</w:t>
      </w:r>
      <w:r w:rsidRPr="00B82C30">
        <w:rPr>
          <w:rFonts w:ascii="Times New Roman" w:hAnsi="Times New Roman" w:cs="Times New Roman"/>
          <w:color w:val="000000" w:themeColor="text1"/>
          <w:sz w:val="24"/>
          <w:szCs w:val="24"/>
          <w:shd w:val="clear" w:color="auto" w:fill="FFFFFF"/>
          <w:lang w:val="en-GB"/>
        </w:rPr>
        <w:t> (145). Abingdon: Taylor &amp; Francis.</w:t>
      </w:r>
    </w:p>
    <w:p w14:paraId="17AF7AEF" w14:textId="77777777" w:rsidR="00100060" w:rsidRPr="00B82C30" w:rsidRDefault="00100060" w:rsidP="00100060">
      <w:pPr>
        <w:spacing w:line="360" w:lineRule="auto"/>
        <w:jc w:val="both"/>
        <w:rPr>
          <w:rFonts w:ascii="Times New Roman" w:hAnsi="Times New Roman" w:cs="Times New Roman"/>
          <w:b/>
          <w:i/>
          <w:color w:val="000000" w:themeColor="text1"/>
          <w:sz w:val="24"/>
          <w:szCs w:val="24"/>
          <w:lang w:val="en-GB"/>
        </w:rPr>
      </w:pPr>
      <w:r w:rsidRPr="00B82C30">
        <w:rPr>
          <w:rFonts w:ascii="Times New Roman" w:hAnsi="Times New Roman" w:cs="Times New Roman"/>
          <w:b/>
          <w:i/>
          <w:color w:val="000000" w:themeColor="text1"/>
          <w:sz w:val="24"/>
          <w:szCs w:val="24"/>
          <w:lang w:val="en-GB"/>
        </w:rPr>
        <w:t>Journals</w:t>
      </w:r>
    </w:p>
    <w:p w14:paraId="420BEE34" w14:textId="7D077FA0" w:rsidR="00100060" w:rsidRDefault="00100060" w:rsidP="0010006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Andre, L., </w:t>
      </w:r>
      <w:proofErr w:type="spellStart"/>
      <w:r w:rsidRPr="00B82C30">
        <w:rPr>
          <w:rFonts w:ascii="Times New Roman" w:hAnsi="Times New Roman" w:cs="Times New Roman"/>
          <w:color w:val="000000" w:themeColor="text1"/>
          <w:sz w:val="24"/>
          <w:szCs w:val="24"/>
          <w:shd w:val="clear" w:color="auto" w:fill="FFFFFF"/>
          <w:lang w:val="en-GB"/>
        </w:rPr>
        <w:t>Peetsma</w:t>
      </w:r>
      <w:proofErr w:type="spellEnd"/>
      <w:r w:rsidRPr="00B82C30">
        <w:rPr>
          <w:rFonts w:ascii="Times New Roman" w:hAnsi="Times New Roman" w:cs="Times New Roman"/>
          <w:color w:val="000000" w:themeColor="text1"/>
          <w:sz w:val="24"/>
          <w:szCs w:val="24"/>
          <w:shd w:val="clear" w:color="auto" w:fill="FFFFFF"/>
          <w:lang w:val="en-GB"/>
        </w:rPr>
        <w:t xml:space="preserve">, T.T., van </w:t>
      </w:r>
      <w:proofErr w:type="spellStart"/>
      <w:r w:rsidRPr="00B82C30">
        <w:rPr>
          <w:rFonts w:ascii="Times New Roman" w:hAnsi="Times New Roman" w:cs="Times New Roman"/>
          <w:color w:val="000000" w:themeColor="text1"/>
          <w:sz w:val="24"/>
          <w:szCs w:val="24"/>
          <w:shd w:val="clear" w:color="auto" w:fill="FFFFFF"/>
          <w:lang w:val="en-GB"/>
        </w:rPr>
        <w:t>Vianen</w:t>
      </w:r>
      <w:proofErr w:type="spellEnd"/>
      <w:r w:rsidRPr="00B82C30">
        <w:rPr>
          <w:rFonts w:ascii="Times New Roman" w:hAnsi="Times New Roman" w:cs="Times New Roman"/>
          <w:color w:val="000000" w:themeColor="text1"/>
          <w:sz w:val="24"/>
          <w:szCs w:val="24"/>
          <w:shd w:val="clear" w:color="auto" w:fill="FFFFFF"/>
          <w:lang w:val="en-GB"/>
        </w:rPr>
        <w:t xml:space="preserve">, A.E., in de Wal, J.J., </w:t>
      </w:r>
      <w:proofErr w:type="spellStart"/>
      <w:r w:rsidRPr="00B82C30">
        <w:rPr>
          <w:rFonts w:ascii="Times New Roman" w:hAnsi="Times New Roman" w:cs="Times New Roman"/>
          <w:color w:val="000000" w:themeColor="text1"/>
          <w:sz w:val="24"/>
          <w:szCs w:val="24"/>
          <w:shd w:val="clear" w:color="auto" w:fill="FFFFFF"/>
          <w:lang w:val="en-GB"/>
        </w:rPr>
        <w:t>Petrović</w:t>
      </w:r>
      <w:proofErr w:type="spellEnd"/>
      <w:r w:rsidRPr="00B82C30">
        <w:rPr>
          <w:rFonts w:ascii="Times New Roman" w:hAnsi="Times New Roman" w:cs="Times New Roman"/>
          <w:color w:val="000000" w:themeColor="text1"/>
          <w:sz w:val="24"/>
          <w:szCs w:val="24"/>
          <w:shd w:val="clear" w:color="auto" w:fill="FFFFFF"/>
          <w:lang w:val="en-GB"/>
        </w:rPr>
        <w:t xml:space="preserve">, D.S. and </w:t>
      </w:r>
      <w:proofErr w:type="spellStart"/>
      <w:r w:rsidRPr="00B82C30">
        <w:rPr>
          <w:rFonts w:ascii="Times New Roman" w:hAnsi="Times New Roman" w:cs="Times New Roman"/>
          <w:color w:val="000000" w:themeColor="text1"/>
          <w:sz w:val="24"/>
          <w:szCs w:val="24"/>
          <w:shd w:val="clear" w:color="auto" w:fill="FFFFFF"/>
          <w:lang w:val="en-GB"/>
        </w:rPr>
        <w:t>Bunjevac</w:t>
      </w:r>
      <w:proofErr w:type="spellEnd"/>
      <w:r w:rsidRPr="00B82C30">
        <w:rPr>
          <w:rFonts w:ascii="Times New Roman" w:hAnsi="Times New Roman" w:cs="Times New Roman"/>
          <w:color w:val="000000" w:themeColor="text1"/>
          <w:sz w:val="24"/>
          <w:szCs w:val="24"/>
          <w:shd w:val="clear" w:color="auto" w:fill="FFFFFF"/>
          <w:lang w:val="en-GB"/>
        </w:rPr>
        <w:t>, T., 2019. Motivated by future and challenges: A cross-cultural study on adolescents' investment in learning and career planning. </w:t>
      </w:r>
      <w:r w:rsidRPr="00B82C30">
        <w:rPr>
          <w:rFonts w:ascii="Times New Roman" w:hAnsi="Times New Roman" w:cs="Times New Roman"/>
          <w:i/>
          <w:iCs/>
          <w:color w:val="000000" w:themeColor="text1"/>
          <w:sz w:val="24"/>
          <w:szCs w:val="24"/>
          <w:shd w:val="clear" w:color="auto" w:fill="FFFFFF"/>
          <w:lang w:val="en-GB"/>
        </w:rPr>
        <w:t xml:space="preserve">Journal of Vocational </w:t>
      </w:r>
      <w:proofErr w:type="spellStart"/>
      <w:r w:rsidRPr="00B82C30">
        <w:rPr>
          <w:rFonts w:ascii="Times New Roman" w:hAnsi="Times New Roman" w:cs="Times New Roman"/>
          <w:i/>
          <w:iCs/>
          <w:color w:val="000000" w:themeColor="text1"/>
          <w:sz w:val="24"/>
          <w:szCs w:val="24"/>
          <w:shd w:val="clear" w:color="auto" w:fill="FFFFFF"/>
          <w:lang w:val="en-GB"/>
        </w:rPr>
        <w:t>Behavior</w:t>
      </w:r>
      <w:proofErr w:type="spellEnd"/>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110</w:t>
      </w:r>
      <w:r w:rsidRPr="00B82C30">
        <w:rPr>
          <w:rFonts w:ascii="Times New Roman" w:hAnsi="Times New Roman" w:cs="Times New Roman"/>
          <w:color w:val="000000" w:themeColor="text1"/>
          <w:sz w:val="24"/>
          <w:szCs w:val="24"/>
          <w:shd w:val="clear" w:color="auto" w:fill="FFFFFF"/>
          <w:lang w:val="en-GB"/>
        </w:rPr>
        <w:t>, pp.168-185.</w:t>
      </w:r>
    </w:p>
    <w:p w14:paraId="67C5E2A5"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Cavazos-Vela, J., Morales, M.L., Vela, C. and Fisk, J., 2019. Using Organizational, Functional, and Personal Development to Help Mid-Career Faculty Members. In </w:t>
      </w:r>
      <w:r w:rsidRPr="00B82C30">
        <w:rPr>
          <w:rFonts w:ascii="Times New Roman" w:hAnsi="Times New Roman" w:cs="Times New Roman"/>
          <w:i/>
          <w:iCs/>
          <w:color w:val="000000" w:themeColor="text1"/>
          <w:sz w:val="24"/>
          <w:szCs w:val="24"/>
          <w:shd w:val="clear" w:color="auto" w:fill="FFFFFF"/>
          <w:lang w:val="en-GB"/>
        </w:rPr>
        <w:t>Mid-Career Faculty</w:t>
      </w:r>
      <w:r w:rsidRPr="00B82C30">
        <w:rPr>
          <w:rFonts w:ascii="Times New Roman" w:hAnsi="Times New Roman" w:cs="Times New Roman"/>
          <w:color w:val="000000" w:themeColor="text1"/>
          <w:sz w:val="24"/>
          <w:szCs w:val="24"/>
          <w:shd w:val="clear" w:color="auto" w:fill="FFFFFF"/>
          <w:lang w:val="en-GB"/>
        </w:rPr>
        <w:t>, pp. 197-216.</w:t>
      </w:r>
    </w:p>
    <w:p w14:paraId="2D94C09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Coetzee, M., Ferreira, N. and Potgieter, I.L., 2019. Employer requirements and employability mindsets influencing graduate workers’ self-confidence in gaining employment. </w:t>
      </w:r>
      <w:r w:rsidRPr="00B82C30">
        <w:rPr>
          <w:rFonts w:ascii="Times New Roman" w:hAnsi="Times New Roman" w:cs="Times New Roman"/>
          <w:i/>
          <w:iCs/>
          <w:color w:val="000000" w:themeColor="text1"/>
          <w:sz w:val="24"/>
          <w:szCs w:val="24"/>
          <w:shd w:val="clear" w:color="auto" w:fill="FFFFFF"/>
          <w:lang w:val="en-GB"/>
        </w:rPr>
        <w:t>African Journal of Career Development</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w:t>
      </w:r>
      <w:r w:rsidRPr="00B82C30">
        <w:rPr>
          <w:rFonts w:ascii="Times New Roman" w:hAnsi="Times New Roman" w:cs="Times New Roman"/>
          <w:color w:val="000000" w:themeColor="text1"/>
          <w:sz w:val="24"/>
          <w:szCs w:val="24"/>
          <w:shd w:val="clear" w:color="auto" w:fill="FFFFFF"/>
          <w:lang w:val="en-GB"/>
        </w:rPr>
        <w:t>(1), p.10.</w:t>
      </w:r>
    </w:p>
    <w:p w14:paraId="3EAD22DE"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82C30">
        <w:rPr>
          <w:rFonts w:ascii="Times New Roman" w:hAnsi="Times New Roman" w:cs="Times New Roman"/>
          <w:color w:val="000000" w:themeColor="text1"/>
          <w:sz w:val="24"/>
          <w:szCs w:val="24"/>
          <w:shd w:val="clear" w:color="auto" w:fill="FFFFFF"/>
          <w:lang w:val="en-GB"/>
        </w:rPr>
        <w:t>Dadiz</w:t>
      </w:r>
      <w:proofErr w:type="spellEnd"/>
      <w:r w:rsidRPr="00B82C30">
        <w:rPr>
          <w:rFonts w:ascii="Times New Roman" w:hAnsi="Times New Roman" w:cs="Times New Roman"/>
          <w:color w:val="000000" w:themeColor="text1"/>
          <w:sz w:val="24"/>
          <w:szCs w:val="24"/>
          <w:shd w:val="clear" w:color="auto" w:fill="FFFFFF"/>
          <w:lang w:val="en-GB"/>
        </w:rPr>
        <w:t>, R. and Baldwin, C.D., 2016. Educational perspectives: Using self-motivation strategies to optimize your professional learning. </w:t>
      </w:r>
      <w:proofErr w:type="spellStart"/>
      <w:r w:rsidRPr="00B82C30">
        <w:rPr>
          <w:rFonts w:ascii="Times New Roman" w:hAnsi="Times New Roman" w:cs="Times New Roman"/>
          <w:i/>
          <w:iCs/>
          <w:color w:val="000000" w:themeColor="text1"/>
          <w:sz w:val="24"/>
          <w:szCs w:val="24"/>
          <w:shd w:val="clear" w:color="auto" w:fill="FFFFFF"/>
          <w:lang w:val="en-GB"/>
        </w:rPr>
        <w:t>NeoReviews</w:t>
      </w:r>
      <w:proofErr w:type="spellEnd"/>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17</w:t>
      </w:r>
      <w:r w:rsidRPr="00B82C30">
        <w:rPr>
          <w:rFonts w:ascii="Times New Roman" w:hAnsi="Times New Roman" w:cs="Times New Roman"/>
          <w:color w:val="000000" w:themeColor="text1"/>
          <w:sz w:val="24"/>
          <w:szCs w:val="24"/>
          <w:shd w:val="clear" w:color="auto" w:fill="FFFFFF"/>
          <w:lang w:val="en-GB"/>
        </w:rPr>
        <w:t xml:space="preserve">(4), </w:t>
      </w:r>
      <w:proofErr w:type="gramStart"/>
      <w:r w:rsidRPr="00B82C30">
        <w:rPr>
          <w:rFonts w:ascii="Times New Roman" w:hAnsi="Times New Roman" w:cs="Times New Roman"/>
          <w:color w:val="000000" w:themeColor="text1"/>
          <w:sz w:val="24"/>
          <w:szCs w:val="24"/>
          <w:shd w:val="clear" w:color="auto" w:fill="FFFFFF"/>
          <w:lang w:val="en-GB"/>
        </w:rPr>
        <w:t>pp.e</w:t>
      </w:r>
      <w:proofErr w:type="gramEnd"/>
      <w:r w:rsidRPr="00B82C30">
        <w:rPr>
          <w:rFonts w:ascii="Times New Roman" w:hAnsi="Times New Roman" w:cs="Times New Roman"/>
          <w:color w:val="000000" w:themeColor="text1"/>
          <w:sz w:val="24"/>
          <w:szCs w:val="24"/>
          <w:shd w:val="clear" w:color="auto" w:fill="FFFFFF"/>
          <w:lang w:val="en-GB"/>
        </w:rPr>
        <w:t>188-e194.</w:t>
      </w:r>
    </w:p>
    <w:p w14:paraId="131F797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Dhaliwal, U., Singh, S. and Singh, N., 2017. Reflective student narratives: honing professionalism and empathy. </w:t>
      </w:r>
      <w:r w:rsidRPr="00B82C30">
        <w:rPr>
          <w:rFonts w:ascii="Times New Roman" w:hAnsi="Times New Roman" w:cs="Times New Roman"/>
          <w:i/>
          <w:iCs/>
          <w:color w:val="000000" w:themeColor="text1"/>
          <w:sz w:val="24"/>
          <w:szCs w:val="24"/>
          <w:shd w:val="clear" w:color="auto" w:fill="FFFFFF"/>
          <w:lang w:val="en-GB"/>
        </w:rPr>
        <w:t>Indian J Med Ethics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3</w:t>
      </w:r>
      <w:r w:rsidRPr="00B82C30">
        <w:rPr>
          <w:rFonts w:ascii="Times New Roman" w:hAnsi="Times New Roman" w:cs="Times New Roman"/>
          <w:color w:val="000000" w:themeColor="text1"/>
          <w:sz w:val="24"/>
          <w:szCs w:val="24"/>
          <w:shd w:val="clear" w:color="auto" w:fill="FFFFFF"/>
          <w:lang w:val="en-GB"/>
        </w:rPr>
        <w:t>(1), pp.9-15.</w:t>
      </w:r>
    </w:p>
    <w:p w14:paraId="3983836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Dressler, R., Becker, S., </w:t>
      </w:r>
      <w:proofErr w:type="spellStart"/>
      <w:r w:rsidRPr="00B82C30">
        <w:rPr>
          <w:rFonts w:ascii="Times New Roman" w:hAnsi="Times New Roman" w:cs="Times New Roman"/>
          <w:color w:val="000000" w:themeColor="text1"/>
          <w:sz w:val="24"/>
          <w:szCs w:val="24"/>
          <w:shd w:val="clear" w:color="auto" w:fill="FFFFFF"/>
          <w:lang w:val="en-GB"/>
        </w:rPr>
        <w:t>Kawalilak</w:t>
      </w:r>
      <w:proofErr w:type="spellEnd"/>
      <w:r w:rsidRPr="00B82C30">
        <w:rPr>
          <w:rFonts w:ascii="Times New Roman" w:hAnsi="Times New Roman" w:cs="Times New Roman"/>
          <w:color w:val="000000" w:themeColor="text1"/>
          <w:sz w:val="24"/>
          <w:szCs w:val="24"/>
          <w:shd w:val="clear" w:color="auto" w:fill="FFFFFF"/>
          <w:lang w:val="en-GB"/>
        </w:rPr>
        <w:t>, C. and Arthur, N., 2018. The cross-cultural reflective model for post-sojourn debriefing. </w:t>
      </w:r>
      <w:r w:rsidRPr="00B82C30">
        <w:rPr>
          <w:rFonts w:ascii="Times New Roman" w:hAnsi="Times New Roman" w:cs="Times New Roman"/>
          <w:i/>
          <w:iCs/>
          <w:color w:val="000000" w:themeColor="text1"/>
          <w:sz w:val="24"/>
          <w:szCs w:val="24"/>
          <w:shd w:val="clear" w:color="auto" w:fill="FFFFFF"/>
          <w:lang w:val="en-GB"/>
        </w:rPr>
        <w:t>Reflective Practice</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19</w:t>
      </w:r>
      <w:r w:rsidRPr="00B82C30">
        <w:rPr>
          <w:rFonts w:ascii="Times New Roman" w:hAnsi="Times New Roman" w:cs="Times New Roman"/>
          <w:color w:val="000000" w:themeColor="text1"/>
          <w:sz w:val="24"/>
          <w:szCs w:val="24"/>
          <w:shd w:val="clear" w:color="auto" w:fill="FFFFFF"/>
          <w:lang w:val="en-GB"/>
        </w:rPr>
        <w:t>(4), pp.490-504.</w:t>
      </w:r>
    </w:p>
    <w:p w14:paraId="0554D09A"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El Mansour, B. and Dean, J.C., 2016. Employability skills as perceived by employers and university faculty in the fields of human resource development (HRD) for entry level graduate jobs. </w:t>
      </w:r>
      <w:r w:rsidRPr="00B82C30">
        <w:rPr>
          <w:rFonts w:ascii="Times New Roman" w:hAnsi="Times New Roman" w:cs="Times New Roman"/>
          <w:i/>
          <w:iCs/>
          <w:color w:val="000000" w:themeColor="text1"/>
          <w:sz w:val="24"/>
          <w:szCs w:val="24"/>
          <w:shd w:val="clear" w:color="auto" w:fill="FFFFFF"/>
          <w:lang w:val="en-GB"/>
        </w:rPr>
        <w:t>Journal of Human Resource and Sustainability Studies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4</w:t>
      </w:r>
      <w:r w:rsidRPr="00B82C30">
        <w:rPr>
          <w:rFonts w:ascii="Times New Roman" w:hAnsi="Times New Roman" w:cs="Times New Roman"/>
          <w:color w:val="000000" w:themeColor="text1"/>
          <w:sz w:val="24"/>
          <w:szCs w:val="24"/>
          <w:shd w:val="clear" w:color="auto" w:fill="FFFFFF"/>
          <w:lang w:val="en-GB"/>
        </w:rPr>
        <w:t>(01), p.39.</w:t>
      </w:r>
    </w:p>
    <w:p w14:paraId="21D350AE"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Fuhrmann, C.N., Fenn, S.L., Hidalgo, D., Horowitz, B.B., Loring, H.S., Nayak, S., Spears, M.E., Weaver, G.C. and Lane, M.E., 2020. Creating the “new normal”: Career development embedded into the Ph. D. curriculum for all trainees. In </w:t>
      </w:r>
      <w:r w:rsidRPr="00B82C30">
        <w:rPr>
          <w:rFonts w:ascii="Times New Roman" w:hAnsi="Times New Roman" w:cs="Times New Roman"/>
          <w:i/>
          <w:iCs/>
          <w:color w:val="000000" w:themeColor="text1"/>
          <w:sz w:val="24"/>
          <w:szCs w:val="24"/>
          <w:shd w:val="clear" w:color="auto" w:fill="FFFFFF"/>
          <w:lang w:val="en-GB"/>
        </w:rPr>
        <w:t>BEST</w:t>
      </w:r>
      <w:r w:rsidRPr="00B82C30">
        <w:rPr>
          <w:rFonts w:ascii="Times New Roman" w:hAnsi="Times New Roman" w:cs="Times New Roman"/>
          <w:color w:val="000000" w:themeColor="text1"/>
          <w:sz w:val="24"/>
          <w:szCs w:val="24"/>
          <w:shd w:val="clear" w:color="auto" w:fill="FFFFFF"/>
          <w:lang w:val="en-GB"/>
        </w:rPr>
        <w:t>, pp. 171-181.</w:t>
      </w:r>
    </w:p>
    <w:p w14:paraId="42CAE78C"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82C30">
        <w:rPr>
          <w:rFonts w:ascii="Times New Roman" w:hAnsi="Times New Roman" w:cs="Times New Roman"/>
          <w:color w:val="000000" w:themeColor="text1"/>
          <w:sz w:val="24"/>
          <w:szCs w:val="24"/>
          <w:shd w:val="clear" w:color="auto" w:fill="FFFFFF"/>
          <w:lang w:val="en-GB"/>
        </w:rPr>
        <w:lastRenderedPageBreak/>
        <w:t>GrÃjdieru</w:t>
      </w:r>
      <w:proofErr w:type="spellEnd"/>
      <w:r w:rsidRPr="00B82C30">
        <w:rPr>
          <w:rFonts w:ascii="Times New Roman" w:hAnsi="Times New Roman" w:cs="Times New Roman"/>
          <w:color w:val="000000" w:themeColor="text1"/>
          <w:sz w:val="24"/>
          <w:szCs w:val="24"/>
          <w:shd w:val="clear" w:color="auto" w:fill="FFFFFF"/>
          <w:lang w:val="en-GB"/>
        </w:rPr>
        <w:t>, E., 2018. How to sell careers to the employees you want to keep? A marketing approach on career development. </w:t>
      </w:r>
      <w:r w:rsidRPr="00B82C30">
        <w:rPr>
          <w:rFonts w:ascii="Times New Roman" w:hAnsi="Times New Roman" w:cs="Times New Roman"/>
          <w:i/>
          <w:iCs/>
          <w:color w:val="000000" w:themeColor="text1"/>
          <w:sz w:val="24"/>
          <w:szCs w:val="24"/>
          <w:shd w:val="clear" w:color="auto" w:fill="FFFFFF"/>
          <w:lang w:val="en-GB"/>
        </w:rPr>
        <w:t xml:space="preserve">Bulletin of the </w:t>
      </w:r>
      <w:proofErr w:type="spellStart"/>
      <w:r w:rsidRPr="00B82C30">
        <w:rPr>
          <w:rFonts w:ascii="Times New Roman" w:hAnsi="Times New Roman" w:cs="Times New Roman"/>
          <w:i/>
          <w:iCs/>
          <w:color w:val="000000" w:themeColor="text1"/>
          <w:sz w:val="24"/>
          <w:szCs w:val="24"/>
          <w:shd w:val="clear" w:color="auto" w:fill="FFFFFF"/>
          <w:lang w:val="en-GB"/>
        </w:rPr>
        <w:t>Transilvania</w:t>
      </w:r>
      <w:proofErr w:type="spellEnd"/>
      <w:r w:rsidRPr="00B82C30">
        <w:rPr>
          <w:rFonts w:ascii="Times New Roman" w:hAnsi="Times New Roman" w:cs="Times New Roman"/>
          <w:i/>
          <w:iCs/>
          <w:color w:val="000000" w:themeColor="text1"/>
          <w:sz w:val="24"/>
          <w:szCs w:val="24"/>
          <w:shd w:val="clear" w:color="auto" w:fill="FFFFFF"/>
          <w:lang w:val="en-GB"/>
        </w:rPr>
        <w:t xml:space="preserve"> University of Brasov. Economic Sciences. Series V</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11</w:t>
      </w:r>
      <w:r w:rsidRPr="00B82C30">
        <w:rPr>
          <w:rFonts w:ascii="Times New Roman" w:hAnsi="Times New Roman" w:cs="Times New Roman"/>
          <w:color w:val="000000" w:themeColor="text1"/>
          <w:sz w:val="24"/>
          <w:szCs w:val="24"/>
          <w:shd w:val="clear" w:color="auto" w:fill="FFFFFF"/>
          <w:lang w:val="en-GB"/>
        </w:rPr>
        <w:t>(1), pp.37-44.</w:t>
      </w:r>
    </w:p>
    <w:p w14:paraId="7D21B282"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Hirschi, A., 2018. The fourth industrial revolution: Issues and implications for career research and practice. </w:t>
      </w:r>
      <w:r w:rsidRPr="00B82C30">
        <w:rPr>
          <w:rFonts w:ascii="Times New Roman" w:hAnsi="Times New Roman" w:cs="Times New Roman"/>
          <w:i/>
          <w:iCs/>
          <w:color w:val="000000" w:themeColor="text1"/>
          <w:sz w:val="24"/>
          <w:szCs w:val="24"/>
          <w:shd w:val="clear" w:color="auto" w:fill="FFFFFF"/>
          <w:lang w:val="en-GB"/>
        </w:rPr>
        <w:t>The Career Development Quarterly</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66</w:t>
      </w:r>
      <w:r w:rsidRPr="00B82C30">
        <w:rPr>
          <w:rFonts w:ascii="Times New Roman" w:hAnsi="Times New Roman" w:cs="Times New Roman"/>
          <w:color w:val="000000" w:themeColor="text1"/>
          <w:sz w:val="24"/>
          <w:szCs w:val="24"/>
          <w:shd w:val="clear" w:color="auto" w:fill="FFFFFF"/>
          <w:lang w:val="en-GB"/>
        </w:rPr>
        <w:t>(3), pp.192-204.</w:t>
      </w:r>
    </w:p>
    <w:p w14:paraId="10CA1E7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Holmes, A., 2020. A two-way street; enhancing professional services staff engagement through effective career planning, development, and appraisal. </w:t>
      </w:r>
      <w:r w:rsidRPr="00B82C30">
        <w:rPr>
          <w:rFonts w:ascii="Times New Roman" w:hAnsi="Times New Roman" w:cs="Times New Roman"/>
          <w:i/>
          <w:iCs/>
          <w:color w:val="000000" w:themeColor="text1"/>
          <w:sz w:val="24"/>
          <w:szCs w:val="24"/>
          <w:shd w:val="clear" w:color="auto" w:fill="FFFFFF"/>
          <w:lang w:val="en-GB"/>
        </w:rPr>
        <w:t>Perspectives: Policy and Practice in Higher Education</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24</w:t>
      </w:r>
      <w:r w:rsidRPr="00B82C30">
        <w:rPr>
          <w:rFonts w:ascii="Times New Roman" w:hAnsi="Times New Roman" w:cs="Times New Roman"/>
          <w:color w:val="000000" w:themeColor="text1"/>
          <w:sz w:val="24"/>
          <w:szCs w:val="24"/>
          <w:shd w:val="clear" w:color="auto" w:fill="FFFFFF"/>
          <w:lang w:val="en-GB"/>
        </w:rPr>
        <w:t>(1), pp.35-38.</w:t>
      </w:r>
    </w:p>
    <w:p w14:paraId="34FF6AD0"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Jackson, D., 2018. Developing graduate career readiness in Australia: shifting from extra-curricular internships to work-integrated learning. </w:t>
      </w:r>
      <w:r w:rsidRPr="00B82C30">
        <w:rPr>
          <w:rFonts w:ascii="Times New Roman" w:hAnsi="Times New Roman" w:cs="Times New Roman"/>
          <w:i/>
          <w:iCs/>
          <w:color w:val="000000" w:themeColor="text1"/>
          <w:sz w:val="24"/>
          <w:szCs w:val="24"/>
          <w:shd w:val="clear" w:color="auto" w:fill="FFFFFF"/>
          <w:lang w:val="en-GB"/>
        </w:rPr>
        <w:t>International Journal of Work-Integrated Learning</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19</w:t>
      </w:r>
      <w:r w:rsidRPr="00B82C30">
        <w:rPr>
          <w:rFonts w:ascii="Times New Roman" w:hAnsi="Times New Roman" w:cs="Times New Roman"/>
          <w:color w:val="000000" w:themeColor="text1"/>
          <w:sz w:val="24"/>
          <w:szCs w:val="24"/>
          <w:shd w:val="clear" w:color="auto" w:fill="FFFFFF"/>
          <w:lang w:val="en-GB"/>
        </w:rPr>
        <w:t>(1), pp.23-35.</w:t>
      </w:r>
    </w:p>
    <w:p w14:paraId="45B16E2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Jackson, D., </w:t>
      </w:r>
      <w:proofErr w:type="spellStart"/>
      <w:r w:rsidRPr="00B82C30">
        <w:rPr>
          <w:rFonts w:ascii="Times New Roman" w:hAnsi="Times New Roman" w:cs="Times New Roman"/>
          <w:color w:val="000000" w:themeColor="text1"/>
          <w:sz w:val="24"/>
          <w:szCs w:val="24"/>
          <w:shd w:val="clear" w:color="auto" w:fill="FFFFFF"/>
          <w:lang w:val="en-GB"/>
        </w:rPr>
        <w:t>Rowbottom</w:t>
      </w:r>
      <w:proofErr w:type="spellEnd"/>
      <w:r w:rsidRPr="00B82C30">
        <w:rPr>
          <w:rFonts w:ascii="Times New Roman" w:hAnsi="Times New Roman" w:cs="Times New Roman"/>
          <w:color w:val="000000" w:themeColor="text1"/>
          <w:sz w:val="24"/>
          <w:szCs w:val="24"/>
          <w:shd w:val="clear" w:color="auto" w:fill="FFFFFF"/>
          <w:lang w:val="en-GB"/>
        </w:rPr>
        <w:t>, D., Ferns, S. and McLaren, D., 2017. Employer understanding of work-integrated learning and the challenges of engaging in work placement opportunities. </w:t>
      </w:r>
      <w:r w:rsidRPr="00B82C30">
        <w:rPr>
          <w:rFonts w:ascii="Times New Roman" w:hAnsi="Times New Roman" w:cs="Times New Roman"/>
          <w:i/>
          <w:iCs/>
          <w:color w:val="000000" w:themeColor="text1"/>
          <w:sz w:val="24"/>
          <w:szCs w:val="24"/>
          <w:shd w:val="clear" w:color="auto" w:fill="FFFFFF"/>
          <w:lang w:val="en-GB"/>
        </w:rPr>
        <w:t>Studies in Continuing Education</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39</w:t>
      </w:r>
      <w:r w:rsidRPr="00B82C30">
        <w:rPr>
          <w:rFonts w:ascii="Times New Roman" w:hAnsi="Times New Roman" w:cs="Times New Roman"/>
          <w:color w:val="000000" w:themeColor="text1"/>
          <w:sz w:val="24"/>
          <w:szCs w:val="24"/>
          <w:shd w:val="clear" w:color="auto" w:fill="FFFFFF"/>
          <w:lang w:val="en-GB"/>
        </w:rPr>
        <w:t>(1), pp.35-51.</w:t>
      </w:r>
    </w:p>
    <w:p w14:paraId="42DB97AC"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Jiang, Z., 2016. Emotional intelligence and career decision‐making self‐efficacy: Mediating roles of goal commitment and professional commitment. </w:t>
      </w:r>
      <w:r w:rsidRPr="00B82C30">
        <w:rPr>
          <w:rFonts w:ascii="Times New Roman" w:hAnsi="Times New Roman" w:cs="Times New Roman"/>
          <w:i/>
          <w:iCs/>
          <w:color w:val="000000" w:themeColor="text1"/>
          <w:sz w:val="24"/>
          <w:szCs w:val="24"/>
          <w:shd w:val="clear" w:color="auto" w:fill="FFFFFF"/>
          <w:lang w:val="en-GB"/>
        </w:rPr>
        <w:t xml:space="preserve">journal of employment </w:t>
      </w:r>
      <w:proofErr w:type="spellStart"/>
      <w:r w:rsidRPr="00B82C30">
        <w:rPr>
          <w:rFonts w:ascii="Times New Roman" w:hAnsi="Times New Roman" w:cs="Times New Roman"/>
          <w:i/>
          <w:iCs/>
          <w:color w:val="000000" w:themeColor="text1"/>
          <w:sz w:val="24"/>
          <w:szCs w:val="24"/>
          <w:shd w:val="clear" w:color="auto" w:fill="FFFFFF"/>
          <w:lang w:val="en-GB"/>
        </w:rPr>
        <w:t>counseling</w:t>
      </w:r>
      <w:proofErr w:type="spellEnd"/>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53</w:t>
      </w:r>
      <w:r w:rsidRPr="00B82C30">
        <w:rPr>
          <w:rFonts w:ascii="Times New Roman" w:hAnsi="Times New Roman" w:cs="Times New Roman"/>
          <w:color w:val="000000" w:themeColor="text1"/>
          <w:sz w:val="24"/>
          <w:szCs w:val="24"/>
          <w:shd w:val="clear" w:color="auto" w:fill="FFFFFF"/>
          <w:lang w:val="en-GB"/>
        </w:rPr>
        <w:t>(1), pp.30-47.</w:t>
      </w:r>
    </w:p>
    <w:p w14:paraId="7D56829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Kirillov, A.V., Ushakov, D.S., </w:t>
      </w:r>
      <w:proofErr w:type="spellStart"/>
      <w:r w:rsidRPr="00B82C30">
        <w:rPr>
          <w:rFonts w:ascii="Times New Roman" w:hAnsi="Times New Roman" w:cs="Times New Roman"/>
          <w:color w:val="000000" w:themeColor="text1"/>
          <w:sz w:val="24"/>
          <w:szCs w:val="24"/>
          <w:shd w:val="clear" w:color="auto" w:fill="FFFFFF"/>
          <w:lang w:val="en-GB"/>
        </w:rPr>
        <w:t>Vinichenko</w:t>
      </w:r>
      <w:proofErr w:type="spellEnd"/>
      <w:r w:rsidRPr="00B82C30">
        <w:rPr>
          <w:rFonts w:ascii="Times New Roman" w:hAnsi="Times New Roman" w:cs="Times New Roman"/>
          <w:color w:val="000000" w:themeColor="text1"/>
          <w:sz w:val="24"/>
          <w:szCs w:val="24"/>
          <w:shd w:val="clear" w:color="auto" w:fill="FFFFFF"/>
          <w:lang w:val="en-GB"/>
        </w:rPr>
        <w:t xml:space="preserve">, M.V., </w:t>
      </w:r>
      <w:proofErr w:type="spellStart"/>
      <w:r w:rsidRPr="00B82C30">
        <w:rPr>
          <w:rFonts w:ascii="Times New Roman" w:hAnsi="Times New Roman" w:cs="Times New Roman"/>
          <w:color w:val="000000" w:themeColor="text1"/>
          <w:sz w:val="24"/>
          <w:szCs w:val="24"/>
          <w:shd w:val="clear" w:color="auto" w:fill="FFFFFF"/>
          <w:lang w:val="en-GB"/>
        </w:rPr>
        <w:t>Makuchkin</w:t>
      </w:r>
      <w:proofErr w:type="spellEnd"/>
      <w:r w:rsidRPr="00B82C30">
        <w:rPr>
          <w:rFonts w:ascii="Times New Roman" w:hAnsi="Times New Roman" w:cs="Times New Roman"/>
          <w:color w:val="000000" w:themeColor="text1"/>
          <w:sz w:val="24"/>
          <w:szCs w:val="24"/>
          <w:shd w:val="clear" w:color="auto" w:fill="FFFFFF"/>
          <w:lang w:val="en-GB"/>
        </w:rPr>
        <w:t xml:space="preserve">, S.A. and </w:t>
      </w:r>
      <w:proofErr w:type="spellStart"/>
      <w:r w:rsidRPr="00B82C30">
        <w:rPr>
          <w:rFonts w:ascii="Times New Roman" w:hAnsi="Times New Roman" w:cs="Times New Roman"/>
          <w:color w:val="000000" w:themeColor="text1"/>
          <w:sz w:val="24"/>
          <w:szCs w:val="24"/>
          <w:shd w:val="clear" w:color="auto" w:fill="FFFFFF"/>
          <w:lang w:val="en-GB"/>
        </w:rPr>
        <w:t>Melnichuk</w:t>
      </w:r>
      <w:proofErr w:type="spellEnd"/>
      <w:r w:rsidRPr="00B82C30">
        <w:rPr>
          <w:rFonts w:ascii="Times New Roman" w:hAnsi="Times New Roman" w:cs="Times New Roman"/>
          <w:color w:val="000000" w:themeColor="text1"/>
          <w:sz w:val="24"/>
          <w:szCs w:val="24"/>
          <w:shd w:val="clear" w:color="auto" w:fill="FFFFFF"/>
          <w:lang w:val="en-GB"/>
        </w:rPr>
        <w:t>, A.V., 2017. Career opportunities for the management's personnel reserve. </w:t>
      </w:r>
      <w:r w:rsidRPr="00B82C30">
        <w:rPr>
          <w:rFonts w:ascii="Times New Roman" w:hAnsi="Times New Roman" w:cs="Times New Roman"/>
          <w:i/>
          <w:iCs/>
          <w:color w:val="000000" w:themeColor="text1"/>
          <w:sz w:val="24"/>
          <w:szCs w:val="24"/>
          <w:shd w:val="clear" w:color="auto" w:fill="FFFFFF"/>
          <w:lang w:val="en-GB"/>
        </w:rPr>
        <w:t>Eurasian journal of analytical chemistry</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12</w:t>
      </w:r>
      <w:r w:rsidRPr="00B82C30">
        <w:rPr>
          <w:rFonts w:ascii="Times New Roman" w:hAnsi="Times New Roman" w:cs="Times New Roman"/>
          <w:color w:val="000000" w:themeColor="text1"/>
          <w:sz w:val="24"/>
          <w:szCs w:val="24"/>
          <w:shd w:val="clear" w:color="auto" w:fill="FFFFFF"/>
          <w:lang w:val="en-GB"/>
        </w:rPr>
        <w:t>(5), pp.723-733.</w:t>
      </w:r>
    </w:p>
    <w:p w14:paraId="7ADCC44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Li, Y., Chen, W., Liu, C. and Deng, M., 2020. Nurses’ Psychological Feelings About the Application of Gibbs Reflective Cycle of Adverse Events. </w:t>
      </w:r>
      <w:r w:rsidRPr="00B82C30">
        <w:rPr>
          <w:rFonts w:ascii="Times New Roman" w:hAnsi="Times New Roman" w:cs="Times New Roman"/>
          <w:i/>
          <w:iCs/>
          <w:color w:val="000000" w:themeColor="text1"/>
          <w:sz w:val="24"/>
          <w:szCs w:val="24"/>
          <w:shd w:val="clear" w:color="auto" w:fill="FFFFFF"/>
          <w:lang w:val="en-GB"/>
        </w:rPr>
        <w:t>American Journal of Nursing</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9</w:t>
      </w:r>
      <w:r w:rsidRPr="00B82C30">
        <w:rPr>
          <w:rFonts w:ascii="Times New Roman" w:hAnsi="Times New Roman" w:cs="Times New Roman"/>
          <w:color w:val="000000" w:themeColor="text1"/>
          <w:sz w:val="24"/>
          <w:szCs w:val="24"/>
          <w:shd w:val="clear" w:color="auto" w:fill="FFFFFF"/>
          <w:lang w:val="en-GB"/>
        </w:rPr>
        <w:t>(2), pp.74-78.</w:t>
      </w:r>
    </w:p>
    <w:p w14:paraId="0262C784"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Mackay, M., 2017. Professional development seen as employment capital. </w:t>
      </w:r>
      <w:r w:rsidRPr="00B82C30">
        <w:rPr>
          <w:rFonts w:ascii="Times New Roman" w:hAnsi="Times New Roman" w:cs="Times New Roman"/>
          <w:i/>
          <w:iCs/>
          <w:color w:val="000000" w:themeColor="text1"/>
          <w:sz w:val="24"/>
          <w:szCs w:val="24"/>
          <w:shd w:val="clear" w:color="auto" w:fill="FFFFFF"/>
          <w:lang w:val="en-GB"/>
        </w:rPr>
        <w:t>Professional development in education</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43</w:t>
      </w:r>
      <w:r w:rsidRPr="00B82C30">
        <w:rPr>
          <w:rFonts w:ascii="Times New Roman" w:hAnsi="Times New Roman" w:cs="Times New Roman"/>
          <w:color w:val="000000" w:themeColor="text1"/>
          <w:sz w:val="24"/>
          <w:szCs w:val="24"/>
          <w:shd w:val="clear" w:color="auto" w:fill="FFFFFF"/>
          <w:lang w:val="en-GB"/>
        </w:rPr>
        <w:t>(1), pp.140-155.</w:t>
      </w:r>
    </w:p>
    <w:p w14:paraId="228CBFD6"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lastRenderedPageBreak/>
        <w:t xml:space="preserve">Majid, S., </w:t>
      </w:r>
      <w:proofErr w:type="spellStart"/>
      <w:r w:rsidRPr="00B82C30">
        <w:rPr>
          <w:rFonts w:ascii="Times New Roman" w:hAnsi="Times New Roman" w:cs="Times New Roman"/>
          <w:color w:val="000000" w:themeColor="text1"/>
          <w:sz w:val="24"/>
          <w:szCs w:val="24"/>
          <w:shd w:val="clear" w:color="auto" w:fill="FFFFFF"/>
          <w:lang w:val="en-GB"/>
        </w:rPr>
        <w:t>Eapen</w:t>
      </w:r>
      <w:proofErr w:type="spellEnd"/>
      <w:r w:rsidRPr="00B82C30">
        <w:rPr>
          <w:rFonts w:ascii="Times New Roman" w:hAnsi="Times New Roman" w:cs="Times New Roman"/>
          <w:color w:val="000000" w:themeColor="text1"/>
          <w:sz w:val="24"/>
          <w:szCs w:val="24"/>
          <w:shd w:val="clear" w:color="auto" w:fill="FFFFFF"/>
          <w:lang w:val="en-GB"/>
        </w:rPr>
        <w:t xml:space="preserve">, C.M., Aung, E.M. and </w:t>
      </w:r>
      <w:proofErr w:type="spellStart"/>
      <w:r w:rsidRPr="00B82C30">
        <w:rPr>
          <w:rFonts w:ascii="Times New Roman" w:hAnsi="Times New Roman" w:cs="Times New Roman"/>
          <w:color w:val="000000" w:themeColor="text1"/>
          <w:sz w:val="24"/>
          <w:szCs w:val="24"/>
          <w:shd w:val="clear" w:color="auto" w:fill="FFFFFF"/>
          <w:lang w:val="en-GB"/>
        </w:rPr>
        <w:t>Oo</w:t>
      </w:r>
      <w:proofErr w:type="spellEnd"/>
      <w:r w:rsidRPr="00B82C30">
        <w:rPr>
          <w:rFonts w:ascii="Times New Roman" w:hAnsi="Times New Roman" w:cs="Times New Roman"/>
          <w:color w:val="000000" w:themeColor="text1"/>
          <w:sz w:val="24"/>
          <w:szCs w:val="24"/>
          <w:shd w:val="clear" w:color="auto" w:fill="FFFFFF"/>
          <w:lang w:val="en-GB"/>
        </w:rPr>
        <w:t>, K.T., 2019. The Importance of Soft Skills for Employability and Career Development: Students and Employers' Perspectives. </w:t>
      </w:r>
      <w:r w:rsidRPr="00B82C30">
        <w:rPr>
          <w:rFonts w:ascii="Times New Roman" w:hAnsi="Times New Roman" w:cs="Times New Roman"/>
          <w:i/>
          <w:iCs/>
          <w:color w:val="000000" w:themeColor="text1"/>
          <w:sz w:val="24"/>
          <w:szCs w:val="24"/>
          <w:shd w:val="clear" w:color="auto" w:fill="FFFFFF"/>
          <w:lang w:val="en-GB"/>
        </w:rPr>
        <w:t>IUP Journal of Soft Skills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13</w:t>
      </w:r>
      <w:r w:rsidRPr="00B82C30">
        <w:rPr>
          <w:rFonts w:ascii="Times New Roman" w:hAnsi="Times New Roman" w:cs="Times New Roman"/>
          <w:color w:val="000000" w:themeColor="text1"/>
          <w:sz w:val="24"/>
          <w:szCs w:val="24"/>
          <w:shd w:val="clear" w:color="auto" w:fill="FFFFFF"/>
          <w:lang w:val="en-GB"/>
        </w:rPr>
        <w:t>(4), pp.7-39.</w:t>
      </w:r>
    </w:p>
    <w:p w14:paraId="0CA84705"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Makarenko, S., </w:t>
      </w:r>
      <w:proofErr w:type="spellStart"/>
      <w:r w:rsidRPr="00B82C30">
        <w:rPr>
          <w:rFonts w:ascii="Times New Roman" w:hAnsi="Times New Roman" w:cs="Times New Roman"/>
          <w:color w:val="000000" w:themeColor="text1"/>
          <w:sz w:val="24"/>
          <w:szCs w:val="24"/>
          <w:shd w:val="clear" w:color="auto" w:fill="FFFFFF"/>
          <w:lang w:val="en-GB"/>
        </w:rPr>
        <w:t>Oliinyk</w:t>
      </w:r>
      <w:proofErr w:type="spellEnd"/>
      <w:r w:rsidRPr="00B82C30">
        <w:rPr>
          <w:rFonts w:ascii="Times New Roman" w:hAnsi="Times New Roman" w:cs="Times New Roman"/>
          <w:color w:val="000000" w:themeColor="text1"/>
          <w:sz w:val="24"/>
          <w:szCs w:val="24"/>
          <w:shd w:val="clear" w:color="auto" w:fill="FFFFFF"/>
          <w:lang w:val="en-GB"/>
        </w:rPr>
        <w:t xml:space="preserve">, N. and </w:t>
      </w:r>
      <w:proofErr w:type="spellStart"/>
      <w:r w:rsidRPr="00B82C30">
        <w:rPr>
          <w:rFonts w:ascii="Times New Roman" w:hAnsi="Times New Roman" w:cs="Times New Roman"/>
          <w:color w:val="000000" w:themeColor="text1"/>
          <w:sz w:val="24"/>
          <w:szCs w:val="24"/>
          <w:shd w:val="clear" w:color="auto" w:fill="FFFFFF"/>
          <w:lang w:val="en-GB"/>
        </w:rPr>
        <w:t>Kazakova</w:t>
      </w:r>
      <w:proofErr w:type="spellEnd"/>
      <w:r w:rsidRPr="00B82C30">
        <w:rPr>
          <w:rFonts w:ascii="Times New Roman" w:hAnsi="Times New Roman" w:cs="Times New Roman"/>
          <w:color w:val="000000" w:themeColor="text1"/>
          <w:sz w:val="24"/>
          <w:szCs w:val="24"/>
          <w:shd w:val="clear" w:color="auto" w:fill="FFFFFF"/>
          <w:lang w:val="en-GB"/>
        </w:rPr>
        <w:t>, T., 2019. Improving the method approach to the rating evaluation of employees as professional career development. </w:t>
      </w:r>
      <w:r w:rsidRPr="00B82C30">
        <w:rPr>
          <w:rFonts w:ascii="Times New Roman" w:hAnsi="Times New Roman" w:cs="Times New Roman"/>
          <w:i/>
          <w:iCs/>
          <w:color w:val="000000" w:themeColor="text1"/>
          <w:sz w:val="24"/>
          <w:szCs w:val="24"/>
          <w:shd w:val="clear" w:color="auto" w:fill="FFFFFF"/>
          <w:lang w:val="en-GB"/>
        </w:rPr>
        <w:t>Baltic Journal of Economic Studies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4</w:t>
      </w:r>
      <w:r w:rsidRPr="00B82C30">
        <w:rPr>
          <w:rFonts w:ascii="Times New Roman" w:hAnsi="Times New Roman" w:cs="Times New Roman"/>
          <w:color w:val="000000" w:themeColor="text1"/>
          <w:sz w:val="24"/>
          <w:szCs w:val="24"/>
          <w:shd w:val="clear" w:color="auto" w:fill="FFFFFF"/>
          <w:lang w:val="en-GB"/>
        </w:rPr>
        <w:t>(5), pp.179-187.</w:t>
      </w:r>
    </w:p>
    <w:p w14:paraId="2EB93FDE"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82C30">
        <w:rPr>
          <w:rFonts w:ascii="Times New Roman" w:hAnsi="Times New Roman" w:cs="Times New Roman"/>
          <w:color w:val="000000" w:themeColor="text1"/>
          <w:sz w:val="24"/>
          <w:szCs w:val="24"/>
          <w:shd w:val="clear" w:color="auto" w:fill="FFFFFF"/>
          <w:lang w:val="en-GB"/>
        </w:rPr>
        <w:t>Neureiter</w:t>
      </w:r>
      <w:proofErr w:type="spellEnd"/>
      <w:r w:rsidRPr="00B82C30">
        <w:rPr>
          <w:rFonts w:ascii="Times New Roman" w:hAnsi="Times New Roman" w:cs="Times New Roman"/>
          <w:color w:val="000000" w:themeColor="text1"/>
          <w:sz w:val="24"/>
          <w:szCs w:val="24"/>
          <w:shd w:val="clear" w:color="auto" w:fill="FFFFFF"/>
          <w:lang w:val="en-GB"/>
        </w:rPr>
        <w:t xml:space="preserve">, M. and </w:t>
      </w:r>
      <w:proofErr w:type="spellStart"/>
      <w:r w:rsidRPr="00B82C30">
        <w:rPr>
          <w:rFonts w:ascii="Times New Roman" w:hAnsi="Times New Roman" w:cs="Times New Roman"/>
          <w:color w:val="000000" w:themeColor="text1"/>
          <w:sz w:val="24"/>
          <w:szCs w:val="24"/>
          <w:shd w:val="clear" w:color="auto" w:fill="FFFFFF"/>
          <w:lang w:val="en-GB"/>
        </w:rPr>
        <w:t>Traut-Mattausch</w:t>
      </w:r>
      <w:proofErr w:type="spellEnd"/>
      <w:r w:rsidRPr="00B82C30">
        <w:rPr>
          <w:rFonts w:ascii="Times New Roman" w:hAnsi="Times New Roman" w:cs="Times New Roman"/>
          <w:color w:val="000000" w:themeColor="text1"/>
          <w:sz w:val="24"/>
          <w:szCs w:val="24"/>
          <w:shd w:val="clear" w:color="auto" w:fill="FFFFFF"/>
          <w:lang w:val="en-GB"/>
        </w:rPr>
        <w:t>, E., 2016. An inner barrier to career development: Preconditions of the impostor phenomenon and consequences for career development. </w:t>
      </w:r>
      <w:r w:rsidRPr="00B82C30">
        <w:rPr>
          <w:rFonts w:ascii="Times New Roman" w:hAnsi="Times New Roman" w:cs="Times New Roman"/>
          <w:i/>
          <w:iCs/>
          <w:color w:val="000000" w:themeColor="text1"/>
          <w:sz w:val="24"/>
          <w:szCs w:val="24"/>
          <w:shd w:val="clear" w:color="auto" w:fill="FFFFFF"/>
          <w:lang w:val="en-GB"/>
        </w:rPr>
        <w:t>Frontiers in psychology</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7</w:t>
      </w:r>
      <w:r w:rsidRPr="00B82C30">
        <w:rPr>
          <w:rFonts w:ascii="Times New Roman" w:hAnsi="Times New Roman" w:cs="Times New Roman"/>
          <w:color w:val="000000" w:themeColor="text1"/>
          <w:sz w:val="24"/>
          <w:szCs w:val="24"/>
          <w:shd w:val="clear" w:color="auto" w:fill="FFFFFF"/>
          <w:lang w:val="en-GB"/>
        </w:rPr>
        <w:t>, p.48.</w:t>
      </w:r>
    </w:p>
    <w:p w14:paraId="13D3F235"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Pang, E., Wong, M., Leung, C.H. and Coombes, J., 2019. Competencies for fresh graduates’ success at work: Perspectives of employers. </w:t>
      </w:r>
      <w:r w:rsidRPr="00B82C30">
        <w:rPr>
          <w:rFonts w:ascii="Times New Roman" w:hAnsi="Times New Roman" w:cs="Times New Roman"/>
          <w:i/>
          <w:iCs/>
          <w:color w:val="000000" w:themeColor="text1"/>
          <w:sz w:val="24"/>
          <w:szCs w:val="24"/>
          <w:shd w:val="clear" w:color="auto" w:fill="FFFFFF"/>
          <w:lang w:val="en-GB"/>
        </w:rPr>
        <w:t>Industry and Higher Education</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33</w:t>
      </w:r>
      <w:r w:rsidRPr="00B82C30">
        <w:rPr>
          <w:rFonts w:ascii="Times New Roman" w:hAnsi="Times New Roman" w:cs="Times New Roman"/>
          <w:color w:val="000000" w:themeColor="text1"/>
          <w:sz w:val="24"/>
          <w:szCs w:val="24"/>
          <w:shd w:val="clear" w:color="auto" w:fill="FFFFFF"/>
          <w:lang w:val="en-GB"/>
        </w:rPr>
        <w:t>(1), pp.55-65.</w:t>
      </w:r>
    </w:p>
    <w:p w14:paraId="44FF847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Power, A. and Cole, M., 2017. Active blended learning for clinical skills acquisition: innovation to meet professional expectations. </w:t>
      </w:r>
      <w:r w:rsidRPr="00B82C30">
        <w:rPr>
          <w:rFonts w:ascii="Times New Roman" w:hAnsi="Times New Roman" w:cs="Times New Roman"/>
          <w:i/>
          <w:iCs/>
          <w:color w:val="000000" w:themeColor="text1"/>
          <w:sz w:val="24"/>
          <w:szCs w:val="24"/>
          <w:shd w:val="clear" w:color="auto" w:fill="FFFFFF"/>
          <w:lang w:val="en-GB"/>
        </w:rPr>
        <w:t>British Journal of Midwifery</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25</w:t>
      </w:r>
      <w:r w:rsidRPr="00B82C30">
        <w:rPr>
          <w:rFonts w:ascii="Times New Roman" w:hAnsi="Times New Roman" w:cs="Times New Roman"/>
          <w:color w:val="000000" w:themeColor="text1"/>
          <w:sz w:val="24"/>
          <w:szCs w:val="24"/>
          <w:shd w:val="clear" w:color="auto" w:fill="FFFFFF"/>
          <w:lang w:val="en-GB"/>
        </w:rPr>
        <w:t>(10), pp.668-670.</w:t>
      </w:r>
    </w:p>
    <w:p w14:paraId="19899F53"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Reddy, </w:t>
      </w:r>
      <w:proofErr w:type="gramStart"/>
      <w:r w:rsidRPr="00B82C30">
        <w:rPr>
          <w:rFonts w:ascii="Times New Roman" w:hAnsi="Times New Roman" w:cs="Times New Roman"/>
          <w:color w:val="000000" w:themeColor="text1"/>
          <w:sz w:val="24"/>
          <w:szCs w:val="24"/>
          <w:shd w:val="clear" w:color="auto" w:fill="FFFFFF"/>
          <w:lang w:val="en-GB"/>
        </w:rPr>
        <w:t>B.S.</w:t>
      </w:r>
      <w:proofErr w:type="gramEnd"/>
      <w:r w:rsidRPr="00B82C30">
        <w:rPr>
          <w:rFonts w:ascii="Times New Roman" w:hAnsi="Times New Roman" w:cs="Times New Roman"/>
          <w:color w:val="000000" w:themeColor="text1"/>
          <w:sz w:val="24"/>
          <w:szCs w:val="24"/>
          <w:shd w:val="clear" w:color="auto" w:fill="FFFFFF"/>
          <w:lang w:val="en-GB"/>
        </w:rPr>
        <w:t xml:space="preserve"> and Lakshmi, K.S., 2020. Career Planning in An Organisation. </w:t>
      </w:r>
      <w:r w:rsidRPr="00B82C30">
        <w:rPr>
          <w:rFonts w:ascii="Times New Roman" w:hAnsi="Times New Roman" w:cs="Times New Roman"/>
          <w:i/>
          <w:iCs/>
          <w:color w:val="000000" w:themeColor="text1"/>
          <w:sz w:val="24"/>
          <w:szCs w:val="24"/>
          <w:shd w:val="clear" w:color="auto" w:fill="FFFFFF"/>
          <w:lang w:val="en-GB"/>
        </w:rPr>
        <w:t>Studies in Indian Place Names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40</w:t>
      </w:r>
      <w:r w:rsidRPr="00B82C30">
        <w:rPr>
          <w:rFonts w:ascii="Times New Roman" w:hAnsi="Times New Roman" w:cs="Times New Roman"/>
          <w:color w:val="000000" w:themeColor="text1"/>
          <w:sz w:val="24"/>
          <w:szCs w:val="24"/>
          <w:shd w:val="clear" w:color="auto" w:fill="FFFFFF"/>
          <w:lang w:val="en-GB"/>
        </w:rPr>
        <w:t>(50), pp.2101-2112.</w:t>
      </w:r>
    </w:p>
    <w:p w14:paraId="4FB201AD"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Sargent, A.C. and Lenz, J.G., 2017. The Career Thoughts Inventory (CTI) and CTI workbook: A purposeful integration of theory, research, and practice in career assessment and intervention. </w:t>
      </w:r>
      <w:r w:rsidRPr="00B82C30">
        <w:rPr>
          <w:rFonts w:ascii="Times New Roman" w:hAnsi="Times New Roman" w:cs="Times New Roman"/>
          <w:i/>
          <w:iCs/>
          <w:color w:val="000000" w:themeColor="text1"/>
          <w:sz w:val="24"/>
          <w:szCs w:val="24"/>
          <w:shd w:val="clear" w:color="auto" w:fill="FFFFFF"/>
          <w:lang w:val="en-GB"/>
        </w:rPr>
        <w:t>Career Planning and Adult Development Journal</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33</w:t>
      </w:r>
      <w:r w:rsidRPr="00B82C30">
        <w:rPr>
          <w:rFonts w:ascii="Times New Roman" w:hAnsi="Times New Roman" w:cs="Times New Roman"/>
          <w:color w:val="000000" w:themeColor="text1"/>
          <w:sz w:val="24"/>
          <w:szCs w:val="24"/>
          <w:shd w:val="clear" w:color="auto" w:fill="FFFFFF"/>
          <w:lang w:val="en-GB"/>
        </w:rPr>
        <w:t>(4), p.45.</w:t>
      </w:r>
    </w:p>
    <w:p w14:paraId="7AF73178"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Tanaka, M., Okamoto, R. and Koide, K., 2018. Relationship between Reflective Practice Skills and Volume of Writing in a Reflective Journal. </w:t>
      </w:r>
      <w:r w:rsidRPr="00B82C30">
        <w:rPr>
          <w:rFonts w:ascii="Times New Roman" w:hAnsi="Times New Roman" w:cs="Times New Roman"/>
          <w:i/>
          <w:iCs/>
          <w:color w:val="000000" w:themeColor="text1"/>
          <w:sz w:val="24"/>
          <w:szCs w:val="24"/>
          <w:shd w:val="clear" w:color="auto" w:fill="FFFFFF"/>
          <w:lang w:val="en-GB"/>
        </w:rPr>
        <w:t>Health</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10</w:t>
      </w:r>
      <w:r w:rsidRPr="00B82C30">
        <w:rPr>
          <w:rFonts w:ascii="Times New Roman" w:hAnsi="Times New Roman" w:cs="Times New Roman"/>
          <w:color w:val="000000" w:themeColor="text1"/>
          <w:sz w:val="24"/>
          <w:szCs w:val="24"/>
          <w:shd w:val="clear" w:color="auto" w:fill="FFFFFF"/>
          <w:lang w:val="en-GB"/>
        </w:rPr>
        <w:t>(3), pp.283-288.</w:t>
      </w:r>
    </w:p>
    <w:p w14:paraId="7831D0CF"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Thomas, L., 2018. Next steps: Further developing your reflective practice; professional and academic learning; career progression. In </w:t>
      </w:r>
      <w:r w:rsidRPr="00B82C30">
        <w:rPr>
          <w:rFonts w:ascii="Times New Roman" w:hAnsi="Times New Roman" w:cs="Times New Roman"/>
          <w:i/>
          <w:iCs/>
          <w:color w:val="000000" w:themeColor="text1"/>
          <w:sz w:val="24"/>
          <w:szCs w:val="24"/>
          <w:shd w:val="clear" w:color="auto" w:fill="FFFFFF"/>
          <w:lang w:val="en-GB"/>
        </w:rPr>
        <w:t>Supporting Children and Young People in Schools</w:t>
      </w:r>
      <w:r w:rsidRPr="00B82C30">
        <w:rPr>
          <w:rFonts w:ascii="Times New Roman" w:hAnsi="Times New Roman" w:cs="Times New Roman"/>
          <w:color w:val="000000" w:themeColor="text1"/>
          <w:sz w:val="24"/>
          <w:szCs w:val="24"/>
          <w:shd w:val="clear" w:color="auto" w:fill="FFFFFF"/>
          <w:lang w:val="en-GB"/>
        </w:rPr>
        <w:t>, pp. 181-190.</w:t>
      </w:r>
    </w:p>
    <w:p w14:paraId="2A249E18"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Thomas, L., 2018. Next steps: Further developing your reflective practice; professional and academic learning; career progression. In </w:t>
      </w:r>
      <w:r w:rsidRPr="00B82C30">
        <w:rPr>
          <w:rFonts w:ascii="Times New Roman" w:hAnsi="Times New Roman" w:cs="Times New Roman"/>
          <w:i/>
          <w:iCs/>
          <w:color w:val="000000" w:themeColor="text1"/>
          <w:sz w:val="24"/>
          <w:szCs w:val="24"/>
          <w:shd w:val="clear" w:color="auto" w:fill="FFFFFF"/>
          <w:lang w:val="en-GB"/>
        </w:rPr>
        <w:t>Supporting Children and Young People in Schools</w:t>
      </w:r>
      <w:r w:rsidRPr="00B82C30">
        <w:rPr>
          <w:rFonts w:ascii="Times New Roman" w:hAnsi="Times New Roman" w:cs="Times New Roman"/>
          <w:color w:val="000000" w:themeColor="text1"/>
          <w:sz w:val="24"/>
          <w:szCs w:val="24"/>
          <w:shd w:val="clear" w:color="auto" w:fill="FFFFFF"/>
          <w:lang w:val="en-GB"/>
        </w:rPr>
        <w:t>, pp. 181-190.</w:t>
      </w:r>
    </w:p>
    <w:p w14:paraId="59D1D329"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82C30">
        <w:rPr>
          <w:rFonts w:ascii="Times New Roman" w:hAnsi="Times New Roman" w:cs="Times New Roman"/>
          <w:color w:val="000000" w:themeColor="text1"/>
          <w:sz w:val="24"/>
          <w:szCs w:val="24"/>
          <w:shd w:val="clear" w:color="auto" w:fill="FFFFFF"/>
          <w:lang w:val="en-GB"/>
        </w:rPr>
        <w:lastRenderedPageBreak/>
        <w:t>Toporek</w:t>
      </w:r>
      <w:proofErr w:type="spellEnd"/>
      <w:r w:rsidRPr="00B82C30">
        <w:rPr>
          <w:rFonts w:ascii="Times New Roman" w:hAnsi="Times New Roman" w:cs="Times New Roman"/>
          <w:color w:val="000000" w:themeColor="text1"/>
          <w:sz w:val="24"/>
          <w:szCs w:val="24"/>
          <w:shd w:val="clear" w:color="auto" w:fill="FFFFFF"/>
          <w:lang w:val="en-GB"/>
        </w:rPr>
        <w:t xml:space="preserve">, R.L. and Cohen, R.F., 2017. Strength‐Based Narrative Résumé </w:t>
      </w:r>
      <w:proofErr w:type="spellStart"/>
      <w:r w:rsidRPr="00B82C30">
        <w:rPr>
          <w:rFonts w:ascii="Times New Roman" w:hAnsi="Times New Roman" w:cs="Times New Roman"/>
          <w:color w:val="000000" w:themeColor="text1"/>
          <w:sz w:val="24"/>
          <w:szCs w:val="24"/>
          <w:shd w:val="clear" w:color="auto" w:fill="FFFFFF"/>
          <w:lang w:val="en-GB"/>
        </w:rPr>
        <w:t>Counseling</w:t>
      </w:r>
      <w:proofErr w:type="spellEnd"/>
      <w:r w:rsidRPr="00B82C30">
        <w:rPr>
          <w:rFonts w:ascii="Times New Roman" w:hAnsi="Times New Roman" w:cs="Times New Roman"/>
          <w:color w:val="000000" w:themeColor="text1"/>
          <w:sz w:val="24"/>
          <w:szCs w:val="24"/>
          <w:shd w:val="clear" w:color="auto" w:fill="FFFFFF"/>
          <w:lang w:val="en-GB"/>
        </w:rPr>
        <w:t xml:space="preserve">: Constructing Positive Career Identities </w:t>
      </w:r>
      <w:proofErr w:type="gramStart"/>
      <w:r w:rsidRPr="00B82C30">
        <w:rPr>
          <w:rFonts w:ascii="Times New Roman" w:hAnsi="Times New Roman" w:cs="Times New Roman"/>
          <w:color w:val="000000" w:themeColor="text1"/>
          <w:sz w:val="24"/>
          <w:szCs w:val="24"/>
          <w:shd w:val="clear" w:color="auto" w:fill="FFFFFF"/>
          <w:lang w:val="en-GB"/>
        </w:rPr>
        <w:t>From</w:t>
      </w:r>
      <w:proofErr w:type="gramEnd"/>
      <w:r w:rsidRPr="00B82C30">
        <w:rPr>
          <w:rFonts w:ascii="Times New Roman" w:hAnsi="Times New Roman" w:cs="Times New Roman"/>
          <w:color w:val="000000" w:themeColor="text1"/>
          <w:sz w:val="24"/>
          <w:szCs w:val="24"/>
          <w:shd w:val="clear" w:color="auto" w:fill="FFFFFF"/>
          <w:lang w:val="en-GB"/>
        </w:rPr>
        <w:t xml:space="preserve"> Difficult Employment Histories. </w:t>
      </w:r>
      <w:r w:rsidRPr="00B82C30">
        <w:rPr>
          <w:rFonts w:ascii="Times New Roman" w:hAnsi="Times New Roman" w:cs="Times New Roman"/>
          <w:i/>
          <w:iCs/>
          <w:color w:val="000000" w:themeColor="text1"/>
          <w:sz w:val="24"/>
          <w:szCs w:val="24"/>
          <w:shd w:val="clear" w:color="auto" w:fill="FFFFFF"/>
          <w:lang w:val="en-GB"/>
        </w:rPr>
        <w:t>The Career Development Quarterly</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65</w:t>
      </w:r>
      <w:r w:rsidRPr="00B82C30">
        <w:rPr>
          <w:rFonts w:ascii="Times New Roman" w:hAnsi="Times New Roman" w:cs="Times New Roman"/>
          <w:color w:val="000000" w:themeColor="text1"/>
          <w:sz w:val="24"/>
          <w:szCs w:val="24"/>
          <w:shd w:val="clear" w:color="auto" w:fill="FFFFFF"/>
          <w:lang w:val="en-GB"/>
        </w:rPr>
        <w:t>(3), pp.222-236.</w:t>
      </w:r>
    </w:p>
    <w:p w14:paraId="619EC0EE"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82C30">
        <w:rPr>
          <w:rFonts w:ascii="Times New Roman" w:hAnsi="Times New Roman" w:cs="Times New Roman"/>
          <w:color w:val="000000" w:themeColor="text1"/>
          <w:sz w:val="24"/>
          <w:szCs w:val="24"/>
          <w:shd w:val="clear" w:color="auto" w:fill="FFFFFF"/>
          <w:lang w:val="en-GB"/>
        </w:rPr>
        <w:t>Tsitskari</w:t>
      </w:r>
      <w:proofErr w:type="spellEnd"/>
      <w:r w:rsidRPr="00B82C30">
        <w:rPr>
          <w:rFonts w:ascii="Times New Roman" w:hAnsi="Times New Roman" w:cs="Times New Roman"/>
          <w:color w:val="000000" w:themeColor="text1"/>
          <w:sz w:val="24"/>
          <w:szCs w:val="24"/>
          <w:shd w:val="clear" w:color="auto" w:fill="FFFFFF"/>
          <w:lang w:val="en-GB"/>
        </w:rPr>
        <w:t xml:space="preserve">, E., Goudas, M., </w:t>
      </w:r>
      <w:proofErr w:type="spellStart"/>
      <w:r w:rsidRPr="00B82C30">
        <w:rPr>
          <w:rFonts w:ascii="Times New Roman" w:hAnsi="Times New Roman" w:cs="Times New Roman"/>
          <w:color w:val="000000" w:themeColor="text1"/>
          <w:sz w:val="24"/>
          <w:szCs w:val="24"/>
          <w:shd w:val="clear" w:color="auto" w:fill="FFFFFF"/>
          <w:lang w:val="en-GB"/>
        </w:rPr>
        <w:t>Tsalouchou</w:t>
      </w:r>
      <w:proofErr w:type="spellEnd"/>
      <w:r w:rsidRPr="00B82C30">
        <w:rPr>
          <w:rFonts w:ascii="Times New Roman" w:hAnsi="Times New Roman" w:cs="Times New Roman"/>
          <w:color w:val="000000" w:themeColor="text1"/>
          <w:sz w:val="24"/>
          <w:szCs w:val="24"/>
          <w:shd w:val="clear" w:color="auto" w:fill="FFFFFF"/>
          <w:lang w:val="en-GB"/>
        </w:rPr>
        <w:t xml:space="preserve">, E. and </w:t>
      </w:r>
      <w:proofErr w:type="spellStart"/>
      <w:r w:rsidRPr="00B82C30">
        <w:rPr>
          <w:rFonts w:ascii="Times New Roman" w:hAnsi="Times New Roman" w:cs="Times New Roman"/>
          <w:color w:val="000000" w:themeColor="text1"/>
          <w:sz w:val="24"/>
          <w:szCs w:val="24"/>
          <w:shd w:val="clear" w:color="auto" w:fill="FFFFFF"/>
          <w:lang w:val="en-GB"/>
        </w:rPr>
        <w:t>Michalopoulou</w:t>
      </w:r>
      <w:proofErr w:type="spellEnd"/>
      <w:r w:rsidRPr="00B82C30">
        <w:rPr>
          <w:rFonts w:ascii="Times New Roman" w:hAnsi="Times New Roman" w:cs="Times New Roman"/>
          <w:color w:val="000000" w:themeColor="text1"/>
          <w:sz w:val="24"/>
          <w:szCs w:val="24"/>
          <w:shd w:val="clear" w:color="auto" w:fill="FFFFFF"/>
          <w:lang w:val="en-GB"/>
        </w:rPr>
        <w:t>, M., 2017. Employers’ expectations of the employability skills needed in the sport and recreation environment. </w:t>
      </w:r>
      <w:r w:rsidRPr="00B82C30">
        <w:rPr>
          <w:rFonts w:ascii="Times New Roman" w:hAnsi="Times New Roman" w:cs="Times New Roman"/>
          <w:i/>
          <w:iCs/>
          <w:color w:val="000000" w:themeColor="text1"/>
          <w:sz w:val="24"/>
          <w:szCs w:val="24"/>
          <w:shd w:val="clear" w:color="auto" w:fill="FFFFFF"/>
          <w:lang w:val="en-GB"/>
        </w:rPr>
        <w:t>Journal of hospitality, leisure, sport &amp; tourism education</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20</w:t>
      </w:r>
      <w:r w:rsidRPr="00B82C30">
        <w:rPr>
          <w:rFonts w:ascii="Times New Roman" w:hAnsi="Times New Roman" w:cs="Times New Roman"/>
          <w:color w:val="000000" w:themeColor="text1"/>
          <w:sz w:val="24"/>
          <w:szCs w:val="24"/>
          <w:shd w:val="clear" w:color="auto" w:fill="FFFFFF"/>
          <w:lang w:val="en-GB"/>
        </w:rPr>
        <w:t>, pp.1-9.</w:t>
      </w:r>
    </w:p>
    <w:p w14:paraId="225C6007"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Weng, Q.D., 2018. Manual of the Organizational Career Growth Scale. </w:t>
      </w:r>
      <w:r w:rsidRPr="00B82C30">
        <w:rPr>
          <w:rFonts w:ascii="Times New Roman" w:hAnsi="Times New Roman" w:cs="Times New Roman"/>
          <w:i/>
          <w:iCs/>
          <w:color w:val="000000" w:themeColor="text1"/>
          <w:sz w:val="24"/>
          <w:szCs w:val="24"/>
          <w:shd w:val="clear" w:color="auto" w:fill="FFFFFF"/>
          <w:lang w:val="en-GB"/>
        </w:rPr>
        <w:t xml:space="preserve">Retrieved </w:t>
      </w:r>
      <w:proofErr w:type="gramStart"/>
      <w:r w:rsidRPr="00B82C30">
        <w:rPr>
          <w:rFonts w:ascii="Times New Roman" w:hAnsi="Times New Roman" w:cs="Times New Roman"/>
          <w:i/>
          <w:iCs/>
          <w:color w:val="000000" w:themeColor="text1"/>
          <w:sz w:val="24"/>
          <w:szCs w:val="24"/>
          <w:shd w:val="clear" w:color="auto" w:fill="FFFFFF"/>
          <w:lang w:val="en-GB"/>
        </w:rPr>
        <w:t>August</w:t>
      </w:r>
      <w:r w:rsidRPr="00B82C30">
        <w:rPr>
          <w:rFonts w:ascii="Times New Roman" w:hAnsi="Times New Roman" w:cs="Times New Roman"/>
          <w:color w:val="000000" w:themeColor="text1"/>
          <w:sz w:val="24"/>
          <w:szCs w:val="24"/>
          <w:shd w:val="clear" w:color="auto" w:fill="FFFFFF"/>
          <w:lang w:val="en-GB"/>
        </w:rPr>
        <w:t>,</w:t>
      </w:r>
      <w:proofErr w:type="gramEnd"/>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13</w:t>
      </w:r>
      <w:r w:rsidRPr="00B82C30">
        <w:rPr>
          <w:rFonts w:ascii="Times New Roman" w:hAnsi="Times New Roman" w:cs="Times New Roman"/>
          <w:color w:val="000000" w:themeColor="text1"/>
          <w:sz w:val="24"/>
          <w:szCs w:val="24"/>
          <w:shd w:val="clear" w:color="auto" w:fill="FFFFFF"/>
          <w:lang w:val="en-GB"/>
        </w:rPr>
        <w:t>, p.2018.</w:t>
      </w:r>
    </w:p>
    <w:p w14:paraId="4CDC9FCB"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Yamazaki, Y., Toyama, M. and </w:t>
      </w:r>
      <w:proofErr w:type="spellStart"/>
      <w:r w:rsidRPr="00B82C30">
        <w:rPr>
          <w:rFonts w:ascii="Times New Roman" w:hAnsi="Times New Roman" w:cs="Times New Roman"/>
          <w:color w:val="000000" w:themeColor="text1"/>
          <w:sz w:val="24"/>
          <w:szCs w:val="24"/>
          <w:shd w:val="clear" w:color="auto" w:fill="FFFFFF"/>
          <w:lang w:val="en-GB"/>
        </w:rPr>
        <w:t>Ubed</w:t>
      </w:r>
      <w:proofErr w:type="spellEnd"/>
      <w:r w:rsidRPr="00B82C30">
        <w:rPr>
          <w:rFonts w:ascii="Times New Roman" w:hAnsi="Times New Roman" w:cs="Times New Roman"/>
          <w:color w:val="000000" w:themeColor="text1"/>
          <w:sz w:val="24"/>
          <w:szCs w:val="24"/>
          <w:shd w:val="clear" w:color="auto" w:fill="FFFFFF"/>
          <w:lang w:val="en-GB"/>
        </w:rPr>
        <w:t>, R.S., 2018. Exploring How Learning Style Relates to General and Career Management Self-Efficacy Beliefs in a Managerial Context. </w:t>
      </w:r>
      <w:r w:rsidRPr="00B82C30">
        <w:rPr>
          <w:rFonts w:ascii="Times New Roman" w:hAnsi="Times New Roman" w:cs="Times New Roman"/>
          <w:i/>
          <w:iCs/>
          <w:color w:val="000000" w:themeColor="text1"/>
          <w:sz w:val="24"/>
          <w:szCs w:val="24"/>
          <w:shd w:val="clear" w:color="auto" w:fill="FFFFFF"/>
          <w:lang w:val="en-GB"/>
        </w:rPr>
        <w:t>Organization Management Journal</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15</w:t>
      </w:r>
      <w:r w:rsidRPr="00B82C30">
        <w:rPr>
          <w:rFonts w:ascii="Times New Roman" w:hAnsi="Times New Roman" w:cs="Times New Roman"/>
          <w:color w:val="000000" w:themeColor="text1"/>
          <w:sz w:val="24"/>
          <w:szCs w:val="24"/>
          <w:shd w:val="clear" w:color="auto" w:fill="FFFFFF"/>
          <w:lang w:val="en-GB"/>
        </w:rPr>
        <w:t>(4), pp.201-213.</w:t>
      </w:r>
    </w:p>
    <w:p w14:paraId="46EB11E0"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Yarbrough, S., Martin, P., Alfred, D. and McNeill, C., 2017. Professional values, job satisfaction, career development, and intent to stay. </w:t>
      </w:r>
      <w:r w:rsidRPr="00B82C30">
        <w:rPr>
          <w:rFonts w:ascii="Times New Roman" w:hAnsi="Times New Roman" w:cs="Times New Roman"/>
          <w:i/>
          <w:iCs/>
          <w:color w:val="000000" w:themeColor="text1"/>
          <w:sz w:val="24"/>
          <w:szCs w:val="24"/>
          <w:shd w:val="clear" w:color="auto" w:fill="FFFFFF"/>
          <w:lang w:val="en-GB"/>
        </w:rPr>
        <w:t>Nursing Ethics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24</w:t>
      </w:r>
      <w:r w:rsidRPr="00B82C30">
        <w:rPr>
          <w:rFonts w:ascii="Times New Roman" w:hAnsi="Times New Roman" w:cs="Times New Roman"/>
          <w:color w:val="000000" w:themeColor="text1"/>
          <w:sz w:val="24"/>
          <w:szCs w:val="24"/>
          <w:shd w:val="clear" w:color="auto" w:fill="FFFFFF"/>
          <w:lang w:val="en-GB"/>
        </w:rPr>
        <w:t>(6), pp.675-685.</w:t>
      </w:r>
    </w:p>
    <w:p w14:paraId="4319A421"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Yarbrough, S., Martin, P., Alfred, D. and McNeill, C., 2017. Professional values, job satisfaction, career development, and intent to stay. </w:t>
      </w:r>
      <w:r w:rsidRPr="00B82C30">
        <w:rPr>
          <w:rFonts w:ascii="Times New Roman" w:hAnsi="Times New Roman" w:cs="Times New Roman"/>
          <w:i/>
          <w:iCs/>
          <w:color w:val="000000" w:themeColor="text1"/>
          <w:sz w:val="24"/>
          <w:szCs w:val="24"/>
          <w:shd w:val="clear" w:color="auto" w:fill="FFFFFF"/>
          <w:lang w:val="en-GB"/>
        </w:rPr>
        <w:t>Nursing Ethics</w:t>
      </w:r>
      <w:r w:rsidRPr="00B82C30">
        <w:rPr>
          <w:rFonts w:ascii="Times New Roman" w:hAnsi="Times New Roman" w:cs="Times New Roman"/>
          <w:color w:val="000000" w:themeColor="text1"/>
          <w:sz w:val="24"/>
          <w:szCs w:val="24"/>
          <w:shd w:val="clear" w:color="auto" w:fill="FFFFFF"/>
          <w:lang w:val="en-GB"/>
        </w:rPr>
        <w:t>, </w:t>
      </w:r>
      <w:r w:rsidRPr="00B82C30">
        <w:rPr>
          <w:rFonts w:ascii="Times New Roman" w:hAnsi="Times New Roman" w:cs="Times New Roman"/>
          <w:i/>
          <w:iCs/>
          <w:color w:val="000000" w:themeColor="text1"/>
          <w:sz w:val="24"/>
          <w:szCs w:val="24"/>
          <w:shd w:val="clear" w:color="auto" w:fill="FFFFFF"/>
          <w:lang w:val="en-GB"/>
        </w:rPr>
        <w:t>24</w:t>
      </w:r>
      <w:r w:rsidRPr="00B82C30">
        <w:rPr>
          <w:rFonts w:ascii="Times New Roman" w:hAnsi="Times New Roman" w:cs="Times New Roman"/>
          <w:color w:val="000000" w:themeColor="text1"/>
          <w:sz w:val="24"/>
          <w:szCs w:val="24"/>
          <w:shd w:val="clear" w:color="auto" w:fill="FFFFFF"/>
          <w:lang w:val="en-GB"/>
        </w:rPr>
        <w:t>(6), pp.675-685.</w:t>
      </w:r>
    </w:p>
    <w:p w14:paraId="49BA5317" w14:textId="77777777" w:rsidR="00E74FE0" w:rsidRPr="00B82C30" w:rsidRDefault="00E74FE0" w:rsidP="00E74FE0">
      <w:pPr>
        <w:spacing w:line="360" w:lineRule="auto"/>
        <w:jc w:val="both"/>
        <w:rPr>
          <w:rFonts w:ascii="Times New Roman" w:hAnsi="Times New Roman" w:cs="Times New Roman"/>
          <w:b/>
          <w:i/>
          <w:color w:val="000000" w:themeColor="text1"/>
          <w:sz w:val="24"/>
          <w:szCs w:val="24"/>
          <w:shd w:val="clear" w:color="auto" w:fill="FFFFFF"/>
          <w:lang w:val="en-GB"/>
        </w:rPr>
      </w:pPr>
      <w:r w:rsidRPr="00B82C30">
        <w:rPr>
          <w:rFonts w:ascii="Times New Roman" w:hAnsi="Times New Roman" w:cs="Times New Roman"/>
          <w:b/>
          <w:i/>
          <w:color w:val="000000" w:themeColor="text1"/>
          <w:sz w:val="24"/>
          <w:szCs w:val="24"/>
          <w:shd w:val="clear" w:color="auto" w:fill="FFFFFF"/>
          <w:lang w:val="en-GB"/>
        </w:rPr>
        <w:t>Websites</w:t>
      </w:r>
    </w:p>
    <w:p w14:paraId="0C126FAD"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Healthcareers.nhs.uk, 2020. </w:t>
      </w:r>
      <w:r w:rsidRPr="00B82C30">
        <w:rPr>
          <w:rFonts w:ascii="Times New Roman" w:hAnsi="Times New Roman" w:cs="Times New Roman"/>
          <w:i/>
          <w:color w:val="000000" w:themeColor="text1"/>
          <w:sz w:val="24"/>
          <w:szCs w:val="24"/>
          <w:shd w:val="clear" w:color="auto" w:fill="FFFFFF"/>
          <w:lang w:val="en-GB"/>
        </w:rPr>
        <w:t>Identifying transferable skills.</w:t>
      </w:r>
      <w:r w:rsidRPr="00B82C30">
        <w:rPr>
          <w:rFonts w:ascii="Times New Roman" w:hAnsi="Times New Roman" w:cs="Times New Roman"/>
          <w:color w:val="000000" w:themeColor="text1"/>
          <w:sz w:val="24"/>
          <w:szCs w:val="24"/>
          <w:shd w:val="clear" w:color="auto" w:fill="FFFFFF"/>
          <w:lang w:val="en-GB"/>
        </w:rPr>
        <w:t xml:space="preserve"> Viewed on 17</w:t>
      </w:r>
      <w:r w:rsidRPr="00B82C30">
        <w:rPr>
          <w:rFonts w:ascii="Times New Roman" w:hAnsi="Times New Roman" w:cs="Times New Roman"/>
          <w:color w:val="000000" w:themeColor="text1"/>
          <w:sz w:val="24"/>
          <w:szCs w:val="24"/>
          <w:shd w:val="clear" w:color="auto" w:fill="FFFFFF"/>
          <w:vertAlign w:val="superscript"/>
          <w:lang w:val="en-GB"/>
        </w:rPr>
        <w:t>th</w:t>
      </w:r>
      <w:r w:rsidRPr="00B82C30">
        <w:rPr>
          <w:rFonts w:ascii="Times New Roman" w:hAnsi="Times New Roman" w:cs="Times New Roman"/>
          <w:color w:val="000000" w:themeColor="text1"/>
          <w:sz w:val="24"/>
          <w:szCs w:val="24"/>
          <w:shd w:val="clear" w:color="auto" w:fill="FFFFFF"/>
          <w:lang w:val="en-GB"/>
        </w:rPr>
        <w:t xml:space="preserve"> April 2020. &lt;</w:t>
      </w:r>
      <w:hyperlink r:id="rId22" w:history="1">
        <w:r w:rsidRPr="00B82C30">
          <w:rPr>
            <w:rStyle w:val="Hyperlink"/>
            <w:rFonts w:cs="Times New Roman"/>
            <w:color w:val="000000" w:themeColor="text1"/>
            <w:szCs w:val="24"/>
            <w:shd w:val="clear" w:color="auto" w:fill="FFFFFF"/>
            <w:lang w:val="en-GB"/>
          </w:rPr>
          <w:t>https://www.healthcareers.nhs.uk/career-planning/health-career-right-you/identifying-transferable-skills</w:t>
        </w:r>
      </w:hyperlink>
      <w:r w:rsidRPr="00B82C30">
        <w:rPr>
          <w:rFonts w:ascii="Times New Roman" w:hAnsi="Times New Roman" w:cs="Times New Roman"/>
          <w:color w:val="000000" w:themeColor="text1"/>
          <w:sz w:val="24"/>
          <w:szCs w:val="24"/>
          <w:shd w:val="clear" w:color="auto" w:fill="FFFFFF"/>
          <w:lang w:val="en-GB"/>
        </w:rPr>
        <w:t>&gt;</w:t>
      </w:r>
    </w:p>
    <w:p w14:paraId="3A52FCEA"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r w:rsidRPr="00B82C30">
        <w:rPr>
          <w:rFonts w:ascii="Times New Roman" w:hAnsi="Times New Roman" w:cs="Times New Roman"/>
          <w:color w:val="000000" w:themeColor="text1"/>
          <w:sz w:val="24"/>
          <w:szCs w:val="24"/>
          <w:shd w:val="clear" w:color="auto" w:fill="FFFFFF"/>
          <w:lang w:val="en-GB"/>
        </w:rPr>
        <w:t xml:space="preserve">Healthcareers.nhs.uk, 2020. </w:t>
      </w:r>
      <w:r w:rsidRPr="00B82C30">
        <w:rPr>
          <w:rFonts w:ascii="Times New Roman" w:hAnsi="Times New Roman" w:cs="Times New Roman"/>
          <w:i/>
          <w:color w:val="000000" w:themeColor="text1"/>
          <w:sz w:val="24"/>
          <w:szCs w:val="24"/>
          <w:shd w:val="clear" w:color="auto" w:fill="FFFFFF"/>
          <w:lang w:val="en-GB"/>
        </w:rPr>
        <w:t>Lifeline Exercises.</w:t>
      </w:r>
      <w:r w:rsidRPr="00B82C30">
        <w:rPr>
          <w:rFonts w:ascii="Times New Roman" w:hAnsi="Times New Roman" w:cs="Times New Roman"/>
          <w:color w:val="000000" w:themeColor="text1"/>
          <w:sz w:val="24"/>
          <w:szCs w:val="24"/>
          <w:shd w:val="clear" w:color="auto" w:fill="FFFFFF"/>
          <w:lang w:val="en-GB"/>
        </w:rPr>
        <w:t xml:space="preserve"> Viewed on 17</w:t>
      </w:r>
      <w:r w:rsidRPr="00B82C30">
        <w:rPr>
          <w:rFonts w:ascii="Times New Roman" w:hAnsi="Times New Roman" w:cs="Times New Roman"/>
          <w:color w:val="000000" w:themeColor="text1"/>
          <w:sz w:val="24"/>
          <w:szCs w:val="24"/>
          <w:shd w:val="clear" w:color="auto" w:fill="FFFFFF"/>
          <w:vertAlign w:val="superscript"/>
          <w:lang w:val="en-GB"/>
        </w:rPr>
        <w:t>th</w:t>
      </w:r>
      <w:r w:rsidRPr="00B82C30">
        <w:rPr>
          <w:rFonts w:ascii="Times New Roman" w:hAnsi="Times New Roman" w:cs="Times New Roman"/>
          <w:color w:val="000000" w:themeColor="text1"/>
          <w:sz w:val="24"/>
          <w:szCs w:val="24"/>
          <w:shd w:val="clear" w:color="auto" w:fill="FFFFFF"/>
          <w:lang w:val="en-GB"/>
        </w:rPr>
        <w:t xml:space="preserve"> April 2020. &lt;</w:t>
      </w:r>
      <w:hyperlink r:id="rId23" w:history="1">
        <w:r w:rsidRPr="00B82C30">
          <w:rPr>
            <w:rStyle w:val="Hyperlink"/>
            <w:rFonts w:cs="Times New Roman"/>
            <w:color w:val="000000" w:themeColor="text1"/>
            <w:szCs w:val="24"/>
            <w:shd w:val="clear" w:color="auto" w:fill="FFFFFF"/>
            <w:lang w:val="en-GB"/>
          </w:rPr>
          <w:t>https://www.healthcareers.nhs.uk/career-planning/resources/life-line-exercise</w:t>
        </w:r>
      </w:hyperlink>
      <w:r w:rsidRPr="00B82C30">
        <w:rPr>
          <w:rFonts w:ascii="Times New Roman" w:hAnsi="Times New Roman" w:cs="Times New Roman"/>
          <w:color w:val="000000" w:themeColor="text1"/>
          <w:sz w:val="24"/>
          <w:szCs w:val="24"/>
          <w:shd w:val="clear" w:color="auto" w:fill="FFFFFF"/>
          <w:lang w:val="en-GB"/>
        </w:rPr>
        <w:t>&gt;</w:t>
      </w:r>
    </w:p>
    <w:p w14:paraId="1CBD7846" w14:textId="77777777" w:rsidR="00E74FE0" w:rsidRPr="00B82C30" w:rsidRDefault="00E74FE0" w:rsidP="00E74FE0">
      <w:pPr>
        <w:spacing w:line="360" w:lineRule="auto"/>
        <w:jc w:val="both"/>
        <w:rPr>
          <w:rFonts w:ascii="Times New Roman" w:hAnsi="Times New Roman" w:cs="Times New Roman"/>
          <w:color w:val="000000" w:themeColor="text1"/>
          <w:sz w:val="24"/>
          <w:szCs w:val="24"/>
          <w:shd w:val="clear" w:color="auto" w:fill="FFFFFF"/>
          <w:lang w:val="en-GB"/>
        </w:rPr>
      </w:pPr>
    </w:p>
    <w:p w14:paraId="23B81337" w14:textId="77777777" w:rsidR="00E74FE0" w:rsidRDefault="00E74FE0" w:rsidP="00100060">
      <w:pPr>
        <w:spacing w:line="360" w:lineRule="auto"/>
        <w:jc w:val="both"/>
        <w:rPr>
          <w:rFonts w:ascii="Times New Roman" w:hAnsi="Times New Roman" w:cs="Times New Roman"/>
          <w:color w:val="000000" w:themeColor="text1"/>
          <w:sz w:val="24"/>
          <w:szCs w:val="24"/>
          <w:shd w:val="clear" w:color="auto" w:fill="FFFFFF"/>
          <w:lang w:val="en-GB"/>
        </w:rPr>
      </w:pPr>
    </w:p>
    <w:p w14:paraId="040A917D" w14:textId="247C25C7" w:rsidR="00DE373B" w:rsidRDefault="00DE373B" w:rsidP="00100060">
      <w:pPr>
        <w:spacing w:line="360" w:lineRule="auto"/>
        <w:jc w:val="both"/>
        <w:rPr>
          <w:rFonts w:ascii="Times New Roman" w:hAnsi="Times New Roman" w:cs="Times New Roman"/>
          <w:color w:val="000000" w:themeColor="text1"/>
          <w:sz w:val="24"/>
          <w:szCs w:val="24"/>
          <w:shd w:val="clear" w:color="auto" w:fill="FFFFFF"/>
          <w:lang w:val="en-GB"/>
        </w:rPr>
      </w:pPr>
    </w:p>
    <w:p w14:paraId="55D579CC" w14:textId="77777777" w:rsidR="00DE373B" w:rsidRPr="00B82C30" w:rsidRDefault="00DE373B" w:rsidP="00100060">
      <w:pPr>
        <w:spacing w:line="360" w:lineRule="auto"/>
        <w:jc w:val="both"/>
        <w:rPr>
          <w:rFonts w:ascii="Times New Roman" w:hAnsi="Times New Roman" w:cs="Times New Roman"/>
          <w:color w:val="000000" w:themeColor="text1"/>
          <w:sz w:val="24"/>
          <w:szCs w:val="24"/>
          <w:shd w:val="clear" w:color="auto" w:fill="FFFFFF"/>
          <w:lang w:val="en-GB"/>
        </w:rPr>
      </w:pPr>
    </w:p>
    <w:sectPr w:rsidR="00DE373B" w:rsidRPr="00B82C30" w:rsidSect="001050CB">
      <w:footerReference w:type="default" r:id="rId24"/>
      <w:pgSz w:w="12240" w:h="15840"/>
      <w:pgMar w:top="1440" w:right="1440" w:bottom="1440" w:left="1440" w:header="720" w:footer="720" w:gutter="0"/>
      <w:pgBorders w:offsetFrom="page">
        <w:top w:val="single" w:sz="6" w:space="24" w:color="000000"/>
        <w:left w:val="single" w:sz="6" w:space="24" w:color="000000"/>
        <w:bottom w:val="single" w:sz="6" w:space="24" w:color="000000"/>
        <w:right w:val="single" w:sz="6" w:space="24" w:color="00000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9CC5A" w14:textId="77777777" w:rsidR="004A01A9" w:rsidRDefault="004A01A9">
      <w:pPr>
        <w:spacing w:after="0" w:line="240" w:lineRule="auto"/>
      </w:pPr>
      <w:r>
        <w:separator/>
      </w:r>
    </w:p>
  </w:endnote>
  <w:endnote w:type="continuationSeparator" w:id="0">
    <w:p w14:paraId="1D9997FE" w14:textId="77777777" w:rsidR="004A01A9" w:rsidRDefault="004A0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8626172"/>
      <w:docPartObj>
        <w:docPartGallery w:val="Page Numbers (Bottom of Page)"/>
        <w:docPartUnique/>
      </w:docPartObj>
    </w:sdtPr>
    <w:sdtEndPr>
      <w:rPr>
        <w:noProof/>
      </w:rPr>
    </w:sdtEndPr>
    <w:sdtContent>
      <w:p w14:paraId="35870D03" w14:textId="77777777" w:rsidR="001050CB" w:rsidRDefault="00100060">
        <w:pPr>
          <w:pStyle w:val="Footer"/>
          <w:jc w:val="right"/>
        </w:pPr>
        <w:r>
          <w:fldChar w:fldCharType="begin"/>
        </w:r>
        <w:r>
          <w:instrText xml:space="preserve"> PAGE   \* MERGEFORMAT </w:instrText>
        </w:r>
        <w:r>
          <w:fldChar w:fldCharType="separate"/>
        </w:r>
        <w:r>
          <w:rPr>
            <w:noProof/>
          </w:rPr>
          <w:t>21</w:t>
        </w:r>
        <w:r>
          <w:rPr>
            <w:noProof/>
          </w:rPr>
          <w:fldChar w:fldCharType="end"/>
        </w:r>
      </w:p>
    </w:sdtContent>
  </w:sdt>
  <w:p w14:paraId="190B0003" w14:textId="77777777" w:rsidR="001050CB" w:rsidRDefault="004A0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A661BA" w14:textId="77777777" w:rsidR="004A01A9" w:rsidRDefault="004A01A9">
      <w:pPr>
        <w:spacing w:after="0" w:line="240" w:lineRule="auto"/>
      </w:pPr>
      <w:r>
        <w:separator/>
      </w:r>
    </w:p>
  </w:footnote>
  <w:footnote w:type="continuationSeparator" w:id="0">
    <w:p w14:paraId="79B03CF9" w14:textId="77777777" w:rsidR="004A01A9" w:rsidRDefault="004A0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1B5F8D"/>
    <w:multiLevelType w:val="multilevel"/>
    <w:tmpl w:val="D5F0D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4D5303"/>
    <w:multiLevelType w:val="multilevel"/>
    <w:tmpl w:val="C0564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997511"/>
    <w:multiLevelType w:val="multilevel"/>
    <w:tmpl w:val="98EC1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200254"/>
    <w:multiLevelType w:val="multilevel"/>
    <w:tmpl w:val="004CA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060"/>
    <w:rsid w:val="00006735"/>
    <w:rsid w:val="00015C9C"/>
    <w:rsid w:val="00022864"/>
    <w:rsid w:val="00100060"/>
    <w:rsid w:val="00120360"/>
    <w:rsid w:val="00133F86"/>
    <w:rsid w:val="00136E97"/>
    <w:rsid w:val="00217D0F"/>
    <w:rsid w:val="00241C3F"/>
    <w:rsid w:val="0027691B"/>
    <w:rsid w:val="002C6C68"/>
    <w:rsid w:val="0030636F"/>
    <w:rsid w:val="00306C82"/>
    <w:rsid w:val="00356EEC"/>
    <w:rsid w:val="003F229F"/>
    <w:rsid w:val="00412E45"/>
    <w:rsid w:val="00473B5B"/>
    <w:rsid w:val="00494EB0"/>
    <w:rsid w:val="004A01A9"/>
    <w:rsid w:val="004A1088"/>
    <w:rsid w:val="004A1383"/>
    <w:rsid w:val="004A42EA"/>
    <w:rsid w:val="004F726D"/>
    <w:rsid w:val="00576E22"/>
    <w:rsid w:val="00660D2E"/>
    <w:rsid w:val="0068404C"/>
    <w:rsid w:val="006910B8"/>
    <w:rsid w:val="0069650B"/>
    <w:rsid w:val="0073604E"/>
    <w:rsid w:val="007430A7"/>
    <w:rsid w:val="007502DA"/>
    <w:rsid w:val="007B45D2"/>
    <w:rsid w:val="00814ABB"/>
    <w:rsid w:val="008228A6"/>
    <w:rsid w:val="008C319B"/>
    <w:rsid w:val="00922201"/>
    <w:rsid w:val="009238B1"/>
    <w:rsid w:val="00942906"/>
    <w:rsid w:val="009D079A"/>
    <w:rsid w:val="009E1ECC"/>
    <w:rsid w:val="009F1B58"/>
    <w:rsid w:val="00A14604"/>
    <w:rsid w:val="00A400CD"/>
    <w:rsid w:val="00AD58EA"/>
    <w:rsid w:val="00AE23FF"/>
    <w:rsid w:val="00B21B59"/>
    <w:rsid w:val="00BD2A3A"/>
    <w:rsid w:val="00BD6E3E"/>
    <w:rsid w:val="00C30D68"/>
    <w:rsid w:val="00C505C5"/>
    <w:rsid w:val="00C67928"/>
    <w:rsid w:val="00C90D4E"/>
    <w:rsid w:val="00CF262A"/>
    <w:rsid w:val="00D022EB"/>
    <w:rsid w:val="00D348CE"/>
    <w:rsid w:val="00D96820"/>
    <w:rsid w:val="00DC01D7"/>
    <w:rsid w:val="00DC5D18"/>
    <w:rsid w:val="00DE373B"/>
    <w:rsid w:val="00DF35D3"/>
    <w:rsid w:val="00E06B42"/>
    <w:rsid w:val="00E35A3E"/>
    <w:rsid w:val="00E74FE0"/>
    <w:rsid w:val="00F36602"/>
    <w:rsid w:val="00F85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BEFC3"/>
  <w15:chartTrackingRefBased/>
  <w15:docId w15:val="{F58755D9-0B57-4997-95F2-12CA42475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060"/>
    <w:pPr>
      <w:spacing w:after="200" w:line="276" w:lineRule="auto"/>
    </w:pPr>
    <w:rPr>
      <w:lang w:val="en-US"/>
    </w:rPr>
  </w:style>
  <w:style w:type="paragraph" w:styleId="Heading1">
    <w:name w:val="heading 1"/>
    <w:basedOn w:val="Normal"/>
    <w:next w:val="Normal"/>
    <w:link w:val="Heading1Char"/>
    <w:uiPriority w:val="9"/>
    <w:qFormat/>
    <w:rsid w:val="00100060"/>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100060"/>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060"/>
    <w:rPr>
      <w:rFonts w:ascii="Times New Roman" w:eastAsiaTheme="majorEastAsia" w:hAnsi="Times New Roman" w:cstheme="majorBidi"/>
      <w:b/>
      <w:bCs/>
      <w:sz w:val="24"/>
      <w:szCs w:val="28"/>
      <w:lang w:val="en-US"/>
    </w:rPr>
  </w:style>
  <w:style w:type="character" w:customStyle="1" w:styleId="Heading2Char">
    <w:name w:val="Heading 2 Char"/>
    <w:basedOn w:val="DefaultParagraphFont"/>
    <w:link w:val="Heading2"/>
    <w:uiPriority w:val="9"/>
    <w:rsid w:val="00100060"/>
    <w:rPr>
      <w:rFonts w:ascii="Times New Roman" w:eastAsiaTheme="majorEastAsia" w:hAnsi="Times New Roman" w:cstheme="majorBidi"/>
      <w:b/>
      <w:bCs/>
      <w:sz w:val="24"/>
      <w:szCs w:val="26"/>
      <w:lang w:val="en-US"/>
    </w:rPr>
  </w:style>
  <w:style w:type="character" w:styleId="Hyperlink">
    <w:name w:val="Hyperlink"/>
    <w:basedOn w:val="DefaultParagraphFont"/>
    <w:uiPriority w:val="99"/>
    <w:unhideWhenUsed/>
    <w:rsid w:val="00100060"/>
    <w:rPr>
      <w:color w:val="0563C1" w:themeColor="hyperlink"/>
      <w:u w:val="single"/>
    </w:rPr>
  </w:style>
  <w:style w:type="paragraph" w:styleId="Footer">
    <w:name w:val="footer"/>
    <w:basedOn w:val="Normal"/>
    <w:link w:val="FooterChar"/>
    <w:uiPriority w:val="99"/>
    <w:unhideWhenUsed/>
    <w:rsid w:val="001000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060"/>
    <w:rPr>
      <w:lang w:val="en-US"/>
    </w:rPr>
  </w:style>
  <w:style w:type="paragraph" w:styleId="TOC1">
    <w:name w:val="toc 1"/>
    <w:basedOn w:val="Normal"/>
    <w:next w:val="Normal"/>
    <w:autoRedefine/>
    <w:uiPriority w:val="39"/>
    <w:unhideWhenUsed/>
    <w:rsid w:val="00100060"/>
    <w:pPr>
      <w:spacing w:after="100"/>
    </w:pPr>
  </w:style>
  <w:style w:type="paragraph" w:styleId="TOC2">
    <w:name w:val="toc 2"/>
    <w:basedOn w:val="Normal"/>
    <w:next w:val="Normal"/>
    <w:autoRedefine/>
    <w:uiPriority w:val="39"/>
    <w:unhideWhenUsed/>
    <w:rsid w:val="00100060"/>
    <w:pPr>
      <w:spacing w:after="100"/>
      <w:ind w:left="220"/>
    </w:pPr>
  </w:style>
  <w:style w:type="character" w:styleId="CommentReference">
    <w:name w:val="annotation reference"/>
    <w:basedOn w:val="DefaultParagraphFont"/>
    <w:uiPriority w:val="99"/>
    <w:semiHidden/>
    <w:unhideWhenUsed/>
    <w:rsid w:val="00576E22"/>
    <w:rPr>
      <w:sz w:val="16"/>
      <w:szCs w:val="16"/>
    </w:rPr>
  </w:style>
  <w:style w:type="paragraph" w:styleId="CommentText">
    <w:name w:val="annotation text"/>
    <w:basedOn w:val="Normal"/>
    <w:link w:val="CommentTextChar"/>
    <w:uiPriority w:val="99"/>
    <w:semiHidden/>
    <w:unhideWhenUsed/>
    <w:rsid w:val="00576E22"/>
    <w:pPr>
      <w:spacing w:line="240" w:lineRule="auto"/>
    </w:pPr>
    <w:rPr>
      <w:sz w:val="20"/>
      <w:szCs w:val="20"/>
    </w:rPr>
  </w:style>
  <w:style w:type="character" w:customStyle="1" w:styleId="CommentTextChar">
    <w:name w:val="Comment Text Char"/>
    <w:basedOn w:val="DefaultParagraphFont"/>
    <w:link w:val="CommentText"/>
    <w:uiPriority w:val="99"/>
    <w:semiHidden/>
    <w:rsid w:val="00576E22"/>
    <w:rPr>
      <w:sz w:val="20"/>
      <w:szCs w:val="20"/>
      <w:lang w:val="en-US"/>
    </w:rPr>
  </w:style>
  <w:style w:type="paragraph" w:styleId="CommentSubject">
    <w:name w:val="annotation subject"/>
    <w:basedOn w:val="CommentText"/>
    <w:next w:val="CommentText"/>
    <w:link w:val="CommentSubjectChar"/>
    <w:uiPriority w:val="99"/>
    <w:semiHidden/>
    <w:unhideWhenUsed/>
    <w:rsid w:val="00576E22"/>
    <w:rPr>
      <w:b/>
      <w:bCs/>
    </w:rPr>
  </w:style>
  <w:style w:type="character" w:customStyle="1" w:styleId="CommentSubjectChar">
    <w:name w:val="Comment Subject Char"/>
    <w:basedOn w:val="CommentTextChar"/>
    <w:link w:val="CommentSubject"/>
    <w:uiPriority w:val="99"/>
    <w:semiHidden/>
    <w:rsid w:val="00576E22"/>
    <w:rPr>
      <w:b/>
      <w:bCs/>
      <w:sz w:val="20"/>
      <w:szCs w:val="20"/>
      <w:lang w:val="en-US"/>
    </w:rPr>
  </w:style>
  <w:style w:type="paragraph" w:styleId="BalloonText">
    <w:name w:val="Balloon Text"/>
    <w:basedOn w:val="Normal"/>
    <w:link w:val="BalloonTextChar"/>
    <w:uiPriority w:val="99"/>
    <w:semiHidden/>
    <w:unhideWhenUsed/>
    <w:rsid w:val="00576E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E22"/>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openxmlformats.org/officeDocument/2006/relationships/theme" Target="theme/theme1.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hyperlink" Target="https://www.healthcareers.nhs.uk/career-planning/resources/life-line-exercise" TargetMode="Externa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www.healthcareers.nhs.uk/career-planning/health-career-right-you/identifying-transferable-skills"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E7DF44-4195-4736-BD24-67B805B32EBC}" type="doc">
      <dgm:prSet loTypeId="urn:microsoft.com/office/officeart/2005/8/layout/cycle5" loCatId="cycle" qsTypeId="urn:microsoft.com/office/officeart/2005/8/quickstyle/3d9" qsCatId="3D" csTypeId="urn:microsoft.com/office/officeart/2005/8/colors/colorful5" csCatId="colorful" phldr="1"/>
      <dgm:spPr/>
      <dgm:t>
        <a:bodyPr/>
        <a:lstStyle/>
        <a:p>
          <a:endParaRPr lang="en-US"/>
        </a:p>
      </dgm:t>
    </dgm:pt>
    <dgm:pt modelId="{2BBA6B4C-C658-41D0-B74F-CF391F81AEEA}">
      <dgm:prSet phldrT="[Text]" custT="1"/>
      <dgm:spPr/>
      <dgm:t>
        <a:bodyPr/>
        <a:lstStyle/>
        <a:p>
          <a:pPr algn="ctr"/>
          <a:r>
            <a:rPr lang="en-GB" sz="1500" b="0" i="0">
              <a:solidFill>
                <a:schemeClr val="tx1"/>
              </a:solidFill>
              <a:latin typeface="Times New Roman" pitchFamily="18" charset="0"/>
              <a:cs typeface="Times New Roman" pitchFamily="18" charset="0"/>
            </a:rPr>
            <a:t>Description</a:t>
          </a:r>
          <a:endParaRPr lang="en-US" sz="1500" b="0" i="0">
            <a:solidFill>
              <a:schemeClr val="tx1"/>
            </a:solidFill>
            <a:latin typeface="Times New Roman" pitchFamily="18" charset="0"/>
            <a:cs typeface="Times New Roman" pitchFamily="18" charset="0"/>
          </a:endParaRPr>
        </a:p>
      </dgm:t>
    </dgm:pt>
    <dgm:pt modelId="{D780501B-9C0E-40D7-89A0-116ED7D482A8}" type="parTrans" cxnId="{6EDBF10F-DBAB-4175-95D5-66E6EA788A9A}">
      <dgm:prSet/>
      <dgm:spPr/>
      <dgm:t>
        <a:bodyPr/>
        <a:lstStyle/>
        <a:p>
          <a:endParaRPr lang="en-US"/>
        </a:p>
      </dgm:t>
    </dgm:pt>
    <dgm:pt modelId="{06171CA0-30F1-4541-B84F-BA3C28BE4E13}" type="sibTrans" cxnId="{6EDBF10F-DBAB-4175-95D5-66E6EA788A9A}">
      <dgm:prSet/>
      <dgm:spPr/>
      <dgm:t>
        <a:bodyPr/>
        <a:lstStyle/>
        <a:p>
          <a:pPr algn="ctr"/>
          <a:endParaRPr lang="en-US" sz="1500" b="0" i="0">
            <a:solidFill>
              <a:schemeClr val="tx1"/>
            </a:solidFill>
            <a:latin typeface="Times New Roman" pitchFamily="18" charset="0"/>
            <a:cs typeface="Times New Roman" pitchFamily="18" charset="0"/>
          </a:endParaRPr>
        </a:p>
      </dgm:t>
    </dgm:pt>
    <dgm:pt modelId="{2A3EBBDB-2A87-4421-9113-97619CC2337F}">
      <dgm:prSet phldrT="[Text]" custT="1"/>
      <dgm:spPr/>
      <dgm:t>
        <a:bodyPr/>
        <a:lstStyle/>
        <a:p>
          <a:pPr algn="ctr"/>
          <a:r>
            <a:rPr lang="en-GB" sz="1500" b="0" i="0">
              <a:solidFill>
                <a:schemeClr val="tx1"/>
              </a:solidFill>
              <a:latin typeface="Times New Roman" pitchFamily="18" charset="0"/>
              <a:cs typeface="Times New Roman" pitchFamily="18" charset="0"/>
            </a:rPr>
            <a:t>Feelings</a:t>
          </a:r>
          <a:endParaRPr lang="en-US" sz="1500" b="0" i="0">
            <a:solidFill>
              <a:schemeClr val="tx1"/>
            </a:solidFill>
            <a:latin typeface="Times New Roman" pitchFamily="18" charset="0"/>
            <a:cs typeface="Times New Roman" pitchFamily="18" charset="0"/>
          </a:endParaRPr>
        </a:p>
      </dgm:t>
    </dgm:pt>
    <dgm:pt modelId="{CAF88C43-B3FB-4C8B-B9D6-5B84E341E620}" type="parTrans" cxnId="{26179A9B-113C-4548-8C08-FF8FFDE33C15}">
      <dgm:prSet/>
      <dgm:spPr/>
      <dgm:t>
        <a:bodyPr/>
        <a:lstStyle/>
        <a:p>
          <a:endParaRPr lang="en-US"/>
        </a:p>
      </dgm:t>
    </dgm:pt>
    <dgm:pt modelId="{8E016253-1530-4112-835A-07EA34607650}" type="sibTrans" cxnId="{26179A9B-113C-4548-8C08-FF8FFDE33C15}">
      <dgm:prSet/>
      <dgm:spPr/>
      <dgm:t>
        <a:bodyPr/>
        <a:lstStyle/>
        <a:p>
          <a:pPr algn="ctr"/>
          <a:endParaRPr lang="en-US" sz="1500" b="0" i="0">
            <a:solidFill>
              <a:schemeClr val="tx1"/>
            </a:solidFill>
            <a:latin typeface="Times New Roman" pitchFamily="18" charset="0"/>
            <a:cs typeface="Times New Roman" pitchFamily="18" charset="0"/>
          </a:endParaRPr>
        </a:p>
      </dgm:t>
    </dgm:pt>
    <dgm:pt modelId="{C9835438-AB5D-46ED-AFEA-960A7DE2E66B}">
      <dgm:prSet phldrT="[Text]" custT="1"/>
      <dgm:spPr/>
      <dgm:t>
        <a:bodyPr/>
        <a:lstStyle/>
        <a:p>
          <a:pPr algn="ctr"/>
          <a:r>
            <a:rPr lang="en-GB" sz="1500" b="0" i="0">
              <a:solidFill>
                <a:schemeClr val="tx1"/>
              </a:solidFill>
              <a:latin typeface="Times New Roman" pitchFamily="18" charset="0"/>
              <a:cs typeface="Times New Roman" pitchFamily="18" charset="0"/>
            </a:rPr>
            <a:t>Evaluation</a:t>
          </a:r>
          <a:endParaRPr lang="en-US" sz="1500" b="0" i="0">
            <a:solidFill>
              <a:schemeClr val="tx1"/>
            </a:solidFill>
            <a:latin typeface="Times New Roman" pitchFamily="18" charset="0"/>
            <a:cs typeface="Times New Roman" pitchFamily="18" charset="0"/>
          </a:endParaRPr>
        </a:p>
      </dgm:t>
    </dgm:pt>
    <dgm:pt modelId="{EE351FFD-942C-4F6A-9F52-195EB539A270}" type="parTrans" cxnId="{32639E7F-89B3-405B-9019-696834CB2256}">
      <dgm:prSet/>
      <dgm:spPr/>
      <dgm:t>
        <a:bodyPr/>
        <a:lstStyle/>
        <a:p>
          <a:endParaRPr lang="en-US"/>
        </a:p>
      </dgm:t>
    </dgm:pt>
    <dgm:pt modelId="{21F5A756-7C5D-40B7-B37E-2A1E6DE4C216}" type="sibTrans" cxnId="{32639E7F-89B3-405B-9019-696834CB2256}">
      <dgm:prSet/>
      <dgm:spPr/>
      <dgm:t>
        <a:bodyPr/>
        <a:lstStyle/>
        <a:p>
          <a:pPr algn="ctr"/>
          <a:endParaRPr lang="en-US" sz="1500" b="0" i="0">
            <a:solidFill>
              <a:schemeClr val="tx1"/>
            </a:solidFill>
            <a:latin typeface="Times New Roman" pitchFamily="18" charset="0"/>
            <a:cs typeface="Times New Roman" pitchFamily="18" charset="0"/>
          </a:endParaRPr>
        </a:p>
      </dgm:t>
    </dgm:pt>
    <dgm:pt modelId="{866FC9CD-BD60-48C1-B920-8C2DE4D724CD}">
      <dgm:prSet phldrT="[Text]" custT="1"/>
      <dgm:spPr/>
      <dgm:t>
        <a:bodyPr/>
        <a:lstStyle/>
        <a:p>
          <a:pPr algn="ctr"/>
          <a:r>
            <a:rPr lang="en-GB" sz="1500" b="0" i="0">
              <a:solidFill>
                <a:schemeClr val="tx1"/>
              </a:solidFill>
              <a:latin typeface="Times New Roman" pitchFamily="18" charset="0"/>
              <a:cs typeface="Times New Roman" pitchFamily="18" charset="0"/>
            </a:rPr>
            <a:t>Analysis</a:t>
          </a:r>
          <a:endParaRPr lang="en-US" sz="1500" b="0" i="0">
            <a:solidFill>
              <a:schemeClr val="tx1"/>
            </a:solidFill>
            <a:latin typeface="Times New Roman" pitchFamily="18" charset="0"/>
            <a:cs typeface="Times New Roman" pitchFamily="18" charset="0"/>
          </a:endParaRPr>
        </a:p>
      </dgm:t>
    </dgm:pt>
    <dgm:pt modelId="{480E3E8A-367C-4494-B192-59D724B0E5E6}" type="parTrans" cxnId="{236B637E-99C8-4245-BE9C-5ABCBC720D27}">
      <dgm:prSet/>
      <dgm:spPr/>
      <dgm:t>
        <a:bodyPr/>
        <a:lstStyle/>
        <a:p>
          <a:endParaRPr lang="en-US"/>
        </a:p>
      </dgm:t>
    </dgm:pt>
    <dgm:pt modelId="{EF0361CC-FA97-4441-B5F4-7FC04A35DB7B}" type="sibTrans" cxnId="{236B637E-99C8-4245-BE9C-5ABCBC720D27}">
      <dgm:prSet/>
      <dgm:spPr/>
      <dgm:t>
        <a:bodyPr/>
        <a:lstStyle/>
        <a:p>
          <a:pPr algn="ctr"/>
          <a:endParaRPr lang="en-US" sz="1500" b="0" i="0">
            <a:solidFill>
              <a:schemeClr val="tx1"/>
            </a:solidFill>
            <a:latin typeface="Times New Roman" pitchFamily="18" charset="0"/>
            <a:cs typeface="Times New Roman" pitchFamily="18" charset="0"/>
          </a:endParaRPr>
        </a:p>
      </dgm:t>
    </dgm:pt>
    <dgm:pt modelId="{A8D0497E-EEC5-4CF8-B6CF-981D198BB811}">
      <dgm:prSet phldrT="[Text]" custT="1"/>
      <dgm:spPr/>
      <dgm:t>
        <a:bodyPr/>
        <a:lstStyle/>
        <a:p>
          <a:pPr algn="ctr"/>
          <a:r>
            <a:rPr lang="en-GB" sz="1500" b="0" i="0">
              <a:solidFill>
                <a:schemeClr val="tx1"/>
              </a:solidFill>
              <a:latin typeface="Times New Roman" pitchFamily="18" charset="0"/>
              <a:cs typeface="Times New Roman" pitchFamily="18" charset="0"/>
            </a:rPr>
            <a:t>Conclusions</a:t>
          </a:r>
          <a:endParaRPr lang="en-US" sz="1500" b="0" i="0">
            <a:solidFill>
              <a:schemeClr val="tx1"/>
            </a:solidFill>
            <a:latin typeface="Times New Roman" pitchFamily="18" charset="0"/>
            <a:cs typeface="Times New Roman" pitchFamily="18" charset="0"/>
          </a:endParaRPr>
        </a:p>
      </dgm:t>
    </dgm:pt>
    <dgm:pt modelId="{A6AC3408-0300-420E-97C7-290F1B18065F}" type="parTrans" cxnId="{4A852B7A-7513-4A56-94F6-EFBC4ACD3B64}">
      <dgm:prSet/>
      <dgm:spPr/>
      <dgm:t>
        <a:bodyPr/>
        <a:lstStyle/>
        <a:p>
          <a:endParaRPr lang="en-US"/>
        </a:p>
      </dgm:t>
    </dgm:pt>
    <dgm:pt modelId="{A22B3DD4-3E6E-47DB-854F-C4142D65EF99}" type="sibTrans" cxnId="{4A852B7A-7513-4A56-94F6-EFBC4ACD3B64}">
      <dgm:prSet/>
      <dgm:spPr/>
      <dgm:t>
        <a:bodyPr/>
        <a:lstStyle/>
        <a:p>
          <a:pPr algn="ctr"/>
          <a:endParaRPr lang="en-US" sz="1500" b="0" i="0">
            <a:solidFill>
              <a:schemeClr val="tx1"/>
            </a:solidFill>
            <a:latin typeface="Times New Roman" pitchFamily="18" charset="0"/>
            <a:cs typeface="Times New Roman" pitchFamily="18" charset="0"/>
          </a:endParaRPr>
        </a:p>
      </dgm:t>
    </dgm:pt>
    <dgm:pt modelId="{A201E695-BB16-4176-8E4B-640419A48629}">
      <dgm:prSet custT="1"/>
      <dgm:spPr/>
      <dgm:t>
        <a:bodyPr/>
        <a:lstStyle/>
        <a:p>
          <a:pPr algn="ctr"/>
          <a:r>
            <a:rPr lang="en-GB" sz="1500" b="0" i="0">
              <a:solidFill>
                <a:schemeClr val="tx1"/>
              </a:solidFill>
              <a:latin typeface="Times New Roman" pitchFamily="18" charset="0"/>
              <a:cs typeface="Times New Roman" pitchFamily="18" charset="0"/>
            </a:rPr>
            <a:t>Action Plan</a:t>
          </a:r>
          <a:endParaRPr lang="en-US" sz="1500" b="0" i="0">
            <a:solidFill>
              <a:schemeClr val="tx1"/>
            </a:solidFill>
            <a:latin typeface="Times New Roman" pitchFamily="18" charset="0"/>
            <a:cs typeface="Times New Roman" pitchFamily="18" charset="0"/>
          </a:endParaRPr>
        </a:p>
      </dgm:t>
    </dgm:pt>
    <dgm:pt modelId="{FC6D9320-8CB9-4E9A-BDD1-8EBB9DD04B3F}" type="parTrans" cxnId="{396A4FDB-165F-4008-A11E-66CA39F08524}">
      <dgm:prSet/>
      <dgm:spPr/>
      <dgm:t>
        <a:bodyPr/>
        <a:lstStyle/>
        <a:p>
          <a:endParaRPr lang="en-US"/>
        </a:p>
      </dgm:t>
    </dgm:pt>
    <dgm:pt modelId="{38544E7E-984E-498F-9EBE-0EAA892BBC9E}" type="sibTrans" cxnId="{396A4FDB-165F-4008-A11E-66CA39F08524}">
      <dgm:prSet/>
      <dgm:spPr/>
      <dgm:t>
        <a:bodyPr/>
        <a:lstStyle/>
        <a:p>
          <a:pPr algn="ctr"/>
          <a:endParaRPr lang="en-US" sz="1500" b="0" i="0">
            <a:solidFill>
              <a:schemeClr val="tx1"/>
            </a:solidFill>
            <a:latin typeface="Times New Roman" pitchFamily="18" charset="0"/>
            <a:cs typeface="Times New Roman" pitchFamily="18" charset="0"/>
          </a:endParaRPr>
        </a:p>
      </dgm:t>
    </dgm:pt>
    <dgm:pt modelId="{09911433-6F51-4056-B1E0-41489ABF60DC}" type="pres">
      <dgm:prSet presAssocID="{51E7DF44-4195-4736-BD24-67B805B32EBC}" presName="cycle" presStyleCnt="0">
        <dgm:presLayoutVars>
          <dgm:dir/>
          <dgm:resizeHandles val="exact"/>
        </dgm:presLayoutVars>
      </dgm:prSet>
      <dgm:spPr/>
    </dgm:pt>
    <dgm:pt modelId="{FAAD0113-0CFD-4B2F-8AD6-5F946D52682A}" type="pres">
      <dgm:prSet presAssocID="{2BBA6B4C-C658-41D0-B74F-CF391F81AEEA}" presName="node" presStyleLbl="node1" presStyleIdx="0" presStyleCnt="6">
        <dgm:presLayoutVars>
          <dgm:bulletEnabled val="1"/>
        </dgm:presLayoutVars>
      </dgm:prSet>
      <dgm:spPr/>
    </dgm:pt>
    <dgm:pt modelId="{1640D837-501F-47BF-85CD-81302D865E33}" type="pres">
      <dgm:prSet presAssocID="{2BBA6B4C-C658-41D0-B74F-CF391F81AEEA}" presName="spNode" presStyleCnt="0"/>
      <dgm:spPr/>
    </dgm:pt>
    <dgm:pt modelId="{8E6E608C-7AAF-47AD-A5FC-261CCE880C64}" type="pres">
      <dgm:prSet presAssocID="{06171CA0-30F1-4541-B84F-BA3C28BE4E13}" presName="sibTrans" presStyleLbl="sibTrans1D1" presStyleIdx="0" presStyleCnt="6"/>
      <dgm:spPr/>
    </dgm:pt>
    <dgm:pt modelId="{8CD932D3-8CD4-40A8-B026-7B5BBDC3F6F2}" type="pres">
      <dgm:prSet presAssocID="{2A3EBBDB-2A87-4421-9113-97619CC2337F}" presName="node" presStyleLbl="node1" presStyleIdx="1" presStyleCnt="6">
        <dgm:presLayoutVars>
          <dgm:bulletEnabled val="1"/>
        </dgm:presLayoutVars>
      </dgm:prSet>
      <dgm:spPr/>
    </dgm:pt>
    <dgm:pt modelId="{A63E7C5A-056C-465D-9D4D-0546E473DD00}" type="pres">
      <dgm:prSet presAssocID="{2A3EBBDB-2A87-4421-9113-97619CC2337F}" presName="spNode" presStyleCnt="0"/>
      <dgm:spPr/>
    </dgm:pt>
    <dgm:pt modelId="{9EE59513-9C84-44B1-8BB5-E20DEE430D16}" type="pres">
      <dgm:prSet presAssocID="{8E016253-1530-4112-835A-07EA34607650}" presName="sibTrans" presStyleLbl="sibTrans1D1" presStyleIdx="1" presStyleCnt="6"/>
      <dgm:spPr/>
    </dgm:pt>
    <dgm:pt modelId="{25640D24-3DD8-4653-B7C2-BA760CA1358E}" type="pres">
      <dgm:prSet presAssocID="{C9835438-AB5D-46ED-AFEA-960A7DE2E66B}" presName="node" presStyleLbl="node1" presStyleIdx="2" presStyleCnt="6">
        <dgm:presLayoutVars>
          <dgm:bulletEnabled val="1"/>
        </dgm:presLayoutVars>
      </dgm:prSet>
      <dgm:spPr/>
    </dgm:pt>
    <dgm:pt modelId="{82DBC4BF-BB82-4EC4-B76F-C872B8968E1E}" type="pres">
      <dgm:prSet presAssocID="{C9835438-AB5D-46ED-AFEA-960A7DE2E66B}" presName="spNode" presStyleCnt="0"/>
      <dgm:spPr/>
    </dgm:pt>
    <dgm:pt modelId="{C226D457-85DF-4238-9435-895E1D1189BD}" type="pres">
      <dgm:prSet presAssocID="{21F5A756-7C5D-40B7-B37E-2A1E6DE4C216}" presName="sibTrans" presStyleLbl="sibTrans1D1" presStyleIdx="2" presStyleCnt="6"/>
      <dgm:spPr/>
    </dgm:pt>
    <dgm:pt modelId="{EC291A20-8110-428A-BD1B-F4CE906B2874}" type="pres">
      <dgm:prSet presAssocID="{866FC9CD-BD60-48C1-B920-8C2DE4D724CD}" presName="node" presStyleLbl="node1" presStyleIdx="3" presStyleCnt="6">
        <dgm:presLayoutVars>
          <dgm:bulletEnabled val="1"/>
        </dgm:presLayoutVars>
      </dgm:prSet>
      <dgm:spPr/>
    </dgm:pt>
    <dgm:pt modelId="{0CE648B8-F3BC-47A7-838B-3CC9D8D8F169}" type="pres">
      <dgm:prSet presAssocID="{866FC9CD-BD60-48C1-B920-8C2DE4D724CD}" presName="spNode" presStyleCnt="0"/>
      <dgm:spPr/>
    </dgm:pt>
    <dgm:pt modelId="{A98C12DF-E578-4FCE-B33C-17EF10D13931}" type="pres">
      <dgm:prSet presAssocID="{EF0361CC-FA97-4441-B5F4-7FC04A35DB7B}" presName="sibTrans" presStyleLbl="sibTrans1D1" presStyleIdx="3" presStyleCnt="6"/>
      <dgm:spPr/>
    </dgm:pt>
    <dgm:pt modelId="{E2FE32AF-046F-46D5-A2BA-D1337581B5D8}" type="pres">
      <dgm:prSet presAssocID="{A8D0497E-EEC5-4CF8-B6CF-981D198BB811}" presName="node" presStyleLbl="node1" presStyleIdx="4" presStyleCnt="6">
        <dgm:presLayoutVars>
          <dgm:bulletEnabled val="1"/>
        </dgm:presLayoutVars>
      </dgm:prSet>
      <dgm:spPr/>
    </dgm:pt>
    <dgm:pt modelId="{A6BA8E49-D7F4-4A45-82E2-AE91ACC4ED28}" type="pres">
      <dgm:prSet presAssocID="{A8D0497E-EEC5-4CF8-B6CF-981D198BB811}" presName="spNode" presStyleCnt="0"/>
      <dgm:spPr/>
    </dgm:pt>
    <dgm:pt modelId="{11F2C038-D051-40EE-B95D-7B24D10C98A1}" type="pres">
      <dgm:prSet presAssocID="{A22B3DD4-3E6E-47DB-854F-C4142D65EF99}" presName="sibTrans" presStyleLbl="sibTrans1D1" presStyleIdx="4" presStyleCnt="6"/>
      <dgm:spPr/>
    </dgm:pt>
    <dgm:pt modelId="{396CFED7-7049-41A2-A515-2D9A11A8AAFD}" type="pres">
      <dgm:prSet presAssocID="{A201E695-BB16-4176-8E4B-640419A48629}" presName="node" presStyleLbl="node1" presStyleIdx="5" presStyleCnt="6">
        <dgm:presLayoutVars>
          <dgm:bulletEnabled val="1"/>
        </dgm:presLayoutVars>
      </dgm:prSet>
      <dgm:spPr/>
    </dgm:pt>
    <dgm:pt modelId="{4B901D16-57D4-4770-AC7F-E3B572068F7B}" type="pres">
      <dgm:prSet presAssocID="{A201E695-BB16-4176-8E4B-640419A48629}" presName="spNode" presStyleCnt="0"/>
      <dgm:spPr/>
    </dgm:pt>
    <dgm:pt modelId="{D8C0E421-3816-4FD8-90DA-4AFFFB0A4943}" type="pres">
      <dgm:prSet presAssocID="{38544E7E-984E-498F-9EBE-0EAA892BBC9E}" presName="sibTrans" presStyleLbl="sibTrans1D1" presStyleIdx="5" presStyleCnt="6"/>
      <dgm:spPr/>
    </dgm:pt>
  </dgm:ptLst>
  <dgm:cxnLst>
    <dgm:cxn modelId="{46419F00-434D-468C-AAD4-697AA66E44BF}" type="presOf" srcId="{06171CA0-30F1-4541-B84F-BA3C28BE4E13}" destId="{8E6E608C-7AAF-47AD-A5FC-261CCE880C64}" srcOrd="0" destOrd="0" presId="urn:microsoft.com/office/officeart/2005/8/layout/cycle5"/>
    <dgm:cxn modelId="{1D66B106-AF20-4683-B983-223F06CD96D1}" type="presOf" srcId="{2A3EBBDB-2A87-4421-9113-97619CC2337F}" destId="{8CD932D3-8CD4-40A8-B026-7B5BBDC3F6F2}" srcOrd="0" destOrd="0" presId="urn:microsoft.com/office/officeart/2005/8/layout/cycle5"/>
    <dgm:cxn modelId="{4E3BF606-ADBB-46F2-AE06-3706BBA9F7E6}" type="presOf" srcId="{A201E695-BB16-4176-8E4B-640419A48629}" destId="{396CFED7-7049-41A2-A515-2D9A11A8AAFD}" srcOrd="0" destOrd="0" presId="urn:microsoft.com/office/officeart/2005/8/layout/cycle5"/>
    <dgm:cxn modelId="{6EDBF10F-DBAB-4175-95D5-66E6EA788A9A}" srcId="{51E7DF44-4195-4736-BD24-67B805B32EBC}" destId="{2BBA6B4C-C658-41D0-B74F-CF391F81AEEA}" srcOrd="0" destOrd="0" parTransId="{D780501B-9C0E-40D7-89A0-116ED7D482A8}" sibTransId="{06171CA0-30F1-4541-B84F-BA3C28BE4E13}"/>
    <dgm:cxn modelId="{FEE85A61-4EDA-4716-BB5A-A3E3935F06FA}" type="presOf" srcId="{A8D0497E-EEC5-4CF8-B6CF-981D198BB811}" destId="{E2FE32AF-046F-46D5-A2BA-D1337581B5D8}" srcOrd="0" destOrd="0" presId="urn:microsoft.com/office/officeart/2005/8/layout/cycle5"/>
    <dgm:cxn modelId="{BC346B43-F351-4D05-B6CF-3817FF5AA5FA}" type="presOf" srcId="{2BBA6B4C-C658-41D0-B74F-CF391F81AEEA}" destId="{FAAD0113-0CFD-4B2F-8AD6-5F946D52682A}" srcOrd="0" destOrd="0" presId="urn:microsoft.com/office/officeart/2005/8/layout/cycle5"/>
    <dgm:cxn modelId="{AE743B6C-0B91-4A0E-AED5-56E6D0A675D1}" type="presOf" srcId="{51E7DF44-4195-4736-BD24-67B805B32EBC}" destId="{09911433-6F51-4056-B1E0-41489ABF60DC}" srcOrd="0" destOrd="0" presId="urn:microsoft.com/office/officeart/2005/8/layout/cycle5"/>
    <dgm:cxn modelId="{1C91D36D-1808-4050-AC85-8934A230F84F}" type="presOf" srcId="{38544E7E-984E-498F-9EBE-0EAA892BBC9E}" destId="{D8C0E421-3816-4FD8-90DA-4AFFFB0A4943}" srcOrd="0" destOrd="0" presId="urn:microsoft.com/office/officeart/2005/8/layout/cycle5"/>
    <dgm:cxn modelId="{4A852B7A-7513-4A56-94F6-EFBC4ACD3B64}" srcId="{51E7DF44-4195-4736-BD24-67B805B32EBC}" destId="{A8D0497E-EEC5-4CF8-B6CF-981D198BB811}" srcOrd="4" destOrd="0" parTransId="{A6AC3408-0300-420E-97C7-290F1B18065F}" sibTransId="{A22B3DD4-3E6E-47DB-854F-C4142D65EF99}"/>
    <dgm:cxn modelId="{236B637E-99C8-4245-BE9C-5ABCBC720D27}" srcId="{51E7DF44-4195-4736-BD24-67B805B32EBC}" destId="{866FC9CD-BD60-48C1-B920-8C2DE4D724CD}" srcOrd="3" destOrd="0" parTransId="{480E3E8A-367C-4494-B192-59D724B0E5E6}" sibTransId="{EF0361CC-FA97-4441-B5F4-7FC04A35DB7B}"/>
    <dgm:cxn modelId="{32639E7F-89B3-405B-9019-696834CB2256}" srcId="{51E7DF44-4195-4736-BD24-67B805B32EBC}" destId="{C9835438-AB5D-46ED-AFEA-960A7DE2E66B}" srcOrd="2" destOrd="0" parTransId="{EE351FFD-942C-4F6A-9F52-195EB539A270}" sibTransId="{21F5A756-7C5D-40B7-B37E-2A1E6DE4C216}"/>
    <dgm:cxn modelId="{26179A9B-113C-4548-8C08-FF8FFDE33C15}" srcId="{51E7DF44-4195-4736-BD24-67B805B32EBC}" destId="{2A3EBBDB-2A87-4421-9113-97619CC2337F}" srcOrd="1" destOrd="0" parTransId="{CAF88C43-B3FB-4C8B-B9D6-5B84E341E620}" sibTransId="{8E016253-1530-4112-835A-07EA34607650}"/>
    <dgm:cxn modelId="{369352A4-9F45-4241-BBAD-30FD41A5DD29}" type="presOf" srcId="{21F5A756-7C5D-40B7-B37E-2A1E6DE4C216}" destId="{C226D457-85DF-4238-9435-895E1D1189BD}" srcOrd="0" destOrd="0" presId="urn:microsoft.com/office/officeart/2005/8/layout/cycle5"/>
    <dgm:cxn modelId="{200DE0A7-BAAE-4080-831C-2EBE0301576C}" type="presOf" srcId="{C9835438-AB5D-46ED-AFEA-960A7DE2E66B}" destId="{25640D24-3DD8-4653-B7C2-BA760CA1358E}" srcOrd="0" destOrd="0" presId="urn:microsoft.com/office/officeart/2005/8/layout/cycle5"/>
    <dgm:cxn modelId="{E8D9CFB6-D256-458A-ACED-2D8D1AEAF32B}" type="presOf" srcId="{866FC9CD-BD60-48C1-B920-8C2DE4D724CD}" destId="{EC291A20-8110-428A-BD1B-F4CE906B2874}" srcOrd="0" destOrd="0" presId="urn:microsoft.com/office/officeart/2005/8/layout/cycle5"/>
    <dgm:cxn modelId="{EA2254C8-5912-4251-A19D-648F09379C7C}" type="presOf" srcId="{A22B3DD4-3E6E-47DB-854F-C4142D65EF99}" destId="{11F2C038-D051-40EE-B95D-7B24D10C98A1}" srcOrd="0" destOrd="0" presId="urn:microsoft.com/office/officeart/2005/8/layout/cycle5"/>
    <dgm:cxn modelId="{E3D9CCCA-03D4-47A3-A78B-9DF26A5FD991}" type="presOf" srcId="{8E016253-1530-4112-835A-07EA34607650}" destId="{9EE59513-9C84-44B1-8BB5-E20DEE430D16}" srcOrd="0" destOrd="0" presId="urn:microsoft.com/office/officeart/2005/8/layout/cycle5"/>
    <dgm:cxn modelId="{411CD6D1-E0CA-45C8-B0CC-32E772A9B0F6}" type="presOf" srcId="{EF0361CC-FA97-4441-B5F4-7FC04A35DB7B}" destId="{A98C12DF-E578-4FCE-B33C-17EF10D13931}" srcOrd="0" destOrd="0" presId="urn:microsoft.com/office/officeart/2005/8/layout/cycle5"/>
    <dgm:cxn modelId="{396A4FDB-165F-4008-A11E-66CA39F08524}" srcId="{51E7DF44-4195-4736-BD24-67B805B32EBC}" destId="{A201E695-BB16-4176-8E4B-640419A48629}" srcOrd="5" destOrd="0" parTransId="{FC6D9320-8CB9-4E9A-BDD1-8EBB9DD04B3F}" sibTransId="{38544E7E-984E-498F-9EBE-0EAA892BBC9E}"/>
    <dgm:cxn modelId="{EBABFC24-F347-427A-BCFA-CBBC8AC60B9A}" type="presParOf" srcId="{09911433-6F51-4056-B1E0-41489ABF60DC}" destId="{FAAD0113-0CFD-4B2F-8AD6-5F946D52682A}" srcOrd="0" destOrd="0" presId="urn:microsoft.com/office/officeart/2005/8/layout/cycle5"/>
    <dgm:cxn modelId="{231595E8-D6D5-4ED0-BDF6-8B44590A3695}" type="presParOf" srcId="{09911433-6F51-4056-B1E0-41489ABF60DC}" destId="{1640D837-501F-47BF-85CD-81302D865E33}" srcOrd="1" destOrd="0" presId="urn:microsoft.com/office/officeart/2005/8/layout/cycle5"/>
    <dgm:cxn modelId="{0EF14B4E-E782-4546-9403-292A1F931394}" type="presParOf" srcId="{09911433-6F51-4056-B1E0-41489ABF60DC}" destId="{8E6E608C-7AAF-47AD-A5FC-261CCE880C64}" srcOrd="2" destOrd="0" presId="urn:microsoft.com/office/officeart/2005/8/layout/cycle5"/>
    <dgm:cxn modelId="{19FC5F12-9910-40BA-BE62-6B068EF84047}" type="presParOf" srcId="{09911433-6F51-4056-B1E0-41489ABF60DC}" destId="{8CD932D3-8CD4-40A8-B026-7B5BBDC3F6F2}" srcOrd="3" destOrd="0" presId="urn:microsoft.com/office/officeart/2005/8/layout/cycle5"/>
    <dgm:cxn modelId="{5463C824-ADBD-422B-865C-14AB2191ADBC}" type="presParOf" srcId="{09911433-6F51-4056-B1E0-41489ABF60DC}" destId="{A63E7C5A-056C-465D-9D4D-0546E473DD00}" srcOrd="4" destOrd="0" presId="urn:microsoft.com/office/officeart/2005/8/layout/cycle5"/>
    <dgm:cxn modelId="{ED014785-7D48-4051-BFB4-A4E02559E6BF}" type="presParOf" srcId="{09911433-6F51-4056-B1E0-41489ABF60DC}" destId="{9EE59513-9C84-44B1-8BB5-E20DEE430D16}" srcOrd="5" destOrd="0" presId="urn:microsoft.com/office/officeart/2005/8/layout/cycle5"/>
    <dgm:cxn modelId="{D74146E0-9213-47B3-AD2F-F0149918F04E}" type="presParOf" srcId="{09911433-6F51-4056-B1E0-41489ABF60DC}" destId="{25640D24-3DD8-4653-B7C2-BA760CA1358E}" srcOrd="6" destOrd="0" presId="urn:microsoft.com/office/officeart/2005/8/layout/cycle5"/>
    <dgm:cxn modelId="{3EB6E182-976D-4F52-A2A2-B3FEAABFA84B}" type="presParOf" srcId="{09911433-6F51-4056-B1E0-41489ABF60DC}" destId="{82DBC4BF-BB82-4EC4-B76F-C872B8968E1E}" srcOrd="7" destOrd="0" presId="urn:microsoft.com/office/officeart/2005/8/layout/cycle5"/>
    <dgm:cxn modelId="{2B6C8512-7826-4FFB-91DC-23B9474C0A91}" type="presParOf" srcId="{09911433-6F51-4056-B1E0-41489ABF60DC}" destId="{C226D457-85DF-4238-9435-895E1D1189BD}" srcOrd="8" destOrd="0" presId="urn:microsoft.com/office/officeart/2005/8/layout/cycle5"/>
    <dgm:cxn modelId="{F690A190-B59C-4AA7-B199-0F5FEF0A5700}" type="presParOf" srcId="{09911433-6F51-4056-B1E0-41489ABF60DC}" destId="{EC291A20-8110-428A-BD1B-F4CE906B2874}" srcOrd="9" destOrd="0" presId="urn:microsoft.com/office/officeart/2005/8/layout/cycle5"/>
    <dgm:cxn modelId="{024F7B28-DC6B-4B75-9163-67B953D85E8D}" type="presParOf" srcId="{09911433-6F51-4056-B1E0-41489ABF60DC}" destId="{0CE648B8-F3BC-47A7-838B-3CC9D8D8F169}" srcOrd="10" destOrd="0" presId="urn:microsoft.com/office/officeart/2005/8/layout/cycle5"/>
    <dgm:cxn modelId="{A8232DCF-5E58-4332-BD26-0B1E9E3AC0A4}" type="presParOf" srcId="{09911433-6F51-4056-B1E0-41489ABF60DC}" destId="{A98C12DF-E578-4FCE-B33C-17EF10D13931}" srcOrd="11" destOrd="0" presId="urn:microsoft.com/office/officeart/2005/8/layout/cycle5"/>
    <dgm:cxn modelId="{98674DFB-BB36-40CB-9187-D323A1043AFB}" type="presParOf" srcId="{09911433-6F51-4056-B1E0-41489ABF60DC}" destId="{E2FE32AF-046F-46D5-A2BA-D1337581B5D8}" srcOrd="12" destOrd="0" presId="urn:microsoft.com/office/officeart/2005/8/layout/cycle5"/>
    <dgm:cxn modelId="{EC19D96C-AE25-449A-80B9-7EB1A5360D7C}" type="presParOf" srcId="{09911433-6F51-4056-B1E0-41489ABF60DC}" destId="{A6BA8E49-D7F4-4A45-82E2-AE91ACC4ED28}" srcOrd="13" destOrd="0" presId="urn:microsoft.com/office/officeart/2005/8/layout/cycle5"/>
    <dgm:cxn modelId="{1894F807-8C75-4B09-A536-155527F89023}" type="presParOf" srcId="{09911433-6F51-4056-B1E0-41489ABF60DC}" destId="{11F2C038-D051-40EE-B95D-7B24D10C98A1}" srcOrd="14" destOrd="0" presId="urn:microsoft.com/office/officeart/2005/8/layout/cycle5"/>
    <dgm:cxn modelId="{32412482-1473-4DB5-8A83-EECFA03938F3}" type="presParOf" srcId="{09911433-6F51-4056-B1E0-41489ABF60DC}" destId="{396CFED7-7049-41A2-A515-2D9A11A8AAFD}" srcOrd="15" destOrd="0" presId="urn:microsoft.com/office/officeart/2005/8/layout/cycle5"/>
    <dgm:cxn modelId="{6B0D7C35-5606-4805-BB0B-CD28DB44C113}" type="presParOf" srcId="{09911433-6F51-4056-B1E0-41489ABF60DC}" destId="{4B901D16-57D4-4770-AC7F-E3B572068F7B}" srcOrd="16" destOrd="0" presId="urn:microsoft.com/office/officeart/2005/8/layout/cycle5"/>
    <dgm:cxn modelId="{7562A2A5-E2C2-4687-8741-15F817A19B52}" type="presParOf" srcId="{09911433-6F51-4056-B1E0-41489ABF60DC}" destId="{D8C0E421-3816-4FD8-90DA-4AFFFB0A4943}" srcOrd="17" destOrd="0" presId="urn:microsoft.com/office/officeart/2005/8/layout/cycle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C01A0E-DBED-4CA9-9EB6-BFBE32666466}" type="doc">
      <dgm:prSet loTypeId="urn:microsoft.com/office/officeart/2009/layout/ReverseList" loCatId="relationship" qsTypeId="urn:microsoft.com/office/officeart/2009/2/quickstyle/3d8" qsCatId="3D" csTypeId="urn:microsoft.com/office/officeart/2005/8/colors/colorful5" csCatId="colorful" phldr="1"/>
      <dgm:spPr/>
      <dgm:t>
        <a:bodyPr/>
        <a:lstStyle/>
        <a:p>
          <a:endParaRPr lang="en-US"/>
        </a:p>
      </dgm:t>
    </dgm:pt>
    <dgm:pt modelId="{93BB1734-6F22-418D-AF13-E334E5ACA346}">
      <dgm:prSet phldrT="[Text]" custT="1"/>
      <dgm:spPr/>
      <dgm:t>
        <a:bodyPr/>
        <a:lstStyle/>
        <a:p>
          <a:pPr algn="ctr"/>
          <a:r>
            <a:rPr lang="en-US" sz="3000">
              <a:solidFill>
                <a:schemeClr val="tx1"/>
              </a:solidFill>
              <a:latin typeface="Times New Roman" pitchFamily="18" charset="0"/>
              <a:cs typeface="Times New Roman" pitchFamily="18" charset="0"/>
            </a:rPr>
            <a:t>Long Term</a:t>
          </a:r>
        </a:p>
      </dgm:t>
    </dgm:pt>
    <dgm:pt modelId="{2D0656C7-9475-4758-B166-D4927A20CC5A}" type="parTrans" cxnId="{67CD0991-76F3-486D-BB73-DD8AFD451982}">
      <dgm:prSet/>
      <dgm:spPr/>
      <dgm:t>
        <a:bodyPr/>
        <a:lstStyle/>
        <a:p>
          <a:endParaRPr lang="en-US"/>
        </a:p>
      </dgm:t>
    </dgm:pt>
    <dgm:pt modelId="{14C5B768-46AA-4DF8-8895-7AD9CF01C91F}" type="sibTrans" cxnId="{67CD0991-76F3-486D-BB73-DD8AFD451982}">
      <dgm:prSet/>
      <dgm:spPr/>
      <dgm:t>
        <a:bodyPr/>
        <a:lstStyle/>
        <a:p>
          <a:endParaRPr lang="en-US"/>
        </a:p>
      </dgm:t>
    </dgm:pt>
    <dgm:pt modelId="{41E7FBEF-DD93-4219-8E58-1FB2D5C31D37}">
      <dgm:prSet phldrT="[Text]" custT="1"/>
      <dgm:spPr/>
      <dgm:t>
        <a:bodyPr/>
        <a:lstStyle/>
        <a:p>
          <a:pPr algn="ctr"/>
          <a:r>
            <a:rPr lang="en-US" sz="3000">
              <a:solidFill>
                <a:schemeClr val="tx1"/>
              </a:solidFill>
              <a:latin typeface="Times New Roman" pitchFamily="18" charset="0"/>
              <a:cs typeface="Times New Roman" pitchFamily="18" charset="0"/>
            </a:rPr>
            <a:t>Short Term</a:t>
          </a:r>
        </a:p>
      </dgm:t>
    </dgm:pt>
    <dgm:pt modelId="{F563CE9F-CB3F-48D8-989B-E3FA84DF9697}" type="parTrans" cxnId="{980F0046-A87D-48AD-915B-606A61A95B02}">
      <dgm:prSet/>
      <dgm:spPr/>
      <dgm:t>
        <a:bodyPr/>
        <a:lstStyle/>
        <a:p>
          <a:endParaRPr lang="en-US"/>
        </a:p>
      </dgm:t>
    </dgm:pt>
    <dgm:pt modelId="{499B440A-640A-4A32-9716-18F980C4F0A1}" type="sibTrans" cxnId="{980F0046-A87D-48AD-915B-606A61A95B02}">
      <dgm:prSet/>
      <dgm:spPr/>
      <dgm:t>
        <a:bodyPr/>
        <a:lstStyle/>
        <a:p>
          <a:endParaRPr lang="en-US"/>
        </a:p>
      </dgm:t>
    </dgm:pt>
    <dgm:pt modelId="{C2D9AECF-D14F-471C-87D1-647A93F548F2}" type="pres">
      <dgm:prSet presAssocID="{D8C01A0E-DBED-4CA9-9EB6-BFBE32666466}" presName="Name0" presStyleCnt="0">
        <dgm:presLayoutVars>
          <dgm:chMax val="2"/>
          <dgm:chPref val="2"/>
          <dgm:animLvl val="lvl"/>
        </dgm:presLayoutVars>
      </dgm:prSet>
      <dgm:spPr/>
    </dgm:pt>
    <dgm:pt modelId="{DCE6DE08-CDF3-46E4-AA1B-C9B144BF52B0}" type="pres">
      <dgm:prSet presAssocID="{D8C01A0E-DBED-4CA9-9EB6-BFBE32666466}" presName="LeftText" presStyleLbl="revTx" presStyleIdx="0" presStyleCnt="0">
        <dgm:presLayoutVars>
          <dgm:bulletEnabled val="1"/>
        </dgm:presLayoutVars>
      </dgm:prSet>
      <dgm:spPr/>
    </dgm:pt>
    <dgm:pt modelId="{7986C0D9-471B-4066-8E4E-8E09C6F9BDAB}" type="pres">
      <dgm:prSet presAssocID="{D8C01A0E-DBED-4CA9-9EB6-BFBE32666466}" presName="LeftNode" presStyleLbl="bgImgPlace1" presStyleIdx="0" presStyleCnt="2">
        <dgm:presLayoutVars>
          <dgm:chMax val="2"/>
          <dgm:chPref val="2"/>
        </dgm:presLayoutVars>
      </dgm:prSet>
      <dgm:spPr/>
    </dgm:pt>
    <dgm:pt modelId="{47973FA5-51ED-49E1-842D-B5A9388E5AD0}" type="pres">
      <dgm:prSet presAssocID="{D8C01A0E-DBED-4CA9-9EB6-BFBE32666466}" presName="RightText" presStyleLbl="revTx" presStyleIdx="0" presStyleCnt="0">
        <dgm:presLayoutVars>
          <dgm:bulletEnabled val="1"/>
        </dgm:presLayoutVars>
      </dgm:prSet>
      <dgm:spPr/>
    </dgm:pt>
    <dgm:pt modelId="{63773C8C-A3C2-4CEC-AD85-CB42E0785C2B}" type="pres">
      <dgm:prSet presAssocID="{D8C01A0E-DBED-4CA9-9EB6-BFBE32666466}" presName="RightNode" presStyleLbl="bgImgPlace1" presStyleIdx="1" presStyleCnt="2">
        <dgm:presLayoutVars>
          <dgm:chMax val="0"/>
          <dgm:chPref val="0"/>
        </dgm:presLayoutVars>
      </dgm:prSet>
      <dgm:spPr/>
    </dgm:pt>
    <dgm:pt modelId="{FE4979AD-CC52-4D5B-87CD-C0C431B95FC2}" type="pres">
      <dgm:prSet presAssocID="{D8C01A0E-DBED-4CA9-9EB6-BFBE32666466}" presName="TopArrow" presStyleLbl="node1" presStyleIdx="0" presStyleCnt="2"/>
      <dgm:spPr/>
    </dgm:pt>
    <dgm:pt modelId="{BF409FF3-9956-412E-8FAC-90D6123E1605}" type="pres">
      <dgm:prSet presAssocID="{D8C01A0E-DBED-4CA9-9EB6-BFBE32666466}" presName="BottomArrow" presStyleLbl="node1" presStyleIdx="1" presStyleCnt="2"/>
      <dgm:spPr/>
    </dgm:pt>
  </dgm:ptLst>
  <dgm:cxnLst>
    <dgm:cxn modelId="{1AA90F09-59A5-4123-9C52-913440B5F49B}" type="presOf" srcId="{41E7FBEF-DD93-4219-8E58-1FB2D5C31D37}" destId="{63773C8C-A3C2-4CEC-AD85-CB42E0785C2B}" srcOrd="1" destOrd="0" presId="urn:microsoft.com/office/officeart/2009/layout/ReverseList"/>
    <dgm:cxn modelId="{CDD3B111-1B1A-49C8-A0C6-4B81FB23528E}" type="presOf" srcId="{41E7FBEF-DD93-4219-8E58-1FB2D5C31D37}" destId="{47973FA5-51ED-49E1-842D-B5A9388E5AD0}" srcOrd="0" destOrd="0" presId="urn:microsoft.com/office/officeart/2009/layout/ReverseList"/>
    <dgm:cxn modelId="{3ABD8640-4FF7-45C2-9090-725C5D2A5CCD}" type="presOf" srcId="{93BB1734-6F22-418D-AF13-E334E5ACA346}" destId="{DCE6DE08-CDF3-46E4-AA1B-C9B144BF52B0}" srcOrd="0" destOrd="0" presId="urn:microsoft.com/office/officeart/2009/layout/ReverseList"/>
    <dgm:cxn modelId="{980F0046-A87D-48AD-915B-606A61A95B02}" srcId="{D8C01A0E-DBED-4CA9-9EB6-BFBE32666466}" destId="{41E7FBEF-DD93-4219-8E58-1FB2D5C31D37}" srcOrd="1" destOrd="0" parTransId="{F563CE9F-CB3F-48D8-989B-E3FA84DF9697}" sibTransId="{499B440A-640A-4A32-9716-18F980C4F0A1}"/>
    <dgm:cxn modelId="{6311174A-1EB7-43E7-9B4C-46EC8DDEF9A9}" type="presOf" srcId="{D8C01A0E-DBED-4CA9-9EB6-BFBE32666466}" destId="{C2D9AECF-D14F-471C-87D1-647A93F548F2}" srcOrd="0" destOrd="0" presId="urn:microsoft.com/office/officeart/2009/layout/ReverseList"/>
    <dgm:cxn modelId="{67CD0991-76F3-486D-BB73-DD8AFD451982}" srcId="{D8C01A0E-DBED-4CA9-9EB6-BFBE32666466}" destId="{93BB1734-6F22-418D-AF13-E334E5ACA346}" srcOrd="0" destOrd="0" parTransId="{2D0656C7-9475-4758-B166-D4927A20CC5A}" sibTransId="{14C5B768-46AA-4DF8-8895-7AD9CF01C91F}"/>
    <dgm:cxn modelId="{61684FDF-AE40-4AAA-AF01-B4D3C7DA6EB2}" type="presOf" srcId="{93BB1734-6F22-418D-AF13-E334E5ACA346}" destId="{7986C0D9-471B-4066-8E4E-8E09C6F9BDAB}" srcOrd="1" destOrd="0" presId="urn:microsoft.com/office/officeart/2009/layout/ReverseList"/>
    <dgm:cxn modelId="{3294EEF1-D2DF-4AF3-AB62-BF8FED74FD4C}" type="presParOf" srcId="{C2D9AECF-D14F-471C-87D1-647A93F548F2}" destId="{DCE6DE08-CDF3-46E4-AA1B-C9B144BF52B0}" srcOrd="0" destOrd="0" presId="urn:microsoft.com/office/officeart/2009/layout/ReverseList"/>
    <dgm:cxn modelId="{27521CF3-9A9B-4A62-AC47-2635B20285CF}" type="presParOf" srcId="{C2D9AECF-D14F-471C-87D1-647A93F548F2}" destId="{7986C0D9-471B-4066-8E4E-8E09C6F9BDAB}" srcOrd="1" destOrd="0" presId="urn:microsoft.com/office/officeart/2009/layout/ReverseList"/>
    <dgm:cxn modelId="{DF7D59F9-9D19-4493-B013-A7AB9587663F}" type="presParOf" srcId="{C2D9AECF-D14F-471C-87D1-647A93F548F2}" destId="{47973FA5-51ED-49E1-842D-B5A9388E5AD0}" srcOrd="2" destOrd="0" presId="urn:microsoft.com/office/officeart/2009/layout/ReverseList"/>
    <dgm:cxn modelId="{46D248BC-A177-4386-9375-DF2E13FCF5C3}" type="presParOf" srcId="{C2D9AECF-D14F-471C-87D1-647A93F548F2}" destId="{63773C8C-A3C2-4CEC-AD85-CB42E0785C2B}" srcOrd="3" destOrd="0" presId="urn:microsoft.com/office/officeart/2009/layout/ReverseList"/>
    <dgm:cxn modelId="{A7146077-09CD-4CB9-9888-09331310D126}" type="presParOf" srcId="{C2D9AECF-D14F-471C-87D1-647A93F548F2}" destId="{FE4979AD-CC52-4D5B-87CD-C0C431B95FC2}" srcOrd="4" destOrd="0" presId="urn:microsoft.com/office/officeart/2009/layout/ReverseList"/>
    <dgm:cxn modelId="{442B01BA-93BB-410A-B116-BBA17239193F}" type="presParOf" srcId="{C2D9AECF-D14F-471C-87D1-647A93F548F2}" destId="{BF409FF3-9956-412E-8FAC-90D6123E1605}" srcOrd="5" destOrd="0" presId="urn:microsoft.com/office/officeart/2009/layout/Reverse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0CA6596-0E45-4ED8-B58F-FF9F59CA2C43}" type="doc">
      <dgm:prSet loTypeId="urn:microsoft.com/office/officeart/2008/layout/RadialCluster" loCatId="cycle" qsTypeId="urn:microsoft.com/office/officeart/2005/8/quickstyle/3d7" qsCatId="3D" csTypeId="urn:microsoft.com/office/officeart/2005/8/colors/colorful5" csCatId="colorful" phldr="1"/>
      <dgm:spPr/>
      <dgm:t>
        <a:bodyPr/>
        <a:lstStyle/>
        <a:p>
          <a:endParaRPr lang="en-US"/>
        </a:p>
      </dgm:t>
    </dgm:pt>
    <dgm:pt modelId="{2353DA11-8B21-4EE3-9A99-F5F2B1F6BC88}">
      <dgm:prSet phldrT="[Text]" custT="1"/>
      <dgm:spPr/>
      <dgm:t>
        <a:bodyPr/>
        <a:lstStyle/>
        <a:p>
          <a:pPr algn="ctr"/>
          <a:r>
            <a:rPr lang="en-US" sz="1200" b="1">
              <a:solidFill>
                <a:schemeClr val="tx1"/>
              </a:solidFill>
              <a:latin typeface="Times New Roman" pitchFamily="18" charset="0"/>
              <a:cs typeface="Times New Roman" pitchFamily="18" charset="0"/>
            </a:rPr>
            <a:t>VAK Learning Styles</a:t>
          </a:r>
        </a:p>
      </dgm:t>
    </dgm:pt>
    <dgm:pt modelId="{EF315ED9-F699-4F4E-A65D-401E21C5EB7C}" type="parTrans" cxnId="{5939DA16-E0A1-45FB-936D-F2C5BA6F5F59}">
      <dgm:prSet/>
      <dgm:spPr/>
      <dgm:t>
        <a:bodyPr/>
        <a:lstStyle/>
        <a:p>
          <a:endParaRPr lang="en-US"/>
        </a:p>
      </dgm:t>
    </dgm:pt>
    <dgm:pt modelId="{F2775947-87A2-4C57-9725-AD86F5B57803}" type="sibTrans" cxnId="{5939DA16-E0A1-45FB-936D-F2C5BA6F5F59}">
      <dgm:prSet/>
      <dgm:spPr/>
      <dgm:t>
        <a:bodyPr/>
        <a:lstStyle/>
        <a:p>
          <a:endParaRPr lang="en-US"/>
        </a:p>
      </dgm:t>
    </dgm:pt>
    <dgm:pt modelId="{44D3A1F5-3345-46BA-8F4A-DEA4FC45F40D}">
      <dgm:prSet phldrT="[Text]" custT="1"/>
      <dgm:spPr/>
      <dgm:t>
        <a:bodyPr/>
        <a:lstStyle/>
        <a:p>
          <a:pPr algn="ctr"/>
          <a:r>
            <a:rPr lang="en-US" sz="1200">
              <a:solidFill>
                <a:schemeClr val="tx1"/>
              </a:solidFill>
              <a:latin typeface="Times New Roman" pitchFamily="18" charset="0"/>
              <a:cs typeface="Times New Roman" pitchFamily="18" charset="0"/>
            </a:rPr>
            <a:t>Visual</a:t>
          </a:r>
        </a:p>
      </dgm:t>
    </dgm:pt>
    <dgm:pt modelId="{90738E40-C4B3-4A97-A037-EF8483358FFC}" type="parTrans" cxnId="{0F2FC37A-49D1-4BF0-A06F-D3EE12321D1A}">
      <dgm:prSet/>
      <dgm:spPr/>
      <dgm:t>
        <a:bodyPr/>
        <a:lstStyle/>
        <a:p>
          <a:pPr algn="ctr"/>
          <a:endParaRPr lang="en-US" sz="1200">
            <a:solidFill>
              <a:schemeClr val="tx1"/>
            </a:solidFill>
            <a:latin typeface="Times New Roman" pitchFamily="18" charset="0"/>
            <a:cs typeface="Times New Roman" pitchFamily="18" charset="0"/>
          </a:endParaRPr>
        </a:p>
      </dgm:t>
    </dgm:pt>
    <dgm:pt modelId="{B9086FF2-DE5A-4D8F-9BA2-E03A6F111052}" type="sibTrans" cxnId="{0F2FC37A-49D1-4BF0-A06F-D3EE12321D1A}">
      <dgm:prSet/>
      <dgm:spPr/>
      <dgm:t>
        <a:bodyPr/>
        <a:lstStyle/>
        <a:p>
          <a:endParaRPr lang="en-US"/>
        </a:p>
      </dgm:t>
    </dgm:pt>
    <dgm:pt modelId="{A32FDD6E-F6A5-4591-BC5B-ED17DC8F346C}">
      <dgm:prSet phldrT="[Text]" custT="1"/>
      <dgm:spPr/>
      <dgm:t>
        <a:bodyPr/>
        <a:lstStyle/>
        <a:p>
          <a:pPr algn="ctr"/>
          <a:r>
            <a:rPr lang="en-US" sz="1200">
              <a:solidFill>
                <a:schemeClr val="tx1"/>
              </a:solidFill>
              <a:latin typeface="Times New Roman" pitchFamily="18" charset="0"/>
              <a:cs typeface="Times New Roman" pitchFamily="18" charset="0"/>
            </a:rPr>
            <a:t>Kinesthetic</a:t>
          </a:r>
        </a:p>
      </dgm:t>
    </dgm:pt>
    <dgm:pt modelId="{46E0E15A-3B6B-4D21-BD92-D5F224A9CD01}" type="parTrans" cxnId="{B1B01278-2D32-48D7-A124-7A7A2E95F819}">
      <dgm:prSet/>
      <dgm:spPr/>
      <dgm:t>
        <a:bodyPr/>
        <a:lstStyle/>
        <a:p>
          <a:pPr algn="ctr"/>
          <a:endParaRPr lang="en-US" sz="1200">
            <a:solidFill>
              <a:schemeClr val="tx1"/>
            </a:solidFill>
            <a:latin typeface="Times New Roman" pitchFamily="18" charset="0"/>
            <a:cs typeface="Times New Roman" pitchFamily="18" charset="0"/>
          </a:endParaRPr>
        </a:p>
      </dgm:t>
    </dgm:pt>
    <dgm:pt modelId="{F3CCCA42-529B-408F-939A-B1309311522B}" type="sibTrans" cxnId="{B1B01278-2D32-48D7-A124-7A7A2E95F819}">
      <dgm:prSet/>
      <dgm:spPr/>
      <dgm:t>
        <a:bodyPr/>
        <a:lstStyle/>
        <a:p>
          <a:endParaRPr lang="en-US"/>
        </a:p>
      </dgm:t>
    </dgm:pt>
    <dgm:pt modelId="{E96364AB-1FC7-4CA8-9AA0-5644240950CE}">
      <dgm:prSet phldrT="[Text]" custT="1"/>
      <dgm:spPr/>
      <dgm:t>
        <a:bodyPr/>
        <a:lstStyle/>
        <a:p>
          <a:pPr algn="ctr"/>
          <a:r>
            <a:rPr lang="en-US" sz="1200">
              <a:solidFill>
                <a:schemeClr val="tx1"/>
              </a:solidFill>
              <a:latin typeface="Times New Roman" pitchFamily="18" charset="0"/>
              <a:cs typeface="Times New Roman" pitchFamily="18" charset="0"/>
            </a:rPr>
            <a:t>Auditory</a:t>
          </a:r>
        </a:p>
      </dgm:t>
    </dgm:pt>
    <dgm:pt modelId="{249AC597-C919-489D-9213-A40D6AB4DCFF}" type="parTrans" cxnId="{D23A23F4-9A6C-476B-AFEC-C5403BA947BB}">
      <dgm:prSet/>
      <dgm:spPr/>
      <dgm:t>
        <a:bodyPr/>
        <a:lstStyle/>
        <a:p>
          <a:pPr algn="ctr"/>
          <a:endParaRPr lang="en-US" sz="1200">
            <a:solidFill>
              <a:schemeClr val="tx1"/>
            </a:solidFill>
            <a:latin typeface="Times New Roman" pitchFamily="18" charset="0"/>
            <a:cs typeface="Times New Roman" pitchFamily="18" charset="0"/>
          </a:endParaRPr>
        </a:p>
      </dgm:t>
    </dgm:pt>
    <dgm:pt modelId="{F90E26FF-22B9-4C24-BF47-510AFDA4D7D4}" type="sibTrans" cxnId="{D23A23F4-9A6C-476B-AFEC-C5403BA947BB}">
      <dgm:prSet/>
      <dgm:spPr/>
      <dgm:t>
        <a:bodyPr/>
        <a:lstStyle/>
        <a:p>
          <a:endParaRPr lang="en-US"/>
        </a:p>
      </dgm:t>
    </dgm:pt>
    <dgm:pt modelId="{D09DB743-94DB-447E-B7F7-5C2F3FA46D01}" type="pres">
      <dgm:prSet presAssocID="{E0CA6596-0E45-4ED8-B58F-FF9F59CA2C43}" presName="Name0" presStyleCnt="0">
        <dgm:presLayoutVars>
          <dgm:chMax val="1"/>
          <dgm:chPref val="1"/>
          <dgm:dir/>
          <dgm:animOne val="branch"/>
          <dgm:animLvl val="lvl"/>
        </dgm:presLayoutVars>
      </dgm:prSet>
      <dgm:spPr/>
    </dgm:pt>
    <dgm:pt modelId="{DDAC2B04-22D2-4405-9C31-DCA0D4BB3CAA}" type="pres">
      <dgm:prSet presAssocID="{2353DA11-8B21-4EE3-9A99-F5F2B1F6BC88}" presName="singleCycle" presStyleCnt="0"/>
      <dgm:spPr/>
    </dgm:pt>
    <dgm:pt modelId="{CD7070EE-C7CD-40D8-B9B8-21BC3469D6FA}" type="pres">
      <dgm:prSet presAssocID="{2353DA11-8B21-4EE3-9A99-F5F2B1F6BC88}" presName="singleCenter" presStyleLbl="node1" presStyleIdx="0" presStyleCnt="4">
        <dgm:presLayoutVars>
          <dgm:chMax val="7"/>
          <dgm:chPref val="7"/>
        </dgm:presLayoutVars>
      </dgm:prSet>
      <dgm:spPr/>
    </dgm:pt>
    <dgm:pt modelId="{B5626957-806E-441C-8E5F-4EAE5745290E}" type="pres">
      <dgm:prSet presAssocID="{90738E40-C4B3-4A97-A037-EF8483358FFC}" presName="Name56" presStyleLbl="parChTrans1D2" presStyleIdx="0" presStyleCnt="3"/>
      <dgm:spPr/>
    </dgm:pt>
    <dgm:pt modelId="{13C5A711-93EF-4CF5-8189-BCE049B246D1}" type="pres">
      <dgm:prSet presAssocID="{44D3A1F5-3345-46BA-8F4A-DEA4FC45F40D}" presName="text0" presStyleLbl="node1" presStyleIdx="1" presStyleCnt="4">
        <dgm:presLayoutVars>
          <dgm:bulletEnabled val="1"/>
        </dgm:presLayoutVars>
      </dgm:prSet>
      <dgm:spPr/>
    </dgm:pt>
    <dgm:pt modelId="{25FC8C7F-24F1-4DD1-88ED-53DECFFAA157}" type="pres">
      <dgm:prSet presAssocID="{46E0E15A-3B6B-4D21-BD92-D5F224A9CD01}" presName="Name56" presStyleLbl="parChTrans1D2" presStyleIdx="1" presStyleCnt="3"/>
      <dgm:spPr/>
    </dgm:pt>
    <dgm:pt modelId="{AC33A346-E556-467E-AD4F-76619FF068B0}" type="pres">
      <dgm:prSet presAssocID="{A32FDD6E-F6A5-4591-BC5B-ED17DC8F346C}" presName="text0" presStyleLbl="node1" presStyleIdx="2" presStyleCnt="4">
        <dgm:presLayoutVars>
          <dgm:bulletEnabled val="1"/>
        </dgm:presLayoutVars>
      </dgm:prSet>
      <dgm:spPr/>
    </dgm:pt>
    <dgm:pt modelId="{B994B458-74A4-4CA2-9E8C-B55D87B0E498}" type="pres">
      <dgm:prSet presAssocID="{249AC597-C919-489D-9213-A40D6AB4DCFF}" presName="Name56" presStyleLbl="parChTrans1D2" presStyleIdx="2" presStyleCnt="3"/>
      <dgm:spPr/>
    </dgm:pt>
    <dgm:pt modelId="{A3A9D002-B719-48D2-B8E2-EA069031BB8F}" type="pres">
      <dgm:prSet presAssocID="{E96364AB-1FC7-4CA8-9AA0-5644240950CE}" presName="text0" presStyleLbl="node1" presStyleIdx="3" presStyleCnt="4">
        <dgm:presLayoutVars>
          <dgm:bulletEnabled val="1"/>
        </dgm:presLayoutVars>
      </dgm:prSet>
      <dgm:spPr/>
    </dgm:pt>
  </dgm:ptLst>
  <dgm:cxnLst>
    <dgm:cxn modelId="{24F63709-5AED-4373-9937-FF159C7A4999}" type="presOf" srcId="{A32FDD6E-F6A5-4591-BC5B-ED17DC8F346C}" destId="{AC33A346-E556-467E-AD4F-76619FF068B0}" srcOrd="0" destOrd="0" presId="urn:microsoft.com/office/officeart/2008/layout/RadialCluster"/>
    <dgm:cxn modelId="{AEC21D15-08A3-412B-BF7E-00BC29567B9B}" type="presOf" srcId="{2353DA11-8B21-4EE3-9A99-F5F2B1F6BC88}" destId="{CD7070EE-C7CD-40D8-B9B8-21BC3469D6FA}" srcOrd="0" destOrd="0" presId="urn:microsoft.com/office/officeart/2008/layout/RadialCluster"/>
    <dgm:cxn modelId="{5939DA16-E0A1-45FB-936D-F2C5BA6F5F59}" srcId="{E0CA6596-0E45-4ED8-B58F-FF9F59CA2C43}" destId="{2353DA11-8B21-4EE3-9A99-F5F2B1F6BC88}" srcOrd="0" destOrd="0" parTransId="{EF315ED9-F699-4F4E-A65D-401E21C5EB7C}" sibTransId="{F2775947-87A2-4C57-9725-AD86F5B57803}"/>
    <dgm:cxn modelId="{66034A3A-D2AB-421B-979C-ECFCFCB6051E}" type="presOf" srcId="{44D3A1F5-3345-46BA-8F4A-DEA4FC45F40D}" destId="{13C5A711-93EF-4CF5-8189-BCE049B246D1}" srcOrd="0" destOrd="0" presId="urn:microsoft.com/office/officeart/2008/layout/RadialCluster"/>
    <dgm:cxn modelId="{B1B01278-2D32-48D7-A124-7A7A2E95F819}" srcId="{2353DA11-8B21-4EE3-9A99-F5F2B1F6BC88}" destId="{A32FDD6E-F6A5-4591-BC5B-ED17DC8F346C}" srcOrd="1" destOrd="0" parTransId="{46E0E15A-3B6B-4D21-BD92-D5F224A9CD01}" sibTransId="{F3CCCA42-529B-408F-939A-B1309311522B}"/>
    <dgm:cxn modelId="{0F2FC37A-49D1-4BF0-A06F-D3EE12321D1A}" srcId="{2353DA11-8B21-4EE3-9A99-F5F2B1F6BC88}" destId="{44D3A1F5-3345-46BA-8F4A-DEA4FC45F40D}" srcOrd="0" destOrd="0" parTransId="{90738E40-C4B3-4A97-A037-EF8483358FFC}" sibTransId="{B9086FF2-DE5A-4D8F-9BA2-E03A6F111052}"/>
    <dgm:cxn modelId="{9EA25D86-F40F-45EA-9B18-07241252F630}" type="presOf" srcId="{E0CA6596-0E45-4ED8-B58F-FF9F59CA2C43}" destId="{D09DB743-94DB-447E-B7F7-5C2F3FA46D01}" srcOrd="0" destOrd="0" presId="urn:microsoft.com/office/officeart/2008/layout/RadialCluster"/>
    <dgm:cxn modelId="{724CE9A1-2371-47C5-91C7-CA7A102DDE9D}" type="presOf" srcId="{249AC597-C919-489D-9213-A40D6AB4DCFF}" destId="{B994B458-74A4-4CA2-9E8C-B55D87B0E498}" srcOrd="0" destOrd="0" presId="urn:microsoft.com/office/officeart/2008/layout/RadialCluster"/>
    <dgm:cxn modelId="{00EEC1AE-CFE4-4D1A-BD69-0DD811AA540D}" type="presOf" srcId="{46E0E15A-3B6B-4D21-BD92-D5F224A9CD01}" destId="{25FC8C7F-24F1-4DD1-88ED-53DECFFAA157}" srcOrd="0" destOrd="0" presId="urn:microsoft.com/office/officeart/2008/layout/RadialCluster"/>
    <dgm:cxn modelId="{6AA464C5-D95D-444C-9577-946A2C1C7719}" type="presOf" srcId="{90738E40-C4B3-4A97-A037-EF8483358FFC}" destId="{B5626957-806E-441C-8E5F-4EAE5745290E}" srcOrd="0" destOrd="0" presId="urn:microsoft.com/office/officeart/2008/layout/RadialCluster"/>
    <dgm:cxn modelId="{ACDD89DD-5003-4097-AF04-63C8EEA4E5CB}" type="presOf" srcId="{E96364AB-1FC7-4CA8-9AA0-5644240950CE}" destId="{A3A9D002-B719-48D2-B8E2-EA069031BB8F}" srcOrd="0" destOrd="0" presId="urn:microsoft.com/office/officeart/2008/layout/RadialCluster"/>
    <dgm:cxn modelId="{D23A23F4-9A6C-476B-AFEC-C5403BA947BB}" srcId="{2353DA11-8B21-4EE3-9A99-F5F2B1F6BC88}" destId="{E96364AB-1FC7-4CA8-9AA0-5644240950CE}" srcOrd="2" destOrd="0" parTransId="{249AC597-C919-489D-9213-A40D6AB4DCFF}" sibTransId="{F90E26FF-22B9-4C24-BF47-510AFDA4D7D4}"/>
    <dgm:cxn modelId="{CECE460E-A131-4558-BBC4-CEAF66876A0E}" type="presParOf" srcId="{D09DB743-94DB-447E-B7F7-5C2F3FA46D01}" destId="{DDAC2B04-22D2-4405-9C31-DCA0D4BB3CAA}" srcOrd="0" destOrd="0" presId="urn:microsoft.com/office/officeart/2008/layout/RadialCluster"/>
    <dgm:cxn modelId="{7DADDD4C-7FFD-4F0F-BD5C-A32FDF734F15}" type="presParOf" srcId="{DDAC2B04-22D2-4405-9C31-DCA0D4BB3CAA}" destId="{CD7070EE-C7CD-40D8-B9B8-21BC3469D6FA}" srcOrd="0" destOrd="0" presId="urn:microsoft.com/office/officeart/2008/layout/RadialCluster"/>
    <dgm:cxn modelId="{8FCC704E-D72A-47FC-A14F-1DBF7F767FD2}" type="presParOf" srcId="{DDAC2B04-22D2-4405-9C31-DCA0D4BB3CAA}" destId="{B5626957-806E-441C-8E5F-4EAE5745290E}" srcOrd="1" destOrd="0" presId="urn:microsoft.com/office/officeart/2008/layout/RadialCluster"/>
    <dgm:cxn modelId="{EA0DCD23-B33F-4591-85C5-4CB9432ABA72}" type="presParOf" srcId="{DDAC2B04-22D2-4405-9C31-DCA0D4BB3CAA}" destId="{13C5A711-93EF-4CF5-8189-BCE049B246D1}" srcOrd="2" destOrd="0" presId="urn:microsoft.com/office/officeart/2008/layout/RadialCluster"/>
    <dgm:cxn modelId="{B49B929C-16F4-4FCC-A0F3-A51D739E536E}" type="presParOf" srcId="{DDAC2B04-22D2-4405-9C31-DCA0D4BB3CAA}" destId="{25FC8C7F-24F1-4DD1-88ED-53DECFFAA157}" srcOrd="3" destOrd="0" presId="urn:microsoft.com/office/officeart/2008/layout/RadialCluster"/>
    <dgm:cxn modelId="{BE67061E-7A3E-48B8-A3B1-3B35C2DA6ADE}" type="presParOf" srcId="{DDAC2B04-22D2-4405-9C31-DCA0D4BB3CAA}" destId="{AC33A346-E556-467E-AD4F-76619FF068B0}" srcOrd="4" destOrd="0" presId="urn:microsoft.com/office/officeart/2008/layout/RadialCluster"/>
    <dgm:cxn modelId="{18D092BB-83D8-4C80-89A4-0DD38ED5878D}" type="presParOf" srcId="{DDAC2B04-22D2-4405-9C31-DCA0D4BB3CAA}" destId="{B994B458-74A4-4CA2-9E8C-B55D87B0E498}" srcOrd="5" destOrd="0" presId="urn:microsoft.com/office/officeart/2008/layout/RadialCluster"/>
    <dgm:cxn modelId="{1A157B95-5681-41FB-A10D-9837B631976A}" type="presParOf" srcId="{DDAC2B04-22D2-4405-9C31-DCA0D4BB3CAA}" destId="{A3A9D002-B719-48D2-B8E2-EA069031BB8F}" srcOrd="6" destOrd="0" presId="urn:microsoft.com/office/officeart/2008/layout/RadialCluster"/>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AD0113-0CFD-4B2F-8AD6-5F946D52682A}">
      <dsp:nvSpPr>
        <dsp:cNvPr id="0" name=""/>
        <dsp:cNvSpPr/>
      </dsp:nvSpPr>
      <dsp:spPr>
        <a:xfrm>
          <a:off x="2312565" y="2598"/>
          <a:ext cx="861268" cy="559824"/>
        </a:xfrm>
        <a:prstGeom prst="roundRect">
          <a:avLst/>
        </a:prstGeom>
        <a:solidFill>
          <a:schemeClr val="accent5">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sp3d extrusionH="28000" prstMaterial="matte"/>
        </a:bodyPr>
        <a:lstStyle/>
        <a:p>
          <a:pPr marL="0" lvl="0" indent="0" algn="ctr" defTabSz="666750">
            <a:lnSpc>
              <a:spcPct val="90000"/>
            </a:lnSpc>
            <a:spcBef>
              <a:spcPct val="0"/>
            </a:spcBef>
            <a:spcAft>
              <a:spcPct val="35000"/>
            </a:spcAft>
            <a:buNone/>
          </a:pPr>
          <a:r>
            <a:rPr lang="en-GB" sz="1500" b="0" i="0" kern="1200">
              <a:solidFill>
                <a:schemeClr val="tx1"/>
              </a:solidFill>
              <a:latin typeface="Times New Roman" pitchFamily="18" charset="0"/>
              <a:cs typeface="Times New Roman" pitchFamily="18" charset="0"/>
            </a:rPr>
            <a:t>Description</a:t>
          </a:r>
          <a:endParaRPr lang="en-US" sz="1500" b="0" i="0" kern="1200">
            <a:solidFill>
              <a:schemeClr val="tx1"/>
            </a:solidFill>
            <a:latin typeface="Times New Roman" pitchFamily="18" charset="0"/>
            <a:cs typeface="Times New Roman" pitchFamily="18" charset="0"/>
          </a:endParaRPr>
        </a:p>
      </dsp:txBody>
      <dsp:txXfrm>
        <a:off x="2339893" y="29926"/>
        <a:ext cx="806612" cy="505168"/>
      </dsp:txXfrm>
    </dsp:sp>
    <dsp:sp modelId="{8E6E608C-7AAF-47AD-A5FC-261CCE880C64}">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accent5">
              <a:hueOff val="0"/>
              <a:satOff val="0"/>
              <a:lumOff val="0"/>
              <a:alphaOff val="0"/>
            </a:schemeClr>
          </a:solidFill>
          <a:prstDash val="solid"/>
          <a:miter lim="800000"/>
          <a:tailEnd type="arrow"/>
        </a:ln>
        <a:effectLst/>
        <a:sp3d z="-227350" prstMaterial="matte"/>
      </dsp:spPr>
      <dsp:style>
        <a:lnRef idx="1">
          <a:scrgbClr r="0" g="0" b="0"/>
        </a:lnRef>
        <a:fillRef idx="0">
          <a:scrgbClr r="0" g="0" b="0"/>
        </a:fillRef>
        <a:effectRef idx="0">
          <a:scrgbClr r="0" g="0" b="0"/>
        </a:effectRef>
        <a:fontRef idx="minor"/>
      </dsp:style>
    </dsp:sp>
    <dsp:sp modelId="{8CD932D3-8CD4-40A8-B026-7B5BBDC3F6F2}">
      <dsp:nvSpPr>
        <dsp:cNvPr id="0" name=""/>
        <dsp:cNvSpPr/>
      </dsp:nvSpPr>
      <dsp:spPr>
        <a:xfrm>
          <a:off x="3453718" y="661443"/>
          <a:ext cx="861268" cy="559824"/>
        </a:xfrm>
        <a:prstGeom prst="roundRect">
          <a:avLst/>
        </a:prstGeom>
        <a:solidFill>
          <a:schemeClr val="accent5">
            <a:hueOff val="-1351709"/>
            <a:satOff val="-3484"/>
            <a:lumOff val="-2353"/>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sp3d extrusionH="28000" prstMaterial="matte"/>
        </a:bodyPr>
        <a:lstStyle/>
        <a:p>
          <a:pPr marL="0" lvl="0" indent="0" algn="ctr" defTabSz="666750">
            <a:lnSpc>
              <a:spcPct val="90000"/>
            </a:lnSpc>
            <a:spcBef>
              <a:spcPct val="0"/>
            </a:spcBef>
            <a:spcAft>
              <a:spcPct val="35000"/>
            </a:spcAft>
            <a:buNone/>
          </a:pPr>
          <a:r>
            <a:rPr lang="en-GB" sz="1500" b="0" i="0" kern="1200">
              <a:solidFill>
                <a:schemeClr val="tx1"/>
              </a:solidFill>
              <a:latin typeface="Times New Roman" pitchFamily="18" charset="0"/>
              <a:cs typeface="Times New Roman" pitchFamily="18" charset="0"/>
            </a:rPr>
            <a:t>Feelings</a:t>
          </a:r>
          <a:endParaRPr lang="en-US" sz="1500" b="0" i="0" kern="1200">
            <a:solidFill>
              <a:schemeClr val="tx1"/>
            </a:solidFill>
            <a:latin typeface="Times New Roman" pitchFamily="18" charset="0"/>
            <a:cs typeface="Times New Roman" pitchFamily="18" charset="0"/>
          </a:endParaRPr>
        </a:p>
      </dsp:txBody>
      <dsp:txXfrm>
        <a:off x="3481046" y="688771"/>
        <a:ext cx="806612" cy="505168"/>
      </dsp:txXfrm>
    </dsp:sp>
    <dsp:sp modelId="{9EE59513-9C84-44B1-8BB5-E20DEE430D16}">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accent5">
              <a:hueOff val="-1351709"/>
              <a:satOff val="-3484"/>
              <a:lumOff val="-2353"/>
              <a:alphaOff val="0"/>
            </a:schemeClr>
          </a:solidFill>
          <a:prstDash val="solid"/>
          <a:miter lim="800000"/>
          <a:tailEnd type="arrow"/>
        </a:ln>
        <a:effectLst/>
        <a:sp3d z="-227350" prstMaterial="matte"/>
      </dsp:spPr>
      <dsp:style>
        <a:lnRef idx="1">
          <a:scrgbClr r="0" g="0" b="0"/>
        </a:lnRef>
        <a:fillRef idx="0">
          <a:scrgbClr r="0" g="0" b="0"/>
        </a:fillRef>
        <a:effectRef idx="0">
          <a:scrgbClr r="0" g="0" b="0"/>
        </a:effectRef>
        <a:fontRef idx="minor"/>
      </dsp:style>
    </dsp:sp>
    <dsp:sp modelId="{25640D24-3DD8-4653-B7C2-BA760CA1358E}">
      <dsp:nvSpPr>
        <dsp:cNvPr id="0" name=""/>
        <dsp:cNvSpPr/>
      </dsp:nvSpPr>
      <dsp:spPr>
        <a:xfrm>
          <a:off x="3453718" y="1979132"/>
          <a:ext cx="861268" cy="559824"/>
        </a:xfrm>
        <a:prstGeom prst="roundRect">
          <a:avLst/>
        </a:prstGeom>
        <a:solidFill>
          <a:schemeClr val="accent5">
            <a:hueOff val="-2703417"/>
            <a:satOff val="-6968"/>
            <a:lumOff val="-4706"/>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sp3d extrusionH="28000" prstMaterial="matte"/>
        </a:bodyPr>
        <a:lstStyle/>
        <a:p>
          <a:pPr marL="0" lvl="0" indent="0" algn="ctr" defTabSz="666750">
            <a:lnSpc>
              <a:spcPct val="90000"/>
            </a:lnSpc>
            <a:spcBef>
              <a:spcPct val="0"/>
            </a:spcBef>
            <a:spcAft>
              <a:spcPct val="35000"/>
            </a:spcAft>
            <a:buNone/>
          </a:pPr>
          <a:r>
            <a:rPr lang="en-GB" sz="1500" b="0" i="0" kern="1200">
              <a:solidFill>
                <a:schemeClr val="tx1"/>
              </a:solidFill>
              <a:latin typeface="Times New Roman" pitchFamily="18" charset="0"/>
              <a:cs typeface="Times New Roman" pitchFamily="18" charset="0"/>
            </a:rPr>
            <a:t>Evaluation</a:t>
          </a:r>
          <a:endParaRPr lang="en-US" sz="1500" b="0" i="0" kern="1200">
            <a:solidFill>
              <a:schemeClr val="tx1"/>
            </a:solidFill>
            <a:latin typeface="Times New Roman" pitchFamily="18" charset="0"/>
            <a:cs typeface="Times New Roman" pitchFamily="18" charset="0"/>
          </a:endParaRPr>
        </a:p>
      </dsp:txBody>
      <dsp:txXfrm>
        <a:off x="3481046" y="2006460"/>
        <a:ext cx="806612" cy="505168"/>
      </dsp:txXfrm>
    </dsp:sp>
    <dsp:sp modelId="{C226D457-85DF-4238-9435-895E1D1189BD}">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accent5">
              <a:hueOff val="-2703417"/>
              <a:satOff val="-6968"/>
              <a:lumOff val="-4706"/>
              <a:alphaOff val="0"/>
            </a:schemeClr>
          </a:solidFill>
          <a:prstDash val="solid"/>
          <a:miter lim="800000"/>
          <a:tailEnd type="arrow"/>
        </a:ln>
        <a:effectLst/>
        <a:sp3d z="-227350" prstMaterial="matte"/>
      </dsp:spPr>
      <dsp:style>
        <a:lnRef idx="1">
          <a:scrgbClr r="0" g="0" b="0"/>
        </a:lnRef>
        <a:fillRef idx="0">
          <a:scrgbClr r="0" g="0" b="0"/>
        </a:fillRef>
        <a:effectRef idx="0">
          <a:scrgbClr r="0" g="0" b="0"/>
        </a:effectRef>
        <a:fontRef idx="minor"/>
      </dsp:style>
    </dsp:sp>
    <dsp:sp modelId="{EC291A20-8110-428A-BD1B-F4CE906B2874}">
      <dsp:nvSpPr>
        <dsp:cNvPr id="0" name=""/>
        <dsp:cNvSpPr/>
      </dsp:nvSpPr>
      <dsp:spPr>
        <a:xfrm>
          <a:off x="2312565" y="2637977"/>
          <a:ext cx="861268" cy="559824"/>
        </a:xfrm>
        <a:prstGeom prst="roundRect">
          <a:avLst/>
        </a:prstGeom>
        <a:solidFill>
          <a:schemeClr val="accent5">
            <a:hueOff val="-4055126"/>
            <a:satOff val="-10451"/>
            <a:lumOff val="-7059"/>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sp3d extrusionH="28000" prstMaterial="matte"/>
        </a:bodyPr>
        <a:lstStyle/>
        <a:p>
          <a:pPr marL="0" lvl="0" indent="0" algn="ctr" defTabSz="666750">
            <a:lnSpc>
              <a:spcPct val="90000"/>
            </a:lnSpc>
            <a:spcBef>
              <a:spcPct val="0"/>
            </a:spcBef>
            <a:spcAft>
              <a:spcPct val="35000"/>
            </a:spcAft>
            <a:buNone/>
          </a:pPr>
          <a:r>
            <a:rPr lang="en-GB" sz="1500" b="0" i="0" kern="1200">
              <a:solidFill>
                <a:schemeClr val="tx1"/>
              </a:solidFill>
              <a:latin typeface="Times New Roman" pitchFamily="18" charset="0"/>
              <a:cs typeface="Times New Roman" pitchFamily="18" charset="0"/>
            </a:rPr>
            <a:t>Analysis</a:t>
          </a:r>
          <a:endParaRPr lang="en-US" sz="1500" b="0" i="0" kern="1200">
            <a:solidFill>
              <a:schemeClr val="tx1"/>
            </a:solidFill>
            <a:latin typeface="Times New Roman" pitchFamily="18" charset="0"/>
            <a:cs typeface="Times New Roman" pitchFamily="18" charset="0"/>
          </a:endParaRPr>
        </a:p>
      </dsp:txBody>
      <dsp:txXfrm>
        <a:off x="2339893" y="2665305"/>
        <a:ext cx="806612" cy="505168"/>
      </dsp:txXfrm>
    </dsp:sp>
    <dsp:sp modelId="{A98C12DF-E578-4FCE-B33C-17EF10D13931}">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accent5">
              <a:hueOff val="-4055126"/>
              <a:satOff val="-10451"/>
              <a:lumOff val="-7059"/>
              <a:alphaOff val="0"/>
            </a:schemeClr>
          </a:solidFill>
          <a:prstDash val="solid"/>
          <a:miter lim="800000"/>
          <a:tailEnd type="arrow"/>
        </a:ln>
        <a:effectLst/>
        <a:sp3d z="-227350" prstMaterial="matte"/>
      </dsp:spPr>
      <dsp:style>
        <a:lnRef idx="1">
          <a:scrgbClr r="0" g="0" b="0"/>
        </a:lnRef>
        <a:fillRef idx="0">
          <a:scrgbClr r="0" g="0" b="0"/>
        </a:fillRef>
        <a:effectRef idx="0">
          <a:scrgbClr r="0" g="0" b="0"/>
        </a:effectRef>
        <a:fontRef idx="minor"/>
      </dsp:style>
    </dsp:sp>
    <dsp:sp modelId="{E2FE32AF-046F-46D5-A2BA-D1337581B5D8}">
      <dsp:nvSpPr>
        <dsp:cNvPr id="0" name=""/>
        <dsp:cNvSpPr/>
      </dsp:nvSpPr>
      <dsp:spPr>
        <a:xfrm>
          <a:off x="1171413" y="1979132"/>
          <a:ext cx="861268" cy="559824"/>
        </a:xfrm>
        <a:prstGeom prst="roundRect">
          <a:avLst/>
        </a:prstGeom>
        <a:solidFill>
          <a:schemeClr val="accent5">
            <a:hueOff val="-5406834"/>
            <a:satOff val="-13935"/>
            <a:lumOff val="-9412"/>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sp3d extrusionH="28000" prstMaterial="matte"/>
        </a:bodyPr>
        <a:lstStyle/>
        <a:p>
          <a:pPr marL="0" lvl="0" indent="0" algn="ctr" defTabSz="666750">
            <a:lnSpc>
              <a:spcPct val="90000"/>
            </a:lnSpc>
            <a:spcBef>
              <a:spcPct val="0"/>
            </a:spcBef>
            <a:spcAft>
              <a:spcPct val="35000"/>
            </a:spcAft>
            <a:buNone/>
          </a:pPr>
          <a:r>
            <a:rPr lang="en-GB" sz="1500" b="0" i="0" kern="1200">
              <a:solidFill>
                <a:schemeClr val="tx1"/>
              </a:solidFill>
              <a:latin typeface="Times New Roman" pitchFamily="18" charset="0"/>
              <a:cs typeface="Times New Roman" pitchFamily="18" charset="0"/>
            </a:rPr>
            <a:t>Conclusions</a:t>
          </a:r>
          <a:endParaRPr lang="en-US" sz="1500" b="0" i="0" kern="1200">
            <a:solidFill>
              <a:schemeClr val="tx1"/>
            </a:solidFill>
            <a:latin typeface="Times New Roman" pitchFamily="18" charset="0"/>
            <a:cs typeface="Times New Roman" pitchFamily="18" charset="0"/>
          </a:endParaRPr>
        </a:p>
      </dsp:txBody>
      <dsp:txXfrm>
        <a:off x="1198741" y="2006460"/>
        <a:ext cx="806612" cy="505168"/>
      </dsp:txXfrm>
    </dsp:sp>
    <dsp:sp modelId="{11F2C038-D051-40EE-B95D-7B24D10C98A1}">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accent5">
              <a:hueOff val="-5406834"/>
              <a:satOff val="-13935"/>
              <a:lumOff val="-9412"/>
              <a:alphaOff val="0"/>
            </a:schemeClr>
          </a:solidFill>
          <a:prstDash val="solid"/>
          <a:miter lim="800000"/>
          <a:tailEnd type="arrow"/>
        </a:ln>
        <a:effectLst/>
        <a:sp3d z="-227350" prstMaterial="matte"/>
      </dsp:spPr>
      <dsp:style>
        <a:lnRef idx="1">
          <a:scrgbClr r="0" g="0" b="0"/>
        </a:lnRef>
        <a:fillRef idx="0">
          <a:scrgbClr r="0" g="0" b="0"/>
        </a:fillRef>
        <a:effectRef idx="0">
          <a:scrgbClr r="0" g="0" b="0"/>
        </a:effectRef>
        <a:fontRef idx="minor"/>
      </dsp:style>
    </dsp:sp>
    <dsp:sp modelId="{396CFED7-7049-41A2-A515-2D9A11A8AAFD}">
      <dsp:nvSpPr>
        <dsp:cNvPr id="0" name=""/>
        <dsp:cNvSpPr/>
      </dsp:nvSpPr>
      <dsp:spPr>
        <a:xfrm>
          <a:off x="1171413" y="661443"/>
          <a:ext cx="861268" cy="559824"/>
        </a:xfrm>
        <a:prstGeom prst="roundRect">
          <a:avLst/>
        </a:prstGeom>
        <a:solidFill>
          <a:schemeClr val="accent5">
            <a:hueOff val="-6758543"/>
            <a:satOff val="-17419"/>
            <a:lumOff val="-11765"/>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57150" tIns="57150" rIns="57150" bIns="57150" numCol="1" spcCol="1270" anchor="ctr" anchorCtr="0">
          <a:noAutofit/>
          <a:sp3d extrusionH="28000" prstMaterial="matte"/>
        </a:bodyPr>
        <a:lstStyle/>
        <a:p>
          <a:pPr marL="0" lvl="0" indent="0" algn="ctr" defTabSz="666750">
            <a:lnSpc>
              <a:spcPct val="90000"/>
            </a:lnSpc>
            <a:spcBef>
              <a:spcPct val="0"/>
            </a:spcBef>
            <a:spcAft>
              <a:spcPct val="35000"/>
            </a:spcAft>
            <a:buNone/>
          </a:pPr>
          <a:r>
            <a:rPr lang="en-GB" sz="1500" b="0" i="0" kern="1200">
              <a:solidFill>
                <a:schemeClr val="tx1"/>
              </a:solidFill>
              <a:latin typeface="Times New Roman" pitchFamily="18" charset="0"/>
              <a:cs typeface="Times New Roman" pitchFamily="18" charset="0"/>
            </a:rPr>
            <a:t>Action Plan</a:t>
          </a:r>
          <a:endParaRPr lang="en-US" sz="1500" b="0" i="0" kern="1200">
            <a:solidFill>
              <a:schemeClr val="tx1"/>
            </a:solidFill>
            <a:latin typeface="Times New Roman" pitchFamily="18" charset="0"/>
            <a:cs typeface="Times New Roman" pitchFamily="18" charset="0"/>
          </a:endParaRPr>
        </a:p>
      </dsp:txBody>
      <dsp:txXfrm>
        <a:off x="1198741" y="688771"/>
        <a:ext cx="806612" cy="505168"/>
      </dsp:txXfrm>
    </dsp:sp>
    <dsp:sp modelId="{D8C0E421-3816-4FD8-90DA-4AFFFB0A4943}">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accent5">
              <a:hueOff val="-6758543"/>
              <a:satOff val="-17419"/>
              <a:lumOff val="-11765"/>
              <a:alphaOff val="0"/>
            </a:schemeClr>
          </a:solidFill>
          <a:prstDash val="solid"/>
          <a:miter lim="800000"/>
          <a:tailEnd type="arrow"/>
        </a:ln>
        <a:effectLst/>
        <a:sp3d z="-227350" prstMaterial="matte"/>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86C0D9-471B-4066-8E4E-8E09C6F9BDAB}">
      <dsp:nvSpPr>
        <dsp:cNvPr id="0" name=""/>
        <dsp:cNvSpPr/>
      </dsp:nvSpPr>
      <dsp:spPr>
        <a:xfrm rot="16200000">
          <a:off x="1057197" y="971673"/>
          <a:ext cx="2057537" cy="1257373"/>
        </a:xfrm>
        <a:prstGeom prst="round2SameRect">
          <a:avLst>
            <a:gd name="adj1" fmla="val 16670"/>
            <a:gd name="adj2" fmla="val 0"/>
          </a:avLst>
        </a:prstGeom>
        <a:solidFill>
          <a:schemeClr val="accent5">
            <a:tint val="50000"/>
            <a:hueOff val="0"/>
            <a:satOff val="0"/>
            <a:lumOff val="0"/>
            <a:alphaOff val="0"/>
          </a:schemeClr>
        </a:solidFill>
        <a:ln>
          <a:noFill/>
        </a:ln>
        <a:effectLst/>
        <a:sp3d z="-30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txBody>
        <a:bodyPr spcFirstLastPara="0" vert="horz" wrap="square" lIns="114300" tIns="190500" rIns="171450" bIns="190500" numCol="1" spcCol="1270" anchor="t" anchorCtr="0">
          <a:noAutofit/>
        </a:bodyPr>
        <a:lstStyle/>
        <a:p>
          <a:pPr marL="0" lvl="0" indent="0" algn="ctr" defTabSz="1333500">
            <a:lnSpc>
              <a:spcPct val="90000"/>
            </a:lnSpc>
            <a:spcBef>
              <a:spcPct val="0"/>
            </a:spcBef>
            <a:spcAft>
              <a:spcPct val="35000"/>
            </a:spcAft>
            <a:buNone/>
          </a:pPr>
          <a:r>
            <a:rPr lang="en-US" sz="3000" kern="1200">
              <a:solidFill>
                <a:schemeClr val="tx1"/>
              </a:solidFill>
              <a:latin typeface="Times New Roman" pitchFamily="18" charset="0"/>
              <a:cs typeface="Times New Roman" pitchFamily="18" charset="0"/>
            </a:rPr>
            <a:t>Long Term</a:t>
          </a:r>
        </a:p>
      </dsp:txBody>
      <dsp:txXfrm rot="5400000">
        <a:off x="1518670" y="632983"/>
        <a:ext cx="1195982" cy="1934755"/>
      </dsp:txXfrm>
    </dsp:sp>
    <dsp:sp modelId="{63773C8C-A3C2-4CEC-AD85-CB42E0785C2B}">
      <dsp:nvSpPr>
        <dsp:cNvPr id="0" name=""/>
        <dsp:cNvSpPr/>
      </dsp:nvSpPr>
      <dsp:spPr>
        <a:xfrm rot="5400000">
          <a:off x="2371665" y="971673"/>
          <a:ext cx="2057537" cy="1257373"/>
        </a:xfrm>
        <a:prstGeom prst="round2SameRect">
          <a:avLst>
            <a:gd name="adj1" fmla="val 16670"/>
            <a:gd name="adj2" fmla="val 0"/>
          </a:avLst>
        </a:prstGeom>
        <a:solidFill>
          <a:schemeClr val="accent5">
            <a:tint val="50000"/>
            <a:hueOff val="-6685025"/>
            <a:satOff val="-25325"/>
            <a:lumOff val="8413"/>
            <a:alphaOff val="0"/>
          </a:schemeClr>
        </a:solidFill>
        <a:ln>
          <a:noFill/>
        </a:ln>
        <a:effectLst/>
        <a:sp3d z="-302400" extrusionH="63500" prstMaterial="matte">
          <a:bevelT w="50800" h="19050" prst="relaxedInset"/>
          <a:contourClr>
            <a:schemeClr val="bg1"/>
          </a:contourClr>
        </a:sp3d>
      </dsp:spPr>
      <dsp:style>
        <a:lnRef idx="0">
          <a:scrgbClr r="0" g="0" b="0"/>
        </a:lnRef>
        <a:fillRef idx="1">
          <a:scrgbClr r="0" g="0" b="0"/>
        </a:fillRef>
        <a:effectRef idx="0">
          <a:scrgbClr r="0" g="0" b="0"/>
        </a:effectRef>
        <a:fontRef idx="minor"/>
      </dsp:style>
      <dsp:txBody>
        <a:bodyPr spcFirstLastPara="0" vert="horz" wrap="square" lIns="171450" tIns="190500" rIns="114300" bIns="190500" numCol="1" spcCol="1270" anchor="t" anchorCtr="0">
          <a:noAutofit/>
        </a:bodyPr>
        <a:lstStyle/>
        <a:p>
          <a:pPr marL="0" lvl="0" indent="0" algn="ctr" defTabSz="1333500">
            <a:lnSpc>
              <a:spcPct val="90000"/>
            </a:lnSpc>
            <a:spcBef>
              <a:spcPct val="0"/>
            </a:spcBef>
            <a:spcAft>
              <a:spcPct val="35000"/>
            </a:spcAft>
            <a:buNone/>
          </a:pPr>
          <a:r>
            <a:rPr lang="en-US" sz="3000" kern="1200">
              <a:solidFill>
                <a:schemeClr val="tx1"/>
              </a:solidFill>
              <a:latin typeface="Times New Roman" pitchFamily="18" charset="0"/>
              <a:cs typeface="Times New Roman" pitchFamily="18" charset="0"/>
            </a:rPr>
            <a:t>Short Term</a:t>
          </a:r>
        </a:p>
      </dsp:txBody>
      <dsp:txXfrm rot="-5400000">
        <a:off x="2771747" y="632983"/>
        <a:ext cx="1195982" cy="1934755"/>
      </dsp:txXfrm>
    </dsp:sp>
    <dsp:sp modelId="{FE4979AD-CC52-4D5B-87CD-C0C431B95FC2}">
      <dsp:nvSpPr>
        <dsp:cNvPr id="0" name=""/>
        <dsp:cNvSpPr/>
      </dsp:nvSpPr>
      <dsp:spPr>
        <a:xfrm>
          <a:off x="2085837" y="0"/>
          <a:ext cx="1314468" cy="1314404"/>
        </a:xfrm>
        <a:prstGeom prst="circularArrow">
          <a:avLst>
            <a:gd name="adj1" fmla="val 12500"/>
            <a:gd name="adj2" fmla="val 1142322"/>
            <a:gd name="adj3" fmla="val 20457678"/>
            <a:gd name="adj4" fmla="val 10800000"/>
            <a:gd name="adj5" fmla="val 12500"/>
          </a:avLst>
        </a:prstGeom>
        <a:solidFill>
          <a:schemeClr val="accent5">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BF409FF3-9956-412E-8FAC-90D6123E1605}">
      <dsp:nvSpPr>
        <dsp:cNvPr id="0" name=""/>
        <dsp:cNvSpPr/>
      </dsp:nvSpPr>
      <dsp:spPr>
        <a:xfrm rot="10800000">
          <a:off x="2085837" y="1885995"/>
          <a:ext cx="1314468" cy="1314404"/>
        </a:xfrm>
        <a:prstGeom prst="circularArrow">
          <a:avLst>
            <a:gd name="adj1" fmla="val 12500"/>
            <a:gd name="adj2" fmla="val 1142322"/>
            <a:gd name="adj3" fmla="val 20457678"/>
            <a:gd name="adj4" fmla="val 10800000"/>
            <a:gd name="adj5" fmla="val 12500"/>
          </a:avLst>
        </a:prstGeom>
        <a:solidFill>
          <a:schemeClr val="accent5">
            <a:hueOff val="-6758543"/>
            <a:satOff val="-17419"/>
            <a:lumOff val="-11765"/>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7070EE-C7CD-40D8-B9B8-21BC3469D6FA}">
      <dsp:nvSpPr>
        <dsp:cNvPr id="0" name=""/>
        <dsp:cNvSpPr/>
      </dsp:nvSpPr>
      <dsp:spPr>
        <a:xfrm>
          <a:off x="2263139" y="1488936"/>
          <a:ext cx="960120" cy="960120"/>
        </a:xfrm>
        <a:prstGeom prst="roundRect">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VAK Learning Styles</a:t>
          </a:r>
        </a:p>
      </dsp:txBody>
      <dsp:txXfrm>
        <a:off x="2310008" y="1535805"/>
        <a:ext cx="866382" cy="866382"/>
      </dsp:txXfrm>
    </dsp:sp>
    <dsp:sp modelId="{B5626957-806E-441C-8E5F-4EAE5745290E}">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12700" cap="flat" cmpd="sng" algn="ctr">
          <a:solidFill>
            <a:schemeClr val="accent6">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13C5A711-93EF-4CF5-8189-BCE049B246D1}">
      <dsp:nvSpPr>
        <dsp:cNvPr id="0" name=""/>
        <dsp:cNvSpPr/>
      </dsp:nvSpPr>
      <dsp:spPr>
        <a:xfrm>
          <a:off x="2421559" y="172171"/>
          <a:ext cx="643280" cy="643280"/>
        </a:xfrm>
        <a:prstGeom prst="roundRect">
          <a:avLst/>
        </a:prstGeom>
        <a:solidFill>
          <a:schemeClr val="accent5">
            <a:hueOff val="-2252848"/>
            <a:satOff val="-5806"/>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Visual</a:t>
          </a:r>
        </a:p>
      </dsp:txBody>
      <dsp:txXfrm>
        <a:off x="2452961" y="203573"/>
        <a:ext cx="580476" cy="580476"/>
      </dsp:txXfrm>
    </dsp:sp>
    <dsp:sp modelId="{25FC8C7F-24F1-4DD1-88ED-53DECFFAA157}">
      <dsp:nvSpPr>
        <dsp:cNvPr id="0" name=""/>
        <dsp:cNvSpPr/>
      </dsp:nvSpPr>
      <dsp:spPr>
        <a:xfrm rot="1800000">
          <a:off x="3186453" y="2383524"/>
          <a:ext cx="549460" cy="0"/>
        </a:xfrm>
        <a:custGeom>
          <a:avLst/>
          <a:gdLst/>
          <a:ahLst/>
          <a:cxnLst/>
          <a:rect l="0" t="0" r="0" b="0"/>
          <a:pathLst>
            <a:path>
              <a:moveTo>
                <a:pt x="0" y="0"/>
              </a:moveTo>
              <a:lnTo>
                <a:pt x="549460" y="0"/>
              </a:lnTo>
            </a:path>
          </a:pathLst>
        </a:custGeom>
        <a:noFill/>
        <a:ln w="12700" cap="flat" cmpd="sng" algn="ctr">
          <a:solidFill>
            <a:schemeClr val="accent6">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AC33A346-E556-467E-AD4F-76619FF068B0}">
      <dsp:nvSpPr>
        <dsp:cNvPr id="0" name=""/>
        <dsp:cNvSpPr/>
      </dsp:nvSpPr>
      <dsp:spPr>
        <a:xfrm>
          <a:off x="3699106" y="2384948"/>
          <a:ext cx="643280" cy="643280"/>
        </a:xfrm>
        <a:prstGeom prst="roundRect">
          <a:avLst/>
        </a:prstGeom>
        <a:solidFill>
          <a:schemeClr val="accent5">
            <a:hueOff val="-4505695"/>
            <a:satOff val="-11613"/>
            <a:lumOff val="-7843"/>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Kinesthetic</a:t>
          </a:r>
        </a:p>
      </dsp:txBody>
      <dsp:txXfrm>
        <a:off x="3730508" y="2416350"/>
        <a:ext cx="580476" cy="580476"/>
      </dsp:txXfrm>
    </dsp:sp>
    <dsp:sp modelId="{B994B458-74A4-4CA2-9E8C-B55D87B0E498}">
      <dsp:nvSpPr>
        <dsp:cNvPr id="0" name=""/>
        <dsp:cNvSpPr/>
      </dsp:nvSpPr>
      <dsp:spPr>
        <a:xfrm rot="9000000">
          <a:off x="1750486" y="2383524"/>
          <a:ext cx="549460" cy="0"/>
        </a:xfrm>
        <a:custGeom>
          <a:avLst/>
          <a:gdLst/>
          <a:ahLst/>
          <a:cxnLst/>
          <a:rect l="0" t="0" r="0" b="0"/>
          <a:pathLst>
            <a:path>
              <a:moveTo>
                <a:pt x="0" y="0"/>
              </a:moveTo>
              <a:lnTo>
                <a:pt x="549460" y="0"/>
              </a:lnTo>
            </a:path>
          </a:pathLst>
        </a:custGeom>
        <a:noFill/>
        <a:ln w="12700" cap="flat" cmpd="sng" algn="ctr">
          <a:solidFill>
            <a:schemeClr val="accent6">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A3A9D002-B719-48D2-B8E2-EA069031BB8F}">
      <dsp:nvSpPr>
        <dsp:cNvPr id="0" name=""/>
        <dsp:cNvSpPr/>
      </dsp:nvSpPr>
      <dsp:spPr>
        <a:xfrm>
          <a:off x="1144012" y="2384948"/>
          <a:ext cx="643280" cy="643280"/>
        </a:xfrm>
        <a:prstGeom prst="roundRect">
          <a:avLst/>
        </a:prstGeom>
        <a:solidFill>
          <a:schemeClr val="accent5">
            <a:hueOff val="-6758543"/>
            <a:satOff val="-17419"/>
            <a:lumOff val="-11765"/>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Auditory</a:t>
          </a:r>
        </a:p>
      </dsp:txBody>
      <dsp:txXfrm>
        <a:off x="1175414" y="2416350"/>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9/layout/ReverseList">
  <dgm:title val=""/>
  <dgm:desc val=""/>
  <dgm:catLst>
    <dgm:cat type="relationship" pri="3800"/>
  </dgm:catLst>
  <dgm:samp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clrData>
  <dgm:layoutNode name="Name0">
    <dgm:varLst>
      <dgm:chMax val="2"/>
      <dgm:chPref val="2"/>
      <dgm:animLvl val="lvl"/>
    </dgm:varLst>
    <dgm:choose name="Name1">
      <dgm:if name="Name2" axis="ch" ptType="node" func="cnt" op="lte" val="1">
        <dgm:alg type="composite">
          <dgm:param type="ar" val="0.9993"/>
        </dgm:alg>
      </dgm:if>
      <dgm:else name="Name3">
        <dgm:alg type="composite">
          <dgm:param type="ar" val="0.8036"/>
        </dgm:alg>
      </dgm:else>
    </dgm:choose>
    <dgm:shape xmlns:r="http://schemas.openxmlformats.org/officeDocument/2006/relationships" r:blip="">
      <dgm:adjLst/>
    </dgm:shape>
    <dgm:choose name="Name4">
      <dgm:if name="Name5" axis="ch" ptType="node" func="cnt" op="lte" val="1">
        <dgm:constrLst>
          <dgm:constr type="primFontSz" for="des" ptType="node" op="equ" val="65"/>
          <dgm:constr type="l" for="ch" forName="LeftNode" refType="w" fact="0"/>
          <dgm:constr type="t" for="ch" forName="LeftNode" refType="h" fact="0.25"/>
          <dgm:constr type="w" for="ch" forName="LeftNode" refType="w" fact="0.5"/>
          <dgm:constr type="h" for="ch" forName="LeftNode" refType="h"/>
          <dgm:constr type="l" for="ch" forName="LeftText" refType="w" fact="0"/>
          <dgm:constr type="t" for="ch" forName="LeftText" refType="h" fact="0.25"/>
          <dgm:constr type="w" for="ch" forName="LeftText" refType="w" fact="0.5"/>
          <dgm:constr type="h" for="ch" forName="LeftText" refType="h"/>
        </dgm:constrLst>
      </dgm:if>
      <dgm:else name="Name6">
        <dgm:constrLst>
          <dgm:constr type="primFontSz" for="des" ptType="node" op="equ" val="65"/>
          <dgm:constr type="l" for="ch" forName="LeftNode" refType="w" fact="0"/>
          <dgm:constr type="t" for="ch" forName="LeftNode" refType="h" fact="0.1786"/>
          <dgm:constr type="w" for="ch" forName="LeftNode" refType="w" fact="0.4889"/>
          <dgm:constr type="h" for="ch" forName="LeftNode" refType="h" fact="0.6429"/>
          <dgm:constr type="l" for="ch" forName="LeftText" refType="w" fact="0"/>
          <dgm:constr type="t" for="ch" forName="LeftText" refType="h" fact="0.1786"/>
          <dgm:constr type="w" for="ch" forName="LeftText" refType="w" fact="0.4889"/>
          <dgm:constr type="h" for="ch" forName="LeftText" refType="h" fact="0.6429"/>
          <dgm:constr type="l" for="ch" forName="RightNode" refType="w" fact="0.5111"/>
          <dgm:constr type="t" for="ch" forName="RightNode" refType="h" fact="0.1786"/>
          <dgm:constr type="w" for="ch" forName="RightNode" refType="w" fact="0.4889"/>
          <dgm:constr type="h" for="ch" forName="RightNode" refType="h" fact="0.6429"/>
          <dgm:constr type="l" for="ch" forName="RightText" refType="w" fact="0.5111"/>
          <dgm:constr type="t" for="ch" forName="RightText" refType="h" fact="0.1786"/>
          <dgm:constr type="w" for="ch" forName="RightText" refType="w" fact="0.4889"/>
          <dgm:constr type="h" for="ch" forName="RightText" refType="h" fact="0.6429"/>
          <dgm:constr type="l" for="ch" forName="TopArrow" refType="w" fact="0.2444"/>
          <dgm:constr type="t" for="ch" forName="TopArrow" refType="h" fact="0"/>
          <dgm:constr type="w" for="ch" forName="TopArrow" refType="w" fact="0.5111"/>
          <dgm:constr type="h" for="ch" forName="TopArrow" refType="h" fact="0.4107"/>
          <dgm:constr type="l" for="ch" forName="BottomArrow" refType="w" fact="0.2444"/>
          <dgm:constr type="t" for="ch" forName="BottomArrow" refType="h" fact="0.5893"/>
          <dgm:constr type="w" for="ch" forName="BottomArrow" refType="w" fact="0.5111"/>
          <dgm:constr type="h" for="ch" forName="BottomArrow" refType="h" fact="0.4107"/>
        </dgm:constrLst>
      </dgm:else>
    </dgm:choose>
    <dgm:choose name="Name7">
      <dgm:if name="Name8" axis="ch" ptType="node" func="cnt" op="gte" val="1">
        <dgm:layoutNode name="LeftText" styleLbl="revTx" moveWith="LeftNode">
          <dgm:varLst>
            <dgm:bulletEnabled val="1"/>
          </dgm:varLst>
          <dgm:alg type="tx">
            <dgm:param type="txAnchorVert" val="t"/>
            <dgm:param type="parTxLTRAlign" val="l"/>
          </dgm:alg>
          <dgm:choose name="Name9">
            <dgm:if name="Name10" axis="ch" ptType="node" func="cnt" op="lte" val="1">
              <dgm:shape xmlns:r="http://schemas.openxmlformats.org/officeDocument/2006/relationships" type="roundRect" r:blip="" hideGeom="1">
                <dgm:adjLst>
                  <dgm:adj idx="1" val="0.1667"/>
                  <dgm:adj idx="2" val="0"/>
                </dgm:adjLst>
              </dgm:shape>
              <dgm:presOf axis="ch desOrSelf" ptType="node node" st="1 1" cnt="1 0"/>
              <dgm:constrLst>
                <dgm:constr type="lMarg" refType="primFontSz" fact="0.3"/>
                <dgm:constr type="rMarg" refType="primFontSz" fact="0.3"/>
                <dgm:constr type="tMarg" refType="primFontSz" fact="0.5"/>
                <dgm:constr type="bMarg" refType="primFontSz" fact="0.5"/>
              </dgm:constrLst>
            </dgm:if>
            <dgm:else name="Name11">
              <dgm:shape xmlns:r="http://schemas.openxmlformats.org/officeDocument/2006/relationships" rot="270" type="round2SameRect" r:blip="" hideGeom="1">
                <dgm:adjLst>
                  <dgm:adj idx="1" val="0.1667"/>
                  <dgm:adj idx="2" val="0"/>
                </dgm:adjLst>
              </dgm:shape>
              <dgm:presOf axis="ch desOrSelf" ptType="node node" st="1 1" cnt="1 0"/>
              <dgm:constrLst>
                <dgm:constr type="lMarg" refType="primFontSz" fact="0.3"/>
                <dgm:constr type="rMarg" refType="primFontSz" fact="0.45"/>
                <dgm:constr type="tMarg" refType="primFontSz" fact="0.5"/>
                <dgm:constr type="bMarg" refType="primFontSz" fact="0.5"/>
              </dgm:constrLst>
            </dgm:else>
          </dgm:choose>
          <dgm:ruleLst>
            <dgm:rule type="primFontSz" val="5" fact="NaN" max="NaN"/>
          </dgm:ruleLst>
        </dgm:layoutNode>
        <dgm:layoutNode name="LeftNode" styleLbl="bgImgPlace1">
          <dgm:varLst>
            <dgm:chMax val="2"/>
            <dgm:chPref val="2"/>
          </dgm:varLst>
          <dgm:alg type="sp"/>
          <dgm:choose name="Name12">
            <dgm:if name="Name13" axis="ch" ptType="node" func="cnt" op="lte" val="1">
              <dgm:shape xmlns:r="http://schemas.openxmlformats.org/officeDocument/2006/relationships" type="roundRect" r:blip="">
                <dgm:adjLst>
                  <dgm:adj idx="1" val="0.1667"/>
                  <dgm:adj idx="2" val="0"/>
                </dgm:adjLst>
              </dgm:shape>
            </dgm:if>
            <dgm:else name="Name14">
              <dgm:shape xmlns:r="http://schemas.openxmlformats.org/officeDocument/2006/relationships" rot="270" type="round2SameRect" r:blip="">
                <dgm:adjLst>
                  <dgm:adj idx="1" val="0.1667"/>
                  <dgm:adj idx="2" val="0"/>
                </dgm:adjLst>
              </dgm:shape>
            </dgm:else>
          </dgm:choose>
          <dgm:presOf axis="ch desOrSelf" ptType="node node" st="1 1" cnt="1 0"/>
        </dgm:layoutNode>
        <dgm:choose name="Name15">
          <dgm:if name="Name16" axis="ch" ptType="node" func="cnt" op="gte" val="2">
            <dgm:layoutNode name="RightText" styleLbl="revTx" moveWith="RightNode">
              <dgm:varLst>
                <dgm:bulletEnabled val="1"/>
              </dgm:varLst>
              <dgm:alg type="tx">
                <dgm:param type="txAnchorVert" val="t"/>
                <dgm:param type="parTxLTRAlign" val="l"/>
              </dgm:alg>
              <dgm:shape xmlns:r="http://schemas.openxmlformats.org/officeDocument/2006/relationships" rot="90" type="round2SameRect" r:blip="" hideGeom="1">
                <dgm:adjLst>
                  <dgm:adj idx="1" val="0.1667"/>
                  <dgm:adj idx="2" val="0"/>
                </dgm:adjLst>
              </dgm:shape>
              <dgm:presOf axis="ch desOrSelf" ptType="node node" st="2 1" cnt="1 0"/>
              <dgm:constrLst>
                <dgm:constr type="lMarg" refType="primFontSz" fact="0.45"/>
                <dgm:constr type="rMarg" refType="primFontSz" fact="0.3"/>
                <dgm:constr type="tMarg" refType="primFontSz" fact="0.5"/>
                <dgm:constr type="bMarg" refType="primFontSz" fact="0.5"/>
              </dgm:constrLst>
              <dgm:ruleLst>
                <dgm:rule type="primFontSz" val="5" fact="NaN" max="NaN"/>
              </dgm:ruleLst>
            </dgm:layoutNode>
            <dgm:layoutNode name="RightNode" styleLbl="bgImgPlace1">
              <dgm:varLst>
                <dgm:chMax val="0"/>
                <dgm:chPref val="0"/>
              </dgm:varLst>
              <dgm:alg type="sp"/>
              <dgm:shape xmlns:r="http://schemas.openxmlformats.org/officeDocument/2006/relationships" rot="90" type="round2SameRect" r:blip="">
                <dgm:adjLst>
                  <dgm:adj idx="1" val="0.1667"/>
                  <dgm:adj idx="2" val="0"/>
                </dgm:adjLst>
              </dgm:shape>
              <dgm:presOf axis="ch desOrSelf" ptType="node node" st="2 1" cnt="1 0"/>
            </dgm:layoutNode>
            <dgm:layoutNode name="TopArrow">
              <dgm:alg type="sp"/>
              <dgm:shape xmlns:r="http://schemas.openxmlformats.org/officeDocument/2006/relationships" type="circularArrow" r:blip="">
                <dgm:adjLst>
                  <dgm:adj idx="1" val="0.125"/>
                  <dgm:adj idx="2" val="19.0387"/>
                  <dgm:adj idx="3" val="-19.0387"/>
                  <dgm:adj idx="4" val="180"/>
                  <dgm:adj idx="5" val="0.125"/>
                </dgm:adjLst>
              </dgm:shape>
              <dgm:presOf/>
            </dgm:layoutNode>
            <dgm:layoutNode name="BottomArrow">
              <dgm:alg type="sp"/>
              <dgm:shape xmlns:r="http://schemas.openxmlformats.org/officeDocument/2006/relationships" rot="180" type="circularArrow" r:blip="">
                <dgm:adjLst>
                  <dgm:adj idx="1" val="0.125"/>
                  <dgm:adj idx="2" val="19.0387"/>
                  <dgm:adj idx="3" val="-19.0387"/>
                  <dgm:adj idx="4" val="180"/>
                  <dgm:adj idx="5" val="0.125"/>
                </dgm:adjLst>
              </dgm:shape>
              <dgm:presOf/>
            </dgm:layoutNode>
          </dgm:if>
          <dgm:else name="Name17"/>
        </dgm:choose>
      </dgm:if>
      <dgm:else name="Name18"/>
    </dgm:choose>
  </dgm:layoutNode>
</dgm:layoutDef>
</file>

<file path=word/diagrams/layout3.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TotalTime>
  <Pages>20</Pages>
  <Words>4625</Words>
  <Characters>26368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 Ailene</dc:creator>
  <cp:keywords/>
  <dc:description/>
  <cp:lastModifiedBy>Tudor Ailene</cp:lastModifiedBy>
  <cp:revision>40</cp:revision>
  <dcterms:created xsi:type="dcterms:W3CDTF">2020-05-01T22:56:00Z</dcterms:created>
  <dcterms:modified xsi:type="dcterms:W3CDTF">2020-05-07T23:02:00Z</dcterms:modified>
</cp:coreProperties>
</file>