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573C7D" w:rsidRDefault="00573C7D">
      <w:pPr>
        <w:spacing w:line="480" w:lineRule="auto"/>
        <w:jc w:val="center"/>
        <w:rPr>
          <w:rFonts w:ascii="Times New Roman" w:eastAsia="Times New Roman" w:hAnsi="Times New Roman" w:cs="Times New Roman"/>
          <w:sz w:val="24"/>
          <w:szCs w:val="24"/>
        </w:rPr>
      </w:pPr>
    </w:p>
    <w:p w14:paraId="00000002" w14:textId="77777777" w:rsidR="00573C7D" w:rsidRDefault="000B167E">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BA (Hons) Business Management </w:t>
      </w:r>
    </w:p>
    <w:p w14:paraId="00000003" w14:textId="77777777" w:rsidR="00573C7D" w:rsidRDefault="000B167E">
      <w:pPr>
        <w:spacing w:line="48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Data Handling &amp; Business Intelligence</w:t>
      </w:r>
    </w:p>
    <w:p w14:paraId="00000004" w14:textId="77777777" w:rsidR="00573C7D" w:rsidRDefault="000B167E">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 component 1: Current Trends of Business Intelligence</w:t>
      </w:r>
    </w:p>
    <w:p w14:paraId="00000005" w14:textId="77777777" w:rsidR="00573C7D" w:rsidRDefault="000B167E">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Report</w:t>
      </w:r>
    </w:p>
    <w:p w14:paraId="00000006" w14:textId="77777777" w:rsidR="00573C7D" w:rsidRDefault="00573C7D">
      <w:pPr>
        <w:spacing w:line="480" w:lineRule="auto"/>
        <w:rPr>
          <w:rFonts w:ascii="Times New Roman" w:eastAsia="Times New Roman" w:hAnsi="Times New Roman" w:cs="Times New Roman"/>
          <w:sz w:val="24"/>
          <w:szCs w:val="24"/>
        </w:rPr>
      </w:pPr>
    </w:p>
    <w:p w14:paraId="7466B963" w14:textId="2C11FD72" w:rsidR="00C06B22" w:rsidRDefault="00C06B22" w:rsidP="00CF392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en-GB"/>
        </w:rPr>
        <w:t>Student Name;</w:t>
      </w:r>
    </w:p>
    <w:p w14:paraId="4B5005C9" w14:textId="453A9B5B"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Deyvid Petrov</w:t>
      </w:r>
    </w:p>
    <w:p w14:paraId="57FAC344" w14:textId="77777777"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 xml:space="preserve">Student’s Number: </w:t>
      </w:r>
    </w:p>
    <w:p w14:paraId="4A21D9F9" w14:textId="77777777"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2010795</w:t>
      </w:r>
    </w:p>
    <w:p w14:paraId="0FB4103C" w14:textId="77777777"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 xml:space="preserve">Lecturer Name: </w:t>
      </w:r>
    </w:p>
    <w:p w14:paraId="09DF7B0F" w14:textId="77777777"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Dr. Gasso Wilson Mwaluseke</w:t>
      </w:r>
    </w:p>
    <w:p w14:paraId="5D8096D6" w14:textId="77777777"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Module Title:</w:t>
      </w:r>
    </w:p>
    <w:p w14:paraId="292765E9" w14:textId="77777777"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Data Handling &amp; Business Intelligence</w:t>
      </w:r>
    </w:p>
    <w:p w14:paraId="677D7123" w14:textId="77777777" w:rsidR="00CF3920" w:rsidRPr="00CF3920" w:rsidRDefault="00CF3920" w:rsidP="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Module Code:</w:t>
      </w:r>
    </w:p>
    <w:p w14:paraId="00000008" w14:textId="526A2F38" w:rsidR="00573C7D" w:rsidRDefault="00CF3920">
      <w:pPr>
        <w:spacing w:line="480" w:lineRule="auto"/>
        <w:jc w:val="center"/>
        <w:rPr>
          <w:rFonts w:ascii="Times New Roman" w:eastAsia="Times New Roman" w:hAnsi="Times New Roman" w:cs="Times New Roman"/>
          <w:sz w:val="24"/>
          <w:szCs w:val="24"/>
        </w:rPr>
      </w:pPr>
      <w:r w:rsidRPr="00CF3920">
        <w:rPr>
          <w:rFonts w:ascii="Times New Roman" w:eastAsia="Times New Roman" w:hAnsi="Times New Roman" w:cs="Times New Roman"/>
          <w:sz w:val="24"/>
          <w:szCs w:val="24"/>
        </w:rPr>
        <w:t>LCBB5000</w:t>
      </w:r>
    </w:p>
    <w:p w14:paraId="00000009" w14:textId="77777777" w:rsidR="00573C7D" w:rsidRDefault="00573C7D">
      <w:pPr>
        <w:spacing w:line="480" w:lineRule="auto"/>
        <w:rPr>
          <w:rFonts w:ascii="Times New Roman" w:eastAsia="Times New Roman" w:hAnsi="Times New Roman" w:cs="Times New Roman"/>
          <w:sz w:val="24"/>
          <w:szCs w:val="24"/>
        </w:rPr>
      </w:pPr>
    </w:p>
    <w:p w14:paraId="0000000A" w14:textId="77777777" w:rsidR="00573C7D" w:rsidRDefault="00573C7D">
      <w:pPr>
        <w:spacing w:line="480" w:lineRule="auto"/>
        <w:rPr>
          <w:rFonts w:ascii="Times New Roman" w:eastAsia="Times New Roman" w:hAnsi="Times New Roman" w:cs="Times New Roman"/>
          <w:sz w:val="24"/>
          <w:szCs w:val="24"/>
        </w:rPr>
      </w:pPr>
    </w:p>
    <w:p w14:paraId="0000000B" w14:textId="77777777" w:rsidR="00573C7D" w:rsidRDefault="00573C7D">
      <w:pPr>
        <w:spacing w:line="480" w:lineRule="auto"/>
        <w:rPr>
          <w:rFonts w:ascii="Times New Roman" w:eastAsia="Times New Roman" w:hAnsi="Times New Roman" w:cs="Times New Roman"/>
          <w:sz w:val="24"/>
          <w:szCs w:val="24"/>
        </w:rPr>
      </w:pPr>
    </w:p>
    <w:p w14:paraId="0000000C" w14:textId="77777777" w:rsidR="00573C7D" w:rsidRDefault="00573C7D">
      <w:pPr>
        <w:spacing w:line="480" w:lineRule="auto"/>
        <w:rPr>
          <w:rFonts w:ascii="Times New Roman" w:eastAsia="Times New Roman" w:hAnsi="Times New Roman" w:cs="Times New Roman"/>
          <w:sz w:val="24"/>
          <w:szCs w:val="24"/>
        </w:rPr>
      </w:pPr>
    </w:p>
    <w:p w14:paraId="0000000D" w14:textId="77777777" w:rsidR="00573C7D" w:rsidRDefault="00573C7D">
      <w:pPr>
        <w:spacing w:line="480" w:lineRule="auto"/>
        <w:rPr>
          <w:rFonts w:ascii="Times New Roman" w:eastAsia="Times New Roman" w:hAnsi="Times New Roman" w:cs="Times New Roman"/>
          <w:sz w:val="24"/>
          <w:szCs w:val="24"/>
        </w:rPr>
      </w:pPr>
    </w:p>
    <w:p w14:paraId="0000000E" w14:textId="77777777" w:rsidR="00573C7D" w:rsidRDefault="00573C7D">
      <w:pPr>
        <w:spacing w:line="480" w:lineRule="auto"/>
        <w:rPr>
          <w:rFonts w:ascii="Times New Roman" w:eastAsia="Times New Roman" w:hAnsi="Times New Roman" w:cs="Times New Roman"/>
          <w:sz w:val="24"/>
          <w:szCs w:val="24"/>
        </w:rPr>
      </w:pPr>
    </w:p>
    <w:p w14:paraId="0000000F" w14:textId="77777777" w:rsidR="00573C7D" w:rsidRDefault="00573C7D">
      <w:pPr>
        <w:spacing w:line="480" w:lineRule="auto"/>
        <w:rPr>
          <w:rFonts w:ascii="Times New Roman" w:eastAsia="Times New Roman" w:hAnsi="Times New Roman" w:cs="Times New Roman"/>
          <w:sz w:val="24"/>
          <w:szCs w:val="24"/>
        </w:rPr>
      </w:pPr>
    </w:p>
    <w:p w14:paraId="00000010" w14:textId="77777777" w:rsidR="00573C7D" w:rsidRDefault="00573C7D">
      <w:pPr>
        <w:spacing w:line="480" w:lineRule="auto"/>
        <w:rPr>
          <w:rFonts w:ascii="Times New Roman" w:eastAsia="Times New Roman" w:hAnsi="Times New Roman" w:cs="Times New Roman"/>
          <w:sz w:val="24"/>
          <w:szCs w:val="24"/>
        </w:rPr>
      </w:pPr>
    </w:p>
    <w:p w14:paraId="00000011" w14:textId="77777777" w:rsidR="00573C7D" w:rsidRDefault="00573C7D">
      <w:pPr>
        <w:spacing w:line="480" w:lineRule="auto"/>
        <w:rPr>
          <w:rFonts w:ascii="Times New Roman" w:eastAsia="Times New Roman" w:hAnsi="Times New Roman" w:cs="Times New Roman"/>
          <w:sz w:val="24"/>
          <w:szCs w:val="24"/>
        </w:rPr>
      </w:pPr>
    </w:p>
    <w:p w14:paraId="00000012" w14:textId="77777777" w:rsidR="00573C7D" w:rsidRDefault="00573C7D">
      <w:pPr>
        <w:spacing w:line="480" w:lineRule="auto"/>
        <w:rPr>
          <w:rFonts w:ascii="Times New Roman" w:eastAsia="Times New Roman" w:hAnsi="Times New Roman" w:cs="Times New Roman"/>
          <w:sz w:val="24"/>
          <w:szCs w:val="24"/>
        </w:rPr>
      </w:pPr>
    </w:p>
    <w:p w14:paraId="00000013" w14:textId="77777777" w:rsidR="00573C7D" w:rsidRDefault="00573C7D">
      <w:pPr>
        <w:spacing w:line="480" w:lineRule="auto"/>
        <w:rPr>
          <w:rFonts w:ascii="Times New Roman" w:eastAsia="Times New Roman" w:hAnsi="Times New Roman" w:cs="Times New Roman"/>
          <w:sz w:val="24"/>
          <w:szCs w:val="24"/>
        </w:rPr>
      </w:pPr>
    </w:p>
    <w:p w14:paraId="00000014" w14:textId="77777777" w:rsidR="00573C7D" w:rsidRDefault="000B16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8"/>
          <w:szCs w:val="28"/>
        </w:rPr>
        <w:t>Table of Contents</w:t>
      </w:r>
    </w:p>
    <w:sdt>
      <w:sdtPr>
        <w:id w:val="1020825362"/>
        <w:docPartObj>
          <w:docPartGallery w:val="Table of Contents"/>
          <w:docPartUnique/>
        </w:docPartObj>
      </w:sdtPr>
      <w:sdtEndPr/>
      <w:sdtContent>
        <w:p w14:paraId="00000015" w14:textId="77777777" w:rsidR="00573C7D" w:rsidRDefault="000B167E">
          <w:pPr>
            <w:tabs>
              <w:tab w:val="right" w:pos="9360"/>
            </w:tabs>
            <w:spacing w:before="80" w:line="240" w:lineRule="auto"/>
            <w:rPr>
              <w:rFonts w:ascii="Times New Roman" w:eastAsia="Times New Roman" w:hAnsi="Times New Roman" w:cs="Times New Roman"/>
              <w:color w:val="000000"/>
            </w:rPr>
          </w:pPr>
          <w:r>
            <w:fldChar w:fldCharType="begin"/>
          </w:r>
          <w:r>
            <w:instrText xml:space="preserve"> TOC \h \u \z </w:instrText>
          </w:r>
          <w:r>
            <w:fldChar w:fldCharType="separate"/>
          </w:r>
          <w:hyperlink w:anchor="_bpr7k2jca5fi">
            <w:r>
              <w:rPr>
                <w:rFonts w:ascii="Times New Roman" w:eastAsia="Times New Roman" w:hAnsi="Times New Roman" w:cs="Times New Roman"/>
                <w:color w:val="000000"/>
              </w:rPr>
              <w:t>Introduction</w:t>
            </w:r>
          </w:hyperlink>
          <w:r>
            <w:rPr>
              <w:rFonts w:ascii="Times New Roman" w:eastAsia="Times New Roman" w:hAnsi="Times New Roman" w:cs="Times New Roman"/>
              <w:color w:val="000000"/>
            </w:rPr>
            <w:tab/>
          </w:r>
          <w:r>
            <w:fldChar w:fldCharType="begin"/>
          </w:r>
          <w:r>
            <w:instrText xml:space="preserve"> PAGEREF _bpr7k2jca5fi \h </w:instrText>
          </w:r>
          <w:r>
            <w:fldChar w:fldCharType="separate"/>
          </w:r>
          <w:r>
            <w:rPr>
              <w:rFonts w:ascii="Times New Roman" w:eastAsia="Times New Roman" w:hAnsi="Times New Roman" w:cs="Times New Roman"/>
              <w:color w:val="000000"/>
            </w:rPr>
            <w:t>3</w:t>
          </w:r>
          <w:r>
            <w:fldChar w:fldCharType="end"/>
          </w:r>
        </w:p>
        <w:p w14:paraId="00000016" w14:textId="77777777" w:rsidR="00573C7D" w:rsidRDefault="000B167E">
          <w:pPr>
            <w:tabs>
              <w:tab w:val="right" w:pos="9360"/>
            </w:tabs>
            <w:spacing w:before="200" w:line="240" w:lineRule="auto"/>
            <w:rPr>
              <w:rFonts w:ascii="Times New Roman" w:eastAsia="Times New Roman" w:hAnsi="Times New Roman" w:cs="Times New Roman"/>
              <w:color w:val="000000"/>
            </w:rPr>
          </w:pPr>
          <w:hyperlink w:anchor="_k2slyqv1t2e8">
            <w:r>
              <w:rPr>
                <w:rFonts w:ascii="Times New Roman" w:eastAsia="Times New Roman" w:hAnsi="Times New Roman" w:cs="Times New Roman"/>
                <w:color w:val="000000"/>
              </w:rPr>
              <w:t>Cloud and SaaS Adoption </w:t>
            </w:r>
          </w:hyperlink>
          <w:r>
            <w:rPr>
              <w:rFonts w:ascii="Times New Roman" w:eastAsia="Times New Roman" w:hAnsi="Times New Roman" w:cs="Times New Roman"/>
              <w:color w:val="000000"/>
            </w:rPr>
            <w:tab/>
          </w:r>
          <w:r>
            <w:fldChar w:fldCharType="begin"/>
          </w:r>
          <w:r>
            <w:instrText xml:space="preserve"> PAGEREF _k2slyqv1t2e8 \h </w:instrText>
          </w:r>
          <w:r>
            <w:fldChar w:fldCharType="separate"/>
          </w:r>
          <w:r>
            <w:rPr>
              <w:rFonts w:ascii="Times New Roman" w:eastAsia="Times New Roman" w:hAnsi="Times New Roman" w:cs="Times New Roman"/>
              <w:color w:val="000000"/>
            </w:rPr>
            <w:t>3</w:t>
          </w:r>
          <w:r>
            <w:fldChar w:fldCharType="end"/>
          </w:r>
        </w:p>
        <w:p w14:paraId="00000017" w14:textId="77777777" w:rsidR="00573C7D" w:rsidRDefault="000B167E">
          <w:pPr>
            <w:tabs>
              <w:tab w:val="right" w:pos="9360"/>
            </w:tabs>
            <w:spacing w:before="200" w:line="240" w:lineRule="auto"/>
            <w:rPr>
              <w:rFonts w:ascii="Times New Roman" w:eastAsia="Times New Roman" w:hAnsi="Times New Roman" w:cs="Times New Roman"/>
              <w:color w:val="000000"/>
            </w:rPr>
          </w:pPr>
          <w:hyperlink w:anchor="_vc9gnhby0ztf">
            <w:r>
              <w:rPr>
                <w:rFonts w:ascii="Times New Roman" w:eastAsia="Times New Roman" w:hAnsi="Times New Roman" w:cs="Times New Roman"/>
                <w:color w:val="000000"/>
              </w:rPr>
              <w:t>Natural Language Processing (NLP)</w:t>
            </w:r>
          </w:hyperlink>
          <w:r>
            <w:rPr>
              <w:rFonts w:ascii="Times New Roman" w:eastAsia="Times New Roman" w:hAnsi="Times New Roman" w:cs="Times New Roman"/>
              <w:color w:val="000000"/>
            </w:rPr>
            <w:tab/>
          </w:r>
          <w:r>
            <w:fldChar w:fldCharType="begin"/>
          </w:r>
          <w:r>
            <w:instrText xml:space="preserve"> PAGEREF _vc9gnhby0ztf \h </w:instrText>
          </w:r>
          <w:r>
            <w:fldChar w:fldCharType="separate"/>
          </w:r>
          <w:r>
            <w:rPr>
              <w:rFonts w:ascii="Times New Roman" w:eastAsia="Times New Roman" w:hAnsi="Times New Roman" w:cs="Times New Roman"/>
              <w:color w:val="000000"/>
            </w:rPr>
            <w:t>4</w:t>
          </w:r>
          <w:r>
            <w:fldChar w:fldCharType="end"/>
          </w:r>
        </w:p>
        <w:p w14:paraId="00000018" w14:textId="77777777" w:rsidR="00573C7D" w:rsidRDefault="000B167E">
          <w:pPr>
            <w:tabs>
              <w:tab w:val="right" w:pos="9360"/>
            </w:tabs>
            <w:spacing w:before="200" w:line="240" w:lineRule="auto"/>
            <w:rPr>
              <w:rFonts w:ascii="Times New Roman" w:eastAsia="Times New Roman" w:hAnsi="Times New Roman" w:cs="Times New Roman"/>
              <w:color w:val="000000"/>
            </w:rPr>
          </w:pPr>
          <w:hyperlink w:anchor="_vd0c2wv8fp05">
            <w:r>
              <w:rPr>
                <w:rFonts w:ascii="Times New Roman" w:eastAsia="Times New Roman" w:hAnsi="Times New Roman" w:cs="Times New Roman"/>
                <w:color w:val="000000"/>
              </w:rPr>
              <w:t>Collaborative insights </w:t>
            </w:r>
          </w:hyperlink>
          <w:r>
            <w:rPr>
              <w:rFonts w:ascii="Times New Roman" w:eastAsia="Times New Roman" w:hAnsi="Times New Roman" w:cs="Times New Roman"/>
              <w:color w:val="000000"/>
            </w:rPr>
            <w:tab/>
          </w:r>
          <w:r>
            <w:fldChar w:fldCharType="begin"/>
          </w:r>
          <w:r>
            <w:instrText xml:space="preserve"> PAGEREF _vd0c2wv8fp05 \h </w:instrText>
          </w:r>
          <w:r>
            <w:fldChar w:fldCharType="separate"/>
          </w:r>
          <w:r>
            <w:rPr>
              <w:rFonts w:ascii="Times New Roman" w:eastAsia="Times New Roman" w:hAnsi="Times New Roman" w:cs="Times New Roman"/>
              <w:color w:val="000000"/>
            </w:rPr>
            <w:t>5</w:t>
          </w:r>
          <w:r>
            <w:fldChar w:fldCharType="end"/>
          </w:r>
        </w:p>
        <w:p w14:paraId="00000019" w14:textId="77777777" w:rsidR="00573C7D" w:rsidRDefault="000B167E">
          <w:pPr>
            <w:tabs>
              <w:tab w:val="right" w:pos="9360"/>
            </w:tabs>
            <w:spacing w:before="200" w:line="240" w:lineRule="auto"/>
            <w:rPr>
              <w:rFonts w:ascii="Times New Roman" w:eastAsia="Times New Roman" w:hAnsi="Times New Roman" w:cs="Times New Roman"/>
              <w:color w:val="000000"/>
            </w:rPr>
          </w:pPr>
          <w:hyperlink w:anchor="_8f62bm40n1jh">
            <w:r>
              <w:rPr>
                <w:rFonts w:ascii="Times New Roman" w:eastAsia="Times New Roman" w:hAnsi="Times New Roman" w:cs="Times New Roman"/>
                <w:color w:val="000000"/>
              </w:rPr>
              <w:t>Mobile BI</w:t>
            </w:r>
          </w:hyperlink>
          <w:r>
            <w:rPr>
              <w:rFonts w:ascii="Times New Roman" w:eastAsia="Times New Roman" w:hAnsi="Times New Roman" w:cs="Times New Roman"/>
              <w:color w:val="000000"/>
            </w:rPr>
            <w:tab/>
          </w:r>
          <w:r>
            <w:fldChar w:fldCharType="begin"/>
          </w:r>
          <w:r>
            <w:instrText xml:space="preserve"> PAGEREF _8f62bm40n1jh \h </w:instrText>
          </w:r>
          <w:r>
            <w:fldChar w:fldCharType="separate"/>
          </w:r>
          <w:r>
            <w:rPr>
              <w:rFonts w:ascii="Times New Roman" w:eastAsia="Times New Roman" w:hAnsi="Times New Roman" w:cs="Times New Roman"/>
              <w:color w:val="000000"/>
            </w:rPr>
            <w:t>5</w:t>
          </w:r>
          <w:r>
            <w:fldChar w:fldCharType="end"/>
          </w:r>
        </w:p>
        <w:p w14:paraId="0000001A" w14:textId="77777777" w:rsidR="00573C7D" w:rsidRDefault="000B167E">
          <w:pPr>
            <w:tabs>
              <w:tab w:val="right" w:pos="9360"/>
            </w:tabs>
            <w:spacing w:before="200" w:line="240" w:lineRule="auto"/>
            <w:rPr>
              <w:rFonts w:ascii="Times New Roman" w:eastAsia="Times New Roman" w:hAnsi="Times New Roman" w:cs="Times New Roman"/>
              <w:color w:val="000000"/>
            </w:rPr>
          </w:pPr>
          <w:hyperlink w:anchor="_fz1noua6wr41">
            <w:r>
              <w:rPr>
                <w:rFonts w:ascii="Times New Roman" w:eastAsia="Times New Roman" w:hAnsi="Times New Roman" w:cs="Times New Roman"/>
                <w:color w:val="000000"/>
              </w:rPr>
              <w:t>Predictive analytics</w:t>
            </w:r>
          </w:hyperlink>
          <w:r>
            <w:rPr>
              <w:rFonts w:ascii="Times New Roman" w:eastAsia="Times New Roman" w:hAnsi="Times New Roman" w:cs="Times New Roman"/>
              <w:color w:val="000000"/>
            </w:rPr>
            <w:tab/>
          </w:r>
          <w:r>
            <w:fldChar w:fldCharType="begin"/>
          </w:r>
          <w:r>
            <w:instrText xml:space="preserve"> PAGEREF _fz1noua6wr41 \h </w:instrText>
          </w:r>
          <w:r>
            <w:fldChar w:fldCharType="separate"/>
          </w:r>
          <w:r>
            <w:rPr>
              <w:rFonts w:ascii="Times New Roman" w:eastAsia="Times New Roman" w:hAnsi="Times New Roman" w:cs="Times New Roman"/>
              <w:color w:val="000000"/>
            </w:rPr>
            <w:t>6</w:t>
          </w:r>
          <w:r>
            <w:fldChar w:fldCharType="end"/>
          </w:r>
        </w:p>
        <w:p w14:paraId="0000001B" w14:textId="77777777" w:rsidR="00573C7D" w:rsidRDefault="000B167E">
          <w:pPr>
            <w:tabs>
              <w:tab w:val="right" w:pos="9360"/>
            </w:tabs>
            <w:spacing w:before="200" w:line="240" w:lineRule="auto"/>
            <w:rPr>
              <w:rFonts w:ascii="Times New Roman" w:eastAsia="Times New Roman" w:hAnsi="Times New Roman" w:cs="Times New Roman"/>
              <w:color w:val="000000"/>
            </w:rPr>
          </w:pPr>
          <w:hyperlink w:anchor="_dqalkbpgdv1r">
            <w:r>
              <w:rPr>
                <w:rFonts w:ascii="Times New Roman" w:eastAsia="Times New Roman" w:hAnsi="Times New Roman" w:cs="Times New Roman"/>
                <w:color w:val="000000"/>
              </w:rPr>
              <w:t>Data literacy </w:t>
            </w:r>
          </w:hyperlink>
          <w:r>
            <w:rPr>
              <w:rFonts w:ascii="Times New Roman" w:eastAsia="Times New Roman" w:hAnsi="Times New Roman" w:cs="Times New Roman"/>
              <w:color w:val="000000"/>
            </w:rPr>
            <w:tab/>
          </w:r>
          <w:r>
            <w:fldChar w:fldCharType="begin"/>
          </w:r>
          <w:r>
            <w:instrText xml:space="preserve"> PAGEREF _dqalkbpgdv1r \h </w:instrText>
          </w:r>
          <w:r>
            <w:fldChar w:fldCharType="separate"/>
          </w:r>
          <w:r>
            <w:rPr>
              <w:rFonts w:ascii="Times New Roman" w:eastAsia="Times New Roman" w:hAnsi="Times New Roman" w:cs="Times New Roman"/>
              <w:color w:val="000000"/>
            </w:rPr>
            <w:t>7</w:t>
          </w:r>
          <w:r>
            <w:fldChar w:fldCharType="end"/>
          </w:r>
        </w:p>
        <w:p w14:paraId="0000001C" w14:textId="77777777" w:rsidR="00573C7D" w:rsidRDefault="000B167E">
          <w:pPr>
            <w:tabs>
              <w:tab w:val="right" w:pos="9360"/>
            </w:tabs>
            <w:spacing w:before="200" w:line="240" w:lineRule="auto"/>
            <w:rPr>
              <w:rFonts w:ascii="Times New Roman" w:eastAsia="Times New Roman" w:hAnsi="Times New Roman" w:cs="Times New Roman"/>
              <w:color w:val="000000"/>
            </w:rPr>
          </w:pPr>
          <w:hyperlink w:anchor="_76qtujs7hn92">
            <w:r>
              <w:rPr>
                <w:rFonts w:ascii="Times New Roman" w:eastAsia="Times New Roman" w:hAnsi="Times New Roman" w:cs="Times New Roman"/>
                <w:color w:val="000000"/>
              </w:rPr>
              <w:t>Conclusion</w:t>
            </w:r>
          </w:hyperlink>
          <w:r>
            <w:rPr>
              <w:rFonts w:ascii="Times New Roman" w:eastAsia="Times New Roman" w:hAnsi="Times New Roman" w:cs="Times New Roman"/>
              <w:color w:val="000000"/>
            </w:rPr>
            <w:tab/>
          </w:r>
          <w:r>
            <w:fldChar w:fldCharType="begin"/>
          </w:r>
          <w:r>
            <w:instrText xml:space="preserve"> PAGEREF _76qtujs7hn92 \h </w:instrText>
          </w:r>
          <w:r>
            <w:fldChar w:fldCharType="separate"/>
          </w:r>
          <w:r>
            <w:rPr>
              <w:rFonts w:ascii="Times New Roman" w:eastAsia="Times New Roman" w:hAnsi="Times New Roman" w:cs="Times New Roman"/>
              <w:color w:val="000000"/>
            </w:rPr>
            <w:t>7</w:t>
          </w:r>
          <w:r>
            <w:fldChar w:fldCharType="end"/>
          </w:r>
        </w:p>
        <w:p w14:paraId="0000001D" w14:textId="77777777" w:rsidR="00573C7D" w:rsidRDefault="000B167E">
          <w:pPr>
            <w:tabs>
              <w:tab w:val="right" w:pos="9360"/>
            </w:tabs>
            <w:spacing w:before="200" w:after="80" w:line="240" w:lineRule="auto"/>
            <w:rPr>
              <w:rFonts w:ascii="Times New Roman" w:eastAsia="Times New Roman" w:hAnsi="Times New Roman" w:cs="Times New Roman"/>
              <w:color w:val="000000"/>
            </w:rPr>
          </w:pPr>
          <w:hyperlink w:anchor="_gjdgxs">
            <w:r>
              <w:rPr>
                <w:rFonts w:ascii="Times New Roman" w:eastAsia="Times New Roman" w:hAnsi="Times New Roman" w:cs="Times New Roman"/>
                <w:color w:val="000000"/>
              </w:rPr>
              <w:t>References</w:t>
            </w:r>
          </w:hyperlink>
          <w:r>
            <w:rPr>
              <w:rFonts w:ascii="Times New Roman" w:eastAsia="Times New Roman" w:hAnsi="Times New Roman" w:cs="Times New Roman"/>
              <w:color w:val="000000"/>
            </w:rPr>
            <w:tab/>
          </w:r>
          <w:r>
            <w:fldChar w:fldCharType="begin"/>
          </w:r>
          <w:r>
            <w:instrText xml:space="preserve"> PAGEREF _gjdgxs \h </w:instrText>
          </w:r>
          <w:r>
            <w:fldChar w:fldCharType="separate"/>
          </w:r>
          <w:r>
            <w:rPr>
              <w:rFonts w:ascii="Times New Roman" w:eastAsia="Times New Roman" w:hAnsi="Times New Roman" w:cs="Times New Roman"/>
              <w:color w:val="000000"/>
            </w:rPr>
            <w:t>8</w:t>
          </w:r>
          <w:r>
            <w:fldChar w:fldCharType="end"/>
          </w:r>
          <w:r>
            <w:fldChar w:fldCharType="end"/>
          </w:r>
        </w:p>
      </w:sdtContent>
    </w:sdt>
    <w:p w14:paraId="0000001E" w14:textId="77777777" w:rsidR="00573C7D" w:rsidRDefault="00573C7D">
      <w:pPr>
        <w:rPr>
          <w:rFonts w:ascii="Times New Roman" w:eastAsia="Times New Roman" w:hAnsi="Times New Roman" w:cs="Times New Roman"/>
          <w:sz w:val="24"/>
          <w:szCs w:val="24"/>
        </w:rPr>
      </w:pPr>
    </w:p>
    <w:p w14:paraId="0000001F" w14:textId="77777777" w:rsidR="00573C7D" w:rsidRDefault="00573C7D">
      <w:pPr>
        <w:spacing w:line="480" w:lineRule="auto"/>
        <w:rPr>
          <w:rFonts w:ascii="Times New Roman" w:eastAsia="Times New Roman" w:hAnsi="Times New Roman" w:cs="Times New Roman"/>
          <w:sz w:val="24"/>
          <w:szCs w:val="24"/>
        </w:rPr>
      </w:pPr>
    </w:p>
    <w:p w14:paraId="00000020" w14:textId="77777777" w:rsidR="00573C7D" w:rsidRDefault="00573C7D">
      <w:pPr>
        <w:spacing w:line="480" w:lineRule="auto"/>
        <w:rPr>
          <w:rFonts w:ascii="Times New Roman" w:eastAsia="Times New Roman" w:hAnsi="Times New Roman" w:cs="Times New Roman"/>
          <w:sz w:val="24"/>
          <w:szCs w:val="24"/>
        </w:rPr>
      </w:pPr>
    </w:p>
    <w:p w14:paraId="00000021" w14:textId="77777777" w:rsidR="00573C7D" w:rsidRDefault="00573C7D">
      <w:pPr>
        <w:spacing w:line="480" w:lineRule="auto"/>
        <w:rPr>
          <w:rFonts w:ascii="Times New Roman" w:eastAsia="Times New Roman" w:hAnsi="Times New Roman" w:cs="Times New Roman"/>
          <w:sz w:val="24"/>
          <w:szCs w:val="24"/>
        </w:rPr>
      </w:pPr>
    </w:p>
    <w:p w14:paraId="00000022" w14:textId="77777777" w:rsidR="00573C7D" w:rsidRDefault="00573C7D">
      <w:pPr>
        <w:spacing w:line="480" w:lineRule="auto"/>
        <w:rPr>
          <w:rFonts w:ascii="Times New Roman" w:eastAsia="Times New Roman" w:hAnsi="Times New Roman" w:cs="Times New Roman"/>
          <w:sz w:val="24"/>
          <w:szCs w:val="24"/>
        </w:rPr>
      </w:pPr>
    </w:p>
    <w:p w14:paraId="00000023" w14:textId="77777777" w:rsidR="00573C7D" w:rsidRDefault="00573C7D">
      <w:pPr>
        <w:spacing w:line="480" w:lineRule="auto"/>
        <w:rPr>
          <w:rFonts w:ascii="Times New Roman" w:eastAsia="Times New Roman" w:hAnsi="Times New Roman" w:cs="Times New Roman"/>
          <w:sz w:val="24"/>
          <w:szCs w:val="24"/>
        </w:rPr>
      </w:pPr>
    </w:p>
    <w:p w14:paraId="00000024" w14:textId="77777777" w:rsidR="00573C7D" w:rsidRDefault="00573C7D">
      <w:pPr>
        <w:spacing w:line="480" w:lineRule="auto"/>
        <w:rPr>
          <w:rFonts w:ascii="Times New Roman" w:eastAsia="Times New Roman" w:hAnsi="Times New Roman" w:cs="Times New Roman"/>
          <w:sz w:val="24"/>
          <w:szCs w:val="24"/>
        </w:rPr>
      </w:pPr>
    </w:p>
    <w:p w14:paraId="00000025" w14:textId="77777777" w:rsidR="00573C7D" w:rsidRDefault="00573C7D">
      <w:pPr>
        <w:spacing w:line="480" w:lineRule="auto"/>
        <w:rPr>
          <w:rFonts w:ascii="Times New Roman" w:eastAsia="Times New Roman" w:hAnsi="Times New Roman" w:cs="Times New Roman"/>
          <w:sz w:val="24"/>
          <w:szCs w:val="24"/>
        </w:rPr>
      </w:pPr>
    </w:p>
    <w:p w14:paraId="00000026" w14:textId="77777777" w:rsidR="00573C7D" w:rsidRDefault="00573C7D">
      <w:pPr>
        <w:spacing w:line="480" w:lineRule="auto"/>
        <w:rPr>
          <w:rFonts w:ascii="Times New Roman" w:eastAsia="Times New Roman" w:hAnsi="Times New Roman" w:cs="Times New Roman"/>
          <w:sz w:val="24"/>
          <w:szCs w:val="24"/>
        </w:rPr>
      </w:pPr>
    </w:p>
    <w:p w14:paraId="00000027" w14:textId="77777777" w:rsidR="00573C7D" w:rsidRDefault="00573C7D">
      <w:pPr>
        <w:spacing w:line="480" w:lineRule="auto"/>
        <w:rPr>
          <w:rFonts w:ascii="Times New Roman" w:eastAsia="Times New Roman" w:hAnsi="Times New Roman" w:cs="Times New Roman"/>
          <w:sz w:val="24"/>
          <w:szCs w:val="24"/>
        </w:rPr>
      </w:pPr>
    </w:p>
    <w:p w14:paraId="00000028" w14:textId="77777777" w:rsidR="00573C7D" w:rsidRDefault="00573C7D">
      <w:pPr>
        <w:spacing w:line="480" w:lineRule="auto"/>
        <w:rPr>
          <w:rFonts w:ascii="Times New Roman" w:eastAsia="Times New Roman" w:hAnsi="Times New Roman" w:cs="Times New Roman"/>
          <w:sz w:val="24"/>
          <w:szCs w:val="24"/>
        </w:rPr>
      </w:pPr>
    </w:p>
    <w:p w14:paraId="00000029" w14:textId="77777777" w:rsidR="00573C7D" w:rsidRDefault="00573C7D">
      <w:pPr>
        <w:spacing w:line="480" w:lineRule="auto"/>
        <w:rPr>
          <w:rFonts w:ascii="Times New Roman" w:eastAsia="Times New Roman" w:hAnsi="Times New Roman" w:cs="Times New Roman"/>
          <w:sz w:val="24"/>
          <w:szCs w:val="24"/>
        </w:rPr>
      </w:pPr>
    </w:p>
    <w:p w14:paraId="0000002A" w14:textId="77777777" w:rsidR="00573C7D" w:rsidRDefault="000B167E">
      <w:pPr>
        <w:pStyle w:val="Heading1"/>
        <w:spacing w:line="480" w:lineRule="auto"/>
        <w:rPr>
          <w:rFonts w:ascii="Times New Roman" w:eastAsia="Times New Roman" w:hAnsi="Times New Roman" w:cs="Times New Roman"/>
          <w:sz w:val="28"/>
          <w:szCs w:val="28"/>
        </w:rPr>
      </w:pPr>
      <w:bookmarkStart w:id="0" w:name="_bpr7k2jca5fi" w:colFirst="0" w:colLast="0"/>
      <w:bookmarkEnd w:id="0"/>
      <w:r>
        <w:rPr>
          <w:rFonts w:ascii="Times New Roman" w:eastAsia="Times New Roman" w:hAnsi="Times New Roman" w:cs="Times New Roman"/>
          <w:sz w:val="28"/>
          <w:szCs w:val="28"/>
        </w:rPr>
        <w:t>Introduction</w:t>
      </w:r>
    </w:p>
    <w:p w14:paraId="0000002B"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Business Intelligence (BI) has become an essential factor of modern organisations. </w:t>
      </w:r>
    </w:p>
    <w:p w14:paraId="0000002C" w14:textId="77777777" w:rsidR="00573C7D" w:rsidRDefault="000B167E">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It is noted that today, organisations are not asking whether to use BI tools but are asking which BI tool or method to use. This is so because BI is diverse, with new tools, platforms, and methods being developed every time. Moreover, as more businesses ar</w:t>
      </w:r>
      <w:r>
        <w:rPr>
          <w:rFonts w:ascii="Times New Roman" w:eastAsia="Times New Roman" w:hAnsi="Times New Roman" w:cs="Times New Roman"/>
          <w:color w:val="0E101A"/>
          <w:sz w:val="24"/>
          <w:szCs w:val="24"/>
        </w:rPr>
        <w:t>e taking a significant part of their businesses online, the need for business intelligence tools is increasing. Unlike in the past, when data collection and analysis was a complex process, the advancement of BI has made it less complicated. Companies can u</w:t>
      </w:r>
      <w:r>
        <w:rPr>
          <w:rFonts w:ascii="Times New Roman" w:eastAsia="Times New Roman" w:hAnsi="Times New Roman" w:cs="Times New Roman"/>
          <w:color w:val="0E101A"/>
          <w:sz w:val="24"/>
          <w:szCs w:val="24"/>
        </w:rPr>
        <w:t xml:space="preserve">se technology to track operations in real-time, the movement of products across the supply chain, and predict performances. In other words, BI can be used in every business or organisational area. That noted, among the many BI trends, five of them include </w:t>
      </w:r>
      <w:r>
        <w:rPr>
          <w:rFonts w:ascii="Times New Roman" w:eastAsia="Times New Roman" w:hAnsi="Times New Roman" w:cs="Times New Roman"/>
          <w:color w:val="0E101A"/>
          <w:sz w:val="24"/>
          <w:szCs w:val="24"/>
        </w:rPr>
        <w:t>Cloud adoption, Natural Language Processing (NLP), mobile BI, collaborative insights and data literacy, and predictive analytics. </w:t>
      </w:r>
    </w:p>
    <w:p w14:paraId="0000002D" w14:textId="77777777" w:rsidR="00573C7D" w:rsidRDefault="00573C7D">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0000002E" w14:textId="77777777" w:rsidR="00573C7D" w:rsidRDefault="000B167E">
      <w:pPr>
        <w:pStyle w:val="Heading1"/>
        <w:spacing w:after="0" w:line="480" w:lineRule="auto"/>
        <w:rPr>
          <w:rFonts w:ascii="Times New Roman" w:eastAsia="Times New Roman" w:hAnsi="Times New Roman" w:cs="Times New Roman"/>
          <w:sz w:val="28"/>
          <w:szCs w:val="28"/>
        </w:rPr>
      </w:pPr>
      <w:bookmarkStart w:id="1" w:name="_k2slyqv1t2e8" w:colFirst="0" w:colLast="0"/>
      <w:bookmarkEnd w:id="1"/>
      <w:r>
        <w:rPr>
          <w:rFonts w:ascii="Times New Roman" w:eastAsia="Times New Roman" w:hAnsi="Times New Roman" w:cs="Times New Roman"/>
          <w:sz w:val="28"/>
          <w:szCs w:val="28"/>
        </w:rPr>
        <w:t>Cloud and SaaS Adoption </w:t>
      </w:r>
    </w:p>
    <w:p w14:paraId="0000002F"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Cloud is becoming popular as businesses seek to consolidate data and manage their hybrid workforce</w:t>
      </w:r>
      <w:r>
        <w:rPr>
          <w:rFonts w:ascii="Times New Roman" w:eastAsia="Times New Roman" w:hAnsi="Times New Roman" w:cs="Times New Roman"/>
          <w:color w:val="0E101A"/>
          <w:sz w:val="24"/>
          <w:szCs w:val="24"/>
        </w:rPr>
        <w:t>. As of 2020, only 20% of the enterprise workloads were in the cloud, but it is predicted that it will be up to at least 40% by 2023 (Costello, 2021). Deploying workload in the cloud and SaaS (Software as a Service) is becoming critical in these times when</w:t>
      </w:r>
      <w:r>
        <w:rPr>
          <w:rFonts w:ascii="Times New Roman" w:eastAsia="Times New Roman" w:hAnsi="Times New Roman" w:cs="Times New Roman"/>
          <w:color w:val="0E101A"/>
          <w:sz w:val="24"/>
          <w:szCs w:val="24"/>
        </w:rPr>
        <w:t xml:space="preserve"> remote working is becoming mainstream. With cloud BI, business data can be accessed at any location using any internet-enabled device. Many businesses prefer cloud BI because ownership </w:t>
      </w:r>
      <w:r>
        <w:rPr>
          <w:rFonts w:ascii="Times New Roman" w:eastAsia="Times New Roman" w:hAnsi="Times New Roman" w:cs="Times New Roman"/>
          <w:color w:val="0E101A"/>
          <w:sz w:val="24"/>
          <w:szCs w:val="24"/>
        </w:rPr>
        <w:t>is of</w:t>
      </w:r>
      <w:r>
        <w:rPr>
          <w:rFonts w:ascii="Times New Roman" w:eastAsia="Times New Roman" w:hAnsi="Times New Roman" w:cs="Times New Roman"/>
          <w:color w:val="0E101A"/>
          <w:sz w:val="24"/>
          <w:szCs w:val="24"/>
        </w:rPr>
        <w:t xml:space="preserve"> low cost, and since it is outsourced, companies do not have to w</w:t>
      </w:r>
      <w:r>
        <w:rPr>
          <w:rFonts w:ascii="Times New Roman" w:eastAsia="Times New Roman" w:hAnsi="Times New Roman" w:cs="Times New Roman"/>
          <w:color w:val="0E101A"/>
          <w:sz w:val="24"/>
          <w:szCs w:val="24"/>
        </w:rPr>
        <w:t>orry about maintenance. Due to their flexibility and accessibility, SaaS or Cloud BI makes data available on-demand, thus helping make faster and more efficient decisions. Moreover, with cloud BI, utilisation of business intelligence is not a reserve of la</w:t>
      </w:r>
      <w:r>
        <w:rPr>
          <w:rFonts w:ascii="Times New Roman" w:eastAsia="Times New Roman" w:hAnsi="Times New Roman" w:cs="Times New Roman"/>
          <w:color w:val="0E101A"/>
          <w:sz w:val="24"/>
          <w:szCs w:val="24"/>
        </w:rPr>
        <w:t>rge corporations. Small and medium companies can access crucial data and business intelligence insights due to the level playing field created by cloud BI. </w:t>
      </w:r>
    </w:p>
    <w:p w14:paraId="00000030" w14:textId="77777777" w:rsidR="00573C7D" w:rsidRDefault="00573C7D">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p>
    <w:p w14:paraId="00000031" w14:textId="77777777" w:rsidR="00573C7D" w:rsidRDefault="000B167E">
      <w:pPr>
        <w:pStyle w:val="Heading1"/>
        <w:spacing w:after="0" w:line="480" w:lineRule="auto"/>
        <w:rPr>
          <w:rFonts w:ascii="Times New Roman" w:eastAsia="Times New Roman" w:hAnsi="Times New Roman" w:cs="Times New Roman"/>
          <w:sz w:val="28"/>
          <w:szCs w:val="28"/>
        </w:rPr>
      </w:pPr>
      <w:bookmarkStart w:id="2" w:name="_vc9gnhby0ztf" w:colFirst="0" w:colLast="0"/>
      <w:bookmarkEnd w:id="2"/>
      <w:r>
        <w:rPr>
          <w:rFonts w:ascii="Times New Roman" w:eastAsia="Times New Roman" w:hAnsi="Times New Roman" w:cs="Times New Roman"/>
          <w:sz w:val="28"/>
          <w:szCs w:val="28"/>
        </w:rPr>
        <w:t>Natural Language Processing (NLP)</w:t>
      </w:r>
    </w:p>
    <w:p w14:paraId="00000032"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Natural Language Processing (NLP) </w:t>
      </w:r>
      <w:r>
        <w:rPr>
          <w:rFonts w:ascii="Times New Roman" w:eastAsia="Times New Roman" w:hAnsi="Times New Roman" w:cs="Times New Roman"/>
          <w:color w:val="0E101A"/>
          <w:sz w:val="24"/>
          <w:szCs w:val="24"/>
        </w:rPr>
        <w:t>is an augmented</w:t>
      </w:r>
      <w:r>
        <w:rPr>
          <w:rFonts w:ascii="Times New Roman" w:eastAsia="Times New Roman" w:hAnsi="Times New Roman" w:cs="Times New Roman"/>
          <w:color w:val="0E101A"/>
          <w:sz w:val="24"/>
          <w:szCs w:val="24"/>
        </w:rPr>
        <w:t xml:space="preserve"> analytics feat</w:t>
      </w:r>
      <w:r>
        <w:rPr>
          <w:rFonts w:ascii="Times New Roman" w:eastAsia="Times New Roman" w:hAnsi="Times New Roman" w:cs="Times New Roman"/>
          <w:color w:val="0E101A"/>
          <w:sz w:val="24"/>
          <w:szCs w:val="24"/>
        </w:rPr>
        <w:t>ure that allows users to use natural language to make data queries. The natural language is spoken or written words. This is a crucial technology since, despite the increasing use of data in decision-making, most individuals are not versed in computer scie</w:t>
      </w:r>
      <w:r>
        <w:rPr>
          <w:rFonts w:ascii="Times New Roman" w:eastAsia="Times New Roman" w:hAnsi="Times New Roman" w:cs="Times New Roman"/>
          <w:color w:val="0E101A"/>
          <w:sz w:val="24"/>
          <w:szCs w:val="24"/>
        </w:rPr>
        <w:t>nce and statistics. This makes them unable to work with data or interpret software language. Therefore, NLP allows them to give a command in natural language and get the necessary insights in a format that is easy to understand. Some examples of NLP includ</w:t>
      </w:r>
      <w:r>
        <w:rPr>
          <w:rFonts w:ascii="Times New Roman" w:eastAsia="Times New Roman" w:hAnsi="Times New Roman" w:cs="Times New Roman"/>
          <w:color w:val="0E101A"/>
          <w:sz w:val="24"/>
          <w:szCs w:val="24"/>
        </w:rPr>
        <w:t>e Google speech commands and chatbots like Apple’s Siri. A more advanced NLP allows users to interact and get data-based insights using natural language. Although it is a slow-moving trend due to challenges such as speech errors, problems understanding syn</w:t>
      </w:r>
      <w:r>
        <w:rPr>
          <w:rFonts w:ascii="Times New Roman" w:eastAsia="Times New Roman" w:hAnsi="Times New Roman" w:cs="Times New Roman"/>
          <w:color w:val="0E101A"/>
          <w:sz w:val="24"/>
          <w:szCs w:val="24"/>
        </w:rPr>
        <w:t>onyms and homonyms, and ambiguities, projections show that it will grow at a CAGR of over 29%, and by 2028, its market will be valued at over US$127 billion (Fortunebusinessinsights, 2020). This indicates that many organisations will be adopting NLP to bri</w:t>
      </w:r>
      <w:r>
        <w:rPr>
          <w:rFonts w:ascii="Times New Roman" w:eastAsia="Times New Roman" w:hAnsi="Times New Roman" w:cs="Times New Roman"/>
          <w:color w:val="0E101A"/>
          <w:sz w:val="24"/>
          <w:szCs w:val="24"/>
        </w:rPr>
        <w:t>dge the gap between technical data analysis and ordinary individuals with no data analysis background. </w:t>
      </w:r>
    </w:p>
    <w:p w14:paraId="00000033" w14:textId="77777777" w:rsidR="00573C7D" w:rsidRDefault="00573C7D">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p>
    <w:p w14:paraId="00000034" w14:textId="77777777" w:rsidR="00573C7D" w:rsidRDefault="000B167E">
      <w:pPr>
        <w:pStyle w:val="Heading1"/>
        <w:spacing w:after="0" w:line="480" w:lineRule="auto"/>
        <w:rPr>
          <w:rFonts w:ascii="Times New Roman" w:eastAsia="Times New Roman" w:hAnsi="Times New Roman" w:cs="Times New Roman"/>
          <w:sz w:val="28"/>
          <w:szCs w:val="28"/>
        </w:rPr>
      </w:pPr>
      <w:bookmarkStart w:id="3" w:name="_vd0c2wv8fp05" w:colFirst="0" w:colLast="0"/>
      <w:bookmarkEnd w:id="3"/>
      <w:r>
        <w:rPr>
          <w:rFonts w:ascii="Times New Roman" w:eastAsia="Times New Roman" w:hAnsi="Times New Roman" w:cs="Times New Roman"/>
          <w:sz w:val="28"/>
          <w:szCs w:val="28"/>
        </w:rPr>
        <w:t>Collaborative insights </w:t>
      </w:r>
    </w:p>
    <w:p w14:paraId="00000035"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As organisations are embracing hybrid teams, the need to share business data with all members is rising. This has led to develo</w:t>
      </w:r>
      <w:r>
        <w:rPr>
          <w:rFonts w:ascii="Times New Roman" w:eastAsia="Times New Roman" w:hAnsi="Times New Roman" w:cs="Times New Roman"/>
          <w:color w:val="0E101A"/>
          <w:sz w:val="24"/>
          <w:szCs w:val="24"/>
        </w:rPr>
        <w:t xml:space="preserve">ping and </w:t>
      </w:r>
      <w:r>
        <w:rPr>
          <w:rFonts w:ascii="Times New Roman" w:eastAsia="Times New Roman" w:hAnsi="Times New Roman" w:cs="Times New Roman"/>
          <w:color w:val="0E101A"/>
          <w:sz w:val="24"/>
          <w:szCs w:val="24"/>
        </w:rPr>
        <w:t>utilising</w:t>
      </w:r>
      <w:r>
        <w:rPr>
          <w:rFonts w:ascii="Times New Roman" w:eastAsia="Times New Roman" w:hAnsi="Times New Roman" w:cs="Times New Roman"/>
          <w:color w:val="0E101A"/>
          <w:sz w:val="24"/>
          <w:szCs w:val="24"/>
        </w:rPr>
        <w:t xml:space="preserve"> collaborative business intelligence (BI). Collaborative BI is an integration of software tools that allow a large pool of users to interact with and react to the behaviour and insights from the business data (Prysten, 2020). In conventio</w:t>
      </w:r>
      <w:r>
        <w:rPr>
          <w:rFonts w:ascii="Times New Roman" w:eastAsia="Times New Roman" w:hAnsi="Times New Roman" w:cs="Times New Roman"/>
          <w:color w:val="0E101A"/>
          <w:sz w:val="24"/>
          <w:szCs w:val="24"/>
        </w:rPr>
        <w:t xml:space="preserve">nal practice, only data analysts and management access the data, and other members-only receive truncated data. However, with collaborative BI, ordinary members can interact with business data and contribute to data-led decision-making (Prysten, 2020). It </w:t>
      </w:r>
      <w:r>
        <w:rPr>
          <w:rFonts w:ascii="Times New Roman" w:eastAsia="Times New Roman" w:hAnsi="Times New Roman" w:cs="Times New Roman"/>
          <w:color w:val="0E101A"/>
          <w:sz w:val="24"/>
          <w:szCs w:val="24"/>
        </w:rPr>
        <w:t>is not about the executives’ sharing data with the rest and giving recommendations on the way forward; instead, it is about bringing everyone on board by allowing them to interact with the data and share their views (Tripathi and Bagga, 2020). This is an e</w:t>
      </w:r>
      <w:r>
        <w:rPr>
          <w:rFonts w:ascii="Times New Roman" w:eastAsia="Times New Roman" w:hAnsi="Times New Roman" w:cs="Times New Roman"/>
          <w:color w:val="0E101A"/>
          <w:sz w:val="24"/>
          <w:szCs w:val="24"/>
        </w:rPr>
        <w:t>xcellent trend since many companies can be truly data-led if they allow their (authorised) members to interact with data actively and have conversations about the data and the business.</w:t>
      </w:r>
    </w:p>
    <w:p w14:paraId="00000036" w14:textId="77777777" w:rsidR="00573C7D" w:rsidRDefault="00573C7D">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p>
    <w:p w14:paraId="00000037" w14:textId="77777777" w:rsidR="00573C7D" w:rsidRDefault="000B167E">
      <w:pPr>
        <w:pStyle w:val="Heading1"/>
        <w:spacing w:after="0" w:line="480" w:lineRule="auto"/>
        <w:rPr>
          <w:rFonts w:ascii="Times New Roman" w:eastAsia="Times New Roman" w:hAnsi="Times New Roman" w:cs="Times New Roman"/>
          <w:sz w:val="28"/>
          <w:szCs w:val="28"/>
        </w:rPr>
      </w:pPr>
      <w:bookmarkStart w:id="4" w:name="_8f62bm40n1jh" w:colFirst="0" w:colLast="0"/>
      <w:bookmarkEnd w:id="4"/>
      <w:r>
        <w:rPr>
          <w:rFonts w:ascii="Times New Roman" w:eastAsia="Times New Roman" w:hAnsi="Times New Roman" w:cs="Times New Roman"/>
          <w:sz w:val="28"/>
          <w:szCs w:val="28"/>
        </w:rPr>
        <w:t>Mobile BI</w:t>
      </w:r>
    </w:p>
    <w:p w14:paraId="00000038"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More people own mobile devices (Smartphones and tablets) th</w:t>
      </w:r>
      <w:r>
        <w:rPr>
          <w:rFonts w:ascii="Times New Roman" w:eastAsia="Times New Roman" w:hAnsi="Times New Roman" w:cs="Times New Roman"/>
          <w:color w:val="0E101A"/>
          <w:sz w:val="24"/>
          <w:szCs w:val="24"/>
        </w:rPr>
        <w:t>an ever before. In the same line, over 70% of the internet traffic is through mobile devices (Galov, 2022). In addition to the growing popularity of remote working, this has necessitated the development of mobile BI. Mobile BI involves mobile-friendly BI t</w:t>
      </w:r>
      <w:r>
        <w:rPr>
          <w:rFonts w:ascii="Times New Roman" w:eastAsia="Times New Roman" w:hAnsi="Times New Roman" w:cs="Times New Roman"/>
          <w:color w:val="0E101A"/>
          <w:sz w:val="24"/>
          <w:szCs w:val="24"/>
        </w:rPr>
        <w:t>ools, allowing users to access and use business data through their mobile devices without needing to use PCs (Yee Fang et al., 2018). In addition, organisations have accepted that people do not have to be in an office or a boardroom somewhere to engage wit</w:t>
      </w:r>
      <w:r>
        <w:rPr>
          <w:rFonts w:ascii="Times New Roman" w:eastAsia="Times New Roman" w:hAnsi="Times New Roman" w:cs="Times New Roman"/>
          <w:color w:val="0E101A"/>
          <w:sz w:val="24"/>
          <w:szCs w:val="24"/>
        </w:rPr>
        <w:t>h data and make decisions (Yee Fang et al., 2018). Therefore, with mobile friendly BI, they can access and use the data from any place at any time. However, mobile BI cannot completely replace traditional BI, but they can complement each other (Tona and Ca</w:t>
      </w:r>
      <w:r>
        <w:rPr>
          <w:rFonts w:ascii="Times New Roman" w:eastAsia="Times New Roman" w:hAnsi="Times New Roman" w:cs="Times New Roman"/>
          <w:color w:val="0E101A"/>
          <w:sz w:val="24"/>
          <w:szCs w:val="24"/>
        </w:rPr>
        <w:t>rlsson, 2013). This is because some large data still require powerful computer programs to store and analyse. </w:t>
      </w:r>
    </w:p>
    <w:p w14:paraId="00000039" w14:textId="77777777" w:rsidR="00573C7D" w:rsidRDefault="00573C7D">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p>
    <w:p w14:paraId="0000003A" w14:textId="77777777" w:rsidR="00573C7D" w:rsidRDefault="000B167E">
      <w:pPr>
        <w:pStyle w:val="Heading1"/>
        <w:spacing w:after="0" w:line="480" w:lineRule="auto"/>
        <w:rPr>
          <w:rFonts w:ascii="Times New Roman" w:eastAsia="Times New Roman" w:hAnsi="Times New Roman" w:cs="Times New Roman"/>
          <w:sz w:val="28"/>
          <w:szCs w:val="28"/>
        </w:rPr>
      </w:pPr>
      <w:bookmarkStart w:id="5" w:name="_fz1noua6wr41" w:colFirst="0" w:colLast="0"/>
      <w:bookmarkEnd w:id="5"/>
      <w:r>
        <w:rPr>
          <w:rFonts w:ascii="Times New Roman" w:eastAsia="Times New Roman" w:hAnsi="Times New Roman" w:cs="Times New Roman"/>
          <w:sz w:val="28"/>
          <w:szCs w:val="28"/>
        </w:rPr>
        <w:t>Predictive analytics</w:t>
      </w:r>
    </w:p>
    <w:p w14:paraId="0000003B"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Predictive analytics has been </w:t>
      </w:r>
      <w:r>
        <w:rPr>
          <w:rFonts w:ascii="Times New Roman" w:eastAsia="Times New Roman" w:hAnsi="Times New Roman" w:cs="Times New Roman"/>
          <w:color w:val="0E101A"/>
          <w:sz w:val="24"/>
          <w:szCs w:val="24"/>
        </w:rPr>
        <w:t>around for</w:t>
      </w:r>
      <w:r>
        <w:rPr>
          <w:rFonts w:ascii="Times New Roman" w:eastAsia="Times New Roman" w:hAnsi="Times New Roman" w:cs="Times New Roman"/>
          <w:color w:val="0E101A"/>
          <w:sz w:val="24"/>
          <w:szCs w:val="24"/>
        </w:rPr>
        <w:t xml:space="preserve"> decades, but today they have become a trend because of the availability of faster and cheaper computers in most organisations, user-friendly software, and availability of Big Data. In addition, the economic conditions are getting more challenging, thus th</w:t>
      </w:r>
      <w:r>
        <w:rPr>
          <w:rFonts w:ascii="Times New Roman" w:eastAsia="Times New Roman" w:hAnsi="Times New Roman" w:cs="Times New Roman"/>
          <w:color w:val="0E101A"/>
          <w:sz w:val="24"/>
          <w:szCs w:val="24"/>
        </w:rPr>
        <w:t>e need to predict the likely outcomes and make timely decisions. Predictive analytics involves using data, machine learning, and advanced statistical algorithms in identifying what is expected to happen in the future (Chu and Yong, 2021). Predictive analyt</w:t>
      </w:r>
      <w:r>
        <w:rPr>
          <w:rFonts w:ascii="Times New Roman" w:eastAsia="Times New Roman" w:hAnsi="Times New Roman" w:cs="Times New Roman"/>
          <w:color w:val="0E101A"/>
          <w:sz w:val="24"/>
          <w:szCs w:val="24"/>
        </w:rPr>
        <w:t>ics are used for various reasons, including reducing risk, market optimisation, fraud detection, and improving operations. For example, companies utilise predictive analytics to help in inventory management. This is primarily during the current hard econom</w:t>
      </w:r>
      <w:r>
        <w:rPr>
          <w:rFonts w:ascii="Times New Roman" w:eastAsia="Times New Roman" w:hAnsi="Times New Roman" w:cs="Times New Roman"/>
          <w:color w:val="0E101A"/>
          <w:sz w:val="24"/>
          <w:szCs w:val="24"/>
        </w:rPr>
        <w:t xml:space="preserve">ic times caused by Covid-19 </w:t>
      </w:r>
      <w:r>
        <w:rPr>
          <w:rFonts w:ascii="Times New Roman" w:eastAsia="Times New Roman" w:hAnsi="Times New Roman" w:cs="Times New Roman"/>
          <w:color w:val="0E101A"/>
          <w:sz w:val="24"/>
          <w:szCs w:val="24"/>
        </w:rPr>
        <w:t>and the War</w:t>
      </w:r>
      <w:r>
        <w:rPr>
          <w:rFonts w:ascii="Times New Roman" w:eastAsia="Times New Roman" w:hAnsi="Times New Roman" w:cs="Times New Roman"/>
          <w:color w:val="0E101A"/>
          <w:sz w:val="24"/>
          <w:szCs w:val="24"/>
        </w:rPr>
        <w:t xml:space="preserve"> in Ukraine; many companies were unprepared and had problems managing their inventories. However, with predictive analytics, they can have a picture of the likely future events and manage their inventory accordingly. </w:t>
      </w:r>
      <w:r>
        <w:rPr>
          <w:rFonts w:ascii="Times New Roman" w:eastAsia="Times New Roman" w:hAnsi="Times New Roman" w:cs="Times New Roman"/>
          <w:color w:val="0E101A"/>
          <w:sz w:val="24"/>
          <w:szCs w:val="24"/>
        </w:rPr>
        <w:t>This is especially true in the manufacturing sector, where a lack of good prediction can lead to over or underproduction. Also, predictive analytics is used in accounting to show the probability of future payments (Chu and Yong, 2021). </w:t>
      </w:r>
    </w:p>
    <w:p w14:paraId="0000003C" w14:textId="77777777" w:rsidR="00573C7D" w:rsidRDefault="00573C7D">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p>
    <w:p w14:paraId="0000003D" w14:textId="77777777" w:rsidR="00573C7D" w:rsidRDefault="000B167E">
      <w:pPr>
        <w:pStyle w:val="Heading1"/>
        <w:spacing w:after="0" w:line="480" w:lineRule="auto"/>
        <w:rPr>
          <w:rFonts w:ascii="Times New Roman" w:eastAsia="Times New Roman" w:hAnsi="Times New Roman" w:cs="Times New Roman"/>
          <w:sz w:val="28"/>
          <w:szCs w:val="28"/>
        </w:rPr>
      </w:pPr>
      <w:bookmarkStart w:id="6" w:name="_dqalkbpgdv1r" w:colFirst="0" w:colLast="0"/>
      <w:bookmarkEnd w:id="6"/>
      <w:r>
        <w:rPr>
          <w:rFonts w:ascii="Times New Roman" w:eastAsia="Times New Roman" w:hAnsi="Times New Roman" w:cs="Times New Roman"/>
          <w:sz w:val="28"/>
          <w:szCs w:val="28"/>
        </w:rPr>
        <w:t>Data literacy </w:t>
      </w:r>
    </w:p>
    <w:p w14:paraId="0000003E"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As more businesses yearn to be data-driven, there is a growing need for a data-literate workforce. The workforce must be able to understand the data and interact with collaborative tools for the organisations to be successful in their applic</w:t>
      </w:r>
      <w:r>
        <w:rPr>
          <w:rFonts w:ascii="Times New Roman" w:eastAsia="Times New Roman" w:hAnsi="Times New Roman" w:cs="Times New Roman"/>
          <w:color w:val="0E101A"/>
          <w:sz w:val="24"/>
          <w:szCs w:val="24"/>
        </w:rPr>
        <w:t>ation of BI in decision making. Simply put, data literacy is the ability to understand, evaluate, interpret, communicate, and contextualise data (Fan et al., 2022). Lack of or poor data literacy is a major barrier to the effective application of data in bu</w:t>
      </w:r>
      <w:r>
        <w:rPr>
          <w:rFonts w:ascii="Times New Roman" w:eastAsia="Times New Roman" w:hAnsi="Times New Roman" w:cs="Times New Roman"/>
          <w:color w:val="0E101A"/>
          <w:sz w:val="24"/>
          <w:szCs w:val="24"/>
        </w:rPr>
        <w:t xml:space="preserve">siness decision-making (Pothier and Condon, 2020). Although data analysis is becoming more automated and the availability of self-service tools, </w:t>
      </w:r>
      <w:r>
        <w:rPr>
          <w:rFonts w:ascii="Times New Roman" w:eastAsia="Times New Roman" w:hAnsi="Times New Roman" w:cs="Times New Roman"/>
          <w:color w:val="0E101A"/>
          <w:sz w:val="24"/>
          <w:szCs w:val="24"/>
        </w:rPr>
        <w:t>data</w:t>
      </w:r>
      <w:r>
        <w:rPr>
          <w:rFonts w:ascii="Times New Roman" w:eastAsia="Times New Roman" w:hAnsi="Times New Roman" w:cs="Times New Roman"/>
          <w:color w:val="0E101A"/>
          <w:sz w:val="24"/>
          <w:szCs w:val="24"/>
        </w:rPr>
        <w:t xml:space="preserve"> literacy remains essential for organisations that yearn to have data-driven culture as their competitive e</w:t>
      </w:r>
      <w:r>
        <w:rPr>
          <w:rFonts w:ascii="Times New Roman" w:eastAsia="Times New Roman" w:hAnsi="Times New Roman" w:cs="Times New Roman"/>
          <w:color w:val="0E101A"/>
          <w:sz w:val="24"/>
          <w:szCs w:val="24"/>
        </w:rPr>
        <w:t>dge. As stated by Gartner, the scarcity of data analysts will not be a big issue in a few years as more “ordinary” employees become data literate (Pothier and Condon, 2020). In other words, with advancements in technology and easy access to data, data hand</w:t>
      </w:r>
      <w:r>
        <w:rPr>
          <w:rFonts w:ascii="Times New Roman" w:eastAsia="Times New Roman" w:hAnsi="Times New Roman" w:cs="Times New Roman"/>
          <w:color w:val="0E101A"/>
          <w:sz w:val="24"/>
          <w:szCs w:val="24"/>
        </w:rPr>
        <w:t>ling will not be limited to the experts only.</w:t>
      </w:r>
    </w:p>
    <w:p w14:paraId="0000003F" w14:textId="77777777" w:rsidR="00573C7D" w:rsidRDefault="00573C7D">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p>
    <w:p w14:paraId="00000040" w14:textId="77777777" w:rsidR="00573C7D" w:rsidRDefault="000B167E">
      <w:pPr>
        <w:pStyle w:val="Heading1"/>
        <w:spacing w:after="0" w:line="480" w:lineRule="auto"/>
        <w:rPr>
          <w:rFonts w:ascii="Times New Roman" w:eastAsia="Times New Roman" w:hAnsi="Times New Roman" w:cs="Times New Roman"/>
          <w:sz w:val="28"/>
          <w:szCs w:val="28"/>
        </w:rPr>
      </w:pPr>
      <w:bookmarkStart w:id="7" w:name="_76qtujs7hn92" w:colFirst="0" w:colLast="0"/>
      <w:bookmarkEnd w:id="7"/>
      <w:r>
        <w:rPr>
          <w:rFonts w:ascii="Times New Roman" w:eastAsia="Times New Roman" w:hAnsi="Times New Roman" w:cs="Times New Roman"/>
          <w:sz w:val="28"/>
          <w:szCs w:val="28"/>
        </w:rPr>
        <w:t>Conclusion</w:t>
      </w:r>
    </w:p>
    <w:p w14:paraId="00000041" w14:textId="77777777" w:rsidR="00573C7D" w:rsidRDefault="000B167E">
      <w:pPr>
        <w:pBdr>
          <w:top w:val="nil"/>
          <w:left w:val="nil"/>
          <w:bottom w:val="nil"/>
          <w:right w:val="nil"/>
          <w:between w:val="nil"/>
        </w:pBdr>
        <w:spacing w:after="0" w:line="48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Most organisations have acknowledged the essentiality of data in making business decisions. They are, therefore, embracing business intelligence tools and developments to strengthen their competitiv</w:t>
      </w:r>
      <w:r>
        <w:rPr>
          <w:rFonts w:ascii="Times New Roman" w:eastAsia="Times New Roman" w:hAnsi="Times New Roman" w:cs="Times New Roman"/>
          <w:color w:val="0E101A"/>
          <w:sz w:val="24"/>
          <w:szCs w:val="24"/>
        </w:rPr>
        <w:t>eness. Unlike in the past, today, businesses of all sizes can access and utilise advanced business intelligence tools and use data-driven insights to make decisions. At the same time, most BI trends involve making data more accessible and understandable to</w:t>
      </w:r>
      <w:r>
        <w:rPr>
          <w:rFonts w:ascii="Times New Roman" w:eastAsia="Times New Roman" w:hAnsi="Times New Roman" w:cs="Times New Roman"/>
          <w:color w:val="0E101A"/>
          <w:sz w:val="24"/>
          <w:szCs w:val="24"/>
        </w:rPr>
        <w:t xml:space="preserve"> all business community members, moving away from the traditional practice where only a few could actively interact with the data.</w:t>
      </w:r>
    </w:p>
    <w:p w14:paraId="00000042" w14:textId="77777777" w:rsidR="00573C7D" w:rsidRDefault="00573C7D">
      <w:pPr>
        <w:pBdr>
          <w:top w:val="nil"/>
          <w:left w:val="nil"/>
          <w:bottom w:val="nil"/>
          <w:right w:val="nil"/>
          <w:between w:val="nil"/>
        </w:pBdr>
        <w:spacing w:after="0" w:line="480" w:lineRule="auto"/>
        <w:rPr>
          <w:rFonts w:ascii="Times New Roman" w:eastAsia="Times New Roman" w:hAnsi="Times New Roman" w:cs="Times New Roman"/>
          <w:color w:val="0E101A"/>
          <w:sz w:val="24"/>
          <w:szCs w:val="24"/>
        </w:rPr>
      </w:pPr>
    </w:p>
    <w:p w14:paraId="00000043" w14:textId="77777777" w:rsidR="00573C7D" w:rsidRDefault="000B167E">
      <w:pPr>
        <w:pStyle w:val="Heading1"/>
        <w:spacing w:line="480" w:lineRule="auto"/>
        <w:rPr>
          <w:rFonts w:ascii="Times New Roman" w:eastAsia="Times New Roman" w:hAnsi="Times New Roman" w:cs="Times New Roman"/>
          <w:sz w:val="28"/>
          <w:szCs w:val="28"/>
        </w:rPr>
      </w:pPr>
      <w:bookmarkStart w:id="8" w:name="_gjdgxs" w:colFirst="0" w:colLast="0"/>
      <w:bookmarkEnd w:id="8"/>
      <w:r>
        <w:rPr>
          <w:rFonts w:ascii="Times New Roman" w:eastAsia="Times New Roman" w:hAnsi="Times New Roman" w:cs="Times New Roman"/>
          <w:sz w:val="28"/>
          <w:szCs w:val="28"/>
        </w:rPr>
        <w:t>References</w:t>
      </w:r>
    </w:p>
    <w:p w14:paraId="00000044" w14:textId="77777777" w:rsidR="00573C7D" w:rsidRDefault="000B167E">
      <w:pPr>
        <w:spacing w:line="480" w:lineRule="auto"/>
        <w:rPr>
          <w:rFonts w:ascii="Times New Roman" w:eastAsia="Times New Roman" w:hAnsi="Times New Roman" w:cs="Times New Roman"/>
          <w:sz w:val="24"/>
          <w:szCs w:val="24"/>
        </w:rPr>
      </w:pPr>
      <w:bookmarkStart w:id="9" w:name="_30j0zll" w:colFirst="0" w:colLast="0"/>
      <w:bookmarkEnd w:id="9"/>
      <w:r>
        <w:rPr>
          <w:rFonts w:ascii="Times New Roman" w:eastAsia="Times New Roman" w:hAnsi="Times New Roman" w:cs="Times New Roman"/>
          <w:sz w:val="24"/>
          <w:szCs w:val="24"/>
        </w:rPr>
        <w:t>Chu, M. and Yong, K., 2021. Big Data Analytics for Business Intelligence in Accounting and</w:t>
      </w:r>
    </w:p>
    <w:p w14:paraId="00000045" w14:textId="77777777" w:rsidR="00573C7D" w:rsidRDefault="000B167E">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Audit. </w:t>
      </w:r>
      <w:r>
        <w:rPr>
          <w:rFonts w:ascii="Times New Roman" w:eastAsia="Times New Roman" w:hAnsi="Times New Roman" w:cs="Times New Roman"/>
          <w:i/>
          <w:sz w:val="24"/>
          <w:szCs w:val="24"/>
        </w:rPr>
        <w:t>Open Journal of</w:t>
      </w:r>
      <w:r>
        <w:rPr>
          <w:rFonts w:ascii="Times New Roman" w:eastAsia="Times New Roman" w:hAnsi="Times New Roman" w:cs="Times New Roman"/>
          <w:i/>
          <w:sz w:val="24"/>
          <w:szCs w:val="24"/>
        </w:rPr>
        <w:t xml:space="preserve"> Social Sciences</w:t>
      </w:r>
      <w:r>
        <w:rPr>
          <w:rFonts w:ascii="Times New Roman" w:eastAsia="Times New Roman" w:hAnsi="Times New Roman" w:cs="Times New Roman"/>
          <w:sz w:val="24"/>
          <w:szCs w:val="24"/>
        </w:rPr>
        <w:t xml:space="preserve">, 09(09), pp.42-52. </w:t>
      </w:r>
    </w:p>
    <w:p w14:paraId="00000046" w14:textId="77777777" w:rsidR="00573C7D" w:rsidRDefault="000B16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Costello, K., 2021. </w:t>
      </w:r>
      <w:r>
        <w:rPr>
          <w:rFonts w:ascii="Times New Roman" w:eastAsia="Times New Roman" w:hAnsi="Times New Roman" w:cs="Times New Roman"/>
          <w:i/>
          <w:sz w:val="24"/>
          <w:szCs w:val="24"/>
        </w:rPr>
        <w:t>Predicts 2021: Cloud and Edge Infrastructure Cloud Infrastructure Edge</w:t>
      </w:r>
      <w:r>
        <w:rPr>
          <w:rFonts w:ascii="Times New Roman" w:eastAsia="Times New Roman" w:hAnsi="Times New Roman" w:cs="Times New Roman"/>
          <w:sz w:val="24"/>
          <w:szCs w:val="24"/>
        </w:rPr>
        <w:t xml:space="preserve">. </w:t>
      </w:r>
    </w:p>
    <w:p w14:paraId="00000047" w14:textId="77777777" w:rsidR="00573C7D" w:rsidRDefault="000B167E">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Gartner. Available at: </w:t>
      </w:r>
      <w:hyperlink r:id="rId6">
        <w:r>
          <w:rPr>
            <w:rFonts w:ascii="Times New Roman" w:eastAsia="Times New Roman" w:hAnsi="Times New Roman" w:cs="Times New Roman"/>
            <w:color w:val="0563C1"/>
            <w:sz w:val="24"/>
            <w:szCs w:val="24"/>
            <w:u w:val="single"/>
          </w:rPr>
          <w:t>https://www.gartner.com/smarterwithgartner/gartner-predicts-the-future-of-cloud-and-edge-infrastructure</w:t>
        </w:r>
      </w:hyperlink>
      <w:r>
        <w:rPr>
          <w:rFonts w:ascii="Times New Roman" w:eastAsia="Times New Roman" w:hAnsi="Times New Roman" w:cs="Times New Roman"/>
          <w:sz w:val="24"/>
          <w:szCs w:val="24"/>
        </w:rPr>
        <w:t xml:space="preserve"> </w:t>
      </w:r>
    </w:p>
    <w:p w14:paraId="00000048" w14:textId="77777777" w:rsidR="00573C7D" w:rsidRDefault="000B16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Fan, S., Han, L., Demartini, G</w:t>
      </w:r>
      <w:r>
        <w:rPr>
          <w:rFonts w:ascii="Times New Roman" w:eastAsia="Times New Roman" w:hAnsi="Times New Roman" w:cs="Times New Roman"/>
          <w:sz w:val="24"/>
          <w:szCs w:val="24"/>
        </w:rPr>
        <w:t>. and Sadiq, S., 2022, May. Exploring Data Literacy Levels in the</w:t>
      </w:r>
    </w:p>
    <w:p w14:paraId="00000049" w14:textId="77777777" w:rsidR="00573C7D" w:rsidRDefault="000B167E">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Crowd–the Case of COVID-19. In </w:t>
      </w:r>
      <w:r>
        <w:rPr>
          <w:rFonts w:ascii="Times New Roman" w:eastAsia="Times New Roman" w:hAnsi="Times New Roman" w:cs="Times New Roman"/>
          <w:i/>
          <w:sz w:val="24"/>
          <w:szCs w:val="24"/>
        </w:rPr>
        <w:t>Proceedings of the International AAAI Conference on Web and Social Media</w:t>
      </w:r>
      <w:r>
        <w:rPr>
          <w:rFonts w:ascii="Times New Roman" w:eastAsia="Times New Roman" w:hAnsi="Times New Roman" w:cs="Times New Roman"/>
          <w:sz w:val="24"/>
          <w:szCs w:val="24"/>
        </w:rPr>
        <w:t> (Vol. 16, pp. 1398-1403).</w:t>
      </w:r>
    </w:p>
    <w:p w14:paraId="0000004A" w14:textId="77777777" w:rsidR="00573C7D" w:rsidRDefault="000B167E">
      <w:pPr>
        <w:spacing w:line="480" w:lineRule="auto"/>
        <w:rPr>
          <w:rFonts w:ascii="Times New Roman" w:eastAsia="Times New Roman" w:hAnsi="Times New Roman" w:cs="Times New Roman"/>
          <w:i/>
          <w:sz w:val="24"/>
          <w:szCs w:val="24"/>
        </w:rPr>
      </w:pPr>
      <w:bookmarkStart w:id="10" w:name="_1fob9te" w:colFirst="0" w:colLast="0"/>
      <w:bookmarkEnd w:id="10"/>
      <w:r>
        <w:rPr>
          <w:rFonts w:ascii="Times New Roman" w:eastAsia="Times New Roman" w:hAnsi="Times New Roman" w:cs="Times New Roman"/>
          <w:sz w:val="24"/>
          <w:szCs w:val="24"/>
        </w:rPr>
        <w:t>Fortunebusinessinsights, 2020. </w:t>
      </w:r>
      <w:r>
        <w:rPr>
          <w:rFonts w:ascii="Times New Roman" w:eastAsia="Times New Roman" w:hAnsi="Times New Roman" w:cs="Times New Roman"/>
          <w:i/>
          <w:sz w:val="24"/>
          <w:szCs w:val="24"/>
        </w:rPr>
        <w:t>Natural Language Processing (NLP) Market Size &amp; Growth,</w:t>
      </w:r>
    </w:p>
    <w:p w14:paraId="0000004B" w14:textId="77777777" w:rsidR="00573C7D" w:rsidRDefault="000B167E">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2028</w:t>
      </w:r>
      <w:r>
        <w:rPr>
          <w:rFonts w:ascii="Times New Roman" w:eastAsia="Times New Roman" w:hAnsi="Times New Roman" w:cs="Times New Roman"/>
          <w:sz w:val="24"/>
          <w:szCs w:val="24"/>
        </w:rPr>
        <w:t xml:space="preserve">. [online] Fortunebusinessinsights.com. Available at: </w:t>
      </w:r>
      <w:hyperlink r:id="rId7">
        <w:r>
          <w:rPr>
            <w:rFonts w:ascii="Times New Roman" w:eastAsia="Times New Roman" w:hAnsi="Times New Roman" w:cs="Times New Roman"/>
            <w:color w:val="0563C1"/>
            <w:sz w:val="24"/>
            <w:szCs w:val="24"/>
            <w:u w:val="single"/>
          </w:rPr>
          <w:t>https://www.fortunebusinessinsights.com/industry-reports/natural-language-processing-nlp-market-101933</w:t>
        </w:r>
      </w:hyperlink>
      <w:r>
        <w:rPr>
          <w:rFonts w:ascii="Times New Roman" w:eastAsia="Times New Roman" w:hAnsi="Times New Roman" w:cs="Times New Roman"/>
          <w:sz w:val="24"/>
          <w:szCs w:val="24"/>
        </w:rPr>
        <w:t xml:space="preserve"> </w:t>
      </w:r>
    </w:p>
    <w:p w14:paraId="0000004C" w14:textId="77777777" w:rsidR="00573C7D" w:rsidRDefault="000B16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Galov, N., 2022. </w:t>
      </w:r>
      <w:r>
        <w:rPr>
          <w:rFonts w:ascii="Times New Roman" w:eastAsia="Times New Roman" w:hAnsi="Times New Roman" w:cs="Times New Roman"/>
          <w:i/>
          <w:sz w:val="24"/>
          <w:szCs w:val="24"/>
        </w:rPr>
        <w:t>What Percentage of Internet Traffic Is Mobile in 2022?</w:t>
      </w:r>
      <w:r>
        <w:rPr>
          <w:rFonts w:ascii="Times New Roman" w:eastAsia="Times New Roman" w:hAnsi="Times New Roman" w:cs="Times New Roman"/>
          <w:sz w:val="24"/>
          <w:szCs w:val="24"/>
        </w:rPr>
        <w:t>. [online] WebTribunal.</w:t>
      </w:r>
    </w:p>
    <w:p w14:paraId="0000004D" w14:textId="77777777" w:rsidR="00573C7D" w:rsidRDefault="000B167E">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Available at: </w:t>
      </w:r>
      <w:hyperlink r:id="rId8">
        <w:r>
          <w:rPr>
            <w:rFonts w:ascii="Times New Roman" w:eastAsia="Times New Roman" w:hAnsi="Times New Roman" w:cs="Times New Roman"/>
            <w:color w:val="0563C1"/>
            <w:sz w:val="24"/>
            <w:szCs w:val="24"/>
            <w:u w:val="single"/>
          </w:rPr>
          <w:t>https://webtribunal.net/blog/mobile-percentage-of-traffic/</w:t>
        </w:r>
      </w:hyperlink>
      <w:r>
        <w:rPr>
          <w:rFonts w:ascii="Times New Roman" w:eastAsia="Times New Roman" w:hAnsi="Times New Roman" w:cs="Times New Roman"/>
          <w:sz w:val="24"/>
          <w:szCs w:val="24"/>
        </w:rPr>
        <w:t xml:space="preserve"> </w:t>
      </w:r>
    </w:p>
    <w:p w14:paraId="0000004E" w14:textId="77777777" w:rsidR="00573C7D" w:rsidRDefault="000B16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Pothier, W.G. and Condon, P.B., 2020. Towards data literacy competencies: Business students,</w:t>
      </w:r>
    </w:p>
    <w:p w14:paraId="0000004F" w14:textId="77777777" w:rsidR="00573C7D" w:rsidRDefault="000B167E">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workforce needs, and the role of the librarian. </w:t>
      </w:r>
      <w:r>
        <w:rPr>
          <w:rFonts w:ascii="Times New Roman" w:eastAsia="Times New Roman" w:hAnsi="Times New Roman" w:cs="Times New Roman"/>
          <w:i/>
          <w:sz w:val="24"/>
          <w:szCs w:val="24"/>
        </w:rPr>
        <w:t>Journal o</w:t>
      </w:r>
      <w:r>
        <w:rPr>
          <w:rFonts w:ascii="Times New Roman" w:eastAsia="Times New Roman" w:hAnsi="Times New Roman" w:cs="Times New Roman"/>
          <w:i/>
          <w:sz w:val="24"/>
          <w:szCs w:val="24"/>
        </w:rPr>
        <w:t>f Business &amp; Finance Librarianship</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25</w:t>
      </w:r>
      <w:r>
        <w:rPr>
          <w:rFonts w:ascii="Times New Roman" w:eastAsia="Times New Roman" w:hAnsi="Times New Roman" w:cs="Times New Roman"/>
          <w:sz w:val="24"/>
          <w:szCs w:val="24"/>
        </w:rPr>
        <w:t>(3-4), pp.123-146.</w:t>
      </w:r>
    </w:p>
    <w:p w14:paraId="00000050" w14:textId="77777777" w:rsidR="00573C7D" w:rsidRDefault="000B16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Prysten, T., 2020. </w:t>
      </w:r>
      <w:r>
        <w:rPr>
          <w:rFonts w:ascii="Times New Roman" w:eastAsia="Times New Roman" w:hAnsi="Times New Roman" w:cs="Times New Roman"/>
          <w:i/>
          <w:sz w:val="24"/>
          <w:szCs w:val="24"/>
        </w:rPr>
        <w:t>The importance of Collaborative BI in a more ‘remote’​ working world.</w:t>
      </w:r>
      <w:r>
        <w:rPr>
          <w:rFonts w:ascii="Times New Roman" w:eastAsia="Times New Roman" w:hAnsi="Times New Roman" w:cs="Times New Roman"/>
          <w:sz w:val="24"/>
          <w:szCs w:val="24"/>
        </w:rPr>
        <w:t>.</w:t>
      </w:r>
    </w:p>
    <w:p w14:paraId="00000051" w14:textId="77777777" w:rsidR="00573C7D" w:rsidRDefault="000B167E">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[online] Yellowfinbi.com. Available at: </w:t>
      </w:r>
      <w:hyperlink r:id="rId9">
        <w:r>
          <w:rPr>
            <w:rFonts w:ascii="Times New Roman" w:eastAsia="Times New Roman" w:hAnsi="Times New Roman" w:cs="Times New Roman"/>
            <w:color w:val="0563C1"/>
            <w:sz w:val="24"/>
            <w:szCs w:val="24"/>
            <w:u w:val="single"/>
          </w:rPr>
          <w:t>https://www.yellowfinbi.com/blog/2020/06/importance-of-collaborative-bi</w:t>
        </w:r>
      </w:hyperlink>
      <w:r>
        <w:rPr>
          <w:rFonts w:ascii="Times New Roman" w:eastAsia="Times New Roman" w:hAnsi="Times New Roman" w:cs="Times New Roman"/>
          <w:sz w:val="24"/>
          <w:szCs w:val="24"/>
        </w:rPr>
        <w:t xml:space="preserve"> </w:t>
      </w:r>
    </w:p>
    <w:p w14:paraId="00000052" w14:textId="77777777" w:rsidR="00573C7D" w:rsidRDefault="000B16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Tona, O. and Carlsson, S., 2013, September. An evaluation of potential benefits of mobile BI.</w:t>
      </w:r>
    </w:p>
    <w:p w14:paraId="00000053" w14:textId="77777777" w:rsidR="00573C7D" w:rsidRDefault="000B167E">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In </w:t>
      </w:r>
      <w:r>
        <w:rPr>
          <w:rFonts w:ascii="Times New Roman" w:eastAsia="Times New Roman" w:hAnsi="Times New Roman" w:cs="Times New Roman"/>
          <w:i/>
          <w:sz w:val="24"/>
          <w:szCs w:val="24"/>
        </w:rPr>
        <w:t>International Conference on Information Management and Evaluatio</w:t>
      </w:r>
      <w:r>
        <w:rPr>
          <w:rFonts w:ascii="Times New Roman" w:eastAsia="Times New Roman" w:hAnsi="Times New Roman" w:cs="Times New Roman"/>
          <w:i/>
          <w:sz w:val="24"/>
          <w:szCs w:val="24"/>
        </w:rPr>
        <w:t>n</w:t>
      </w:r>
      <w:r>
        <w:rPr>
          <w:rFonts w:ascii="Times New Roman" w:eastAsia="Times New Roman" w:hAnsi="Times New Roman" w:cs="Times New Roman"/>
          <w:sz w:val="24"/>
          <w:szCs w:val="24"/>
        </w:rPr>
        <w:t> (p. 185). Academic Conferences International Limited.</w:t>
      </w:r>
    </w:p>
    <w:p w14:paraId="00000054" w14:textId="77777777" w:rsidR="00573C7D" w:rsidRDefault="000B167E">
      <w:pPr>
        <w:spacing w:line="480" w:lineRule="auto"/>
        <w:rPr>
          <w:rFonts w:ascii="Times New Roman" w:eastAsia="Times New Roman" w:hAnsi="Times New Roman" w:cs="Times New Roman"/>
          <w:sz w:val="24"/>
          <w:szCs w:val="24"/>
        </w:rPr>
      </w:pPr>
      <w:bookmarkStart w:id="11" w:name="_3znysh7" w:colFirst="0" w:colLast="0"/>
      <w:bookmarkEnd w:id="11"/>
      <w:r>
        <w:rPr>
          <w:rFonts w:ascii="Times New Roman" w:eastAsia="Times New Roman" w:hAnsi="Times New Roman" w:cs="Times New Roman"/>
          <w:sz w:val="24"/>
          <w:szCs w:val="24"/>
        </w:rPr>
        <w:t>Tripathi, A. and Bagga, T., 2020. Leveraging Work from Home for Business Continuity during</w:t>
      </w:r>
    </w:p>
    <w:p w14:paraId="00000055" w14:textId="77777777" w:rsidR="00573C7D" w:rsidRDefault="000B167E">
      <w:pPr>
        <w:spacing w:line="480" w:lineRule="auto"/>
        <w:ind w:left="720"/>
        <w:rPr>
          <w:rFonts w:ascii="Times New Roman" w:eastAsia="Times New Roman" w:hAnsi="Times New Roman" w:cs="Times New Roman"/>
          <w:i/>
          <w:sz w:val="24"/>
          <w:szCs w:val="24"/>
        </w:rPr>
      </w:pPr>
      <w:r>
        <w:rPr>
          <w:rFonts w:ascii="Times New Roman" w:eastAsia="Times New Roman" w:hAnsi="Times New Roman" w:cs="Times New Roman"/>
          <w:sz w:val="24"/>
          <w:szCs w:val="24"/>
        </w:rPr>
        <w:t>COVID-19 Pandemic–With Reference to BI Solution Adoption. </w:t>
      </w:r>
      <w:r>
        <w:rPr>
          <w:rFonts w:ascii="Times New Roman" w:eastAsia="Times New Roman" w:hAnsi="Times New Roman" w:cs="Times New Roman"/>
          <w:i/>
          <w:sz w:val="24"/>
          <w:szCs w:val="24"/>
        </w:rPr>
        <w:t>Indian Journal of Economics and Business</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19</w:t>
      </w:r>
      <w:r>
        <w:rPr>
          <w:rFonts w:ascii="Times New Roman" w:eastAsia="Times New Roman" w:hAnsi="Times New Roman" w:cs="Times New Roman"/>
          <w:sz w:val="24"/>
          <w:szCs w:val="24"/>
        </w:rPr>
        <w:t>(1), pp</w:t>
      </w:r>
      <w:r>
        <w:rPr>
          <w:rFonts w:ascii="Times New Roman" w:eastAsia="Times New Roman" w:hAnsi="Times New Roman" w:cs="Times New Roman"/>
          <w:sz w:val="24"/>
          <w:szCs w:val="24"/>
        </w:rPr>
        <w:t>.19-34.</w:t>
      </w:r>
    </w:p>
    <w:p w14:paraId="00000056" w14:textId="77777777" w:rsidR="00573C7D" w:rsidRDefault="000B167E">
      <w:pPr>
        <w:rPr>
          <w:rFonts w:ascii="Times New Roman" w:eastAsia="Times New Roman" w:hAnsi="Times New Roman" w:cs="Times New Roman"/>
          <w:sz w:val="24"/>
          <w:szCs w:val="24"/>
        </w:rPr>
      </w:pPr>
      <w:r>
        <w:rPr>
          <w:rFonts w:ascii="Times New Roman" w:eastAsia="Times New Roman" w:hAnsi="Times New Roman" w:cs="Times New Roman"/>
          <w:sz w:val="24"/>
          <w:szCs w:val="24"/>
        </w:rPr>
        <w:t>Yee Fang, L., Firdaus Mohd Azmi, N., Yahya, Y., Sarkan, H., Nur Amir Sjarif, N. and Chuprat,</w:t>
      </w:r>
    </w:p>
    <w:p w14:paraId="00000057" w14:textId="77777777" w:rsidR="00573C7D" w:rsidRDefault="000B167E">
      <w:pPr>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S., 2018. Mobile Business Intelligence Acceptance Model for Organisational Decision Making. </w:t>
      </w:r>
      <w:r>
        <w:rPr>
          <w:rFonts w:ascii="Times New Roman" w:eastAsia="Times New Roman" w:hAnsi="Times New Roman" w:cs="Times New Roman"/>
          <w:i/>
          <w:sz w:val="24"/>
          <w:szCs w:val="24"/>
        </w:rPr>
        <w:t>Bulletin of Electrical Engineering and Informatics</w:t>
      </w:r>
      <w:r>
        <w:rPr>
          <w:rFonts w:ascii="Times New Roman" w:eastAsia="Times New Roman" w:hAnsi="Times New Roman" w:cs="Times New Roman"/>
          <w:sz w:val="24"/>
          <w:szCs w:val="24"/>
        </w:rPr>
        <w:t>, 7(4), pp.650-656.</w:t>
      </w:r>
    </w:p>
    <w:sectPr w:rsidR="00573C7D">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9B0FF" w14:textId="77777777" w:rsidR="00000000" w:rsidRDefault="000B167E">
      <w:pPr>
        <w:spacing w:after="0" w:line="240" w:lineRule="auto"/>
      </w:pPr>
      <w:r>
        <w:separator/>
      </w:r>
    </w:p>
  </w:endnote>
  <w:endnote w:type="continuationSeparator" w:id="0">
    <w:p w14:paraId="124840F4" w14:textId="77777777" w:rsidR="00000000" w:rsidRDefault="000B16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D3E12" w14:textId="77777777" w:rsidR="00000000" w:rsidRDefault="000B167E">
      <w:pPr>
        <w:spacing w:after="0" w:line="240" w:lineRule="auto"/>
      </w:pPr>
      <w:r>
        <w:separator/>
      </w:r>
    </w:p>
  </w:footnote>
  <w:footnote w:type="continuationSeparator" w:id="0">
    <w:p w14:paraId="262B1C27" w14:textId="77777777" w:rsidR="00000000" w:rsidRDefault="000B16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8" w14:textId="77777777" w:rsidR="00573C7D" w:rsidRDefault="000B167E">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 </w:t>
    </w:r>
    <w:r>
      <w:rPr>
        <w:color w:val="000000"/>
      </w:rPr>
      <w:fldChar w:fldCharType="begin"/>
    </w:r>
    <w:r>
      <w:rPr>
        <w:color w:val="000000"/>
      </w:rPr>
      <w:instrText>PAGE</w:instrText>
    </w:r>
    <w:r>
      <w:rPr>
        <w:color w:val="000000"/>
      </w:rPr>
      <w:fldChar w:fldCharType="separate"/>
    </w:r>
    <w:r>
      <w:rPr>
        <w:color w:val="000000"/>
      </w:rPr>
      <w:fldChar w:fldCharType="end"/>
    </w:r>
  </w:p>
  <w:p w14:paraId="00000059" w14:textId="77777777" w:rsidR="00573C7D" w:rsidRDefault="00573C7D">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C7D"/>
    <w:rsid w:val="000B167E"/>
    <w:rsid w:val="00573C7D"/>
    <w:rsid w:val="008C2BB9"/>
    <w:rsid w:val="00C06B22"/>
    <w:rsid w:val="00CF3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414681"/>
  <w15:docId w15:val="{1BFB5740-BC98-2C4E-8C57-72E657F1D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ebtribunal.net/blog/mobile-percentage-of-traffic/" TargetMode="External" /><Relationship Id="rId3" Type="http://schemas.openxmlformats.org/officeDocument/2006/relationships/webSettings" Target="webSettings.xml" /><Relationship Id="rId7" Type="http://schemas.openxmlformats.org/officeDocument/2006/relationships/hyperlink" Target="https://www.fortunebusinessinsights.com/industry-reports/natural-language-processing-nlp-market-101933"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gartner.com/smarterwithgartner/gartner-predicts-the-future-of-cloud-and-edge-infrastructure" TargetMode="External"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header" Target="header1.xml" /><Relationship Id="rId4" Type="http://schemas.openxmlformats.org/officeDocument/2006/relationships/footnotes" Target="footnotes.xml" /><Relationship Id="rId9" Type="http://schemas.openxmlformats.org/officeDocument/2006/relationships/hyperlink" Target="https://www.yellowfinbi.com/blog/2020/06/importance-of-collaborative-bi"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1790</Words>
  <Characters>10208</Characters>
  <Application>Microsoft Office Word</Application>
  <DocSecurity>0</DocSecurity>
  <Lines>85</Lines>
  <Paragraphs>23</Paragraphs>
  <ScaleCrop>false</ScaleCrop>
  <Company/>
  <LinksUpToDate>false</LinksUpToDate>
  <CharactersWithSpaces>11975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Deivid Petrov</cp:lastModifiedBy>
  <cp:revision>2</cp:revision>
  <dcterms:created xsi:type="dcterms:W3CDTF">2022-09-02T16:50:00Z</dcterms:created>
  <dcterms:modified xsi:type="dcterms:W3CDTF">2022-09-02T16:50:00Z</dcterms:modified>
</cp:coreProperties>
</file>