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32866" w14:textId="2E38A8F7" w:rsidR="004438CA" w:rsidRDefault="00A655E3" w:rsidP="00582908">
      <w:bookmarkStart w:id="0" w:name="_Toc162445778"/>
      <w:r>
        <w:rPr>
          <w:noProof/>
          <w:lang w:val="en-US"/>
        </w:rPr>
        <w:drawing>
          <wp:anchor distT="0" distB="0" distL="114300" distR="114300" simplePos="0" relativeHeight="251659264" behindDoc="0" locked="0" layoutInCell="1" allowOverlap="1" wp14:anchorId="62BCBB26" wp14:editId="4EB6D1F0">
            <wp:simplePos x="0" y="0"/>
            <wp:positionH relativeFrom="margin">
              <wp:align>center</wp:align>
            </wp:positionH>
            <wp:positionV relativeFrom="margin">
              <wp:align>top</wp:align>
            </wp:positionV>
            <wp:extent cx="1792605" cy="601345"/>
            <wp:effectExtent l="0" t="0" r="0" b="8255"/>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792605" cy="601345"/>
                    </a:xfrm>
                    <a:prstGeom prst="rect">
                      <a:avLst/>
                    </a:prstGeom>
                    <a:noFill/>
                    <a:ln>
                      <a:noFill/>
                    </a:ln>
                  </pic:spPr>
                </pic:pic>
              </a:graphicData>
            </a:graphic>
          </wp:anchor>
        </w:drawing>
      </w:r>
    </w:p>
    <w:p w14:paraId="5A769F7F" w14:textId="11CADACD" w:rsidR="004438CA" w:rsidRDefault="004438CA" w:rsidP="00261110">
      <w:pPr>
        <w:spacing w:line="360" w:lineRule="auto"/>
        <w:jc w:val="center"/>
      </w:pPr>
    </w:p>
    <w:p w14:paraId="3FE5678A" w14:textId="4314BC17" w:rsidR="00261110" w:rsidRPr="00A655E3" w:rsidRDefault="00261110" w:rsidP="00261110">
      <w:pPr>
        <w:spacing w:line="360" w:lineRule="auto"/>
        <w:jc w:val="center"/>
        <w:rPr>
          <w:rFonts w:cs="Times New Roman"/>
          <w:szCs w:val="24"/>
        </w:rPr>
      </w:pPr>
      <w:r w:rsidRPr="00A655E3">
        <w:rPr>
          <w:rFonts w:cs="Times New Roman"/>
          <w:szCs w:val="24"/>
        </w:rPr>
        <w:t>Impact of Diversity and Inclusion On organizational Performance: An analysis on Retail Industry of UK</w:t>
      </w:r>
    </w:p>
    <w:p w14:paraId="6F326FAD" w14:textId="77777777" w:rsidR="004438CA" w:rsidRPr="00A655E3" w:rsidRDefault="004438CA" w:rsidP="00261110">
      <w:pPr>
        <w:spacing w:line="360" w:lineRule="auto"/>
        <w:jc w:val="center"/>
        <w:rPr>
          <w:rFonts w:cs="Times New Roman"/>
          <w:szCs w:val="24"/>
        </w:rPr>
      </w:pPr>
    </w:p>
    <w:p w14:paraId="363D65C2" w14:textId="13D1B5A6" w:rsidR="004438CA" w:rsidRPr="00A655E3" w:rsidRDefault="004438CA" w:rsidP="00261110">
      <w:pPr>
        <w:spacing w:line="360" w:lineRule="auto"/>
        <w:jc w:val="center"/>
        <w:rPr>
          <w:rFonts w:cs="Times New Roman"/>
          <w:szCs w:val="24"/>
        </w:rPr>
      </w:pPr>
      <w:r w:rsidRPr="00A655E3">
        <w:rPr>
          <w:rFonts w:cs="Times New Roman"/>
          <w:szCs w:val="24"/>
        </w:rPr>
        <w:t>By</w:t>
      </w:r>
    </w:p>
    <w:p w14:paraId="1AE744BB" w14:textId="77777777" w:rsidR="004438CA" w:rsidRPr="00A655E3" w:rsidRDefault="004438CA" w:rsidP="00261110">
      <w:pPr>
        <w:spacing w:line="360" w:lineRule="auto"/>
        <w:jc w:val="center"/>
        <w:rPr>
          <w:rFonts w:cs="Times New Roman"/>
          <w:szCs w:val="24"/>
        </w:rPr>
      </w:pPr>
    </w:p>
    <w:p w14:paraId="1F5F4D36" w14:textId="7255B253" w:rsidR="004438CA" w:rsidRDefault="00A655E3" w:rsidP="00261110">
      <w:pPr>
        <w:spacing w:line="360" w:lineRule="auto"/>
        <w:jc w:val="center"/>
        <w:rPr>
          <w:rFonts w:cs="Times New Roman"/>
          <w:szCs w:val="24"/>
        </w:rPr>
      </w:pPr>
      <w:r w:rsidRPr="00A655E3">
        <w:rPr>
          <w:rFonts w:cs="Times New Roman"/>
          <w:szCs w:val="24"/>
        </w:rPr>
        <w:t>Farhinbanu Mukhtarkhan Pathan</w:t>
      </w:r>
    </w:p>
    <w:p w14:paraId="2FB4B713" w14:textId="77777777" w:rsidR="00A655E3" w:rsidRPr="00A655E3" w:rsidRDefault="00A655E3" w:rsidP="00261110">
      <w:pPr>
        <w:spacing w:line="360" w:lineRule="auto"/>
        <w:jc w:val="center"/>
        <w:rPr>
          <w:rFonts w:cs="Times New Roman"/>
          <w:szCs w:val="24"/>
        </w:rPr>
      </w:pPr>
    </w:p>
    <w:p w14:paraId="5B16A961" w14:textId="2CE75E2D" w:rsidR="004438CA" w:rsidRDefault="00A655E3" w:rsidP="00261110">
      <w:pPr>
        <w:spacing w:line="360" w:lineRule="auto"/>
        <w:jc w:val="center"/>
        <w:rPr>
          <w:rFonts w:cs="Times New Roman"/>
          <w:szCs w:val="24"/>
        </w:rPr>
      </w:pPr>
      <w:r w:rsidRPr="00A655E3">
        <w:rPr>
          <w:rFonts w:cs="Times New Roman"/>
          <w:szCs w:val="24"/>
        </w:rPr>
        <w:t>Student ID: 2237335</w:t>
      </w:r>
    </w:p>
    <w:p w14:paraId="29623093" w14:textId="77777777" w:rsidR="00A655E3" w:rsidRPr="00A655E3" w:rsidRDefault="00A655E3" w:rsidP="00261110">
      <w:pPr>
        <w:spacing w:line="360" w:lineRule="auto"/>
        <w:jc w:val="center"/>
        <w:rPr>
          <w:rFonts w:cs="Times New Roman"/>
          <w:szCs w:val="24"/>
        </w:rPr>
      </w:pPr>
    </w:p>
    <w:p w14:paraId="5D276336" w14:textId="6ADE2594" w:rsidR="004438CA" w:rsidRPr="00A655E3" w:rsidRDefault="00A655E3" w:rsidP="00261110">
      <w:pPr>
        <w:spacing w:line="360" w:lineRule="auto"/>
        <w:jc w:val="center"/>
        <w:rPr>
          <w:rFonts w:cs="Times New Roman"/>
          <w:szCs w:val="24"/>
        </w:rPr>
      </w:pPr>
      <w:r w:rsidRPr="00A655E3">
        <w:rPr>
          <w:rFonts w:cs="Times New Roman"/>
          <w:szCs w:val="24"/>
        </w:rPr>
        <w:t>Post-Graduate Degree Program</w:t>
      </w:r>
    </w:p>
    <w:p w14:paraId="295912F2" w14:textId="77777777" w:rsidR="004438CA" w:rsidRPr="00A655E3" w:rsidRDefault="004438CA" w:rsidP="00261110">
      <w:pPr>
        <w:spacing w:line="360" w:lineRule="auto"/>
        <w:jc w:val="center"/>
        <w:rPr>
          <w:rFonts w:cs="Times New Roman"/>
          <w:szCs w:val="24"/>
        </w:rPr>
      </w:pPr>
    </w:p>
    <w:p w14:paraId="04079DFF" w14:textId="77777777" w:rsidR="00A655E3" w:rsidRPr="00A655E3" w:rsidRDefault="004438CA" w:rsidP="00A655E3">
      <w:pPr>
        <w:spacing w:line="360" w:lineRule="auto"/>
        <w:jc w:val="center"/>
        <w:rPr>
          <w:rFonts w:cs="Times New Roman"/>
          <w:szCs w:val="24"/>
        </w:rPr>
      </w:pPr>
      <w:r w:rsidRPr="00A655E3">
        <w:rPr>
          <w:rFonts w:cs="Times New Roman"/>
          <w:szCs w:val="24"/>
        </w:rPr>
        <w:t xml:space="preserve">Submitted </w:t>
      </w:r>
      <w:r w:rsidR="00A655E3" w:rsidRPr="00A655E3">
        <w:rPr>
          <w:rFonts w:cs="Times New Roman"/>
          <w:szCs w:val="24"/>
        </w:rPr>
        <w:t xml:space="preserve">for the degree fulfilment of MBA </w:t>
      </w:r>
    </w:p>
    <w:p w14:paraId="74834FFC" w14:textId="606912FB" w:rsidR="00A655E3" w:rsidRPr="00A655E3" w:rsidRDefault="00A655E3" w:rsidP="00A655E3">
      <w:pPr>
        <w:spacing w:line="360" w:lineRule="auto"/>
        <w:jc w:val="center"/>
        <w:rPr>
          <w:rFonts w:cs="Times New Roman"/>
          <w:szCs w:val="24"/>
        </w:rPr>
      </w:pPr>
      <w:r w:rsidRPr="00A655E3">
        <w:rPr>
          <w:rFonts w:cs="Times New Roman"/>
          <w:szCs w:val="24"/>
        </w:rPr>
        <w:t>in</w:t>
      </w:r>
    </w:p>
    <w:p w14:paraId="7B12DD45" w14:textId="4677FBE7" w:rsidR="00A655E3" w:rsidRPr="00A655E3" w:rsidRDefault="00A655E3" w:rsidP="00A655E3">
      <w:pPr>
        <w:spacing w:line="360" w:lineRule="auto"/>
        <w:jc w:val="center"/>
        <w:rPr>
          <w:rFonts w:cs="Times New Roman"/>
          <w:szCs w:val="24"/>
        </w:rPr>
      </w:pPr>
      <w:r w:rsidRPr="00A655E3">
        <w:rPr>
          <w:rFonts w:cs="Times New Roman"/>
          <w:szCs w:val="24"/>
        </w:rPr>
        <w:t>Human Resources Management</w:t>
      </w:r>
    </w:p>
    <w:p w14:paraId="30A768E2" w14:textId="77777777" w:rsidR="00A655E3" w:rsidRPr="00A655E3" w:rsidRDefault="00A655E3" w:rsidP="00A655E3">
      <w:pPr>
        <w:spacing w:line="360" w:lineRule="auto"/>
        <w:jc w:val="center"/>
        <w:rPr>
          <w:rFonts w:cs="Times New Roman"/>
          <w:szCs w:val="24"/>
        </w:rPr>
      </w:pPr>
    </w:p>
    <w:p w14:paraId="6CDFECC0" w14:textId="69F7EC39" w:rsidR="00A655E3" w:rsidRPr="00A655E3" w:rsidRDefault="00A655E3" w:rsidP="004438CA">
      <w:pPr>
        <w:spacing w:line="360" w:lineRule="auto"/>
        <w:jc w:val="center"/>
        <w:rPr>
          <w:rFonts w:cs="Times New Roman"/>
          <w:szCs w:val="24"/>
        </w:rPr>
      </w:pPr>
      <w:r w:rsidRPr="00A655E3">
        <w:rPr>
          <w:rFonts w:cs="Times New Roman"/>
          <w:szCs w:val="24"/>
        </w:rPr>
        <w:t>University of Wales Trinity Saint David</w:t>
      </w:r>
    </w:p>
    <w:p w14:paraId="603DD048" w14:textId="77777777" w:rsidR="004438CA" w:rsidRPr="00A655E3" w:rsidRDefault="004438CA" w:rsidP="004438CA">
      <w:pPr>
        <w:spacing w:line="360" w:lineRule="auto"/>
        <w:jc w:val="center"/>
        <w:rPr>
          <w:rFonts w:cs="Times New Roman"/>
          <w:szCs w:val="24"/>
        </w:rPr>
      </w:pPr>
    </w:p>
    <w:p w14:paraId="1FB9C5D8" w14:textId="0EE8BB10" w:rsidR="004438CA" w:rsidRPr="00A655E3" w:rsidRDefault="00A655E3" w:rsidP="004438CA">
      <w:pPr>
        <w:spacing w:line="360" w:lineRule="auto"/>
        <w:jc w:val="center"/>
        <w:rPr>
          <w:rFonts w:cs="Times New Roman"/>
          <w:szCs w:val="24"/>
        </w:rPr>
      </w:pPr>
      <w:r w:rsidRPr="00A655E3">
        <w:rPr>
          <w:rFonts w:cs="Times New Roman"/>
          <w:szCs w:val="24"/>
        </w:rPr>
        <w:t>Supervisor Name: Hoang Dang Nguyen</w:t>
      </w:r>
    </w:p>
    <w:p w14:paraId="380B5C74" w14:textId="77777777" w:rsidR="00A655E3" w:rsidRPr="00A655E3" w:rsidRDefault="00A655E3" w:rsidP="00261110">
      <w:pPr>
        <w:spacing w:line="360" w:lineRule="auto"/>
        <w:jc w:val="center"/>
        <w:rPr>
          <w:rFonts w:cs="Times New Roman"/>
          <w:szCs w:val="24"/>
        </w:rPr>
      </w:pPr>
    </w:p>
    <w:p w14:paraId="36D9E4E3" w14:textId="2C18C6F1" w:rsidR="004438CA" w:rsidRPr="00A655E3" w:rsidRDefault="00184136" w:rsidP="00261110">
      <w:pPr>
        <w:spacing w:line="360" w:lineRule="auto"/>
        <w:jc w:val="center"/>
        <w:rPr>
          <w:rFonts w:cs="Times New Roman"/>
          <w:szCs w:val="24"/>
        </w:rPr>
      </w:pPr>
      <w:r w:rsidRPr="00A655E3">
        <w:rPr>
          <w:rFonts w:cs="Times New Roman"/>
          <w:szCs w:val="24"/>
        </w:rPr>
        <w:t>D</w:t>
      </w:r>
      <w:r w:rsidR="004438CA" w:rsidRPr="00A655E3">
        <w:rPr>
          <w:rFonts w:cs="Times New Roman"/>
          <w:szCs w:val="24"/>
        </w:rPr>
        <w:t>ated</w:t>
      </w:r>
      <w:r w:rsidR="00A655E3" w:rsidRPr="00A655E3">
        <w:rPr>
          <w:rFonts w:cs="Times New Roman"/>
          <w:szCs w:val="24"/>
        </w:rPr>
        <w:t>: 13 June’24</w:t>
      </w:r>
    </w:p>
    <w:p w14:paraId="63C5DAE3" w14:textId="386B2835" w:rsidR="004E7499" w:rsidRPr="00A655E3" w:rsidRDefault="004E7499">
      <w:pPr>
        <w:rPr>
          <w:rFonts w:cs="Times New Roman"/>
          <w:szCs w:val="24"/>
        </w:rPr>
      </w:pPr>
      <w:r w:rsidRPr="00A655E3">
        <w:rPr>
          <w:rFonts w:cs="Times New Roman"/>
          <w:szCs w:val="24"/>
        </w:rPr>
        <w:br w:type="page"/>
      </w:r>
    </w:p>
    <w:p w14:paraId="01F248C2" w14:textId="5214FF80" w:rsidR="004E7499" w:rsidRDefault="004E7499" w:rsidP="004E7499">
      <w:pPr>
        <w:pStyle w:val="Heading1"/>
      </w:pPr>
      <w:bookmarkStart w:id="1" w:name="_Toc169392661"/>
      <w:r>
        <w:lastRenderedPageBreak/>
        <w:t>Acknowledgement</w:t>
      </w:r>
      <w:bookmarkEnd w:id="1"/>
    </w:p>
    <w:p w14:paraId="38DFD60A" w14:textId="77777777" w:rsidR="004E7499" w:rsidRDefault="004E7499" w:rsidP="004E7499">
      <w:pPr>
        <w:spacing w:line="360" w:lineRule="auto"/>
        <w:jc w:val="both"/>
      </w:pPr>
      <w:r>
        <w:t xml:space="preserve">I would like to acknowledge my supervisor for constantly providing me guidance and feedback on my research to improve it every time.  I would also like to acknowledge my family and friends for constantly motivating me throughout the research. </w:t>
      </w:r>
    </w:p>
    <w:p w14:paraId="2476210D" w14:textId="77777777" w:rsidR="004E7499" w:rsidRDefault="004E7499">
      <w:r>
        <w:br w:type="page"/>
      </w:r>
    </w:p>
    <w:p w14:paraId="66B209A0" w14:textId="77777777" w:rsidR="004E7499" w:rsidRDefault="004E7499" w:rsidP="004E7499">
      <w:pPr>
        <w:pStyle w:val="Heading1"/>
      </w:pPr>
      <w:bookmarkStart w:id="2" w:name="_Toc169392662"/>
      <w:r>
        <w:lastRenderedPageBreak/>
        <w:t>Abstract</w:t>
      </w:r>
      <w:bookmarkEnd w:id="2"/>
    </w:p>
    <w:p w14:paraId="099F63C2" w14:textId="346A1F07" w:rsidR="005C4A7E" w:rsidRDefault="00A655E3" w:rsidP="005E1B19">
      <w:pPr>
        <w:spacing w:line="360" w:lineRule="auto"/>
        <w:jc w:val="both"/>
        <w:rPr>
          <w:rFonts w:cs="Times New Roman"/>
          <w:szCs w:val="24"/>
        </w:rPr>
      </w:pPr>
      <w:r>
        <w:t>T</w:t>
      </w:r>
      <w:r w:rsidR="005A15DB">
        <w:t>his</w:t>
      </w:r>
      <w:r>
        <w:t xml:space="preserve"> </w:t>
      </w:r>
      <w:r w:rsidR="005E1B19">
        <w:t xml:space="preserve">study </w:t>
      </w:r>
      <w:r w:rsidR="005A15DB">
        <w:t xml:space="preserve">aims </w:t>
      </w:r>
      <w:r w:rsidR="005E1B19">
        <w:t>is</w:t>
      </w:r>
      <w:r>
        <w:t xml:space="preserve"> to examine the impact of inclusion and diversity on the organizational performance of UK’s retail industry. The study seemed to be of greater significance as it would allow to provide insights to retail industry on the </w:t>
      </w:r>
      <w:r w:rsidR="005A15DB">
        <w:t>significance</w:t>
      </w:r>
      <w:r>
        <w:t xml:space="preserve"> of inclusion</w:t>
      </w:r>
      <w:r w:rsidR="005A15DB">
        <w:t xml:space="preserve"> and</w:t>
      </w:r>
      <w:r w:rsidR="005A15DB" w:rsidRPr="005A15DB">
        <w:t xml:space="preserve"> </w:t>
      </w:r>
      <w:r w:rsidR="005A15DB">
        <w:t>diversity</w:t>
      </w:r>
      <w:r>
        <w:t xml:space="preserve"> and the way they create a potential impact in improving the organiz</w:t>
      </w:r>
      <w:r w:rsidR="005A15DB">
        <w:t xml:space="preserve">ational performance. To meet the required </w:t>
      </w:r>
      <w:r w:rsidR="00AE3C62">
        <w:t>research objective, the researcher</w:t>
      </w:r>
      <w:r>
        <w:t xml:space="preserve"> has adopted </w:t>
      </w:r>
      <w:r w:rsidR="00FC4E5E">
        <w:t xml:space="preserve">research design which is </w:t>
      </w:r>
      <w:r>
        <w:t xml:space="preserve">quantitative. </w:t>
      </w:r>
      <w:r w:rsidR="00AF1A71">
        <w:t>The primary data has been collected</w:t>
      </w:r>
      <w:r>
        <w:t xml:space="preserve"> from online-survey where the researcher has gathered data </w:t>
      </w:r>
      <w:r w:rsidR="000348F0">
        <w:t xml:space="preserve">by using </w:t>
      </w:r>
      <w:r>
        <w:t xml:space="preserve">online questionnaire.  The population </w:t>
      </w:r>
      <w:r w:rsidR="005365A7">
        <w:t xml:space="preserve">sample used in </w:t>
      </w:r>
      <w:r>
        <w:t xml:space="preserve">the study was </w:t>
      </w:r>
      <w:r w:rsidR="005365A7">
        <w:t>workers</w:t>
      </w:r>
      <w:r>
        <w:t xml:space="preserve"> from the retail industry of UK. </w:t>
      </w:r>
      <w:r w:rsidR="00E06CF2">
        <w:t xml:space="preserve">The </w:t>
      </w:r>
      <w:r w:rsidR="00137A1B">
        <w:t>outcomes</w:t>
      </w:r>
      <w:r w:rsidR="00E06CF2">
        <w:t xml:space="preserve"> of the study </w:t>
      </w:r>
      <w:r w:rsidR="00137A1B">
        <w:t>revealed</w:t>
      </w:r>
      <w:r w:rsidR="00E06CF2">
        <w:t xml:space="preserve"> that </w:t>
      </w:r>
      <w:r w:rsidR="005E1B19">
        <w:t xml:space="preserve">employees from the retail industry of UK have reported to have mixed responses on the inclusive and diversity practices implemented in their workplaces. The findings have showed that some respondents feel safe and heard by their managers, while some feel neglected and unwanted. This directly affects their organizational performance at work such as it makes them less active and less dedicated at work. This draws the conclusion that there must be actions implemented by retail industry which fosters positive and inclusive environment at work and also embrace diversity for a sustainable workplace. </w:t>
      </w:r>
      <w:r w:rsidR="005C4A7E">
        <w:rPr>
          <w:rFonts w:cs="Times New Roman"/>
          <w:szCs w:val="24"/>
        </w:rPr>
        <w:t xml:space="preserve">The findings of the study have significantly answered the research questions. The findings recommend that </w:t>
      </w:r>
      <w:r w:rsidR="005C4A7E" w:rsidRPr="00003742">
        <w:rPr>
          <w:rFonts w:cs="Times New Roman"/>
          <w:szCs w:val="24"/>
        </w:rPr>
        <w:t xml:space="preserve">retail organizations of the UK can incorporate a number of ways that support a diverse and inclusive culture in their organizations. </w:t>
      </w:r>
      <w:r w:rsidR="005C4A7E">
        <w:rPr>
          <w:rFonts w:cs="Times New Roman"/>
          <w:szCs w:val="24"/>
        </w:rPr>
        <w:t>They</w:t>
      </w:r>
      <w:r w:rsidR="005C4A7E" w:rsidRPr="00003742">
        <w:rPr>
          <w:rFonts w:cs="Times New Roman"/>
          <w:szCs w:val="24"/>
        </w:rPr>
        <w:t xml:space="preserve"> can include employees in the procedure of creation of policies as some policies might work for some collectives but not for the rest. Hence, employees</w:t>
      </w:r>
      <w:r w:rsidR="00713136">
        <w:rPr>
          <w:rFonts w:cs="Times New Roman"/>
          <w:szCs w:val="24"/>
        </w:rPr>
        <w:t xml:space="preserve"> get encouragement to share their backgrounds, ideas </w:t>
      </w:r>
      <w:r w:rsidR="005C4A7E" w:rsidRPr="00003742">
        <w:rPr>
          <w:rFonts w:cs="Times New Roman"/>
          <w:szCs w:val="24"/>
        </w:rPr>
        <w:t xml:space="preserve">and </w:t>
      </w:r>
      <w:r w:rsidR="00713136" w:rsidRPr="00003742">
        <w:rPr>
          <w:rFonts w:cs="Times New Roman"/>
          <w:szCs w:val="24"/>
        </w:rPr>
        <w:t>thoughts</w:t>
      </w:r>
      <w:r w:rsidR="005C4A7E" w:rsidRPr="00003742">
        <w:rPr>
          <w:rFonts w:cs="Times New Roman"/>
          <w:szCs w:val="24"/>
        </w:rPr>
        <w:t xml:space="preserve"> along with the c</w:t>
      </w:r>
      <w:r w:rsidR="00713136">
        <w:rPr>
          <w:rFonts w:cs="Times New Roman"/>
          <w:szCs w:val="24"/>
        </w:rPr>
        <w:t>ore support of human resources which</w:t>
      </w:r>
      <w:r w:rsidR="005C4A7E" w:rsidRPr="00003742">
        <w:rPr>
          <w:rFonts w:cs="Times New Roman"/>
          <w:szCs w:val="24"/>
        </w:rPr>
        <w:t xml:space="preserve"> lead to a diverse and inclusive culture by understanding the worries, doubts and feelings of all diverse groups within an organization that can probably be the ultimate solution to manage inclusion</w:t>
      </w:r>
      <w:r w:rsidR="005C4A7E">
        <w:rPr>
          <w:rFonts w:cs="Times New Roman"/>
          <w:szCs w:val="24"/>
        </w:rPr>
        <w:t>.</w:t>
      </w:r>
    </w:p>
    <w:p w14:paraId="286BA722" w14:textId="060CEA85" w:rsidR="005C4A7E" w:rsidRPr="005C4A7E" w:rsidRDefault="005C4A7E" w:rsidP="005E1B19">
      <w:pPr>
        <w:spacing w:line="360" w:lineRule="auto"/>
        <w:jc w:val="both"/>
        <w:rPr>
          <w:rFonts w:cs="Times New Roman"/>
          <w:b/>
          <w:bCs/>
          <w:szCs w:val="24"/>
        </w:rPr>
      </w:pPr>
      <w:r w:rsidRPr="005C4A7E">
        <w:rPr>
          <w:rFonts w:cs="Times New Roman"/>
          <w:b/>
          <w:bCs/>
          <w:szCs w:val="24"/>
        </w:rPr>
        <w:t>Keywords: Diversity, Inclusion, Organizational Performance, UK</w:t>
      </w:r>
    </w:p>
    <w:p w14:paraId="4A50A83F" w14:textId="3A8DF9AD" w:rsidR="00A655E3" w:rsidRPr="00A655E3" w:rsidRDefault="00A655E3" w:rsidP="00A655E3">
      <w:pPr>
        <w:jc w:val="both"/>
      </w:pPr>
    </w:p>
    <w:p w14:paraId="1AA81701" w14:textId="53C73811" w:rsidR="004E7499" w:rsidRDefault="004E7499" w:rsidP="004E7499">
      <w:pPr>
        <w:spacing w:line="360" w:lineRule="auto"/>
        <w:jc w:val="both"/>
      </w:pPr>
    </w:p>
    <w:p w14:paraId="0F13F82C" w14:textId="77777777" w:rsidR="004E7499" w:rsidRDefault="004E7499" w:rsidP="004E7499">
      <w:pPr>
        <w:spacing w:line="360" w:lineRule="auto"/>
        <w:jc w:val="both"/>
      </w:pPr>
    </w:p>
    <w:p w14:paraId="1D08605E" w14:textId="6565AE91" w:rsidR="00261110" w:rsidRDefault="00261110">
      <w:r>
        <w:br w:type="page"/>
      </w:r>
    </w:p>
    <w:sdt>
      <w:sdtPr>
        <w:rPr>
          <w:rFonts w:ascii="Times New Roman" w:eastAsiaTheme="minorHAnsi" w:hAnsi="Times New Roman" w:cstheme="minorBidi"/>
          <w:color w:val="auto"/>
          <w:kern w:val="2"/>
          <w:sz w:val="24"/>
          <w:szCs w:val="22"/>
          <w:lang w:val="en-GB"/>
        </w:rPr>
        <w:id w:val="-851878379"/>
        <w:docPartObj>
          <w:docPartGallery w:val="Table of Contents"/>
          <w:docPartUnique/>
        </w:docPartObj>
      </w:sdtPr>
      <w:sdtEndPr>
        <w:rPr>
          <w:b/>
          <w:bCs/>
          <w:noProof/>
        </w:rPr>
      </w:sdtEndPr>
      <w:sdtContent>
        <w:p w14:paraId="6626F9BF" w14:textId="2CCC91D4" w:rsidR="00261110" w:rsidRDefault="00261110">
          <w:pPr>
            <w:pStyle w:val="TOCHeading"/>
          </w:pPr>
          <w:r>
            <w:t>Contents</w:t>
          </w:r>
        </w:p>
        <w:p w14:paraId="0149C031" w14:textId="1DC4ED26" w:rsidR="00E8419C" w:rsidRDefault="00261110">
          <w:pPr>
            <w:pStyle w:val="TOC1"/>
            <w:tabs>
              <w:tab w:val="right" w:leader="dot" w:pos="9016"/>
            </w:tabs>
            <w:rPr>
              <w:rFonts w:asciiTheme="minorHAnsi" w:eastAsiaTheme="minorEastAsia" w:hAnsiTheme="minorHAnsi"/>
              <w:noProof/>
              <w:sz w:val="22"/>
              <w:lang w:eastAsia="en-GB"/>
              <w14:ligatures w14:val="standardContextual"/>
            </w:rPr>
          </w:pPr>
          <w:r>
            <w:fldChar w:fldCharType="begin"/>
          </w:r>
          <w:r>
            <w:instrText xml:space="preserve"> TOC \o "1-3" \h \z \u </w:instrText>
          </w:r>
          <w:r>
            <w:fldChar w:fldCharType="separate"/>
          </w:r>
          <w:hyperlink w:anchor="_Toc169392661" w:history="1">
            <w:r w:rsidR="00E8419C" w:rsidRPr="00F64066">
              <w:rPr>
                <w:rStyle w:val="Hyperlink"/>
                <w:noProof/>
              </w:rPr>
              <w:t>Acknowledgement</w:t>
            </w:r>
            <w:r w:rsidR="00E8419C">
              <w:rPr>
                <w:noProof/>
                <w:webHidden/>
              </w:rPr>
              <w:tab/>
            </w:r>
            <w:r w:rsidR="00E8419C">
              <w:rPr>
                <w:noProof/>
                <w:webHidden/>
              </w:rPr>
              <w:fldChar w:fldCharType="begin"/>
            </w:r>
            <w:r w:rsidR="00E8419C">
              <w:rPr>
                <w:noProof/>
                <w:webHidden/>
              </w:rPr>
              <w:instrText xml:space="preserve"> PAGEREF _Toc169392661 \h </w:instrText>
            </w:r>
            <w:r w:rsidR="00E8419C">
              <w:rPr>
                <w:noProof/>
                <w:webHidden/>
              </w:rPr>
            </w:r>
            <w:r w:rsidR="00E8419C">
              <w:rPr>
                <w:noProof/>
                <w:webHidden/>
              </w:rPr>
              <w:fldChar w:fldCharType="separate"/>
            </w:r>
            <w:r w:rsidR="00E8419C">
              <w:rPr>
                <w:noProof/>
                <w:webHidden/>
              </w:rPr>
              <w:t>2</w:t>
            </w:r>
            <w:r w:rsidR="00E8419C">
              <w:rPr>
                <w:noProof/>
                <w:webHidden/>
              </w:rPr>
              <w:fldChar w:fldCharType="end"/>
            </w:r>
          </w:hyperlink>
        </w:p>
        <w:p w14:paraId="055EBBFF" w14:textId="1AE59B65" w:rsidR="00E8419C" w:rsidRDefault="00E8419C">
          <w:pPr>
            <w:pStyle w:val="TOC1"/>
            <w:tabs>
              <w:tab w:val="right" w:leader="dot" w:pos="9016"/>
            </w:tabs>
            <w:rPr>
              <w:rFonts w:asciiTheme="minorHAnsi" w:eastAsiaTheme="minorEastAsia" w:hAnsiTheme="minorHAnsi"/>
              <w:noProof/>
              <w:sz w:val="22"/>
              <w:lang w:eastAsia="en-GB"/>
              <w14:ligatures w14:val="standardContextual"/>
            </w:rPr>
          </w:pPr>
          <w:hyperlink w:anchor="_Toc169392662" w:history="1">
            <w:r w:rsidRPr="00F64066">
              <w:rPr>
                <w:rStyle w:val="Hyperlink"/>
                <w:noProof/>
              </w:rPr>
              <w:t>Abstract</w:t>
            </w:r>
            <w:r>
              <w:rPr>
                <w:noProof/>
                <w:webHidden/>
              </w:rPr>
              <w:tab/>
            </w:r>
            <w:r>
              <w:rPr>
                <w:noProof/>
                <w:webHidden/>
              </w:rPr>
              <w:fldChar w:fldCharType="begin"/>
            </w:r>
            <w:r>
              <w:rPr>
                <w:noProof/>
                <w:webHidden/>
              </w:rPr>
              <w:instrText xml:space="preserve"> PAGEREF _Toc169392662 \h </w:instrText>
            </w:r>
            <w:r>
              <w:rPr>
                <w:noProof/>
                <w:webHidden/>
              </w:rPr>
            </w:r>
            <w:r>
              <w:rPr>
                <w:noProof/>
                <w:webHidden/>
              </w:rPr>
              <w:fldChar w:fldCharType="separate"/>
            </w:r>
            <w:r>
              <w:rPr>
                <w:noProof/>
                <w:webHidden/>
              </w:rPr>
              <w:t>3</w:t>
            </w:r>
            <w:r>
              <w:rPr>
                <w:noProof/>
                <w:webHidden/>
              </w:rPr>
              <w:fldChar w:fldCharType="end"/>
            </w:r>
          </w:hyperlink>
        </w:p>
        <w:p w14:paraId="1E5ECEDA" w14:textId="26781DAB" w:rsidR="00E8419C" w:rsidRDefault="00E8419C">
          <w:pPr>
            <w:pStyle w:val="TOC1"/>
            <w:tabs>
              <w:tab w:val="right" w:leader="dot" w:pos="9016"/>
            </w:tabs>
            <w:rPr>
              <w:rFonts w:asciiTheme="minorHAnsi" w:eastAsiaTheme="minorEastAsia" w:hAnsiTheme="minorHAnsi"/>
              <w:noProof/>
              <w:sz w:val="22"/>
              <w:lang w:eastAsia="en-GB"/>
              <w14:ligatures w14:val="standardContextual"/>
            </w:rPr>
          </w:pPr>
          <w:hyperlink w:anchor="_Toc169392663" w:history="1">
            <w:r w:rsidRPr="00F64066">
              <w:rPr>
                <w:rStyle w:val="Hyperlink"/>
                <w:noProof/>
              </w:rPr>
              <w:t>List of Tables</w:t>
            </w:r>
            <w:r>
              <w:rPr>
                <w:noProof/>
                <w:webHidden/>
              </w:rPr>
              <w:tab/>
            </w:r>
            <w:r>
              <w:rPr>
                <w:noProof/>
                <w:webHidden/>
              </w:rPr>
              <w:fldChar w:fldCharType="begin"/>
            </w:r>
            <w:r>
              <w:rPr>
                <w:noProof/>
                <w:webHidden/>
              </w:rPr>
              <w:instrText xml:space="preserve"> PAGEREF _Toc169392663 \h </w:instrText>
            </w:r>
            <w:r>
              <w:rPr>
                <w:noProof/>
                <w:webHidden/>
              </w:rPr>
            </w:r>
            <w:r>
              <w:rPr>
                <w:noProof/>
                <w:webHidden/>
              </w:rPr>
              <w:fldChar w:fldCharType="separate"/>
            </w:r>
            <w:r>
              <w:rPr>
                <w:noProof/>
                <w:webHidden/>
              </w:rPr>
              <w:t>6</w:t>
            </w:r>
            <w:r>
              <w:rPr>
                <w:noProof/>
                <w:webHidden/>
              </w:rPr>
              <w:fldChar w:fldCharType="end"/>
            </w:r>
          </w:hyperlink>
        </w:p>
        <w:p w14:paraId="36323C6C" w14:textId="0F86EEFF" w:rsidR="00E8419C" w:rsidRDefault="00E8419C">
          <w:pPr>
            <w:pStyle w:val="TOC1"/>
            <w:tabs>
              <w:tab w:val="right" w:leader="dot" w:pos="9016"/>
            </w:tabs>
            <w:rPr>
              <w:rFonts w:asciiTheme="minorHAnsi" w:eastAsiaTheme="minorEastAsia" w:hAnsiTheme="minorHAnsi"/>
              <w:noProof/>
              <w:sz w:val="22"/>
              <w:lang w:eastAsia="en-GB"/>
              <w14:ligatures w14:val="standardContextual"/>
            </w:rPr>
          </w:pPr>
          <w:hyperlink w:anchor="_Toc169392664" w:history="1">
            <w:r w:rsidRPr="00F64066">
              <w:rPr>
                <w:rStyle w:val="Hyperlink"/>
                <w:noProof/>
              </w:rPr>
              <w:t>List of Figures</w:t>
            </w:r>
            <w:r>
              <w:rPr>
                <w:noProof/>
                <w:webHidden/>
              </w:rPr>
              <w:tab/>
            </w:r>
            <w:r>
              <w:rPr>
                <w:noProof/>
                <w:webHidden/>
              </w:rPr>
              <w:fldChar w:fldCharType="begin"/>
            </w:r>
            <w:r>
              <w:rPr>
                <w:noProof/>
                <w:webHidden/>
              </w:rPr>
              <w:instrText xml:space="preserve"> PAGEREF _Toc169392664 \h </w:instrText>
            </w:r>
            <w:r>
              <w:rPr>
                <w:noProof/>
                <w:webHidden/>
              </w:rPr>
            </w:r>
            <w:r>
              <w:rPr>
                <w:noProof/>
                <w:webHidden/>
              </w:rPr>
              <w:fldChar w:fldCharType="separate"/>
            </w:r>
            <w:r>
              <w:rPr>
                <w:noProof/>
                <w:webHidden/>
              </w:rPr>
              <w:t>7</w:t>
            </w:r>
            <w:r>
              <w:rPr>
                <w:noProof/>
                <w:webHidden/>
              </w:rPr>
              <w:fldChar w:fldCharType="end"/>
            </w:r>
          </w:hyperlink>
        </w:p>
        <w:p w14:paraId="4044D0C4" w14:textId="620DA484" w:rsidR="00E8419C" w:rsidRDefault="00E8419C">
          <w:pPr>
            <w:pStyle w:val="TOC1"/>
            <w:tabs>
              <w:tab w:val="right" w:leader="dot" w:pos="9016"/>
            </w:tabs>
            <w:rPr>
              <w:rFonts w:asciiTheme="minorHAnsi" w:eastAsiaTheme="minorEastAsia" w:hAnsiTheme="minorHAnsi"/>
              <w:noProof/>
              <w:sz w:val="22"/>
              <w:lang w:eastAsia="en-GB"/>
              <w14:ligatures w14:val="standardContextual"/>
            </w:rPr>
          </w:pPr>
          <w:hyperlink w:anchor="_Toc169392665" w:history="1">
            <w:r w:rsidRPr="00F64066">
              <w:rPr>
                <w:rStyle w:val="Hyperlink"/>
                <w:noProof/>
              </w:rPr>
              <w:t>List of Abbreviation</w:t>
            </w:r>
            <w:r>
              <w:rPr>
                <w:noProof/>
                <w:webHidden/>
              </w:rPr>
              <w:tab/>
            </w:r>
            <w:r>
              <w:rPr>
                <w:noProof/>
                <w:webHidden/>
              </w:rPr>
              <w:fldChar w:fldCharType="begin"/>
            </w:r>
            <w:r>
              <w:rPr>
                <w:noProof/>
                <w:webHidden/>
              </w:rPr>
              <w:instrText xml:space="preserve"> PAGEREF _Toc169392665 \h </w:instrText>
            </w:r>
            <w:r>
              <w:rPr>
                <w:noProof/>
                <w:webHidden/>
              </w:rPr>
            </w:r>
            <w:r>
              <w:rPr>
                <w:noProof/>
                <w:webHidden/>
              </w:rPr>
              <w:fldChar w:fldCharType="separate"/>
            </w:r>
            <w:r>
              <w:rPr>
                <w:noProof/>
                <w:webHidden/>
              </w:rPr>
              <w:t>7</w:t>
            </w:r>
            <w:r>
              <w:rPr>
                <w:noProof/>
                <w:webHidden/>
              </w:rPr>
              <w:fldChar w:fldCharType="end"/>
            </w:r>
          </w:hyperlink>
        </w:p>
        <w:p w14:paraId="2B09C2F9" w14:textId="4932D47B" w:rsidR="00E8419C" w:rsidRDefault="00E8419C">
          <w:pPr>
            <w:pStyle w:val="TOC1"/>
            <w:tabs>
              <w:tab w:val="left" w:pos="440"/>
              <w:tab w:val="right" w:leader="dot" w:pos="9016"/>
            </w:tabs>
            <w:rPr>
              <w:rFonts w:asciiTheme="minorHAnsi" w:eastAsiaTheme="minorEastAsia" w:hAnsiTheme="minorHAnsi"/>
              <w:noProof/>
              <w:sz w:val="22"/>
              <w:lang w:eastAsia="en-GB"/>
              <w14:ligatures w14:val="standardContextual"/>
            </w:rPr>
          </w:pPr>
          <w:hyperlink w:anchor="_Toc169392666" w:history="1">
            <w:r w:rsidRPr="00F64066">
              <w:rPr>
                <w:rStyle w:val="Hyperlink"/>
                <w:noProof/>
              </w:rPr>
              <w:t>1.</w:t>
            </w:r>
            <w:r>
              <w:rPr>
                <w:rFonts w:asciiTheme="minorHAnsi" w:eastAsiaTheme="minorEastAsia" w:hAnsiTheme="minorHAnsi"/>
                <w:noProof/>
                <w:sz w:val="22"/>
                <w:lang w:eastAsia="en-GB"/>
                <w14:ligatures w14:val="standardContextual"/>
              </w:rPr>
              <w:tab/>
            </w:r>
            <w:r w:rsidRPr="00F64066">
              <w:rPr>
                <w:rStyle w:val="Hyperlink"/>
                <w:noProof/>
              </w:rPr>
              <w:t>Introduction</w:t>
            </w:r>
            <w:r>
              <w:rPr>
                <w:noProof/>
                <w:webHidden/>
              </w:rPr>
              <w:tab/>
            </w:r>
            <w:r>
              <w:rPr>
                <w:noProof/>
                <w:webHidden/>
              </w:rPr>
              <w:fldChar w:fldCharType="begin"/>
            </w:r>
            <w:r>
              <w:rPr>
                <w:noProof/>
                <w:webHidden/>
              </w:rPr>
              <w:instrText xml:space="preserve"> PAGEREF _Toc169392666 \h </w:instrText>
            </w:r>
            <w:r>
              <w:rPr>
                <w:noProof/>
                <w:webHidden/>
              </w:rPr>
            </w:r>
            <w:r>
              <w:rPr>
                <w:noProof/>
                <w:webHidden/>
              </w:rPr>
              <w:fldChar w:fldCharType="separate"/>
            </w:r>
            <w:r>
              <w:rPr>
                <w:noProof/>
                <w:webHidden/>
              </w:rPr>
              <w:t>8</w:t>
            </w:r>
            <w:r>
              <w:rPr>
                <w:noProof/>
                <w:webHidden/>
              </w:rPr>
              <w:fldChar w:fldCharType="end"/>
            </w:r>
          </w:hyperlink>
        </w:p>
        <w:p w14:paraId="3089A725" w14:textId="40255020" w:rsidR="00E8419C" w:rsidRDefault="00E8419C">
          <w:pPr>
            <w:pStyle w:val="TOC2"/>
            <w:tabs>
              <w:tab w:val="left" w:pos="880"/>
              <w:tab w:val="right" w:leader="dot" w:pos="9016"/>
            </w:tabs>
            <w:rPr>
              <w:rFonts w:asciiTheme="minorHAnsi" w:eastAsiaTheme="minorEastAsia" w:hAnsiTheme="minorHAnsi"/>
              <w:noProof/>
              <w:sz w:val="22"/>
              <w:lang w:eastAsia="en-GB"/>
              <w14:ligatures w14:val="standardContextual"/>
            </w:rPr>
          </w:pPr>
          <w:hyperlink w:anchor="_Toc169392667" w:history="1">
            <w:r w:rsidRPr="00F64066">
              <w:rPr>
                <w:rStyle w:val="Hyperlink"/>
                <w:noProof/>
              </w:rPr>
              <w:t>1.1</w:t>
            </w:r>
            <w:r>
              <w:rPr>
                <w:rFonts w:asciiTheme="minorHAnsi" w:eastAsiaTheme="minorEastAsia" w:hAnsiTheme="minorHAnsi"/>
                <w:noProof/>
                <w:sz w:val="22"/>
                <w:lang w:eastAsia="en-GB"/>
                <w14:ligatures w14:val="standardContextual"/>
              </w:rPr>
              <w:tab/>
            </w:r>
            <w:r w:rsidRPr="00F64066">
              <w:rPr>
                <w:rStyle w:val="Hyperlink"/>
                <w:noProof/>
              </w:rPr>
              <w:t>Research Background</w:t>
            </w:r>
            <w:r>
              <w:rPr>
                <w:noProof/>
                <w:webHidden/>
              </w:rPr>
              <w:tab/>
            </w:r>
            <w:r>
              <w:rPr>
                <w:noProof/>
                <w:webHidden/>
              </w:rPr>
              <w:fldChar w:fldCharType="begin"/>
            </w:r>
            <w:r>
              <w:rPr>
                <w:noProof/>
                <w:webHidden/>
              </w:rPr>
              <w:instrText xml:space="preserve"> PAGEREF _Toc169392667 \h </w:instrText>
            </w:r>
            <w:r>
              <w:rPr>
                <w:noProof/>
                <w:webHidden/>
              </w:rPr>
            </w:r>
            <w:r>
              <w:rPr>
                <w:noProof/>
                <w:webHidden/>
              </w:rPr>
              <w:fldChar w:fldCharType="separate"/>
            </w:r>
            <w:r>
              <w:rPr>
                <w:noProof/>
                <w:webHidden/>
              </w:rPr>
              <w:t>8</w:t>
            </w:r>
            <w:r>
              <w:rPr>
                <w:noProof/>
                <w:webHidden/>
              </w:rPr>
              <w:fldChar w:fldCharType="end"/>
            </w:r>
          </w:hyperlink>
        </w:p>
        <w:p w14:paraId="2BDE045E" w14:textId="2FF615A6" w:rsidR="00E8419C" w:rsidRDefault="00E8419C">
          <w:pPr>
            <w:pStyle w:val="TOC2"/>
            <w:tabs>
              <w:tab w:val="left" w:pos="880"/>
              <w:tab w:val="right" w:leader="dot" w:pos="9016"/>
            </w:tabs>
            <w:rPr>
              <w:rFonts w:asciiTheme="minorHAnsi" w:eastAsiaTheme="minorEastAsia" w:hAnsiTheme="minorHAnsi"/>
              <w:noProof/>
              <w:sz w:val="22"/>
              <w:lang w:eastAsia="en-GB"/>
              <w14:ligatures w14:val="standardContextual"/>
            </w:rPr>
          </w:pPr>
          <w:hyperlink w:anchor="_Toc169392668" w:history="1">
            <w:r w:rsidRPr="00F64066">
              <w:rPr>
                <w:rStyle w:val="Hyperlink"/>
                <w:noProof/>
              </w:rPr>
              <w:t>1.2</w:t>
            </w:r>
            <w:r>
              <w:rPr>
                <w:rFonts w:asciiTheme="minorHAnsi" w:eastAsiaTheme="minorEastAsia" w:hAnsiTheme="minorHAnsi"/>
                <w:noProof/>
                <w:sz w:val="22"/>
                <w:lang w:eastAsia="en-GB"/>
                <w14:ligatures w14:val="standardContextual"/>
              </w:rPr>
              <w:tab/>
            </w:r>
            <w:r w:rsidRPr="00F64066">
              <w:rPr>
                <w:rStyle w:val="Hyperlink"/>
                <w:noProof/>
              </w:rPr>
              <w:t>Problem Statement</w:t>
            </w:r>
            <w:r>
              <w:rPr>
                <w:noProof/>
                <w:webHidden/>
              </w:rPr>
              <w:tab/>
            </w:r>
            <w:r>
              <w:rPr>
                <w:noProof/>
                <w:webHidden/>
              </w:rPr>
              <w:fldChar w:fldCharType="begin"/>
            </w:r>
            <w:r>
              <w:rPr>
                <w:noProof/>
                <w:webHidden/>
              </w:rPr>
              <w:instrText xml:space="preserve"> PAGEREF _Toc169392668 \h </w:instrText>
            </w:r>
            <w:r>
              <w:rPr>
                <w:noProof/>
                <w:webHidden/>
              </w:rPr>
            </w:r>
            <w:r>
              <w:rPr>
                <w:noProof/>
                <w:webHidden/>
              </w:rPr>
              <w:fldChar w:fldCharType="separate"/>
            </w:r>
            <w:r>
              <w:rPr>
                <w:noProof/>
                <w:webHidden/>
              </w:rPr>
              <w:t>10</w:t>
            </w:r>
            <w:r>
              <w:rPr>
                <w:noProof/>
                <w:webHidden/>
              </w:rPr>
              <w:fldChar w:fldCharType="end"/>
            </w:r>
          </w:hyperlink>
        </w:p>
        <w:p w14:paraId="7F5A6063" w14:textId="2CE87877"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69" w:history="1">
            <w:r w:rsidRPr="00F64066">
              <w:rPr>
                <w:rStyle w:val="Hyperlink"/>
                <w:noProof/>
              </w:rPr>
              <w:t>1.3 Research Aim</w:t>
            </w:r>
            <w:r>
              <w:rPr>
                <w:noProof/>
                <w:webHidden/>
              </w:rPr>
              <w:tab/>
            </w:r>
            <w:r>
              <w:rPr>
                <w:noProof/>
                <w:webHidden/>
              </w:rPr>
              <w:fldChar w:fldCharType="begin"/>
            </w:r>
            <w:r>
              <w:rPr>
                <w:noProof/>
                <w:webHidden/>
              </w:rPr>
              <w:instrText xml:space="preserve"> PAGEREF _Toc169392669 \h </w:instrText>
            </w:r>
            <w:r>
              <w:rPr>
                <w:noProof/>
                <w:webHidden/>
              </w:rPr>
            </w:r>
            <w:r>
              <w:rPr>
                <w:noProof/>
                <w:webHidden/>
              </w:rPr>
              <w:fldChar w:fldCharType="separate"/>
            </w:r>
            <w:r>
              <w:rPr>
                <w:noProof/>
                <w:webHidden/>
              </w:rPr>
              <w:t>12</w:t>
            </w:r>
            <w:r>
              <w:rPr>
                <w:noProof/>
                <w:webHidden/>
              </w:rPr>
              <w:fldChar w:fldCharType="end"/>
            </w:r>
          </w:hyperlink>
        </w:p>
        <w:p w14:paraId="4930B8CA" w14:textId="56F84BD4"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70" w:history="1">
            <w:r w:rsidRPr="00F64066">
              <w:rPr>
                <w:rStyle w:val="Hyperlink"/>
                <w:noProof/>
              </w:rPr>
              <w:t>1.4 Research Objective</w:t>
            </w:r>
            <w:r>
              <w:rPr>
                <w:noProof/>
                <w:webHidden/>
              </w:rPr>
              <w:tab/>
            </w:r>
            <w:r>
              <w:rPr>
                <w:noProof/>
                <w:webHidden/>
              </w:rPr>
              <w:fldChar w:fldCharType="begin"/>
            </w:r>
            <w:r>
              <w:rPr>
                <w:noProof/>
                <w:webHidden/>
              </w:rPr>
              <w:instrText xml:space="preserve"> PAGEREF _Toc169392670 \h </w:instrText>
            </w:r>
            <w:r>
              <w:rPr>
                <w:noProof/>
                <w:webHidden/>
              </w:rPr>
            </w:r>
            <w:r>
              <w:rPr>
                <w:noProof/>
                <w:webHidden/>
              </w:rPr>
              <w:fldChar w:fldCharType="separate"/>
            </w:r>
            <w:r>
              <w:rPr>
                <w:noProof/>
                <w:webHidden/>
              </w:rPr>
              <w:t>12</w:t>
            </w:r>
            <w:r>
              <w:rPr>
                <w:noProof/>
                <w:webHidden/>
              </w:rPr>
              <w:fldChar w:fldCharType="end"/>
            </w:r>
          </w:hyperlink>
        </w:p>
        <w:p w14:paraId="6D2DFCEA" w14:textId="6633A5DD"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71" w:history="1">
            <w:r w:rsidRPr="00F64066">
              <w:rPr>
                <w:rStyle w:val="Hyperlink"/>
                <w:noProof/>
              </w:rPr>
              <w:t>1.5 Research Hypotheses</w:t>
            </w:r>
            <w:r>
              <w:rPr>
                <w:noProof/>
                <w:webHidden/>
              </w:rPr>
              <w:tab/>
            </w:r>
            <w:r>
              <w:rPr>
                <w:noProof/>
                <w:webHidden/>
              </w:rPr>
              <w:fldChar w:fldCharType="begin"/>
            </w:r>
            <w:r>
              <w:rPr>
                <w:noProof/>
                <w:webHidden/>
              </w:rPr>
              <w:instrText xml:space="preserve"> PAGEREF _Toc169392671 \h </w:instrText>
            </w:r>
            <w:r>
              <w:rPr>
                <w:noProof/>
                <w:webHidden/>
              </w:rPr>
            </w:r>
            <w:r>
              <w:rPr>
                <w:noProof/>
                <w:webHidden/>
              </w:rPr>
              <w:fldChar w:fldCharType="separate"/>
            </w:r>
            <w:r>
              <w:rPr>
                <w:noProof/>
                <w:webHidden/>
              </w:rPr>
              <w:t>12</w:t>
            </w:r>
            <w:r>
              <w:rPr>
                <w:noProof/>
                <w:webHidden/>
              </w:rPr>
              <w:fldChar w:fldCharType="end"/>
            </w:r>
          </w:hyperlink>
        </w:p>
        <w:p w14:paraId="184C8D8E" w14:textId="0004C734"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72" w:history="1">
            <w:r w:rsidRPr="00F64066">
              <w:rPr>
                <w:rStyle w:val="Hyperlink"/>
                <w:noProof/>
              </w:rPr>
              <w:t>1.6 Research Significance</w:t>
            </w:r>
            <w:r>
              <w:rPr>
                <w:noProof/>
                <w:webHidden/>
              </w:rPr>
              <w:tab/>
            </w:r>
            <w:r>
              <w:rPr>
                <w:noProof/>
                <w:webHidden/>
              </w:rPr>
              <w:fldChar w:fldCharType="begin"/>
            </w:r>
            <w:r>
              <w:rPr>
                <w:noProof/>
                <w:webHidden/>
              </w:rPr>
              <w:instrText xml:space="preserve"> PAGEREF _Toc169392672 \h </w:instrText>
            </w:r>
            <w:r>
              <w:rPr>
                <w:noProof/>
                <w:webHidden/>
              </w:rPr>
            </w:r>
            <w:r>
              <w:rPr>
                <w:noProof/>
                <w:webHidden/>
              </w:rPr>
              <w:fldChar w:fldCharType="separate"/>
            </w:r>
            <w:r>
              <w:rPr>
                <w:noProof/>
                <w:webHidden/>
              </w:rPr>
              <w:t>12</w:t>
            </w:r>
            <w:r>
              <w:rPr>
                <w:noProof/>
                <w:webHidden/>
              </w:rPr>
              <w:fldChar w:fldCharType="end"/>
            </w:r>
          </w:hyperlink>
        </w:p>
        <w:p w14:paraId="4BDF2D78" w14:textId="2A647770"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73" w:history="1">
            <w:r w:rsidRPr="00F64066">
              <w:rPr>
                <w:rStyle w:val="Hyperlink"/>
                <w:noProof/>
                <w:shd w:val="clear" w:color="auto" w:fill="FFFFFF"/>
              </w:rPr>
              <w:t>Theoretical Underpinning</w:t>
            </w:r>
            <w:r>
              <w:rPr>
                <w:noProof/>
                <w:webHidden/>
              </w:rPr>
              <w:tab/>
            </w:r>
            <w:r>
              <w:rPr>
                <w:noProof/>
                <w:webHidden/>
              </w:rPr>
              <w:fldChar w:fldCharType="begin"/>
            </w:r>
            <w:r>
              <w:rPr>
                <w:noProof/>
                <w:webHidden/>
              </w:rPr>
              <w:instrText xml:space="preserve"> PAGEREF _Toc169392673 \h </w:instrText>
            </w:r>
            <w:r>
              <w:rPr>
                <w:noProof/>
                <w:webHidden/>
              </w:rPr>
            </w:r>
            <w:r>
              <w:rPr>
                <w:noProof/>
                <w:webHidden/>
              </w:rPr>
              <w:fldChar w:fldCharType="separate"/>
            </w:r>
            <w:r>
              <w:rPr>
                <w:noProof/>
                <w:webHidden/>
              </w:rPr>
              <w:t>12</w:t>
            </w:r>
            <w:r>
              <w:rPr>
                <w:noProof/>
                <w:webHidden/>
              </w:rPr>
              <w:fldChar w:fldCharType="end"/>
            </w:r>
          </w:hyperlink>
        </w:p>
        <w:p w14:paraId="4BE026DD" w14:textId="629451BB"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74" w:history="1">
            <w:r w:rsidRPr="00F64066">
              <w:rPr>
                <w:rStyle w:val="Hyperlink"/>
                <w:noProof/>
              </w:rPr>
              <w:t>1.7 Structure of Dissertation</w:t>
            </w:r>
            <w:r>
              <w:rPr>
                <w:noProof/>
                <w:webHidden/>
              </w:rPr>
              <w:tab/>
            </w:r>
            <w:r>
              <w:rPr>
                <w:noProof/>
                <w:webHidden/>
              </w:rPr>
              <w:fldChar w:fldCharType="begin"/>
            </w:r>
            <w:r>
              <w:rPr>
                <w:noProof/>
                <w:webHidden/>
              </w:rPr>
              <w:instrText xml:space="preserve"> PAGEREF _Toc169392674 \h </w:instrText>
            </w:r>
            <w:r>
              <w:rPr>
                <w:noProof/>
                <w:webHidden/>
              </w:rPr>
            </w:r>
            <w:r>
              <w:rPr>
                <w:noProof/>
                <w:webHidden/>
              </w:rPr>
              <w:fldChar w:fldCharType="separate"/>
            </w:r>
            <w:r>
              <w:rPr>
                <w:noProof/>
                <w:webHidden/>
              </w:rPr>
              <w:t>13</w:t>
            </w:r>
            <w:r>
              <w:rPr>
                <w:noProof/>
                <w:webHidden/>
              </w:rPr>
              <w:fldChar w:fldCharType="end"/>
            </w:r>
          </w:hyperlink>
        </w:p>
        <w:p w14:paraId="713FD70E" w14:textId="2DEAFC8F" w:rsidR="00E8419C" w:rsidRDefault="00E8419C">
          <w:pPr>
            <w:pStyle w:val="TOC1"/>
            <w:tabs>
              <w:tab w:val="right" w:leader="dot" w:pos="9016"/>
            </w:tabs>
            <w:rPr>
              <w:rFonts w:asciiTheme="minorHAnsi" w:eastAsiaTheme="minorEastAsia" w:hAnsiTheme="minorHAnsi"/>
              <w:noProof/>
              <w:sz w:val="22"/>
              <w:lang w:eastAsia="en-GB"/>
              <w14:ligatures w14:val="standardContextual"/>
            </w:rPr>
          </w:pPr>
          <w:hyperlink w:anchor="_Toc169392675" w:history="1">
            <w:r w:rsidRPr="00F64066">
              <w:rPr>
                <w:rStyle w:val="Hyperlink"/>
                <w:rFonts w:asciiTheme="majorBidi" w:hAnsiTheme="majorBidi"/>
                <w:noProof/>
              </w:rPr>
              <w:t>CHAPTER TWO: LITERATURE REVIEW</w:t>
            </w:r>
            <w:r>
              <w:rPr>
                <w:noProof/>
                <w:webHidden/>
              </w:rPr>
              <w:tab/>
            </w:r>
            <w:r>
              <w:rPr>
                <w:noProof/>
                <w:webHidden/>
              </w:rPr>
              <w:fldChar w:fldCharType="begin"/>
            </w:r>
            <w:r>
              <w:rPr>
                <w:noProof/>
                <w:webHidden/>
              </w:rPr>
              <w:instrText xml:space="preserve"> PAGEREF _Toc169392675 \h </w:instrText>
            </w:r>
            <w:r>
              <w:rPr>
                <w:noProof/>
                <w:webHidden/>
              </w:rPr>
            </w:r>
            <w:r>
              <w:rPr>
                <w:noProof/>
                <w:webHidden/>
              </w:rPr>
              <w:fldChar w:fldCharType="separate"/>
            </w:r>
            <w:r>
              <w:rPr>
                <w:noProof/>
                <w:webHidden/>
              </w:rPr>
              <w:t>14</w:t>
            </w:r>
            <w:r>
              <w:rPr>
                <w:noProof/>
                <w:webHidden/>
              </w:rPr>
              <w:fldChar w:fldCharType="end"/>
            </w:r>
          </w:hyperlink>
        </w:p>
        <w:p w14:paraId="392A2E12" w14:textId="21A0A5F3"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76" w:history="1">
            <w:r w:rsidRPr="00F64066">
              <w:rPr>
                <w:rStyle w:val="Hyperlink"/>
                <w:rFonts w:asciiTheme="majorBidi" w:hAnsiTheme="majorBidi"/>
                <w:noProof/>
              </w:rPr>
              <w:t>2.1 Introduction</w:t>
            </w:r>
            <w:r>
              <w:rPr>
                <w:noProof/>
                <w:webHidden/>
              </w:rPr>
              <w:tab/>
            </w:r>
            <w:r>
              <w:rPr>
                <w:noProof/>
                <w:webHidden/>
              </w:rPr>
              <w:fldChar w:fldCharType="begin"/>
            </w:r>
            <w:r>
              <w:rPr>
                <w:noProof/>
                <w:webHidden/>
              </w:rPr>
              <w:instrText xml:space="preserve"> PAGEREF _Toc169392676 \h </w:instrText>
            </w:r>
            <w:r>
              <w:rPr>
                <w:noProof/>
                <w:webHidden/>
              </w:rPr>
            </w:r>
            <w:r>
              <w:rPr>
                <w:noProof/>
                <w:webHidden/>
              </w:rPr>
              <w:fldChar w:fldCharType="separate"/>
            </w:r>
            <w:r>
              <w:rPr>
                <w:noProof/>
                <w:webHidden/>
              </w:rPr>
              <w:t>14</w:t>
            </w:r>
            <w:r>
              <w:rPr>
                <w:noProof/>
                <w:webHidden/>
              </w:rPr>
              <w:fldChar w:fldCharType="end"/>
            </w:r>
          </w:hyperlink>
        </w:p>
        <w:p w14:paraId="2236374A" w14:textId="7A9B05C9"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77" w:history="1">
            <w:r w:rsidRPr="00F64066">
              <w:rPr>
                <w:rStyle w:val="Hyperlink"/>
                <w:rFonts w:asciiTheme="majorBidi" w:hAnsiTheme="majorBidi"/>
                <w:noProof/>
              </w:rPr>
              <w:t>2.2 The concept of diversity</w:t>
            </w:r>
            <w:r>
              <w:rPr>
                <w:noProof/>
                <w:webHidden/>
              </w:rPr>
              <w:tab/>
            </w:r>
            <w:r>
              <w:rPr>
                <w:noProof/>
                <w:webHidden/>
              </w:rPr>
              <w:fldChar w:fldCharType="begin"/>
            </w:r>
            <w:r>
              <w:rPr>
                <w:noProof/>
                <w:webHidden/>
              </w:rPr>
              <w:instrText xml:space="preserve"> PAGEREF _Toc169392677 \h </w:instrText>
            </w:r>
            <w:r>
              <w:rPr>
                <w:noProof/>
                <w:webHidden/>
              </w:rPr>
            </w:r>
            <w:r>
              <w:rPr>
                <w:noProof/>
                <w:webHidden/>
              </w:rPr>
              <w:fldChar w:fldCharType="separate"/>
            </w:r>
            <w:r>
              <w:rPr>
                <w:noProof/>
                <w:webHidden/>
              </w:rPr>
              <w:t>14</w:t>
            </w:r>
            <w:r>
              <w:rPr>
                <w:noProof/>
                <w:webHidden/>
              </w:rPr>
              <w:fldChar w:fldCharType="end"/>
            </w:r>
          </w:hyperlink>
        </w:p>
        <w:p w14:paraId="14F3E80E" w14:textId="40C35973"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78" w:history="1">
            <w:r w:rsidRPr="00F64066">
              <w:rPr>
                <w:rStyle w:val="Hyperlink"/>
                <w:rFonts w:asciiTheme="majorBidi" w:eastAsia="Times New Roman" w:hAnsiTheme="majorBidi"/>
                <w:noProof/>
                <w:lang w:val="en-US"/>
              </w:rPr>
              <w:t>2.3 Inclusion</w:t>
            </w:r>
            <w:r>
              <w:rPr>
                <w:noProof/>
                <w:webHidden/>
              </w:rPr>
              <w:tab/>
            </w:r>
            <w:r>
              <w:rPr>
                <w:noProof/>
                <w:webHidden/>
              </w:rPr>
              <w:fldChar w:fldCharType="begin"/>
            </w:r>
            <w:r>
              <w:rPr>
                <w:noProof/>
                <w:webHidden/>
              </w:rPr>
              <w:instrText xml:space="preserve"> PAGEREF _Toc169392678 \h </w:instrText>
            </w:r>
            <w:r>
              <w:rPr>
                <w:noProof/>
                <w:webHidden/>
              </w:rPr>
            </w:r>
            <w:r>
              <w:rPr>
                <w:noProof/>
                <w:webHidden/>
              </w:rPr>
              <w:fldChar w:fldCharType="separate"/>
            </w:r>
            <w:r>
              <w:rPr>
                <w:noProof/>
                <w:webHidden/>
              </w:rPr>
              <w:t>15</w:t>
            </w:r>
            <w:r>
              <w:rPr>
                <w:noProof/>
                <w:webHidden/>
              </w:rPr>
              <w:fldChar w:fldCharType="end"/>
            </w:r>
          </w:hyperlink>
        </w:p>
        <w:p w14:paraId="6C1A1037" w14:textId="3479E203"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79" w:history="1">
            <w:r w:rsidRPr="00F64066">
              <w:rPr>
                <w:rStyle w:val="Hyperlink"/>
                <w:rFonts w:asciiTheme="majorBidi" w:eastAsia="Times New Roman" w:hAnsiTheme="majorBidi"/>
                <w:noProof/>
                <w:lang w:val="en-US"/>
              </w:rPr>
              <w:t>2.4 Organizational Performance</w:t>
            </w:r>
            <w:r>
              <w:rPr>
                <w:noProof/>
                <w:webHidden/>
              </w:rPr>
              <w:tab/>
            </w:r>
            <w:r>
              <w:rPr>
                <w:noProof/>
                <w:webHidden/>
              </w:rPr>
              <w:fldChar w:fldCharType="begin"/>
            </w:r>
            <w:r>
              <w:rPr>
                <w:noProof/>
                <w:webHidden/>
              </w:rPr>
              <w:instrText xml:space="preserve"> PAGEREF _Toc169392679 \h </w:instrText>
            </w:r>
            <w:r>
              <w:rPr>
                <w:noProof/>
                <w:webHidden/>
              </w:rPr>
            </w:r>
            <w:r>
              <w:rPr>
                <w:noProof/>
                <w:webHidden/>
              </w:rPr>
              <w:fldChar w:fldCharType="separate"/>
            </w:r>
            <w:r>
              <w:rPr>
                <w:noProof/>
                <w:webHidden/>
              </w:rPr>
              <w:t>16</w:t>
            </w:r>
            <w:r>
              <w:rPr>
                <w:noProof/>
                <w:webHidden/>
              </w:rPr>
              <w:fldChar w:fldCharType="end"/>
            </w:r>
          </w:hyperlink>
        </w:p>
        <w:p w14:paraId="3EECF17C" w14:textId="6D9C2C2A"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80" w:history="1">
            <w:r w:rsidRPr="00F64066">
              <w:rPr>
                <w:rStyle w:val="Hyperlink"/>
                <w:rFonts w:asciiTheme="majorBidi" w:hAnsiTheme="majorBidi"/>
                <w:noProof/>
              </w:rPr>
              <w:t>2.3 Relationship between Diversity and organizational performance</w:t>
            </w:r>
            <w:r>
              <w:rPr>
                <w:noProof/>
                <w:webHidden/>
              </w:rPr>
              <w:tab/>
            </w:r>
            <w:r>
              <w:rPr>
                <w:noProof/>
                <w:webHidden/>
              </w:rPr>
              <w:fldChar w:fldCharType="begin"/>
            </w:r>
            <w:r>
              <w:rPr>
                <w:noProof/>
                <w:webHidden/>
              </w:rPr>
              <w:instrText xml:space="preserve"> PAGEREF _Toc169392680 \h </w:instrText>
            </w:r>
            <w:r>
              <w:rPr>
                <w:noProof/>
                <w:webHidden/>
              </w:rPr>
            </w:r>
            <w:r>
              <w:rPr>
                <w:noProof/>
                <w:webHidden/>
              </w:rPr>
              <w:fldChar w:fldCharType="separate"/>
            </w:r>
            <w:r>
              <w:rPr>
                <w:noProof/>
                <w:webHidden/>
              </w:rPr>
              <w:t>16</w:t>
            </w:r>
            <w:r>
              <w:rPr>
                <w:noProof/>
                <w:webHidden/>
              </w:rPr>
              <w:fldChar w:fldCharType="end"/>
            </w:r>
          </w:hyperlink>
        </w:p>
        <w:p w14:paraId="22F90448" w14:textId="62D83B70"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81" w:history="1">
            <w:r w:rsidRPr="00F64066">
              <w:rPr>
                <w:rStyle w:val="Hyperlink"/>
                <w:rFonts w:asciiTheme="majorBidi" w:eastAsia="Times New Roman" w:hAnsiTheme="majorBidi"/>
                <w:noProof/>
                <w:lang w:val="en-US"/>
              </w:rPr>
              <w:t>2.6 Relationship between Inclusion and Organizational Performance</w:t>
            </w:r>
            <w:r>
              <w:rPr>
                <w:noProof/>
                <w:webHidden/>
              </w:rPr>
              <w:tab/>
            </w:r>
            <w:r>
              <w:rPr>
                <w:noProof/>
                <w:webHidden/>
              </w:rPr>
              <w:fldChar w:fldCharType="begin"/>
            </w:r>
            <w:r>
              <w:rPr>
                <w:noProof/>
                <w:webHidden/>
              </w:rPr>
              <w:instrText xml:space="preserve"> PAGEREF _Toc169392681 \h </w:instrText>
            </w:r>
            <w:r>
              <w:rPr>
                <w:noProof/>
                <w:webHidden/>
              </w:rPr>
            </w:r>
            <w:r>
              <w:rPr>
                <w:noProof/>
                <w:webHidden/>
              </w:rPr>
              <w:fldChar w:fldCharType="separate"/>
            </w:r>
            <w:r>
              <w:rPr>
                <w:noProof/>
                <w:webHidden/>
              </w:rPr>
              <w:t>19</w:t>
            </w:r>
            <w:r>
              <w:rPr>
                <w:noProof/>
                <w:webHidden/>
              </w:rPr>
              <w:fldChar w:fldCharType="end"/>
            </w:r>
          </w:hyperlink>
        </w:p>
        <w:p w14:paraId="4625F6A7" w14:textId="2C71C2F2"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82" w:history="1">
            <w:r w:rsidRPr="00F64066">
              <w:rPr>
                <w:rStyle w:val="Hyperlink"/>
                <w:rFonts w:asciiTheme="majorBidi" w:hAnsiTheme="majorBidi"/>
                <w:noProof/>
              </w:rPr>
              <w:t>2.7 Research Gap</w:t>
            </w:r>
            <w:r>
              <w:rPr>
                <w:noProof/>
                <w:webHidden/>
              </w:rPr>
              <w:tab/>
            </w:r>
            <w:r>
              <w:rPr>
                <w:noProof/>
                <w:webHidden/>
              </w:rPr>
              <w:fldChar w:fldCharType="begin"/>
            </w:r>
            <w:r>
              <w:rPr>
                <w:noProof/>
                <w:webHidden/>
              </w:rPr>
              <w:instrText xml:space="preserve"> PAGEREF _Toc169392682 \h </w:instrText>
            </w:r>
            <w:r>
              <w:rPr>
                <w:noProof/>
                <w:webHidden/>
              </w:rPr>
            </w:r>
            <w:r>
              <w:rPr>
                <w:noProof/>
                <w:webHidden/>
              </w:rPr>
              <w:fldChar w:fldCharType="separate"/>
            </w:r>
            <w:r>
              <w:rPr>
                <w:noProof/>
                <w:webHidden/>
              </w:rPr>
              <w:t>23</w:t>
            </w:r>
            <w:r>
              <w:rPr>
                <w:noProof/>
                <w:webHidden/>
              </w:rPr>
              <w:fldChar w:fldCharType="end"/>
            </w:r>
          </w:hyperlink>
        </w:p>
        <w:p w14:paraId="39743CDC" w14:textId="0C9AA3AB" w:rsidR="00E8419C" w:rsidRDefault="00E8419C">
          <w:pPr>
            <w:pStyle w:val="TOC1"/>
            <w:tabs>
              <w:tab w:val="right" w:leader="dot" w:pos="9016"/>
            </w:tabs>
            <w:rPr>
              <w:rFonts w:asciiTheme="minorHAnsi" w:eastAsiaTheme="minorEastAsia" w:hAnsiTheme="minorHAnsi"/>
              <w:noProof/>
              <w:sz w:val="22"/>
              <w:lang w:eastAsia="en-GB"/>
              <w14:ligatures w14:val="standardContextual"/>
            </w:rPr>
          </w:pPr>
          <w:hyperlink w:anchor="_Toc169392683" w:history="1">
            <w:r w:rsidRPr="00F64066">
              <w:rPr>
                <w:rStyle w:val="Hyperlink"/>
                <w:noProof/>
              </w:rPr>
              <w:t>CHAPTER THREE: RESEARCH METHODOLOGY</w:t>
            </w:r>
            <w:r>
              <w:rPr>
                <w:noProof/>
                <w:webHidden/>
              </w:rPr>
              <w:tab/>
            </w:r>
            <w:r>
              <w:rPr>
                <w:noProof/>
                <w:webHidden/>
              </w:rPr>
              <w:fldChar w:fldCharType="begin"/>
            </w:r>
            <w:r>
              <w:rPr>
                <w:noProof/>
                <w:webHidden/>
              </w:rPr>
              <w:instrText xml:space="preserve"> PAGEREF _Toc169392683 \h </w:instrText>
            </w:r>
            <w:r>
              <w:rPr>
                <w:noProof/>
                <w:webHidden/>
              </w:rPr>
            </w:r>
            <w:r>
              <w:rPr>
                <w:noProof/>
                <w:webHidden/>
              </w:rPr>
              <w:fldChar w:fldCharType="separate"/>
            </w:r>
            <w:r>
              <w:rPr>
                <w:noProof/>
                <w:webHidden/>
              </w:rPr>
              <w:t>24</w:t>
            </w:r>
            <w:r>
              <w:rPr>
                <w:noProof/>
                <w:webHidden/>
              </w:rPr>
              <w:fldChar w:fldCharType="end"/>
            </w:r>
          </w:hyperlink>
        </w:p>
        <w:p w14:paraId="3B4F95BF" w14:textId="1051CF4C"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84" w:history="1">
            <w:r w:rsidRPr="00F64066">
              <w:rPr>
                <w:rStyle w:val="Hyperlink"/>
                <w:rFonts w:cs="Times New Roman"/>
                <w:noProof/>
              </w:rPr>
              <w:t>3.1. Introduction</w:t>
            </w:r>
            <w:r>
              <w:rPr>
                <w:noProof/>
                <w:webHidden/>
              </w:rPr>
              <w:tab/>
            </w:r>
            <w:r>
              <w:rPr>
                <w:noProof/>
                <w:webHidden/>
              </w:rPr>
              <w:fldChar w:fldCharType="begin"/>
            </w:r>
            <w:r>
              <w:rPr>
                <w:noProof/>
                <w:webHidden/>
              </w:rPr>
              <w:instrText xml:space="preserve"> PAGEREF _Toc169392684 \h </w:instrText>
            </w:r>
            <w:r>
              <w:rPr>
                <w:noProof/>
                <w:webHidden/>
              </w:rPr>
            </w:r>
            <w:r>
              <w:rPr>
                <w:noProof/>
                <w:webHidden/>
              </w:rPr>
              <w:fldChar w:fldCharType="separate"/>
            </w:r>
            <w:r>
              <w:rPr>
                <w:noProof/>
                <w:webHidden/>
              </w:rPr>
              <w:t>24</w:t>
            </w:r>
            <w:r>
              <w:rPr>
                <w:noProof/>
                <w:webHidden/>
              </w:rPr>
              <w:fldChar w:fldCharType="end"/>
            </w:r>
          </w:hyperlink>
        </w:p>
        <w:p w14:paraId="77308159" w14:textId="490AB181"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85" w:history="1">
            <w:r w:rsidRPr="00F64066">
              <w:rPr>
                <w:rStyle w:val="Hyperlink"/>
                <w:rFonts w:cs="Times New Roman"/>
                <w:noProof/>
              </w:rPr>
              <w:t>3.2. Research Design</w:t>
            </w:r>
            <w:r>
              <w:rPr>
                <w:noProof/>
                <w:webHidden/>
              </w:rPr>
              <w:tab/>
            </w:r>
            <w:r>
              <w:rPr>
                <w:noProof/>
                <w:webHidden/>
              </w:rPr>
              <w:fldChar w:fldCharType="begin"/>
            </w:r>
            <w:r>
              <w:rPr>
                <w:noProof/>
                <w:webHidden/>
              </w:rPr>
              <w:instrText xml:space="preserve"> PAGEREF _Toc169392685 \h </w:instrText>
            </w:r>
            <w:r>
              <w:rPr>
                <w:noProof/>
                <w:webHidden/>
              </w:rPr>
            </w:r>
            <w:r>
              <w:rPr>
                <w:noProof/>
                <w:webHidden/>
              </w:rPr>
              <w:fldChar w:fldCharType="separate"/>
            </w:r>
            <w:r>
              <w:rPr>
                <w:noProof/>
                <w:webHidden/>
              </w:rPr>
              <w:t>24</w:t>
            </w:r>
            <w:r>
              <w:rPr>
                <w:noProof/>
                <w:webHidden/>
              </w:rPr>
              <w:fldChar w:fldCharType="end"/>
            </w:r>
          </w:hyperlink>
        </w:p>
        <w:p w14:paraId="1ADF1FAE" w14:textId="2A2BE4F5"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86" w:history="1">
            <w:r w:rsidRPr="00F64066">
              <w:rPr>
                <w:rStyle w:val="Hyperlink"/>
                <w:rFonts w:cs="Times New Roman"/>
                <w:noProof/>
              </w:rPr>
              <w:t>3.3. Research Philosophy</w:t>
            </w:r>
            <w:r>
              <w:rPr>
                <w:noProof/>
                <w:webHidden/>
              </w:rPr>
              <w:tab/>
            </w:r>
            <w:r>
              <w:rPr>
                <w:noProof/>
                <w:webHidden/>
              </w:rPr>
              <w:fldChar w:fldCharType="begin"/>
            </w:r>
            <w:r>
              <w:rPr>
                <w:noProof/>
                <w:webHidden/>
              </w:rPr>
              <w:instrText xml:space="preserve"> PAGEREF _Toc169392686 \h </w:instrText>
            </w:r>
            <w:r>
              <w:rPr>
                <w:noProof/>
                <w:webHidden/>
              </w:rPr>
            </w:r>
            <w:r>
              <w:rPr>
                <w:noProof/>
                <w:webHidden/>
              </w:rPr>
              <w:fldChar w:fldCharType="separate"/>
            </w:r>
            <w:r>
              <w:rPr>
                <w:noProof/>
                <w:webHidden/>
              </w:rPr>
              <w:t>24</w:t>
            </w:r>
            <w:r>
              <w:rPr>
                <w:noProof/>
                <w:webHidden/>
              </w:rPr>
              <w:fldChar w:fldCharType="end"/>
            </w:r>
          </w:hyperlink>
        </w:p>
        <w:p w14:paraId="7CCF22DC" w14:textId="0263F03F"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87" w:history="1">
            <w:r w:rsidRPr="00F64066">
              <w:rPr>
                <w:rStyle w:val="Hyperlink"/>
                <w:rFonts w:cs="Times New Roman"/>
                <w:noProof/>
              </w:rPr>
              <w:t>3.4. Research Approaches</w:t>
            </w:r>
            <w:r>
              <w:rPr>
                <w:noProof/>
                <w:webHidden/>
              </w:rPr>
              <w:tab/>
            </w:r>
            <w:r>
              <w:rPr>
                <w:noProof/>
                <w:webHidden/>
              </w:rPr>
              <w:fldChar w:fldCharType="begin"/>
            </w:r>
            <w:r>
              <w:rPr>
                <w:noProof/>
                <w:webHidden/>
              </w:rPr>
              <w:instrText xml:space="preserve"> PAGEREF _Toc169392687 \h </w:instrText>
            </w:r>
            <w:r>
              <w:rPr>
                <w:noProof/>
                <w:webHidden/>
              </w:rPr>
            </w:r>
            <w:r>
              <w:rPr>
                <w:noProof/>
                <w:webHidden/>
              </w:rPr>
              <w:fldChar w:fldCharType="separate"/>
            </w:r>
            <w:r>
              <w:rPr>
                <w:noProof/>
                <w:webHidden/>
              </w:rPr>
              <w:t>25</w:t>
            </w:r>
            <w:r>
              <w:rPr>
                <w:noProof/>
                <w:webHidden/>
              </w:rPr>
              <w:fldChar w:fldCharType="end"/>
            </w:r>
          </w:hyperlink>
        </w:p>
        <w:p w14:paraId="31794B28" w14:textId="25CBCB15"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88" w:history="1">
            <w:r w:rsidRPr="00F64066">
              <w:rPr>
                <w:rStyle w:val="Hyperlink"/>
                <w:rFonts w:cs="Times New Roman"/>
                <w:noProof/>
              </w:rPr>
              <w:t>3.5. Research Strategies</w:t>
            </w:r>
            <w:r>
              <w:rPr>
                <w:noProof/>
                <w:webHidden/>
              </w:rPr>
              <w:tab/>
            </w:r>
            <w:r>
              <w:rPr>
                <w:noProof/>
                <w:webHidden/>
              </w:rPr>
              <w:fldChar w:fldCharType="begin"/>
            </w:r>
            <w:r>
              <w:rPr>
                <w:noProof/>
                <w:webHidden/>
              </w:rPr>
              <w:instrText xml:space="preserve"> PAGEREF _Toc169392688 \h </w:instrText>
            </w:r>
            <w:r>
              <w:rPr>
                <w:noProof/>
                <w:webHidden/>
              </w:rPr>
            </w:r>
            <w:r>
              <w:rPr>
                <w:noProof/>
                <w:webHidden/>
              </w:rPr>
              <w:fldChar w:fldCharType="separate"/>
            </w:r>
            <w:r>
              <w:rPr>
                <w:noProof/>
                <w:webHidden/>
              </w:rPr>
              <w:t>25</w:t>
            </w:r>
            <w:r>
              <w:rPr>
                <w:noProof/>
                <w:webHidden/>
              </w:rPr>
              <w:fldChar w:fldCharType="end"/>
            </w:r>
          </w:hyperlink>
        </w:p>
        <w:p w14:paraId="1545137A" w14:textId="597E9536"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89" w:history="1">
            <w:r w:rsidRPr="00F64066">
              <w:rPr>
                <w:rStyle w:val="Hyperlink"/>
                <w:rFonts w:cs="Times New Roman"/>
                <w:noProof/>
              </w:rPr>
              <w:t>3.6. Time Horizon</w:t>
            </w:r>
            <w:r>
              <w:rPr>
                <w:noProof/>
                <w:webHidden/>
              </w:rPr>
              <w:tab/>
            </w:r>
            <w:r>
              <w:rPr>
                <w:noProof/>
                <w:webHidden/>
              </w:rPr>
              <w:fldChar w:fldCharType="begin"/>
            </w:r>
            <w:r>
              <w:rPr>
                <w:noProof/>
                <w:webHidden/>
              </w:rPr>
              <w:instrText xml:space="preserve"> PAGEREF _Toc169392689 \h </w:instrText>
            </w:r>
            <w:r>
              <w:rPr>
                <w:noProof/>
                <w:webHidden/>
              </w:rPr>
            </w:r>
            <w:r>
              <w:rPr>
                <w:noProof/>
                <w:webHidden/>
              </w:rPr>
              <w:fldChar w:fldCharType="separate"/>
            </w:r>
            <w:r>
              <w:rPr>
                <w:noProof/>
                <w:webHidden/>
              </w:rPr>
              <w:t>26</w:t>
            </w:r>
            <w:r>
              <w:rPr>
                <w:noProof/>
                <w:webHidden/>
              </w:rPr>
              <w:fldChar w:fldCharType="end"/>
            </w:r>
          </w:hyperlink>
        </w:p>
        <w:p w14:paraId="1608EFE9" w14:textId="79AE534F"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90" w:history="1">
            <w:r w:rsidRPr="00F64066">
              <w:rPr>
                <w:rStyle w:val="Hyperlink"/>
                <w:rFonts w:cs="Times New Roman"/>
                <w:noProof/>
              </w:rPr>
              <w:t>3.8 Data Collection</w:t>
            </w:r>
            <w:r>
              <w:rPr>
                <w:noProof/>
                <w:webHidden/>
              </w:rPr>
              <w:tab/>
            </w:r>
            <w:r>
              <w:rPr>
                <w:noProof/>
                <w:webHidden/>
              </w:rPr>
              <w:fldChar w:fldCharType="begin"/>
            </w:r>
            <w:r>
              <w:rPr>
                <w:noProof/>
                <w:webHidden/>
              </w:rPr>
              <w:instrText xml:space="preserve"> PAGEREF _Toc169392690 \h </w:instrText>
            </w:r>
            <w:r>
              <w:rPr>
                <w:noProof/>
                <w:webHidden/>
              </w:rPr>
            </w:r>
            <w:r>
              <w:rPr>
                <w:noProof/>
                <w:webHidden/>
              </w:rPr>
              <w:fldChar w:fldCharType="separate"/>
            </w:r>
            <w:r>
              <w:rPr>
                <w:noProof/>
                <w:webHidden/>
              </w:rPr>
              <w:t>27</w:t>
            </w:r>
            <w:r>
              <w:rPr>
                <w:noProof/>
                <w:webHidden/>
              </w:rPr>
              <w:fldChar w:fldCharType="end"/>
            </w:r>
          </w:hyperlink>
        </w:p>
        <w:p w14:paraId="6FE88726" w14:textId="133456BF"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91" w:history="1">
            <w:r w:rsidRPr="00F64066">
              <w:rPr>
                <w:rStyle w:val="Hyperlink"/>
                <w:rFonts w:cs="Times New Roman"/>
                <w:noProof/>
              </w:rPr>
              <w:t>3.9 Data analysis</w:t>
            </w:r>
            <w:r>
              <w:rPr>
                <w:noProof/>
                <w:webHidden/>
              </w:rPr>
              <w:tab/>
            </w:r>
            <w:r>
              <w:rPr>
                <w:noProof/>
                <w:webHidden/>
              </w:rPr>
              <w:fldChar w:fldCharType="begin"/>
            </w:r>
            <w:r>
              <w:rPr>
                <w:noProof/>
                <w:webHidden/>
              </w:rPr>
              <w:instrText xml:space="preserve"> PAGEREF _Toc169392691 \h </w:instrText>
            </w:r>
            <w:r>
              <w:rPr>
                <w:noProof/>
                <w:webHidden/>
              </w:rPr>
            </w:r>
            <w:r>
              <w:rPr>
                <w:noProof/>
                <w:webHidden/>
              </w:rPr>
              <w:fldChar w:fldCharType="separate"/>
            </w:r>
            <w:r>
              <w:rPr>
                <w:noProof/>
                <w:webHidden/>
              </w:rPr>
              <w:t>27</w:t>
            </w:r>
            <w:r>
              <w:rPr>
                <w:noProof/>
                <w:webHidden/>
              </w:rPr>
              <w:fldChar w:fldCharType="end"/>
            </w:r>
          </w:hyperlink>
        </w:p>
        <w:p w14:paraId="46959DE9" w14:textId="7DD0AD7F"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92" w:history="1">
            <w:r w:rsidRPr="00F64066">
              <w:rPr>
                <w:rStyle w:val="Hyperlink"/>
                <w:rFonts w:cs="Times New Roman"/>
                <w:noProof/>
              </w:rPr>
              <w:t>3.10 Ethical Consideration</w:t>
            </w:r>
            <w:r>
              <w:rPr>
                <w:noProof/>
                <w:webHidden/>
              </w:rPr>
              <w:tab/>
            </w:r>
            <w:r>
              <w:rPr>
                <w:noProof/>
                <w:webHidden/>
              </w:rPr>
              <w:fldChar w:fldCharType="begin"/>
            </w:r>
            <w:r>
              <w:rPr>
                <w:noProof/>
                <w:webHidden/>
              </w:rPr>
              <w:instrText xml:space="preserve"> PAGEREF _Toc169392692 \h </w:instrText>
            </w:r>
            <w:r>
              <w:rPr>
                <w:noProof/>
                <w:webHidden/>
              </w:rPr>
            </w:r>
            <w:r>
              <w:rPr>
                <w:noProof/>
                <w:webHidden/>
              </w:rPr>
              <w:fldChar w:fldCharType="separate"/>
            </w:r>
            <w:r>
              <w:rPr>
                <w:noProof/>
                <w:webHidden/>
              </w:rPr>
              <w:t>28</w:t>
            </w:r>
            <w:r>
              <w:rPr>
                <w:noProof/>
                <w:webHidden/>
              </w:rPr>
              <w:fldChar w:fldCharType="end"/>
            </w:r>
          </w:hyperlink>
        </w:p>
        <w:p w14:paraId="74D7DD11" w14:textId="0C3A0EB0" w:rsidR="00E8419C" w:rsidRDefault="00E8419C">
          <w:pPr>
            <w:pStyle w:val="TOC1"/>
            <w:tabs>
              <w:tab w:val="right" w:leader="dot" w:pos="9016"/>
            </w:tabs>
            <w:rPr>
              <w:rFonts w:asciiTheme="minorHAnsi" w:eastAsiaTheme="minorEastAsia" w:hAnsiTheme="minorHAnsi"/>
              <w:noProof/>
              <w:sz w:val="22"/>
              <w:lang w:eastAsia="en-GB"/>
              <w14:ligatures w14:val="standardContextual"/>
            </w:rPr>
          </w:pPr>
          <w:hyperlink w:anchor="_Toc169392693" w:history="1">
            <w:r w:rsidRPr="00F64066">
              <w:rPr>
                <w:rStyle w:val="Hyperlink"/>
                <w:rFonts w:cs="Times New Roman"/>
                <w:noProof/>
              </w:rPr>
              <w:t>CHAPTER FOUR: RESEARCH FINDINGS</w:t>
            </w:r>
            <w:r>
              <w:rPr>
                <w:noProof/>
                <w:webHidden/>
              </w:rPr>
              <w:tab/>
            </w:r>
            <w:r>
              <w:rPr>
                <w:noProof/>
                <w:webHidden/>
              </w:rPr>
              <w:fldChar w:fldCharType="begin"/>
            </w:r>
            <w:r>
              <w:rPr>
                <w:noProof/>
                <w:webHidden/>
              </w:rPr>
              <w:instrText xml:space="preserve"> PAGEREF _Toc169392693 \h </w:instrText>
            </w:r>
            <w:r>
              <w:rPr>
                <w:noProof/>
                <w:webHidden/>
              </w:rPr>
            </w:r>
            <w:r>
              <w:rPr>
                <w:noProof/>
                <w:webHidden/>
              </w:rPr>
              <w:fldChar w:fldCharType="separate"/>
            </w:r>
            <w:r>
              <w:rPr>
                <w:noProof/>
                <w:webHidden/>
              </w:rPr>
              <w:t>29</w:t>
            </w:r>
            <w:r>
              <w:rPr>
                <w:noProof/>
                <w:webHidden/>
              </w:rPr>
              <w:fldChar w:fldCharType="end"/>
            </w:r>
          </w:hyperlink>
        </w:p>
        <w:p w14:paraId="1848C4D2" w14:textId="15A52B91"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94" w:history="1">
            <w:r w:rsidRPr="00F64066">
              <w:rPr>
                <w:rStyle w:val="Hyperlink"/>
                <w:noProof/>
              </w:rPr>
              <w:t>4.1 Introduction</w:t>
            </w:r>
            <w:r>
              <w:rPr>
                <w:noProof/>
                <w:webHidden/>
              </w:rPr>
              <w:tab/>
            </w:r>
            <w:r>
              <w:rPr>
                <w:noProof/>
                <w:webHidden/>
              </w:rPr>
              <w:fldChar w:fldCharType="begin"/>
            </w:r>
            <w:r>
              <w:rPr>
                <w:noProof/>
                <w:webHidden/>
              </w:rPr>
              <w:instrText xml:space="preserve"> PAGEREF _Toc169392694 \h </w:instrText>
            </w:r>
            <w:r>
              <w:rPr>
                <w:noProof/>
                <w:webHidden/>
              </w:rPr>
            </w:r>
            <w:r>
              <w:rPr>
                <w:noProof/>
                <w:webHidden/>
              </w:rPr>
              <w:fldChar w:fldCharType="separate"/>
            </w:r>
            <w:r>
              <w:rPr>
                <w:noProof/>
                <w:webHidden/>
              </w:rPr>
              <w:t>29</w:t>
            </w:r>
            <w:r>
              <w:rPr>
                <w:noProof/>
                <w:webHidden/>
              </w:rPr>
              <w:fldChar w:fldCharType="end"/>
            </w:r>
          </w:hyperlink>
        </w:p>
        <w:p w14:paraId="3AB378A4" w14:textId="345858E1"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95" w:history="1">
            <w:r w:rsidRPr="00F64066">
              <w:rPr>
                <w:rStyle w:val="Hyperlink"/>
                <w:rFonts w:cs="Times New Roman"/>
                <w:noProof/>
              </w:rPr>
              <w:t>4.2. Demographic Profile of Respondents</w:t>
            </w:r>
            <w:r>
              <w:rPr>
                <w:noProof/>
                <w:webHidden/>
              </w:rPr>
              <w:tab/>
            </w:r>
            <w:r>
              <w:rPr>
                <w:noProof/>
                <w:webHidden/>
              </w:rPr>
              <w:fldChar w:fldCharType="begin"/>
            </w:r>
            <w:r>
              <w:rPr>
                <w:noProof/>
                <w:webHidden/>
              </w:rPr>
              <w:instrText xml:space="preserve"> PAGEREF _Toc169392695 \h </w:instrText>
            </w:r>
            <w:r>
              <w:rPr>
                <w:noProof/>
                <w:webHidden/>
              </w:rPr>
            </w:r>
            <w:r>
              <w:rPr>
                <w:noProof/>
                <w:webHidden/>
              </w:rPr>
              <w:fldChar w:fldCharType="separate"/>
            </w:r>
            <w:r>
              <w:rPr>
                <w:noProof/>
                <w:webHidden/>
              </w:rPr>
              <w:t>29</w:t>
            </w:r>
            <w:r>
              <w:rPr>
                <w:noProof/>
                <w:webHidden/>
              </w:rPr>
              <w:fldChar w:fldCharType="end"/>
            </w:r>
          </w:hyperlink>
        </w:p>
        <w:p w14:paraId="122808F1" w14:textId="44703B57"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96" w:history="1">
            <w:r w:rsidRPr="00F64066">
              <w:rPr>
                <w:rStyle w:val="Hyperlink"/>
                <w:rFonts w:cs="Times New Roman"/>
                <w:noProof/>
              </w:rPr>
              <w:t>4.2. Item’s Scale Analysis</w:t>
            </w:r>
            <w:r>
              <w:rPr>
                <w:noProof/>
                <w:webHidden/>
              </w:rPr>
              <w:tab/>
            </w:r>
            <w:r>
              <w:rPr>
                <w:noProof/>
                <w:webHidden/>
              </w:rPr>
              <w:fldChar w:fldCharType="begin"/>
            </w:r>
            <w:r>
              <w:rPr>
                <w:noProof/>
                <w:webHidden/>
              </w:rPr>
              <w:instrText xml:space="preserve"> PAGEREF _Toc169392696 \h </w:instrText>
            </w:r>
            <w:r>
              <w:rPr>
                <w:noProof/>
                <w:webHidden/>
              </w:rPr>
            </w:r>
            <w:r>
              <w:rPr>
                <w:noProof/>
                <w:webHidden/>
              </w:rPr>
              <w:fldChar w:fldCharType="separate"/>
            </w:r>
            <w:r>
              <w:rPr>
                <w:noProof/>
                <w:webHidden/>
              </w:rPr>
              <w:t>31</w:t>
            </w:r>
            <w:r>
              <w:rPr>
                <w:noProof/>
                <w:webHidden/>
              </w:rPr>
              <w:fldChar w:fldCharType="end"/>
            </w:r>
          </w:hyperlink>
        </w:p>
        <w:p w14:paraId="24EBC577" w14:textId="3BF517A8"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97" w:history="1">
            <w:r w:rsidRPr="00F64066">
              <w:rPr>
                <w:rStyle w:val="Hyperlink"/>
                <w:rFonts w:cs="Times New Roman"/>
                <w:noProof/>
              </w:rPr>
              <w:t>4.3. Descriptive Statistics</w:t>
            </w:r>
            <w:r>
              <w:rPr>
                <w:noProof/>
                <w:webHidden/>
              </w:rPr>
              <w:tab/>
            </w:r>
            <w:r>
              <w:rPr>
                <w:noProof/>
                <w:webHidden/>
              </w:rPr>
              <w:fldChar w:fldCharType="begin"/>
            </w:r>
            <w:r>
              <w:rPr>
                <w:noProof/>
                <w:webHidden/>
              </w:rPr>
              <w:instrText xml:space="preserve"> PAGEREF _Toc169392697 \h </w:instrText>
            </w:r>
            <w:r>
              <w:rPr>
                <w:noProof/>
                <w:webHidden/>
              </w:rPr>
            </w:r>
            <w:r>
              <w:rPr>
                <w:noProof/>
                <w:webHidden/>
              </w:rPr>
              <w:fldChar w:fldCharType="separate"/>
            </w:r>
            <w:r>
              <w:rPr>
                <w:noProof/>
                <w:webHidden/>
              </w:rPr>
              <w:t>40</w:t>
            </w:r>
            <w:r>
              <w:rPr>
                <w:noProof/>
                <w:webHidden/>
              </w:rPr>
              <w:fldChar w:fldCharType="end"/>
            </w:r>
          </w:hyperlink>
        </w:p>
        <w:p w14:paraId="04033DC0" w14:textId="579FB553"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98" w:history="1">
            <w:r w:rsidRPr="00F64066">
              <w:rPr>
                <w:rStyle w:val="Hyperlink"/>
                <w:noProof/>
              </w:rPr>
              <w:t>4.4. Regression</w:t>
            </w:r>
            <w:r>
              <w:rPr>
                <w:noProof/>
                <w:webHidden/>
              </w:rPr>
              <w:tab/>
            </w:r>
            <w:r>
              <w:rPr>
                <w:noProof/>
                <w:webHidden/>
              </w:rPr>
              <w:fldChar w:fldCharType="begin"/>
            </w:r>
            <w:r>
              <w:rPr>
                <w:noProof/>
                <w:webHidden/>
              </w:rPr>
              <w:instrText xml:space="preserve"> PAGEREF _Toc169392698 \h </w:instrText>
            </w:r>
            <w:r>
              <w:rPr>
                <w:noProof/>
                <w:webHidden/>
              </w:rPr>
            </w:r>
            <w:r>
              <w:rPr>
                <w:noProof/>
                <w:webHidden/>
              </w:rPr>
              <w:fldChar w:fldCharType="separate"/>
            </w:r>
            <w:r>
              <w:rPr>
                <w:noProof/>
                <w:webHidden/>
              </w:rPr>
              <w:t>41</w:t>
            </w:r>
            <w:r>
              <w:rPr>
                <w:noProof/>
                <w:webHidden/>
              </w:rPr>
              <w:fldChar w:fldCharType="end"/>
            </w:r>
          </w:hyperlink>
        </w:p>
        <w:p w14:paraId="0B64A839" w14:textId="7F5BFA0F"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699" w:history="1">
            <w:r w:rsidRPr="00F64066">
              <w:rPr>
                <w:rStyle w:val="Hyperlink"/>
                <w:noProof/>
              </w:rPr>
              <w:t>4.5. Correlation</w:t>
            </w:r>
            <w:r>
              <w:rPr>
                <w:noProof/>
                <w:webHidden/>
              </w:rPr>
              <w:tab/>
            </w:r>
            <w:r>
              <w:rPr>
                <w:noProof/>
                <w:webHidden/>
              </w:rPr>
              <w:fldChar w:fldCharType="begin"/>
            </w:r>
            <w:r>
              <w:rPr>
                <w:noProof/>
                <w:webHidden/>
              </w:rPr>
              <w:instrText xml:space="preserve"> PAGEREF _Toc169392699 \h </w:instrText>
            </w:r>
            <w:r>
              <w:rPr>
                <w:noProof/>
                <w:webHidden/>
              </w:rPr>
            </w:r>
            <w:r>
              <w:rPr>
                <w:noProof/>
                <w:webHidden/>
              </w:rPr>
              <w:fldChar w:fldCharType="separate"/>
            </w:r>
            <w:r>
              <w:rPr>
                <w:noProof/>
                <w:webHidden/>
              </w:rPr>
              <w:t>43</w:t>
            </w:r>
            <w:r>
              <w:rPr>
                <w:noProof/>
                <w:webHidden/>
              </w:rPr>
              <w:fldChar w:fldCharType="end"/>
            </w:r>
          </w:hyperlink>
        </w:p>
        <w:p w14:paraId="2F965266" w14:textId="7790AD75"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700" w:history="1">
            <w:r w:rsidRPr="00F64066">
              <w:rPr>
                <w:rStyle w:val="Hyperlink"/>
                <w:noProof/>
              </w:rPr>
              <w:t>4.6. Reliability</w:t>
            </w:r>
            <w:r>
              <w:rPr>
                <w:noProof/>
                <w:webHidden/>
              </w:rPr>
              <w:tab/>
            </w:r>
            <w:r>
              <w:rPr>
                <w:noProof/>
                <w:webHidden/>
              </w:rPr>
              <w:fldChar w:fldCharType="begin"/>
            </w:r>
            <w:r>
              <w:rPr>
                <w:noProof/>
                <w:webHidden/>
              </w:rPr>
              <w:instrText xml:space="preserve"> PAGEREF _Toc169392700 \h </w:instrText>
            </w:r>
            <w:r>
              <w:rPr>
                <w:noProof/>
                <w:webHidden/>
              </w:rPr>
            </w:r>
            <w:r>
              <w:rPr>
                <w:noProof/>
                <w:webHidden/>
              </w:rPr>
              <w:fldChar w:fldCharType="separate"/>
            </w:r>
            <w:r>
              <w:rPr>
                <w:noProof/>
                <w:webHidden/>
              </w:rPr>
              <w:t>43</w:t>
            </w:r>
            <w:r>
              <w:rPr>
                <w:noProof/>
                <w:webHidden/>
              </w:rPr>
              <w:fldChar w:fldCharType="end"/>
            </w:r>
          </w:hyperlink>
        </w:p>
        <w:p w14:paraId="34E3D5AB" w14:textId="144367CB" w:rsidR="00E8419C" w:rsidRDefault="00E8419C">
          <w:pPr>
            <w:pStyle w:val="TOC1"/>
            <w:tabs>
              <w:tab w:val="right" w:leader="dot" w:pos="9016"/>
            </w:tabs>
            <w:rPr>
              <w:rFonts w:asciiTheme="minorHAnsi" w:eastAsiaTheme="minorEastAsia" w:hAnsiTheme="minorHAnsi"/>
              <w:noProof/>
              <w:sz w:val="22"/>
              <w:lang w:eastAsia="en-GB"/>
              <w14:ligatures w14:val="standardContextual"/>
            </w:rPr>
          </w:pPr>
          <w:hyperlink w:anchor="_Toc169392701" w:history="1">
            <w:r w:rsidRPr="00F64066">
              <w:rPr>
                <w:rStyle w:val="Hyperlink"/>
                <w:noProof/>
              </w:rPr>
              <w:t>CHAPTER FIVE: DISCUSSION</w:t>
            </w:r>
            <w:r>
              <w:rPr>
                <w:noProof/>
                <w:webHidden/>
              </w:rPr>
              <w:tab/>
            </w:r>
            <w:r>
              <w:rPr>
                <w:noProof/>
                <w:webHidden/>
              </w:rPr>
              <w:fldChar w:fldCharType="begin"/>
            </w:r>
            <w:r>
              <w:rPr>
                <w:noProof/>
                <w:webHidden/>
              </w:rPr>
              <w:instrText xml:space="preserve"> PAGEREF _Toc169392701 \h </w:instrText>
            </w:r>
            <w:r>
              <w:rPr>
                <w:noProof/>
                <w:webHidden/>
              </w:rPr>
            </w:r>
            <w:r>
              <w:rPr>
                <w:noProof/>
                <w:webHidden/>
              </w:rPr>
              <w:fldChar w:fldCharType="separate"/>
            </w:r>
            <w:r>
              <w:rPr>
                <w:noProof/>
                <w:webHidden/>
              </w:rPr>
              <w:t>45</w:t>
            </w:r>
            <w:r>
              <w:rPr>
                <w:noProof/>
                <w:webHidden/>
              </w:rPr>
              <w:fldChar w:fldCharType="end"/>
            </w:r>
          </w:hyperlink>
        </w:p>
        <w:p w14:paraId="2388C6F5" w14:textId="1E6B0A4C" w:rsidR="00E8419C" w:rsidRDefault="00E8419C">
          <w:pPr>
            <w:pStyle w:val="TOC1"/>
            <w:tabs>
              <w:tab w:val="right" w:leader="dot" w:pos="9016"/>
            </w:tabs>
            <w:rPr>
              <w:rFonts w:asciiTheme="minorHAnsi" w:eastAsiaTheme="minorEastAsia" w:hAnsiTheme="minorHAnsi"/>
              <w:noProof/>
              <w:sz w:val="22"/>
              <w:lang w:eastAsia="en-GB"/>
              <w14:ligatures w14:val="standardContextual"/>
            </w:rPr>
          </w:pPr>
          <w:hyperlink w:anchor="_Toc169392702" w:history="1">
            <w:r w:rsidRPr="00F64066">
              <w:rPr>
                <w:rStyle w:val="Hyperlink"/>
                <w:rFonts w:cs="Times New Roman"/>
                <w:noProof/>
              </w:rPr>
              <w:t>CHAPTER SIX: COCNCLUSION</w:t>
            </w:r>
            <w:r>
              <w:rPr>
                <w:noProof/>
                <w:webHidden/>
              </w:rPr>
              <w:tab/>
            </w:r>
            <w:r>
              <w:rPr>
                <w:noProof/>
                <w:webHidden/>
              </w:rPr>
              <w:fldChar w:fldCharType="begin"/>
            </w:r>
            <w:r>
              <w:rPr>
                <w:noProof/>
                <w:webHidden/>
              </w:rPr>
              <w:instrText xml:space="preserve"> PAGEREF _Toc169392702 \h </w:instrText>
            </w:r>
            <w:r>
              <w:rPr>
                <w:noProof/>
                <w:webHidden/>
              </w:rPr>
            </w:r>
            <w:r>
              <w:rPr>
                <w:noProof/>
                <w:webHidden/>
              </w:rPr>
              <w:fldChar w:fldCharType="separate"/>
            </w:r>
            <w:r>
              <w:rPr>
                <w:noProof/>
                <w:webHidden/>
              </w:rPr>
              <w:t>48</w:t>
            </w:r>
            <w:r>
              <w:rPr>
                <w:noProof/>
                <w:webHidden/>
              </w:rPr>
              <w:fldChar w:fldCharType="end"/>
            </w:r>
          </w:hyperlink>
        </w:p>
        <w:p w14:paraId="51456391" w14:textId="6FA6D865"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703" w:history="1">
            <w:r w:rsidRPr="00F64066">
              <w:rPr>
                <w:rStyle w:val="Hyperlink"/>
                <w:rFonts w:cs="Times New Roman"/>
                <w:noProof/>
              </w:rPr>
              <w:t>5.1 Introduction</w:t>
            </w:r>
            <w:r>
              <w:rPr>
                <w:noProof/>
                <w:webHidden/>
              </w:rPr>
              <w:tab/>
            </w:r>
            <w:r>
              <w:rPr>
                <w:noProof/>
                <w:webHidden/>
              </w:rPr>
              <w:fldChar w:fldCharType="begin"/>
            </w:r>
            <w:r>
              <w:rPr>
                <w:noProof/>
                <w:webHidden/>
              </w:rPr>
              <w:instrText xml:space="preserve"> PAGEREF _Toc169392703 \h </w:instrText>
            </w:r>
            <w:r>
              <w:rPr>
                <w:noProof/>
                <w:webHidden/>
              </w:rPr>
            </w:r>
            <w:r>
              <w:rPr>
                <w:noProof/>
                <w:webHidden/>
              </w:rPr>
              <w:fldChar w:fldCharType="separate"/>
            </w:r>
            <w:r>
              <w:rPr>
                <w:noProof/>
                <w:webHidden/>
              </w:rPr>
              <w:t>48</w:t>
            </w:r>
            <w:r>
              <w:rPr>
                <w:noProof/>
                <w:webHidden/>
              </w:rPr>
              <w:fldChar w:fldCharType="end"/>
            </w:r>
          </w:hyperlink>
        </w:p>
        <w:p w14:paraId="6E09A536" w14:textId="215886BD"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704" w:history="1">
            <w:r w:rsidRPr="00F64066">
              <w:rPr>
                <w:rStyle w:val="Hyperlink"/>
                <w:rFonts w:cs="Times New Roman"/>
                <w:noProof/>
              </w:rPr>
              <w:t>5.2 Summary of Findings</w:t>
            </w:r>
            <w:r>
              <w:rPr>
                <w:noProof/>
                <w:webHidden/>
              </w:rPr>
              <w:tab/>
            </w:r>
            <w:r>
              <w:rPr>
                <w:noProof/>
                <w:webHidden/>
              </w:rPr>
              <w:fldChar w:fldCharType="begin"/>
            </w:r>
            <w:r>
              <w:rPr>
                <w:noProof/>
                <w:webHidden/>
              </w:rPr>
              <w:instrText xml:space="preserve"> PAGEREF _Toc169392704 \h </w:instrText>
            </w:r>
            <w:r>
              <w:rPr>
                <w:noProof/>
                <w:webHidden/>
              </w:rPr>
            </w:r>
            <w:r>
              <w:rPr>
                <w:noProof/>
                <w:webHidden/>
              </w:rPr>
              <w:fldChar w:fldCharType="separate"/>
            </w:r>
            <w:r>
              <w:rPr>
                <w:noProof/>
                <w:webHidden/>
              </w:rPr>
              <w:t>48</w:t>
            </w:r>
            <w:r>
              <w:rPr>
                <w:noProof/>
                <w:webHidden/>
              </w:rPr>
              <w:fldChar w:fldCharType="end"/>
            </w:r>
          </w:hyperlink>
        </w:p>
        <w:p w14:paraId="03140C45" w14:textId="1255DDC9"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705" w:history="1">
            <w:r w:rsidRPr="00F64066">
              <w:rPr>
                <w:rStyle w:val="Hyperlink"/>
                <w:rFonts w:cs="Times New Roman"/>
                <w:noProof/>
              </w:rPr>
              <w:t>5.3 Recommendations</w:t>
            </w:r>
            <w:r>
              <w:rPr>
                <w:noProof/>
                <w:webHidden/>
              </w:rPr>
              <w:tab/>
            </w:r>
            <w:r>
              <w:rPr>
                <w:noProof/>
                <w:webHidden/>
              </w:rPr>
              <w:fldChar w:fldCharType="begin"/>
            </w:r>
            <w:r>
              <w:rPr>
                <w:noProof/>
                <w:webHidden/>
              </w:rPr>
              <w:instrText xml:space="preserve"> PAGEREF _Toc169392705 \h </w:instrText>
            </w:r>
            <w:r>
              <w:rPr>
                <w:noProof/>
                <w:webHidden/>
              </w:rPr>
            </w:r>
            <w:r>
              <w:rPr>
                <w:noProof/>
                <w:webHidden/>
              </w:rPr>
              <w:fldChar w:fldCharType="separate"/>
            </w:r>
            <w:r>
              <w:rPr>
                <w:noProof/>
                <w:webHidden/>
              </w:rPr>
              <w:t>50</w:t>
            </w:r>
            <w:r>
              <w:rPr>
                <w:noProof/>
                <w:webHidden/>
              </w:rPr>
              <w:fldChar w:fldCharType="end"/>
            </w:r>
          </w:hyperlink>
        </w:p>
        <w:p w14:paraId="33276C17" w14:textId="1DA835AA"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706" w:history="1">
            <w:r w:rsidRPr="00F64066">
              <w:rPr>
                <w:rStyle w:val="Hyperlink"/>
                <w:rFonts w:cs="Times New Roman"/>
                <w:noProof/>
              </w:rPr>
              <w:t>5.4 Research Implications</w:t>
            </w:r>
            <w:r>
              <w:rPr>
                <w:noProof/>
                <w:webHidden/>
              </w:rPr>
              <w:tab/>
            </w:r>
            <w:r>
              <w:rPr>
                <w:noProof/>
                <w:webHidden/>
              </w:rPr>
              <w:fldChar w:fldCharType="begin"/>
            </w:r>
            <w:r>
              <w:rPr>
                <w:noProof/>
                <w:webHidden/>
              </w:rPr>
              <w:instrText xml:space="preserve"> PAGEREF _Toc169392706 \h </w:instrText>
            </w:r>
            <w:r>
              <w:rPr>
                <w:noProof/>
                <w:webHidden/>
              </w:rPr>
            </w:r>
            <w:r>
              <w:rPr>
                <w:noProof/>
                <w:webHidden/>
              </w:rPr>
              <w:fldChar w:fldCharType="separate"/>
            </w:r>
            <w:r>
              <w:rPr>
                <w:noProof/>
                <w:webHidden/>
              </w:rPr>
              <w:t>51</w:t>
            </w:r>
            <w:r>
              <w:rPr>
                <w:noProof/>
                <w:webHidden/>
              </w:rPr>
              <w:fldChar w:fldCharType="end"/>
            </w:r>
          </w:hyperlink>
        </w:p>
        <w:p w14:paraId="0A6A6A9B" w14:textId="5296CF77"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707" w:history="1">
            <w:r w:rsidRPr="00F64066">
              <w:rPr>
                <w:rStyle w:val="Hyperlink"/>
                <w:rFonts w:cs="Times New Roman"/>
                <w:noProof/>
              </w:rPr>
              <w:t>5.5 Future Research Directions</w:t>
            </w:r>
            <w:r>
              <w:rPr>
                <w:noProof/>
                <w:webHidden/>
              </w:rPr>
              <w:tab/>
            </w:r>
            <w:r>
              <w:rPr>
                <w:noProof/>
                <w:webHidden/>
              </w:rPr>
              <w:fldChar w:fldCharType="begin"/>
            </w:r>
            <w:r>
              <w:rPr>
                <w:noProof/>
                <w:webHidden/>
              </w:rPr>
              <w:instrText xml:space="preserve"> PAGEREF _Toc169392707 \h </w:instrText>
            </w:r>
            <w:r>
              <w:rPr>
                <w:noProof/>
                <w:webHidden/>
              </w:rPr>
            </w:r>
            <w:r>
              <w:rPr>
                <w:noProof/>
                <w:webHidden/>
              </w:rPr>
              <w:fldChar w:fldCharType="separate"/>
            </w:r>
            <w:r>
              <w:rPr>
                <w:noProof/>
                <w:webHidden/>
              </w:rPr>
              <w:t>52</w:t>
            </w:r>
            <w:r>
              <w:rPr>
                <w:noProof/>
                <w:webHidden/>
              </w:rPr>
              <w:fldChar w:fldCharType="end"/>
            </w:r>
          </w:hyperlink>
        </w:p>
        <w:p w14:paraId="2F8861ED" w14:textId="61AC9849" w:rsidR="00E8419C" w:rsidRDefault="00E8419C">
          <w:pPr>
            <w:pStyle w:val="TOC1"/>
            <w:tabs>
              <w:tab w:val="right" w:leader="dot" w:pos="9016"/>
            </w:tabs>
            <w:rPr>
              <w:rFonts w:asciiTheme="minorHAnsi" w:eastAsiaTheme="minorEastAsia" w:hAnsiTheme="minorHAnsi"/>
              <w:noProof/>
              <w:sz w:val="22"/>
              <w:lang w:eastAsia="en-GB"/>
              <w14:ligatures w14:val="standardContextual"/>
            </w:rPr>
          </w:pPr>
          <w:hyperlink w:anchor="_Toc169392708" w:history="1">
            <w:r w:rsidRPr="00F64066">
              <w:rPr>
                <w:rStyle w:val="Hyperlink"/>
                <w:noProof/>
                <w:shd w:val="clear" w:color="auto" w:fill="FFFFFF"/>
              </w:rPr>
              <w:t>References</w:t>
            </w:r>
            <w:r>
              <w:rPr>
                <w:noProof/>
                <w:webHidden/>
              </w:rPr>
              <w:tab/>
            </w:r>
            <w:r>
              <w:rPr>
                <w:noProof/>
                <w:webHidden/>
              </w:rPr>
              <w:fldChar w:fldCharType="begin"/>
            </w:r>
            <w:r>
              <w:rPr>
                <w:noProof/>
                <w:webHidden/>
              </w:rPr>
              <w:instrText xml:space="preserve"> PAGEREF _Toc169392708 \h </w:instrText>
            </w:r>
            <w:r>
              <w:rPr>
                <w:noProof/>
                <w:webHidden/>
              </w:rPr>
            </w:r>
            <w:r>
              <w:rPr>
                <w:noProof/>
                <w:webHidden/>
              </w:rPr>
              <w:fldChar w:fldCharType="separate"/>
            </w:r>
            <w:r>
              <w:rPr>
                <w:noProof/>
                <w:webHidden/>
              </w:rPr>
              <w:t>53</w:t>
            </w:r>
            <w:r>
              <w:rPr>
                <w:noProof/>
                <w:webHidden/>
              </w:rPr>
              <w:fldChar w:fldCharType="end"/>
            </w:r>
          </w:hyperlink>
        </w:p>
        <w:p w14:paraId="1E217B9E" w14:textId="3267A35A" w:rsidR="00E8419C" w:rsidRDefault="00E8419C">
          <w:pPr>
            <w:pStyle w:val="TOC1"/>
            <w:tabs>
              <w:tab w:val="right" w:leader="dot" w:pos="9016"/>
            </w:tabs>
            <w:rPr>
              <w:rFonts w:asciiTheme="minorHAnsi" w:eastAsiaTheme="minorEastAsia" w:hAnsiTheme="minorHAnsi"/>
              <w:noProof/>
              <w:sz w:val="22"/>
              <w:lang w:eastAsia="en-GB"/>
              <w14:ligatures w14:val="standardContextual"/>
            </w:rPr>
          </w:pPr>
          <w:hyperlink w:anchor="_Toc169392709" w:history="1">
            <w:r w:rsidRPr="00F64066">
              <w:rPr>
                <w:rStyle w:val="Hyperlink"/>
                <w:noProof/>
              </w:rPr>
              <w:t>Appendices</w:t>
            </w:r>
            <w:r>
              <w:rPr>
                <w:noProof/>
                <w:webHidden/>
              </w:rPr>
              <w:tab/>
            </w:r>
            <w:r>
              <w:rPr>
                <w:noProof/>
                <w:webHidden/>
              </w:rPr>
              <w:fldChar w:fldCharType="begin"/>
            </w:r>
            <w:r>
              <w:rPr>
                <w:noProof/>
                <w:webHidden/>
              </w:rPr>
              <w:instrText xml:space="preserve"> PAGEREF _Toc169392709 \h </w:instrText>
            </w:r>
            <w:r>
              <w:rPr>
                <w:noProof/>
                <w:webHidden/>
              </w:rPr>
            </w:r>
            <w:r>
              <w:rPr>
                <w:noProof/>
                <w:webHidden/>
              </w:rPr>
              <w:fldChar w:fldCharType="separate"/>
            </w:r>
            <w:r>
              <w:rPr>
                <w:noProof/>
                <w:webHidden/>
              </w:rPr>
              <w:t>66</w:t>
            </w:r>
            <w:r>
              <w:rPr>
                <w:noProof/>
                <w:webHidden/>
              </w:rPr>
              <w:fldChar w:fldCharType="end"/>
            </w:r>
          </w:hyperlink>
        </w:p>
        <w:p w14:paraId="059030EC" w14:textId="59D12EDB"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710" w:history="1">
            <w:r w:rsidRPr="00F64066">
              <w:rPr>
                <w:rStyle w:val="Hyperlink"/>
                <w:noProof/>
              </w:rPr>
              <w:t>Appendix 1: Questionnaire</w:t>
            </w:r>
            <w:r>
              <w:rPr>
                <w:noProof/>
                <w:webHidden/>
              </w:rPr>
              <w:tab/>
            </w:r>
            <w:r>
              <w:rPr>
                <w:noProof/>
                <w:webHidden/>
              </w:rPr>
              <w:fldChar w:fldCharType="begin"/>
            </w:r>
            <w:r>
              <w:rPr>
                <w:noProof/>
                <w:webHidden/>
              </w:rPr>
              <w:instrText xml:space="preserve"> PAGEREF _Toc169392710 \h </w:instrText>
            </w:r>
            <w:r>
              <w:rPr>
                <w:noProof/>
                <w:webHidden/>
              </w:rPr>
            </w:r>
            <w:r>
              <w:rPr>
                <w:noProof/>
                <w:webHidden/>
              </w:rPr>
              <w:fldChar w:fldCharType="separate"/>
            </w:r>
            <w:r>
              <w:rPr>
                <w:noProof/>
                <w:webHidden/>
              </w:rPr>
              <w:t>66</w:t>
            </w:r>
            <w:r>
              <w:rPr>
                <w:noProof/>
                <w:webHidden/>
              </w:rPr>
              <w:fldChar w:fldCharType="end"/>
            </w:r>
          </w:hyperlink>
        </w:p>
        <w:p w14:paraId="07B17D05" w14:textId="1F59C856" w:rsidR="00E8419C" w:rsidRDefault="00E8419C">
          <w:pPr>
            <w:pStyle w:val="TOC2"/>
            <w:tabs>
              <w:tab w:val="right" w:leader="dot" w:pos="9016"/>
            </w:tabs>
            <w:rPr>
              <w:rFonts w:asciiTheme="minorHAnsi" w:eastAsiaTheme="minorEastAsia" w:hAnsiTheme="minorHAnsi"/>
              <w:noProof/>
              <w:sz w:val="22"/>
              <w:lang w:eastAsia="en-GB"/>
              <w14:ligatures w14:val="standardContextual"/>
            </w:rPr>
          </w:pPr>
          <w:hyperlink w:anchor="_Toc169392711" w:history="1">
            <w:r w:rsidRPr="00F64066">
              <w:rPr>
                <w:rStyle w:val="Hyperlink"/>
                <w:noProof/>
              </w:rPr>
              <w:t>Appendix 2: Ethics Form</w:t>
            </w:r>
            <w:r>
              <w:rPr>
                <w:noProof/>
                <w:webHidden/>
              </w:rPr>
              <w:tab/>
            </w:r>
            <w:r>
              <w:rPr>
                <w:noProof/>
                <w:webHidden/>
              </w:rPr>
              <w:fldChar w:fldCharType="begin"/>
            </w:r>
            <w:r>
              <w:rPr>
                <w:noProof/>
                <w:webHidden/>
              </w:rPr>
              <w:instrText xml:space="preserve"> PAGEREF _Toc169392711 \h </w:instrText>
            </w:r>
            <w:r>
              <w:rPr>
                <w:noProof/>
                <w:webHidden/>
              </w:rPr>
            </w:r>
            <w:r>
              <w:rPr>
                <w:noProof/>
                <w:webHidden/>
              </w:rPr>
              <w:fldChar w:fldCharType="separate"/>
            </w:r>
            <w:r>
              <w:rPr>
                <w:noProof/>
                <w:webHidden/>
              </w:rPr>
              <w:t>68</w:t>
            </w:r>
            <w:r>
              <w:rPr>
                <w:noProof/>
                <w:webHidden/>
              </w:rPr>
              <w:fldChar w:fldCharType="end"/>
            </w:r>
          </w:hyperlink>
        </w:p>
        <w:p w14:paraId="004802E9" w14:textId="3F15CD88" w:rsidR="00261110" w:rsidRDefault="00261110">
          <w:r>
            <w:rPr>
              <w:b/>
              <w:bCs/>
              <w:noProof/>
            </w:rPr>
            <w:fldChar w:fldCharType="end"/>
          </w:r>
        </w:p>
      </w:sdtContent>
    </w:sdt>
    <w:p w14:paraId="08E6E844" w14:textId="77777777" w:rsidR="00261110" w:rsidRDefault="00261110" w:rsidP="00261110">
      <w:pPr>
        <w:spacing w:line="360" w:lineRule="auto"/>
        <w:jc w:val="center"/>
      </w:pPr>
    </w:p>
    <w:p w14:paraId="028518A4" w14:textId="5EC1F06C" w:rsidR="00FE2C74" w:rsidRDefault="00FE2C74">
      <w:pPr>
        <w:rPr>
          <w:rFonts w:eastAsiaTheme="majorEastAsia" w:cstheme="majorBidi"/>
          <w:b/>
          <w:szCs w:val="32"/>
        </w:rPr>
      </w:pPr>
    </w:p>
    <w:p w14:paraId="103EB298" w14:textId="09A523EE" w:rsidR="00261110" w:rsidRDefault="00261110" w:rsidP="00A655E3">
      <w:pPr>
        <w:pStyle w:val="Heading1"/>
      </w:pPr>
      <w:r>
        <w:br w:type="page"/>
      </w:r>
      <w:bookmarkStart w:id="3" w:name="_Toc169392663"/>
      <w:r w:rsidR="00A655E3">
        <w:lastRenderedPageBreak/>
        <w:t>List of Tables</w:t>
      </w:r>
      <w:bookmarkEnd w:id="3"/>
    </w:p>
    <w:p w14:paraId="491F1FB0" w14:textId="3003684F" w:rsidR="0025644B" w:rsidRPr="0025644B" w:rsidRDefault="0025644B">
      <w:pPr>
        <w:pStyle w:val="TableofFigures"/>
        <w:tabs>
          <w:tab w:val="right" w:leader="dot" w:pos="9016"/>
        </w:tabs>
        <w:rPr>
          <w:rFonts w:asciiTheme="minorHAnsi" w:eastAsiaTheme="minorEastAsia" w:hAnsiTheme="minorHAnsi"/>
          <w:noProof/>
          <w:sz w:val="22"/>
          <w:lang w:eastAsia="en-GB"/>
          <w14:ligatures w14:val="standardContextual"/>
        </w:rPr>
      </w:pPr>
      <w:r>
        <w:fldChar w:fldCharType="begin"/>
      </w:r>
      <w:r>
        <w:instrText xml:space="preserve"> TOC \h \z \c "Table" </w:instrText>
      </w:r>
      <w:r>
        <w:fldChar w:fldCharType="separate"/>
      </w:r>
      <w:hyperlink w:anchor="_Toc169147407" w:history="1">
        <w:r w:rsidRPr="0025644B">
          <w:rPr>
            <w:rStyle w:val="Hyperlink"/>
            <w:rFonts w:cs="Times New Roman"/>
            <w:noProof/>
          </w:rPr>
          <w:t>Table 1: gender</w:t>
        </w:r>
        <w:r w:rsidRPr="0025644B">
          <w:rPr>
            <w:noProof/>
            <w:webHidden/>
          </w:rPr>
          <w:tab/>
        </w:r>
        <w:r w:rsidRPr="0025644B">
          <w:rPr>
            <w:noProof/>
            <w:webHidden/>
          </w:rPr>
          <w:fldChar w:fldCharType="begin"/>
        </w:r>
        <w:r w:rsidRPr="0025644B">
          <w:rPr>
            <w:noProof/>
            <w:webHidden/>
          </w:rPr>
          <w:instrText xml:space="preserve"> PAGEREF _Toc169147407 \h </w:instrText>
        </w:r>
        <w:r w:rsidRPr="0025644B">
          <w:rPr>
            <w:noProof/>
            <w:webHidden/>
          </w:rPr>
        </w:r>
        <w:r w:rsidRPr="0025644B">
          <w:rPr>
            <w:noProof/>
            <w:webHidden/>
          </w:rPr>
          <w:fldChar w:fldCharType="separate"/>
        </w:r>
        <w:r w:rsidRPr="0025644B">
          <w:rPr>
            <w:noProof/>
            <w:webHidden/>
          </w:rPr>
          <w:t>30</w:t>
        </w:r>
        <w:r w:rsidRPr="0025644B">
          <w:rPr>
            <w:noProof/>
            <w:webHidden/>
          </w:rPr>
          <w:fldChar w:fldCharType="end"/>
        </w:r>
      </w:hyperlink>
    </w:p>
    <w:p w14:paraId="4A0F804C" w14:textId="263E5BD9"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08" w:history="1">
        <w:r w:rsidR="0025644B" w:rsidRPr="0025644B">
          <w:rPr>
            <w:rStyle w:val="Hyperlink"/>
            <w:rFonts w:cs="Times New Roman"/>
            <w:noProof/>
          </w:rPr>
          <w:t>Table 2: age</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_Toc169147408 \h </w:instrText>
        </w:r>
        <w:r w:rsidR="0025644B" w:rsidRPr="0025644B">
          <w:rPr>
            <w:noProof/>
            <w:webHidden/>
          </w:rPr>
        </w:r>
        <w:r w:rsidR="0025644B" w:rsidRPr="0025644B">
          <w:rPr>
            <w:noProof/>
            <w:webHidden/>
          </w:rPr>
          <w:fldChar w:fldCharType="separate"/>
        </w:r>
        <w:r w:rsidR="0025644B" w:rsidRPr="0025644B">
          <w:rPr>
            <w:noProof/>
            <w:webHidden/>
          </w:rPr>
          <w:t>31</w:t>
        </w:r>
        <w:r w:rsidR="0025644B" w:rsidRPr="0025644B">
          <w:rPr>
            <w:noProof/>
            <w:webHidden/>
          </w:rPr>
          <w:fldChar w:fldCharType="end"/>
        </w:r>
      </w:hyperlink>
    </w:p>
    <w:p w14:paraId="4FB9C9E3" w14:textId="000BEE4E"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09" w:history="1">
        <w:r w:rsidR="0025644B" w:rsidRPr="0025644B">
          <w:rPr>
            <w:rStyle w:val="Hyperlink"/>
            <w:rFonts w:cs="Times New Roman"/>
            <w:noProof/>
          </w:rPr>
          <w:t>Table 3: experience</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_Toc169147409 \h </w:instrText>
        </w:r>
        <w:r w:rsidR="0025644B" w:rsidRPr="0025644B">
          <w:rPr>
            <w:noProof/>
            <w:webHidden/>
          </w:rPr>
        </w:r>
        <w:r w:rsidR="0025644B" w:rsidRPr="0025644B">
          <w:rPr>
            <w:noProof/>
            <w:webHidden/>
          </w:rPr>
          <w:fldChar w:fldCharType="separate"/>
        </w:r>
        <w:r w:rsidR="0025644B" w:rsidRPr="0025644B">
          <w:rPr>
            <w:noProof/>
            <w:webHidden/>
          </w:rPr>
          <w:t>32</w:t>
        </w:r>
        <w:r w:rsidR="0025644B" w:rsidRPr="0025644B">
          <w:rPr>
            <w:noProof/>
            <w:webHidden/>
          </w:rPr>
          <w:fldChar w:fldCharType="end"/>
        </w:r>
      </w:hyperlink>
    </w:p>
    <w:p w14:paraId="2582E0FC" w14:textId="5F2CD8BA"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10" w:history="1">
        <w:r w:rsidR="0025644B" w:rsidRPr="0025644B">
          <w:rPr>
            <w:rStyle w:val="Hyperlink"/>
            <w:rFonts w:cs="Times New Roman"/>
            <w:noProof/>
          </w:rPr>
          <w:t>Table 4: I feel safe in my work environment</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_Toc169147410 \h </w:instrText>
        </w:r>
        <w:r w:rsidR="0025644B" w:rsidRPr="0025644B">
          <w:rPr>
            <w:noProof/>
            <w:webHidden/>
          </w:rPr>
        </w:r>
        <w:r w:rsidR="0025644B" w:rsidRPr="0025644B">
          <w:rPr>
            <w:noProof/>
            <w:webHidden/>
          </w:rPr>
          <w:fldChar w:fldCharType="separate"/>
        </w:r>
        <w:r w:rsidR="0025644B" w:rsidRPr="0025644B">
          <w:rPr>
            <w:noProof/>
            <w:webHidden/>
          </w:rPr>
          <w:t>33</w:t>
        </w:r>
        <w:r w:rsidR="0025644B" w:rsidRPr="0025644B">
          <w:rPr>
            <w:noProof/>
            <w:webHidden/>
          </w:rPr>
          <w:fldChar w:fldCharType="end"/>
        </w:r>
      </w:hyperlink>
    </w:p>
    <w:p w14:paraId="28FDDD05" w14:textId="5D1CAC69"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11" w:history="1">
        <w:r w:rsidR="0025644B" w:rsidRPr="0025644B">
          <w:rPr>
            <w:rStyle w:val="Hyperlink"/>
            <w:rFonts w:cs="Times New Roman"/>
            <w:noProof/>
          </w:rPr>
          <w:t>Table 5: I can talk about my private life with my colleagues without being judged</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_Toc169147411 \h </w:instrText>
        </w:r>
        <w:r w:rsidR="0025644B" w:rsidRPr="0025644B">
          <w:rPr>
            <w:noProof/>
            <w:webHidden/>
          </w:rPr>
        </w:r>
        <w:r w:rsidR="0025644B" w:rsidRPr="0025644B">
          <w:rPr>
            <w:noProof/>
            <w:webHidden/>
          </w:rPr>
          <w:fldChar w:fldCharType="separate"/>
        </w:r>
        <w:r w:rsidR="0025644B" w:rsidRPr="0025644B">
          <w:rPr>
            <w:noProof/>
            <w:webHidden/>
          </w:rPr>
          <w:t>34</w:t>
        </w:r>
        <w:r w:rsidR="0025644B" w:rsidRPr="0025644B">
          <w:rPr>
            <w:noProof/>
            <w:webHidden/>
          </w:rPr>
          <w:fldChar w:fldCharType="end"/>
        </w:r>
      </w:hyperlink>
    </w:p>
    <w:p w14:paraId="2E14C882" w14:textId="6A9AA62B"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12" w:history="1">
        <w:r w:rsidR="0025644B" w:rsidRPr="0025644B">
          <w:rPr>
            <w:rStyle w:val="Hyperlink"/>
            <w:rFonts w:cs="Times New Roman"/>
            <w:noProof/>
          </w:rPr>
          <w:t>Table 6: I trust my colleagues</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_Toc169147412 \h </w:instrText>
        </w:r>
        <w:r w:rsidR="0025644B" w:rsidRPr="0025644B">
          <w:rPr>
            <w:noProof/>
            <w:webHidden/>
          </w:rPr>
        </w:r>
        <w:r w:rsidR="0025644B" w:rsidRPr="0025644B">
          <w:rPr>
            <w:noProof/>
            <w:webHidden/>
          </w:rPr>
          <w:fldChar w:fldCharType="separate"/>
        </w:r>
        <w:r w:rsidR="0025644B" w:rsidRPr="0025644B">
          <w:rPr>
            <w:noProof/>
            <w:webHidden/>
          </w:rPr>
          <w:t>34</w:t>
        </w:r>
        <w:r w:rsidR="0025644B" w:rsidRPr="0025644B">
          <w:rPr>
            <w:noProof/>
            <w:webHidden/>
          </w:rPr>
          <w:fldChar w:fldCharType="end"/>
        </w:r>
      </w:hyperlink>
    </w:p>
    <w:p w14:paraId="6E5CE5D6" w14:textId="27905B9B"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13" w:history="1">
        <w:r w:rsidR="0025644B" w:rsidRPr="0025644B">
          <w:rPr>
            <w:rStyle w:val="Hyperlink"/>
            <w:rFonts w:cs="Times New Roman"/>
            <w:noProof/>
          </w:rPr>
          <w:t>Table 7: I do not feel connected with others in the workplace</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_Toc169147413 \h </w:instrText>
        </w:r>
        <w:r w:rsidR="0025644B" w:rsidRPr="0025644B">
          <w:rPr>
            <w:noProof/>
            <w:webHidden/>
          </w:rPr>
        </w:r>
        <w:r w:rsidR="0025644B" w:rsidRPr="0025644B">
          <w:rPr>
            <w:noProof/>
            <w:webHidden/>
          </w:rPr>
          <w:fldChar w:fldCharType="separate"/>
        </w:r>
        <w:r w:rsidR="0025644B" w:rsidRPr="0025644B">
          <w:rPr>
            <w:noProof/>
            <w:webHidden/>
          </w:rPr>
          <w:t>35</w:t>
        </w:r>
        <w:r w:rsidR="0025644B" w:rsidRPr="0025644B">
          <w:rPr>
            <w:noProof/>
            <w:webHidden/>
          </w:rPr>
          <w:fldChar w:fldCharType="end"/>
        </w:r>
      </w:hyperlink>
    </w:p>
    <w:p w14:paraId="7CEA2EEF" w14:textId="09282DF8"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14" w:history="1">
        <w:r w:rsidR="0025644B" w:rsidRPr="0025644B">
          <w:rPr>
            <w:rStyle w:val="Hyperlink"/>
            <w:rFonts w:cs="Times New Roman"/>
            <w:noProof/>
          </w:rPr>
          <w:t>Table 8: If I speak up and share new job-related ideas, I am frequently ignored</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_Toc169147414 \h </w:instrText>
        </w:r>
        <w:r w:rsidR="0025644B" w:rsidRPr="0025644B">
          <w:rPr>
            <w:noProof/>
            <w:webHidden/>
          </w:rPr>
        </w:r>
        <w:r w:rsidR="0025644B" w:rsidRPr="0025644B">
          <w:rPr>
            <w:noProof/>
            <w:webHidden/>
          </w:rPr>
          <w:fldChar w:fldCharType="separate"/>
        </w:r>
        <w:r w:rsidR="0025644B" w:rsidRPr="0025644B">
          <w:rPr>
            <w:noProof/>
            <w:webHidden/>
          </w:rPr>
          <w:t>36</w:t>
        </w:r>
        <w:r w:rsidR="0025644B" w:rsidRPr="0025644B">
          <w:rPr>
            <w:noProof/>
            <w:webHidden/>
          </w:rPr>
          <w:fldChar w:fldCharType="end"/>
        </w:r>
      </w:hyperlink>
    </w:p>
    <w:p w14:paraId="3F17921E" w14:textId="54944DC9"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15" w:history="1">
        <w:r w:rsidR="0025644B" w:rsidRPr="0025644B">
          <w:rPr>
            <w:rStyle w:val="Hyperlink"/>
            <w:rFonts w:cs="Times New Roman"/>
            <w:noProof/>
          </w:rPr>
          <w:t>Table 9: I feel my job-related, development and growth needs are satisfied by my employer</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_Toc169147415 \h </w:instrText>
        </w:r>
        <w:r w:rsidR="0025644B" w:rsidRPr="0025644B">
          <w:rPr>
            <w:noProof/>
            <w:webHidden/>
          </w:rPr>
        </w:r>
        <w:r w:rsidR="0025644B" w:rsidRPr="0025644B">
          <w:rPr>
            <w:noProof/>
            <w:webHidden/>
          </w:rPr>
          <w:fldChar w:fldCharType="separate"/>
        </w:r>
        <w:r w:rsidR="0025644B" w:rsidRPr="0025644B">
          <w:rPr>
            <w:noProof/>
            <w:webHidden/>
          </w:rPr>
          <w:t>36</w:t>
        </w:r>
        <w:r w:rsidR="0025644B" w:rsidRPr="0025644B">
          <w:rPr>
            <w:noProof/>
            <w:webHidden/>
          </w:rPr>
          <w:fldChar w:fldCharType="end"/>
        </w:r>
      </w:hyperlink>
    </w:p>
    <w:p w14:paraId="064D5627" w14:textId="296920F7"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16" w:history="1">
        <w:r w:rsidR="0025644B" w:rsidRPr="0025644B">
          <w:rPr>
            <w:rStyle w:val="Hyperlink"/>
            <w:rFonts w:cs="Times New Roman"/>
            <w:noProof/>
          </w:rPr>
          <w:t>Table 10: I feel valued and involved in the organization I work</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_Toc169147416 \h </w:instrText>
        </w:r>
        <w:r w:rsidR="0025644B" w:rsidRPr="0025644B">
          <w:rPr>
            <w:noProof/>
            <w:webHidden/>
          </w:rPr>
        </w:r>
        <w:r w:rsidR="0025644B" w:rsidRPr="0025644B">
          <w:rPr>
            <w:noProof/>
            <w:webHidden/>
          </w:rPr>
          <w:fldChar w:fldCharType="separate"/>
        </w:r>
        <w:r w:rsidR="0025644B" w:rsidRPr="0025644B">
          <w:rPr>
            <w:noProof/>
            <w:webHidden/>
          </w:rPr>
          <w:t>37</w:t>
        </w:r>
        <w:r w:rsidR="0025644B" w:rsidRPr="0025644B">
          <w:rPr>
            <w:noProof/>
            <w:webHidden/>
          </w:rPr>
          <w:fldChar w:fldCharType="end"/>
        </w:r>
      </w:hyperlink>
    </w:p>
    <w:p w14:paraId="5FEED40F" w14:textId="6155E53F"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17" w:history="1">
        <w:r w:rsidR="0025644B" w:rsidRPr="0025644B">
          <w:rPr>
            <w:rStyle w:val="Hyperlink"/>
            <w:rFonts w:cs="Times New Roman"/>
            <w:noProof/>
          </w:rPr>
          <w:t>Table 11: I am offered with equal opportunities</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_Toc169147417 \h </w:instrText>
        </w:r>
        <w:r w:rsidR="0025644B" w:rsidRPr="0025644B">
          <w:rPr>
            <w:noProof/>
            <w:webHidden/>
          </w:rPr>
        </w:r>
        <w:r w:rsidR="0025644B" w:rsidRPr="0025644B">
          <w:rPr>
            <w:noProof/>
            <w:webHidden/>
          </w:rPr>
          <w:fldChar w:fldCharType="separate"/>
        </w:r>
        <w:r w:rsidR="0025644B" w:rsidRPr="0025644B">
          <w:rPr>
            <w:noProof/>
            <w:webHidden/>
          </w:rPr>
          <w:t>37</w:t>
        </w:r>
        <w:r w:rsidR="0025644B" w:rsidRPr="0025644B">
          <w:rPr>
            <w:noProof/>
            <w:webHidden/>
          </w:rPr>
          <w:fldChar w:fldCharType="end"/>
        </w:r>
      </w:hyperlink>
    </w:p>
    <w:p w14:paraId="684A1EA3" w14:textId="16A710A2"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18" w:history="1">
        <w:r w:rsidR="0025644B" w:rsidRPr="0025644B">
          <w:rPr>
            <w:rStyle w:val="Hyperlink"/>
            <w:rFonts w:cs="Times New Roman"/>
            <w:noProof/>
          </w:rPr>
          <w:t>Table 12: The organization takes care of my development</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_Toc169147418 \h </w:instrText>
        </w:r>
        <w:r w:rsidR="0025644B" w:rsidRPr="0025644B">
          <w:rPr>
            <w:noProof/>
            <w:webHidden/>
          </w:rPr>
        </w:r>
        <w:r w:rsidR="0025644B" w:rsidRPr="0025644B">
          <w:rPr>
            <w:noProof/>
            <w:webHidden/>
          </w:rPr>
          <w:fldChar w:fldCharType="separate"/>
        </w:r>
        <w:r w:rsidR="0025644B" w:rsidRPr="0025644B">
          <w:rPr>
            <w:noProof/>
            <w:webHidden/>
          </w:rPr>
          <w:t>38</w:t>
        </w:r>
        <w:r w:rsidR="0025644B" w:rsidRPr="0025644B">
          <w:rPr>
            <w:noProof/>
            <w:webHidden/>
          </w:rPr>
          <w:fldChar w:fldCharType="end"/>
        </w:r>
      </w:hyperlink>
    </w:p>
    <w:p w14:paraId="7E862F39" w14:textId="65830B13"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19" w:history="1">
        <w:r w:rsidR="0025644B" w:rsidRPr="0025644B">
          <w:rPr>
            <w:rStyle w:val="Hyperlink"/>
            <w:rFonts w:cs="Times New Roman"/>
            <w:noProof/>
          </w:rPr>
          <w:t>Table 13: I am promoted equally as males</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_Toc169147419 \h </w:instrText>
        </w:r>
        <w:r w:rsidR="0025644B" w:rsidRPr="0025644B">
          <w:rPr>
            <w:noProof/>
            <w:webHidden/>
          </w:rPr>
        </w:r>
        <w:r w:rsidR="0025644B" w:rsidRPr="0025644B">
          <w:rPr>
            <w:noProof/>
            <w:webHidden/>
          </w:rPr>
          <w:fldChar w:fldCharType="separate"/>
        </w:r>
        <w:r w:rsidR="0025644B" w:rsidRPr="0025644B">
          <w:rPr>
            <w:noProof/>
            <w:webHidden/>
          </w:rPr>
          <w:t>38</w:t>
        </w:r>
        <w:r w:rsidR="0025644B" w:rsidRPr="0025644B">
          <w:rPr>
            <w:noProof/>
            <w:webHidden/>
          </w:rPr>
          <w:fldChar w:fldCharType="end"/>
        </w:r>
      </w:hyperlink>
    </w:p>
    <w:p w14:paraId="7CCEA001" w14:textId="693A2359"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20" w:history="1">
        <w:r w:rsidR="0025644B" w:rsidRPr="0025644B">
          <w:rPr>
            <w:rStyle w:val="Hyperlink"/>
            <w:rFonts w:cs="Times New Roman"/>
            <w:noProof/>
          </w:rPr>
          <w:t>Table 14: My average salary is as per my job</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_Toc169147420 \h </w:instrText>
        </w:r>
        <w:r w:rsidR="0025644B" w:rsidRPr="0025644B">
          <w:rPr>
            <w:noProof/>
            <w:webHidden/>
          </w:rPr>
        </w:r>
        <w:r w:rsidR="0025644B" w:rsidRPr="0025644B">
          <w:rPr>
            <w:noProof/>
            <w:webHidden/>
          </w:rPr>
          <w:fldChar w:fldCharType="separate"/>
        </w:r>
        <w:r w:rsidR="0025644B" w:rsidRPr="0025644B">
          <w:rPr>
            <w:noProof/>
            <w:webHidden/>
          </w:rPr>
          <w:t>39</w:t>
        </w:r>
        <w:r w:rsidR="0025644B" w:rsidRPr="0025644B">
          <w:rPr>
            <w:noProof/>
            <w:webHidden/>
          </w:rPr>
          <w:fldChar w:fldCharType="end"/>
        </w:r>
      </w:hyperlink>
    </w:p>
    <w:p w14:paraId="1DDD41C6" w14:textId="4F2AFA43"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21" w:history="1">
        <w:r w:rsidR="0025644B" w:rsidRPr="0025644B">
          <w:rPr>
            <w:rStyle w:val="Hyperlink"/>
            <w:rFonts w:cs="Times New Roman"/>
            <w:noProof/>
          </w:rPr>
          <w:t>Table 15: I am treated fairly at work</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_Toc169147421 \h </w:instrText>
        </w:r>
        <w:r w:rsidR="0025644B" w:rsidRPr="0025644B">
          <w:rPr>
            <w:noProof/>
            <w:webHidden/>
          </w:rPr>
        </w:r>
        <w:r w:rsidR="0025644B" w:rsidRPr="0025644B">
          <w:rPr>
            <w:noProof/>
            <w:webHidden/>
          </w:rPr>
          <w:fldChar w:fldCharType="separate"/>
        </w:r>
        <w:r w:rsidR="0025644B" w:rsidRPr="0025644B">
          <w:rPr>
            <w:noProof/>
            <w:webHidden/>
          </w:rPr>
          <w:t>39</w:t>
        </w:r>
        <w:r w:rsidR="0025644B" w:rsidRPr="0025644B">
          <w:rPr>
            <w:noProof/>
            <w:webHidden/>
          </w:rPr>
          <w:fldChar w:fldCharType="end"/>
        </w:r>
      </w:hyperlink>
    </w:p>
    <w:p w14:paraId="4C3102B3" w14:textId="3F3B2FED"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22" w:history="1">
        <w:r w:rsidR="0025644B" w:rsidRPr="0025644B">
          <w:rPr>
            <w:rStyle w:val="Hyperlink"/>
            <w:rFonts w:cs="Times New Roman"/>
            <w:noProof/>
          </w:rPr>
          <w:t>Table 16: My company ensures that everyone feels comfortable sharing their ideas and opinions in a diverse team environment</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_Toc169147422 \h </w:instrText>
        </w:r>
        <w:r w:rsidR="0025644B" w:rsidRPr="0025644B">
          <w:rPr>
            <w:noProof/>
            <w:webHidden/>
          </w:rPr>
        </w:r>
        <w:r w:rsidR="0025644B" w:rsidRPr="0025644B">
          <w:rPr>
            <w:noProof/>
            <w:webHidden/>
          </w:rPr>
          <w:fldChar w:fldCharType="separate"/>
        </w:r>
        <w:r w:rsidR="0025644B" w:rsidRPr="0025644B">
          <w:rPr>
            <w:noProof/>
            <w:webHidden/>
          </w:rPr>
          <w:t>40</w:t>
        </w:r>
        <w:r w:rsidR="0025644B" w:rsidRPr="0025644B">
          <w:rPr>
            <w:noProof/>
            <w:webHidden/>
          </w:rPr>
          <w:fldChar w:fldCharType="end"/>
        </w:r>
      </w:hyperlink>
    </w:p>
    <w:p w14:paraId="0F416898" w14:textId="46C342F2"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23" w:history="1">
        <w:r w:rsidR="0025644B" w:rsidRPr="0025644B">
          <w:rPr>
            <w:rStyle w:val="Hyperlink"/>
            <w:rFonts w:cs="Times New Roman"/>
            <w:noProof/>
          </w:rPr>
          <w:t>Table 17: The inclusion policies increase my productivity at work</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_Toc169147423 \h </w:instrText>
        </w:r>
        <w:r w:rsidR="0025644B" w:rsidRPr="0025644B">
          <w:rPr>
            <w:noProof/>
            <w:webHidden/>
          </w:rPr>
        </w:r>
        <w:r w:rsidR="0025644B" w:rsidRPr="0025644B">
          <w:rPr>
            <w:noProof/>
            <w:webHidden/>
          </w:rPr>
          <w:fldChar w:fldCharType="separate"/>
        </w:r>
        <w:r w:rsidR="0025644B" w:rsidRPr="0025644B">
          <w:rPr>
            <w:noProof/>
            <w:webHidden/>
          </w:rPr>
          <w:t>40</w:t>
        </w:r>
        <w:r w:rsidR="0025644B" w:rsidRPr="0025644B">
          <w:rPr>
            <w:noProof/>
            <w:webHidden/>
          </w:rPr>
          <w:fldChar w:fldCharType="end"/>
        </w:r>
      </w:hyperlink>
    </w:p>
    <w:p w14:paraId="5B564158" w14:textId="14176393"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24" w:history="1">
        <w:r w:rsidR="0025644B" w:rsidRPr="0025644B">
          <w:rPr>
            <w:rStyle w:val="Hyperlink"/>
            <w:rFonts w:cs="Times New Roman"/>
            <w:noProof/>
          </w:rPr>
          <w:t>Table 18: The equal opportunities increase my performance at work</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_Toc169147424 \h </w:instrText>
        </w:r>
        <w:r w:rsidR="0025644B" w:rsidRPr="0025644B">
          <w:rPr>
            <w:noProof/>
            <w:webHidden/>
          </w:rPr>
        </w:r>
        <w:r w:rsidR="0025644B" w:rsidRPr="0025644B">
          <w:rPr>
            <w:noProof/>
            <w:webHidden/>
          </w:rPr>
          <w:fldChar w:fldCharType="separate"/>
        </w:r>
        <w:r w:rsidR="0025644B" w:rsidRPr="0025644B">
          <w:rPr>
            <w:noProof/>
            <w:webHidden/>
          </w:rPr>
          <w:t>40</w:t>
        </w:r>
        <w:r w:rsidR="0025644B" w:rsidRPr="0025644B">
          <w:rPr>
            <w:noProof/>
            <w:webHidden/>
          </w:rPr>
          <w:fldChar w:fldCharType="end"/>
        </w:r>
      </w:hyperlink>
    </w:p>
    <w:p w14:paraId="1715BAAB" w14:textId="3C11EE46"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25" w:history="1">
        <w:r w:rsidR="0025644B" w:rsidRPr="0025644B">
          <w:rPr>
            <w:rStyle w:val="Hyperlink"/>
            <w:rFonts w:cs="Times New Roman"/>
            <w:noProof/>
          </w:rPr>
          <w:t>Table 19: I am more active and dedicated at work</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_Toc169147425 \h </w:instrText>
        </w:r>
        <w:r w:rsidR="0025644B" w:rsidRPr="0025644B">
          <w:rPr>
            <w:noProof/>
            <w:webHidden/>
          </w:rPr>
        </w:r>
        <w:r w:rsidR="0025644B" w:rsidRPr="0025644B">
          <w:rPr>
            <w:noProof/>
            <w:webHidden/>
          </w:rPr>
          <w:fldChar w:fldCharType="separate"/>
        </w:r>
        <w:r w:rsidR="0025644B" w:rsidRPr="0025644B">
          <w:rPr>
            <w:noProof/>
            <w:webHidden/>
          </w:rPr>
          <w:t>41</w:t>
        </w:r>
        <w:r w:rsidR="0025644B" w:rsidRPr="0025644B">
          <w:rPr>
            <w:noProof/>
            <w:webHidden/>
          </w:rPr>
          <w:fldChar w:fldCharType="end"/>
        </w:r>
      </w:hyperlink>
    </w:p>
    <w:p w14:paraId="37A6E29A" w14:textId="2A8BC9AC"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26" w:history="1">
        <w:r w:rsidR="0025644B" w:rsidRPr="0025644B">
          <w:rPr>
            <w:rStyle w:val="Hyperlink"/>
            <w:rFonts w:cs="Times New Roman"/>
            <w:noProof/>
          </w:rPr>
          <w:t>Table 20: The inclusive environment increases my motivation at work</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_Toc169147426 \h </w:instrText>
        </w:r>
        <w:r w:rsidR="0025644B" w:rsidRPr="0025644B">
          <w:rPr>
            <w:noProof/>
            <w:webHidden/>
          </w:rPr>
        </w:r>
        <w:r w:rsidR="0025644B" w:rsidRPr="0025644B">
          <w:rPr>
            <w:noProof/>
            <w:webHidden/>
          </w:rPr>
          <w:fldChar w:fldCharType="separate"/>
        </w:r>
        <w:r w:rsidR="0025644B" w:rsidRPr="0025644B">
          <w:rPr>
            <w:noProof/>
            <w:webHidden/>
          </w:rPr>
          <w:t>41</w:t>
        </w:r>
        <w:r w:rsidR="0025644B" w:rsidRPr="0025644B">
          <w:rPr>
            <w:noProof/>
            <w:webHidden/>
          </w:rPr>
          <w:fldChar w:fldCharType="end"/>
        </w:r>
      </w:hyperlink>
    </w:p>
    <w:p w14:paraId="184FF56E" w14:textId="045CF01C"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27" w:history="1">
        <w:r w:rsidR="0025644B" w:rsidRPr="0025644B">
          <w:rPr>
            <w:rStyle w:val="Hyperlink"/>
            <w:rFonts w:cs="Times New Roman"/>
            <w:noProof/>
          </w:rPr>
          <w:t>Table 21: The organizational interest in my growth and development increases my organizational performance</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_Toc169147427 \h </w:instrText>
        </w:r>
        <w:r w:rsidR="0025644B" w:rsidRPr="0025644B">
          <w:rPr>
            <w:noProof/>
            <w:webHidden/>
          </w:rPr>
        </w:r>
        <w:r w:rsidR="0025644B" w:rsidRPr="0025644B">
          <w:rPr>
            <w:noProof/>
            <w:webHidden/>
          </w:rPr>
          <w:fldChar w:fldCharType="separate"/>
        </w:r>
        <w:r w:rsidR="0025644B" w:rsidRPr="0025644B">
          <w:rPr>
            <w:noProof/>
            <w:webHidden/>
          </w:rPr>
          <w:t>41</w:t>
        </w:r>
        <w:r w:rsidR="0025644B" w:rsidRPr="0025644B">
          <w:rPr>
            <w:noProof/>
            <w:webHidden/>
          </w:rPr>
          <w:fldChar w:fldCharType="end"/>
        </w:r>
      </w:hyperlink>
    </w:p>
    <w:p w14:paraId="4E873B60" w14:textId="1840A38D"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28" w:history="1">
        <w:r w:rsidR="0025644B" w:rsidRPr="0025644B">
          <w:rPr>
            <w:rStyle w:val="Hyperlink"/>
            <w:rFonts w:cs="Times New Roman"/>
            <w:noProof/>
          </w:rPr>
          <w:t>Table 22: Descriptive statistics</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_Toc169147428 \h </w:instrText>
        </w:r>
        <w:r w:rsidR="0025644B" w:rsidRPr="0025644B">
          <w:rPr>
            <w:noProof/>
            <w:webHidden/>
          </w:rPr>
        </w:r>
        <w:r w:rsidR="0025644B" w:rsidRPr="0025644B">
          <w:rPr>
            <w:noProof/>
            <w:webHidden/>
          </w:rPr>
          <w:fldChar w:fldCharType="separate"/>
        </w:r>
        <w:r w:rsidR="0025644B" w:rsidRPr="0025644B">
          <w:rPr>
            <w:noProof/>
            <w:webHidden/>
          </w:rPr>
          <w:t>43</w:t>
        </w:r>
        <w:r w:rsidR="0025644B" w:rsidRPr="0025644B">
          <w:rPr>
            <w:noProof/>
            <w:webHidden/>
          </w:rPr>
          <w:fldChar w:fldCharType="end"/>
        </w:r>
      </w:hyperlink>
    </w:p>
    <w:p w14:paraId="34FDB77B" w14:textId="30D2051A"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29" w:history="1">
        <w:r w:rsidR="0025644B" w:rsidRPr="0025644B">
          <w:rPr>
            <w:rStyle w:val="Hyperlink"/>
            <w:noProof/>
          </w:rPr>
          <w:t>Table 23: Regression</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_Toc169147429 \h </w:instrText>
        </w:r>
        <w:r w:rsidR="0025644B" w:rsidRPr="0025644B">
          <w:rPr>
            <w:noProof/>
            <w:webHidden/>
          </w:rPr>
        </w:r>
        <w:r w:rsidR="0025644B" w:rsidRPr="0025644B">
          <w:rPr>
            <w:noProof/>
            <w:webHidden/>
          </w:rPr>
          <w:fldChar w:fldCharType="separate"/>
        </w:r>
        <w:r w:rsidR="0025644B" w:rsidRPr="0025644B">
          <w:rPr>
            <w:noProof/>
            <w:webHidden/>
          </w:rPr>
          <w:t>44</w:t>
        </w:r>
        <w:r w:rsidR="0025644B" w:rsidRPr="0025644B">
          <w:rPr>
            <w:noProof/>
            <w:webHidden/>
          </w:rPr>
          <w:fldChar w:fldCharType="end"/>
        </w:r>
      </w:hyperlink>
    </w:p>
    <w:p w14:paraId="0474A8DA" w14:textId="6831EAEB"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30" w:history="1">
        <w:r w:rsidR="0025644B" w:rsidRPr="0025644B">
          <w:rPr>
            <w:rStyle w:val="Hyperlink"/>
            <w:noProof/>
          </w:rPr>
          <w:t>Table 24: Correlation</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_Toc169147430 \h </w:instrText>
        </w:r>
        <w:r w:rsidR="0025644B" w:rsidRPr="0025644B">
          <w:rPr>
            <w:noProof/>
            <w:webHidden/>
          </w:rPr>
        </w:r>
        <w:r w:rsidR="0025644B" w:rsidRPr="0025644B">
          <w:rPr>
            <w:noProof/>
            <w:webHidden/>
          </w:rPr>
          <w:fldChar w:fldCharType="separate"/>
        </w:r>
        <w:r w:rsidR="0025644B" w:rsidRPr="0025644B">
          <w:rPr>
            <w:noProof/>
            <w:webHidden/>
          </w:rPr>
          <w:t>46</w:t>
        </w:r>
        <w:r w:rsidR="0025644B" w:rsidRPr="0025644B">
          <w:rPr>
            <w:noProof/>
            <w:webHidden/>
          </w:rPr>
          <w:fldChar w:fldCharType="end"/>
        </w:r>
      </w:hyperlink>
    </w:p>
    <w:p w14:paraId="0A7E6B65" w14:textId="1AF9E1EB" w:rsidR="0025644B" w:rsidRPr="0025644B" w:rsidRDefault="00000000">
      <w:pPr>
        <w:pStyle w:val="TableofFigures"/>
        <w:tabs>
          <w:tab w:val="right" w:leader="dot" w:pos="9016"/>
        </w:tabs>
        <w:rPr>
          <w:rFonts w:asciiTheme="minorHAnsi" w:eastAsiaTheme="minorEastAsia" w:hAnsiTheme="minorHAnsi"/>
          <w:noProof/>
          <w:sz w:val="22"/>
          <w:lang w:eastAsia="en-GB"/>
          <w14:ligatures w14:val="standardContextual"/>
        </w:rPr>
      </w:pPr>
      <w:hyperlink w:anchor="_Toc169147431" w:history="1">
        <w:r w:rsidR="0025644B" w:rsidRPr="0025644B">
          <w:rPr>
            <w:rStyle w:val="Hyperlink"/>
            <w:noProof/>
          </w:rPr>
          <w:t>Table 25: Reliability</w:t>
        </w:r>
        <w:r w:rsidR="0025644B" w:rsidRPr="0025644B">
          <w:rPr>
            <w:noProof/>
            <w:webHidden/>
          </w:rPr>
          <w:tab/>
        </w:r>
        <w:r w:rsidR="0025644B" w:rsidRPr="0025644B">
          <w:rPr>
            <w:noProof/>
            <w:webHidden/>
          </w:rPr>
          <w:fldChar w:fldCharType="begin"/>
        </w:r>
        <w:r w:rsidR="0025644B" w:rsidRPr="0025644B">
          <w:rPr>
            <w:noProof/>
            <w:webHidden/>
          </w:rPr>
          <w:instrText xml:space="preserve"> PAGEREF _Toc169147431 \h </w:instrText>
        </w:r>
        <w:r w:rsidR="0025644B" w:rsidRPr="0025644B">
          <w:rPr>
            <w:noProof/>
            <w:webHidden/>
          </w:rPr>
        </w:r>
        <w:r w:rsidR="0025644B" w:rsidRPr="0025644B">
          <w:rPr>
            <w:noProof/>
            <w:webHidden/>
          </w:rPr>
          <w:fldChar w:fldCharType="separate"/>
        </w:r>
        <w:r w:rsidR="0025644B" w:rsidRPr="0025644B">
          <w:rPr>
            <w:noProof/>
            <w:webHidden/>
          </w:rPr>
          <w:t>47</w:t>
        </w:r>
        <w:r w:rsidR="0025644B" w:rsidRPr="0025644B">
          <w:rPr>
            <w:noProof/>
            <w:webHidden/>
          </w:rPr>
          <w:fldChar w:fldCharType="end"/>
        </w:r>
      </w:hyperlink>
    </w:p>
    <w:p w14:paraId="15A3C0E4" w14:textId="2EEABE03" w:rsidR="0025644B" w:rsidRPr="0025644B" w:rsidRDefault="0025644B" w:rsidP="0025644B">
      <w:r>
        <w:fldChar w:fldCharType="end"/>
      </w:r>
    </w:p>
    <w:p w14:paraId="0F81BF67" w14:textId="77777777" w:rsidR="001B0436" w:rsidRPr="001B0436" w:rsidRDefault="001B0436" w:rsidP="001B0436"/>
    <w:p w14:paraId="23668797" w14:textId="77777777" w:rsidR="00C63CA2" w:rsidRDefault="00C63CA2">
      <w:pPr>
        <w:rPr>
          <w:rFonts w:eastAsiaTheme="majorEastAsia" w:cstheme="majorBidi"/>
          <w:b/>
          <w:szCs w:val="32"/>
        </w:rPr>
      </w:pPr>
      <w:r>
        <w:br w:type="page"/>
      </w:r>
    </w:p>
    <w:p w14:paraId="45CD98D0" w14:textId="62E918BA" w:rsidR="00A655E3" w:rsidRDefault="00A655E3" w:rsidP="00A655E3">
      <w:pPr>
        <w:pStyle w:val="Heading1"/>
      </w:pPr>
      <w:bookmarkStart w:id="4" w:name="_Toc169392664"/>
      <w:r>
        <w:lastRenderedPageBreak/>
        <w:t>List of Figures</w:t>
      </w:r>
      <w:bookmarkEnd w:id="4"/>
    </w:p>
    <w:p w14:paraId="48C1DC4A" w14:textId="602EFE25" w:rsidR="0025644B" w:rsidRDefault="0025644B">
      <w:pPr>
        <w:pStyle w:val="TableofFigures"/>
        <w:tabs>
          <w:tab w:val="right" w:leader="dot" w:pos="9016"/>
        </w:tabs>
        <w:rPr>
          <w:noProof/>
        </w:rPr>
      </w:pPr>
      <w:r>
        <w:fldChar w:fldCharType="begin"/>
      </w:r>
      <w:r>
        <w:instrText xml:space="preserve"> TOC \h \z \c "Figure" </w:instrText>
      </w:r>
      <w:r>
        <w:fldChar w:fldCharType="separate"/>
      </w:r>
      <w:hyperlink w:anchor="_Toc169147399" w:history="1">
        <w:r w:rsidRPr="00221573">
          <w:rPr>
            <w:rStyle w:val="Hyperlink"/>
            <w:noProof/>
          </w:rPr>
          <w:t>Figure 1:  Ethnic Minority leaders</w:t>
        </w:r>
        <w:r>
          <w:rPr>
            <w:noProof/>
            <w:webHidden/>
          </w:rPr>
          <w:tab/>
        </w:r>
        <w:r>
          <w:rPr>
            <w:noProof/>
            <w:webHidden/>
          </w:rPr>
          <w:fldChar w:fldCharType="begin"/>
        </w:r>
        <w:r>
          <w:rPr>
            <w:noProof/>
            <w:webHidden/>
          </w:rPr>
          <w:instrText xml:space="preserve"> PAGEREF _Toc169147399 \h </w:instrText>
        </w:r>
        <w:r>
          <w:rPr>
            <w:noProof/>
            <w:webHidden/>
          </w:rPr>
        </w:r>
        <w:r>
          <w:rPr>
            <w:noProof/>
            <w:webHidden/>
          </w:rPr>
          <w:fldChar w:fldCharType="separate"/>
        </w:r>
        <w:r>
          <w:rPr>
            <w:noProof/>
            <w:webHidden/>
          </w:rPr>
          <w:t>14</w:t>
        </w:r>
        <w:r>
          <w:rPr>
            <w:noProof/>
            <w:webHidden/>
          </w:rPr>
          <w:fldChar w:fldCharType="end"/>
        </w:r>
      </w:hyperlink>
    </w:p>
    <w:p w14:paraId="502CD1EE" w14:textId="07F52837" w:rsidR="0025644B" w:rsidRDefault="00000000">
      <w:pPr>
        <w:pStyle w:val="TableofFigures"/>
        <w:tabs>
          <w:tab w:val="right" w:leader="dot" w:pos="9016"/>
        </w:tabs>
        <w:rPr>
          <w:noProof/>
        </w:rPr>
      </w:pPr>
      <w:hyperlink w:anchor="_Toc169147400" w:history="1">
        <w:r w:rsidR="0025644B" w:rsidRPr="00221573">
          <w:rPr>
            <w:rStyle w:val="Hyperlink"/>
            <w:noProof/>
          </w:rPr>
          <w:t>Figure 2:   Ethnic diversity by seniority</w:t>
        </w:r>
        <w:r w:rsidR="0025644B">
          <w:rPr>
            <w:noProof/>
            <w:webHidden/>
          </w:rPr>
          <w:tab/>
        </w:r>
        <w:r w:rsidR="0025644B">
          <w:rPr>
            <w:noProof/>
            <w:webHidden/>
          </w:rPr>
          <w:fldChar w:fldCharType="begin"/>
        </w:r>
        <w:r w:rsidR="0025644B">
          <w:rPr>
            <w:noProof/>
            <w:webHidden/>
          </w:rPr>
          <w:instrText xml:space="preserve"> PAGEREF _Toc169147400 \h </w:instrText>
        </w:r>
        <w:r w:rsidR="0025644B">
          <w:rPr>
            <w:noProof/>
            <w:webHidden/>
          </w:rPr>
        </w:r>
        <w:r w:rsidR="0025644B">
          <w:rPr>
            <w:noProof/>
            <w:webHidden/>
          </w:rPr>
          <w:fldChar w:fldCharType="separate"/>
        </w:r>
        <w:r w:rsidR="0025644B">
          <w:rPr>
            <w:noProof/>
            <w:webHidden/>
          </w:rPr>
          <w:t>15</w:t>
        </w:r>
        <w:r w:rsidR="0025644B">
          <w:rPr>
            <w:noProof/>
            <w:webHidden/>
          </w:rPr>
          <w:fldChar w:fldCharType="end"/>
        </w:r>
      </w:hyperlink>
    </w:p>
    <w:p w14:paraId="627E8980" w14:textId="00C274AC" w:rsidR="0025644B" w:rsidRDefault="00000000">
      <w:pPr>
        <w:pStyle w:val="TableofFigures"/>
        <w:tabs>
          <w:tab w:val="right" w:leader="dot" w:pos="9016"/>
        </w:tabs>
        <w:rPr>
          <w:noProof/>
        </w:rPr>
      </w:pPr>
      <w:hyperlink w:anchor="_Toc169147401" w:history="1">
        <w:r w:rsidR="0025644B" w:rsidRPr="00221573">
          <w:rPr>
            <w:rStyle w:val="Hyperlink"/>
            <w:noProof/>
          </w:rPr>
          <w:t>Figure 3:  Age</w:t>
        </w:r>
        <w:r w:rsidR="0025644B">
          <w:rPr>
            <w:noProof/>
            <w:webHidden/>
          </w:rPr>
          <w:tab/>
        </w:r>
        <w:r w:rsidR="0025644B">
          <w:rPr>
            <w:noProof/>
            <w:webHidden/>
          </w:rPr>
          <w:fldChar w:fldCharType="begin"/>
        </w:r>
        <w:r w:rsidR="0025644B">
          <w:rPr>
            <w:noProof/>
            <w:webHidden/>
          </w:rPr>
          <w:instrText xml:space="preserve"> PAGEREF _Toc169147401 \h </w:instrText>
        </w:r>
        <w:r w:rsidR="0025644B">
          <w:rPr>
            <w:noProof/>
            <w:webHidden/>
          </w:rPr>
        </w:r>
        <w:r w:rsidR="0025644B">
          <w:rPr>
            <w:noProof/>
            <w:webHidden/>
          </w:rPr>
          <w:fldChar w:fldCharType="separate"/>
        </w:r>
        <w:r w:rsidR="0025644B">
          <w:rPr>
            <w:noProof/>
            <w:webHidden/>
          </w:rPr>
          <w:t>31</w:t>
        </w:r>
        <w:r w:rsidR="0025644B">
          <w:rPr>
            <w:noProof/>
            <w:webHidden/>
          </w:rPr>
          <w:fldChar w:fldCharType="end"/>
        </w:r>
      </w:hyperlink>
    </w:p>
    <w:p w14:paraId="2B6DDEE0" w14:textId="01858122" w:rsidR="0025644B" w:rsidRDefault="00000000">
      <w:pPr>
        <w:pStyle w:val="TableofFigures"/>
        <w:tabs>
          <w:tab w:val="right" w:leader="dot" w:pos="9016"/>
        </w:tabs>
        <w:rPr>
          <w:noProof/>
        </w:rPr>
      </w:pPr>
      <w:hyperlink w:anchor="_Toc169147402" w:history="1">
        <w:r w:rsidR="0025644B" w:rsidRPr="00221573">
          <w:rPr>
            <w:rStyle w:val="Hyperlink"/>
            <w:noProof/>
          </w:rPr>
          <w:t>Figure 4:  Experience</w:t>
        </w:r>
        <w:r w:rsidR="0025644B">
          <w:rPr>
            <w:noProof/>
            <w:webHidden/>
          </w:rPr>
          <w:tab/>
        </w:r>
        <w:r w:rsidR="0025644B">
          <w:rPr>
            <w:noProof/>
            <w:webHidden/>
          </w:rPr>
          <w:fldChar w:fldCharType="begin"/>
        </w:r>
        <w:r w:rsidR="0025644B">
          <w:rPr>
            <w:noProof/>
            <w:webHidden/>
          </w:rPr>
          <w:instrText xml:space="preserve"> PAGEREF _Toc169147402 \h </w:instrText>
        </w:r>
        <w:r w:rsidR="0025644B">
          <w:rPr>
            <w:noProof/>
            <w:webHidden/>
          </w:rPr>
        </w:r>
        <w:r w:rsidR="0025644B">
          <w:rPr>
            <w:noProof/>
            <w:webHidden/>
          </w:rPr>
          <w:fldChar w:fldCharType="separate"/>
        </w:r>
        <w:r w:rsidR="0025644B">
          <w:rPr>
            <w:noProof/>
            <w:webHidden/>
          </w:rPr>
          <w:t>32</w:t>
        </w:r>
        <w:r w:rsidR="0025644B">
          <w:rPr>
            <w:noProof/>
            <w:webHidden/>
          </w:rPr>
          <w:fldChar w:fldCharType="end"/>
        </w:r>
      </w:hyperlink>
    </w:p>
    <w:p w14:paraId="57EA07E3" w14:textId="310BF604" w:rsidR="0025644B" w:rsidRPr="0025644B" w:rsidRDefault="0025644B" w:rsidP="0025644B">
      <w:r>
        <w:fldChar w:fldCharType="end"/>
      </w:r>
    </w:p>
    <w:p w14:paraId="58AA90A4" w14:textId="5D857F40" w:rsidR="00A655E3" w:rsidRDefault="00A655E3" w:rsidP="00A655E3">
      <w:pPr>
        <w:pStyle w:val="Heading1"/>
      </w:pPr>
      <w:bookmarkStart w:id="5" w:name="_Toc169392665"/>
      <w:r>
        <w:t>List of Abbreviation</w:t>
      </w:r>
      <w:bookmarkEnd w:id="5"/>
    </w:p>
    <w:p w14:paraId="2C0DFD37" w14:textId="77560434" w:rsidR="005C4A7E" w:rsidRDefault="005C4A7E" w:rsidP="005C4A7E">
      <w:r>
        <w:t>UK</w:t>
      </w:r>
      <w:r w:rsidR="00DD1B55">
        <w:t xml:space="preserve">:  </w:t>
      </w:r>
      <w:r>
        <w:t>United Kingdom</w:t>
      </w:r>
    </w:p>
    <w:p w14:paraId="6608DF4F" w14:textId="76038010" w:rsidR="005C4A7E" w:rsidRDefault="005C4A7E" w:rsidP="005C4A7E">
      <w:r>
        <w:t>HBR: Harvard Business Review</w:t>
      </w:r>
    </w:p>
    <w:p w14:paraId="174DFF25" w14:textId="34DEC8AE" w:rsidR="00DD1B55" w:rsidRDefault="00DD1B55" w:rsidP="005C4A7E">
      <w:r>
        <w:t>OP:  Organizational Performance</w:t>
      </w:r>
    </w:p>
    <w:p w14:paraId="755CAC8B" w14:textId="77777777" w:rsidR="005C4A7E" w:rsidRPr="005C4A7E" w:rsidRDefault="005C4A7E" w:rsidP="005C4A7E"/>
    <w:p w14:paraId="0793655F" w14:textId="77777777" w:rsidR="00A655E3" w:rsidRDefault="00A655E3">
      <w:pPr>
        <w:rPr>
          <w:rFonts w:eastAsiaTheme="majorEastAsia" w:cstheme="majorBidi"/>
          <w:b/>
          <w:szCs w:val="32"/>
        </w:rPr>
      </w:pPr>
    </w:p>
    <w:p w14:paraId="71F71C48" w14:textId="77777777" w:rsidR="00DD1B55" w:rsidRDefault="00DD1B55">
      <w:pPr>
        <w:rPr>
          <w:rFonts w:eastAsiaTheme="majorEastAsia" w:cstheme="majorBidi"/>
          <w:b/>
          <w:szCs w:val="32"/>
        </w:rPr>
      </w:pPr>
      <w:r>
        <w:br w:type="page"/>
      </w:r>
    </w:p>
    <w:p w14:paraId="2A0ECB00" w14:textId="61C587C9" w:rsidR="00785D41" w:rsidRDefault="00785D41" w:rsidP="00785D41">
      <w:pPr>
        <w:pStyle w:val="Heading1"/>
        <w:numPr>
          <w:ilvl w:val="0"/>
          <w:numId w:val="1"/>
        </w:numPr>
        <w:spacing w:line="360" w:lineRule="auto"/>
      </w:pPr>
      <w:bookmarkStart w:id="6" w:name="_Toc169392666"/>
      <w:r>
        <w:lastRenderedPageBreak/>
        <w:t>Introduction</w:t>
      </w:r>
      <w:bookmarkEnd w:id="0"/>
      <w:bookmarkEnd w:id="6"/>
    </w:p>
    <w:p w14:paraId="148E9AA4" w14:textId="77777777" w:rsidR="00785D41" w:rsidRDefault="00785D41" w:rsidP="00785D41">
      <w:pPr>
        <w:pStyle w:val="Heading2"/>
        <w:numPr>
          <w:ilvl w:val="1"/>
          <w:numId w:val="1"/>
        </w:numPr>
        <w:spacing w:line="360" w:lineRule="auto"/>
      </w:pPr>
      <w:bookmarkStart w:id="7" w:name="_Toc162445779"/>
      <w:bookmarkStart w:id="8" w:name="_Toc169392667"/>
      <w:r>
        <w:t>Research Background</w:t>
      </w:r>
      <w:bookmarkEnd w:id="7"/>
      <w:bookmarkEnd w:id="8"/>
    </w:p>
    <w:p w14:paraId="2E6B392F" w14:textId="77777777" w:rsidR="00157C60" w:rsidRDefault="00157C60" w:rsidP="00157C60">
      <w:pPr>
        <w:spacing w:line="360" w:lineRule="auto"/>
        <w:jc w:val="both"/>
      </w:pPr>
      <w:bookmarkStart w:id="9" w:name="_Toc162445780"/>
      <w:r>
        <w:t>The ideas of inclusion and diversity have become crucial components in achieving successful organizational outcomes in the current environment in the global village (Doulatabadi, 2022). Businesses are emphasizing creating inclusive workplaces that respect individual differences as essential components of success. As it was stated by Mukhtar et al, (2022) many organizations are adapting changes to move their operations toward global shifts, that why there is an increase in the demand for adopting new ideas and strategies, which helps in enhancing organizational performance. It was also mentioned by Sabuhari et al, (2020) that globalization and technological advancement have made the world more interconnected, so there is a strong emphasis on fully integrating diversity. Technological and globalization help in coordination which results in the progress of the organization.</w:t>
      </w:r>
    </w:p>
    <w:p w14:paraId="627D9963" w14:textId="5225DD93" w:rsidR="00157C60" w:rsidRDefault="00157C60" w:rsidP="00157C60">
      <w:pPr>
        <w:spacing w:line="360" w:lineRule="auto"/>
        <w:jc w:val="both"/>
      </w:pPr>
      <w:r>
        <w:t>Organizations are emphasizing the importance of creating an inclusive environment by celebrating individual’s progress as a vital component of accomplishing their objectives. As technology and globalization advance, workplaces change, and companies are seeing the benefits of having a diverse staff. Despite this, a lot of functional organizations still have issues with inclusion and diversity in the</w:t>
      </w:r>
      <w:r w:rsidR="007F7538">
        <w:t xml:space="preserve"> organization</w:t>
      </w:r>
      <w:r>
        <w:t xml:space="preserve">. In the world of globalization, with the help of advanced technology and innovation, there is a significant impact found on organization performance which occurs due to inclusion and diversity efforts. </w:t>
      </w:r>
    </w:p>
    <w:p w14:paraId="05A63928" w14:textId="38A4B161" w:rsidR="00157C60" w:rsidRDefault="00157C60" w:rsidP="00157C60">
      <w:pPr>
        <w:spacing w:line="360" w:lineRule="auto"/>
        <w:jc w:val="both"/>
      </w:pPr>
      <w:r>
        <w:t>Similarly, Jonesen et al, (2021) also conducted a study that shows that Embracing inclusiveness and diversity has many advantages. A diverse team encourages an environment where everyone is respected and valued. Additionally, Mapes et al., (2020) studies show that diverse teams make better judgments, and give better ideas and decisions, which improves risk management, strategic planning, and problem-solving abilities. Additionally, diversity is linked with </w:t>
      </w:r>
      <w:r w:rsidR="00B31A77">
        <w:t>advanced</w:t>
      </w:r>
      <w:r>
        <w:t xml:space="preserve"> levels of innovation </w:t>
      </w:r>
      <w:r w:rsidR="00B31A77">
        <w:t xml:space="preserve">and creativity </w:t>
      </w:r>
      <w:r>
        <w:t xml:space="preserve">which helps in the process of decision-making. Despite this, not every research reliably links inclusion and diversity to the effectiveness of organizations (Dixon-Fyle et al., 2020). Some claim that different situations and good management determine how diversity affects performance. Every situation affects diversity differently. Some </w:t>
      </w:r>
      <w:r w:rsidR="00C92CA9">
        <w:t xml:space="preserve">researcher </w:t>
      </w:r>
      <w:r>
        <w:t>suggest that the diversity</w:t>
      </w:r>
      <w:r w:rsidR="00C92CA9">
        <w:t xml:space="preserve"> impact</w:t>
      </w:r>
      <w:r>
        <w:t xml:space="preserve"> on performance </w:t>
      </w:r>
      <w:r w:rsidR="00C92CA9">
        <w:t xml:space="preserve">which may </w:t>
      </w:r>
      <w:r>
        <w:t>varies</w:t>
      </w:r>
      <w:r w:rsidR="00C92CA9">
        <w:t xml:space="preserve"> differently depending on </w:t>
      </w:r>
      <w:r>
        <w:t>circumstances and effective management.</w:t>
      </w:r>
    </w:p>
    <w:p w14:paraId="1BF2BC2A" w14:textId="7878C271" w:rsidR="006E4F7D" w:rsidRDefault="006E4F7D" w:rsidP="00157C60">
      <w:pPr>
        <w:spacing w:line="360" w:lineRule="auto"/>
        <w:jc w:val="both"/>
      </w:pPr>
      <w:r>
        <w:t xml:space="preserve">In </w:t>
      </w:r>
      <w:r w:rsidRPr="006E4F7D">
        <w:rPr>
          <w:lang w:val="en-US" w:bidi="en-US"/>
        </w:rPr>
        <w:t xml:space="preserve">the </w:t>
      </w:r>
      <w:r>
        <w:t xml:space="preserve">recent years, diversity </w:t>
      </w:r>
      <w:r w:rsidRPr="000502B0">
        <w:t xml:space="preserve">and inclusion initiatives have </w:t>
      </w:r>
      <w:r w:rsidRPr="006E4F7D">
        <w:rPr>
          <w:lang w:val="en-US" w:bidi="en-US"/>
        </w:rPr>
        <w:t>attained</w:t>
      </w:r>
      <w:r w:rsidR="00295A1C">
        <w:t xml:space="preserve"> significance for </w:t>
      </w:r>
      <w:r w:rsidRPr="000502B0">
        <w:t>organizations striving for success (</w:t>
      </w:r>
      <w:r w:rsidRPr="006E4F7D">
        <w:rPr>
          <w:rFonts w:cs="Times New Roman"/>
          <w:color w:val="222222"/>
          <w:szCs w:val="24"/>
          <w:shd w:val="clear" w:color="auto" w:fill="FFFFFF"/>
        </w:rPr>
        <w:t xml:space="preserve">Lewis </w:t>
      </w:r>
      <w:r w:rsidR="001212D6">
        <w:rPr>
          <w:rFonts w:cs="Times New Roman"/>
          <w:color w:val="222222"/>
          <w:szCs w:val="24"/>
          <w:shd w:val="clear" w:color="auto" w:fill="FFFFFF"/>
        </w:rPr>
        <w:t>and</w:t>
      </w:r>
      <w:r w:rsidRPr="006E4F7D">
        <w:rPr>
          <w:rFonts w:cs="Times New Roman"/>
          <w:color w:val="222222"/>
          <w:szCs w:val="24"/>
          <w:shd w:val="clear" w:color="auto" w:fill="FFFFFF"/>
        </w:rPr>
        <w:t xml:space="preserve"> Shah, 2021</w:t>
      </w:r>
      <w:r w:rsidRPr="000502B0">
        <w:t xml:space="preserve">). These initiatives originated in the </w:t>
      </w:r>
      <w:r w:rsidRPr="000502B0">
        <w:lastRenderedPageBreak/>
        <w:t xml:space="preserve">mid-20th century when </w:t>
      </w:r>
      <w:r w:rsidRPr="006E4F7D">
        <w:rPr>
          <w:lang w:val="en-US" w:bidi="en-US"/>
        </w:rPr>
        <w:t xml:space="preserve">organizations </w:t>
      </w:r>
      <w:r w:rsidRPr="000502B0">
        <w:t>acknowledged their influence on organizational performance (</w:t>
      </w:r>
      <w:r w:rsidRPr="006E4F7D">
        <w:rPr>
          <w:rFonts w:cs="Times New Roman"/>
          <w:color w:val="222222"/>
          <w:szCs w:val="24"/>
          <w:shd w:val="clear" w:color="auto" w:fill="FFFFFF"/>
        </w:rPr>
        <w:t>Davies, 2021</w:t>
      </w:r>
      <w:r w:rsidRPr="000502B0">
        <w:t>). Initially, they aimed to tackle discrimination and inequality in the workplace, guaranteeing equal employment opportunities for all employees (</w:t>
      </w:r>
      <w:r w:rsidRPr="006E4F7D">
        <w:rPr>
          <w:rFonts w:cs="Times New Roman"/>
          <w:color w:val="222222"/>
          <w:szCs w:val="24"/>
          <w:shd w:val="clear" w:color="auto" w:fill="FFFFFF"/>
        </w:rPr>
        <w:t>Jonsen, 2021</w:t>
      </w:r>
      <w:r w:rsidRPr="000502B0">
        <w:t>).</w:t>
      </w:r>
      <w:r>
        <w:t xml:space="preserve"> This emphasis on </w:t>
      </w:r>
      <w:r w:rsidRPr="000502B0">
        <w:t>diversity and inclusion has resulted in higher employee satisfaction and enhanced performance (</w:t>
      </w:r>
      <w:r w:rsidRPr="006E4F7D">
        <w:rPr>
          <w:rFonts w:cs="Times New Roman"/>
          <w:color w:val="222222"/>
          <w:szCs w:val="24"/>
          <w:shd w:val="clear" w:color="auto" w:fill="FFFFFF"/>
        </w:rPr>
        <w:t>Diaz, 2020</w:t>
      </w:r>
      <w:r w:rsidRPr="000502B0">
        <w:t>). With changing societal attitudes, man</w:t>
      </w:r>
      <w:r w:rsidR="00E36E92">
        <w:t xml:space="preserve">y countries have enacted laws which enhanced </w:t>
      </w:r>
      <w:r w:rsidRPr="000502B0">
        <w:t>inclusion</w:t>
      </w:r>
      <w:r w:rsidR="00E36E92">
        <w:t xml:space="preserve"> and </w:t>
      </w:r>
      <w:r w:rsidR="00E36E92" w:rsidRPr="000502B0">
        <w:t>d</w:t>
      </w:r>
      <w:r w:rsidR="00E36E92">
        <w:t>iversity</w:t>
      </w:r>
      <w:r w:rsidRPr="000502B0">
        <w:t xml:space="preserve"> in the</w:t>
      </w:r>
      <w:r w:rsidR="00E36E92">
        <w:t xml:space="preserve"> organization</w:t>
      </w:r>
      <w:r>
        <w:t>.</w:t>
      </w:r>
    </w:p>
    <w:p w14:paraId="721AE294" w14:textId="39609FB7" w:rsidR="0032327C" w:rsidRPr="0032327C" w:rsidRDefault="0032327C" w:rsidP="009B3298">
      <w:pPr>
        <w:pStyle w:val="BodyText"/>
      </w:pPr>
      <w:r w:rsidRPr="0032327C">
        <w:t>In many workplaces, globalization produced an interconnected workforce that is diversified in character and comes from many cultures, countries, and languages which results in substantial modifications to the workforce composition (Riccucci, 2021). Because different employees from different businesses are diverse and inclusive, their attitudes also differ in many ways. Many firms are now changing their previous patterns</w:t>
      </w:r>
      <w:r w:rsidR="003906A4">
        <w:t xml:space="preserve"> of </w:t>
      </w:r>
      <w:r w:rsidR="003906A4" w:rsidRPr="0032327C">
        <w:t>working</w:t>
      </w:r>
      <w:r w:rsidR="001E51A5">
        <w:t xml:space="preserve"> to modernization, where</w:t>
      </w:r>
      <w:r w:rsidRPr="0032327C">
        <w:t xml:space="preserve"> creativity</w:t>
      </w:r>
      <w:r w:rsidR="001E51A5">
        <w:t xml:space="preserve"> and </w:t>
      </w:r>
      <w:r w:rsidR="001E51A5" w:rsidRPr="0032327C">
        <w:t>innovation</w:t>
      </w:r>
      <w:r w:rsidRPr="0032327C">
        <w:t xml:space="preserve"> are seen as the important drivers for success, due to the increasing adoption of technologies (Davies, 2021). The technologies </w:t>
      </w:r>
      <w:r w:rsidR="00A3631C">
        <w:t xml:space="preserve">adoption </w:t>
      </w:r>
      <w:r w:rsidR="005A45F7" w:rsidRPr="0032327C">
        <w:t>shows</w:t>
      </w:r>
      <w:r w:rsidRPr="0032327C">
        <w:t xml:space="preserve"> </w:t>
      </w:r>
      <w:r w:rsidR="005A45F7" w:rsidRPr="0032327C">
        <w:t>a</w:t>
      </w:r>
      <w:r w:rsidRPr="0032327C">
        <w:t xml:space="preserve"> </w:t>
      </w:r>
      <w:r w:rsidR="005A45F7" w:rsidRPr="0032327C">
        <w:t>significant</w:t>
      </w:r>
      <w:r w:rsidRPr="0032327C">
        <w:t> role in the </w:t>
      </w:r>
      <w:r w:rsidR="005A45F7" w:rsidRPr="0032327C">
        <w:t>improvement</w:t>
      </w:r>
      <w:r w:rsidRPr="0032327C">
        <w:t xml:space="preserve"> of problem-solving abilities and innovation.it is observed that organizational performance significantly improved in managing a diverse workforce (Inegbedion, 2020). </w:t>
      </w:r>
    </w:p>
    <w:p w14:paraId="0C734E7D" w14:textId="23CBAC00" w:rsidR="0032327C" w:rsidRPr="0032327C" w:rsidRDefault="005A45F7" w:rsidP="0032327C">
      <w:pPr>
        <w:spacing w:line="360" w:lineRule="auto"/>
        <w:jc w:val="both"/>
      </w:pPr>
      <w:r>
        <w:t xml:space="preserve">It was mentioned by Dixon-Fyle, (2020) that </w:t>
      </w:r>
      <w:r w:rsidR="0032327C" w:rsidRPr="0032327C">
        <w:t xml:space="preserve">Businesses that prioritize implementing efforts related to diversity and inclusion are considered to be more flexible and adaptive, which means that they are highly </w:t>
      </w:r>
      <w:r w:rsidRPr="0032327C">
        <w:t>dedicated</w:t>
      </w:r>
      <w:r w:rsidR="0032327C" w:rsidRPr="0032327C">
        <w:t> on integrating creativity</w:t>
      </w:r>
      <w:r>
        <w:t xml:space="preserve"> and innovation</w:t>
      </w:r>
      <w:r w:rsidR="0032327C" w:rsidRPr="0032327C">
        <w:t xml:space="preserve"> into their daily operations </w:t>
      </w:r>
      <w:r w:rsidR="00AB6B3F">
        <w:t xml:space="preserve"> Additionally,this</w:t>
      </w:r>
      <w:r w:rsidR="0032327C" w:rsidRPr="0032327C">
        <w:t xml:space="preserve"> resulted in the implementation an improved decision-making procedures; as a result, effective problem-solving techniques are highly valued and crucial to the success of many organizations (Inegbedion, 2020). Different consumer perspectives are changing due to demographic changes, which are significantly related to inclusion and diversity within an organization (Diaz, 2020). </w:t>
      </w:r>
    </w:p>
    <w:p w14:paraId="764062B6" w14:textId="07A42411" w:rsidR="0032327C" w:rsidRDefault="0032327C" w:rsidP="0032327C">
      <w:pPr>
        <w:spacing w:line="360" w:lineRule="auto"/>
        <w:jc w:val="both"/>
      </w:pPr>
      <w:r w:rsidRPr="0032327C">
        <w:t>To meet corporate social responsibility (CSR) requirements, many firms these days are focusing on diversity and inclusion-related initiatives into practice. As a result, a lot of customer support companies show a greater dedication to diversity and inclusion, which indicates that there is a constant cycle of positive customer engagement with businesses that are crucial to success (Jonsen, 2021). Inclusion and Diversity initiatives generate a positive impact on the success and organization</w:t>
      </w:r>
      <w:r w:rsidR="000E76F4">
        <w:t>al</w:t>
      </w:r>
      <w:r w:rsidR="000E76F4" w:rsidRPr="000E76F4">
        <w:t xml:space="preserve"> </w:t>
      </w:r>
      <w:r w:rsidR="000E76F4">
        <w:t>performance</w:t>
      </w:r>
      <w:r w:rsidRPr="0032327C">
        <w:t xml:space="preserve"> because they increase creativity and innovation among employees which helps them to give new thoughts and ideas and also provide solutions according to the situation which helps them to achieve major success for the organization (Dixon-Fyle, 2020). Thus</w:t>
      </w:r>
      <w:r w:rsidRPr="0032327C">
        <w:rPr>
          <w:b/>
        </w:rPr>
        <w:t>, a</w:t>
      </w:r>
      <w:r w:rsidRPr="0032327C">
        <w:t xml:space="preserve"> company's good reputation appears to be a socially </w:t>
      </w:r>
      <w:r w:rsidRPr="0032327C">
        <w:lastRenderedPageBreak/>
        <w:t xml:space="preserve">responsible component that influences brand loyalty and raises employee satisfaction levels for several reasons. Businesses that prioritize delivering top-notch goods and services actively contribute to making a stronger impact in society typically higher success rates (Dixon-Fyle, 2020). </w:t>
      </w:r>
      <w:r w:rsidR="00E55A3E">
        <w:t xml:space="preserve">It was also mentioned by </w:t>
      </w:r>
      <w:r w:rsidR="00E55A3E" w:rsidRPr="0032327C">
        <w:t xml:space="preserve">Yadav </w:t>
      </w:r>
      <w:r w:rsidR="00E55A3E">
        <w:t>and</w:t>
      </w:r>
      <w:r w:rsidR="00E55A3E" w:rsidRPr="0032327C">
        <w:t xml:space="preserve"> Lenka, </w:t>
      </w:r>
      <w:r w:rsidR="00E55A3E">
        <w:t>(</w:t>
      </w:r>
      <w:r w:rsidR="00E55A3E" w:rsidRPr="0032327C">
        <w:t xml:space="preserve">2020). </w:t>
      </w:r>
      <w:r w:rsidRPr="0032327C">
        <w:t>Many organizations are focusing on creating equitable societies that perfectly correspond with meeting a wider variety of societal demands and improving organizational perf</w:t>
      </w:r>
      <w:r w:rsidR="00AB6B3F">
        <w:t>ormance through promoting</w:t>
      </w:r>
      <w:r w:rsidRPr="0032327C">
        <w:t xml:space="preserve"> inclusion</w:t>
      </w:r>
      <w:r w:rsidR="00AB6B3F">
        <w:t xml:space="preserve"> and diversity</w:t>
      </w:r>
      <w:r w:rsidR="00E55A3E">
        <w:t xml:space="preserve">. </w:t>
      </w:r>
      <w:r w:rsidRPr="0032327C">
        <w:t>Prior research has examined the significant effects of inclusion</w:t>
      </w:r>
      <w:r w:rsidR="00DC14A1">
        <w:t xml:space="preserve"> and diversity</w:t>
      </w:r>
      <w:r w:rsidRPr="0032327C">
        <w:t xml:space="preserve"> initiatives however, a significant gap</w:t>
      </w:r>
      <w:r w:rsidR="00DC14A1">
        <w:t xml:space="preserve"> of </w:t>
      </w:r>
      <w:r w:rsidR="00DC14A1" w:rsidRPr="0032327C">
        <w:t>research</w:t>
      </w:r>
      <w:r w:rsidRPr="0032327C">
        <w:t xml:space="preserve"> is the absence based on organizational context-specific study (Yadav </w:t>
      </w:r>
      <w:r w:rsidR="001212D6">
        <w:t>and</w:t>
      </w:r>
      <w:r w:rsidRPr="0032327C">
        <w:t xml:space="preserve"> Lenka, 2020). As a </w:t>
      </w:r>
      <w:r w:rsidR="00DC14A1" w:rsidRPr="0032327C">
        <w:t>consequence</w:t>
      </w:r>
      <w:r w:rsidRPr="0032327C">
        <w:t xml:space="preserve">, the </w:t>
      </w:r>
      <w:r w:rsidR="00245476" w:rsidRPr="0032327C">
        <w:t>major</w:t>
      </w:r>
      <w:r w:rsidRPr="0032327C">
        <w:t xml:space="preserve"> goal of this research is to investigate how inclusion and diversity affect organizational effectiveness.</w:t>
      </w:r>
    </w:p>
    <w:p w14:paraId="77D90C14" w14:textId="480D8084" w:rsidR="00402B0B" w:rsidRPr="0032327C" w:rsidRDefault="00402B0B" w:rsidP="0032327C">
      <w:pPr>
        <w:spacing w:line="360" w:lineRule="auto"/>
        <w:jc w:val="both"/>
        <w:rPr>
          <w:rFonts w:eastAsiaTheme="majorEastAsia" w:cstheme="majorBidi"/>
          <w:b/>
          <w:szCs w:val="26"/>
        </w:rPr>
      </w:pPr>
      <w:r w:rsidRPr="00FE707A">
        <w:rPr>
          <w:rFonts w:asciiTheme="majorBidi" w:eastAsia="Times New Roman" w:hAnsiTheme="majorBidi" w:cstheme="majorBidi"/>
          <w:color w:val="000000"/>
          <w:szCs w:val="24"/>
          <w:lang w:val="en-US"/>
        </w:rPr>
        <w:t xml:space="preserve">Inclusion has become quite important in recent times. Organizations are finally understanding the benefits of an inclusive workplace. Recent research shows that inclusion has become a business tool. It helps create a </w:t>
      </w:r>
      <w:r w:rsidR="00C8103E">
        <w:rPr>
          <w:rFonts w:asciiTheme="majorBidi" w:eastAsia="Times New Roman" w:hAnsiTheme="majorBidi" w:cstheme="majorBidi"/>
          <w:color w:val="000000"/>
          <w:szCs w:val="24"/>
          <w:lang w:val="en-US"/>
        </w:rPr>
        <w:t>diverse workplace which leads in making</w:t>
      </w:r>
      <w:r w:rsidRPr="00FE707A">
        <w:rPr>
          <w:rFonts w:asciiTheme="majorBidi" w:eastAsia="Times New Roman" w:hAnsiTheme="majorBidi" w:cstheme="majorBidi"/>
          <w:color w:val="000000"/>
          <w:szCs w:val="24"/>
          <w:lang w:val="en-US"/>
        </w:rPr>
        <w:t xml:space="preserve"> </w:t>
      </w:r>
      <w:r w:rsidR="00C8103E" w:rsidRPr="00FE707A">
        <w:rPr>
          <w:rFonts w:asciiTheme="majorBidi" w:eastAsia="Times New Roman" w:hAnsiTheme="majorBidi" w:cstheme="majorBidi"/>
          <w:color w:val="000000"/>
          <w:szCs w:val="24"/>
          <w:lang w:val="en-US"/>
        </w:rPr>
        <w:t>improved</w:t>
      </w:r>
      <w:r w:rsidRPr="00FE707A">
        <w:rPr>
          <w:rFonts w:asciiTheme="majorBidi" w:eastAsia="Times New Roman" w:hAnsiTheme="majorBidi" w:cstheme="majorBidi"/>
          <w:color w:val="000000"/>
          <w:szCs w:val="24"/>
          <w:lang w:val="en-US"/>
        </w:rPr>
        <w:t xml:space="preserve"> organizational culture and dimensions. Besides, the same research also says that </w:t>
      </w:r>
      <w:r w:rsidR="00E40782" w:rsidRPr="00FE707A">
        <w:rPr>
          <w:rFonts w:asciiTheme="majorBidi" w:eastAsia="Times New Roman" w:hAnsiTheme="majorBidi" w:cstheme="majorBidi"/>
          <w:color w:val="000000"/>
          <w:szCs w:val="24"/>
          <w:lang w:val="en-US"/>
        </w:rPr>
        <w:t>a</w:t>
      </w:r>
      <w:r w:rsidRPr="00FE707A">
        <w:rPr>
          <w:rFonts w:asciiTheme="majorBidi" w:eastAsia="Times New Roman" w:hAnsiTheme="majorBidi" w:cstheme="majorBidi"/>
          <w:color w:val="000000"/>
          <w:szCs w:val="24"/>
          <w:lang w:val="en-US"/>
        </w:rPr>
        <w:t xml:space="preserve"> workforce</w:t>
      </w:r>
      <w:r w:rsidR="00E40782">
        <w:rPr>
          <w:rFonts w:asciiTheme="majorBidi" w:eastAsia="Times New Roman" w:hAnsiTheme="majorBidi" w:cstheme="majorBidi"/>
          <w:color w:val="000000"/>
          <w:szCs w:val="24"/>
          <w:lang w:val="en-US"/>
        </w:rPr>
        <w:t xml:space="preserve"> which implement inclusion</w:t>
      </w:r>
      <w:r w:rsidRPr="00FE707A">
        <w:rPr>
          <w:rFonts w:asciiTheme="majorBidi" w:eastAsia="Times New Roman" w:hAnsiTheme="majorBidi" w:cstheme="majorBidi"/>
          <w:color w:val="000000"/>
          <w:szCs w:val="24"/>
          <w:lang w:val="en-US"/>
        </w:rPr>
        <w:t xml:space="preserve"> </w:t>
      </w:r>
      <w:r w:rsidR="009C3F68">
        <w:rPr>
          <w:rFonts w:asciiTheme="majorBidi" w:eastAsia="Times New Roman" w:hAnsiTheme="majorBidi" w:cstheme="majorBidi"/>
          <w:color w:val="000000"/>
          <w:szCs w:val="24"/>
          <w:lang w:val="en-US"/>
        </w:rPr>
        <w:t>which helps in making better decision</w:t>
      </w:r>
      <w:r w:rsidRPr="00FE707A">
        <w:rPr>
          <w:rFonts w:asciiTheme="majorBidi" w:eastAsia="Times New Roman" w:hAnsiTheme="majorBidi" w:cstheme="majorBidi"/>
          <w:color w:val="000000"/>
          <w:szCs w:val="24"/>
          <w:lang w:val="en-US"/>
        </w:rPr>
        <w:t xml:space="preserve"> as well as </w:t>
      </w:r>
      <w:r w:rsidR="009C3F68">
        <w:rPr>
          <w:rFonts w:asciiTheme="majorBidi" w:eastAsia="Times New Roman" w:hAnsiTheme="majorBidi" w:cstheme="majorBidi"/>
          <w:color w:val="000000"/>
          <w:szCs w:val="24"/>
          <w:lang w:val="en-US"/>
        </w:rPr>
        <w:t xml:space="preserve">it also </w:t>
      </w:r>
      <w:r w:rsidRPr="00FE707A">
        <w:rPr>
          <w:rFonts w:asciiTheme="majorBidi" w:eastAsia="Times New Roman" w:hAnsiTheme="majorBidi" w:cstheme="majorBidi"/>
          <w:color w:val="000000"/>
          <w:szCs w:val="24"/>
          <w:lang w:val="en-US"/>
        </w:rPr>
        <w:t>increased innovation and productivity</w:t>
      </w:r>
      <w:r w:rsidR="009C3F68">
        <w:rPr>
          <w:rFonts w:asciiTheme="majorBidi" w:eastAsia="Times New Roman" w:hAnsiTheme="majorBidi" w:cstheme="majorBidi"/>
          <w:color w:val="000000"/>
          <w:szCs w:val="24"/>
          <w:lang w:val="en-US"/>
        </w:rPr>
        <w:t xml:space="preserve"> get improvised</w:t>
      </w:r>
      <w:r w:rsidRPr="00FE707A">
        <w:rPr>
          <w:rFonts w:asciiTheme="majorBidi" w:eastAsia="Times New Roman" w:hAnsiTheme="majorBidi" w:cstheme="majorBidi"/>
          <w:color w:val="000000"/>
          <w:szCs w:val="24"/>
          <w:lang w:val="en-US"/>
        </w:rPr>
        <w:t xml:space="preserve">. However, it is also imperative to note that creating an inclusive workforce </w:t>
      </w:r>
      <w:r w:rsidR="009C3F68">
        <w:rPr>
          <w:rFonts w:asciiTheme="majorBidi" w:eastAsia="Times New Roman" w:hAnsiTheme="majorBidi" w:cstheme="majorBidi"/>
          <w:color w:val="000000"/>
          <w:szCs w:val="24"/>
          <w:lang w:val="en-US"/>
        </w:rPr>
        <w:t>comes with challenges. Hence, workplaces</w:t>
      </w:r>
      <w:r w:rsidRPr="00FE707A">
        <w:rPr>
          <w:rFonts w:asciiTheme="majorBidi" w:eastAsia="Times New Roman" w:hAnsiTheme="majorBidi" w:cstheme="majorBidi"/>
          <w:color w:val="000000"/>
          <w:szCs w:val="24"/>
          <w:lang w:val="en-US"/>
        </w:rPr>
        <w:t xml:space="preserve"> must create an inclusive culture that promotes equity and values all individuals. Similarly, a diverse workforce would encourage innovation and creativity. It would lead to higher satisfaction, engagement, and retention. All such principles are imperative for overall organizational performance. </w:t>
      </w:r>
      <w:r w:rsidR="00D6762B">
        <w:t xml:space="preserve">Similarly, it is found that </w:t>
      </w:r>
      <w:r w:rsidR="00B50460" w:rsidRPr="00B50460">
        <w:t>biases and misconceptions</w:t>
      </w:r>
      <w:r w:rsidR="00D6762B">
        <w:t xml:space="preserve"> need to be accommodated in the organization because it effects the productivity and performance. It is important for the leaders and employees </w:t>
      </w:r>
      <w:r w:rsidR="00B50460" w:rsidRPr="00B50460">
        <w:t>to pay attention misconceptions</w:t>
      </w:r>
      <w:r w:rsidR="00D6762B">
        <w:t xml:space="preserve"> and to biases because due to this </w:t>
      </w:r>
      <w:r w:rsidR="00D6762B" w:rsidRPr="00B50460">
        <w:t>discrimination</w:t>
      </w:r>
      <w:r w:rsidR="00D6762B">
        <w:t xml:space="preserve"> occurs in the organization which impacts on its performance</w:t>
      </w:r>
      <w:r w:rsidR="00B50460" w:rsidRPr="00B50460">
        <w:t xml:space="preserve">. Furthermore, </w:t>
      </w:r>
      <w:r w:rsidR="00D6762B">
        <w:t xml:space="preserve">inclusion in the </w:t>
      </w:r>
      <w:r w:rsidR="006876E1">
        <w:t>work practices must be initiate by leaders which impact positively in encouraging diversity</w:t>
      </w:r>
      <w:r w:rsidR="00D6762B">
        <w:t>. According to research conducted by Molla and</w:t>
      </w:r>
      <w:r w:rsidR="00D6762B" w:rsidRPr="00B50460">
        <w:t xml:space="preserve"> Shawlin, </w:t>
      </w:r>
      <w:r w:rsidR="00D6762B">
        <w:t>(</w:t>
      </w:r>
      <w:r w:rsidR="006876E1">
        <w:t>2023) that</w:t>
      </w:r>
      <w:r w:rsidR="006876E1" w:rsidRPr="006876E1">
        <w:t xml:space="preserve"> </w:t>
      </w:r>
      <w:r w:rsidR="006876E1" w:rsidRPr="00B50460">
        <w:t>inclusion and diversity</w:t>
      </w:r>
      <w:r w:rsidR="006876E1">
        <w:t xml:space="preserve"> </w:t>
      </w:r>
      <w:r w:rsidR="006876E1" w:rsidRPr="00B50460">
        <w:t>should encourage</w:t>
      </w:r>
      <w:r w:rsidR="006876E1">
        <w:t xml:space="preserve"> by l</w:t>
      </w:r>
      <w:r w:rsidR="006876E1" w:rsidRPr="00B50460">
        <w:t>eaders</w:t>
      </w:r>
      <w:r w:rsidR="00B50460" w:rsidRPr="00B50460">
        <w:t xml:space="preserve"> </w:t>
      </w:r>
      <w:r w:rsidR="006876E1">
        <w:t>of the organization</w:t>
      </w:r>
      <w:r w:rsidR="00E72D6A">
        <w:t xml:space="preserve">. They need to oppose </w:t>
      </w:r>
      <w:r w:rsidR="00B50460" w:rsidRPr="00B50460">
        <w:t>bias</w:t>
      </w:r>
      <w:r w:rsidR="00E72D6A">
        <w:t>ness</w:t>
      </w:r>
      <w:r w:rsidR="00B50460" w:rsidRPr="00B50460">
        <w:t>. With the help of this way, companies can improve their organization and also enhance the</w:t>
      </w:r>
      <w:r w:rsidR="00FF227F">
        <w:t xml:space="preserve">ir productivity and performance. </w:t>
      </w:r>
    </w:p>
    <w:p w14:paraId="43F280F7" w14:textId="56FE5D9C" w:rsidR="009B3298" w:rsidRPr="00D80357" w:rsidRDefault="00785D41" w:rsidP="00D80357">
      <w:pPr>
        <w:pStyle w:val="Heading2"/>
        <w:numPr>
          <w:ilvl w:val="1"/>
          <w:numId w:val="1"/>
        </w:numPr>
        <w:spacing w:line="360" w:lineRule="auto"/>
      </w:pPr>
      <w:bookmarkStart w:id="10" w:name="_Toc169392668"/>
      <w:r>
        <w:t>Problem Statement</w:t>
      </w:r>
      <w:bookmarkStart w:id="11" w:name="_Toc162445781"/>
      <w:bookmarkEnd w:id="9"/>
      <w:bookmarkEnd w:id="10"/>
    </w:p>
    <w:bookmarkEnd w:id="11"/>
    <w:p w14:paraId="333EA8C0" w14:textId="3F546B5E" w:rsidR="00586F5A" w:rsidRPr="00586F5A" w:rsidRDefault="00586F5A" w:rsidP="00157C60">
      <w:pPr>
        <w:pStyle w:val="BodyText"/>
      </w:pPr>
      <w:r w:rsidRPr="00586F5A">
        <w:t xml:space="preserve">Previous researchers studied the </w:t>
      </w:r>
      <w:r w:rsidR="00515865" w:rsidRPr="00586F5A">
        <w:t>effect</w:t>
      </w:r>
      <w:r w:rsidRPr="00586F5A">
        <w:t xml:space="preserve"> of </w:t>
      </w:r>
      <w:r w:rsidR="00421078">
        <w:t xml:space="preserve">inclusion and diversity </w:t>
      </w:r>
      <w:r w:rsidRPr="00586F5A">
        <w:t xml:space="preserve">on organizational performance </w:t>
      </w:r>
      <w:r w:rsidR="00421078">
        <w:t xml:space="preserve">which </w:t>
      </w:r>
      <w:r w:rsidRPr="00586F5A">
        <w:t xml:space="preserve">has produced unpredictable results. According to Bernstein et al, (2020),   a diverse team can make better decisions through better judgment, which can also result in better </w:t>
      </w:r>
      <w:r w:rsidRPr="00586F5A">
        <w:lastRenderedPageBreak/>
        <w:t>strategic planning, problem-solving</w:t>
      </w:r>
      <w:r w:rsidR="00D75AFB">
        <w:t xml:space="preserve"> and risk management</w:t>
      </w:r>
      <w:r w:rsidRPr="00586F5A">
        <w:t xml:space="preserve">. </w:t>
      </w:r>
      <w:r w:rsidR="00D75AFB" w:rsidRPr="00586F5A">
        <w:t>Additionally</w:t>
      </w:r>
      <w:r w:rsidRPr="00586F5A">
        <w:t>, Leory et al, (2020) studied that in the workplace diversity encourages creativity and increases innovation, which supports effective processes of decision-making. Diversity in the organization sometimes creates many issues such as disputes, misunderstandings, and miscommunication which affect negatively the team's effectiveness and organizational performance (Dover et al, 2020). Furthermore, Ely and Thomas (2020) also examined a study that stated that workers might feel isolated as a result of social classification. Due to isolation, employee disengagement is created within the organization. This implied that the diversity and inclusion component may not have been a reliable predictor of organizational effectiveness in all studies. For instance, Piller et al., (2020) found that diversity affects performance, but only in certain situations and when diversity is properly handled.</w:t>
      </w:r>
    </w:p>
    <w:p w14:paraId="0FAAE41D" w14:textId="77777777" w:rsidR="00586F5A" w:rsidRDefault="00586F5A" w:rsidP="00586F5A">
      <w:pPr>
        <w:pStyle w:val="BodyText"/>
        <w:rPr>
          <w:b/>
        </w:rPr>
      </w:pPr>
      <w:r w:rsidRPr="00586F5A">
        <w:t xml:space="preserve">According to the review of the literature, Decision-making processes are strengthened in the workplace when there is diversity because it fosters creativity and innovation (Leory et al. 2020). Muradi et al, (2021) also conducted a study that indicates that inclusion has a major impact on an organization's performance, this impacts the organization negatively or positively depending on the situation and how diversity and inclusion are introduced and maintained by the team members. Diversity and inclusion help improve organizational performance by promoting a creative and inventive work environment (Mukhtar et al. 2020). This culture fosters major corporate outcomes and positive staff productivity. A meta-analysis of 108 publications was evaluated for the study by Ding et al. (2021) which indicates that there is a favorable association between inclusion and organizational effectiveness. Furthermore, the study showed that inclusive teams outperform homogeneous ones in the workplace. (Li et al., (2021) also conducted a study that shows that the workforce promoting inclusion can easily improve their corporate performance in the world of globalization. in the workplace, diversity promotes and encourages togetherness and also helps in exchanging experiences and ideas among team members with different ethnic and cultural backgrounds. In contrast, many researchers examined that diversity can also lead to disputes, misunderstandings, and miscommunication among employees which impact negatively the performance of the team (Dover et al., 2020). Piller et al, (2020) also suggested the inclusion and diversity factor affect the performance of the organization. It was discovered in previous studies that the performance of the organization is affected by diversity among employees, but in one condition when diversity is handled effectively and efficiently. In this area, many researchers conducted these studies but any of them has been able to reliably identify the role of diversity and inclusion in </w:t>
      </w:r>
      <w:r w:rsidRPr="00586F5A">
        <w:lastRenderedPageBreak/>
        <w:t>the organization's performance as a predictor. According to one study diversity has an impact on performance, but only in certain situations and when it is handled well.</w:t>
      </w:r>
    </w:p>
    <w:p w14:paraId="518B5A52" w14:textId="29FDD84C" w:rsidR="00D80357" w:rsidRPr="00D80357" w:rsidRDefault="00D80357" w:rsidP="00586F5A">
      <w:pPr>
        <w:pStyle w:val="Heading2"/>
        <w:spacing w:line="360" w:lineRule="auto"/>
        <w:ind w:left="720"/>
      </w:pPr>
      <w:bookmarkStart w:id="12" w:name="_Toc169392669"/>
      <w:r>
        <w:t>1.3 Research Aim</w:t>
      </w:r>
      <w:bookmarkEnd w:id="12"/>
    </w:p>
    <w:p w14:paraId="4F93B473" w14:textId="56EA4879" w:rsidR="00785D41" w:rsidRDefault="00785D41" w:rsidP="00D80357">
      <w:pPr>
        <w:spacing w:line="360" w:lineRule="auto"/>
      </w:pPr>
      <w:r>
        <w:t>The research</w:t>
      </w:r>
      <w:r w:rsidR="00D5138D">
        <w:t xml:space="preserve"> aims</w:t>
      </w:r>
      <w:r>
        <w:t xml:space="preserve"> is to </w:t>
      </w:r>
      <w:r w:rsidR="00D5138D">
        <w:t>examine</w:t>
      </w:r>
      <w:r>
        <w:t xml:space="preserve"> the impact of inclusion </w:t>
      </w:r>
      <w:r w:rsidR="007D4B5A">
        <w:t xml:space="preserve">and diversity </w:t>
      </w:r>
      <w:r>
        <w:t xml:space="preserve">on the organizational performance of </w:t>
      </w:r>
      <w:r w:rsidR="007D4B5A">
        <w:t>UK’s retail industry.</w:t>
      </w:r>
      <w:r>
        <w:t xml:space="preserve"> </w:t>
      </w:r>
    </w:p>
    <w:p w14:paraId="707E8261" w14:textId="18DDEA37" w:rsidR="00785D41" w:rsidRDefault="00D80357" w:rsidP="00D80357">
      <w:pPr>
        <w:pStyle w:val="Heading2"/>
        <w:spacing w:line="360" w:lineRule="auto"/>
        <w:ind w:left="720"/>
      </w:pPr>
      <w:bookmarkStart w:id="13" w:name="_Toc162445782"/>
      <w:bookmarkStart w:id="14" w:name="_Toc169392670"/>
      <w:r>
        <w:t xml:space="preserve">1.4 </w:t>
      </w:r>
      <w:r w:rsidR="00785D41">
        <w:t>Research Objective</w:t>
      </w:r>
      <w:bookmarkEnd w:id="13"/>
      <w:bookmarkEnd w:id="14"/>
    </w:p>
    <w:p w14:paraId="405CC4F1" w14:textId="4E157AB3" w:rsidR="00785D41" w:rsidRDefault="00870628" w:rsidP="00785D41">
      <w:pPr>
        <w:spacing w:line="360" w:lineRule="auto"/>
        <w:ind w:left="360"/>
      </w:pPr>
      <w:r>
        <w:t xml:space="preserve">The study's primary research goals are given </w:t>
      </w:r>
      <w:r w:rsidR="00D5138D">
        <w:t>below</w:t>
      </w:r>
      <w:r w:rsidR="002A49F2">
        <w:t>:</w:t>
      </w:r>
    </w:p>
    <w:p w14:paraId="79A51D07" w14:textId="0E3E263B" w:rsidR="002A49F2" w:rsidRPr="002A49F2" w:rsidRDefault="00785D41" w:rsidP="002A49F2">
      <w:pPr>
        <w:pStyle w:val="ListParagraph"/>
        <w:numPr>
          <w:ilvl w:val="0"/>
          <w:numId w:val="4"/>
        </w:numPr>
        <w:spacing w:line="360" w:lineRule="auto"/>
      </w:pPr>
      <w:r w:rsidRPr="002A49F2">
        <w:t>To critically examine the impact of diversity and inclusion on organizational performance in retail industry of UK</w:t>
      </w:r>
      <w:r w:rsidR="002A49F2" w:rsidRPr="002A49F2">
        <w:t>.</w:t>
      </w:r>
    </w:p>
    <w:p w14:paraId="27765EA4" w14:textId="2A5CE079" w:rsidR="002A49F2" w:rsidRPr="002A49F2" w:rsidRDefault="002A49F2" w:rsidP="002A49F2">
      <w:pPr>
        <w:pStyle w:val="ListParagraph"/>
        <w:numPr>
          <w:ilvl w:val="0"/>
          <w:numId w:val="4"/>
        </w:numPr>
        <w:spacing w:line="360" w:lineRule="auto"/>
      </w:pPr>
      <w:r w:rsidRPr="002A49F2">
        <w:t>To</w:t>
      </w:r>
      <w:r w:rsidR="00785D41" w:rsidRPr="002A49F2">
        <w:t xml:space="preserve"> </w:t>
      </w:r>
      <w:r w:rsidR="00AB3894">
        <w:t>recommend strategies i</w:t>
      </w:r>
      <w:r w:rsidR="00785D41" w:rsidRPr="002A49F2">
        <w:t>n improving the inclusion</w:t>
      </w:r>
      <w:r w:rsidR="00AB3894">
        <w:t xml:space="preserve"> and diversity</w:t>
      </w:r>
      <w:r w:rsidR="00785D41" w:rsidRPr="002A49F2">
        <w:t xml:space="preserve"> in</w:t>
      </w:r>
      <w:r w:rsidR="00AB3894">
        <w:t xml:space="preserve"> the organization</w:t>
      </w:r>
      <w:r w:rsidR="00785D41" w:rsidRPr="002A49F2">
        <w:t xml:space="preserve"> for higher </w:t>
      </w:r>
      <w:r w:rsidR="00AB3894">
        <w:t xml:space="preserve">workplace </w:t>
      </w:r>
      <w:r w:rsidR="00785D41" w:rsidRPr="002A49F2">
        <w:t xml:space="preserve">performance. </w:t>
      </w:r>
    </w:p>
    <w:p w14:paraId="364FC269" w14:textId="2C90758E" w:rsidR="002A49F2" w:rsidRDefault="00992201" w:rsidP="00992201">
      <w:pPr>
        <w:pStyle w:val="Heading2"/>
        <w:spacing w:line="360" w:lineRule="auto"/>
        <w:ind w:left="720"/>
      </w:pPr>
      <w:bookmarkStart w:id="15" w:name="_Toc169392671"/>
      <w:r>
        <w:t xml:space="preserve">1.5 </w:t>
      </w:r>
      <w:r w:rsidR="002A49F2">
        <w:t xml:space="preserve">Research </w:t>
      </w:r>
      <w:r w:rsidR="006030E1">
        <w:t>Hypotheses</w:t>
      </w:r>
      <w:bookmarkEnd w:id="15"/>
    </w:p>
    <w:p w14:paraId="2CE1F4DC" w14:textId="2979568D" w:rsidR="002A49F2" w:rsidRDefault="002A49F2" w:rsidP="002A49F2">
      <w:pPr>
        <w:spacing w:line="360" w:lineRule="auto"/>
        <w:ind w:left="360"/>
      </w:pPr>
      <w:r>
        <w:t>The critical research questions of the study are as follows:</w:t>
      </w:r>
    </w:p>
    <w:p w14:paraId="1C41C97A" w14:textId="77777777" w:rsidR="006030E1" w:rsidRDefault="006030E1" w:rsidP="006030E1">
      <w:pPr>
        <w:pStyle w:val="ListParagraph"/>
        <w:numPr>
          <w:ilvl w:val="0"/>
          <w:numId w:val="4"/>
        </w:numPr>
        <w:spacing w:line="360" w:lineRule="auto"/>
        <w:jc w:val="both"/>
        <w:rPr>
          <w:rFonts w:asciiTheme="majorBidi" w:hAnsiTheme="majorBidi" w:cstheme="majorBidi"/>
          <w:i/>
          <w:iCs/>
          <w:szCs w:val="24"/>
        </w:rPr>
      </w:pPr>
      <w:r w:rsidRPr="006030E1">
        <w:rPr>
          <w:rFonts w:asciiTheme="majorBidi" w:hAnsiTheme="majorBidi" w:cstheme="majorBidi"/>
          <w:i/>
          <w:iCs/>
          <w:szCs w:val="24"/>
        </w:rPr>
        <w:t xml:space="preserve">H1: Diversity has a significant impact on organizational performance </w:t>
      </w:r>
    </w:p>
    <w:p w14:paraId="7B268D10" w14:textId="203DDADD" w:rsidR="006030E1" w:rsidRPr="006030E1" w:rsidRDefault="006030E1" w:rsidP="006030E1">
      <w:pPr>
        <w:pStyle w:val="ListParagraph"/>
        <w:numPr>
          <w:ilvl w:val="0"/>
          <w:numId w:val="4"/>
        </w:numPr>
        <w:spacing w:line="360" w:lineRule="auto"/>
        <w:jc w:val="both"/>
        <w:rPr>
          <w:rFonts w:asciiTheme="majorBidi" w:hAnsiTheme="majorBidi" w:cstheme="majorBidi"/>
          <w:i/>
          <w:iCs/>
          <w:szCs w:val="24"/>
        </w:rPr>
      </w:pPr>
      <w:r w:rsidRPr="006030E1">
        <w:rPr>
          <w:rFonts w:asciiTheme="majorBidi" w:hAnsiTheme="majorBidi" w:cstheme="majorBidi"/>
          <w:i/>
          <w:iCs/>
          <w:szCs w:val="24"/>
        </w:rPr>
        <w:t xml:space="preserve">H1: </w:t>
      </w:r>
      <w:r>
        <w:rPr>
          <w:rFonts w:asciiTheme="majorBidi" w:hAnsiTheme="majorBidi" w:cstheme="majorBidi"/>
          <w:i/>
          <w:iCs/>
          <w:szCs w:val="24"/>
        </w:rPr>
        <w:t>Inclusion</w:t>
      </w:r>
      <w:r w:rsidRPr="006030E1">
        <w:rPr>
          <w:rFonts w:asciiTheme="majorBidi" w:hAnsiTheme="majorBidi" w:cstheme="majorBidi"/>
          <w:i/>
          <w:iCs/>
          <w:szCs w:val="24"/>
        </w:rPr>
        <w:t xml:space="preserve"> has a significant impact on organizational performance </w:t>
      </w:r>
    </w:p>
    <w:p w14:paraId="3A8B02FB" w14:textId="77777777" w:rsidR="002A49F2" w:rsidRDefault="002A49F2" w:rsidP="002A49F2"/>
    <w:p w14:paraId="32FF6644" w14:textId="0EB7D65B" w:rsidR="00873B38" w:rsidRDefault="00785D41" w:rsidP="00873B38">
      <w:pPr>
        <w:pStyle w:val="Heading2"/>
        <w:spacing w:line="360" w:lineRule="auto"/>
      </w:pPr>
      <w:bookmarkStart w:id="16" w:name="_Toc162445784"/>
      <w:bookmarkStart w:id="17" w:name="_Toc169392672"/>
      <w:r>
        <w:t>1.</w:t>
      </w:r>
      <w:r w:rsidR="00261110">
        <w:t>6</w:t>
      </w:r>
      <w:r w:rsidR="00FE2C74">
        <w:t xml:space="preserve"> </w:t>
      </w:r>
      <w:r>
        <w:t>Research Significance</w:t>
      </w:r>
      <w:bookmarkEnd w:id="16"/>
      <w:bookmarkEnd w:id="17"/>
    </w:p>
    <w:p w14:paraId="62C769AB" w14:textId="2E2EA35B" w:rsidR="00A655E3" w:rsidRDefault="00873B38" w:rsidP="00873B38">
      <w:pPr>
        <w:spacing w:line="360" w:lineRule="auto"/>
        <w:jc w:val="both"/>
      </w:pPr>
      <w:r>
        <w:t>In the workplace inclusion</w:t>
      </w:r>
      <w:r w:rsidR="00E57582">
        <w:t xml:space="preserve"> and diversity</w:t>
      </w:r>
      <w:r>
        <w:t xml:space="preserve"> are becoming </w:t>
      </w:r>
      <w:r w:rsidR="00263528">
        <w:t>important</w:t>
      </w:r>
      <w:r>
        <w:t xml:space="preserve"> elements in maintaining a competitive edge in today's globalized economy (Kirton, 2020). By filling in the gaps in the research and highlighting the important advantages of inclusion</w:t>
      </w:r>
      <w:r w:rsidR="00263528">
        <w:t xml:space="preserve"> and diversity</w:t>
      </w:r>
      <w:r w:rsidR="002B1426">
        <w:t xml:space="preserve"> in the workplace, the aim of the study is</w:t>
      </w:r>
      <w:r>
        <w:t xml:space="preserve"> to contribute to theoretical </w:t>
      </w:r>
      <w:r w:rsidR="002E7428">
        <w:t>importance</w:t>
      </w:r>
      <w:r>
        <w:t> by presenting new insights on the relationship between inclusion and diversity and performance</w:t>
      </w:r>
      <w:r w:rsidR="00B0722E">
        <w:t xml:space="preserve"> of organization</w:t>
      </w:r>
      <w:r w:rsidR="009C68DD">
        <w:t>. The aim of the study</w:t>
      </w:r>
      <w:r w:rsidR="00136930">
        <w:t xml:space="preserve"> is</w:t>
      </w:r>
      <w:r>
        <w:t xml:space="preserve"> to make a practical contribution by guiding businesses that how the companies can embrace culture and diversity and make sure that everyone in the organization welcomes inclusion and diversification.</w:t>
      </w:r>
      <w:r w:rsidR="00A655E3">
        <w:t xml:space="preserve"> The study seemed to be of greater significance as it would allow to provide insights to retail industry on the </w:t>
      </w:r>
      <w:r w:rsidR="00B22DEB">
        <w:t>significance</w:t>
      </w:r>
      <w:r w:rsidR="00A655E3">
        <w:t xml:space="preserve"> of inclusion </w:t>
      </w:r>
      <w:r w:rsidR="00B22DEB">
        <w:t xml:space="preserve">and diversity </w:t>
      </w:r>
      <w:r w:rsidR="00A655E3">
        <w:t xml:space="preserve">and the way they create a potential impact in improving the organizational performance.  </w:t>
      </w:r>
    </w:p>
    <w:p w14:paraId="55ABCC81" w14:textId="39B89C66" w:rsidR="008828A7" w:rsidRDefault="008828A7" w:rsidP="008828A7">
      <w:pPr>
        <w:pStyle w:val="Heading2"/>
        <w:rPr>
          <w:shd w:val="clear" w:color="auto" w:fill="FFFFFF"/>
        </w:rPr>
      </w:pPr>
      <w:bookmarkStart w:id="18" w:name="_Toc169392673"/>
      <w:r>
        <w:rPr>
          <w:shd w:val="clear" w:color="auto" w:fill="FFFFFF"/>
        </w:rPr>
        <w:t>Theoretical Underpinning</w:t>
      </w:r>
      <w:bookmarkEnd w:id="18"/>
    </w:p>
    <w:p w14:paraId="476C960A" w14:textId="74F9A2F4" w:rsidR="00D445DC" w:rsidRDefault="008828A7" w:rsidP="00DD1B55">
      <w:pPr>
        <w:spacing w:line="360" w:lineRule="auto"/>
        <w:jc w:val="both"/>
        <w:rPr>
          <w:rFonts w:cs="Times New Roman"/>
          <w:szCs w:val="24"/>
        </w:rPr>
      </w:pPr>
      <w:r w:rsidRPr="00505F9F">
        <w:rPr>
          <w:rFonts w:cs="Times New Roman"/>
          <w:szCs w:val="24"/>
        </w:rPr>
        <w:t>The theory related to diversity and organizational performance i</w:t>
      </w:r>
      <w:r w:rsidR="00AB7D2D">
        <w:rPr>
          <w:rFonts w:cs="Times New Roman"/>
          <w:szCs w:val="24"/>
        </w:rPr>
        <w:t>s the socio-culture theory. Th</w:t>
      </w:r>
      <w:r w:rsidRPr="00505F9F">
        <w:rPr>
          <w:rFonts w:cs="Times New Roman"/>
          <w:szCs w:val="24"/>
        </w:rPr>
        <w:t xml:space="preserve"> </w:t>
      </w:r>
      <w:r w:rsidR="00AB7D2D">
        <w:rPr>
          <w:rFonts w:cs="Times New Roman"/>
          <w:szCs w:val="24"/>
        </w:rPr>
        <w:t xml:space="preserve">aim of </w:t>
      </w:r>
      <w:r w:rsidR="00AB7D2D" w:rsidRPr="00505F9F">
        <w:rPr>
          <w:rFonts w:cs="Times New Roman"/>
          <w:szCs w:val="24"/>
        </w:rPr>
        <w:t>theory</w:t>
      </w:r>
      <w:r w:rsidRPr="00505F9F">
        <w:rPr>
          <w:rFonts w:cs="Times New Roman"/>
          <w:szCs w:val="24"/>
        </w:rPr>
        <w:t xml:space="preserve"> </w:t>
      </w:r>
      <w:r w:rsidR="00AB7D2D">
        <w:rPr>
          <w:rFonts w:cs="Times New Roman"/>
          <w:szCs w:val="24"/>
        </w:rPr>
        <w:t xml:space="preserve">is </w:t>
      </w:r>
      <w:r w:rsidRPr="00505F9F">
        <w:rPr>
          <w:rFonts w:cs="Times New Roman"/>
          <w:szCs w:val="24"/>
        </w:rPr>
        <w:t xml:space="preserve">to clarify how diversity may have </w:t>
      </w:r>
      <w:r w:rsidR="00DD1B55" w:rsidRPr="00505F9F">
        <w:rPr>
          <w:rFonts w:cs="Times New Roman"/>
          <w:szCs w:val="24"/>
        </w:rPr>
        <w:t>unfavourable</w:t>
      </w:r>
      <w:r w:rsidRPr="00505F9F">
        <w:rPr>
          <w:rFonts w:cs="Times New Roman"/>
          <w:szCs w:val="24"/>
        </w:rPr>
        <w:t xml:space="preserve"> effects on a</w:t>
      </w:r>
      <w:r w:rsidR="001F5739">
        <w:rPr>
          <w:rFonts w:cs="Times New Roman"/>
          <w:szCs w:val="24"/>
        </w:rPr>
        <w:t>n</w:t>
      </w:r>
      <w:r w:rsidRPr="00505F9F">
        <w:rPr>
          <w:rFonts w:cs="Times New Roman"/>
          <w:szCs w:val="24"/>
        </w:rPr>
        <w:t xml:space="preserve"> organization</w:t>
      </w:r>
      <w:r w:rsidR="00B40944">
        <w:rPr>
          <w:rFonts w:cs="Times New Roman"/>
          <w:szCs w:val="24"/>
        </w:rPr>
        <w:t xml:space="preserve"> or group</w:t>
      </w:r>
      <w:r w:rsidRPr="00505F9F">
        <w:rPr>
          <w:rFonts w:cs="Times New Roman"/>
          <w:szCs w:val="24"/>
        </w:rPr>
        <w:t xml:space="preserve">. According to social cognitive theory, people utilize categorization to make </w:t>
      </w:r>
      <w:r w:rsidR="001F5739" w:rsidRPr="00505F9F">
        <w:rPr>
          <w:rFonts w:cs="Times New Roman"/>
          <w:szCs w:val="24"/>
        </w:rPr>
        <w:t xml:space="preserve">difficult </w:t>
      </w:r>
      <w:r w:rsidRPr="00505F9F">
        <w:rPr>
          <w:rFonts w:cs="Times New Roman"/>
          <w:szCs w:val="24"/>
        </w:rPr>
        <w:lastRenderedPageBreak/>
        <w:t>information</w:t>
      </w:r>
      <w:r w:rsidR="001F5739">
        <w:rPr>
          <w:rFonts w:cs="Times New Roman"/>
          <w:szCs w:val="24"/>
        </w:rPr>
        <w:t>,</w:t>
      </w:r>
      <w:r w:rsidRPr="00505F9F">
        <w:rPr>
          <w:rFonts w:cs="Times New Roman"/>
          <w:szCs w:val="24"/>
        </w:rPr>
        <w:t xml:space="preserve"> easier </w:t>
      </w:r>
      <w:r w:rsidR="001F5739">
        <w:rPr>
          <w:rFonts w:cs="Times New Roman"/>
          <w:szCs w:val="24"/>
        </w:rPr>
        <w:t>which helps in managing</w:t>
      </w:r>
      <w:r w:rsidRPr="00505F9F">
        <w:rPr>
          <w:rFonts w:cs="Times New Roman"/>
          <w:szCs w:val="24"/>
        </w:rPr>
        <w:t xml:space="preserve"> </w:t>
      </w:r>
      <w:r w:rsidR="001F5739">
        <w:rPr>
          <w:rFonts w:cs="Times New Roman"/>
          <w:szCs w:val="24"/>
        </w:rPr>
        <w:t xml:space="preserve">and understanding complexed information </w:t>
      </w:r>
      <w:r w:rsidRPr="00505F9F">
        <w:rPr>
          <w:rFonts w:cs="Times New Roman"/>
          <w:szCs w:val="24"/>
        </w:rPr>
        <w:t>(Ozyilmaz, Erdogan, and Karaeminogullari, 2018). This theory highlights the significance of individual elements, such as expectations for one's performance and self-efficacy, as well as the environment's influence on learning experiences. The more employees learn from each other the more they perform well in the organization. The social cognitive theory highlights the significant distinction between a person's capacity for moral competence and their capacity for moral performance (Boudreaux, Nikolaev, and Klein, 2019).</w:t>
      </w:r>
      <w:r w:rsidR="00D445DC">
        <w:rPr>
          <w:rFonts w:cs="Times New Roman"/>
          <w:szCs w:val="24"/>
        </w:rPr>
        <w:t xml:space="preserve"> </w:t>
      </w:r>
    </w:p>
    <w:p w14:paraId="23F388F5" w14:textId="28802B83" w:rsidR="008828A7" w:rsidRPr="00B55E3A" w:rsidRDefault="008828A7" w:rsidP="00DD1B55">
      <w:pPr>
        <w:spacing w:line="360" w:lineRule="auto"/>
        <w:jc w:val="both"/>
        <w:rPr>
          <w:rFonts w:cs="Times New Roman"/>
          <w:szCs w:val="24"/>
        </w:rPr>
      </w:pPr>
      <w:r w:rsidRPr="00505F9F">
        <w:rPr>
          <w:rFonts w:cs="Times New Roman"/>
          <w:szCs w:val="24"/>
        </w:rPr>
        <w:t xml:space="preserve">Another theory is Cox and Blake's theory diverse businesses will succeed in keeping workers from various demographic categories. Cizmaș, (2020) observed that recruiting from different countries and cultures was motivating and they give better performance which help the organization to perform well. Six direct dimensions of organizational effectiveness are cost-effectiveness, creativity, </w:t>
      </w:r>
      <w:r w:rsidR="00DA7C09" w:rsidRPr="00505F9F">
        <w:rPr>
          <w:rFonts w:cs="Times New Roman"/>
          <w:szCs w:val="24"/>
        </w:rPr>
        <w:t xml:space="preserve">innovation, </w:t>
      </w:r>
      <w:r w:rsidRPr="00505F9F">
        <w:rPr>
          <w:rFonts w:cs="Times New Roman"/>
          <w:szCs w:val="24"/>
        </w:rPr>
        <w:t>problem-solving challenges, and marketing benefits of a workforce</w:t>
      </w:r>
      <w:r w:rsidR="00523C6E">
        <w:rPr>
          <w:rFonts w:cs="Times New Roman"/>
          <w:szCs w:val="24"/>
        </w:rPr>
        <w:t xml:space="preserve"> diversly</w:t>
      </w:r>
      <w:r w:rsidRPr="00505F9F">
        <w:rPr>
          <w:rFonts w:cs="Times New Roman"/>
          <w:szCs w:val="24"/>
        </w:rPr>
        <w:t>, and managerial flexibility which impact the performance of the organization. Gojinetchi (2020) Stated that cultural diversity affects organizational performance in today’s marketplace. </w:t>
      </w:r>
    </w:p>
    <w:p w14:paraId="174F1F5F" w14:textId="1FEFF8B3" w:rsidR="00FE2C74" w:rsidRPr="00376DC2" w:rsidRDefault="00261110" w:rsidP="00FE2C74">
      <w:pPr>
        <w:pStyle w:val="Heading2"/>
      </w:pPr>
      <w:bookmarkStart w:id="19" w:name="_Toc161239373"/>
      <w:bookmarkStart w:id="20" w:name="_Toc164611547"/>
      <w:bookmarkStart w:id="21" w:name="_Toc169392674"/>
      <w:r>
        <w:t xml:space="preserve">1.7 </w:t>
      </w:r>
      <w:r w:rsidR="00FE2C74" w:rsidRPr="00376DC2">
        <w:t>Structure of Dissertation</w:t>
      </w:r>
      <w:bookmarkEnd w:id="19"/>
      <w:bookmarkEnd w:id="20"/>
      <w:bookmarkEnd w:id="21"/>
      <w:r w:rsidR="00FE2C74" w:rsidRPr="00376DC2">
        <w:t xml:space="preserve"> </w:t>
      </w:r>
    </w:p>
    <w:p w14:paraId="179C375F" w14:textId="77777777" w:rsidR="001F69CF" w:rsidRPr="001F69CF" w:rsidRDefault="001F69CF" w:rsidP="00440593">
      <w:pPr>
        <w:spacing w:line="360" w:lineRule="auto"/>
        <w:jc w:val="both"/>
        <w:rPr>
          <w:rFonts w:cs="Times New Roman"/>
          <w:szCs w:val="24"/>
        </w:rPr>
      </w:pPr>
      <w:r w:rsidRPr="001F69CF">
        <w:rPr>
          <w:rFonts w:cs="Times New Roman"/>
          <w:szCs w:val="24"/>
        </w:rPr>
        <w:t>The dissertation structure is distributed into five main chapters:</w:t>
      </w:r>
    </w:p>
    <w:p w14:paraId="5F04E451" w14:textId="77777777" w:rsidR="001F69CF" w:rsidRPr="001F69CF" w:rsidRDefault="001F69CF" w:rsidP="00440593">
      <w:pPr>
        <w:spacing w:line="360" w:lineRule="auto"/>
        <w:jc w:val="both"/>
        <w:rPr>
          <w:rFonts w:cs="Times New Roman"/>
          <w:szCs w:val="24"/>
        </w:rPr>
      </w:pPr>
      <w:r w:rsidRPr="001F69CF">
        <w:rPr>
          <w:rFonts w:cs="Times New Roman"/>
          <w:szCs w:val="24"/>
        </w:rPr>
        <w:t>Introduction: The first chapter gives background information on the subject, justification, goals, and importance of the research.</w:t>
      </w:r>
    </w:p>
    <w:p w14:paraId="59B7E917" w14:textId="27E1C7F5" w:rsidR="001F69CF" w:rsidRPr="001F69CF" w:rsidRDefault="001F69CF" w:rsidP="00440593">
      <w:pPr>
        <w:spacing w:line="360" w:lineRule="auto"/>
        <w:jc w:val="both"/>
        <w:rPr>
          <w:rFonts w:cs="Times New Roman"/>
          <w:szCs w:val="24"/>
        </w:rPr>
      </w:pPr>
      <w:r w:rsidRPr="001F69CF">
        <w:rPr>
          <w:rFonts w:cs="Times New Roman"/>
          <w:szCs w:val="24"/>
        </w:rPr>
        <w:t xml:space="preserve">Literature </w:t>
      </w:r>
      <w:r w:rsidR="00B305DF">
        <w:rPr>
          <w:rFonts w:cs="Times New Roman"/>
          <w:szCs w:val="24"/>
        </w:rPr>
        <w:t xml:space="preserve">review: This </w:t>
      </w:r>
      <w:r w:rsidR="00B305DF" w:rsidRPr="001F69CF">
        <w:rPr>
          <w:rFonts w:cs="Times New Roman"/>
          <w:szCs w:val="24"/>
        </w:rPr>
        <w:t>section</w:t>
      </w:r>
      <w:r w:rsidRPr="001F69CF">
        <w:rPr>
          <w:rFonts w:cs="Times New Roman"/>
          <w:szCs w:val="24"/>
        </w:rPr>
        <w:t xml:space="preserve"> is based on a sufficient variety of academic scholarly articles and reviews that address the subject. It examines and reviews many articles critically. In addition, a section on the theoretical framework and research gap is included in this part.</w:t>
      </w:r>
    </w:p>
    <w:p w14:paraId="7F76063F" w14:textId="656CFB11" w:rsidR="001F69CF" w:rsidRPr="001F69CF" w:rsidRDefault="001F69CF" w:rsidP="00440593">
      <w:pPr>
        <w:spacing w:line="360" w:lineRule="auto"/>
        <w:jc w:val="both"/>
        <w:rPr>
          <w:rFonts w:cs="Times New Roman"/>
          <w:szCs w:val="24"/>
        </w:rPr>
      </w:pPr>
      <w:r w:rsidRPr="001F69CF">
        <w:rPr>
          <w:rFonts w:cs="Times New Roman"/>
          <w:szCs w:val="24"/>
        </w:rPr>
        <w:t>Methodology: Saunders's research onion serves as the foundation for the methodology. To analyse</w:t>
      </w:r>
      <w:r w:rsidR="0059464B">
        <w:rPr>
          <w:rFonts w:cs="Times New Roman"/>
          <w:szCs w:val="24"/>
        </w:rPr>
        <w:t xml:space="preserve"> and collect</w:t>
      </w:r>
      <w:r w:rsidRPr="001F69CF">
        <w:rPr>
          <w:rFonts w:cs="Times New Roman"/>
          <w:szCs w:val="24"/>
        </w:rPr>
        <w:t xml:space="preserve"> data, each layer of the onion is peeled off to create a successful study process</w:t>
      </w:r>
    </w:p>
    <w:p w14:paraId="52FD82FC" w14:textId="65A3AE41" w:rsidR="00785D41" w:rsidRDefault="001F69CF" w:rsidP="00440593">
      <w:pPr>
        <w:spacing w:line="360" w:lineRule="auto"/>
        <w:jc w:val="both"/>
      </w:pPr>
      <w:r w:rsidRPr="001F69CF">
        <w:rPr>
          <w:rFonts w:cs="Times New Roman"/>
          <w:szCs w:val="24"/>
        </w:rPr>
        <w:t xml:space="preserve">Data analysis: The chapter of the dissertation's most important part is data analysis. Its goal is to </w:t>
      </w:r>
      <w:r w:rsidR="00440593" w:rsidRPr="001F69CF">
        <w:rPr>
          <w:rFonts w:cs="Times New Roman"/>
          <w:szCs w:val="24"/>
        </w:rPr>
        <w:t>analyse</w:t>
      </w:r>
      <w:r w:rsidRPr="001F69CF">
        <w:rPr>
          <w:rFonts w:cs="Times New Roman"/>
          <w:szCs w:val="24"/>
        </w:rPr>
        <w:t xml:space="preserve"> the gathered data using appropria</w:t>
      </w:r>
      <w:r w:rsidR="00EF62F2">
        <w:rPr>
          <w:rFonts w:cs="Times New Roman"/>
          <w:szCs w:val="24"/>
        </w:rPr>
        <w:t>te instruments and methods. In this study</w:t>
      </w:r>
      <w:r w:rsidRPr="001F69CF">
        <w:rPr>
          <w:rFonts w:cs="Times New Roman"/>
          <w:szCs w:val="24"/>
        </w:rPr>
        <w:t xml:space="preserve"> </w:t>
      </w:r>
      <w:r w:rsidR="00027B87">
        <w:rPr>
          <w:rFonts w:cs="Times New Roman"/>
          <w:szCs w:val="24"/>
        </w:rPr>
        <w:t>qualitative</w:t>
      </w:r>
      <w:r w:rsidR="00EF62F2">
        <w:rPr>
          <w:rFonts w:cs="Times New Roman"/>
          <w:szCs w:val="24"/>
        </w:rPr>
        <w:t xml:space="preserve"> and quantitative</w:t>
      </w:r>
      <w:r w:rsidR="00027B87">
        <w:rPr>
          <w:rFonts w:cs="Times New Roman"/>
          <w:szCs w:val="24"/>
        </w:rPr>
        <w:t xml:space="preserve"> </w:t>
      </w:r>
      <w:r w:rsidRPr="001F69CF">
        <w:rPr>
          <w:rFonts w:cs="Times New Roman"/>
          <w:szCs w:val="24"/>
        </w:rPr>
        <w:t>data analysis approaches are used to interpret the data.</w:t>
      </w:r>
      <w:r w:rsidR="00785D41">
        <w:br w:type="page"/>
      </w:r>
    </w:p>
    <w:p w14:paraId="59215F96" w14:textId="77777777" w:rsidR="00EF36C5" w:rsidRPr="00FE707A" w:rsidRDefault="00EF36C5" w:rsidP="00EF36C5">
      <w:pPr>
        <w:pStyle w:val="Heading1"/>
        <w:spacing w:line="360" w:lineRule="auto"/>
        <w:rPr>
          <w:rFonts w:asciiTheme="majorBidi" w:hAnsiTheme="majorBidi"/>
          <w:szCs w:val="24"/>
        </w:rPr>
      </w:pPr>
      <w:bookmarkStart w:id="22" w:name="_Toc166494852"/>
      <w:bookmarkStart w:id="23" w:name="_Toc169392675"/>
      <w:r w:rsidRPr="00FE707A">
        <w:rPr>
          <w:rFonts w:asciiTheme="majorBidi" w:hAnsiTheme="majorBidi"/>
          <w:szCs w:val="24"/>
        </w:rPr>
        <w:lastRenderedPageBreak/>
        <w:t>CHAPTER TWO: LITERATURE REVIEW</w:t>
      </w:r>
      <w:bookmarkEnd w:id="22"/>
      <w:bookmarkEnd w:id="23"/>
    </w:p>
    <w:p w14:paraId="705CF18E" w14:textId="02BA9A92" w:rsidR="00EF36C5" w:rsidRPr="00FE707A" w:rsidRDefault="00EF36C5" w:rsidP="00EF36C5">
      <w:pPr>
        <w:pStyle w:val="Heading2"/>
        <w:spacing w:line="360" w:lineRule="auto"/>
        <w:jc w:val="both"/>
        <w:rPr>
          <w:rFonts w:asciiTheme="majorBidi" w:hAnsiTheme="majorBidi"/>
          <w:szCs w:val="24"/>
        </w:rPr>
      </w:pPr>
      <w:bookmarkStart w:id="24" w:name="_Toc166494853"/>
      <w:bookmarkStart w:id="25" w:name="_Toc169392676"/>
      <w:r w:rsidRPr="00FE707A">
        <w:rPr>
          <w:rFonts w:asciiTheme="majorBidi" w:hAnsiTheme="majorBidi"/>
          <w:szCs w:val="24"/>
        </w:rPr>
        <w:t>2.1</w:t>
      </w:r>
      <w:r>
        <w:rPr>
          <w:rFonts w:asciiTheme="majorBidi" w:hAnsiTheme="majorBidi"/>
          <w:szCs w:val="24"/>
        </w:rPr>
        <w:t xml:space="preserve"> </w:t>
      </w:r>
      <w:r w:rsidRPr="00FE707A">
        <w:rPr>
          <w:rFonts w:asciiTheme="majorBidi" w:hAnsiTheme="majorBidi"/>
          <w:szCs w:val="24"/>
        </w:rPr>
        <w:t>Introduction</w:t>
      </w:r>
      <w:bookmarkEnd w:id="24"/>
      <w:bookmarkEnd w:id="25"/>
    </w:p>
    <w:p w14:paraId="38ABBC4A" w14:textId="523A2122" w:rsidR="00EF36C5" w:rsidRPr="00FE707A" w:rsidRDefault="00EF36C5" w:rsidP="00EF36C5">
      <w:pPr>
        <w:spacing w:line="360" w:lineRule="auto"/>
        <w:jc w:val="both"/>
        <w:rPr>
          <w:rFonts w:asciiTheme="majorBidi" w:hAnsiTheme="majorBidi" w:cstheme="majorBidi"/>
          <w:szCs w:val="24"/>
        </w:rPr>
      </w:pPr>
      <w:bookmarkStart w:id="26" w:name="_Hlk169114263"/>
      <w:r w:rsidRPr="00FE707A">
        <w:rPr>
          <w:rFonts w:asciiTheme="majorBidi" w:hAnsiTheme="majorBidi" w:cstheme="majorBidi"/>
          <w:szCs w:val="24"/>
        </w:rPr>
        <w:t>T</w:t>
      </w:r>
      <w:r w:rsidR="00FD17EC">
        <w:rPr>
          <w:rFonts w:asciiTheme="majorBidi" w:hAnsiTheme="majorBidi" w:cstheme="majorBidi"/>
          <w:szCs w:val="24"/>
        </w:rPr>
        <w:t>he section</w:t>
      </w:r>
      <w:r w:rsidRPr="00FE707A">
        <w:rPr>
          <w:rFonts w:asciiTheme="majorBidi" w:hAnsiTheme="majorBidi" w:cstheme="majorBidi"/>
          <w:szCs w:val="24"/>
        </w:rPr>
        <w:t xml:space="preserve"> is based on critical opinions and viewpoints of scholars related to the study topic, Diversity and inclusion and their association with organizational performance. </w:t>
      </w:r>
      <w:r w:rsidR="00606016">
        <w:t>The articles chosen for this chapter to critically review and evaluate scholars' viewpoints are recent, and all of the categories contain current and relevant material.</w:t>
      </w:r>
    </w:p>
    <w:p w14:paraId="2F632558" w14:textId="33499EAE" w:rsidR="00EF36C5" w:rsidRPr="00FE707A" w:rsidRDefault="00EF36C5" w:rsidP="00EF36C5">
      <w:pPr>
        <w:pStyle w:val="Heading2"/>
        <w:spacing w:line="360" w:lineRule="auto"/>
        <w:jc w:val="both"/>
        <w:rPr>
          <w:rFonts w:asciiTheme="majorBidi" w:hAnsiTheme="majorBidi"/>
          <w:szCs w:val="24"/>
        </w:rPr>
      </w:pPr>
      <w:bookmarkStart w:id="27" w:name="_Toc166494854"/>
      <w:bookmarkStart w:id="28" w:name="_Toc169392677"/>
      <w:bookmarkEnd w:id="26"/>
      <w:r w:rsidRPr="00FE707A">
        <w:rPr>
          <w:rFonts w:asciiTheme="majorBidi" w:hAnsiTheme="majorBidi"/>
          <w:szCs w:val="24"/>
        </w:rPr>
        <w:t>2.2 The concept of diversity</w:t>
      </w:r>
      <w:bookmarkEnd w:id="28"/>
      <w:r w:rsidRPr="00FE707A">
        <w:rPr>
          <w:rFonts w:asciiTheme="majorBidi" w:hAnsiTheme="majorBidi"/>
          <w:szCs w:val="24"/>
        </w:rPr>
        <w:t xml:space="preserve"> </w:t>
      </w:r>
      <w:bookmarkEnd w:id="27"/>
    </w:p>
    <w:p w14:paraId="7EB34256" w14:textId="5F7E4AB0" w:rsidR="0032644E" w:rsidRDefault="00EF36C5" w:rsidP="00EF36C5">
      <w:pPr>
        <w:spacing w:line="360" w:lineRule="auto"/>
        <w:jc w:val="both"/>
        <w:rPr>
          <w:rFonts w:asciiTheme="majorBidi" w:hAnsiTheme="majorBidi" w:cstheme="majorBidi"/>
          <w:szCs w:val="24"/>
        </w:rPr>
      </w:pPr>
      <w:r>
        <w:rPr>
          <w:shd w:val="clear" w:color="auto" w:fill="FFFFFF"/>
        </w:rPr>
        <w:t xml:space="preserve">Henrickson et al. (2018) defined the term diversity </w:t>
      </w:r>
      <w:r w:rsidR="00E9001E">
        <w:rPr>
          <w:shd w:val="clear" w:color="auto" w:fill="FFFFFF"/>
        </w:rPr>
        <w:t xml:space="preserve">as the act of involving individuals from different background and ethnicities. </w:t>
      </w:r>
      <w:r>
        <w:rPr>
          <w:shd w:val="clear" w:color="auto" w:fill="FFFFFF"/>
        </w:rPr>
        <w:t>Suen et al. (2020) also identified diversity as recognizing</w:t>
      </w:r>
      <w:r w:rsidR="00E9001E">
        <w:rPr>
          <w:shd w:val="clear" w:color="auto" w:fill="FFFFFF"/>
        </w:rPr>
        <w:t xml:space="preserve"> and </w:t>
      </w:r>
      <w:r>
        <w:rPr>
          <w:shd w:val="clear" w:color="auto" w:fill="FFFFFF"/>
        </w:rPr>
        <w:t>valuing the differences based on ethnicity, gender</w:t>
      </w:r>
      <w:r w:rsidR="00E9001E">
        <w:rPr>
          <w:shd w:val="clear" w:color="auto" w:fill="FFFFFF"/>
        </w:rPr>
        <w:t xml:space="preserve"> etc</w:t>
      </w:r>
      <w:r>
        <w:rPr>
          <w:shd w:val="clear" w:color="auto" w:fill="FFFFFF"/>
        </w:rPr>
        <w:t xml:space="preserve">. </w:t>
      </w:r>
      <w:r w:rsidRPr="00FE707A">
        <w:rPr>
          <w:rFonts w:asciiTheme="majorBidi" w:hAnsiTheme="majorBidi" w:cstheme="majorBidi"/>
          <w:szCs w:val="24"/>
        </w:rPr>
        <w:t xml:space="preserve">Diversity management relates to </w:t>
      </w:r>
      <w:r w:rsidR="0032644E">
        <w:rPr>
          <w:rFonts w:asciiTheme="majorBidi" w:hAnsiTheme="majorBidi" w:cstheme="majorBidi"/>
          <w:szCs w:val="24"/>
        </w:rPr>
        <w:t>the practice of keeping employees from diverse backgrounds</w:t>
      </w:r>
      <w:r w:rsidRPr="00FE707A">
        <w:rPr>
          <w:rFonts w:asciiTheme="majorBidi" w:hAnsiTheme="majorBidi" w:cstheme="majorBidi"/>
          <w:szCs w:val="24"/>
        </w:rPr>
        <w:t xml:space="preserve"> </w:t>
      </w:r>
      <w:r w:rsidR="0032644E">
        <w:rPr>
          <w:rFonts w:asciiTheme="majorBidi" w:hAnsiTheme="majorBidi" w:cstheme="majorBidi"/>
          <w:szCs w:val="24"/>
        </w:rPr>
        <w:t>having different culture and perspectives</w:t>
      </w:r>
      <w:r>
        <w:rPr>
          <w:rFonts w:asciiTheme="majorBidi" w:hAnsiTheme="majorBidi" w:cstheme="majorBidi"/>
          <w:szCs w:val="24"/>
        </w:rPr>
        <w:t xml:space="preserve"> (Mapes et al., 2020)</w:t>
      </w:r>
      <w:r w:rsidRPr="00FE707A">
        <w:rPr>
          <w:rFonts w:asciiTheme="majorBidi" w:hAnsiTheme="majorBidi" w:cstheme="majorBidi"/>
          <w:szCs w:val="24"/>
        </w:rPr>
        <w:t xml:space="preserve">. Diversity is becoming a popular way to frame the debate. It is now more than 25 years </w:t>
      </w:r>
      <w:r w:rsidR="00C81CAE" w:rsidRPr="00FE707A">
        <w:rPr>
          <w:rFonts w:asciiTheme="majorBidi" w:hAnsiTheme="majorBidi" w:cstheme="majorBidi"/>
          <w:szCs w:val="24"/>
        </w:rPr>
        <w:t>subsequently</w:t>
      </w:r>
      <w:r w:rsidRPr="00FE707A">
        <w:rPr>
          <w:rFonts w:asciiTheme="majorBidi" w:hAnsiTheme="majorBidi" w:cstheme="majorBidi"/>
          <w:szCs w:val="24"/>
        </w:rPr>
        <w:t xml:space="preserve"> management consultants and researchers started using the term "managing diversity" as a way to address equality of opportunities in workplaces. It is stated that all differences among individuals and groups within the workplace must be managed and celebrated. Diversity management has gained currency within retail organizations</w:t>
      </w:r>
      <w:r>
        <w:rPr>
          <w:rFonts w:asciiTheme="majorBidi" w:hAnsiTheme="majorBidi" w:cstheme="majorBidi"/>
          <w:szCs w:val="24"/>
        </w:rPr>
        <w:t xml:space="preserve"> (Cuyjet et al., 2023)</w:t>
      </w:r>
      <w:r w:rsidRPr="00FE707A">
        <w:rPr>
          <w:rFonts w:asciiTheme="majorBidi" w:hAnsiTheme="majorBidi" w:cstheme="majorBidi"/>
          <w:szCs w:val="24"/>
        </w:rPr>
        <w:t xml:space="preserve">.  The business case for a diversified workplace is a focal point of discussion because the population of the United Kingdom has increasingly become diverse (The MBS Group, 2024). </w:t>
      </w:r>
    </w:p>
    <w:p w14:paraId="53C9C13D" w14:textId="418F52FD" w:rsidR="00EF36C5" w:rsidRPr="0032644E" w:rsidRDefault="00EF36C5" w:rsidP="00EF36C5">
      <w:pPr>
        <w:spacing w:line="360" w:lineRule="auto"/>
        <w:jc w:val="both"/>
        <w:rPr>
          <w:shd w:val="clear" w:color="auto" w:fill="FFFFFF"/>
        </w:rPr>
      </w:pPr>
      <w:r w:rsidRPr="00FE707A">
        <w:rPr>
          <w:rFonts w:asciiTheme="majorBidi" w:hAnsiTheme="majorBidi" w:cstheme="majorBidi"/>
          <w:szCs w:val="24"/>
        </w:rPr>
        <w:t xml:space="preserve">Retail organizations are considering </w:t>
      </w:r>
      <w:r w:rsidR="00660794">
        <w:t xml:space="preserve">a broad range of interventions </w:t>
      </w:r>
      <w:r w:rsidRPr="00FE707A">
        <w:rPr>
          <w:rFonts w:asciiTheme="majorBidi" w:hAnsiTheme="majorBidi" w:cstheme="majorBidi"/>
          <w:szCs w:val="24"/>
        </w:rPr>
        <w:t>as part of managing the initiatives of diversity</w:t>
      </w:r>
      <w:r>
        <w:rPr>
          <w:rFonts w:asciiTheme="majorBidi" w:hAnsiTheme="majorBidi" w:cstheme="majorBidi"/>
          <w:szCs w:val="24"/>
        </w:rPr>
        <w:t xml:space="preserve"> (Dover et al., 2020)</w:t>
      </w:r>
      <w:r w:rsidRPr="00FE707A">
        <w:rPr>
          <w:rFonts w:asciiTheme="majorBidi" w:hAnsiTheme="majorBidi" w:cstheme="majorBidi"/>
          <w:szCs w:val="24"/>
        </w:rPr>
        <w:t>. They may include providing career advancement opportunities and facilitating networks for excluded staff aimed at managing a diversified workforce. The findings given by MBS Research show that diversity is high on the agenda for various retailers. According to the evidence, 89% of retail employers have a diversity strategy or they are in the process of establishing one. 9.6% of CEOs, 11.4% of CFOs and 4.3% of Chairs are females (Elliot Goldstein, 2022). Overall, 64% of the retail workforce is female. Not only this, 12.5% of the UK's population is from an ethnic minority background yet retail has some ethnic minority leaders too. The representation of ethnic minorities reaches 6% at the direct reports level, 5.8% on executive committees and 4.5% on boards. Diversity management has become the biggest challenge for organizations to work smoothly in a multicultural environment and it needs to be managed properly to maximize profits however the reverse of it may affect the performance outcomes of an organization (</w:t>
      </w:r>
      <w:r w:rsidRPr="00FE707A">
        <w:rPr>
          <w:rFonts w:asciiTheme="majorBidi" w:hAnsiTheme="majorBidi" w:cstheme="majorBidi"/>
          <w:color w:val="222222"/>
          <w:szCs w:val="24"/>
          <w:shd w:val="clear" w:color="auto" w:fill="FFFFFF"/>
        </w:rPr>
        <w:t>Ajeigbe, 2019)</w:t>
      </w:r>
      <w:r w:rsidRPr="00FE707A">
        <w:rPr>
          <w:rFonts w:asciiTheme="majorBidi" w:hAnsiTheme="majorBidi" w:cstheme="majorBidi"/>
          <w:szCs w:val="24"/>
        </w:rPr>
        <w:t xml:space="preserve">. </w:t>
      </w:r>
    </w:p>
    <w:p w14:paraId="19B83103" w14:textId="77777777" w:rsidR="001B0436" w:rsidRDefault="00EF36C5" w:rsidP="001B0436">
      <w:pPr>
        <w:keepNext/>
        <w:spacing w:line="360" w:lineRule="auto"/>
      </w:pPr>
      <w:r w:rsidRPr="00FE707A">
        <w:rPr>
          <w:rFonts w:asciiTheme="majorBidi" w:hAnsiTheme="majorBidi" w:cstheme="majorBidi"/>
          <w:noProof/>
          <w:szCs w:val="24"/>
          <w:lang w:val="en-US"/>
        </w:rPr>
        <w:lastRenderedPageBreak/>
        <w:drawing>
          <wp:inline distT="0" distB="0" distL="0" distR="0" wp14:anchorId="2174C5C1" wp14:editId="17D33324">
            <wp:extent cx="5943600" cy="25787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578735"/>
                    </a:xfrm>
                    <a:prstGeom prst="rect">
                      <a:avLst/>
                    </a:prstGeom>
                  </pic:spPr>
                </pic:pic>
              </a:graphicData>
            </a:graphic>
          </wp:inline>
        </w:drawing>
      </w:r>
    </w:p>
    <w:p w14:paraId="7E0733F2" w14:textId="3F474866" w:rsidR="00EF36C5" w:rsidRPr="00FE707A" w:rsidRDefault="001B0436" w:rsidP="001B0436">
      <w:pPr>
        <w:pStyle w:val="Caption"/>
        <w:rPr>
          <w:rFonts w:asciiTheme="majorBidi" w:hAnsiTheme="majorBidi" w:cstheme="majorBidi"/>
          <w:szCs w:val="24"/>
        </w:rPr>
      </w:pPr>
      <w:bookmarkStart w:id="29" w:name="_Toc169147399"/>
      <w:r>
        <w:t xml:space="preserve">Figure </w:t>
      </w:r>
      <w:r w:rsidR="00A56D68">
        <w:fldChar w:fldCharType="begin"/>
      </w:r>
      <w:r w:rsidR="00A56D68">
        <w:instrText xml:space="preserve"> SEQ Figure \* ARABIC </w:instrText>
      </w:r>
      <w:r w:rsidR="00A56D68">
        <w:fldChar w:fldCharType="separate"/>
      </w:r>
      <w:r>
        <w:rPr>
          <w:noProof/>
        </w:rPr>
        <w:t>1</w:t>
      </w:r>
      <w:r w:rsidR="00A56D68">
        <w:rPr>
          <w:noProof/>
        </w:rPr>
        <w:fldChar w:fldCharType="end"/>
      </w:r>
      <w:r>
        <w:t>:  Ethnic Minority leaders</w:t>
      </w:r>
      <w:bookmarkEnd w:id="29"/>
    </w:p>
    <w:p w14:paraId="7560D59A" w14:textId="77777777" w:rsidR="00EF36C5" w:rsidRPr="00FE707A" w:rsidRDefault="00EF36C5" w:rsidP="00EF36C5">
      <w:pPr>
        <w:spacing w:line="360" w:lineRule="auto"/>
        <w:rPr>
          <w:rFonts w:asciiTheme="majorBidi" w:hAnsiTheme="majorBidi" w:cstheme="majorBidi"/>
          <w:szCs w:val="24"/>
        </w:rPr>
      </w:pPr>
    </w:p>
    <w:p w14:paraId="1EEF7D8B" w14:textId="77777777" w:rsidR="00EF36C5" w:rsidRPr="00FE707A" w:rsidRDefault="00EF36C5" w:rsidP="00EF36C5">
      <w:pPr>
        <w:spacing w:line="360" w:lineRule="auto"/>
        <w:jc w:val="center"/>
        <w:rPr>
          <w:rFonts w:asciiTheme="majorBidi" w:hAnsiTheme="majorBidi" w:cstheme="majorBidi"/>
          <w:szCs w:val="24"/>
        </w:rPr>
      </w:pPr>
      <w:r w:rsidRPr="00FE707A">
        <w:rPr>
          <w:rFonts w:asciiTheme="majorBidi" w:hAnsiTheme="majorBidi" w:cstheme="majorBidi"/>
          <w:szCs w:val="24"/>
        </w:rPr>
        <w:t>Source: (The MBS Group, 2024)</w:t>
      </w:r>
    </w:p>
    <w:p w14:paraId="309E2C79" w14:textId="77777777" w:rsidR="001B0436" w:rsidRDefault="00EF36C5" w:rsidP="001B0436">
      <w:pPr>
        <w:keepNext/>
        <w:spacing w:line="360" w:lineRule="auto"/>
      </w:pPr>
      <w:r w:rsidRPr="00FE707A">
        <w:rPr>
          <w:rFonts w:asciiTheme="majorBidi" w:hAnsiTheme="majorBidi" w:cstheme="majorBidi"/>
          <w:noProof/>
          <w:szCs w:val="24"/>
          <w:lang w:val="en-US"/>
        </w:rPr>
        <w:drawing>
          <wp:inline distT="0" distB="0" distL="0" distR="0" wp14:anchorId="1C5D9E22" wp14:editId="4E883EB7">
            <wp:extent cx="5943600" cy="31292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5943600" cy="3129280"/>
                    </a:xfrm>
                    <a:prstGeom prst="rect">
                      <a:avLst/>
                    </a:prstGeom>
                  </pic:spPr>
                </pic:pic>
              </a:graphicData>
            </a:graphic>
          </wp:inline>
        </w:drawing>
      </w:r>
    </w:p>
    <w:p w14:paraId="64AFF611" w14:textId="7E385799" w:rsidR="00EF36C5" w:rsidRPr="00FE707A" w:rsidRDefault="001B0436" w:rsidP="001B0436">
      <w:pPr>
        <w:pStyle w:val="Caption"/>
        <w:rPr>
          <w:rFonts w:asciiTheme="majorBidi" w:hAnsiTheme="majorBidi" w:cstheme="majorBidi"/>
          <w:szCs w:val="24"/>
        </w:rPr>
      </w:pPr>
      <w:bookmarkStart w:id="30" w:name="_Toc169147400"/>
      <w:r>
        <w:t xml:space="preserve">Figure </w:t>
      </w:r>
      <w:r w:rsidR="00A56D68">
        <w:fldChar w:fldCharType="begin"/>
      </w:r>
      <w:r w:rsidR="00A56D68">
        <w:instrText xml:space="preserve"> SEQ Figure \* ARABIC </w:instrText>
      </w:r>
      <w:r w:rsidR="00A56D68">
        <w:fldChar w:fldCharType="separate"/>
      </w:r>
      <w:r>
        <w:rPr>
          <w:noProof/>
        </w:rPr>
        <w:t>2</w:t>
      </w:r>
      <w:r w:rsidR="00A56D68">
        <w:rPr>
          <w:noProof/>
        </w:rPr>
        <w:fldChar w:fldCharType="end"/>
      </w:r>
      <w:r>
        <w:t>:   Ethnic diversity by seniority</w:t>
      </w:r>
      <w:bookmarkEnd w:id="30"/>
    </w:p>
    <w:p w14:paraId="4D7FC956" w14:textId="77777777" w:rsidR="00EF36C5" w:rsidRDefault="00EF36C5" w:rsidP="00EF36C5">
      <w:pPr>
        <w:spacing w:line="360" w:lineRule="auto"/>
        <w:jc w:val="center"/>
        <w:rPr>
          <w:rFonts w:asciiTheme="majorBidi" w:hAnsiTheme="majorBidi" w:cstheme="majorBidi"/>
          <w:szCs w:val="24"/>
        </w:rPr>
      </w:pPr>
      <w:r w:rsidRPr="00FE707A">
        <w:rPr>
          <w:rFonts w:asciiTheme="majorBidi" w:hAnsiTheme="majorBidi" w:cstheme="majorBidi"/>
          <w:szCs w:val="24"/>
        </w:rPr>
        <w:t>Source: (The MBS Group, 2024)</w:t>
      </w:r>
    </w:p>
    <w:p w14:paraId="3A5BB5F2" w14:textId="77777777" w:rsidR="00EF36C5" w:rsidRPr="00FE707A" w:rsidRDefault="00EF36C5" w:rsidP="00EF36C5">
      <w:pPr>
        <w:pStyle w:val="Heading2"/>
        <w:spacing w:line="360" w:lineRule="auto"/>
        <w:rPr>
          <w:rFonts w:asciiTheme="majorBidi" w:eastAsia="Times New Roman" w:hAnsiTheme="majorBidi"/>
          <w:szCs w:val="24"/>
          <w:lang w:val="en-US"/>
        </w:rPr>
      </w:pPr>
      <w:bookmarkStart w:id="31" w:name="_Toc166494856"/>
      <w:bookmarkStart w:id="32" w:name="_Toc169392678"/>
      <w:r>
        <w:rPr>
          <w:rFonts w:asciiTheme="majorBidi" w:eastAsia="Times New Roman" w:hAnsiTheme="majorBidi"/>
          <w:szCs w:val="24"/>
          <w:lang w:val="en-US"/>
        </w:rPr>
        <w:t xml:space="preserve">2.3 </w:t>
      </w:r>
      <w:r w:rsidRPr="00FE707A">
        <w:rPr>
          <w:rFonts w:asciiTheme="majorBidi" w:eastAsia="Times New Roman" w:hAnsiTheme="majorBidi"/>
          <w:szCs w:val="24"/>
          <w:lang w:val="en-US"/>
        </w:rPr>
        <w:t>Inclusion</w:t>
      </w:r>
      <w:bookmarkEnd w:id="31"/>
      <w:bookmarkEnd w:id="32"/>
    </w:p>
    <w:p w14:paraId="6B5FC640" w14:textId="6C9BC4DB" w:rsidR="00EF36C5" w:rsidRPr="009B77B0" w:rsidRDefault="00E629B9" w:rsidP="00EF36C5">
      <w:pPr>
        <w:spacing w:line="360" w:lineRule="auto"/>
        <w:jc w:val="both"/>
        <w:rPr>
          <w:rFonts w:eastAsia="Times New Roman" w:cs="Times New Roman"/>
          <w:szCs w:val="24"/>
          <w:lang w:val="en-US"/>
        </w:rPr>
      </w:pPr>
      <w:r>
        <w:t xml:space="preserve">Inclusion involves making everyone feel valued, involved, and appreciated for their opinions and thoughts </w:t>
      </w:r>
      <w:r w:rsidR="00EF36C5">
        <w:rPr>
          <w:rFonts w:asciiTheme="majorBidi" w:eastAsia="Times New Roman" w:hAnsiTheme="majorBidi" w:cstheme="majorBidi"/>
          <w:color w:val="000000"/>
          <w:szCs w:val="24"/>
          <w:lang w:val="en-US"/>
        </w:rPr>
        <w:t>(Roberson and Perry, 2022)</w:t>
      </w:r>
      <w:r w:rsidR="00EF36C5" w:rsidRPr="00FE707A">
        <w:rPr>
          <w:rFonts w:asciiTheme="majorBidi" w:eastAsia="Times New Roman" w:hAnsiTheme="majorBidi" w:cstheme="majorBidi"/>
          <w:color w:val="000000"/>
          <w:szCs w:val="24"/>
          <w:lang w:val="en-US"/>
        </w:rPr>
        <w:t xml:space="preserve">. Organizations must build inclusive workplaces. This is because employee perception of the organization is hugely based on how they are treated in </w:t>
      </w:r>
      <w:r w:rsidR="00EF36C5" w:rsidRPr="00FE707A">
        <w:rPr>
          <w:rFonts w:asciiTheme="majorBidi" w:eastAsia="Times New Roman" w:hAnsiTheme="majorBidi" w:cstheme="majorBidi"/>
          <w:color w:val="000000"/>
          <w:szCs w:val="24"/>
          <w:lang w:val="en-US"/>
        </w:rPr>
        <w:lastRenderedPageBreak/>
        <w:t>the workplace</w:t>
      </w:r>
      <w:r w:rsidR="00606CC3">
        <w:rPr>
          <w:rFonts w:asciiTheme="majorBidi" w:eastAsia="Times New Roman" w:hAnsiTheme="majorBidi" w:cstheme="majorBidi"/>
          <w:color w:val="000000"/>
          <w:szCs w:val="24"/>
          <w:lang w:val="en-US"/>
        </w:rPr>
        <w:t xml:space="preserve"> (Chebbi et al., 2020)</w:t>
      </w:r>
      <w:r w:rsidR="00EF36C5" w:rsidRPr="00FE707A">
        <w:rPr>
          <w:rFonts w:asciiTheme="majorBidi" w:eastAsia="Times New Roman" w:hAnsiTheme="majorBidi" w:cstheme="majorBidi"/>
          <w:color w:val="000000"/>
          <w:szCs w:val="24"/>
          <w:lang w:val="en-US"/>
        </w:rPr>
        <w:t>. For instance, if the employees are treated fairly and given chances to share their ideas, they are likely to have better employee engagement</w:t>
      </w:r>
      <w:r w:rsidR="00EF36C5">
        <w:rPr>
          <w:rFonts w:asciiTheme="majorBidi" w:eastAsia="Times New Roman" w:hAnsiTheme="majorBidi" w:cstheme="majorBidi"/>
          <w:color w:val="000000"/>
          <w:szCs w:val="24"/>
          <w:lang w:val="en-US"/>
        </w:rPr>
        <w:t xml:space="preserve"> (Eisenberger et al., 2020)</w:t>
      </w:r>
      <w:r w:rsidR="00EF36C5" w:rsidRPr="00FE707A">
        <w:rPr>
          <w:rFonts w:asciiTheme="majorBidi" w:eastAsia="Times New Roman" w:hAnsiTheme="majorBidi" w:cstheme="majorBidi"/>
          <w:color w:val="000000"/>
          <w:szCs w:val="24"/>
          <w:lang w:val="en-US"/>
        </w:rPr>
        <w:t>. Besides, they would have less employee turnover and burnout. The research conducted a survey of around 2,500 employees at a global company. The survey showed that an inclusive workplace reported better work boundaries as well as a lower level of burnout (</w:t>
      </w:r>
      <w:r w:rsidR="00606CC3" w:rsidRPr="009B77B0">
        <w:rPr>
          <w:rFonts w:eastAsia="Times New Roman" w:cs="Times New Roman"/>
          <w:szCs w:val="24"/>
          <w:lang w:val="en-US"/>
        </w:rPr>
        <w:t>Garg and Sangwan, 202</w:t>
      </w:r>
      <w:r w:rsidR="00EF36C5" w:rsidRPr="00FE707A">
        <w:rPr>
          <w:rFonts w:asciiTheme="majorBidi" w:eastAsia="Times New Roman" w:hAnsiTheme="majorBidi" w:cstheme="majorBidi"/>
          <w:color w:val="000000"/>
          <w:szCs w:val="24"/>
          <w:lang w:val="en-US"/>
        </w:rPr>
        <w:t>). They were also less likely to shift jobs. Hence, it is important to create an influence on the workforce. The leaders are hugely responsible for seeking out diverse perspectives</w:t>
      </w:r>
      <w:r w:rsidR="00EF36C5">
        <w:rPr>
          <w:rFonts w:asciiTheme="majorBidi" w:eastAsia="Times New Roman" w:hAnsiTheme="majorBidi" w:cstheme="majorBidi"/>
          <w:color w:val="000000"/>
          <w:szCs w:val="24"/>
          <w:lang w:val="en-US"/>
        </w:rPr>
        <w:t xml:space="preserve"> (Waldman et al., 2020)</w:t>
      </w:r>
      <w:r w:rsidR="00EF36C5" w:rsidRPr="00FE707A">
        <w:rPr>
          <w:rFonts w:asciiTheme="majorBidi" w:eastAsia="Times New Roman" w:hAnsiTheme="majorBidi" w:cstheme="majorBidi"/>
          <w:color w:val="000000"/>
          <w:szCs w:val="24"/>
          <w:lang w:val="en-US"/>
        </w:rPr>
        <w:t>. They must initiate this culture across ages, backgrounds, departments, and locations. This way, they can develop better processes by gathering diverse and strategic ideas. This way, the input would be much more meaningful while enhancing the decision. Similarly, creating an inclusive workplace starts with enhancing the power of positivity</w:t>
      </w:r>
      <w:r w:rsidR="00EF36C5">
        <w:rPr>
          <w:rFonts w:asciiTheme="majorBidi" w:eastAsia="Times New Roman" w:hAnsiTheme="majorBidi" w:cstheme="majorBidi"/>
          <w:color w:val="000000"/>
          <w:szCs w:val="24"/>
          <w:lang w:val="en-US"/>
        </w:rPr>
        <w:t xml:space="preserve"> (Bozani et al., 2020)</w:t>
      </w:r>
      <w:r w:rsidR="00EF36C5" w:rsidRPr="00FE707A">
        <w:rPr>
          <w:rFonts w:asciiTheme="majorBidi" w:eastAsia="Times New Roman" w:hAnsiTheme="majorBidi" w:cstheme="majorBidi"/>
          <w:color w:val="000000"/>
          <w:szCs w:val="24"/>
          <w:lang w:val="en-US"/>
        </w:rPr>
        <w:t>. According to Forbes, inclusive teams are better at innovation and understand the power of collaboration</w:t>
      </w:r>
      <w:r w:rsidR="00EF36C5">
        <w:rPr>
          <w:rFonts w:asciiTheme="majorBidi" w:eastAsia="Times New Roman" w:hAnsiTheme="majorBidi" w:cstheme="majorBidi"/>
          <w:color w:val="000000"/>
          <w:szCs w:val="24"/>
          <w:lang w:val="en-US"/>
        </w:rPr>
        <w:t xml:space="preserve"> </w:t>
      </w:r>
      <w:r w:rsidR="00EF36C5" w:rsidRPr="001C7F84">
        <w:rPr>
          <w:rFonts w:eastAsia="Times New Roman" w:cs="Times New Roman"/>
          <w:szCs w:val="24"/>
          <w:lang w:val="en-US"/>
        </w:rPr>
        <w:t>(Miller, 2023)</w:t>
      </w:r>
      <w:r w:rsidR="00EF36C5" w:rsidRPr="00FE707A">
        <w:rPr>
          <w:rFonts w:asciiTheme="majorBidi" w:eastAsia="Times New Roman" w:hAnsiTheme="majorBidi" w:cstheme="majorBidi"/>
          <w:color w:val="000000"/>
          <w:szCs w:val="24"/>
          <w:lang w:val="en-US"/>
        </w:rPr>
        <w:t>. Besides, such organizations are also more likely to attract and retain top talent. The same research shows that there are many proven strategies to create a workplace where employees and employers thrive together. The aim must be to empower people and maximize human potential. It is important to hear everyone and leverage the ideas of others to drive innovation and performance</w:t>
      </w:r>
      <w:r w:rsidR="00EF36C5">
        <w:rPr>
          <w:rFonts w:asciiTheme="majorBidi" w:eastAsia="Times New Roman" w:hAnsiTheme="majorBidi" w:cstheme="majorBidi"/>
          <w:color w:val="000000"/>
          <w:szCs w:val="24"/>
          <w:lang w:val="en-US"/>
        </w:rPr>
        <w:t xml:space="preserve"> </w:t>
      </w:r>
      <w:r w:rsidR="00EF36C5" w:rsidRPr="006E3D79">
        <w:rPr>
          <w:rFonts w:eastAsia="Times New Roman" w:cs="Times New Roman"/>
          <w:szCs w:val="24"/>
          <w:lang w:val="en-US"/>
        </w:rPr>
        <w:t>(Dixon-Fyle, 2020)</w:t>
      </w:r>
      <w:r w:rsidR="00EF36C5" w:rsidRPr="00FE707A">
        <w:rPr>
          <w:rFonts w:asciiTheme="majorBidi" w:eastAsia="Times New Roman" w:hAnsiTheme="majorBidi" w:cstheme="majorBidi"/>
          <w:color w:val="000000"/>
          <w:szCs w:val="24"/>
          <w:lang w:val="en-US"/>
        </w:rPr>
        <w:t>. </w:t>
      </w:r>
    </w:p>
    <w:p w14:paraId="54456E13" w14:textId="77777777" w:rsidR="00EF36C5" w:rsidRPr="00FE707A" w:rsidRDefault="00EF36C5" w:rsidP="00EF36C5">
      <w:pPr>
        <w:pStyle w:val="Heading2"/>
        <w:spacing w:line="360" w:lineRule="auto"/>
        <w:rPr>
          <w:rFonts w:asciiTheme="majorBidi" w:eastAsia="Times New Roman" w:hAnsiTheme="majorBidi"/>
          <w:szCs w:val="24"/>
          <w:lang w:val="en-US"/>
        </w:rPr>
      </w:pPr>
      <w:bookmarkStart w:id="33" w:name="_Toc166494857"/>
      <w:bookmarkStart w:id="34" w:name="_Toc169392679"/>
      <w:r>
        <w:rPr>
          <w:rFonts w:asciiTheme="majorBidi" w:eastAsia="Times New Roman" w:hAnsiTheme="majorBidi"/>
          <w:szCs w:val="24"/>
          <w:lang w:val="en-US"/>
        </w:rPr>
        <w:t xml:space="preserve">2.4 </w:t>
      </w:r>
      <w:r w:rsidRPr="00FE707A">
        <w:rPr>
          <w:rFonts w:asciiTheme="majorBidi" w:eastAsia="Times New Roman" w:hAnsiTheme="majorBidi"/>
          <w:szCs w:val="24"/>
          <w:lang w:val="en-US"/>
        </w:rPr>
        <w:t>Organizational Performance</w:t>
      </w:r>
      <w:bookmarkEnd w:id="33"/>
      <w:bookmarkEnd w:id="34"/>
    </w:p>
    <w:p w14:paraId="069CAD3E" w14:textId="45F8B1AB" w:rsidR="00EF36C5" w:rsidRDefault="00384900" w:rsidP="00EF36C5">
      <w:pPr>
        <w:spacing w:line="360" w:lineRule="auto"/>
        <w:jc w:val="both"/>
        <w:rPr>
          <w:rFonts w:asciiTheme="majorBidi" w:eastAsia="Times New Roman" w:hAnsiTheme="majorBidi" w:cstheme="majorBidi"/>
          <w:color w:val="000000"/>
          <w:szCs w:val="24"/>
          <w:lang w:val="en-US"/>
        </w:rPr>
      </w:pPr>
      <w:r>
        <w:rPr>
          <w:rFonts w:asciiTheme="majorBidi" w:eastAsia="Times New Roman" w:hAnsiTheme="majorBidi" w:cstheme="majorBidi"/>
          <w:color w:val="000000"/>
          <w:szCs w:val="24"/>
          <w:lang w:val="en-US"/>
        </w:rPr>
        <w:t xml:space="preserve">It was stated by </w:t>
      </w:r>
      <w:r w:rsidRPr="00384900">
        <w:rPr>
          <w:rFonts w:asciiTheme="majorBidi" w:eastAsia="Times New Roman" w:hAnsiTheme="majorBidi" w:cstheme="majorBidi"/>
          <w:color w:val="000000"/>
          <w:szCs w:val="24"/>
        </w:rPr>
        <w:t xml:space="preserve">Mikalef and Gupta, </w:t>
      </w:r>
      <w:r>
        <w:rPr>
          <w:rFonts w:asciiTheme="majorBidi" w:eastAsia="Times New Roman" w:hAnsiTheme="majorBidi" w:cstheme="majorBidi"/>
          <w:color w:val="000000"/>
          <w:szCs w:val="24"/>
        </w:rPr>
        <w:t>(</w:t>
      </w:r>
      <w:r w:rsidRPr="00384900">
        <w:rPr>
          <w:rFonts w:asciiTheme="majorBidi" w:eastAsia="Times New Roman" w:hAnsiTheme="majorBidi" w:cstheme="majorBidi"/>
          <w:color w:val="000000"/>
          <w:szCs w:val="24"/>
        </w:rPr>
        <w:t>2021</w:t>
      </w:r>
      <w:r>
        <w:rPr>
          <w:rFonts w:asciiTheme="majorBidi" w:eastAsia="Times New Roman" w:hAnsiTheme="majorBidi" w:cstheme="majorBidi"/>
          <w:color w:val="000000"/>
          <w:szCs w:val="24"/>
          <w:lang w:val="en-US"/>
        </w:rPr>
        <w:t>) that o</w:t>
      </w:r>
      <w:r w:rsidR="00EF36C5">
        <w:rPr>
          <w:rFonts w:asciiTheme="majorBidi" w:eastAsia="Times New Roman" w:hAnsiTheme="majorBidi" w:cstheme="majorBidi"/>
          <w:color w:val="000000"/>
          <w:szCs w:val="24"/>
          <w:lang w:val="en-US"/>
        </w:rPr>
        <w:t xml:space="preserve">rganizational performance is </w:t>
      </w:r>
      <w:r w:rsidR="00C90ED6">
        <w:rPr>
          <w:rFonts w:asciiTheme="majorBidi" w:eastAsia="Times New Roman" w:hAnsiTheme="majorBidi" w:cstheme="majorBidi"/>
          <w:color w:val="000000"/>
          <w:szCs w:val="24"/>
          <w:lang w:val="en-US"/>
        </w:rPr>
        <w:t>stated</w:t>
      </w:r>
      <w:r w:rsidR="00EF36C5">
        <w:rPr>
          <w:rFonts w:asciiTheme="majorBidi" w:eastAsia="Times New Roman" w:hAnsiTheme="majorBidi" w:cstheme="majorBidi"/>
          <w:color w:val="000000"/>
          <w:szCs w:val="24"/>
          <w:lang w:val="en-US"/>
        </w:rPr>
        <w:t xml:space="preserve"> as the organization</w:t>
      </w:r>
      <w:r w:rsidR="00C90ED6">
        <w:rPr>
          <w:rFonts w:asciiTheme="majorBidi" w:eastAsia="Times New Roman" w:hAnsiTheme="majorBidi" w:cstheme="majorBidi"/>
          <w:color w:val="000000"/>
          <w:szCs w:val="24"/>
          <w:lang w:val="en-US"/>
        </w:rPr>
        <w:t>’</w:t>
      </w:r>
      <w:r w:rsidR="00527873">
        <w:rPr>
          <w:rFonts w:asciiTheme="majorBidi" w:eastAsia="Times New Roman" w:hAnsiTheme="majorBidi" w:cstheme="majorBidi"/>
          <w:color w:val="000000"/>
          <w:szCs w:val="24"/>
          <w:lang w:val="en-US"/>
        </w:rPr>
        <w:t>s</w:t>
      </w:r>
      <w:r w:rsidR="00C90ED6">
        <w:rPr>
          <w:rFonts w:asciiTheme="majorBidi" w:eastAsia="Times New Roman" w:hAnsiTheme="majorBidi" w:cstheme="majorBidi"/>
          <w:color w:val="000000"/>
          <w:szCs w:val="24"/>
          <w:lang w:val="en-US"/>
        </w:rPr>
        <w:t xml:space="preserve"> </w:t>
      </w:r>
      <w:r w:rsidR="00527873">
        <w:rPr>
          <w:rFonts w:asciiTheme="majorBidi" w:eastAsia="Times New Roman" w:hAnsiTheme="majorBidi" w:cstheme="majorBidi"/>
          <w:color w:val="000000"/>
          <w:szCs w:val="24"/>
          <w:lang w:val="en-US"/>
        </w:rPr>
        <w:t>capability</w:t>
      </w:r>
      <w:r w:rsidR="00504D0D">
        <w:rPr>
          <w:rFonts w:asciiTheme="majorBidi" w:eastAsia="Times New Roman" w:hAnsiTheme="majorBidi" w:cstheme="majorBidi"/>
          <w:color w:val="000000"/>
          <w:szCs w:val="24"/>
          <w:lang w:val="en-US"/>
        </w:rPr>
        <w:t xml:space="preserve"> to reach its targets</w:t>
      </w:r>
      <w:r w:rsidR="00EF36C5">
        <w:rPr>
          <w:rFonts w:asciiTheme="majorBidi" w:eastAsia="Times New Roman" w:hAnsiTheme="majorBidi" w:cstheme="majorBidi"/>
          <w:color w:val="000000"/>
          <w:szCs w:val="24"/>
          <w:lang w:val="en-US"/>
        </w:rPr>
        <w:t xml:space="preserve"> and optimize the results Su et al. (2022) stated that in todays’ workforce organizational performance can be </w:t>
      </w:r>
      <w:r w:rsidR="00296573">
        <w:rPr>
          <w:rFonts w:asciiTheme="majorBidi" w:eastAsia="Times New Roman" w:hAnsiTheme="majorBidi" w:cstheme="majorBidi"/>
          <w:color w:val="000000"/>
          <w:szCs w:val="24"/>
          <w:lang w:val="en-US"/>
        </w:rPr>
        <w:t>denoted</w:t>
      </w:r>
      <w:r w:rsidR="00EF36C5">
        <w:rPr>
          <w:rFonts w:asciiTheme="majorBidi" w:eastAsia="Times New Roman" w:hAnsiTheme="majorBidi" w:cstheme="majorBidi"/>
          <w:color w:val="000000"/>
          <w:szCs w:val="24"/>
          <w:lang w:val="en-US"/>
        </w:rPr>
        <w:t xml:space="preserve"> as the ability of the company to attain goals in the state of constant change. </w:t>
      </w:r>
      <w:r w:rsidR="00EF36C5" w:rsidRPr="00FE707A">
        <w:rPr>
          <w:rFonts w:asciiTheme="majorBidi" w:eastAsia="Times New Roman" w:hAnsiTheme="majorBidi" w:cstheme="majorBidi"/>
          <w:color w:val="000000"/>
          <w:szCs w:val="24"/>
          <w:lang w:val="en-US"/>
        </w:rPr>
        <w:t>Organizational performance is highly crucial for sustainable growth in an organization</w:t>
      </w:r>
      <w:r w:rsidR="00EF36C5">
        <w:rPr>
          <w:rFonts w:asciiTheme="majorBidi" w:eastAsia="Times New Roman" w:hAnsiTheme="majorBidi" w:cstheme="majorBidi"/>
          <w:color w:val="000000"/>
          <w:szCs w:val="24"/>
          <w:lang w:val="en-US"/>
        </w:rPr>
        <w:t xml:space="preserve"> (</w:t>
      </w:r>
      <w:r w:rsidR="00EF36C5">
        <w:rPr>
          <w:rFonts w:ascii="Arial" w:hAnsi="Arial" w:cs="Arial"/>
          <w:color w:val="222222"/>
          <w:sz w:val="20"/>
          <w:szCs w:val="20"/>
          <w:shd w:val="clear" w:color="auto" w:fill="FFFFFF"/>
        </w:rPr>
        <w:t>Al Aina and Atan, 2020</w:t>
      </w:r>
      <w:r w:rsidR="00EF36C5">
        <w:rPr>
          <w:rFonts w:asciiTheme="majorBidi" w:eastAsia="Times New Roman" w:hAnsiTheme="majorBidi" w:cstheme="majorBidi"/>
          <w:color w:val="000000"/>
          <w:szCs w:val="24"/>
          <w:lang w:val="en-US"/>
        </w:rPr>
        <w:t>)</w:t>
      </w:r>
      <w:r w:rsidR="00EF36C5" w:rsidRPr="00FE707A">
        <w:rPr>
          <w:rFonts w:asciiTheme="majorBidi" w:eastAsia="Times New Roman" w:hAnsiTheme="majorBidi" w:cstheme="majorBidi"/>
          <w:color w:val="000000"/>
          <w:szCs w:val="24"/>
          <w:lang w:val="en-US"/>
        </w:rPr>
        <w:t>. It focuses on delivering the best value through strategic decisions. Organizational performance can bring in positive change, increase revenue numbers, and maintain a competitive edge</w:t>
      </w:r>
      <w:r w:rsidR="00EF36C5">
        <w:rPr>
          <w:rFonts w:asciiTheme="majorBidi" w:eastAsia="Times New Roman" w:hAnsiTheme="majorBidi" w:cstheme="majorBidi"/>
          <w:color w:val="000000"/>
          <w:szCs w:val="24"/>
          <w:lang w:val="en-US"/>
        </w:rPr>
        <w:t xml:space="preserve"> (Gupta et al., 2020)</w:t>
      </w:r>
      <w:r w:rsidR="00EF36C5" w:rsidRPr="00FE707A">
        <w:rPr>
          <w:rFonts w:asciiTheme="majorBidi" w:eastAsia="Times New Roman" w:hAnsiTheme="majorBidi" w:cstheme="majorBidi"/>
          <w:color w:val="000000"/>
          <w:szCs w:val="24"/>
          <w:lang w:val="en-US"/>
        </w:rPr>
        <w:t>. However, it can be challenging to implement. Hence, it is imperative to effectively use resources and processes to achieve goals</w:t>
      </w:r>
      <w:r w:rsidR="00EF36C5">
        <w:rPr>
          <w:rFonts w:asciiTheme="majorBidi" w:eastAsia="Times New Roman" w:hAnsiTheme="majorBidi" w:cstheme="majorBidi"/>
          <w:color w:val="000000"/>
          <w:szCs w:val="24"/>
          <w:lang w:val="en-US"/>
        </w:rPr>
        <w:t xml:space="preserve"> </w:t>
      </w:r>
      <w:r w:rsidR="00EF36C5" w:rsidRPr="00561559">
        <w:rPr>
          <w:rFonts w:eastAsia="Times New Roman" w:cs="Times New Roman"/>
          <w:szCs w:val="24"/>
          <w:lang w:val="en-US"/>
        </w:rPr>
        <w:t>(Drago et al., 2022)</w:t>
      </w:r>
      <w:r w:rsidR="006863F3">
        <w:rPr>
          <w:rFonts w:asciiTheme="majorBidi" w:eastAsia="Times New Roman" w:hAnsiTheme="majorBidi" w:cstheme="majorBidi"/>
          <w:color w:val="000000"/>
          <w:szCs w:val="24"/>
          <w:lang w:val="en-US"/>
        </w:rPr>
        <w:t xml:space="preserve">. It is </w:t>
      </w:r>
      <w:r w:rsidR="006863F3" w:rsidRPr="00FE707A">
        <w:rPr>
          <w:rFonts w:asciiTheme="majorBidi" w:eastAsia="Times New Roman" w:hAnsiTheme="majorBidi" w:cstheme="majorBidi"/>
          <w:color w:val="000000"/>
          <w:szCs w:val="24"/>
          <w:lang w:val="en-US"/>
        </w:rPr>
        <w:t>significant</w:t>
      </w:r>
      <w:r w:rsidR="00EF36C5" w:rsidRPr="00FE707A">
        <w:rPr>
          <w:rFonts w:asciiTheme="majorBidi" w:eastAsia="Times New Roman" w:hAnsiTheme="majorBidi" w:cstheme="majorBidi"/>
          <w:color w:val="000000"/>
          <w:szCs w:val="24"/>
          <w:lang w:val="en-US"/>
        </w:rPr>
        <w:t xml:space="preserve"> to enhance the communication pipeline as well as optimize results. </w:t>
      </w:r>
      <w:r w:rsidR="00EF36C5">
        <w:rPr>
          <w:rFonts w:asciiTheme="majorBidi" w:eastAsia="Times New Roman" w:hAnsiTheme="majorBidi" w:cstheme="majorBidi"/>
          <w:color w:val="000000"/>
          <w:szCs w:val="24"/>
          <w:lang w:val="en-US"/>
        </w:rPr>
        <w:t xml:space="preserve">Past studies have measured organizational performance by satisfaction, engagement, innovative decision-making </w:t>
      </w:r>
      <w:r w:rsidR="00E41A51">
        <w:rPr>
          <w:rFonts w:asciiTheme="majorBidi" w:eastAsia="Times New Roman" w:hAnsiTheme="majorBidi" w:cstheme="majorBidi"/>
          <w:color w:val="000000"/>
          <w:szCs w:val="24"/>
          <w:lang w:val="en-US"/>
        </w:rPr>
        <w:t xml:space="preserve">and problem solving </w:t>
      </w:r>
      <w:r w:rsidR="00EF36C5">
        <w:rPr>
          <w:rFonts w:asciiTheme="majorBidi" w:eastAsia="Times New Roman" w:hAnsiTheme="majorBidi" w:cstheme="majorBidi"/>
          <w:color w:val="000000"/>
          <w:szCs w:val="24"/>
          <w:lang w:val="en-US"/>
        </w:rPr>
        <w:t xml:space="preserve">and learning opportunities factor. </w:t>
      </w:r>
    </w:p>
    <w:p w14:paraId="43AECAF0" w14:textId="77777777" w:rsidR="00EF36C5" w:rsidRPr="00FE707A" w:rsidRDefault="00EF36C5" w:rsidP="00EF36C5">
      <w:pPr>
        <w:pStyle w:val="Heading2"/>
        <w:spacing w:line="360" w:lineRule="auto"/>
        <w:rPr>
          <w:rFonts w:asciiTheme="majorBidi" w:hAnsiTheme="majorBidi"/>
          <w:szCs w:val="24"/>
        </w:rPr>
      </w:pPr>
      <w:bookmarkStart w:id="35" w:name="_Toc166494855"/>
      <w:bookmarkStart w:id="36" w:name="_Toc169392680"/>
      <w:r w:rsidRPr="00FE707A">
        <w:rPr>
          <w:rFonts w:asciiTheme="majorBidi" w:hAnsiTheme="majorBidi"/>
          <w:szCs w:val="24"/>
        </w:rPr>
        <w:t xml:space="preserve">2.3 </w:t>
      </w:r>
      <w:r>
        <w:rPr>
          <w:rFonts w:asciiTheme="majorBidi" w:hAnsiTheme="majorBidi"/>
          <w:szCs w:val="24"/>
        </w:rPr>
        <w:t xml:space="preserve">Relationship between </w:t>
      </w:r>
      <w:r w:rsidRPr="00FE707A">
        <w:rPr>
          <w:rFonts w:asciiTheme="majorBidi" w:hAnsiTheme="majorBidi"/>
          <w:szCs w:val="24"/>
        </w:rPr>
        <w:t>Diversity and organizational performance</w:t>
      </w:r>
      <w:bookmarkEnd w:id="35"/>
      <w:bookmarkEnd w:id="36"/>
    </w:p>
    <w:p w14:paraId="23AC217F" w14:textId="6F32AA7D" w:rsidR="00EF36C5" w:rsidRDefault="00EF36C5" w:rsidP="00EF36C5">
      <w:pPr>
        <w:spacing w:line="360" w:lineRule="auto"/>
        <w:jc w:val="both"/>
        <w:rPr>
          <w:rFonts w:asciiTheme="majorBidi" w:hAnsiTheme="majorBidi" w:cstheme="majorBidi"/>
          <w:szCs w:val="24"/>
        </w:rPr>
      </w:pPr>
      <w:r>
        <w:rPr>
          <w:rFonts w:asciiTheme="majorBidi" w:hAnsiTheme="majorBidi" w:cstheme="majorBidi"/>
          <w:szCs w:val="24"/>
        </w:rPr>
        <w:t xml:space="preserve">Past scholars have mentioned that higher level of diversity is correlated with higher </w:t>
      </w:r>
      <w:r w:rsidR="00606CC3">
        <w:rPr>
          <w:rFonts w:asciiTheme="majorBidi" w:hAnsiTheme="majorBidi" w:cstheme="majorBidi"/>
          <w:szCs w:val="24"/>
        </w:rPr>
        <w:t>OP</w:t>
      </w:r>
      <w:r>
        <w:rPr>
          <w:rFonts w:asciiTheme="majorBidi" w:hAnsiTheme="majorBidi" w:cstheme="majorBidi"/>
          <w:szCs w:val="24"/>
        </w:rPr>
        <w:t xml:space="preserve">. </w:t>
      </w:r>
      <w:r w:rsidRPr="00FE707A">
        <w:rPr>
          <w:rFonts w:asciiTheme="majorBidi" w:hAnsiTheme="majorBidi" w:cstheme="majorBidi"/>
          <w:color w:val="222222"/>
          <w:szCs w:val="24"/>
          <w:shd w:val="clear" w:color="auto" w:fill="FFFFFF"/>
        </w:rPr>
        <w:t>Olowo</w:t>
      </w:r>
      <w:r>
        <w:rPr>
          <w:rFonts w:asciiTheme="majorBidi" w:hAnsiTheme="majorBidi" w:cstheme="majorBidi"/>
          <w:color w:val="222222"/>
          <w:szCs w:val="24"/>
          <w:shd w:val="clear" w:color="auto" w:fill="FFFFFF"/>
        </w:rPr>
        <w:t xml:space="preserve">nski </w:t>
      </w:r>
      <w:r>
        <w:rPr>
          <w:rFonts w:asciiTheme="majorBidi" w:hAnsiTheme="majorBidi" w:cstheme="majorBidi"/>
          <w:szCs w:val="24"/>
        </w:rPr>
        <w:t xml:space="preserve">(2021) in this view conducted a quantitative study between diversity and </w:t>
      </w:r>
      <w:r>
        <w:rPr>
          <w:rFonts w:asciiTheme="majorBidi" w:hAnsiTheme="majorBidi" w:cstheme="majorBidi"/>
          <w:szCs w:val="24"/>
        </w:rPr>
        <w:lastRenderedPageBreak/>
        <w:t xml:space="preserve">organizational performance and found that positive correlation exists between higher diversity and higher </w:t>
      </w:r>
      <w:r w:rsidR="00606CC3">
        <w:rPr>
          <w:rFonts w:asciiTheme="majorBidi" w:hAnsiTheme="majorBidi" w:cstheme="majorBidi"/>
          <w:szCs w:val="24"/>
        </w:rPr>
        <w:t>OP</w:t>
      </w:r>
      <w:r>
        <w:rPr>
          <w:rFonts w:asciiTheme="majorBidi" w:hAnsiTheme="majorBidi" w:cstheme="majorBidi"/>
          <w:szCs w:val="24"/>
        </w:rPr>
        <w:t xml:space="preserve">. Ther researcher gathered data from survey-based questionnaire and explained that when organizations embrace diversity in the workplace setting, it leads to increase positive performance among the employees.  </w:t>
      </w:r>
      <w:r w:rsidRPr="00FE707A">
        <w:rPr>
          <w:rFonts w:asciiTheme="majorBidi" w:hAnsiTheme="majorBidi" w:cstheme="majorBidi"/>
          <w:szCs w:val="24"/>
        </w:rPr>
        <w:t>Hunt (2018) conducted a study to identify the effects of diversity on organizational performance and the findings demonstrated that there is a strong positive association between a diversified workforce and organizational performance in the retail industry</w:t>
      </w:r>
      <w:r>
        <w:rPr>
          <w:rFonts w:asciiTheme="majorBidi" w:hAnsiTheme="majorBidi" w:cstheme="majorBidi"/>
          <w:szCs w:val="24"/>
        </w:rPr>
        <w:t xml:space="preserve">. Similar to this Triana et al. (2021) in their survey-based experiment found that a higher level of diversity means that organization is welcoming employees </w:t>
      </w:r>
      <w:r w:rsidRPr="00FE707A">
        <w:rPr>
          <w:rFonts w:asciiTheme="majorBidi" w:hAnsiTheme="majorBidi" w:cstheme="majorBidi"/>
          <w:szCs w:val="24"/>
        </w:rPr>
        <w:t>with unique sexual orientations, citizenship, ethnic groups, ages, races</w:t>
      </w:r>
      <w:r>
        <w:rPr>
          <w:rFonts w:asciiTheme="majorBidi" w:hAnsiTheme="majorBidi" w:cstheme="majorBidi"/>
          <w:szCs w:val="24"/>
        </w:rPr>
        <w:t xml:space="preserve"> and gender</w:t>
      </w:r>
      <w:r w:rsidRPr="00FE707A">
        <w:rPr>
          <w:rFonts w:asciiTheme="majorBidi" w:hAnsiTheme="majorBidi" w:cstheme="majorBidi"/>
          <w:szCs w:val="24"/>
        </w:rPr>
        <w:t>.</w:t>
      </w:r>
      <w:r>
        <w:rPr>
          <w:rFonts w:asciiTheme="majorBidi" w:hAnsiTheme="majorBidi" w:cstheme="majorBidi"/>
          <w:szCs w:val="24"/>
        </w:rPr>
        <w:t xml:space="preserve"> The scholar further stated that this embracement of employees from diverse backgrounds and race leads to fuel up performance of organization as a whole. </w:t>
      </w:r>
    </w:p>
    <w:p w14:paraId="1D8DC37B" w14:textId="77777777" w:rsidR="00EF36C5" w:rsidRPr="00493B69" w:rsidRDefault="00EF36C5" w:rsidP="00EF36C5">
      <w:pPr>
        <w:spacing w:line="360" w:lineRule="auto"/>
        <w:jc w:val="both"/>
        <w:rPr>
          <w:rFonts w:asciiTheme="majorBidi" w:hAnsiTheme="majorBidi" w:cstheme="majorBidi"/>
          <w:szCs w:val="24"/>
        </w:rPr>
      </w:pPr>
      <w:r w:rsidRPr="00493B69">
        <w:rPr>
          <w:rFonts w:asciiTheme="majorBidi" w:hAnsiTheme="majorBidi" w:cstheme="majorBidi"/>
          <w:szCs w:val="24"/>
        </w:rPr>
        <w:t xml:space="preserve">In addition to this, literature has also found that diversity has a positive influence on the feelings of employees that result in affective commitment and engagement of employees which directly leads to improve organizational performance as a whole. Cassel (2022) in his experimental study, stated that the diverse culture in the workplace if managed properly could result in establishing a feeling of participation and involvement among the employees. This leads to make them engage at work. </w:t>
      </w:r>
      <w:r>
        <w:rPr>
          <w:rFonts w:asciiTheme="majorBidi" w:hAnsiTheme="majorBidi" w:cstheme="majorBidi"/>
          <w:szCs w:val="24"/>
        </w:rPr>
        <w:t xml:space="preserve">It was also </w:t>
      </w:r>
      <w:r w:rsidRPr="00FE707A">
        <w:rPr>
          <w:rFonts w:asciiTheme="majorBidi" w:hAnsiTheme="majorBidi" w:cstheme="majorBidi"/>
          <w:szCs w:val="24"/>
        </w:rPr>
        <w:t>stated by</w:t>
      </w:r>
      <w:r>
        <w:rPr>
          <w:rFonts w:asciiTheme="majorBidi" w:hAnsiTheme="majorBidi" w:cstheme="majorBidi"/>
          <w:szCs w:val="24"/>
        </w:rPr>
        <w:t xml:space="preserve"> </w:t>
      </w:r>
      <w:r w:rsidRPr="00FE707A">
        <w:rPr>
          <w:rFonts w:asciiTheme="majorBidi" w:hAnsiTheme="majorBidi" w:cstheme="majorBidi"/>
          <w:szCs w:val="24"/>
        </w:rPr>
        <w:t xml:space="preserve">Ashikali (2021), a diverse workforce promotes an environment where everybody feels valuable and respected. </w:t>
      </w:r>
      <w:r>
        <w:rPr>
          <w:rFonts w:asciiTheme="majorBidi" w:hAnsiTheme="majorBidi" w:cstheme="majorBidi"/>
          <w:szCs w:val="24"/>
        </w:rPr>
        <w:t xml:space="preserve">Jankelova et al. (2021) also added by exploring that when organizations welcome and understand the background and cultural differences of employees, it directly affects the employee positive participation in the decision-making process of the organization. </w:t>
      </w:r>
    </w:p>
    <w:p w14:paraId="6290FDF4" w14:textId="2D775C94" w:rsidR="00EF36C5" w:rsidRPr="00A57160" w:rsidRDefault="00EF36C5" w:rsidP="00EF36C5">
      <w:pPr>
        <w:spacing w:line="360" w:lineRule="auto"/>
        <w:jc w:val="both"/>
        <w:rPr>
          <w:rFonts w:cs="Times New Roman"/>
          <w:szCs w:val="24"/>
        </w:rPr>
      </w:pPr>
      <w:bookmarkStart w:id="37" w:name="_Hlk169118233"/>
      <w:bookmarkStart w:id="38" w:name="_Hlk169096930"/>
      <w:r w:rsidRPr="00893787">
        <w:rPr>
          <w:rFonts w:asciiTheme="majorBidi" w:hAnsiTheme="majorBidi" w:cstheme="majorBidi"/>
          <w:szCs w:val="24"/>
        </w:rPr>
        <w:t>Diverse employees bring numerous learning opportunities with them. Rafaqat (2022), in this view stated that when the organization have diverse pool of employees, it leads to fuel up the learning mechanism. Hence, the learning mechanism further encourages ways to boost overall performance by overcoming daily challenges</w:t>
      </w:r>
      <w:r w:rsidRPr="00FE707A">
        <w:rPr>
          <w:rFonts w:asciiTheme="majorBidi" w:hAnsiTheme="majorBidi" w:cstheme="majorBidi"/>
          <w:szCs w:val="24"/>
        </w:rPr>
        <w:t xml:space="preserve">. </w:t>
      </w:r>
      <w:r>
        <w:rPr>
          <w:rFonts w:asciiTheme="majorBidi" w:hAnsiTheme="majorBidi" w:cstheme="majorBidi"/>
          <w:szCs w:val="24"/>
        </w:rPr>
        <w:t xml:space="preserve">Additionally, Rabl et al. (2021) also found </w:t>
      </w:r>
      <w:r w:rsidRPr="00FE707A">
        <w:rPr>
          <w:rFonts w:asciiTheme="majorBidi" w:hAnsiTheme="majorBidi" w:cstheme="majorBidi"/>
          <w:szCs w:val="24"/>
        </w:rPr>
        <w:t xml:space="preserve">that having established practices of diversity management helps to increase </w:t>
      </w:r>
      <w:r>
        <w:rPr>
          <w:rFonts w:asciiTheme="majorBidi" w:hAnsiTheme="majorBidi" w:cstheme="majorBidi"/>
          <w:szCs w:val="24"/>
        </w:rPr>
        <w:t xml:space="preserve">learning opportunities among the employees which indirectly impacts their </w:t>
      </w:r>
      <w:r w:rsidRPr="00FE707A">
        <w:rPr>
          <w:rFonts w:asciiTheme="majorBidi" w:hAnsiTheme="majorBidi" w:cstheme="majorBidi"/>
          <w:szCs w:val="24"/>
        </w:rPr>
        <w:t xml:space="preserve">productivity levels and organizational performance. </w:t>
      </w:r>
      <w:r>
        <w:rPr>
          <w:rFonts w:asciiTheme="majorBidi" w:hAnsiTheme="majorBidi" w:cstheme="majorBidi"/>
          <w:szCs w:val="24"/>
        </w:rPr>
        <w:t xml:space="preserve">The study by </w:t>
      </w:r>
      <w:r w:rsidRPr="00505F9F">
        <w:rPr>
          <w:rFonts w:cs="Times New Roman"/>
          <w:szCs w:val="24"/>
        </w:rPr>
        <w:t xml:space="preserve">Kundu and Mor (2017) </w:t>
      </w:r>
      <w:r>
        <w:rPr>
          <w:rFonts w:cs="Times New Roman"/>
          <w:szCs w:val="24"/>
        </w:rPr>
        <w:t xml:space="preserve">also supported the view and stated </w:t>
      </w:r>
      <w:r w:rsidRPr="00505F9F">
        <w:rPr>
          <w:rFonts w:cs="Times New Roman"/>
          <w:szCs w:val="24"/>
        </w:rPr>
        <w:t xml:space="preserve">that </w:t>
      </w:r>
      <w:r>
        <w:rPr>
          <w:rFonts w:cs="Times New Roman"/>
          <w:szCs w:val="24"/>
        </w:rPr>
        <w:t>d</w:t>
      </w:r>
      <w:r w:rsidRPr="00505F9F">
        <w:rPr>
          <w:rFonts w:cs="Times New Roman"/>
          <w:szCs w:val="24"/>
        </w:rPr>
        <w:t>iversity and perceived organizational performance were found to be positively correlated</w:t>
      </w:r>
      <w:r>
        <w:rPr>
          <w:rFonts w:cs="Times New Roman"/>
          <w:szCs w:val="24"/>
        </w:rPr>
        <w:t xml:space="preserve"> in a way that implementation of diversity results in increasing higher learning opportunities among employees</w:t>
      </w:r>
      <w:r w:rsidRPr="00505F9F">
        <w:rPr>
          <w:rFonts w:cs="Times New Roman"/>
          <w:szCs w:val="24"/>
        </w:rPr>
        <w:t xml:space="preserve">. </w:t>
      </w:r>
      <w:bookmarkEnd w:id="37"/>
      <w:r w:rsidRPr="00505F9F">
        <w:rPr>
          <w:rFonts w:cs="Times New Roman"/>
          <w:szCs w:val="24"/>
        </w:rPr>
        <w:t>The method used in that was</w:t>
      </w:r>
      <w:r w:rsidR="00084C06">
        <w:rPr>
          <w:rFonts w:cs="Times New Roman"/>
          <w:szCs w:val="24"/>
        </w:rPr>
        <w:t xml:space="preserve"> factor analysis in the study</w:t>
      </w:r>
      <w:r w:rsidRPr="00505F9F">
        <w:rPr>
          <w:rFonts w:cs="Times New Roman"/>
          <w:szCs w:val="24"/>
        </w:rPr>
        <w:t xml:space="preserve">. Similarly, Fernández-Temprano and Tejerina-Gaite (2020) also </w:t>
      </w:r>
      <w:r>
        <w:rPr>
          <w:rFonts w:cs="Times New Roman"/>
          <w:szCs w:val="24"/>
        </w:rPr>
        <w:t xml:space="preserve">verified that under the diverse workplace, employees work with people from variety of backgrounds which leads to increase their learning from other </w:t>
      </w:r>
      <w:r>
        <w:rPr>
          <w:rFonts w:cs="Times New Roman"/>
          <w:szCs w:val="24"/>
        </w:rPr>
        <w:lastRenderedPageBreak/>
        <w:t>employees’ experiences and perspectives.</w:t>
      </w:r>
      <w:r w:rsidRPr="00505F9F">
        <w:rPr>
          <w:rFonts w:cs="Times New Roman"/>
          <w:szCs w:val="24"/>
        </w:rPr>
        <w:t xml:space="preserve"> Gomez and Bernet (2019) also investigated large-scale and meta-analysis studies related to diversity </w:t>
      </w:r>
      <w:r>
        <w:rPr>
          <w:rFonts w:cs="Times New Roman"/>
          <w:szCs w:val="24"/>
        </w:rPr>
        <w:t>and showed that a workplace rich in diverse employees could have strong perspectives and learning opportunities while working.</w:t>
      </w:r>
      <w:bookmarkEnd w:id="38"/>
    </w:p>
    <w:p w14:paraId="6F6B6349" w14:textId="77777777" w:rsidR="00EF36C5" w:rsidRPr="00F32E0C" w:rsidRDefault="00EF36C5" w:rsidP="00EF36C5">
      <w:pPr>
        <w:spacing w:line="360" w:lineRule="auto"/>
        <w:jc w:val="both"/>
        <w:rPr>
          <w:rFonts w:cs="Times New Roman"/>
          <w:szCs w:val="24"/>
        </w:rPr>
      </w:pPr>
      <w:r>
        <w:rPr>
          <w:rFonts w:asciiTheme="majorBidi" w:hAnsiTheme="majorBidi" w:cstheme="majorBidi"/>
          <w:szCs w:val="24"/>
        </w:rPr>
        <w:t>The past literature on identifying the association between diversity and organizational performance have also found that d</w:t>
      </w:r>
      <w:r w:rsidRPr="00FE707A">
        <w:rPr>
          <w:rFonts w:asciiTheme="majorBidi" w:hAnsiTheme="majorBidi" w:cstheme="majorBidi"/>
          <w:szCs w:val="24"/>
        </w:rPr>
        <w:t xml:space="preserve">iversity </w:t>
      </w:r>
      <w:r>
        <w:rPr>
          <w:rFonts w:asciiTheme="majorBidi" w:hAnsiTheme="majorBidi" w:cstheme="majorBidi"/>
          <w:szCs w:val="24"/>
        </w:rPr>
        <w:t>acts as an</w:t>
      </w:r>
      <w:r w:rsidRPr="00FE707A">
        <w:rPr>
          <w:rFonts w:asciiTheme="majorBidi" w:hAnsiTheme="majorBidi" w:cstheme="majorBidi"/>
          <w:szCs w:val="24"/>
        </w:rPr>
        <w:t xml:space="preserve"> integrated managerial tool or approach that improves organizational performance because a diverse workforce brings </w:t>
      </w:r>
      <w:r w:rsidRPr="00F0064B">
        <w:rPr>
          <w:rFonts w:asciiTheme="majorBidi" w:hAnsiTheme="majorBidi" w:cstheme="majorBidi"/>
          <w:b/>
          <w:bCs/>
          <w:szCs w:val="24"/>
        </w:rPr>
        <w:t>positive and innovative problem-solving skills</w:t>
      </w:r>
      <w:r w:rsidRPr="00FE707A">
        <w:rPr>
          <w:rFonts w:asciiTheme="majorBidi" w:hAnsiTheme="majorBidi" w:cstheme="majorBidi"/>
          <w:szCs w:val="24"/>
        </w:rPr>
        <w:t xml:space="preserve"> that further help resolve complex situations and create new goods/services. </w:t>
      </w:r>
      <w:bookmarkStart w:id="39" w:name="_Hlk169118421"/>
      <w:r>
        <w:rPr>
          <w:rFonts w:asciiTheme="majorBidi" w:hAnsiTheme="majorBidi" w:cstheme="majorBidi"/>
          <w:szCs w:val="24"/>
        </w:rPr>
        <w:t xml:space="preserve">Supporting this view, </w:t>
      </w:r>
      <w:r w:rsidRPr="00505F9F">
        <w:rPr>
          <w:rFonts w:cs="Times New Roman"/>
          <w:szCs w:val="24"/>
        </w:rPr>
        <w:t xml:space="preserve">Duchek, Raetze, and Scheuch (2020) </w:t>
      </w:r>
      <w:r>
        <w:rPr>
          <w:rFonts w:cs="Times New Roman"/>
          <w:szCs w:val="24"/>
        </w:rPr>
        <w:t>in their survey-based experiment found that diverse employees foster an environment where the ideas could cross-pollinate with one-another which supports and innovative thinking and problem solving</w:t>
      </w:r>
      <w:r w:rsidRPr="00505F9F">
        <w:rPr>
          <w:rFonts w:cs="Times New Roman"/>
          <w:szCs w:val="24"/>
        </w:rPr>
        <w:t>.</w:t>
      </w:r>
      <w:r>
        <w:rPr>
          <w:rFonts w:cs="Times New Roman"/>
          <w:szCs w:val="24"/>
        </w:rPr>
        <w:t xml:space="preserve"> </w:t>
      </w:r>
      <w:r w:rsidRPr="00505F9F">
        <w:rPr>
          <w:rFonts w:cs="Times New Roman"/>
          <w:szCs w:val="24"/>
        </w:rPr>
        <w:t>Mande, (2019) also examined</w:t>
      </w:r>
      <w:r>
        <w:rPr>
          <w:rFonts w:cs="Times New Roman"/>
          <w:szCs w:val="24"/>
        </w:rPr>
        <w:t xml:space="preserve"> the relation between diversity and improve problem solving skills and found that when the people with different backgrounds and expertise are coming together, they are bringing with them the diverse ways of thinking and problem solving. </w:t>
      </w:r>
      <w:r w:rsidRPr="00505F9F">
        <w:rPr>
          <w:rFonts w:cs="Times New Roman"/>
          <w:szCs w:val="24"/>
        </w:rPr>
        <w:t xml:space="preserve">Additionally, a study was accompanied by Nabi and Nabi (2018) in which they conducted a survey of questions from 400 respondents about diversity </w:t>
      </w:r>
      <w:r>
        <w:rPr>
          <w:rFonts w:cs="Times New Roman"/>
          <w:szCs w:val="24"/>
        </w:rPr>
        <w:t>and its impact on organizations’ ability for critical thinking and problem solving</w:t>
      </w:r>
      <w:r w:rsidRPr="00505F9F">
        <w:rPr>
          <w:rFonts w:cs="Times New Roman"/>
          <w:szCs w:val="24"/>
        </w:rPr>
        <w:t xml:space="preserve">. The finding of the study shows that a diverse organization has more progressive </w:t>
      </w:r>
      <w:r>
        <w:rPr>
          <w:rFonts w:cs="Times New Roman"/>
          <w:szCs w:val="24"/>
        </w:rPr>
        <w:t xml:space="preserve">ideas which could spark new and innovative solutions to the complex issues of the organization. </w:t>
      </w:r>
    </w:p>
    <w:bookmarkEnd w:id="39"/>
    <w:p w14:paraId="05CCEC12" w14:textId="77777777" w:rsidR="00EF36C5" w:rsidRPr="00E316AF" w:rsidRDefault="00EF36C5" w:rsidP="00EF36C5">
      <w:pPr>
        <w:spacing w:line="360" w:lineRule="auto"/>
        <w:jc w:val="both"/>
        <w:rPr>
          <w:rFonts w:cs="Times New Roman"/>
          <w:szCs w:val="24"/>
        </w:rPr>
      </w:pPr>
      <w:r>
        <w:rPr>
          <w:rFonts w:cs="Times New Roman"/>
          <w:szCs w:val="24"/>
        </w:rPr>
        <w:t xml:space="preserve">In addition to the above literature findings, </w:t>
      </w:r>
      <w:r w:rsidRPr="00505F9F">
        <w:rPr>
          <w:rFonts w:cs="Times New Roman"/>
          <w:szCs w:val="24"/>
        </w:rPr>
        <w:t xml:space="preserve">Maynard and Kennedy (2016) </w:t>
      </w:r>
      <w:r>
        <w:rPr>
          <w:rFonts w:cs="Times New Roman"/>
          <w:szCs w:val="24"/>
        </w:rPr>
        <w:t xml:space="preserve">also </w:t>
      </w:r>
      <w:r w:rsidRPr="00505F9F">
        <w:rPr>
          <w:rFonts w:cs="Times New Roman"/>
          <w:szCs w:val="24"/>
        </w:rPr>
        <w:t>found a positive impact on diversity and organizational performance</w:t>
      </w:r>
      <w:r>
        <w:rPr>
          <w:rFonts w:cs="Times New Roman"/>
          <w:szCs w:val="24"/>
        </w:rPr>
        <w:t xml:space="preserve"> and explored that </w:t>
      </w:r>
      <w:r>
        <w:rPr>
          <w:rFonts w:asciiTheme="majorBidi" w:hAnsiTheme="majorBidi" w:cstheme="majorBidi"/>
          <w:szCs w:val="24"/>
        </w:rPr>
        <w:t>g</w:t>
      </w:r>
      <w:r w:rsidRPr="00FE707A">
        <w:rPr>
          <w:rFonts w:asciiTheme="majorBidi" w:hAnsiTheme="majorBidi" w:cstheme="majorBidi"/>
          <w:szCs w:val="24"/>
        </w:rPr>
        <w:t>ender diversity brings innovation and creativity that foster problem-solving skills and decision making leading to positive organizational reputation, performance and productivity.</w:t>
      </w:r>
      <w:r>
        <w:rPr>
          <w:rFonts w:asciiTheme="majorBidi" w:hAnsiTheme="majorBidi" w:cstheme="majorBidi"/>
          <w:szCs w:val="24"/>
        </w:rPr>
        <w:t xml:space="preserve"> </w:t>
      </w:r>
      <w:r w:rsidRPr="00505F9F">
        <w:rPr>
          <w:rFonts w:cs="Times New Roman"/>
          <w:szCs w:val="24"/>
        </w:rPr>
        <w:t xml:space="preserve">Additionally, Hendri (2019) performed a survey with 300 respondents regarding diversity </w:t>
      </w:r>
      <w:r>
        <w:rPr>
          <w:rFonts w:cs="Times New Roman"/>
          <w:szCs w:val="24"/>
        </w:rPr>
        <w:t>and its impact on enhancing problem-solving ability among others</w:t>
      </w:r>
      <w:r w:rsidRPr="00505F9F">
        <w:rPr>
          <w:rFonts w:cs="Times New Roman"/>
          <w:szCs w:val="24"/>
        </w:rPr>
        <w:t xml:space="preserve">. </w:t>
      </w:r>
      <w:r>
        <w:rPr>
          <w:rFonts w:cs="Times New Roman"/>
          <w:szCs w:val="24"/>
        </w:rPr>
        <w:t xml:space="preserve">The scholar found that organizations upon embracing the diversity factor brings teams where people are from diverse backgrounds. This positively benefit the organization to solve complex issues by unique experiences and wider range of knowledge of its diverse employees. </w:t>
      </w:r>
      <w:r w:rsidRPr="00505F9F">
        <w:rPr>
          <w:rFonts w:cs="Times New Roman"/>
          <w:szCs w:val="24"/>
        </w:rPr>
        <w:t xml:space="preserve">A study by Lee et al (2022) was conducted </w:t>
      </w:r>
      <w:r>
        <w:rPr>
          <w:rFonts w:cs="Times New Roman"/>
          <w:szCs w:val="24"/>
        </w:rPr>
        <w:t>to explore the</w:t>
      </w:r>
      <w:r w:rsidRPr="00505F9F">
        <w:rPr>
          <w:rFonts w:cs="Times New Roman"/>
          <w:szCs w:val="24"/>
        </w:rPr>
        <w:t xml:space="preserve"> association between organizational performance and diversity. </w:t>
      </w:r>
      <w:r>
        <w:rPr>
          <w:rFonts w:cs="Times New Roman"/>
          <w:szCs w:val="24"/>
        </w:rPr>
        <w:t xml:space="preserve">The parameters used were employee’s ability to solve complex issue aptly. </w:t>
      </w:r>
      <w:r w:rsidRPr="00505F9F">
        <w:rPr>
          <w:rFonts w:cs="Times New Roman"/>
          <w:szCs w:val="24"/>
        </w:rPr>
        <w:t>To evaluate each of the study's hypotheses, partial least square structural equation modelling, or PLS-SEM, is employed.</w:t>
      </w:r>
      <w:r>
        <w:rPr>
          <w:rFonts w:cs="Times New Roman"/>
          <w:szCs w:val="24"/>
        </w:rPr>
        <w:t xml:space="preserve"> The findings explored that a diverse team has opposing views as well which are more likely to emerge out at the time of discussions. This encourages the employees to feel obligated and research more on the questions which are raised at the time of discussion. Therefore, this fosters a healthy and </w:t>
      </w:r>
      <w:r>
        <w:rPr>
          <w:rFonts w:cs="Times New Roman"/>
          <w:szCs w:val="24"/>
        </w:rPr>
        <w:lastRenderedPageBreak/>
        <w:t xml:space="preserve">critical discussion where employees work together to create an innovative solution to solve the issues at the organization. Lastly, Adamson (2021) stated that </w:t>
      </w:r>
      <w:r w:rsidRPr="00FE707A">
        <w:rPr>
          <w:rFonts w:asciiTheme="majorBidi" w:hAnsiTheme="majorBidi" w:cstheme="majorBidi"/>
          <w:szCs w:val="24"/>
        </w:rPr>
        <w:t xml:space="preserve">diverse team members enhance decision making resulting in better problem-solving and strategic planning risk management. </w:t>
      </w:r>
      <w:r>
        <w:rPr>
          <w:rFonts w:asciiTheme="majorBidi" w:hAnsiTheme="majorBidi" w:cstheme="majorBidi"/>
          <w:szCs w:val="24"/>
        </w:rPr>
        <w:t>The scholar further stated that d</w:t>
      </w:r>
      <w:r w:rsidRPr="00FE707A">
        <w:rPr>
          <w:rFonts w:asciiTheme="majorBidi" w:hAnsiTheme="majorBidi" w:cstheme="majorBidi"/>
          <w:szCs w:val="24"/>
        </w:rPr>
        <w:t xml:space="preserve">iversity results in increased innovation and promotes a robust decision-making process by fostering creativity. </w:t>
      </w:r>
    </w:p>
    <w:p w14:paraId="21892E75" w14:textId="77777777" w:rsidR="00EF36C5" w:rsidRDefault="00EF36C5" w:rsidP="00EF36C5">
      <w:pPr>
        <w:spacing w:line="360" w:lineRule="auto"/>
        <w:jc w:val="both"/>
        <w:rPr>
          <w:rFonts w:asciiTheme="majorBidi" w:hAnsiTheme="majorBidi" w:cstheme="majorBidi"/>
          <w:szCs w:val="24"/>
        </w:rPr>
      </w:pPr>
      <w:r>
        <w:rPr>
          <w:rFonts w:asciiTheme="majorBidi" w:hAnsiTheme="majorBidi" w:cstheme="majorBidi"/>
          <w:szCs w:val="24"/>
        </w:rPr>
        <w:t xml:space="preserve">The literature has also found some opposing views stating negative impact of diversity on organizational performance. </w:t>
      </w:r>
      <w:r w:rsidRPr="00FE707A">
        <w:rPr>
          <w:rFonts w:asciiTheme="majorBidi" w:hAnsiTheme="majorBidi" w:cstheme="majorBidi"/>
          <w:color w:val="222222"/>
          <w:szCs w:val="24"/>
          <w:shd w:val="clear" w:color="auto" w:fill="FFFFFF"/>
        </w:rPr>
        <w:t>Ajeigbe</w:t>
      </w:r>
      <w:r>
        <w:rPr>
          <w:rFonts w:asciiTheme="majorBidi" w:hAnsiTheme="majorBidi" w:cstheme="majorBidi"/>
          <w:color w:val="222222"/>
          <w:szCs w:val="24"/>
          <w:shd w:val="clear" w:color="auto" w:fill="FFFFFF"/>
        </w:rPr>
        <w:t xml:space="preserve"> (</w:t>
      </w:r>
      <w:r w:rsidRPr="00FE707A">
        <w:rPr>
          <w:rFonts w:asciiTheme="majorBidi" w:hAnsiTheme="majorBidi" w:cstheme="majorBidi"/>
          <w:color w:val="222222"/>
          <w:szCs w:val="24"/>
          <w:shd w:val="clear" w:color="auto" w:fill="FFFFFF"/>
        </w:rPr>
        <w:t>2019</w:t>
      </w:r>
      <w:r>
        <w:rPr>
          <w:rFonts w:asciiTheme="majorBidi" w:hAnsiTheme="majorBidi" w:cstheme="majorBidi"/>
          <w:color w:val="222222"/>
          <w:szCs w:val="24"/>
          <w:shd w:val="clear" w:color="auto" w:fill="FFFFFF"/>
        </w:rPr>
        <w:t xml:space="preserve">) in his </w:t>
      </w:r>
      <w:r>
        <w:rPr>
          <w:rFonts w:asciiTheme="majorBidi" w:hAnsiTheme="majorBidi" w:cstheme="majorBidi"/>
          <w:szCs w:val="24"/>
        </w:rPr>
        <w:t>opinion contradicted</w:t>
      </w:r>
      <w:r w:rsidRPr="00FE707A">
        <w:rPr>
          <w:rFonts w:asciiTheme="majorBidi" w:hAnsiTheme="majorBidi" w:cstheme="majorBidi"/>
          <w:szCs w:val="24"/>
        </w:rPr>
        <w:t xml:space="preserve"> that diversity results in extensive communication issues and misunderstandings that hurt organizational performance. Social categorization is often harmful and consequently, employees begin to feel segregated causing disengagement and demotivation. These opinions do not mean that diversity management strategies should lag but retail organizations can show some effort to maximize the positive effects of diversity and minimize its negative effects to manage performance at an optimal level. It has been widely asserted that retail organizations that embrace strategies related to diversity management attain better performance-related outcomes (Nguyen, 2022). It is important to foster positive leadership roles because leaders tend to support diversity management to encourage positive interaction among employees by consistently providing them with what they deserve</w:t>
      </w:r>
      <w:r>
        <w:rPr>
          <w:rFonts w:asciiTheme="majorBidi" w:hAnsiTheme="majorBidi" w:cstheme="majorBidi"/>
          <w:szCs w:val="24"/>
        </w:rPr>
        <w:t xml:space="preserve"> (Eldor, 2021)</w:t>
      </w:r>
      <w:r w:rsidRPr="00FE707A">
        <w:rPr>
          <w:rFonts w:asciiTheme="majorBidi" w:hAnsiTheme="majorBidi" w:cstheme="majorBidi"/>
          <w:szCs w:val="24"/>
        </w:rPr>
        <w:t xml:space="preserve">. Hence, leadership support keeps them motivated; their overall productivity is increased at a sufficient level leading to achieving the organizational targets significantly. Proper care and attention are supposed to be given to the programs of diversity as they enhance productivity and provide a completive edge irrespective of the industry type and size. </w:t>
      </w:r>
      <w:r>
        <w:rPr>
          <w:rFonts w:asciiTheme="majorBidi" w:hAnsiTheme="majorBidi" w:cstheme="majorBidi"/>
          <w:szCs w:val="24"/>
        </w:rPr>
        <w:t>The literature above states that a diverse culture significantly affects the organizational performance by promoting better decision-making and creativity in the workplace. When an organization has diverse workforce, it could lead to increase learning opportunities by also improving innovation capacity in the workplace. This leads to draw the following hypothesis:</w:t>
      </w:r>
    </w:p>
    <w:p w14:paraId="26C7EFA9" w14:textId="77777777" w:rsidR="00EF36C5" w:rsidRPr="00CE2D4B" w:rsidRDefault="00EF36C5" w:rsidP="00EF36C5">
      <w:pPr>
        <w:spacing w:line="360" w:lineRule="auto"/>
        <w:jc w:val="both"/>
        <w:rPr>
          <w:rFonts w:asciiTheme="majorBidi" w:hAnsiTheme="majorBidi" w:cstheme="majorBidi"/>
          <w:i/>
          <w:iCs/>
          <w:szCs w:val="24"/>
        </w:rPr>
      </w:pPr>
      <w:bookmarkStart w:id="40" w:name="_Hlk169117310"/>
      <w:r w:rsidRPr="00CE2D4B">
        <w:rPr>
          <w:rFonts w:asciiTheme="majorBidi" w:hAnsiTheme="majorBidi" w:cstheme="majorBidi"/>
          <w:i/>
          <w:iCs/>
          <w:szCs w:val="24"/>
        </w:rPr>
        <w:t xml:space="preserve">H1: Diversity has a significant impact on organizational performance </w:t>
      </w:r>
    </w:p>
    <w:p w14:paraId="5F41DFDD" w14:textId="77777777" w:rsidR="00EF36C5" w:rsidRPr="00FE707A" w:rsidRDefault="00EF36C5" w:rsidP="00EF36C5">
      <w:pPr>
        <w:pStyle w:val="Heading2"/>
        <w:spacing w:line="360" w:lineRule="auto"/>
        <w:rPr>
          <w:rFonts w:asciiTheme="majorBidi" w:eastAsia="Times New Roman" w:hAnsiTheme="majorBidi"/>
          <w:szCs w:val="24"/>
          <w:lang w:val="en-US"/>
        </w:rPr>
      </w:pPr>
      <w:bookmarkStart w:id="41" w:name="_Toc166494858"/>
      <w:bookmarkStart w:id="42" w:name="_Toc169392681"/>
      <w:bookmarkEnd w:id="40"/>
      <w:r>
        <w:rPr>
          <w:rFonts w:asciiTheme="majorBidi" w:eastAsia="Times New Roman" w:hAnsiTheme="majorBidi"/>
          <w:szCs w:val="24"/>
          <w:lang w:val="en-US"/>
        </w:rPr>
        <w:t xml:space="preserve">2.6 Relationship between </w:t>
      </w:r>
      <w:r w:rsidRPr="00FE707A">
        <w:rPr>
          <w:rFonts w:asciiTheme="majorBidi" w:eastAsia="Times New Roman" w:hAnsiTheme="majorBidi"/>
          <w:szCs w:val="24"/>
          <w:lang w:val="en-US"/>
        </w:rPr>
        <w:t xml:space="preserve">Inclusion </w:t>
      </w:r>
      <w:r>
        <w:rPr>
          <w:rFonts w:asciiTheme="majorBidi" w:eastAsia="Times New Roman" w:hAnsiTheme="majorBidi"/>
          <w:szCs w:val="24"/>
          <w:lang w:val="en-US"/>
        </w:rPr>
        <w:t>and</w:t>
      </w:r>
      <w:r w:rsidRPr="00FE707A">
        <w:rPr>
          <w:rFonts w:asciiTheme="majorBidi" w:eastAsia="Times New Roman" w:hAnsiTheme="majorBidi"/>
          <w:szCs w:val="24"/>
          <w:lang w:val="en-US"/>
        </w:rPr>
        <w:t xml:space="preserve"> Organizational Performance</w:t>
      </w:r>
      <w:bookmarkEnd w:id="41"/>
      <w:bookmarkEnd w:id="42"/>
    </w:p>
    <w:p w14:paraId="7D360756" w14:textId="26B2FA20" w:rsidR="00EF36C5" w:rsidRDefault="00EF36C5" w:rsidP="00EF36C5">
      <w:pPr>
        <w:spacing w:after="0" w:line="360" w:lineRule="auto"/>
        <w:jc w:val="both"/>
        <w:rPr>
          <w:rFonts w:asciiTheme="majorBidi" w:eastAsia="Times New Roman" w:hAnsiTheme="majorBidi" w:cstheme="majorBidi"/>
          <w:color w:val="000000"/>
          <w:szCs w:val="24"/>
          <w:lang w:val="en-US"/>
        </w:rPr>
      </w:pPr>
      <w:bookmarkStart w:id="43" w:name="_Hlk169095900"/>
      <w:r w:rsidRPr="00FE707A">
        <w:rPr>
          <w:rFonts w:asciiTheme="majorBidi" w:eastAsia="Times New Roman" w:hAnsiTheme="majorBidi" w:cstheme="majorBidi"/>
          <w:color w:val="000000"/>
          <w:szCs w:val="24"/>
          <w:lang w:val="en-US"/>
        </w:rPr>
        <w:t>Inclusion has become quite important in recent times. Organizations are finally understanding the benefits of an inclusive workplace</w:t>
      </w:r>
      <w:r>
        <w:rPr>
          <w:rFonts w:asciiTheme="majorBidi" w:eastAsia="Times New Roman" w:hAnsiTheme="majorBidi" w:cstheme="majorBidi"/>
          <w:color w:val="000000"/>
          <w:szCs w:val="24"/>
          <w:lang w:val="en-US"/>
        </w:rPr>
        <w:t xml:space="preserve"> (Kuknor and Bhattacharya, 2021)</w:t>
      </w:r>
      <w:r w:rsidRPr="00FE707A">
        <w:rPr>
          <w:rFonts w:asciiTheme="majorBidi" w:eastAsia="Times New Roman" w:hAnsiTheme="majorBidi" w:cstheme="majorBidi"/>
          <w:color w:val="000000"/>
          <w:szCs w:val="24"/>
          <w:lang w:val="en-US"/>
        </w:rPr>
        <w:t>.</w:t>
      </w:r>
      <w:r>
        <w:rPr>
          <w:rFonts w:asciiTheme="majorBidi" w:eastAsia="Times New Roman" w:hAnsiTheme="majorBidi" w:cstheme="majorBidi"/>
          <w:color w:val="000000"/>
          <w:szCs w:val="24"/>
          <w:lang w:val="en-US"/>
        </w:rPr>
        <w:t xml:space="preserve"> Inclusion serves as an essential tool which leads to foster better decision-making among employees. </w:t>
      </w:r>
      <w:r w:rsidR="00EF0D86">
        <w:rPr>
          <w:rFonts w:asciiTheme="majorBidi" w:eastAsia="Times New Roman" w:hAnsiTheme="majorBidi" w:cstheme="majorBidi"/>
          <w:color w:val="000000"/>
          <w:szCs w:val="24"/>
          <w:lang w:val="en-US"/>
        </w:rPr>
        <w:t xml:space="preserve">Chaudhry et al. </w:t>
      </w:r>
      <w:r>
        <w:rPr>
          <w:rFonts w:asciiTheme="majorBidi" w:eastAsia="Times New Roman" w:hAnsiTheme="majorBidi" w:cstheme="majorBidi"/>
          <w:color w:val="000000"/>
          <w:szCs w:val="24"/>
          <w:lang w:val="en-US"/>
        </w:rPr>
        <w:t>(</w:t>
      </w:r>
      <w:r w:rsidR="00EF0D86">
        <w:rPr>
          <w:rFonts w:asciiTheme="majorBidi" w:eastAsia="Times New Roman" w:hAnsiTheme="majorBidi" w:cstheme="majorBidi"/>
          <w:color w:val="000000"/>
          <w:szCs w:val="24"/>
          <w:lang w:val="en-US"/>
        </w:rPr>
        <w:t>2021</w:t>
      </w:r>
      <w:r>
        <w:rPr>
          <w:rFonts w:asciiTheme="majorBidi" w:eastAsia="Times New Roman" w:hAnsiTheme="majorBidi" w:cstheme="majorBidi"/>
          <w:color w:val="000000"/>
          <w:szCs w:val="24"/>
          <w:lang w:val="en-US"/>
        </w:rPr>
        <w:t xml:space="preserve">) in his study stated that </w:t>
      </w:r>
      <w:r w:rsidRPr="00FE707A">
        <w:rPr>
          <w:rFonts w:asciiTheme="majorBidi" w:eastAsia="Times New Roman" w:hAnsiTheme="majorBidi" w:cstheme="majorBidi"/>
          <w:color w:val="000000"/>
          <w:szCs w:val="24"/>
          <w:lang w:val="en-US"/>
        </w:rPr>
        <w:t xml:space="preserve">an inclusive workforce can lead to better decision-making as well as increased innovation and improved productivity. This is corroborated by another </w:t>
      </w:r>
      <w:r w:rsidRPr="00FE707A">
        <w:rPr>
          <w:rFonts w:asciiTheme="majorBidi" w:eastAsia="Times New Roman" w:hAnsiTheme="majorBidi" w:cstheme="majorBidi"/>
          <w:color w:val="000000"/>
          <w:szCs w:val="24"/>
          <w:lang w:val="en-US"/>
        </w:rPr>
        <w:lastRenderedPageBreak/>
        <w:t>research</w:t>
      </w:r>
      <w:r>
        <w:rPr>
          <w:rFonts w:asciiTheme="majorBidi" w:eastAsia="Times New Roman" w:hAnsiTheme="majorBidi" w:cstheme="majorBidi"/>
          <w:color w:val="000000"/>
          <w:szCs w:val="24"/>
          <w:lang w:val="en-US"/>
        </w:rPr>
        <w:t xml:space="preserve"> by where the researcher stated that inclusive environment in the workplace could lead to eliminate the biasness factor from the decision-making. The study by </w:t>
      </w:r>
      <w:r w:rsidRPr="00FE707A">
        <w:rPr>
          <w:rFonts w:asciiTheme="majorBidi" w:eastAsia="Times New Roman" w:hAnsiTheme="majorBidi" w:cstheme="majorBidi"/>
          <w:color w:val="000000"/>
          <w:szCs w:val="24"/>
          <w:lang w:val="en-US"/>
        </w:rPr>
        <w:t xml:space="preserve">McKinsey </w:t>
      </w:r>
      <w:r>
        <w:rPr>
          <w:rFonts w:asciiTheme="majorBidi" w:eastAsia="Times New Roman" w:hAnsiTheme="majorBidi" w:cstheme="majorBidi"/>
          <w:color w:val="000000"/>
          <w:szCs w:val="24"/>
          <w:lang w:val="en-US"/>
        </w:rPr>
        <w:t>also found that</w:t>
      </w:r>
      <w:r w:rsidRPr="00FE707A">
        <w:rPr>
          <w:rFonts w:asciiTheme="majorBidi" w:eastAsia="Times New Roman" w:hAnsiTheme="majorBidi" w:cstheme="majorBidi"/>
          <w:color w:val="000000"/>
          <w:szCs w:val="24"/>
          <w:lang w:val="en-US"/>
        </w:rPr>
        <w:t xml:space="preserve"> </w:t>
      </w:r>
      <w:r>
        <w:rPr>
          <w:rFonts w:asciiTheme="majorBidi" w:eastAsia="Times New Roman" w:hAnsiTheme="majorBidi" w:cstheme="majorBidi"/>
          <w:color w:val="000000"/>
          <w:szCs w:val="24"/>
          <w:lang w:val="en-US"/>
        </w:rPr>
        <w:t xml:space="preserve">when organizations promote fairness and equity, it could lead to create more objective decisions and eliminate the negative impact of bias from the decision-making. </w:t>
      </w:r>
    </w:p>
    <w:p w14:paraId="1CC45738" w14:textId="4E97381D" w:rsidR="00EF36C5" w:rsidRDefault="00EF36C5" w:rsidP="00EF36C5">
      <w:pPr>
        <w:spacing w:line="360" w:lineRule="auto"/>
        <w:jc w:val="both"/>
        <w:rPr>
          <w:rFonts w:asciiTheme="majorBidi" w:eastAsia="Times New Roman" w:hAnsiTheme="majorBidi" w:cstheme="majorBidi"/>
          <w:color w:val="000000"/>
          <w:szCs w:val="24"/>
          <w:lang w:val="en-US"/>
        </w:rPr>
      </w:pPr>
      <w:r>
        <w:rPr>
          <w:lang w:val="en-US"/>
        </w:rPr>
        <w:t xml:space="preserve">Inclusion has been reported to be a key enabler for growth and progress for organizations. </w:t>
      </w:r>
      <w:r w:rsidR="00EF0D86">
        <w:rPr>
          <w:lang w:val="en-US"/>
        </w:rPr>
        <w:t>Carranza</w:t>
      </w:r>
      <w:r>
        <w:rPr>
          <w:lang w:val="en-US"/>
        </w:rPr>
        <w:t xml:space="preserve"> et al. (2020) </w:t>
      </w:r>
      <w:r w:rsidRPr="00FE707A">
        <w:rPr>
          <w:rFonts w:asciiTheme="majorBidi" w:eastAsia="Times New Roman" w:hAnsiTheme="majorBidi" w:cstheme="majorBidi"/>
          <w:color w:val="000000"/>
          <w:szCs w:val="24"/>
          <w:lang w:val="en-US"/>
        </w:rPr>
        <w:t>evaluated the effect of workforce inclusivity based on gender, culture, and ethnicity based on firm performance. The research employed past data to evaluate the interrelation between organizational performance and inclusivity. The research used a survey method to understand such parameters between the years 2000 and 2021. The reviewed literature showed that workforce inclusivity and diversity were directly related to organizational performance</w:t>
      </w:r>
      <w:r>
        <w:rPr>
          <w:rFonts w:asciiTheme="majorBidi" w:eastAsia="Times New Roman" w:hAnsiTheme="majorBidi" w:cstheme="majorBidi"/>
          <w:color w:val="000000"/>
          <w:szCs w:val="24"/>
          <w:lang w:val="en-US"/>
        </w:rPr>
        <w:t xml:space="preserve"> which further fuels growth of the organizations</w:t>
      </w:r>
      <w:r w:rsidRPr="00FE707A">
        <w:rPr>
          <w:rFonts w:asciiTheme="majorBidi" w:eastAsia="Times New Roman" w:hAnsiTheme="majorBidi" w:cstheme="majorBidi"/>
          <w:color w:val="000000"/>
          <w:szCs w:val="24"/>
          <w:lang w:val="en-US"/>
        </w:rPr>
        <w:t xml:space="preserve">. </w:t>
      </w:r>
    </w:p>
    <w:p w14:paraId="3352C541" w14:textId="6248E723" w:rsidR="00EF36C5" w:rsidRDefault="00EF36C5" w:rsidP="00EF36C5">
      <w:pPr>
        <w:spacing w:line="360" w:lineRule="auto"/>
        <w:jc w:val="both"/>
        <w:rPr>
          <w:lang w:val="en-US"/>
        </w:rPr>
      </w:pPr>
      <w:r>
        <w:rPr>
          <w:rFonts w:asciiTheme="majorBidi" w:eastAsia="Times New Roman" w:hAnsiTheme="majorBidi" w:cstheme="majorBidi"/>
          <w:color w:val="000000"/>
          <w:szCs w:val="24"/>
          <w:lang w:val="en-US"/>
        </w:rPr>
        <w:t xml:space="preserve">The implementation of diversity leads to create positive financial performance for the organization. </w:t>
      </w:r>
      <w:r w:rsidRPr="004478B6">
        <w:t xml:space="preserve">According to </w:t>
      </w:r>
      <w:r>
        <w:t xml:space="preserve">the research by </w:t>
      </w:r>
      <w:r w:rsidR="00EF0D86">
        <w:rPr>
          <w:rFonts w:ascii="Arial" w:hAnsi="Arial" w:cs="Arial"/>
          <w:color w:val="222222"/>
          <w:sz w:val="20"/>
          <w:szCs w:val="20"/>
          <w:shd w:val="clear" w:color="auto" w:fill="FFFFFF"/>
        </w:rPr>
        <w:t>Emara and El Said</w:t>
      </w:r>
      <w:r w:rsidR="00EF0D86">
        <w:t xml:space="preserve"> </w:t>
      </w:r>
      <w:r>
        <w:t>(</w:t>
      </w:r>
      <w:r w:rsidR="00EF0D86">
        <w:t>2021</w:t>
      </w:r>
      <w:r>
        <w:t>)</w:t>
      </w:r>
      <w:r w:rsidRPr="004478B6">
        <w:t xml:space="preserve">, there was a positive relationship found between Inclusion and </w:t>
      </w:r>
      <w:r>
        <w:t>financial performance</w:t>
      </w:r>
      <w:r w:rsidRPr="004478B6">
        <w:t xml:space="preserve">. </w:t>
      </w:r>
      <w:r>
        <w:t xml:space="preserve">Similar to this, </w:t>
      </w:r>
      <w:r w:rsidRPr="004478B6">
        <w:t xml:space="preserve">Bernstein et al, (2020) </w:t>
      </w:r>
      <w:r>
        <w:t>also in their study found that the</w:t>
      </w:r>
      <w:r w:rsidRPr="004478B6">
        <w:t xml:space="preserve"> advancement by using inclusion to achiev</w:t>
      </w:r>
      <w:r w:rsidR="000B5E31">
        <w:t xml:space="preserve">e an organizational goal </w:t>
      </w:r>
      <w:r w:rsidRPr="004478B6">
        <w:t>is</w:t>
      </w:r>
      <w:r w:rsidR="000B5E31">
        <w:t xml:space="preserve"> a combination of </w:t>
      </w:r>
      <w:r w:rsidRPr="004478B6">
        <w:t>members</w:t>
      </w:r>
      <w:r w:rsidR="000B5E31">
        <w:t xml:space="preserve"> having diversity</w:t>
      </w:r>
      <w:r w:rsidRPr="004478B6">
        <w:t xml:space="preserve"> over granting different groups</w:t>
      </w:r>
      <w:r w:rsidR="000B5E31">
        <w:t>,</w:t>
      </w:r>
      <w:r w:rsidR="000B5E31" w:rsidRPr="000B5E31">
        <w:t xml:space="preserve"> </w:t>
      </w:r>
      <w:r w:rsidR="000B5E31">
        <w:t>extended periods,</w:t>
      </w:r>
      <w:r w:rsidRPr="004478B6">
        <w:t xml:space="preserve"> equal standing and status </w:t>
      </w:r>
      <w:r w:rsidR="000B5E31">
        <w:t xml:space="preserve">of </w:t>
      </w:r>
      <w:r w:rsidR="000B5E31" w:rsidRPr="004478B6">
        <w:t xml:space="preserve">insider </w:t>
      </w:r>
      <w:r w:rsidRPr="004478B6">
        <w:t>contributes to the success of the organization, and fostering collaborative interdependence</w:t>
      </w:r>
      <w:r>
        <w:t xml:space="preserve"> and increased financial performance</w:t>
      </w:r>
      <w:r w:rsidRPr="004478B6">
        <w:t>. Koohang</w:t>
      </w:r>
      <w:r>
        <w:t xml:space="preserve"> et al. </w:t>
      </w:r>
      <w:r w:rsidRPr="004478B6">
        <w:t xml:space="preserve">(2017) also </w:t>
      </w:r>
      <w:r>
        <w:t>supported the study and</w:t>
      </w:r>
      <w:r w:rsidRPr="004478B6">
        <w:t xml:space="preserve"> </w:t>
      </w:r>
      <w:r>
        <w:t>explored</w:t>
      </w:r>
      <w:r w:rsidRPr="004478B6">
        <w:t xml:space="preserve"> that there w</w:t>
      </w:r>
      <w:r w:rsidR="00131108">
        <w:t>as a constructive impact found the r</w:t>
      </w:r>
      <w:r w:rsidRPr="004478B6">
        <w:t xml:space="preserve">elationship between </w:t>
      </w:r>
      <w:r>
        <w:t>financial performance</w:t>
      </w:r>
      <w:r w:rsidR="00131108">
        <w:t xml:space="preserve"> and inclusion</w:t>
      </w:r>
      <w:r w:rsidRPr="004478B6">
        <w:t>. The</w:t>
      </w:r>
      <w:r w:rsidR="00BE5E76" w:rsidRPr="004478B6">
        <w:t> data</w:t>
      </w:r>
      <w:r w:rsidR="00BE5E76">
        <w:t xml:space="preserve"> </w:t>
      </w:r>
      <w:r w:rsidR="00BE5E76" w:rsidRPr="004478B6">
        <w:t>collected</w:t>
      </w:r>
      <w:r w:rsidR="00BE5E76">
        <w:t xml:space="preserve"> in the study</w:t>
      </w:r>
      <w:r w:rsidRPr="004478B6">
        <w:t xml:space="preserve"> was </w:t>
      </w:r>
      <w:r w:rsidR="00EF0D86" w:rsidRPr="004478B6">
        <w:t>analysed</w:t>
      </w:r>
      <w:r w:rsidR="008950ED">
        <w:t xml:space="preserve"> through</w:t>
      </w:r>
      <w:r w:rsidRPr="004478B6">
        <w:t xml:space="preserve"> partial least squares path modelling</w:t>
      </w:r>
      <w:r w:rsidR="00DE49E4">
        <w:t xml:space="preserve"> (SPM)</w:t>
      </w:r>
      <w:r w:rsidRPr="004478B6">
        <w:t xml:space="preserve"> to test this hypothesis. Additionally, Shore, Cleveland, and Sanchez (2018) conducted a study that showed that inclusion had a significant impact on organizational performance. Al Aina and Atan (2020) also studied the impact of organizational performance which was impacted by inclusion. The finding of the study shows that they both had a positive relationship. Qi, et al (2019) also examined a study by surveying questionnaires from 233 respondents. The test was analysed by the SSP analysis tool. The finding of the study show</w:t>
      </w:r>
      <w:r>
        <w:t xml:space="preserve">ed that companies with inclusive policies tend to have better financial performance as compared to less diverse companies. </w:t>
      </w:r>
      <w:r>
        <w:rPr>
          <w:lang w:val="en-US"/>
        </w:rPr>
        <w:t>Similar to this, Hunt et al. (2018) showed</w:t>
      </w:r>
      <w:r w:rsidRPr="00FE707A">
        <w:rPr>
          <w:lang w:val="en-US"/>
        </w:rPr>
        <w:t xml:space="preserve"> a more mixed ethnicity and greater proportion of women can lead to better financial performance. The analysis incorporated 1,000 companies covering around 12 countries. The analysis measured longer-term value creation as well as economic aspects in relation to inclusive practices. The research showed that teams with inclusive practices were 15 per cent more likely to experience above-average profitability than their </w:t>
      </w:r>
      <w:r w:rsidRPr="00FE707A">
        <w:rPr>
          <w:lang w:val="en-US"/>
        </w:rPr>
        <w:lastRenderedPageBreak/>
        <w:t>counterparts. Besides, the analysis was also done 2 years later and it was found that the number rose to 21 percent. Hence, it is important to include inclusive practices to outperform competition</w:t>
      </w:r>
      <w:r>
        <w:rPr>
          <w:lang w:val="en-US"/>
        </w:rPr>
        <w:t xml:space="preserve">.   </w:t>
      </w:r>
    </w:p>
    <w:p w14:paraId="2C1FBEDC" w14:textId="1BCBBDF1" w:rsidR="00EF36C5" w:rsidRPr="00EF0D86" w:rsidRDefault="00EF36C5" w:rsidP="00EF0D86">
      <w:pPr>
        <w:spacing w:after="0" w:line="360" w:lineRule="auto"/>
        <w:jc w:val="both"/>
        <w:rPr>
          <w:rFonts w:asciiTheme="majorBidi" w:eastAsia="Times New Roman" w:hAnsiTheme="majorBidi" w:cstheme="majorBidi"/>
          <w:color w:val="000000"/>
          <w:szCs w:val="24"/>
          <w:lang w:val="en-US"/>
        </w:rPr>
      </w:pPr>
      <w:r>
        <w:rPr>
          <w:rFonts w:asciiTheme="majorBidi" w:eastAsia="Times New Roman" w:hAnsiTheme="majorBidi" w:cstheme="majorBidi"/>
          <w:color w:val="000000"/>
          <w:szCs w:val="24"/>
          <w:lang w:val="en-US"/>
        </w:rPr>
        <w:t>A</w:t>
      </w:r>
      <w:r w:rsidRPr="00FE707A">
        <w:rPr>
          <w:rFonts w:asciiTheme="majorBidi" w:eastAsia="Times New Roman" w:hAnsiTheme="majorBidi" w:cstheme="majorBidi"/>
          <w:color w:val="000000"/>
          <w:szCs w:val="24"/>
          <w:lang w:val="en-US"/>
        </w:rPr>
        <w:t>n inclusive workplace has a greater impact on innovation and performance</w:t>
      </w:r>
      <w:r>
        <w:rPr>
          <w:rFonts w:asciiTheme="majorBidi" w:eastAsia="Times New Roman" w:hAnsiTheme="majorBidi" w:cstheme="majorBidi"/>
          <w:color w:val="000000"/>
          <w:szCs w:val="24"/>
          <w:lang w:val="en-US"/>
        </w:rPr>
        <w:t xml:space="preserve">. </w:t>
      </w:r>
      <w:r w:rsidR="00EF0D86">
        <w:rPr>
          <w:rFonts w:asciiTheme="majorBidi" w:eastAsia="Times New Roman" w:hAnsiTheme="majorBidi" w:cstheme="majorBidi"/>
          <w:color w:val="000000"/>
          <w:szCs w:val="24"/>
          <w:lang w:val="en-US"/>
        </w:rPr>
        <w:t xml:space="preserve">Franco and Landini </w:t>
      </w:r>
      <w:r>
        <w:rPr>
          <w:rFonts w:asciiTheme="majorBidi" w:eastAsia="Times New Roman" w:hAnsiTheme="majorBidi" w:cstheme="majorBidi"/>
          <w:color w:val="000000"/>
          <w:szCs w:val="24"/>
          <w:lang w:val="en-US"/>
        </w:rPr>
        <w:t>(</w:t>
      </w:r>
      <w:r w:rsidR="00EF0D86">
        <w:rPr>
          <w:rFonts w:asciiTheme="majorBidi" w:eastAsia="Times New Roman" w:hAnsiTheme="majorBidi" w:cstheme="majorBidi"/>
          <w:color w:val="000000"/>
          <w:szCs w:val="24"/>
          <w:lang w:val="en-US"/>
        </w:rPr>
        <w:t>2022</w:t>
      </w:r>
      <w:r>
        <w:rPr>
          <w:rFonts w:asciiTheme="majorBidi" w:eastAsia="Times New Roman" w:hAnsiTheme="majorBidi" w:cstheme="majorBidi"/>
          <w:color w:val="000000"/>
          <w:szCs w:val="24"/>
          <w:lang w:val="en-US"/>
        </w:rPr>
        <w:t>) in their study</w:t>
      </w:r>
      <w:r w:rsidRPr="00FE707A">
        <w:rPr>
          <w:rFonts w:asciiTheme="majorBidi" w:eastAsia="Times New Roman" w:hAnsiTheme="majorBidi" w:cstheme="majorBidi"/>
          <w:color w:val="000000"/>
          <w:szCs w:val="24"/>
          <w:lang w:val="en-US"/>
        </w:rPr>
        <w:t xml:space="preserve"> argued that firms must opt for strategies that bring in diversity and inclusion. This way, the workforce can enhance innovation and drive organizational success. Similarly, another research showed that diverse perspectives can lead to more effective problem-solving. As teams are inclusive and everyone is heard, diverse perspectives are more likely to bring in innovative solutions. This is hugely important for a fast-paced environment. This way, organizations can stay ahead of the curve. </w:t>
      </w:r>
      <w:r>
        <w:rPr>
          <w:rFonts w:asciiTheme="majorBidi" w:eastAsia="Times New Roman" w:hAnsiTheme="majorBidi" w:cstheme="majorBidi"/>
          <w:color w:val="000000"/>
          <w:szCs w:val="24"/>
          <w:lang w:val="en-US"/>
        </w:rPr>
        <w:t>In addition, the</w:t>
      </w:r>
      <w:r w:rsidRPr="00FE707A">
        <w:rPr>
          <w:rFonts w:asciiTheme="majorBidi" w:eastAsia="Times New Roman" w:hAnsiTheme="majorBidi" w:cstheme="majorBidi"/>
          <w:color w:val="000000"/>
          <w:szCs w:val="24"/>
          <w:lang w:val="en-US"/>
        </w:rPr>
        <w:t xml:space="preserve"> Boston Consulting Group showed similar results. The example illustrated that D</w:t>
      </w:r>
      <w:r w:rsidR="001212D6">
        <w:rPr>
          <w:rFonts w:asciiTheme="majorBidi" w:eastAsia="Times New Roman" w:hAnsiTheme="majorBidi" w:cstheme="majorBidi"/>
          <w:color w:val="000000"/>
          <w:szCs w:val="24"/>
          <w:lang w:val="en-US"/>
        </w:rPr>
        <w:t>and</w:t>
      </w:r>
      <w:r w:rsidRPr="00FE707A">
        <w:rPr>
          <w:rFonts w:asciiTheme="majorBidi" w:eastAsia="Times New Roman" w:hAnsiTheme="majorBidi" w:cstheme="majorBidi"/>
          <w:color w:val="000000"/>
          <w:szCs w:val="24"/>
          <w:lang w:val="en-US"/>
        </w:rPr>
        <w:t xml:space="preserve">I principles can bring in diverse management designs. This can lead to 19 per cent higher revenues due to diversity in thinking and innovation (Strasity, 2023). This highlights that organizations must ensure an inclusive work culture to leverage diverse perspectives. This way, organizations would be key in driving innovation and growth. Similarly, the HBR or Harvard Business Review found teams with a higher level of inclusivity are more likely to generate new and creative ideas (Rock </w:t>
      </w:r>
      <w:r w:rsidR="001212D6">
        <w:rPr>
          <w:rFonts w:asciiTheme="majorBidi" w:eastAsia="Times New Roman" w:hAnsiTheme="majorBidi" w:cstheme="majorBidi"/>
          <w:color w:val="000000"/>
          <w:szCs w:val="24"/>
          <w:lang w:val="en-US"/>
        </w:rPr>
        <w:t>and</w:t>
      </w:r>
      <w:r w:rsidRPr="00FE707A">
        <w:rPr>
          <w:rFonts w:asciiTheme="majorBidi" w:eastAsia="Times New Roman" w:hAnsiTheme="majorBidi" w:cstheme="majorBidi"/>
          <w:color w:val="000000"/>
          <w:szCs w:val="24"/>
          <w:lang w:val="en-US"/>
        </w:rPr>
        <w:t xml:space="preserve"> Grant, 2017). Hence, they are pivotal in evaluating new business trends and opportunities. It is also important to note that fostering innovation can not only come from hiring people from diverse backgrounds. It is important to create an inclusive culture where everyone thrives (SplashBI, 2022). </w:t>
      </w:r>
    </w:p>
    <w:p w14:paraId="58E9DB95" w14:textId="77777777" w:rsidR="00EF36C5" w:rsidRDefault="00EF36C5" w:rsidP="00EF0D86">
      <w:pPr>
        <w:pStyle w:val="BodyText2"/>
        <w:spacing w:line="360" w:lineRule="auto"/>
        <w:jc w:val="both"/>
        <w:rPr>
          <w:lang w:val="en-US"/>
        </w:rPr>
      </w:pPr>
      <w:r>
        <w:t xml:space="preserve">The implementation of inclusive practices has been reported to create engagement and higher job satisfaction among the employees which leads to create improved organizational performance.  </w:t>
      </w:r>
      <w:r w:rsidRPr="004478B6">
        <w:t xml:space="preserve">Cunningham (2019) investigated a </w:t>
      </w:r>
      <w:r>
        <w:t xml:space="preserve">survey-based study which showed that when employees fell included, they tend to be more engaged. The author further stated that highly engaged employees go extra mile for organization which as a result leads to improve organizational performance. Similar to this, </w:t>
      </w:r>
      <w:r w:rsidRPr="004478B6">
        <w:t xml:space="preserve">Oswal, Siddiqui, and Sharma (2023) </w:t>
      </w:r>
      <w:r>
        <w:t>also found that</w:t>
      </w:r>
      <w:r w:rsidRPr="004478B6">
        <w:t xml:space="preserve"> workplaces that were inclusive and diverse fostered more employee engagement, innovation, and overall organizational flexibility and performance. In </w:t>
      </w:r>
      <w:r>
        <w:t xml:space="preserve">addition, </w:t>
      </w:r>
      <w:r w:rsidRPr="004478B6">
        <w:t>Odazie et al, (2024) also conducted a study that show</w:t>
      </w:r>
      <w:r>
        <w:t>ed</w:t>
      </w:r>
      <w:r w:rsidRPr="004478B6">
        <w:t xml:space="preserve"> that diversity and inclusion technology </w:t>
      </w:r>
      <w:r>
        <w:t>is positively correlated with employee engagement</w:t>
      </w:r>
      <w:r w:rsidRPr="004478B6">
        <w:t>. The survey design was chosen, and 550 respondents from American public and private organizations were sampled using purpose sampling. Excel and SPSS were used to run a descriptive analysis of the data.</w:t>
      </w:r>
      <w:r>
        <w:t xml:space="preserve"> </w:t>
      </w:r>
      <w:r w:rsidRPr="004478B6">
        <w:t xml:space="preserve">Bernstein, caliphate, and Weisinger (2021) </w:t>
      </w:r>
      <w:r>
        <w:t xml:space="preserve">also found that when employees are highly engaged, it creates a ripple effect </w:t>
      </w:r>
      <w:r>
        <w:lastRenderedPageBreak/>
        <w:t xml:space="preserve">on the organizational profitability and team retention. </w:t>
      </w:r>
      <w:r w:rsidRPr="004478B6">
        <w:t>Furthermore, Kasih and Ruslaini (2024) show that in the fast-paced corporate world of today, organizations can effectively use diversity and inclusion to improve overall performance and competitiveness. Rohwerder (2017) also examined a study that shows that businesses can improve overall performance and competitiveness in today's fast-paced business climate by strategically utilizing diversity and inclusion. Numerous systematic reviews and meta-analyses of the literature have been completed.</w:t>
      </w:r>
    </w:p>
    <w:p w14:paraId="1E99BEEB" w14:textId="048EE254" w:rsidR="00EF36C5" w:rsidRPr="008128E8" w:rsidRDefault="00EF36C5" w:rsidP="00EF36C5">
      <w:pPr>
        <w:spacing w:after="0" w:line="360" w:lineRule="auto"/>
        <w:jc w:val="both"/>
        <w:rPr>
          <w:rFonts w:asciiTheme="majorBidi" w:eastAsia="Times New Roman" w:hAnsiTheme="majorBidi" w:cstheme="majorBidi"/>
          <w:color w:val="000000"/>
          <w:szCs w:val="24"/>
          <w:lang w:val="en-US"/>
        </w:rPr>
      </w:pPr>
      <w:r>
        <w:rPr>
          <w:rFonts w:asciiTheme="majorBidi" w:eastAsia="Times New Roman" w:hAnsiTheme="majorBidi" w:cstheme="majorBidi"/>
          <w:color w:val="000000"/>
          <w:szCs w:val="24"/>
          <w:lang w:val="en-US"/>
        </w:rPr>
        <w:t xml:space="preserve">A </w:t>
      </w:r>
      <w:r w:rsidRPr="00FE707A">
        <w:rPr>
          <w:rFonts w:asciiTheme="majorBidi" w:eastAsia="Times New Roman" w:hAnsiTheme="majorBidi" w:cstheme="majorBidi"/>
          <w:color w:val="000000"/>
          <w:szCs w:val="24"/>
          <w:lang w:val="en-US"/>
        </w:rPr>
        <w:t>handful of studies showcased no influence on organizational performance. Despite this, the researchers concluded that a balanced approach is required to ensure productivity and performance</w:t>
      </w:r>
      <w:r w:rsidR="00EF0D86">
        <w:rPr>
          <w:rFonts w:asciiTheme="majorBidi" w:eastAsia="Times New Roman" w:hAnsiTheme="majorBidi" w:cstheme="majorBidi"/>
          <w:color w:val="000000"/>
          <w:szCs w:val="24"/>
          <w:lang w:val="en-US"/>
        </w:rPr>
        <w:t xml:space="preserve"> (El-Khalil, 2022)</w:t>
      </w:r>
      <w:r w:rsidRPr="00FE707A">
        <w:rPr>
          <w:rFonts w:asciiTheme="majorBidi" w:eastAsia="Times New Roman" w:hAnsiTheme="majorBidi" w:cstheme="majorBidi"/>
          <w:color w:val="000000"/>
          <w:szCs w:val="24"/>
          <w:lang w:val="en-US"/>
        </w:rPr>
        <w:t xml:space="preserve">. </w:t>
      </w:r>
      <w:r>
        <w:rPr>
          <w:rFonts w:asciiTheme="majorBidi" w:eastAsia="Times New Roman" w:hAnsiTheme="majorBidi" w:cstheme="majorBidi"/>
          <w:color w:val="000000"/>
          <w:szCs w:val="24"/>
          <w:lang w:val="en-US"/>
        </w:rPr>
        <w:t xml:space="preserve"> </w:t>
      </w:r>
      <w:r w:rsidRPr="00FE707A">
        <w:rPr>
          <w:rFonts w:asciiTheme="majorBidi" w:eastAsia="Times New Roman" w:hAnsiTheme="majorBidi" w:cstheme="majorBidi"/>
          <w:color w:val="000000"/>
          <w:szCs w:val="24"/>
          <w:lang w:val="en-US"/>
        </w:rPr>
        <w:t xml:space="preserve">However, it is also imperative to note that creating an inclusive workforce comes with challenges. Hence, organizations must create an inclusive culture that promotes equity and values all individuals. Similarly, </w:t>
      </w:r>
      <w:r w:rsidR="00EF0D86">
        <w:rPr>
          <w:rFonts w:asciiTheme="majorBidi" w:eastAsia="Times New Roman" w:hAnsiTheme="majorBidi" w:cstheme="majorBidi"/>
          <w:color w:val="000000"/>
          <w:szCs w:val="24"/>
          <w:lang w:val="en-US"/>
        </w:rPr>
        <w:t>an inclusive</w:t>
      </w:r>
      <w:r w:rsidRPr="00FE707A">
        <w:rPr>
          <w:rFonts w:asciiTheme="majorBidi" w:eastAsia="Times New Roman" w:hAnsiTheme="majorBidi" w:cstheme="majorBidi"/>
          <w:color w:val="000000"/>
          <w:szCs w:val="24"/>
          <w:lang w:val="en-US"/>
        </w:rPr>
        <w:t xml:space="preserve"> workforce would encourage innovation and creativity. It would lead to higher satisfaction, engagement, and retention</w:t>
      </w:r>
      <w:r w:rsidR="00EF0D86">
        <w:rPr>
          <w:rFonts w:asciiTheme="majorBidi" w:eastAsia="Times New Roman" w:hAnsiTheme="majorBidi" w:cstheme="majorBidi"/>
          <w:color w:val="000000"/>
          <w:szCs w:val="24"/>
          <w:lang w:val="en-US"/>
        </w:rPr>
        <w:t xml:space="preserve"> (Kiradoo, 2022)</w:t>
      </w:r>
      <w:r w:rsidRPr="00FE707A">
        <w:rPr>
          <w:rFonts w:asciiTheme="majorBidi" w:eastAsia="Times New Roman" w:hAnsiTheme="majorBidi" w:cstheme="majorBidi"/>
          <w:color w:val="000000"/>
          <w:szCs w:val="24"/>
          <w:lang w:val="en-US"/>
        </w:rPr>
        <w:t xml:space="preserve">. All such principles are imperative for overall organizational performance. Similarly, it is also imperative to cater to biases and stereotypes. It is important to address them in order to avoid any discrimination. Besides, leaders must also be proactive when it comes to inclusive work practices. Research shows that leaders must resist any bias and prompt diversity and inclusion. This way, they can enhance their organization and drive better performance and productivity (Molla </w:t>
      </w:r>
      <w:r w:rsidR="00EF0D86">
        <w:rPr>
          <w:rFonts w:asciiTheme="majorBidi" w:eastAsia="Times New Roman" w:hAnsiTheme="majorBidi" w:cstheme="majorBidi"/>
          <w:color w:val="000000"/>
          <w:szCs w:val="24"/>
          <w:lang w:val="en-US"/>
        </w:rPr>
        <w:t>and</w:t>
      </w:r>
      <w:r w:rsidRPr="00FE707A">
        <w:rPr>
          <w:rFonts w:asciiTheme="majorBidi" w:eastAsia="Times New Roman" w:hAnsiTheme="majorBidi" w:cstheme="majorBidi"/>
          <w:color w:val="000000"/>
          <w:szCs w:val="24"/>
          <w:lang w:val="en-US"/>
        </w:rPr>
        <w:t xml:space="preserve"> Shawlin, 2023). </w:t>
      </w:r>
      <w:bookmarkEnd w:id="43"/>
    </w:p>
    <w:p w14:paraId="0B3E0468" w14:textId="77777777" w:rsidR="00EF36C5" w:rsidRPr="00FE707A" w:rsidRDefault="00EF36C5" w:rsidP="00EF36C5">
      <w:pPr>
        <w:spacing w:after="0" w:line="360" w:lineRule="auto"/>
        <w:rPr>
          <w:rFonts w:asciiTheme="majorBidi" w:eastAsia="Times New Roman" w:hAnsiTheme="majorBidi" w:cstheme="majorBidi"/>
          <w:szCs w:val="24"/>
          <w:lang w:val="en-US"/>
        </w:rPr>
      </w:pPr>
    </w:p>
    <w:p w14:paraId="653BC4BF" w14:textId="061E512E" w:rsidR="00EF36C5" w:rsidRDefault="00EF36C5" w:rsidP="00EF36C5">
      <w:pPr>
        <w:spacing w:after="0" w:line="360" w:lineRule="auto"/>
        <w:jc w:val="both"/>
        <w:rPr>
          <w:rFonts w:asciiTheme="majorBidi" w:eastAsia="Times New Roman" w:hAnsiTheme="majorBidi" w:cstheme="majorBidi"/>
          <w:color w:val="000000"/>
          <w:szCs w:val="24"/>
          <w:lang w:val="en-US"/>
        </w:rPr>
      </w:pPr>
      <w:r>
        <w:rPr>
          <w:rFonts w:asciiTheme="majorBidi" w:eastAsia="Times New Roman" w:hAnsiTheme="majorBidi" w:cstheme="majorBidi"/>
          <w:color w:val="000000"/>
          <w:szCs w:val="24"/>
          <w:lang w:val="en-US"/>
        </w:rPr>
        <w:t>In</w:t>
      </w:r>
      <w:r w:rsidR="00524E97">
        <w:rPr>
          <w:rFonts w:asciiTheme="majorBidi" w:eastAsia="Times New Roman" w:hAnsiTheme="majorBidi" w:cstheme="majorBidi"/>
          <w:color w:val="000000"/>
          <w:szCs w:val="24"/>
          <w:lang w:val="en-US"/>
        </w:rPr>
        <w:t xml:space="preserve"> the world </w:t>
      </w:r>
      <w:r w:rsidRPr="00FE707A">
        <w:rPr>
          <w:rFonts w:asciiTheme="majorBidi" w:eastAsia="Times New Roman" w:hAnsiTheme="majorBidi" w:cstheme="majorBidi"/>
          <w:color w:val="000000"/>
          <w:szCs w:val="24"/>
          <w:lang w:val="en-US"/>
        </w:rPr>
        <w:t xml:space="preserve">of globalization, people </w:t>
      </w:r>
      <w:r w:rsidR="00524E97">
        <w:rPr>
          <w:rFonts w:asciiTheme="majorBidi" w:eastAsia="Times New Roman" w:hAnsiTheme="majorBidi" w:cstheme="majorBidi"/>
          <w:color w:val="000000"/>
          <w:szCs w:val="24"/>
          <w:lang w:val="en-US"/>
        </w:rPr>
        <w:t xml:space="preserve">and industries </w:t>
      </w:r>
      <w:r w:rsidRPr="00FE707A">
        <w:rPr>
          <w:rFonts w:asciiTheme="majorBidi" w:eastAsia="Times New Roman" w:hAnsiTheme="majorBidi" w:cstheme="majorBidi"/>
          <w:color w:val="000000"/>
          <w:szCs w:val="24"/>
          <w:lang w:val="en-US"/>
        </w:rPr>
        <w:t>are coming together more than ever. They are also likely to live and work together. With the help of internationalization, it has become easy for people to synchronize with each other. Hence, it is important to recruit people who are diverse and inclusive (Sharma, 2020). There must be no bias in terms of gender, race, or other aspects to attract the best candidates for the job. Besides, this diverse recruitment has led to a diversified workforce. It is also important to note that this does not end here. The diversification must go one step forward and teams must be provided with an inclusive culture</w:t>
      </w:r>
      <w:r w:rsidR="00EF0D86">
        <w:rPr>
          <w:rFonts w:asciiTheme="majorBidi" w:eastAsia="Times New Roman" w:hAnsiTheme="majorBidi" w:cstheme="majorBidi"/>
          <w:color w:val="000000"/>
          <w:szCs w:val="24"/>
          <w:lang w:val="en-US"/>
        </w:rPr>
        <w:t xml:space="preserve"> (Turner, 2022)</w:t>
      </w:r>
      <w:r w:rsidRPr="00FE707A">
        <w:rPr>
          <w:rFonts w:asciiTheme="majorBidi" w:eastAsia="Times New Roman" w:hAnsiTheme="majorBidi" w:cstheme="majorBidi"/>
          <w:color w:val="000000"/>
          <w:szCs w:val="24"/>
          <w:lang w:val="en-US"/>
        </w:rPr>
        <w:t>. It is important for different cultures and ideas to come forward and help each other in knowledge exchange. This is due to the fact that a diverse work culture has positive and negative aspects. It is imperative to ensure inclusivity to make the most out of diverse principles. This way, managers must include strategies such as evaluation, effective communication, and team building. This would help the organization become highly inclusive and bring win-win situa</w:t>
      </w:r>
      <w:r w:rsidR="008B5315">
        <w:rPr>
          <w:rFonts w:asciiTheme="majorBidi" w:eastAsia="Times New Roman" w:hAnsiTheme="majorBidi" w:cstheme="majorBidi"/>
          <w:color w:val="000000"/>
          <w:szCs w:val="24"/>
          <w:lang w:val="en-US"/>
        </w:rPr>
        <w:t>tions for all the stakeholders. Then</w:t>
      </w:r>
      <w:r>
        <w:rPr>
          <w:rFonts w:asciiTheme="majorBidi" w:eastAsia="Times New Roman" w:hAnsiTheme="majorBidi" w:cstheme="majorBidi"/>
          <w:color w:val="000000"/>
          <w:szCs w:val="24"/>
          <w:lang w:val="en-US"/>
        </w:rPr>
        <w:t xml:space="preserve"> organization has an inclusive work-</w:t>
      </w:r>
      <w:r>
        <w:rPr>
          <w:rFonts w:asciiTheme="majorBidi" w:eastAsia="Times New Roman" w:hAnsiTheme="majorBidi" w:cstheme="majorBidi"/>
          <w:color w:val="000000"/>
          <w:szCs w:val="24"/>
          <w:lang w:val="en-US"/>
        </w:rPr>
        <w:lastRenderedPageBreak/>
        <w:t>environment, it leads to develop sense of belongingness among the employees by making them feel connected and productive at the workplace. This leads to draw the following hypothesis:</w:t>
      </w:r>
    </w:p>
    <w:p w14:paraId="40F7D1B7" w14:textId="77777777" w:rsidR="00EF36C5" w:rsidRPr="00CE2D4B" w:rsidRDefault="00EF36C5" w:rsidP="00EF36C5">
      <w:pPr>
        <w:spacing w:after="0" w:line="360" w:lineRule="auto"/>
        <w:jc w:val="both"/>
        <w:rPr>
          <w:rFonts w:asciiTheme="majorBidi" w:eastAsia="Times New Roman" w:hAnsiTheme="majorBidi" w:cstheme="majorBidi"/>
          <w:i/>
          <w:iCs/>
          <w:color w:val="000000"/>
          <w:szCs w:val="24"/>
          <w:lang w:val="en-US"/>
        </w:rPr>
      </w:pPr>
      <w:bookmarkStart w:id="44" w:name="_Hlk169118377"/>
      <w:r w:rsidRPr="00CE2D4B">
        <w:rPr>
          <w:rFonts w:asciiTheme="majorBidi" w:eastAsia="Times New Roman" w:hAnsiTheme="majorBidi" w:cstheme="majorBidi"/>
          <w:i/>
          <w:iCs/>
          <w:color w:val="000000"/>
          <w:szCs w:val="24"/>
          <w:lang w:val="en-US"/>
        </w:rPr>
        <w:t>H2: Inclusion has a significant impact on organizational performance</w:t>
      </w:r>
    </w:p>
    <w:p w14:paraId="7E353CC2" w14:textId="77777777" w:rsidR="00EF36C5" w:rsidRPr="00FE707A" w:rsidRDefault="00EF36C5" w:rsidP="00EF36C5">
      <w:pPr>
        <w:pStyle w:val="Heading2"/>
        <w:spacing w:line="360" w:lineRule="auto"/>
        <w:rPr>
          <w:rFonts w:asciiTheme="majorBidi" w:hAnsiTheme="majorBidi"/>
          <w:szCs w:val="24"/>
        </w:rPr>
      </w:pPr>
      <w:bookmarkStart w:id="45" w:name="_Toc166494859"/>
      <w:bookmarkStart w:id="46" w:name="_Toc169392682"/>
      <w:bookmarkEnd w:id="44"/>
      <w:r w:rsidRPr="00FE707A">
        <w:rPr>
          <w:rFonts w:asciiTheme="majorBidi" w:hAnsiTheme="majorBidi"/>
          <w:szCs w:val="24"/>
        </w:rPr>
        <w:t>2.</w:t>
      </w:r>
      <w:r>
        <w:rPr>
          <w:rFonts w:asciiTheme="majorBidi" w:hAnsiTheme="majorBidi"/>
          <w:szCs w:val="24"/>
        </w:rPr>
        <w:t>7</w:t>
      </w:r>
      <w:r w:rsidRPr="00FE707A">
        <w:rPr>
          <w:rFonts w:asciiTheme="majorBidi" w:hAnsiTheme="majorBidi"/>
          <w:szCs w:val="24"/>
        </w:rPr>
        <w:t xml:space="preserve"> Research Gap</w:t>
      </w:r>
      <w:bookmarkEnd w:id="45"/>
      <w:bookmarkEnd w:id="46"/>
    </w:p>
    <w:p w14:paraId="5F53807B" w14:textId="0C6F0F01" w:rsidR="00EF36C5" w:rsidRDefault="00EF36C5" w:rsidP="00EF36C5">
      <w:pPr>
        <w:spacing w:line="360" w:lineRule="auto"/>
        <w:jc w:val="both"/>
        <w:rPr>
          <w:rFonts w:asciiTheme="majorBidi" w:hAnsiTheme="majorBidi" w:cstheme="majorBidi"/>
          <w:szCs w:val="24"/>
        </w:rPr>
      </w:pPr>
      <w:r w:rsidRPr="00FE707A">
        <w:rPr>
          <w:rFonts w:asciiTheme="majorBidi" w:hAnsiTheme="majorBidi" w:cstheme="majorBidi"/>
          <w:szCs w:val="24"/>
        </w:rPr>
        <w:t xml:space="preserve">The articles selected for this chapter have assessed and evaluated the opinions of scholars based on recent information. The discussion finds that diversity </w:t>
      </w:r>
      <w:r w:rsidR="00D66400">
        <w:t>Management practitioners and researchers have long been interested in management, and the need for a diverse workforce continues to be a key point of discussion</w:t>
      </w:r>
      <w:r w:rsidRPr="00FE707A">
        <w:rPr>
          <w:rFonts w:asciiTheme="majorBidi" w:hAnsiTheme="majorBidi" w:cstheme="majorBidi"/>
          <w:szCs w:val="24"/>
        </w:rPr>
        <w:t xml:space="preserve">. The literature has resulted in contradictory opinions on the relationship between diversity and inclusion and their impact on the organizational performance of retail organizations located in the United Kingdom.  </w:t>
      </w:r>
      <w:r w:rsidR="00F5442B">
        <w:rPr>
          <w:rFonts w:asciiTheme="majorBidi" w:hAnsiTheme="majorBidi" w:cstheme="majorBidi"/>
          <w:szCs w:val="24"/>
        </w:rPr>
        <w:t xml:space="preserve">The literature analysis has explored that there is scant evidence observed reflecting on the positive impact of diversity and inclusion on the performance of organization mainly in the context of retail industry </w:t>
      </w:r>
      <w:r w:rsidR="00F5442B" w:rsidRPr="00FE707A">
        <w:rPr>
          <w:rFonts w:asciiTheme="majorBidi" w:hAnsiTheme="majorBidi" w:cstheme="majorBidi"/>
          <w:szCs w:val="24"/>
        </w:rPr>
        <w:t>(</w:t>
      </w:r>
      <w:r w:rsidRPr="00FE707A">
        <w:rPr>
          <w:rFonts w:asciiTheme="majorBidi" w:hAnsiTheme="majorBidi" w:cstheme="majorBidi"/>
          <w:szCs w:val="24"/>
        </w:rPr>
        <w:t xml:space="preserve">Nguyen, 2022). </w:t>
      </w:r>
      <w:r w:rsidR="00F5442B">
        <w:rPr>
          <w:rFonts w:asciiTheme="majorBidi" w:hAnsiTheme="majorBidi" w:cstheme="majorBidi"/>
          <w:szCs w:val="24"/>
        </w:rPr>
        <w:t>There have been some mixed findings but n</w:t>
      </w:r>
      <w:r w:rsidRPr="00FE707A">
        <w:rPr>
          <w:rFonts w:asciiTheme="majorBidi" w:hAnsiTheme="majorBidi" w:cstheme="majorBidi"/>
          <w:szCs w:val="24"/>
        </w:rPr>
        <w:t>ot all of the scholars agreed that diversity and inclusion act as a predictor of organizational performance which is identified as the major gap to be addressed (Piller, 2020).</w:t>
      </w:r>
      <w:r w:rsidR="00204C5B">
        <w:rPr>
          <w:rFonts w:asciiTheme="majorBidi" w:hAnsiTheme="majorBidi" w:cstheme="majorBidi"/>
          <w:szCs w:val="24"/>
        </w:rPr>
        <w:t xml:space="preserve"> </w:t>
      </w:r>
      <w:r w:rsidRPr="00FE707A">
        <w:rPr>
          <w:rFonts w:asciiTheme="majorBidi" w:hAnsiTheme="majorBidi" w:cstheme="majorBidi"/>
          <w:szCs w:val="24"/>
        </w:rPr>
        <w:t>Added research needs to demonstrate how proper diversity management results in increased employee satisfaction and loyalty toward retail organizations. Limited evidence is available regarding how diversity and inclusion must be managed in retail organizations of the UK to enhance organizational performance, productivity and employee performance.</w:t>
      </w:r>
    </w:p>
    <w:p w14:paraId="48363B92" w14:textId="63983A96" w:rsidR="00CB3E8F" w:rsidRDefault="00CB3E8F">
      <w:pPr>
        <w:rPr>
          <w:rFonts w:asciiTheme="majorBidi" w:hAnsiTheme="majorBidi" w:cstheme="majorBidi"/>
          <w:szCs w:val="24"/>
        </w:rPr>
      </w:pPr>
      <w:r>
        <w:rPr>
          <w:rFonts w:asciiTheme="majorBidi" w:hAnsiTheme="majorBidi" w:cstheme="majorBidi"/>
          <w:szCs w:val="24"/>
        </w:rPr>
        <w:br w:type="page"/>
      </w:r>
    </w:p>
    <w:p w14:paraId="74AC0B98" w14:textId="4771AA45" w:rsidR="00CB3E8F" w:rsidRDefault="00CB3E8F" w:rsidP="00CB3E8F">
      <w:pPr>
        <w:pStyle w:val="Heading1"/>
      </w:pPr>
      <w:bookmarkStart w:id="47" w:name="_Toc160888894"/>
      <w:bookmarkStart w:id="48" w:name="_Toc167298042"/>
      <w:bookmarkStart w:id="49" w:name="_Toc169392683"/>
      <w:r>
        <w:lastRenderedPageBreak/>
        <w:t>CHAPTER THREE: RESEARCH METHODOLOGY</w:t>
      </w:r>
      <w:bookmarkEnd w:id="49"/>
    </w:p>
    <w:p w14:paraId="126DC928" w14:textId="238D0957" w:rsidR="00CB3E8F" w:rsidRPr="00B70FBB" w:rsidRDefault="00CB3E8F" w:rsidP="00CB3E8F">
      <w:pPr>
        <w:pStyle w:val="Heading2"/>
        <w:spacing w:line="360" w:lineRule="auto"/>
        <w:jc w:val="both"/>
        <w:rPr>
          <w:rFonts w:cs="Times New Roman"/>
          <w:szCs w:val="24"/>
        </w:rPr>
      </w:pPr>
      <w:bookmarkStart w:id="50" w:name="_Toc169392684"/>
      <w:r w:rsidRPr="00B70FBB">
        <w:rPr>
          <w:rFonts w:cs="Times New Roman"/>
          <w:szCs w:val="24"/>
        </w:rPr>
        <w:t>3.1. Introduction</w:t>
      </w:r>
      <w:bookmarkEnd w:id="47"/>
      <w:bookmarkEnd w:id="48"/>
      <w:bookmarkEnd w:id="50"/>
    </w:p>
    <w:p w14:paraId="18CAB237" w14:textId="77777777" w:rsidR="00CB3E8F" w:rsidRPr="00B70FBB" w:rsidRDefault="00CB3E8F" w:rsidP="00CB3E8F">
      <w:pPr>
        <w:spacing w:line="360" w:lineRule="auto"/>
        <w:jc w:val="both"/>
        <w:rPr>
          <w:rFonts w:cs="Times New Roman"/>
          <w:szCs w:val="24"/>
        </w:rPr>
      </w:pPr>
      <w:r w:rsidRPr="00B70FBB">
        <w:rPr>
          <w:rFonts w:cs="Times New Roman"/>
          <w:szCs w:val="24"/>
        </w:rPr>
        <w:t>The chapter aims to showcase the methods and techniques used in the assessment of impact of diversity and inclusion on the performance of organization by focusing on UK retail industry. This chapter follows Saunders’s research onion approach to depict the end-to-end process of research methodology. This includes research design, research approach, research strategy, and philosophy as well as time horizon.</w:t>
      </w:r>
    </w:p>
    <w:p w14:paraId="3323A1AD" w14:textId="77777777" w:rsidR="00CB3E8F" w:rsidRPr="00B70FBB" w:rsidRDefault="00CB3E8F" w:rsidP="00CB3E8F">
      <w:pPr>
        <w:pStyle w:val="Heading2"/>
        <w:spacing w:line="360" w:lineRule="auto"/>
        <w:jc w:val="both"/>
        <w:rPr>
          <w:rFonts w:cs="Times New Roman"/>
          <w:szCs w:val="24"/>
        </w:rPr>
      </w:pPr>
      <w:bookmarkStart w:id="51" w:name="_Toc160888895"/>
      <w:bookmarkStart w:id="52" w:name="_Toc167298043"/>
      <w:bookmarkStart w:id="53" w:name="_Toc169392685"/>
      <w:r w:rsidRPr="00B70FBB">
        <w:rPr>
          <w:rFonts w:cs="Times New Roman"/>
          <w:szCs w:val="24"/>
        </w:rPr>
        <w:t>3.2. Research Design</w:t>
      </w:r>
      <w:bookmarkEnd w:id="51"/>
      <w:bookmarkEnd w:id="52"/>
      <w:bookmarkEnd w:id="53"/>
    </w:p>
    <w:p w14:paraId="7B381FD7" w14:textId="7E4B5886" w:rsidR="00CB3E8F" w:rsidRPr="006421D6" w:rsidRDefault="00CB3E8F" w:rsidP="00CB3E8F">
      <w:pPr>
        <w:spacing w:line="360" w:lineRule="auto"/>
        <w:jc w:val="both"/>
        <w:rPr>
          <w:rFonts w:cs="Times New Roman"/>
          <w:szCs w:val="24"/>
        </w:rPr>
      </w:pPr>
      <w:r>
        <w:t>Research design is termed as the blueprint of the scientific study (</w:t>
      </w:r>
      <w:r w:rsidR="00CC45B7">
        <w:t>Leavy, 2022</w:t>
      </w:r>
      <w:r>
        <w:t xml:space="preserve">). </w:t>
      </w:r>
      <w:r>
        <w:rPr>
          <w:rFonts w:cs="Times New Roman"/>
          <w:szCs w:val="24"/>
        </w:rPr>
        <w:t>T</w:t>
      </w:r>
      <w:r w:rsidRPr="00B70FBB">
        <w:rPr>
          <w:rFonts w:cs="Times New Roman"/>
          <w:szCs w:val="24"/>
        </w:rPr>
        <w:t>here are two kinds of research designs. These include quantitative and qualitative. The study has opted for quantitative research design for this case</w:t>
      </w:r>
      <w:r>
        <w:rPr>
          <w:rFonts w:cs="Times New Roman"/>
          <w:szCs w:val="24"/>
        </w:rPr>
        <w:t xml:space="preserve"> (Duckett, 2021)</w:t>
      </w:r>
      <w:r w:rsidRPr="00B70FBB">
        <w:rPr>
          <w:rFonts w:cs="Times New Roman"/>
          <w:szCs w:val="24"/>
        </w:rPr>
        <w:t>. This is due to the fact that this is more suitable as it would help understand in a cohesive manner. Besides, the researcher has prompted to assess the impact of diversity and inclusive practices on the performance of the organization by a direct focus on the UK retail industry</w:t>
      </w:r>
      <w:r w:rsidR="00CC45B7">
        <w:rPr>
          <w:rFonts w:cs="Times New Roman"/>
          <w:szCs w:val="24"/>
        </w:rPr>
        <w:t xml:space="preserve"> </w:t>
      </w:r>
      <w:r>
        <w:rPr>
          <w:rFonts w:cs="Times New Roman"/>
          <w:szCs w:val="24"/>
        </w:rPr>
        <w:t>(Fischer et al., 2023)</w:t>
      </w:r>
      <w:r w:rsidRPr="00B70FBB">
        <w:rPr>
          <w:rFonts w:cs="Times New Roman"/>
          <w:szCs w:val="24"/>
        </w:rPr>
        <w:t>. It would also help understand the independent variables and the dependent variables in a clear and concise way. The use of quantitative research over qualitative has helped the research understand how inclusion and diversity is effective based on numbers</w:t>
      </w:r>
      <w:r>
        <w:rPr>
          <w:rFonts w:cs="Times New Roman"/>
          <w:szCs w:val="24"/>
        </w:rPr>
        <w:t xml:space="preserve"> (Mohajan, 2020)</w:t>
      </w:r>
      <w:r w:rsidRPr="00B70FBB">
        <w:rPr>
          <w:rFonts w:cs="Times New Roman"/>
          <w:szCs w:val="24"/>
        </w:rPr>
        <w:t>. Hence, it does not rely on subjective decision-making. It helps evaluate the data of the process despite having the larger size samples. Hence, the overall design is support of quantitate research design and versa. The statistical measure of the variables would help the researcher to evaluate the impact of diversity and inclusion on the organizational performance by strongly focusing on the UK retail industry. Hence, the use of the quantitate research design is effective, clear, cohesive, and comprehensive. This would also remove any unbiased thought processes and values (Orth et al., 2021).</w:t>
      </w:r>
      <w:r w:rsidR="006421D6">
        <w:rPr>
          <w:rFonts w:cs="Times New Roman"/>
          <w:szCs w:val="24"/>
        </w:rPr>
        <w:t xml:space="preserve"> </w:t>
      </w:r>
      <w:r w:rsidR="00FD0663">
        <w:rPr>
          <w:rFonts w:cs="Times New Roman"/>
          <w:szCs w:val="24"/>
        </w:rPr>
        <w:t xml:space="preserve">Upon using the quantitative research design, the researcher has made statistical predictions on the topic and assess the impact of diversity and inclusion by verifying it </w:t>
      </w:r>
      <w:r w:rsidR="006421D6">
        <w:rPr>
          <w:rFonts w:cs="Times New Roman"/>
          <w:szCs w:val="24"/>
        </w:rPr>
        <w:t>numerically</w:t>
      </w:r>
      <w:r>
        <w:rPr>
          <w:rFonts w:cs="Times New Roman"/>
          <w:szCs w:val="24"/>
        </w:rPr>
        <w:t xml:space="preserve"> (Davies, 2020)</w:t>
      </w:r>
      <w:r w:rsidRPr="00B70FBB">
        <w:rPr>
          <w:rFonts w:cs="Times New Roman"/>
          <w:szCs w:val="24"/>
        </w:rPr>
        <w:t xml:space="preserve">. </w:t>
      </w:r>
    </w:p>
    <w:p w14:paraId="332A7D8F" w14:textId="77777777" w:rsidR="00CB3E8F" w:rsidRPr="00B70FBB" w:rsidRDefault="00CB3E8F" w:rsidP="00CB3E8F">
      <w:pPr>
        <w:pStyle w:val="Heading2"/>
        <w:spacing w:line="360" w:lineRule="auto"/>
        <w:jc w:val="both"/>
        <w:rPr>
          <w:rFonts w:cs="Times New Roman"/>
          <w:szCs w:val="24"/>
        </w:rPr>
      </w:pPr>
      <w:bookmarkStart w:id="54" w:name="_Hlk167385583"/>
      <w:bookmarkStart w:id="55" w:name="_Toc169392686"/>
      <w:r w:rsidRPr="00B70FBB">
        <w:rPr>
          <w:rFonts w:cs="Times New Roman"/>
          <w:szCs w:val="24"/>
        </w:rPr>
        <w:t>3.3. Research Philosophy</w:t>
      </w:r>
      <w:bookmarkEnd w:id="55"/>
    </w:p>
    <w:p w14:paraId="001F9392" w14:textId="514354BA" w:rsidR="00CB3E8F" w:rsidRPr="00CB3E8F" w:rsidRDefault="00CB3E8F" w:rsidP="00CB3E8F">
      <w:pPr>
        <w:spacing w:line="360" w:lineRule="auto"/>
        <w:jc w:val="both"/>
      </w:pPr>
      <w:r>
        <w:t xml:space="preserve">The research philosophy is referred as the belief about the way where the data about the phenomenon should be gathered, analysed and used (Kirongo and Odoyo, 2020). </w:t>
      </w:r>
      <w:r>
        <w:rPr>
          <w:rFonts w:cs="Times New Roman"/>
          <w:szCs w:val="24"/>
        </w:rPr>
        <w:t>T</w:t>
      </w:r>
      <w:r w:rsidRPr="00B70FBB">
        <w:rPr>
          <w:rFonts w:cs="Times New Roman"/>
          <w:szCs w:val="24"/>
        </w:rPr>
        <w:t>here are three types of research philosophies. This includes positivism, pragmatism, and interpretivism. This study has opted for positivism research philosophy among the three philosophies. The reason for using this philosophy is quite clear. This helps researchers study the patterns of diversity and inclusion by evaluating interrelations in the organizational performance</w:t>
      </w:r>
      <w:r>
        <w:rPr>
          <w:rFonts w:cs="Times New Roman"/>
          <w:szCs w:val="24"/>
        </w:rPr>
        <w:t xml:space="preserve"> </w:t>
      </w:r>
      <w:r>
        <w:rPr>
          <w:rFonts w:cs="Times New Roman"/>
          <w:szCs w:val="24"/>
        </w:rPr>
        <w:lastRenderedPageBreak/>
        <w:t>(Mauthner, 2020)</w:t>
      </w:r>
      <w:r w:rsidRPr="00B70FBB">
        <w:rPr>
          <w:rFonts w:cs="Times New Roman"/>
          <w:szCs w:val="24"/>
        </w:rPr>
        <w:t xml:space="preserve">. Similarly, the use of positivism approach in this cost would also help make correct and accurate decisions. Hence, the overall study variables would be improved. Similarly, the use of positivism </w:t>
      </w:r>
      <w:r w:rsidR="00CC45B7">
        <w:rPr>
          <w:rFonts w:cs="Times New Roman"/>
          <w:szCs w:val="24"/>
        </w:rPr>
        <w:t>over other philosophies is done because this</w:t>
      </w:r>
      <w:r w:rsidRPr="00B70FBB">
        <w:rPr>
          <w:rFonts w:cs="Times New Roman"/>
          <w:szCs w:val="24"/>
        </w:rPr>
        <w:t xml:space="preserve"> philosophy believes that the behaviour of human </w:t>
      </w:r>
      <w:r w:rsidR="00CC45B7" w:rsidRPr="00B70FBB">
        <w:rPr>
          <w:rFonts w:cs="Times New Roman"/>
          <w:szCs w:val="24"/>
        </w:rPr>
        <w:t xml:space="preserve">society nature is rather to objectives. This means that such views could be measured through the lens of science (Mishra and Alok, 2022). Besides, it is also imperative to note that incorporation </w:t>
      </w:r>
      <w:r w:rsidRPr="00B70FBB">
        <w:rPr>
          <w:rFonts w:cs="Times New Roman"/>
          <w:szCs w:val="24"/>
        </w:rPr>
        <w:t>and of positivism research philosophy supports purpose and validity in the research</w:t>
      </w:r>
      <w:r w:rsidR="001728B0">
        <w:rPr>
          <w:rFonts w:cs="Times New Roman"/>
          <w:szCs w:val="24"/>
        </w:rPr>
        <w:t xml:space="preserve"> (Wardani and Kasuma, 2020)</w:t>
      </w:r>
      <w:r w:rsidRPr="00B70FBB">
        <w:rPr>
          <w:rFonts w:cs="Times New Roman"/>
          <w:szCs w:val="24"/>
        </w:rPr>
        <w:t xml:space="preserve">. It also supports the research to evaluate the laws which help understand the human behavior and correspond to the truth theory. </w:t>
      </w:r>
    </w:p>
    <w:p w14:paraId="566CF97E" w14:textId="77777777" w:rsidR="00CB3E8F" w:rsidRPr="00B70FBB" w:rsidRDefault="00CB3E8F" w:rsidP="00CB3E8F">
      <w:pPr>
        <w:pStyle w:val="Heading2"/>
        <w:spacing w:line="360" w:lineRule="auto"/>
        <w:jc w:val="both"/>
        <w:rPr>
          <w:rFonts w:cs="Times New Roman"/>
          <w:szCs w:val="24"/>
        </w:rPr>
      </w:pPr>
      <w:bookmarkStart w:id="56" w:name="_Toc160888897"/>
      <w:bookmarkStart w:id="57" w:name="_Toc167298045"/>
      <w:bookmarkStart w:id="58" w:name="_Toc169392687"/>
      <w:r w:rsidRPr="00B70FBB">
        <w:rPr>
          <w:rFonts w:cs="Times New Roman"/>
          <w:szCs w:val="24"/>
        </w:rPr>
        <w:t>3.4. Research Approaches</w:t>
      </w:r>
      <w:bookmarkEnd w:id="56"/>
      <w:bookmarkEnd w:id="57"/>
      <w:bookmarkEnd w:id="58"/>
    </w:p>
    <w:p w14:paraId="2DAC2C1F" w14:textId="798260F0" w:rsidR="00CB3E8F" w:rsidRPr="00B70FBB" w:rsidRDefault="00CB3E8F" w:rsidP="00CB3E8F">
      <w:pPr>
        <w:spacing w:line="360" w:lineRule="auto"/>
        <w:jc w:val="both"/>
        <w:rPr>
          <w:rFonts w:cs="Times New Roman"/>
          <w:szCs w:val="24"/>
        </w:rPr>
      </w:pPr>
      <w:r>
        <w:rPr>
          <w:rFonts w:cs="Times New Roman"/>
          <w:szCs w:val="24"/>
        </w:rPr>
        <w:t>The approach in the research is linked with the decision of the researcher on the adoption of theory</w:t>
      </w:r>
      <w:r w:rsidR="00243FD1">
        <w:rPr>
          <w:rFonts w:cs="Times New Roman"/>
          <w:szCs w:val="24"/>
        </w:rPr>
        <w:t xml:space="preserve"> (Wardani and Kasuma, 2020)</w:t>
      </w:r>
      <w:r>
        <w:rPr>
          <w:rFonts w:cs="Times New Roman"/>
          <w:szCs w:val="24"/>
        </w:rPr>
        <w:t xml:space="preserve">.  </w:t>
      </w:r>
      <w:r w:rsidRPr="00B70FBB">
        <w:rPr>
          <w:rFonts w:cs="Times New Roman"/>
          <w:szCs w:val="24"/>
        </w:rPr>
        <w:t>There are two types of research approaches. These include inductive and deductive. Both are useful as per requirements. In this case, the research has followed deductive research approach (</w:t>
      </w:r>
      <w:r w:rsidRPr="00B70FBB">
        <w:rPr>
          <w:rFonts w:cs="Times New Roman"/>
          <w:color w:val="222222"/>
          <w:szCs w:val="24"/>
          <w:shd w:val="clear" w:color="auto" w:fill="FFFFFF"/>
        </w:rPr>
        <w:t>Abdelhakim, 2021</w:t>
      </w:r>
      <w:r w:rsidRPr="00B70FBB">
        <w:rPr>
          <w:rFonts w:cs="Times New Roman"/>
          <w:szCs w:val="24"/>
        </w:rPr>
        <w:t>). The researcher has adopted the theories from the past studies that cater to diversity and inclusion. Hence by using deductive approach, the research begins with the relevant theory and then develops hypotheses. In this case, inclusion and diversity are used to develop theory. Afterwards, the data is collected and evaluated through hypothesis testing (Orth et al., 2021).</w:t>
      </w:r>
    </w:p>
    <w:p w14:paraId="41255EDA" w14:textId="77777777" w:rsidR="00CB3E8F" w:rsidRPr="00B70FBB" w:rsidRDefault="00CB3E8F" w:rsidP="00CB3E8F">
      <w:pPr>
        <w:pStyle w:val="Heading2"/>
        <w:spacing w:line="360" w:lineRule="auto"/>
        <w:jc w:val="both"/>
        <w:rPr>
          <w:rFonts w:cs="Times New Roman"/>
          <w:szCs w:val="24"/>
        </w:rPr>
      </w:pPr>
      <w:bookmarkStart w:id="59" w:name="_Toc160888898"/>
      <w:bookmarkStart w:id="60" w:name="_Toc167298046"/>
      <w:bookmarkStart w:id="61" w:name="_Toc169392688"/>
      <w:r w:rsidRPr="00B70FBB">
        <w:rPr>
          <w:rFonts w:cs="Times New Roman"/>
          <w:szCs w:val="24"/>
        </w:rPr>
        <w:t>3.5. Research Strategies</w:t>
      </w:r>
      <w:bookmarkEnd w:id="59"/>
      <w:bookmarkEnd w:id="60"/>
      <w:bookmarkEnd w:id="61"/>
      <w:r w:rsidRPr="00B70FBB">
        <w:rPr>
          <w:rFonts w:cs="Times New Roman"/>
          <w:szCs w:val="24"/>
        </w:rPr>
        <w:t xml:space="preserve"> </w:t>
      </w:r>
    </w:p>
    <w:p w14:paraId="51B4B6DF" w14:textId="749CE9DE" w:rsidR="00CB3E8F" w:rsidRPr="00B70FBB" w:rsidRDefault="00243FD1" w:rsidP="00CB3E8F">
      <w:pPr>
        <w:spacing w:line="360" w:lineRule="auto"/>
        <w:jc w:val="both"/>
        <w:rPr>
          <w:rFonts w:cs="Times New Roman"/>
          <w:szCs w:val="24"/>
        </w:rPr>
      </w:pPr>
      <w:r>
        <w:rPr>
          <w:rFonts w:cs="Times New Roman"/>
          <w:szCs w:val="24"/>
        </w:rPr>
        <w:t>The time horizon in the research is referred as the decision of the researcher on the time interval taken to gather the data (Geise et al.</w:t>
      </w:r>
      <w:r w:rsidR="00264C96">
        <w:rPr>
          <w:rFonts w:cs="Times New Roman"/>
          <w:szCs w:val="24"/>
        </w:rPr>
        <w:t>, 2020</w:t>
      </w:r>
      <w:r>
        <w:rPr>
          <w:rFonts w:cs="Times New Roman"/>
          <w:szCs w:val="24"/>
        </w:rPr>
        <w:t xml:space="preserve">).  </w:t>
      </w:r>
      <w:r w:rsidR="00CB3E8F" w:rsidRPr="00B70FBB">
        <w:rPr>
          <w:rFonts w:cs="Times New Roman"/>
          <w:szCs w:val="24"/>
        </w:rPr>
        <w:t>It is also important to note that there are various types of research strategies. For instance, some of the common ones include interviews, case study analysis, surveys, and literature analysis. Several types of research strategies are used for several cases. In this case, the research has opted for survey research strategy (Sinha et al., 2018). The reason for using the survey strategy is that it helped evaluate the employees from the UK retail sector. Besides, it would also help evaluate viewpoints through statistics. It is also imperative to note that surveys are quite important in this research. This is due to the fact it delivers high quality, versatility, effectiveness in obtaining the data from a huge population (Verma et al., 2024).</w:t>
      </w:r>
    </w:p>
    <w:p w14:paraId="1CD87583" w14:textId="2A30802A" w:rsidR="00CB3E8F" w:rsidRPr="00B70FBB" w:rsidRDefault="00CB3E8F" w:rsidP="00CB3E8F">
      <w:pPr>
        <w:spacing w:line="360" w:lineRule="auto"/>
        <w:jc w:val="both"/>
        <w:rPr>
          <w:rFonts w:cs="Times New Roman"/>
          <w:szCs w:val="24"/>
        </w:rPr>
      </w:pPr>
      <w:r w:rsidRPr="00B70FBB">
        <w:rPr>
          <w:rFonts w:cs="Times New Roman"/>
          <w:szCs w:val="24"/>
        </w:rPr>
        <w:t>It is also important to note that survey can obtain data from huge number of participants effectively without any errors. The online survey tool is leveraged for effective and in-depth survey analys</w:t>
      </w:r>
      <w:r w:rsidR="00264C96">
        <w:rPr>
          <w:rFonts w:cs="Times New Roman"/>
          <w:szCs w:val="24"/>
        </w:rPr>
        <w:t>i</w:t>
      </w:r>
      <w:r w:rsidRPr="00B70FBB">
        <w:rPr>
          <w:rFonts w:cs="Times New Roman"/>
          <w:szCs w:val="24"/>
        </w:rPr>
        <w:t>s</w:t>
      </w:r>
      <w:r w:rsidR="00264C96">
        <w:rPr>
          <w:rFonts w:cs="Times New Roman"/>
          <w:szCs w:val="24"/>
        </w:rPr>
        <w:t xml:space="preserve"> and act as a convenient option for respondents to respond from anywhere (Ali </w:t>
      </w:r>
      <w:r w:rsidR="00264C96">
        <w:rPr>
          <w:rFonts w:cs="Times New Roman"/>
          <w:szCs w:val="24"/>
        </w:rPr>
        <w:lastRenderedPageBreak/>
        <w:t>et al., 2020)</w:t>
      </w:r>
      <w:r w:rsidRPr="00B70FBB">
        <w:rPr>
          <w:rFonts w:cs="Times New Roman"/>
          <w:szCs w:val="24"/>
        </w:rPr>
        <w:t>. This would help the research reach extensive audience and helped obtain the responses quickly. Hence, it would reduce the resources as well as time required for data collection and procedures</w:t>
      </w:r>
      <w:r w:rsidR="00264C96">
        <w:rPr>
          <w:rFonts w:cs="Times New Roman"/>
          <w:szCs w:val="24"/>
        </w:rPr>
        <w:t xml:space="preserve"> (Wu et al., 2020)</w:t>
      </w:r>
      <w:r w:rsidRPr="00B70FBB">
        <w:rPr>
          <w:rFonts w:cs="Times New Roman"/>
          <w:szCs w:val="24"/>
        </w:rPr>
        <w:t>. Similarly, it is also imperative to note that such design is quite cost-effective. No cost is incurred using this method unlike others which may include costs. Besides, this online survey leads to minimal cost of overhead. It is also important to note that this strategy is quite time effective. There is not much time required hence the entire study can be completed in short span of time. This also saves time and allows researcher to understand cohesively without any long-term bottlenecks and problems.</w:t>
      </w:r>
    </w:p>
    <w:p w14:paraId="3720D6AA" w14:textId="77777777" w:rsidR="00CB3E8F" w:rsidRPr="00B70FBB" w:rsidRDefault="00CB3E8F" w:rsidP="00CB3E8F">
      <w:pPr>
        <w:pStyle w:val="Heading2"/>
        <w:spacing w:line="360" w:lineRule="auto"/>
        <w:jc w:val="both"/>
        <w:rPr>
          <w:rFonts w:cs="Times New Roman"/>
          <w:szCs w:val="24"/>
        </w:rPr>
      </w:pPr>
      <w:bookmarkStart w:id="62" w:name="_Toc167298047"/>
      <w:bookmarkStart w:id="63" w:name="_Toc169392689"/>
      <w:r w:rsidRPr="00B70FBB">
        <w:rPr>
          <w:rFonts w:cs="Times New Roman"/>
          <w:szCs w:val="24"/>
        </w:rPr>
        <w:t>3.6. Time Horizon</w:t>
      </w:r>
      <w:bookmarkEnd w:id="62"/>
      <w:bookmarkEnd w:id="63"/>
    </w:p>
    <w:p w14:paraId="01D81AD1" w14:textId="77777777" w:rsidR="00CB3E8F" w:rsidRPr="00B70FBB" w:rsidRDefault="00CB3E8F" w:rsidP="00CB3E8F">
      <w:pPr>
        <w:spacing w:line="360" w:lineRule="auto"/>
        <w:jc w:val="both"/>
        <w:rPr>
          <w:rFonts w:cs="Times New Roman"/>
          <w:szCs w:val="24"/>
        </w:rPr>
      </w:pPr>
      <w:r w:rsidRPr="00B70FBB">
        <w:rPr>
          <w:rFonts w:cs="Times New Roman"/>
          <w:szCs w:val="24"/>
        </w:rPr>
        <w:t xml:space="preserve">As per the research, there are two types of time horizon. These include longitudinal and cross-sectional (Melinkovas, 2018).  Both time horizons are subject to the nature of the study and how they are integrated. The longitudinal time horizon in the research showcases that the data is collected from the same subject but for the longer time period. Hence, it helps evaluate the long-term trends and changes over time to researchers. This way, the research can examine the long-term effectives and make correct implications. However, compared to this, the counterpart, cross-sectional time horizon refers to the time horizon where data is collected from a single point. This way, the entire data gathered and evaluated in a specific time frame (Giese et al., 2020). </w:t>
      </w:r>
    </w:p>
    <w:p w14:paraId="6FEABB87" w14:textId="43D604E4" w:rsidR="00CB3E8F" w:rsidRPr="00B70FBB" w:rsidRDefault="00CB3E8F" w:rsidP="00CB3E8F">
      <w:pPr>
        <w:spacing w:line="360" w:lineRule="auto"/>
        <w:jc w:val="both"/>
        <w:rPr>
          <w:rFonts w:cs="Times New Roman"/>
          <w:szCs w:val="24"/>
        </w:rPr>
      </w:pPr>
      <w:r w:rsidRPr="00B70FBB">
        <w:rPr>
          <w:rFonts w:cs="Times New Roman"/>
          <w:szCs w:val="24"/>
        </w:rPr>
        <w:t xml:space="preserve">In this case, the research has opted for cross-sectional time frame. This is due to the fact that the context of diversity and inclusion can be investigated using cross-sectional time frame. </w:t>
      </w:r>
      <w:r w:rsidR="00CC45B7">
        <w:rPr>
          <w:rFonts w:cs="Times New Roman"/>
          <w:szCs w:val="24"/>
        </w:rPr>
        <w:t xml:space="preserve">The use of cross-sectional analysis in the present study has benefited the researcher to stick with the particular research context such as to stick with assessing the implementation of diversity and inclusion factor mainly for the retail industry of UK </w:t>
      </w:r>
      <w:r w:rsidRPr="00B70FBB">
        <w:rPr>
          <w:rFonts w:cs="Times New Roman"/>
          <w:szCs w:val="24"/>
        </w:rPr>
        <w:t>(Verma et al., 2024). Besides, the researcher would conduct extensive analysis by understanding how inclusion and diversity is imperative as per the perspective of the employee.</w:t>
      </w:r>
    </w:p>
    <w:p w14:paraId="1B292E4B" w14:textId="3E9E0A12" w:rsidR="00CB3E8F" w:rsidRPr="00B70FBB" w:rsidRDefault="00CB3E8F" w:rsidP="00CB3E8F">
      <w:pPr>
        <w:spacing w:line="360" w:lineRule="auto"/>
        <w:jc w:val="both"/>
        <w:rPr>
          <w:rFonts w:cs="Times New Roman"/>
          <w:szCs w:val="24"/>
        </w:rPr>
      </w:pPr>
      <w:r w:rsidRPr="00B70FBB">
        <w:rPr>
          <w:rFonts w:cs="Times New Roman"/>
          <w:szCs w:val="24"/>
        </w:rPr>
        <w:t xml:space="preserve">It is also imperative to note such settings would help understand diversity and inclusion practices in a more detailed way and how it would affect the organizational performance and development. </w:t>
      </w:r>
      <w:r w:rsidR="00295F4C">
        <w:t>The justification for utilizing cross-sectiona</w:t>
      </w:r>
      <w:r w:rsidR="00ED179E">
        <w:t>l time frames is that it helps</w:t>
      </w:r>
      <w:r w:rsidRPr="00B70FBB">
        <w:rPr>
          <w:rFonts w:cs="Times New Roman"/>
          <w:szCs w:val="24"/>
        </w:rPr>
        <w:t xml:space="preserve">the researchers to incorporate various variables at one time. </w:t>
      </w:r>
      <w:bookmarkStart w:id="64" w:name="_Toc167298048"/>
      <w:bookmarkEnd w:id="54"/>
    </w:p>
    <w:p w14:paraId="15E1BDA7" w14:textId="77777777" w:rsidR="00CB3E8F" w:rsidRPr="00B70FBB" w:rsidRDefault="00CB3E8F" w:rsidP="00CB3E8F">
      <w:pPr>
        <w:spacing w:line="360" w:lineRule="auto"/>
        <w:jc w:val="both"/>
        <w:rPr>
          <w:rFonts w:cs="Times New Roman"/>
          <w:b/>
          <w:szCs w:val="24"/>
        </w:rPr>
      </w:pPr>
      <w:r w:rsidRPr="00B70FBB">
        <w:rPr>
          <w:rFonts w:cs="Times New Roman"/>
          <w:b/>
          <w:szCs w:val="24"/>
        </w:rPr>
        <w:t>3.7. Sampling Method, size and population</w:t>
      </w:r>
      <w:bookmarkEnd w:id="64"/>
    </w:p>
    <w:p w14:paraId="1035714F" w14:textId="5CE398FE" w:rsidR="00CB3E8F" w:rsidRPr="00B70FBB" w:rsidRDefault="00CB3E8F" w:rsidP="00CB3E8F">
      <w:pPr>
        <w:spacing w:line="360" w:lineRule="auto"/>
        <w:jc w:val="both"/>
        <w:rPr>
          <w:rFonts w:cs="Times New Roman"/>
          <w:szCs w:val="24"/>
        </w:rPr>
      </w:pPr>
      <w:r w:rsidRPr="00B70FBB">
        <w:rPr>
          <w:rFonts w:cs="Times New Roman"/>
          <w:szCs w:val="24"/>
        </w:rPr>
        <w:t xml:space="preserve">The study also follows </w:t>
      </w:r>
      <w:r w:rsidR="00ED179E" w:rsidRPr="00B70FBB">
        <w:rPr>
          <w:rFonts w:cs="Times New Roman"/>
          <w:szCs w:val="24"/>
        </w:rPr>
        <w:t xml:space="preserve">method </w:t>
      </w:r>
      <w:r w:rsidR="00ED179E">
        <w:rPr>
          <w:rFonts w:cs="Times New Roman"/>
          <w:szCs w:val="24"/>
        </w:rPr>
        <w:t xml:space="preserve">of </w:t>
      </w:r>
      <w:r w:rsidRPr="00B70FBB">
        <w:rPr>
          <w:rFonts w:cs="Times New Roman"/>
          <w:szCs w:val="24"/>
        </w:rPr>
        <w:t xml:space="preserve">convenience sampling to conduct the research. This is due to the fact that this approach would help understand the perception of employees especially in </w:t>
      </w:r>
      <w:r w:rsidRPr="00B70FBB">
        <w:rPr>
          <w:rFonts w:cs="Times New Roman"/>
          <w:szCs w:val="24"/>
        </w:rPr>
        <w:lastRenderedPageBreak/>
        <w:t xml:space="preserve">the retail sector. Similarly, the sampling size of 50-100 employees is chosen for the retail sector of the UK (Obilor, 2023). The inclusion criteria for research </w:t>
      </w:r>
      <w:r w:rsidR="00264C96" w:rsidRPr="00B70FBB">
        <w:rPr>
          <w:rFonts w:cs="Times New Roman"/>
          <w:szCs w:val="24"/>
        </w:rPr>
        <w:t>were</w:t>
      </w:r>
      <w:r w:rsidRPr="00B70FBB">
        <w:rPr>
          <w:rFonts w:cs="Times New Roman"/>
          <w:szCs w:val="24"/>
        </w:rPr>
        <w:t xml:space="preserve"> quite simple. It was based on choosing the employees who are working in the UK retail sector only.</w:t>
      </w:r>
    </w:p>
    <w:p w14:paraId="6D489BAB" w14:textId="77777777" w:rsidR="00CB3E8F" w:rsidRPr="00B70FBB" w:rsidRDefault="00CB3E8F" w:rsidP="00CB3E8F">
      <w:pPr>
        <w:pStyle w:val="Heading2"/>
        <w:spacing w:line="360" w:lineRule="auto"/>
        <w:jc w:val="both"/>
        <w:rPr>
          <w:rFonts w:cs="Times New Roman"/>
          <w:szCs w:val="24"/>
        </w:rPr>
      </w:pPr>
      <w:bookmarkStart w:id="65" w:name="_Toc167298049"/>
      <w:bookmarkStart w:id="66" w:name="_Hlk167385600"/>
      <w:bookmarkStart w:id="67" w:name="_Toc169392690"/>
      <w:r w:rsidRPr="00B70FBB">
        <w:rPr>
          <w:rFonts w:cs="Times New Roman"/>
          <w:szCs w:val="24"/>
        </w:rPr>
        <w:t>3.8 Data Collection</w:t>
      </w:r>
      <w:bookmarkEnd w:id="65"/>
      <w:bookmarkEnd w:id="67"/>
    </w:p>
    <w:p w14:paraId="1588E343" w14:textId="0524988F" w:rsidR="00CB3E8F" w:rsidRPr="00B70FBB" w:rsidRDefault="00ED179E" w:rsidP="00CB3E8F">
      <w:pPr>
        <w:spacing w:line="360" w:lineRule="auto"/>
        <w:jc w:val="both"/>
        <w:rPr>
          <w:rFonts w:cs="Times New Roman"/>
          <w:szCs w:val="24"/>
        </w:rPr>
      </w:pPr>
      <w:r>
        <w:t xml:space="preserve">Data collection refers to the practice of acquiring and </w:t>
      </w:r>
      <w:r w:rsidR="009C169D">
        <w:t>analysing</w:t>
      </w:r>
      <w:r>
        <w:t xml:space="preserve"> information on important factors. It is a methodical response to the study's research questions (Mwita, 2022). There are two kinds of data collecting. This includes both primary and secondary data collection. </w:t>
      </w:r>
      <w:r w:rsidR="00CB3E8F" w:rsidRPr="00B70FBB">
        <w:rPr>
          <w:rFonts w:cs="Times New Roman"/>
          <w:szCs w:val="24"/>
        </w:rPr>
        <w:t>The research has opted for primary data collection to evaluate the impact of</w:t>
      </w:r>
      <w:r w:rsidR="00132027" w:rsidRPr="00B70FBB">
        <w:rPr>
          <w:rFonts w:cs="Times New Roman"/>
          <w:szCs w:val="24"/>
        </w:rPr>
        <w:t xml:space="preserve"> inclusion</w:t>
      </w:r>
      <w:r w:rsidR="00132027">
        <w:rPr>
          <w:rFonts w:cs="Times New Roman"/>
          <w:szCs w:val="24"/>
        </w:rPr>
        <w:t xml:space="preserve"> and </w:t>
      </w:r>
      <w:r w:rsidR="00CB3E8F" w:rsidRPr="00B70FBB">
        <w:rPr>
          <w:rFonts w:cs="Times New Roman"/>
          <w:szCs w:val="24"/>
        </w:rPr>
        <w:t xml:space="preserve">diversity on the organizational performance (Verma et al., 2024). In the context of primary data collection, the researcher has used survey analysis to conduct the research of the data. </w:t>
      </w:r>
      <w:r w:rsidR="005B1A60">
        <w:t>It is vital to highlight that survey analysis is quite advantageous in the long run because it saves time and money. It is a relatively inexpensive way of data collecting. The questionnaire serves as the research instrument.</w:t>
      </w:r>
      <w:r w:rsidR="00CB3E8F" w:rsidRPr="00B70FBB">
        <w:rPr>
          <w:rFonts w:cs="Times New Roman"/>
          <w:szCs w:val="24"/>
        </w:rPr>
        <w:t xml:space="preserve"> The questionnaire is based on the data from the past studies to enhance visibility and reliability. The rationale behind leveraging questionnaire over any other data method is that it provides ease</w:t>
      </w:r>
      <w:r w:rsidR="00264C96">
        <w:rPr>
          <w:rFonts w:cs="Times New Roman"/>
          <w:szCs w:val="24"/>
        </w:rPr>
        <w:t xml:space="preserve"> (Bascolo et al.</w:t>
      </w:r>
      <w:r w:rsidR="00DE5761">
        <w:rPr>
          <w:rFonts w:cs="Times New Roman"/>
          <w:szCs w:val="24"/>
        </w:rPr>
        <w:t>, 2020</w:t>
      </w:r>
      <w:r w:rsidR="00264C96">
        <w:rPr>
          <w:rFonts w:cs="Times New Roman"/>
          <w:szCs w:val="24"/>
        </w:rPr>
        <w:t>)</w:t>
      </w:r>
      <w:r w:rsidR="00CB3E8F" w:rsidRPr="00B70FBB">
        <w:rPr>
          <w:rFonts w:cs="Times New Roman"/>
          <w:szCs w:val="24"/>
        </w:rPr>
        <w:t xml:space="preserve">. It helps respondents to complete the questionnaires at their own pace and conveniently. Hence, there is no need to intervene. This also </w:t>
      </w:r>
      <w:r w:rsidR="00E34DE7" w:rsidRPr="00B70FBB">
        <w:rPr>
          <w:rFonts w:cs="Times New Roman"/>
          <w:szCs w:val="24"/>
        </w:rPr>
        <w:t>decreases</w:t>
      </w:r>
      <w:r w:rsidR="00CB3E8F" w:rsidRPr="00B70FBB">
        <w:rPr>
          <w:rFonts w:cs="Times New Roman"/>
          <w:szCs w:val="24"/>
        </w:rPr>
        <w:t xml:space="preserve"> the </w:t>
      </w:r>
      <w:r w:rsidR="00E34DE7" w:rsidRPr="00B70FBB">
        <w:rPr>
          <w:rFonts w:cs="Times New Roman"/>
          <w:szCs w:val="24"/>
        </w:rPr>
        <w:t>load</w:t>
      </w:r>
      <w:r w:rsidR="00CB3E8F" w:rsidRPr="00B70FBB">
        <w:rPr>
          <w:rFonts w:cs="Times New Roman"/>
          <w:szCs w:val="24"/>
        </w:rPr>
        <w:t xml:space="preserve"> from the research and makes it easy to gather data from the larger data population.</w:t>
      </w:r>
    </w:p>
    <w:p w14:paraId="3F8349CC" w14:textId="4C572CC2" w:rsidR="00CB3E8F" w:rsidRPr="00B70FBB" w:rsidRDefault="00CB3E8F" w:rsidP="00CB3E8F">
      <w:pPr>
        <w:spacing w:line="360" w:lineRule="auto"/>
        <w:jc w:val="both"/>
        <w:rPr>
          <w:rFonts w:cs="Times New Roman"/>
          <w:szCs w:val="24"/>
        </w:rPr>
      </w:pPr>
      <w:r w:rsidRPr="00B70FBB">
        <w:rPr>
          <w:rFonts w:cs="Times New Roman"/>
          <w:szCs w:val="24"/>
        </w:rPr>
        <w:t xml:space="preserve">In this case, the questionnaire is a close-ended one and has been divided into a demographic section. This also benefits the research as it increases visibility for every variable. It also increases response rate of the research and the context as per the research (Obilor, 2023). The research has also integrated Likert Scale to ensure better close-ended statements. </w:t>
      </w:r>
      <w:r w:rsidR="009C169D">
        <w:t>The questionnaire was created and disseminated via the Qualtrics platform.</w:t>
      </w:r>
    </w:p>
    <w:p w14:paraId="2AB2E363" w14:textId="77777777" w:rsidR="00CB3E8F" w:rsidRPr="00B70FBB" w:rsidRDefault="00CB3E8F" w:rsidP="00CB3E8F">
      <w:pPr>
        <w:pStyle w:val="Heading2"/>
        <w:spacing w:line="360" w:lineRule="auto"/>
        <w:jc w:val="both"/>
        <w:rPr>
          <w:rFonts w:cs="Times New Roman"/>
          <w:szCs w:val="24"/>
        </w:rPr>
      </w:pPr>
      <w:bookmarkStart w:id="68" w:name="_Toc167298050"/>
      <w:bookmarkStart w:id="69" w:name="_Toc169392691"/>
      <w:r w:rsidRPr="00B70FBB">
        <w:rPr>
          <w:rFonts w:cs="Times New Roman"/>
          <w:szCs w:val="24"/>
        </w:rPr>
        <w:t>3.9 Data analysis</w:t>
      </w:r>
      <w:bookmarkEnd w:id="68"/>
      <w:bookmarkEnd w:id="69"/>
    </w:p>
    <w:p w14:paraId="2BCA235C" w14:textId="7E3B906D" w:rsidR="00CB3E8F" w:rsidRDefault="00CB3E8F" w:rsidP="00CB3E8F">
      <w:pPr>
        <w:spacing w:line="360" w:lineRule="auto"/>
        <w:jc w:val="both"/>
        <w:rPr>
          <w:rFonts w:cs="Times New Roman"/>
          <w:szCs w:val="24"/>
        </w:rPr>
      </w:pPr>
      <w:r w:rsidRPr="00B70FBB">
        <w:rPr>
          <w:rFonts w:cs="Times New Roman"/>
          <w:szCs w:val="24"/>
        </w:rPr>
        <w:t xml:space="preserve">The data gather has been </w:t>
      </w:r>
      <w:r w:rsidR="004A4251" w:rsidRPr="00B70FBB">
        <w:rPr>
          <w:rFonts w:cs="Times New Roman"/>
          <w:szCs w:val="24"/>
        </w:rPr>
        <w:t>analysed</w:t>
      </w:r>
      <w:r w:rsidRPr="00B70FBB">
        <w:rPr>
          <w:rFonts w:cs="Times New Roman"/>
          <w:szCs w:val="24"/>
        </w:rPr>
        <w:t xml:space="preserve"> by evaluation the responses into the numerical based scale also known as Likert scale. The data was later converted into SPSS and then ran through the test facility</w:t>
      </w:r>
      <w:r w:rsidR="00417EF2">
        <w:rPr>
          <w:rFonts w:cs="Times New Roman"/>
          <w:szCs w:val="24"/>
        </w:rPr>
        <w:t xml:space="preserve"> (Mezmir, 2020)</w:t>
      </w:r>
      <w:r w:rsidRPr="00B70FBB">
        <w:rPr>
          <w:rFonts w:cs="Times New Roman"/>
          <w:szCs w:val="24"/>
        </w:rPr>
        <w:t>. The testing is applied on the dataset to evaluate the independent variables on the dependent variables under study. This also showcases that test conducted also include regression analysis to evaluate the role of inclusion and diversity on the organizational performance especially focusing on the retail industry of UK</w:t>
      </w:r>
      <w:r w:rsidR="00417EF2">
        <w:rPr>
          <w:rFonts w:cs="Times New Roman"/>
          <w:szCs w:val="24"/>
        </w:rPr>
        <w:t xml:space="preserve"> (Molder et al., 2021)</w:t>
      </w:r>
      <w:r w:rsidRPr="00B70FBB">
        <w:rPr>
          <w:rFonts w:cs="Times New Roman"/>
          <w:szCs w:val="24"/>
        </w:rPr>
        <w:t xml:space="preserve">. It is also imperative to note that Pearson correlation analysis is also done to evaluate the strength of association between inclusion and diversity as well as the organizational performance by </w:t>
      </w:r>
      <w:r w:rsidRPr="00B70FBB">
        <w:rPr>
          <w:rFonts w:cs="Times New Roman"/>
          <w:szCs w:val="24"/>
        </w:rPr>
        <w:lastRenderedPageBreak/>
        <w:t>especially focusing on the retail industry of the UK</w:t>
      </w:r>
      <w:r w:rsidR="00417EF2">
        <w:rPr>
          <w:rFonts w:cs="Times New Roman"/>
          <w:szCs w:val="24"/>
        </w:rPr>
        <w:t xml:space="preserve"> (Cai et al., 2022)</w:t>
      </w:r>
      <w:r w:rsidRPr="00B70FBB">
        <w:rPr>
          <w:rFonts w:cs="Times New Roman"/>
          <w:szCs w:val="24"/>
        </w:rPr>
        <w:t>. Demographic analysis was also done to evaluate the normalcy of the data set. This included assessment of age and gender. Similarly, the frequency analysis of item scales was also done to evaluate the responses of the respondents separately. This would enhance the overall efficiency of the research.</w:t>
      </w:r>
    </w:p>
    <w:p w14:paraId="04BB4476" w14:textId="77777777" w:rsidR="00CB3E8F" w:rsidRPr="00B70FBB" w:rsidRDefault="00CB3E8F" w:rsidP="00CB3E8F">
      <w:pPr>
        <w:pStyle w:val="Heading2"/>
        <w:spacing w:line="360" w:lineRule="auto"/>
        <w:jc w:val="both"/>
        <w:rPr>
          <w:rFonts w:cs="Times New Roman"/>
          <w:szCs w:val="24"/>
        </w:rPr>
      </w:pPr>
      <w:bookmarkStart w:id="70" w:name="_Toc167298051"/>
      <w:bookmarkStart w:id="71" w:name="_Toc169392692"/>
      <w:bookmarkEnd w:id="66"/>
      <w:r w:rsidRPr="00B70FBB">
        <w:rPr>
          <w:rFonts w:cs="Times New Roman"/>
          <w:szCs w:val="24"/>
        </w:rPr>
        <w:t>3.10 Ethical Consideration</w:t>
      </w:r>
      <w:bookmarkEnd w:id="70"/>
      <w:bookmarkEnd w:id="71"/>
    </w:p>
    <w:p w14:paraId="1F3E13A6" w14:textId="61376565" w:rsidR="00CB3E8F" w:rsidRDefault="00AE4F7A" w:rsidP="00CB3E8F">
      <w:pPr>
        <w:spacing w:line="360" w:lineRule="auto"/>
        <w:jc w:val="both"/>
        <w:rPr>
          <w:rFonts w:cs="Times New Roman"/>
          <w:szCs w:val="24"/>
        </w:rPr>
      </w:pPr>
      <w:r>
        <w:rPr>
          <w:rFonts w:cs="Times New Roman"/>
          <w:szCs w:val="24"/>
        </w:rPr>
        <w:t>Under the ethical consideration, t</w:t>
      </w:r>
      <w:r w:rsidR="00CB3E8F" w:rsidRPr="00B70FBB">
        <w:rPr>
          <w:rFonts w:cs="Times New Roman"/>
          <w:szCs w:val="24"/>
        </w:rPr>
        <w:t xml:space="preserve">he research has ensured that </w:t>
      </w:r>
      <w:r>
        <w:rPr>
          <w:rFonts w:cs="Times New Roman"/>
          <w:szCs w:val="24"/>
        </w:rPr>
        <w:t xml:space="preserve">there is </w:t>
      </w:r>
      <w:r w:rsidR="00CB3E8F" w:rsidRPr="00B70FBB">
        <w:rPr>
          <w:rFonts w:cs="Times New Roman"/>
          <w:szCs w:val="24"/>
        </w:rPr>
        <w:t>no</w:t>
      </w:r>
      <w:r>
        <w:rPr>
          <w:rFonts w:cs="Times New Roman"/>
          <w:szCs w:val="24"/>
        </w:rPr>
        <w:t xml:space="preserve"> any</w:t>
      </w:r>
      <w:r w:rsidR="00CB3E8F" w:rsidRPr="00B70FBB">
        <w:rPr>
          <w:rFonts w:cs="Times New Roman"/>
          <w:szCs w:val="24"/>
        </w:rPr>
        <w:t xml:space="preserve"> data </w:t>
      </w:r>
      <w:r>
        <w:rPr>
          <w:rFonts w:cs="Times New Roman"/>
          <w:szCs w:val="24"/>
        </w:rPr>
        <w:t>included in</w:t>
      </w:r>
      <w:r w:rsidR="00CB3E8F" w:rsidRPr="00B70FBB">
        <w:rPr>
          <w:rFonts w:cs="Times New Roman"/>
          <w:szCs w:val="24"/>
        </w:rPr>
        <w:t xml:space="preserve"> the </w:t>
      </w:r>
      <w:r>
        <w:rPr>
          <w:rFonts w:cs="Times New Roman"/>
          <w:szCs w:val="24"/>
        </w:rPr>
        <w:t>online survey</w:t>
      </w:r>
      <w:r w:rsidR="00CB3E8F" w:rsidRPr="00B70FBB">
        <w:rPr>
          <w:rFonts w:cs="Times New Roman"/>
          <w:szCs w:val="24"/>
        </w:rPr>
        <w:t xml:space="preserve"> which may affect the respondent in any possible way</w:t>
      </w:r>
      <w:r w:rsidR="00417EF2">
        <w:rPr>
          <w:rFonts w:cs="Times New Roman"/>
          <w:szCs w:val="24"/>
        </w:rPr>
        <w:t xml:space="preserve"> (Suri, 2020)</w:t>
      </w:r>
      <w:r w:rsidR="00CB3E8F" w:rsidRPr="00B70FBB">
        <w:rPr>
          <w:rFonts w:cs="Times New Roman"/>
          <w:szCs w:val="24"/>
        </w:rPr>
        <w:t>. Similarly, the research has also ensured that confidentiality is maintained throughout the data. All the responses and personal details have been replaced</w:t>
      </w:r>
      <w:r w:rsidR="00417EF2">
        <w:rPr>
          <w:rFonts w:cs="Times New Roman"/>
          <w:szCs w:val="24"/>
        </w:rPr>
        <w:t xml:space="preserve"> (Dave et al., 2023)</w:t>
      </w:r>
      <w:r w:rsidR="00CB3E8F" w:rsidRPr="00B70FBB">
        <w:rPr>
          <w:rFonts w:cs="Times New Roman"/>
          <w:szCs w:val="24"/>
        </w:rPr>
        <w:t>. Similarly, it is also ensured that information sharing, participant</w:t>
      </w:r>
      <w:r w:rsidR="0061796E">
        <w:rPr>
          <w:rFonts w:cs="Times New Roman"/>
          <w:szCs w:val="24"/>
        </w:rPr>
        <w:t xml:space="preserve"> and consent</w:t>
      </w:r>
      <w:r w:rsidR="00CB3E8F" w:rsidRPr="00B70FBB">
        <w:rPr>
          <w:rFonts w:cs="Times New Roman"/>
          <w:szCs w:val="24"/>
        </w:rPr>
        <w:t xml:space="preserve"> information sheet have also been </w:t>
      </w:r>
      <w:r w:rsidR="0061796E" w:rsidRPr="00B70FBB">
        <w:rPr>
          <w:rFonts w:cs="Times New Roman"/>
          <w:szCs w:val="24"/>
        </w:rPr>
        <w:t>guided</w:t>
      </w:r>
      <w:r w:rsidR="00CB3E8F" w:rsidRPr="00B70FBB">
        <w:rPr>
          <w:rFonts w:cs="Times New Roman"/>
          <w:szCs w:val="24"/>
        </w:rPr>
        <w:t xml:space="preserve"> to respondents to ensure that they understand the purpose and the details. The respondents have been given a choice to continue or withdraw from the study anytime they want. Hence, this entire case is based on voluntary basis. This ensures that all ethical considerations have been at all possible levels. This way, there is no bias or prejudice in any way and the research fully complies with all the legal and ethical considerations.</w:t>
      </w:r>
    </w:p>
    <w:p w14:paraId="06BA9A92" w14:textId="3FC88DEF" w:rsidR="003D29A7" w:rsidRDefault="003D29A7">
      <w:pPr>
        <w:rPr>
          <w:rFonts w:cs="Times New Roman"/>
          <w:szCs w:val="24"/>
        </w:rPr>
      </w:pPr>
      <w:r>
        <w:rPr>
          <w:rFonts w:cs="Times New Roman"/>
          <w:szCs w:val="24"/>
        </w:rPr>
        <w:br w:type="page"/>
      </w:r>
    </w:p>
    <w:p w14:paraId="6F785768" w14:textId="5A4B5FD6" w:rsidR="001824FB" w:rsidRDefault="00C630D4" w:rsidP="001824FB">
      <w:pPr>
        <w:pStyle w:val="Heading1"/>
        <w:spacing w:line="276" w:lineRule="auto"/>
        <w:rPr>
          <w:rFonts w:cs="Times New Roman"/>
          <w:szCs w:val="24"/>
        </w:rPr>
      </w:pPr>
      <w:bookmarkStart w:id="72" w:name="_Toc169392693"/>
      <w:r>
        <w:rPr>
          <w:rFonts w:cs="Times New Roman"/>
          <w:szCs w:val="24"/>
        </w:rPr>
        <w:lastRenderedPageBreak/>
        <w:t>CHAPTER FOUR: RESEARCH FINDINGS</w:t>
      </w:r>
      <w:bookmarkEnd w:id="72"/>
    </w:p>
    <w:p w14:paraId="76BE2BBC" w14:textId="77777777" w:rsidR="001824FB" w:rsidRPr="00376B91" w:rsidRDefault="001824FB" w:rsidP="001824FB">
      <w:pPr>
        <w:pStyle w:val="Heading2"/>
      </w:pPr>
      <w:bookmarkStart w:id="73" w:name="_Toc169392694"/>
      <w:r>
        <w:t>4.1 Introduction</w:t>
      </w:r>
      <w:bookmarkEnd w:id="73"/>
    </w:p>
    <w:p w14:paraId="78A0CE58" w14:textId="77777777" w:rsidR="001824FB" w:rsidRPr="001105DE" w:rsidRDefault="001824FB" w:rsidP="001824FB">
      <w:pPr>
        <w:spacing w:line="276" w:lineRule="auto"/>
        <w:jc w:val="both"/>
        <w:rPr>
          <w:rFonts w:cs="Times New Roman"/>
          <w:szCs w:val="24"/>
        </w:rPr>
      </w:pPr>
      <w:r w:rsidRPr="001105DE">
        <w:rPr>
          <w:rFonts w:cs="Times New Roman"/>
          <w:szCs w:val="24"/>
        </w:rPr>
        <w:t xml:space="preserve">This chapter aims to illustrate the quantitative analysis to analyse the “Impact of Diversity and Inclusion on Organizational Performance: An analysis of the Retail Industry of the UK. The responses were being obtained from 80 respondents to assess their viewpoint on the inclusion and diversity and its effect on organizational performance. For the analysis, SPSS has been used to evaluate the demographics, item’s percentage, frequency, regression, correlation and reliability statistics. </w:t>
      </w:r>
    </w:p>
    <w:p w14:paraId="4C18FA55" w14:textId="77777777" w:rsidR="001824FB" w:rsidRPr="001105DE" w:rsidRDefault="001824FB" w:rsidP="001824FB">
      <w:pPr>
        <w:pStyle w:val="Heading2"/>
        <w:spacing w:line="276" w:lineRule="auto"/>
        <w:rPr>
          <w:rFonts w:cs="Times New Roman"/>
          <w:szCs w:val="24"/>
        </w:rPr>
      </w:pPr>
      <w:bookmarkStart w:id="74" w:name="_Toc169392695"/>
      <w:r w:rsidRPr="001105DE">
        <w:rPr>
          <w:rFonts w:cs="Times New Roman"/>
          <w:szCs w:val="24"/>
        </w:rPr>
        <w:t>4.</w:t>
      </w:r>
      <w:r>
        <w:rPr>
          <w:rFonts w:cs="Times New Roman"/>
          <w:szCs w:val="24"/>
        </w:rPr>
        <w:t>2</w:t>
      </w:r>
      <w:r w:rsidRPr="001105DE">
        <w:rPr>
          <w:rFonts w:cs="Times New Roman"/>
          <w:szCs w:val="24"/>
        </w:rPr>
        <w:t>. Demographic</w:t>
      </w:r>
      <w:r>
        <w:rPr>
          <w:rFonts w:cs="Times New Roman"/>
          <w:szCs w:val="24"/>
        </w:rPr>
        <w:t xml:space="preserve"> Profile of Respondents</w:t>
      </w:r>
      <w:bookmarkEnd w:id="74"/>
    </w:p>
    <w:p w14:paraId="3C2E0F40" w14:textId="1A1FC587" w:rsidR="001824FB" w:rsidRPr="001105DE" w:rsidRDefault="00582908" w:rsidP="00582908">
      <w:pPr>
        <w:autoSpaceDE w:val="0"/>
        <w:autoSpaceDN w:val="0"/>
        <w:adjustRightInd w:val="0"/>
        <w:spacing w:after="0" w:line="276" w:lineRule="auto"/>
        <w:rPr>
          <w:rFonts w:cs="Times New Roman"/>
          <w:szCs w:val="24"/>
        </w:rPr>
      </w:pPr>
      <w:r>
        <w:rPr>
          <w:noProof/>
          <w14:ligatures w14:val="standardContextual"/>
        </w:rPr>
        <w:drawing>
          <wp:inline distT="0" distB="0" distL="0" distR="0" wp14:anchorId="320E0F0B" wp14:editId="6063F1C9">
            <wp:extent cx="4381500" cy="1400175"/>
            <wp:effectExtent l="0" t="0" r="0" b="9525"/>
            <wp:docPr id="2095253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253004" name=""/>
                    <pic:cNvPicPr/>
                  </pic:nvPicPr>
                  <pic:blipFill>
                    <a:blip r:embed="rId9"/>
                    <a:stretch>
                      <a:fillRect/>
                    </a:stretch>
                  </pic:blipFill>
                  <pic:spPr>
                    <a:xfrm>
                      <a:off x="0" y="0"/>
                      <a:ext cx="4381500" cy="1400175"/>
                    </a:xfrm>
                    <a:prstGeom prst="rect">
                      <a:avLst/>
                    </a:prstGeom>
                  </pic:spPr>
                </pic:pic>
              </a:graphicData>
            </a:graphic>
          </wp:inline>
        </w:drawing>
      </w:r>
    </w:p>
    <w:p w14:paraId="4E0BED4E" w14:textId="77777777" w:rsidR="001824FB" w:rsidRPr="001105DE" w:rsidRDefault="001824FB" w:rsidP="001824FB">
      <w:pPr>
        <w:pStyle w:val="Caption"/>
        <w:spacing w:line="276" w:lineRule="auto"/>
        <w:rPr>
          <w:rFonts w:cs="Times New Roman"/>
          <w:sz w:val="24"/>
          <w:szCs w:val="24"/>
        </w:rPr>
      </w:pPr>
      <w:bookmarkStart w:id="75" w:name="_Toc169147407"/>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1</w:t>
      </w:r>
      <w:r w:rsidRPr="001105DE">
        <w:rPr>
          <w:rFonts w:cs="Times New Roman"/>
          <w:sz w:val="24"/>
          <w:szCs w:val="24"/>
        </w:rPr>
        <w:fldChar w:fldCharType="end"/>
      </w:r>
      <w:r w:rsidRPr="001105DE">
        <w:rPr>
          <w:rFonts w:cs="Times New Roman"/>
          <w:sz w:val="24"/>
          <w:szCs w:val="24"/>
        </w:rPr>
        <w:t>: gender</w:t>
      </w:r>
      <w:bookmarkEnd w:id="75"/>
      <w:r w:rsidRPr="001105DE">
        <w:rPr>
          <w:rFonts w:cs="Times New Roman"/>
          <w:sz w:val="24"/>
          <w:szCs w:val="24"/>
        </w:rPr>
        <w:t xml:space="preserve"> </w:t>
      </w:r>
    </w:p>
    <w:p w14:paraId="3A9BA81F" w14:textId="77777777" w:rsidR="001824FB" w:rsidRPr="001105DE" w:rsidRDefault="001824FB" w:rsidP="001824FB">
      <w:pPr>
        <w:autoSpaceDE w:val="0"/>
        <w:autoSpaceDN w:val="0"/>
        <w:adjustRightInd w:val="0"/>
        <w:spacing w:after="0" w:line="276" w:lineRule="auto"/>
        <w:jc w:val="both"/>
        <w:rPr>
          <w:rFonts w:cs="Times New Roman"/>
          <w:szCs w:val="24"/>
        </w:rPr>
      </w:pPr>
      <w:r w:rsidRPr="001105DE">
        <w:rPr>
          <w:rFonts w:cs="Times New Roman"/>
          <w:szCs w:val="24"/>
        </w:rPr>
        <w:t xml:space="preserve">The above table demonstrates the demographic ratio with respect to gender. The table signifies that the percentage of female among the total 80 respondents was 35% while 10% were LGBTQ and 55% were male. The analysis depicts that the highest ratio of the respondents was male. In addition, the LGBTQ community was also given an equal chance to become the part of the research. </w:t>
      </w:r>
    </w:p>
    <w:p w14:paraId="008D7E7D" w14:textId="77777777" w:rsidR="001824FB" w:rsidRPr="001105DE" w:rsidRDefault="001824FB" w:rsidP="001824FB">
      <w:pPr>
        <w:autoSpaceDE w:val="0"/>
        <w:autoSpaceDN w:val="0"/>
        <w:adjustRightInd w:val="0"/>
        <w:spacing w:after="0" w:line="276" w:lineRule="auto"/>
        <w:rPr>
          <w:rFonts w:cs="Times New Roman"/>
          <w:szCs w:val="24"/>
        </w:rPr>
      </w:pPr>
    </w:p>
    <w:p w14:paraId="4F3A30FD" w14:textId="77777777" w:rsidR="001824FB" w:rsidRPr="001105DE" w:rsidRDefault="001824FB" w:rsidP="001824FB">
      <w:pPr>
        <w:autoSpaceDE w:val="0"/>
        <w:autoSpaceDN w:val="0"/>
        <w:adjustRightInd w:val="0"/>
        <w:spacing w:after="0" w:line="276" w:lineRule="auto"/>
        <w:rPr>
          <w:rFonts w:cs="Times New Roman"/>
          <w:szCs w:val="24"/>
        </w:rPr>
      </w:pPr>
      <w:r w:rsidRPr="001105DE">
        <w:rPr>
          <w:rFonts w:cs="Times New Roman"/>
          <w:noProof/>
          <w:szCs w:val="24"/>
          <w:lang w:val="en-US"/>
        </w:rPr>
        <w:drawing>
          <wp:inline distT="0" distB="0" distL="0" distR="0" wp14:anchorId="3DA1277A" wp14:editId="6A745985">
            <wp:extent cx="4686300" cy="3747538"/>
            <wp:effectExtent l="0" t="0" r="0" b="5715"/>
            <wp:docPr id="2940834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9239" cy="3749888"/>
                    </a:xfrm>
                    <a:prstGeom prst="rect">
                      <a:avLst/>
                    </a:prstGeom>
                    <a:noFill/>
                    <a:ln>
                      <a:noFill/>
                    </a:ln>
                  </pic:spPr>
                </pic:pic>
              </a:graphicData>
            </a:graphic>
          </wp:inline>
        </w:drawing>
      </w:r>
    </w:p>
    <w:p w14:paraId="067640DE" w14:textId="77777777" w:rsidR="001824FB" w:rsidRDefault="001824FB" w:rsidP="001824FB">
      <w:pPr>
        <w:autoSpaceDE w:val="0"/>
        <w:autoSpaceDN w:val="0"/>
        <w:adjustRightInd w:val="0"/>
        <w:spacing w:after="0" w:line="276" w:lineRule="auto"/>
        <w:rPr>
          <w:rFonts w:cs="Times New Roman"/>
          <w:szCs w:val="24"/>
        </w:rPr>
      </w:pPr>
      <w:r w:rsidRPr="001105DE">
        <w:rPr>
          <w:rFonts w:cs="Times New Roman"/>
          <w:szCs w:val="24"/>
        </w:rPr>
        <w:lastRenderedPageBreak/>
        <w:t xml:space="preserve">The above pie chart demonstrates that there were 55% male, 35% female and 10% LGBTQ involved in the study </w:t>
      </w:r>
    </w:p>
    <w:p w14:paraId="4EC3F30F" w14:textId="23F0A728" w:rsidR="00582908" w:rsidRDefault="00582908" w:rsidP="001824FB">
      <w:pPr>
        <w:autoSpaceDE w:val="0"/>
        <w:autoSpaceDN w:val="0"/>
        <w:adjustRightInd w:val="0"/>
        <w:spacing w:after="0" w:line="276" w:lineRule="auto"/>
        <w:rPr>
          <w:rFonts w:cs="Times New Roman"/>
          <w:szCs w:val="24"/>
        </w:rPr>
      </w:pPr>
      <w:r>
        <w:rPr>
          <w:noProof/>
          <w14:ligatures w14:val="standardContextual"/>
        </w:rPr>
        <w:drawing>
          <wp:inline distT="0" distB="0" distL="0" distR="0" wp14:anchorId="6249707D" wp14:editId="366D45C6">
            <wp:extent cx="4448175" cy="1409700"/>
            <wp:effectExtent l="0" t="0" r="9525" b="0"/>
            <wp:docPr id="1025329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29240" name=""/>
                    <pic:cNvPicPr/>
                  </pic:nvPicPr>
                  <pic:blipFill>
                    <a:blip r:embed="rId11"/>
                    <a:stretch>
                      <a:fillRect/>
                    </a:stretch>
                  </pic:blipFill>
                  <pic:spPr>
                    <a:xfrm>
                      <a:off x="0" y="0"/>
                      <a:ext cx="4448175" cy="1409700"/>
                    </a:xfrm>
                    <a:prstGeom prst="rect">
                      <a:avLst/>
                    </a:prstGeom>
                  </pic:spPr>
                </pic:pic>
              </a:graphicData>
            </a:graphic>
          </wp:inline>
        </w:drawing>
      </w:r>
    </w:p>
    <w:p w14:paraId="6D236B42" w14:textId="77777777" w:rsidR="001824FB" w:rsidRPr="001105DE" w:rsidRDefault="001824FB" w:rsidP="001824FB">
      <w:pPr>
        <w:pStyle w:val="Caption"/>
        <w:spacing w:line="276" w:lineRule="auto"/>
        <w:rPr>
          <w:rFonts w:cs="Times New Roman"/>
          <w:sz w:val="24"/>
          <w:szCs w:val="24"/>
        </w:rPr>
      </w:pPr>
      <w:bookmarkStart w:id="76" w:name="_Toc169147408"/>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2</w:t>
      </w:r>
      <w:r w:rsidRPr="001105DE">
        <w:rPr>
          <w:rFonts w:cs="Times New Roman"/>
          <w:sz w:val="24"/>
          <w:szCs w:val="24"/>
        </w:rPr>
        <w:fldChar w:fldCharType="end"/>
      </w:r>
      <w:r w:rsidRPr="001105DE">
        <w:rPr>
          <w:rFonts w:cs="Times New Roman"/>
          <w:sz w:val="24"/>
          <w:szCs w:val="24"/>
        </w:rPr>
        <w:t>: age</w:t>
      </w:r>
      <w:bookmarkEnd w:id="76"/>
      <w:r w:rsidRPr="001105DE">
        <w:rPr>
          <w:rFonts w:cs="Times New Roman"/>
          <w:sz w:val="24"/>
          <w:szCs w:val="24"/>
        </w:rPr>
        <w:t xml:space="preserve"> </w:t>
      </w:r>
    </w:p>
    <w:p w14:paraId="02D6C462" w14:textId="77777777" w:rsidR="001824FB" w:rsidRPr="001105DE" w:rsidRDefault="001824FB" w:rsidP="001824FB">
      <w:pPr>
        <w:autoSpaceDE w:val="0"/>
        <w:autoSpaceDN w:val="0"/>
        <w:adjustRightInd w:val="0"/>
        <w:spacing w:after="0" w:line="276" w:lineRule="auto"/>
        <w:jc w:val="both"/>
        <w:rPr>
          <w:rFonts w:cs="Times New Roman"/>
          <w:szCs w:val="24"/>
        </w:rPr>
      </w:pPr>
      <w:r w:rsidRPr="001105DE">
        <w:rPr>
          <w:rFonts w:cs="Times New Roman"/>
          <w:szCs w:val="24"/>
        </w:rPr>
        <w:t xml:space="preserve">With respect to the above table, the age ratio has been highlighted. The table illustrates that there were 43% respondents having age ratio of 20-25, 15% holds age ratio between 26 to 30, 13% have age ratio of 31 to 35 and 27% holds age ratio of above 35. This analysis demonstrated that the respondents having the age between 20-25 holds the highest ratio. </w:t>
      </w:r>
    </w:p>
    <w:p w14:paraId="7111B028" w14:textId="77777777" w:rsidR="001B0436" w:rsidRDefault="001824FB" w:rsidP="001B0436">
      <w:pPr>
        <w:keepNext/>
        <w:autoSpaceDE w:val="0"/>
        <w:autoSpaceDN w:val="0"/>
        <w:adjustRightInd w:val="0"/>
        <w:spacing w:after="0" w:line="276" w:lineRule="auto"/>
      </w:pPr>
      <w:r w:rsidRPr="001105DE">
        <w:rPr>
          <w:rFonts w:cs="Times New Roman"/>
          <w:noProof/>
          <w:szCs w:val="24"/>
          <w:lang w:val="en-US"/>
        </w:rPr>
        <w:drawing>
          <wp:inline distT="0" distB="0" distL="0" distR="0" wp14:anchorId="0C9B3A3B" wp14:editId="3A15A706">
            <wp:extent cx="4686300" cy="3747538"/>
            <wp:effectExtent l="0" t="0" r="0" b="5715"/>
            <wp:docPr id="9602901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9205" cy="3749861"/>
                    </a:xfrm>
                    <a:prstGeom prst="rect">
                      <a:avLst/>
                    </a:prstGeom>
                    <a:noFill/>
                    <a:ln>
                      <a:noFill/>
                    </a:ln>
                  </pic:spPr>
                </pic:pic>
              </a:graphicData>
            </a:graphic>
          </wp:inline>
        </w:drawing>
      </w:r>
    </w:p>
    <w:p w14:paraId="04388B64" w14:textId="768E328E" w:rsidR="001824FB" w:rsidRPr="001105DE" w:rsidRDefault="001B0436" w:rsidP="001B0436">
      <w:pPr>
        <w:pStyle w:val="Caption"/>
        <w:rPr>
          <w:rFonts w:cs="Times New Roman"/>
          <w:szCs w:val="24"/>
        </w:rPr>
      </w:pPr>
      <w:bookmarkStart w:id="77" w:name="_Toc169147401"/>
      <w:r>
        <w:t xml:space="preserve">Figure </w:t>
      </w:r>
      <w:r w:rsidR="00A56D68">
        <w:fldChar w:fldCharType="begin"/>
      </w:r>
      <w:r w:rsidR="00A56D68">
        <w:instrText xml:space="preserve"> SEQ Figure \* ARABIC </w:instrText>
      </w:r>
      <w:r w:rsidR="00A56D68">
        <w:fldChar w:fldCharType="separate"/>
      </w:r>
      <w:r>
        <w:rPr>
          <w:noProof/>
        </w:rPr>
        <w:t>3</w:t>
      </w:r>
      <w:r w:rsidR="00A56D68">
        <w:rPr>
          <w:noProof/>
        </w:rPr>
        <w:fldChar w:fldCharType="end"/>
      </w:r>
      <w:r>
        <w:t>:  Age</w:t>
      </w:r>
      <w:bookmarkEnd w:id="77"/>
    </w:p>
    <w:p w14:paraId="0848401E" w14:textId="77777777" w:rsidR="001824FB" w:rsidRPr="001105DE" w:rsidRDefault="001824FB" w:rsidP="001824FB">
      <w:pPr>
        <w:autoSpaceDE w:val="0"/>
        <w:autoSpaceDN w:val="0"/>
        <w:adjustRightInd w:val="0"/>
        <w:spacing w:after="0" w:line="276" w:lineRule="auto"/>
        <w:rPr>
          <w:rFonts w:cs="Times New Roman"/>
          <w:szCs w:val="24"/>
        </w:rPr>
      </w:pPr>
      <w:r w:rsidRPr="001105DE">
        <w:rPr>
          <w:rFonts w:cs="Times New Roman"/>
          <w:szCs w:val="24"/>
        </w:rPr>
        <w:t xml:space="preserve">The pie chart demonstrates that the highest ratio of respondents has age ratio of 20-25 years while lowest ratio of respondents has age between 31 to 35 years. </w:t>
      </w:r>
    </w:p>
    <w:tbl>
      <w:tblPr>
        <w:tblStyle w:val="GridTable1Light-Accent2"/>
        <w:tblW w:w="7174" w:type="dxa"/>
        <w:tblLayout w:type="fixed"/>
        <w:tblLook w:val="0000" w:firstRow="0" w:lastRow="0" w:firstColumn="0" w:lastColumn="0" w:noHBand="0" w:noVBand="0"/>
      </w:tblPr>
      <w:tblGrid>
        <w:gridCol w:w="734"/>
        <w:gridCol w:w="1438"/>
        <w:gridCol w:w="1147"/>
        <w:gridCol w:w="1009"/>
        <w:gridCol w:w="1377"/>
        <w:gridCol w:w="1469"/>
      </w:tblGrid>
      <w:tr w:rsidR="001824FB" w:rsidRPr="005078A9" w14:paraId="17BD0BAD" w14:textId="77777777" w:rsidTr="00326829">
        <w:tc>
          <w:tcPr>
            <w:tcW w:w="7171" w:type="dxa"/>
            <w:gridSpan w:val="6"/>
          </w:tcPr>
          <w:p w14:paraId="56D07FA0" w14:textId="77777777" w:rsidR="001824FB" w:rsidRPr="005078A9" w:rsidRDefault="001824FB" w:rsidP="00326829">
            <w:pPr>
              <w:autoSpaceDE w:val="0"/>
              <w:autoSpaceDN w:val="0"/>
              <w:adjustRightInd w:val="0"/>
              <w:spacing w:line="276" w:lineRule="auto"/>
              <w:ind w:left="60" w:right="60"/>
              <w:jc w:val="center"/>
              <w:rPr>
                <w:rFonts w:cs="Times New Roman"/>
                <w:color w:val="000000"/>
                <w:sz w:val="18"/>
                <w:szCs w:val="18"/>
              </w:rPr>
            </w:pPr>
            <w:r w:rsidRPr="005078A9">
              <w:rPr>
                <w:rFonts w:cs="Times New Roman"/>
                <w:b/>
                <w:bCs/>
                <w:color w:val="000000"/>
                <w:sz w:val="18"/>
                <w:szCs w:val="18"/>
              </w:rPr>
              <w:t>experience</w:t>
            </w:r>
          </w:p>
        </w:tc>
      </w:tr>
      <w:tr w:rsidR="001824FB" w:rsidRPr="005078A9" w14:paraId="71D6916A" w14:textId="77777777" w:rsidTr="00326829">
        <w:tc>
          <w:tcPr>
            <w:tcW w:w="2171" w:type="dxa"/>
            <w:gridSpan w:val="2"/>
          </w:tcPr>
          <w:p w14:paraId="4A75A3AB" w14:textId="77777777" w:rsidR="001824FB" w:rsidRPr="005078A9" w:rsidRDefault="001824FB" w:rsidP="00326829">
            <w:pPr>
              <w:autoSpaceDE w:val="0"/>
              <w:autoSpaceDN w:val="0"/>
              <w:adjustRightInd w:val="0"/>
              <w:spacing w:line="276" w:lineRule="auto"/>
              <w:ind w:left="60" w:right="60"/>
              <w:rPr>
                <w:rFonts w:cs="Times New Roman"/>
                <w:color w:val="000000"/>
                <w:sz w:val="18"/>
                <w:szCs w:val="18"/>
              </w:rPr>
            </w:pPr>
          </w:p>
        </w:tc>
        <w:tc>
          <w:tcPr>
            <w:tcW w:w="1147" w:type="dxa"/>
          </w:tcPr>
          <w:p w14:paraId="1E14BD53" w14:textId="77777777" w:rsidR="001824FB" w:rsidRPr="005078A9" w:rsidRDefault="001824FB" w:rsidP="00326829">
            <w:pPr>
              <w:autoSpaceDE w:val="0"/>
              <w:autoSpaceDN w:val="0"/>
              <w:adjustRightInd w:val="0"/>
              <w:spacing w:line="276" w:lineRule="auto"/>
              <w:ind w:left="60" w:right="60"/>
              <w:jc w:val="center"/>
              <w:rPr>
                <w:rFonts w:cs="Times New Roman"/>
                <w:color w:val="000000"/>
                <w:sz w:val="18"/>
                <w:szCs w:val="18"/>
              </w:rPr>
            </w:pPr>
            <w:r w:rsidRPr="005078A9">
              <w:rPr>
                <w:rFonts w:cs="Times New Roman"/>
                <w:color w:val="000000"/>
                <w:sz w:val="18"/>
                <w:szCs w:val="18"/>
              </w:rPr>
              <w:t>Frequency</w:t>
            </w:r>
          </w:p>
        </w:tc>
        <w:tc>
          <w:tcPr>
            <w:tcW w:w="1009" w:type="dxa"/>
          </w:tcPr>
          <w:p w14:paraId="1CAFE9B4" w14:textId="77777777" w:rsidR="001824FB" w:rsidRPr="005078A9" w:rsidRDefault="001824FB" w:rsidP="00326829">
            <w:pPr>
              <w:autoSpaceDE w:val="0"/>
              <w:autoSpaceDN w:val="0"/>
              <w:adjustRightInd w:val="0"/>
              <w:spacing w:line="276" w:lineRule="auto"/>
              <w:ind w:left="60" w:right="60"/>
              <w:jc w:val="center"/>
              <w:rPr>
                <w:rFonts w:cs="Times New Roman"/>
                <w:color w:val="000000"/>
                <w:sz w:val="18"/>
                <w:szCs w:val="18"/>
              </w:rPr>
            </w:pPr>
            <w:r w:rsidRPr="005078A9">
              <w:rPr>
                <w:rFonts w:cs="Times New Roman"/>
                <w:color w:val="000000"/>
                <w:sz w:val="18"/>
                <w:szCs w:val="18"/>
              </w:rPr>
              <w:t>Percent</w:t>
            </w:r>
          </w:p>
        </w:tc>
        <w:tc>
          <w:tcPr>
            <w:tcW w:w="1376" w:type="dxa"/>
          </w:tcPr>
          <w:p w14:paraId="23A55BFC" w14:textId="77777777" w:rsidR="001824FB" w:rsidRPr="005078A9" w:rsidRDefault="001824FB" w:rsidP="00326829">
            <w:pPr>
              <w:autoSpaceDE w:val="0"/>
              <w:autoSpaceDN w:val="0"/>
              <w:adjustRightInd w:val="0"/>
              <w:spacing w:line="276" w:lineRule="auto"/>
              <w:ind w:left="60" w:right="60"/>
              <w:jc w:val="center"/>
              <w:rPr>
                <w:rFonts w:cs="Times New Roman"/>
                <w:color w:val="000000"/>
                <w:sz w:val="18"/>
                <w:szCs w:val="18"/>
              </w:rPr>
            </w:pPr>
            <w:r w:rsidRPr="005078A9">
              <w:rPr>
                <w:rFonts w:cs="Times New Roman"/>
                <w:color w:val="000000"/>
                <w:sz w:val="18"/>
                <w:szCs w:val="18"/>
              </w:rPr>
              <w:t>Valid Percent</w:t>
            </w:r>
          </w:p>
        </w:tc>
        <w:tc>
          <w:tcPr>
            <w:tcW w:w="1468" w:type="dxa"/>
          </w:tcPr>
          <w:p w14:paraId="19C691DD" w14:textId="77777777" w:rsidR="001824FB" w:rsidRPr="005078A9" w:rsidRDefault="001824FB" w:rsidP="00326829">
            <w:pPr>
              <w:autoSpaceDE w:val="0"/>
              <w:autoSpaceDN w:val="0"/>
              <w:adjustRightInd w:val="0"/>
              <w:spacing w:line="276" w:lineRule="auto"/>
              <w:ind w:left="60" w:right="60"/>
              <w:jc w:val="center"/>
              <w:rPr>
                <w:rFonts w:cs="Times New Roman"/>
                <w:color w:val="000000"/>
                <w:sz w:val="18"/>
                <w:szCs w:val="18"/>
              </w:rPr>
            </w:pPr>
            <w:r w:rsidRPr="005078A9">
              <w:rPr>
                <w:rFonts w:cs="Times New Roman"/>
                <w:color w:val="000000"/>
                <w:sz w:val="18"/>
                <w:szCs w:val="18"/>
              </w:rPr>
              <w:t>Cumulative Percent</w:t>
            </w:r>
          </w:p>
        </w:tc>
      </w:tr>
      <w:tr w:rsidR="001824FB" w:rsidRPr="005078A9" w14:paraId="37129F0D" w14:textId="77777777" w:rsidTr="00326829">
        <w:tc>
          <w:tcPr>
            <w:tcW w:w="734" w:type="dxa"/>
            <w:vMerge w:val="restart"/>
          </w:tcPr>
          <w:p w14:paraId="4F95904F" w14:textId="77777777" w:rsidR="001824FB" w:rsidRPr="005078A9" w:rsidRDefault="001824FB" w:rsidP="00326829">
            <w:pPr>
              <w:autoSpaceDE w:val="0"/>
              <w:autoSpaceDN w:val="0"/>
              <w:adjustRightInd w:val="0"/>
              <w:spacing w:line="276" w:lineRule="auto"/>
              <w:ind w:left="60" w:right="60"/>
              <w:rPr>
                <w:rFonts w:cs="Times New Roman"/>
                <w:color w:val="000000"/>
                <w:sz w:val="18"/>
                <w:szCs w:val="18"/>
              </w:rPr>
            </w:pPr>
            <w:r w:rsidRPr="005078A9">
              <w:rPr>
                <w:rFonts w:cs="Times New Roman"/>
                <w:color w:val="000000"/>
                <w:sz w:val="18"/>
                <w:szCs w:val="18"/>
              </w:rPr>
              <w:t>Valid</w:t>
            </w:r>
          </w:p>
        </w:tc>
        <w:tc>
          <w:tcPr>
            <w:tcW w:w="1437" w:type="dxa"/>
          </w:tcPr>
          <w:p w14:paraId="37CE09D5" w14:textId="77777777" w:rsidR="001824FB" w:rsidRPr="005078A9" w:rsidRDefault="001824FB" w:rsidP="00326829">
            <w:pPr>
              <w:autoSpaceDE w:val="0"/>
              <w:autoSpaceDN w:val="0"/>
              <w:adjustRightInd w:val="0"/>
              <w:spacing w:line="276" w:lineRule="auto"/>
              <w:ind w:left="60" w:right="60"/>
              <w:rPr>
                <w:rFonts w:cs="Times New Roman"/>
                <w:color w:val="000000"/>
                <w:sz w:val="18"/>
                <w:szCs w:val="18"/>
              </w:rPr>
            </w:pPr>
            <w:r w:rsidRPr="005078A9">
              <w:rPr>
                <w:rFonts w:cs="Times New Roman"/>
                <w:color w:val="000000"/>
                <w:sz w:val="18"/>
                <w:szCs w:val="18"/>
              </w:rPr>
              <w:t>1 - 3 years</w:t>
            </w:r>
          </w:p>
        </w:tc>
        <w:tc>
          <w:tcPr>
            <w:tcW w:w="1147" w:type="dxa"/>
          </w:tcPr>
          <w:p w14:paraId="765BEFC4"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36</w:t>
            </w:r>
          </w:p>
        </w:tc>
        <w:tc>
          <w:tcPr>
            <w:tcW w:w="1009" w:type="dxa"/>
          </w:tcPr>
          <w:p w14:paraId="400A25AB"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45.0</w:t>
            </w:r>
          </w:p>
        </w:tc>
        <w:tc>
          <w:tcPr>
            <w:tcW w:w="1376" w:type="dxa"/>
          </w:tcPr>
          <w:p w14:paraId="6053E783"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45.0</w:t>
            </w:r>
          </w:p>
        </w:tc>
        <w:tc>
          <w:tcPr>
            <w:tcW w:w="1468" w:type="dxa"/>
          </w:tcPr>
          <w:p w14:paraId="0DE576FE"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45.0</w:t>
            </w:r>
          </w:p>
        </w:tc>
      </w:tr>
      <w:tr w:rsidR="001824FB" w:rsidRPr="005078A9" w14:paraId="302D60ED" w14:textId="77777777" w:rsidTr="00326829">
        <w:tc>
          <w:tcPr>
            <w:tcW w:w="734" w:type="dxa"/>
            <w:vMerge/>
          </w:tcPr>
          <w:p w14:paraId="606C9913" w14:textId="77777777" w:rsidR="001824FB" w:rsidRPr="005078A9" w:rsidRDefault="001824FB" w:rsidP="00326829">
            <w:pPr>
              <w:autoSpaceDE w:val="0"/>
              <w:autoSpaceDN w:val="0"/>
              <w:adjustRightInd w:val="0"/>
              <w:spacing w:line="276" w:lineRule="auto"/>
              <w:rPr>
                <w:rFonts w:cs="Times New Roman"/>
                <w:color w:val="000000"/>
                <w:sz w:val="18"/>
                <w:szCs w:val="18"/>
              </w:rPr>
            </w:pPr>
          </w:p>
        </w:tc>
        <w:tc>
          <w:tcPr>
            <w:tcW w:w="1437" w:type="dxa"/>
          </w:tcPr>
          <w:p w14:paraId="4139688F" w14:textId="77777777" w:rsidR="001824FB" w:rsidRPr="005078A9" w:rsidRDefault="001824FB" w:rsidP="00326829">
            <w:pPr>
              <w:autoSpaceDE w:val="0"/>
              <w:autoSpaceDN w:val="0"/>
              <w:adjustRightInd w:val="0"/>
              <w:spacing w:line="276" w:lineRule="auto"/>
              <w:ind w:left="60" w:right="60"/>
              <w:rPr>
                <w:rFonts w:cs="Times New Roman"/>
                <w:color w:val="000000"/>
                <w:sz w:val="18"/>
                <w:szCs w:val="18"/>
              </w:rPr>
            </w:pPr>
            <w:r w:rsidRPr="005078A9">
              <w:rPr>
                <w:rFonts w:cs="Times New Roman"/>
                <w:color w:val="000000"/>
                <w:sz w:val="18"/>
                <w:szCs w:val="18"/>
              </w:rPr>
              <w:t>4 -6 years</w:t>
            </w:r>
          </w:p>
        </w:tc>
        <w:tc>
          <w:tcPr>
            <w:tcW w:w="1147" w:type="dxa"/>
          </w:tcPr>
          <w:p w14:paraId="526D1D0D"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8</w:t>
            </w:r>
          </w:p>
        </w:tc>
        <w:tc>
          <w:tcPr>
            <w:tcW w:w="1009" w:type="dxa"/>
          </w:tcPr>
          <w:p w14:paraId="3F00532A"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10.0</w:t>
            </w:r>
          </w:p>
        </w:tc>
        <w:tc>
          <w:tcPr>
            <w:tcW w:w="1376" w:type="dxa"/>
          </w:tcPr>
          <w:p w14:paraId="0A834B20"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10.0</w:t>
            </w:r>
          </w:p>
        </w:tc>
        <w:tc>
          <w:tcPr>
            <w:tcW w:w="1468" w:type="dxa"/>
          </w:tcPr>
          <w:p w14:paraId="69E5CE6F"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55.0</w:t>
            </w:r>
          </w:p>
        </w:tc>
      </w:tr>
      <w:tr w:rsidR="001824FB" w:rsidRPr="005078A9" w14:paraId="5C12F2DA" w14:textId="77777777" w:rsidTr="00326829">
        <w:tc>
          <w:tcPr>
            <w:tcW w:w="734" w:type="dxa"/>
            <w:vMerge/>
          </w:tcPr>
          <w:p w14:paraId="57EC2D74" w14:textId="77777777" w:rsidR="001824FB" w:rsidRPr="005078A9" w:rsidRDefault="001824FB" w:rsidP="00326829">
            <w:pPr>
              <w:autoSpaceDE w:val="0"/>
              <w:autoSpaceDN w:val="0"/>
              <w:adjustRightInd w:val="0"/>
              <w:spacing w:line="276" w:lineRule="auto"/>
              <w:rPr>
                <w:rFonts w:cs="Times New Roman"/>
                <w:color w:val="000000"/>
                <w:sz w:val="18"/>
                <w:szCs w:val="18"/>
              </w:rPr>
            </w:pPr>
          </w:p>
        </w:tc>
        <w:tc>
          <w:tcPr>
            <w:tcW w:w="1437" w:type="dxa"/>
          </w:tcPr>
          <w:p w14:paraId="1A988E50" w14:textId="77777777" w:rsidR="001824FB" w:rsidRPr="005078A9" w:rsidRDefault="001824FB" w:rsidP="00326829">
            <w:pPr>
              <w:autoSpaceDE w:val="0"/>
              <w:autoSpaceDN w:val="0"/>
              <w:adjustRightInd w:val="0"/>
              <w:spacing w:line="276" w:lineRule="auto"/>
              <w:ind w:left="60" w:right="60"/>
              <w:rPr>
                <w:rFonts w:cs="Times New Roman"/>
                <w:color w:val="000000"/>
                <w:sz w:val="18"/>
                <w:szCs w:val="18"/>
              </w:rPr>
            </w:pPr>
            <w:r w:rsidRPr="005078A9">
              <w:rPr>
                <w:rFonts w:cs="Times New Roman"/>
                <w:color w:val="000000"/>
                <w:sz w:val="18"/>
                <w:szCs w:val="18"/>
              </w:rPr>
              <w:t>Above 6 years</w:t>
            </w:r>
          </w:p>
        </w:tc>
        <w:tc>
          <w:tcPr>
            <w:tcW w:w="1147" w:type="dxa"/>
          </w:tcPr>
          <w:p w14:paraId="69985E5D"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36</w:t>
            </w:r>
          </w:p>
        </w:tc>
        <w:tc>
          <w:tcPr>
            <w:tcW w:w="1009" w:type="dxa"/>
          </w:tcPr>
          <w:p w14:paraId="156904AF"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45.0</w:t>
            </w:r>
          </w:p>
        </w:tc>
        <w:tc>
          <w:tcPr>
            <w:tcW w:w="1376" w:type="dxa"/>
          </w:tcPr>
          <w:p w14:paraId="78E55A74"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45.0</w:t>
            </w:r>
          </w:p>
        </w:tc>
        <w:tc>
          <w:tcPr>
            <w:tcW w:w="1468" w:type="dxa"/>
          </w:tcPr>
          <w:p w14:paraId="11CC0CC7"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100.0</w:t>
            </w:r>
          </w:p>
        </w:tc>
      </w:tr>
      <w:tr w:rsidR="001824FB" w:rsidRPr="005078A9" w14:paraId="049E801D" w14:textId="77777777" w:rsidTr="00326829">
        <w:tc>
          <w:tcPr>
            <w:tcW w:w="734" w:type="dxa"/>
            <w:vMerge/>
          </w:tcPr>
          <w:p w14:paraId="5DFB76C0" w14:textId="77777777" w:rsidR="001824FB" w:rsidRPr="005078A9" w:rsidRDefault="001824FB" w:rsidP="00326829">
            <w:pPr>
              <w:autoSpaceDE w:val="0"/>
              <w:autoSpaceDN w:val="0"/>
              <w:adjustRightInd w:val="0"/>
              <w:spacing w:line="276" w:lineRule="auto"/>
              <w:rPr>
                <w:rFonts w:cs="Times New Roman"/>
                <w:color w:val="000000"/>
                <w:sz w:val="18"/>
                <w:szCs w:val="18"/>
              </w:rPr>
            </w:pPr>
          </w:p>
        </w:tc>
        <w:tc>
          <w:tcPr>
            <w:tcW w:w="1437" w:type="dxa"/>
          </w:tcPr>
          <w:p w14:paraId="130790A0" w14:textId="77777777" w:rsidR="001824FB" w:rsidRPr="005078A9" w:rsidRDefault="001824FB" w:rsidP="00326829">
            <w:pPr>
              <w:autoSpaceDE w:val="0"/>
              <w:autoSpaceDN w:val="0"/>
              <w:adjustRightInd w:val="0"/>
              <w:spacing w:line="276" w:lineRule="auto"/>
              <w:ind w:left="60" w:right="60"/>
              <w:rPr>
                <w:rFonts w:cs="Times New Roman"/>
                <w:color w:val="000000"/>
                <w:sz w:val="18"/>
                <w:szCs w:val="18"/>
              </w:rPr>
            </w:pPr>
            <w:r w:rsidRPr="005078A9">
              <w:rPr>
                <w:rFonts w:cs="Times New Roman"/>
                <w:color w:val="000000"/>
                <w:sz w:val="18"/>
                <w:szCs w:val="18"/>
              </w:rPr>
              <w:t>Total</w:t>
            </w:r>
          </w:p>
        </w:tc>
        <w:tc>
          <w:tcPr>
            <w:tcW w:w="1147" w:type="dxa"/>
          </w:tcPr>
          <w:p w14:paraId="2443FAAE"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80</w:t>
            </w:r>
          </w:p>
        </w:tc>
        <w:tc>
          <w:tcPr>
            <w:tcW w:w="1009" w:type="dxa"/>
          </w:tcPr>
          <w:p w14:paraId="5EF4B3A9"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100.0</w:t>
            </w:r>
          </w:p>
        </w:tc>
        <w:tc>
          <w:tcPr>
            <w:tcW w:w="1376" w:type="dxa"/>
          </w:tcPr>
          <w:p w14:paraId="6C9D3B0D" w14:textId="77777777" w:rsidR="001824FB" w:rsidRPr="005078A9" w:rsidRDefault="001824FB" w:rsidP="00326829">
            <w:pPr>
              <w:autoSpaceDE w:val="0"/>
              <w:autoSpaceDN w:val="0"/>
              <w:adjustRightInd w:val="0"/>
              <w:spacing w:line="276" w:lineRule="auto"/>
              <w:ind w:left="60" w:right="60"/>
              <w:jc w:val="right"/>
              <w:rPr>
                <w:rFonts w:cs="Times New Roman"/>
                <w:color w:val="000000"/>
                <w:sz w:val="18"/>
                <w:szCs w:val="18"/>
              </w:rPr>
            </w:pPr>
            <w:r w:rsidRPr="005078A9">
              <w:rPr>
                <w:rFonts w:cs="Times New Roman"/>
                <w:color w:val="000000"/>
                <w:sz w:val="18"/>
                <w:szCs w:val="18"/>
              </w:rPr>
              <w:t>100.0</w:t>
            </w:r>
          </w:p>
        </w:tc>
        <w:tc>
          <w:tcPr>
            <w:tcW w:w="1468" w:type="dxa"/>
          </w:tcPr>
          <w:p w14:paraId="66EF47B3" w14:textId="77777777" w:rsidR="001824FB" w:rsidRPr="005078A9" w:rsidRDefault="001824FB" w:rsidP="00326829">
            <w:pPr>
              <w:autoSpaceDE w:val="0"/>
              <w:autoSpaceDN w:val="0"/>
              <w:adjustRightInd w:val="0"/>
              <w:spacing w:line="276" w:lineRule="auto"/>
              <w:rPr>
                <w:rFonts w:cs="Times New Roman"/>
                <w:sz w:val="18"/>
                <w:szCs w:val="18"/>
              </w:rPr>
            </w:pPr>
          </w:p>
        </w:tc>
      </w:tr>
    </w:tbl>
    <w:p w14:paraId="4FA58318" w14:textId="77777777" w:rsidR="001824FB" w:rsidRPr="001105DE" w:rsidRDefault="001824FB" w:rsidP="001824FB">
      <w:pPr>
        <w:pStyle w:val="Caption"/>
        <w:spacing w:line="276" w:lineRule="auto"/>
        <w:rPr>
          <w:rFonts w:cs="Times New Roman"/>
          <w:sz w:val="24"/>
          <w:szCs w:val="24"/>
        </w:rPr>
      </w:pPr>
      <w:bookmarkStart w:id="78" w:name="_Toc169147409"/>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3</w:t>
      </w:r>
      <w:r w:rsidRPr="001105DE">
        <w:rPr>
          <w:rFonts w:cs="Times New Roman"/>
          <w:sz w:val="24"/>
          <w:szCs w:val="24"/>
        </w:rPr>
        <w:fldChar w:fldCharType="end"/>
      </w:r>
      <w:r w:rsidRPr="001105DE">
        <w:rPr>
          <w:rFonts w:cs="Times New Roman"/>
          <w:sz w:val="24"/>
          <w:szCs w:val="24"/>
        </w:rPr>
        <w:t>: experience</w:t>
      </w:r>
      <w:bookmarkEnd w:id="78"/>
    </w:p>
    <w:p w14:paraId="7C0D84E6" w14:textId="61B3AAA6" w:rsidR="001B0436" w:rsidRDefault="00213559" w:rsidP="001B0436">
      <w:pPr>
        <w:keepNext/>
        <w:autoSpaceDE w:val="0"/>
        <w:autoSpaceDN w:val="0"/>
        <w:adjustRightInd w:val="0"/>
        <w:spacing w:after="0" w:line="276" w:lineRule="auto"/>
      </w:pPr>
      <w:r>
        <w:lastRenderedPageBreak/>
        <w:t xml:space="preserve">The table above shows the experience of the respondents to the study. The investigation revealed that 45% of respondents had 1 to 3 years of experience, 10% had 4 to 6 years, and 45% had more than 6 years of experience. </w:t>
      </w:r>
      <w:r w:rsidR="001824FB" w:rsidRPr="001105DE">
        <w:rPr>
          <w:rFonts w:cs="Times New Roman"/>
          <w:noProof/>
          <w:szCs w:val="24"/>
          <w:lang w:val="en-US"/>
        </w:rPr>
        <w:drawing>
          <wp:inline distT="0" distB="0" distL="0" distR="0" wp14:anchorId="6BB576DB" wp14:editId="2B9D9C0E">
            <wp:extent cx="4705350" cy="3762772"/>
            <wp:effectExtent l="0" t="0" r="0" b="9525"/>
            <wp:docPr id="11340165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09216" cy="3765863"/>
                    </a:xfrm>
                    <a:prstGeom prst="rect">
                      <a:avLst/>
                    </a:prstGeom>
                    <a:noFill/>
                    <a:ln>
                      <a:noFill/>
                    </a:ln>
                  </pic:spPr>
                </pic:pic>
              </a:graphicData>
            </a:graphic>
          </wp:inline>
        </w:drawing>
      </w:r>
    </w:p>
    <w:p w14:paraId="59AF793D" w14:textId="4046EFAA" w:rsidR="001824FB" w:rsidRPr="001105DE" w:rsidRDefault="001B0436" w:rsidP="001B0436">
      <w:pPr>
        <w:pStyle w:val="Caption"/>
        <w:rPr>
          <w:rFonts w:cs="Times New Roman"/>
          <w:szCs w:val="24"/>
        </w:rPr>
      </w:pPr>
      <w:bookmarkStart w:id="79" w:name="_Toc169147402"/>
      <w:r>
        <w:t xml:space="preserve">Figure </w:t>
      </w:r>
      <w:r w:rsidR="00A56D68">
        <w:fldChar w:fldCharType="begin"/>
      </w:r>
      <w:r w:rsidR="00A56D68">
        <w:instrText xml:space="preserve"> SEQ Figure \* ARABIC </w:instrText>
      </w:r>
      <w:r w:rsidR="00A56D68">
        <w:fldChar w:fldCharType="separate"/>
      </w:r>
      <w:r>
        <w:rPr>
          <w:noProof/>
        </w:rPr>
        <w:t>4</w:t>
      </w:r>
      <w:r w:rsidR="00A56D68">
        <w:rPr>
          <w:noProof/>
        </w:rPr>
        <w:fldChar w:fldCharType="end"/>
      </w:r>
      <w:r>
        <w:t>:  Experience</w:t>
      </w:r>
      <w:bookmarkEnd w:id="79"/>
    </w:p>
    <w:p w14:paraId="3BCB0788" w14:textId="77777777" w:rsidR="001824FB" w:rsidRPr="001105DE" w:rsidRDefault="001824FB" w:rsidP="001824FB">
      <w:pPr>
        <w:autoSpaceDE w:val="0"/>
        <w:autoSpaceDN w:val="0"/>
        <w:adjustRightInd w:val="0"/>
        <w:spacing w:after="0" w:line="276" w:lineRule="auto"/>
        <w:rPr>
          <w:rFonts w:cs="Times New Roman"/>
          <w:szCs w:val="24"/>
        </w:rPr>
      </w:pPr>
      <w:r w:rsidRPr="001105DE">
        <w:rPr>
          <w:rFonts w:cs="Times New Roman"/>
          <w:szCs w:val="24"/>
        </w:rPr>
        <w:t xml:space="preserve">The pie chart illustrates that the majority of respondents have experience level of 1 to 3 years and above 6 years </w:t>
      </w:r>
    </w:p>
    <w:p w14:paraId="76ECB53C" w14:textId="77777777" w:rsidR="001824FB" w:rsidRPr="001105DE" w:rsidRDefault="001824FB" w:rsidP="001824FB">
      <w:pPr>
        <w:autoSpaceDE w:val="0"/>
        <w:autoSpaceDN w:val="0"/>
        <w:adjustRightInd w:val="0"/>
        <w:spacing w:after="0" w:line="276" w:lineRule="auto"/>
        <w:rPr>
          <w:rFonts w:cs="Times New Roman"/>
          <w:szCs w:val="24"/>
        </w:rPr>
      </w:pPr>
    </w:p>
    <w:p w14:paraId="71F1ADEA" w14:textId="77777777" w:rsidR="001824FB" w:rsidRPr="001105DE" w:rsidRDefault="001824FB" w:rsidP="001824FB">
      <w:pPr>
        <w:autoSpaceDE w:val="0"/>
        <w:autoSpaceDN w:val="0"/>
        <w:adjustRightInd w:val="0"/>
        <w:spacing w:after="0" w:line="276" w:lineRule="auto"/>
        <w:rPr>
          <w:rFonts w:cs="Times New Roman"/>
          <w:szCs w:val="24"/>
        </w:rPr>
      </w:pPr>
    </w:p>
    <w:p w14:paraId="5FA9D23B" w14:textId="77777777" w:rsidR="001824FB" w:rsidRPr="001105DE" w:rsidRDefault="001824FB" w:rsidP="001824FB">
      <w:pPr>
        <w:pStyle w:val="Heading2"/>
        <w:spacing w:line="276" w:lineRule="auto"/>
        <w:rPr>
          <w:rFonts w:cs="Times New Roman"/>
          <w:szCs w:val="24"/>
        </w:rPr>
      </w:pPr>
      <w:bookmarkStart w:id="80" w:name="_Toc169392696"/>
      <w:r w:rsidRPr="001105DE">
        <w:rPr>
          <w:rFonts w:cs="Times New Roman"/>
          <w:szCs w:val="24"/>
        </w:rPr>
        <w:t xml:space="preserve">4.2. Item’s </w:t>
      </w:r>
      <w:r>
        <w:rPr>
          <w:rFonts w:cs="Times New Roman"/>
          <w:szCs w:val="24"/>
        </w:rPr>
        <w:t>Scale Analysis</w:t>
      </w:r>
      <w:bookmarkEnd w:id="80"/>
    </w:p>
    <w:p w14:paraId="10F314C0" w14:textId="77777777" w:rsidR="001824FB" w:rsidRDefault="001824FB" w:rsidP="001824FB">
      <w:pPr>
        <w:spacing w:line="276" w:lineRule="auto"/>
        <w:rPr>
          <w:rFonts w:cs="Times New Roman"/>
          <w:szCs w:val="24"/>
        </w:rPr>
      </w:pPr>
      <w:r w:rsidRPr="001105DE">
        <w:rPr>
          <w:rFonts w:cs="Times New Roman"/>
          <w:szCs w:val="24"/>
        </w:rPr>
        <w:t>The below section signifies the frequency analysis through illustrating the item’s percentage of every question asked from the respondents. This helped in analysing the number of strongly disagree and strongly agrees followed by the respondents.</w:t>
      </w:r>
    </w:p>
    <w:p w14:paraId="58F035A6" w14:textId="1DFFF6F4" w:rsidR="001824FB" w:rsidRPr="001105DE" w:rsidRDefault="000F07CB" w:rsidP="000F07CB">
      <w:pPr>
        <w:spacing w:line="276" w:lineRule="auto"/>
        <w:rPr>
          <w:rFonts w:cs="Times New Roman"/>
          <w:szCs w:val="24"/>
        </w:rPr>
      </w:pPr>
      <w:r>
        <w:rPr>
          <w:noProof/>
          <w14:ligatures w14:val="standardContextual"/>
        </w:rPr>
        <w:drawing>
          <wp:inline distT="0" distB="0" distL="0" distR="0" wp14:anchorId="381FA0F9" wp14:editId="306F474D">
            <wp:extent cx="5410200" cy="1809750"/>
            <wp:effectExtent l="0" t="0" r="0" b="0"/>
            <wp:docPr id="2120662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662965" name=""/>
                    <pic:cNvPicPr/>
                  </pic:nvPicPr>
                  <pic:blipFill>
                    <a:blip r:embed="rId14"/>
                    <a:stretch>
                      <a:fillRect/>
                    </a:stretch>
                  </pic:blipFill>
                  <pic:spPr>
                    <a:xfrm>
                      <a:off x="0" y="0"/>
                      <a:ext cx="5410200" cy="1809750"/>
                    </a:xfrm>
                    <a:prstGeom prst="rect">
                      <a:avLst/>
                    </a:prstGeom>
                  </pic:spPr>
                </pic:pic>
              </a:graphicData>
            </a:graphic>
          </wp:inline>
        </w:drawing>
      </w:r>
    </w:p>
    <w:p w14:paraId="1247009E" w14:textId="77777777" w:rsidR="001824FB" w:rsidRPr="001105DE" w:rsidRDefault="001824FB" w:rsidP="001824FB">
      <w:pPr>
        <w:pStyle w:val="Caption"/>
        <w:spacing w:line="276" w:lineRule="auto"/>
        <w:rPr>
          <w:rFonts w:cs="Times New Roman"/>
          <w:sz w:val="24"/>
          <w:szCs w:val="24"/>
        </w:rPr>
      </w:pPr>
      <w:bookmarkStart w:id="81" w:name="_Toc169147410"/>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4</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I feel safe in my work environment</w:t>
      </w:r>
      <w:bookmarkEnd w:id="81"/>
    </w:p>
    <w:p w14:paraId="48EF62AC" w14:textId="27C22FD7" w:rsidR="001824FB" w:rsidRDefault="00197772" w:rsidP="001824FB">
      <w:pPr>
        <w:autoSpaceDE w:val="0"/>
        <w:autoSpaceDN w:val="0"/>
        <w:adjustRightInd w:val="0"/>
        <w:spacing w:after="0" w:line="276" w:lineRule="auto"/>
        <w:jc w:val="both"/>
        <w:rPr>
          <w:rFonts w:cs="Times New Roman"/>
          <w:szCs w:val="24"/>
        </w:rPr>
      </w:pPr>
      <w:r>
        <w:lastRenderedPageBreak/>
        <w:t>As seen above, there were 5 respondents who strongly disagreed with the statement "I feel safe in my work environment," 21 disagreed, and 25 remained neutral. Furthermore, 19 people ag</w:t>
      </w:r>
      <w:r w:rsidR="003650EC">
        <w:t>reed, with 10 strongly agree</w:t>
      </w:r>
      <w:r w:rsidR="00790EAD">
        <w:t>s</w:t>
      </w:r>
      <w:r w:rsidR="001824FB" w:rsidRPr="001105DE">
        <w:rPr>
          <w:rFonts w:cs="Times New Roman"/>
          <w:szCs w:val="24"/>
        </w:rPr>
        <w:t xml:space="preserve">. The analysis denoted that the majority of the responses were neutral and less responses strongly disagrees. It has been denoted that in the retail industry of UK, majority of the companies are opting to hire diverse workforce in which there is high probability of workers not feeling safe due to diverse background employers and employee. The above analysis demonstrated that the companies in the UK work on proper inclusivity strategies to make people feel in their working environment and this is the reason there are less ratio of respondents who feel unsafe. </w:t>
      </w:r>
    </w:p>
    <w:p w14:paraId="60EC594C" w14:textId="11AE9537" w:rsidR="000F07CB" w:rsidRPr="001105DE" w:rsidRDefault="000F07CB" w:rsidP="001824FB">
      <w:pPr>
        <w:autoSpaceDE w:val="0"/>
        <w:autoSpaceDN w:val="0"/>
        <w:adjustRightInd w:val="0"/>
        <w:spacing w:after="0" w:line="276" w:lineRule="auto"/>
        <w:jc w:val="both"/>
        <w:rPr>
          <w:rFonts w:cs="Times New Roman"/>
          <w:szCs w:val="24"/>
        </w:rPr>
      </w:pPr>
      <w:r>
        <w:rPr>
          <w:noProof/>
          <w14:ligatures w14:val="standardContextual"/>
        </w:rPr>
        <w:drawing>
          <wp:inline distT="0" distB="0" distL="0" distR="0" wp14:anchorId="719F105B" wp14:editId="7E4367CB">
            <wp:extent cx="5438775" cy="1504950"/>
            <wp:effectExtent l="0" t="0" r="9525" b="0"/>
            <wp:docPr id="1518733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33040" name=""/>
                    <pic:cNvPicPr/>
                  </pic:nvPicPr>
                  <pic:blipFill>
                    <a:blip r:embed="rId15"/>
                    <a:stretch>
                      <a:fillRect/>
                    </a:stretch>
                  </pic:blipFill>
                  <pic:spPr>
                    <a:xfrm>
                      <a:off x="0" y="0"/>
                      <a:ext cx="5438775" cy="1504950"/>
                    </a:xfrm>
                    <a:prstGeom prst="rect">
                      <a:avLst/>
                    </a:prstGeom>
                  </pic:spPr>
                </pic:pic>
              </a:graphicData>
            </a:graphic>
          </wp:inline>
        </w:drawing>
      </w:r>
    </w:p>
    <w:p w14:paraId="6896E3D2" w14:textId="77777777" w:rsidR="001824FB" w:rsidRPr="001105DE" w:rsidRDefault="001824FB" w:rsidP="001824FB">
      <w:pPr>
        <w:pStyle w:val="Caption"/>
        <w:spacing w:line="276" w:lineRule="auto"/>
        <w:rPr>
          <w:rFonts w:cs="Times New Roman"/>
          <w:sz w:val="24"/>
          <w:szCs w:val="24"/>
        </w:rPr>
      </w:pPr>
      <w:bookmarkStart w:id="82" w:name="_Toc169147411"/>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5</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I can talk about my private life with my colleagues without being judged</w:t>
      </w:r>
      <w:bookmarkEnd w:id="82"/>
    </w:p>
    <w:p w14:paraId="7FAEE599" w14:textId="77777777" w:rsidR="001824FB" w:rsidRPr="001105DE" w:rsidRDefault="001824FB" w:rsidP="001824FB">
      <w:pPr>
        <w:autoSpaceDE w:val="0"/>
        <w:autoSpaceDN w:val="0"/>
        <w:adjustRightInd w:val="0"/>
        <w:spacing w:after="0" w:line="360" w:lineRule="auto"/>
        <w:jc w:val="both"/>
        <w:rPr>
          <w:rFonts w:cs="Times New Roman"/>
          <w:szCs w:val="24"/>
        </w:rPr>
      </w:pPr>
      <w:r w:rsidRPr="001105DE">
        <w:rPr>
          <w:rFonts w:cs="Times New Roman"/>
          <w:szCs w:val="24"/>
        </w:rPr>
        <w:t xml:space="preserve">With respect to the above table demonstrating about I can talk about my private life with my colleagues without being judged, there are 26 respondents who agrees, 8 strongly agrees and 19 were neutral. In addition, there were 25 respondents who disagrees and 2 strongly disagrees. The analysis demonstrated that the ratio of people who strongly disagrees or disagrees about that they can talk about their private life without being judged is low. This depict that the diversity management in the UK retail companies is effective and makes the people safe, easy and friendly with their colleagues that they can easily talk about anything without being judged. </w:t>
      </w:r>
    </w:p>
    <w:p w14:paraId="73AB1783" w14:textId="77777777" w:rsidR="001824FB" w:rsidRDefault="001824FB" w:rsidP="001824FB">
      <w:pPr>
        <w:autoSpaceDE w:val="0"/>
        <w:autoSpaceDN w:val="0"/>
        <w:adjustRightInd w:val="0"/>
        <w:spacing w:after="0" w:line="360" w:lineRule="auto"/>
        <w:jc w:val="both"/>
        <w:rPr>
          <w:rFonts w:cs="Times New Roman"/>
          <w:szCs w:val="24"/>
        </w:rPr>
      </w:pPr>
      <w:r w:rsidRPr="001105DE">
        <w:rPr>
          <w:rFonts w:cs="Times New Roman"/>
          <w:szCs w:val="24"/>
        </w:rPr>
        <w:t>The past study</w:t>
      </w:r>
      <w:r>
        <w:rPr>
          <w:rFonts w:cs="Times New Roman"/>
          <w:szCs w:val="24"/>
        </w:rPr>
        <w:t xml:space="preserve"> by Stanford (2020)</w:t>
      </w:r>
      <w:r w:rsidRPr="001105DE">
        <w:rPr>
          <w:rFonts w:cs="Times New Roman"/>
          <w:szCs w:val="24"/>
        </w:rPr>
        <w:t xml:space="preserve"> also supported that the organizational culture plays an essential role and an effective approach of inclusive management in the UK organization have encouraged the employees to communicate openly without being judged. </w:t>
      </w:r>
    </w:p>
    <w:p w14:paraId="19560611" w14:textId="7340328C" w:rsidR="00225782" w:rsidRDefault="00225782" w:rsidP="001824FB">
      <w:pPr>
        <w:autoSpaceDE w:val="0"/>
        <w:autoSpaceDN w:val="0"/>
        <w:adjustRightInd w:val="0"/>
        <w:spacing w:after="0" w:line="360" w:lineRule="auto"/>
        <w:jc w:val="both"/>
        <w:rPr>
          <w:rFonts w:cs="Times New Roman"/>
          <w:szCs w:val="24"/>
        </w:rPr>
      </w:pPr>
      <w:r>
        <w:rPr>
          <w:noProof/>
          <w14:ligatures w14:val="standardContextual"/>
        </w:rPr>
        <w:drawing>
          <wp:inline distT="0" distB="0" distL="0" distR="0" wp14:anchorId="00E01495" wp14:editId="2F824503">
            <wp:extent cx="5486400" cy="1562100"/>
            <wp:effectExtent l="0" t="0" r="0" b="0"/>
            <wp:docPr id="295295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295219" name=""/>
                    <pic:cNvPicPr/>
                  </pic:nvPicPr>
                  <pic:blipFill>
                    <a:blip r:embed="rId16"/>
                    <a:stretch>
                      <a:fillRect/>
                    </a:stretch>
                  </pic:blipFill>
                  <pic:spPr>
                    <a:xfrm>
                      <a:off x="0" y="0"/>
                      <a:ext cx="5486400" cy="1562100"/>
                    </a:xfrm>
                    <a:prstGeom prst="rect">
                      <a:avLst/>
                    </a:prstGeom>
                  </pic:spPr>
                </pic:pic>
              </a:graphicData>
            </a:graphic>
          </wp:inline>
        </w:drawing>
      </w:r>
    </w:p>
    <w:p w14:paraId="753F6E52" w14:textId="77777777" w:rsidR="001824FB" w:rsidRPr="001105DE" w:rsidRDefault="001824FB" w:rsidP="001824FB">
      <w:pPr>
        <w:pStyle w:val="Caption"/>
        <w:spacing w:line="276" w:lineRule="auto"/>
        <w:rPr>
          <w:rFonts w:cs="Times New Roman"/>
          <w:b/>
          <w:bCs/>
          <w:color w:val="000000"/>
          <w:sz w:val="24"/>
          <w:szCs w:val="24"/>
        </w:rPr>
      </w:pPr>
      <w:bookmarkStart w:id="83" w:name="_Toc169147412"/>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6</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I trust my colleagues</w:t>
      </w:r>
      <w:bookmarkEnd w:id="83"/>
    </w:p>
    <w:p w14:paraId="1D783BF3" w14:textId="77777777" w:rsidR="001824FB" w:rsidRPr="001105DE" w:rsidRDefault="001824FB" w:rsidP="001824FB">
      <w:pPr>
        <w:spacing w:line="360" w:lineRule="auto"/>
        <w:jc w:val="both"/>
        <w:rPr>
          <w:rFonts w:cs="Times New Roman"/>
          <w:szCs w:val="24"/>
        </w:rPr>
      </w:pPr>
      <w:r w:rsidRPr="001105DE">
        <w:rPr>
          <w:rFonts w:cs="Times New Roman"/>
          <w:szCs w:val="24"/>
        </w:rPr>
        <w:t xml:space="preserve">As stated in the above table that I trust my colleagues, there were 4 respondents who strongly disagrees, 23 disagrees, 21 neutral, 25 agrees and 7 strongly agrees. The analysis demonstrated </w:t>
      </w:r>
      <w:r w:rsidRPr="001105DE">
        <w:rPr>
          <w:rFonts w:cs="Times New Roman"/>
          <w:szCs w:val="24"/>
        </w:rPr>
        <w:lastRenderedPageBreak/>
        <w:t xml:space="preserve">that there were 25 respondents (having high ratio of percentage) who denoted that they trust their colleagues. While, the ratio of respondents who do not trust their colleagues is low. This means that the diversity management is effective in the UK retail companies and the management have worked efficiently on enhancing organizational culture in the companies. This is the reason that the communication prospect among colleagues is open and trust-worthy. </w:t>
      </w:r>
    </w:p>
    <w:p w14:paraId="28A08C01" w14:textId="77777777" w:rsidR="001824FB" w:rsidRDefault="001824FB" w:rsidP="001824FB">
      <w:pPr>
        <w:spacing w:line="360" w:lineRule="auto"/>
        <w:jc w:val="both"/>
        <w:rPr>
          <w:rFonts w:cs="Times New Roman"/>
          <w:szCs w:val="24"/>
        </w:rPr>
      </w:pPr>
      <w:r w:rsidRPr="001105DE">
        <w:rPr>
          <w:rFonts w:cs="Times New Roman"/>
          <w:szCs w:val="24"/>
        </w:rPr>
        <w:t>The past study</w:t>
      </w:r>
      <w:r>
        <w:rPr>
          <w:rFonts w:cs="Times New Roman"/>
          <w:szCs w:val="24"/>
        </w:rPr>
        <w:t xml:space="preserve"> by Bernstein et al (2020)</w:t>
      </w:r>
      <w:r w:rsidRPr="001105DE">
        <w:rPr>
          <w:rFonts w:cs="Times New Roman"/>
          <w:szCs w:val="24"/>
        </w:rPr>
        <w:t xml:space="preserve"> also demonstrated that the effective implementation of inclusive management supports to foster the trust level among the colleagues through different aspects such as implementation of inclusive practices and policies that ensures that all employees obtain equal accessibility to growth opportunities. In addition, the promotion of inclusivity through encouragement of open transparent communication also supports employees to feel valued and involved. While, the idea of cultural competence training program also helps to create trust among colleagues. </w:t>
      </w:r>
    </w:p>
    <w:p w14:paraId="709CC171" w14:textId="7F3F1C47" w:rsidR="00225782" w:rsidRPr="001105DE" w:rsidRDefault="00225782" w:rsidP="001824FB">
      <w:pPr>
        <w:spacing w:line="360" w:lineRule="auto"/>
        <w:jc w:val="both"/>
        <w:rPr>
          <w:rFonts w:cs="Times New Roman"/>
          <w:szCs w:val="24"/>
        </w:rPr>
      </w:pPr>
      <w:r>
        <w:rPr>
          <w:noProof/>
          <w14:ligatures w14:val="standardContextual"/>
        </w:rPr>
        <w:drawing>
          <wp:inline distT="0" distB="0" distL="0" distR="0" wp14:anchorId="332CB95E" wp14:editId="55D02270">
            <wp:extent cx="5410200" cy="1533525"/>
            <wp:effectExtent l="0" t="0" r="0" b="9525"/>
            <wp:docPr id="1254456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456819" name=""/>
                    <pic:cNvPicPr/>
                  </pic:nvPicPr>
                  <pic:blipFill>
                    <a:blip r:embed="rId17"/>
                    <a:stretch>
                      <a:fillRect/>
                    </a:stretch>
                  </pic:blipFill>
                  <pic:spPr>
                    <a:xfrm>
                      <a:off x="0" y="0"/>
                      <a:ext cx="5410200" cy="1533525"/>
                    </a:xfrm>
                    <a:prstGeom prst="rect">
                      <a:avLst/>
                    </a:prstGeom>
                  </pic:spPr>
                </pic:pic>
              </a:graphicData>
            </a:graphic>
          </wp:inline>
        </w:drawing>
      </w:r>
    </w:p>
    <w:p w14:paraId="08ABBF51" w14:textId="77777777" w:rsidR="001824FB" w:rsidRPr="001105DE" w:rsidRDefault="001824FB" w:rsidP="001824FB">
      <w:pPr>
        <w:pStyle w:val="Caption"/>
        <w:spacing w:line="276" w:lineRule="auto"/>
        <w:rPr>
          <w:rFonts w:cs="Times New Roman"/>
          <w:sz w:val="24"/>
          <w:szCs w:val="24"/>
        </w:rPr>
      </w:pPr>
      <w:bookmarkStart w:id="84" w:name="_Toc169147413"/>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7</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I do not feel connected with others in the workplace</w:t>
      </w:r>
      <w:bookmarkEnd w:id="84"/>
    </w:p>
    <w:p w14:paraId="3FD72CB7" w14:textId="77777777" w:rsidR="001824FB" w:rsidRDefault="001824FB" w:rsidP="001824FB">
      <w:pPr>
        <w:autoSpaceDE w:val="0"/>
        <w:autoSpaceDN w:val="0"/>
        <w:adjustRightInd w:val="0"/>
        <w:spacing w:after="0" w:line="360" w:lineRule="auto"/>
        <w:jc w:val="both"/>
        <w:rPr>
          <w:rFonts w:cs="Times New Roman"/>
          <w:szCs w:val="24"/>
        </w:rPr>
      </w:pPr>
      <w:r w:rsidRPr="001105DE">
        <w:rPr>
          <w:rFonts w:cs="Times New Roman"/>
          <w:szCs w:val="24"/>
        </w:rPr>
        <w:t xml:space="preserve">The above listed table illustrates the responses about I do not feel connected with others in workplace. It has been denoted that there were 15 respondents who strongly disagrees, 34 disagrees, 16 neutral, 10 agrees and 5 strongly agrees. The analysis reported that there were majority of the respondents who disagrees that they do not feel connected with others in the workplace. This means that the respondents mostly feel connected with others in the workplace because, the companies in the UK have worked effectively to foster the diversity management factor. The management have significantly worked to enhance the connection and collaboration among employee that makes them to be highly connected to each other in the workplace. </w:t>
      </w:r>
    </w:p>
    <w:p w14:paraId="4180C17D" w14:textId="078AC135" w:rsidR="001824FB" w:rsidRPr="001105DE" w:rsidRDefault="00225782" w:rsidP="00225782">
      <w:pPr>
        <w:autoSpaceDE w:val="0"/>
        <w:autoSpaceDN w:val="0"/>
        <w:adjustRightInd w:val="0"/>
        <w:spacing w:after="0" w:line="360" w:lineRule="auto"/>
        <w:jc w:val="both"/>
        <w:rPr>
          <w:rFonts w:cs="Times New Roman"/>
          <w:szCs w:val="24"/>
        </w:rPr>
      </w:pPr>
      <w:r>
        <w:rPr>
          <w:noProof/>
          <w14:ligatures w14:val="standardContextual"/>
        </w:rPr>
        <w:lastRenderedPageBreak/>
        <w:drawing>
          <wp:inline distT="0" distB="0" distL="0" distR="0" wp14:anchorId="69824B34" wp14:editId="468BF543">
            <wp:extent cx="5553075" cy="1562100"/>
            <wp:effectExtent l="0" t="0" r="9525" b="0"/>
            <wp:docPr id="53217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17482" name=""/>
                    <pic:cNvPicPr/>
                  </pic:nvPicPr>
                  <pic:blipFill>
                    <a:blip r:embed="rId18"/>
                    <a:stretch>
                      <a:fillRect/>
                    </a:stretch>
                  </pic:blipFill>
                  <pic:spPr>
                    <a:xfrm>
                      <a:off x="0" y="0"/>
                      <a:ext cx="5553075" cy="1562100"/>
                    </a:xfrm>
                    <a:prstGeom prst="rect">
                      <a:avLst/>
                    </a:prstGeom>
                  </pic:spPr>
                </pic:pic>
              </a:graphicData>
            </a:graphic>
          </wp:inline>
        </w:drawing>
      </w:r>
    </w:p>
    <w:p w14:paraId="7A0D075D" w14:textId="77777777" w:rsidR="001824FB" w:rsidRPr="001105DE" w:rsidRDefault="001824FB" w:rsidP="001824FB">
      <w:pPr>
        <w:pStyle w:val="Caption"/>
        <w:spacing w:line="276" w:lineRule="auto"/>
        <w:rPr>
          <w:rFonts w:cs="Times New Roman"/>
          <w:sz w:val="24"/>
          <w:szCs w:val="24"/>
        </w:rPr>
      </w:pPr>
      <w:bookmarkStart w:id="85" w:name="_Toc169147414"/>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8</w:t>
      </w:r>
      <w:r w:rsidRPr="001105DE">
        <w:rPr>
          <w:rFonts w:cs="Times New Roman"/>
          <w:sz w:val="24"/>
          <w:szCs w:val="24"/>
        </w:rPr>
        <w:fldChar w:fldCharType="end"/>
      </w:r>
      <w:r w:rsidRPr="001105DE">
        <w:rPr>
          <w:rFonts w:cs="Times New Roman"/>
          <w:sz w:val="24"/>
          <w:szCs w:val="24"/>
        </w:rPr>
        <w:t>:</w:t>
      </w:r>
      <w:r w:rsidRPr="001105DE">
        <w:rPr>
          <w:rFonts w:cs="Times New Roman"/>
          <w:b/>
          <w:bCs/>
          <w:color w:val="000000"/>
          <w:sz w:val="24"/>
          <w:szCs w:val="24"/>
        </w:rPr>
        <w:t xml:space="preserve"> If I speak up and share new job-related ideas, I am frequently ignored</w:t>
      </w:r>
      <w:bookmarkEnd w:id="85"/>
    </w:p>
    <w:p w14:paraId="60E070CC" w14:textId="77777777" w:rsidR="001824FB" w:rsidRDefault="001824FB" w:rsidP="001824FB">
      <w:pPr>
        <w:autoSpaceDE w:val="0"/>
        <w:autoSpaceDN w:val="0"/>
        <w:adjustRightInd w:val="0"/>
        <w:spacing w:after="0" w:line="360" w:lineRule="auto"/>
        <w:jc w:val="both"/>
        <w:rPr>
          <w:rFonts w:cs="Times New Roman"/>
          <w:szCs w:val="24"/>
        </w:rPr>
      </w:pPr>
      <w:r w:rsidRPr="001105DE">
        <w:rPr>
          <w:rFonts w:cs="Times New Roman"/>
          <w:szCs w:val="24"/>
        </w:rPr>
        <w:t xml:space="preserve">In view of the above table, it has been denoted that If I speak up and share new job-related ideas, I am frequently ignored. The respondents showed that there were 13 who strongly disagrees and 9 disagrees that they are frequently ignored when they speak up and share new job-related ideas. While, there are 17 who agrees and 8 who strongly agrees. The respondents who respond to strongly disagree for being ignored were high. The analysis denoted that there were few respondents who denoted that they get frequently ignored when they speak up and share new ideas and the good diversity management supports in equal treating of all employees. </w:t>
      </w:r>
    </w:p>
    <w:p w14:paraId="5EDEE40D" w14:textId="255BF3FA" w:rsidR="00225782" w:rsidRDefault="00225782" w:rsidP="00225782">
      <w:pPr>
        <w:autoSpaceDE w:val="0"/>
        <w:autoSpaceDN w:val="0"/>
        <w:adjustRightInd w:val="0"/>
        <w:spacing w:after="0" w:line="360" w:lineRule="auto"/>
        <w:jc w:val="both"/>
        <w:rPr>
          <w:rFonts w:cs="Times New Roman"/>
          <w:szCs w:val="24"/>
        </w:rPr>
      </w:pPr>
      <w:r>
        <w:rPr>
          <w:noProof/>
          <w14:ligatures w14:val="standardContextual"/>
        </w:rPr>
        <w:drawing>
          <wp:inline distT="0" distB="0" distL="0" distR="0" wp14:anchorId="33C637A7" wp14:editId="5651DC68">
            <wp:extent cx="5429250" cy="1562100"/>
            <wp:effectExtent l="0" t="0" r="0" b="0"/>
            <wp:docPr id="811488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488260" name=""/>
                    <pic:cNvPicPr/>
                  </pic:nvPicPr>
                  <pic:blipFill>
                    <a:blip r:embed="rId19"/>
                    <a:stretch>
                      <a:fillRect/>
                    </a:stretch>
                  </pic:blipFill>
                  <pic:spPr>
                    <a:xfrm>
                      <a:off x="0" y="0"/>
                      <a:ext cx="5429250" cy="1562100"/>
                    </a:xfrm>
                    <a:prstGeom prst="rect">
                      <a:avLst/>
                    </a:prstGeom>
                  </pic:spPr>
                </pic:pic>
              </a:graphicData>
            </a:graphic>
          </wp:inline>
        </w:drawing>
      </w:r>
    </w:p>
    <w:p w14:paraId="6FE3AC7B" w14:textId="7122CB51" w:rsidR="001824FB" w:rsidRPr="001105DE" w:rsidRDefault="001824FB" w:rsidP="001824FB">
      <w:pPr>
        <w:pStyle w:val="Caption"/>
        <w:spacing w:line="276" w:lineRule="auto"/>
        <w:rPr>
          <w:rFonts w:cs="Times New Roman"/>
          <w:sz w:val="24"/>
          <w:szCs w:val="24"/>
        </w:rPr>
      </w:pPr>
      <w:bookmarkStart w:id="86" w:name="_Toc169147415"/>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9</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I feel my job-related, development and growth needs are satisfied by my employer</w:t>
      </w:r>
      <w:bookmarkEnd w:id="86"/>
    </w:p>
    <w:p w14:paraId="0C5CF036" w14:textId="77777777" w:rsidR="001824FB" w:rsidRDefault="001824FB" w:rsidP="001824FB">
      <w:pPr>
        <w:autoSpaceDE w:val="0"/>
        <w:autoSpaceDN w:val="0"/>
        <w:adjustRightInd w:val="0"/>
        <w:spacing w:after="0" w:line="360" w:lineRule="auto"/>
        <w:jc w:val="both"/>
        <w:rPr>
          <w:rFonts w:cs="Times New Roman"/>
          <w:szCs w:val="24"/>
        </w:rPr>
      </w:pPr>
      <w:r w:rsidRPr="001105DE">
        <w:rPr>
          <w:rFonts w:cs="Times New Roman"/>
          <w:szCs w:val="24"/>
        </w:rPr>
        <w:t xml:space="preserve">With respect to the above table, it was depicted that I feel my job-related, development and growth needs are satisfied by my employer. There were 14 respondents who strongly disagrees, 14 disagrees and 33 agrees. This means that the proportion of respondents who agrees that their job-related development and growth needs are being satisfied by employer. This also signifies that the companies in the UK are highly satisfied by their employer because their employer are working effectively on people or employee management by having focus on the growth needs and development of job. </w:t>
      </w:r>
    </w:p>
    <w:p w14:paraId="6477FA7E" w14:textId="77777777" w:rsidR="001824FB" w:rsidRDefault="001824FB" w:rsidP="001824FB">
      <w:pPr>
        <w:autoSpaceDE w:val="0"/>
        <w:autoSpaceDN w:val="0"/>
        <w:adjustRightInd w:val="0"/>
        <w:spacing w:after="0" w:line="360" w:lineRule="auto"/>
        <w:jc w:val="both"/>
        <w:rPr>
          <w:rFonts w:cs="Times New Roman"/>
          <w:szCs w:val="24"/>
        </w:rPr>
      </w:pPr>
    </w:p>
    <w:p w14:paraId="69D19A6C" w14:textId="77777777" w:rsidR="001824FB" w:rsidRDefault="001824FB" w:rsidP="001824FB">
      <w:pPr>
        <w:autoSpaceDE w:val="0"/>
        <w:autoSpaceDN w:val="0"/>
        <w:adjustRightInd w:val="0"/>
        <w:spacing w:after="0" w:line="360" w:lineRule="auto"/>
        <w:jc w:val="both"/>
        <w:rPr>
          <w:rFonts w:cs="Times New Roman"/>
          <w:szCs w:val="24"/>
        </w:rPr>
      </w:pPr>
    </w:p>
    <w:p w14:paraId="43F05BD3" w14:textId="77777777" w:rsidR="00225782" w:rsidRDefault="00225782" w:rsidP="001824FB">
      <w:pPr>
        <w:autoSpaceDE w:val="0"/>
        <w:autoSpaceDN w:val="0"/>
        <w:adjustRightInd w:val="0"/>
        <w:spacing w:after="0" w:line="360" w:lineRule="auto"/>
        <w:jc w:val="both"/>
        <w:rPr>
          <w:rFonts w:cs="Times New Roman"/>
          <w:szCs w:val="24"/>
        </w:rPr>
      </w:pPr>
    </w:p>
    <w:p w14:paraId="54716F19" w14:textId="77777777" w:rsidR="00225782" w:rsidRPr="001105DE" w:rsidRDefault="00225782" w:rsidP="001824FB">
      <w:pPr>
        <w:autoSpaceDE w:val="0"/>
        <w:autoSpaceDN w:val="0"/>
        <w:adjustRightInd w:val="0"/>
        <w:spacing w:after="0" w:line="360" w:lineRule="auto"/>
        <w:jc w:val="both"/>
        <w:rPr>
          <w:rFonts w:cs="Times New Roman"/>
          <w:szCs w:val="24"/>
        </w:rPr>
      </w:pPr>
    </w:p>
    <w:p w14:paraId="291E1B98" w14:textId="2C248BE9" w:rsidR="001824FB" w:rsidRPr="001105DE" w:rsidRDefault="00225782" w:rsidP="001824FB">
      <w:pPr>
        <w:autoSpaceDE w:val="0"/>
        <w:autoSpaceDN w:val="0"/>
        <w:adjustRightInd w:val="0"/>
        <w:spacing w:after="0" w:line="276" w:lineRule="auto"/>
        <w:jc w:val="both"/>
        <w:rPr>
          <w:rFonts w:cs="Times New Roman"/>
          <w:szCs w:val="24"/>
        </w:rPr>
      </w:pPr>
      <w:r>
        <w:rPr>
          <w:noProof/>
          <w14:ligatures w14:val="standardContextual"/>
        </w:rPr>
        <w:lastRenderedPageBreak/>
        <w:drawing>
          <wp:inline distT="0" distB="0" distL="0" distR="0" wp14:anchorId="11183ACC" wp14:editId="69944CB8">
            <wp:extent cx="5476875" cy="1466850"/>
            <wp:effectExtent l="0" t="0" r="9525" b="0"/>
            <wp:docPr id="113596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61126" name=""/>
                    <pic:cNvPicPr/>
                  </pic:nvPicPr>
                  <pic:blipFill>
                    <a:blip r:embed="rId20"/>
                    <a:stretch>
                      <a:fillRect/>
                    </a:stretch>
                  </pic:blipFill>
                  <pic:spPr>
                    <a:xfrm>
                      <a:off x="0" y="0"/>
                      <a:ext cx="5476875" cy="1466850"/>
                    </a:xfrm>
                    <a:prstGeom prst="rect">
                      <a:avLst/>
                    </a:prstGeom>
                  </pic:spPr>
                </pic:pic>
              </a:graphicData>
            </a:graphic>
          </wp:inline>
        </w:drawing>
      </w:r>
    </w:p>
    <w:p w14:paraId="436C41B1" w14:textId="77777777" w:rsidR="001824FB" w:rsidRPr="001105DE" w:rsidRDefault="001824FB" w:rsidP="001824FB">
      <w:pPr>
        <w:pStyle w:val="Caption"/>
        <w:spacing w:line="276" w:lineRule="auto"/>
        <w:rPr>
          <w:rFonts w:cs="Times New Roman"/>
          <w:b/>
          <w:bCs/>
          <w:color w:val="000000"/>
          <w:sz w:val="24"/>
          <w:szCs w:val="24"/>
        </w:rPr>
      </w:pPr>
      <w:bookmarkStart w:id="87" w:name="_Toc169147416"/>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10</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I feel valued and involved in the organization I work</w:t>
      </w:r>
      <w:bookmarkEnd w:id="87"/>
    </w:p>
    <w:p w14:paraId="2B20F6B3" w14:textId="77777777" w:rsidR="001824FB" w:rsidRDefault="001824FB" w:rsidP="001824FB">
      <w:pPr>
        <w:spacing w:line="360" w:lineRule="auto"/>
        <w:jc w:val="both"/>
        <w:rPr>
          <w:rFonts w:cs="Times New Roman"/>
          <w:szCs w:val="24"/>
        </w:rPr>
      </w:pPr>
      <w:r w:rsidRPr="001105DE">
        <w:rPr>
          <w:rFonts w:cs="Times New Roman"/>
          <w:szCs w:val="24"/>
        </w:rPr>
        <w:t>I feel involved and valued in the organization I work. There were 11 respondents who strongly disagrees, 16 disagreed and 20 are neutral. In addition, there were 23 who agrees and 10 strongly agrees that they feel valued and involved in the organization they work. This means that the retail companies in the UK are working on encouraging inclusivity with dedication and hence, it results to make the employees feel involved and valued in the organization they work. The past study</w:t>
      </w:r>
      <w:r>
        <w:rPr>
          <w:rFonts w:cs="Times New Roman"/>
          <w:szCs w:val="24"/>
        </w:rPr>
        <w:t xml:space="preserve"> by Li et al (2021)</w:t>
      </w:r>
      <w:r w:rsidRPr="001105DE">
        <w:rPr>
          <w:rFonts w:cs="Times New Roman"/>
          <w:szCs w:val="24"/>
        </w:rPr>
        <w:t xml:space="preserve"> also denoted that the effective inclusion practices support in making the employees feel involved and valued. The employee resource group activity included in the diversity management can support to provide a platform for the employees to make them connect, support and share experience. Moreover, the professional development opportunities included in the diversity management practices is also helpful to offer fair accessibility to employees that helps to assure that every employee have equal chance to succeed and grow. </w:t>
      </w:r>
    </w:p>
    <w:p w14:paraId="651DBC2F" w14:textId="145A999D" w:rsidR="00225782" w:rsidRPr="001105DE" w:rsidRDefault="00225782" w:rsidP="001824FB">
      <w:pPr>
        <w:spacing w:line="360" w:lineRule="auto"/>
        <w:jc w:val="both"/>
        <w:rPr>
          <w:rFonts w:cs="Times New Roman"/>
          <w:szCs w:val="24"/>
        </w:rPr>
      </w:pPr>
      <w:r>
        <w:rPr>
          <w:noProof/>
          <w14:ligatures w14:val="standardContextual"/>
        </w:rPr>
        <w:drawing>
          <wp:inline distT="0" distB="0" distL="0" distR="0" wp14:anchorId="72C3E96F" wp14:editId="60DF3983">
            <wp:extent cx="5429250" cy="1562100"/>
            <wp:effectExtent l="0" t="0" r="0" b="0"/>
            <wp:docPr id="1728695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95175" name=""/>
                    <pic:cNvPicPr/>
                  </pic:nvPicPr>
                  <pic:blipFill>
                    <a:blip r:embed="rId21"/>
                    <a:stretch>
                      <a:fillRect/>
                    </a:stretch>
                  </pic:blipFill>
                  <pic:spPr>
                    <a:xfrm>
                      <a:off x="0" y="0"/>
                      <a:ext cx="5429250" cy="1562100"/>
                    </a:xfrm>
                    <a:prstGeom prst="rect">
                      <a:avLst/>
                    </a:prstGeom>
                  </pic:spPr>
                </pic:pic>
              </a:graphicData>
            </a:graphic>
          </wp:inline>
        </w:drawing>
      </w:r>
    </w:p>
    <w:p w14:paraId="5DC7B3BC" w14:textId="77777777" w:rsidR="001824FB" w:rsidRPr="001105DE" w:rsidRDefault="001824FB" w:rsidP="001824FB">
      <w:pPr>
        <w:pStyle w:val="Caption"/>
        <w:spacing w:line="276" w:lineRule="auto"/>
        <w:rPr>
          <w:rFonts w:cs="Times New Roman"/>
          <w:sz w:val="24"/>
          <w:szCs w:val="24"/>
        </w:rPr>
      </w:pPr>
      <w:bookmarkStart w:id="88" w:name="_Toc169147417"/>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11</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I am offered with equal opportunities</w:t>
      </w:r>
      <w:bookmarkEnd w:id="88"/>
    </w:p>
    <w:p w14:paraId="51470FD5" w14:textId="77777777" w:rsidR="001824FB" w:rsidRDefault="001824FB" w:rsidP="001824FB">
      <w:pPr>
        <w:autoSpaceDE w:val="0"/>
        <w:autoSpaceDN w:val="0"/>
        <w:adjustRightInd w:val="0"/>
        <w:spacing w:after="0" w:line="360" w:lineRule="auto"/>
        <w:jc w:val="both"/>
        <w:rPr>
          <w:rFonts w:cs="Times New Roman"/>
          <w:szCs w:val="24"/>
        </w:rPr>
      </w:pPr>
      <w:r w:rsidRPr="001105DE">
        <w:rPr>
          <w:rFonts w:cs="Times New Roman"/>
          <w:szCs w:val="24"/>
        </w:rPr>
        <w:t>I am being offered with equal opportunities in my workplace. There were 7 who strongly disagrees, 17 disagrees, 26 agrees and 16 strongly agrees. The analysis showed that the ratio of respondents who agreed that they are being offered with equal and fair opportunities is high. This means that the retail companies in the UK follows the diversity management policies and provides equal opportunities offer for every employee. The past study</w:t>
      </w:r>
      <w:r>
        <w:rPr>
          <w:rFonts w:cs="Times New Roman"/>
          <w:szCs w:val="24"/>
        </w:rPr>
        <w:t xml:space="preserve"> Dixon Fyle et al (2020)</w:t>
      </w:r>
      <w:r w:rsidRPr="001105DE">
        <w:rPr>
          <w:rFonts w:cs="Times New Roman"/>
          <w:szCs w:val="24"/>
        </w:rPr>
        <w:t xml:space="preserve"> also denoted that an effective diversity management practice supports to provide equality </w:t>
      </w:r>
      <w:r w:rsidRPr="001105DE">
        <w:rPr>
          <w:rFonts w:cs="Times New Roman"/>
          <w:szCs w:val="24"/>
        </w:rPr>
        <w:lastRenderedPageBreak/>
        <w:t xml:space="preserve">among employees. The diversity management encourage the fair hiring and recruitment practices by the implementation of standard and structured recruitment process which supports to minimize unconscious biasness and the blind recruiting technique helps in providing equal opportunities for everyone. </w:t>
      </w:r>
    </w:p>
    <w:p w14:paraId="2E3744BB" w14:textId="6D42216E" w:rsidR="001824FB" w:rsidRPr="001105DE" w:rsidRDefault="00225782" w:rsidP="00225782">
      <w:pPr>
        <w:autoSpaceDE w:val="0"/>
        <w:autoSpaceDN w:val="0"/>
        <w:adjustRightInd w:val="0"/>
        <w:spacing w:after="0" w:line="360" w:lineRule="auto"/>
        <w:jc w:val="both"/>
        <w:rPr>
          <w:rFonts w:cs="Times New Roman"/>
          <w:szCs w:val="24"/>
        </w:rPr>
      </w:pPr>
      <w:r>
        <w:rPr>
          <w:noProof/>
          <w14:ligatures w14:val="standardContextual"/>
        </w:rPr>
        <w:drawing>
          <wp:inline distT="0" distB="0" distL="0" distR="0" wp14:anchorId="5BBB9F8E" wp14:editId="47E4F4E9">
            <wp:extent cx="5429250" cy="1533525"/>
            <wp:effectExtent l="0" t="0" r="0" b="9525"/>
            <wp:docPr id="496932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32056" name=""/>
                    <pic:cNvPicPr/>
                  </pic:nvPicPr>
                  <pic:blipFill>
                    <a:blip r:embed="rId22"/>
                    <a:stretch>
                      <a:fillRect/>
                    </a:stretch>
                  </pic:blipFill>
                  <pic:spPr>
                    <a:xfrm>
                      <a:off x="0" y="0"/>
                      <a:ext cx="5429250" cy="1533525"/>
                    </a:xfrm>
                    <a:prstGeom prst="rect">
                      <a:avLst/>
                    </a:prstGeom>
                  </pic:spPr>
                </pic:pic>
              </a:graphicData>
            </a:graphic>
          </wp:inline>
        </w:drawing>
      </w:r>
    </w:p>
    <w:p w14:paraId="0A208521" w14:textId="77777777" w:rsidR="001824FB" w:rsidRPr="001105DE" w:rsidRDefault="001824FB" w:rsidP="001824FB">
      <w:pPr>
        <w:pStyle w:val="Caption"/>
        <w:spacing w:line="276" w:lineRule="auto"/>
        <w:rPr>
          <w:rFonts w:cs="Times New Roman"/>
          <w:sz w:val="24"/>
          <w:szCs w:val="24"/>
        </w:rPr>
      </w:pPr>
      <w:bookmarkStart w:id="89" w:name="_Toc169147418"/>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12</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The organization takes care of my development</w:t>
      </w:r>
      <w:bookmarkEnd w:id="89"/>
    </w:p>
    <w:p w14:paraId="1CA00BD2" w14:textId="77777777" w:rsidR="001824FB" w:rsidRDefault="001824FB" w:rsidP="001824FB">
      <w:pPr>
        <w:autoSpaceDE w:val="0"/>
        <w:autoSpaceDN w:val="0"/>
        <w:adjustRightInd w:val="0"/>
        <w:spacing w:after="0" w:line="360" w:lineRule="auto"/>
        <w:jc w:val="both"/>
        <w:rPr>
          <w:rFonts w:cs="Times New Roman"/>
          <w:szCs w:val="24"/>
        </w:rPr>
      </w:pPr>
      <w:r w:rsidRPr="001105DE">
        <w:rPr>
          <w:rFonts w:cs="Times New Roman"/>
          <w:szCs w:val="24"/>
        </w:rPr>
        <w:t>The organization takes care of my development, there are 2 respondents who strongly disagree, 9 disagrees, 23 are neutral, 32 agrees and 14 strongly agrees. The ratio of positive responses was high than the negative responses which illustrates that the organization takes care of employee development effectively. The past study</w:t>
      </w:r>
      <w:r>
        <w:rPr>
          <w:rFonts w:cs="Times New Roman"/>
          <w:szCs w:val="24"/>
        </w:rPr>
        <w:t xml:space="preserve"> by </w:t>
      </w:r>
      <w:r w:rsidRPr="00EB49A9">
        <w:rPr>
          <w:rFonts w:cs="Times New Roman"/>
          <w:color w:val="222222"/>
          <w:szCs w:val="24"/>
          <w:shd w:val="clear" w:color="auto" w:fill="FFFFFF"/>
        </w:rPr>
        <w:t>Onyeador</w:t>
      </w:r>
      <w:r>
        <w:rPr>
          <w:rFonts w:cs="Times New Roman"/>
          <w:color w:val="222222"/>
          <w:szCs w:val="24"/>
          <w:shd w:val="clear" w:color="auto" w:fill="FFFFFF"/>
        </w:rPr>
        <w:t xml:space="preserve"> et al (2021)</w:t>
      </w:r>
      <w:r w:rsidRPr="001105DE">
        <w:rPr>
          <w:rFonts w:cs="Times New Roman"/>
          <w:szCs w:val="24"/>
        </w:rPr>
        <w:t xml:space="preserve"> also supported that those organizations who encourage diversity management takes care of employee development. Generally, companies work on employee development by the encouragement of tailored training programs that supports to cater the diverse style of learning and needs including online courses, workshops and on the job training. Moreover, the providence of cultural competency training to encourage diversity management and professional development of employees is also a helpful technique. </w:t>
      </w:r>
    </w:p>
    <w:p w14:paraId="42F2400B" w14:textId="00928F80" w:rsidR="001824FB" w:rsidRPr="001105DE" w:rsidRDefault="00225782" w:rsidP="00225782">
      <w:pPr>
        <w:autoSpaceDE w:val="0"/>
        <w:autoSpaceDN w:val="0"/>
        <w:adjustRightInd w:val="0"/>
        <w:spacing w:after="0" w:line="360" w:lineRule="auto"/>
        <w:jc w:val="both"/>
        <w:rPr>
          <w:rFonts w:cs="Times New Roman"/>
          <w:szCs w:val="24"/>
        </w:rPr>
      </w:pPr>
      <w:r>
        <w:rPr>
          <w:noProof/>
          <w14:ligatures w14:val="standardContextual"/>
        </w:rPr>
        <w:drawing>
          <wp:inline distT="0" distB="0" distL="0" distR="0" wp14:anchorId="4B27F89C" wp14:editId="577956A1">
            <wp:extent cx="5524500" cy="1533525"/>
            <wp:effectExtent l="0" t="0" r="0" b="9525"/>
            <wp:docPr id="1589517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17728" name=""/>
                    <pic:cNvPicPr/>
                  </pic:nvPicPr>
                  <pic:blipFill>
                    <a:blip r:embed="rId23"/>
                    <a:stretch>
                      <a:fillRect/>
                    </a:stretch>
                  </pic:blipFill>
                  <pic:spPr>
                    <a:xfrm>
                      <a:off x="0" y="0"/>
                      <a:ext cx="5524500" cy="1533525"/>
                    </a:xfrm>
                    <a:prstGeom prst="rect">
                      <a:avLst/>
                    </a:prstGeom>
                  </pic:spPr>
                </pic:pic>
              </a:graphicData>
            </a:graphic>
          </wp:inline>
        </w:drawing>
      </w:r>
    </w:p>
    <w:p w14:paraId="3A28B403" w14:textId="0FBC4609" w:rsidR="001824FB" w:rsidRPr="00225782" w:rsidRDefault="001824FB" w:rsidP="00225782">
      <w:pPr>
        <w:pStyle w:val="Caption"/>
        <w:spacing w:line="276" w:lineRule="auto"/>
        <w:rPr>
          <w:rFonts w:cs="Times New Roman"/>
          <w:sz w:val="24"/>
          <w:szCs w:val="24"/>
        </w:rPr>
      </w:pPr>
      <w:bookmarkStart w:id="90" w:name="_Toc169147419"/>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13</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I am promoted equally as males</w:t>
      </w:r>
      <w:bookmarkEnd w:id="90"/>
    </w:p>
    <w:p w14:paraId="468EBABF" w14:textId="77777777" w:rsidR="001824FB" w:rsidRDefault="001824FB" w:rsidP="001824FB">
      <w:pPr>
        <w:autoSpaceDE w:val="0"/>
        <w:autoSpaceDN w:val="0"/>
        <w:adjustRightInd w:val="0"/>
        <w:spacing w:after="0" w:line="360" w:lineRule="auto"/>
        <w:jc w:val="both"/>
        <w:rPr>
          <w:rFonts w:cs="Times New Roman"/>
          <w:szCs w:val="24"/>
        </w:rPr>
      </w:pPr>
      <w:r w:rsidRPr="001105DE">
        <w:rPr>
          <w:rFonts w:cs="Times New Roman"/>
          <w:szCs w:val="24"/>
        </w:rPr>
        <w:t xml:space="preserve">In view of the above table, it has been demonstrated that there were 2 respondents who strongly disagrees and 16 disagrees that they are being promoted equally as males. Moreover, there were 30 respondents who denoted positively and agreed that they are being promoted equally as males while, 14 respondents strongly agree to this point. This means that the retail companies in the UK work fairly to equally promote females as males. </w:t>
      </w:r>
    </w:p>
    <w:p w14:paraId="6C9EFB30" w14:textId="5702363D" w:rsidR="001824FB" w:rsidRPr="001105DE" w:rsidRDefault="00C2600A" w:rsidP="001824FB">
      <w:pPr>
        <w:autoSpaceDE w:val="0"/>
        <w:autoSpaceDN w:val="0"/>
        <w:adjustRightInd w:val="0"/>
        <w:spacing w:after="0" w:line="276" w:lineRule="auto"/>
        <w:rPr>
          <w:rFonts w:cs="Times New Roman"/>
          <w:szCs w:val="24"/>
        </w:rPr>
      </w:pPr>
      <w:r>
        <w:rPr>
          <w:noProof/>
          <w14:ligatures w14:val="standardContextual"/>
        </w:rPr>
        <w:lastRenderedPageBreak/>
        <w:drawing>
          <wp:inline distT="0" distB="0" distL="0" distR="0" wp14:anchorId="0AE7A1D9" wp14:editId="7338B395">
            <wp:extent cx="5448300" cy="1571625"/>
            <wp:effectExtent l="0" t="0" r="0" b="9525"/>
            <wp:docPr id="691199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99833" name=""/>
                    <pic:cNvPicPr/>
                  </pic:nvPicPr>
                  <pic:blipFill>
                    <a:blip r:embed="rId24"/>
                    <a:stretch>
                      <a:fillRect/>
                    </a:stretch>
                  </pic:blipFill>
                  <pic:spPr>
                    <a:xfrm>
                      <a:off x="0" y="0"/>
                      <a:ext cx="5448300" cy="1571625"/>
                    </a:xfrm>
                    <a:prstGeom prst="rect">
                      <a:avLst/>
                    </a:prstGeom>
                  </pic:spPr>
                </pic:pic>
              </a:graphicData>
            </a:graphic>
          </wp:inline>
        </w:drawing>
      </w:r>
    </w:p>
    <w:p w14:paraId="1681E574" w14:textId="77777777" w:rsidR="001824FB" w:rsidRPr="001105DE" w:rsidRDefault="001824FB" w:rsidP="001824FB">
      <w:pPr>
        <w:pStyle w:val="Caption"/>
        <w:spacing w:line="276" w:lineRule="auto"/>
        <w:rPr>
          <w:rFonts w:cs="Times New Roman"/>
          <w:b/>
          <w:bCs/>
          <w:color w:val="000000"/>
          <w:sz w:val="24"/>
          <w:szCs w:val="24"/>
        </w:rPr>
      </w:pPr>
      <w:bookmarkStart w:id="91" w:name="_Toc169147420"/>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14</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My average salary is as per my job</w:t>
      </w:r>
      <w:bookmarkEnd w:id="91"/>
    </w:p>
    <w:p w14:paraId="58D0B1FC" w14:textId="411D5DD7" w:rsidR="001824FB" w:rsidRDefault="001824FB" w:rsidP="00C2600A">
      <w:pPr>
        <w:spacing w:line="360" w:lineRule="auto"/>
        <w:jc w:val="both"/>
        <w:rPr>
          <w:rFonts w:cs="Times New Roman"/>
          <w:szCs w:val="24"/>
        </w:rPr>
      </w:pPr>
      <w:r w:rsidRPr="001105DE">
        <w:rPr>
          <w:rFonts w:cs="Times New Roman"/>
          <w:szCs w:val="24"/>
        </w:rPr>
        <w:t xml:space="preserve">With respect to the above table, it was denoted that there was 1 respondent who strongly disagrees and 8 disagrees that their average salary is as per my job. While, there were 17 respondents who were neutral. There were 42 who agrees and 12 who strongly agrees that their average salary is as per their job. This means that the maximum respondents reported that their average salary is as per their job. The analysis signifies that the companies in the UK believes in effective diversity management and hence believes to provide average salary to employees as per my job. </w:t>
      </w:r>
    </w:p>
    <w:p w14:paraId="5DB3BC2E" w14:textId="560F78F0" w:rsidR="001824FB" w:rsidRPr="001105DE" w:rsidRDefault="00C2600A" w:rsidP="00C2600A">
      <w:pPr>
        <w:spacing w:line="360" w:lineRule="auto"/>
        <w:jc w:val="both"/>
        <w:rPr>
          <w:rFonts w:cs="Times New Roman"/>
          <w:szCs w:val="24"/>
        </w:rPr>
      </w:pPr>
      <w:r>
        <w:rPr>
          <w:noProof/>
          <w14:ligatures w14:val="standardContextual"/>
        </w:rPr>
        <w:drawing>
          <wp:inline distT="0" distB="0" distL="0" distR="0" wp14:anchorId="25788D11" wp14:editId="1CC88B9C">
            <wp:extent cx="5324475" cy="1466850"/>
            <wp:effectExtent l="0" t="0" r="9525" b="0"/>
            <wp:docPr id="1213219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19997" name=""/>
                    <pic:cNvPicPr/>
                  </pic:nvPicPr>
                  <pic:blipFill>
                    <a:blip r:embed="rId25"/>
                    <a:stretch>
                      <a:fillRect/>
                    </a:stretch>
                  </pic:blipFill>
                  <pic:spPr>
                    <a:xfrm>
                      <a:off x="0" y="0"/>
                      <a:ext cx="5324475" cy="1466850"/>
                    </a:xfrm>
                    <a:prstGeom prst="rect">
                      <a:avLst/>
                    </a:prstGeom>
                  </pic:spPr>
                </pic:pic>
              </a:graphicData>
            </a:graphic>
          </wp:inline>
        </w:drawing>
      </w:r>
    </w:p>
    <w:p w14:paraId="53471C9B" w14:textId="77777777" w:rsidR="001824FB" w:rsidRPr="001105DE" w:rsidRDefault="001824FB" w:rsidP="001824FB">
      <w:pPr>
        <w:pStyle w:val="Caption"/>
        <w:spacing w:line="276" w:lineRule="auto"/>
        <w:rPr>
          <w:rFonts w:cs="Times New Roman"/>
          <w:b/>
          <w:bCs/>
          <w:color w:val="000000"/>
          <w:sz w:val="24"/>
          <w:szCs w:val="24"/>
        </w:rPr>
      </w:pPr>
      <w:bookmarkStart w:id="92" w:name="_Toc169147421"/>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15</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I am treated fairly at work</w:t>
      </w:r>
      <w:bookmarkEnd w:id="92"/>
    </w:p>
    <w:p w14:paraId="6A2155BA" w14:textId="77777777" w:rsidR="001824FB" w:rsidRPr="001105DE" w:rsidRDefault="001824FB" w:rsidP="001824FB">
      <w:pPr>
        <w:spacing w:line="360" w:lineRule="auto"/>
        <w:jc w:val="both"/>
        <w:rPr>
          <w:rFonts w:cs="Times New Roman"/>
          <w:szCs w:val="24"/>
        </w:rPr>
      </w:pPr>
      <w:r w:rsidRPr="001105DE">
        <w:rPr>
          <w:rFonts w:cs="Times New Roman"/>
          <w:szCs w:val="24"/>
        </w:rPr>
        <w:t xml:space="preserve">It has been denoted in the above table that there are 11 respondents who disagrees and 27 neutral about they are being treated fairly at work. While, there were 30 who agrees and 12 who strongly agrees that they are being treated fairly at work. The analysis illustrated that there was more positive response that signifies that they are being treated fairly at work. Also, the past study </w:t>
      </w:r>
      <w:r>
        <w:rPr>
          <w:rFonts w:cs="Times New Roman"/>
          <w:szCs w:val="24"/>
        </w:rPr>
        <w:t xml:space="preserve"> by Li et al (2021) </w:t>
      </w:r>
      <w:r w:rsidRPr="001105DE">
        <w:rPr>
          <w:rFonts w:cs="Times New Roman"/>
          <w:szCs w:val="24"/>
        </w:rPr>
        <w:t xml:space="preserve">supported the aspect that the companies who encourage diversity management gives priority to the fair treatment at work. </w:t>
      </w:r>
    </w:p>
    <w:tbl>
      <w:tblPr>
        <w:tblStyle w:val="GridTable1Light-Accent2"/>
        <w:tblW w:w="8323" w:type="dxa"/>
        <w:tblLayout w:type="fixed"/>
        <w:tblLook w:val="0000" w:firstRow="0" w:lastRow="0" w:firstColumn="0" w:lastColumn="0" w:noHBand="0" w:noVBand="0"/>
      </w:tblPr>
      <w:tblGrid>
        <w:gridCol w:w="815"/>
        <w:gridCol w:w="1941"/>
        <w:gridCol w:w="1277"/>
        <w:gridCol w:w="1124"/>
        <w:gridCol w:w="1532"/>
        <w:gridCol w:w="1634"/>
      </w:tblGrid>
      <w:tr w:rsidR="001824FB" w:rsidRPr="009237A7" w14:paraId="5FDD1938" w14:textId="77777777" w:rsidTr="00326829">
        <w:tc>
          <w:tcPr>
            <w:tcW w:w="8319" w:type="dxa"/>
            <w:gridSpan w:val="6"/>
          </w:tcPr>
          <w:p w14:paraId="1BE29E3C"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b/>
                <w:bCs/>
                <w:color w:val="000000"/>
                <w:sz w:val="18"/>
                <w:szCs w:val="18"/>
              </w:rPr>
              <w:t>My company ensures that everyone feels comfortable sharing their ideas and opinions in a diverse team environment</w:t>
            </w:r>
          </w:p>
        </w:tc>
      </w:tr>
      <w:tr w:rsidR="001824FB" w:rsidRPr="009237A7" w14:paraId="0ACCB21A" w14:textId="77777777" w:rsidTr="00326829">
        <w:tc>
          <w:tcPr>
            <w:tcW w:w="2756" w:type="dxa"/>
            <w:gridSpan w:val="2"/>
          </w:tcPr>
          <w:p w14:paraId="401D66BD"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p>
        </w:tc>
        <w:tc>
          <w:tcPr>
            <w:tcW w:w="1276" w:type="dxa"/>
          </w:tcPr>
          <w:p w14:paraId="42FB41FE"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Frequency</w:t>
            </w:r>
          </w:p>
        </w:tc>
        <w:tc>
          <w:tcPr>
            <w:tcW w:w="1123" w:type="dxa"/>
          </w:tcPr>
          <w:p w14:paraId="3C1F853D"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Percent</w:t>
            </w:r>
          </w:p>
        </w:tc>
        <w:tc>
          <w:tcPr>
            <w:tcW w:w="1531" w:type="dxa"/>
          </w:tcPr>
          <w:p w14:paraId="20475871"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Valid Percent</w:t>
            </w:r>
          </w:p>
        </w:tc>
        <w:tc>
          <w:tcPr>
            <w:tcW w:w="1633" w:type="dxa"/>
          </w:tcPr>
          <w:p w14:paraId="6C18B460"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Cumulative Percent</w:t>
            </w:r>
          </w:p>
        </w:tc>
      </w:tr>
      <w:tr w:rsidR="001824FB" w:rsidRPr="009237A7" w14:paraId="0E1B4BE3" w14:textId="77777777" w:rsidTr="00326829">
        <w:tc>
          <w:tcPr>
            <w:tcW w:w="816" w:type="dxa"/>
            <w:vMerge w:val="restart"/>
          </w:tcPr>
          <w:p w14:paraId="69D94039"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Valid</w:t>
            </w:r>
          </w:p>
        </w:tc>
        <w:tc>
          <w:tcPr>
            <w:tcW w:w="1940" w:type="dxa"/>
          </w:tcPr>
          <w:p w14:paraId="4E81AE10"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Strongly disagree</w:t>
            </w:r>
          </w:p>
        </w:tc>
        <w:tc>
          <w:tcPr>
            <w:tcW w:w="1276" w:type="dxa"/>
          </w:tcPr>
          <w:p w14:paraId="5FFF701B"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6</w:t>
            </w:r>
          </w:p>
        </w:tc>
        <w:tc>
          <w:tcPr>
            <w:tcW w:w="1123" w:type="dxa"/>
          </w:tcPr>
          <w:p w14:paraId="657CA2E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7.5</w:t>
            </w:r>
          </w:p>
        </w:tc>
        <w:tc>
          <w:tcPr>
            <w:tcW w:w="1531" w:type="dxa"/>
          </w:tcPr>
          <w:p w14:paraId="79829C15"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7.5</w:t>
            </w:r>
          </w:p>
        </w:tc>
        <w:tc>
          <w:tcPr>
            <w:tcW w:w="1633" w:type="dxa"/>
          </w:tcPr>
          <w:p w14:paraId="22AAD0DC"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7.5</w:t>
            </w:r>
          </w:p>
        </w:tc>
      </w:tr>
      <w:tr w:rsidR="001824FB" w:rsidRPr="009237A7" w14:paraId="62426B9E" w14:textId="77777777" w:rsidTr="00326829">
        <w:tc>
          <w:tcPr>
            <w:tcW w:w="816" w:type="dxa"/>
            <w:vMerge/>
          </w:tcPr>
          <w:p w14:paraId="483AED46"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17AD7DE9"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Disagree</w:t>
            </w:r>
          </w:p>
        </w:tc>
        <w:tc>
          <w:tcPr>
            <w:tcW w:w="1276" w:type="dxa"/>
          </w:tcPr>
          <w:p w14:paraId="75C40133"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9</w:t>
            </w:r>
          </w:p>
        </w:tc>
        <w:tc>
          <w:tcPr>
            <w:tcW w:w="1123" w:type="dxa"/>
          </w:tcPr>
          <w:p w14:paraId="7B6EEC26"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11.3</w:t>
            </w:r>
          </w:p>
        </w:tc>
        <w:tc>
          <w:tcPr>
            <w:tcW w:w="1531" w:type="dxa"/>
          </w:tcPr>
          <w:p w14:paraId="696659ED"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11.3</w:t>
            </w:r>
          </w:p>
        </w:tc>
        <w:tc>
          <w:tcPr>
            <w:tcW w:w="1633" w:type="dxa"/>
          </w:tcPr>
          <w:p w14:paraId="1694B723"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18.8</w:t>
            </w:r>
          </w:p>
        </w:tc>
      </w:tr>
      <w:tr w:rsidR="001824FB" w:rsidRPr="009237A7" w14:paraId="324C120B" w14:textId="77777777" w:rsidTr="00326829">
        <w:tc>
          <w:tcPr>
            <w:tcW w:w="816" w:type="dxa"/>
            <w:vMerge/>
          </w:tcPr>
          <w:p w14:paraId="29276531"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6761C5A4"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Neutral</w:t>
            </w:r>
          </w:p>
        </w:tc>
        <w:tc>
          <w:tcPr>
            <w:tcW w:w="1276" w:type="dxa"/>
          </w:tcPr>
          <w:p w14:paraId="2CE8114D"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26</w:t>
            </w:r>
          </w:p>
        </w:tc>
        <w:tc>
          <w:tcPr>
            <w:tcW w:w="1123" w:type="dxa"/>
          </w:tcPr>
          <w:p w14:paraId="5DEC7FF4"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32.5</w:t>
            </w:r>
          </w:p>
        </w:tc>
        <w:tc>
          <w:tcPr>
            <w:tcW w:w="1531" w:type="dxa"/>
          </w:tcPr>
          <w:p w14:paraId="54F58A55"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32.5</w:t>
            </w:r>
          </w:p>
        </w:tc>
        <w:tc>
          <w:tcPr>
            <w:tcW w:w="1633" w:type="dxa"/>
          </w:tcPr>
          <w:p w14:paraId="6AC8BEC9"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51.3</w:t>
            </w:r>
          </w:p>
        </w:tc>
      </w:tr>
      <w:tr w:rsidR="001824FB" w:rsidRPr="009237A7" w14:paraId="2293A5EC" w14:textId="77777777" w:rsidTr="00326829">
        <w:tc>
          <w:tcPr>
            <w:tcW w:w="816" w:type="dxa"/>
            <w:vMerge/>
          </w:tcPr>
          <w:p w14:paraId="2B5CEE90"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2738D77E"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Agree</w:t>
            </w:r>
          </w:p>
        </w:tc>
        <w:tc>
          <w:tcPr>
            <w:tcW w:w="1276" w:type="dxa"/>
          </w:tcPr>
          <w:p w14:paraId="4AAFB3B2"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27</w:t>
            </w:r>
          </w:p>
        </w:tc>
        <w:tc>
          <w:tcPr>
            <w:tcW w:w="1123" w:type="dxa"/>
          </w:tcPr>
          <w:p w14:paraId="518D92F9"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33.8</w:t>
            </w:r>
          </w:p>
        </w:tc>
        <w:tc>
          <w:tcPr>
            <w:tcW w:w="1531" w:type="dxa"/>
          </w:tcPr>
          <w:p w14:paraId="3F4C361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33.8</w:t>
            </w:r>
          </w:p>
        </w:tc>
        <w:tc>
          <w:tcPr>
            <w:tcW w:w="1633" w:type="dxa"/>
          </w:tcPr>
          <w:p w14:paraId="69C4162D"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85.0</w:t>
            </w:r>
          </w:p>
        </w:tc>
      </w:tr>
      <w:tr w:rsidR="001824FB" w:rsidRPr="009237A7" w14:paraId="16402946" w14:textId="77777777" w:rsidTr="00326829">
        <w:tc>
          <w:tcPr>
            <w:tcW w:w="816" w:type="dxa"/>
            <w:vMerge/>
          </w:tcPr>
          <w:p w14:paraId="155125F4"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6529C599"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Strongly agree</w:t>
            </w:r>
          </w:p>
        </w:tc>
        <w:tc>
          <w:tcPr>
            <w:tcW w:w="1276" w:type="dxa"/>
          </w:tcPr>
          <w:p w14:paraId="0E8E751F"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12</w:t>
            </w:r>
          </w:p>
        </w:tc>
        <w:tc>
          <w:tcPr>
            <w:tcW w:w="1123" w:type="dxa"/>
          </w:tcPr>
          <w:p w14:paraId="0A2FE761"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15.0</w:t>
            </w:r>
          </w:p>
        </w:tc>
        <w:tc>
          <w:tcPr>
            <w:tcW w:w="1531" w:type="dxa"/>
          </w:tcPr>
          <w:p w14:paraId="6ACC21CB"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15.0</w:t>
            </w:r>
          </w:p>
        </w:tc>
        <w:tc>
          <w:tcPr>
            <w:tcW w:w="1633" w:type="dxa"/>
          </w:tcPr>
          <w:p w14:paraId="3439535F"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r>
      <w:tr w:rsidR="001824FB" w:rsidRPr="009237A7" w14:paraId="02C0B424" w14:textId="77777777" w:rsidTr="00326829">
        <w:tc>
          <w:tcPr>
            <w:tcW w:w="816" w:type="dxa"/>
            <w:vMerge/>
          </w:tcPr>
          <w:p w14:paraId="367C1A07"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51FF4FD7"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Total</w:t>
            </w:r>
          </w:p>
        </w:tc>
        <w:tc>
          <w:tcPr>
            <w:tcW w:w="1276" w:type="dxa"/>
          </w:tcPr>
          <w:p w14:paraId="4AA6C804"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80</w:t>
            </w:r>
          </w:p>
        </w:tc>
        <w:tc>
          <w:tcPr>
            <w:tcW w:w="1123" w:type="dxa"/>
          </w:tcPr>
          <w:p w14:paraId="7B54244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c>
          <w:tcPr>
            <w:tcW w:w="1531" w:type="dxa"/>
          </w:tcPr>
          <w:p w14:paraId="6600CE66"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c>
          <w:tcPr>
            <w:tcW w:w="1633" w:type="dxa"/>
          </w:tcPr>
          <w:p w14:paraId="47FAFCCA" w14:textId="77777777" w:rsidR="001824FB" w:rsidRPr="009237A7" w:rsidRDefault="001824FB" w:rsidP="00326829">
            <w:pPr>
              <w:autoSpaceDE w:val="0"/>
              <w:autoSpaceDN w:val="0"/>
              <w:adjustRightInd w:val="0"/>
              <w:spacing w:line="276" w:lineRule="auto"/>
              <w:rPr>
                <w:rFonts w:cs="Times New Roman"/>
                <w:sz w:val="18"/>
                <w:szCs w:val="18"/>
              </w:rPr>
            </w:pPr>
          </w:p>
        </w:tc>
      </w:tr>
    </w:tbl>
    <w:p w14:paraId="35CB8BFD" w14:textId="77777777" w:rsidR="001824FB" w:rsidRPr="001105DE" w:rsidRDefault="001824FB" w:rsidP="001824FB">
      <w:pPr>
        <w:pStyle w:val="Caption"/>
        <w:spacing w:line="276" w:lineRule="auto"/>
        <w:rPr>
          <w:rFonts w:cs="Times New Roman"/>
          <w:b/>
          <w:bCs/>
          <w:color w:val="000000"/>
          <w:sz w:val="24"/>
          <w:szCs w:val="24"/>
        </w:rPr>
      </w:pPr>
      <w:bookmarkStart w:id="93" w:name="_Toc169147422"/>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16</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My company ensures that everyone feels comfortable sharing their ideas and opinions in a diverse team environment</w:t>
      </w:r>
      <w:bookmarkEnd w:id="93"/>
    </w:p>
    <w:p w14:paraId="5CC64A9E" w14:textId="065BE838" w:rsidR="001824FB" w:rsidRPr="001105DE" w:rsidRDefault="001824FB" w:rsidP="001824FB">
      <w:pPr>
        <w:spacing w:line="360" w:lineRule="auto"/>
        <w:jc w:val="both"/>
        <w:rPr>
          <w:rFonts w:cs="Times New Roman"/>
          <w:szCs w:val="24"/>
        </w:rPr>
      </w:pPr>
      <w:r w:rsidRPr="001105DE">
        <w:rPr>
          <w:rFonts w:cs="Times New Roman"/>
          <w:szCs w:val="24"/>
        </w:rPr>
        <w:t xml:space="preserve">In accordance to the above table, there were 27 who agrees that their company assures that everyone feel </w:t>
      </w:r>
      <w:r w:rsidR="00F4774B" w:rsidRPr="001105DE">
        <w:rPr>
          <w:rFonts w:cs="Times New Roman"/>
          <w:szCs w:val="24"/>
        </w:rPr>
        <w:t>calm</w:t>
      </w:r>
      <w:r w:rsidRPr="001105DE">
        <w:rPr>
          <w:rFonts w:cs="Times New Roman"/>
          <w:szCs w:val="24"/>
        </w:rPr>
        <w:t xml:space="preserve"> sharing their opinions in a diverse team environment while 12 strongly agrees. In addition, there were 6 who strongly disagrees and 9 who disagrees that their company assures that everyone feels comfortable to share their opinions and ideas in a diverse work environment. The analysis denoted that the companies in the UK ensures to practice diversity management and always practice the actions to assures that everyone feels comfortable to share their opinions and ideas in a diverse working environment.</w:t>
      </w:r>
    </w:p>
    <w:p w14:paraId="3E297AD9" w14:textId="77777777" w:rsidR="001824FB" w:rsidRPr="001105DE" w:rsidRDefault="001824FB" w:rsidP="001824FB">
      <w:pPr>
        <w:autoSpaceDE w:val="0"/>
        <w:autoSpaceDN w:val="0"/>
        <w:adjustRightInd w:val="0"/>
        <w:spacing w:after="0" w:line="276" w:lineRule="auto"/>
        <w:rPr>
          <w:rFonts w:cs="Times New Roman"/>
          <w:szCs w:val="24"/>
        </w:rPr>
      </w:pPr>
    </w:p>
    <w:tbl>
      <w:tblPr>
        <w:tblStyle w:val="GridTable1Light-Accent2"/>
        <w:tblW w:w="8323" w:type="dxa"/>
        <w:tblLayout w:type="fixed"/>
        <w:tblLook w:val="0000" w:firstRow="0" w:lastRow="0" w:firstColumn="0" w:lastColumn="0" w:noHBand="0" w:noVBand="0"/>
      </w:tblPr>
      <w:tblGrid>
        <w:gridCol w:w="815"/>
        <w:gridCol w:w="1941"/>
        <w:gridCol w:w="1277"/>
        <w:gridCol w:w="1124"/>
        <w:gridCol w:w="1532"/>
        <w:gridCol w:w="1634"/>
      </w:tblGrid>
      <w:tr w:rsidR="001824FB" w:rsidRPr="009237A7" w14:paraId="27306B13" w14:textId="77777777" w:rsidTr="00326829">
        <w:tc>
          <w:tcPr>
            <w:tcW w:w="8319" w:type="dxa"/>
            <w:gridSpan w:val="6"/>
          </w:tcPr>
          <w:p w14:paraId="585A9C70"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b/>
                <w:bCs/>
                <w:color w:val="000000"/>
                <w:sz w:val="18"/>
                <w:szCs w:val="18"/>
              </w:rPr>
              <w:t>The inclusion policies increase my productivity at work</w:t>
            </w:r>
          </w:p>
        </w:tc>
      </w:tr>
      <w:tr w:rsidR="001824FB" w:rsidRPr="009237A7" w14:paraId="4D5D5E47" w14:textId="77777777" w:rsidTr="00326829">
        <w:tc>
          <w:tcPr>
            <w:tcW w:w="2756" w:type="dxa"/>
            <w:gridSpan w:val="2"/>
          </w:tcPr>
          <w:p w14:paraId="07889172"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p>
        </w:tc>
        <w:tc>
          <w:tcPr>
            <w:tcW w:w="1276" w:type="dxa"/>
          </w:tcPr>
          <w:p w14:paraId="1D407837"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Frequency</w:t>
            </w:r>
          </w:p>
        </w:tc>
        <w:tc>
          <w:tcPr>
            <w:tcW w:w="1123" w:type="dxa"/>
          </w:tcPr>
          <w:p w14:paraId="4D50997E"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Percent</w:t>
            </w:r>
          </w:p>
        </w:tc>
        <w:tc>
          <w:tcPr>
            <w:tcW w:w="1531" w:type="dxa"/>
          </w:tcPr>
          <w:p w14:paraId="281D4380"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Valid Percent</w:t>
            </w:r>
          </w:p>
        </w:tc>
        <w:tc>
          <w:tcPr>
            <w:tcW w:w="1633" w:type="dxa"/>
          </w:tcPr>
          <w:p w14:paraId="05B35F58"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Cumulative Percent</w:t>
            </w:r>
          </w:p>
        </w:tc>
      </w:tr>
      <w:tr w:rsidR="001824FB" w:rsidRPr="009237A7" w14:paraId="0A8A2225" w14:textId="77777777" w:rsidTr="00326829">
        <w:tc>
          <w:tcPr>
            <w:tcW w:w="816" w:type="dxa"/>
            <w:vMerge w:val="restart"/>
          </w:tcPr>
          <w:p w14:paraId="11F6A330"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Valid</w:t>
            </w:r>
          </w:p>
        </w:tc>
        <w:tc>
          <w:tcPr>
            <w:tcW w:w="1940" w:type="dxa"/>
          </w:tcPr>
          <w:p w14:paraId="3DDF104D"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Strongly disagree</w:t>
            </w:r>
          </w:p>
        </w:tc>
        <w:tc>
          <w:tcPr>
            <w:tcW w:w="1276" w:type="dxa"/>
          </w:tcPr>
          <w:p w14:paraId="318125BA"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6</w:t>
            </w:r>
          </w:p>
        </w:tc>
        <w:tc>
          <w:tcPr>
            <w:tcW w:w="1123" w:type="dxa"/>
          </w:tcPr>
          <w:p w14:paraId="42911C8C"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7.5</w:t>
            </w:r>
          </w:p>
        </w:tc>
        <w:tc>
          <w:tcPr>
            <w:tcW w:w="1531" w:type="dxa"/>
          </w:tcPr>
          <w:p w14:paraId="540107BE"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7.5</w:t>
            </w:r>
          </w:p>
        </w:tc>
        <w:tc>
          <w:tcPr>
            <w:tcW w:w="1633" w:type="dxa"/>
          </w:tcPr>
          <w:p w14:paraId="4692D88B"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7.5</w:t>
            </w:r>
          </w:p>
        </w:tc>
      </w:tr>
      <w:tr w:rsidR="001824FB" w:rsidRPr="009237A7" w14:paraId="654CE022" w14:textId="77777777" w:rsidTr="00326829">
        <w:tc>
          <w:tcPr>
            <w:tcW w:w="816" w:type="dxa"/>
            <w:vMerge/>
          </w:tcPr>
          <w:p w14:paraId="704C8A27"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435CFA85"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Disagree</w:t>
            </w:r>
          </w:p>
        </w:tc>
        <w:tc>
          <w:tcPr>
            <w:tcW w:w="1276" w:type="dxa"/>
          </w:tcPr>
          <w:p w14:paraId="6103A000"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w:t>
            </w:r>
          </w:p>
        </w:tc>
        <w:tc>
          <w:tcPr>
            <w:tcW w:w="1123" w:type="dxa"/>
          </w:tcPr>
          <w:p w14:paraId="631DF81D"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w:t>
            </w:r>
          </w:p>
        </w:tc>
        <w:tc>
          <w:tcPr>
            <w:tcW w:w="1531" w:type="dxa"/>
          </w:tcPr>
          <w:p w14:paraId="0FC461C1"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w:t>
            </w:r>
          </w:p>
        </w:tc>
        <w:tc>
          <w:tcPr>
            <w:tcW w:w="1633" w:type="dxa"/>
          </w:tcPr>
          <w:p w14:paraId="7BE6EE32"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17.5</w:t>
            </w:r>
          </w:p>
        </w:tc>
      </w:tr>
      <w:tr w:rsidR="001824FB" w:rsidRPr="009237A7" w14:paraId="76359A08" w14:textId="77777777" w:rsidTr="00326829">
        <w:tc>
          <w:tcPr>
            <w:tcW w:w="816" w:type="dxa"/>
            <w:vMerge/>
          </w:tcPr>
          <w:p w14:paraId="513F6ED0"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098B0213"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Neutral</w:t>
            </w:r>
          </w:p>
        </w:tc>
        <w:tc>
          <w:tcPr>
            <w:tcW w:w="1276" w:type="dxa"/>
          </w:tcPr>
          <w:p w14:paraId="34DB4495"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25</w:t>
            </w:r>
          </w:p>
        </w:tc>
        <w:tc>
          <w:tcPr>
            <w:tcW w:w="1123" w:type="dxa"/>
          </w:tcPr>
          <w:p w14:paraId="5AE2CC03"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31.3</w:t>
            </w:r>
          </w:p>
        </w:tc>
        <w:tc>
          <w:tcPr>
            <w:tcW w:w="1531" w:type="dxa"/>
          </w:tcPr>
          <w:p w14:paraId="49B97EA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31.3</w:t>
            </w:r>
          </w:p>
        </w:tc>
        <w:tc>
          <w:tcPr>
            <w:tcW w:w="1633" w:type="dxa"/>
          </w:tcPr>
          <w:p w14:paraId="6C3CDEA0"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48.8</w:t>
            </w:r>
          </w:p>
        </w:tc>
      </w:tr>
      <w:tr w:rsidR="001824FB" w:rsidRPr="009237A7" w14:paraId="2E4F489F" w14:textId="77777777" w:rsidTr="00326829">
        <w:tc>
          <w:tcPr>
            <w:tcW w:w="816" w:type="dxa"/>
            <w:vMerge/>
          </w:tcPr>
          <w:p w14:paraId="01631321"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50E193F5"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Agree</w:t>
            </w:r>
          </w:p>
        </w:tc>
        <w:tc>
          <w:tcPr>
            <w:tcW w:w="1276" w:type="dxa"/>
          </w:tcPr>
          <w:p w14:paraId="78F5F5F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30</w:t>
            </w:r>
          </w:p>
        </w:tc>
        <w:tc>
          <w:tcPr>
            <w:tcW w:w="1123" w:type="dxa"/>
          </w:tcPr>
          <w:p w14:paraId="0EEA19D7"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37.5</w:t>
            </w:r>
          </w:p>
        </w:tc>
        <w:tc>
          <w:tcPr>
            <w:tcW w:w="1531" w:type="dxa"/>
          </w:tcPr>
          <w:p w14:paraId="45EE1290"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37.5</w:t>
            </w:r>
          </w:p>
        </w:tc>
        <w:tc>
          <w:tcPr>
            <w:tcW w:w="1633" w:type="dxa"/>
          </w:tcPr>
          <w:p w14:paraId="594B06C3"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86.3</w:t>
            </w:r>
          </w:p>
        </w:tc>
      </w:tr>
      <w:tr w:rsidR="001824FB" w:rsidRPr="009237A7" w14:paraId="532A316B" w14:textId="77777777" w:rsidTr="00326829">
        <w:tc>
          <w:tcPr>
            <w:tcW w:w="816" w:type="dxa"/>
            <w:vMerge/>
          </w:tcPr>
          <w:p w14:paraId="32A1D72D"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05C8A3E8"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Strongly agree</w:t>
            </w:r>
          </w:p>
        </w:tc>
        <w:tc>
          <w:tcPr>
            <w:tcW w:w="1276" w:type="dxa"/>
          </w:tcPr>
          <w:p w14:paraId="7D44A47D"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11</w:t>
            </w:r>
          </w:p>
        </w:tc>
        <w:tc>
          <w:tcPr>
            <w:tcW w:w="1123" w:type="dxa"/>
          </w:tcPr>
          <w:p w14:paraId="4D674BDE"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13.8</w:t>
            </w:r>
          </w:p>
        </w:tc>
        <w:tc>
          <w:tcPr>
            <w:tcW w:w="1531" w:type="dxa"/>
          </w:tcPr>
          <w:p w14:paraId="0ED65240"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13.8</w:t>
            </w:r>
          </w:p>
        </w:tc>
        <w:tc>
          <w:tcPr>
            <w:tcW w:w="1633" w:type="dxa"/>
          </w:tcPr>
          <w:p w14:paraId="4F1E297B"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r>
      <w:tr w:rsidR="001824FB" w:rsidRPr="009237A7" w14:paraId="28A16367" w14:textId="77777777" w:rsidTr="00326829">
        <w:tc>
          <w:tcPr>
            <w:tcW w:w="816" w:type="dxa"/>
            <w:vMerge/>
          </w:tcPr>
          <w:p w14:paraId="14B6B8A1"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40D5BB66"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Total</w:t>
            </w:r>
          </w:p>
        </w:tc>
        <w:tc>
          <w:tcPr>
            <w:tcW w:w="1276" w:type="dxa"/>
          </w:tcPr>
          <w:p w14:paraId="628319C2"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80</w:t>
            </w:r>
          </w:p>
        </w:tc>
        <w:tc>
          <w:tcPr>
            <w:tcW w:w="1123" w:type="dxa"/>
          </w:tcPr>
          <w:p w14:paraId="5A80224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c>
          <w:tcPr>
            <w:tcW w:w="1531" w:type="dxa"/>
          </w:tcPr>
          <w:p w14:paraId="00B01933"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c>
          <w:tcPr>
            <w:tcW w:w="1633" w:type="dxa"/>
          </w:tcPr>
          <w:p w14:paraId="7EC3625C" w14:textId="77777777" w:rsidR="001824FB" w:rsidRPr="009237A7" w:rsidRDefault="001824FB" w:rsidP="00326829">
            <w:pPr>
              <w:autoSpaceDE w:val="0"/>
              <w:autoSpaceDN w:val="0"/>
              <w:adjustRightInd w:val="0"/>
              <w:spacing w:line="276" w:lineRule="auto"/>
              <w:rPr>
                <w:rFonts w:cs="Times New Roman"/>
                <w:sz w:val="18"/>
                <w:szCs w:val="18"/>
              </w:rPr>
            </w:pPr>
          </w:p>
        </w:tc>
      </w:tr>
    </w:tbl>
    <w:p w14:paraId="526F2EB9" w14:textId="77777777" w:rsidR="001824FB" w:rsidRPr="001105DE" w:rsidRDefault="001824FB" w:rsidP="001824FB">
      <w:pPr>
        <w:pStyle w:val="Caption"/>
        <w:spacing w:line="276" w:lineRule="auto"/>
        <w:rPr>
          <w:rFonts w:cs="Times New Roman"/>
          <w:sz w:val="24"/>
          <w:szCs w:val="24"/>
        </w:rPr>
      </w:pPr>
      <w:bookmarkStart w:id="94" w:name="_Toc169147423"/>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17</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The inclusion policies increase my productivity at work</w:t>
      </w:r>
      <w:bookmarkEnd w:id="94"/>
    </w:p>
    <w:p w14:paraId="0E6053EA" w14:textId="77777777" w:rsidR="001824FB" w:rsidRDefault="001824FB" w:rsidP="001824FB">
      <w:pPr>
        <w:autoSpaceDE w:val="0"/>
        <w:autoSpaceDN w:val="0"/>
        <w:adjustRightInd w:val="0"/>
        <w:spacing w:after="0" w:line="360" w:lineRule="auto"/>
        <w:jc w:val="both"/>
        <w:rPr>
          <w:rFonts w:cs="Times New Roman"/>
          <w:szCs w:val="24"/>
        </w:rPr>
      </w:pPr>
      <w:r w:rsidRPr="001105DE">
        <w:rPr>
          <w:rFonts w:cs="Times New Roman"/>
          <w:szCs w:val="24"/>
        </w:rPr>
        <w:t xml:space="preserve">As per the responses, the table above demonstrated that there are 6 respondents who strongly disagrees and 8 disagrees that the inclusion policies increase the level of work productivity. On the other hand, there were 30 respondents who agrees that the inclusion policies boost their productivity at work. The analysis denoted that there was high ratio of responses who agrees that inclusion policies are effective to increase work productivity. </w:t>
      </w:r>
    </w:p>
    <w:p w14:paraId="207FF048" w14:textId="77777777" w:rsidR="001824FB" w:rsidRDefault="001824FB" w:rsidP="001824FB">
      <w:pPr>
        <w:autoSpaceDE w:val="0"/>
        <w:autoSpaceDN w:val="0"/>
        <w:adjustRightInd w:val="0"/>
        <w:spacing w:after="0" w:line="360" w:lineRule="auto"/>
        <w:jc w:val="both"/>
        <w:rPr>
          <w:rFonts w:cs="Times New Roman"/>
          <w:szCs w:val="24"/>
        </w:rPr>
      </w:pPr>
    </w:p>
    <w:p w14:paraId="6731BD71" w14:textId="77777777" w:rsidR="001824FB" w:rsidRDefault="001824FB" w:rsidP="001824FB">
      <w:pPr>
        <w:autoSpaceDE w:val="0"/>
        <w:autoSpaceDN w:val="0"/>
        <w:adjustRightInd w:val="0"/>
        <w:spacing w:after="0" w:line="276" w:lineRule="auto"/>
        <w:jc w:val="both"/>
        <w:rPr>
          <w:rFonts w:cs="Times New Roman"/>
          <w:szCs w:val="24"/>
        </w:rPr>
      </w:pPr>
    </w:p>
    <w:p w14:paraId="7A3D763B" w14:textId="77777777" w:rsidR="001824FB" w:rsidRPr="001105DE" w:rsidRDefault="001824FB" w:rsidP="001824FB">
      <w:pPr>
        <w:autoSpaceDE w:val="0"/>
        <w:autoSpaceDN w:val="0"/>
        <w:adjustRightInd w:val="0"/>
        <w:spacing w:after="0" w:line="276" w:lineRule="auto"/>
        <w:jc w:val="both"/>
        <w:rPr>
          <w:rFonts w:cs="Times New Roman"/>
          <w:szCs w:val="24"/>
        </w:rPr>
      </w:pPr>
    </w:p>
    <w:tbl>
      <w:tblPr>
        <w:tblStyle w:val="GridTable1Light-Accent2"/>
        <w:tblW w:w="8323" w:type="dxa"/>
        <w:tblLayout w:type="fixed"/>
        <w:tblLook w:val="0000" w:firstRow="0" w:lastRow="0" w:firstColumn="0" w:lastColumn="0" w:noHBand="0" w:noVBand="0"/>
      </w:tblPr>
      <w:tblGrid>
        <w:gridCol w:w="815"/>
        <w:gridCol w:w="1941"/>
        <w:gridCol w:w="1277"/>
        <w:gridCol w:w="1124"/>
        <w:gridCol w:w="1532"/>
        <w:gridCol w:w="1634"/>
      </w:tblGrid>
      <w:tr w:rsidR="001824FB" w:rsidRPr="009237A7" w14:paraId="16384A8D" w14:textId="77777777" w:rsidTr="00326829">
        <w:tc>
          <w:tcPr>
            <w:tcW w:w="8319" w:type="dxa"/>
            <w:gridSpan w:val="6"/>
          </w:tcPr>
          <w:p w14:paraId="22EDC200"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b/>
                <w:bCs/>
                <w:color w:val="000000"/>
                <w:sz w:val="18"/>
                <w:szCs w:val="18"/>
              </w:rPr>
              <w:t>The equal opportunities increase my performance at work</w:t>
            </w:r>
          </w:p>
        </w:tc>
      </w:tr>
      <w:tr w:rsidR="001824FB" w:rsidRPr="009237A7" w14:paraId="6017D516" w14:textId="77777777" w:rsidTr="00326829">
        <w:tc>
          <w:tcPr>
            <w:tcW w:w="2756" w:type="dxa"/>
            <w:gridSpan w:val="2"/>
          </w:tcPr>
          <w:p w14:paraId="0890C0D1"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p>
        </w:tc>
        <w:tc>
          <w:tcPr>
            <w:tcW w:w="1276" w:type="dxa"/>
          </w:tcPr>
          <w:p w14:paraId="3441D13E"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Frequency</w:t>
            </w:r>
          </w:p>
        </w:tc>
        <w:tc>
          <w:tcPr>
            <w:tcW w:w="1123" w:type="dxa"/>
          </w:tcPr>
          <w:p w14:paraId="5C04FDA8"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Percent</w:t>
            </w:r>
          </w:p>
        </w:tc>
        <w:tc>
          <w:tcPr>
            <w:tcW w:w="1531" w:type="dxa"/>
          </w:tcPr>
          <w:p w14:paraId="4683F078"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Valid Percent</w:t>
            </w:r>
          </w:p>
        </w:tc>
        <w:tc>
          <w:tcPr>
            <w:tcW w:w="1633" w:type="dxa"/>
          </w:tcPr>
          <w:p w14:paraId="4EAD0EA6"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Cumulative Percent</w:t>
            </w:r>
          </w:p>
        </w:tc>
      </w:tr>
      <w:tr w:rsidR="001824FB" w:rsidRPr="009237A7" w14:paraId="5CF38A20" w14:textId="77777777" w:rsidTr="00326829">
        <w:tc>
          <w:tcPr>
            <w:tcW w:w="816" w:type="dxa"/>
            <w:vMerge w:val="restart"/>
          </w:tcPr>
          <w:p w14:paraId="0D56A495"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Valid</w:t>
            </w:r>
          </w:p>
        </w:tc>
        <w:tc>
          <w:tcPr>
            <w:tcW w:w="1940" w:type="dxa"/>
          </w:tcPr>
          <w:p w14:paraId="4FF497B5"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Strongly disagree</w:t>
            </w:r>
          </w:p>
        </w:tc>
        <w:tc>
          <w:tcPr>
            <w:tcW w:w="1276" w:type="dxa"/>
          </w:tcPr>
          <w:p w14:paraId="756CE1B4"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4</w:t>
            </w:r>
          </w:p>
        </w:tc>
        <w:tc>
          <w:tcPr>
            <w:tcW w:w="1123" w:type="dxa"/>
          </w:tcPr>
          <w:p w14:paraId="6D1BA642"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5.0</w:t>
            </w:r>
          </w:p>
        </w:tc>
        <w:tc>
          <w:tcPr>
            <w:tcW w:w="1531" w:type="dxa"/>
          </w:tcPr>
          <w:p w14:paraId="58C6132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5.0</w:t>
            </w:r>
          </w:p>
        </w:tc>
        <w:tc>
          <w:tcPr>
            <w:tcW w:w="1633" w:type="dxa"/>
          </w:tcPr>
          <w:p w14:paraId="41D9D600"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5.0</w:t>
            </w:r>
          </w:p>
        </w:tc>
      </w:tr>
      <w:tr w:rsidR="001824FB" w:rsidRPr="009237A7" w14:paraId="58125E1D" w14:textId="77777777" w:rsidTr="00326829">
        <w:tc>
          <w:tcPr>
            <w:tcW w:w="816" w:type="dxa"/>
            <w:vMerge/>
          </w:tcPr>
          <w:p w14:paraId="0606DC73"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5043CDB1"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Disagree</w:t>
            </w:r>
          </w:p>
        </w:tc>
        <w:tc>
          <w:tcPr>
            <w:tcW w:w="1276" w:type="dxa"/>
          </w:tcPr>
          <w:p w14:paraId="5436D5B1"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13</w:t>
            </w:r>
          </w:p>
        </w:tc>
        <w:tc>
          <w:tcPr>
            <w:tcW w:w="1123" w:type="dxa"/>
          </w:tcPr>
          <w:p w14:paraId="56B0D1B3"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16.3</w:t>
            </w:r>
          </w:p>
        </w:tc>
        <w:tc>
          <w:tcPr>
            <w:tcW w:w="1531" w:type="dxa"/>
          </w:tcPr>
          <w:p w14:paraId="5869972B"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16.3</w:t>
            </w:r>
          </w:p>
        </w:tc>
        <w:tc>
          <w:tcPr>
            <w:tcW w:w="1633" w:type="dxa"/>
          </w:tcPr>
          <w:p w14:paraId="65D92FF9"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21.3</w:t>
            </w:r>
          </w:p>
        </w:tc>
      </w:tr>
      <w:tr w:rsidR="001824FB" w:rsidRPr="009237A7" w14:paraId="732B84F5" w14:textId="77777777" w:rsidTr="00326829">
        <w:tc>
          <w:tcPr>
            <w:tcW w:w="816" w:type="dxa"/>
            <w:vMerge/>
          </w:tcPr>
          <w:p w14:paraId="53B165A3"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5794F5A8"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Neutral</w:t>
            </w:r>
          </w:p>
        </w:tc>
        <w:tc>
          <w:tcPr>
            <w:tcW w:w="1276" w:type="dxa"/>
          </w:tcPr>
          <w:p w14:paraId="08A106E6"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24</w:t>
            </w:r>
          </w:p>
        </w:tc>
        <w:tc>
          <w:tcPr>
            <w:tcW w:w="1123" w:type="dxa"/>
          </w:tcPr>
          <w:p w14:paraId="2492695E"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30.0</w:t>
            </w:r>
          </w:p>
        </w:tc>
        <w:tc>
          <w:tcPr>
            <w:tcW w:w="1531" w:type="dxa"/>
          </w:tcPr>
          <w:p w14:paraId="1FE0FD63"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30.0</w:t>
            </w:r>
          </w:p>
        </w:tc>
        <w:tc>
          <w:tcPr>
            <w:tcW w:w="1633" w:type="dxa"/>
          </w:tcPr>
          <w:p w14:paraId="15658853"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51.3</w:t>
            </w:r>
          </w:p>
        </w:tc>
      </w:tr>
      <w:tr w:rsidR="001824FB" w:rsidRPr="009237A7" w14:paraId="060C755E" w14:textId="77777777" w:rsidTr="00326829">
        <w:tc>
          <w:tcPr>
            <w:tcW w:w="816" w:type="dxa"/>
            <w:vMerge/>
          </w:tcPr>
          <w:p w14:paraId="67989CAB"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64BF3B17"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Agree</w:t>
            </w:r>
          </w:p>
        </w:tc>
        <w:tc>
          <w:tcPr>
            <w:tcW w:w="1276" w:type="dxa"/>
          </w:tcPr>
          <w:p w14:paraId="174ABB92"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26</w:t>
            </w:r>
          </w:p>
        </w:tc>
        <w:tc>
          <w:tcPr>
            <w:tcW w:w="1123" w:type="dxa"/>
          </w:tcPr>
          <w:p w14:paraId="290A9E31"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32.5</w:t>
            </w:r>
          </w:p>
        </w:tc>
        <w:tc>
          <w:tcPr>
            <w:tcW w:w="1531" w:type="dxa"/>
          </w:tcPr>
          <w:p w14:paraId="17638296"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32.5</w:t>
            </w:r>
          </w:p>
        </w:tc>
        <w:tc>
          <w:tcPr>
            <w:tcW w:w="1633" w:type="dxa"/>
          </w:tcPr>
          <w:p w14:paraId="5F958497"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83.8</w:t>
            </w:r>
          </w:p>
        </w:tc>
      </w:tr>
      <w:tr w:rsidR="001824FB" w:rsidRPr="009237A7" w14:paraId="22914E2A" w14:textId="77777777" w:rsidTr="00326829">
        <w:tc>
          <w:tcPr>
            <w:tcW w:w="816" w:type="dxa"/>
            <w:vMerge/>
          </w:tcPr>
          <w:p w14:paraId="26FF48D4"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2A99B0E7"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Strongly agree</w:t>
            </w:r>
          </w:p>
        </w:tc>
        <w:tc>
          <w:tcPr>
            <w:tcW w:w="1276" w:type="dxa"/>
          </w:tcPr>
          <w:p w14:paraId="6524571F"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13</w:t>
            </w:r>
          </w:p>
        </w:tc>
        <w:tc>
          <w:tcPr>
            <w:tcW w:w="1123" w:type="dxa"/>
          </w:tcPr>
          <w:p w14:paraId="3E2F2BDC"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16.3</w:t>
            </w:r>
          </w:p>
        </w:tc>
        <w:tc>
          <w:tcPr>
            <w:tcW w:w="1531" w:type="dxa"/>
          </w:tcPr>
          <w:p w14:paraId="32B26A7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16.3</w:t>
            </w:r>
          </w:p>
        </w:tc>
        <w:tc>
          <w:tcPr>
            <w:tcW w:w="1633" w:type="dxa"/>
          </w:tcPr>
          <w:p w14:paraId="01AB4561"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r>
      <w:tr w:rsidR="001824FB" w:rsidRPr="009237A7" w14:paraId="465A301B" w14:textId="77777777" w:rsidTr="00326829">
        <w:tc>
          <w:tcPr>
            <w:tcW w:w="816" w:type="dxa"/>
            <w:vMerge/>
          </w:tcPr>
          <w:p w14:paraId="3B707661"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647A3EE7"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Total</w:t>
            </w:r>
          </w:p>
        </w:tc>
        <w:tc>
          <w:tcPr>
            <w:tcW w:w="1276" w:type="dxa"/>
          </w:tcPr>
          <w:p w14:paraId="40CC11B0"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80</w:t>
            </w:r>
          </w:p>
        </w:tc>
        <w:tc>
          <w:tcPr>
            <w:tcW w:w="1123" w:type="dxa"/>
          </w:tcPr>
          <w:p w14:paraId="6FCF6ABF"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c>
          <w:tcPr>
            <w:tcW w:w="1531" w:type="dxa"/>
          </w:tcPr>
          <w:p w14:paraId="033F0B1D"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c>
          <w:tcPr>
            <w:tcW w:w="1633" w:type="dxa"/>
          </w:tcPr>
          <w:p w14:paraId="249A1667" w14:textId="77777777" w:rsidR="001824FB" w:rsidRPr="009237A7" w:rsidRDefault="001824FB" w:rsidP="00326829">
            <w:pPr>
              <w:autoSpaceDE w:val="0"/>
              <w:autoSpaceDN w:val="0"/>
              <w:adjustRightInd w:val="0"/>
              <w:spacing w:line="276" w:lineRule="auto"/>
              <w:rPr>
                <w:rFonts w:cs="Times New Roman"/>
                <w:sz w:val="18"/>
                <w:szCs w:val="18"/>
              </w:rPr>
            </w:pPr>
          </w:p>
        </w:tc>
      </w:tr>
    </w:tbl>
    <w:p w14:paraId="0CF45F9E" w14:textId="77777777" w:rsidR="001824FB" w:rsidRPr="001105DE" w:rsidRDefault="001824FB" w:rsidP="001824FB">
      <w:pPr>
        <w:pStyle w:val="Caption"/>
        <w:spacing w:line="276" w:lineRule="auto"/>
        <w:rPr>
          <w:rFonts w:cs="Times New Roman"/>
          <w:b/>
          <w:bCs/>
          <w:color w:val="000000"/>
          <w:sz w:val="24"/>
          <w:szCs w:val="24"/>
        </w:rPr>
      </w:pPr>
      <w:bookmarkStart w:id="95" w:name="_Toc169147424"/>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18</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The equal opportunities increase my performance at work</w:t>
      </w:r>
      <w:bookmarkEnd w:id="95"/>
    </w:p>
    <w:p w14:paraId="1604E1C7" w14:textId="77777777" w:rsidR="001824FB" w:rsidRDefault="001824FB" w:rsidP="001824FB">
      <w:pPr>
        <w:spacing w:line="360" w:lineRule="auto"/>
        <w:jc w:val="both"/>
        <w:rPr>
          <w:rFonts w:cs="Times New Roman"/>
          <w:szCs w:val="24"/>
        </w:rPr>
      </w:pPr>
      <w:r w:rsidRPr="001105DE">
        <w:rPr>
          <w:rFonts w:cs="Times New Roman"/>
          <w:szCs w:val="24"/>
        </w:rPr>
        <w:lastRenderedPageBreak/>
        <w:t xml:space="preserve">The equal opportunities increase my work performance. With respect to the statement, there were 4 who strongly disagrees, 13 disagrees and 24 are neutral. While, majority of the respondents with the ratio of 26 signifies that the equal opportunities and encouragement of diversity management increase employee performance at work. </w:t>
      </w:r>
    </w:p>
    <w:p w14:paraId="54565DAB" w14:textId="77777777" w:rsidR="001824FB" w:rsidRPr="001105DE" w:rsidRDefault="001824FB" w:rsidP="001824FB">
      <w:pPr>
        <w:spacing w:line="276" w:lineRule="auto"/>
        <w:jc w:val="both"/>
        <w:rPr>
          <w:rFonts w:cs="Times New Roman"/>
          <w:szCs w:val="24"/>
        </w:rPr>
      </w:pPr>
    </w:p>
    <w:tbl>
      <w:tblPr>
        <w:tblStyle w:val="GridTable1Light-Accent2"/>
        <w:tblW w:w="8323" w:type="dxa"/>
        <w:tblLayout w:type="fixed"/>
        <w:tblLook w:val="0000" w:firstRow="0" w:lastRow="0" w:firstColumn="0" w:lastColumn="0" w:noHBand="0" w:noVBand="0"/>
      </w:tblPr>
      <w:tblGrid>
        <w:gridCol w:w="815"/>
        <w:gridCol w:w="1941"/>
        <w:gridCol w:w="1277"/>
        <w:gridCol w:w="1124"/>
        <w:gridCol w:w="1532"/>
        <w:gridCol w:w="1634"/>
      </w:tblGrid>
      <w:tr w:rsidR="001824FB" w:rsidRPr="009237A7" w14:paraId="0B93E94D" w14:textId="77777777" w:rsidTr="00326829">
        <w:tc>
          <w:tcPr>
            <w:tcW w:w="8319" w:type="dxa"/>
            <w:gridSpan w:val="6"/>
          </w:tcPr>
          <w:p w14:paraId="105442D0"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b/>
                <w:bCs/>
                <w:color w:val="000000"/>
                <w:sz w:val="18"/>
                <w:szCs w:val="18"/>
              </w:rPr>
              <w:t>I am more active and dedicated at work</w:t>
            </w:r>
          </w:p>
        </w:tc>
      </w:tr>
      <w:tr w:rsidR="001824FB" w:rsidRPr="009237A7" w14:paraId="7C643BBC" w14:textId="77777777" w:rsidTr="00326829">
        <w:tc>
          <w:tcPr>
            <w:tcW w:w="2756" w:type="dxa"/>
            <w:gridSpan w:val="2"/>
          </w:tcPr>
          <w:p w14:paraId="4469EA3E"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p>
        </w:tc>
        <w:tc>
          <w:tcPr>
            <w:tcW w:w="1276" w:type="dxa"/>
          </w:tcPr>
          <w:p w14:paraId="2E4C1A00"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Frequency</w:t>
            </w:r>
          </w:p>
        </w:tc>
        <w:tc>
          <w:tcPr>
            <w:tcW w:w="1123" w:type="dxa"/>
          </w:tcPr>
          <w:p w14:paraId="388E44CC"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Percent</w:t>
            </w:r>
          </w:p>
        </w:tc>
        <w:tc>
          <w:tcPr>
            <w:tcW w:w="1531" w:type="dxa"/>
          </w:tcPr>
          <w:p w14:paraId="44F214EF"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Valid Percent</w:t>
            </w:r>
          </w:p>
        </w:tc>
        <w:tc>
          <w:tcPr>
            <w:tcW w:w="1633" w:type="dxa"/>
          </w:tcPr>
          <w:p w14:paraId="1619F1F7"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Cumulative Percent</w:t>
            </w:r>
          </w:p>
        </w:tc>
      </w:tr>
      <w:tr w:rsidR="001824FB" w:rsidRPr="009237A7" w14:paraId="3D310F5A" w14:textId="77777777" w:rsidTr="00326829">
        <w:tc>
          <w:tcPr>
            <w:tcW w:w="816" w:type="dxa"/>
            <w:vMerge w:val="restart"/>
          </w:tcPr>
          <w:p w14:paraId="2C54A58B"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Valid</w:t>
            </w:r>
          </w:p>
        </w:tc>
        <w:tc>
          <w:tcPr>
            <w:tcW w:w="1940" w:type="dxa"/>
          </w:tcPr>
          <w:p w14:paraId="465F7DEB"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Strongly disagree</w:t>
            </w:r>
          </w:p>
        </w:tc>
        <w:tc>
          <w:tcPr>
            <w:tcW w:w="1276" w:type="dxa"/>
          </w:tcPr>
          <w:p w14:paraId="586E719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w:t>
            </w:r>
          </w:p>
        </w:tc>
        <w:tc>
          <w:tcPr>
            <w:tcW w:w="1123" w:type="dxa"/>
          </w:tcPr>
          <w:p w14:paraId="2008AA2A"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1.3</w:t>
            </w:r>
          </w:p>
        </w:tc>
        <w:tc>
          <w:tcPr>
            <w:tcW w:w="1531" w:type="dxa"/>
          </w:tcPr>
          <w:p w14:paraId="0774CDDA"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1.3</w:t>
            </w:r>
          </w:p>
        </w:tc>
        <w:tc>
          <w:tcPr>
            <w:tcW w:w="1633" w:type="dxa"/>
          </w:tcPr>
          <w:p w14:paraId="2709C757"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1.3</w:t>
            </w:r>
          </w:p>
        </w:tc>
      </w:tr>
      <w:tr w:rsidR="001824FB" w:rsidRPr="009237A7" w14:paraId="58E4D7AB" w14:textId="77777777" w:rsidTr="00326829">
        <w:tc>
          <w:tcPr>
            <w:tcW w:w="816" w:type="dxa"/>
            <w:vMerge/>
          </w:tcPr>
          <w:p w14:paraId="1E26B2C2"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4DA485C2"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Disagree</w:t>
            </w:r>
          </w:p>
        </w:tc>
        <w:tc>
          <w:tcPr>
            <w:tcW w:w="1276" w:type="dxa"/>
          </w:tcPr>
          <w:p w14:paraId="3BAC2FAE"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w:t>
            </w:r>
          </w:p>
        </w:tc>
        <w:tc>
          <w:tcPr>
            <w:tcW w:w="1123" w:type="dxa"/>
          </w:tcPr>
          <w:p w14:paraId="57ADF5A2"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w:t>
            </w:r>
          </w:p>
        </w:tc>
        <w:tc>
          <w:tcPr>
            <w:tcW w:w="1531" w:type="dxa"/>
          </w:tcPr>
          <w:p w14:paraId="47B5365F"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w:t>
            </w:r>
          </w:p>
        </w:tc>
        <w:tc>
          <w:tcPr>
            <w:tcW w:w="1633" w:type="dxa"/>
          </w:tcPr>
          <w:p w14:paraId="0DF3B14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11.3</w:t>
            </w:r>
          </w:p>
        </w:tc>
      </w:tr>
      <w:tr w:rsidR="001824FB" w:rsidRPr="009237A7" w14:paraId="06E45352" w14:textId="77777777" w:rsidTr="00326829">
        <w:tc>
          <w:tcPr>
            <w:tcW w:w="816" w:type="dxa"/>
            <w:vMerge/>
          </w:tcPr>
          <w:p w14:paraId="5E32A405"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57CB390B"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Neutral</w:t>
            </w:r>
          </w:p>
        </w:tc>
        <w:tc>
          <w:tcPr>
            <w:tcW w:w="1276" w:type="dxa"/>
          </w:tcPr>
          <w:p w14:paraId="2A58440C"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17</w:t>
            </w:r>
          </w:p>
        </w:tc>
        <w:tc>
          <w:tcPr>
            <w:tcW w:w="1123" w:type="dxa"/>
          </w:tcPr>
          <w:p w14:paraId="17374D2A"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21.3</w:t>
            </w:r>
          </w:p>
        </w:tc>
        <w:tc>
          <w:tcPr>
            <w:tcW w:w="1531" w:type="dxa"/>
          </w:tcPr>
          <w:p w14:paraId="3F97FEB4"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21.3</w:t>
            </w:r>
          </w:p>
        </w:tc>
        <w:tc>
          <w:tcPr>
            <w:tcW w:w="1633" w:type="dxa"/>
          </w:tcPr>
          <w:p w14:paraId="45130CF1"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32.5</w:t>
            </w:r>
          </w:p>
        </w:tc>
      </w:tr>
      <w:tr w:rsidR="001824FB" w:rsidRPr="009237A7" w14:paraId="3F51E10A" w14:textId="77777777" w:rsidTr="00326829">
        <w:tc>
          <w:tcPr>
            <w:tcW w:w="816" w:type="dxa"/>
            <w:vMerge/>
          </w:tcPr>
          <w:p w14:paraId="005D1522"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0E007081"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Agree</w:t>
            </w:r>
          </w:p>
        </w:tc>
        <w:tc>
          <w:tcPr>
            <w:tcW w:w="1276" w:type="dxa"/>
          </w:tcPr>
          <w:p w14:paraId="41E8AC5A"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42</w:t>
            </w:r>
          </w:p>
        </w:tc>
        <w:tc>
          <w:tcPr>
            <w:tcW w:w="1123" w:type="dxa"/>
          </w:tcPr>
          <w:p w14:paraId="1628D657"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52.5</w:t>
            </w:r>
          </w:p>
        </w:tc>
        <w:tc>
          <w:tcPr>
            <w:tcW w:w="1531" w:type="dxa"/>
          </w:tcPr>
          <w:p w14:paraId="37B384E6"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52.5</w:t>
            </w:r>
          </w:p>
        </w:tc>
        <w:tc>
          <w:tcPr>
            <w:tcW w:w="1633" w:type="dxa"/>
          </w:tcPr>
          <w:p w14:paraId="7CFE355B"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85.0</w:t>
            </w:r>
          </w:p>
        </w:tc>
      </w:tr>
      <w:tr w:rsidR="001824FB" w:rsidRPr="009237A7" w14:paraId="11F68836" w14:textId="77777777" w:rsidTr="00326829">
        <w:tc>
          <w:tcPr>
            <w:tcW w:w="816" w:type="dxa"/>
            <w:vMerge/>
          </w:tcPr>
          <w:p w14:paraId="43331593"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19CF732F"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Strongly agree</w:t>
            </w:r>
          </w:p>
        </w:tc>
        <w:tc>
          <w:tcPr>
            <w:tcW w:w="1276" w:type="dxa"/>
          </w:tcPr>
          <w:p w14:paraId="46829031"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12</w:t>
            </w:r>
          </w:p>
        </w:tc>
        <w:tc>
          <w:tcPr>
            <w:tcW w:w="1123" w:type="dxa"/>
          </w:tcPr>
          <w:p w14:paraId="19E2718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15.0</w:t>
            </w:r>
          </w:p>
        </w:tc>
        <w:tc>
          <w:tcPr>
            <w:tcW w:w="1531" w:type="dxa"/>
          </w:tcPr>
          <w:p w14:paraId="1F2A3E0F"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15.0</w:t>
            </w:r>
          </w:p>
        </w:tc>
        <w:tc>
          <w:tcPr>
            <w:tcW w:w="1633" w:type="dxa"/>
          </w:tcPr>
          <w:p w14:paraId="329B7C26"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r>
      <w:tr w:rsidR="001824FB" w:rsidRPr="009237A7" w14:paraId="44D962C8" w14:textId="77777777" w:rsidTr="00326829">
        <w:tc>
          <w:tcPr>
            <w:tcW w:w="816" w:type="dxa"/>
            <w:vMerge/>
          </w:tcPr>
          <w:p w14:paraId="39D44141"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1ED838F3"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Total</w:t>
            </w:r>
          </w:p>
        </w:tc>
        <w:tc>
          <w:tcPr>
            <w:tcW w:w="1276" w:type="dxa"/>
          </w:tcPr>
          <w:p w14:paraId="680D900D"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80</w:t>
            </w:r>
          </w:p>
        </w:tc>
        <w:tc>
          <w:tcPr>
            <w:tcW w:w="1123" w:type="dxa"/>
          </w:tcPr>
          <w:p w14:paraId="6B5C3164"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c>
          <w:tcPr>
            <w:tcW w:w="1531" w:type="dxa"/>
          </w:tcPr>
          <w:p w14:paraId="4ADFAE0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c>
          <w:tcPr>
            <w:tcW w:w="1633" w:type="dxa"/>
          </w:tcPr>
          <w:p w14:paraId="0224478B" w14:textId="77777777" w:rsidR="001824FB" w:rsidRPr="009237A7" w:rsidRDefault="001824FB" w:rsidP="00326829">
            <w:pPr>
              <w:autoSpaceDE w:val="0"/>
              <w:autoSpaceDN w:val="0"/>
              <w:adjustRightInd w:val="0"/>
              <w:spacing w:line="276" w:lineRule="auto"/>
              <w:rPr>
                <w:rFonts w:cs="Times New Roman"/>
                <w:sz w:val="18"/>
                <w:szCs w:val="18"/>
              </w:rPr>
            </w:pPr>
          </w:p>
        </w:tc>
      </w:tr>
    </w:tbl>
    <w:p w14:paraId="62AF70D7" w14:textId="77777777" w:rsidR="001824FB" w:rsidRPr="001105DE" w:rsidRDefault="001824FB" w:rsidP="001824FB">
      <w:pPr>
        <w:pStyle w:val="Caption"/>
        <w:spacing w:line="276" w:lineRule="auto"/>
        <w:rPr>
          <w:rFonts w:cs="Times New Roman"/>
          <w:b/>
          <w:bCs/>
          <w:color w:val="000000"/>
          <w:sz w:val="24"/>
          <w:szCs w:val="24"/>
        </w:rPr>
      </w:pPr>
      <w:bookmarkStart w:id="96" w:name="_Toc169147425"/>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19</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I am more active and dedicated at work</w:t>
      </w:r>
      <w:bookmarkEnd w:id="96"/>
    </w:p>
    <w:p w14:paraId="7F88E54F" w14:textId="77777777" w:rsidR="001824FB" w:rsidRPr="001105DE" w:rsidRDefault="001824FB" w:rsidP="001824FB">
      <w:pPr>
        <w:spacing w:line="360" w:lineRule="auto"/>
        <w:jc w:val="both"/>
        <w:rPr>
          <w:rFonts w:cs="Times New Roman"/>
          <w:szCs w:val="24"/>
        </w:rPr>
      </w:pPr>
      <w:r w:rsidRPr="001105DE">
        <w:rPr>
          <w:rFonts w:cs="Times New Roman"/>
          <w:szCs w:val="24"/>
        </w:rPr>
        <w:t>With respect to the above table, there was 1 respondent who strongly disagrees and 8 disagrees that they are more active and dedicated to work. In addition, there were 42 respondents who agrees and 12 who strongly agrees that they are more dedicate and active at work.</w:t>
      </w:r>
    </w:p>
    <w:p w14:paraId="41D1F58B" w14:textId="77777777" w:rsidR="001824FB" w:rsidRPr="001105DE" w:rsidRDefault="001824FB" w:rsidP="001824FB">
      <w:pPr>
        <w:autoSpaceDE w:val="0"/>
        <w:autoSpaceDN w:val="0"/>
        <w:adjustRightInd w:val="0"/>
        <w:spacing w:after="0" w:line="276" w:lineRule="auto"/>
        <w:rPr>
          <w:rFonts w:cs="Times New Roman"/>
          <w:szCs w:val="24"/>
        </w:rPr>
      </w:pPr>
    </w:p>
    <w:tbl>
      <w:tblPr>
        <w:tblStyle w:val="GridTable1Light-Accent2"/>
        <w:tblW w:w="8033" w:type="dxa"/>
        <w:tblLayout w:type="fixed"/>
        <w:tblLook w:val="0000" w:firstRow="0" w:lastRow="0" w:firstColumn="0" w:lastColumn="0" w:noHBand="0" w:noVBand="0"/>
      </w:tblPr>
      <w:tblGrid>
        <w:gridCol w:w="815"/>
        <w:gridCol w:w="1651"/>
        <w:gridCol w:w="1277"/>
        <w:gridCol w:w="1124"/>
        <w:gridCol w:w="1532"/>
        <w:gridCol w:w="1634"/>
      </w:tblGrid>
      <w:tr w:rsidR="001824FB" w:rsidRPr="009237A7" w14:paraId="728DB4C5" w14:textId="77777777" w:rsidTr="00326829">
        <w:tc>
          <w:tcPr>
            <w:tcW w:w="8029" w:type="dxa"/>
            <w:gridSpan w:val="6"/>
          </w:tcPr>
          <w:p w14:paraId="2EC5BA6D"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b/>
                <w:bCs/>
                <w:color w:val="000000"/>
                <w:sz w:val="18"/>
                <w:szCs w:val="18"/>
              </w:rPr>
              <w:t>The inclusive environment increases my motivation at work</w:t>
            </w:r>
          </w:p>
        </w:tc>
      </w:tr>
      <w:tr w:rsidR="001824FB" w:rsidRPr="009237A7" w14:paraId="0DF3E974" w14:textId="77777777" w:rsidTr="00326829">
        <w:tc>
          <w:tcPr>
            <w:tcW w:w="2466" w:type="dxa"/>
            <w:gridSpan w:val="2"/>
          </w:tcPr>
          <w:p w14:paraId="415CED37"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p>
        </w:tc>
        <w:tc>
          <w:tcPr>
            <w:tcW w:w="1276" w:type="dxa"/>
          </w:tcPr>
          <w:p w14:paraId="2505365E"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Frequency</w:t>
            </w:r>
          </w:p>
        </w:tc>
        <w:tc>
          <w:tcPr>
            <w:tcW w:w="1123" w:type="dxa"/>
          </w:tcPr>
          <w:p w14:paraId="54037064"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Percent</w:t>
            </w:r>
          </w:p>
        </w:tc>
        <w:tc>
          <w:tcPr>
            <w:tcW w:w="1531" w:type="dxa"/>
          </w:tcPr>
          <w:p w14:paraId="22FB87AB"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Valid Percent</w:t>
            </w:r>
          </w:p>
        </w:tc>
        <w:tc>
          <w:tcPr>
            <w:tcW w:w="1633" w:type="dxa"/>
          </w:tcPr>
          <w:p w14:paraId="26906EB5"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Cumulative Percent</w:t>
            </w:r>
          </w:p>
        </w:tc>
      </w:tr>
      <w:tr w:rsidR="001824FB" w:rsidRPr="009237A7" w14:paraId="5EDD592E" w14:textId="77777777" w:rsidTr="00326829">
        <w:tc>
          <w:tcPr>
            <w:tcW w:w="816" w:type="dxa"/>
            <w:vMerge w:val="restart"/>
          </w:tcPr>
          <w:p w14:paraId="614FB67E"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Valid</w:t>
            </w:r>
          </w:p>
        </w:tc>
        <w:tc>
          <w:tcPr>
            <w:tcW w:w="1650" w:type="dxa"/>
          </w:tcPr>
          <w:p w14:paraId="4A18F82F"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Disagree</w:t>
            </w:r>
          </w:p>
        </w:tc>
        <w:tc>
          <w:tcPr>
            <w:tcW w:w="1276" w:type="dxa"/>
          </w:tcPr>
          <w:p w14:paraId="3AF5F8F1"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11</w:t>
            </w:r>
          </w:p>
        </w:tc>
        <w:tc>
          <w:tcPr>
            <w:tcW w:w="1123" w:type="dxa"/>
          </w:tcPr>
          <w:p w14:paraId="095C158A"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13.8</w:t>
            </w:r>
          </w:p>
        </w:tc>
        <w:tc>
          <w:tcPr>
            <w:tcW w:w="1531" w:type="dxa"/>
          </w:tcPr>
          <w:p w14:paraId="2CB2F666"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13.8</w:t>
            </w:r>
          </w:p>
        </w:tc>
        <w:tc>
          <w:tcPr>
            <w:tcW w:w="1633" w:type="dxa"/>
          </w:tcPr>
          <w:p w14:paraId="68A3616C"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13.8</w:t>
            </w:r>
          </w:p>
        </w:tc>
      </w:tr>
      <w:tr w:rsidR="001824FB" w:rsidRPr="009237A7" w14:paraId="2060DD24" w14:textId="77777777" w:rsidTr="00326829">
        <w:tc>
          <w:tcPr>
            <w:tcW w:w="816" w:type="dxa"/>
            <w:vMerge/>
          </w:tcPr>
          <w:p w14:paraId="6CB31798"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650" w:type="dxa"/>
          </w:tcPr>
          <w:p w14:paraId="2D9D12EA"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Neutral</w:t>
            </w:r>
          </w:p>
        </w:tc>
        <w:tc>
          <w:tcPr>
            <w:tcW w:w="1276" w:type="dxa"/>
          </w:tcPr>
          <w:p w14:paraId="7DEB55AC"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27</w:t>
            </w:r>
          </w:p>
        </w:tc>
        <w:tc>
          <w:tcPr>
            <w:tcW w:w="1123" w:type="dxa"/>
          </w:tcPr>
          <w:p w14:paraId="4842B04E"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33.8</w:t>
            </w:r>
          </w:p>
        </w:tc>
        <w:tc>
          <w:tcPr>
            <w:tcW w:w="1531" w:type="dxa"/>
          </w:tcPr>
          <w:p w14:paraId="41726DE3"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33.8</w:t>
            </w:r>
          </w:p>
        </w:tc>
        <w:tc>
          <w:tcPr>
            <w:tcW w:w="1633" w:type="dxa"/>
          </w:tcPr>
          <w:p w14:paraId="5DEE773A"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47.5</w:t>
            </w:r>
          </w:p>
        </w:tc>
      </w:tr>
      <w:tr w:rsidR="001824FB" w:rsidRPr="009237A7" w14:paraId="10075717" w14:textId="77777777" w:rsidTr="00326829">
        <w:tc>
          <w:tcPr>
            <w:tcW w:w="816" w:type="dxa"/>
            <w:vMerge/>
          </w:tcPr>
          <w:p w14:paraId="3F10653A"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650" w:type="dxa"/>
          </w:tcPr>
          <w:p w14:paraId="73082FEB"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Agree</w:t>
            </w:r>
          </w:p>
        </w:tc>
        <w:tc>
          <w:tcPr>
            <w:tcW w:w="1276" w:type="dxa"/>
          </w:tcPr>
          <w:p w14:paraId="1C234003"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30</w:t>
            </w:r>
          </w:p>
        </w:tc>
        <w:tc>
          <w:tcPr>
            <w:tcW w:w="1123" w:type="dxa"/>
          </w:tcPr>
          <w:p w14:paraId="0F5B6D76"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37.5</w:t>
            </w:r>
          </w:p>
        </w:tc>
        <w:tc>
          <w:tcPr>
            <w:tcW w:w="1531" w:type="dxa"/>
          </w:tcPr>
          <w:p w14:paraId="41830E73"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37.5</w:t>
            </w:r>
          </w:p>
        </w:tc>
        <w:tc>
          <w:tcPr>
            <w:tcW w:w="1633" w:type="dxa"/>
          </w:tcPr>
          <w:p w14:paraId="5BCE2FA9"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85.0</w:t>
            </w:r>
          </w:p>
        </w:tc>
      </w:tr>
      <w:tr w:rsidR="001824FB" w:rsidRPr="009237A7" w14:paraId="0F07FBE1" w14:textId="77777777" w:rsidTr="00326829">
        <w:tc>
          <w:tcPr>
            <w:tcW w:w="816" w:type="dxa"/>
            <w:vMerge/>
          </w:tcPr>
          <w:p w14:paraId="04A4C807"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650" w:type="dxa"/>
          </w:tcPr>
          <w:p w14:paraId="409A70A3"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Strongly agree</w:t>
            </w:r>
          </w:p>
        </w:tc>
        <w:tc>
          <w:tcPr>
            <w:tcW w:w="1276" w:type="dxa"/>
          </w:tcPr>
          <w:p w14:paraId="7FDFEA9D"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12</w:t>
            </w:r>
          </w:p>
        </w:tc>
        <w:tc>
          <w:tcPr>
            <w:tcW w:w="1123" w:type="dxa"/>
          </w:tcPr>
          <w:p w14:paraId="4C387B3A"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15.0</w:t>
            </w:r>
          </w:p>
        </w:tc>
        <w:tc>
          <w:tcPr>
            <w:tcW w:w="1531" w:type="dxa"/>
          </w:tcPr>
          <w:p w14:paraId="2DDC3304"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15.0</w:t>
            </w:r>
          </w:p>
        </w:tc>
        <w:tc>
          <w:tcPr>
            <w:tcW w:w="1633" w:type="dxa"/>
          </w:tcPr>
          <w:p w14:paraId="739DFD36"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r>
      <w:tr w:rsidR="001824FB" w:rsidRPr="009237A7" w14:paraId="16700BA5" w14:textId="77777777" w:rsidTr="00326829">
        <w:tc>
          <w:tcPr>
            <w:tcW w:w="816" w:type="dxa"/>
            <w:vMerge/>
          </w:tcPr>
          <w:p w14:paraId="40569292"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650" w:type="dxa"/>
          </w:tcPr>
          <w:p w14:paraId="5441CED8"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Total</w:t>
            </w:r>
          </w:p>
        </w:tc>
        <w:tc>
          <w:tcPr>
            <w:tcW w:w="1276" w:type="dxa"/>
          </w:tcPr>
          <w:p w14:paraId="7BA90C35"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80</w:t>
            </w:r>
          </w:p>
        </w:tc>
        <w:tc>
          <w:tcPr>
            <w:tcW w:w="1123" w:type="dxa"/>
          </w:tcPr>
          <w:p w14:paraId="1F4641FF"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c>
          <w:tcPr>
            <w:tcW w:w="1531" w:type="dxa"/>
          </w:tcPr>
          <w:p w14:paraId="655E871C"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c>
          <w:tcPr>
            <w:tcW w:w="1633" w:type="dxa"/>
          </w:tcPr>
          <w:p w14:paraId="76723534" w14:textId="77777777" w:rsidR="001824FB" w:rsidRPr="009237A7" w:rsidRDefault="001824FB" w:rsidP="00326829">
            <w:pPr>
              <w:autoSpaceDE w:val="0"/>
              <w:autoSpaceDN w:val="0"/>
              <w:adjustRightInd w:val="0"/>
              <w:spacing w:line="276" w:lineRule="auto"/>
              <w:rPr>
                <w:rFonts w:cs="Times New Roman"/>
                <w:sz w:val="18"/>
                <w:szCs w:val="18"/>
              </w:rPr>
            </w:pPr>
          </w:p>
        </w:tc>
      </w:tr>
    </w:tbl>
    <w:p w14:paraId="637B873D" w14:textId="77777777" w:rsidR="001824FB" w:rsidRPr="001105DE" w:rsidRDefault="001824FB" w:rsidP="001824FB">
      <w:pPr>
        <w:pStyle w:val="Caption"/>
        <w:spacing w:line="276" w:lineRule="auto"/>
        <w:rPr>
          <w:rFonts w:cs="Times New Roman"/>
          <w:b/>
          <w:bCs/>
          <w:color w:val="000000"/>
          <w:sz w:val="24"/>
          <w:szCs w:val="24"/>
        </w:rPr>
      </w:pPr>
      <w:bookmarkStart w:id="97" w:name="_Toc169147426"/>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20</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The inclusive environment increases my motivation at work</w:t>
      </w:r>
      <w:bookmarkEnd w:id="97"/>
    </w:p>
    <w:p w14:paraId="1500283F" w14:textId="77777777" w:rsidR="001824FB" w:rsidRPr="001105DE" w:rsidRDefault="001824FB" w:rsidP="001824FB">
      <w:pPr>
        <w:spacing w:line="360" w:lineRule="auto"/>
        <w:jc w:val="both"/>
        <w:rPr>
          <w:rFonts w:cs="Times New Roman"/>
          <w:szCs w:val="24"/>
        </w:rPr>
      </w:pPr>
      <w:r w:rsidRPr="001105DE">
        <w:rPr>
          <w:rFonts w:cs="Times New Roman"/>
          <w:szCs w:val="24"/>
        </w:rPr>
        <w:t xml:space="preserve">The above table highlights that there are 30 respondents who agrees that the inclusive environment encourage increase my motivation at work while 12 strongly agrees. In addition, there were 27 who were neutral and 11 disagrees about inclusive environment and its relationship with motivation. </w:t>
      </w:r>
    </w:p>
    <w:tbl>
      <w:tblPr>
        <w:tblStyle w:val="GridTable1Light-Accent2"/>
        <w:tblW w:w="8323" w:type="dxa"/>
        <w:tblLayout w:type="fixed"/>
        <w:tblLook w:val="0000" w:firstRow="0" w:lastRow="0" w:firstColumn="0" w:lastColumn="0" w:noHBand="0" w:noVBand="0"/>
      </w:tblPr>
      <w:tblGrid>
        <w:gridCol w:w="815"/>
        <w:gridCol w:w="1941"/>
        <w:gridCol w:w="1277"/>
        <w:gridCol w:w="1124"/>
        <w:gridCol w:w="1532"/>
        <w:gridCol w:w="1634"/>
      </w:tblGrid>
      <w:tr w:rsidR="001824FB" w:rsidRPr="009237A7" w14:paraId="31331A48" w14:textId="77777777" w:rsidTr="00326829">
        <w:tc>
          <w:tcPr>
            <w:tcW w:w="8319" w:type="dxa"/>
            <w:gridSpan w:val="6"/>
          </w:tcPr>
          <w:p w14:paraId="4214C0BE"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b/>
                <w:bCs/>
                <w:color w:val="000000"/>
                <w:sz w:val="18"/>
                <w:szCs w:val="18"/>
              </w:rPr>
              <w:t>The organizational interest in my growth and development increases my organizational performance</w:t>
            </w:r>
          </w:p>
        </w:tc>
      </w:tr>
      <w:tr w:rsidR="001824FB" w:rsidRPr="009237A7" w14:paraId="7AFABF1E" w14:textId="77777777" w:rsidTr="00326829">
        <w:tc>
          <w:tcPr>
            <w:tcW w:w="2756" w:type="dxa"/>
            <w:gridSpan w:val="2"/>
          </w:tcPr>
          <w:p w14:paraId="10840D28"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p>
        </w:tc>
        <w:tc>
          <w:tcPr>
            <w:tcW w:w="1276" w:type="dxa"/>
          </w:tcPr>
          <w:p w14:paraId="34F97892"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Frequency</w:t>
            </w:r>
          </w:p>
        </w:tc>
        <w:tc>
          <w:tcPr>
            <w:tcW w:w="1123" w:type="dxa"/>
          </w:tcPr>
          <w:p w14:paraId="619345FD"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Percent</w:t>
            </w:r>
          </w:p>
        </w:tc>
        <w:tc>
          <w:tcPr>
            <w:tcW w:w="1531" w:type="dxa"/>
          </w:tcPr>
          <w:p w14:paraId="69F0E9A7"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Valid Percent</w:t>
            </w:r>
          </w:p>
        </w:tc>
        <w:tc>
          <w:tcPr>
            <w:tcW w:w="1633" w:type="dxa"/>
          </w:tcPr>
          <w:p w14:paraId="5A409757" w14:textId="77777777" w:rsidR="001824FB" w:rsidRPr="009237A7" w:rsidRDefault="001824FB" w:rsidP="00326829">
            <w:pPr>
              <w:autoSpaceDE w:val="0"/>
              <w:autoSpaceDN w:val="0"/>
              <w:adjustRightInd w:val="0"/>
              <w:spacing w:line="276" w:lineRule="auto"/>
              <w:ind w:left="60" w:right="60"/>
              <w:jc w:val="center"/>
              <w:rPr>
                <w:rFonts w:cs="Times New Roman"/>
                <w:color w:val="000000"/>
                <w:sz w:val="18"/>
                <w:szCs w:val="18"/>
              </w:rPr>
            </w:pPr>
            <w:r w:rsidRPr="009237A7">
              <w:rPr>
                <w:rFonts w:cs="Times New Roman"/>
                <w:color w:val="000000"/>
                <w:sz w:val="18"/>
                <w:szCs w:val="18"/>
              </w:rPr>
              <w:t>Cumulative Percent</w:t>
            </w:r>
          </w:p>
        </w:tc>
      </w:tr>
      <w:tr w:rsidR="001824FB" w:rsidRPr="009237A7" w14:paraId="727AF929" w14:textId="77777777" w:rsidTr="00326829">
        <w:tc>
          <w:tcPr>
            <w:tcW w:w="816" w:type="dxa"/>
            <w:vMerge w:val="restart"/>
          </w:tcPr>
          <w:p w14:paraId="0082CBED"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Valid</w:t>
            </w:r>
          </w:p>
        </w:tc>
        <w:tc>
          <w:tcPr>
            <w:tcW w:w="1940" w:type="dxa"/>
          </w:tcPr>
          <w:p w14:paraId="34D5F779"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Strongly disagree</w:t>
            </w:r>
          </w:p>
        </w:tc>
        <w:tc>
          <w:tcPr>
            <w:tcW w:w="1276" w:type="dxa"/>
          </w:tcPr>
          <w:p w14:paraId="0F83B587"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6</w:t>
            </w:r>
          </w:p>
        </w:tc>
        <w:tc>
          <w:tcPr>
            <w:tcW w:w="1123" w:type="dxa"/>
          </w:tcPr>
          <w:p w14:paraId="4AD7AF7B"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7.5</w:t>
            </w:r>
          </w:p>
        </w:tc>
        <w:tc>
          <w:tcPr>
            <w:tcW w:w="1531" w:type="dxa"/>
          </w:tcPr>
          <w:p w14:paraId="4F73E30D"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7.5</w:t>
            </w:r>
          </w:p>
        </w:tc>
        <w:tc>
          <w:tcPr>
            <w:tcW w:w="1633" w:type="dxa"/>
          </w:tcPr>
          <w:p w14:paraId="2BDA5852"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7.5</w:t>
            </w:r>
          </w:p>
        </w:tc>
      </w:tr>
      <w:tr w:rsidR="001824FB" w:rsidRPr="009237A7" w14:paraId="0C55A50B" w14:textId="77777777" w:rsidTr="00326829">
        <w:tc>
          <w:tcPr>
            <w:tcW w:w="816" w:type="dxa"/>
            <w:vMerge/>
          </w:tcPr>
          <w:p w14:paraId="72B57CA6"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377BD5BB"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Disagree</w:t>
            </w:r>
          </w:p>
        </w:tc>
        <w:tc>
          <w:tcPr>
            <w:tcW w:w="1276" w:type="dxa"/>
          </w:tcPr>
          <w:p w14:paraId="24C3304A"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9</w:t>
            </w:r>
          </w:p>
        </w:tc>
        <w:tc>
          <w:tcPr>
            <w:tcW w:w="1123" w:type="dxa"/>
          </w:tcPr>
          <w:p w14:paraId="6F205A0D"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11.3</w:t>
            </w:r>
          </w:p>
        </w:tc>
        <w:tc>
          <w:tcPr>
            <w:tcW w:w="1531" w:type="dxa"/>
          </w:tcPr>
          <w:p w14:paraId="472B9664"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11.3</w:t>
            </w:r>
          </w:p>
        </w:tc>
        <w:tc>
          <w:tcPr>
            <w:tcW w:w="1633" w:type="dxa"/>
          </w:tcPr>
          <w:p w14:paraId="6E3542EE"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18.8</w:t>
            </w:r>
          </w:p>
        </w:tc>
      </w:tr>
      <w:tr w:rsidR="001824FB" w:rsidRPr="009237A7" w14:paraId="511585F7" w14:textId="77777777" w:rsidTr="00326829">
        <w:tc>
          <w:tcPr>
            <w:tcW w:w="816" w:type="dxa"/>
            <w:vMerge/>
          </w:tcPr>
          <w:p w14:paraId="4CA93EC8"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13DA69CF"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Neutral</w:t>
            </w:r>
          </w:p>
        </w:tc>
        <w:tc>
          <w:tcPr>
            <w:tcW w:w="1276" w:type="dxa"/>
          </w:tcPr>
          <w:p w14:paraId="3D19D3EF"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26</w:t>
            </w:r>
          </w:p>
        </w:tc>
        <w:tc>
          <w:tcPr>
            <w:tcW w:w="1123" w:type="dxa"/>
          </w:tcPr>
          <w:p w14:paraId="22E45855"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32.5</w:t>
            </w:r>
          </w:p>
        </w:tc>
        <w:tc>
          <w:tcPr>
            <w:tcW w:w="1531" w:type="dxa"/>
          </w:tcPr>
          <w:p w14:paraId="2D1D8CEC"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32.5</w:t>
            </w:r>
          </w:p>
        </w:tc>
        <w:tc>
          <w:tcPr>
            <w:tcW w:w="1633" w:type="dxa"/>
          </w:tcPr>
          <w:p w14:paraId="61B3FD9E"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51.3</w:t>
            </w:r>
          </w:p>
        </w:tc>
      </w:tr>
      <w:tr w:rsidR="001824FB" w:rsidRPr="009237A7" w14:paraId="09971930" w14:textId="77777777" w:rsidTr="00326829">
        <w:tc>
          <w:tcPr>
            <w:tcW w:w="816" w:type="dxa"/>
            <w:vMerge/>
          </w:tcPr>
          <w:p w14:paraId="41C14054"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2DCDAA10"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Agree</w:t>
            </w:r>
          </w:p>
        </w:tc>
        <w:tc>
          <w:tcPr>
            <w:tcW w:w="1276" w:type="dxa"/>
          </w:tcPr>
          <w:p w14:paraId="4601EF9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27</w:t>
            </w:r>
          </w:p>
        </w:tc>
        <w:tc>
          <w:tcPr>
            <w:tcW w:w="1123" w:type="dxa"/>
          </w:tcPr>
          <w:p w14:paraId="53517482"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33.8</w:t>
            </w:r>
          </w:p>
        </w:tc>
        <w:tc>
          <w:tcPr>
            <w:tcW w:w="1531" w:type="dxa"/>
          </w:tcPr>
          <w:p w14:paraId="76EF745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33.8</w:t>
            </w:r>
          </w:p>
        </w:tc>
        <w:tc>
          <w:tcPr>
            <w:tcW w:w="1633" w:type="dxa"/>
          </w:tcPr>
          <w:p w14:paraId="5B4F3AFE"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85.0</w:t>
            </w:r>
          </w:p>
        </w:tc>
      </w:tr>
      <w:tr w:rsidR="001824FB" w:rsidRPr="009237A7" w14:paraId="3261E4F3" w14:textId="77777777" w:rsidTr="00326829">
        <w:tc>
          <w:tcPr>
            <w:tcW w:w="816" w:type="dxa"/>
            <w:vMerge/>
          </w:tcPr>
          <w:p w14:paraId="04AE0408"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22DD6639"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Strongly agree</w:t>
            </w:r>
          </w:p>
        </w:tc>
        <w:tc>
          <w:tcPr>
            <w:tcW w:w="1276" w:type="dxa"/>
          </w:tcPr>
          <w:p w14:paraId="22A75ED8"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12</w:t>
            </w:r>
          </w:p>
        </w:tc>
        <w:tc>
          <w:tcPr>
            <w:tcW w:w="1123" w:type="dxa"/>
          </w:tcPr>
          <w:p w14:paraId="09EE388C"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15.0</w:t>
            </w:r>
          </w:p>
        </w:tc>
        <w:tc>
          <w:tcPr>
            <w:tcW w:w="1531" w:type="dxa"/>
          </w:tcPr>
          <w:p w14:paraId="12FC0F8E"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15.0</w:t>
            </w:r>
          </w:p>
        </w:tc>
        <w:tc>
          <w:tcPr>
            <w:tcW w:w="1633" w:type="dxa"/>
          </w:tcPr>
          <w:p w14:paraId="6AED7301"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r>
      <w:tr w:rsidR="001824FB" w:rsidRPr="009237A7" w14:paraId="678C3DA9" w14:textId="77777777" w:rsidTr="00326829">
        <w:tc>
          <w:tcPr>
            <w:tcW w:w="816" w:type="dxa"/>
            <w:vMerge/>
          </w:tcPr>
          <w:p w14:paraId="70991438" w14:textId="77777777" w:rsidR="001824FB" w:rsidRPr="009237A7" w:rsidRDefault="001824FB" w:rsidP="00326829">
            <w:pPr>
              <w:autoSpaceDE w:val="0"/>
              <w:autoSpaceDN w:val="0"/>
              <w:adjustRightInd w:val="0"/>
              <w:spacing w:line="276" w:lineRule="auto"/>
              <w:rPr>
                <w:rFonts w:cs="Times New Roman"/>
                <w:color w:val="000000"/>
                <w:sz w:val="18"/>
                <w:szCs w:val="18"/>
              </w:rPr>
            </w:pPr>
          </w:p>
        </w:tc>
        <w:tc>
          <w:tcPr>
            <w:tcW w:w="1940" w:type="dxa"/>
          </w:tcPr>
          <w:p w14:paraId="3BA98F4C" w14:textId="77777777" w:rsidR="001824FB" w:rsidRPr="009237A7" w:rsidRDefault="001824FB" w:rsidP="00326829">
            <w:pPr>
              <w:autoSpaceDE w:val="0"/>
              <w:autoSpaceDN w:val="0"/>
              <w:adjustRightInd w:val="0"/>
              <w:spacing w:line="276" w:lineRule="auto"/>
              <w:ind w:left="60" w:right="60"/>
              <w:rPr>
                <w:rFonts w:cs="Times New Roman"/>
                <w:color w:val="000000"/>
                <w:sz w:val="18"/>
                <w:szCs w:val="18"/>
              </w:rPr>
            </w:pPr>
            <w:r w:rsidRPr="009237A7">
              <w:rPr>
                <w:rFonts w:cs="Times New Roman"/>
                <w:color w:val="000000"/>
                <w:sz w:val="18"/>
                <w:szCs w:val="18"/>
              </w:rPr>
              <w:t>Total</w:t>
            </w:r>
          </w:p>
        </w:tc>
        <w:tc>
          <w:tcPr>
            <w:tcW w:w="1276" w:type="dxa"/>
          </w:tcPr>
          <w:p w14:paraId="72EB2043"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80</w:t>
            </w:r>
          </w:p>
        </w:tc>
        <w:tc>
          <w:tcPr>
            <w:tcW w:w="1123" w:type="dxa"/>
          </w:tcPr>
          <w:p w14:paraId="41419962"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c>
          <w:tcPr>
            <w:tcW w:w="1531" w:type="dxa"/>
          </w:tcPr>
          <w:p w14:paraId="0CA625F0" w14:textId="77777777" w:rsidR="001824FB" w:rsidRPr="009237A7" w:rsidRDefault="001824FB" w:rsidP="00326829">
            <w:pPr>
              <w:autoSpaceDE w:val="0"/>
              <w:autoSpaceDN w:val="0"/>
              <w:adjustRightInd w:val="0"/>
              <w:spacing w:line="276" w:lineRule="auto"/>
              <w:ind w:left="60" w:right="60"/>
              <w:jc w:val="right"/>
              <w:rPr>
                <w:rFonts w:cs="Times New Roman"/>
                <w:color w:val="000000"/>
                <w:sz w:val="18"/>
                <w:szCs w:val="18"/>
              </w:rPr>
            </w:pPr>
            <w:r w:rsidRPr="009237A7">
              <w:rPr>
                <w:rFonts w:cs="Times New Roman"/>
                <w:color w:val="000000"/>
                <w:sz w:val="18"/>
                <w:szCs w:val="18"/>
              </w:rPr>
              <w:t>100.0</w:t>
            </w:r>
          </w:p>
        </w:tc>
        <w:tc>
          <w:tcPr>
            <w:tcW w:w="1633" w:type="dxa"/>
          </w:tcPr>
          <w:p w14:paraId="5D0A19CA" w14:textId="77777777" w:rsidR="001824FB" w:rsidRPr="009237A7" w:rsidRDefault="001824FB" w:rsidP="00326829">
            <w:pPr>
              <w:autoSpaceDE w:val="0"/>
              <w:autoSpaceDN w:val="0"/>
              <w:adjustRightInd w:val="0"/>
              <w:spacing w:line="276" w:lineRule="auto"/>
              <w:rPr>
                <w:rFonts w:cs="Times New Roman"/>
                <w:sz w:val="18"/>
                <w:szCs w:val="18"/>
              </w:rPr>
            </w:pPr>
          </w:p>
        </w:tc>
      </w:tr>
    </w:tbl>
    <w:p w14:paraId="0A267016" w14:textId="77777777" w:rsidR="001824FB" w:rsidRPr="001105DE" w:rsidRDefault="001824FB" w:rsidP="001824FB">
      <w:pPr>
        <w:pStyle w:val="Caption"/>
        <w:spacing w:line="276" w:lineRule="auto"/>
        <w:rPr>
          <w:rFonts w:cs="Times New Roman"/>
          <w:b/>
          <w:bCs/>
          <w:color w:val="000000"/>
          <w:sz w:val="24"/>
          <w:szCs w:val="24"/>
        </w:rPr>
      </w:pPr>
      <w:bookmarkStart w:id="98" w:name="_Toc169147427"/>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21</w:t>
      </w:r>
      <w:r w:rsidRPr="001105DE">
        <w:rPr>
          <w:rFonts w:cs="Times New Roman"/>
          <w:sz w:val="24"/>
          <w:szCs w:val="24"/>
        </w:rPr>
        <w:fldChar w:fldCharType="end"/>
      </w:r>
      <w:r w:rsidRPr="001105DE">
        <w:rPr>
          <w:rFonts w:cs="Times New Roman"/>
          <w:sz w:val="24"/>
          <w:szCs w:val="24"/>
        </w:rPr>
        <w:t xml:space="preserve">: </w:t>
      </w:r>
      <w:r w:rsidRPr="001105DE">
        <w:rPr>
          <w:rFonts w:cs="Times New Roman"/>
          <w:b/>
          <w:bCs/>
          <w:color w:val="000000"/>
          <w:sz w:val="24"/>
          <w:szCs w:val="24"/>
        </w:rPr>
        <w:t>The organizational interest in my growth and development increases my organizational performance</w:t>
      </w:r>
      <w:bookmarkEnd w:id="98"/>
    </w:p>
    <w:p w14:paraId="7FA6C0D9" w14:textId="77777777" w:rsidR="001824FB" w:rsidRDefault="001824FB" w:rsidP="001824FB">
      <w:pPr>
        <w:spacing w:line="360" w:lineRule="auto"/>
        <w:jc w:val="both"/>
        <w:rPr>
          <w:rFonts w:cs="Times New Roman"/>
          <w:szCs w:val="24"/>
        </w:rPr>
      </w:pPr>
      <w:r w:rsidRPr="001105DE">
        <w:rPr>
          <w:rFonts w:cs="Times New Roman"/>
          <w:szCs w:val="24"/>
        </w:rPr>
        <w:lastRenderedPageBreak/>
        <w:t xml:space="preserve">In relation to the above table, it has been reflected in the analysis that there are majority of the respondents having ratio of 27 denoted that the organizational interest in my development and growth increase their organizational performance. While, there were only 6 who strongly disagrees and 9 disagrees. </w:t>
      </w:r>
      <w:r>
        <w:rPr>
          <w:rFonts w:cs="Times New Roman"/>
          <w:szCs w:val="24"/>
        </w:rPr>
        <w:t xml:space="preserve"> </w:t>
      </w:r>
    </w:p>
    <w:p w14:paraId="3B414243" w14:textId="77777777" w:rsidR="001824FB" w:rsidRPr="001105DE" w:rsidRDefault="001824FB" w:rsidP="001824FB">
      <w:pPr>
        <w:spacing w:line="360" w:lineRule="auto"/>
        <w:jc w:val="both"/>
        <w:rPr>
          <w:rFonts w:cs="Times New Roman"/>
          <w:szCs w:val="24"/>
        </w:rPr>
      </w:pPr>
      <w:r w:rsidRPr="001105DE">
        <w:rPr>
          <w:rFonts w:cs="Times New Roman"/>
          <w:szCs w:val="24"/>
        </w:rPr>
        <w:t xml:space="preserve">Overall analysis on every response for each question denoted that there were majority of the respondents who agrees and strongly agrees that diversity and inclusion practices can significantly affect organizational performance of employees. </w:t>
      </w:r>
    </w:p>
    <w:p w14:paraId="5197E0E0" w14:textId="77777777" w:rsidR="001824FB" w:rsidRPr="001105DE" w:rsidRDefault="001824FB" w:rsidP="001824FB">
      <w:pPr>
        <w:pStyle w:val="Heading2"/>
        <w:spacing w:line="276" w:lineRule="auto"/>
        <w:rPr>
          <w:rFonts w:cs="Times New Roman"/>
          <w:szCs w:val="24"/>
        </w:rPr>
      </w:pPr>
      <w:bookmarkStart w:id="99" w:name="_Toc169392697"/>
      <w:r w:rsidRPr="001105DE">
        <w:rPr>
          <w:rFonts w:cs="Times New Roman"/>
          <w:szCs w:val="24"/>
        </w:rPr>
        <w:t xml:space="preserve">4.3. </w:t>
      </w:r>
      <w:r>
        <w:rPr>
          <w:rFonts w:cs="Times New Roman"/>
          <w:szCs w:val="24"/>
        </w:rPr>
        <w:t>Descriptive Statistics</w:t>
      </w:r>
      <w:bookmarkEnd w:id="99"/>
    </w:p>
    <w:p w14:paraId="4A9AD7BA" w14:textId="77777777" w:rsidR="001824FB" w:rsidRPr="009237A7" w:rsidRDefault="001824FB" w:rsidP="001824FB">
      <w:pPr>
        <w:autoSpaceDE w:val="0"/>
        <w:autoSpaceDN w:val="0"/>
        <w:adjustRightInd w:val="0"/>
        <w:spacing w:after="0" w:line="276" w:lineRule="auto"/>
        <w:rPr>
          <w:rFonts w:cs="Times New Roman"/>
          <w:sz w:val="18"/>
          <w:szCs w:val="18"/>
        </w:rPr>
      </w:pPr>
    </w:p>
    <w:tbl>
      <w:tblPr>
        <w:tblStyle w:val="GridTable1Light-Accent2"/>
        <w:tblW w:w="0" w:type="auto"/>
        <w:tblLook w:val="0000" w:firstRow="0" w:lastRow="0" w:firstColumn="0" w:lastColumn="0" w:noHBand="0" w:noVBand="0"/>
      </w:tblPr>
      <w:tblGrid>
        <w:gridCol w:w="975"/>
        <w:gridCol w:w="889"/>
        <w:gridCol w:w="1025"/>
        <w:gridCol w:w="1052"/>
        <w:gridCol w:w="889"/>
        <w:gridCol w:w="1014"/>
        <w:gridCol w:w="889"/>
        <w:gridCol w:w="697"/>
        <w:gridCol w:w="889"/>
        <w:gridCol w:w="697"/>
      </w:tblGrid>
      <w:tr w:rsidR="001824FB" w:rsidRPr="009237A7" w14:paraId="525DC9CC" w14:textId="77777777" w:rsidTr="00326829">
        <w:tc>
          <w:tcPr>
            <w:tcW w:w="0" w:type="auto"/>
            <w:gridSpan w:val="10"/>
          </w:tcPr>
          <w:p w14:paraId="3152D90E"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b/>
                <w:bCs/>
                <w:color w:val="000000"/>
                <w:sz w:val="18"/>
                <w:szCs w:val="18"/>
              </w:rPr>
              <w:t>Descriptive Statistics</w:t>
            </w:r>
          </w:p>
        </w:tc>
      </w:tr>
      <w:tr w:rsidR="001824FB" w:rsidRPr="009237A7" w14:paraId="58018C6C" w14:textId="77777777" w:rsidTr="00326829">
        <w:tc>
          <w:tcPr>
            <w:tcW w:w="1525" w:type="dxa"/>
            <w:vMerge w:val="restart"/>
          </w:tcPr>
          <w:p w14:paraId="73137D89" w14:textId="77777777" w:rsidR="001824FB" w:rsidRPr="009237A7" w:rsidRDefault="001824FB" w:rsidP="00326829">
            <w:pPr>
              <w:autoSpaceDE w:val="0"/>
              <w:autoSpaceDN w:val="0"/>
              <w:adjustRightInd w:val="0"/>
              <w:ind w:left="60" w:right="60"/>
              <w:rPr>
                <w:rFonts w:cs="Times New Roman"/>
                <w:color w:val="000000"/>
                <w:sz w:val="18"/>
                <w:szCs w:val="18"/>
              </w:rPr>
            </w:pPr>
          </w:p>
        </w:tc>
        <w:tc>
          <w:tcPr>
            <w:tcW w:w="682" w:type="dxa"/>
          </w:tcPr>
          <w:p w14:paraId="4DC3D639"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N</w:t>
            </w:r>
          </w:p>
        </w:tc>
        <w:tc>
          <w:tcPr>
            <w:tcW w:w="1023" w:type="dxa"/>
          </w:tcPr>
          <w:p w14:paraId="6CFE2072"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Minimum</w:t>
            </w:r>
          </w:p>
        </w:tc>
        <w:tc>
          <w:tcPr>
            <w:tcW w:w="0" w:type="auto"/>
          </w:tcPr>
          <w:p w14:paraId="6C2FAA26"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Maximum</w:t>
            </w:r>
          </w:p>
        </w:tc>
        <w:tc>
          <w:tcPr>
            <w:tcW w:w="0" w:type="auto"/>
          </w:tcPr>
          <w:p w14:paraId="7B9F7401"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Mean</w:t>
            </w:r>
          </w:p>
        </w:tc>
        <w:tc>
          <w:tcPr>
            <w:tcW w:w="0" w:type="auto"/>
          </w:tcPr>
          <w:p w14:paraId="2F32427A"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Std. Deviation</w:t>
            </w:r>
          </w:p>
        </w:tc>
        <w:tc>
          <w:tcPr>
            <w:tcW w:w="0" w:type="auto"/>
            <w:gridSpan w:val="2"/>
          </w:tcPr>
          <w:p w14:paraId="362CFC64"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Skewness</w:t>
            </w:r>
          </w:p>
        </w:tc>
        <w:tc>
          <w:tcPr>
            <w:tcW w:w="0" w:type="auto"/>
            <w:gridSpan w:val="2"/>
          </w:tcPr>
          <w:p w14:paraId="76DB5966"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Kurtosis</w:t>
            </w:r>
          </w:p>
        </w:tc>
      </w:tr>
      <w:tr w:rsidR="001824FB" w:rsidRPr="009237A7" w14:paraId="1D01CF34" w14:textId="77777777" w:rsidTr="00326829">
        <w:tc>
          <w:tcPr>
            <w:tcW w:w="1525" w:type="dxa"/>
            <w:vMerge/>
          </w:tcPr>
          <w:p w14:paraId="4E74FA81" w14:textId="77777777" w:rsidR="001824FB" w:rsidRPr="009237A7" w:rsidRDefault="001824FB" w:rsidP="00326829">
            <w:pPr>
              <w:autoSpaceDE w:val="0"/>
              <w:autoSpaceDN w:val="0"/>
              <w:adjustRightInd w:val="0"/>
              <w:rPr>
                <w:rFonts w:cs="Times New Roman"/>
                <w:color w:val="000000"/>
                <w:sz w:val="18"/>
                <w:szCs w:val="18"/>
              </w:rPr>
            </w:pPr>
          </w:p>
        </w:tc>
        <w:tc>
          <w:tcPr>
            <w:tcW w:w="682" w:type="dxa"/>
          </w:tcPr>
          <w:p w14:paraId="78BAF695"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Statistic</w:t>
            </w:r>
          </w:p>
        </w:tc>
        <w:tc>
          <w:tcPr>
            <w:tcW w:w="1023" w:type="dxa"/>
          </w:tcPr>
          <w:p w14:paraId="3792BC86"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Statistic</w:t>
            </w:r>
          </w:p>
        </w:tc>
        <w:tc>
          <w:tcPr>
            <w:tcW w:w="0" w:type="auto"/>
          </w:tcPr>
          <w:p w14:paraId="1357270A"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Statistic</w:t>
            </w:r>
          </w:p>
        </w:tc>
        <w:tc>
          <w:tcPr>
            <w:tcW w:w="0" w:type="auto"/>
          </w:tcPr>
          <w:p w14:paraId="1181739E"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Statistic</w:t>
            </w:r>
          </w:p>
        </w:tc>
        <w:tc>
          <w:tcPr>
            <w:tcW w:w="0" w:type="auto"/>
          </w:tcPr>
          <w:p w14:paraId="2E3D24BB"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Statistic</w:t>
            </w:r>
          </w:p>
        </w:tc>
        <w:tc>
          <w:tcPr>
            <w:tcW w:w="0" w:type="auto"/>
          </w:tcPr>
          <w:p w14:paraId="7AB6D37A"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Statistic</w:t>
            </w:r>
          </w:p>
        </w:tc>
        <w:tc>
          <w:tcPr>
            <w:tcW w:w="0" w:type="auto"/>
          </w:tcPr>
          <w:p w14:paraId="52DBDC57"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Std. Error</w:t>
            </w:r>
          </w:p>
        </w:tc>
        <w:tc>
          <w:tcPr>
            <w:tcW w:w="0" w:type="auto"/>
          </w:tcPr>
          <w:p w14:paraId="57A0DA88"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Statistic</w:t>
            </w:r>
          </w:p>
        </w:tc>
        <w:tc>
          <w:tcPr>
            <w:tcW w:w="0" w:type="auto"/>
          </w:tcPr>
          <w:p w14:paraId="50EC86F2" w14:textId="77777777" w:rsidR="001824FB" w:rsidRPr="009237A7" w:rsidRDefault="001824FB" w:rsidP="00326829">
            <w:pPr>
              <w:autoSpaceDE w:val="0"/>
              <w:autoSpaceDN w:val="0"/>
              <w:adjustRightInd w:val="0"/>
              <w:ind w:left="60" w:right="60"/>
              <w:jc w:val="center"/>
              <w:rPr>
                <w:rFonts w:cs="Times New Roman"/>
                <w:color w:val="000000"/>
                <w:sz w:val="18"/>
                <w:szCs w:val="18"/>
              </w:rPr>
            </w:pPr>
            <w:r w:rsidRPr="009237A7">
              <w:rPr>
                <w:rFonts w:cs="Times New Roman"/>
                <w:color w:val="000000"/>
                <w:sz w:val="18"/>
                <w:szCs w:val="18"/>
              </w:rPr>
              <w:t>Std. Error</w:t>
            </w:r>
          </w:p>
        </w:tc>
      </w:tr>
      <w:tr w:rsidR="001824FB" w:rsidRPr="009237A7" w14:paraId="7822A5D6" w14:textId="77777777" w:rsidTr="00326829">
        <w:tc>
          <w:tcPr>
            <w:tcW w:w="1525" w:type="dxa"/>
          </w:tcPr>
          <w:p w14:paraId="6976B6D5" w14:textId="76AB6140" w:rsidR="001824FB" w:rsidRPr="009237A7" w:rsidRDefault="002B4826" w:rsidP="00326829">
            <w:pPr>
              <w:autoSpaceDE w:val="0"/>
              <w:autoSpaceDN w:val="0"/>
              <w:adjustRightInd w:val="0"/>
              <w:ind w:left="60" w:right="60"/>
              <w:rPr>
                <w:rFonts w:cs="Times New Roman"/>
                <w:color w:val="000000"/>
                <w:sz w:val="18"/>
                <w:szCs w:val="18"/>
              </w:rPr>
            </w:pPr>
            <w:r>
              <w:rPr>
                <w:rFonts w:cs="Times New Roman"/>
                <w:color w:val="000000"/>
                <w:sz w:val="18"/>
                <w:szCs w:val="18"/>
              </w:rPr>
              <w:t>I1</w:t>
            </w:r>
          </w:p>
        </w:tc>
        <w:tc>
          <w:tcPr>
            <w:tcW w:w="682" w:type="dxa"/>
          </w:tcPr>
          <w:p w14:paraId="0A510B62"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622E67B2"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294D013D"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0A355861"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3.1000</w:t>
            </w:r>
          </w:p>
        </w:tc>
        <w:tc>
          <w:tcPr>
            <w:tcW w:w="0" w:type="auto"/>
          </w:tcPr>
          <w:p w14:paraId="3B8C4533"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1.12058</w:t>
            </w:r>
          </w:p>
        </w:tc>
        <w:tc>
          <w:tcPr>
            <w:tcW w:w="0" w:type="auto"/>
          </w:tcPr>
          <w:p w14:paraId="0F4785B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.075</w:t>
            </w:r>
          </w:p>
        </w:tc>
        <w:tc>
          <w:tcPr>
            <w:tcW w:w="0" w:type="auto"/>
          </w:tcPr>
          <w:p w14:paraId="45E10B81"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658327C8"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-.772</w:t>
            </w:r>
          </w:p>
        </w:tc>
        <w:tc>
          <w:tcPr>
            <w:tcW w:w="0" w:type="auto"/>
          </w:tcPr>
          <w:p w14:paraId="739A0E4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0A813E82" w14:textId="77777777" w:rsidTr="00326829">
        <w:tc>
          <w:tcPr>
            <w:tcW w:w="1525" w:type="dxa"/>
          </w:tcPr>
          <w:p w14:paraId="6441003F" w14:textId="1ECB9BAC" w:rsidR="001824FB" w:rsidRPr="009237A7" w:rsidRDefault="002B4826" w:rsidP="00326829">
            <w:pPr>
              <w:autoSpaceDE w:val="0"/>
              <w:autoSpaceDN w:val="0"/>
              <w:adjustRightInd w:val="0"/>
              <w:ind w:left="60" w:right="60"/>
              <w:rPr>
                <w:rFonts w:cs="Times New Roman"/>
                <w:color w:val="000000"/>
                <w:sz w:val="18"/>
                <w:szCs w:val="18"/>
              </w:rPr>
            </w:pPr>
            <w:r>
              <w:rPr>
                <w:rFonts w:cs="Times New Roman"/>
                <w:color w:val="000000"/>
                <w:sz w:val="18"/>
                <w:szCs w:val="18"/>
              </w:rPr>
              <w:t>I2</w:t>
            </w:r>
          </w:p>
        </w:tc>
        <w:tc>
          <w:tcPr>
            <w:tcW w:w="682" w:type="dxa"/>
          </w:tcPr>
          <w:p w14:paraId="2CB35451"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76B682AF"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52C07CEB"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3D851B43"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3.1625</w:t>
            </w:r>
          </w:p>
        </w:tc>
        <w:tc>
          <w:tcPr>
            <w:tcW w:w="0" w:type="auto"/>
          </w:tcPr>
          <w:p w14:paraId="3673B5A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1.06073</w:t>
            </w:r>
          </w:p>
        </w:tc>
        <w:tc>
          <w:tcPr>
            <w:tcW w:w="0" w:type="auto"/>
          </w:tcPr>
          <w:p w14:paraId="100C991E"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.058</w:t>
            </w:r>
          </w:p>
        </w:tc>
        <w:tc>
          <w:tcPr>
            <w:tcW w:w="0" w:type="auto"/>
          </w:tcPr>
          <w:p w14:paraId="4E5AD862"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0E2C0231"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-1.031</w:t>
            </w:r>
          </w:p>
        </w:tc>
        <w:tc>
          <w:tcPr>
            <w:tcW w:w="0" w:type="auto"/>
          </w:tcPr>
          <w:p w14:paraId="495CDC6E"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6EAA2CE8" w14:textId="77777777" w:rsidTr="00326829">
        <w:tc>
          <w:tcPr>
            <w:tcW w:w="1525" w:type="dxa"/>
          </w:tcPr>
          <w:p w14:paraId="1B47ACD6" w14:textId="5CDAFAF0" w:rsidR="001824FB" w:rsidRPr="009237A7" w:rsidRDefault="002B4826" w:rsidP="00326829">
            <w:pPr>
              <w:autoSpaceDE w:val="0"/>
              <w:autoSpaceDN w:val="0"/>
              <w:adjustRightInd w:val="0"/>
              <w:ind w:left="60" w:right="60"/>
              <w:rPr>
                <w:rFonts w:cs="Times New Roman"/>
                <w:color w:val="000000"/>
                <w:sz w:val="18"/>
                <w:szCs w:val="18"/>
              </w:rPr>
            </w:pPr>
            <w:r>
              <w:rPr>
                <w:rFonts w:cs="Times New Roman"/>
                <w:color w:val="000000"/>
                <w:sz w:val="18"/>
                <w:szCs w:val="18"/>
              </w:rPr>
              <w:t>I3</w:t>
            </w:r>
          </w:p>
        </w:tc>
        <w:tc>
          <w:tcPr>
            <w:tcW w:w="682" w:type="dxa"/>
          </w:tcPr>
          <w:p w14:paraId="27BE5CA5"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4CF4E3AF"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69CF7DD3"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581AEBE8"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3.0500</w:t>
            </w:r>
          </w:p>
        </w:tc>
        <w:tc>
          <w:tcPr>
            <w:tcW w:w="0" w:type="auto"/>
          </w:tcPr>
          <w:p w14:paraId="1BD8FE79"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1.07797</w:t>
            </w:r>
          </w:p>
        </w:tc>
        <w:tc>
          <w:tcPr>
            <w:tcW w:w="0" w:type="auto"/>
          </w:tcPr>
          <w:p w14:paraId="6EA71D9A"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.085</w:t>
            </w:r>
          </w:p>
        </w:tc>
        <w:tc>
          <w:tcPr>
            <w:tcW w:w="0" w:type="auto"/>
          </w:tcPr>
          <w:p w14:paraId="1C279F40"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371508EE"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-.882</w:t>
            </w:r>
          </w:p>
        </w:tc>
        <w:tc>
          <w:tcPr>
            <w:tcW w:w="0" w:type="auto"/>
          </w:tcPr>
          <w:p w14:paraId="3D047285"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6C4A92A8" w14:textId="77777777" w:rsidTr="00326829">
        <w:tc>
          <w:tcPr>
            <w:tcW w:w="1525" w:type="dxa"/>
          </w:tcPr>
          <w:p w14:paraId="1189C342" w14:textId="4DD32DDC" w:rsidR="001824FB" w:rsidRPr="009237A7" w:rsidRDefault="002B4826" w:rsidP="00326829">
            <w:pPr>
              <w:autoSpaceDE w:val="0"/>
              <w:autoSpaceDN w:val="0"/>
              <w:adjustRightInd w:val="0"/>
              <w:ind w:left="60" w:right="60"/>
              <w:rPr>
                <w:rFonts w:cs="Times New Roman"/>
                <w:color w:val="000000"/>
                <w:sz w:val="18"/>
                <w:szCs w:val="18"/>
              </w:rPr>
            </w:pPr>
            <w:r>
              <w:rPr>
                <w:rFonts w:cs="Times New Roman"/>
                <w:color w:val="000000"/>
                <w:sz w:val="18"/>
                <w:szCs w:val="18"/>
              </w:rPr>
              <w:t>I4</w:t>
            </w:r>
          </w:p>
        </w:tc>
        <w:tc>
          <w:tcPr>
            <w:tcW w:w="682" w:type="dxa"/>
          </w:tcPr>
          <w:p w14:paraId="6D1481EE"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46C98830"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3C7A75AD"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4101385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3.5500</w:t>
            </w:r>
          </w:p>
        </w:tc>
        <w:tc>
          <w:tcPr>
            <w:tcW w:w="0" w:type="auto"/>
          </w:tcPr>
          <w:p w14:paraId="66DAB71E"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1.12396</w:t>
            </w:r>
          </w:p>
        </w:tc>
        <w:tc>
          <w:tcPr>
            <w:tcW w:w="0" w:type="auto"/>
          </w:tcPr>
          <w:p w14:paraId="6FAFFA79"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-.676</w:t>
            </w:r>
          </w:p>
        </w:tc>
        <w:tc>
          <w:tcPr>
            <w:tcW w:w="0" w:type="auto"/>
          </w:tcPr>
          <w:p w14:paraId="4D28E878"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356B2ED1"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-.222</w:t>
            </w:r>
          </w:p>
        </w:tc>
        <w:tc>
          <w:tcPr>
            <w:tcW w:w="0" w:type="auto"/>
          </w:tcPr>
          <w:p w14:paraId="6BEFDEFD"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689870CF" w14:textId="77777777" w:rsidTr="00326829">
        <w:tc>
          <w:tcPr>
            <w:tcW w:w="1525" w:type="dxa"/>
          </w:tcPr>
          <w:p w14:paraId="03E935E4" w14:textId="4FA47D5B" w:rsidR="001824FB" w:rsidRPr="009237A7" w:rsidRDefault="002B4826" w:rsidP="00326829">
            <w:pPr>
              <w:autoSpaceDE w:val="0"/>
              <w:autoSpaceDN w:val="0"/>
              <w:adjustRightInd w:val="0"/>
              <w:ind w:left="60" w:right="60"/>
              <w:rPr>
                <w:rFonts w:cs="Times New Roman"/>
                <w:color w:val="000000"/>
                <w:sz w:val="18"/>
                <w:szCs w:val="18"/>
              </w:rPr>
            </w:pPr>
            <w:r>
              <w:rPr>
                <w:rFonts w:cs="Times New Roman"/>
                <w:color w:val="000000"/>
                <w:sz w:val="18"/>
                <w:szCs w:val="18"/>
              </w:rPr>
              <w:t>I5</w:t>
            </w:r>
          </w:p>
        </w:tc>
        <w:tc>
          <w:tcPr>
            <w:tcW w:w="682" w:type="dxa"/>
          </w:tcPr>
          <w:p w14:paraId="24C50CE0"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368BA4D3"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263EF60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5870B63E"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2.7250</w:t>
            </w:r>
          </w:p>
        </w:tc>
        <w:tc>
          <w:tcPr>
            <w:tcW w:w="0" w:type="auto"/>
          </w:tcPr>
          <w:p w14:paraId="770C4A9A"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1.25259</w:t>
            </w:r>
          </w:p>
        </w:tc>
        <w:tc>
          <w:tcPr>
            <w:tcW w:w="0" w:type="auto"/>
          </w:tcPr>
          <w:p w14:paraId="2D96ED3C"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.343</w:t>
            </w:r>
          </w:p>
        </w:tc>
        <w:tc>
          <w:tcPr>
            <w:tcW w:w="0" w:type="auto"/>
          </w:tcPr>
          <w:p w14:paraId="1217D0DF"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36B4A5B9"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-.996</w:t>
            </w:r>
          </w:p>
        </w:tc>
        <w:tc>
          <w:tcPr>
            <w:tcW w:w="0" w:type="auto"/>
          </w:tcPr>
          <w:p w14:paraId="4B467236"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7029EBC6" w14:textId="77777777" w:rsidTr="00326829">
        <w:tc>
          <w:tcPr>
            <w:tcW w:w="1525" w:type="dxa"/>
          </w:tcPr>
          <w:p w14:paraId="3B2CA452" w14:textId="4862E4B8" w:rsidR="001824FB" w:rsidRPr="009237A7" w:rsidRDefault="002B4826" w:rsidP="00326829">
            <w:pPr>
              <w:autoSpaceDE w:val="0"/>
              <w:autoSpaceDN w:val="0"/>
              <w:adjustRightInd w:val="0"/>
              <w:ind w:left="60" w:right="60"/>
              <w:rPr>
                <w:rFonts w:cs="Times New Roman"/>
                <w:color w:val="000000"/>
                <w:sz w:val="18"/>
                <w:szCs w:val="18"/>
              </w:rPr>
            </w:pPr>
            <w:r>
              <w:rPr>
                <w:rFonts w:cs="Times New Roman"/>
                <w:color w:val="000000"/>
                <w:sz w:val="18"/>
                <w:szCs w:val="18"/>
              </w:rPr>
              <w:t>I6</w:t>
            </w:r>
          </w:p>
        </w:tc>
        <w:tc>
          <w:tcPr>
            <w:tcW w:w="682" w:type="dxa"/>
          </w:tcPr>
          <w:p w14:paraId="3AA89F9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71FEB6AC"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53B2D061"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0DF108A9"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2.5875</w:t>
            </w:r>
          </w:p>
        </w:tc>
        <w:tc>
          <w:tcPr>
            <w:tcW w:w="0" w:type="auto"/>
          </w:tcPr>
          <w:p w14:paraId="72E5F2B0"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1.21898</w:t>
            </w:r>
          </w:p>
        </w:tc>
        <w:tc>
          <w:tcPr>
            <w:tcW w:w="0" w:type="auto"/>
          </w:tcPr>
          <w:p w14:paraId="7A9C4C16"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.544</w:t>
            </w:r>
          </w:p>
        </w:tc>
        <w:tc>
          <w:tcPr>
            <w:tcW w:w="0" w:type="auto"/>
          </w:tcPr>
          <w:p w14:paraId="591FD576"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354CF83E"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-.730</w:t>
            </w:r>
          </w:p>
        </w:tc>
        <w:tc>
          <w:tcPr>
            <w:tcW w:w="0" w:type="auto"/>
          </w:tcPr>
          <w:p w14:paraId="64DC3D56"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65541072" w14:textId="77777777" w:rsidTr="00326829">
        <w:tc>
          <w:tcPr>
            <w:tcW w:w="1525" w:type="dxa"/>
          </w:tcPr>
          <w:p w14:paraId="1346FB7A" w14:textId="39785BD5" w:rsidR="001824FB" w:rsidRPr="009237A7" w:rsidRDefault="002B4826" w:rsidP="00326829">
            <w:pPr>
              <w:autoSpaceDE w:val="0"/>
              <w:autoSpaceDN w:val="0"/>
              <w:adjustRightInd w:val="0"/>
              <w:ind w:left="60" w:right="60"/>
              <w:rPr>
                <w:rFonts w:cs="Times New Roman"/>
                <w:color w:val="000000"/>
                <w:sz w:val="18"/>
                <w:szCs w:val="18"/>
              </w:rPr>
            </w:pPr>
            <w:r>
              <w:rPr>
                <w:rFonts w:cs="Times New Roman"/>
                <w:color w:val="000000"/>
                <w:sz w:val="18"/>
                <w:szCs w:val="18"/>
              </w:rPr>
              <w:t>I7</w:t>
            </w:r>
          </w:p>
        </w:tc>
        <w:tc>
          <w:tcPr>
            <w:tcW w:w="682" w:type="dxa"/>
          </w:tcPr>
          <w:p w14:paraId="252A243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5CBBB129"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27885CAB"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3557DFBE"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2.8875</w:t>
            </w:r>
          </w:p>
        </w:tc>
        <w:tc>
          <w:tcPr>
            <w:tcW w:w="0" w:type="auto"/>
          </w:tcPr>
          <w:p w14:paraId="072F4AC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1.24264</w:t>
            </w:r>
          </w:p>
        </w:tc>
        <w:tc>
          <w:tcPr>
            <w:tcW w:w="0" w:type="auto"/>
          </w:tcPr>
          <w:p w14:paraId="3C546419"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.178</w:t>
            </w:r>
          </w:p>
        </w:tc>
        <w:tc>
          <w:tcPr>
            <w:tcW w:w="0" w:type="auto"/>
          </w:tcPr>
          <w:p w14:paraId="0C90E89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2E3732E9"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-.955</w:t>
            </w:r>
          </w:p>
        </w:tc>
        <w:tc>
          <w:tcPr>
            <w:tcW w:w="0" w:type="auto"/>
          </w:tcPr>
          <w:p w14:paraId="16A8D08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004B796F" w14:textId="77777777" w:rsidTr="00326829">
        <w:tc>
          <w:tcPr>
            <w:tcW w:w="1525" w:type="dxa"/>
          </w:tcPr>
          <w:p w14:paraId="6507E3F7" w14:textId="5EE51AA8" w:rsidR="001824FB" w:rsidRPr="009237A7" w:rsidRDefault="00C23C14" w:rsidP="00326829">
            <w:pPr>
              <w:autoSpaceDE w:val="0"/>
              <w:autoSpaceDN w:val="0"/>
              <w:adjustRightInd w:val="0"/>
              <w:ind w:left="60" w:right="60"/>
              <w:rPr>
                <w:rFonts w:cs="Times New Roman"/>
                <w:color w:val="000000"/>
                <w:sz w:val="18"/>
                <w:szCs w:val="18"/>
              </w:rPr>
            </w:pPr>
            <w:r>
              <w:rPr>
                <w:rFonts w:cs="Times New Roman"/>
                <w:color w:val="000000"/>
                <w:sz w:val="18"/>
                <w:szCs w:val="18"/>
              </w:rPr>
              <w:t>D1</w:t>
            </w:r>
          </w:p>
        </w:tc>
        <w:tc>
          <w:tcPr>
            <w:tcW w:w="682" w:type="dxa"/>
          </w:tcPr>
          <w:p w14:paraId="7AC172EA"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6A626255"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5B63434C"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0A19B472"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2.6625</w:t>
            </w:r>
          </w:p>
        </w:tc>
        <w:tc>
          <w:tcPr>
            <w:tcW w:w="0" w:type="auto"/>
          </w:tcPr>
          <w:p w14:paraId="172C3A3B"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1.26234</w:t>
            </w:r>
          </w:p>
        </w:tc>
        <w:tc>
          <w:tcPr>
            <w:tcW w:w="0" w:type="auto"/>
          </w:tcPr>
          <w:p w14:paraId="16C2A17C"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.320</w:t>
            </w:r>
          </w:p>
        </w:tc>
        <w:tc>
          <w:tcPr>
            <w:tcW w:w="0" w:type="auto"/>
          </w:tcPr>
          <w:p w14:paraId="43B9C06D"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48180025"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-1.016</w:t>
            </w:r>
          </w:p>
        </w:tc>
        <w:tc>
          <w:tcPr>
            <w:tcW w:w="0" w:type="auto"/>
          </w:tcPr>
          <w:p w14:paraId="5BCA7085"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5C4AF8EA" w14:textId="77777777" w:rsidTr="00326829">
        <w:tc>
          <w:tcPr>
            <w:tcW w:w="1525" w:type="dxa"/>
          </w:tcPr>
          <w:p w14:paraId="6A7E4601" w14:textId="55BF3C1A" w:rsidR="001824FB" w:rsidRPr="009237A7" w:rsidRDefault="00C23C14" w:rsidP="00326829">
            <w:pPr>
              <w:autoSpaceDE w:val="0"/>
              <w:autoSpaceDN w:val="0"/>
              <w:adjustRightInd w:val="0"/>
              <w:ind w:left="60" w:right="60"/>
              <w:rPr>
                <w:rFonts w:cs="Times New Roman"/>
                <w:color w:val="000000"/>
                <w:sz w:val="18"/>
                <w:szCs w:val="18"/>
              </w:rPr>
            </w:pPr>
            <w:r>
              <w:rPr>
                <w:rFonts w:cs="Times New Roman"/>
                <w:color w:val="000000"/>
                <w:sz w:val="18"/>
                <w:szCs w:val="18"/>
              </w:rPr>
              <w:t>D2</w:t>
            </w:r>
          </w:p>
        </w:tc>
        <w:tc>
          <w:tcPr>
            <w:tcW w:w="682" w:type="dxa"/>
          </w:tcPr>
          <w:p w14:paraId="0950746D"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6E8F3636"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071FB3CD"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66416E73"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3.5875</w:t>
            </w:r>
          </w:p>
        </w:tc>
        <w:tc>
          <w:tcPr>
            <w:tcW w:w="0" w:type="auto"/>
          </w:tcPr>
          <w:p w14:paraId="77372DB5"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.98974</w:t>
            </w:r>
          </w:p>
        </w:tc>
        <w:tc>
          <w:tcPr>
            <w:tcW w:w="0" w:type="auto"/>
          </w:tcPr>
          <w:p w14:paraId="1AE1633B"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-.450</w:t>
            </w:r>
          </w:p>
        </w:tc>
        <w:tc>
          <w:tcPr>
            <w:tcW w:w="0" w:type="auto"/>
          </w:tcPr>
          <w:p w14:paraId="53A88641"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033351D2"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-.183</w:t>
            </w:r>
          </w:p>
        </w:tc>
        <w:tc>
          <w:tcPr>
            <w:tcW w:w="0" w:type="auto"/>
          </w:tcPr>
          <w:p w14:paraId="62D68F79"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2B4AF936" w14:textId="77777777" w:rsidTr="00326829">
        <w:tc>
          <w:tcPr>
            <w:tcW w:w="1525" w:type="dxa"/>
          </w:tcPr>
          <w:p w14:paraId="433BFF53" w14:textId="7F4412C6" w:rsidR="001824FB" w:rsidRPr="009237A7" w:rsidRDefault="00C23C14" w:rsidP="00326829">
            <w:pPr>
              <w:autoSpaceDE w:val="0"/>
              <w:autoSpaceDN w:val="0"/>
              <w:adjustRightInd w:val="0"/>
              <w:ind w:left="60" w:right="60"/>
              <w:rPr>
                <w:rFonts w:cs="Times New Roman"/>
                <w:color w:val="000000"/>
                <w:sz w:val="18"/>
                <w:szCs w:val="18"/>
              </w:rPr>
            </w:pPr>
            <w:r>
              <w:rPr>
                <w:rFonts w:cs="Times New Roman"/>
                <w:color w:val="000000"/>
                <w:sz w:val="18"/>
                <w:szCs w:val="18"/>
              </w:rPr>
              <w:t>D3</w:t>
            </w:r>
          </w:p>
        </w:tc>
        <w:tc>
          <w:tcPr>
            <w:tcW w:w="682" w:type="dxa"/>
          </w:tcPr>
          <w:p w14:paraId="6FBEF69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0C068D65"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726B1875"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11962642"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3.4750</w:t>
            </w:r>
          </w:p>
        </w:tc>
        <w:tc>
          <w:tcPr>
            <w:tcW w:w="0" w:type="auto"/>
          </w:tcPr>
          <w:p w14:paraId="48467F3A"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1.07885</w:t>
            </w:r>
          </w:p>
        </w:tc>
        <w:tc>
          <w:tcPr>
            <w:tcW w:w="0" w:type="auto"/>
          </w:tcPr>
          <w:p w14:paraId="538BB853"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-.306</w:t>
            </w:r>
          </w:p>
        </w:tc>
        <w:tc>
          <w:tcPr>
            <w:tcW w:w="0" w:type="auto"/>
          </w:tcPr>
          <w:p w14:paraId="322B235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3BF79C9E"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-.802</w:t>
            </w:r>
          </w:p>
        </w:tc>
        <w:tc>
          <w:tcPr>
            <w:tcW w:w="0" w:type="auto"/>
          </w:tcPr>
          <w:p w14:paraId="25403556"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16A3E5C4" w14:textId="77777777" w:rsidTr="00326829">
        <w:tc>
          <w:tcPr>
            <w:tcW w:w="1525" w:type="dxa"/>
          </w:tcPr>
          <w:p w14:paraId="764765B4" w14:textId="44D8B15D" w:rsidR="001824FB" w:rsidRPr="009237A7" w:rsidRDefault="00C23C14" w:rsidP="00326829">
            <w:pPr>
              <w:autoSpaceDE w:val="0"/>
              <w:autoSpaceDN w:val="0"/>
              <w:adjustRightInd w:val="0"/>
              <w:ind w:left="60" w:right="60"/>
              <w:rPr>
                <w:rFonts w:cs="Times New Roman"/>
                <w:color w:val="000000"/>
                <w:sz w:val="18"/>
                <w:szCs w:val="18"/>
              </w:rPr>
            </w:pPr>
            <w:r>
              <w:rPr>
                <w:rFonts w:cs="Times New Roman"/>
                <w:color w:val="000000"/>
                <w:sz w:val="18"/>
                <w:szCs w:val="18"/>
              </w:rPr>
              <w:t>D4</w:t>
            </w:r>
          </w:p>
        </w:tc>
        <w:tc>
          <w:tcPr>
            <w:tcW w:w="682" w:type="dxa"/>
          </w:tcPr>
          <w:p w14:paraId="2C15A978"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56133CD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3B1181DC"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29AF9D8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3.7000</w:t>
            </w:r>
          </w:p>
        </w:tc>
        <w:tc>
          <w:tcPr>
            <w:tcW w:w="0" w:type="auto"/>
          </w:tcPr>
          <w:p w14:paraId="513B1E42"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.89159</w:t>
            </w:r>
          </w:p>
        </w:tc>
        <w:tc>
          <w:tcPr>
            <w:tcW w:w="0" w:type="auto"/>
          </w:tcPr>
          <w:p w14:paraId="64049820"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-.684</w:t>
            </w:r>
          </w:p>
        </w:tc>
        <w:tc>
          <w:tcPr>
            <w:tcW w:w="0" w:type="auto"/>
          </w:tcPr>
          <w:p w14:paraId="1F4CEEC6"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6570F20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.312</w:t>
            </w:r>
          </w:p>
        </w:tc>
        <w:tc>
          <w:tcPr>
            <w:tcW w:w="0" w:type="auto"/>
          </w:tcPr>
          <w:p w14:paraId="3901D70D"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5E3C5B8C" w14:textId="77777777" w:rsidTr="00326829">
        <w:tc>
          <w:tcPr>
            <w:tcW w:w="1525" w:type="dxa"/>
          </w:tcPr>
          <w:p w14:paraId="28B25417" w14:textId="7C2AFE69" w:rsidR="001824FB" w:rsidRPr="009237A7" w:rsidRDefault="00C23C14" w:rsidP="00326829">
            <w:pPr>
              <w:autoSpaceDE w:val="0"/>
              <w:autoSpaceDN w:val="0"/>
              <w:adjustRightInd w:val="0"/>
              <w:ind w:left="60" w:right="60"/>
              <w:rPr>
                <w:rFonts w:cs="Times New Roman"/>
                <w:color w:val="000000"/>
                <w:sz w:val="18"/>
                <w:szCs w:val="18"/>
              </w:rPr>
            </w:pPr>
            <w:r>
              <w:rPr>
                <w:rFonts w:cs="Times New Roman"/>
                <w:color w:val="000000"/>
                <w:sz w:val="18"/>
                <w:szCs w:val="18"/>
              </w:rPr>
              <w:t>D5</w:t>
            </w:r>
          </w:p>
        </w:tc>
        <w:tc>
          <w:tcPr>
            <w:tcW w:w="682" w:type="dxa"/>
          </w:tcPr>
          <w:p w14:paraId="5C50BF8F"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20D1BC8C"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2.00</w:t>
            </w:r>
          </w:p>
        </w:tc>
        <w:tc>
          <w:tcPr>
            <w:tcW w:w="0" w:type="auto"/>
          </w:tcPr>
          <w:p w14:paraId="293B1A68"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5B70CF90"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3.5375</w:t>
            </w:r>
          </w:p>
        </w:tc>
        <w:tc>
          <w:tcPr>
            <w:tcW w:w="0" w:type="auto"/>
          </w:tcPr>
          <w:p w14:paraId="11D7A19B"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.91325</w:t>
            </w:r>
          </w:p>
        </w:tc>
        <w:tc>
          <w:tcPr>
            <w:tcW w:w="0" w:type="auto"/>
          </w:tcPr>
          <w:p w14:paraId="185F6611"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-.062</w:t>
            </w:r>
          </w:p>
        </w:tc>
        <w:tc>
          <w:tcPr>
            <w:tcW w:w="0" w:type="auto"/>
          </w:tcPr>
          <w:p w14:paraId="1EDB5AD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6038BA9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-.761</w:t>
            </w:r>
          </w:p>
        </w:tc>
        <w:tc>
          <w:tcPr>
            <w:tcW w:w="0" w:type="auto"/>
          </w:tcPr>
          <w:p w14:paraId="7B5A9CC0"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1B7C1AAE" w14:textId="77777777" w:rsidTr="00326829">
        <w:tc>
          <w:tcPr>
            <w:tcW w:w="1525" w:type="dxa"/>
          </w:tcPr>
          <w:p w14:paraId="4C90F5FB" w14:textId="2E13A1B2" w:rsidR="001824FB" w:rsidRPr="009237A7" w:rsidRDefault="00A43B81" w:rsidP="00326829">
            <w:pPr>
              <w:autoSpaceDE w:val="0"/>
              <w:autoSpaceDN w:val="0"/>
              <w:adjustRightInd w:val="0"/>
              <w:ind w:left="60" w:right="60"/>
              <w:rPr>
                <w:rFonts w:cs="Times New Roman"/>
                <w:color w:val="000000"/>
                <w:sz w:val="18"/>
                <w:szCs w:val="18"/>
              </w:rPr>
            </w:pPr>
            <w:r>
              <w:rPr>
                <w:rFonts w:cs="Times New Roman"/>
                <w:color w:val="000000"/>
                <w:sz w:val="18"/>
                <w:szCs w:val="18"/>
              </w:rPr>
              <w:t>D6</w:t>
            </w:r>
          </w:p>
        </w:tc>
        <w:tc>
          <w:tcPr>
            <w:tcW w:w="682" w:type="dxa"/>
          </w:tcPr>
          <w:p w14:paraId="70397C2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685C68BD"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3C2AF7A6"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576B5EBD"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3.3750</w:t>
            </w:r>
          </w:p>
        </w:tc>
        <w:tc>
          <w:tcPr>
            <w:tcW w:w="0" w:type="auto"/>
          </w:tcPr>
          <w:p w14:paraId="4D1E64C8"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1.10665</w:t>
            </w:r>
          </w:p>
        </w:tc>
        <w:tc>
          <w:tcPr>
            <w:tcW w:w="0" w:type="auto"/>
          </w:tcPr>
          <w:p w14:paraId="220D2A9E"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-.451</w:t>
            </w:r>
          </w:p>
        </w:tc>
        <w:tc>
          <w:tcPr>
            <w:tcW w:w="0" w:type="auto"/>
          </w:tcPr>
          <w:p w14:paraId="6E28C0B1"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2C75499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-.282</w:t>
            </w:r>
          </w:p>
        </w:tc>
        <w:tc>
          <w:tcPr>
            <w:tcW w:w="0" w:type="auto"/>
          </w:tcPr>
          <w:p w14:paraId="2A946F3C"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43B55CB9" w14:textId="77777777" w:rsidTr="00326829">
        <w:tc>
          <w:tcPr>
            <w:tcW w:w="1525" w:type="dxa"/>
          </w:tcPr>
          <w:p w14:paraId="03183C70" w14:textId="53D2FF37" w:rsidR="001824FB" w:rsidRPr="009237A7" w:rsidRDefault="00A43B81" w:rsidP="00326829">
            <w:pPr>
              <w:autoSpaceDE w:val="0"/>
              <w:autoSpaceDN w:val="0"/>
              <w:adjustRightInd w:val="0"/>
              <w:ind w:left="60" w:right="60"/>
              <w:rPr>
                <w:rFonts w:cs="Times New Roman"/>
                <w:color w:val="000000"/>
                <w:sz w:val="18"/>
                <w:szCs w:val="18"/>
              </w:rPr>
            </w:pPr>
            <w:r>
              <w:rPr>
                <w:rFonts w:cs="Times New Roman"/>
                <w:color w:val="000000"/>
                <w:sz w:val="18"/>
                <w:szCs w:val="18"/>
              </w:rPr>
              <w:t>OP1</w:t>
            </w:r>
          </w:p>
        </w:tc>
        <w:tc>
          <w:tcPr>
            <w:tcW w:w="682" w:type="dxa"/>
          </w:tcPr>
          <w:p w14:paraId="53D3432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6AC3AD98"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6FE7982D"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22C5EF22"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3.4000</w:t>
            </w:r>
          </w:p>
        </w:tc>
        <w:tc>
          <w:tcPr>
            <w:tcW w:w="0" w:type="auto"/>
          </w:tcPr>
          <w:p w14:paraId="1E73BDB3"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1.08616</w:t>
            </w:r>
          </w:p>
        </w:tc>
        <w:tc>
          <w:tcPr>
            <w:tcW w:w="0" w:type="auto"/>
          </w:tcPr>
          <w:p w14:paraId="5941476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-.557</w:t>
            </w:r>
          </w:p>
        </w:tc>
        <w:tc>
          <w:tcPr>
            <w:tcW w:w="0" w:type="auto"/>
          </w:tcPr>
          <w:p w14:paraId="385D3048"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6A12094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-.111</w:t>
            </w:r>
          </w:p>
        </w:tc>
        <w:tc>
          <w:tcPr>
            <w:tcW w:w="0" w:type="auto"/>
          </w:tcPr>
          <w:p w14:paraId="50FAE1CD"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5D29D5B4" w14:textId="77777777" w:rsidTr="00326829">
        <w:tc>
          <w:tcPr>
            <w:tcW w:w="1525" w:type="dxa"/>
          </w:tcPr>
          <w:p w14:paraId="1FB30A96" w14:textId="0A7C6466" w:rsidR="001824FB" w:rsidRPr="009237A7" w:rsidRDefault="00A43B81" w:rsidP="00326829">
            <w:pPr>
              <w:autoSpaceDE w:val="0"/>
              <w:autoSpaceDN w:val="0"/>
              <w:adjustRightInd w:val="0"/>
              <w:ind w:left="60" w:right="60"/>
              <w:rPr>
                <w:rFonts w:cs="Times New Roman"/>
                <w:color w:val="000000"/>
                <w:sz w:val="18"/>
                <w:szCs w:val="18"/>
              </w:rPr>
            </w:pPr>
            <w:r>
              <w:rPr>
                <w:rFonts w:cs="Times New Roman"/>
                <w:color w:val="000000"/>
                <w:sz w:val="18"/>
                <w:szCs w:val="18"/>
              </w:rPr>
              <w:t>OP2</w:t>
            </w:r>
          </w:p>
        </w:tc>
        <w:tc>
          <w:tcPr>
            <w:tcW w:w="682" w:type="dxa"/>
          </w:tcPr>
          <w:p w14:paraId="32A9ED1E"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3BFA5C75"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0EB9D610"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0A55EA53"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3.3875</w:t>
            </w:r>
          </w:p>
        </w:tc>
        <w:tc>
          <w:tcPr>
            <w:tcW w:w="0" w:type="auto"/>
          </w:tcPr>
          <w:p w14:paraId="1D0B22B5"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1.09653</w:t>
            </w:r>
          </w:p>
        </w:tc>
        <w:tc>
          <w:tcPr>
            <w:tcW w:w="0" w:type="auto"/>
          </w:tcPr>
          <w:p w14:paraId="4F3F483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-.296</w:t>
            </w:r>
          </w:p>
        </w:tc>
        <w:tc>
          <w:tcPr>
            <w:tcW w:w="0" w:type="auto"/>
          </w:tcPr>
          <w:p w14:paraId="49C1D38C"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2BDD87D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-.564</w:t>
            </w:r>
          </w:p>
        </w:tc>
        <w:tc>
          <w:tcPr>
            <w:tcW w:w="0" w:type="auto"/>
          </w:tcPr>
          <w:p w14:paraId="6CB0FEBF"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00EEC8ED" w14:textId="77777777" w:rsidTr="00326829">
        <w:tc>
          <w:tcPr>
            <w:tcW w:w="1525" w:type="dxa"/>
          </w:tcPr>
          <w:p w14:paraId="28F83F05" w14:textId="319A2BDD" w:rsidR="001824FB" w:rsidRPr="009237A7" w:rsidRDefault="00A43B81" w:rsidP="00326829">
            <w:pPr>
              <w:autoSpaceDE w:val="0"/>
              <w:autoSpaceDN w:val="0"/>
              <w:adjustRightInd w:val="0"/>
              <w:ind w:left="60" w:right="60"/>
              <w:rPr>
                <w:rFonts w:cs="Times New Roman"/>
                <w:color w:val="000000"/>
                <w:sz w:val="18"/>
                <w:szCs w:val="18"/>
              </w:rPr>
            </w:pPr>
            <w:r>
              <w:rPr>
                <w:rFonts w:cs="Times New Roman"/>
                <w:color w:val="000000"/>
                <w:sz w:val="18"/>
                <w:szCs w:val="18"/>
              </w:rPr>
              <w:t>OP3</w:t>
            </w:r>
          </w:p>
        </w:tc>
        <w:tc>
          <w:tcPr>
            <w:tcW w:w="682" w:type="dxa"/>
          </w:tcPr>
          <w:p w14:paraId="56967A7B"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65E5AE7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376275F4"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5753D500"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3.7000</w:t>
            </w:r>
          </w:p>
        </w:tc>
        <w:tc>
          <w:tcPr>
            <w:tcW w:w="0" w:type="auto"/>
          </w:tcPr>
          <w:p w14:paraId="461F462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.89159</w:t>
            </w:r>
          </w:p>
        </w:tc>
        <w:tc>
          <w:tcPr>
            <w:tcW w:w="0" w:type="auto"/>
          </w:tcPr>
          <w:p w14:paraId="38D32840"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-.684</w:t>
            </w:r>
          </w:p>
        </w:tc>
        <w:tc>
          <w:tcPr>
            <w:tcW w:w="0" w:type="auto"/>
          </w:tcPr>
          <w:p w14:paraId="17BBF02D"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1FF9A86B"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.312</w:t>
            </w:r>
          </w:p>
        </w:tc>
        <w:tc>
          <w:tcPr>
            <w:tcW w:w="0" w:type="auto"/>
          </w:tcPr>
          <w:p w14:paraId="47BEE1F2"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284AF1CE" w14:textId="77777777" w:rsidTr="00326829">
        <w:tc>
          <w:tcPr>
            <w:tcW w:w="1525" w:type="dxa"/>
          </w:tcPr>
          <w:p w14:paraId="639ECE90" w14:textId="6BD3E9E0" w:rsidR="001824FB" w:rsidRPr="009237A7" w:rsidRDefault="00A43B81" w:rsidP="00326829">
            <w:pPr>
              <w:autoSpaceDE w:val="0"/>
              <w:autoSpaceDN w:val="0"/>
              <w:adjustRightInd w:val="0"/>
              <w:ind w:left="60" w:right="60"/>
              <w:rPr>
                <w:rFonts w:cs="Times New Roman"/>
                <w:color w:val="000000"/>
                <w:sz w:val="18"/>
                <w:szCs w:val="18"/>
              </w:rPr>
            </w:pPr>
            <w:r>
              <w:rPr>
                <w:rFonts w:cs="Times New Roman"/>
                <w:color w:val="000000"/>
                <w:sz w:val="18"/>
                <w:szCs w:val="18"/>
              </w:rPr>
              <w:t>OP4</w:t>
            </w:r>
          </w:p>
        </w:tc>
        <w:tc>
          <w:tcPr>
            <w:tcW w:w="682" w:type="dxa"/>
          </w:tcPr>
          <w:p w14:paraId="5E67596E"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3DDEC493"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2.00</w:t>
            </w:r>
          </w:p>
        </w:tc>
        <w:tc>
          <w:tcPr>
            <w:tcW w:w="0" w:type="auto"/>
          </w:tcPr>
          <w:p w14:paraId="26281FA9"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6C534B3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3.5375</w:t>
            </w:r>
          </w:p>
        </w:tc>
        <w:tc>
          <w:tcPr>
            <w:tcW w:w="0" w:type="auto"/>
          </w:tcPr>
          <w:p w14:paraId="52797F5B"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.91325</w:t>
            </w:r>
          </w:p>
        </w:tc>
        <w:tc>
          <w:tcPr>
            <w:tcW w:w="0" w:type="auto"/>
          </w:tcPr>
          <w:p w14:paraId="1A17A200"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-.062</w:t>
            </w:r>
          </w:p>
        </w:tc>
        <w:tc>
          <w:tcPr>
            <w:tcW w:w="0" w:type="auto"/>
          </w:tcPr>
          <w:p w14:paraId="17AE889C"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1DBB7B67"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-.761</w:t>
            </w:r>
          </w:p>
        </w:tc>
        <w:tc>
          <w:tcPr>
            <w:tcW w:w="0" w:type="auto"/>
          </w:tcPr>
          <w:p w14:paraId="3C79D0C5"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351FCF89" w14:textId="77777777" w:rsidTr="00326829">
        <w:tc>
          <w:tcPr>
            <w:tcW w:w="1525" w:type="dxa"/>
          </w:tcPr>
          <w:p w14:paraId="5E2B3650" w14:textId="59139C05" w:rsidR="001824FB" w:rsidRPr="009237A7" w:rsidRDefault="00A43B81" w:rsidP="00326829">
            <w:pPr>
              <w:autoSpaceDE w:val="0"/>
              <w:autoSpaceDN w:val="0"/>
              <w:adjustRightInd w:val="0"/>
              <w:ind w:left="60" w:right="60"/>
              <w:rPr>
                <w:rFonts w:cs="Times New Roman"/>
                <w:color w:val="000000"/>
                <w:sz w:val="18"/>
                <w:szCs w:val="18"/>
              </w:rPr>
            </w:pPr>
            <w:r>
              <w:rPr>
                <w:rFonts w:cs="Times New Roman"/>
                <w:color w:val="000000"/>
                <w:sz w:val="18"/>
                <w:szCs w:val="18"/>
              </w:rPr>
              <w:t>OP5</w:t>
            </w:r>
          </w:p>
        </w:tc>
        <w:tc>
          <w:tcPr>
            <w:tcW w:w="682" w:type="dxa"/>
          </w:tcPr>
          <w:p w14:paraId="3ACF8A08"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46EF2F1F"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1.00</w:t>
            </w:r>
          </w:p>
        </w:tc>
        <w:tc>
          <w:tcPr>
            <w:tcW w:w="0" w:type="auto"/>
          </w:tcPr>
          <w:p w14:paraId="60EF8669"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5.00</w:t>
            </w:r>
          </w:p>
        </w:tc>
        <w:tc>
          <w:tcPr>
            <w:tcW w:w="0" w:type="auto"/>
          </w:tcPr>
          <w:p w14:paraId="6004554A"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3.3750</w:t>
            </w:r>
          </w:p>
        </w:tc>
        <w:tc>
          <w:tcPr>
            <w:tcW w:w="0" w:type="auto"/>
          </w:tcPr>
          <w:p w14:paraId="2148EE59"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1.10665</w:t>
            </w:r>
          </w:p>
        </w:tc>
        <w:tc>
          <w:tcPr>
            <w:tcW w:w="0" w:type="auto"/>
          </w:tcPr>
          <w:p w14:paraId="05EC867B"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-.451</w:t>
            </w:r>
          </w:p>
        </w:tc>
        <w:tc>
          <w:tcPr>
            <w:tcW w:w="0" w:type="auto"/>
          </w:tcPr>
          <w:p w14:paraId="5DEFCE5C"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.269</w:t>
            </w:r>
          </w:p>
        </w:tc>
        <w:tc>
          <w:tcPr>
            <w:tcW w:w="0" w:type="auto"/>
          </w:tcPr>
          <w:p w14:paraId="53CC89AB"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-.282</w:t>
            </w:r>
          </w:p>
        </w:tc>
        <w:tc>
          <w:tcPr>
            <w:tcW w:w="0" w:type="auto"/>
          </w:tcPr>
          <w:p w14:paraId="68CA54B0"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.532</w:t>
            </w:r>
          </w:p>
        </w:tc>
      </w:tr>
      <w:tr w:rsidR="001824FB" w:rsidRPr="009237A7" w14:paraId="43C81E74" w14:textId="77777777" w:rsidTr="00326829">
        <w:tc>
          <w:tcPr>
            <w:tcW w:w="1525" w:type="dxa"/>
          </w:tcPr>
          <w:p w14:paraId="20698E51" w14:textId="77777777" w:rsidR="001824FB" w:rsidRPr="009237A7" w:rsidRDefault="001824FB" w:rsidP="00326829">
            <w:pPr>
              <w:autoSpaceDE w:val="0"/>
              <w:autoSpaceDN w:val="0"/>
              <w:adjustRightInd w:val="0"/>
              <w:ind w:left="60" w:right="60"/>
              <w:rPr>
                <w:rFonts w:cs="Times New Roman"/>
                <w:color w:val="000000"/>
                <w:sz w:val="18"/>
                <w:szCs w:val="18"/>
              </w:rPr>
            </w:pPr>
            <w:r w:rsidRPr="009237A7">
              <w:rPr>
                <w:rFonts w:cs="Times New Roman"/>
                <w:color w:val="000000"/>
                <w:sz w:val="18"/>
                <w:szCs w:val="18"/>
              </w:rPr>
              <w:t>Valid N (listwise)</w:t>
            </w:r>
          </w:p>
        </w:tc>
        <w:tc>
          <w:tcPr>
            <w:tcW w:w="682" w:type="dxa"/>
          </w:tcPr>
          <w:p w14:paraId="0C858136" w14:textId="77777777" w:rsidR="001824FB" w:rsidRPr="009237A7" w:rsidRDefault="001824FB" w:rsidP="00326829">
            <w:pPr>
              <w:autoSpaceDE w:val="0"/>
              <w:autoSpaceDN w:val="0"/>
              <w:adjustRightInd w:val="0"/>
              <w:ind w:left="60" w:right="60"/>
              <w:jc w:val="right"/>
              <w:rPr>
                <w:rFonts w:cs="Times New Roman"/>
                <w:color w:val="000000"/>
                <w:sz w:val="18"/>
                <w:szCs w:val="18"/>
              </w:rPr>
            </w:pPr>
            <w:r w:rsidRPr="009237A7">
              <w:rPr>
                <w:rFonts w:cs="Times New Roman"/>
                <w:color w:val="000000"/>
                <w:sz w:val="18"/>
                <w:szCs w:val="18"/>
              </w:rPr>
              <w:t>80</w:t>
            </w:r>
          </w:p>
        </w:tc>
        <w:tc>
          <w:tcPr>
            <w:tcW w:w="1023" w:type="dxa"/>
          </w:tcPr>
          <w:p w14:paraId="78BAA88A" w14:textId="77777777" w:rsidR="001824FB" w:rsidRPr="009237A7" w:rsidRDefault="001824FB" w:rsidP="00326829">
            <w:pPr>
              <w:autoSpaceDE w:val="0"/>
              <w:autoSpaceDN w:val="0"/>
              <w:adjustRightInd w:val="0"/>
              <w:rPr>
                <w:rFonts w:cs="Times New Roman"/>
                <w:sz w:val="18"/>
                <w:szCs w:val="18"/>
              </w:rPr>
            </w:pPr>
          </w:p>
        </w:tc>
        <w:tc>
          <w:tcPr>
            <w:tcW w:w="0" w:type="auto"/>
          </w:tcPr>
          <w:p w14:paraId="2BE0B19E" w14:textId="77777777" w:rsidR="001824FB" w:rsidRPr="009237A7" w:rsidRDefault="001824FB" w:rsidP="00326829">
            <w:pPr>
              <w:autoSpaceDE w:val="0"/>
              <w:autoSpaceDN w:val="0"/>
              <w:adjustRightInd w:val="0"/>
              <w:rPr>
                <w:rFonts w:cs="Times New Roman"/>
                <w:sz w:val="18"/>
                <w:szCs w:val="18"/>
              </w:rPr>
            </w:pPr>
          </w:p>
        </w:tc>
        <w:tc>
          <w:tcPr>
            <w:tcW w:w="0" w:type="auto"/>
          </w:tcPr>
          <w:p w14:paraId="660ABB0F" w14:textId="77777777" w:rsidR="001824FB" w:rsidRPr="009237A7" w:rsidRDefault="001824FB" w:rsidP="00326829">
            <w:pPr>
              <w:autoSpaceDE w:val="0"/>
              <w:autoSpaceDN w:val="0"/>
              <w:adjustRightInd w:val="0"/>
              <w:rPr>
                <w:rFonts w:cs="Times New Roman"/>
                <w:sz w:val="18"/>
                <w:szCs w:val="18"/>
              </w:rPr>
            </w:pPr>
          </w:p>
        </w:tc>
        <w:tc>
          <w:tcPr>
            <w:tcW w:w="0" w:type="auto"/>
          </w:tcPr>
          <w:p w14:paraId="44B72549" w14:textId="77777777" w:rsidR="001824FB" w:rsidRPr="009237A7" w:rsidRDefault="001824FB" w:rsidP="00326829">
            <w:pPr>
              <w:autoSpaceDE w:val="0"/>
              <w:autoSpaceDN w:val="0"/>
              <w:adjustRightInd w:val="0"/>
              <w:rPr>
                <w:rFonts w:cs="Times New Roman"/>
                <w:sz w:val="18"/>
                <w:szCs w:val="18"/>
              </w:rPr>
            </w:pPr>
          </w:p>
        </w:tc>
        <w:tc>
          <w:tcPr>
            <w:tcW w:w="0" w:type="auto"/>
          </w:tcPr>
          <w:p w14:paraId="411E3E81" w14:textId="77777777" w:rsidR="001824FB" w:rsidRPr="009237A7" w:rsidRDefault="001824FB" w:rsidP="00326829">
            <w:pPr>
              <w:autoSpaceDE w:val="0"/>
              <w:autoSpaceDN w:val="0"/>
              <w:adjustRightInd w:val="0"/>
              <w:rPr>
                <w:rFonts w:cs="Times New Roman"/>
                <w:sz w:val="18"/>
                <w:szCs w:val="18"/>
              </w:rPr>
            </w:pPr>
          </w:p>
        </w:tc>
        <w:tc>
          <w:tcPr>
            <w:tcW w:w="0" w:type="auto"/>
          </w:tcPr>
          <w:p w14:paraId="4050C4AA" w14:textId="77777777" w:rsidR="001824FB" w:rsidRPr="009237A7" w:rsidRDefault="001824FB" w:rsidP="00326829">
            <w:pPr>
              <w:autoSpaceDE w:val="0"/>
              <w:autoSpaceDN w:val="0"/>
              <w:adjustRightInd w:val="0"/>
              <w:rPr>
                <w:rFonts w:cs="Times New Roman"/>
                <w:sz w:val="18"/>
                <w:szCs w:val="18"/>
              </w:rPr>
            </w:pPr>
          </w:p>
        </w:tc>
        <w:tc>
          <w:tcPr>
            <w:tcW w:w="0" w:type="auto"/>
          </w:tcPr>
          <w:p w14:paraId="75957383" w14:textId="77777777" w:rsidR="001824FB" w:rsidRPr="009237A7" w:rsidRDefault="001824FB" w:rsidP="00326829">
            <w:pPr>
              <w:autoSpaceDE w:val="0"/>
              <w:autoSpaceDN w:val="0"/>
              <w:adjustRightInd w:val="0"/>
              <w:rPr>
                <w:rFonts w:cs="Times New Roman"/>
                <w:sz w:val="18"/>
                <w:szCs w:val="18"/>
              </w:rPr>
            </w:pPr>
          </w:p>
        </w:tc>
        <w:tc>
          <w:tcPr>
            <w:tcW w:w="0" w:type="auto"/>
          </w:tcPr>
          <w:p w14:paraId="017D6CEB" w14:textId="77777777" w:rsidR="001824FB" w:rsidRPr="009237A7" w:rsidRDefault="001824FB" w:rsidP="00326829">
            <w:pPr>
              <w:autoSpaceDE w:val="0"/>
              <w:autoSpaceDN w:val="0"/>
              <w:adjustRightInd w:val="0"/>
              <w:rPr>
                <w:rFonts w:cs="Times New Roman"/>
                <w:sz w:val="18"/>
                <w:szCs w:val="18"/>
              </w:rPr>
            </w:pPr>
          </w:p>
        </w:tc>
      </w:tr>
    </w:tbl>
    <w:p w14:paraId="6F4532FD" w14:textId="77777777" w:rsidR="001824FB" w:rsidRPr="009237A7" w:rsidRDefault="001824FB" w:rsidP="001824FB">
      <w:pPr>
        <w:autoSpaceDE w:val="0"/>
        <w:autoSpaceDN w:val="0"/>
        <w:adjustRightInd w:val="0"/>
        <w:spacing w:after="0" w:line="276" w:lineRule="auto"/>
        <w:rPr>
          <w:rFonts w:cs="Times New Roman"/>
          <w:sz w:val="18"/>
          <w:szCs w:val="18"/>
        </w:rPr>
      </w:pPr>
    </w:p>
    <w:p w14:paraId="4CC1F9F6" w14:textId="77777777" w:rsidR="001824FB" w:rsidRPr="001105DE" w:rsidRDefault="001824FB" w:rsidP="001824FB">
      <w:pPr>
        <w:pStyle w:val="Caption"/>
        <w:spacing w:line="276" w:lineRule="auto"/>
        <w:rPr>
          <w:rFonts w:cs="Times New Roman"/>
          <w:sz w:val="24"/>
          <w:szCs w:val="24"/>
        </w:rPr>
      </w:pPr>
      <w:bookmarkStart w:id="100" w:name="_Toc169147428"/>
      <w:r w:rsidRPr="001105DE">
        <w:rPr>
          <w:rFonts w:cs="Times New Roman"/>
          <w:sz w:val="24"/>
          <w:szCs w:val="24"/>
        </w:rPr>
        <w:t xml:space="preserve">Table </w:t>
      </w:r>
      <w:r w:rsidRPr="001105DE">
        <w:rPr>
          <w:rFonts w:cs="Times New Roman"/>
          <w:sz w:val="24"/>
          <w:szCs w:val="24"/>
        </w:rPr>
        <w:fldChar w:fldCharType="begin"/>
      </w:r>
      <w:r w:rsidRPr="001105DE">
        <w:rPr>
          <w:rFonts w:cs="Times New Roman"/>
          <w:sz w:val="24"/>
          <w:szCs w:val="24"/>
        </w:rPr>
        <w:instrText xml:space="preserve"> SEQ Table \* ARABIC </w:instrText>
      </w:r>
      <w:r w:rsidRPr="001105DE">
        <w:rPr>
          <w:rFonts w:cs="Times New Roman"/>
          <w:sz w:val="24"/>
          <w:szCs w:val="24"/>
        </w:rPr>
        <w:fldChar w:fldCharType="separate"/>
      </w:r>
      <w:r>
        <w:rPr>
          <w:rFonts w:cs="Times New Roman"/>
          <w:noProof/>
          <w:sz w:val="24"/>
          <w:szCs w:val="24"/>
        </w:rPr>
        <w:t>22</w:t>
      </w:r>
      <w:r w:rsidRPr="001105DE">
        <w:rPr>
          <w:rFonts w:cs="Times New Roman"/>
          <w:sz w:val="24"/>
          <w:szCs w:val="24"/>
        </w:rPr>
        <w:fldChar w:fldCharType="end"/>
      </w:r>
      <w:r w:rsidRPr="001105DE">
        <w:rPr>
          <w:rFonts w:cs="Times New Roman"/>
          <w:sz w:val="24"/>
          <w:szCs w:val="24"/>
        </w:rPr>
        <w:t>: Descriptive statistics</w:t>
      </w:r>
      <w:bookmarkEnd w:id="100"/>
      <w:r w:rsidRPr="001105DE">
        <w:rPr>
          <w:rFonts w:cs="Times New Roman"/>
          <w:sz w:val="24"/>
          <w:szCs w:val="24"/>
        </w:rPr>
        <w:t xml:space="preserve"> </w:t>
      </w:r>
    </w:p>
    <w:p w14:paraId="489F3B7E" w14:textId="77777777" w:rsidR="001824FB" w:rsidRPr="00B95EFE" w:rsidRDefault="001824FB" w:rsidP="001824FB">
      <w:pPr>
        <w:spacing w:line="276" w:lineRule="auto"/>
        <w:jc w:val="both"/>
        <w:rPr>
          <w:rFonts w:cs="Times New Roman"/>
          <w:szCs w:val="24"/>
        </w:rPr>
      </w:pPr>
      <w:r w:rsidRPr="001105DE">
        <w:rPr>
          <w:rFonts w:cs="Times New Roman"/>
          <w:szCs w:val="24"/>
        </w:rPr>
        <w:t xml:space="preserve">The above table of descriptive statistics denoted about N, minimum, maximum, mean, standard deviation, skewness and kurtosis. The number of respondents were 80 while the minimum number denoted was 1 and the maximum was 5. The mean average value is between 3.3 to 4.3 which means that the maximum responses were between neutral and agrees. The skewness value within the range of 0.5 and 1 demotes slight skewness in the distribution of data. The positive values of kurtosis in the above table denotes that the responses are highly peaked while negative denotes the flatter shape than the normal. </w:t>
      </w:r>
    </w:p>
    <w:p w14:paraId="1FBA248C" w14:textId="77777777" w:rsidR="001824FB" w:rsidRDefault="001824FB" w:rsidP="001824FB">
      <w:pPr>
        <w:pStyle w:val="Heading2"/>
        <w:spacing w:line="360" w:lineRule="auto"/>
        <w:jc w:val="both"/>
      </w:pPr>
      <w:bookmarkStart w:id="101" w:name="_Toc169392698"/>
      <w:r>
        <w:lastRenderedPageBreak/>
        <w:t>4.4. Regression</w:t>
      </w:r>
      <w:bookmarkEnd w:id="101"/>
      <w:r>
        <w:t xml:space="preserve"> </w:t>
      </w:r>
    </w:p>
    <w:p w14:paraId="4318C52F" w14:textId="69572DAC" w:rsidR="001824FB" w:rsidRDefault="00E81AF3" w:rsidP="001824FB">
      <w:pPr>
        <w:spacing w:line="360" w:lineRule="auto"/>
        <w:jc w:val="both"/>
      </w:pPr>
      <w:r>
        <w:t xml:space="preserve">To answer the first research question, "What is the impact of diversity and inclusion on organizational performance in the retail industry of the UK?" regression analysis was used to examine the impact of the variables under consideration. </w:t>
      </w:r>
      <w:r w:rsidR="001824FB">
        <w:t xml:space="preserve">Regression analysis has been identified as a useful tool which is widely used for financial forecasting in the social sciences researches. The use of regression helps in identifying the trends and doing informed predictions on the data. </w:t>
      </w:r>
    </w:p>
    <w:p w14:paraId="28516A00" w14:textId="77777777" w:rsidR="001824FB" w:rsidRPr="006E1803" w:rsidRDefault="001824FB" w:rsidP="001824FB">
      <w:pPr>
        <w:autoSpaceDE w:val="0"/>
        <w:autoSpaceDN w:val="0"/>
        <w:adjustRightInd w:val="0"/>
        <w:spacing w:after="0" w:line="240" w:lineRule="auto"/>
        <w:rPr>
          <w:rFonts w:cs="Times New Roman"/>
          <w:szCs w:val="24"/>
        </w:rPr>
      </w:pPr>
    </w:p>
    <w:p w14:paraId="565C583E" w14:textId="77777777" w:rsidR="001824FB" w:rsidRDefault="001824FB" w:rsidP="001824FB">
      <w:pPr>
        <w:pStyle w:val="Caption"/>
        <w:keepNext/>
      </w:pPr>
      <w:bookmarkStart w:id="102" w:name="_Toc169147429"/>
      <w:r>
        <w:t xml:space="preserve">Table </w:t>
      </w:r>
      <w:r w:rsidR="00A56D68">
        <w:fldChar w:fldCharType="begin"/>
      </w:r>
      <w:r w:rsidR="00A56D68">
        <w:instrText xml:space="preserve"> SEQ Table \* ARABIC </w:instrText>
      </w:r>
      <w:r w:rsidR="00A56D68">
        <w:fldChar w:fldCharType="separate"/>
      </w:r>
      <w:r>
        <w:rPr>
          <w:noProof/>
        </w:rPr>
        <w:t>23</w:t>
      </w:r>
      <w:r w:rsidR="00A56D68">
        <w:rPr>
          <w:noProof/>
        </w:rPr>
        <w:fldChar w:fldCharType="end"/>
      </w:r>
      <w:r>
        <w:t>: Regression</w:t>
      </w:r>
      <w:bookmarkEnd w:id="102"/>
    </w:p>
    <w:p w14:paraId="7BA2869E" w14:textId="72C77985" w:rsidR="001824FB" w:rsidRPr="00AE4F7A" w:rsidRDefault="00AE4F7A" w:rsidP="00AE4F7A">
      <w:r>
        <w:rPr>
          <w:noProof/>
          <w:lang w:val="en-US"/>
          <w14:ligatures w14:val="standardContextual"/>
        </w:rPr>
        <w:drawing>
          <wp:inline distT="0" distB="0" distL="0" distR="0" wp14:anchorId="0BFB2379" wp14:editId="3C8C8CBC">
            <wp:extent cx="3152775" cy="1285875"/>
            <wp:effectExtent l="0" t="0" r="9525" b="9525"/>
            <wp:docPr id="538177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177480" name=""/>
                    <pic:cNvPicPr/>
                  </pic:nvPicPr>
                  <pic:blipFill>
                    <a:blip r:embed="rId26"/>
                    <a:stretch>
                      <a:fillRect/>
                    </a:stretch>
                  </pic:blipFill>
                  <pic:spPr>
                    <a:xfrm>
                      <a:off x="0" y="0"/>
                      <a:ext cx="3152775" cy="1285875"/>
                    </a:xfrm>
                    <a:prstGeom prst="rect">
                      <a:avLst/>
                    </a:prstGeom>
                  </pic:spPr>
                </pic:pic>
              </a:graphicData>
            </a:graphic>
          </wp:inline>
        </w:drawing>
      </w:r>
    </w:p>
    <w:p w14:paraId="2513487F" w14:textId="162E924C" w:rsidR="001824FB" w:rsidRDefault="00F255C4" w:rsidP="001824FB">
      <w:pPr>
        <w:autoSpaceDE w:val="0"/>
        <w:autoSpaceDN w:val="0"/>
        <w:adjustRightInd w:val="0"/>
        <w:spacing w:after="0" w:line="360" w:lineRule="auto"/>
        <w:jc w:val="both"/>
        <w:rPr>
          <w:rFonts w:cs="Times New Roman"/>
          <w:szCs w:val="24"/>
        </w:rPr>
      </w:pPr>
      <w:r>
        <w:t>The first table in the regression analysis shows the variables input and eliminated. As shown in the table, a single model regression command was utilized under the regression command</w:t>
      </w:r>
      <w:r w:rsidR="001824FB">
        <w:rPr>
          <w:rFonts w:cs="Times New Roman"/>
          <w:szCs w:val="24"/>
        </w:rPr>
        <w:t xml:space="preserve">. Moreover, the variables entered include inclusion, diversity and dependent variable added is organizational performance. No variable has been removed from the regression command and enter method has been used under the command. </w:t>
      </w:r>
    </w:p>
    <w:p w14:paraId="2E450BDE" w14:textId="4069C228" w:rsidR="001824FB" w:rsidRPr="006E1803" w:rsidRDefault="00AE4F7A" w:rsidP="00AE4F7A">
      <w:pPr>
        <w:autoSpaceDE w:val="0"/>
        <w:autoSpaceDN w:val="0"/>
        <w:adjustRightInd w:val="0"/>
        <w:spacing w:after="0" w:line="360" w:lineRule="auto"/>
        <w:jc w:val="both"/>
        <w:rPr>
          <w:rFonts w:cs="Times New Roman"/>
          <w:szCs w:val="24"/>
        </w:rPr>
      </w:pPr>
      <w:r>
        <w:rPr>
          <w:noProof/>
          <w:lang w:val="en-US"/>
          <w14:ligatures w14:val="standardContextual"/>
        </w:rPr>
        <w:drawing>
          <wp:inline distT="0" distB="0" distL="0" distR="0" wp14:anchorId="3072C66E" wp14:editId="3E3349B8">
            <wp:extent cx="3857625" cy="1000125"/>
            <wp:effectExtent l="0" t="0" r="9525" b="9525"/>
            <wp:docPr id="1415405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05723" name=""/>
                    <pic:cNvPicPr/>
                  </pic:nvPicPr>
                  <pic:blipFill>
                    <a:blip r:embed="rId27"/>
                    <a:stretch>
                      <a:fillRect/>
                    </a:stretch>
                  </pic:blipFill>
                  <pic:spPr>
                    <a:xfrm>
                      <a:off x="0" y="0"/>
                      <a:ext cx="3857625" cy="1000125"/>
                    </a:xfrm>
                    <a:prstGeom prst="rect">
                      <a:avLst/>
                    </a:prstGeom>
                  </pic:spPr>
                </pic:pic>
              </a:graphicData>
            </a:graphic>
          </wp:inline>
        </w:drawing>
      </w:r>
    </w:p>
    <w:p w14:paraId="29E51D90" w14:textId="698DD0EF" w:rsidR="001824FB" w:rsidRDefault="001824FB" w:rsidP="001824FB">
      <w:pPr>
        <w:autoSpaceDE w:val="0"/>
        <w:autoSpaceDN w:val="0"/>
        <w:adjustRightInd w:val="0"/>
        <w:spacing w:after="0" w:line="400" w:lineRule="atLeast"/>
        <w:rPr>
          <w:rFonts w:cs="Times New Roman"/>
          <w:szCs w:val="24"/>
        </w:rPr>
      </w:pPr>
      <w:r>
        <w:rPr>
          <w:rFonts w:cs="Times New Roman"/>
          <w:szCs w:val="24"/>
        </w:rPr>
        <w:t xml:space="preserve">The model summary table has denoted that the value of R is reported to be .877, followed with the value of R square as .769 and the value of adjusted R square as .763. These values demonstrated that the model is a good fit for the study. </w:t>
      </w:r>
    </w:p>
    <w:p w14:paraId="55ABF5F4" w14:textId="77777777" w:rsidR="001824FB" w:rsidRDefault="001824FB" w:rsidP="001824FB">
      <w:pPr>
        <w:autoSpaceDE w:val="0"/>
        <w:autoSpaceDN w:val="0"/>
        <w:adjustRightInd w:val="0"/>
        <w:spacing w:after="0" w:line="400" w:lineRule="atLeast"/>
        <w:rPr>
          <w:rFonts w:cs="Times New Roman"/>
          <w:szCs w:val="24"/>
        </w:rPr>
      </w:pPr>
    </w:p>
    <w:p w14:paraId="410766E9" w14:textId="77777777" w:rsidR="001824FB" w:rsidRDefault="001824FB" w:rsidP="001824FB">
      <w:pPr>
        <w:autoSpaceDE w:val="0"/>
        <w:autoSpaceDN w:val="0"/>
        <w:adjustRightInd w:val="0"/>
        <w:spacing w:after="0" w:line="400" w:lineRule="atLeast"/>
        <w:rPr>
          <w:rFonts w:cs="Times New Roman"/>
          <w:szCs w:val="24"/>
        </w:rPr>
      </w:pPr>
    </w:p>
    <w:p w14:paraId="2201DB4A" w14:textId="77777777" w:rsidR="00AE4F7A" w:rsidRDefault="00AE4F7A" w:rsidP="001824FB">
      <w:pPr>
        <w:autoSpaceDE w:val="0"/>
        <w:autoSpaceDN w:val="0"/>
        <w:adjustRightInd w:val="0"/>
        <w:spacing w:after="0" w:line="400" w:lineRule="atLeast"/>
        <w:jc w:val="both"/>
        <w:rPr>
          <w:rFonts w:cs="Times New Roman"/>
          <w:szCs w:val="24"/>
        </w:rPr>
      </w:pPr>
    </w:p>
    <w:p w14:paraId="75208A96" w14:textId="4EEE02EE" w:rsidR="00AE4F7A" w:rsidRDefault="00AE4F7A" w:rsidP="001824FB">
      <w:pPr>
        <w:autoSpaceDE w:val="0"/>
        <w:autoSpaceDN w:val="0"/>
        <w:adjustRightInd w:val="0"/>
        <w:spacing w:after="0" w:line="400" w:lineRule="atLeast"/>
        <w:jc w:val="both"/>
        <w:rPr>
          <w:rFonts w:cs="Times New Roman"/>
          <w:szCs w:val="24"/>
        </w:rPr>
      </w:pPr>
      <w:r>
        <w:rPr>
          <w:noProof/>
          <w:lang w:val="en-US"/>
          <w14:ligatures w14:val="standardContextual"/>
        </w:rPr>
        <w:lastRenderedPageBreak/>
        <w:drawing>
          <wp:inline distT="0" distB="0" distL="0" distR="0" wp14:anchorId="1BF33B9B" wp14:editId="5D42664C">
            <wp:extent cx="5124450" cy="1590675"/>
            <wp:effectExtent l="0" t="0" r="0" b="9525"/>
            <wp:docPr id="1946839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39187" name=""/>
                    <pic:cNvPicPr/>
                  </pic:nvPicPr>
                  <pic:blipFill>
                    <a:blip r:embed="rId28"/>
                    <a:stretch>
                      <a:fillRect/>
                    </a:stretch>
                  </pic:blipFill>
                  <pic:spPr>
                    <a:xfrm>
                      <a:off x="0" y="0"/>
                      <a:ext cx="5124450" cy="1590675"/>
                    </a:xfrm>
                    <a:prstGeom prst="rect">
                      <a:avLst/>
                    </a:prstGeom>
                  </pic:spPr>
                </pic:pic>
              </a:graphicData>
            </a:graphic>
          </wp:inline>
        </w:drawing>
      </w:r>
    </w:p>
    <w:p w14:paraId="77335D99" w14:textId="2B20D856" w:rsidR="001824FB" w:rsidRPr="006E1803" w:rsidRDefault="001824FB" w:rsidP="001824FB">
      <w:pPr>
        <w:autoSpaceDE w:val="0"/>
        <w:autoSpaceDN w:val="0"/>
        <w:adjustRightInd w:val="0"/>
        <w:spacing w:after="0" w:line="400" w:lineRule="atLeast"/>
        <w:jc w:val="both"/>
        <w:rPr>
          <w:rFonts w:cs="Times New Roman"/>
          <w:szCs w:val="24"/>
        </w:rPr>
      </w:pPr>
      <w:r>
        <w:rPr>
          <w:rFonts w:cs="Times New Roman"/>
          <w:szCs w:val="24"/>
        </w:rPr>
        <w:t xml:space="preserve">The next table is for the ANOVA table. Under the ANOVA table, the mean square value is reported to be 414.863 and the F value is reported to be 128.04. Moreover, the sig value is seen to be .000 which shows that the regression model is valid for the study. </w:t>
      </w:r>
    </w:p>
    <w:p w14:paraId="089AAAF3" w14:textId="0F217BB6" w:rsidR="001824FB" w:rsidRDefault="00AE4F7A" w:rsidP="001824FB">
      <w:pPr>
        <w:autoSpaceDE w:val="0"/>
        <w:autoSpaceDN w:val="0"/>
        <w:adjustRightInd w:val="0"/>
        <w:spacing w:after="0" w:line="400" w:lineRule="atLeast"/>
        <w:rPr>
          <w:rFonts w:cs="Times New Roman"/>
          <w:szCs w:val="24"/>
        </w:rPr>
      </w:pPr>
      <w:r>
        <w:rPr>
          <w:noProof/>
          <w:lang w:val="en-US"/>
          <w14:ligatures w14:val="standardContextual"/>
        </w:rPr>
        <w:drawing>
          <wp:inline distT="0" distB="0" distL="0" distR="0" wp14:anchorId="1293BE07" wp14:editId="48EDBBE7">
            <wp:extent cx="5229225" cy="1504950"/>
            <wp:effectExtent l="0" t="0" r="9525" b="0"/>
            <wp:docPr id="1541447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447152" name=""/>
                    <pic:cNvPicPr/>
                  </pic:nvPicPr>
                  <pic:blipFill>
                    <a:blip r:embed="rId29"/>
                    <a:stretch>
                      <a:fillRect/>
                    </a:stretch>
                  </pic:blipFill>
                  <pic:spPr>
                    <a:xfrm>
                      <a:off x="0" y="0"/>
                      <a:ext cx="5229225" cy="1504950"/>
                    </a:xfrm>
                    <a:prstGeom prst="rect">
                      <a:avLst/>
                    </a:prstGeom>
                  </pic:spPr>
                </pic:pic>
              </a:graphicData>
            </a:graphic>
          </wp:inline>
        </w:drawing>
      </w:r>
    </w:p>
    <w:p w14:paraId="6AB31F94" w14:textId="77777777" w:rsidR="001824FB" w:rsidRDefault="001824FB" w:rsidP="001824FB">
      <w:pPr>
        <w:autoSpaceDE w:val="0"/>
        <w:autoSpaceDN w:val="0"/>
        <w:adjustRightInd w:val="0"/>
        <w:spacing w:after="0" w:line="360" w:lineRule="auto"/>
        <w:jc w:val="both"/>
        <w:rPr>
          <w:rFonts w:cs="Times New Roman"/>
          <w:szCs w:val="24"/>
        </w:rPr>
      </w:pPr>
    </w:p>
    <w:p w14:paraId="74CF6C52" w14:textId="5289B2A8" w:rsidR="001824FB" w:rsidRPr="00924259" w:rsidRDefault="001824FB" w:rsidP="001824FB">
      <w:pPr>
        <w:spacing w:line="360" w:lineRule="auto"/>
        <w:jc w:val="both"/>
        <w:rPr>
          <w:rFonts w:asciiTheme="majorBidi" w:hAnsiTheme="majorBidi" w:cstheme="majorBidi"/>
          <w:szCs w:val="24"/>
        </w:rPr>
      </w:pPr>
      <w:r w:rsidRPr="00924259">
        <w:rPr>
          <w:rFonts w:cs="Times New Roman"/>
          <w:szCs w:val="24"/>
        </w:rPr>
        <w:t xml:space="preserve">The last table under the regression is the coefficient of determination table. In this table, the values of beta and sig values are mentioned for the variables. </w:t>
      </w:r>
      <w:r>
        <w:rPr>
          <w:rFonts w:cs="Times New Roman"/>
          <w:szCs w:val="24"/>
        </w:rPr>
        <w:t xml:space="preserve">The hypothesis testing of the study has been done by this table. </w:t>
      </w:r>
      <w:r w:rsidRPr="00924259">
        <w:rPr>
          <w:rFonts w:cs="Times New Roman"/>
          <w:szCs w:val="24"/>
        </w:rPr>
        <w:t xml:space="preserve">As per the beta values, for the first independent variable which is diversity, the beta value is reported to be .898. </w:t>
      </w:r>
      <w:r w:rsidR="00A56D68">
        <w:t xml:space="preserve">The figure indicates that implementing diversity in the UK retail business will result in an 89% positive effect in organizational performance. The positive beta value indicated that there is an 89 percent chance that organizational performance will improve if diversity practices are implemented more widely in the UK. The t value for diversity is stated to be 1.569, and the sig value is.000, indicating that the study confirms the hypothesis that diversity has a significant impact on organizational performance in the retail industry. </w:t>
      </w:r>
      <w:r w:rsidRPr="00924259">
        <w:rPr>
          <w:rFonts w:cs="Times New Roman"/>
          <w:szCs w:val="24"/>
        </w:rPr>
        <w:t xml:space="preserve">The findings of the regression analysis are consistent with the past study findings. Past study has also shown that </w:t>
      </w:r>
      <w:r w:rsidRPr="00924259">
        <w:rPr>
          <w:rFonts w:asciiTheme="majorBidi" w:hAnsiTheme="majorBidi" w:cstheme="majorBidi"/>
          <w:szCs w:val="24"/>
        </w:rPr>
        <w:t>diverse employees bring numerous learning opportunities with them. Hence, the learning mechanism further encourages ways to boost overall performance by overcoming daily challenges. Rafaqat (2022) states that having established practices of diversity management helps to increase productivity levels and organizational performance. Gender diversity brings innovation and creativity that foster problem-solving skills and decision making leading to positive organizational reputation, performance and productivity.</w:t>
      </w:r>
    </w:p>
    <w:p w14:paraId="547B73C8" w14:textId="77777777" w:rsidR="001824FB" w:rsidRDefault="001824FB" w:rsidP="001824FB">
      <w:pPr>
        <w:autoSpaceDE w:val="0"/>
        <w:autoSpaceDN w:val="0"/>
        <w:adjustRightInd w:val="0"/>
        <w:spacing w:after="0" w:line="360" w:lineRule="auto"/>
        <w:jc w:val="both"/>
        <w:rPr>
          <w:rFonts w:cs="Times New Roman"/>
          <w:szCs w:val="24"/>
        </w:rPr>
      </w:pPr>
      <w:r>
        <w:rPr>
          <w:rFonts w:cs="Times New Roman"/>
          <w:szCs w:val="24"/>
        </w:rPr>
        <w:lastRenderedPageBreak/>
        <w:t xml:space="preserve">For the variable inclusion, the value of beta is reported to be .470. This implies that 47% positive change is expected on the organizational performance factor due to the inclusion factor. The positive beta value indicated that a positive and direct relation exist among the variables under study and with the increasing implementation of inclusion, there will be the positive enhancement in the organizational performance factor. The sig value on the other hand was reported to be .001. This showed that the study supports the second hypothesis and states that there is a significant impact of inclusion on the organizational performance. The findings for this also resonate with past study findings. Past studies have also shown that the practice of inclusion within the organization leads to create productive employees. Studies have supported the view that employee diversity has been recognized as an important factor for the organizational performance and business which are seemed to embrace the diversity factor tend to experience positive outcomes, better decision-making and improved profitability. </w:t>
      </w:r>
    </w:p>
    <w:p w14:paraId="1F15B260" w14:textId="77777777" w:rsidR="001824FB" w:rsidRDefault="001824FB" w:rsidP="001824FB">
      <w:pPr>
        <w:pStyle w:val="Heading2"/>
      </w:pPr>
      <w:bookmarkStart w:id="103" w:name="_Toc169392699"/>
      <w:r>
        <w:t>4.5. Correlation</w:t>
      </w:r>
      <w:bookmarkEnd w:id="103"/>
    </w:p>
    <w:p w14:paraId="1E68C3E0" w14:textId="77777777" w:rsidR="001824FB" w:rsidRPr="00264518" w:rsidRDefault="001824FB" w:rsidP="001824FB">
      <w:pPr>
        <w:autoSpaceDE w:val="0"/>
        <w:autoSpaceDN w:val="0"/>
        <w:adjustRightInd w:val="0"/>
        <w:spacing w:after="0" w:line="240" w:lineRule="auto"/>
        <w:rPr>
          <w:rFonts w:cs="Times New Roman"/>
          <w:szCs w:val="24"/>
        </w:rPr>
      </w:pPr>
    </w:p>
    <w:p w14:paraId="342F284A" w14:textId="77777777" w:rsidR="001824FB" w:rsidRDefault="001824FB" w:rsidP="001824FB">
      <w:pPr>
        <w:pStyle w:val="Caption"/>
        <w:keepNext/>
      </w:pPr>
      <w:bookmarkStart w:id="104" w:name="_Toc169147430"/>
      <w:r>
        <w:t xml:space="preserve">Table </w:t>
      </w:r>
      <w:r w:rsidR="00A56D68">
        <w:fldChar w:fldCharType="begin"/>
      </w:r>
      <w:r w:rsidR="00A56D68">
        <w:instrText xml:space="preserve"> SEQ Table \* ARABIC </w:instrText>
      </w:r>
      <w:r w:rsidR="00A56D68">
        <w:fldChar w:fldCharType="separate"/>
      </w:r>
      <w:r>
        <w:rPr>
          <w:noProof/>
        </w:rPr>
        <w:t>24</w:t>
      </w:r>
      <w:r w:rsidR="00A56D68">
        <w:rPr>
          <w:noProof/>
        </w:rPr>
        <w:fldChar w:fldCharType="end"/>
      </w:r>
      <w:r>
        <w:t>: Correlation</w:t>
      </w:r>
      <w:bookmarkEnd w:id="104"/>
    </w:p>
    <w:tbl>
      <w:tblPr>
        <w:tblStyle w:val="GridTable1Light-Accent4"/>
        <w:tblW w:w="7939" w:type="dxa"/>
        <w:tblLayout w:type="fixed"/>
        <w:tblLook w:val="0000" w:firstRow="0" w:lastRow="0" w:firstColumn="0" w:lastColumn="0" w:noHBand="0" w:noVBand="0"/>
      </w:tblPr>
      <w:tblGrid>
        <w:gridCol w:w="2449"/>
        <w:gridCol w:w="1973"/>
        <w:gridCol w:w="1040"/>
        <w:gridCol w:w="1009"/>
        <w:gridCol w:w="1468"/>
      </w:tblGrid>
      <w:tr w:rsidR="001824FB" w:rsidRPr="00AF383F" w14:paraId="21B006E4" w14:textId="77777777" w:rsidTr="00326829">
        <w:tc>
          <w:tcPr>
            <w:tcW w:w="7939" w:type="dxa"/>
            <w:gridSpan w:val="5"/>
          </w:tcPr>
          <w:p w14:paraId="10297667" w14:textId="77777777" w:rsidR="001824FB" w:rsidRPr="00AF383F" w:rsidRDefault="001824FB" w:rsidP="00326829">
            <w:pPr>
              <w:autoSpaceDE w:val="0"/>
              <w:autoSpaceDN w:val="0"/>
              <w:adjustRightInd w:val="0"/>
              <w:ind w:left="60" w:right="60"/>
              <w:jc w:val="center"/>
              <w:rPr>
                <w:rFonts w:cs="Times New Roman"/>
                <w:color w:val="000000"/>
                <w:sz w:val="18"/>
                <w:szCs w:val="18"/>
              </w:rPr>
            </w:pPr>
            <w:r w:rsidRPr="00AF383F">
              <w:rPr>
                <w:rFonts w:cs="Times New Roman"/>
                <w:b/>
                <w:bCs/>
                <w:color w:val="000000"/>
                <w:sz w:val="18"/>
                <w:szCs w:val="18"/>
              </w:rPr>
              <w:t>Correlations</w:t>
            </w:r>
          </w:p>
        </w:tc>
      </w:tr>
      <w:tr w:rsidR="001824FB" w:rsidRPr="00AF383F" w14:paraId="1CD6476B" w14:textId="77777777" w:rsidTr="00326829">
        <w:tc>
          <w:tcPr>
            <w:tcW w:w="4422" w:type="dxa"/>
            <w:gridSpan w:val="2"/>
          </w:tcPr>
          <w:p w14:paraId="79051884" w14:textId="77777777" w:rsidR="001824FB" w:rsidRPr="00AF383F" w:rsidRDefault="001824FB" w:rsidP="00326829">
            <w:pPr>
              <w:autoSpaceDE w:val="0"/>
              <w:autoSpaceDN w:val="0"/>
              <w:adjustRightInd w:val="0"/>
              <w:ind w:left="60" w:right="60"/>
              <w:rPr>
                <w:rFonts w:cs="Times New Roman"/>
                <w:color w:val="000000"/>
                <w:sz w:val="18"/>
                <w:szCs w:val="18"/>
              </w:rPr>
            </w:pPr>
          </w:p>
        </w:tc>
        <w:tc>
          <w:tcPr>
            <w:tcW w:w="1040" w:type="dxa"/>
          </w:tcPr>
          <w:p w14:paraId="538A68ED" w14:textId="77777777" w:rsidR="001824FB" w:rsidRPr="00AF383F" w:rsidRDefault="001824FB" w:rsidP="00326829">
            <w:pPr>
              <w:autoSpaceDE w:val="0"/>
              <w:autoSpaceDN w:val="0"/>
              <w:adjustRightInd w:val="0"/>
              <w:ind w:left="60" w:right="60"/>
              <w:jc w:val="center"/>
              <w:rPr>
                <w:rFonts w:cs="Times New Roman"/>
                <w:color w:val="000000"/>
                <w:sz w:val="18"/>
                <w:szCs w:val="18"/>
              </w:rPr>
            </w:pPr>
            <w:r w:rsidRPr="00AF383F">
              <w:rPr>
                <w:rFonts w:cs="Times New Roman"/>
                <w:color w:val="000000"/>
                <w:sz w:val="18"/>
                <w:szCs w:val="18"/>
              </w:rPr>
              <w:t>Inclusion</w:t>
            </w:r>
          </w:p>
        </w:tc>
        <w:tc>
          <w:tcPr>
            <w:tcW w:w="1009" w:type="dxa"/>
          </w:tcPr>
          <w:p w14:paraId="7FE8385E" w14:textId="77777777" w:rsidR="001824FB" w:rsidRPr="00AF383F" w:rsidRDefault="001824FB" w:rsidP="00326829">
            <w:pPr>
              <w:autoSpaceDE w:val="0"/>
              <w:autoSpaceDN w:val="0"/>
              <w:adjustRightInd w:val="0"/>
              <w:ind w:left="60" w:right="60"/>
              <w:jc w:val="center"/>
              <w:rPr>
                <w:rFonts w:cs="Times New Roman"/>
                <w:color w:val="000000"/>
                <w:sz w:val="18"/>
                <w:szCs w:val="18"/>
              </w:rPr>
            </w:pPr>
            <w:r w:rsidRPr="00AF383F">
              <w:rPr>
                <w:rFonts w:cs="Times New Roman"/>
                <w:color w:val="000000"/>
                <w:sz w:val="18"/>
                <w:szCs w:val="18"/>
              </w:rPr>
              <w:t>Diversity</w:t>
            </w:r>
          </w:p>
        </w:tc>
        <w:tc>
          <w:tcPr>
            <w:tcW w:w="1468" w:type="dxa"/>
          </w:tcPr>
          <w:p w14:paraId="0AC75A0C" w14:textId="77777777" w:rsidR="001824FB" w:rsidRPr="00AF383F" w:rsidRDefault="001824FB" w:rsidP="00326829">
            <w:pPr>
              <w:autoSpaceDE w:val="0"/>
              <w:autoSpaceDN w:val="0"/>
              <w:adjustRightInd w:val="0"/>
              <w:ind w:left="60" w:right="60"/>
              <w:jc w:val="center"/>
              <w:rPr>
                <w:rFonts w:cs="Times New Roman"/>
                <w:color w:val="000000"/>
                <w:sz w:val="18"/>
                <w:szCs w:val="18"/>
              </w:rPr>
            </w:pPr>
            <w:r w:rsidRPr="00AF383F">
              <w:rPr>
                <w:rFonts w:cs="Times New Roman"/>
                <w:color w:val="000000"/>
                <w:sz w:val="18"/>
                <w:szCs w:val="18"/>
              </w:rPr>
              <w:t>Organizational Performance</w:t>
            </w:r>
          </w:p>
        </w:tc>
      </w:tr>
      <w:tr w:rsidR="001824FB" w:rsidRPr="00AF383F" w14:paraId="68C1F2A0" w14:textId="77777777" w:rsidTr="00326829">
        <w:tc>
          <w:tcPr>
            <w:tcW w:w="2449" w:type="dxa"/>
            <w:vMerge w:val="restart"/>
          </w:tcPr>
          <w:p w14:paraId="637E8B2B"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Inclusion</w:t>
            </w:r>
          </w:p>
        </w:tc>
        <w:tc>
          <w:tcPr>
            <w:tcW w:w="1973" w:type="dxa"/>
          </w:tcPr>
          <w:p w14:paraId="08ADCC69"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Pearson Correlation</w:t>
            </w:r>
          </w:p>
        </w:tc>
        <w:tc>
          <w:tcPr>
            <w:tcW w:w="1040" w:type="dxa"/>
          </w:tcPr>
          <w:p w14:paraId="0E879F2E"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1</w:t>
            </w:r>
          </w:p>
        </w:tc>
        <w:tc>
          <w:tcPr>
            <w:tcW w:w="1009" w:type="dxa"/>
          </w:tcPr>
          <w:p w14:paraId="03F262AF"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.747</w:t>
            </w:r>
            <w:r w:rsidRPr="00AF383F">
              <w:rPr>
                <w:rFonts w:cs="Times New Roman"/>
                <w:color w:val="000000"/>
                <w:sz w:val="18"/>
                <w:szCs w:val="18"/>
                <w:vertAlign w:val="superscript"/>
              </w:rPr>
              <w:t>**</w:t>
            </w:r>
          </w:p>
        </w:tc>
        <w:tc>
          <w:tcPr>
            <w:tcW w:w="1468" w:type="dxa"/>
          </w:tcPr>
          <w:p w14:paraId="04C0852E"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.737</w:t>
            </w:r>
            <w:r w:rsidRPr="00AF383F">
              <w:rPr>
                <w:rFonts w:cs="Times New Roman"/>
                <w:color w:val="000000"/>
                <w:sz w:val="18"/>
                <w:szCs w:val="18"/>
                <w:vertAlign w:val="superscript"/>
              </w:rPr>
              <w:t>**</w:t>
            </w:r>
          </w:p>
        </w:tc>
      </w:tr>
      <w:tr w:rsidR="001824FB" w:rsidRPr="00AF383F" w14:paraId="5FF5FB5B" w14:textId="77777777" w:rsidTr="00326829">
        <w:tc>
          <w:tcPr>
            <w:tcW w:w="2449" w:type="dxa"/>
            <w:vMerge/>
          </w:tcPr>
          <w:p w14:paraId="7385D7D0" w14:textId="77777777" w:rsidR="001824FB" w:rsidRPr="00AF383F" w:rsidRDefault="001824FB" w:rsidP="00326829">
            <w:pPr>
              <w:autoSpaceDE w:val="0"/>
              <w:autoSpaceDN w:val="0"/>
              <w:adjustRightInd w:val="0"/>
              <w:rPr>
                <w:rFonts w:cs="Times New Roman"/>
                <w:color w:val="000000"/>
                <w:sz w:val="18"/>
                <w:szCs w:val="18"/>
              </w:rPr>
            </w:pPr>
          </w:p>
        </w:tc>
        <w:tc>
          <w:tcPr>
            <w:tcW w:w="1973" w:type="dxa"/>
          </w:tcPr>
          <w:p w14:paraId="70B531C8"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Sig. (2-tailed)</w:t>
            </w:r>
          </w:p>
        </w:tc>
        <w:tc>
          <w:tcPr>
            <w:tcW w:w="1040" w:type="dxa"/>
          </w:tcPr>
          <w:p w14:paraId="7243C329" w14:textId="77777777" w:rsidR="001824FB" w:rsidRPr="00AF383F" w:rsidRDefault="001824FB" w:rsidP="00326829">
            <w:pPr>
              <w:autoSpaceDE w:val="0"/>
              <w:autoSpaceDN w:val="0"/>
              <w:adjustRightInd w:val="0"/>
              <w:rPr>
                <w:rFonts w:cs="Times New Roman"/>
                <w:sz w:val="18"/>
                <w:szCs w:val="18"/>
              </w:rPr>
            </w:pPr>
          </w:p>
        </w:tc>
        <w:tc>
          <w:tcPr>
            <w:tcW w:w="1009" w:type="dxa"/>
          </w:tcPr>
          <w:p w14:paraId="2CA2DF53"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.000</w:t>
            </w:r>
          </w:p>
        </w:tc>
        <w:tc>
          <w:tcPr>
            <w:tcW w:w="1468" w:type="dxa"/>
          </w:tcPr>
          <w:p w14:paraId="7F5E4E7D"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.001</w:t>
            </w:r>
          </w:p>
        </w:tc>
      </w:tr>
      <w:tr w:rsidR="001824FB" w:rsidRPr="00AF383F" w14:paraId="080D88ED" w14:textId="77777777" w:rsidTr="00326829">
        <w:tc>
          <w:tcPr>
            <w:tcW w:w="2449" w:type="dxa"/>
            <w:vMerge/>
          </w:tcPr>
          <w:p w14:paraId="7AB8CC43" w14:textId="77777777" w:rsidR="001824FB" w:rsidRPr="00AF383F" w:rsidRDefault="001824FB" w:rsidP="00326829">
            <w:pPr>
              <w:autoSpaceDE w:val="0"/>
              <w:autoSpaceDN w:val="0"/>
              <w:adjustRightInd w:val="0"/>
              <w:rPr>
                <w:rFonts w:cs="Times New Roman"/>
                <w:color w:val="000000"/>
                <w:sz w:val="18"/>
                <w:szCs w:val="18"/>
              </w:rPr>
            </w:pPr>
          </w:p>
        </w:tc>
        <w:tc>
          <w:tcPr>
            <w:tcW w:w="1973" w:type="dxa"/>
          </w:tcPr>
          <w:p w14:paraId="1E81305C"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N</w:t>
            </w:r>
          </w:p>
        </w:tc>
        <w:tc>
          <w:tcPr>
            <w:tcW w:w="1040" w:type="dxa"/>
          </w:tcPr>
          <w:p w14:paraId="5D290360"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80</w:t>
            </w:r>
          </w:p>
        </w:tc>
        <w:tc>
          <w:tcPr>
            <w:tcW w:w="1009" w:type="dxa"/>
          </w:tcPr>
          <w:p w14:paraId="09735E6F"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80</w:t>
            </w:r>
          </w:p>
        </w:tc>
        <w:tc>
          <w:tcPr>
            <w:tcW w:w="1468" w:type="dxa"/>
          </w:tcPr>
          <w:p w14:paraId="29FA72A9"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80</w:t>
            </w:r>
          </w:p>
        </w:tc>
      </w:tr>
      <w:tr w:rsidR="001824FB" w:rsidRPr="00AF383F" w14:paraId="7BFE997E" w14:textId="77777777" w:rsidTr="00326829">
        <w:tc>
          <w:tcPr>
            <w:tcW w:w="2449" w:type="dxa"/>
            <w:vMerge w:val="restart"/>
          </w:tcPr>
          <w:p w14:paraId="0A4AA32C"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Diversity</w:t>
            </w:r>
          </w:p>
        </w:tc>
        <w:tc>
          <w:tcPr>
            <w:tcW w:w="1973" w:type="dxa"/>
          </w:tcPr>
          <w:p w14:paraId="6C6295DD"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Pearson Correlation</w:t>
            </w:r>
          </w:p>
        </w:tc>
        <w:tc>
          <w:tcPr>
            <w:tcW w:w="1040" w:type="dxa"/>
          </w:tcPr>
          <w:p w14:paraId="1D1C390C"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.747</w:t>
            </w:r>
            <w:r w:rsidRPr="00AF383F">
              <w:rPr>
                <w:rFonts w:cs="Times New Roman"/>
                <w:color w:val="000000"/>
                <w:sz w:val="18"/>
                <w:szCs w:val="18"/>
                <w:vertAlign w:val="superscript"/>
              </w:rPr>
              <w:t>**</w:t>
            </w:r>
          </w:p>
        </w:tc>
        <w:tc>
          <w:tcPr>
            <w:tcW w:w="1009" w:type="dxa"/>
          </w:tcPr>
          <w:p w14:paraId="5EC53B47"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1</w:t>
            </w:r>
          </w:p>
        </w:tc>
        <w:tc>
          <w:tcPr>
            <w:tcW w:w="1468" w:type="dxa"/>
          </w:tcPr>
          <w:p w14:paraId="4F7FFC4B"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.876</w:t>
            </w:r>
            <w:r w:rsidRPr="00AF383F">
              <w:rPr>
                <w:rFonts w:cs="Times New Roman"/>
                <w:color w:val="000000"/>
                <w:sz w:val="18"/>
                <w:szCs w:val="18"/>
                <w:vertAlign w:val="superscript"/>
              </w:rPr>
              <w:t>**</w:t>
            </w:r>
          </w:p>
        </w:tc>
      </w:tr>
      <w:tr w:rsidR="001824FB" w:rsidRPr="00AF383F" w14:paraId="74D4804D" w14:textId="77777777" w:rsidTr="00326829">
        <w:tc>
          <w:tcPr>
            <w:tcW w:w="2449" w:type="dxa"/>
            <w:vMerge/>
          </w:tcPr>
          <w:p w14:paraId="71536537" w14:textId="77777777" w:rsidR="001824FB" w:rsidRPr="00AF383F" w:rsidRDefault="001824FB" w:rsidP="00326829">
            <w:pPr>
              <w:autoSpaceDE w:val="0"/>
              <w:autoSpaceDN w:val="0"/>
              <w:adjustRightInd w:val="0"/>
              <w:rPr>
                <w:rFonts w:cs="Times New Roman"/>
                <w:color w:val="000000"/>
                <w:sz w:val="18"/>
                <w:szCs w:val="18"/>
              </w:rPr>
            </w:pPr>
          </w:p>
        </w:tc>
        <w:tc>
          <w:tcPr>
            <w:tcW w:w="1973" w:type="dxa"/>
          </w:tcPr>
          <w:p w14:paraId="275EE54B"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Sig. (2-tailed)</w:t>
            </w:r>
          </w:p>
        </w:tc>
        <w:tc>
          <w:tcPr>
            <w:tcW w:w="1040" w:type="dxa"/>
          </w:tcPr>
          <w:p w14:paraId="7E8F40E3"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.000</w:t>
            </w:r>
          </w:p>
        </w:tc>
        <w:tc>
          <w:tcPr>
            <w:tcW w:w="1009" w:type="dxa"/>
          </w:tcPr>
          <w:p w14:paraId="58B95214" w14:textId="77777777" w:rsidR="001824FB" w:rsidRPr="00AF383F" w:rsidRDefault="001824FB" w:rsidP="00326829">
            <w:pPr>
              <w:autoSpaceDE w:val="0"/>
              <w:autoSpaceDN w:val="0"/>
              <w:adjustRightInd w:val="0"/>
              <w:rPr>
                <w:rFonts w:cs="Times New Roman"/>
                <w:sz w:val="18"/>
                <w:szCs w:val="18"/>
              </w:rPr>
            </w:pPr>
          </w:p>
        </w:tc>
        <w:tc>
          <w:tcPr>
            <w:tcW w:w="1468" w:type="dxa"/>
          </w:tcPr>
          <w:p w14:paraId="588EAECB"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.000</w:t>
            </w:r>
          </w:p>
        </w:tc>
      </w:tr>
      <w:tr w:rsidR="001824FB" w:rsidRPr="00AF383F" w14:paraId="46A71AFE" w14:textId="77777777" w:rsidTr="00326829">
        <w:tc>
          <w:tcPr>
            <w:tcW w:w="2449" w:type="dxa"/>
            <w:vMerge/>
          </w:tcPr>
          <w:p w14:paraId="174B1305" w14:textId="77777777" w:rsidR="001824FB" w:rsidRPr="00AF383F" w:rsidRDefault="001824FB" w:rsidP="00326829">
            <w:pPr>
              <w:autoSpaceDE w:val="0"/>
              <w:autoSpaceDN w:val="0"/>
              <w:adjustRightInd w:val="0"/>
              <w:rPr>
                <w:rFonts w:cs="Times New Roman"/>
                <w:color w:val="000000"/>
                <w:sz w:val="18"/>
                <w:szCs w:val="18"/>
              </w:rPr>
            </w:pPr>
          </w:p>
        </w:tc>
        <w:tc>
          <w:tcPr>
            <w:tcW w:w="1973" w:type="dxa"/>
          </w:tcPr>
          <w:p w14:paraId="362562D6"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N</w:t>
            </w:r>
          </w:p>
        </w:tc>
        <w:tc>
          <w:tcPr>
            <w:tcW w:w="1040" w:type="dxa"/>
          </w:tcPr>
          <w:p w14:paraId="534D722D"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80</w:t>
            </w:r>
          </w:p>
        </w:tc>
        <w:tc>
          <w:tcPr>
            <w:tcW w:w="1009" w:type="dxa"/>
          </w:tcPr>
          <w:p w14:paraId="5D21F84B"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80</w:t>
            </w:r>
          </w:p>
        </w:tc>
        <w:tc>
          <w:tcPr>
            <w:tcW w:w="1468" w:type="dxa"/>
          </w:tcPr>
          <w:p w14:paraId="7B3F4E2D"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80</w:t>
            </w:r>
          </w:p>
        </w:tc>
      </w:tr>
      <w:tr w:rsidR="001824FB" w:rsidRPr="00AF383F" w14:paraId="7D766A34" w14:textId="77777777" w:rsidTr="00326829">
        <w:tc>
          <w:tcPr>
            <w:tcW w:w="2449" w:type="dxa"/>
            <w:vMerge w:val="restart"/>
          </w:tcPr>
          <w:p w14:paraId="13C36BDA"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Organizational Performance</w:t>
            </w:r>
          </w:p>
        </w:tc>
        <w:tc>
          <w:tcPr>
            <w:tcW w:w="1973" w:type="dxa"/>
          </w:tcPr>
          <w:p w14:paraId="4B0D3B0C"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Pearson Correlation</w:t>
            </w:r>
          </w:p>
        </w:tc>
        <w:tc>
          <w:tcPr>
            <w:tcW w:w="1040" w:type="dxa"/>
          </w:tcPr>
          <w:p w14:paraId="559F25AE"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.737</w:t>
            </w:r>
            <w:r w:rsidRPr="00AF383F">
              <w:rPr>
                <w:rFonts w:cs="Times New Roman"/>
                <w:color w:val="000000"/>
                <w:sz w:val="18"/>
                <w:szCs w:val="18"/>
                <w:vertAlign w:val="superscript"/>
              </w:rPr>
              <w:t>**</w:t>
            </w:r>
          </w:p>
        </w:tc>
        <w:tc>
          <w:tcPr>
            <w:tcW w:w="1009" w:type="dxa"/>
          </w:tcPr>
          <w:p w14:paraId="55757ABF"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.876</w:t>
            </w:r>
            <w:r w:rsidRPr="00AF383F">
              <w:rPr>
                <w:rFonts w:cs="Times New Roman"/>
                <w:color w:val="000000"/>
                <w:sz w:val="18"/>
                <w:szCs w:val="18"/>
                <w:vertAlign w:val="superscript"/>
              </w:rPr>
              <w:t>**</w:t>
            </w:r>
          </w:p>
        </w:tc>
        <w:tc>
          <w:tcPr>
            <w:tcW w:w="1468" w:type="dxa"/>
          </w:tcPr>
          <w:p w14:paraId="16F2D8DE"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1</w:t>
            </w:r>
          </w:p>
        </w:tc>
      </w:tr>
      <w:tr w:rsidR="001824FB" w:rsidRPr="00AF383F" w14:paraId="73578689" w14:textId="77777777" w:rsidTr="00326829">
        <w:tc>
          <w:tcPr>
            <w:tcW w:w="2449" w:type="dxa"/>
            <w:vMerge/>
          </w:tcPr>
          <w:p w14:paraId="42D53784" w14:textId="77777777" w:rsidR="001824FB" w:rsidRPr="00AF383F" w:rsidRDefault="001824FB" w:rsidP="00326829">
            <w:pPr>
              <w:autoSpaceDE w:val="0"/>
              <w:autoSpaceDN w:val="0"/>
              <w:adjustRightInd w:val="0"/>
              <w:rPr>
                <w:rFonts w:cs="Times New Roman"/>
                <w:color w:val="000000"/>
                <w:sz w:val="18"/>
                <w:szCs w:val="18"/>
              </w:rPr>
            </w:pPr>
          </w:p>
        </w:tc>
        <w:tc>
          <w:tcPr>
            <w:tcW w:w="1973" w:type="dxa"/>
          </w:tcPr>
          <w:p w14:paraId="08BF88B7"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Sig. (2-tailed)</w:t>
            </w:r>
          </w:p>
        </w:tc>
        <w:tc>
          <w:tcPr>
            <w:tcW w:w="1040" w:type="dxa"/>
          </w:tcPr>
          <w:p w14:paraId="36EC8C14"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.001</w:t>
            </w:r>
          </w:p>
        </w:tc>
        <w:tc>
          <w:tcPr>
            <w:tcW w:w="1009" w:type="dxa"/>
          </w:tcPr>
          <w:p w14:paraId="2BC6AC90"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.000</w:t>
            </w:r>
          </w:p>
        </w:tc>
        <w:tc>
          <w:tcPr>
            <w:tcW w:w="1468" w:type="dxa"/>
          </w:tcPr>
          <w:p w14:paraId="7FD6ED38" w14:textId="77777777" w:rsidR="001824FB" w:rsidRPr="00AF383F" w:rsidRDefault="001824FB" w:rsidP="00326829">
            <w:pPr>
              <w:autoSpaceDE w:val="0"/>
              <w:autoSpaceDN w:val="0"/>
              <w:adjustRightInd w:val="0"/>
              <w:rPr>
                <w:rFonts w:cs="Times New Roman"/>
                <w:sz w:val="18"/>
                <w:szCs w:val="18"/>
              </w:rPr>
            </w:pPr>
          </w:p>
        </w:tc>
      </w:tr>
      <w:tr w:rsidR="001824FB" w:rsidRPr="00AF383F" w14:paraId="532F47AC" w14:textId="77777777" w:rsidTr="00326829">
        <w:tc>
          <w:tcPr>
            <w:tcW w:w="2449" w:type="dxa"/>
            <w:vMerge/>
          </w:tcPr>
          <w:p w14:paraId="7FD12615" w14:textId="77777777" w:rsidR="001824FB" w:rsidRPr="00AF383F" w:rsidRDefault="001824FB" w:rsidP="00326829">
            <w:pPr>
              <w:autoSpaceDE w:val="0"/>
              <w:autoSpaceDN w:val="0"/>
              <w:adjustRightInd w:val="0"/>
              <w:rPr>
                <w:rFonts w:cs="Times New Roman"/>
                <w:sz w:val="18"/>
                <w:szCs w:val="18"/>
              </w:rPr>
            </w:pPr>
          </w:p>
        </w:tc>
        <w:tc>
          <w:tcPr>
            <w:tcW w:w="1973" w:type="dxa"/>
          </w:tcPr>
          <w:p w14:paraId="15AEFEA0"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N</w:t>
            </w:r>
          </w:p>
        </w:tc>
        <w:tc>
          <w:tcPr>
            <w:tcW w:w="1040" w:type="dxa"/>
          </w:tcPr>
          <w:p w14:paraId="756AF180"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80</w:t>
            </w:r>
          </w:p>
        </w:tc>
        <w:tc>
          <w:tcPr>
            <w:tcW w:w="1009" w:type="dxa"/>
          </w:tcPr>
          <w:p w14:paraId="22BFB03E"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80</w:t>
            </w:r>
          </w:p>
        </w:tc>
        <w:tc>
          <w:tcPr>
            <w:tcW w:w="1468" w:type="dxa"/>
          </w:tcPr>
          <w:p w14:paraId="2ED8EE00" w14:textId="77777777" w:rsidR="001824FB" w:rsidRPr="00AF383F" w:rsidRDefault="001824FB" w:rsidP="00326829">
            <w:pPr>
              <w:autoSpaceDE w:val="0"/>
              <w:autoSpaceDN w:val="0"/>
              <w:adjustRightInd w:val="0"/>
              <w:ind w:left="60" w:right="60"/>
              <w:jc w:val="right"/>
              <w:rPr>
                <w:rFonts w:cs="Times New Roman"/>
                <w:color w:val="000000"/>
                <w:sz w:val="18"/>
                <w:szCs w:val="18"/>
              </w:rPr>
            </w:pPr>
            <w:r w:rsidRPr="00AF383F">
              <w:rPr>
                <w:rFonts w:cs="Times New Roman"/>
                <w:color w:val="000000"/>
                <w:sz w:val="18"/>
                <w:szCs w:val="18"/>
              </w:rPr>
              <w:t>80</w:t>
            </w:r>
          </w:p>
        </w:tc>
      </w:tr>
      <w:tr w:rsidR="001824FB" w:rsidRPr="00AF383F" w14:paraId="6459E199" w14:textId="77777777" w:rsidTr="00326829">
        <w:tc>
          <w:tcPr>
            <w:tcW w:w="7939" w:type="dxa"/>
            <w:gridSpan w:val="5"/>
          </w:tcPr>
          <w:p w14:paraId="57DD6ADF" w14:textId="77777777" w:rsidR="001824FB" w:rsidRPr="00AF383F" w:rsidRDefault="001824FB" w:rsidP="00326829">
            <w:pPr>
              <w:autoSpaceDE w:val="0"/>
              <w:autoSpaceDN w:val="0"/>
              <w:adjustRightInd w:val="0"/>
              <w:ind w:left="60" w:right="60"/>
              <w:rPr>
                <w:rFonts w:cs="Times New Roman"/>
                <w:color w:val="000000"/>
                <w:sz w:val="18"/>
                <w:szCs w:val="18"/>
              </w:rPr>
            </w:pPr>
            <w:r w:rsidRPr="00AF383F">
              <w:rPr>
                <w:rFonts w:cs="Times New Roman"/>
                <w:color w:val="000000"/>
                <w:sz w:val="18"/>
                <w:szCs w:val="18"/>
              </w:rPr>
              <w:t>**. Correlation is significant at the 0.01 level (2-tailed).</w:t>
            </w:r>
          </w:p>
        </w:tc>
      </w:tr>
    </w:tbl>
    <w:p w14:paraId="73B7A224" w14:textId="77777777" w:rsidR="008E5039" w:rsidRDefault="008E5039" w:rsidP="001824FB">
      <w:pPr>
        <w:autoSpaceDE w:val="0"/>
        <w:autoSpaceDN w:val="0"/>
        <w:adjustRightInd w:val="0"/>
        <w:spacing w:after="0" w:line="400" w:lineRule="atLeast"/>
        <w:jc w:val="both"/>
        <w:rPr>
          <w:rFonts w:cs="Times New Roman"/>
          <w:szCs w:val="24"/>
        </w:rPr>
      </w:pPr>
    </w:p>
    <w:p w14:paraId="67309CB2" w14:textId="522F17FA" w:rsidR="001824FB" w:rsidRDefault="001824FB" w:rsidP="001824FB">
      <w:pPr>
        <w:autoSpaceDE w:val="0"/>
        <w:autoSpaceDN w:val="0"/>
        <w:adjustRightInd w:val="0"/>
        <w:spacing w:after="0" w:line="400" w:lineRule="atLeast"/>
        <w:jc w:val="both"/>
        <w:rPr>
          <w:rFonts w:cs="Times New Roman"/>
          <w:szCs w:val="24"/>
        </w:rPr>
      </w:pPr>
      <w:r>
        <w:rPr>
          <w:rFonts w:cs="Times New Roman"/>
          <w:szCs w:val="24"/>
        </w:rPr>
        <w:t xml:space="preserve">Correlation analysis has been done to assess the association between diversity, inclusion and organizational performance. The Pearson value for inclusion and organizational performance was reported to be .737. This showed that strength of association between the inclusion and organizational performance is strong and positive. In addition to this, the Pearson value for diversity was reported to be .876. This showed that there is higher correlation between diversity and organizational performance. Among the two variables, the Pearson analysis showed that inclusive practices are seemed to be highly correlated with organizational practices. </w:t>
      </w:r>
    </w:p>
    <w:p w14:paraId="4EF84B01" w14:textId="77777777" w:rsidR="001824FB" w:rsidRPr="00264518" w:rsidRDefault="001824FB" w:rsidP="001824FB">
      <w:pPr>
        <w:autoSpaceDE w:val="0"/>
        <w:autoSpaceDN w:val="0"/>
        <w:adjustRightInd w:val="0"/>
        <w:spacing w:after="0" w:line="400" w:lineRule="atLeast"/>
        <w:rPr>
          <w:rFonts w:cs="Times New Roman"/>
          <w:szCs w:val="24"/>
        </w:rPr>
      </w:pPr>
    </w:p>
    <w:p w14:paraId="2662463F" w14:textId="77777777" w:rsidR="001824FB" w:rsidRDefault="001824FB" w:rsidP="001824FB">
      <w:pPr>
        <w:pStyle w:val="Heading2"/>
      </w:pPr>
      <w:bookmarkStart w:id="105" w:name="_Toc169392700"/>
      <w:r>
        <w:t>4.6. Reliability</w:t>
      </w:r>
      <w:bookmarkEnd w:id="105"/>
      <w:r>
        <w:t xml:space="preserve"> </w:t>
      </w:r>
    </w:p>
    <w:p w14:paraId="232DB368" w14:textId="77777777" w:rsidR="001824FB" w:rsidRPr="00217930" w:rsidRDefault="001824FB" w:rsidP="001824FB">
      <w:pPr>
        <w:autoSpaceDE w:val="0"/>
        <w:autoSpaceDN w:val="0"/>
        <w:adjustRightInd w:val="0"/>
        <w:spacing w:after="0" w:line="240" w:lineRule="auto"/>
        <w:rPr>
          <w:rFonts w:cs="Times New Roman"/>
          <w:szCs w:val="24"/>
        </w:rPr>
      </w:pPr>
    </w:p>
    <w:tbl>
      <w:tblPr>
        <w:tblStyle w:val="GridTable1Light-Accent4"/>
        <w:tblW w:w="3992" w:type="dxa"/>
        <w:tblLayout w:type="fixed"/>
        <w:tblLook w:val="0000" w:firstRow="0" w:lastRow="0" w:firstColumn="0" w:lastColumn="0" w:noHBand="0" w:noVBand="0"/>
      </w:tblPr>
      <w:tblGrid>
        <w:gridCol w:w="840"/>
        <w:gridCol w:w="1132"/>
        <w:gridCol w:w="1010"/>
        <w:gridCol w:w="1010"/>
      </w:tblGrid>
      <w:tr w:rsidR="001824FB" w:rsidRPr="003B0978" w14:paraId="155A8AAE" w14:textId="77777777" w:rsidTr="00326829">
        <w:tc>
          <w:tcPr>
            <w:tcW w:w="3990" w:type="dxa"/>
            <w:gridSpan w:val="4"/>
          </w:tcPr>
          <w:p w14:paraId="2B48726D" w14:textId="77777777" w:rsidR="001824FB" w:rsidRPr="003B0978" w:rsidRDefault="001824FB" w:rsidP="00326829">
            <w:pPr>
              <w:autoSpaceDE w:val="0"/>
              <w:autoSpaceDN w:val="0"/>
              <w:adjustRightInd w:val="0"/>
              <w:ind w:left="60" w:right="60"/>
              <w:jc w:val="center"/>
              <w:rPr>
                <w:rFonts w:cs="Times New Roman"/>
                <w:color w:val="000000"/>
                <w:sz w:val="18"/>
                <w:szCs w:val="18"/>
              </w:rPr>
            </w:pPr>
            <w:r w:rsidRPr="003B0978">
              <w:rPr>
                <w:rFonts w:cs="Times New Roman"/>
                <w:b/>
                <w:bCs/>
                <w:color w:val="000000"/>
                <w:sz w:val="18"/>
                <w:szCs w:val="18"/>
              </w:rPr>
              <w:t>Case Processing Summary</w:t>
            </w:r>
          </w:p>
        </w:tc>
      </w:tr>
      <w:tr w:rsidR="001824FB" w:rsidRPr="003B0978" w14:paraId="4F41E771" w14:textId="77777777" w:rsidTr="00326829">
        <w:tc>
          <w:tcPr>
            <w:tcW w:w="1972" w:type="dxa"/>
            <w:gridSpan w:val="2"/>
          </w:tcPr>
          <w:p w14:paraId="4D86E8D6" w14:textId="77777777" w:rsidR="001824FB" w:rsidRPr="003B0978" w:rsidRDefault="001824FB" w:rsidP="00326829">
            <w:pPr>
              <w:autoSpaceDE w:val="0"/>
              <w:autoSpaceDN w:val="0"/>
              <w:adjustRightInd w:val="0"/>
              <w:ind w:left="60" w:right="60"/>
              <w:rPr>
                <w:rFonts w:cs="Times New Roman"/>
                <w:color w:val="000000"/>
                <w:sz w:val="18"/>
                <w:szCs w:val="18"/>
              </w:rPr>
            </w:pPr>
          </w:p>
        </w:tc>
        <w:tc>
          <w:tcPr>
            <w:tcW w:w="1009" w:type="dxa"/>
          </w:tcPr>
          <w:p w14:paraId="4B9F395A" w14:textId="77777777" w:rsidR="001824FB" w:rsidRPr="003B0978" w:rsidRDefault="001824FB" w:rsidP="00326829">
            <w:pPr>
              <w:autoSpaceDE w:val="0"/>
              <w:autoSpaceDN w:val="0"/>
              <w:adjustRightInd w:val="0"/>
              <w:ind w:left="60" w:right="60"/>
              <w:jc w:val="center"/>
              <w:rPr>
                <w:rFonts w:cs="Times New Roman"/>
                <w:color w:val="000000"/>
                <w:sz w:val="18"/>
                <w:szCs w:val="18"/>
              </w:rPr>
            </w:pPr>
            <w:r w:rsidRPr="003B0978">
              <w:rPr>
                <w:rFonts w:cs="Times New Roman"/>
                <w:color w:val="000000"/>
                <w:sz w:val="18"/>
                <w:szCs w:val="18"/>
              </w:rPr>
              <w:t>N</w:t>
            </w:r>
          </w:p>
        </w:tc>
        <w:tc>
          <w:tcPr>
            <w:tcW w:w="1009" w:type="dxa"/>
          </w:tcPr>
          <w:p w14:paraId="366802D8" w14:textId="77777777" w:rsidR="001824FB" w:rsidRPr="003B0978" w:rsidRDefault="001824FB" w:rsidP="00326829">
            <w:pPr>
              <w:autoSpaceDE w:val="0"/>
              <w:autoSpaceDN w:val="0"/>
              <w:adjustRightInd w:val="0"/>
              <w:ind w:left="60" w:right="60"/>
              <w:jc w:val="center"/>
              <w:rPr>
                <w:rFonts w:cs="Times New Roman"/>
                <w:color w:val="000000"/>
                <w:sz w:val="18"/>
                <w:szCs w:val="18"/>
              </w:rPr>
            </w:pPr>
            <w:r w:rsidRPr="003B0978">
              <w:rPr>
                <w:rFonts w:cs="Times New Roman"/>
                <w:color w:val="000000"/>
                <w:sz w:val="18"/>
                <w:szCs w:val="18"/>
              </w:rPr>
              <w:t>%</w:t>
            </w:r>
          </w:p>
        </w:tc>
      </w:tr>
      <w:tr w:rsidR="001824FB" w:rsidRPr="003B0978" w14:paraId="6A2166DB" w14:textId="77777777" w:rsidTr="00326829">
        <w:tc>
          <w:tcPr>
            <w:tcW w:w="841" w:type="dxa"/>
            <w:vMerge w:val="restart"/>
          </w:tcPr>
          <w:p w14:paraId="2E58C520" w14:textId="77777777" w:rsidR="001824FB" w:rsidRPr="003B0978" w:rsidRDefault="001824FB" w:rsidP="00326829">
            <w:pPr>
              <w:autoSpaceDE w:val="0"/>
              <w:autoSpaceDN w:val="0"/>
              <w:adjustRightInd w:val="0"/>
              <w:ind w:left="60" w:right="60"/>
              <w:rPr>
                <w:rFonts w:cs="Times New Roman"/>
                <w:color w:val="000000"/>
                <w:sz w:val="18"/>
                <w:szCs w:val="18"/>
              </w:rPr>
            </w:pPr>
            <w:r w:rsidRPr="003B0978">
              <w:rPr>
                <w:rFonts w:cs="Times New Roman"/>
                <w:color w:val="000000"/>
                <w:sz w:val="18"/>
                <w:szCs w:val="18"/>
              </w:rPr>
              <w:t>Cases</w:t>
            </w:r>
          </w:p>
        </w:tc>
        <w:tc>
          <w:tcPr>
            <w:tcW w:w="1131" w:type="dxa"/>
          </w:tcPr>
          <w:p w14:paraId="1E8F25C2" w14:textId="77777777" w:rsidR="001824FB" w:rsidRPr="003B0978" w:rsidRDefault="001824FB" w:rsidP="00326829">
            <w:pPr>
              <w:autoSpaceDE w:val="0"/>
              <w:autoSpaceDN w:val="0"/>
              <w:adjustRightInd w:val="0"/>
              <w:ind w:left="60" w:right="60"/>
              <w:rPr>
                <w:rFonts w:cs="Times New Roman"/>
                <w:color w:val="000000"/>
                <w:sz w:val="18"/>
                <w:szCs w:val="18"/>
              </w:rPr>
            </w:pPr>
            <w:r w:rsidRPr="003B0978">
              <w:rPr>
                <w:rFonts w:cs="Times New Roman"/>
                <w:color w:val="000000"/>
                <w:sz w:val="18"/>
                <w:szCs w:val="18"/>
              </w:rPr>
              <w:t>Valid</w:t>
            </w:r>
          </w:p>
        </w:tc>
        <w:tc>
          <w:tcPr>
            <w:tcW w:w="1009" w:type="dxa"/>
          </w:tcPr>
          <w:p w14:paraId="74A841BD" w14:textId="77777777" w:rsidR="001824FB" w:rsidRPr="003B0978" w:rsidRDefault="001824FB" w:rsidP="00326829">
            <w:pPr>
              <w:autoSpaceDE w:val="0"/>
              <w:autoSpaceDN w:val="0"/>
              <w:adjustRightInd w:val="0"/>
              <w:ind w:left="60" w:right="60"/>
              <w:jc w:val="right"/>
              <w:rPr>
                <w:rFonts w:cs="Times New Roman"/>
                <w:color w:val="000000"/>
                <w:sz w:val="18"/>
                <w:szCs w:val="18"/>
              </w:rPr>
            </w:pPr>
            <w:r w:rsidRPr="003B0978">
              <w:rPr>
                <w:rFonts w:cs="Times New Roman"/>
                <w:color w:val="000000"/>
                <w:sz w:val="18"/>
                <w:szCs w:val="18"/>
              </w:rPr>
              <w:t>80</w:t>
            </w:r>
          </w:p>
        </w:tc>
        <w:tc>
          <w:tcPr>
            <w:tcW w:w="1009" w:type="dxa"/>
          </w:tcPr>
          <w:p w14:paraId="75EEEDB0" w14:textId="77777777" w:rsidR="001824FB" w:rsidRPr="003B0978" w:rsidRDefault="001824FB" w:rsidP="00326829">
            <w:pPr>
              <w:autoSpaceDE w:val="0"/>
              <w:autoSpaceDN w:val="0"/>
              <w:adjustRightInd w:val="0"/>
              <w:ind w:left="60" w:right="60"/>
              <w:jc w:val="right"/>
              <w:rPr>
                <w:rFonts w:cs="Times New Roman"/>
                <w:color w:val="000000"/>
                <w:sz w:val="18"/>
                <w:szCs w:val="18"/>
              </w:rPr>
            </w:pPr>
            <w:r w:rsidRPr="003B0978">
              <w:rPr>
                <w:rFonts w:cs="Times New Roman"/>
                <w:color w:val="000000"/>
                <w:sz w:val="18"/>
                <w:szCs w:val="18"/>
              </w:rPr>
              <w:t>100.0</w:t>
            </w:r>
          </w:p>
        </w:tc>
      </w:tr>
      <w:tr w:rsidR="001824FB" w:rsidRPr="003B0978" w14:paraId="32F09D88" w14:textId="77777777" w:rsidTr="00326829">
        <w:tc>
          <w:tcPr>
            <w:tcW w:w="841" w:type="dxa"/>
            <w:vMerge/>
          </w:tcPr>
          <w:p w14:paraId="1E73CB62" w14:textId="77777777" w:rsidR="001824FB" w:rsidRPr="003B0978" w:rsidRDefault="001824FB" w:rsidP="00326829">
            <w:pPr>
              <w:autoSpaceDE w:val="0"/>
              <w:autoSpaceDN w:val="0"/>
              <w:adjustRightInd w:val="0"/>
              <w:rPr>
                <w:rFonts w:cs="Times New Roman"/>
                <w:color w:val="000000"/>
                <w:sz w:val="18"/>
                <w:szCs w:val="18"/>
              </w:rPr>
            </w:pPr>
          </w:p>
        </w:tc>
        <w:tc>
          <w:tcPr>
            <w:tcW w:w="1131" w:type="dxa"/>
          </w:tcPr>
          <w:p w14:paraId="5B4E30B0" w14:textId="77777777" w:rsidR="001824FB" w:rsidRPr="003B0978" w:rsidRDefault="001824FB" w:rsidP="00326829">
            <w:pPr>
              <w:autoSpaceDE w:val="0"/>
              <w:autoSpaceDN w:val="0"/>
              <w:adjustRightInd w:val="0"/>
              <w:ind w:left="60" w:right="60"/>
              <w:rPr>
                <w:rFonts w:cs="Times New Roman"/>
                <w:color w:val="000000"/>
                <w:sz w:val="18"/>
                <w:szCs w:val="18"/>
              </w:rPr>
            </w:pPr>
            <w:r w:rsidRPr="003B0978">
              <w:rPr>
                <w:rFonts w:cs="Times New Roman"/>
                <w:color w:val="000000"/>
                <w:sz w:val="18"/>
                <w:szCs w:val="18"/>
              </w:rPr>
              <w:t>Excluded</w:t>
            </w:r>
          </w:p>
        </w:tc>
        <w:tc>
          <w:tcPr>
            <w:tcW w:w="1009" w:type="dxa"/>
          </w:tcPr>
          <w:p w14:paraId="61AEB1B8" w14:textId="77777777" w:rsidR="001824FB" w:rsidRPr="003B0978" w:rsidRDefault="001824FB" w:rsidP="00326829">
            <w:pPr>
              <w:autoSpaceDE w:val="0"/>
              <w:autoSpaceDN w:val="0"/>
              <w:adjustRightInd w:val="0"/>
              <w:ind w:left="60" w:right="60"/>
              <w:jc w:val="right"/>
              <w:rPr>
                <w:rFonts w:cs="Times New Roman"/>
                <w:color w:val="000000"/>
                <w:sz w:val="18"/>
                <w:szCs w:val="18"/>
              </w:rPr>
            </w:pPr>
            <w:r w:rsidRPr="003B0978">
              <w:rPr>
                <w:rFonts w:cs="Times New Roman"/>
                <w:color w:val="000000"/>
                <w:sz w:val="18"/>
                <w:szCs w:val="18"/>
              </w:rPr>
              <w:t>0</w:t>
            </w:r>
          </w:p>
        </w:tc>
        <w:tc>
          <w:tcPr>
            <w:tcW w:w="1009" w:type="dxa"/>
          </w:tcPr>
          <w:p w14:paraId="05E4BB43" w14:textId="77777777" w:rsidR="001824FB" w:rsidRPr="003B0978" w:rsidRDefault="001824FB" w:rsidP="00326829">
            <w:pPr>
              <w:autoSpaceDE w:val="0"/>
              <w:autoSpaceDN w:val="0"/>
              <w:adjustRightInd w:val="0"/>
              <w:ind w:left="60" w:right="60"/>
              <w:jc w:val="right"/>
              <w:rPr>
                <w:rFonts w:cs="Times New Roman"/>
                <w:color w:val="000000"/>
                <w:sz w:val="18"/>
                <w:szCs w:val="18"/>
              </w:rPr>
            </w:pPr>
            <w:r w:rsidRPr="003B0978">
              <w:rPr>
                <w:rFonts w:cs="Times New Roman"/>
                <w:color w:val="000000"/>
                <w:sz w:val="18"/>
                <w:szCs w:val="18"/>
              </w:rPr>
              <w:t>.0</w:t>
            </w:r>
          </w:p>
        </w:tc>
      </w:tr>
      <w:tr w:rsidR="001824FB" w:rsidRPr="003B0978" w14:paraId="1AA61DA8" w14:textId="77777777" w:rsidTr="00326829">
        <w:tc>
          <w:tcPr>
            <w:tcW w:w="841" w:type="dxa"/>
            <w:vMerge/>
          </w:tcPr>
          <w:p w14:paraId="53D839FB" w14:textId="77777777" w:rsidR="001824FB" w:rsidRPr="003B0978" w:rsidRDefault="001824FB" w:rsidP="00326829">
            <w:pPr>
              <w:autoSpaceDE w:val="0"/>
              <w:autoSpaceDN w:val="0"/>
              <w:adjustRightInd w:val="0"/>
              <w:rPr>
                <w:rFonts w:cs="Times New Roman"/>
                <w:color w:val="000000"/>
                <w:sz w:val="18"/>
                <w:szCs w:val="18"/>
              </w:rPr>
            </w:pPr>
          </w:p>
        </w:tc>
        <w:tc>
          <w:tcPr>
            <w:tcW w:w="1131" w:type="dxa"/>
          </w:tcPr>
          <w:p w14:paraId="29352847" w14:textId="77777777" w:rsidR="001824FB" w:rsidRPr="003B0978" w:rsidRDefault="001824FB" w:rsidP="00326829">
            <w:pPr>
              <w:autoSpaceDE w:val="0"/>
              <w:autoSpaceDN w:val="0"/>
              <w:adjustRightInd w:val="0"/>
              <w:ind w:left="60" w:right="60"/>
              <w:rPr>
                <w:rFonts w:cs="Times New Roman"/>
                <w:color w:val="000000"/>
                <w:sz w:val="18"/>
                <w:szCs w:val="18"/>
              </w:rPr>
            </w:pPr>
            <w:r w:rsidRPr="003B0978">
              <w:rPr>
                <w:rFonts w:cs="Times New Roman"/>
                <w:color w:val="000000"/>
                <w:sz w:val="18"/>
                <w:szCs w:val="18"/>
              </w:rPr>
              <w:t>Total</w:t>
            </w:r>
          </w:p>
        </w:tc>
        <w:tc>
          <w:tcPr>
            <w:tcW w:w="1009" w:type="dxa"/>
          </w:tcPr>
          <w:p w14:paraId="7756FA51" w14:textId="77777777" w:rsidR="001824FB" w:rsidRPr="003B0978" w:rsidRDefault="001824FB" w:rsidP="00326829">
            <w:pPr>
              <w:autoSpaceDE w:val="0"/>
              <w:autoSpaceDN w:val="0"/>
              <w:adjustRightInd w:val="0"/>
              <w:ind w:left="60" w:right="60"/>
              <w:jc w:val="right"/>
              <w:rPr>
                <w:rFonts w:cs="Times New Roman"/>
                <w:color w:val="000000"/>
                <w:sz w:val="18"/>
                <w:szCs w:val="18"/>
              </w:rPr>
            </w:pPr>
            <w:r w:rsidRPr="003B0978">
              <w:rPr>
                <w:rFonts w:cs="Times New Roman"/>
                <w:color w:val="000000"/>
                <w:sz w:val="18"/>
                <w:szCs w:val="18"/>
              </w:rPr>
              <w:t>80</w:t>
            </w:r>
          </w:p>
        </w:tc>
        <w:tc>
          <w:tcPr>
            <w:tcW w:w="1009" w:type="dxa"/>
          </w:tcPr>
          <w:p w14:paraId="5ECDDD0D" w14:textId="77777777" w:rsidR="001824FB" w:rsidRPr="003B0978" w:rsidRDefault="001824FB" w:rsidP="00326829">
            <w:pPr>
              <w:autoSpaceDE w:val="0"/>
              <w:autoSpaceDN w:val="0"/>
              <w:adjustRightInd w:val="0"/>
              <w:ind w:left="60" w:right="60"/>
              <w:jc w:val="right"/>
              <w:rPr>
                <w:rFonts w:cs="Times New Roman"/>
                <w:color w:val="000000"/>
                <w:sz w:val="18"/>
                <w:szCs w:val="18"/>
              </w:rPr>
            </w:pPr>
            <w:r w:rsidRPr="003B0978">
              <w:rPr>
                <w:rFonts w:cs="Times New Roman"/>
                <w:color w:val="000000"/>
                <w:sz w:val="18"/>
                <w:szCs w:val="18"/>
              </w:rPr>
              <w:t>100.0</w:t>
            </w:r>
          </w:p>
        </w:tc>
      </w:tr>
      <w:tr w:rsidR="001824FB" w:rsidRPr="003B0978" w14:paraId="4C4B7721" w14:textId="77777777" w:rsidTr="00326829">
        <w:tc>
          <w:tcPr>
            <w:tcW w:w="3990" w:type="dxa"/>
            <w:gridSpan w:val="4"/>
          </w:tcPr>
          <w:p w14:paraId="71CC7904" w14:textId="77777777" w:rsidR="001824FB" w:rsidRPr="003B0978" w:rsidRDefault="001824FB" w:rsidP="00326829">
            <w:pPr>
              <w:autoSpaceDE w:val="0"/>
              <w:autoSpaceDN w:val="0"/>
              <w:adjustRightInd w:val="0"/>
              <w:ind w:left="60" w:right="60"/>
              <w:rPr>
                <w:rFonts w:cs="Times New Roman"/>
                <w:color w:val="000000"/>
                <w:sz w:val="18"/>
                <w:szCs w:val="18"/>
              </w:rPr>
            </w:pPr>
            <w:r w:rsidRPr="003B0978">
              <w:rPr>
                <w:rFonts w:cs="Times New Roman"/>
                <w:color w:val="000000"/>
                <w:sz w:val="18"/>
                <w:szCs w:val="18"/>
              </w:rPr>
              <w:t>a. Listwise deletion based on all variables in the procedure.</w:t>
            </w:r>
          </w:p>
        </w:tc>
      </w:tr>
    </w:tbl>
    <w:p w14:paraId="0625FD64" w14:textId="77777777" w:rsidR="001824FB" w:rsidRPr="00217930" w:rsidRDefault="001824FB" w:rsidP="001824FB">
      <w:pPr>
        <w:autoSpaceDE w:val="0"/>
        <w:autoSpaceDN w:val="0"/>
        <w:adjustRightInd w:val="0"/>
        <w:spacing w:after="0" w:line="400" w:lineRule="atLeast"/>
        <w:rPr>
          <w:rFonts w:cs="Times New Roman"/>
          <w:szCs w:val="24"/>
        </w:rPr>
      </w:pPr>
    </w:p>
    <w:p w14:paraId="7A7694FB" w14:textId="77777777" w:rsidR="001824FB" w:rsidRDefault="001824FB" w:rsidP="001824FB">
      <w:pPr>
        <w:pStyle w:val="Caption"/>
        <w:keepNext/>
      </w:pPr>
      <w:bookmarkStart w:id="106" w:name="_Toc169147431"/>
      <w:r>
        <w:t xml:space="preserve">Table </w:t>
      </w:r>
      <w:r w:rsidR="00A56D68">
        <w:fldChar w:fldCharType="begin"/>
      </w:r>
      <w:r w:rsidR="00A56D68">
        <w:instrText xml:space="preserve"> SEQ Table \* ARABIC </w:instrText>
      </w:r>
      <w:r w:rsidR="00A56D68">
        <w:fldChar w:fldCharType="separate"/>
      </w:r>
      <w:r>
        <w:rPr>
          <w:noProof/>
        </w:rPr>
        <w:t>25</w:t>
      </w:r>
      <w:r w:rsidR="00A56D68">
        <w:rPr>
          <w:noProof/>
        </w:rPr>
        <w:fldChar w:fldCharType="end"/>
      </w:r>
      <w:r>
        <w:t>: Reliability</w:t>
      </w:r>
      <w:bookmarkEnd w:id="106"/>
    </w:p>
    <w:tbl>
      <w:tblPr>
        <w:tblStyle w:val="GridTable1Light-Accent4"/>
        <w:tblW w:w="8275" w:type="dxa"/>
        <w:tblLayout w:type="fixed"/>
        <w:tblLook w:val="0000" w:firstRow="0" w:lastRow="0" w:firstColumn="0" w:lastColumn="0" w:noHBand="0" w:noVBand="0"/>
      </w:tblPr>
      <w:tblGrid>
        <w:gridCol w:w="2449"/>
        <w:gridCol w:w="1468"/>
        <w:gridCol w:w="1468"/>
        <w:gridCol w:w="2890"/>
      </w:tblGrid>
      <w:tr w:rsidR="001824FB" w:rsidRPr="00553F9E" w14:paraId="1B6D8445" w14:textId="77777777" w:rsidTr="00326829">
        <w:tc>
          <w:tcPr>
            <w:tcW w:w="8275" w:type="dxa"/>
            <w:gridSpan w:val="4"/>
          </w:tcPr>
          <w:p w14:paraId="323E4F1B" w14:textId="77777777" w:rsidR="001824FB" w:rsidRPr="00553F9E" w:rsidRDefault="001824FB" w:rsidP="00326829">
            <w:pPr>
              <w:autoSpaceDE w:val="0"/>
              <w:autoSpaceDN w:val="0"/>
              <w:adjustRightInd w:val="0"/>
              <w:spacing w:line="276" w:lineRule="auto"/>
              <w:ind w:left="60" w:right="60"/>
              <w:jc w:val="center"/>
              <w:rPr>
                <w:rFonts w:cs="Times New Roman"/>
                <w:color w:val="000000"/>
                <w:sz w:val="18"/>
                <w:szCs w:val="18"/>
              </w:rPr>
            </w:pPr>
            <w:r w:rsidRPr="00553F9E">
              <w:rPr>
                <w:rFonts w:cs="Times New Roman"/>
                <w:b/>
                <w:bCs/>
                <w:color w:val="000000"/>
                <w:sz w:val="18"/>
                <w:szCs w:val="18"/>
              </w:rPr>
              <w:t>Item-Total Statistics</w:t>
            </w:r>
          </w:p>
        </w:tc>
      </w:tr>
      <w:tr w:rsidR="001824FB" w:rsidRPr="00553F9E" w14:paraId="38191822" w14:textId="77777777" w:rsidTr="00326829">
        <w:tc>
          <w:tcPr>
            <w:tcW w:w="2449" w:type="dxa"/>
          </w:tcPr>
          <w:p w14:paraId="53780D27" w14:textId="77777777" w:rsidR="001824FB" w:rsidRPr="00553F9E" w:rsidRDefault="001824FB" w:rsidP="00326829">
            <w:pPr>
              <w:autoSpaceDE w:val="0"/>
              <w:autoSpaceDN w:val="0"/>
              <w:adjustRightInd w:val="0"/>
              <w:spacing w:line="276" w:lineRule="auto"/>
              <w:ind w:left="60" w:right="60"/>
              <w:rPr>
                <w:rFonts w:cs="Times New Roman"/>
                <w:color w:val="000000"/>
                <w:sz w:val="18"/>
                <w:szCs w:val="18"/>
              </w:rPr>
            </w:pPr>
          </w:p>
        </w:tc>
        <w:tc>
          <w:tcPr>
            <w:tcW w:w="1468" w:type="dxa"/>
          </w:tcPr>
          <w:p w14:paraId="3F9D72F3" w14:textId="77777777" w:rsidR="001824FB" w:rsidRPr="00553F9E" w:rsidRDefault="001824FB" w:rsidP="00326829">
            <w:pPr>
              <w:autoSpaceDE w:val="0"/>
              <w:autoSpaceDN w:val="0"/>
              <w:adjustRightInd w:val="0"/>
              <w:spacing w:line="276" w:lineRule="auto"/>
              <w:ind w:left="60" w:right="60"/>
              <w:jc w:val="center"/>
              <w:rPr>
                <w:rFonts w:cs="Times New Roman"/>
                <w:color w:val="000000"/>
                <w:sz w:val="18"/>
                <w:szCs w:val="18"/>
              </w:rPr>
            </w:pPr>
            <w:r w:rsidRPr="00553F9E">
              <w:rPr>
                <w:rFonts w:cs="Times New Roman"/>
                <w:color w:val="000000"/>
                <w:sz w:val="18"/>
                <w:szCs w:val="18"/>
              </w:rPr>
              <w:t>Scale Mean if Item Deleted</w:t>
            </w:r>
          </w:p>
        </w:tc>
        <w:tc>
          <w:tcPr>
            <w:tcW w:w="1468" w:type="dxa"/>
          </w:tcPr>
          <w:p w14:paraId="164FAFB1" w14:textId="77777777" w:rsidR="001824FB" w:rsidRPr="00553F9E" w:rsidRDefault="001824FB" w:rsidP="00326829">
            <w:pPr>
              <w:autoSpaceDE w:val="0"/>
              <w:autoSpaceDN w:val="0"/>
              <w:adjustRightInd w:val="0"/>
              <w:spacing w:line="276" w:lineRule="auto"/>
              <w:ind w:left="60" w:right="60"/>
              <w:jc w:val="center"/>
              <w:rPr>
                <w:rFonts w:cs="Times New Roman"/>
                <w:color w:val="000000"/>
                <w:sz w:val="18"/>
                <w:szCs w:val="18"/>
              </w:rPr>
            </w:pPr>
            <w:r w:rsidRPr="00553F9E">
              <w:rPr>
                <w:rFonts w:cs="Times New Roman"/>
                <w:color w:val="000000"/>
                <w:sz w:val="18"/>
                <w:szCs w:val="18"/>
              </w:rPr>
              <w:t>Scale Variance if Item Deleted</w:t>
            </w:r>
          </w:p>
        </w:tc>
        <w:tc>
          <w:tcPr>
            <w:tcW w:w="2890" w:type="dxa"/>
          </w:tcPr>
          <w:p w14:paraId="0A13E3DC" w14:textId="77777777" w:rsidR="001824FB" w:rsidRPr="00553F9E" w:rsidRDefault="001824FB" w:rsidP="00326829">
            <w:pPr>
              <w:autoSpaceDE w:val="0"/>
              <w:autoSpaceDN w:val="0"/>
              <w:adjustRightInd w:val="0"/>
              <w:spacing w:line="276" w:lineRule="auto"/>
              <w:ind w:left="60" w:right="60"/>
              <w:jc w:val="center"/>
              <w:rPr>
                <w:rFonts w:cs="Times New Roman"/>
                <w:color w:val="000000"/>
                <w:sz w:val="18"/>
                <w:szCs w:val="18"/>
              </w:rPr>
            </w:pPr>
            <w:r w:rsidRPr="00553F9E">
              <w:rPr>
                <w:rFonts w:cs="Times New Roman"/>
                <w:color w:val="000000"/>
                <w:sz w:val="18"/>
                <w:szCs w:val="18"/>
              </w:rPr>
              <w:t>Cronbach's Alpha if Item Deleted</w:t>
            </w:r>
          </w:p>
        </w:tc>
      </w:tr>
      <w:tr w:rsidR="001824FB" w:rsidRPr="00553F9E" w14:paraId="4A7DE767" w14:textId="77777777" w:rsidTr="00326829">
        <w:tc>
          <w:tcPr>
            <w:tcW w:w="2449" w:type="dxa"/>
          </w:tcPr>
          <w:p w14:paraId="35BFA672" w14:textId="77777777" w:rsidR="001824FB" w:rsidRPr="00553F9E" w:rsidRDefault="001824FB" w:rsidP="00326829">
            <w:pPr>
              <w:autoSpaceDE w:val="0"/>
              <w:autoSpaceDN w:val="0"/>
              <w:adjustRightInd w:val="0"/>
              <w:spacing w:line="276" w:lineRule="auto"/>
              <w:ind w:left="60" w:right="60"/>
              <w:rPr>
                <w:rFonts w:cs="Times New Roman"/>
                <w:color w:val="000000"/>
                <w:sz w:val="18"/>
                <w:szCs w:val="18"/>
              </w:rPr>
            </w:pPr>
            <w:r w:rsidRPr="00553F9E">
              <w:rPr>
                <w:rFonts w:cs="Times New Roman"/>
                <w:color w:val="000000"/>
                <w:sz w:val="18"/>
                <w:szCs w:val="18"/>
              </w:rPr>
              <w:t>Inclusion</w:t>
            </w:r>
          </w:p>
        </w:tc>
        <w:tc>
          <w:tcPr>
            <w:tcW w:w="1468" w:type="dxa"/>
          </w:tcPr>
          <w:p w14:paraId="146131F1" w14:textId="77777777" w:rsidR="001824FB" w:rsidRPr="00553F9E" w:rsidRDefault="001824FB" w:rsidP="00326829">
            <w:pPr>
              <w:autoSpaceDE w:val="0"/>
              <w:autoSpaceDN w:val="0"/>
              <w:adjustRightInd w:val="0"/>
              <w:spacing w:line="276" w:lineRule="auto"/>
              <w:ind w:left="60" w:right="60"/>
              <w:jc w:val="right"/>
              <w:rPr>
                <w:rFonts w:cs="Times New Roman"/>
                <w:color w:val="000000"/>
                <w:sz w:val="18"/>
                <w:szCs w:val="18"/>
              </w:rPr>
            </w:pPr>
            <w:r w:rsidRPr="00553F9E">
              <w:rPr>
                <w:rFonts w:cs="Times New Roman"/>
                <w:color w:val="000000"/>
                <w:sz w:val="18"/>
                <w:szCs w:val="18"/>
              </w:rPr>
              <w:t>37.7375</w:t>
            </w:r>
          </w:p>
        </w:tc>
        <w:tc>
          <w:tcPr>
            <w:tcW w:w="1468" w:type="dxa"/>
          </w:tcPr>
          <w:p w14:paraId="6FC5ABD0" w14:textId="77777777" w:rsidR="001824FB" w:rsidRPr="00553F9E" w:rsidRDefault="001824FB" w:rsidP="00326829">
            <w:pPr>
              <w:autoSpaceDE w:val="0"/>
              <w:autoSpaceDN w:val="0"/>
              <w:adjustRightInd w:val="0"/>
              <w:spacing w:line="276" w:lineRule="auto"/>
              <w:ind w:left="60" w:right="60"/>
              <w:jc w:val="right"/>
              <w:rPr>
                <w:rFonts w:cs="Times New Roman"/>
                <w:color w:val="000000"/>
                <w:sz w:val="18"/>
                <w:szCs w:val="18"/>
              </w:rPr>
            </w:pPr>
            <w:r w:rsidRPr="00553F9E">
              <w:rPr>
                <w:rFonts w:cs="Times New Roman"/>
                <w:color w:val="000000"/>
                <w:sz w:val="18"/>
                <w:szCs w:val="18"/>
              </w:rPr>
              <w:t>57.285</w:t>
            </w:r>
          </w:p>
        </w:tc>
        <w:tc>
          <w:tcPr>
            <w:tcW w:w="2890" w:type="dxa"/>
          </w:tcPr>
          <w:p w14:paraId="0D5D2C6C" w14:textId="77777777" w:rsidR="001824FB" w:rsidRPr="00553F9E" w:rsidRDefault="001824FB" w:rsidP="00326829">
            <w:pPr>
              <w:autoSpaceDE w:val="0"/>
              <w:autoSpaceDN w:val="0"/>
              <w:adjustRightInd w:val="0"/>
              <w:spacing w:line="276" w:lineRule="auto"/>
              <w:ind w:left="60" w:right="60"/>
              <w:jc w:val="right"/>
              <w:rPr>
                <w:rFonts w:cs="Times New Roman"/>
                <w:color w:val="000000"/>
                <w:sz w:val="18"/>
                <w:szCs w:val="18"/>
              </w:rPr>
            </w:pPr>
            <w:r w:rsidRPr="00553F9E">
              <w:rPr>
                <w:rFonts w:cs="Times New Roman"/>
                <w:color w:val="000000"/>
                <w:sz w:val="18"/>
                <w:szCs w:val="18"/>
              </w:rPr>
              <w:t>.931</w:t>
            </w:r>
          </w:p>
        </w:tc>
      </w:tr>
      <w:tr w:rsidR="001824FB" w:rsidRPr="00553F9E" w14:paraId="277B1CA5" w14:textId="77777777" w:rsidTr="00326829">
        <w:tc>
          <w:tcPr>
            <w:tcW w:w="2449" w:type="dxa"/>
          </w:tcPr>
          <w:p w14:paraId="5B232EC9" w14:textId="77777777" w:rsidR="001824FB" w:rsidRPr="00553F9E" w:rsidRDefault="001824FB" w:rsidP="00326829">
            <w:pPr>
              <w:autoSpaceDE w:val="0"/>
              <w:autoSpaceDN w:val="0"/>
              <w:adjustRightInd w:val="0"/>
              <w:spacing w:line="276" w:lineRule="auto"/>
              <w:ind w:left="60" w:right="60"/>
              <w:rPr>
                <w:rFonts w:cs="Times New Roman"/>
                <w:color w:val="000000"/>
                <w:sz w:val="18"/>
                <w:szCs w:val="18"/>
              </w:rPr>
            </w:pPr>
            <w:r w:rsidRPr="00553F9E">
              <w:rPr>
                <w:rFonts w:cs="Times New Roman"/>
                <w:color w:val="000000"/>
                <w:sz w:val="18"/>
                <w:szCs w:val="18"/>
              </w:rPr>
              <w:t>Diversity</w:t>
            </w:r>
          </w:p>
        </w:tc>
        <w:tc>
          <w:tcPr>
            <w:tcW w:w="1468" w:type="dxa"/>
          </w:tcPr>
          <w:p w14:paraId="6FC6C316" w14:textId="77777777" w:rsidR="001824FB" w:rsidRPr="00553F9E" w:rsidRDefault="001824FB" w:rsidP="00326829">
            <w:pPr>
              <w:autoSpaceDE w:val="0"/>
              <w:autoSpaceDN w:val="0"/>
              <w:adjustRightInd w:val="0"/>
              <w:spacing w:line="276" w:lineRule="auto"/>
              <w:ind w:left="60" w:right="60"/>
              <w:jc w:val="right"/>
              <w:rPr>
                <w:rFonts w:cs="Times New Roman"/>
                <w:color w:val="000000"/>
                <w:sz w:val="18"/>
                <w:szCs w:val="18"/>
              </w:rPr>
            </w:pPr>
            <w:r w:rsidRPr="00553F9E">
              <w:rPr>
                <w:rFonts w:cs="Times New Roman"/>
                <w:color w:val="000000"/>
                <w:sz w:val="18"/>
                <w:szCs w:val="18"/>
              </w:rPr>
              <w:t>38.4625</w:t>
            </w:r>
          </w:p>
        </w:tc>
        <w:tc>
          <w:tcPr>
            <w:tcW w:w="1468" w:type="dxa"/>
          </w:tcPr>
          <w:p w14:paraId="37371CAD" w14:textId="77777777" w:rsidR="001824FB" w:rsidRPr="00553F9E" w:rsidRDefault="001824FB" w:rsidP="00326829">
            <w:pPr>
              <w:autoSpaceDE w:val="0"/>
              <w:autoSpaceDN w:val="0"/>
              <w:adjustRightInd w:val="0"/>
              <w:spacing w:line="276" w:lineRule="auto"/>
              <w:ind w:left="60" w:right="60"/>
              <w:jc w:val="right"/>
              <w:rPr>
                <w:rFonts w:cs="Times New Roman"/>
                <w:color w:val="000000"/>
                <w:sz w:val="18"/>
                <w:szCs w:val="18"/>
              </w:rPr>
            </w:pPr>
            <w:r w:rsidRPr="00553F9E">
              <w:rPr>
                <w:rFonts w:cs="Times New Roman"/>
                <w:color w:val="000000"/>
                <w:sz w:val="18"/>
                <w:szCs w:val="18"/>
              </w:rPr>
              <w:t>54.378</w:t>
            </w:r>
          </w:p>
        </w:tc>
        <w:tc>
          <w:tcPr>
            <w:tcW w:w="2890" w:type="dxa"/>
          </w:tcPr>
          <w:p w14:paraId="5853F216" w14:textId="77777777" w:rsidR="001824FB" w:rsidRPr="00553F9E" w:rsidRDefault="001824FB" w:rsidP="00326829">
            <w:pPr>
              <w:autoSpaceDE w:val="0"/>
              <w:autoSpaceDN w:val="0"/>
              <w:adjustRightInd w:val="0"/>
              <w:spacing w:line="276" w:lineRule="auto"/>
              <w:ind w:left="60" w:right="60"/>
              <w:jc w:val="right"/>
              <w:rPr>
                <w:rFonts w:cs="Times New Roman"/>
                <w:color w:val="000000"/>
                <w:sz w:val="18"/>
                <w:szCs w:val="18"/>
              </w:rPr>
            </w:pPr>
            <w:r w:rsidRPr="00553F9E">
              <w:rPr>
                <w:rFonts w:cs="Times New Roman"/>
                <w:color w:val="000000"/>
                <w:sz w:val="18"/>
                <w:szCs w:val="18"/>
              </w:rPr>
              <w:t>.523</w:t>
            </w:r>
          </w:p>
        </w:tc>
      </w:tr>
      <w:tr w:rsidR="001824FB" w:rsidRPr="00553F9E" w14:paraId="7DFEBA58" w14:textId="77777777" w:rsidTr="00326829">
        <w:tc>
          <w:tcPr>
            <w:tcW w:w="2449" w:type="dxa"/>
          </w:tcPr>
          <w:p w14:paraId="3906B9F0" w14:textId="77777777" w:rsidR="001824FB" w:rsidRPr="00553F9E" w:rsidRDefault="001824FB" w:rsidP="00326829">
            <w:pPr>
              <w:autoSpaceDE w:val="0"/>
              <w:autoSpaceDN w:val="0"/>
              <w:adjustRightInd w:val="0"/>
              <w:spacing w:line="276" w:lineRule="auto"/>
              <w:ind w:left="60" w:right="60"/>
              <w:rPr>
                <w:rFonts w:cs="Times New Roman"/>
                <w:color w:val="000000"/>
                <w:sz w:val="18"/>
                <w:szCs w:val="18"/>
              </w:rPr>
            </w:pPr>
            <w:r w:rsidRPr="00553F9E">
              <w:rPr>
                <w:rFonts w:cs="Times New Roman"/>
                <w:color w:val="000000"/>
                <w:sz w:val="18"/>
                <w:szCs w:val="18"/>
              </w:rPr>
              <w:t>Organizational</w:t>
            </w:r>
            <w:r>
              <w:rPr>
                <w:rFonts w:cs="Times New Roman"/>
                <w:color w:val="000000"/>
                <w:sz w:val="18"/>
                <w:szCs w:val="18"/>
              </w:rPr>
              <w:t xml:space="preserve"> </w:t>
            </w:r>
            <w:r w:rsidRPr="00553F9E">
              <w:rPr>
                <w:rFonts w:cs="Times New Roman"/>
                <w:color w:val="000000"/>
                <w:sz w:val="18"/>
                <w:szCs w:val="18"/>
              </w:rPr>
              <w:t>Performance</w:t>
            </w:r>
          </w:p>
        </w:tc>
        <w:tc>
          <w:tcPr>
            <w:tcW w:w="1468" w:type="dxa"/>
          </w:tcPr>
          <w:p w14:paraId="5217F76A" w14:textId="77777777" w:rsidR="001824FB" w:rsidRPr="00553F9E" w:rsidRDefault="001824FB" w:rsidP="00326829">
            <w:pPr>
              <w:autoSpaceDE w:val="0"/>
              <w:autoSpaceDN w:val="0"/>
              <w:adjustRightInd w:val="0"/>
              <w:spacing w:line="276" w:lineRule="auto"/>
              <w:ind w:left="60" w:right="60"/>
              <w:jc w:val="right"/>
              <w:rPr>
                <w:rFonts w:cs="Times New Roman"/>
                <w:color w:val="000000"/>
                <w:sz w:val="18"/>
                <w:szCs w:val="18"/>
              </w:rPr>
            </w:pPr>
            <w:r w:rsidRPr="00553F9E">
              <w:rPr>
                <w:rFonts w:cs="Times New Roman"/>
                <w:color w:val="000000"/>
                <w:sz w:val="18"/>
                <w:szCs w:val="18"/>
              </w:rPr>
              <w:t>41.4000</w:t>
            </w:r>
          </w:p>
        </w:tc>
        <w:tc>
          <w:tcPr>
            <w:tcW w:w="1468" w:type="dxa"/>
          </w:tcPr>
          <w:p w14:paraId="7C7B856E" w14:textId="77777777" w:rsidR="001824FB" w:rsidRPr="00553F9E" w:rsidRDefault="001824FB" w:rsidP="00326829">
            <w:pPr>
              <w:autoSpaceDE w:val="0"/>
              <w:autoSpaceDN w:val="0"/>
              <w:adjustRightInd w:val="0"/>
              <w:spacing w:line="276" w:lineRule="auto"/>
              <w:ind w:left="60" w:right="60"/>
              <w:jc w:val="right"/>
              <w:rPr>
                <w:rFonts w:cs="Times New Roman"/>
                <w:color w:val="000000"/>
                <w:sz w:val="18"/>
                <w:szCs w:val="18"/>
              </w:rPr>
            </w:pPr>
            <w:r w:rsidRPr="00553F9E">
              <w:rPr>
                <w:rFonts w:cs="Times New Roman"/>
                <w:color w:val="000000"/>
                <w:sz w:val="18"/>
                <w:szCs w:val="18"/>
              </w:rPr>
              <w:t>63.332</w:t>
            </w:r>
          </w:p>
        </w:tc>
        <w:tc>
          <w:tcPr>
            <w:tcW w:w="2890" w:type="dxa"/>
          </w:tcPr>
          <w:p w14:paraId="29BACAB1" w14:textId="77777777" w:rsidR="001824FB" w:rsidRPr="00553F9E" w:rsidRDefault="001824FB" w:rsidP="00326829">
            <w:pPr>
              <w:autoSpaceDE w:val="0"/>
              <w:autoSpaceDN w:val="0"/>
              <w:adjustRightInd w:val="0"/>
              <w:spacing w:line="276" w:lineRule="auto"/>
              <w:ind w:left="60" w:right="60"/>
              <w:jc w:val="right"/>
              <w:rPr>
                <w:rFonts w:cs="Times New Roman"/>
                <w:color w:val="000000"/>
                <w:sz w:val="18"/>
                <w:szCs w:val="18"/>
              </w:rPr>
            </w:pPr>
            <w:r w:rsidRPr="00553F9E">
              <w:rPr>
                <w:rFonts w:cs="Times New Roman"/>
                <w:color w:val="000000"/>
                <w:sz w:val="18"/>
                <w:szCs w:val="18"/>
              </w:rPr>
              <w:t>.628</w:t>
            </w:r>
          </w:p>
        </w:tc>
      </w:tr>
    </w:tbl>
    <w:p w14:paraId="303FBE33" w14:textId="77777777" w:rsidR="001824FB" w:rsidRPr="00217930" w:rsidRDefault="001824FB" w:rsidP="001824FB">
      <w:pPr>
        <w:autoSpaceDE w:val="0"/>
        <w:autoSpaceDN w:val="0"/>
        <w:adjustRightInd w:val="0"/>
        <w:spacing w:after="0" w:line="400" w:lineRule="atLeast"/>
        <w:rPr>
          <w:rFonts w:cs="Times New Roman"/>
          <w:szCs w:val="24"/>
        </w:rPr>
      </w:pPr>
    </w:p>
    <w:p w14:paraId="18708AAA" w14:textId="77777777" w:rsidR="001824FB" w:rsidRDefault="001824FB" w:rsidP="001824FB">
      <w:pPr>
        <w:spacing w:line="360" w:lineRule="auto"/>
        <w:jc w:val="both"/>
      </w:pPr>
      <w:r>
        <w:t>Reliability analysis has been done to evaluate the internal consistency and validity of the scale taken for the study. () stated that the scale in order to be consistent must be higher than 0.6.  The reliability analysis in the above table showed that the alpha value is .931 for inclusion, .523 for diversity and .628 for organizational performance. This showed that the scale is consistent for the study and is valid enough to enough to conduct the investigation.</w:t>
      </w:r>
    </w:p>
    <w:p w14:paraId="308450F5" w14:textId="77777777" w:rsidR="001824FB" w:rsidRDefault="001824FB" w:rsidP="001824FB">
      <w:pPr>
        <w:spacing w:line="360" w:lineRule="auto"/>
        <w:jc w:val="both"/>
      </w:pPr>
      <w:r>
        <w:t xml:space="preserve">In summary, the findings chapter concluded that the employees from the retail industry of UK have reported to have mixed responses on the inclusive and diversity practices implemented in their workplaces. The findings have showed that some respondents feel safe and heard by their managers, while some feel neglected and unwanted. This directly affects their organizational performance at work such as it makes them less active and less dedicated at work. This draws the conclusion that there must be actions implemented by retail industry which fosters positive and inclusive environment at work and also embrace diversity for a sustainable workplace. </w:t>
      </w:r>
    </w:p>
    <w:p w14:paraId="5F229F7E" w14:textId="77777777" w:rsidR="001824FB" w:rsidRDefault="001824FB" w:rsidP="001824FB">
      <w:pPr>
        <w:rPr>
          <w:rFonts w:eastAsiaTheme="majorEastAsia" w:cstheme="majorBidi"/>
          <w:b/>
          <w:szCs w:val="32"/>
        </w:rPr>
      </w:pPr>
      <w:r>
        <w:br w:type="page"/>
      </w:r>
    </w:p>
    <w:p w14:paraId="4E4D9278" w14:textId="19E68C66" w:rsidR="001824FB" w:rsidRDefault="00C15444" w:rsidP="001824FB">
      <w:pPr>
        <w:pStyle w:val="Heading1"/>
      </w:pPr>
      <w:bookmarkStart w:id="107" w:name="_Toc169392701"/>
      <w:r>
        <w:lastRenderedPageBreak/>
        <w:t>CHAPTER FIVE: DISCUSSION</w:t>
      </w:r>
      <w:bookmarkEnd w:id="107"/>
    </w:p>
    <w:p w14:paraId="10F8DC70" w14:textId="77777777" w:rsidR="001824FB" w:rsidRDefault="001824FB" w:rsidP="001824FB">
      <w:pPr>
        <w:spacing w:line="276" w:lineRule="auto"/>
        <w:jc w:val="both"/>
      </w:pPr>
    </w:p>
    <w:p w14:paraId="362D7C2C" w14:textId="77777777" w:rsidR="001824FB" w:rsidRPr="005B4B34" w:rsidRDefault="001824FB" w:rsidP="001824FB">
      <w:pPr>
        <w:spacing w:line="360" w:lineRule="auto"/>
        <w:jc w:val="both"/>
      </w:pPr>
      <w:r>
        <w:t xml:space="preserve">The aim of the study was to investigate the impact of inclusion and diversity on the organizational performance. The study is mainly linked with the retail industry. The findings of the study have significantly answered the research questions and addressed the research hypothesis of the study. </w:t>
      </w:r>
    </w:p>
    <w:p w14:paraId="0A016267" w14:textId="77777777" w:rsidR="001824FB" w:rsidRDefault="001824FB" w:rsidP="001824FB">
      <w:pPr>
        <w:spacing w:line="360" w:lineRule="auto"/>
        <w:jc w:val="both"/>
        <w:rPr>
          <w:rFonts w:asciiTheme="majorBidi" w:hAnsiTheme="majorBidi" w:cstheme="majorBidi"/>
          <w:b/>
          <w:bCs/>
          <w:szCs w:val="24"/>
        </w:rPr>
      </w:pPr>
      <w:r>
        <w:rPr>
          <w:rFonts w:asciiTheme="majorBidi" w:hAnsiTheme="majorBidi" w:cstheme="majorBidi"/>
          <w:b/>
          <w:bCs/>
          <w:szCs w:val="24"/>
        </w:rPr>
        <w:t xml:space="preserve">H1: </w:t>
      </w:r>
      <w:r w:rsidRPr="005B4B34">
        <w:rPr>
          <w:rFonts w:asciiTheme="majorBidi" w:hAnsiTheme="majorBidi" w:cstheme="majorBidi"/>
          <w:b/>
          <w:bCs/>
          <w:szCs w:val="24"/>
        </w:rPr>
        <w:t xml:space="preserve">Diversity has a significant impact on organizational performance </w:t>
      </w:r>
    </w:p>
    <w:p w14:paraId="7228C8A8" w14:textId="77777777" w:rsidR="001824FB" w:rsidRDefault="001824FB" w:rsidP="001824FB">
      <w:pPr>
        <w:spacing w:line="360" w:lineRule="auto"/>
        <w:jc w:val="both"/>
        <w:rPr>
          <w:rFonts w:cs="Times New Roman"/>
          <w:szCs w:val="24"/>
        </w:rPr>
      </w:pPr>
      <w:r w:rsidRPr="005B4B34">
        <w:rPr>
          <w:rFonts w:asciiTheme="majorBidi" w:hAnsiTheme="majorBidi" w:cstheme="majorBidi"/>
          <w:szCs w:val="24"/>
        </w:rPr>
        <w:t xml:space="preserve">In view of the first research hypothesis, the sig value from the regression analysis was reported to be 0.001. this draw the conclusion that the study supports the first hypothesis and indicates that there is a significant impact of diversity on the organizational performance of the retail industry. The findings denoted that a diverse pool of employees could lead to bring the employees from diverse backgrounds and </w:t>
      </w:r>
      <w:r>
        <w:rPr>
          <w:rFonts w:asciiTheme="majorBidi" w:hAnsiTheme="majorBidi" w:cstheme="majorBidi"/>
          <w:szCs w:val="24"/>
        </w:rPr>
        <w:t>foster an environment of positive thinking and learning which also supports positive organizational performance in the retail industry. The findings of the first hypothesis are consistent with the past study findings showing similar results. Past studies have also verified that d</w:t>
      </w:r>
      <w:r w:rsidRPr="00893787">
        <w:rPr>
          <w:rFonts w:asciiTheme="majorBidi" w:hAnsiTheme="majorBidi" w:cstheme="majorBidi"/>
          <w:szCs w:val="24"/>
        </w:rPr>
        <w:t>iverse employees bring numerous learning opportunities with them. Rafaqat (2022), in this view stated that when the organization have diverse pool of employees, it leads to fuel up the learning mechanism. Hence, the learning mechanism further encourages ways to boost overall performance by overcoming daily challenges</w:t>
      </w:r>
      <w:r w:rsidRPr="00FE707A">
        <w:rPr>
          <w:rFonts w:asciiTheme="majorBidi" w:hAnsiTheme="majorBidi" w:cstheme="majorBidi"/>
          <w:szCs w:val="24"/>
        </w:rPr>
        <w:t xml:space="preserve">. </w:t>
      </w:r>
      <w:r>
        <w:rPr>
          <w:rFonts w:asciiTheme="majorBidi" w:hAnsiTheme="majorBidi" w:cstheme="majorBidi"/>
          <w:szCs w:val="24"/>
        </w:rPr>
        <w:t xml:space="preserve">Additionally, Rabl et al. (2021) also found </w:t>
      </w:r>
      <w:r w:rsidRPr="00FE707A">
        <w:rPr>
          <w:rFonts w:asciiTheme="majorBidi" w:hAnsiTheme="majorBidi" w:cstheme="majorBidi"/>
          <w:szCs w:val="24"/>
        </w:rPr>
        <w:t xml:space="preserve">that having established practices of diversity management helps to increase </w:t>
      </w:r>
      <w:r>
        <w:rPr>
          <w:rFonts w:asciiTheme="majorBidi" w:hAnsiTheme="majorBidi" w:cstheme="majorBidi"/>
          <w:szCs w:val="24"/>
        </w:rPr>
        <w:t xml:space="preserve">learning opportunities among the employees which indirectly impacts their </w:t>
      </w:r>
      <w:r w:rsidRPr="00FE707A">
        <w:rPr>
          <w:rFonts w:asciiTheme="majorBidi" w:hAnsiTheme="majorBidi" w:cstheme="majorBidi"/>
          <w:szCs w:val="24"/>
        </w:rPr>
        <w:t xml:space="preserve">productivity levels and organizational performance. </w:t>
      </w:r>
      <w:r>
        <w:rPr>
          <w:rFonts w:asciiTheme="majorBidi" w:hAnsiTheme="majorBidi" w:cstheme="majorBidi"/>
          <w:szCs w:val="24"/>
        </w:rPr>
        <w:t xml:space="preserve">The study by </w:t>
      </w:r>
      <w:r w:rsidRPr="00505F9F">
        <w:rPr>
          <w:rFonts w:cs="Times New Roman"/>
          <w:szCs w:val="24"/>
        </w:rPr>
        <w:t xml:space="preserve">Kundu and Mor (2017) </w:t>
      </w:r>
      <w:r>
        <w:rPr>
          <w:rFonts w:cs="Times New Roman"/>
          <w:szCs w:val="24"/>
        </w:rPr>
        <w:t xml:space="preserve">also supported the view and stated </w:t>
      </w:r>
      <w:r w:rsidRPr="00505F9F">
        <w:rPr>
          <w:rFonts w:cs="Times New Roman"/>
          <w:szCs w:val="24"/>
        </w:rPr>
        <w:t>that Diversity and perceived organizational performance were found to be positively correlated</w:t>
      </w:r>
      <w:r>
        <w:rPr>
          <w:rFonts w:cs="Times New Roman"/>
          <w:szCs w:val="24"/>
        </w:rPr>
        <w:t xml:space="preserve"> in a way that implementation of diversity results in increasing higher learning opportunities among employees</w:t>
      </w:r>
      <w:r w:rsidRPr="00505F9F">
        <w:rPr>
          <w:rFonts w:cs="Times New Roman"/>
          <w:szCs w:val="24"/>
        </w:rPr>
        <w:t>.</w:t>
      </w:r>
    </w:p>
    <w:p w14:paraId="21A6BA90" w14:textId="77777777" w:rsidR="001824FB" w:rsidRDefault="001824FB" w:rsidP="001824FB">
      <w:pPr>
        <w:spacing w:line="360" w:lineRule="auto"/>
        <w:jc w:val="both"/>
        <w:rPr>
          <w:rFonts w:cs="Times New Roman"/>
          <w:szCs w:val="24"/>
        </w:rPr>
      </w:pPr>
      <w:r>
        <w:rPr>
          <w:rFonts w:asciiTheme="majorBidi" w:hAnsiTheme="majorBidi" w:cstheme="majorBidi"/>
          <w:szCs w:val="24"/>
        </w:rPr>
        <w:t xml:space="preserve">Supporting this view, </w:t>
      </w:r>
      <w:r w:rsidRPr="00505F9F">
        <w:rPr>
          <w:rFonts w:cs="Times New Roman"/>
          <w:szCs w:val="24"/>
        </w:rPr>
        <w:t xml:space="preserve">Duchek, Raetze, and Scheuch (2020) </w:t>
      </w:r>
      <w:r>
        <w:rPr>
          <w:rFonts w:cs="Times New Roman"/>
          <w:szCs w:val="24"/>
        </w:rPr>
        <w:t>in their survey-based experiment found that diverse employees foster an environment where the ideas could cross-pollinate with one-another which supports and innovative thinking and problem solving</w:t>
      </w:r>
      <w:r w:rsidRPr="00505F9F">
        <w:rPr>
          <w:rFonts w:cs="Times New Roman"/>
          <w:szCs w:val="24"/>
        </w:rPr>
        <w:t>.</w:t>
      </w:r>
      <w:r>
        <w:rPr>
          <w:rFonts w:cs="Times New Roman"/>
          <w:szCs w:val="24"/>
        </w:rPr>
        <w:t xml:space="preserve"> </w:t>
      </w:r>
      <w:r w:rsidRPr="00505F9F">
        <w:rPr>
          <w:rFonts w:cs="Times New Roman"/>
          <w:szCs w:val="24"/>
        </w:rPr>
        <w:t>Mande, (2019) also examined</w:t>
      </w:r>
      <w:r>
        <w:rPr>
          <w:rFonts w:cs="Times New Roman"/>
          <w:szCs w:val="24"/>
        </w:rPr>
        <w:t xml:space="preserve"> the relation between diversity and improve problem solving skills and found that when the people with different backgrounds and expertise are coming together, they are bringing with them the diverse ways of thinking and problem solving. </w:t>
      </w:r>
      <w:r w:rsidRPr="00505F9F">
        <w:rPr>
          <w:rFonts w:cs="Times New Roman"/>
          <w:szCs w:val="24"/>
        </w:rPr>
        <w:t xml:space="preserve">Additionally, a study was accompanied by Nabi and Nabi (2018) in which they conducted a survey of questions from 400 respondents about diversity </w:t>
      </w:r>
      <w:r>
        <w:rPr>
          <w:rFonts w:cs="Times New Roman"/>
          <w:szCs w:val="24"/>
        </w:rPr>
        <w:t>and its impact on organizations’ ability for critical thinking and problem solving</w:t>
      </w:r>
      <w:r w:rsidRPr="00505F9F">
        <w:rPr>
          <w:rFonts w:cs="Times New Roman"/>
          <w:szCs w:val="24"/>
        </w:rPr>
        <w:t xml:space="preserve">. The finding of the study shows that a diverse organization has more </w:t>
      </w:r>
      <w:r w:rsidRPr="00505F9F">
        <w:rPr>
          <w:rFonts w:cs="Times New Roman"/>
          <w:szCs w:val="24"/>
        </w:rPr>
        <w:lastRenderedPageBreak/>
        <w:t xml:space="preserve">progressive </w:t>
      </w:r>
      <w:r>
        <w:rPr>
          <w:rFonts w:cs="Times New Roman"/>
          <w:szCs w:val="24"/>
        </w:rPr>
        <w:t xml:space="preserve">ideas which could spark new and innovative solutions to the complex issues of the organization. </w:t>
      </w:r>
    </w:p>
    <w:p w14:paraId="144FDE96" w14:textId="77777777" w:rsidR="001824FB" w:rsidRDefault="001824FB" w:rsidP="001824FB">
      <w:pPr>
        <w:spacing w:after="0" w:line="360" w:lineRule="auto"/>
        <w:jc w:val="both"/>
        <w:rPr>
          <w:rFonts w:asciiTheme="majorBidi" w:eastAsia="Times New Roman" w:hAnsiTheme="majorBidi" w:cstheme="majorBidi"/>
          <w:b/>
          <w:bCs/>
          <w:color w:val="000000"/>
          <w:szCs w:val="24"/>
          <w:lang w:val="en-US"/>
        </w:rPr>
      </w:pPr>
      <w:r w:rsidRPr="00892CA3">
        <w:rPr>
          <w:rFonts w:asciiTheme="majorBidi" w:eastAsia="Times New Roman" w:hAnsiTheme="majorBidi" w:cstheme="majorBidi"/>
          <w:b/>
          <w:bCs/>
          <w:color w:val="000000"/>
          <w:szCs w:val="24"/>
          <w:lang w:val="en-US"/>
        </w:rPr>
        <w:t>H2: Inclusion has a significant impact on organizational performance</w:t>
      </w:r>
    </w:p>
    <w:p w14:paraId="0B11C4A9" w14:textId="03F8D33D" w:rsidR="00C630D4" w:rsidRDefault="003714A7" w:rsidP="005F5723">
      <w:pPr>
        <w:spacing w:line="360" w:lineRule="auto"/>
        <w:jc w:val="both"/>
        <w:rPr>
          <w:rFonts w:cs="Times New Roman"/>
          <w:szCs w:val="24"/>
        </w:rPr>
      </w:pPr>
      <w:r>
        <w:rPr>
          <w:lang w:val="en-US"/>
        </w:rPr>
        <w:t xml:space="preserve">The study has significantly addressed the second research hypothesis. The sig value of inclusion in the regression analysis was observed to be 0.000. The sig value showed that the study has also supported the second research hypothesis and stated that there is a significant impact of inclusion on the organizational performance factor. The findings showed that </w:t>
      </w:r>
      <w:r w:rsidR="005F5723">
        <w:rPr>
          <w:lang w:val="en-US"/>
        </w:rPr>
        <w:t xml:space="preserve">the implementation of the inclusive practices could allow to improve the organizational performance at many levels such as it could lead to improve financial performance of a firm and most importantly, it could lead to promote positive employee engagement at the workplace. The findings of the second hypothesis significantly aligns with the past study findings.  </w:t>
      </w:r>
      <w:r w:rsidR="005F5723">
        <w:rPr>
          <w:rFonts w:asciiTheme="majorBidi" w:hAnsiTheme="majorBidi" w:cstheme="majorBidi"/>
          <w:szCs w:val="24"/>
        </w:rPr>
        <w:t>Past studies have also verified that d</w:t>
      </w:r>
      <w:r w:rsidR="005F5723" w:rsidRPr="00893787">
        <w:rPr>
          <w:rFonts w:asciiTheme="majorBidi" w:hAnsiTheme="majorBidi" w:cstheme="majorBidi"/>
          <w:szCs w:val="24"/>
        </w:rPr>
        <w:t>iverse employees bring numerous learning opportunities with them. Rafaqat (2022), in this view stated that when the organization have diverse pool of employees, it leads to fuel up the learning mechanism. Hence, the learning mechanism further encourages ways to boost overall performance by overcoming daily challenges</w:t>
      </w:r>
      <w:r w:rsidR="005F5723" w:rsidRPr="00FE707A">
        <w:rPr>
          <w:rFonts w:asciiTheme="majorBidi" w:hAnsiTheme="majorBidi" w:cstheme="majorBidi"/>
          <w:szCs w:val="24"/>
        </w:rPr>
        <w:t xml:space="preserve">. </w:t>
      </w:r>
      <w:r w:rsidR="005F5723">
        <w:rPr>
          <w:rFonts w:asciiTheme="majorBidi" w:hAnsiTheme="majorBidi" w:cstheme="majorBidi"/>
          <w:szCs w:val="24"/>
        </w:rPr>
        <w:t xml:space="preserve">Additionally, Rabl et al. (2021) also found </w:t>
      </w:r>
      <w:r w:rsidR="005F5723" w:rsidRPr="00FE707A">
        <w:rPr>
          <w:rFonts w:asciiTheme="majorBidi" w:hAnsiTheme="majorBidi" w:cstheme="majorBidi"/>
          <w:szCs w:val="24"/>
        </w:rPr>
        <w:t xml:space="preserve">that having established practices of diversity management helps to increase </w:t>
      </w:r>
      <w:r w:rsidR="005F5723">
        <w:rPr>
          <w:rFonts w:asciiTheme="majorBidi" w:hAnsiTheme="majorBidi" w:cstheme="majorBidi"/>
          <w:szCs w:val="24"/>
        </w:rPr>
        <w:t xml:space="preserve">learning opportunities among the employees which indirectly impacts their </w:t>
      </w:r>
      <w:r w:rsidR="005F5723" w:rsidRPr="00FE707A">
        <w:rPr>
          <w:rFonts w:asciiTheme="majorBidi" w:hAnsiTheme="majorBidi" w:cstheme="majorBidi"/>
          <w:szCs w:val="24"/>
        </w:rPr>
        <w:t xml:space="preserve">productivity levels and organizational performance. </w:t>
      </w:r>
      <w:r w:rsidR="005F5723">
        <w:rPr>
          <w:rFonts w:asciiTheme="majorBidi" w:hAnsiTheme="majorBidi" w:cstheme="majorBidi"/>
          <w:szCs w:val="24"/>
        </w:rPr>
        <w:t xml:space="preserve">The study by </w:t>
      </w:r>
      <w:r w:rsidR="005F5723" w:rsidRPr="00505F9F">
        <w:rPr>
          <w:rFonts w:cs="Times New Roman"/>
          <w:szCs w:val="24"/>
        </w:rPr>
        <w:t xml:space="preserve">Kundu and Mor (2017) </w:t>
      </w:r>
      <w:r w:rsidR="005F5723">
        <w:rPr>
          <w:rFonts w:cs="Times New Roman"/>
          <w:szCs w:val="24"/>
        </w:rPr>
        <w:t xml:space="preserve">also supported the view and stated </w:t>
      </w:r>
      <w:r w:rsidR="005F5723" w:rsidRPr="00505F9F">
        <w:rPr>
          <w:rFonts w:cs="Times New Roman"/>
          <w:szCs w:val="24"/>
        </w:rPr>
        <w:t xml:space="preserve">that </w:t>
      </w:r>
      <w:r w:rsidR="005F5723">
        <w:rPr>
          <w:rFonts w:cs="Times New Roman"/>
          <w:szCs w:val="24"/>
        </w:rPr>
        <w:t>d</w:t>
      </w:r>
      <w:r w:rsidR="005F5723" w:rsidRPr="00505F9F">
        <w:rPr>
          <w:rFonts w:cs="Times New Roman"/>
          <w:szCs w:val="24"/>
        </w:rPr>
        <w:t>iversity and perceived organizational performance were found to be positively correlated</w:t>
      </w:r>
      <w:r w:rsidR="005F5723">
        <w:rPr>
          <w:rFonts w:cs="Times New Roman"/>
          <w:szCs w:val="24"/>
        </w:rPr>
        <w:t xml:space="preserve"> in a way that implementation of diversity results in increasing higher learning opportunities among employees</w:t>
      </w:r>
      <w:r w:rsidR="005F5723" w:rsidRPr="00505F9F">
        <w:rPr>
          <w:rFonts w:cs="Times New Roman"/>
          <w:szCs w:val="24"/>
        </w:rPr>
        <w:t>.</w:t>
      </w:r>
    </w:p>
    <w:p w14:paraId="729DF1F7" w14:textId="79085B34" w:rsidR="005F5723" w:rsidRDefault="005F5723" w:rsidP="005F5723">
      <w:pPr>
        <w:spacing w:line="360" w:lineRule="auto"/>
        <w:jc w:val="both"/>
      </w:pPr>
      <w:r>
        <w:rPr>
          <w:rFonts w:cs="Times New Roman"/>
          <w:szCs w:val="24"/>
        </w:rPr>
        <w:t xml:space="preserve">The findings of the study have significantly answered the research questions. The findings of the study did not show any unexpected results. The findings showed that in the retail industry, the employees have shown very mixed reviews.  </w:t>
      </w:r>
      <w:r>
        <w:t>The findings have showed that some respondents feel safe and heard by their managers, while some feel neglected and unwanted. This directly affects their organizational performance at work such as it makes them less active and less dedicated at work. This draws the conclusion that there must be actions implemented by retail industry which fosters positive and inclusive environment at work and also embrace diversity for a sustainable workplace.</w:t>
      </w:r>
    </w:p>
    <w:p w14:paraId="1D9032B6" w14:textId="3FF63C65" w:rsidR="005F5723" w:rsidRPr="003714A7" w:rsidRDefault="005F5723" w:rsidP="005F5723">
      <w:pPr>
        <w:spacing w:line="360" w:lineRule="auto"/>
        <w:jc w:val="both"/>
        <w:rPr>
          <w:lang w:val="en-US"/>
        </w:rPr>
      </w:pPr>
      <w:r w:rsidRPr="00003742">
        <w:rPr>
          <w:rFonts w:cs="Times New Roman"/>
          <w:szCs w:val="24"/>
        </w:rPr>
        <w:t xml:space="preserve">The study is found to have some limitations. First, it focused on diversity and inclusion in the form of ethnic background, gender and age and failed to consider other demographic diversity practices implemented within the retail organizations. Future research can investigate a wide </w:t>
      </w:r>
      <w:r w:rsidRPr="00003742">
        <w:rPr>
          <w:rFonts w:cs="Times New Roman"/>
          <w:szCs w:val="24"/>
        </w:rPr>
        <w:lastRenderedPageBreak/>
        <w:t>range of demographic diversity that affects organizational performance. Second, the study is based on a quantitative research design. No doubt, there are a lot of benefits of quantitative studies such as larger reach and generalization of results but a mixed study design in the future can provide direct insights into the subjective experiences of people due to a combination of qualitative and quantitative.</w:t>
      </w:r>
    </w:p>
    <w:p w14:paraId="571AE3C7" w14:textId="6477C515" w:rsidR="00C630D4" w:rsidRDefault="00C630D4">
      <w:pPr>
        <w:rPr>
          <w:rFonts w:cs="Times New Roman"/>
          <w:szCs w:val="24"/>
        </w:rPr>
      </w:pPr>
      <w:r>
        <w:rPr>
          <w:rFonts w:cs="Times New Roman"/>
          <w:szCs w:val="24"/>
        </w:rPr>
        <w:br w:type="page"/>
      </w:r>
    </w:p>
    <w:p w14:paraId="540C5631" w14:textId="3FFDF1C9" w:rsidR="00C630D4" w:rsidRPr="00003742" w:rsidRDefault="00C630D4" w:rsidP="00C630D4">
      <w:pPr>
        <w:pStyle w:val="Heading1"/>
        <w:spacing w:line="360" w:lineRule="auto"/>
        <w:rPr>
          <w:rFonts w:cs="Times New Roman"/>
          <w:szCs w:val="24"/>
        </w:rPr>
      </w:pPr>
      <w:bookmarkStart w:id="108" w:name="_Toc169017867"/>
      <w:bookmarkStart w:id="109" w:name="_Toc169392702"/>
      <w:r>
        <w:rPr>
          <w:rFonts w:cs="Times New Roman"/>
          <w:szCs w:val="24"/>
        </w:rPr>
        <w:lastRenderedPageBreak/>
        <w:t>CHAPTER SIX</w:t>
      </w:r>
      <w:r w:rsidRPr="00003742">
        <w:rPr>
          <w:rFonts w:cs="Times New Roman"/>
          <w:szCs w:val="24"/>
        </w:rPr>
        <w:t xml:space="preserve">: </w:t>
      </w:r>
      <w:bookmarkEnd w:id="108"/>
      <w:r>
        <w:rPr>
          <w:rFonts w:cs="Times New Roman"/>
          <w:szCs w:val="24"/>
        </w:rPr>
        <w:t>COCNCLUSION</w:t>
      </w:r>
      <w:bookmarkEnd w:id="109"/>
    </w:p>
    <w:p w14:paraId="78537F99" w14:textId="77777777" w:rsidR="00C630D4" w:rsidRPr="00003742" w:rsidRDefault="00C630D4" w:rsidP="00C630D4">
      <w:pPr>
        <w:pStyle w:val="Heading2"/>
        <w:spacing w:line="360" w:lineRule="auto"/>
        <w:jc w:val="both"/>
        <w:rPr>
          <w:rFonts w:cs="Times New Roman"/>
          <w:szCs w:val="24"/>
        </w:rPr>
      </w:pPr>
      <w:bookmarkStart w:id="110" w:name="_Toc169017868"/>
      <w:bookmarkStart w:id="111" w:name="_Toc169392703"/>
      <w:r w:rsidRPr="00003742">
        <w:rPr>
          <w:rFonts w:cs="Times New Roman"/>
          <w:szCs w:val="24"/>
        </w:rPr>
        <w:t>5.1 Introduction</w:t>
      </w:r>
      <w:bookmarkEnd w:id="110"/>
      <w:bookmarkEnd w:id="111"/>
      <w:r w:rsidRPr="00003742">
        <w:rPr>
          <w:rFonts w:cs="Times New Roman"/>
          <w:szCs w:val="24"/>
        </w:rPr>
        <w:t xml:space="preserve"> </w:t>
      </w:r>
    </w:p>
    <w:p w14:paraId="3652FCB4" w14:textId="77777777" w:rsidR="00C630D4" w:rsidRPr="00003742" w:rsidRDefault="00C630D4" w:rsidP="00C630D4">
      <w:pPr>
        <w:spacing w:line="360" w:lineRule="auto"/>
        <w:jc w:val="both"/>
        <w:rPr>
          <w:rFonts w:cs="Times New Roman"/>
          <w:szCs w:val="24"/>
        </w:rPr>
      </w:pPr>
      <w:r w:rsidRPr="00003742">
        <w:rPr>
          <w:rFonts w:cs="Times New Roman"/>
          <w:szCs w:val="24"/>
        </w:rPr>
        <w:t>This is the last chapter of the dissertation and summarizes the results to understand the impact of diversity and inclusion on organizational performance using the analytical approach of the UK's retail industry. The chapter presents the summary of findings against each objective and it also has a section of recommendations. Besides, the chapter discusses the implications of the study in detail followed by limitations and future research suggestions.</w:t>
      </w:r>
    </w:p>
    <w:p w14:paraId="28B5636D" w14:textId="6BC86682" w:rsidR="00C630D4" w:rsidRPr="00003742" w:rsidRDefault="0088495B" w:rsidP="00C630D4">
      <w:pPr>
        <w:spacing w:line="360" w:lineRule="auto"/>
        <w:jc w:val="both"/>
        <w:rPr>
          <w:rFonts w:cs="Times New Roman"/>
          <w:szCs w:val="24"/>
        </w:rPr>
      </w:pPr>
      <w:r>
        <w:t xml:space="preserve">In this study, a quantitative research methodology was adopted because the researcher wanted to acquire impartial data for a wide range of interventions that could be easily generalized to larger populations. </w:t>
      </w:r>
      <w:r w:rsidR="00C630D4" w:rsidRPr="00003742">
        <w:rPr>
          <w:rFonts w:cs="Times New Roman"/>
          <w:szCs w:val="24"/>
        </w:rPr>
        <w:t xml:space="preserve">The quantitative research design was chosen because the study belongs to the field of social science. Therefore, the chosen research design helped to remain focused to achieve the research goals optimally. </w:t>
      </w:r>
      <w:r w:rsidR="00643940" w:rsidRPr="00003742">
        <w:rPr>
          <w:rFonts w:cs="Times New Roman"/>
          <w:szCs w:val="24"/>
        </w:rPr>
        <w:t>A surve</w:t>
      </w:r>
      <w:r w:rsidR="00643940">
        <w:rPr>
          <w:rFonts w:cs="Times New Roman"/>
          <w:szCs w:val="24"/>
        </w:rPr>
        <w:t xml:space="preserve">y questionnaire was used for data collection </w:t>
      </w:r>
      <w:r w:rsidR="00C630D4" w:rsidRPr="00003742">
        <w:rPr>
          <w:rFonts w:cs="Times New Roman"/>
          <w:szCs w:val="24"/>
        </w:rPr>
        <w:t xml:space="preserve">and the questionnaire has </w:t>
      </w:r>
      <w:r w:rsidR="00230F51">
        <w:rPr>
          <w:rFonts w:cs="Times New Roman"/>
          <w:szCs w:val="24"/>
        </w:rPr>
        <w:t xml:space="preserve">been taken from past studies which </w:t>
      </w:r>
      <w:r w:rsidR="00230F51" w:rsidRPr="00003742">
        <w:rPr>
          <w:rFonts w:cs="Times New Roman"/>
          <w:szCs w:val="24"/>
        </w:rPr>
        <w:t>make sure</w:t>
      </w:r>
      <w:r w:rsidR="00C630D4" w:rsidRPr="00003742">
        <w:rPr>
          <w:rFonts w:cs="Times New Roman"/>
          <w:szCs w:val="24"/>
        </w:rPr>
        <w:t xml:space="preserve"> the </w:t>
      </w:r>
      <w:r w:rsidR="008D328B" w:rsidRPr="00003742">
        <w:rPr>
          <w:rFonts w:cs="Times New Roman"/>
          <w:szCs w:val="24"/>
        </w:rPr>
        <w:t>dependability</w:t>
      </w:r>
      <w:r w:rsidR="00C630D4" w:rsidRPr="00003742">
        <w:rPr>
          <w:rFonts w:cs="Times New Roman"/>
          <w:szCs w:val="24"/>
        </w:rPr>
        <w:t xml:space="preserve"> of the study. The survey research strategy provided ease to respondents to complete it conveniently. Also, it allowed collecting data from a larger population. The data was </w:t>
      </w:r>
      <w:r w:rsidR="007D72D1" w:rsidRPr="00003742">
        <w:rPr>
          <w:rFonts w:cs="Times New Roman"/>
          <w:szCs w:val="24"/>
        </w:rPr>
        <w:t>analysed</w:t>
      </w:r>
      <w:r w:rsidR="00C630D4" w:rsidRPr="00003742">
        <w:rPr>
          <w:rFonts w:cs="Times New Roman"/>
          <w:szCs w:val="24"/>
        </w:rPr>
        <w:t xml:space="preserve"> using SPSS testing and testing was applied on the entire dataset to evaluate the impact of inclusion</w:t>
      </w:r>
      <w:r w:rsidR="008D328B">
        <w:rPr>
          <w:rFonts w:cs="Times New Roman"/>
          <w:szCs w:val="24"/>
        </w:rPr>
        <w:t xml:space="preserve"> and diversity</w:t>
      </w:r>
      <w:r w:rsidR="00C630D4" w:rsidRPr="00003742">
        <w:rPr>
          <w:rFonts w:cs="Times New Roman"/>
          <w:szCs w:val="24"/>
        </w:rPr>
        <w:t xml:space="preserve"> on organizational performance. The most important tests that helped in the analysis were regression analysis, Pearson correlation and reliability testing. The SPSS analysis helped to process the raw data and later it was interpreted to find the</w:t>
      </w:r>
      <w:r w:rsidR="00664476">
        <w:rPr>
          <w:rFonts w:cs="Times New Roman"/>
          <w:szCs w:val="24"/>
        </w:rPr>
        <w:t xml:space="preserve"> </w:t>
      </w:r>
      <w:r w:rsidR="00664476" w:rsidRPr="00003742">
        <w:rPr>
          <w:rFonts w:cs="Times New Roman"/>
          <w:szCs w:val="24"/>
        </w:rPr>
        <w:t>variables</w:t>
      </w:r>
      <w:r w:rsidR="00C630D4" w:rsidRPr="00003742">
        <w:rPr>
          <w:rFonts w:cs="Times New Roman"/>
          <w:szCs w:val="24"/>
        </w:rPr>
        <w:t xml:space="preserve"> </w:t>
      </w:r>
      <w:r w:rsidR="00664476">
        <w:rPr>
          <w:rFonts w:cs="Times New Roman"/>
          <w:szCs w:val="24"/>
        </w:rPr>
        <w:t>relationship</w:t>
      </w:r>
      <w:r w:rsidR="00664476" w:rsidRPr="00003742">
        <w:rPr>
          <w:rFonts w:cs="Times New Roman"/>
          <w:szCs w:val="24"/>
        </w:rPr>
        <w:t xml:space="preserve"> </w:t>
      </w:r>
      <w:r w:rsidR="007D72D1" w:rsidRPr="00003742">
        <w:rPr>
          <w:rFonts w:cs="Times New Roman"/>
          <w:szCs w:val="24"/>
        </w:rPr>
        <w:t>cause-and-effect</w:t>
      </w:r>
      <w:r w:rsidR="00C630D4" w:rsidRPr="00003742">
        <w:rPr>
          <w:rFonts w:cs="Times New Roman"/>
          <w:szCs w:val="24"/>
        </w:rPr>
        <w:t>.</w:t>
      </w:r>
    </w:p>
    <w:p w14:paraId="51B424DD" w14:textId="77777777" w:rsidR="00C630D4" w:rsidRPr="00003742" w:rsidRDefault="00C630D4" w:rsidP="00C630D4">
      <w:pPr>
        <w:pStyle w:val="Heading2"/>
        <w:spacing w:line="360" w:lineRule="auto"/>
        <w:jc w:val="both"/>
        <w:rPr>
          <w:rFonts w:cs="Times New Roman"/>
          <w:szCs w:val="24"/>
        </w:rPr>
      </w:pPr>
      <w:bookmarkStart w:id="112" w:name="_Toc169017869"/>
      <w:bookmarkStart w:id="113" w:name="_Toc169392704"/>
      <w:r w:rsidRPr="00003742">
        <w:rPr>
          <w:rFonts w:cs="Times New Roman"/>
          <w:szCs w:val="24"/>
        </w:rPr>
        <w:t>5.2 Summary of Findings</w:t>
      </w:r>
      <w:bookmarkEnd w:id="112"/>
      <w:bookmarkEnd w:id="113"/>
    </w:p>
    <w:p w14:paraId="06F70B14" w14:textId="1776CBE1" w:rsidR="00C630D4" w:rsidRPr="00003742" w:rsidRDefault="00A13942" w:rsidP="00C630D4">
      <w:pPr>
        <w:spacing w:line="360" w:lineRule="auto"/>
        <w:rPr>
          <w:rFonts w:cs="Times New Roman"/>
          <w:szCs w:val="24"/>
        </w:rPr>
      </w:pPr>
      <w:r>
        <w:t xml:space="preserve">The summary of findings compares the study's outcomes to the objectives outlined in the first chapter. </w:t>
      </w:r>
      <w:r w:rsidR="00C630D4" w:rsidRPr="00003742">
        <w:rPr>
          <w:rFonts w:cs="Times New Roman"/>
          <w:szCs w:val="24"/>
        </w:rPr>
        <w:t>The objectives and the findings are detailed as:</w:t>
      </w:r>
    </w:p>
    <w:p w14:paraId="4E70BB1B" w14:textId="77777777" w:rsidR="00C630D4" w:rsidRPr="00003742" w:rsidRDefault="00C630D4" w:rsidP="00C630D4">
      <w:pPr>
        <w:spacing w:before="100" w:beforeAutospacing="1" w:line="360" w:lineRule="auto"/>
        <w:jc w:val="both"/>
        <w:rPr>
          <w:rFonts w:cs="Times New Roman"/>
          <w:b/>
          <w:szCs w:val="24"/>
        </w:rPr>
      </w:pPr>
      <w:r w:rsidRPr="00003742">
        <w:rPr>
          <w:rFonts w:cs="Times New Roman"/>
          <w:b/>
          <w:szCs w:val="24"/>
        </w:rPr>
        <w:t>Objective One: To critically examine the impact of diversity and inclusion on organizational performance in the retail industry of the UK.</w:t>
      </w:r>
    </w:p>
    <w:p w14:paraId="55C6E787" w14:textId="77777777" w:rsidR="00C630D4" w:rsidRPr="00003742" w:rsidRDefault="00C630D4" w:rsidP="00C630D4">
      <w:pPr>
        <w:spacing w:before="100" w:beforeAutospacing="1" w:line="360" w:lineRule="auto"/>
        <w:jc w:val="both"/>
        <w:rPr>
          <w:rFonts w:cs="Times New Roman"/>
          <w:szCs w:val="24"/>
        </w:rPr>
      </w:pPr>
      <w:r w:rsidRPr="00003742">
        <w:rPr>
          <w:rFonts w:cs="Times New Roman"/>
          <w:szCs w:val="24"/>
        </w:rPr>
        <w:t xml:space="preserve">The study shows the positive impact of diversity and inclusion on organizational performance in the retail industry of the UK. The positive relationship value has been observed because the significance value is less than 0.05 leading to the acceptance of null hypotheses regarding the relationship. Besides, the value of Pearson correlation is more than 0.6 which indicates a strong positive relationship between diversity/inclusion and organizational performance in the UK's retail industry. The findings are consistent with the study conducted by Adamson (2021) who </w:t>
      </w:r>
      <w:r w:rsidRPr="00003742">
        <w:rPr>
          <w:rFonts w:cs="Times New Roman"/>
          <w:szCs w:val="24"/>
        </w:rPr>
        <w:lastRenderedPageBreak/>
        <w:t xml:space="preserve">stated that diverse team members enhance decision making leading to better strategic planning and problem-solving skills. Diversity and inclusion lead to increased innovation and they promote a robust decision-making process by fostering creativity. Diversity and inclusion allow retail organizations to increase organizational performance by setting better performance goals and later attaining better performance-related outcomes. A diverse and inclusive workforce would definitely encourage the creativity of ideas to solve an organizational issue or situation. It leads to greater retention rates, engagement and higher satisfaction. Diversity and inclusion highlight that it is vital to cater to stereotypes and prejudices in order to avoid any kind of discrimination. </w:t>
      </w:r>
    </w:p>
    <w:p w14:paraId="4AAD1563" w14:textId="77777777" w:rsidR="00C630D4" w:rsidRPr="00003742" w:rsidRDefault="00C630D4" w:rsidP="00C630D4">
      <w:pPr>
        <w:spacing w:before="100" w:beforeAutospacing="1" w:line="360" w:lineRule="auto"/>
        <w:jc w:val="both"/>
        <w:rPr>
          <w:rFonts w:cs="Times New Roman"/>
          <w:b/>
          <w:szCs w:val="24"/>
        </w:rPr>
      </w:pPr>
      <w:r w:rsidRPr="00003742">
        <w:rPr>
          <w:rFonts w:cs="Times New Roman"/>
          <w:b/>
          <w:szCs w:val="24"/>
        </w:rPr>
        <w:t xml:space="preserve">Objective Two: To propose strategies for improving diversity and inclusion in the workplace for higher organizational performance. </w:t>
      </w:r>
    </w:p>
    <w:p w14:paraId="6D1A4DA8" w14:textId="26FB41B5" w:rsidR="00C630D4" w:rsidRPr="00003742" w:rsidRDefault="00C630D4" w:rsidP="00C630D4">
      <w:pPr>
        <w:spacing w:line="360" w:lineRule="auto"/>
        <w:jc w:val="both"/>
        <w:rPr>
          <w:rFonts w:cs="Times New Roman"/>
          <w:szCs w:val="24"/>
        </w:rPr>
      </w:pPr>
      <w:r w:rsidRPr="00003742">
        <w:rPr>
          <w:rFonts w:cs="Times New Roman"/>
          <w:szCs w:val="24"/>
        </w:rPr>
        <w:t xml:space="preserve">The study shows that proposing strategies related to inclusion and diversity is important in workplaces for higher organizational performance in the retail organizations of the UK. The positive relationship value has been observed because the significance value is less than 0.05 leading to the acceptance of null hypotheses regarding the relationship. Besides, the value of Pearson correlation is more than 0.6 which indicates a strong positive relationship between strategies related to diversity/inclusion and organizational performance in the UK’s retail industry. The respondents strongly agreed on honouring the cultural practices of each other which shows that introducing a culture of honour and respect is the most important strategy to improve inclusion and diversity in workplaces. </w:t>
      </w:r>
      <w:r w:rsidR="00F87652">
        <w:t>Workplaces must have a policy that recognizes a wide range of religious and cultural practices, since inclusive culture is critical to the success of diversity efforts, and employees benefit from greater productivity and engagement.</w:t>
      </w:r>
      <w:r w:rsidRPr="00003742">
        <w:rPr>
          <w:rFonts w:cs="Times New Roman"/>
          <w:szCs w:val="24"/>
        </w:rPr>
        <w:t xml:space="preserve"> Another strategy is fostering a culture where every employee’s voice is heard and welcomed. The respondents stated that some of them quit jobs in their previous workplaces because they felt that their uniqueness and authentic selves were not valued or appreciated. </w:t>
      </w:r>
      <w:r w:rsidR="003342D0">
        <w:t xml:space="preserve">This highlights how crucial it is to create an environment in which employees feel connected to the firm and its individuals. The findings are congruent with Stanford's (2020) study conclusions, which said that employees must have the freedom to express themselves based on their diverse opinions. Workplaces must guarantee that all employees feel appreciated and involved, regardless of race, age, gender, or sexual orientation. </w:t>
      </w:r>
      <w:r w:rsidRPr="00003742">
        <w:rPr>
          <w:rFonts w:cs="Times New Roman"/>
          <w:szCs w:val="24"/>
        </w:rPr>
        <w:t xml:space="preserve">Another important strategy is welcoming a multilingual workforce. The study further revealed that workplaces must ensure that they take away all the barriers for employees to feel easy. Global organizations deal with challenges relating to </w:t>
      </w:r>
      <w:r w:rsidRPr="00003742">
        <w:rPr>
          <w:rFonts w:cs="Times New Roman"/>
          <w:szCs w:val="24"/>
        </w:rPr>
        <w:lastRenderedPageBreak/>
        <w:t>preferences and language. Hence, translation services may work so that everybody can understand what is being said to have a feeling of inclusiveness. Diversity and inclusion are sources of competitive edges in the international market (</w:t>
      </w:r>
      <w:r w:rsidRPr="00003742">
        <w:rPr>
          <w:rFonts w:cs="Times New Roman"/>
          <w:szCs w:val="24"/>
          <w:shd w:val="clear" w:color="auto" w:fill="FFFFFF"/>
        </w:rPr>
        <w:t>Ashikali, 2021)</w:t>
      </w:r>
      <w:r w:rsidRPr="00003742">
        <w:rPr>
          <w:rFonts w:cs="Times New Roman"/>
          <w:szCs w:val="24"/>
        </w:rPr>
        <w:t xml:space="preserve">. Hence, it is important to leverage inclusion and diversity to achieve performance and drive value. The results further indicated that proper care and attention are supposed to be given to the programs of diversity as they positively affect productivity and provide a completive edge irrespective of the industry type and size. </w:t>
      </w:r>
    </w:p>
    <w:p w14:paraId="252205F1" w14:textId="77777777" w:rsidR="00C630D4" w:rsidRPr="00003742" w:rsidRDefault="00C630D4" w:rsidP="00C630D4">
      <w:pPr>
        <w:pStyle w:val="Heading2"/>
        <w:spacing w:line="360" w:lineRule="auto"/>
        <w:jc w:val="both"/>
        <w:rPr>
          <w:rFonts w:cs="Times New Roman"/>
          <w:szCs w:val="24"/>
        </w:rPr>
      </w:pPr>
      <w:bookmarkStart w:id="114" w:name="_Toc169017870"/>
      <w:bookmarkStart w:id="115" w:name="_Toc169392705"/>
      <w:r w:rsidRPr="00003742">
        <w:rPr>
          <w:rFonts w:cs="Times New Roman"/>
          <w:szCs w:val="24"/>
        </w:rPr>
        <w:t>5.3 Recommendations</w:t>
      </w:r>
      <w:bookmarkEnd w:id="114"/>
      <w:bookmarkEnd w:id="115"/>
    </w:p>
    <w:p w14:paraId="254AB536" w14:textId="2520A423" w:rsidR="00C630D4" w:rsidRPr="00003742" w:rsidRDefault="00C630D4" w:rsidP="00C630D4">
      <w:pPr>
        <w:spacing w:line="360" w:lineRule="auto"/>
        <w:jc w:val="both"/>
        <w:rPr>
          <w:rFonts w:cs="Times New Roman"/>
          <w:szCs w:val="24"/>
        </w:rPr>
      </w:pPr>
      <w:r w:rsidRPr="00003742">
        <w:rPr>
          <w:rFonts w:cs="Times New Roman"/>
          <w:szCs w:val="24"/>
        </w:rPr>
        <w:t xml:space="preserve">Based on the topic, "Impact of Diversity and Inclusion on Organizational Performance: An Analysis of the Retail Industry of the UK", the study poses some recommendations due to the significant relationship found between diversity/inclusion and organizational performance. The retail organizations of the United Kingdom need to build a multigenerational workforce. This is supported by the fact that millennials make up the majority of the workforce and they are less active in convenient groups found on social media. Having a workforce that accommodates and recognizes multiple generations is important to build an inclusive and diverse workforce (Rocabado, 2020).  The communication professionals of retail organizations must invest in platforms of workforce communications to efficiently and easily send and create messages through channels that employees prefer. </w:t>
      </w:r>
      <w:r w:rsidR="001970B3">
        <w:t>As a result, communicators may create messages that appeal to all generations and promote engagement</w:t>
      </w:r>
      <w:r w:rsidRPr="00003742">
        <w:rPr>
          <w:rFonts w:cs="Times New Roman"/>
          <w:szCs w:val="24"/>
        </w:rPr>
        <w:t>. The retail organizations of the UK must focus on strengthening anti-discriminatory policies to encourage diversity and inclusion. As per the survey by Harvard Business Review, 75% of the respondents stated that superficial language and policies were not sufficient enough to institute real change (Firstup, 2023). The focus must also revolve around eliminating biases in the promotion opportunities and evaluation procedures. One body of research given by Flory (2021) shows that retail organizations are supposed to ensure that the hiring procedures are free from biases. Much of it is unconscious ageism and racism. If left unchecked, it can surely affect the performance of a retail organization. Hence, bias can be eliminated by rewriting job descriptions so that they are gender-neutral and use words that strike smoothness of verbs and set the goals of inclusion and diversity that can help to track the progress against performance.</w:t>
      </w:r>
    </w:p>
    <w:p w14:paraId="3E16971C" w14:textId="2A9E4D07" w:rsidR="00C630D4" w:rsidRPr="00003742" w:rsidRDefault="00E9001E" w:rsidP="00C630D4">
      <w:pPr>
        <w:spacing w:line="360" w:lineRule="auto"/>
        <w:jc w:val="both"/>
        <w:rPr>
          <w:rFonts w:cs="Times New Roman"/>
          <w:szCs w:val="24"/>
        </w:rPr>
      </w:pPr>
      <w:r>
        <w:rPr>
          <w:rFonts w:cs="Times New Roman"/>
          <w:szCs w:val="24"/>
        </w:rPr>
        <w:t>R</w:t>
      </w:r>
      <w:r w:rsidR="00C630D4" w:rsidRPr="00003742">
        <w:rPr>
          <w:rFonts w:cs="Times New Roman"/>
          <w:szCs w:val="24"/>
        </w:rPr>
        <w:t xml:space="preserve">etail organizations are supposed to understand the attitudes and backgrounds of employees along with how decision-making is affected by their beliefs and behaviors to effectively manage diversity/inclusion in the workplace areas. Organizational culture and values must be aligned and behaviours models can be protected to ensure that minorities are protected. Retail </w:t>
      </w:r>
      <w:r w:rsidR="00C630D4" w:rsidRPr="00003742">
        <w:rPr>
          <w:rFonts w:cs="Times New Roman"/>
          <w:szCs w:val="24"/>
        </w:rPr>
        <w:lastRenderedPageBreak/>
        <w:t>organizations can focus on diversity of gender, identity, culture and background by ensuring that rights are guaranteed for all kinds of individuals. In the same way, it is valuable to educate employees on the topics of diversity and inclusion. For instance, certain talks and fairs can be organized where employees will be free to share their journeys and experiences to sensibiize their peers and educate them about differences and uniqueness (Kuknor, 2021). One can learn from the example of an American organization, Mondelez International that operates in the retail of beverages and snacks. The organization ensures that it has a clear inclusive culture. The management strongly promotes embracing diversity by sharing experiences. It celebrates LGBTQIA+ pride month all over the world with talks from employees to celebrating the heritage of Latino month with activities that aim to educate employees thereby providing support and visibility to the diverse employees (Firstup, 2023). This shows that the retail organizations of the UK can incorporate a number of ways that support a diverse and inclusive culture in their organizations. Lastly, retail organizations can include employees in the procedure of creation of policies as some policies might work for some collectives but not for the rest (</w:t>
      </w:r>
      <w:r w:rsidR="00C630D4" w:rsidRPr="00003742">
        <w:rPr>
          <w:rFonts w:cs="Times New Roman"/>
          <w:color w:val="222222"/>
          <w:szCs w:val="24"/>
          <w:shd w:val="clear" w:color="auto" w:fill="FFFFFF"/>
        </w:rPr>
        <w:t>Gutierrez, 2023)</w:t>
      </w:r>
      <w:r w:rsidR="00C630D4" w:rsidRPr="00003742">
        <w:rPr>
          <w:rFonts w:cs="Times New Roman"/>
          <w:szCs w:val="24"/>
        </w:rPr>
        <w:t>. Hence, encouraging employees to share their backgrounds and ideas along with the core support of human resources may lead to a diverse and inclusive culture by understanding the worries, doubts and feelings of all diverse groups within an organization that can probably be the ultimate solution to manage inclusion (Lee and Palmer, 2021). It is vital to have everything available and written for employees and managers to gain a mutual understanding of what must be achieved.</w:t>
      </w:r>
    </w:p>
    <w:p w14:paraId="03AFD362" w14:textId="77777777" w:rsidR="00C630D4" w:rsidRPr="00003742" w:rsidRDefault="00C630D4" w:rsidP="00C630D4">
      <w:pPr>
        <w:pStyle w:val="Heading2"/>
        <w:spacing w:line="360" w:lineRule="auto"/>
        <w:jc w:val="both"/>
        <w:rPr>
          <w:rFonts w:cs="Times New Roman"/>
          <w:szCs w:val="24"/>
        </w:rPr>
      </w:pPr>
      <w:bookmarkStart w:id="116" w:name="_Toc169017871"/>
      <w:bookmarkStart w:id="117" w:name="_Toc169392706"/>
      <w:r w:rsidRPr="00003742">
        <w:rPr>
          <w:rFonts w:cs="Times New Roman"/>
          <w:szCs w:val="24"/>
        </w:rPr>
        <w:t>5.4 Research Implications</w:t>
      </w:r>
      <w:bookmarkEnd w:id="116"/>
      <w:bookmarkEnd w:id="117"/>
    </w:p>
    <w:p w14:paraId="0B4D11A6" w14:textId="397E2D27" w:rsidR="00C630D4" w:rsidRPr="00003742" w:rsidRDefault="00C630D4" w:rsidP="00C630D4">
      <w:pPr>
        <w:spacing w:line="360" w:lineRule="auto"/>
        <w:jc w:val="both"/>
        <w:rPr>
          <w:rFonts w:cs="Times New Roman"/>
          <w:szCs w:val="24"/>
        </w:rPr>
      </w:pPr>
      <w:r w:rsidRPr="00003742">
        <w:rPr>
          <w:rFonts w:cs="Times New Roman"/>
          <w:szCs w:val="24"/>
        </w:rPr>
        <w:t xml:space="preserve">The research employed a quantitative survey method to understand the research problems and the results indicated that there is a </w:t>
      </w:r>
      <w:r w:rsidR="00F737E7">
        <w:rPr>
          <w:rFonts w:cs="Times New Roman"/>
          <w:szCs w:val="24"/>
        </w:rPr>
        <w:t>positive</w:t>
      </w:r>
      <w:r w:rsidRPr="00003742">
        <w:rPr>
          <w:rFonts w:cs="Times New Roman"/>
          <w:szCs w:val="24"/>
        </w:rPr>
        <w:t xml:space="preserve"> impact of diversity and inclusion on the organizational performance of retail organizations in the UK. The study has some important theoretical and practical implications. It provides a critical theoretical contribution to research inclusion/diversity and organizational performance. The literature has resulted in contradictory opinions on the relationship between diversity and inclusion and their impact on the organizational performance of retail organizations located in the United Kingdom which is identified as the major gap.  Hence, the contradictory opinion is now clear and supported by the f</w:t>
      </w:r>
      <w:r w:rsidR="00667058">
        <w:rPr>
          <w:rFonts w:cs="Times New Roman"/>
          <w:szCs w:val="24"/>
        </w:rPr>
        <w:t xml:space="preserve">act that there is a positive </w:t>
      </w:r>
      <w:r w:rsidRPr="00003742">
        <w:rPr>
          <w:rFonts w:cs="Times New Roman"/>
          <w:szCs w:val="24"/>
        </w:rPr>
        <w:t xml:space="preserve">impact of inclusion </w:t>
      </w:r>
      <w:r w:rsidR="00667058">
        <w:rPr>
          <w:rFonts w:cs="Times New Roman"/>
          <w:szCs w:val="24"/>
        </w:rPr>
        <w:t xml:space="preserve">and diversity </w:t>
      </w:r>
      <w:r w:rsidRPr="00003742">
        <w:rPr>
          <w:rFonts w:cs="Times New Roman"/>
          <w:szCs w:val="24"/>
        </w:rPr>
        <w:t>on organizational performance. There is a direct relationship observed and there is no mediation between gender diversity, age diversity and organizational performance (</w:t>
      </w:r>
      <w:r w:rsidRPr="00003742">
        <w:rPr>
          <w:rFonts w:cs="Times New Roman"/>
          <w:color w:val="222222"/>
          <w:szCs w:val="24"/>
          <w:shd w:val="clear" w:color="auto" w:fill="FFFFFF"/>
        </w:rPr>
        <w:t>Gutierrez, 2023)</w:t>
      </w:r>
      <w:r w:rsidRPr="00003742">
        <w:rPr>
          <w:rFonts w:cs="Times New Roman"/>
          <w:szCs w:val="24"/>
        </w:rPr>
        <w:t xml:space="preserve">. </w:t>
      </w:r>
    </w:p>
    <w:p w14:paraId="26AAC5E1" w14:textId="77777777" w:rsidR="00C630D4" w:rsidRPr="00003742" w:rsidRDefault="00C630D4" w:rsidP="00C630D4">
      <w:pPr>
        <w:spacing w:line="360" w:lineRule="auto"/>
        <w:jc w:val="both"/>
        <w:rPr>
          <w:rFonts w:cs="Times New Roman"/>
          <w:szCs w:val="24"/>
        </w:rPr>
      </w:pPr>
      <w:r w:rsidRPr="00003742">
        <w:rPr>
          <w:rFonts w:cs="Times New Roman"/>
          <w:szCs w:val="24"/>
        </w:rPr>
        <w:lastRenderedPageBreak/>
        <w:t>Along with these theoretical implications, the research informs professionals of retail organizations in numerous ways. The results state that educational diversity, gender and age contribute to organizational performance. The findings focus on the relevance of diversity and inclusion management in the light of retail organizations (Adamson, 2021). Managers of retail organizations would come to know that</w:t>
      </w:r>
      <w:r w:rsidRPr="00003742">
        <w:rPr>
          <w:rFonts w:cs="Times New Roman"/>
          <w:color w:val="000000"/>
          <w:szCs w:val="24"/>
        </w:rPr>
        <w:t xml:space="preserve"> different cultures and ideas help each other in knowledge exchange.  They will realize the importance of inclusivity to make the most out of diverse principles. Hence, the findings of the study will help managers to include strategies such as evaluation, effective communication, and team building in the work goals.</w:t>
      </w:r>
    </w:p>
    <w:p w14:paraId="0076018A" w14:textId="7382B937" w:rsidR="00C630D4" w:rsidRPr="00003742" w:rsidRDefault="00C630D4" w:rsidP="00C630D4">
      <w:pPr>
        <w:pStyle w:val="Heading2"/>
        <w:spacing w:line="360" w:lineRule="auto"/>
        <w:rPr>
          <w:rFonts w:cs="Times New Roman"/>
          <w:szCs w:val="24"/>
        </w:rPr>
      </w:pPr>
      <w:bookmarkStart w:id="118" w:name="_Toc169017872"/>
      <w:bookmarkStart w:id="119" w:name="_Toc169392707"/>
      <w:r w:rsidRPr="00003742">
        <w:rPr>
          <w:rFonts w:cs="Times New Roman"/>
          <w:szCs w:val="24"/>
        </w:rPr>
        <w:t>5.5 Future Research Directions</w:t>
      </w:r>
      <w:bookmarkEnd w:id="118"/>
      <w:bookmarkEnd w:id="119"/>
    </w:p>
    <w:p w14:paraId="4A25B278" w14:textId="50459175" w:rsidR="00C630D4" w:rsidRPr="00003742" w:rsidRDefault="005F5723" w:rsidP="00C630D4">
      <w:pPr>
        <w:spacing w:line="360" w:lineRule="auto"/>
        <w:jc w:val="both"/>
        <w:rPr>
          <w:rFonts w:cs="Times New Roman"/>
          <w:szCs w:val="24"/>
        </w:rPr>
      </w:pPr>
      <w:r>
        <w:rPr>
          <w:rFonts w:cs="Times New Roman"/>
          <w:szCs w:val="24"/>
        </w:rPr>
        <w:t>The future scholars</w:t>
      </w:r>
      <w:r w:rsidR="00C630D4" w:rsidRPr="00003742">
        <w:rPr>
          <w:rFonts w:cs="Times New Roman"/>
          <w:szCs w:val="24"/>
        </w:rPr>
        <w:t xml:space="preserve"> may combine quantitative </w:t>
      </w:r>
      <w:r w:rsidR="00A8414D">
        <w:rPr>
          <w:rFonts w:cs="Times New Roman"/>
          <w:szCs w:val="24"/>
        </w:rPr>
        <w:t xml:space="preserve">and qualitative </w:t>
      </w:r>
      <w:r w:rsidR="00B74704">
        <w:rPr>
          <w:rFonts w:cs="Times New Roman"/>
          <w:szCs w:val="24"/>
        </w:rPr>
        <w:t>methods to leverage</w:t>
      </w:r>
      <w:r w:rsidR="00C630D4" w:rsidRPr="00003742">
        <w:rPr>
          <w:rFonts w:cs="Times New Roman"/>
          <w:szCs w:val="24"/>
        </w:rPr>
        <w:t xml:space="preserve"> unstructured and structured information to increase the insights </w:t>
      </w:r>
      <w:r w:rsidR="00611870">
        <w:rPr>
          <w:rFonts w:cs="Times New Roman"/>
          <w:szCs w:val="24"/>
        </w:rPr>
        <w:t xml:space="preserve">depth </w:t>
      </w:r>
      <w:r w:rsidR="00C630D4" w:rsidRPr="00003742">
        <w:rPr>
          <w:rFonts w:cs="Times New Roman"/>
          <w:szCs w:val="24"/>
        </w:rPr>
        <w:t>and provide more specific study outcomes (</w:t>
      </w:r>
      <w:r w:rsidR="00C630D4" w:rsidRPr="00003742">
        <w:rPr>
          <w:rFonts w:cs="Times New Roman"/>
          <w:color w:val="222222"/>
          <w:szCs w:val="24"/>
          <w:shd w:val="clear" w:color="auto" w:fill="FFFFFF"/>
        </w:rPr>
        <w:t>Schoonenboom, 2017)</w:t>
      </w:r>
      <w:r w:rsidR="00C630D4" w:rsidRPr="00003742">
        <w:rPr>
          <w:rFonts w:cs="Times New Roman"/>
          <w:szCs w:val="24"/>
        </w:rPr>
        <w:t xml:space="preserve">. Lastly, the generalization of findings must be </w:t>
      </w:r>
      <w:r w:rsidR="002F24A1" w:rsidRPr="00003742">
        <w:rPr>
          <w:rFonts w:cs="Times New Roman"/>
          <w:szCs w:val="24"/>
        </w:rPr>
        <w:t>construed</w:t>
      </w:r>
      <w:r w:rsidR="00C630D4" w:rsidRPr="00003742">
        <w:rPr>
          <w:rFonts w:cs="Times New Roman"/>
          <w:szCs w:val="24"/>
        </w:rPr>
        <w:t xml:space="preserve"> with certain cautions. Every society has its social values, norms and culture and the study is limited to the retail organizations of the UK only. Hence, future industries may select organizations from different European regions to understand different norms and cultures and their impact on organizational performance.</w:t>
      </w:r>
    </w:p>
    <w:p w14:paraId="4EB6C0B9" w14:textId="77777777" w:rsidR="001824FB" w:rsidRDefault="001824FB" w:rsidP="001824FB">
      <w:pPr>
        <w:spacing w:line="360" w:lineRule="auto"/>
        <w:jc w:val="both"/>
        <w:rPr>
          <w:rFonts w:cs="Times New Roman"/>
          <w:szCs w:val="24"/>
        </w:rPr>
      </w:pPr>
    </w:p>
    <w:p w14:paraId="0BF9DAD3" w14:textId="77777777" w:rsidR="003D29A7" w:rsidRPr="00B70FBB" w:rsidRDefault="003D29A7" w:rsidP="00CB3E8F">
      <w:pPr>
        <w:spacing w:line="360" w:lineRule="auto"/>
        <w:jc w:val="both"/>
        <w:rPr>
          <w:rFonts w:cs="Times New Roman"/>
          <w:szCs w:val="24"/>
        </w:rPr>
      </w:pPr>
    </w:p>
    <w:p w14:paraId="620C7192" w14:textId="77777777" w:rsidR="00CB3E8F" w:rsidRPr="00FE707A" w:rsidRDefault="00CB3E8F" w:rsidP="00EF36C5">
      <w:pPr>
        <w:spacing w:line="360" w:lineRule="auto"/>
        <w:jc w:val="both"/>
        <w:rPr>
          <w:rFonts w:asciiTheme="majorBidi" w:hAnsiTheme="majorBidi" w:cstheme="majorBidi"/>
          <w:szCs w:val="24"/>
        </w:rPr>
      </w:pPr>
    </w:p>
    <w:p w14:paraId="272BDF47" w14:textId="77777777" w:rsidR="00EF36C5" w:rsidRDefault="00EF36C5" w:rsidP="00440593">
      <w:pPr>
        <w:spacing w:line="360" w:lineRule="auto"/>
        <w:jc w:val="both"/>
      </w:pPr>
    </w:p>
    <w:p w14:paraId="4C73112D" w14:textId="77777777" w:rsidR="00417EF2" w:rsidRDefault="00417EF2">
      <w:pPr>
        <w:rPr>
          <w:rFonts w:eastAsiaTheme="majorEastAsia" w:cstheme="majorBidi"/>
          <w:b/>
          <w:szCs w:val="32"/>
          <w:shd w:val="clear" w:color="auto" w:fill="FFFFFF"/>
        </w:rPr>
      </w:pPr>
      <w:r>
        <w:rPr>
          <w:shd w:val="clear" w:color="auto" w:fill="FFFFFF"/>
        </w:rPr>
        <w:br w:type="page"/>
      </w:r>
    </w:p>
    <w:p w14:paraId="78E8D190" w14:textId="0633AA6A" w:rsidR="003714A7" w:rsidRPr="00C21F2F" w:rsidRDefault="00785D41" w:rsidP="00C21F2F">
      <w:pPr>
        <w:pStyle w:val="Heading1"/>
        <w:rPr>
          <w:shd w:val="clear" w:color="auto" w:fill="FFFFFF"/>
        </w:rPr>
      </w:pPr>
      <w:bookmarkStart w:id="120" w:name="_Toc169392708"/>
      <w:r>
        <w:rPr>
          <w:shd w:val="clear" w:color="auto" w:fill="FFFFFF"/>
        </w:rPr>
        <w:lastRenderedPageBreak/>
        <w:t>References</w:t>
      </w:r>
      <w:bookmarkEnd w:id="120"/>
    </w:p>
    <w:p w14:paraId="0C3D994C"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Açıkgöz, A., Günsel, A., Kuzey, C., and Seçgin, G. (2016). Functional diversity, absorptive capability and product success: The moderating role of project complexity in new product development teams. </w:t>
      </w:r>
      <w:r w:rsidRPr="001212D6">
        <w:rPr>
          <w:rFonts w:cs="Times New Roman"/>
          <w:i/>
          <w:iCs/>
          <w:szCs w:val="24"/>
        </w:rPr>
        <w:t>Creativity and Innovation Management</w:t>
      </w:r>
      <w:r w:rsidRPr="001212D6">
        <w:rPr>
          <w:rFonts w:cs="Times New Roman"/>
          <w:szCs w:val="24"/>
        </w:rPr>
        <w:t>, </w:t>
      </w:r>
      <w:r w:rsidRPr="001212D6">
        <w:rPr>
          <w:rFonts w:cs="Times New Roman"/>
          <w:i/>
          <w:iCs/>
          <w:szCs w:val="24"/>
        </w:rPr>
        <w:t>25</w:t>
      </w:r>
      <w:r w:rsidRPr="001212D6">
        <w:rPr>
          <w:rFonts w:cs="Times New Roman"/>
          <w:szCs w:val="24"/>
        </w:rPr>
        <w:t>(1), 90-109.</w:t>
      </w:r>
    </w:p>
    <w:p w14:paraId="322EAF4F"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Adams, B. G., Meyers, M. C., and Sekaja, L. (2020). Positive leadership: Relationships with employee inclusion, discrimination, and well‐being. </w:t>
      </w:r>
      <w:r w:rsidRPr="001212D6">
        <w:rPr>
          <w:rFonts w:cs="Times New Roman"/>
          <w:i/>
          <w:iCs/>
          <w:color w:val="222222"/>
          <w:szCs w:val="24"/>
          <w:shd w:val="clear" w:color="auto" w:fill="FFFFFF"/>
        </w:rPr>
        <w:t>Applied Psychology</w:t>
      </w:r>
      <w:r w:rsidRPr="001212D6">
        <w:rPr>
          <w:rFonts w:cs="Times New Roman"/>
          <w:color w:val="222222"/>
          <w:szCs w:val="24"/>
          <w:shd w:val="clear" w:color="auto" w:fill="FFFFFF"/>
        </w:rPr>
        <w:t>, </w:t>
      </w:r>
      <w:r w:rsidRPr="001212D6">
        <w:rPr>
          <w:rFonts w:cs="Times New Roman"/>
          <w:i/>
          <w:iCs/>
          <w:color w:val="222222"/>
          <w:szCs w:val="24"/>
          <w:shd w:val="clear" w:color="auto" w:fill="FFFFFF"/>
        </w:rPr>
        <w:t>69</w:t>
      </w:r>
      <w:r w:rsidRPr="001212D6">
        <w:rPr>
          <w:rFonts w:cs="Times New Roman"/>
          <w:color w:val="222222"/>
          <w:szCs w:val="24"/>
          <w:shd w:val="clear" w:color="auto" w:fill="FFFFFF"/>
        </w:rPr>
        <w:t>(4), 1145-1173.</w:t>
      </w:r>
    </w:p>
    <w:p w14:paraId="4408341A"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shd w:val="clear" w:color="auto" w:fill="FFFFFF"/>
        </w:rPr>
        <w:t>Adamson, M., Kelan, E., Lewis, P., Śliwa, M., and Rumens, N. (2021). Introduction: Critically interrogating inclusion in organisations. Organization, 28(2), 211-227.</w:t>
      </w:r>
    </w:p>
    <w:p w14:paraId="09C3B173"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szCs w:val="24"/>
          <w:shd w:val="clear" w:color="auto" w:fill="FFFFFF"/>
        </w:rPr>
        <w:t>Ajeigbe, M. B. (2019). </w:t>
      </w:r>
      <w:r w:rsidRPr="001212D6">
        <w:rPr>
          <w:rFonts w:cs="Times New Roman"/>
          <w:i/>
          <w:iCs/>
          <w:szCs w:val="24"/>
          <w:shd w:val="clear" w:color="auto" w:fill="FFFFFF"/>
        </w:rPr>
        <w:t>Workforce diversity, emotional intelligence and organizational performance in the Kwara state public service</w:t>
      </w:r>
      <w:r w:rsidRPr="001212D6">
        <w:rPr>
          <w:rFonts w:cs="Times New Roman"/>
          <w:szCs w:val="24"/>
          <w:shd w:val="clear" w:color="auto" w:fill="FFFFFF"/>
        </w:rPr>
        <w:t> (Doctoral dissertation, Kwara State University (Nigeria).</w:t>
      </w:r>
    </w:p>
    <w:p w14:paraId="337B40C0"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Al Aina, R., and Atan, T. (2020). The impact of implementing talent management practices on sustainable organizational performance. </w:t>
      </w:r>
      <w:r w:rsidRPr="001212D6">
        <w:rPr>
          <w:rFonts w:cs="Times New Roman"/>
          <w:i/>
          <w:iCs/>
          <w:szCs w:val="24"/>
        </w:rPr>
        <w:t>Sustainability</w:t>
      </w:r>
      <w:r w:rsidRPr="001212D6">
        <w:rPr>
          <w:rFonts w:cs="Times New Roman"/>
          <w:szCs w:val="24"/>
        </w:rPr>
        <w:t>, </w:t>
      </w:r>
      <w:r w:rsidRPr="001212D6">
        <w:rPr>
          <w:rFonts w:cs="Times New Roman"/>
          <w:i/>
          <w:iCs/>
          <w:szCs w:val="24"/>
        </w:rPr>
        <w:t>12</w:t>
      </w:r>
      <w:r w:rsidRPr="001212D6">
        <w:rPr>
          <w:rFonts w:cs="Times New Roman"/>
          <w:szCs w:val="24"/>
        </w:rPr>
        <w:t>(20), 8372.</w:t>
      </w:r>
    </w:p>
    <w:p w14:paraId="1A6FD387"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Alazzani, A., Hassanein, A., and Aljanadi, Y. (2017). Impact of gender diversity on social and environmental performance: evidence from Malaysia. </w:t>
      </w:r>
      <w:r w:rsidRPr="001212D6">
        <w:rPr>
          <w:rFonts w:cs="Times New Roman"/>
          <w:i/>
          <w:iCs/>
          <w:szCs w:val="24"/>
        </w:rPr>
        <w:t>Corporate Governance: The International Journal of Business in Society</w:t>
      </w:r>
      <w:r w:rsidRPr="001212D6">
        <w:rPr>
          <w:rFonts w:cs="Times New Roman"/>
          <w:szCs w:val="24"/>
        </w:rPr>
        <w:t>, </w:t>
      </w:r>
      <w:r w:rsidRPr="001212D6">
        <w:rPr>
          <w:rFonts w:cs="Times New Roman"/>
          <w:i/>
          <w:iCs/>
          <w:szCs w:val="24"/>
        </w:rPr>
        <w:t>17</w:t>
      </w:r>
      <w:r w:rsidRPr="001212D6">
        <w:rPr>
          <w:rFonts w:cs="Times New Roman"/>
          <w:szCs w:val="24"/>
        </w:rPr>
        <w:t>(2), 266-283.</w:t>
      </w:r>
    </w:p>
    <w:p w14:paraId="4F12AA59"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Ali, S. H., Foreman, J., Capasso, A., Jones, A. M., Tozan, Y., and DiClemente, R. J. (2020). Social media as a recruitment platform for a nationwide online survey of COVID-19 knowledge, beliefs, and practices in the United States: methodology and feasibility analysis. </w:t>
      </w:r>
      <w:r w:rsidRPr="001212D6">
        <w:rPr>
          <w:rFonts w:cs="Times New Roman"/>
          <w:i/>
          <w:iCs/>
          <w:color w:val="222222"/>
          <w:szCs w:val="24"/>
          <w:shd w:val="clear" w:color="auto" w:fill="FFFFFF"/>
        </w:rPr>
        <w:t>BMC medical research methodology</w:t>
      </w:r>
      <w:r w:rsidRPr="001212D6">
        <w:rPr>
          <w:rFonts w:cs="Times New Roman"/>
          <w:color w:val="222222"/>
          <w:szCs w:val="24"/>
          <w:shd w:val="clear" w:color="auto" w:fill="FFFFFF"/>
        </w:rPr>
        <w:t>, </w:t>
      </w:r>
      <w:r w:rsidRPr="001212D6">
        <w:rPr>
          <w:rFonts w:cs="Times New Roman"/>
          <w:i/>
          <w:iCs/>
          <w:color w:val="222222"/>
          <w:szCs w:val="24"/>
          <w:shd w:val="clear" w:color="auto" w:fill="FFFFFF"/>
        </w:rPr>
        <w:t>20</w:t>
      </w:r>
      <w:r w:rsidRPr="001212D6">
        <w:rPr>
          <w:rFonts w:cs="Times New Roman"/>
          <w:color w:val="222222"/>
          <w:szCs w:val="24"/>
          <w:shd w:val="clear" w:color="auto" w:fill="FFFFFF"/>
        </w:rPr>
        <w:t>, 1-11.</w:t>
      </w:r>
    </w:p>
    <w:p w14:paraId="1A1DFD0A"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szCs w:val="24"/>
          <w:shd w:val="clear" w:color="auto" w:fill="FFFFFF"/>
        </w:rPr>
        <w:t xml:space="preserve">Ashikali, T., Groeneveld, S., and Ritz, A. (2021).Managing a diverse workforce. </w:t>
      </w:r>
      <w:r w:rsidRPr="001212D6">
        <w:rPr>
          <w:rFonts w:cs="Times New Roman"/>
          <w:i/>
          <w:iCs/>
          <w:szCs w:val="24"/>
          <w:shd w:val="clear" w:color="auto" w:fill="FFFFFF"/>
        </w:rPr>
        <w:t>Managing for public service performance: How HRM and leadership can make a difference</w:t>
      </w:r>
      <w:r w:rsidRPr="001212D6">
        <w:rPr>
          <w:rFonts w:cs="Times New Roman"/>
          <w:szCs w:val="24"/>
          <w:shd w:val="clear" w:color="auto" w:fill="FFFFFF"/>
        </w:rPr>
        <w:t>, 182-198.</w:t>
      </w:r>
    </w:p>
    <w:p w14:paraId="0B8120E8"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Assadpour, H., Ghalehnoee, M., and Bahramian, A. (2023). Developing the model of research method in urban landscape studies emphasizing the Saunders’ research onion. </w:t>
      </w:r>
      <w:r w:rsidRPr="001212D6">
        <w:rPr>
          <w:rFonts w:cs="Times New Roman"/>
          <w:i/>
          <w:iCs/>
          <w:color w:val="222222"/>
          <w:szCs w:val="24"/>
          <w:shd w:val="clear" w:color="auto" w:fill="FFFFFF"/>
        </w:rPr>
        <w:t>Motaleate Shahri</w:t>
      </w:r>
      <w:r w:rsidRPr="001212D6">
        <w:rPr>
          <w:rFonts w:cs="Times New Roman"/>
          <w:color w:val="222222"/>
          <w:szCs w:val="24"/>
          <w:shd w:val="clear" w:color="auto" w:fill="FFFFFF"/>
        </w:rPr>
        <w:t>, </w:t>
      </w:r>
      <w:r w:rsidRPr="001212D6">
        <w:rPr>
          <w:rFonts w:cs="Times New Roman"/>
          <w:i/>
          <w:iCs/>
          <w:color w:val="222222"/>
          <w:szCs w:val="24"/>
          <w:shd w:val="clear" w:color="auto" w:fill="FFFFFF"/>
        </w:rPr>
        <w:t>12</w:t>
      </w:r>
      <w:r w:rsidRPr="001212D6">
        <w:rPr>
          <w:rFonts w:cs="Times New Roman"/>
          <w:color w:val="222222"/>
          <w:szCs w:val="24"/>
          <w:shd w:val="clear" w:color="auto" w:fill="FFFFFF"/>
        </w:rPr>
        <w:t>(45), 3-18.</w:t>
      </w:r>
    </w:p>
    <w:p w14:paraId="73D82790"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Báscolo, E., Houghton, N., and Del Riego, A. (2020). Leveraging household survey data to measure barriers to health services access in the Americas. </w:t>
      </w:r>
      <w:r w:rsidRPr="001212D6">
        <w:rPr>
          <w:rFonts w:cs="Times New Roman"/>
          <w:i/>
          <w:iCs/>
          <w:color w:val="222222"/>
          <w:szCs w:val="24"/>
          <w:shd w:val="clear" w:color="auto" w:fill="FFFFFF"/>
        </w:rPr>
        <w:t>Revista Panamericana de Salud Pública</w:t>
      </w:r>
      <w:r w:rsidRPr="001212D6">
        <w:rPr>
          <w:rFonts w:cs="Times New Roman"/>
          <w:color w:val="222222"/>
          <w:szCs w:val="24"/>
          <w:shd w:val="clear" w:color="auto" w:fill="FFFFFF"/>
        </w:rPr>
        <w:t>, </w:t>
      </w:r>
      <w:r w:rsidRPr="001212D6">
        <w:rPr>
          <w:rFonts w:cs="Times New Roman"/>
          <w:i/>
          <w:iCs/>
          <w:color w:val="222222"/>
          <w:szCs w:val="24"/>
          <w:shd w:val="clear" w:color="auto" w:fill="FFFFFF"/>
        </w:rPr>
        <w:t>44</w:t>
      </w:r>
      <w:r w:rsidRPr="001212D6">
        <w:rPr>
          <w:rFonts w:cs="Times New Roman"/>
          <w:color w:val="222222"/>
          <w:szCs w:val="24"/>
          <w:shd w:val="clear" w:color="auto" w:fill="FFFFFF"/>
        </w:rPr>
        <w:t>.</w:t>
      </w:r>
    </w:p>
    <w:p w14:paraId="4672C3DC"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lastRenderedPageBreak/>
        <w:t>Bernstein, R. S., Bulger, M., Salipante, P., and Weisinger, J. Y. (2020). From diversity to inclusion to equity: A theory of generative interactions. </w:t>
      </w:r>
      <w:r w:rsidRPr="001212D6">
        <w:rPr>
          <w:rFonts w:cs="Times New Roman"/>
          <w:i/>
          <w:iCs/>
          <w:szCs w:val="24"/>
        </w:rPr>
        <w:t>Journal of Business Ethics</w:t>
      </w:r>
      <w:r w:rsidRPr="001212D6">
        <w:rPr>
          <w:rFonts w:cs="Times New Roman"/>
          <w:szCs w:val="24"/>
        </w:rPr>
        <w:t>, </w:t>
      </w:r>
      <w:r w:rsidRPr="001212D6">
        <w:rPr>
          <w:rFonts w:cs="Times New Roman"/>
          <w:i/>
          <w:iCs/>
          <w:szCs w:val="24"/>
        </w:rPr>
        <w:t>167</w:t>
      </w:r>
      <w:r w:rsidRPr="001212D6">
        <w:rPr>
          <w:rFonts w:cs="Times New Roman"/>
          <w:szCs w:val="24"/>
        </w:rPr>
        <w:t>, 395-410.</w:t>
      </w:r>
    </w:p>
    <w:p w14:paraId="3BD0B533"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Bernstein, R.S., Bulger, M., Salipante, P. and Weisinger, J.Y., (2020). From diversity to inclusion to equity: A theory of generative interactions. </w:t>
      </w:r>
      <w:r w:rsidRPr="001212D6">
        <w:rPr>
          <w:rFonts w:cs="Times New Roman"/>
          <w:i/>
          <w:iCs/>
          <w:color w:val="222222"/>
          <w:szCs w:val="24"/>
          <w:shd w:val="clear" w:color="auto" w:fill="FFFFFF"/>
        </w:rPr>
        <w:t>Journal of Business Ethics</w:t>
      </w:r>
      <w:r w:rsidRPr="001212D6">
        <w:rPr>
          <w:rFonts w:cs="Times New Roman"/>
          <w:color w:val="222222"/>
          <w:szCs w:val="24"/>
          <w:shd w:val="clear" w:color="auto" w:fill="FFFFFF"/>
        </w:rPr>
        <w:t>, </w:t>
      </w:r>
      <w:r w:rsidRPr="001212D6">
        <w:rPr>
          <w:rFonts w:cs="Times New Roman"/>
          <w:i/>
          <w:iCs/>
          <w:color w:val="222222"/>
          <w:szCs w:val="24"/>
          <w:shd w:val="clear" w:color="auto" w:fill="FFFFFF"/>
        </w:rPr>
        <w:t>167</w:t>
      </w:r>
      <w:r w:rsidRPr="001212D6">
        <w:rPr>
          <w:rFonts w:cs="Times New Roman"/>
          <w:color w:val="222222"/>
          <w:szCs w:val="24"/>
          <w:shd w:val="clear" w:color="auto" w:fill="FFFFFF"/>
        </w:rPr>
        <w:t>, pp.395-410.</w:t>
      </w:r>
    </w:p>
    <w:p w14:paraId="50C43D0B"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Birindelli, G., Iannuzzi, A. P., and Savioli, M. (2019). The impact of women leaders on environmental performance: Evidence on gender diversity in banks. </w:t>
      </w:r>
      <w:r w:rsidRPr="001212D6">
        <w:rPr>
          <w:rFonts w:cs="Times New Roman"/>
          <w:i/>
          <w:iCs/>
          <w:szCs w:val="24"/>
        </w:rPr>
        <w:t>Corporate Social Responsibility and Environmental Management</w:t>
      </w:r>
      <w:r w:rsidRPr="001212D6">
        <w:rPr>
          <w:rFonts w:cs="Times New Roman"/>
          <w:szCs w:val="24"/>
        </w:rPr>
        <w:t>, </w:t>
      </w:r>
      <w:r w:rsidRPr="001212D6">
        <w:rPr>
          <w:rFonts w:cs="Times New Roman"/>
          <w:i/>
          <w:iCs/>
          <w:szCs w:val="24"/>
        </w:rPr>
        <w:t>26</w:t>
      </w:r>
      <w:r w:rsidRPr="001212D6">
        <w:rPr>
          <w:rFonts w:cs="Times New Roman"/>
          <w:szCs w:val="24"/>
        </w:rPr>
        <w:t>(6), 1485-1499.</w:t>
      </w:r>
    </w:p>
    <w:p w14:paraId="1366AED5"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Boudreaux, C. J., Nikolaev, B. N., and Klein, P. (2019). Socio-cognitive traits and entrepreneurship: The moderating role of economic institutions. </w:t>
      </w:r>
      <w:r w:rsidRPr="001212D6">
        <w:rPr>
          <w:rFonts w:cs="Times New Roman"/>
          <w:i/>
          <w:iCs/>
          <w:szCs w:val="24"/>
        </w:rPr>
        <w:t>Journal of Business Venturing</w:t>
      </w:r>
      <w:r w:rsidRPr="001212D6">
        <w:rPr>
          <w:rFonts w:cs="Times New Roman"/>
          <w:szCs w:val="24"/>
        </w:rPr>
        <w:t>, </w:t>
      </w:r>
      <w:r w:rsidRPr="001212D6">
        <w:rPr>
          <w:rFonts w:cs="Times New Roman"/>
          <w:i/>
          <w:iCs/>
          <w:szCs w:val="24"/>
        </w:rPr>
        <w:t>34</w:t>
      </w:r>
      <w:r w:rsidRPr="001212D6">
        <w:rPr>
          <w:rFonts w:cs="Times New Roman"/>
          <w:szCs w:val="24"/>
        </w:rPr>
        <w:t>(1), 178-196.</w:t>
      </w:r>
    </w:p>
    <w:p w14:paraId="654DE111" w14:textId="77777777" w:rsidR="001212D6" w:rsidRPr="001212D6" w:rsidRDefault="001212D6" w:rsidP="003714A7">
      <w:pPr>
        <w:spacing w:line="360" w:lineRule="auto"/>
        <w:ind w:left="720" w:hanging="720"/>
        <w:jc w:val="both"/>
        <w:rPr>
          <w:rFonts w:cs="Times New Roman"/>
          <w:szCs w:val="24"/>
        </w:rPr>
      </w:pPr>
      <w:r w:rsidRPr="001212D6">
        <w:rPr>
          <w:rFonts w:cs="Times New Roman"/>
          <w:color w:val="222222"/>
          <w:szCs w:val="24"/>
          <w:shd w:val="clear" w:color="auto" w:fill="FFFFFF"/>
        </w:rPr>
        <w:t>Bozani, V., Drydakis, N., Sidiropoulou, K., Harvey, B., and Paraskevopoulou, A. (2020). Workplace positive actions, trans people’s self-esteem and human resources’ evaluations. </w:t>
      </w:r>
      <w:r w:rsidRPr="001212D6">
        <w:rPr>
          <w:rFonts w:cs="Times New Roman"/>
          <w:i/>
          <w:iCs/>
          <w:color w:val="222222"/>
          <w:szCs w:val="24"/>
          <w:shd w:val="clear" w:color="auto" w:fill="FFFFFF"/>
        </w:rPr>
        <w:t>International Journal of Manpower</w:t>
      </w:r>
      <w:r w:rsidRPr="001212D6">
        <w:rPr>
          <w:rFonts w:cs="Times New Roman"/>
          <w:color w:val="222222"/>
          <w:szCs w:val="24"/>
          <w:shd w:val="clear" w:color="auto" w:fill="FFFFFF"/>
        </w:rPr>
        <w:t>, </w:t>
      </w:r>
      <w:r w:rsidRPr="001212D6">
        <w:rPr>
          <w:rFonts w:cs="Times New Roman"/>
          <w:i/>
          <w:iCs/>
          <w:color w:val="222222"/>
          <w:szCs w:val="24"/>
          <w:shd w:val="clear" w:color="auto" w:fill="FFFFFF"/>
        </w:rPr>
        <w:t>41</w:t>
      </w:r>
      <w:r w:rsidRPr="001212D6">
        <w:rPr>
          <w:rFonts w:cs="Times New Roman"/>
          <w:color w:val="222222"/>
          <w:szCs w:val="24"/>
          <w:shd w:val="clear" w:color="auto" w:fill="FFFFFF"/>
        </w:rPr>
        <w:t>(6), 809-831.</w:t>
      </w:r>
    </w:p>
    <w:p w14:paraId="77C03226"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Cai, Z., Zheng, Z., and Jiang, X. (2022). Composition analysis and identification of glass products based on Pearson correlation analysis. </w:t>
      </w:r>
      <w:r w:rsidRPr="001212D6">
        <w:rPr>
          <w:rFonts w:cs="Times New Roman"/>
          <w:i/>
          <w:iCs/>
          <w:color w:val="222222"/>
          <w:szCs w:val="24"/>
          <w:shd w:val="clear" w:color="auto" w:fill="FFFFFF"/>
        </w:rPr>
        <w:t>Highlights in Science, Engineering and Technology</w:t>
      </w:r>
      <w:r w:rsidRPr="001212D6">
        <w:rPr>
          <w:rFonts w:cs="Times New Roman"/>
          <w:color w:val="222222"/>
          <w:szCs w:val="24"/>
          <w:shd w:val="clear" w:color="auto" w:fill="FFFFFF"/>
        </w:rPr>
        <w:t>, </w:t>
      </w:r>
      <w:r w:rsidRPr="001212D6">
        <w:rPr>
          <w:rFonts w:cs="Times New Roman"/>
          <w:i/>
          <w:iCs/>
          <w:color w:val="222222"/>
          <w:szCs w:val="24"/>
          <w:shd w:val="clear" w:color="auto" w:fill="FFFFFF"/>
        </w:rPr>
        <w:t>22</w:t>
      </w:r>
      <w:r w:rsidRPr="001212D6">
        <w:rPr>
          <w:rFonts w:cs="Times New Roman"/>
          <w:color w:val="222222"/>
          <w:szCs w:val="24"/>
          <w:shd w:val="clear" w:color="auto" w:fill="FFFFFF"/>
        </w:rPr>
        <w:t>, 174-186.</w:t>
      </w:r>
    </w:p>
    <w:p w14:paraId="2350C801"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Carranza, G., Garcia, M., and Sanchez, B. (2020). Activating inclusive growth in railway SMEs by workplace innovation. </w:t>
      </w:r>
      <w:r w:rsidRPr="001212D6">
        <w:rPr>
          <w:rFonts w:cs="Times New Roman"/>
          <w:i/>
          <w:iCs/>
          <w:color w:val="222222"/>
          <w:szCs w:val="24"/>
          <w:shd w:val="clear" w:color="auto" w:fill="FFFFFF"/>
        </w:rPr>
        <w:t>Transportation Research Interdisciplinary Perspectives</w:t>
      </w:r>
      <w:r w:rsidRPr="001212D6">
        <w:rPr>
          <w:rFonts w:cs="Times New Roman"/>
          <w:color w:val="222222"/>
          <w:szCs w:val="24"/>
          <w:shd w:val="clear" w:color="auto" w:fill="FFFFFF"/>
        </w:rPr>
        <w:t>, </w:t>
      </w:r>
      <w:r w:rsidRPr="001212D6">
        <w:rPr>
          <w:rFonts w:cs="Times New Roman"/>
          <w:i/>
          <w:iCs/>
          <w:color w:val="222222"/>
          <w:szCs w:val="24"/>
          <w:shd w:val="clear" w:color="auto" w:fill="FFFFFF"/>
        </w:rPr>
        <w:t>7</w:t>
      </w:r>
      <w:r w:rsidRPr="001212D6">
        <w:rPr>
          <w:rFonts w:cs="Times New Roman"/>
          <w:color w:val="222222"/>
          <w:szCs w:val="24"/>
          <w:shd w:val="clear" w:color="auto" w:fill="FFFFFF"/>
        </w:rPr>
        <w:t>, 100193.</w:t>
      </w:r>
    </w:p>
    <w:p w14:paraId="6D158CED"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szCs w:val="24"/>
          <w:shd w:val="clear" w:color="auto" w:fill="FFFFFF"/>
        </w:rPr>
        <w:t>Cassell, C., Watson, K., Ford, J., andKele, J. (2022). Understanding inclusion in the retail industry: incorporating the majority perspective. </w:t>
      </w:r>
      <w:r w:rsidRPr="001212D6">
        <w:rPr>
          <w:rFonts w:cs="Times New Roman"/>
          <w:i/>
          <w:iCs/>
          <w:szCs w:val="24"/>
          <w:shd w:val="clear" w:color="auto" w:fill="FFFFFF"/>
        </w:rPr>
        <w:t>Personnel Review</w:t>
      </w:r>
      <w:r w:rsidRPr="001212D6">
        <w:rPr>
          <w:rFonts w:cs="Times New Roman"/>
          <w:szCs w:val="24"/>
          <w:shd w:val="clear" w:color="auto" w:fill="FFFFFF"/>
        </w:rPr>
        <w:t>, </w:t>
      </w:r>
      <w:r w:rsidRPr="001212D6">
        <w:rPr>
          <w:rFonts w:cs="Times New Roman"/>
          <w:i/>
          <w:iCs/>
          <w:szCs w:val="24"/>
          <w:shd w:val="clear" w:color="auto" w:fill="FFFFFF"/>
        </w:rPr>
        <w:t>51</w:t>
      </w:r>
      <w:r w:rsidRPr="001212D6">
        <w:rPr>
          <w:rFonts w:cs="Times New Roman"/>
          <w:szCs w:val="24"/>
          <w:shd w:val="clear" w:color="auto" w:fill="FFFFFF"/>
        </w:rPr>
        <w:t>(1), 230-250.</w:t>
      </w:r>
    </w:p>
    <w:p w14:paraId="6ECC53A2"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szCs w:val="24"/>
          <w:shd w:val="clear" w:color="auto" w:fill="FFFFFF"/>
        </w:rPr>
        <w:t>Cassell, C., Watson, K., Ford, J., andKele, J. (2022). Understanding inclusion in the retail industry: incorporating the majority perspective. Personnel Review, 51(1), 230-250.</w:t>
      </w:r>
    </w:p>
    <w:p w14:paraId="2FB171A7" w14:textId="77777777" w:rsidR="001212D6" w:rsidRPr="001212D6" w:rsidRDefault="001212D6" w:rsidP="003714A7">
      <w:pPr>
        <w:spacing w:line="360" w:lineRule="auto"/>
        <w:ind w:left="720" w:hanging="720"/>
        <w:jc w:val="both"/>
        <w:rPr>
          <w:rFonts w:cs="Times New Roman"/>
          <w:szCs w:val="24"/>
        </w:rPr>
      </w:pPr>
      <w:r w:rsidRPr="001212D6">
        <w:rPr>
          <w:rFonts w:cs="Times New Roman"/>
          <w:color w:val="000000"/>
          <w:szCs w:val="24"/>
        </w:rPr>
        <w:t>CCL (2024) What is inclusion in the workplace? A guide for leaders, CCL. Available at: https://www.ccl.org/articles/leading-effectively-articles/what-is-inclusion-in-the-workplace-a-guide-for-leaders/ (Accessed: 12 May 2024). </w:t>
      </w:r>
    </w:p>
    <w:p w14:paraId="4561DAA0"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lastRenderedPageBreak/>
        <w:t>Chaudhry, I. S., Paquibut, R. Y., and Tunio, M. N. (2021). Do workforce diversity, inclusion practices, and organizational characteristics contribute to organizational innovation? Evidence from the UAE. </w:t>
      </w:r>
      <w:r w:rsidRPr="001212D6">
        <w:rPr>
          <w:rFonts w:cs="Times New Roman"/>
          <w:i/>
          <w:iCs/>
          <w:color w:val="222222"/>
          <w:szCs w:val="24"/>
          <w:shd w:val="clear" w:color="auto" w:fill="FFFFFF"/>
        </w:rPr>
        <w:t>Cogent Business and Management</w:t>
      </w:r>
      <w:r w:rsidRPr="001212D6">
        <w:rPr>
          <w:rFonts w:cs="Times New Roman"/>
          <w:color w:val="222222"/>
          <w:szCs w:val="24"/>
          <w:shd w:val="clear" w:color="auto" w:fill="FFFFFF"/>
        </w:rPr>
        <w:t>, </w:t>
      </w:r>
      <w:r w:rsidRPr="001212D6">
        <w:rPr>
          <w:rFonts w:cs="Times New Roman"/>
          <w:i/>
          <w:iCs/>
          <w:color w:val="222222"/>
          <w:szCs w:val="24"/>
          <w:shd w:val="clear" w:color="auto" w:fill="FFFFFF"/>
        </w:rPr>
        <w:t>8</w:t>
      </w:r>
      <w:r w:rsidRPr="001212D6">
        <w:rPr>
          <w:rFonts w:cs="Times New Roman"/>
          <w:color w:val="222222"/>
          <w:szCs w:val="24"/>
          <w:shd w:val="clear" w:color="auto" w:fill="FFFFFF"/>
        </w:rPr>
        <w:t>(1), 1947549.</w:t>
      </w:r>
    </w:p>
    <w:p w14:paraId="560D067D"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Chebbi, H., Yahiaoui, D., Sellami, M., Papasolomou, I., and Melanthiou, Y. (2020). Focusing on internal stakeholders to enable the implementation of organizational change towards corporate entrepreneurship: A case study from France. </w:t>
      </w:r>
      <w:r w:rsidRPr="001212D6">
        <w:rPr>
          <w:rFonts w:cs="Times New Roman"/>
          <w:i/>
          <w:iCs/>
          <w:color w:val="222222"/>
          <w:szCs w:val="24"/>
          <w:shd w:val="clear" w:color="auto" w:fill="FFFFFF"/>
        </w:rPr>
        <w:t>Journal of Business Research</w:t>
      </w:r>
      <w:r w:rsidRPr="001212D6">
        <w:rPr>
          <w:rFonts w:cs="Times New Roman"/>
          <w:color w:val="222222"/>
          <w:szCs w:val="24"/>
          <w:shd w:val="clear" w:color="auto" w:fill="FFFFFF"/>
        </w:rPr>
        <w:t>, </w:t>
      </w:r>
      <w:r w:rsidRPr="001212D6">
        <w:rPr>
          <w:rFonts w:cs="Times New Roman"/>
          <w:i/>
          <w:iCs/>
          <w:color w:val="222222"/>
          <w:szCs w:val="24"/>
          <w:shd w:val="clear" w:color="auto" w:fill="FFFFFF"/>
        </w:rPr>
        <w:t>119</w:t>
      </w:r>
      <w:r w:rsidRPr="001212D6">
        <w:rPr>
          <w:rFonts w:cs="Times New Roman"/>
          <w:color w:val="222222"/>
          <w:szCs w:val="24"/>
          <w:shd w:val="clear" w:color="auto" w:fill="FFFFFF"/>
        </w:rPr>
        <w:t>, 209-217.</w:t>
      </w:r>
    </w:p>
    <w:p w14:paraId="4CBEC57F"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 xml:space="preserve">Chmielewska, M., Stokwiszewski, J., Markowska, J. and Hermanowski, T. (2022). Evaluating Organizational Performance of Public Hospitals using the McKinsey 7-S Framework. </w:t>
      </w:r>
      <w:r w:rsidRPr="001212D6">
        <w:rPr>
          <w:rFonts w:cs="Times New Roman"/>
          <w:i/>
          <w:iCs/>
          <w:szCs w:val="24"/>
        </w:rPr>
        <w:t>BMC Health Services Research</w:t>
      </w:r>
      <w:r w:rsidRPr="001212D6">
        <w:rPr>
          <w:rFonts w:cs="Times New Roman"/>
          <w:szCs w:val="24"/>
        </w:rPr>
        <w:t>, [online] 22(1). Available at: https://link.springer.com/article/10.1186/s12913-021-07402-3.</w:t>
      </w:r>
    </w:p>
    <w:p w14:paraId="4DAB7C0B"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Cizmaș, E., Feder, E. S., Maticiuc, M. D., and Vlad-Anghel, S. (2020). Team management, diversity, and performance as key influencing factors of organizational sustainable performance. </w:t>
      </w:r>
      <w:r w:rsidRPr="001212D6">
        <w:rPr>
          <w:rFonts w:cs="Times New Roman"/>
          <w:i/>
          <w:iCs/>
          <w:szCs w:val="24"/>
        </w:rPr>
        <w:t>Sustainability</w:t>
      </w:r>
      <w:r w:rsidRPr="001212D6">
        <w:rPr>
          <w:rFonts w:cs="Times New Roman"/>
          <w:szCs w:val="24"/>
        </w:rPr>
        <w:t>, </w:t>
      </w:r>
      <w:r w:rsidRPr="001212D6">
        <w:rPr>
          <w:rFonts w:cs="Times New Roman"/>
          <w:i/>
          <w:iCs/>
          <w:szCs w:val="24"/>
        </w:rPr>
        <w:t>12</w:t>
      </w:r>
      <w:r w:rsidRPr="001212D6">
        <w:rPr>
          <w:rFonts w:cs="Times New Roman"/>
          <w:szCs w:val="24"/>
        </w:rPr>
        <w:t>(18), 7414.</w:t>
      </w:r>
    </w:p>
    <w:p w14:paraId="46C282D8"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Cunningham, G. B. (2019). </w:t>
      </w:r>
      <w:r w:rsidRPr="001212D6">
        <w:rPr>
          <w:rFonts w:cs="Times New Roman"/>
          <w:i/>
          <w:iCs/>
          <w:szCs w:val="24"/>
        </w:rPr>
        <w:t>Diversity and inclusion in sport organizations: A multilevel perspective</w:t>
      </w:r>
      <w:r w:rsidRPr="001212D6">
        <w:rPr>
          <w:rFonts w:cs="Times New Roman"/>
          <w:szCs w:val="24"/>
        </w:rPr>
        <w:t>. Routledge.</w:t>
      </w:r>
    </w:p>
    <w:p w14:paraId="2F2271EF"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Cuyjet, M. J., Cooper, D. L., and Howard-Hamilton, M. F. (Eds.). (2023). </w:t>
      </w:r>
      <w:r w:rsidRPr="001212D6">
        <w:rPr>
          <w:rFonts w:cs="Times New Roman"/>
          <w:i/>
          <w:iCs/>
          <w:color w:val="222222"/>
          <w:szCs w:val="24"/>
          <w:shd w:val="clear" w:color="auto" w:fill="FFFFFF"/>
        </w:rPr>
        <w:t>Multiculturalism on campus: Theory, models, and practices for understanding diversity and creating inclusion</w:t>
      </w:r>
      <w:r w:rsidRPr="001212D6">
        <w:rPr>
          <w:rFonts w:cs="Times New Roman"/>
          <w:color w:val="222222"/>
          <w:szCs w:val="24"/>
          <w:shd w:val="clear" w:color="auto" w:fill="FFFFFF"/>
        </w:rPr>
        <w:t>. Taylor and Francis.</w:t>
      </w:r>
    </w:p>
    <w:p w14:paraId="5779B304" w14:textId="77777777" w:rsidR="001212D6" w:rsidRPr="001212D6" w:rsidRDefault="001212D6" w:rsidP="003714A7">
      <w:pPr>
        <w:spacing w:line="360" w:lineRule="auto"/>
        <w:ind w:left="720" w:hanging="720"/>
        <w:jc w:val="both"/>
        <w:rPr>
          <w:rFonts w:cs="Times New Roman"/>
          <w:szCs w:val="24"/>
        </w:rPr>
      </w:pPr>
      <w:r w:rsidRPr="001212D6">
        <w:rPr>
          <w:rFonts w:cs="Times New Roman"/>
          <w:color w:val="222222"/>
          <w:szCs w:val="24"/>
          <w:shd w:val="clear" w:color="auto" w:fill="FFFFFF"/>
        </w:rPr>
        <w:t>Dave, T., Athaluri, S. A., and Singh, S. (2023). ChatGPT in medicine: an overview of its applications, advantages, limitations, future prospects, and ethical considerations. </w:t>
      </w:r>
      <w:r w:rsidRPr="001212D6">
        <w:rPr>
          <w:rFonts w:cs="Times New Roman"/>
          <w:i/>
          <w:iCs/>
          <w:color w:val="222222"/>
          <w:szCs w:val="24"/>
          <w:shd w:val="clear" w:color="auto" w:fill="FFFFFF"/>
        </w:rPr>
        <w:t>Frontiers in artificial intelligence</w:t>
      </w:r>
      <w:r w:rsidRPr="001212D6">
        <w:rPr>
          <w:rFonts w:cs="Times New Roman"/>
          <w:color w:val="222222"/>
          <w:szCs w:val="24"/>
          <w:shd w:val="clear" w:color="auto" w:fill="FFFFFF"/>
        </w:rPr>
        <w:t>, </w:t>
      </w:r>
      <w:r w:rsidRPr="001212D6">
        <w:rPr>
          <w:rFonts w:cs="Times New Roman"/>
          <w:i/>
          <w:iCs/>
          <w:color w:val="222222"/>
          <w:szCs w:val="24"/>
          <w:shd w:val="clear" w:color="auto" w:fill="FFFFFF"/>
        </w:rPr>
        <w:t>6</w:t>
      </w:r>
      <w:r w:rsidRPr="001212D6">
        <w:rPr>
          <w:rFonts w:cs="Times New Roman"/>
          <w:color w:val="222222"/>
          <w:szCs w:val="24"/>
          <w:shd w:val="clear" w:color="auto" w:fill="FFFFFF"/>
        </w:rPr>
        <w:t>, 1169595.</w:t>
      </w:r>
    </w:p>
    <w:p w14:paraId="72D58E72"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Davies, C. (2020). A quick guide to quantitative research in the social sciences.</w:t>
      </w:r>
    </w:p>
    <w:p w14:paraId="05C69E22"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Dennissen, M., Benschop, Y., and van Den Brink, M. (2020). Rethinking diversity management: An intersectional analysis of diversity networks. </w:t>
      </w:r>
      <w:r w:rsidRPr="001212D6">
        <w:rPr>
          <w:rFonts w:cs="Times New Roman"/>
          <w:i/>
          <w:iCs/>
          <w:color w:val="222222"/>
          <w:szCs w:val="24"/>
          <w:shd w:val="clear" w:color="auto" w:fill="FFFFFF"/>
        </w:rPr>
        <w:t>Organization Studies</w:t>
      </w:r>
      <w:r w:rsidRPr="001212D6">
        <w:rPr>
          <w:rFonts w:cs="Times New Roman"/>
          <w:color w:val="222222"/>
          <w:szCs w:val="24"/>
          <w:shd w:val="clear" w:color="auto" w:fill="FFFFFF"/>
        </w:rPr>
        <w:t>, </w:t>
      </w:r>
      <w:r w:rsidRPr="001212D6">
        <w:rPr>
          <w:rFonts w:cs="Times New Roman"/>
          <w:i/>
          <w:iCs/>
          <w:color w:val="222222"/>
          <w:szCs w:val="24"/>
          <w:shd w:val="clear" w:color="auto" w:fill="FFFFFF"/>
        </w:rPr>
        <w:t>41</w:t>
      </w:r>
      <w:r w:rsidRPr="001212D6">
        <w:rPr>
          <w:rFonts w:cs="Times New Roman"/>
          <w:color w:val="222222"/>
          <w:szCs w:val="24"/>
          <w:shd w:val="clear" w:color="auto" w:fill="FFFFFF"/>
        </w:rPr>
        <w:t>(2), 219-240.</w:t>
      </w:r>
    </w:p>
    <w:p w14:paraId="2FAD356D"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Ding, F., Lu, J., and Riccucci, N. M. (2021). How bureaucratic representation affects public organizational performance: A meta‐analysis. </w:t>
      </w:r>
      <w:r w:rsidRPr="001212D6">
        <w:rPr>
          <w:rFonts w:cs="Times New Roman"/>
          <w:i/>
          <w:iCs/>
          <w:color w:val="222222"/>
          <w:szCs w:val="24"/>
          <w:shd w:val="clear" w:color="auto" w:fill="FFFFFF"/>
        </w:rPr>
        <w:t>Public Administration Review</w:t>
      </w:r>
      <w:r w:rsidRPr="001212D6">
        <w:rPr>
          <w:rFonts w:cs="Times New Roman"/>
          <w:color w:val="222222"/>
          <w:szCs w:val="24"/>
          <w:shd w:val="clear" w:color="auto" w:fill="FFFFFF"/>
        </w:rPr>
        <w:t>, </w:t>
      </w:r>
      <w:r w:rsidRPr="001212D6">
        <w:rPr>
          <w:rFonts w:cs="Times New Roman"/>
          <w:i/>
          <w:iCs/>
          <w:color w:val="222222"/>
          <w:szCs w:val="24"/>
          <w:shd w:val="clear" w:color="auto" w:fill="FFFFFF"/>
        </w:rPr>
        <w:t>81</w:t>
      </w:r>
      <w:r w:rsidRPr="001212D6">
        <w:rPr>
          <w:rFonts w:cs="Times New Roman"/>
          <w:color w:val="222222"/>
          <w:szCs w:val="24"/>
          <w:shd w:val="clear" w:color="auto" w:fill="FFFFFF"/>
        </w:rPr>
        <w:t>(6), 1003-1018.</w:t>
      </w:r>
    </w:p>
    <w:p w14:paraId="22E75D7B"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lastRenderedPageBreak/>
        <w:t xml:space="preserve">Dixon-Fyle, S. (2020). </w:t>
      </w:r>
      <w:r w:rsidRPr="001212D6">
        <w:rPr>
          <w:rFonts w:cs="Times New Roman"/>
          <w:i/>
          <w:iCs/>
          <w:szCs w:val="24"/>
        </w:rPr>
        <w:t>Diversity wins How inclusion matters</w:t>
      </w:r>
      <w:r w:rsidRPr="001212D6">
        <w:rPr>
          <w:rFonts w:cs="Times New Roman"/>
          <w:szCs w:val="24"/>
        </w:rPr>
        <w:t>. [online] Available at: http://dln.jaipuria.ac.in:8080/jspui/bitstream/123456789/14263/1/MGI%20Report%20-%20diversity-wins-how-inclusion-matters.pdf.</w:t>
      </w:r>
    </w:p>
    <w:p w14:paraId="20FA0B15"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Dixon-Fyle, S., Hunt, V., Dolan, K. and Prince, S., (2020). Diversity wins.</w:t>
      </w:r>
    </w:p>
    <w:p w14:paraId="3387DE7A"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Dixon-Fyle, S., Hunt, V., Dolan, K., and Prince, S. (2020). Diversity wins.</w:t>
      </w:r>
    </w:p>
    <w:p w14:paraId="7E6EAA7C"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Dover, T. L., Kaiser, C. R., and Major, B. (2020). Mixed signals: The unintended effects of diversity initiatives. </w:t>
      </w:r>
      <w:r w:rsidRPr="001212D6">
        <w:rPr>
          <w:rFonts w:cs="Times New Roman"/>
          <w:i/>
          <w:iCs/>
          <w:color w:val="222222"/>
          <w:szCs w:val="24"/>
          <w:shd w:val="clear" w:color="auto" w:fill="FFFFFF"/>
        </w:rPr>
        <w:t>Social Issues and Policy Review</w:t>
      </w:r>
      <w:r w:rsidRPr="001212D6">
        <w:rPr>
          <w:rFonts w:cs="Times New Roman"/>
          <w:color w:val="222222"/>
          <w:szCs w:val="24"/>
          <w:shd w:val="clear" w:color="auto" w:fill="FFFFFF"/>
        </w:rPr>
        <w:t>, </w:t>
      </w:r>
      <w:r w:rsidRPr="001212D6">
        <w:rPr>
          <w:rFonts w:cs="Times New Roman"/>
          <w:i/>
          <w:iCs/>
          <w:color w:val="222222"/>
          <w:szCs w:val="24"/>
          <w:shd w:val="clear" w:color="auto" w:fill="FFFFFF"/>
        </w:rPr>
        <w:t>14</w:t>
      </w:r>
      <w:r w:rsidRPr="001212D6">
        <w:rPr>
          <w:rFonts w:cs="Times New Roman"/>
          <w:color w:val="222222"/>
          <w:szCs w:val="24"/>
          <w:shd w:val="clear" w:color="auto" w:fill="FFFFFF"/>
        </w:rPr>
        <w:t>(1), 152-181.</w:t>
      </w:r>
    </w:p>
    <w:p w14:paraId="768F51C7"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 xml:space="preserve">Drago, H.F., de Moura, G.L., da Silva, L.S.C.V., da Veiga, C.P., Kaczam, F., Rita, L.P.S. and da Silva, W.V. (2022). Reviewing the relationship between organizational performance, dynamic capabilities and strategic behavior. </w:t>
      </w:r>
      <w:r w:rsidRPr="001212D6">
        <w:rPr>
          <w:rFonts w:cs="Times New Roman"/>
          <w:i/>
          <w:iCs/>
          <w:szCs w:val="24"/>
        </w:rPr>
        <w:t>SN Business and Economics</w:t>
      </w:r>
      <w:r w:rsidRPr="001212D6">
        <w:rPr>
          <w:rFonts w:cs="Times New Roman"/>
          <w:szCs w:val="24"/>
        </w:rPr>
        <w:t>, 3(1). doi:https://doi.org/10.1007/s43546-022-00392-2.</w:t>
      </w:r>
    </w:p>
    <w:p w14:paraId="73412D82"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Duchek, S., Raetze, S., and Scheuch, I. (2020). The role of diversity in organizational resilience: a theoretical framework. </w:t>
      </w:r>
      <w:r w:rsidRPr="001212D6">
        <w:rPr>
          <w:rFonts w:cs="Times New Roman"/>
          <w:i/>
          <w:iCs/>
          <w:szCs w:val="24"/>
        </w:rPr>
        <w:t>Business research</w:t>
      </w:r>
      <w:r w:rsidRPr="001212D6">
        <w:rPr>
          <w:rFonts w:cs="Times New Roman"/>
          <w:szCs w:val="24"/>
        </w:rPr>
        <w:t>, </w:t>
      </w:r>
      <w:r w:rsidRPr="001212D6">
        <w:rPr>
          <w:rFonts w:cs="Times New Roman"/>
          <w:i/>
          <w:iCs/>
          <w:szCs w:val="24"/>
        </w:rPr>
        <w:t>13</w:t>
      </w:r>
      <w:r w:rsidRPr="001212D6">
        <w:rPr>
          <w:rFonts w:cs="Times New Roman"/>
          <w:szCs w:val="24"/>
        </w:rPr>
        <w:t>(2), 387-423.</w:t>
      </w:r>
    </w:p>
    <w:p w14:paraId="267BDBEC"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Duckett, L. J. (2021). Quantitative research excellence: Study design and reliable and valid measurement of variables. </w:t>
      </w:r>
      <w:r w:rsidRPr="001212D6">
        <w:rPr>
          <w:rFonts w:cs="Times New Roman"/>
          <w:i/>
          <w:iCs/>
          <w:color w:val="222222"/>
          <w:szCs w:val="24"/>
          <w:shd w:val="clear" w:color="auto" w:fill="FFFFFF"/>
        </w:rPr>
        <w:t>Journal of human Lactation</w:t>
      </w:r>
      <w:r w:rsidRPr="001212D6">
        <w:rPr>
          <w:rFonts w:cs="Times New Roman"/>
          <w:color w:val="222222"/>
          <w:szCs w:val="24"/>
          <w:shd w:val="clear" w:color="auto" w:fill="FFFFFF"/>
        </w:rPr>
        <w:t>, </w:t>
      </w:r>
      <w:r w:rsidRPr="001212D6">
        <w:rPr>
          <w:rFonts w:cs="Times New Roman"/>
          <w:i/>
          <w:iCs/>
          <w:color w:val="222222"/>
          <w:szCs w:val="24"/>
          <w:shd w:val="clear" w:color="auto" w:fill="FFFFFF"/>
        </w:rPr>
        <w:t>37</w:t>
      </w:r>
      <w:r w:rsidRPr="001212D6">
        <w:rPr>
          <w:rFonts w:cs="Times New Roman"/>
          <w:color w:val="222222"/>
          <w:szCs w:val="24"/>
          <w:shd w:val="clear" w:color="auto" w:fill="FFFFFF"/>
        </w:rPr>
        <w:t>(3), 456-463.</w:t>
      </w:r>
    </w:p>
    <w:p w14:paraId="78B0C4C6" w14:textId="77777777" w:rsidR="001212D6" w:rsidRPr="001212D6" w:rsidRDefault="001212D6" w:rsidP="003714A7">
      <w:pPr>
        <w:spacing w:line="360" w:lineRule="auto"/>
        <w:ind w:left="720" w:hanging="720"/>
        <w:jc w:val="both"/>
        <w:rPr>
          <w:rFonts w:cs="Times New Roman"/>
          <w:szCs w:val="24"/>
        </w:rPr>
      </w:pPr>
      <w:r w:rsidRPr="001212D6">
        <w:rPr>
          <w:rFonts w:cs="Times New Roman"/>
          <w:color w:val="000000"/>
          <w:szCs w:val="24"/>
        </w:rPr>
        <w:t>Effy (2024) Organizational performance: How to measure and improve it, Effy AI: Free Performance Management Software for Teams. Available at: https://www.effy.ai/blog/organizational-performance (Accessed: 12 May 2024). </w:t>
      </w:r>
    </w:p>
    <w:p w14:paraId="3079CA2E"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Eisenberger, R., Rhoades Shanock, L., and Wen, X. (2020). Perceived organizational support: Why caring about employees counts. </w:t>
      </w:r>
      <w:r w:rsidRPr="001212D6">
        <w:rPr>
          <w:rFonts w:cs="Times New Roman"/>
          <w:i/>
          <w:iCs/>
          <w:color w:val="222222"/>
          <w:szCs w:val="24"/>
          <w:shd w:val="clear" w:color="auto" w:fill="FFFFFF"/>
        </w:rPr>
        <w:t>Annual Review of Organizational Psychology and Organizational Behavior</w:t>
      </w:r>
      <w:r w:rsidRPr="001212D6">
        <w:rPr>
          <w:rFonts w:cs="Times New Roman"/>
          <w:color w:val="222222"/>
          <w:szCs w:val="24"/>
          <w:shd w:val="clear" w:color="auto" w:fill="FFFFFF"/>
        </w:rPr>
        <w:t>, </w:t>
      </w:r>
      <w:r w:rsidRPr="001212D6">
        <w:rPr>
          <w:rFonts w:cs="Times New Roman"/>
          <w:i/>
          <w:iCs/>
          <w:color w:val="222222"/>
          <w:szCs w:val="24"/>
          <w:shd w:val="clear" w:color="auto" w:fill="FFFFFF"/>
        </w:rPr>
        <w:t>7</w:t>
      </w:r>
      <w:r w:rsidRPr="001212D6">
        <w:rPr>
          <w:rFonts w:cs="Times New Roman"/>
          <w:color w:val="222222"/>
          <w:szCs w:val="24"/>
          <w:shd w:val="clear" w:color="auto" w:fill="FFFFFF"/>
        </w:rPr>
        <w:t>, 101-124.</w:t>
      </w:r>
    </w:p>
    <w:p w14:paraId="4B4E1011"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Eldor, L. (2021). Leading by doing: Does leading by example impact productivity and service quality?. </w:t>
      </w:r>
      <w:r w:rsidRPr="001212D6">
        <w:rPr>
          <w:rFonts w:cs="Times New Roman"/>
          <w:i/>
          <w:iCs/>
          <w:color w:val="222222"/>
          <w:szCs w:val="24"/>
          <w:shd w:val="clear" w:color="auto" w:fill="FFFFFF"/>
        </w:rPr>
        <w:t>Academy of Management Journal</w:t>
      </w:r>
      <w:r w:rsidRPr="001212D6">
        <w:rPr>
          <w:rFonts w:cs="Times New Roman"/>
          <w:color w:val="222222"/>
          <w:szCs w:val="24"/>
          <w:shd w:val="clear" w:color="auto" w:fill="FFFFFF"/>
        </w:rPr>
        <w:t>, </w:t>
      </w:r>
      <w:r w:rsidRPr="001212D6">
        <w:rPr>
          <w:rFonts w:cs="Times New Roman"/>
          <w:i/>
          <w:iCs/>
          <w:color w:val="222222"/>
          <w:szCs w:val="24"/>
          <w:shd w:val="clear" w:color="auto" w:fill="FFFFFF"/>
        </w:rPr>
        <w:t>64</w:t>
      </w:r>
      <w:r w:rsidRPr="001212D6">
        <w:rPr>
          <w:rFonts w:cs="Times New Roman"/>
          <w:color w:val="222222"/>
          <w:szCs w:val="24"/>
          <w:shd w:val="clear" w:color="auto" w:fill="FFFFFF"/>
        </w:rPr>
        <w:t>(2), 458-481.</w:t>
      </w:r>
    </w:p>
    <w:p w14:paraId="0CCB2F5A"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El-Khalil, R. (2022). Lean manufacturing alignment with respect to performance metrics multinational corporations case study. </w:t>
      </w:r>
      <w:r w:rsidRPr="001212D6">
        <w:rPr>
          <w:rFonts w:cs="Times New Roman"/>
          <w:i/>
          <w:iCs/>
          <w:color w:val="222222"/>
          <w:szCs w:val="24"/>
          <w:shd w:val="clear" w:color="auto" w:fill="FFFFFF"/>
        </w:rPr>
        <w:t>International Journal of Lean Six Sigma</w:t>
      </w:r>
      <w:r w:rsidRPr="001212D6">
        <w:rPr>
          <w:rFonts w:cs="Times New Roman"/>
          <w:color w:val="222222"/>
          <w:szCs w:val="24"/>
          <w:shd w:val="clear" w:color="auto" w:fill="FFFFFF"/>
        </w:rPr>
        <w:t>, </w:t>
      </w:r>
      <w:r w:rsidRPr="001212D6">
        <w:rPr>
          <w:rFonts w:cs="Times New Roman"/>
          <w:i/>
          <w:iCs/>
          <w:color w:val="222222"/>
          <w:szCs w:val="24"/>
          <w:shd w:val="clear" w:color="auto" w:fill="FFFFFF"/>
        </w:rPr>
        <w:t>13</w:t>
      </w:r>
      <w:r w:rsidRPr="001212D6">
        <w:rPr>
          <w:rFonts w:cs="Times New Roman"/>
          <w:color w:val="222222"/>
          <w:szCs w:val="24"/>
          <w:shd w:val="clear" w:color="auto" w:fill="FFFFFF"/>
        </w:rPr>
        <w:t>(4), 778-802.</w:t>
      </w:r>
    </w:p>
    <w:p w14:paraId="69E434A2"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szCs w:val="24"/>
        </w:rPr>
        <w:t>Elliot Goldstein, (2022). Available at: https://www.linkedin.com/pulse/diversity-inclusion-uk-retail-where-we-now-what-comes-goldstein/</w:t>
      </w:r>
    </w:p>
    <w:p w14:paraId="72C419BE"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lastRenderedPageBreak/>
        <w:t>Ely, R. J., and Thomas, D. A. (2020). Getting serious about diversity. </w:t>
      </w:r>
      <w:r w:rsidRPr="001212D6">
        <w:rPr>
          <w:rFonts w:cs="Times New Roman"/>
          <w:i/>
          <w:iCs/>
          <w:color w:val="222222"/>
          <w:szCs w:val="24"/>
          <w:shd w:val="clear" w:color="auto" w:fill="FFFFFF"/>
        </w:rPr>
        <w:t>Harvard Business Review</w:t>
      </w:r>
      <w:r w:rsidRPr="001212D6">
        <w:rPr>
          <w:rFonts w:cs="Times New Roman"/>
          <w:color w:val="222222"/>
          <w:szCs w:val="24"/>
          <w:shd w:val="clear" w:color="auto" w:fill="FFFFFF"/>
        </w:rPr>
        <w:t>, </w:t>
      </w:r>
      <w:r w:rsidRPr="001212D6">
        <w:rPr>
          <w:rFonts w:cs="Times New Roman"/>
          <w:i/>
          <w:iCs/>
          <w:color w:val="222222"/>
          <w:szCs w:val="24"/>
          <w:shd w:val="clear" w:color="auto" w:fill="FFFFFF"/>
        </w:rPr>
        <w:t>98</w:t>
      </w:r>
      <w:r w:rsidRPr="001212D6">
        <w:rPr>
          <w:rFonts w:cs="Times New Roman"/>
          <w:color w:val="222222"/>
          <w:szCs w:val="24"/>
          <w:shd w:val="clear" w:color="auto" w:fill="FFFFFF"/>
        </w:rPr>
        <w:t>(6), 114-122.</w:t>
      </w:r>
    </w:p>
    <w:p w14:paraId="681C87A1"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Emara, N., and El Said, A. (2021). Financial inclusion and economic growth: The role of governance in selected MENA countries. </w:t>
      </w:r>
      <w:r w:rsidRPr="001212D6">
        <w:rPr>
          <w:rFonts w:cs="Times New Roman"/>
          <w:i/>
          <w:iCs/>
          <w:color w:val="222222"/>
          <w:szCs w:val="24"/>
          <w:shd w:val="clear" w:color="auto" w:fill="FFFFFF"/>
        </w:rPr>
        <w:t>International Review of Economics and Finance</w:t>
      </w:r>
      <w:r w:rsidRPr="001212D6">
        <w:rPr>
          <w:rFonts w:cs="Times New Roman"/>
          <w:color w:val="222222"/>
          <w:szCs w:val="24"/>
          <w:shd w:val="clear" w:color="auto" w:fill="FFFFFF"/>
        </w:rPr>
        <w:t>, </w:t>
      </w:r>
      <w:r w:rsidRPr="001212D6">
        <w:rPr>
          <w:rFonts w:cs="Times New Roman"/>
          <w:i/>
          <w:iCs/>
          <w:color w:val="222222"/>
          <w:szCs w:val="24"/>
          <w:shd w:val="clear" w:color="auto" w:fill="FFFFFF"/>
        </w:rPr>
        <w:t>75</w:t>
      </w:r>
      <w:r w:rsidRPr="001212D6">
        <w:rPr>
          <w:rFonts w:cs="Times New Roman"/>
          <w:color w:val="222222"/>
          <w:szCs w:val="24"/>
          <w:shd w:val="clear" w:color="auto" w:fill="FFFFFF"/>
        </w:rPr>
        <w:t>, 34-54.</w:t>
      </w:r>
    </w:p>
    <w:p w14:paraId="298C2433"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Fernández-Temprano, M. A., and Tejerina-Gaite, F. (2020). Types of director, board diversity and firm performance. </w:t>
      </w:r>
      <w:r w:rsidRPr="001212D6">
        <w:rPr>
          <w:rFonts w:cs="Times New Roman"/>
          <w:i/>
          <w:iCs/>
          <w:szCs w:val="24"/>
        </w:rPr>
        <w:t>Corporate Governance: The International Journal of Business in Society</w:t>
      </w:r>
      <w:r w:rsidRPr="001212D6">
        <w:rPr>
          <w:rFonts w:cs="Times New Roman"/>
          <w:szCs w:val="24"/>
        </w:rPr>
        <w:t>, </w:t>
      </w:r>
      <w:r w:rsidRPr="001212D6">
        <w:rPr>
          <w:rFonts w:cs="Times New Roman"/>
          <w:i/>
          <w:iCs/>
          <w:szCs w:val="24"/>
        </w:rPr>
        <w:t>20</w:t>
      </w:r>
      <w:r w:rsidRPr="001212D6">
        <w:rPr>
          <w:rFonts w:cs="Times New Roman"/>
          <w:szCs w:val="24"/>
        </w:rPr>
        <w:t>(2), 324-342.</w:t>
      </w:r>
    </w:p>
    <w:p w14:paraId="005583E9" w14:textId="77777777" w:rsidR="001212D6" w:rsidRPr="001212D6" w:rsidRDefault="001212D6" w:rsidP="003714A7">
      <w:pPr>
        <w:spacing w:line="360" w:lineRule="auto"/>
        <w:ind w:left="720" w:hanging="720"/>
        <w:jc w:val="both"/>
        <w:rPr>
          <w:rFonts w:cs="Times New Roman"/>
          <w:szCs w:val="24"/>
        </w:rPr>
      </w:pPr>
      <w:r w:rsidRPr="001212D6">
        <w:rPr>
          <w:rFonts w:cs="Times New Roman"/>
          <w:color w:val="222222"/>
          <w:szCs w:val="24"/>
          <w:shd w:val="clear" w:color="auto" w:fill="FFFFFF"/>
        </w:rPr>
        <w:t>Fischer, H. E., Boone, W. J., and Neumann, K. (2023). Quantitative research designs and approaches. In </w:t>
      </w:r>
      <w:r w:rsidRPr="001212D6">
        <w:rPr>
          <w:rFonts w:cs="Times New Roman"/>
          <w:i/>
          <w:iCs/>
          <w:color w:val="222222"/>
          <w:szCs w:val="24"/>
          <w:shd w:val="clear" w:color="auto" w:fill="FFFFFF"/>
        </w:rPr>
        <w:t>Handbook of research on science education</w:t>
      </w:r>
      <w:r w:rsidRPr="001212D6">
        <w:rPr>
          <w:rFonts w:cs="Times New Roman"/>
          <w:color w:val="222222"/>
          <w:szCs w:val="24"/>
          <w:shd w:val="clear" w:color="auto" w:fill="FFFFFF"/>
        </w:rPr>
        <w:t> (pp. 28-59). Routledge.</w:t>
      </w:r>
    </w:p>
    <w:p w14:paraId="6BB22AC7"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Flory, J. A., Leibbrandt, A., Rott, C., and Stoddard, O. (2021). Increasing workplace diversity: Evidence from a recruiting experiment at a Fortune 500 company. </w:t>
      </w:r>
      <w:r w:rsidRPr="001212D6">
        <w:rPr>
          <w:rFonts w:cs="Times New Roman"/>
          <w:i/>
          <w:iCs/>
          <w:color w:val="222222"/>
          <w:szCs w:val="24"/>
          <w:shd w:val="clear" w:color="auto" w:fill="FFFFFF"/>
        </w:rPr>
        <w:t>Journal of Human Resources</w:t>
      </w:r>
      <w:r w:rsidRPr="001212D6">
        <w:rPr>
          <w:rFonts w:cs="Times New Roman"/>
          <w:color w:val="222222"/>
          <w:szCs w:val="24"/>
          <w:shd w:val="clear" w:color="auto" w:fill="FFFFFF"/>
        </w:rPr>
        <w:t>, </w:t>
      </w:r>
      <w:r w:rsidRPr="001212D6">
        <w:rPr>
          <w:rFonts w:cs="Times New Roman"/>
          <w:i/>
          <w:iCs/>
          <w:color w:val="222222"/>
          <w:szCs w:val="24"/>
          <w:shd w:val="clear" w:color="auto" w:fill="FFFFFF"/>
        </w:rPr>
        <w:t>56</w:t>
      </w:r>
      <w:r w:rsidRPr="001212D6">
        <w:rPr>
          <w:rFonts w:cs="Times New Roman"/>
          <w:color w:val="222222"/>
          <w:szCs w:val="24"/>
          <w:shd w:val="clear" w:color="auto" w:fill="FFFFFF"/>
        </w:rPr>
        <w:t>(1), 73-92.</w:t>
      </w:r>
    </w:p>
    <w:p w14:paraId="2D2009C9"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Franco, C., and Landini, F. (2022). Organizational drivers of innovation: The role of workforce agility. </w:t>
      </w:r>
      <w:r w:rsidRPr="001212D6">
        <w:rPr>
          <w:rFonts w:cs="Times New Roman"/>
          <w:i/>
          <w:iCs/>
          <w:color w:val="222222"/>
          <w:szCs w:val="24"/>
          <w:shd w:val="clear" w:color="auto" w:fill="FFFFFF"/>
        </w:rPr>
        <w:t>Research Policy</w:t>
      </w:r>
      <w:r w:rsidRPr="001212D6">
        <w:rPr>
          <w:rFonts w:cs="Times New Roman"/>
          <w:color w:val="222222"/>
          <w:szCs w:val="24"/>
          <w:shd w:val="clear" w:color="auto" w:fill="FFFFFF"/>
        </w:rPr>
        <w:t>, </w:t>
      </w:r>
      <w:r w:rsidRPr="001212D6">
        <w:rPr>
          <w:rFonts w:cs="Times New Roman"/>
          <w:i/>
          <w:iCs/>
          <w:color w:val="222222"/>
          <w:szCs w:val="24"/>
          <w:shd w:val="clear" w:color="auto" w:fill="FFFFFF"/>
        </w:rPr>
        <w:t>51</w:t>
      </w:r>
      <w:r w:rsidRPr="001212D6">
        <w:rPr>
          <w:rFonts w:cs="Times New Roman"/>
          <w:color w:val="222222"/>
          <w:szCs w:val="24"/>
          <w:shd w:val="clear" w:color="auto" w:fill="FFFFFF"/>
        </w:rPr>
        <w:t>(2), 104423.</w:t>
      </w:r>
    </w:p>
    <w:p w14:paraId="41241EB0"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 xml:space="preserve">Garg, S. and Sangwan, S. (2020). Literature Review on Diversity and Inclusion at Workplace, 2010–2017. </w:t>
      </w:r>
      <w:r w:rsidRPr="001212D6">
        <w:rPr>
          <w:rFonts w:cs="Times New Roman"/>
          <w:i/>
          <w:iCs/>
          <w:szCs w:val="24"/>
        </w:rPr>
        <w:t>Vision: The Journal of Business Perspective</w:t>
      </w:r>
      <w:r w:rsidRPr="001212D6">
        <w:rPr>
          <w:rFonts w:cs="Times New Roman"/>
          <w:szCs w:val="24"/>
        </w:rPr>
        <w:t>, 25(1), pp.12–22. doi:https://doi.org/10.1177/0972262920959523.</w:t>
      </w:r>
    </w:p>
    <w:p w14:paraId="21BA2865"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Giese, G., Nagy, Z., and Lee, L. E. (2020). Deconstructing ESG ratings performance: Risk and return for E, S, and G by time horizon, sector, and weighting. </w:t>
      </w:r>
      <w:r w:rsidRPr="001212D6">
        <w:rPr>
          <w:rFonts w:cs="Times New Roman"/>
          <w:i/>
          <w:iCs/>
          <w:color w:val="222222"/>
          <w:szCs w:val="24"/>
          <w:shd w:val="clear" w:color="auto" w:fill="FFFFFF"/>
        </w:rPr>
        <w:t>The Journal of Portfolio Management</w:t>
      </w:r>
      <w:r w:rsidRPr="001212D6">
        <w:rPr>
          <w:rFonts w:cs="Times New Roman"/>
          <w:color w:val="222222"/>
          <w:szCs w:val="24"/>
          <w:shd w:val="clear" w:color="auto" w:fill="FFFFFF"/>
        </w:rPr>
        <w:t>.</w:t>
      </w:r>
    </w:p>
    <w:p w14:paraId="7DAC7817"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Gojinetchi, V. (2020). </w:t>
      </w:r>
      <w:r w:rsidRPr="001212D6">
        <w:rPr>
          <w:rFonts w:cs="Times New Roman"/>
          <w:i/>
          <w:iCs/>
          <w:szCs w:val="24"/>
        </w:rPr>
        <w:t>The Importance of Cultural Diversity and its Effect on Organisational Performance</w:t>
      </w:r>
      <w:r w:rsidRPr="001212D6">
        <w:rPr>
          <w:rFonts w:cs="Times New Roman"/>
          <w:szCs w:val="24"/>
        </w:rPr>
        <w:t> (Doctoral dissertation, Dublin, National College of Ireland).</w:t>
      </w:r>
    </w:p>
    <w:p w14:paraId="5C87FC8B"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Gomez, L. E., and Bernet, P. (2019). Diversity improves performance and outcomes. </w:t>
      </w:r>
      <w:r w:rsidRPr="001212D6">
        <w:rPr>
          <w:rFonts w:cs="Times New Roman"/>
          <w:i/>
          <w:iCs/>
          <w:szCs w:val="24"/>
        </w:rPr>
        <w:t>Journal of the National Medical Association</w:t>
      </w:r>
      <w:r w:rsidRPr="001212D6">
        <w:rPr>
          <w:rFonts w:cs="Times New Roman"/>
          <w:szCs w:val="24"/>
        </w:rPr>
        <w:t>, </w:t>
      </w:r>
      <w:r w:rsidRPr="001212D6">
        <w:rPr>
          <w:rFonts w:cs="Times New Roman"/>
          <w:i/>
          <w:iCs/>
          <w:szCs w:val="24"/>
        </w:rPr>
        <w:t>111</w:t>
      </w:r>
      <w:r w:rsidRPr="001212D6">
        <w:rPr>
          <w:rFonts w:cs="Times New Roman"/>
          <w:szCs w:val="24"/>
        </w:rPr>
        <w:t>(4), 383-392.</w:t>
      </w:r>
    </w:p>
    <w:p w14:paraId="67F059CE"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Gong, J., Dong, H., Xia, Q. S., Huang, Z. Y., Wang, D. K., Zhao, Y., ... and Lu, F. E. (2020). Correlation analysis between disease severity and inflammation-related parameters in patients with COVID-19: a retrospective study. </w:t>
      </w:r>
      <w:r w:rsidRPr="001212D6">
        <w:rPr>
          <w:rFonts w:cs="Times New Roman"/>
          <w:i/>
          <w:iCs/>
          <w:color w:val="222222"/>
          <w:szCs w:val="24"/>
          <w:shd w:val="clear" w:color="auto" w:fill="FFFFFF"/>
        </w:rPr>
        <w:t>BMC infectious diseases</w:t>
      </w:r>
      <w:r w:rsidRPr="001212D6">
        <w:rPr>
          <w:rFonts w:cs="Times New Roman"/>
          <w:color w:val="222222"/>
          <w:szCs w:val="24"/>
          <w:shd w:val="clear" w:color="auto" w:fill="FFFFFF"/>
        </w:rPr>
        <w:t>, </w:t>
      </w:r>
      <w:r w:rsidRPr="001212D6">
        <w:rPr>
          <w:rFonts w:cs="Times New Roman"/>
          <w:i/>
          <w:iCs/>
          <w:color w:val="222222"/>
          <w:szCs w:val="24"/>
          <w:shd w:val="clear" w:color="auto" w:fill="FFFFFF"/>
        </w:rPr>
        <w:t>20</w:t>
      </w:r>
      <w:r w:rsidRPr="001212D6">
        <w:rPr>
          <w:rFonts w:cs="Times New Roman"/>
          <w:color w:val="222222"/>
          <w:szCs w:val="24"/>
          <w:shd w:val="clear" w:color="auto" w:fill="FFFFFF"/>
        </w:rPr>
        <w:t>, 1-7.</w:t>
      </w:r>
    </w:p>
    <w:p w14:paraId="0AB2109A"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lastRenderedPageBreak/>
        <w:t>Gupta, S., Drave, V. A., Dwivedi, Y. K., Baabdullah, A. M., and Ismagilova, E. (2020). Achieving superior organizational performance via big data predictive analytics: A dynamic capability view. </w:t>
      </w:r>
      <w:r w:rsidRPr="001212D6">
        <w:rPr>
          <w:rFonts w:cs="Times New Roman"/>
          <w:i/>
          <w:iCs/>
          <w:color w:val="222222"/>
          <w:szCs w:val="24"/>
          <w:shd w:val="clear" w:color="auto" w:fill="FFFFFF"/>
        </w:rPr>
        <w:t>Industrial Marketing Management</w:t>
      </w:r>
      <w:r w:rsidRPr="001212D6">
        <w:rPr>
          <w:rFonts w:cs="Times New Roman"/>
          <w:color w:val="222222"/>
          <w:szCs w:val="24"/>
          <w:shd w:val="clear" w:color="auto" w:fill="FFFFFF"/>
        </w:rPr>
        <w:t>, </w:t>
      </w:r>
      <w:r w:rsidRPr="001212D6">
        <w:rPr>
          <w:rFonts w:cs="Times New Roman"/>
          <w:i/>
          <w:iCs/>
          <w:color w:val="222222"/>
          <w:szCs w:val="24"/>
          <w:shd w:val="clear" w:color="auto" w:fill="FFFFFF"/>
        </w:rPr>
        <w:t>90</w:t>
      </w:r>
      <w:r w:rsidRPr="001212D6">
        <w:rPr>
          <w:rFonts w:cs="Times New Roman"/>
          <w:color w:val="222222"/>
          <w:szCs w:val="24"/>
          <w:shd w:val="clear" w:color="auto" w:fill="FFFFFF"/>
        </w:rPr>
        <w:t>, 581-592.</w:t>
      </w:r>
    </w:p>
    <w:p w14:paraId="6C339279"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Gutierrez, S. R. (2023). The Impact of Diversity and Inclusion Policies on Organizational Performance in For-Profit Organizations. </w:t>
      </w:r>
      <w:r w:rsidRPr="001212D6">
        <w:rPr>
          <w:rFonts w:cs="Times New Roman"/>
          <w:i/>
          <w:iCs/>
          <w:color w:val="222222"/>
          <w:szCs w:val="24"/>
          <w:shd w:val="clear" w:color="auto" w:fill="FFFFFF"/>
        </w:rPr>
        <w:t>Nowe trendy w zarządzaniu 2023</w:t>
      </w:r>
      <w:r w:rsidRPr="001212D6">
        <w:rPr>
          <w:rFonts w:cs="Times New Roman"/>
          <w:color w:val="222222"/>
          <w:szCs w:val="24"/>
          <w:shd w:val="clear" w:color="auto" w:fill="FFFFFF"/>
        </w:rPr>
        <w:t>, 39.</w:t>
      </w:r>
    </w:p>
    <w:p w14:paraId="11872472"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Haas, C., and Hadjar, A. (2020). Students’ trajectories through higher education: A review of quantitative research. </w:t>
      </w:r>
      <w:r w:rsidRPr="001212D6">
        <w:rPr>
          <w:rFonts w:cs="Times New Roman"/>
          <w:i/>
          <w:iCs/>
          <w:color w:val="222222"/>
          <w:szCs w:val="24"/>
          <w:shd w:val="clear" w:color="auto" w:fill="FFFFFF"/>
        </w:rPr>
        <w:t>Higher Education</w:t>
      </w:r>
      <w:r w:rsidRPr="001212D6">
        <w:rPr>
          <w:rFonts w:cs="Times New Roman"/>
          <w:color w:val="222222"/>
          <w:szCs w:val="24"/>
          <w:shd w:val="clear" w:color="auto" w:fill="FFFFFF"/>
        </w:rPr>
        <w:t>, </w:t>
      </w:r>
      <w:r w:rsidRPr="001212D6">
        <w:rPr>
          <w:rFonts w:cs="Times New Roman"/>
          <w:i/>
          <w:iCs/>
          <w:color w:val="222222"/>
          <w:szCs w:val="24"/>
          <w:shd w:val="clear" w:color="auto" w:fill="FFFFFF"/>
        </w:rPr>
        <w:t>79</w:t>
      </w:r>
      <w:r w:rsidRPr="001212D6">
        <w:rPr>
          <w:rFonts w:cs="Times New Roman"/>
          <w:color w:val="222222"/>
          <w:szCs w:val="24"/>
          <w:shd w:val="clear" w:color="auto" w:fill="FFFFFF"/>
        </w:rPr>
        <w:t>, 1099-1118.</w:t>
      </w:r>
    </w:p>
    <w:p w14:paraId="088DDFE4"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Hancock, D. R., Algozzine, B., and Lim, J. H. (2021). Doing case study research: A practical guide for beginning researchers.</w:t>
      </w:r>
    </w:p>
    <w:p w14:paraId="45D2E354"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Hendri, N. (2019). The impact of organizational commitment on job performance.</w:t>
      </w:r>
    </w:p>
    <w:p w14:paraId="4667DB84"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Henrickson, M., Giwa, S., Hafford-Letchfield, T., Cocker, C., Mulé, N. J., Schaub, J., and Baril, A. (2020). Research ethics with gender and sexually diverse persons. </w:t>
      </w:r>
      <w:r w:rsidRPr="001212D6">
        <w:rPr>
          <w:rFonts w:cs="Times New Roman"/>
          <w:i/>
          <w:iCs/>
          <w:color w:val="222222"/>
          <w:szCs w:val="24"/>
          <w:shd w:val="clear" w:color="auto" w:fill="FFFFFF"/>
        </w:rPr>
        <w:t>International journal of environmental research and public health</w:t>
      </w:r>
      <w:r w:rsidRPr="001212D6">
        <w:rPr>
          <w:rFonts w:cs="Times New Roman"/>
          <w:color w:val="222222"/>
          <w:szCs w:val="24"/>
          <w:shd w:val="clear" w:color="auto" w:fill="FFFFFF"/>
        </w:rPr>
        <w:t>, </w:t>
      </w:r>
      <w:r w:rsidRPr="001212D6">
        <w:rPr>
          <w:rFonts w:cs="Times New Roman"/>
          <w:i/>
          <w:iCs/>
          <w:color w:val="222222"/>
          <w:szCs w:val="24"/>
          <w:shd w:val="clear" w:color="auto" w:fill="FFFFFF"/>
        </w:rPr>
        <w:t>17</w:t>
      </w:r>
      <w:r w:rsidRPr="001212D6">
        <w:rPr>
          <w:rFonts w:cs="Times New Roman"/>
          <w:color w:val="222222"/>
          <w:szCs w:val="24"/>
          <w:shd w:val="clear" w:color="auto" w:fill="FFFFFF"/>
        </w:rPr>
        <w:t>(18), 6615.</w:t>
      </w:r>
    </w:p>
    <w:p w14:paraId="195D342B" w14:textId="77777777" w:rsidR="001212D6" w:rsidRPr="001212D6" w:rsidRDefault="001212D6" w:rsidP="003714A7">
      <w:pPr>
        <w:spacing w:line="360" w:lineRule="auto"/>
        <w:ind w:left="720" w:hanging="720"/>
        <w:jc w:val="both"/>
        <w:rPr>
          <w:rFonts w:cs="Times New Roman"/>
          <w:szCs w:val="24"/>
        </w:rPr>
      </w:pPr>
      <w:r w:rsidRPr="001212D6">
        <w:rPr>
          <w:rFonts w:cs="Times New Roman"/>
          <w:color w:val="000000"/>
          <w:szCs w:val="24"/>
        </w:rPr>
        <w:t>Hunt, D.V. et al. (2018) Delivering through diversity, McKinsey and Company. Available at: https://www.mckinsey.com/capabilities/people-and-organizational-performance/our-insights/delivering-through-diversity (Accessed: 12 May 2024). </w:t>
      </w:r>
    </w:p>
    <w:p w14:paraId="27A7079A"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shd w:val="clear" w:color="auto" w:fill="FFFFFF"/>
        </w:rPr>
        <w:t>Hunt, V., Prince, S., Dixon-Fyle, S., and Yee, L. (2018). Delivering through diversity.</w:t>
      </w:r>
    </w:p>
    <w:p w14:paraId="4DDB5857"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szCs w:val="24"/>
          <w:shd w:val="clear" w:color="auto" w:fill="FFFFFF"/>
        </w:rPr>
        <w:t>Inegbedion, H., Sunday, E., Asaleye, A., Lawal, A., andAdebanji, A. (2020).Managing diversity for organizational efficiency. </w:t>
      </w:r>
      <w:r w:rsidRPr="001212D6">
        <w:rPr>
          <w:rFonts w:cs="Times New Roman"/>
          <w:i/>
          <w:iCs/>
          <w:szCs w:val="24"/>
          <w:shd w:val="clear" w:color="auto" w:fill="FFFFFF"/>
        </w:rPr>
        <w:t>Sage Open</w:t>
      </w:r>
      <w:r w:rsidRPr="001212D6">
        <w:rPr>
          <w:rFonts w:cs="Times New Roman"/>
          <w:szCs w:val="24"/>
          <w:shd w:val="clear" w:color="auto" w:fill="FFFFFF"/>
        </w:rPr>
        <w:t>, </w:t>
      </w:r>
      <w:r w:rsidRPr="001212D6">
        <w:rPr>
          <w:rFonts w:cs="Times New Roman"/>
          <w:i/>
          <w:iCs/>
          <w:szCs w:val="24"/>
          <w:shd w:val="clear" w:color="auto" w:fill="FFFFFF"/>
        </w:rPr>
        <w:t>10</w:t>
      </w:r>
      <w:r w:rsidRPr="001212D6">
        <w:rPr>
          <w:rFonts w:cs="Times New Roman"/>
          <w:szCs w:val="24"/>
          <w:shd w:val="clear" w:color="auto" w:fill="FFFFFF"/>
        </w:rPr>
        <w:t>(1), 2158244019900173.</w:t>
      </w:r>
    </w:p>
    <w:p w14:paraId="72D8E0B0"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Jankelová, N., Skorková, Z., Joniaková, Z., and Némethová, I. (2021). A diverse organizational culture and its impact on innovative work behavior of municipal employees. </w:t>
      </w:r>
      <w:r w:rsidRPr="001212D6">
        <w:rPr>
          <w:rFonts w:cs="Times New Roman"/>
          <w:i/>
          <w:iCs/>
          <w:color w:val="222222"/>
          <w:szCs w:val="24"/>
          <w:shd w:val="clear" w:color="auto" w:fill="FFFFFF"/>
        </w:rPr>
        <w:t>Sustainability</w:t>
      </w:r>
      <w:r w:rsidRPr="001212D6">
        <w:rPr>
          <w:rFonts w:cs="Times New Roman"/>
          <w:color w:val="222222"/>
          <w:szCs w:val="24"/>
          <w:shd w:val="clear" w:color="auto" w:fill="FFFFFF"/>
        </w:rPr>
        <w:t>, </w:t>
      </w:r>
      <w:r w:rsidRPr="001212D6">
        <w:rPr>
          <w:rFonts w:cs="Times New Roman"/>
          <w:i/>
          <w:iCs/>
          <w:color w:val="222222"/>
          <w:szCs w:val="24"/>
          <w:shd w:val="clear" w:color="auto" w:fill="FFFFFF"/>
        </w:rPr>
        <w:t>13</w:t>
      </w:r>
      <w:r w:rsidRPr="001212D6">
        <w:rPr>
          <w:rFonts w:cs="Times New Roman"/>
          <w:color w:val="222222"/>
          <w:szCs w:val="24"/>
          <w:shd w:val="clear" w:color="auto" w:fill="FFFFFF"/>
        </w:rPr>
        <w:t>(6), 3419.</w:t>
      </w:r>
    </w:p>
    <w:p w14:paraId="0530AD09"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Jonsen, K., Point, S., Kelan, E. K., and Grieble, A. (2021). Diversity and inclusion branding: a five-country comparison of corporate websites. </w:t>
      </w:r>
      <w:r w:rsidRPr="001212D6">
        <w:rPr>
          <w:rFonts w:cs="Times New Roman"/>
          <w:i/>
          <w:iCs/>
          <w:color w:val="222222"/>
          <w:szCs w:val="24"/>
          <w:shd w:val="clear" w:color="auto" w:fill="FFFFFF"/>
        </w:rPr>
        <w:t>The International Journal of Human Resource Management</w:t>
      </w:r>
      <w:r w:rsidRPr="001212D6">
        <w:rPr>
          <w:rFonts w:cs="Times New Roman"/>
          <w:color w:val="222222"/>
          <w:szCs w:val="24"/>
          <w:shd w:val="clear" w:color="auto" w:fill="FFFFFF"/>
        </w:rPr>
        <w:t>, </w:t>
      </w:r>
      <w:r w:rsidRPr="001212D6">
        <w:rPr>
          <w:rFonts w:cs="Times New Roman"/>
          <w:i/>
          <w:iCs/>
          <w:color w:val="222222"/>
          <w:szCs w:val="24"/>
          <w:shd w:val="clear" w:color="auto" w:fill="FFFFFF"/>
        </w:rPr>
        <w:t>32</w:t>
      </w:r>
      <w:r w:rsidRPr="001212D6">
        <w:rPr>
          <w:rFonts w:cs="Times New Roman"/>
          <w:color w:val="222222"/>
          <w:szCs w:val="24"/>
          <w:shd w:val="clear" w:color="auto" w:fill="FFFFFF"/>
        </w:rPr>
        <w:t>(3), 616-649.</w:t>
      </w:r>
    </w:p>
    <w:p w14:paraId="376AF7BB"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Kasih, E., and Ruslaini, R. (2024). The impact of diversity and inclusion initiatives on organizational performance. </w:t>
      </w:r>
      <w:r w:rsidRPr="001212D6">
        <w:rPr>
          <w:rFonts w:cs="Times New Roman"/>
          <w:i/>
          <w:iCs/>
          <w:szCs w:val="24"/>
        </w:rPr>
        <w:t>Available at SSRN 4745689</w:t>
      </w:r>
      <w:r w:rsidRPr="001212D6">
        <w:rPr>
          <w:rFonts w:cs="Times New Roman"/>
          <w:szCs w:val="24"/>
        </w:rPr>
        <w:t>.</w:t>
      </w:r>
    </w:p>
    <w:p w14:paraId="1DAE8306"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szCs w:val="24"/>
          <w:shd w:val="clear" w:color="auto" w:fill="FFFFFF"/>
        </w:rPr>
        <w:t>Kele, J., Cassell, C., Watson, K., and Ford, J. (2022).Intersectional identities and career progression in retail.</w:t>
      </w:r>
    </w:p>
    <w:p w14:paraId="4AE53899"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lastRenderedPageBreak/>
        <w:t>Khan, S., and Mohiya, M. (2020). Determinants of SMEs employees’ creativity and their impact on innovation at workplace. </w:t>
      </w:r>
      <w:r w:rsidRPr="001212D6">
        <w:rPr>
          <w:rFonts w:cs="Times New Roman"/>
          <w:i/>
          <w:iCs/>
          <w:color w:val="222222"/>
          <w:szCs w:val="24"/>
          <w:shd w:val="clear" w:color="auto" w:fill="FFFFFF"/>
        </w:rPr>
        <w:t>Management Science Letters</w:t>
      </w:r>
      <w:r w:rsidRPr="001212D6">
        <w:rPr>
          <w:rFonts w:cs="Times New Roman"/>
          <w:color w:val="222222"/>
          <w:szCs w:val="24"/>
          <w:shd w:val="clear" w:color="auto" w:fill="FFFFFF"/>
        </w:rPr>
        <w:t>, </w:t>
      </w:r>
      <w:r w:rsidRPr="001212D6">
        <w:rPr>
          <w:rFonts w:cs="Times New Roman"/>
          <w:i/>
          <w:iCs/>
          <w:color w:val="222222"/>
          <w:szCs w:val="24"/>
          <w:shd w:val="clear" w:color="auto" w:fill="FFFFFF"/>
        </w:rPr>
        <w:t>10</w:t>
      </w:r>
      <w:r w:rsidRPr="001212D6">
        <w:rPr>
          <w:rFonts w:cs="Times New Roman"/>
          <w:color w:val="222222"/>
          <w:szCs w:val="24"/>
          <w:shd w:val="clear" w:color="auto" w:fill="FFFFFF"/>
        </w:rPr>
        <w:t>(16), 3865-3872.</w:t>
      </w:r>
    </w:p>
    <w:p w14:paraId="56B920FE"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Kiradoo, G. (2022). Diversity, equity, and inclusion in the workplace: strategies for achieving and sustaining a diverse workforce. </w:t>
      </w:r>
      <w:r w:rsidRPr="001212D6">
        <w:rPr>
          <w:rFonts w:cs="Times New Roman"/>
          <w:i/>
          <w:iCs/>
          <w:color w:val="222222"/>
          <w:szCs w:val="24"/>
          <w:shd w:val="clear" w:color="auto" w:fill="FFFFFF"/>
        </w:rPr>
        <w:t>Advance Research in Social Science and Management, Edition</w:t>
      </w:r>
      <w:r w:rsidRPr="001212D6">
        <w:rPr>
          <w:rFonts w:cs="Times New Roman"/>
          <w:color w:val="222222"/>
          <w:szCs w:val="24"/>
          <w:shd w:val="clear" w:color="auto" w:fill="FFFFFF"/>
        </w:rPr>
        <w:t>, </w:t>
      </w:r>
      <w:r w:rsidRPr="001212D6">
        <w:rPr>
          <w:rFonts w:cs="Times New Roman"/>
          <w:i/>
          <w:iCs/>
          <w:color w:val="222222"/>
          <w:szCs w:val="24"/>
          <w:shd w:val="clear" w:color="auto" w:fill="FFFFFF"/>
        </w:rPr>
        <w:t>1</w:t>
      </w:r>
      <w:r w:rsidRPr="001212D6">
        <w:rPr>
          <w:rFonts w:cs="Times New Roman"/>
          <w:color w:val="222222"/>
          <w:szCs w:val="24"/>
          <w:shd w:val="clear" w:color="auto" w:fill="FFFFFF"/>
        </w:rPr>
        <w:t>, 139-151.</w:t>
      </w:r>
    </w:p>
    <w:p w14:paraId="1733A131"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Kirongo, A., and Odoyo, C. (2020). Research philosophy design and methodologies: A systematic review of research paradigms in information technology.</w:t>
      </w:r>
    </w:p>
    <w:p w14:paraId="32BBA460"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Kirton, G. (2020). Diversity and inclusion in a changing world of work. </w:t>
      </w:r>
      <w:r w:rsidRPr="001212D6">
        <w:rPr>
          <w:rFonts w:cs="Times New Roman"/>
          <w:i/>
          <w:iCs/>
          <w:color w:val="222222"/>
          <w:szCs w:val="24"/>
          <w:shd w:val="clear" w:color="auto" w:fill="FFFFFF"/>
        </w:rPr>
        <w:t>The future of work and employment</w:t>
      </w:r>
      <w:r w:rsidRPr="001212D6">
        <w:rPr>
          <w:rFonts w:cs="Times New Roman"/>
          <w:color w:val="222222"/>
          <w:szCs w:val="24"/>
          <w:shd w:val="clear" w:color="auto" w:fill="FFFFFF"/>
        </w:rPr>
        <w:t>, 49-64.</w:t>
      </w:r>
    </w:p>
    <w:p w14:paraId="639DCCF7"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Koohang, A., Paliszkiewicz, J., and Goluchowski, J. (2017). The impact of leadership on trust, knowledge management, and organizational performance: A research model. </w:t>
      </w:r>
      <w:r w:rsidRPr="001212D6">
        <w:rPr>
          <w:rFonts w:cs="Times New Roman"/>
          <w:i/>
          <w:iCs/>
          <w:szCs w:val="24"/>
        </w:rPr>
        <w:t>Industrial Management and Data Systems</w:t>
      </w:r>
      <w:r w:rsidRPr="001212D6">
        <w:rPr>
          <w:rFonts w:cs="Times New Roman"/>
          <w:szCs w:val="24"/>
        </w:rPr>
        <w:t>, </w:t>
      </w:r>
      <w:r w:rsidRPr="001212D6">
        <w:rPr>
          <w:rFonts w:cs="Times New Roman"/>
          <w:i/>
          <w:iCs/>
          <w:szCs w:val="24"/>
        </w:rPr>
        <w:t>117</w:t>
      </w:r>
      <w:r w:rsidRPr="001212D6">
        <w:rPr>
          <w:rFonts w:cs="Times New Roman"/>
          <w:szCs w:val="24"/>
        </w:rPr>
        <w:t>(3), 521-537.</w:t>
      </w:r>
    </w:p>
    <w:p w14:paraId="37CD149F"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Kuknor, S., and Bhattacharya, S. (2021). Exploring organizational inclusion and inclusive leadership in Indian companies. </w:t>
      </w:r>
      <w:r w:rsidRPr="001212D6">
        <w:rPr>
          <w:rFonts w:cs="Times New Roman"/>
          <w:i/>
          <w:iCs/>
          <w:color w:val="222222"/>
          <w:szCs w:val="24"/>
          <w:shd w:val="clear" w:color="auto" w:fill="FFFFFF"/>
        </w:rPr>
        <w:t>European Business Review</w:t>
      </w:r>
      <w:r w:rsidRPr="001212D6">
        <w:rPr>
          <w:rFonts w:cs="Times New Roman"/>
          <w:color w:val="222222"/>
          <w:szCs w:val="24"/>
          <w:shd w:val="clear" w:color="auto" w:fill="FFFFFF"/>
        </w:rPr>
        <w:t>, </w:t>
      </w:r>
      <w:r w:rsidRPr="001212D6">
        <w:rPr>
          <w:rFonts w:cs="Times New Roman"/>
          <w:i/>
          <w:iCs/>
          <w:color w:val="222222"/>
          <w:szCs w:val="24"/>
          <w:shd w:val="clear" w:color="auto" w:fill="FFFFFF"/>
        </w:rPr>
        <w:t>33</w:t>
      </w:r>
      <w:r w:rsidRPr="001212D6">
        <w:rPr>
          <w:rFonts w:cs="Times New Roman"/>
          <w:color w:val="222222"/>
          <w:szCs w:val="24"/>
          <w:shd w:val="clear" w:color="auto" w:fill="FFFFFF"/>
        </w:rPr>
        <w:t>(3), 450-464.</w:t>
      </w:r>
    </w:p>
    <w:p w14:paraId="519CD906"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Kuknor, S., and Bhattacharya, S. (2021). Organizational inclusion and leadership in times of global crisis. </w:t>
      </w:r>
      <w:r w:rsidRPr="001212D6">
        <w:rPr>
          <w:rFonts w:cs="Times New Roman"/>
          <w:i/>
          <w:iCs/>
          <w:color w:val="222222"/>
          <w:szCs w:val="24"/>
          <w:shd w:val="clear" w:color="auto" w:fill="FFFFFF"/>
        </w:rPr>
        <w:t>Australasian Accounting, Business and Finance Journal</w:t>
      </w:r>
      <w:r w:rsidRPr="001212D6">
        <w:rPr>
          <w:rFonts w:cs="Times New Roman"/>
          <w:color w:val="222222"/>
          <w:szCs w:val="24"/>
          <w:shd w:val="clear" w:color="auto" w:fill="FFFFFF"/>
        </w:rPr>
        <w:t>, </w:t>
      </w:r>
      <w:r w:rsidRPr="001212D6">
        <w:rPr>
          <w:rFonts w:cs="Times New Roman"/>
          <w:i/>
          <w:iCs/>
          <w:color w:val="222222"/>
          <w:szCs w:val="24"/>
          <w:shd w:val="clear" w:color="auto" w:fill="FFFFFF"/>
        </w:rPr>
        <w:t>15</w:t>
      </w:r>
      <w:r w:rsidRPr="001212D6">
        <w:rPr>
          <w:rFonts w:cs="Times New Roman"/>
          <w:color w:val="222222"/>
          <w:szCs w:val="24"/>
          <w:shd w:val="clear" w:color="auto" w:fill="FFFFFF"/>
        </w:rPr>
        <w:t>(1), 93-112.</w:t>
      </w:r>
    </w:p>
    <w:p w14:paraId="093E9D0A"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Kundu, S. C., and Mor, A. (2017). Workforce diversity and organizational performance: a study of IT industry in India. </w:t>
      </w:r>
      <w:r w:rsidRPr="001212D6">
        <w:rPr>
          <w:rFonts w:cs="Times New Roman"/>
          <w:i/>
          <w:iCs/>
          <w:szCs w:val="24"/>
        </w:rPr>
        <w:t>Employee Relations</w:t>
      </w:r>
      <w:r w:rsidRPr="001212D6">
        <w:rPr>
          <w:rFonts w:cs="Times New Roman"/>
          <w:szCs w:val="24"/>
        </w:rPr>
        <w:t>, </w:t>
      </w:r>
      <w:r w:rsidRPr="001212D6">
        <w:rPr>
          <w:rFonts w:cs="Times New Roman"/>
          <w:i/>
          <w:iCs/>
          <w:szCs w:val="24"/>
        </w:rPr>
        <w:t>39</w:t>
      </w:r>
      <w:r w:rsidRPr="001212D6">
        <w:rPr>
          <w:rFonts w:cs="Times New Roman"/>
          <w:szCs w:val="24"/>
        </w:rPr>
        <w:t>(2), 160-183.</w:t>
      </w:r>
    </w:p>
    <w:p w14:paraId="421B44A7" w14:textId="77777777" w:rsidR="001212D6" w:rsidRPr="001212D6" w:rsidRDefault="001212D6" w:rsidP="003714A7">
      <w:pPr>
        <w:spacing w:line="360" w:lineRule="auto"/>
        <w:ind w:left="720" w:hanging="720"/>
        <w:jc w:val="both"/>
        <w:rPr>
          <w:rFonts w:cs="Times New Roman"/>
          <w:szCs w:val="24"/>
        </w:rPr>
      </w:pPr>
      <w:r w:rsidRPr="001212D6">
        <w:rPr>
          <w:rFonts w:cs="Times New Roman"/>
          <w:color w:val="222222"/>
          <w:szCs w:val="24"/>
          <w:shd w:val="clear" w:color="auto" w:fill="FFFFFF"/>
        </w:rPr>
        <w:t>Le, H., Palmer Johnson, C., and Fujimoto, Y. (2021). Organizational justice and climate for inclusion. </w:t>
      </w:r>
      <w:r w:rsidRPr="001212D6">
        <w:rPr>
          <w:rFonts w:cs="Times New Roman"/>
          <w:i/>
          <w:iCs/>
          <w:color w:val="222222"/>
          <w:szCs w:val="24"/>
          <w:shd w:val="clear" w:color="auto" w:fill="FFFFFF"/>
        </w:rPr>
        <w:t>Personnel Review</w:t>
      </w:r>
      <w:r w:rsidRPr="001212D6">
        <w:rPr>
          <w:rFonts w:cs="Times New Roman"/>
          <w:color w:val="222222"/>
          <w:szCs w:val="24"/>
          <w:shd w:val="clear" w:color="auto" w:fill="FFFFFF"/>
        </w:rPr>
        <w:t>, </w:t>
      </w:r>
      <w:r w:rsidRPr="001212D6">
        <w:rPr>
          <w:rFonts w:cs="Times New Roman"/>
          <w:i/>
          <w:iCs/>
          <w:color w:val="222222"/>
          <w:szCs w:val="24"/>
          <w:shd w:val="clear" w:color="auto" w:fill="FFFFFF"/>
        </w:rPr>
        <w:t>50</w:t>
      </w:r>
      <w:r w:rsidRPr="001212D6">
        <w:rPr>
          <w:rFonts w:cs="Times New Roman"/>
          <w:color w:val="222222"/>
          <w:szCs w:val="24"/>
          <w:shd w:val="clear" w:color="auto" w:fill="FFFFFF"/>
        </w:rPr>
        <w:t>(1), 1-20.</w:t>
      </w:r>
    </w:p>
    <w:p w14:paraId="2B25811A"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Leavy, P. (2022). </w:t>
      </w:r>
      <w:r w:rsidRPr="001212D6">
        <w:rPr>
          <w:rFonts w:cs="Times New Roman"/>
          <w:i/>
          <w:iCs/>
          <w:color w:val="222222"/>
          <w:szCs w:val="24"/>
          <w:shd w:val="clear" w:color="auto" w:fill="FFFFFF"/>
        </w:rPr>
        <w:t>Research design: Quantitative, qualitative, mixed methods, arts-based, and community-based participatory research approaches</w:t>
      </w:r>
      <w:r w:rsidRPr="001212D6">
        <w:rPr>
          <w:rFonts w:cs="Times New Roman"/>
          <w:color w:val="222222"/>
          <w:szCs w:val="24"/>
          <w:shd w:val="clear" w:color="auto" w:fill="FFFFFF"/>
        </w:rPr>
        <w:t>. Guilford Publications.</w:t>
      </w:r>
    </w:p>
    <w:p w14:paraId="58D69265"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Lee, K., Romzi, P., Hanaysha, J., Alzoubi, H., and Alshurideh, M. (2022). Investigating the impact of benefits and challenges of IOT adoption on supply chain performance and organizational performance: An empirical study in Malaysia. </w:t>
      </w:r>
      <w:r w:rsidRPr="001212D6">
        <w:rPr>
          <w:rFonts w:cs="Times New Roman"/>
          <w:i/>
          <w:iCs/>
          <w:szCs w:val="24"/>
        </w:rPr>
        <w:t>Uncertain Supply Chain Management</w:t>
      </w:r>
      <w:r w:rsidRPr="001212D6">
        <w:rPr>
          <w:rFonts w:cs="Times New Roman"/>
          <w:szCs w:val="24"/>
        </w:rPr>
        <w:t>, </w:t>
      </w:r>
      <w:r w:rsidRPr="001212D6">
        <w:rPr>
          <w:rFonts w:cs="Times New Roman"/>
          <w:i/>
          <w:iCs/>
          <w:szCs w:val="24"/>
        </w:rPr>
        <w:t>10</w:t>
      </w:r>
      <w:r w:rsidRPr="001212D6">
        <w:rPr>
          <w:rFonts w:cs="Times New Roman"/>
          <w:szCs w:val="24"/>
        </w:rPr>
        <w:t>(2), 537-550.</w:t>
      </w:r>
    </w:p>
    <w:p w14:paraId="3ABAFF43"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 xml:space="preserve">Leroy, H., Buengeler, C., Veestraeten, M., Shemla, M., and Hoever, I. J. (2022). Fostering team creativity through team-focused inclusion: The role of leader harvesting the benefits of </w:t>
      </w:r>
      <w:r w:rsidRPr="001212D6">
        <w:rPr>
          <w:rFonts w:cs="Times New Roman"/>
          <w:color w:val="222222"/>
          <w:szCs w:val="24"/>
          <w:shd w:val="clear" w:color="auto" w:fill="FFFFFF"/>
        </w:rPr>
        <w:lastRenderedPageBreak/>
        <w:t>diversity and cultivating value-in-diversity beliefs. </w:t>
      </w:r>
      <w:r w:rsidRPr="001212D6">
        <w:rPr>
          <w:rFonts w:cs="Times New Roman"/>
          <w:i/>
          <w:iCs/>
          <w:color w:val="222222"/>
          <w:szCs w:val="24"/>
          <w:shd w:val="clear" w:color="auto" w:fill="FFFFFF"/>
        </w:rPr>
        <w:t>Group and Organization Management</w:t>
      </w:r>
      <w:r w:rsidRPr="001212D6">
        <w:rPr>
          <w:rFonts w:cs="Times New Roman"/>
          <w:color w:val="222222"/>
          <w:szCs w:val="24"/>
          <w:shd w:val="clear" w:color="auto" w:fill="FFFFFF"/>
        </w:rPr>
        <w:t>, </w:t>
      </w:r>
      <w:r w:rsidRPr="001212D6">
        <w:rPr>
          <w:rFonts w:cs="Times New Roman"/>
          <w:i/>
          <w:iCs/>
          <w:color w:val="222222"/>
          <w:szCs w:val="24"/>
          <w:shd w:val="clear" w:color="auto" w:fill="FFFFFF"/>
        </w:rPr>
        <w:t>47</w:t>
      </w:r>
      <w:r w:rsidRPr="001212D6">
        <w:rPr>
          <w:rFonts w:cs="Times New Roman"/>
          <w:color w:val="222222"/>
          <w:szCs w:val="24"/>
          <w:shd w:val="clear" w:color="auto" w:fill="FFFFFF"/>
        </w:rPr>
        <w:t>(4), 798-839.</w:t>
      </w:r>
    </w:p>
    <w:p w14:paraId="32DF8DA0"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Li, Y., Gong, Y., Burmeister, A., Wang, M., Alterman, V., Alonso, A., and Robinson, S. (2021). Leveraging age diversity for organizational performance: An intellectual capital perspective. </w:t>
      </w:r>
      <w:r w:rsidRPr="001212D6">
        <w:rPr>
          <w:rFonts w:cs="Times New Roman"/>
          <w:i/>
          <w:iCs/>
          <w:color w:val="222222"/>
          <w:szCs w:val="24"/>
          <w:shd w:val="clear" w:color="auto" w:fill="FFFFFF"/>
        </w:rPr>
        <w:t>Journal of applied psychology</w:t>
      </w:r>
      <w:r w:rsidRPr="001212D6">
        <w:rPr>
          <w:rFonts w:cs="Times New Roman"/>
          <w:color w:val="222222"/>
          <w:szCs w:val="24"/>
          <w:shd w:val="clear" w:color="auto" w:fill="FFFFFF"/>
        </w:rPr>
        <w:t>, </w:t>
      </w:r>
      <w:r w:rsidRPr="001212D6">
        <w:rPr>
          <w:rFonts w:cs="Times New Roman"/>
          <w:i/>
          <w:iCs/>
          <w:color w:val="222222"/>
          <w:szCs w:val="24"/>
          <w:shd w:val="clear" w:color="auto" w:fill="FFFFFF"/>
        </w:rPr>
        <w:t>106</w:t>
      </w:r>
      <w:r w:rsidRPr="001212D6">
        <w:rPr>
          <w:rFonts w:cs="Times New Roman"/>
          <w:color w:val="222222"/>
          <w:szCs w:val="24"/>
          <w:shd w:val="clear" w:color="auto" w:fill="FFFFFF"/>
        </w:rPr>
        <w:t>(1), 71.</w:t>
      </w:r>
    </w:p>
    <w:p w14:paraId="4548F643"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Mande, W. (2019). Searching for common threads: Understanding the role of age diversity in organizational performance. </w:t>
      </w:r>
      <w:r w:rsidRPr="001212D6">
        <w:rPr>
          <w:rFonts w:cs="Times New Roman"/>
          <w:i/>
          <w:iCs/>
          <w:szCs w:val="24"/>
        </w:rPr>
        <w:t>The International Journal of Business and Management</w:t>
      </w:r>
      <w:r w:rsidRPr="001212D6">
        <w:rPr>
          <w:rFonts w:cs="Times New Roman"/>
          <w:szCs w:val="24"/>
        </w:rPr>
        <w:t>.</w:t>
      </w:r>
    </w:p>
    <w:p w14:paraId="1B1C3897"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Mapes, B. M., Foster, C. S., Kusnoor, S. V., Epelbaum, M. I., AuYoung, M., Jenkins, G., ... and All of Us Research Program. (2020). Diversity and inclusion for the All of Us research program: a scoping review. </w:t>
      </w:r>
      <w:r w:rsidRPr="001212D6">
        <w:rPr>
          <w:rFonts w:cs="Times New Roman"/>
          <w:i/>
          <w:iCs/>
          <w:color w:val="222222"/>
          <w:szCs w:val="24"/>
          <w:shd w:val="clear" w:color="auto" w:fill="FFFFFF"/>
        </w:rPr>
        <w:t>PloS one</w:t>
      </w:r>
      <w:r w:rsidRPr="001212D6">
        <w:rPr>
          <w:rFonts w:cs="Times New Roman"/>
          <w:color w:val="222222"/>
          <w:szCs w:val="24"/>
          <w:shd w:val="clear" w:color="auto" w:fill="FFFFFF"/>
        </w:rPr>
        <w:t>, </w:t>
      </w:r>
      <w:r w:rsidRPr="001212D6">
        <w:rPr>
          <w:rFonts w:cs="Times New Roman"/>
          <w:i/>
          <w:iCs/>
          <w:color w:val="222222"/>
          <w:szCs w:val="24"/>
          <w:shd w:val="clear" w:color="auto" w:fill="FFFFFF"/>
        </w:rPr>
        <w:t>15</w:t>
      </w:r>
      <w:r w:rsidRPr="001212D6">
        <w:rPr>
          <w:rFonts w:cs="Times New Roman"/>
          <w:color w:val="222222"/>
          <w:szCs w:val="24"/>
          <w:shd w:val="clear" w:color="auto" w:fill="FFFFFF"/>
        </w:rPr>
        <w:t>(7), e0234962.</w:t>
      </w:r>
    </w:p>
    <w:p w14:paraId="24B3C0F0"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Mauthner, N. S. (2020). Research philosophies and why they matter. In </w:t>
      </w:r>
      <w:r w:rsidRPr="001212D6">
        <w:rPr>
          <w:rFonts w:cs="Times New Roman"/>
          <w:i/>
          <w:iCs/>
          <w:color w:val="222222"/>
          <w:szCs w:val="24"/>
          <w:shd w:val="clear" w:color="auto" w:fill="FFFFFF"/>
        </w:rPr>
        <w:t>How to Keep your Doctorate on Track</w:t>
      </w:r>
      <w:r w:rsidRPr="001212D6">
        <w:rPr>
          <w:rFonts w:cs="Times New Roman"/>
          <w:color w:val="222222"/>
          <w:szCs w:val="24"/>
          <w:shd w:val="clear" w:color="auto" w:fill="FFFFFF"/>
        </w:rPr>
        <w:t> (pp. 76-86). Edward Elgar Publishing.</w:t>
      </w:r>
    </w:p>
    <w:p w14:paraId="1EFD86FD"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Maynard, M. T., and Kennedy, D. M. (2016). Team adaptation and resilience: What do we know and what can be applied to long-duration isolated, confined, and extreme contexts. </w:t>
      </w:r>
      <w:r w:rsidRPr="001212D6">
        <w:rPr>
          <w:rFonts w:cs="Times New Roman"/>
          <w:i/>
          <w:iCs/>
          <w:szCs w:val="24"/>
        </w:rPr>
        <w:t>Houston, TX: National Aeronautics and Space Administration</w:t>
      </w:r>
      <w:r w:rsidRPr="001212D6">
        <w:rPr>
          <w:rFonts w:cs="Times New Roman"/>
          <w:szCs w:val="24"/>
        </w:rPr>
        <w:t>, </w:t>
      </w:r>
      <w:r w:rsidRPr="001212D6">
        <w:rPr>
          <w:rFonts w:cs="Times New Roman"/>
          <w:i/>
          <w:iCs/>
          <w:szCs w:val="24"/>
        </w:rPr>
        <w:t>183</w:t>
      </w:r>
      <w:r w:rsidRPr="001212D6">
        <w:rPr>
          <w:rFonts w:cs="Times New Roman"/>
          <w:szCs w:val="24"/>
        </w:rPr>
        <w:t>.</w:t>
      </w:r>
    </w:p>
    <w:p w14:paraId="7F305C8A"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Melnikovas, A. (2018). Towards an Explicit Research Methodology: Adapting Research Onion Model for Futures Studies. </w:t>
      </w:r>
      <w:r w:rsidRPr="001212D6">
        <w:rPr>
          <w:rFonts w:cs="Times New Roman"/>
          <w:i/>
          <w:iCs/>
          <w:color w:val="222222"/>
          <w:szCs w:val="24"/>
          <w:shd w:val="clear" w:color="auto" w:fill="FFFFFF"/>
        </w:rPr>
        <w:t>Journal of futures Studies</w:t>
      </w:r>
      <w:r w:rsidRPr="001212D6">
        <w:rPr>
          <w:rFonts w:cs="Times New Roman"/>
          <w:color w:val="222222"/>
          <w:szCs w:val="24"/>
          <w:shd w:val="clear" w:color="auto" w:fill="FFFFFF"/>
        </w:rPr>
        <w:t>, </w:t>
      </w:r>
      <w:r w:rsidRPr="001212D6">
        <w:rPr>
          <w:rFonts w:cs="Times New Roman"/>
          <w:i/>
          <w:iCs/>
          <w:color w:val="222222"/>
          <w:szCs w:val="24"/>
          <w:shd w:val="clear" w:color="auto" w:fill="FFFFFF"/>
        </w:rPr>
        <w:t>23</w:t>
      </w:r>
      <w:r w:rsidRPr="001212D6">
        <w:rPr>
          <w:rFonts w:cs="Times New Roman"/>
          <w:color w:val="222222"/>
          <w:szCs w:val="24"/>
          <w:shd w:val="clear" w:color="auto" w:fill="FFFFFF"/>
        </w:rPr>
        <w:t>(2).</w:t>
      </w:r>
    </w:p>
    <w:p w14:paraId="7D5B2905"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Mezmir, E. A. (2020). Qualitative data analysis: An overview of data reduction, data display, and interpretation. </w:t>
      </w:r>
      <w:r w:rsidRPr="001212D6">
        <w:rPr>
          <w:rFonts w:cs="Times New Roman"/>
          <w:i/>
          <w:iCs/>
          <w:color w:val="222222"/>
          <w:szCs w:val="24"/>
          <w:shd w:val="clear" w:color="auto" w:fill="FFFFFF"/>
        </w:rPr>
        <w:t>Research on humanities and social sciences</w:t>
      </w:r>
      <w:r w:rsidRPr="001212D6">
        <w:rPr>
          <w:rFonts w:cs="Times New Roman"/>
          <w:color w:val="222222"/>
          <w:szCs w:val="24"/>
          <w:shd w:val="clear" w:color="auto" w:fill="FFFFFF"/>
        </w:rPr>
        <w:t>, </w:t>
      </w:r>
      <w:r w:rsidRPr="001212D6">
        <w:rPr>
          <w:rFonts w:cs="Times New Roman"/>
          <w:i/>
          <w:iCs/>
          <w:color w:val="222222"/>
          <w:szCs w:val="24"/>
          <w:shd w:val="clear" w:color="auto" w:fill="FFFFFF"/>
        </w:rPr>
        <w:t>10</w:t>
      </w:r>
      <w:r w:rsidRPr="001212D6">
        <w:rPr>
          <w:rFonts w:cs="Times New Roman"/>
          <w:color w:val="222222"/>
          <w:szCs w:val="24"/>
          <w:shd w:val="clear" w:color="auto" w:fill="FFFFFF"/>
        </w:rPr>
        <w:t>(21), 15-27.</w:t>
      </w:r>
    </w:p>
    <w:p w14:paraId="2D418DA4"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Mikalef, P., and Gupta, M. (2021). Artificial intelligence capability: Conceptualization, measurement calibration, and empirical study on its impact on organizational creativity and firm performance. </w:t>
      </w:r>
      <w:r w:rsidRPr="001212D6">
        <w:rPr>
          <w:rFonts w:cs="Times New Roman"/>
          <w:i/>
          <w:iCs/>
          <w:color w:val="222222"/>
          <w:szCs w:val="24"/>
          <w:shd w:val="clear" w:color="auto" w:fill="FFFFFF"/>
        </w:rPr>
        <w:t>Information and Management</w:t>
      </w:r>
      <w:r w:rsidRPr="001212D6">
        <w:rPr>
          <w:rFonts w:cs="Times New Roman"/>
          <w:color w:val="222222"/>
          <w:szCs w:val="24"/>
          <w:shd w:val="clear" w:color="auto" w:fill="FFFFFF"/>
        </w:rPr>
        <w:t>, </w:t>
      </w:r>
      <w:r w:rsidRPr="001212D6">
        <w:rPr>
          <w:rFonts w:cs="Times New Roman"/>
          <w:i/>
          <w:iCs/>
          <w:color w:val="222222"/>
          <w:szCs w:val="24"/>
          <w:shd w:val="clear" w:color="auto" w:fill="FFFFFF"/>
        </w:rPr>
        <w:t>58</w:t>
      </w:r>
      <w:r w:rsidRPr="001212D6">
        <w:rPr>
          <w:rFonts w:cs="Times New Roman"/>
          <w:color w:val="222222"/>
          <w:szCs w:val="24"/>
          <w:shd w:val="clear" w:color="auto" w:fill="FFFFFF"/>
        </w:rPr>
        <w:t>(3), 103434.</w:t>
      </w:r>
    </w:p>
    <w:p w14:paraId="46E3AAEA"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 xml:space="preserve">Miller, J. (2023). The Power of Diversity and Inclusion: Driving Innovation and Success. </w:t>
      </w:r>
      <w:r w:rsidRPr="001212D6">
        <w:rPr>
          <w:rFonts w:cs="Times New Roman"/>
          <w:i/>
          <w:iCs/>
          <w:szCs w:val="24"/>
        </w:rPr>
        <w:t>Forbes</w:t>
      </w:r>
      <w:r w:rsidRPr="001212D6">
        <w:rPr>
          <w:rFonts w:cs="Times New Roman"/>
          <w:szCs w:val="24"/>
        </w:rPr>
        <w:t xml:space="preserve">. [online] 16 Aug. Available at: </w:t>
      </w:r>
      <w:hyperlink r:id="rId30" w:history="1">
        <w:r w:rsidRPr="001212D6">
          <w:rPr>
            <w:rStyle w:val="Hyperlink"/>
            <w:rFonts w:cs="Times New Roman"/>
            <w:szCs w:val="24"/>
          </w:rPr>
          <w:t>https://www.forbes.com/sites/forbesbusinesscouncil/2023/08/16/the-power-of-diversity-and-inclusion-driving-innovation-and-success/</w:t>
        </w:r>
      </w:hyperlink>
      <w:r w:rsidRPr="001212D6">
        <w:rPr>
          <w:rFonts w:cs="Times New Roman"/>
          <w:szCs w:val="24"/>
        </w:rPr>
        <w:t>.</w:t>
      </w:r>
    </w:p>
    <w:p w14:paraId="2720A0C9"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Mishra, S. B., and Alok, S. (2022). </w:t>
      </w:r>
      <w:r w:rsidRPr="001212D6">
        <w:rPr>
          <w:rFonts w:cs="Times New Roman"/>
          <w:i/>
          <w:iCs/>
          <w:color w:val="222222"/>
          <w:szCs w:val="24"/>
          <w:shd w:val="clear" w:color="auto" w:fill="FFFFFF"/>
        </w:rPr>
        <w:t>Handbook of research methodology</w:t>
      </w:r>
      <w:r w:rsidRPr="001212D6">
        <w:rPr>
          <w:rFonts w:cs="Times New Roman"/>
          <w:color w:val="222222"/>
          <w:szCs w:val="24"/>
          <w:shd w:val="clear" w:color="auto" w:fill="FFFFFF"/>
        </w:rPr>
        <w:t>. Educreation publishing.</w:t>
      </w:r>
    </w:p>
    <w:p w14:paraId="29C50754"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lastRenderedPageBreak/>
        <w:t>Mohajan, H. K. (2020). Quantitative research: A successful investigation in natural and social sciences. </w:t>
      </w:r>
      <w:r w:rsidRPr="001212D6">
        <w:rPr>
          <w:rFonts w:cs="Times New Roman"/>
          <w:i/>
          <w:iCs/>
          <w:color w:val="222222"/>
          <w:szCs w:val="24"/>
          <w:shd w:val="clear" w:color="auto" w:fill="FFFFFF"/>
        </w:rPr>
        <w:t>Journal of Economic Development, Environment and People</w:t>
      </w:r>
      <w:r w:rsidRPr="001212D6">
        <w:rPr>
          <w:rFonts w:cs="Times New Roman"/>
          <w:color w:val="222222"/>
          <w:szCs w:val="24"/>
          <w:shd w:val="clear" w:color="auto" w:fill="FFFFFF"/>
        </w:rPr>
        <w:t>, </w:t>
      </w:r>
      <w:r w:rsidRPr="001212D6">
        <w:rPr>
          <w:rFonts w:cs="Times New Roman"/>
          <w:i/>
          <w:iCs/>
          <w:color w:val="222222"/>
          <w:szCs w:val="24"/>
          <w:shd w:val="clear" w:color="auto" w:fill="FFFFFF"/>
        </w:rPr>
        <w:t>9</w:t>
      </w:r>
      <w:r w:rsidRPr="001212D6">
        <w:rPr>
          <w:rFonts w:cs="Times New Roman"/>
          <w:color w:val="222222"/>
          <w:szCs w:val="24"/>
          <w:shd w:val="clear" w:color="auto" w:fill="FFFFFF"/>
        </w:rPr>
        <w:t>(4), 50-79.</w:t>
      </w:r>
    </w:p>
    <w:p w14:paraId="06B6DFDC" w14:textId="77777777" w:rsidR="001212D6" w:rsidRPr="001212D6" w:rsidRDefault="001212D6" w:rsidP="003714A7">
      <w:pPr>
        <w:spacing w:line="360" w:lineRule="auto"/>
        <w:ind w:left="720" w:hanging="720"/>
        <w:jc w:val="both"/>
        <w:rPr>
          <w:rFonts w:cs="Times New Roman"/>
          <w:szCs w:val="24"/>
        </w:rPr>
      </w:pPr>
      <w:r w:rsidRPr="001212D6">
        <w:rPr>
          <w:rFonts w:cs="Times New Roman"/>
          <w:color w:val="222222"/>
          <w:szCs w:val="24"/>
          <w:shd w:val="clear" w:color="auto" w:fill="FFFFFF"/>
        </w:rPr>
        <w:t>Mölder, F., Jablonski, K. P., Letcher, B., Hall, M. B., Tomkins-Tinch, C. H., Sochat, V., ... and Köster, J. (2021). Sustainable data analysis with Snakemake. </w:t>
      </w:r>
      <w:r w:rsidRPr="001212D6">
        <w:rPr>
          <w:rFonts w:cs="Times New Roman"/>
          <w:i/>
          <w:iCs/>
          <w:color w:val="222222"/>
          <w:szCs w:val="24"/>
          <w:shd w:val="clear" w:color="auto" w:fill="FFFFFF"/>
        </w:rPr>
        <w:t>F1000Research</w:t>
      </w:r>
      <w:r w:rsidRPr="001212D6">
        <w:rPr>
          <w:rFonts w:cs="Times New Roman"/>
          <w:color w:val="222222"/>
          <w:szCs w:val="24"/>
          <w:shd w:val="clear" w:color="auto" w:fill="FFFFFF"/>
        </w:rPr>
        <w:t>, </w:t>
      </w:r>
      <w:r w:rsidRPr="001212D6">
        <w:rPr>
          <w:rFonts w:cs="Times New Roman"/>
          <w:i/>
          <w:iCs/>
          <w:color w:val="222222"/>
          <w:szCs w:val="24"/>
          <w:shd w:val="clear" w:color="auto" w:fill="FFFFFF"/>
        </w:rPr>
        <w:t>10</w:t>
      </w:r>
      <w:r w:rsidRPr="001212D6">
        <w:rPr>
          <w:rFonts w:cs="Times New Roman"/>
          <w:color w:val="222222"/>
          <w:szCs w:val="24"/>
          <w:shd w:val="clear" w:color="auto" w:fill="FFFFFF"/>
        </w:rPr>
        <w:t>.</w:t>
      </w:r>
    </w:p>
    <w:p w14:paraId="30B6B332" w14:textId="77777777" w:rsidR="001212D6" w:rsidRPr="001212D6" w:rsidRDefault="001212D6" w:rsidP="003714A7">
      <w:pPr>
        <w:spacing w:line="360" w:lineRule="auto"/>
        <w:ind w:left="720" w:hanging="720"/>
        <w:jc w:val="both"/>
        <w:rPr>
          <w:rFonts w:cs="Times New Roman"/>
          <w:szCs w:val="24"/>
        </w:rPr>
      </w:pPr>
      <w:r w:rsidRPr="001212D6">
        <w:rPr>
          <w:rFonts w:cs="Times New Roman"/>
          <w:color w:val="000000"/>
          <w:szCs w:val="24"/>
        </w:rPr>
        <w:t>Molla , A.A. and Shawlin,  annatun N. (2023) The Role Of Leaders In Integrating Diversity And Inclusion Within An Organization. Available at: http://umu.diva-portal.org/smash/get/diva2:1816103/FULLTEXT03.pdf (Accessed: 12 May 2024). </w:t>
      </w:r>
    </w:p>
    <w:p w14:paraId="6C054873"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Moradi, E., Jafari, S. M., Doorbash, Z. M., and Mirzaei, A. (2021). Impact of organizational inertia on business model innovation, open innovation and corporate performance. </w:t>
      </w:r>
      <w:r w:rsidRPr="001212D6">
        <w:rPr>
          <w:rFonts w:cs="Times New Roman"/>
          <w:i/>
          <w:iCs/>
          <w:color w:val="222222"/>
          <w:szCs w:val="24"/>
          <w:shd w:val="clear" w:color="auto" w:fill="FFFFFF"/>
        </w:rPr>
        <w:t>Asia Pacific Management Review</w:t>
      </w:r>
      <w:r w:rsidRPr="001212D6">
        <w:rPr>
          <w:rFonts w:cs="Times New Roman"/>
          <w:color w:val="222222"/>
          <w:szCs w:val="24"/>
          <w:shd w:val="clear" w:color="auto" w:fill="FFFFFF"/>
        </w:rPr>
        <w:t>, </w:t>
      </w:r>
      <w:r w:rsidRPr="001212D6">
        <w:rPr>
          <w:rFonts w:cs="Times New Roman"/>
          <w:i/>
          <w:iCs/>
          <w:color w:val="222222"/>
          <w:szCs w:val="24"/>
          <w:shd w:val="clear" w:color="auto" w:fill="FFFFFF"/>
        </w:rPr>
        <w:t>26</w:t>
      </w:r>
      <w:r w:rsidRPr="001212D6">
        <w:rPr>
          <w:rFonts w:cs="Times New Roman"/>
          <w:color w:val="222222"/>
          <w:szCs w:val="24"/>
          <w:shd w:val="clear" w:color="auto" w:fill="FFFFFF"/>
        </w:rPr>
        <w:t>(4), 171-179.</w:t>
      </w:r>
    </w:p>
    <w:p w14:paraId="21B941F7"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Mukhtar, Z., Kazmi, S. M. A., Muhammad, W., Jamil, M. N., and Javed, K. (2022). The Effect of Employee Diversity on Organizational Performance in Textile Industry. </w:t>
      </w:r>
      <w:r w:rsidRPr="001212D6">
        <w:rPr>
          <w:rFonts w:cs="Times New Roman"/>
          <w:i/>
          <w:iCs/>
          <w:color w:val="222222"/>
          <w:szCs w:val="24"/>
          <w:shd w:val="clear" w:color="auto" w:fill="FFFFFF"/>
        </w:rPr>
        <w:t>Journal of Policy Research</w:t>
      </w:r>
      <w:r w:rsidRPr="001212D6">
        <w:rPr>
          <w:rFonts w:cs="Times New Roman"/>
          <w:color w:val="222222"/>
          <w:szCs w:val="24"/>
          <w:shd w:val="clear" w:color="auto" w:fill="FFFFFF"/>
        </w:rPr>
        <w:t>, </w:t>
      </w:r>
      <w:r w:rsidRPr="001212D6">
        <w:rPr>
          <w:rFonts w:cs="Times New Roman"/>
          <w:i/>
          <w:iCs/>
          <w:color w:val="222222"/>
          <w:szCs w:val="24"/>
          <w:shd w:val="clear" w:color="auto" w:fill="FFFFFF"/>
        </w:rPr>
        <w:t>8</w:t>
      </w:r>
      <w:r w:rsidRPr="001212D6">
        <w:rPr>
          <w:rFonts w:cs="Times New Roman"/>
          <w:color w:val="222222"/>
          <w:szCs w:val="24"/>
          <w:shd w:val="clear" w:color="auto" w:fill="FFFFFF"/>
        </w:rPr>
        <w:t>(3), 307-314.</w:t>
      </w:r>
    </w:p>
    <w:p w14:paraId="5B2460A5"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Mwita, K. (2022). Factors to consider when choosing data collection methods. </w:t>
      </w:r>
      <w:r w:rsidRPr="001212D6">
        <w:rPr>
          <w:rFonts w:cs="Times New Roman"/>
          <w:i/>
          <w:iCs/>
          <w:color w:val="222222"/>
          <w:szCs w:val="24"/>
          <w:shd w:val="clear" w:color="auto" w:fill="FFFFFF"/>
        </w:rPr>
        <w:t>International Journal of Research in Business and Social Science (2147-4478)</w:t>
      </w:r>
      <w:r w:rsidRPr="001212D6">
        <w:rPr>
          <w:rFonts w:cs="Times New Roman"/>
          <w:color w:val="222222"/>
          <w:szCs w:val="24"/>
          <w:shd w:val="clear" w:color="auto" w:fill="FFFFFF"/>
        </w:rPr>
        <w:t>, </w:t>
      </w:r>
      <w:r w:rsidRPr="001212D6">
        <w:rPr>
          <w:rFonts w:cs="Times New Roman"/>
          <w:i/>
          <w:iCs/>
          <w:color w:val="222222"/>
          <w:szCs w:val="24"/>
          <w:shd w:val="clear" w:color="auto" w:fill="FFFFFF"/>
        </w:rPr>
        <w:t>11</w:t>
      </w:r>
      <w:r w:rsidRPr="001212D6">
        <w:rPr>
          <w:rFonts w:cs="Times New Roman"/>
          <w:color w:val="222222"/>
          <w:szCs w:val="24"/>
          <w:shd w:val="clear" w:color="auto" w:fill="FFFFFF"/>
        </w:rPr>
        <w:t>(5), 532-538.</w:t>
      </w:r>
    </w:p>
    <w:p w14:paraId="1D9C7176"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Nabi, N., and Nabi, N. (2018). Workforce Diversity And organizational Performance. </w:t>
      </w:r>
      <w:r w:rsidRPr="001212D6">
        <w:rPr>
          <w:rFonts w:cs="Times New Roman"/>
          <w:i/>
          <w:iCs/>
          <w:szCs w:val="24"/>
        </w:rPr>
        <w:t>Journal of Management and Human Resource (JMHR)</w:t>
      </w:r>
      <w:r w:rsidRPr="001212D6">
        <w:rPr>
          <w:rFonts w:cs="Times New Roman"/>
          <w:szCs w:val="24"/>
        </w:rPr>
        <w:t>, </w:t>
      </w:r>
      <w:r w:rsidRPr="001212D6">
        <w:rPr>
          <w:rFonts w:cs="Times New Roman"/>
          <w:i/>
          <w:iCs/>
          <w:szCs w:val="24"/>
        </w:rPr>
        <w:t>1</w:t>
      </w:r>
      <w:r w:rsidRPr="001212D6">
        <w:rPr>
          <w:rFonts w:cs="Times New Roman"/>
          <w:szCs w:val="24"/>
        </w:rPr>
        <w:t>, 34-46.</w:t>
      </w:r>
    </w:p>
    <w:p w14:paraId="15B97557"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szCs w:val="24"/>
          <w:shd w:val="clear" w:color="auto" w:fill="FFFFFF"/>
        </w:rPr>
        <w:t>Nguyen, N. T., Yadav, M., Pande, S., Bhanot, A., andHasan, M. F. (2022). Impact of diversity management on organizational performance in hotel organizations: a conceptual framework. </w:t>
      </w:r>
      <w:r w:rsidRPr="001212D6">
        <w:rPr>
          <w:rFonts w:cs="Times New Roman"/>
          <w:i/>
          <w:iCs/>
          <w:szCs w:val="24"/>
          <w:shd w:val="clear" w:color="auto" w:fill="FFFFFF"/>
        </w:rPr>
        <w:t>International Journal of System Assurance Engineering and Management</w:t>
      </w:r>
      <w:r w:rsidRPr="001212D6">
        <w:rPr>
          <w:rFonts w:cs="Times New Roman"/>
          <w:szCs w:val="24"/>
          <w:shd w:val="clear" w:color="auto" w:fill="FFFFFF"/>
        </w:rPr>
        <w:t>, </w:t>
      </w:r>
      <w:r w:rsidRPr="001212D6">
        <w:rPr>
          <w:rFonts w:cs="Times New Roman"/>
          <w:i/>
          <w:iCs/>
          <w:szCs w:val="24"/>
          <w:shd w:val="clear" w:color="auto" w:fill="FFFFFF"/>
        </w:rPr>
        <w:t>13</w:t>
      </w:r>
      <w:r w:rsidRPr="001212D6">
        <w:rPr>
          <w:rFonts w:cs="Times New Roman"/>
          <w:szCs w:val="24"/>
          <w:shd w:val="clear" w:color="auto" w:fill="FFFFFF"/>
        </w:rPr>
        <w:t>(Suppl 1), 186-196.</w:t>
      </w:r>
    </w:p>
    <w:p w14:paraId="06D74A4C"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Obilor, E. I. (2023). Convenience and purposive sampling techniques: Are they the same. </w:t>
      </w:r>
      <w:r w:rsidRPr="001212D6">
        <w:rPr>
          <w:rFonts w:cs="Times New Roman"/>
          <w:i/>
          <w:iCs/>
          <w:color w:val="222222"/>
          <w:szCs w:val="24"/>
          <w:shd w:val="clear" w:color="auto" w:fill="FFFFFF"/>
        </w:rPr>
        <w:t>International Journal of Innovative Social and Science Education Research</w:t>
      </w:r>
      <w:r w:rsidRPr="001212D6">
        <w:rPr>
          <w:rFonts w:cs="Times New Roman"/>
          <w:color w:val="222222"/>
          <w:szCs w:val="24"/>
          <w:shd w:val="clear" w:color="auto" w:fill="FFFFFF"/>
        </w:rPr>
        <w:t>, </w:t>
      </w:r>
      <w:r w:rsidRPr="001212D6">
        <w:rPr>
          <w:rFonts w:cs="Times New Roman"/>
          <w:i/>
          <w:iCs/>
          <w:color w:val="222222"/>
          <w:szCs w:val="24"/>
          <w:shd w:val="clear" w:color="auto" w:fill="FFFFFF"/>
        </w:rPr>
        <w:t>11</w:t>
      </w:r>
      <w:r w:rsidRPr="001212D6">
        <w:rPr>
          <w:rFonts w:cs="Times New Roman"/>
          <w:color w:val="222222"/>
          <w:szCs w:val="24"/>
          <w:shd w:val="clear" w:color="auto" w:fill="FFFFFF"/>
        </w:rPr>
        <w:t>(1), 1-7.</w:t>
      </w:r>
    </w:p>
    <w:p w14:paraId="0C4A0839"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Odazie, D. C., Takyi, S., Nwachukwu, F. E., Oyewole, A., and Ajayi, O. (2024). Diversity and Inclusion: Deploying Technology in Driving Organizational Performance. </w:t>
      </w:r>
      <w:r w:rsidRPr="001212D6">
        <w:rPr>
          <w:rFonts w:cs="Times New Roman"/>
          <w:i/>
          <w:iCs/>
          <w:szCs w:val="24"/>
        </w:rPr>
        <w:t>Global Journal of Human Resource Management</w:t>
      </w:r>
      <w:r w:rsidRPr="001212D6">
        <w:rPr>
          <w:rFonts w:cs="Times New Roman"/>
          <w:szCs w:val="24"/>
        </w:rPr>
        <w:t>, </w:t>
      </w:r>
      <w:r w:rsidRPr="001212D6">
        <w:rPr>
          <w:rFonts w:cs="Times New Roman"/>
          <w:i/>
          <w:iCs/>
          <w:szCs w:val="24"/>
        </w:rPr>
        <w:t>12</w:t>
      </w:r>
      <w:r w:rsidRPr="001212D6">
        <w:rPr>
          <w:rFonts w:cs="Times New Roman"/>
          <w:szCs w:val="24"/>
        </w:rPr>
        <w:t>(2), 72-89.</w:t>
      </w:r>
    </w:p>
    <w:p w14:paraId="0F2A388B"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szCs w:val="24"/>
          <w:shd w:val="clear" w:color="auto" w:fill="FFFFFF"/>
        </w:rPr>
        <w:t>Olowookere, M. T. (2021). </w:t>
      </w:r>
      <w:r w:rsidRPr="001212D6">
        <w:rPr>
          <w:rFonts w:cs="Times New Roman"/>
          <w:i/>
          <w:iCs/>
          <w:szCs w:val="24"/>
          <w:shd w:val="clear" w:color="auto" w:fill="FFFFFF"/>
        </w:rPr>
        <w:t>Workforce Diversity and Organizational Performance: A Case Study of University of Ilorin Teaching Hospital</w:t>
      </w:r>
      <w:r w:rsidRPr="001212D6">
        <w:rPr>
          <w:rFonts w:cs="Times New Roman"/>
          <w:szCs w:val="24"/>
          <w:shd w:val="clear" w:color="auto" w:fill="FFFFFF"/>
        </w:rPr>
        <w:t> (Doctoral dissertation, Kwara State University (Nigeria)).</w:t>
      </w:r>
    </w:p>
    <w:p w14:paraId="61C7EB0F" w14:textId="77777777" w:rsidR="001212D6" w:rsidRPr="001212D6" w:rsidRDefault="001212D6" w:rsidP="003714A7">
      <w:pPr>
        <w:spacing w:line="360" w:lineRule="auto"/>
        <w:ind w:left="720" w:hanging="720"/>
        <w:jc w:val="both"/>
        <w:rPr>
          <w:rFonts w:cs="Times New Roman"/>
          <w:szCs w:val="24"/>
        </w:rPr>
      </w:pPr>
      <w:r w:rsidRPr="001212D6">
        <w:rPr>
          <w:rFonts w:cs="Times New Roman"/>
          <w:color w:val="222222"/>
          <w:szCs w:val="24"/>
          <w:shd w:val="clear" w:color="auto" w:fill="FFFFFF"/>
        </w:rPr>
        <w:lastRenderedPageBreak/>
        <w:t>Onyeador, I.N., Hudson, S.K.T. and Lewis Jr, N.A., (2021). Moving beyond implicit bias training: Policy insights for increasing organizational diversity. </w:t>
      </w:r>
      <w:r w:rsidRPr="001212D6">
        <w:rPr>
          <w:rFonts w:cs="Times New Roman"/>
          <w:i/>
          <w:iCs/>
          <w:color w:val="222222"/>
          <w:szCs w:val="24"/>
          <w:shd w:val="clear" w:color="auto" w:fill="FFFFFF"/>
        </w:rPr>
        <w:t>Policy Insights from the Behavioral and Brain Sciences</w:t>
      </w:r>
      <w:r w:rsidRPr="001212D6">
        <w:rPr>
          <w:rFonts w:cs="Times New Roman"/>
          <w:color w:val="222222"/>
          <w:szCs w:val="24"/>
          <w:shd w:val="clear" w:color="auto" w:fill="FFFFFF"/>
        </w:rPr>
        <w:t>, </w:t>
      </w:r>
      <w:r w:rsidRPr="001212D6">
        <w:rPr>
          <w:rFonts w:cs="Times New Roman"/>
          <w:i/>
          <w:iCs/>
          <w:color w:val="222222"/>
          <w:szCs w:val="24"/>
          <w:shd w:val="clear" w:color="auto" w:fill="FFFFFF"/>
        </w:rPr>
        <w:t>8</w:t>
      </w:r>
      <w:r w:rsidRPr="001212D6">
        <w:rPr>
          <w:rFonts w:cs="Times New Roman"/>
          <w:color w:val="222222"/>
          <w:szCs w:val="24"/>
          <w:shd w:val="clear" w:color="auto" w:fill="FFFFFF"/>
        </w:rPr>
        <w:t>(1), pp.19-26.</w:t>
      </w:r>
    </w:p>
    <w:p w14:paraId="4D9191FD"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Oswal, N., Siddiqui, S., and Sharma, M. S. (2023). Diversity, equity, and inclusion in the workplace: assessing the impact on organizational performance. </w:t>
      </w:r>
      <w:r w:rsidRPr="001212D6">
        <w:rPr>
          <w:rFonts w:cs="Times New Roman"/>
          <w:i/>
          <w:iCs/>
          <w:szCs w:val="24"/>
        </w:rPr>
        <w:t>Boletin de Literatura Oral-The Literary Journal</w:t>
      </w:r>
      <w:r w:rsidRPr="001212D6">
        <w:rPr>
          <w:rFonts w:cs="Times New Roman"/>
          <w:szCs w:val="24"/>
        </w:rPr>
        <w:t>, </w:t>
      </w:r>
      <w:r w:rsidRPr="001212D6">
        <w:rPr>
          <w:rFonts w:cs="Times New Roman"/>
          <w:i/>
          <w:iCs/>
          <w:szCs w:val="24"/>
        </w:rPr>
        <w:t>10</w:t>
      </w:r>
      <w:r w:rsidRPr="001212D6">
        <w:rPr>
          <w:rFonts w:cs="Times New Roman"/>
          <w:szCs w:val="24"/>
        </w:rPr>
        <w:t>(1), 2931-2941.</w:t>
      </w:r>
    </w:p>
    <w:p w14:paraId="649A7432"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Ozyilmaz, A., Erdogan, B., and Karaeminogullari, A. (2018). Trust in organization as a moderator of the relationship between self‐efficacy and workplace outcomes: A social cognitive theory‐based examination. </w:t>
      </w:r>
      <w:r w:rsidRPr="001212D6">
        <w:rPr>
          <w:rFonts w:cs="Times New Roman"/>
          <w:i/>
          <w:iCs/>
          <w:szCs w:val="24"/>
        </w:rPr>
        <w:t>Journal of Occupational and Organizational Psychology</w:t>
      </w:r>
      <w:r w:rsidRPr="001212D6">
        <w:rPr>
          <w:rFonts w:cs="Times New Roman"/>
          <w:szCs w:val="24"/>
        </w:rPr>
        <w:t>, </w:t>
      </w:r>
      <w:r w:rsidRPr="001212D6">
        <w:rPr>
          <w:rFonts w:cs="Times New Roman"/>
          <w:i/>
          <w:iCs/>
          <w:szCs w:val="24"/>
        </w:rPr>
        <w:t>91</w:t>
      </w:r>
      <w:r w:rsidRPr="001212D6">
        <w:rPr>
          <w:rFonts w:cs="Times New Roman"/>
          <w:szCs w:val="24"/>
        </w:rPr>
        <w:t>(1), 181-204.</w:t>
      </w:r>
    </w:p>
    <w:p w14:paraId="1468817A"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Pandey, P., and Pandey, M. M. (2021). </w:t>
      </w:r>
      <w:r w:rsidRPr="001212D6">
        <w:rPr>
          <w:rFonts w:cs="Times New Roman"/>
          <w:i/>
          <w:iCs/>
          <w:color w:val="222222"/>
          <w:szCs w:val="24"/>
          <w:shd w:val="clear" w:color="auto" w:fill="FFFFFF"/>
        </w:rPr>
        <w:t>Research methodology tools and techniques</w:t>
      </w:r>
      <w:r w:rsidRPr="001212D6">
        <w:rPr>
          <w:rFonts w:cs="Times New Roman"/>
          <w:color w:val="222222"/>
          <w:szCs w:val="24"/>
          <w:shd w:val="clear" w:color="auto" w:fill="FFFFFF"/>
        </w:rPr>
        <w:t>. Bridge Center.</w:t>
      </w:r>
    </w:p>
    <w:p w14:paraId="083BDA99"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szCs w:val="24"/>
          <w:shd w:val="clear" w:color="auto" w:fill="FFFFFF"/>
        </w:rPr>
        <w:t xml:space="preserve">Piller, I., Zhang, J., and Li, J. (2020). Linguistic diversity in a time of crisis: Language challenges of the COVID-19 pandemic. </w:t>
      </w:r>
      <w:r w:rsidRPr="001212D6">
        <w:rPr>
          <w:rFonts w:cs="Times New Roman"/>
          <w:i/>
          <w:iCs/>
          <w:szCs w:val="24"/>
          <w:shd w:val="clear" w:color="auto" w:fill="FFFFFF"/>
        </w:rPr>
        <w:t>Multilingua</w:t>
      </w:r>
      <w:r w:rsidRPr="001212D6">
        <w:rPr>
          <w:rFonts w:cs="Times New Roman"/>
          <w:szCs w:val="24"/>
          <w:shd w:val="clear" w:color="auto" w:fill="FFFFFF"/>
        </w:rPr>
        <w:t xml:space="preserve">, </w:t>
      </w:r>
      <w:r w:rsidRPr="001212D6">
        <w:rPr>
          <w:rFonts w:cs="Times New Roman"/>
          <w:i/>
          <w:iCs/>
          <w:szCs w:val="24"/>
          <w:shd w:val="clear" w:color="auto" w:fill="FFFFFF"/>
        </w:rPr>
        <w:t>39</w:t>
      </w:r>
      <w:r w:rsidRPr="001212D6">
        <w:rPr>
          <w:rFonts w:cs="Times New Roman"/>
          <w:szCs w:val="24"/>
          <w:shd w:val="clear" w:color="auto" w:fill="FFFFFF"/>
        </w:rPr>
        <w:t>(5), 503-515.</w:t>
      </w:r>
    </w:p>
    <w:p w14:paraId="7B3DD8AD"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Qi, L., Liu, B., Wei, X., and Hu, Y. (2019). Impact of inclusive leadership on employee innovative behavior: Perceived organizational support as a mediator. </w:t>
      </w:r>
      <w:r w:rsidRPr="001212D6">
        <w:rPr>
          <w:rFonts w:cs="Times New Roman"/>
          <w:i/>
          <w:iCs/>
          <w:szCs w:val="24"/>
        </w:rPr>
        <w:t>PloS one</w:t>
      </w:r>
      <w:r w:rsidRPr="001212D6">
        <w:rPr>
          <w:rFonts w:cs="Times New Roman"/>
          <w:szCs w:val="24"/>
        </w:rPr>
        <w:t>, </w:t>
      </w:r>
      <w:r w:rsidRPr="001212D6">
        <w:rPr>
          <w:rFonts w:cs="Times New Roman"/>
          <w:i/>
          <w:iCs/>
          <w:szCs w:val="24"/>
        </w:rPr>
        <w:t>14</w:t>
      </w:r>
      <w:r w:rsidRPr="001212D6">
        <w:rPr>
          <w:rFonts w:cs="Times New Roman"/>
          <w:szCs w:val="24"/>
        </w:rPr>
        <w:t>(2), e0212091.</w:t>
      </w:r>
    </w:p>
    <w:p w14:paraId="0EAE4E6D"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Rabl, T., del Carmen Triana, M., Byun, S. Y., and Bosch, L. (2020). Diversity management efforts as an ethical responsibility: How employees’ perceptions of an organizational integration and learning approach to diversity affect employee behavior. </w:t>
      </w:r>
      <w:r w:rsidRPr="001212D6">
        <w:rPr>
          <w:rFonts w:cs="Times New Roman"/>
          <w:i/>
          <w:iCs/>
          <w:color w:val="222222"/>
          <w:szCs w:val="24"/>
          <w:shd w:val="clear" w:color="auto" w:fill="FFFFFF"/>
        </w:rPr>
        <w:t>Journal of Business Ethics</w:t>
      </w:r>
      <w:r w:rsidRPr="001212D6">
        <w:rPr>
          <w:rFonts w:cs="Times New Roman"/>
          <w:color w:val="222222"/>
          <w:szCs w:val="24"/>
          <w:shd w:val="clear" w:color="auto" w:fill="FFFFFF"/>
        </w:rPr>
        <w:t>, </w:t>
      </w:r>
      <w:r w:rsidRPr="001212D6">
        <w:rPr>
          <w:rFonts w:cs="Times New Roman"/>
          <w:i/>
          <w:iCs/>
          <w:color w:val="222222"/>
          <w:szCs w:val="24"/>
          <w:shd w:val="clear" w:color="auto" w:fill="FFFFFF"/>
        </w:rPr>
        <w:t>161</w:t>
      </w:r>
      <w:r w:rsidRPr="001212D6">
        <w:rPr>
          <w:rFonts w:cs="Times New Roman"/>
          <w:color w:val="222222"/>
          <w:szCs w:val="24"/>
          <w:shd w:val="clear" w:color="auto" w:fill="FFFFFF"/>
        </w:rPr>
        <w:t>(3), 531-550.</w:t>
      </w:r>
    </w:p>
    <w:p w14:paraId="50035C86"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color w:val="000000"/>
          <w:szCs w:val="24"/>
        </w:rPr>
        <w:t>Rafaqat, S. et al. (2022) (PDF) the impact of Workforce Diversity on Organizational Performance: A Review. Available at: https://www.researchgate.net/publication/362510061_The_Impact_of_Workforce_Diversity_on_Organizational_Performance_A_Review (Accessed: 12 May 2024). </w:t>
      </w:r>
    </w:p>
    <w:p w14:paraId="2C0171F9"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Roberson, Q., and Perry, J. L. (2022). Inclusive leadership in thought and action: A thematic analysis. </w:t>
      </w:r>
      <w:r w:rsidRPr="001212D6">
        <w:rPr>
          <w:rFonts w:cs="Times New Roman"/>
          <w:i/>
          <w:iCs/>
          <w:color w:val="222222"/>
          <w:szCs w:val="24"/>
          <w:shd w:val="clear" w:color="auto" w:fill="FFFFFF"/>
        </w:rPr>
        <w:t>Group and Organization Management</w:t>
      </w:r>
      <w:r w:rsidRPr="001212D6">
        <w:rPr>
          <w:rFonts w:cs="Times New Roman"/>
          <w:color w:val="222222"/>
          <w:szCs w:val="24"/>
          <w:shd w:val="clear" w:color="auto" w:fill="FFFFFF"/>
        </w:rPr>
        <w:t>, </w:t>
      </w:r>
      <w:r w:rsidRPr="001212D6">
        <w:rPr>
          <w:rFonts w:cs="Times New Roman"/>
          <w:i/>
          <w:iCs/>
          <w:color w:val="222222"/>
          <w:szCs w:val="24"/>
          <w:shd w:val="clear" w:color="auto" w:fill="FFFFFF"/>
        </w:rPr>
        <w:t>47</w:t>
      </w:r>
      <w:r w:rsidRPr="001212D6">
        <w:rPr>
          <w:rFonts w:cs="Times New Roman"/>
          <w:color w:val="222222"/>
          <w:szCs w:val="24"/>
          <w:shd w:val="clear" w:color="auto" w:fill="FFFFFF"/>
        </w:rPr>
        <w:t>(4), 755-778.</w:t>
      </w:r>
    </w:p>
    <w:p w14:paraId="4E7E2982"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Rocabado, G. A., Komperda, R., Lewis, J. E., and Barbera, J. (2020). Addressing diversity and inclusion through group comparisons: a primer on measurement invariance testing. </w:t>
      </w:r>
      <w:r w:rsidRPr="001212D6">
        <w:rPr>
          <w:rFonts w:cs="Times New Roman"/>
          <w:i/>
          <w:iCs/>
          <w:color w:val="222222"/>
          <w:szCs w:val="24"/>
          <w:shd w:val="clear" w:color="auto" w:fill="FFFFFF"/>
        </w:rPr>
        <w:t>Chemistry Education Research and Practice</w:t>
      </w:r>
      <w:r w:rsidRPr="001212D6">
        <w:rPr>
          <w:rFonts w:cs="Times New Roman"/>
          <w:color w:val="222222"/>
          <w:szCs w:val="24"/>
          <w:shd w:val="clear" w:color="auto" w:fill="FFFFFF"/>
        </w:rPr>
        <w:t>, </w:t>
      </w:r>
      <w:r w:rsidRPr="001212D6">
        <w:rPr>
          <w:rFonts w:cs="Times New Roman"/>
          <w:i/>
          <w:iCs/>
          <w:color w:val="222222"/>
          <w:szCs w:val="24"/>
          <w:shd w:val="clear" w:color="auto" w:fill="FFFFFF"/>
        </w:rPr>
        <w:t>21</w:t>
      </w:r>
      <w:r w:rsidRPr="001212D6">
        <w:rPr>
          <w:rFonts w:cs="Times New Roman"/>
          <w:color w:val="222222"/>
          <w:szCs w:val="24"/>
          <w:shd w:val="clear" w:color="auto" w:fill="FFFFFF"/>
        </w:rPr>
        <w:t>(3), 969-988.</w:t>
      </w:r>
    </w:p>
    <w:p w14:paraId="590B4813"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color w:val="000000"/>
          <w:szCs w:val="24"/>
        </w:rPr>
        <w:lastRenderedPageBreak/>
        <w:t>Rock, D. and Grant, H. (2017) Why diverse teams are smarter, Harvard Business Review. Available at: https://hbr.org/2016/11/why-diverse-teams-are-smarter (Accessed: 12 May 2024). </w:t>
      </w:r>
    </w:p>
    <w:p w14:paraId="20D8F7AA"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Rohwerder, B. (2017). Impact of diversity and inclusion within organizations. </w:t>
      </w:r>
      <w:r w:rsidRPr="001212D6">
        <w:rPr>
          <w:rFonts w:cs="Times New Roman"/>
          <w:i/>
          <w:iCs/>
          <w:szCs w:val="24"/>
        </w:rPr>
        <w:t>Institute of development and studies. https://opendocs. ids. ac. uk/opendocs/handle/20.500. 12413</w:t>
      </w:r>
      <w:r w:rsidRPr="001212D6">
        <w:rPr>
          <w:rFonts w:cs="Times New Roman"/>
          <w:szCs w:val="24"/>
        </w:rPr>
        <w:t>, </w:t>
      </w:r>
      <w:r w:rsidRPr="001212D6">
        <w:rPr>
          <w:rFonts w:cs="Times New Roman"/>
          <w:i/>
          <w:iCs/>
          <w:szCs w:val="24"/>
        </w:rPr>
        <w:t>13073</w:t>
      </w:r>
      <w:r w:rsidRPr="001212D6">
        <w:rPr>
          <w:rFonts w:cs="Times New Roman"/>
          <w:szCs w:val="24"/>
        </w:rPr>
        <w:t>.</w:t>
      </w:r>
    </w:p>
    <w:p w14:paraId="3EA20AC7"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Sabuhari, R., Sudiro, A., Irawanto, D., and Rahayu, M. (2020). The effects of human resource flexibility, employee competency, organizational culture adaptation and job satisfaction on employee performance. </w:t>
      </w:r>
      <w:r w:rsidRPr="001212D6">
        <w:rPr>
          <w:rFonts w:cs="Times New Roman"/>
          <w:i/>
          <w:iCs/>
          <w:color w:val="222222"/>
          <w:szCs w:val="24"/>
          <w:shd w:val="clear" w:color="auto" w:fill="FFFFFF"/>
        </w:rPr>
        <w:t>Management Science Letters</w:t>
      </w:r>
      <w:r w:rsidRPr="001212D6">
        <w:rPr>
          <w:rFonts w:cs="Times New Roman"/>
          <w:color w:val="222222"/>
          <w:szCs w:val="24"/>
          <w:shd w:val="clear" w:color="auto" w:fill="FFFFFF"/>
        </w:rPr>
        <w:t>, </w:t>
      </w:r>
      <w:r w:rsidRPr="001212D6">
        <w:rPr>
          <w:rFonts w:cs="Times New Roman"/>
          <w:i/>
          <w:iCs/>
          <w:color w:val="222222"/>
          <w:szCs w:val="24"/>
          <w:shd w:val="clear" w:color="auto" w:fill="FFFFFF"/>
        </w:rPr>
        <w:t>10</w:t>
      </w:r>
      <w:r w:rsidRPr="001212D6">
        <w:rPr>
          <w:rFonts w:cs="Times New Roman"/>
          <w:color w:val="222222"/>
          <w:szCs w:val="24"/>
          <w:shd w:val="clear" w:color="auto" w:fill="FFFFFF"/>
        </w:rPr>
        <w:t>(8), 1775-1786.</w:t>
      </w:r>
    </w:p>
    <w:p w14:paraId="69843BD9"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Schoonenboom, J., and Johnson, R. B. (2017). How to construct a mixed methods research design. </w:t>
      </w:r>
      <w:r w:rsidRPr="001212D6">
        <w:rPr>
          <w:rFonts w:cs="Times New Roman"/>
          <w:i/>
          <w:iCs/>
          <w:color w:val="222222"/>
          <w:szCs w:val="24"/>
          <w:shd w:val="clear" w:color="auto" w:fill="FFFFFF"/>
        </w:rPr>
        <w:t>Kolner Zeitschrift fur Soziologie und Sozialpsychologie</w:t>
      </w:r>
      <w:r w:rsidRPr="001212D6">
        <w:rPr>
          <w:rFonts w:cs="Times New Roman"/>
          <w:color w:val="222222"/>
          <w:szCs w:val="24"/>
          <w:shd w:val="clear" w:color="auto" w:fill="FFFFFF"/>
        </w:rPr>
        <w:t>, </w:t>
      </w:r>
      <w:r w:rsidRPr="001212D6">
        <w:rPr>
          <w:rFonts w:cs="Times New Roman"/>
          <w:i/>
          <w:iCs/>
          <w:color w:val="222222"/>
          <w:szCs w:val="24"/>
          <w:shd w:val="clear" w:color="auto" w:fill="FFFFFF"/>
        </w:rPr>
        <w:t>69</w:t>
      </w:r>
      <w:r w:rsidRPr="001212D6">
        <w:rPr>
          <w:rFonts w:cs="Times New Roman"/>
          <w:color w:val="222222"/>
          <w:szCs w:val="24"/>
          <w:shd w:val="clear" w:color="auto" w:fill="FFFFFF"/>
        </w:rPr>
        <w:t>(Suppl 2), 107.</w:t>
      </w:r>
    </w:p>
    <w:p w14:paraId="10F8DF95"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color w:val="000000"/>
          <w:szCs w:val="24"/>
        </w:rPr>
        <w:t>Sharma, A. (2020) The impact of diversity and Inclusion Initiatives on Organizational Performance: A Quantitative Study, Psychology and Education Journal. Available at: http://psychologyandeducation.net/pae/index.php/pae/article/view/7813 (Accessed: 12 May 2024). </w:t>
      </w:r>
    </w:p>
    <w:p w14:paraId="36A61240"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Shore, L. M., Cleveland, J. N., and Sanchez, D. (2018). Inclusive workplaces: A review and model. </w:t>
      </w:r>
      <w:r w:rsidRPr="001212D6">
        <w:rPr>
          <w:rFonts w:cs="Times New Roman"/>
          <w:i/>
          <w:iCs/>
          <w:szCs w:val="24"/>
        </w:rPr>
        <w:t>Human Resource Management Review</w:t>
      </w:r>
      <w:r w:rsidRPr="001212D6">
        <w:rPr>
          <w:rFonts w:cs="Times New Roman"/>
          <w:szCs w:val="24"/>
        </w:rPr>
        <w:t>, </w:t>
      </w:r>
      <w:r w:rsidRPr="001212D6">
        <w:rPr>
          <w:rFonts w:cs="Times New Roman"/>
          <w:i/>
          <w:iCs/>
          <w:szCs w:val="24"/>
        </w:rPr>
        <w:t>28</w:t>
      </w:r>
      <w:r w:rsidRPr="001212D6">
        <w:rPr>
          <w:rFonts w:cs="Times New Roman"/>
          <w:szCs w:val="24"/>
        </w:rPr>
        <w:t>(2), 176-189.</w:t>
      </w:r>
    </w:p>
    <w:p w14:paraId="1C16E0CB"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Silva, P., Moreira, A. C., and Mota, J. (2023). Employees' perception of corporate social responsibility and performance: the mediating roles of job satisfaction, organizational commitment and organizational trust. </w:t>
      </w:r>
      <w:r w:rsidRPr="001212D6">
        <w:rPr>
          <w:rFonts w:cs="Times New Roman"/>
          <w:i/>
          <w:iCs/>
          <w:color w:val="222222"/>
          <w:szCs w:val="24"/>
          <w:shd w:val="clear" w:color="auto" w:fill="FFFFFF"/>
        </w:rPr>
        <w:t>Journal of Strategy and Management</w:t>
      </w:r>
      <w:r w:rsidRPr="001212D6">
        <w:rPr>
          <w:rFonts w:cs="Times New Roman"/>
          <w:color w:val="222222"/>
          <w:szCs w:val="24"/>
          <w:shd w:val="clear" w:color="auto" w:fill="FFFFFF"/>
        </w:rPr>
        <w:t>, </w:t>
      </w:r>
      <w:r w:rsidRPr="001212D6">
        <w:rPr>
          <w:rFonts w:cs="Times New Roman"/>
          <w:i/>
          <w:iCs/>
          <w:color w:val="222222"/>
          <w:szCs w:val="24"/>
          <w:shd w:val="clear" w:color="auto" w:fill="FFFFFF"/>
        </w:rPr>
        <w:t>16</w:t>
      </w:r>
      <w:r w:rsidRPr="001212D6">
        <w:rPr>
          <w:rFonts w:cs="Times New Roman"/>
          <w:color w:val="222222"/>
          <w:szCs w:val="24"/>
          <w:shd w:val="clear" w:color="auto" w:fill="FFFFFF"/>
        </w:rPr>
        <w:t>(1), 92-111.</w:t>
      </w:r>
    </w:p>
    <w:p w14:paraId="34BA806C"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Sinha, T., Clarke, S., and Farquharson, L. (2018, July). Shrek, Saunders and the onion myth: Using myths, metaphors and storytelling. In </w:t>
      </w:r>
      <w:r w:rsidRPr="001212D6">
        <w:rPr>
          <w:rFonts w:cs="Times New Roman"/>
          <w:i/>
          <w:iCs/>
          <w:color w:val="222222"/>
          <w:szCs w:val="24"/>
          <w:shd w:val="clear" w:color="auto" w:fill="FFFFFF"/>
        </w:rPr>
        <w:t>ECRM 2018 17th European Conference on Research Methods in Business and Management</w:t>
      </w:r>
      <w:r w:rsidRPr="001212D6">
        <w:rPr>
          <w:rFonts w:cs="Times New Roman"/>
          <w:color w:val="222222"/>
          <w:szCs w:val="24"/>
          <w:shd w:val="clear" w:color="auto" w:fill="FFFFFF"/>
        </w:rPr>
        <w:t> (p. 366). Academic Conferences and publishing limited.</w:t>
      </w:r>
    </w:p>
    <w:p w14:paraId="71DD7D4F"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color w:val="000000"/>
          <w:szCs w:val="24"/>
        </w:rPr>
        <w:t>SplashBI (2022) Strengthening organizational effectiveness through Diversity, Equity and Inclusion, SplashBI. Available at: https://splashbi.com/strengthening-organizational-effectiveness-through-dei/ (Accessed: 12 May 2024). </w:t>
      </w:r>
    </w:p>
    <w:p w14:paraId="591D23E1"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Stanford, F. C. (2020). The importance of diversity and inclusion in the healthcare workforce. </w:t>
      </w:r>
      <w:r w:rsidRPr="001212D6">
        <w:rPr>
          <w:rFonts w:cs="Times New Roman"/>
          <w:i/>
          <w:iCs/>
          <w:color w:val="222222"/>
          <w:szCs w:val="24"/>
          <w:shd w:val="clear" w:color="auto" w:fill="FFFFFF"/>
        </w:rPr>
        <w:t>Journal of the National Medical Association</w:t>
      </w:r>
      <w:r w:rsidRPr="001212D6">
        <w:rPr>
          <w:rFonts w:cs="Times New Roman"/>
          <w:color w:val="222222"/>
          <w:szCs w:val="24"/>
          <w:shd w:val="clear" w:color="auto" w:fill="FFFFFF"/>
        </w:rPr>
        <w:t>, </w:t>
      </w:r>
      <w:r w:rsidRPr="001212D6">
        <w:rPr>
          <w:rFonts w:cs="Times New Roman"/>
          <w:i/>
          <w:iCs/>
          <w:color w:val="222222"/>
          <w:szCs w:val="24"/>
          <w:shd w:val="clear" w:color="auto" w:fill="FFFFFF"/>
        </w:rPr>
        <w:t>112</w:t>
      </w:r>
      <w:r w:rsidRPr="001212D6">
        <w:rPr>
          <w:rFonts w:cs="Times New Roman"/>
          <w:color w:val="222222"/>
          <w:szCs w:val="24"/>
          <w:shd w:val="clear" w:color="auto" w:fill="FFFFFF"/>
        </w:rPr>
        <w:t>(3), 247-249</w:t>
      </w:r>
    </w:p>
    <w:p w14:paraId="4DF64308"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color w:val="000000"/>
          <w:szCs w:val="24"/>
        </w:rPr>
        <w:lastRenderedPageBreak/>
        <w:t>Strasity (2023) Impact of diversity, equity and inclusion on performance, Strasity. Available at: https://strasity.com/diversity-equity-and-inclusion-impact-on-organizational-performance/ (Accessed: 12 May 2024). </w:t>
      </w:r>
    </w:p>
    <w:p w14:paraId="7B767101"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Su, X., Zeng, W., Zheng, M., Jiang, X., Lin, W., and Xu, A. (2022). Big data analytics capabilities and organizational performance: the mediating effect of dual innovations. </w:t>
      </w:r>
      <w:r w:rsidRPr="001212D6">
        <w:rPr>
          <w:rFonts w:cs="Times New Roman"/>
          <w:i/>
          <w:iCs/>
          <w:color w:val="222222"/>
          <w:szCs w:val="24"/>
          <w:shd w:val="clear" w:color="auto" w:fill="FFFFFF"/>
        </w:rPr>
        <w:t>European Journal of Innovation Management</w:t>
      </w:r>
      <w:r w:rsidRPr="001212D6">
        <w:rPr>
          <w:rFonts w:cs="Times New Roman"/>
          <w:color w:val="222222"/>
          <w:szCs w:val="24"/>
          <w:shd w:val="clear" w:color="auto" w:fill="FFFFFF"/>
        </w:rPr>
        <w:t>, </w:t>
      </w:r>
      <w:r w:rsidRPr="001212D6">
        <w:rPr>
          <w:rFonts w:cs="Times New Roman"/>
          <w:i/>
          <w:iCs/>
          <w:color w:val="222222"/>
          <w:szCs w:val="24"/>
          <w:shd w:val="clear" w:color="auto" w:fill="FFFFFF"/>
        </w:rPr>
        <w:t>25</w:t>
      </w:r>
      <w:r w:rsidRPr="001212D6">
        <w:rPr>
          <w:rFonts w:cs="Times New Roman"/>
          <w:color w:val="222222"/>
          <w:szCs w:val="24"/>
          <w:shd w:val="clear" w:color="auto" w:fill="FFFFFF"/>
        </w:rPr>
        <w:t>(4), 1142-1160.</w:t>
      </w:r>
    </w:p>
    <w:p w14:paraId="09DA312C" w14:textId="77777777" w:rsidR="001212D6" w:rsidRPr="001212D6" w:rsidRDefault="001212D6" w:rsidP="003714A7">
      <w:pPr>
        <w:spacing w:line="360" w:lineRule="auto"/>
        <w:ind w:left="720" w:hanging="720"/>
        <w:jc w:val="both"/>
        <w:rPr>
          <w:rFonts w:cs="Times New Roman"/>
          <w:szCs w:val="24"/>
          <w:shd w:val="clear" w:color="auto" w:fill="FFFFFF"/>
        </w:rPr>
      </w:pPr>
      <w:r w:rsidRPr="001212D6">
        <w:rPr>
          <w:rFonts w:cs="Times New Roman"/>
          <w:color w:val="222222"/>
          <w:szCs w:val="24"/>
          <w:shd w:val="clear" w:color="auto" w:fill="FFFFFF"/>
        </w:rPr>
        <w:t>Suen, L. W., Lunn, M. R., Katuzny, K., Finn, S., Duncan, L., Sevelius, J., ... and Obedin-Maliver, J. (2020). What sexual and gender minority people want researchers to know about sexual orientation and gender identity questions: A qualitative study. </w:t>
      </w:r>
      <w:r w:rsidRPr="001212D6">
        <w:rPr>
          <w:rFonts w:cs="Times New Roman"/>
          <w:i/>
          <w:iCs/>
          <w:color w:val="222222"/>
          <w:szCs w:val="24"/>
          <w:shd w:val="clear" w:color="auto" w:fill="FFFFFF"/>
        </w:rPr>
        <w:t>Archives of sexual behavior</w:t>
      </w:r>
      <w:r w:rsidRPr="001212D6">
        <w:rPr>
          <w:rFonts w:cs="Times New Roman"/>
          <w:color w:val="222222"/>
          <w:szCs w:val="24"/>
          <w:shd w:val="clear" w:color="auto" w:fill="FFFFFF"/>
        </w:rPr>
        <w:t>, </w:t>
      </w:r>
      <w:r w:rsidRPr="001212D6">
        <w:rPr>
          <w:rFonts w:cs="Times New Roman"/>
          <w:i/>
          <w:iCs/>
          <w:color w:val="222222"/>
          <w:szCs w:val="24"/>
          <w:shd w:val="clear" w:color="auto" w:fill="FFFFFF"/>
        </w:rPr>
        <w:t>49</w:t>
      </w:r>
      <w:r w:rsidRPr="001212D6">
        <w:rPr>
          <w:rFonts w:cs="Times New Roman"/>
          <w:color w:val="222222"/>
          <w:szCs w:val="24"/>
          <w:shd w:val="clear" w:color="auto" w:fill="FFFFFF"/>
        </w:rPr>
        <w:t>, 2301-2318.</w:t>
      </w:r>
    </w:p>
    <w:p w14:paraId="129D1790"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Suri, H. (2020). Ethical considerations of conducting systematic reviews in educational research. </w:t>
      </w:r>
      <w:r w:rsidRPr="001212D6">
        <w:rPr>
          <w:rFonts w:cs="Times New Roman"/>
          <w:i/>
          <w:iCs/>
          <w:color w:val="222222"/>
          <w:szCs w:val="24"/>
          <w:shd w:val="clear" w:color="auto" w:fill="FFFFFF"/>
        </w:rPr>
        <w:t>Systematic reviews in educational research: Methodology, perspectives and application</w:t>
      </w:r>
      <w:r w:rsidRPr="001212D6">
        <w:rPr>
          <w:rFonts w:cs="Times New Roman"/>
          <w:color w:val="222222"/>
          <w:szCs w:val="24"/>
          <w:shd w:val="clear" w:color="auto" w:fill="FFFFFF"/>
        </w:rPr>
        <w:t>, 41-54.</w:t>
      </w:r>
    </w:p>
    <w:p w14:paraId="2F9DBA18" w14:textId="77777777" w:rsidR="001212D6" w:rsidRPr="001212D6" w:rsidRDefault="001212D6" w:rsidP="003714A7">
      <w:pPr>
        <w:spacing w:line="360" w:lineRule="auto"/>
        <w:ind w:left="720" w:hanging="720"/>
        <w:jc w:val="both"/>
        <w:rPr>
          <w:rStyle w:val="Hyperlink"/>
          <w:rFonts w:cs="Times New Roman"/>
          <w:szCs w:val="24"/>
          <w:shd w:val="clear" w:color="auto" w:fill="FFFFFF"/>
        </w:rPr>
      </w:pPr>
      <w:r w:rsidRPr="001212D6">
        <w:rPr>
          <w:rFonts w:cs="Times New Roman"/>
          <w:szCs w:val="24"/>
          <w:shd w:val="clear" w:color="auto" w:fill="FFFFFF"/>
        </w:rPr>
        <w:t xml:space="preserve">The MBS Group. (2024). Tracking progress on diversity and inclusion in UK retail. Available </w:t>
      </w:r>
      <w:hyperlink r:id="rId31" w:history="1">
        <w:r w:rsidRPr="001212D6">
          <w:rPr>
            <w:rStyle w:val="Hyperlink"/>
            <w:rFonts w:cs="Times New Roman"/>
            <w:szCs w:val="24"/>
            <w:shd w:val="clear" w:color="auto" w:fill="FFFFFF"/>
          </w:rPr>
          <w:t>https://brc.org.uk/media/680305/mbs-brc-diversity-and-inclusion-in-uk-retail.pdf</w:t>
        </w:r>
      </w:hyperlink>
    </w:p>
    <w:p w14:paraId="50F8E8D5"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Triana, M. D. C., Gu, P., Chapa, O., Richard, O., and Colella, A. (2021). Sixty years of discrimination and diversity research in human resource management: A review with suggestions for future research directions. </w:t>
      </w:r>
      <w:r w:rsidRPr="001212D6">
        <w:rPr>
          <w:rFonts w:cs="Times New Roman"/>
          <w:i/>
          <w:iCs/>
          <w:color w:val="222222"/>
          <w:szCs w:val="24"/>
          <w:shd w:val="clear" w:color="auto" w:fill="FFFFFF"/>
        </w:rPr>
        <w:t>Human Resource Management</w:t>
      </w:r>
      <w:r w:rsidRPr="001212D6">
        <w:rPr>
          <w:rFonts w:cs="Times New Roman"/>
          <w:color w:val="222222"/>
          <w:szCs w:val="24"/>
          <w:shd w:val="clear" w:color="auto" w:fill="FFFFFF"/>
        </w:rPr>
        <w:t>, </w:t>
      </w:r>
      <w:r w:rsidRPr="001212D6">
        <w:rPr>
          <w:rFonts w:cs="Times New Roman"/>
          <w:i/>
          <w:iCs/>
          <w:color w:val="222222"/>
          <w:szCs w:val="24"/>
          <w:shd w:val="clear" w:color="auto" w:fill="FFFFFF"/>
        </w:rPr>
        <w:t>60</w:t>
      </w:r>
      <w:r w:rsidRPr="001212D6">
        <w:rPr>
          <w:rFonts w:cs="Times New Roman"/>
          <w:color w:val="222222"/>
          <w:szCs w:val="24"/>
          <w:shd w:val="clear" w:color="auto" w:fill="FFFFFF"/>
        </w:rPr>
        <w:t>(1), 145-204.</w:t>
      </w:r>
    </w:p>
    <w:p w14:paraId="78092378" w14:textId="77777777" w:rsidR="001212D6" w:rsidRPr="001212D6" w:rsidRDefault="001212D6" w:rsidP="003714A7">
      <w:pPr>
        <w:spacing w:line="360" w:lineRule="auto"/>
        <w:ind w:left="720" w:hanging="720"/>
        <w:jc w:val="both"/>
        <w:rPr>
          <w:rFonts w:cs="Times New Roman"/>
          <w:szCs w:val="24"/>
        </w:rPr>
      </w:pPr>
      <w:r w:rsidRPr="001212D6">
        <w:rPr>
          <w:rFonts w:cs="Times New Roman"/>
          <w:color w:val="222222"/>
          <w:szCs w:val="24"/>
          <w:shd w:val="clear" w:color="auto" w:fill="FFFFFF"/>
        </w:rPr>
        <w:t>Turner, P. (2022). Complementarity in Talent and Workforce Engagement. In </w:t>
      </w:r>
      <w:r w:rsidRPr="001212D6">
        <w:rPr>
          <w:rFonts w:cs="Times New Roman"/>
          <w:i/>
          <w:iCs/>
          <w:color w:val="222222"/>
          <w:szCs w:val="24"/>
          <w:shd w:val="clear" w:color="auto" w:fill="FFFFFF"/>
        </w:rPr>
        <w:t>Complementarity in Organizations: Strategy, Leadership, Management, Talent and Engagement in the Fourth Industrial Revolution</w:t>
      </w:r>
      <w:r w:rsidRPr="001212D6">
        <w:rPr>
          <w:rFonts w:cs="Times New Roman"/>
          <w:color w:val="222222"/>
          <w:szCs w:val="24"/>
          <w:shd w:val="clear" w:color="auto" w:fill="FFFFFF"/>
        </w:rPr>
        <w:t> (pp. 143-172). Cham: Springer International Publishing.</w:t>
      </w:r>
    </w:p>
    <w:p w14:paraId="11A2A89C" w14:textId="77777777" w:rsidR="001212D6" w:rsidRPr="001212D6" w:rsidRDefault="001212D6" w:rsidP="003714A7">
      <w:pPr>
        <w:spacing w:line="360" w:lineRule="auto"/>
        <w:ind w:left="720" w:hanging="720"/>
        <w:jc w:val="both"/>
        <w:rPr>
          <w:rFonts w:eastAsia="Calibri" w:cs="Times New Roman"/>
          <w:color w:val="222222"/>
          <w:szCs w:val="24"/>
          <w:shd w:val="clear" w:color="auto" w:fill="FFFFFF"/>
        </w:rPr>
      </w:pPr>
      <w:r w:rsidRPr="001212D6">
        <w:rPr>
          <w:rFonts w:cs="Times New Roman"/>
          <w:color w:val="222222"/>
          <w:szCs w:val="24"/>
          <w:shd w:val="clear" w:color="auto" w:fill="FFFFFF"/>
        </w:rPr>
        <w:t>Verma, R., Verma, S., and Abhishek, K. (2024). </w:t>
      </w:r>
      <w:r w:rsidRPr="001212D6">
        <w:rPr>
          <w:rFonts w:cs="Times New Roman"/>
          <w:i/>
          <w:iCs/>
          <w:color w:val="222222"/>
          <w:szCs w:val="24"/>
          <w:shd w:val="clear" w:color="auto" w:fill="FFFFFF"/>
        </w:rPr>
        <w:t>Research Methodology</w:t>
      </w:r>
      <w:r w:rsidRPr="001212D6">
        <w:rPr>
          <w:rFonts w:cs="Times New Roman"/>
          <w:color w:val="222222"/>
          <w:szCs w:val="24"/>
          <w:shd w:val="clear" w:color="auto" w:fill="FFFFFF"/>
        </w:rPr>
        <w:t>. Booksclinic Publishing.</w:t>
      </w:r>
    </w:p>
    <w:p w14:paraId="282B1F72"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Waldman, D. A., Siegel, D. S., and Stahl, G. K. (2020). Defining the socially responsible leader: Revisiting issues in responsible leadership. </w:t>
      </w:r>
      <w:r w:rsidRPr="001212D6">
        <w:rPr>
          <w:rFonts w:cs="Times New Roman"/>
          <w:i/>
          <w:iCs/>
          <w:color w:val="222222"/>
          <w:szCs w:val="24"/>
          <w:shd w:val="clear" w:color="auto" w:fill="FFFFFF"/>
        </w:rPr>
        <w:t>Journal of Leadership and Organizational Studies</w:t>
      </w:r>
      <w:r w:rsidRPr="001212D6">
        <w:rPr>
          <w:rFonts w:cs="Times New Roman"/>
          <w:color w:val="222222"/>
          <w:szCs w:val="24"/>
          <w:shd w:val="clear" w:color="auto" w:fill="FFFFFF"/>
        </w:rPr>
        <w:t>, </w:t>
      </w:r>
      <w:r w:rsidRPr="001212D6">
        <w:rPr>
          <w:rFonts w:cs="Times New Roman"/>
          <w:i/>
          <w:iCs/>
          <w:color w:val="222222"/>
          <w:szCs w:val="24"/>
          <w:shd w:val="clear" w:color="auto" w:fill="FFFFFF"/>
        </w:rPr>
        <w:t>27</w:t>
      </w:r>
      <w:r w:rsidRPr="001212D6">
        <w:rPr>
          <w:rFonts w:cs="Times New Roman"/>
          <w:color w:val="222222"/>
          <w:szCs w:val="24"/>
          <w:shd w:val="clear" w:color="auto" w:fill="FFFFFF"/>
        </w:rPr>
        <w:t>(1), 5-20.</w:t>
      </w:r>
    </w:p>
    <w:p w14:paraId="196229CA"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Wardani, S., and Kusuma, I. W. (2020). Comparison of Learning in Inductive and Deductive Approach to Increase Studentâ€™ s Conceptual Understanding based on International Standard Curriculum. </w:t>
      </w:r>
      <w:r w:rsidRPr="001212D6">
        <w:rPr>
          <w:rFonts w:cs="Times New Roman"/>
          <w:i/>
          <w:iCs/>
          <w:color w:val="222222"/>
          <w:szCs w:val="24"/>
          <w:shd w:val="clear" w:color="auto" w:fill="FFFFFF"/>
        </w:rPr>
        <w:t>Jurnal Pendidikan IPA Indonesia</w:t>
      </w:r>
      <w:r w:rsidRPr="001212D6">
        <w:rPr>
          <w:rFonts w:cs="Times New Roman"/>
          <w:color w:val="222222"/>
          <w:szCs w:val="24"/>
          <w:shd w:val="clear" w:color="auto" w:fill="FFFFFF"/>
        </w:rPr>
        <w:t>, </w:t>
      </w:r>
      <w:r w:rsidRPr="001212D6">
        <w:rPr>
          <w:rFonts w:cs="Times New Roman"/>
          <w:i/>
          <w:iCs/>
          <w:color w:val="222222"/>
          <w:szCs w:val="24"/>
          <w:shd w:val="clear" w:color="auto" w:fill="FFFFFF"/>
        </w:rPr>
        <w:t>9</w:t>
      </w:r>
      <w:r w:rsidRPr="001212D6">
        <w:rPr>
          <w:rFonts w:cs="Times New Roman"/>
          <w:color w:val="222222"/>
          <w:szCs w:val="24"/>
          <w:shd w:val="clear" w:color="auto" w:fill="FFFFFF"/>
        </w:rPr>
        <w:t>(1), 70-78.</w:t>
      </w:r>
    </w:p>
    <w:p w14:paraId="65E9E7E6"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lastRenderedPageBreak/>
        <w:t>Wiener, M., Saunders, C., and Marabelli, M. (2020). Big-data business models: A critical literature review and multiperspective research framework. </w:t>
      </w:r>
      <w:r w:rsidRPr="001212D6">
        <w:rPr>
          <w:rFonts w:cs="Times New Roman"/>
          <w:i/>
          <w:iCs/>
          <w:color w:val="222222"/>
          <w:szCs w:val="24"/>
          <w:shd w:val="clear" w:color="auto" w:fill="FFFFFF"/>
        </w:rPr>
        <w:t>Journal of Information Technology</w:t>
      </w:r>
      <w:r w:rsidRPr="001212D6">
        <w:rPr>
          <w:rFonts w:cs="Times New Roman"/>
          <w:color w:val="222222"/>
          <w:szCs w:val="24"/>
          <w:shd w:val="clear" w:color="auto" w:fill="FFFFFF"/>
        </w:rPr>
        <w:t>, </w:t>
      </w:r>
      <w:r w:rsidRPr="001212D6">
        <w:rPr>
          <w:rFonts w:cs="Times New Roman"/>
          <w:i/>
          <w:iCs/>
          <w:color w:val="222222"/>
          <w:szCs w:val="24"/>
          <w:shd w:val="clear" w:color="auto" w:fill="FFFFFF"/>
        </w:rPr>
        <w:t>35</w:t>
      </w:r>
      <w:r w:rsidRPr="001212D6">
        <w:rPr>
          <w:rFonts w:cs="Times New Roman"/>
          <w:color w:val="222222"/>
          <w:szCs w:val="24"/>
          <w:shd w:val="clear" w:color="auto" w:fill="FFFFFF"/>
        </w:rPr>
        <w:t>(1), 66-91.</w:t>
      </w:r>
    </w:p>
    <w:p w14:paraId="59724143" w14:textId="77777777" w:rsidR="001212D6" w:rsidRPr="001212D6" w:rsidRDefault="001212D6" w:rsidP="003714A7">
      <w:pPr>
        <w:spacing w:line="360" w:lineRule="auto"/>
        <w:ind w:left="720" w:hanging="720"/>
        <w:jc w:val="both"/>
        <w:rPr>
          <w:rFonts w:cs="Times New Roman"/>
          <w:szCs w:val="24"/>
        </w:rPr>
      </w:pPr>
      <w:r w:rsidRPr="001212D6">
        <w:rPr>
          <w:rFonts w:cs="Times New Roman"/>
          <w:color w:val="222222"/>
          <w:szCs w:val="24"/>
          <w:shd w:val="clear" w:color="auto" w:fill="FFFFFF"/>
        </w:rPr>
        <w:t>Wu, M. J., Zhao, K., and Fils-Aime, F. (2022). Response rates of online surveys in published research: A meta-analysis. </w:t>
      </w:r>
      <w:r w:rsidRPr="001212D6">
        <w:rPr>
          <w:rFonts w:cs="Times New Roman"/>
          <w:i/>
          <w:iCs/>
          <w:color w:val="222222"/>
          <w:szCs w:val="24"/>
          <w:shd w:val="clear" w:color="auto" w:fill="FFFFFF"/>
        </w:rPr>
        <w:t>Computers in Human Behavior Reports</w:t>
      </w:r>
      <w:r w:rsidRPr="001212D6">
        <w:rPr>
          <w:rFonts w:cs="Times New Roman"/>
          <w:color w:val="222222"/>
          <w:szCs w:val="24"/>
          <w:shd w:val="clear" w:color="auto" w:fill="FFFFFF"/>
        </w:rPr>
        <w:t>, </w:t>
      </w:r>
      <w:r w:rsidRPr="001212D6">
        <w:rPr>
          <w:rFonts w:cs="Times New Roman"/>
          <w:i/>
          <w:iCs/>
          <w:color w:val="222222"/>
          <w:szCs w:val="24"/>
          <w:shd w:val="clear" w:color="auto" w:fill="FFFFFF"/>
        </w:rPr>
        <w:t>7</w:t>
      </w:r>
      <w:r w:rsidRPr="001212D6">
        <w:rPr>
          <w:rFonts w:cs="Times New Roman"/>
          <w:color w:val="222222"/>
          <w:szCs w:val="24"/>
          <w:shd w:val="clear" w:color="auto" w:fill="FFFFFF"/>
        </w:rPr>
        <w:t>, 100206.</w:t>
      </w:r>
    </w:p>
    <w:p w14:paraId="0F3E97F6" w14:textId="77777777" w:rsidR="001212D6" w:rsidRPr="001212D6" w:rsidRDefault="001212D6" w:rsidP="003714A7">
      <w:pPr>
        <w:spacing w:line="360" w:lineRule="auto"/>
        <w:ind w:left="720" w:hanging="720"/>
        <w:jc w:val="both"/>
        <w:rPr>
          <w:rFonts w:cs="Times New Roman"/>
          <w:color w:val="222222"/>
          <w:szCs w:val="24"/>
          <w:shd w:val="clear" w:color="auto" w:fill="FFFFFF"/>
        </w:rPr>
      </w:pPr>
      <w:r w:rsidRPr="001212D6">
        <w:rPr>
          <w:rFonts w:cs="Times New Roman"/>
          <w:color w:val="222222"/>
          <w:szCs w:val="24"/>
          <w:shd w:val="clear" w:color="auto" w:fill="FFFFFF"/>
        </w:rPr>
        <w:t>Yadav, S., and Lenka, U. (2020). Diversity management: a systematic review. </w:t>
      </w:r>
      <w:r w:rsidRPr="001212D6">
        <w:rPr>
          <w:rFonts w:cs="Times New Roman"/>
          <w:i/>
          <w:iCs/>
          <w:color w:val="222222"/>
          <w:szCs w:val="24"/>
          <w:shd w:val="clear" w:color="auto" w:fill="FFFFFF"/>
        </w:rPr>
        <w:t>Equality, Diversity and Inclusion: An International Journal</w:t>
      </w:r>
      <w:r w:rsidRPr="001212D6">
        <w:rPr>
          <w:rFonts w:cs="Times New Roman"/>
          <w:color w:val="222222"/>
          <w:szCs w:val="24"/>
          <w:shd w:val="clear" w:color="auto" w:fill="FFFFFF"/>
        </w:rPr>
        <w:t>, </w:t>
      </w:r>
      <w:r w:rsidRPr="001212D6">
        <w:rPr>
          <w:rFonts w:cs="Times New Roman"/>
          <w:i/>
          <w:iCs/>
          <w:color w:val="222222"/>
          <w:szCs w:val="24"/>
          <w:shd w:val="clear" w:color="auto" w:fill="FFFFFF"/>
        </w:rPr>
        <w:t>39</w:t>
      </w:r>
      <w:r w:rsidRPr="001212D6">
        <w:rPr>
          <w:rFonts w:cs="Times New Roman"/>
          <w:color w:val="222222"/>
          <w:szCs w:val="24"/>
          <w:shd w:val="clear" w:color="auto" w:fill="FFFFFF"/>
        </w:rPr>
        <w:t>(8), 901-929.</w:t>
      </w:r>
    </w:p>
    <w:p w14:paraId="6F586C11" w14:textId="77777777" w:rsidR="001212D6" w:rsidRPr="001212D6" w:rsidRDefault="001212D6" w:rsidP="003714A7">
      <w:pPr>
        <w:spacing w:line="360" w:lineRule="auto"/>
        <w:ind w:left="720" w:hanging="720"/>
        <w:jc w:val="both"/>
        <w:rPr>
          <w:rFonts w:cs="Times New Roman"/>
          <w:szCs w:val="24"/>
        </w:rPr>
      </w:pPr>
      <w:r w:rsidRPr="001212D6">
        <w:rPr>
          <w:rFonts w:cs="Times New Roman"/>
          <w:szCs w:val="24"/>
        </w:rPr>
        <w:t>Zeyada, M. (2018). Organizational culture and its impact on organizational citizenship behavior. </w:t>
      </w:r>
      <w:r w:rsidRPr="001212D6">
        <w:rPr>
          <w:rFonts w:cs="Times New Roman"/>
          <w:i/>
          <w:iCs/>
          <w:szCs w:val="24"/>
        </w:rPr>
        <w:t>International Journal of Academic Research in Business and Social Sciences</w:t>
      </w:r>
      <w:r w:rsidRPr="001212D6">
        <w:rPr>
          <w:rFonts w:cs="Times New Roman"/>
          <w:szCs w:val="24"/>
        </w:rPr>
        <w:t>, </w:t>
      </w:r>
      <w:r w:rsidRPr="001212D6">
        <w:rPr>
          <w:rFonts w:cs="Times New Roman"/>
          <w:i/>
          <w:iCs/>
          <w:szCs w:val="24"/>
        </w:rPr>
        <w:t>8</w:t>
      </w:r>
      <w:r w:rsidRPr="001212D6">
        <w:rPr>
          <w:rFonts w:cs="Times New Roman"/>
          <w:szCs w:val="24"/>
        </w:rPr>
        <w:t>(3), 418-429.</w:t>
      </w:r>
    </w:p>
    <w:p w14:paraId="3A74A0E2" w14:textId="77777777" w:rsidR="007F3548" w:rsidRDefault="00A655E3" w:rsidP="007F3548">
      <w:pPr>
        <w:pStyle w:val="Heading1"/>
      </w:pPr>
      <w:r>
        <w:br w:type="page"/>
      </w:r>
      <w:bookmarkStart w:id="121" w:name="_Toc169392709"/>
      <w:r w:rsidR="007F3548">
        <w:lastRenderedPageBreak/>
        <w:t>Appendices</w:t>
      </w:r>
      <w:bookmarkEnd w:id="121"/>
    </w:p>
    <w:p w14:paraId="274CC270" w14:textId="77777777" w:rsidR="007F3548" w:rsidRDefault="007F3548" w:rsidP="007F3548">
      <w:pPr>
        <w:pStyle w:val="Heading2"/>
      </w:pPr>
      <w:bookmarkStart w:id="122" w:name="_Toc169392710"/>
      <w:r>
        <w:t>Appendix 1: Questionnaire</w:t>
      </w:r>
      <w:bookmarkEnd w:id="122"/>
    </w:p>
    <w:p w14:paraId="18452CE6" w14:textId="77777777" w:rsidR="008C1CCF" w:rsidRPr="00F04F12" w:rsidRDefault="008C1CCF" w:rsidP="008C1CCF">
      <w:pPr>
        <w:spacing w:line="360" w:lineRule="auto"/>
        <w:jc w:val="both"/>
        <w:rPr>
          <w:rFonts w:asciiTheme="majorBidi" w:hAnsiTheme="majorBidi" w:cstheme="majorBidi"/>
          <w:szCs w:val="24"/>
        </w:rPr>
      </w:pPr>
      <w:r w:rsidRPr="00F04F12">
        <w:t>This questionnaire aims to evaluate your point of view on “</w:t>
      </w:r>
      <w:r w:rsidRPr="00F04F12">
        <w:rPr>
          <w:rFonts w:asciiTheme="majorBidi" w:hAnsiTheme="majorBidi" w:cstheme="majorBidi"/>
          <w:szCs w:val="24"/>
        </w:rPr>
        <w:t>Impact of Diversity and Inclusion on Organizational Performance: An analysis of the Retail Industry of the UK</w:t>
      </w:r>
      <w:r w:rsidRPr="00F04F12">
        <w:t>”.</w:t>
      </w:r>
      <w:r w:rsidRPr="00F04F12">
        <w:rPr>
          <w:rFonts w:cs="Times New Roman"/>
          <w:szCs w:val="24"/>
        </w:rPr>
        <w:t xml:space="preserve"> T</w:t>
      </w:r>
      <w:r w:rsidRPr="00F04F12">
        <w:rPr>
          <w:rFonts w:ascii="docs-Roboto" w:hAnsi="docs-Roboto"/>
          <w:color w:val="202124"/>
          <w:sz w:val="22"/>
          <w:shd w:val="clear" w:color="auto" w:fill="FFFFFF"/>
        </w:rPr>
        <w:t>he project is anticipated on behalf of my university. I would like to invite you to participate in this survey. The questionnaire will take just 5 to 10 minutes to complete. I assure that your responses would keep anonymous. Your participation would be considered valuable for my thesis work.</w:t>
      </w:r>
    </w:p>
    <w:p w14:paraId="30D82AA1" w14:textId="77777777" w:rsidR="008C1CCF" w:rsidRPr="00434DB3" w:rsidRDefault="008C1CCF" w:rsidP="008C1CCF">
      <w:pPr>
        <w:spacing w:line="360" w:lineRule="auto"/>
        <w:jc w:val="both"/>
        <w:rPr>
          <w:rFonts w:cs="Times New Roman"/>
          <w:b/>
          <w:bCs/>
          <w:szCs w:val="24"/>
        </w:rPr>
      </w:pPr>
      <w:r w:rsidRPr="00434DB3">
        <w:rPr>
          <w:rFonts w:cs="Times New Roman"/>
          <w:b/>
          <w:bCs/>
          <w:szCs w:val="24"/>
        </w:rPr>
        <w:t>Section A: Demographics</w:t>
      </w:r>
    </w:p>
    <w:p w14:paraId="6FE8295E" w14:textId="77777777" w:rsidR="008C1CCF" w:rsidRPr="00434DB3" w:rsidRDefault="008C1CCF" w:rsidP="008C1CCF">
      <w:pPr>
        <w:spacing w:line="360" w:lineRule="auto"/>
        <w:jc w:val="both"/>
        <w:rPr>
          <w:rFonts w:cs="Times New Roman"/>
          <w:b/>
          <w:szCs w:val="24"/>
        </w:rPr>
      </w:pPr>
      <w:r w:rsidRPr="00434DB3">
        <w:rPr>
          <w:rFonts w:cs="Times New Roman"/>
          <w:noProof/>
          <w:szCs w:val="24"/>
          <w:lang w:val="en-US"/>
        </w:rPr>
        <mc:AlternateContent>
          <mc:Choice Requires="wps">
            <w:drawing>
              <wp:anchor distT="0" distB="0" distL="114300" distR="114300" simplePos="0" relativeHeight="251666432" behindDoc="0" locked="0" layoutInCell="1" allowOverlap="1" wp14:anchorId="5174DCB1" wp14:editId="0B434387">
                <wp:simplePos x="0" y="0"/>
                <wp:positionH relativeFrom="column">
                  <wp:posOffset>4267200</wp:posOffset>
                </wp:positionH>
                <wp:positionV relativeFrom="paragraph">
                  <wp:posOffset>316865</wp:posOffset>
                </wp:positionV>
                <wp:extent cx="400050" cy="238125"/>
                <wp:effectExtent l="9525" t="6985" r="9525" b="12065"/>
                <wp:wrapNone/>
                <wp:docPr id="110769801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3E49F" id="Rectangle 9" o:spid="_x0000_s1026" style="position:absolute;margin-left:336pt;margin-top:24.95pt;width:31.5pt;height:1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"/>
            </w:pict>
          </mc:Fallback>
        </mc:AlternateContent>
      </w:r>
      <w:r w:rsidRPr="00434DB3">
        <w:rPr>
          <w:rFonts w:cs="Times New Roman"/>
          <w:noProof/>
          <w:szCs w:val="24"/>
          <w:lang w:val="en-US"/>
        </w:rPr>
        <mc:AlternateContent>
          <mc:Choice Requires="wps">
            <w:drawing>
              <wp:anchor distT="0" distB="0" distL="114300" distR="114300" simplePos="0" relativeHeight="251665408" behindDoc="0" locked="0" layoutInCell="1" allowOverlap="1" wp14:anchorId="2E8241A0" wp14:editId="561C57B6">
                <wp:simplePos x="0" y="0"/>
                <wp:positionH relativeFrom="column">
                  <wp:posOffset>3028950</wp:posOffset>
                </wp:positionH>
                <wp:positionV relativeFrom="paragraph">
                  <wp:posOffset>316865</wp:posOffset>
                </wp:positionV>
                <wp:extent cx="400050" cy="238125"/>
                <wp:effectExtent l="9525" t="6985" r="9525" b="12065"/>
                <wp:wrapNone/>
                <wp:docPr id="45526073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31A83" id="Rectangle 8" o:spid="_x0000_s1026" style="position:absolute;margin-left:238.5pt;margin-top:24.95pt;width:31.5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"/>
            </w:pict>
          </mc:Fallback>
        </mc:AlternateContent>
      </w:r>
      <w:r w:rsidRPr="00434DB3">
        <w:rPr>
          <w:rFonts w:cs="Times New Roman"/>
          <w:noProof/>
          <w:szCs w:val="24"/>
          <w:lang w:val="en-US"/>
        </w:rPr>
        <mc:AlternateContent>
          <mc:Choice Requires="wps">
            <w:drawing>
              <wp:anchor distT="0" distB="0" distL="114300" distR="114300" simplePos="0" relativeHeight="251664384" behindDoc="0" locked="0" layoutInCell="1" allowOverlap="1" wp14:anchorId="185DD0FD" wp14:editId="622734A7">
                <wp:simplePos x="0" y="0"/>
                <wp:positionH relativeFrom="column">
                  <wp:posOffset>1581150</wp:posOffset>
                </wp:positionH>
                <wp:positionV relativeFrom="paragraph">
                  <wp:posOffset>316865</wp:posOffset>
                </wp:positionV>
                <wp:extent cx="400050" cy="238125"/>
                <wp:effectExtent l="9525" t="6985" r="9525" b="12065"/>
                <wp:wrapNone/>
                <wp:docPr id="130620293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8729D" id="Rectangle 7" o:spid="_x0000_s1026" style="position:absolute;margin-left:124.5pt;margin-top:24.95pt;width:31.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"/>
            </w:pict>
          </mc:Fallback>
        </mc:AlternateContent>
      </w:r>
      <w:r w:rsidRPr="00434DB3">
        <w:rPr>
          <w:rFonts w:cs="Times New Roman"/>
          <w:noProof/>
          <w:szCs w:val="24"/>
          <w:lang w:val="en-US"/>
        </w:rPr>
        <mc:AlternateContent>
          <mc:Choice Requires="wps">
            <w:drawing>
              <wp:anchor distT="0" distB="0" distL="114300" distR="114300" simplePos="0" relativeHeight="251663360" behindDoc="0" locked="0" layoutInCell="1" allowOverlap="1" wp14:anchorId="151BD418" wp14:editId="67A465FF">
                <wp:simplePos x="0" y="0"/>
                <wp:positionH relativeFrom="column">
                  <wp:posOffset>57150</wp:posOffset>
                </wp:positionH>
                <wp:positionV relativeFrom="paragraph">
                  <wp:posOffset>316865</wp:posOffset>
                </wp:positionV>
                <wp:extent cx="400050" cy="238125"/>
                <wp:effectExtent l="9525" t="6985" r="9525" b="12065"/>
                <wp:wrapNone/>
                <wp:docPr id="134943989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7EEAB" id="Rectangle 6" o:spid="_x0000_s1026" style="position:absolute;margin-left:4.5pt;margin-top:24.95pt;width:31.5pt;height: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"/>
            </w:pict>
          </mc:Fallback>
        </mc:AlternateContent>
      </w:r>
      <w:r w:rsidRPr="00434DB3">
        <w:rPr>
          <w:rFonts w:cs="Times New Roman"/>
          <w:b/>
          <w:szCs w:val="24"/>
        </w:rPr>
        <w:t>Age</w:t>
      </w:r>
    </w:p>
    <w:p w14:paraId="3887F4E8" w14:textId="77777777" w:rsidR="008C1CCF" w:rsidRPr="00434DB3" w:rsidRDefault="008C1CCF" w:rsidP="008C1CCF">
      <w:pPr>
        <w:pStyle w:val="ListParagraph"/>
        <w:numPr>
          <w:ilvl w:val="0"/>
          <w:numId w:val="12"/>
        </w:numPr>
        <w:spacing w:line="360" w:lineRule="auto"/>
        <w:jc w:val="both"/>
        <w:rPr>
          <w:rFonts w:cs="Times New Roman"/>
          <w:szCs w:val="24"/>
        </w:rPr>
      </w:pPr>
      <w:r w:rsidRPr="00434DB3">
        <w:rPr>
          <w:rFonts w:cs="Times New Roman"/>
          <w:szCs w:val="24"/>
        </w:rPr>
        <w:t xml:space="preserve">   20-25 years </w:t>
      </w:r>
      <w:r w:rsidRPr="00434DB3">
        <w:rPr>
          <w:rFonts w:cs="Times New Roman"/>
          <w:szCs w:val="24"/>
        </w:rPr>
        <w:tab/>
        <w:t xml:space="preserve">                   26-30 years                     31-35                     Above 35</w:t>
      </w:r>
    </w:p>
    <w:p w14:paraId="52CB4890" w14:textId="77777777" w:rsidR="008C1CCF" w:rsidRPr="00434DB3" w:rsidRDefault="008C1CCF" w:rsidP="008C1CCF">
      <w:pPr>
        <w:tabs>
          <w:tab w:val="left" w:pos="3480"/>
        </w:tabs>
        <w:spacing w:line="360" w:lineRule="auto"/>
        <w:jc w:val="both"/>
        <w:rPr>
          <w:rFonts w:cs="Times New Roman"/>
          <w:szCs w:val="24"/>
        </w:rPr>
      </w:pPr>
    </w:p>
    <w:p w14:paraId="5BABA5CF" w14:textId="77777777" w:rsidR="008C1CCF" w:rsidRPr="00434DB3" w:rsidRDefault="008C1CCF" w:rsidP="008C1CCF">
      <w:pPr>
        <w:spacing w:line="360" w:lineRule="auto"/>
        <w:jc w:val="both"/>
        <w:rPr>
          <w:rFonts w:cs="Times New Roman"/>
          <w:b/>
          <w:szCs w:val="24"/>
        </w:rPr>
      </w:pPr>
      <w:r w:rsidRPr="00434DB3">
        <w:rPr>
          <w:rFonts w:cs="Times New Roman"/>
          <w:b/>
          <w:noProof/>
          <w:szCs w:val="24"/>
          <w:lang w:val="en-US"/>
        </w:rPr>
        <mc:AlternateContent>
          <mc:Choice Requires="wps">
            <w:drawing>
              <wp:anchor distT="0" distB="0" distL="114300" distR="114300" simplePos="0" relativeHeight="251661312" behindDoc="0" locked="0" layoutInCell="1" allowOverlap="1" wp14:anchorId="28E9DA34" wp14:editId="2E64CC51">
                <wp:simplePos x="0" y="0"/>
                <wp:positionH relativeFrom="column">
                  <wp:posOffset>714375</wp:posOffset>
                </wp:positionH>
                <wp:positionV relativeFrom="paragraph">
                  <wp:posOffset>327660</wp:posOffset>
                </wp:positionV>
                <wp:extent cx="514350" cy="257175"/>
                <wp:effectExtent l="9525" t="7620" r="9525" b="11430"/>
                <wp:wrapNone/>
                <wp:docPr id="151891732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62BFE" id="Rectangle 5" o:spid="_x0000_s1026" style="position:absolute;margin-left:56.25pt;margin-top:25.8pt;width:40.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"/>
            </w:pict>
          </mc:Fallback>
        </mc:AlternateContent>
      </w:r>
      <w:r w:rsidRPr="00434DB3">
        <w:rPr>
          <w:rFonts w:cs="Times New Roman"/>
          <w:noProof/>
          <w:szCs w:val="24"/>
          <w:lang w:val="en-US"/>
        </w:rPr>
        <mc:AlternateContent>
          <mc:Choice Requires="wps">
            <w:drawing>
              <wp:anchor distT="0" distB="0" distL="114300" distR="114300" simplePos="0" relativeHeight="251662336" behindDoc="0" locked="0" layoutInCell="1" allowOverlap="1" wp14:anchorId="6BFF0794" wp14:editId="31D2B5E6">
                <wp:simplePos x="0" y="0"/>
                <wp:positionH relativeFrom="column">
                  <wp:posOffset>2362200</wp:posOffset>
                </wp:positionH>
                <wp:positionV relativeFrom="paragraph">
                  <wp:posOffset>327660</wp:posOffset>
                </wp:positionV>
                <wp:extent cx="561975" cy="257175"/>
                <wp:effectExtent l="9525" t="7620" r="9525" b="11430"/>
                <wp:wrapNone/>
                <wp:docPr id="110733324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975"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9B82D" id="Rectangle 4" o:spid="_x0000_s1026" style="position:absolute;margin-left:186pt;margin-top:25.8pt;width:44.25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"/>
            </w:pict>
          </mc:Fallback>
        </mc:AlternateContent>
      </w:r>
      <w:r w:rsidRPr="00434DB3">
        <w:rPr>
          <w:rFonts w:cs="Times New Roman"/>
          <w:b/>
          <w:szCs w:val="24"/>
        </w:rPr>
        <w:t>Gender</w:t>
      </w:r>
    </w:p>
    <w:p w14:paraId="6304ECCF" w14:textId="77777777" w:rsidR="008C1CCF" w:rsidRPr="00434DB3" w:rsidRDefault="008C1CCF" w:rsidP="008C1CCF">
      <w:pPr>
        <w:pStyle w:val="ListParagraph"/>
        <w:tabs>
          <w:tab w:val="center" w:pos="5040"/>
        </w:tabs>
        <w:spacing w:line="360" w:lineRule="auto"/>
        <w:jc w:val="both"/>
        <w:rPr>
          <w:rFonts w:cs="Times New Roman"/>
          <w:szCs w:val="24"/>
        </w:rPr>
      </w:pPr>
      <w:r w:rsidRPr="00434DB3">
        <w:rPr>
          <w:rFonts w:cs="Times New Roman"/>
          <w:szCs w:val="24"/>
        </w:rPr>
        <w:t xml:space="preserve">                        Male</w:t>
      </w:r>
      <w:r w:rsidRPr="00434DB3">
        <w:rPr>
          <w:rFonts w:cs="Times New Roman"/>
          <w:szCs w:val="24"/>
        </w:rPr>
        <w:tab/>
      </w:r>
      <w:r>
        <w:rPr>
          <w:rFonts w:cs="Times New Roman"/>
          <w:szCs w:val="24"/>
        </w:rPr>
        <w:t xml:space="preserve">                          </w:t>
      </w:r>
      <w:r w:rsidRPr="00434DB3">
        <w:rPr>
          <w:rFonts w:cs="Times New Roman"/>
          <w:szCs w:val="24"/>
        </w:rPr>
        <w:t>Female</w:t>
      </w:r>
      <w:r>
        <w:rPr>
          <w:rFonts w:cs="Times New Roman"/>
          <w:szCs w:val="24"/>
        </w:rPr>
        <w:t xml:space="preserve">             LQBTQ</w:t>
      </w:r>
    </w:p>
    <w:p w14:paraId="4EFDAFA5" w14:textId="77777777" w:rsidR="008C1CCF" w:rsidRPr="00434DB3" w:rsidRDefault="008C1CCF" w:rsidP="008C1CCF">
      <w:pPr>
        <w:spacing w:line="360" w:lineRule="auto"/>
        <w:jc w:val="both"/>
        <w:rPr>
          <w:rFonts w:cs="Times New Roman"/>
          <w:b/>
          <w:szCs w:val="24"/>
        </w:rPr>
      </w:pPr>
      <w:r w:rsidRPr="00434DB3">
        <w:rPr>
          <w:rFonts w:cs="Times New Roman"/>
          <w:noProof/>
          <w:szCs w:val="24"/>
          <w:lang w:val="en-US"/>
        </w:rPr>
        <mc:AlternateContent>
          <mc:Choice Requires="wps">
            <w:drawing>
              <wp:anchor distT="0" distB="0" distL="114300" distR="114300" simplePos="0" relativeHeight="251669504" behindDoc="0" locked="0" layoutInCell="1" allowOverlap="1" wp14:anchorId="7B98F937" wp14:editId="369DA9D1">
                <wp:simplePos x="0" y="0"/>
                <wp:positionH relativeFrom="column">
                  <wp:posOffset>3429000</wp:posOffset>
                </wp:positionH>
                <wp:positionV relativeFrom="paragraph">
                  <wp:posOffset>304165</wp:posOffset>
                </wp:positionV>
                <wp:extent cx="514350" cy="257175"/>
                <wp:effectExtent l="9525" t="6985" r="9525" b="12065"/>
                <wp:wrapNone/>
                <wp:docPr id="163309365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5B1C4" id="Rectangle 3" o:spid="_x0000_s1026" style="position:absolute;margin-left:270pt;margin-top:23.95pt;width:40.5pt;height:2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"/>
            </w:pict>
          </mc:Fallback>
        </mc:AlternateContent>
      </w:r>
      <w:r w:rsidRPr="00434DB3">
        <w:rPr>
          <w:rFonts w:cs="Times New Roman"/>
          <w:noProof/>
          <w:szCs w:val="24"/>
          <w:lang w:val="en-US"/>
        </w:rPr>
        <mc:AlternateContent>
          <mc:Choice Requires="wps">
            <w:drawing>
              <wp:anchor distT="0" distB="0" distL="114300" distR="114300" simplePos="0" relativeHeight="251667456" behindDoc="0" locked="0" layoutInCell="1" allowOverlap="1" wp14:anchorId="5988940F" wp14:editId="67A4FB2F">
                <wp:simplePos x="0" y="0"/>
                <wp:positionH relativeFrom="column">
                  <wp:posOffset>-114300</wp:posOffset>
                </wp:positionH>
                <wp:positionV relativeFrom="paragraph">
                  <wp:posOffset>304165</wp:posOffset>
                </wp:positionV>
                <wp:extent cx="514350" cy="257175"/>
                <wp:effectExtent l="9525" t="6985" r="9525" b="12065"/>
                <wp:wrapNone/>
                <wp:docPr id="24175024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26E774" id="Rectangle 2" o:spid="_x0000_s1026" style="position:absolute;margin-left:-9pt;margin-top:23.95pt;width:40.5pt;height:2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"/>
            </w:pict>
          </mc:Fallback>
        </mc:AlternateContent>
      </w:r>
      <w:r w:rsidRPr="00434DB3">
        <w:rPr>
          <w:rFonts w:cs="Times New Roman"/>
          <w:b/>
          <w:szCs w:val="24"/>
        </w:rPr>
        <w:t>Experience</w:t>
      </w:r>
    </w:p>
    <w:p w14:paraId="75481CBD" w14:textId="77777777" w:rsidR="008C1CCF" w:rsidRPr="00434DB3" w:rsidRDefault="008C1CCF" w:rsidP="008C1CCF">
      <w:pPr>
        <w:pStyle w:val="ListParagraph"/>
        <w:numPr>
          <w:ilvl w:val="0"/>
          <w:numId w:val="13"/>
        </w:numPr>
        <w:spacing w:line="360" w:lineRule="auto"/>
        <w:jc w:val="both"/>
        <w:rPr>
          <w:rFonts w:cs="Times New Roman"/>
          <w:szCs w:val="24"/>
        </w:rPr>
      </w:pPr>
      <w:r w:rsidRPr="00434DB3">
        <w:rPr>
          <w:rFonts w:cs="Times New Roman"/>
          <w:noProof/>
          <w:szCs w:val="24"/>
          <w:lang w:val="en-US"/>
        </w:rPr>
        <mc:AlternateContent>
          <mc:Choice Requires="wps">
            <w:drawing>
              <wp:anchor distT="0" distB="0" distL="114300" distR="114300" simplePos="0" relativeHeight="251668480" behindDoc="0" locked="0" layoutInCell="1" allowOverlap="1" wp14:anchorId="3F451DF4" wp14:editId="599AF859">
                <wp:simplePos x="0" y="0"/>
                <wp:positionH relativeFrom="column">
                  <wp:posOffset>1781175</wp:posOffset>
                </wp:positionH>
                <wp:positionV relativeFrom="paragraph">
                  <wp:posOffset>-3175</wp:posOffset>
                </wp:positionV>
                <wp:extent cx="514350" cy="257175"/>
                <wp:effectExtent l="9525" t="6985" r="9525" b="12065"/>
                <wp:wrapNone/>
                <wp:docPr id="139041946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CE206" id="Rectangle 1" o:spid="_x0000_s1026" style="position:absolute;margin-left:140.25pt;margin-top:-.25pt;width:40.5pt;height:2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"/>
            </w:pict>
          </mc:Fallback>
        </mc:AlternateContent>
      </w:r>
      <w:r w:rsidRPr="00434DB3">
        <w:rPr>
          <w:rFonts w:cs="Times New Roman"/>
          <w:szCs w:val="24"/>
        </w:rPr>
        <w:t xml:space="preserve">    0-3   years                                 4-6 years                         more than 6 years</w:t>
      </w:r>
    </w:p>
    <w:p w14:paraId="6A8369A8" w14:textId="77777777" w:rsidR="008C1CCF" w:rsidRPr="00434DB3" w:rsidRDefault="008C1CCF" w:rsidP="008C1CCF">
      <w:pPr>
        <w:spacing w:line="360" w:lineRule="auto"/>
        <w:jc w:val="both"/>
        <w:rPr>
          <w:rFonts w:cs="Times New Roman"/>
          <w:szCs w:val="24"/>
        </w:rPr>
      </w:pPr>
    </w:p>
    <w:p w14:paraId="4E793A8E" w14:textId="77777777" w:rsidR="008C1CCF" w:rsidRPr="00434DB3" w:rsidRDefault="008C1CCF" w:rsidP="008C1CCF">
      <w:pPr>
        <w:spacing w:line="360" w:lineRule="auto"/>
        <w:jc w:val="both"/>
        <w:rPr>
          <w:rFonts w:cs="Times New Roman"/>
          <w:b/>
          <w:szCs w:val="24"/>
        </w:rPr>
      </w:pPr>
      <w:r w:rsidRPr="00434DB3">
        <w:rPr>
          <w:rFonts w:cs="Times New Roman"/>
          <w:b/>
          <w:szCs w:val="24"/>
        </w:rPr>
        <w:t>Section B</w:t>
      </w:r>
    </w:p>
    <w:tbl>
      <w:tblPr>
        <w:tblStyle w:val="TableGrid"/>
        <w:tblW w:w="0" w:type="auto"/>
        <w:tblLook w:val="04A0" w:firstRow="1" w:lastRow="0" w:firstColumn="1" w:lastColumn="0" w:noHBand="0" w:noVBand="1"/>
      </w:tblPr>
      <w:tblGrid>
        <w:gridCol w:w="3810"/>
        <w:gridCol w:w="1223"/>
        <w:gridCol w:w="1078"/>
        <w:gridCol w:w="936"/>
        <w:gridCol w:w="809"/>
        <w:gridCol w:w="1160"/>
      </w:tblGrid>
      <w:tr w:rsidR="008C1CCF" w:rsidRPr="00434DB3" w14:paraId="4CEAFCA0" w14:textId="77777777" w:rsidTr="00784392">
        <w:tc>
          <w:tcPr>
            <w:tcW w:w="3851" w:type="dxa"/>
          </w:tcPr>
          <w:p w14:paraId="1BC84257" w14:textId="77777777" w:rsidR="008C1CCF" w:rsidRPr="00434DB3" w:rsidRDefault="008C1CCF" w:rsidP="00784392">
            <w:pPr>
              <w:spacing w:line="360" w:lineRule="auto"/>
              <w:rPr>
                <w:rFonts w:cs="Times New Roman"/>
                <w:szCs w:val="24"/>
              </w:rPr>
            </w:pPr>
          </w:p>
        </w:tc>
        <w:tc>
          <w:tcPr>
            <w:tcW w:w="1226" w:type="dxa"/>
          </w:tcPr>
          <w:p w14:paraId="6CA5B488" w14:textId="77777777" w:rsidR="008C1CCF" w:rsidRPr="00434DB3" w:rsidRDefault="008C1CCF" w:rsidP="00784392">
            <w:pPr>
              <w:spacing w:line="360" w:lineRule="auto"/>
              <w:rPr>
                <w:rFonts w:cs="Times New Roman"/>
                <w:szCs w:val="24"/>
              </w:rPr>
            </w:pPr>
            <w:r w:rsidRPr="00434DB3">
              <w:rPr>
                <w:rFonts w:cs="Times New Roman"/>
                <w:szCs w:val="24"/>
              </w:rPr>
              <w:t>Strongly Disagree</w:t>
            </w:r>
          </w:p>
        </w:tc>
        <w:tc>
          <w:tcPr>
            <w:tcW w:w="1078" w:type="dxa"/>
          </w:tcPr>
          <w:p w14:paraId="2C0BB6B3" w14:textId="77777777" w:rsidR="008C1CCF" w:rsidRPr="00434DB3" w:rsidRDefault="008C1CCF" w:rsidP="00784392">
            <w:pPr>
              <w:spacing w:line="360" w:lineRule="auto"/>
              <w:rPr>
                <w:rFonts w:cs="Times New Roman"/>
                <w:szCs w:val="24"/>
              </w:rPr>
            </w:pPr>
            <w:r w:rsidRPr="00434DB3">
              <w:rPr>
                <w:rFonts w:cs="Times New Roman"/>
                <w:szCs w:val="24"/>
              </w:rPr>
              <w:t>Disagree</w:t>
            </w:r>
          </w:p>
        </w:tc>
        <w:tc>
          <w:tcPr>
            <w:tcW w:w="936" w:type="dxa"/>
          </w:tcPr>
          <w:p w14:paraId="586CBD14" w14:textId="77777777" w:rsidR="008C1CCF" w:rsidRPr="00434DB3" w:rsidRDefault="008C1CCF" w:rsidP="00784392">
            <w:pPr>
              <w:spacing w:line="360" w:lineRule="auto"/>
              <w:rPr>
                <w:rFonts w:cs="Times New Roman"/>
                <w:szCs w:val="24"/>
              </w:rPr>
            </w:pPr>
            <w:r w:rsidRPr="00434DB3">
              <w:rPr>
                <w:rFonts w:cs="Times New Roman"/>
                <w:szCs w:val="24"/>
              </w:rPr>
              <w:t>Neutral</w:t>
            </w:r>
          </w:p>
        </w:tc>
        <w:tc>
          <w:tcPr>
            <w:tcW w:w="809" w:type="dxa"/>
          </w:tcPr>
          <w:p w14:paraId="5E9E901D" w14:textId="77777777" w:rsidR="008C1CCF" w:rsidRPr="00434DB3" w:rsidRDefault="008C1CCF" w:rsidP="00784392">
            <w:pPr>
              <w:spacing w:line="360" w:lineRule="auto"/>
              <w:rPr>
                <w:rFonts w:cs="Times New Roman"/>
                <w:szCs w:val="24"/>
              </w:rPr>
            </w:pPr>
            <w:r w:rsidRPr="00434DB3">
              <w:rPr>
                <w:rFonts w:cs="Times New Roman"/>
                <w:szCs w:val="24"/>
              </w:rPr>
              <w:t>Agree</w:t>
            </w:r>
          </w:p>
        </w:tc>
        <w:tc>
          <w:tcPr>
            <w:tcW w:w="1162" w:type="dxa"/>
          </w:tcPr>
          <w:p w14:paraId="040B9F4D" w14:textId="77777777" w:rsidR="008C1CCF" w:rsidRPr="00434DB3" w:rsidRDefault="008C1CCF" w:rsidP="00784392">
            <w:pPr>
              <w:spacing w:line="360" w:lineRule="auto"/>
              <w:rPr>
                <w:rFonts w:cs="Times New Roman"/>
                <w:szCs w:val="24"/>
              </w:rPr>
            </w:pPr>
            <w:r w:rsidRPr="00434DB3">
              <w:rPr>
                <w:rFonts w:cs="Times New Roman"/>
                <w:szCs w:val="24"/>
              </w:rPr>
              <w:t>Strongly agree</w:t>
            </w:r>
          </w:p>
        </w:tc>
      </w:tr>
      <w:tr w:rsidR="008C1CCF" w:rsidRPr="00434DB3" w14:paraId="6BFCEF7F" w14:textId="77777777" w:rsidTr="00784392">
        <w:tc>
          <w:tcPr>
            <w:tcW w:w="3851" w:type="dxa"/>
            <w:shd w:val="clear" w:color="auto" w:fill="F7CAAC" w:themeFill="accent2" w:themeFillTint="66"/>
          </w:tcPr>
          <w:p w14:paraId="6DEA740B" w14:textId="77777777" w:rsidR="008C1CCF" w:rsidRPr="00434DB3" w:rsidRDefault="008C1CCF" w:rsidP="00784392">
            <w:pPr>
              <w:spacing w:line="360" w:lineRule="auto"/>
              <w:rPr>
                <w:rFonts w:cs="Times New Roman"/>
                <w:b/>
                <w:szCs w:val="24"/>
              </w:rPr>
            </w:pPr>
            <w:r>
              <w:rPr>
                <w:rFonts w:cs="Times New Roman"/>
                <w:b/>
                <w:szCs w:val="24"/>
              </w:rPr>
              <w:t>Inclusion</w:t>
            </w:r>
          </w:p>
        </w:tc>
        <w:tc>
          <w:tcPr>
            <w:tcW w:w="1226" w:type="dxa"/>
            <w:shd w:val="clear" w:color="auto" w:fill="F7CAAC" w:themeFill="accent2" w:themeFillTint="66"/>
          </w:tcPr>
          <w:p w14:paraId="5672B5BE" w14:textId="77777777" w:rsidR="008C1CCF" w:rsidRPr="00434DB3" w:rsidRDefault="008C1CCF" w:rsidP="00784392">
            <w:pPr>
              <w:spacing w:line="360" w:lineRule="auto"/>
              <w:rPr>
                <w:rFonts w:cs="Times New Roman"/>
                <w:szCs w:val="24"/>
              </w:rPr>
            </w:pPr>
          </w:p>
        </w:tc>
        <w:tc>
          <w:tcPr>
            <w:tcW w:w="1078" w:type="dxa"/>
            <w:shd w:val="clear" w:color="auto" w:fill="F7CAAC" w:themeFill="accent2" w:themeFillTint="66"/>
          </w:tcPr>
          <w:p w14:paraId="09B31BA9" w14:textId="77777777" w:rsidR="008C1CCF" w:rsidRPr="00434DB3" w:rsidRDefault="008C1CCF" w:rsidP="00784392">
            <w:pPr>
              <w:spacing w:line="360" w:lineRule="auto"/>
              <w:rPr>
                <w:rFonts w:cs="Times New Roman"/>
                <w:szCs w:val="24"/>
              </w:rPr>
            </w:pPr>
          </w:p>
        </w:tc>
        <w:tc>
          <w:tcPr>
            <w:tcW w:w="936" w:type="dxa"/>
            <w:shd w:val="clear" w:color="auto" w:fill="F7CAAC" w:themeFill="accent2" w:themeFillTint="66"/>
          </w:tcPr>
          <w:p w14:paraId="3738C982" w14:textId="77777777" w:rsidR="008C1CCF" w:rsidRPr="00434DB3" w:rsidRDefault="008C1CCF" w:rsidP="00784392">
            <w:pPr>
              <w:spacing w:line="360" w:lineRule="auto"/>
              <w:rPr>
                <w:rFonts w:cs="Times New Roman"/>
                <w:szCs w:val="24"/>
              </w:rPr>
            </w:pPr>
          </w:p>
        </w:tc>
        <w:tc>
          <w:tcPr>
            <w:tcW w:w="809" w:type="dxa"/>
            <w:shd w:val="clear" w:color="auto" w:fill="F7CAAC" w:themeFill="accent2" w:themeFillTint="66"/>
          </w:tcPr>
          <w:p w14:paraId="18975306" w14:textId="77777777" w:rsidR="008C1CCF" w:rsidRPr="00434DB3" w:rsidRDefault="008C1CCF" w:rsidP="00784392">
            <w:pPr>
              <w:spacing w:line="360" w:lineRule="auto"/>
              <w:rPr>
                <w:rFonts w:cs="Times New Roman"/>
                <w:szCs w:val="24"/>
              </w:rPr>
            </w:pPr>
          </w:p>
        </w:tc>
        <w:tc>
          <w:tcPr>
            <w:tcW w:w="1162" w:type="dxa"/>
            <w:shd w:val="clear" w:color="auto" w:fill="F7CAAC" w:themeFill="accent2" w:themeFillTint="66"/>
          </w:tcPr>
          <w:p w14:paraId="0058DC02" w14:textId="77777777" w:rsidR="008C1CCF" w:rsidRPr="00434DB3" w:rsidRDefault="008C1CCF" w:rsidP="00784392">
            <w:pPr>
              <w:spacing w:line="360" w:lineRule="auto"/>
              <w:rPr>
                <w:rFonts w:cs="Times New Roman"/>
                <w:szCs w:val="24"/>
              </w:rPr>
            </w:pPr>
          </w:p>
        </w:tc>
      </w:tr>
      <w:tr w:rsidR="008C1CCF" w:rsidRPr="00434DB3" w14:paraId="63F78053" w14:textId="77777777" w:rsidTr="00784392">
        <w:tc>
          <w:tcPr>
            <w:tcW w:w="3851" w:type="dxa"/>
          </w:tcPr>
          <w:p w14:paraId="617CD2DF" w14:textId="77777777" w:rsidR="008C1CCF" w:rsidRPr="008B7778" w:rsidRDefault="008C1CCF" w:rsidP="00784392">
            <w:pPr>
              <w:rPr>
                <w:rStyle w:val="SubtleEmphasis"/>
                <w:i w:val="0"/>
                <w:iCs w:val="0"/>
              </w:rPr>
            </w:pPr>
            <w:r>
              <w:t>I feel safe in my work environment</w:t>
            </w:r>
          </w:p>
        </w:tc>
        <w:tc>
          <w:tcPr>
            <w:tcW w:w="1226" w:type="dxa"/>
          </w:tcPr>
          <w:p w14:paraId="0CB2A748" w14:textId="77777777" w:rsidR="008C1CCF" w:rsidRPr="00434DB3" w:rsidRDefault="008C1CCF" w:rsidP="00784392">
            <w:pPr>
              <w:spacing w:line="360" w:lineRule="auto"/>
              <w:rPr>
                <w:rFonts w:cs="Times New Roman"/>
                <w:szCs w:val="24"/>
              </w:rPr>
            </w:pPr>
          </w:p>
        </w:tc>
        <w:tc>
          <w:tcPr>
            <w:tcW w:w="1078" w:type="dxa"/>
          </w:tcPr>
          <w:p w14:paraId="3CC828B5" w14:textId="77777777" w:rsidR="008C1CCF" w:rsidRPr="00434DB3" w:rsidRDefault="008C1CCF" w:rsidP="00784392">
            <w:pPr>
              <w:spacing w:line="360" w:lineRule="auto"/>
              <w:rPr>
                <w:rFonts w:cs="Times New Roman"/>
                <w:szCs w:val="24"/>
              </w:rPr>
            </w:pPr>
          </w:p>
        </w:tc>
        <w:tc>
          <w:tcPr>
            <w:tcW w:w="936" w:type="dxa"/>
          </w:tcPr>
          <w:p w14:paraId="65CE8064" w14:textId="77777777" w:rsidR="008C1CCF" w:rsidRPr="00434DB3" w:rsidRDefault="008C1CCF" w:rsidP="00784392">
            <w:pPr>
              <w:spacing w:line="360" w:lineRule="auto"/>
              <w:rPr>
                <w:rFonts w:cs="Times New Roman"/>
                <w:szCs w:val="24"/>
              </w:rPr>
            </w:pPr>
          </w:p>
        </w:tc>
        <w:tc>
          <w:tcPr>
            <w:tcW w:w="809" w:type="dxa"/>
          </w:tcPr>
          <w:p w14:paraId="3E2077F6" w14:textId="77777777" w:rsidR="008C1CCF" w:rsidRPr="00434DB3" w:rsidRDefault="008C1CCF" w:rsidP="00784392">
            <w:pPr>
              <w:spacing w:line="360" w:lineRule="auto"/>
              <w:rPr>
                <w:rFonts w:cs="Times New Roman"/>
                <w:szCs w:val="24"/>
              </w:rPr>
            </w:pPr>
          </w:p>
        </w:tc>
        <w:tc>
          <w:tcPr>
            <w:tcW w:w="1162" w:type="dxa"/>
          </w:tcPr>
          <w:p w14:paraId="7EA6E6F7" w14:textId="77777777" w:rsidR="008C1CCF" w:rsidRPr="00434DB3" w:rsidRDefault="008C1CCF" w:rsidP="00784392">
            <w:pPr>
              <w:spacing w:line="360" w:lineRule="auto"/>
              <w:rPr>
                <w:rFonts w:cs="Times New Roman"/>
                <w:szCs w:val="24"/>
              </w:rPr>
            </w:pPr>
          </w:p>
        </w:tc>
      </w:tr>
      <w:tr w:rsidR="008C1CCF" w:rsidRPr="00434DB3" w14:paraId="4DB07A49" w14:textId="77777777" w:rsidTr="00784392">
        <w:tc>
          <w:tcPr>
            <w:tcW w:w="3851" w:type="dxa"/>
          </w:tcPr>
          <w:p w14:paraId="2902CDE4" w14:textId="77777777" w:rsidR="008C1CCF" w:rsidRPr="008B7778" w:rsidRDefault="008C1CCF" w:rsidP="00784392">
            <w:pPr>
              <w:rPr>
                <w:rStyle w:val="SubtleEmphasis"/>
                <w:i w:val="0"/>
                <w:iCs w:val="0"/>
              </w:rPr>
            </w:pPr>
            <w:r>
              <w:t>I can talk about my private life with my colleagues without being judged</w:t>
            </w:r>
          </w:p>
        </w:tc>
        <w:tc>
          <w:tcPr>
            <w:tcW w:w="1226" w:type="dxa"/>
          </w:tcPr>
          <w:p w14:paraId="6BA16038" w14:textId="77777777" w:rsidR="008C1CCF" w:rsidRPr="00434DB3" w:rsidRDefault="008C1CCF" w:rsidP="00784392">
            <w:pPr>
              <w:spacing w:line="360" w:lineRule="auto"/>
              <w:rPr>
                <w:rFonts w:cs="Times New Roman"/>
                <w:szCs w:val="24"/>
              </w:rPr>
            </w:pPr>
          </w:p>
        </w:tc>
        <w:tc>
          <w:tcPr>
            <w:tcW w:w="1078" w:type="dxa"/>
          </w:tcPr>
          <w:p w14:paraId="28F52D9F" w14:textId="77777777" w:rsidR="008C1CCF" w:rsidRPr="00434DB3" w:rsidRDefault="008C1CCF" w:rsidP="00784392">
            <w:pPr>
              <w:spacing w:line="360" w:lineRule="auto"/>
              <w:rPr>
                <w:rFonts w:cs="Times New Roman"/>
                <w:szCs w:val="24"/>
              </w:rPr>
            </w:pPr>
          </w:p>
        </w:tc>
        <w:tc>
          <w:tcPr>
            <w:tcW w:w="936" w:type="dxa"/>
          </w:tcPr>
          <w:p w14:paraId="60E3E82E" w14:textId="77777777" w:rsidR="008C1CCF" w:rsidRPr="00434DB3" w:rsidRDefault="008C1CCF" w:rsidP="00784392">
            <w:pPr>
              <w:spacing w:line="360" w:lineRule="auto"/>
              <w:rPr>
                <w:rFonts w:cs="Times New Roman"/>
                <w:szCs w:val="24"/>
              </w:rPr>
            </w:pPr>
          </w:p>
        </w:tc>
        <w:tc>
          <w:tcPr>
            <w:tcW w:w="809" w:type="dxa"/>
          </w:tcPr>
          <w:p w14:paraId="224F0820" w14:textId="77777777" w:rsidR="008C1CCF" w:rsidRPr="00434DB3" w:rsidRDefault="008C1CCF" w:rsidP="00784392">
            <w:pPr>
              <w:spacing w:line="360" w:lineRule="auto"/>
              <w:rPr>
                <w:rFonts w:cs="Times New Roman"/>
                <w:szCs w:val="24"/>
              </w:rPr>
            </w:pPr>
          </w:p>
        </w:tc>
        <w:tc>
          <w:tcPr>
            <w:tcW w:w="1162" w:type="dxa"/>
          </w:tcPr>
          <w:p w14:paraId="4CF77E2E" w14:textId="77777777" w:rsidR="008C1CCF" w:rsidRPr="00434DB3" w:rsidRDefault="008C1CCF" w:rsidP="00784392">
            <w:pPr>
              <w:spacing w:line="360" w:lineRule="auto"/>
              <w:rPr>
                <w:rFonts w:cs="Times New Roman"/>
                <w:szCs w:val="24"/>
              </w:rPr>
            </w:pPr>
          </w:p>
        </w:tc>
      </w:tr>
      <w:tr w:rsidR="008C1CCF" w:rsidRPr="00434DB3" w14:paraId="626F0581" w14:textId="77777777" w:rsidTr="00784392">
        <w:tc>
          <w:tcPr>
            <w:tcW w:w="3851" w:type="dxa"/>
          </w:tcPr>
          <w:p w14:paraId="0650189E" w14:textId="77777777" w:rsidR="008C1CCF" w:rsidRPr="00434DB3" w:rsidRDefault="008C1CCF" w:rsidP="00784392">
            <w:pPr>
              <w:spacing w:line="360" w:lineRule="auto"/>
              <w:rPr>
                <w:rStyle w:val="SubtleEmphasis"/>
                <w:i w:val="0"/>
                <w:iCs w:val="0"/>
              </w:rPr>
            </w:pPr>
            <w:r>
              <w:t>I trust my colleagues</w:t>
            </w:r>
          </w:p>
        </w:tc>
        <w:tc>
          <w:tcPr>
            <w:tcW w:w="1226" w:type="dxa"/>
          </w:tcPr>
          <w:p w14:paraId="49CD0D8F" w14:textId="77777777" w:rsidR="008C1CCF" w:rsidRPr="00434DB3" w:rsidRDefault="008C1CCF" w:rsidP="00784392">
            <w:pPr>
              <w:spacing w:line="360" w:lineRule="auto"/>
              <w:rPr>
                <w:rFonts w:cs="Times New Roman"/>
                <w:szCs w:val="24"/>
              </w:rPr>
            </w:pPr>
          </w:p>
        </w:tc>
        <w:tc>
          <w:tcPr>
            <w:tcW w:w="1078" w:type="dxa"/>
          </w:tcPr>
          <w:p w14:paraId="5A8E0E93" w14:textId="77777777" w:rsidR="008C1CCF" w:rsidRPr="00434DB3" w:rsidRDefault="008C1CCF" w:rsidP="00784392">
            <w:pPr>
              <w:spacing w:line="360" w:lineRule="auto"/>
              <w:rPr>
                <w:rFonts w:cs="Times New Roman"/>
                <w:szCs w:val="24"/>
              </w:rPr>
            </w:pPr>
          </w:p>
        </w:tc>
        <w:tc>
          <w:tcPr>
            <w:tcW w:w="936" w:type="dxa"/>
          </w:tcPr>
          <w:p w14:paraId="16D1FF43" w14:textId="77777777" w:rsidR="008C1CCF" w:rsidRPr="00434DB3" w:rsidRDefault="008C1CCF" w:rsidP="00784392">
            <w:pPr>
              <w:spacing w:line="360" w:lineRule="auto"/>
              <w:rPr>
                <w:rFonts w:cs="Times New Roman"/>
                <w:szCs w:val="24"/>
              </w:rPr>
            </w:pPr>
          </w:p>
        </w:tc>
        <w:tc>
          <w:tcPr>
            <w:tcW w:w="809" w:type="dxa"/>
          </w:tcPr>
          <w:p w14:paraId="113A695C" w14:textId="77777777" w:rsidR="008C1CCF" w:rsidRPr="00434DB3" w:rsidRDefault="008C1CCF" w:rsidP="00784392">
            <w:pPr>
              <w:spacing w:line="360" w:lineRule="auto"/>
              <w:rPr>
                <w:rFonts w:cs="Times New Roman"/>
                <w:szCs w:val="24"/>
              </w:rPr>
            </w:pPr>
          </w:p>
        </w:tc>
        <w:tc>
          <w:tcPr>
            <w:tcW w:w="1162" w:type="dxa"/>
          </w:tcPr>
          <w:p w14:paraId="08E8B4DC" w14:textId="77777777" w:rsidR="008C1CCF" w:rsidRPr="00434DB3" w:rsidRDefault="008C1CCF" w:rsidP="00784392">
            <w:pPr>
              <w:spacing w:line="360" w:lineRule="auto"/>
              <w:rPr>
                <w:rFonts w:cs="Times New Roman"/>
                <w:szCs w:val="24"/>
              </w:rPr>
            </w:pPr>
          </w:p>
        </w:tc>
      </w:tr>
      <w:tr w:rsidR="008C1CCF" w:rsidRPr="00434DB3" w14:paraId="07BD80AB" w14:textId="77777777" w:rsidTr="00784392">
        <w:tc>
          <w:tcPr>
            <w:tcW w:w="3851" w:type="dxa"/>
          </w:tcPr>
          <w:p w14:paraId="58331ECC" w14:textId="77777777" w:rsidR="008C1CCF" w:rsidRPr="00434DB3" w:rsidRDefault="008C1CCF" w:rsidP="00784392">
            <w:pPr>
              <w:spacing w:line="360" w:lineRule="auto"/>
              <w:rPr>
                <w:rStyle w:val="SubtleEmphasis"/>
                <w:i w:val="0"/>
                <w:iCs w:val="0"/>
              </w:rPr>
            </w:pPr>
            <w:r>
              <w:t>I do not feel connected with others in the workplace</w:t>
            </w:r>
          </w:p>
        </w:tc>
        <w:tc>
          <w:tcPr>
            <w:tcW w:w="1226" w:type="dxa"/>
          </w:tcPr>
          <w:p w14:paraId="3C315865" w14:textId="77777777" w:rsidR="008C1CCF" w:rsidRPr="00434DB3" w:rsidRDefault="008C1CCF" w:rsidP="00784392">
            <w:pPr>
              <w:spacing w:line="360" w:lineRule="auto"/>
              <w:rPr>
                <w:rFonts w:cs="Times New Roman"/>
                <w:szCs w:val="24"/>
              </w:rPr>
            </w:pPr>
          </w:p>
        </w:tc>
        <w:tc>
          <w:tcPr>
            <w:tcW w:w="1078" w:type="dxa"/>
          </w:tcPr>
          <w:p w14:paraId="4C18DDD4" w14:textId="77777777" w:rsidR="008C1CCF" w:rsidRPr="00434DB3" w:rsidRDefault="008C1CCF" w:rsidP="00784392">
            <w:pPr>
              <w:spacing w:line="360" w:lineRule="auto"/>
              <w:rPr>
                <w:rFonts w:cs="Times New Roman"/>
                <w:szCs w:val="24"/>
              </w:rPr>
            </w:pPr>
          </w:p>
        </w:tc>
        <w:tc>
          <w:tcPr>
            <w:tcW w:w="936" w:type="dxa"/>
          </w:tcPr>
          <w:p w14:paraId="7102DE43" w14:textId="77777777" w:rsidR="008C1CCF" w:rsidRPr="00434DB3" w:rsidRDefault="008C1CCF" w:rsidP="00784392">
            <w:pPr>
              <w:spacing w:line="360" w:lineRule="auto"/>
              <w:rPr>
                <w:rFonts w:cs="Times New Roman"/>
                <w:szCs w:val="24"/>
              </w:rPr>
            </w:pPr>
          </w:p>
        </w:tc>
        <w:tc>
          <w:tcPr>
            <w:tcW w:w="809" w:type="dxa"/>
          </w:tcPr>
          <w:p w14:paraId="16159EC9" w14:textId="77777777" w:rsidR="008C1CCF" w:rsidRPr="00434DB3" w:rsidRDefault="008C1CCF" w:rsidP="00784392">
            <w:pPr>
              <w:spacing w:line="360" w:lineRule="auto"/>
              <w:rPr>
                <w:rFonts w:cs="Times New Roman"/>
                <w:szCs w:val="24"/>
              </w:rPr>
            </w:pPr>
          </w:p>
        </w:tc>
        <w:tc>
          <w:tcPr>
            <w:tcW w:w="1162" w:type="dxa"/>
          </w:tcPr>
          <w:p w14:paraId="567954F8" w14:textId="77777777" w:rsidR="008C1CCF" w:rsidRPr="00434DB3" w:rsidRDefault="008C1CCF" w:rsidP="00784392">
            <w:pPr>
              <w:spacing w:line="360" w:lineRule="auto"/>
              <w:rPr>
                <w:rFonts w:cs="Times New Roman"/>
                <w:szCs w:val="24"/>
              </w:rPr>
            </w:pPr>
          </w:p>
        </w:tc>
      </w:tr>
      <w:tr w:rsidR="008C1CCF" w:rsidRPr="00434DB3" w14:paraId="46FE8F78" w14:textId="77777777" w:rsidTr="00784392">
        <w:tc>
          <w:tcPr>
            <w:tcW w:w="3851" w:type="dxa"/>
          </w:tcPr>
          <w:p w14:paraId="0BFDDA0B" w14:textId="77777777" w:rsidR="008C1CCF" w:rsidRDefault="008C1CCF" w:rsidP="00784392">
            <w:pPr>
              <w:spacing w:line="360" w:lineRule="auto"/>
            </w:pPr>
            <w:r>
              <w:t>If I speak up and share new job-related ideas, I am frequently ignored</w:t>
            </w:r>
          </w:p>
        </w:tc>
        <w:tc>
          <w:tcPr>
            <w:tcW w:w="1226" w:type="dxa"/>
          </w:tcPr>
          <w:p w14:paraId="24A29B22" w14:textId="77777777" w:rsidR="008C1CCF" w:rsidRPr="00434DB3" w:rsidRDefault="008C1CCF" w:rsidP="00784392">
            <w:pPr>
              <w:spacing w:line="360" w:lineRule="auto"/>
              <w:rPr>
                <w:rFonts w:cs="Times New Roman"/>
                <w:szCs w:val="24"/>
              </w:rPr>
            </w:pPr>
          </w:p>
        </w:tc>
        <w:tc>
          <w:tcPr>
            <w:tcW w:w="1078" w:type="dxa"/>
          </w:tcPr>
          <w:p w14:paraId="0D26379A" w14:textId="77777777" w:rsidR="008C1CCF" w:rsidRPr="00434DB3" w:rsidRDefault="008C1CCF" w:rsidP="00784392">
            <w:pPr>
              <w:spacing w:line="360" w:lineRule="auto"/>
              <w:rPr>
                <w:rFonts w:cs="Times New Roman"/>
                <w:szCs w:val="24"/>
              </w:rPr>
            </w:pPr>
          </w:p>
        </w:tc>
        <w:tc>
          <w:tcPr>
            <w:tcW w:w="936" w:type="dxa"/>
          </w:tcPr>
          <w:p w14:paraId="0E2FD708" w14:textId="77777777" w:rsidR="008C1CCF" w:rsidRPr="00434DB3" w:rsidRDefault="008C1CCF" w:rsidP="00784392">
            <w:pPr>
              <w:spacing w:line="360" w:lineRule="auto"/>
              <w:rPr>
                <w:rFonts w:cs="Times New Roman"/>
                <w:szCs w:val="24"/>
              </w:rPr>
            </w:pPr>
          </w:p>
        </w:tc>
        <w:tc>
          <w:tcPr>
            <w:tcW w:w="809" w:type="dxa"/>
          </w:tcPr>
          <w:p w14:paraId="5C58F757" w14:textId="77777777" w:rsidR="008C1CCF" w:rsidRPr="00434DB3" w:rsidRDefault="008C1CCF" w:rsidP="00784392">
            <w:pPr>
              <w:spacing w:line="360" w:lineRule="auto"/>
              <w:rPr>
                <w:rFonts w:cs="Times New Roman"/>
                <w:szCs w:val="24"/>
              </w:rPr>
            </w:pPr>
          </w:p>
        </w:tc>
        <w:tc>
          <w:tcPr>
            <w:tcW w:w="1162" w:type="dxa"/>
          </w:tcPr>
          <w:p w14:paraId="5C15AF9A" w14:textId="77777777" w:rsidR="008C1CCF" w:rsidRPr="00434DB3" w:rsidRDefault="008C1CCF" w:rsidP="00784392">
            <w:pPr>
              <w:spacing w:line="360" w:lineRule="auto"/>
              <w:rPr>
                <w:rFonts w:cs="Times New Roman"/>
                <w:szCs w:val="24"/>
              </w:rPr>
            </w:pPr>
          </w:p>
        </w:tc>
      </w:tr>
      <w:tr w:rsidR="008C1CCF" w:rsidRPr="00434DB3" w14:paraId="440F29E6" w14:textId="77777777" w:rsidTr="00784392">
        <w:tc>
          <w:tcPr>
            <w:tcW w:w="3851" w:type="dxa"/>
          </w:tcPr>
          <w:p w14:paraId="2ED2D758" w14:textId="77777777" w:rsidR="008C1CCF" w:rsidRDefault="008C1CCF" w:rsidP="00784392">
            <w:pPr>
              <w:spacing w:line="360" w:lineRule="auto"/>
            </w:pPr>
            <w:r>
              <w:lastRenderedPageBreak/>
              <w:t>I feel my job-related, development and growth needs are satisfied by my employer</w:t>
            </w:r>
          </w:p>
        </w:tc>
        <w:tc>
          <w:tcPr>
            <w:tcW w:w="1226" w:type="dxa"/>
          </w:tcPr>
          <w:p w14:paraId="699C2242" w14:textId="77777777" w:rsidR="008C1CCF" w:rsidRPr="00434DB3" w:rsidRDefault="008C1CCF" w:rsidP="00784392">
            <w:pPr>
              <w:spacing w:line="360" w:lineRule="auto"/>
              <w:rPr>
                <w:rFonts w:cs="Times New Roman"/>
                <w:szCs w:val="24"/>
              </w:rPr>
            </w:pPr>
          </w:p>
        </w:tc>
        <w:tc>
          <w:tcPr>
            <w:tcW w:w="1078" w:type="dxa"/>
          </w:tcPr>
          <w:p w14:paraId="25DB2F45" w14:textId="77777777" w:rsidR="008C1CCF" w:rsidRPr="00434DB3" w:rsidRDefault="008C1CCF" w:rsidP="00784392">
            <w:pPr>
              <w:spacing w:line="360" w:lineRule="auto"/>
              <w:rPr>
                <w:rFonts w:cs="Times New Roman"/>
                <w:szCs w:val="24"/>
              </w:rPr>
            </w:pPr>
          </w:p>
        </w:tc>
        <w:tc>
          <w:tcPr>
            <w:tcW w:w="936" w:type="dxa"/>
          </w:tcPr>
          <w:p w14:paraId="64B1361E" w14:textId="77777777" w:rsidR="008C1CCF" w:rsidRPr="00434DB3" w:rsidRDefault="008C1CCF" w:rsidP="00784392">
            <w:pPr>
              <w:spacing w:line="360" w:lineRule="auto"/>
              <w:rPr>
                <w:rFonts w:cs="Times New Roman"/>
                <w:szCs w:val="24"/>
              </w:rPr>
            </w:pPr>
          </w:p>
        </w:tc>
        <w:tc>
          <w:tcPr>
            <w:tcW w:w="809" w:type="dxa"/>
          </w:tcPr>
          <w:p w14:paraId="7D7604BF" w14:textId="77777777" w:rsidR="008C1CCF" w:rsidRPr="00434DB3" w:rsidRDefault="008C1CCF" w:rsidP="00784392">
            <w:pPr>
              <w:spacing w:line="360" w:lineRule="auto"/>
              <w:rPr>
                <w:rFonts w:cs="Times New Roman"/>
                <w:szCs w:val="24"/>
              </w:rPr>
            </w:pPr>
          </w:p>
        </w:tc>
        <w:tc>
          <w:tcPr>
            <w:tcW w:w="1162" w:type="dxa"/>
          </w:tcPr>
          <w:p w14:paraId="33A10A26" w14:textId="77777777" w:rsidR="008C1CCF" w:rsidRPr="00434DB3" w:rsidRDefault="008C1CCF" w:rsidP="00784392">
            <w:pPr>
              <w:spacing w:line="360" w:lineRule="auto"/>
              <w:rPr>
                <w:rFonts w:cs="Times New Roman"/>
                <w:szCs w:val="24"/>
              </w:rPr>
            </w:pPr>
          </w:p>
        </w:tc>
      </w:tr>
      <w:tr w:rsidR="008C1CCF" w:rsidRPr="00434DB3" w14:paraId="34B510C9" w14:textId="77777777" w:rsidTr="00784392">
        <w:tc>
          <w:tcPr>
            <w:tcW w:w="3851" w:type="dxa"/>
          </w:tcPr>
          <w:p w14:paraId="14C72B15" w14:textId="77777777" w:rsidR="008C1CCF" w:rsidRDefault="008C1CCF" w:rsidP="00784392">
            <w:pPr>
              <w:spacing w:line="360" w:lineRule="auto"/>
            </w:pPr>
            <w:r>
              <w:t>I feel valued and involved in the organization I work</w:t>
            </w:r>
          </w:p>
        </w:tc>
        <w:tc>
          <w:tcPr>
            <w:tcW w:w="1226" w:type="dxa"/>
          </w:tcPr>
          <w:p w14:paraId="37CC85E4" w14:textId="77777777" w:rsidR="008C1CCF" w:rsidRPr="00434DB3" w:rsidRDefault="008C1CCF" w:rsidP="00784392">
            <w:pPr>
              <w:spacing w:line="360" w:lineRule="auto"/>
              <w:rPr>
                <w:rFonts w:cs="Times New Roman"/>
                <w:szCs w:val="24"/>
              </w:rPr>
            </w:pPr>
          </w:p>
        </w:tc>
        <w:tc>
          <w:tcPr>
            <w:tcW w:w="1078" w:type="dxa"/>
          </w:tcPr>
          <w:p w14:paraId="3C395DAF" w14:textId="77777777" w:rsidR="008C1CCF" w:rsidRPr="00434DB3" w:rsidRDefault="008C1CCF" w:rsidP="00784392">
            <w:pPr>
              <w:spacing w:line="360" w:lineRule="auto"/>
              <w:rPr>
                <w:rFonts w:cs="Times New Roman"/>
                <w:szCs w:val="24"/>
              </w:rPr>
            </w:pPr>
          </w:p>
        </w:tc>
        <w:tc>
          <w:tcPr>
            <w:tcW w:w="936" w:type="dxa"/>
          </w:tcPr>
          <w:p w14:paraId="7FCBE4F4" w14:textId="77777777" w:rsidR="008C1CCF" w:rsidRPr="00434DB3" w:rsidRDefault="008C1CCF" w:rsidP="00784392">
            <w:pPr>
              <w:spacing w:line="360" w:lineRule="auto"/>
              <w:rPr>
                <w:rFonts w:cs="Times New Roman"/>
                <w:szCs w:val="24"/>
              </w:rPr>
            </w:pPr>
          </w:p>
        </w:tc>
        <w:tc>
          <w:tcPr>
            <w:tcW w:w="809" w:type="dxa"/>
          </w:tcPr>
          <w:p w14:paraId="4C1B5170" w14:textId="77777777" w:rsidR="008C1CCF" w:rsidRPr="00434DB3" w:rsidRDefault="008C1CCF" w:rsidP="00784392">
            <w:pPr>
              <w:spacing w:line="360" w:lineRule="auto"/>
              <w:rPr>
                <w:rFonts w:cs="Times New Roman"/>
                <w:szCs w:val="24"/>
              </w:rPr>
            </w:pPr>
          </w:p>
        </w:tc>
        <w:tc>
          <w:tcPr>
            <w:tcW w:w="1162" w:type="dxa"/>
          </w:tcPr>
          <w:p w14:paraId="4F1005A3" w14:textId="77777777" w:rsidR="008C1CCF" w:rsidRPr="00434DB3" w:rsidRDefault="008C1CCF" w:rsidP="00784392">
            <w:pPr>
              <w:spacing w:line="360" w:lineRule="auto"/>
              <w:rPr>
                <w:rFonts w:cs="Times New Roman"/>
                <w:szCs w:val="24"/>
              </w:rPr>
            </w:pPr>
          </w:p>
        </w:tc>
      </w:tr>
      <w:tr w:rsidR="008C1CCF" w:rsidRPr="00434DB3" w14:paraId="6346F303" w14:textId="77777777" w:rsidTr="00784392">
        <w:tc>
          <w:tcPr>
            <w:tcW w:w="3851" w:type="dxa"/>
            <w:shd w:val="clear" w:color="auto" w:fill="F7CAAC" w:themeFill="accent2" w:themeFillTint="66"/>
          </w:tcPr>
          <w:p w14:paraId="2151CF4E" w14:textId="77777777" w:rsidR="008C1CCF" w:rsidRPr="00434DB3" w:rsidRDefault="008C1CCF" w:rsidP="00784392">
            <w:pPr>
              <w:spacing w:line="360" w:lineRule="auto"/>
              <w:rPr>
                <w:rFonts w:cs="Times New Roman"/>
                <w:b/>
                <w:szCs w:val="24"/>
              </w:rPr>
            </w:pPr>
            <w:r>
              <w:rPr>
                <w:rFonts w:cs="Times New Roman"/>
                <w:b/>
                <w:szCs w:val="24"/>
              </w:rPr>
              <w:t>Diversity</w:t>
            </w:r>
          </w:p>
        </w:tc>
        <w:tc>
          <w:tcPr>
            <w:tcW w:w="1226" w:type="dxa"/>
            <w:shd w:val="clear" w:color="auto" w:fill="F7CAAC" w:themeFill="accent2" w:themeFillTint="66"/>
          </w:tcPr>
          <w:p w14:paraId="5A8AA678" w14:textId="77777777" w:rsidR="008C1CCF" w:rsidRPr="00434DB3" w:rsidRDefault="008C1CCF" w:rsidP="00784392">
            <w:pPr>
              <w:spacing w:line="360" w:lineRule="auto"/>
              <w:rPr>
                <w:rFonts w:cs="Times New Roman"/>
                <w:szCs w:val="24"/>
              </w:rPr>
            </w:pPr>
          </w:p>
        </w:tc>
        <w:tc>
          <w:tcPr>
            <w:tcW w:w="1078" w:type="dxa"/>
            <w:shd w:val="clear" w:color="auto" w:fill="F7CAAC" w:themeFill="accent2" w:themeFillTint="66"/>
          </w:tcPr>
          <w:p w14:paraId="14214035" w14:textId="77777777" w:rsidR="008C1CCF" w:rsidRPr="00434DB3" w:rsidRDefault="008C1CCF" w:rsidP="00784392">
            <w:pPr>
              <w:spacing w:line="360" w:lineRule="auto"/>
              <w:rPr>
                <w:rFonts w:cs="Times New Roman"/>
                <w:szCs w:val="24"/>
              </w:rPr>
            </w:pPr>
          </w:p>
        </w:tc>
        <w:tc>
          <w:tcPr>
            <w:tcW w:w="936" w:type="dxa"/>
            <w:shd w:val="clear" w:color="auto" w:fill="F7CAAC" w:themeFill="accent2" w:themeFillTint="66"/>
          </w:tcPr>
          <w:p w14:paraId="5AA8F955" w14:textId="77777777" w:rsidR="008C1CCF" w:rsidRPr="00434DB3" w:rsidRDefault="008C1CCF" w:rsidP="00784392">
            <w:pPr>
              <w:spacing w:line="360" w:lineRule="auto"/>
              <w:rPr>
                <w:rFonts w:cs="Times New Roman"/>
                <w:szCs w:val="24"/>
              </w:rPr>
            </w:pPr>
          </w:p>
        </w:tc>
        <w:tc>
          <w:tcPr>
            <w:tcW w:w="809" w:type="dxa"/>
            <w:shd w:val="clear" w:color="auto" w:fill="F7CAAC" w:themeFill="accent2" w:themeFillTint="66"/>
          </w:tcPr>
          <w:p w14:paraId="1F72280B" w14:textId="77777777" w:rsidR="008C1CCF" w:rsidRPr="00434DB3" w:rsidRDefault="008C1CCF" w:rsidP="00784392">
            <w:pPr>
              <w:spacing w:line="360" w:lineRule="auto"/>
              <w:rPr>
                <w:rFonts w:cs="Times New Roman"/>
                <w:szCs w:val="24"/>
              </w:rPr>
            </w:pPr>
          </w:p>
        </w:tc>
        <w:tc>
          <w:tcPr>
            <w:tcW w:w="1162" w:type="dxa"/>
            <w:shd w:val="clear" w:color="auto" w:fill="F7CAAC" w:themeFill="accent2" w:themeFillTint="66"/>
          </w:tcPr>
          <w:p w14:paraId="7976F2A1" w14:textId="77777777" w:rsidR="008C1CCF" w:rsidRPr="00434DB3" w:rsidRDefault="008C1CCF" w:rsidP="00784392">
            <w:pPr>
              <w:spacing w:line="360" w:lineRule="auto"/>
              <w:rPr>
                <w:rFonts w:cs="Times New Roman"/>
                <w:szCs w:val="24"/>
              </w:rPr>
            </w:pPr>
          </w:p>
        </w:tc>
      </w:tr>
      <w:tr w:rsidR="008C1CCF" w:rsidRPr="00434DB3" w14:paraId="704BF960" w14:textId="77777777" w:rsidTr="00784392">
        <w:tc>
          <w:tcPr>
            <w:tcW w:w="3851" w:type="dxa"/>
          </w:tcPr>
          <w:p w14:paraId="33E5A2EA" w14:textId="77777777" w:rsidR="008C1CCF" w:rsidRPr="00434DB3" w:rsidRDefault="008C1CCF" w:rsidP="00784392">
            <w:pPr>
              <w:spacing w:line="360" w:lineRule="auto"/>
              <w:rPr>
                <w:rStyle w:val="SubtleEmphasis"/>
                <w:i w:val="0"/>
                <w:iCs w:val="0"/>
              </w:rPr>
            </w:pPr>
            <w:r>
              <w:t>I am offered with equal opportunities</w:t>
            </w:r>
          </w:p>
        </w:tc>
        <w:tc>
          <w:tcPr>
            <w:tcW w:w="1226" w:type="dxa"/>
          </w:tcPr>
          <w:p w14:paraId="0BA7C945" w14:textId="77777777" w:rsidR="008C1CCF" w:rsidRPr="00434DB3" w:rsidRDefault="008C1CCF" w:rsidP="00784392">
            <w:pPr>
              <w:spacing w:line="360" w:lineRule="auto"/>
              <w:rPr>
                <w:rFonts w:cs="Times New Roman"/>
                <w:szCs w:val="24"/>
              </w:rPr>
            </w:pPr>
          </w:p>
        </w:tc>
        <w:tc>
          <w:tcPr>
            <w:tcW w:w="1078" w:type="dxa"/>
          </w:tcPr>
          <w:p w14:paraId="3EE122E0" w14:textId="77777777" w:rsidR="008C1CCF" w:rsidRPr="00434DB3" w:rsidRDefault="008C1CCF" w:rsidP="00784392">
            <w:pPr>
              <w:spacing w:line="360" w:lineRule="auto"/>
              <w:rPr>
                <w:rFonts w:cs="Times New Roman"/>
                <w:szCs w:val="24"/>
              </w:rPr>
            </w:pPr>
          </w:p>
        </w:tc>
        <w:tc>
          <w:tcPr>
            <w:tcW w:w="936" w:type="dxa"/>
          </w:tcPr>
          <w:p w14:paraId="5E03B7CD" w14:textId="77777777" w:rsidR="008C1CCF" w:rsidRPr="00434DB3" w:rsidRDefault="008C1CCF" w:rsidP="00784392">
            <w:pPr>
              <w:spacing w:line="360" w:lineRule="auto"/>
              <w:rPr>
                <w:rFonts w:cs="Times New Roman"/>
                <w:szCs w:val="24"/>
              </w:rPr>
            </w:pPr>
          </w:p>
        </w:tc>
        <w:tc>
          <w:tcPr>
            <w:tcW w:w="809" w:type="dxa"/>
          </w:tcPr>
          <w:p w14:paraId="4FAF17CD" w14:textId="77777777" w:rsidR="008C1CCF" w:rsidRPr="00434DB3" w:rsidRDefault="008C1CCF" w:rsidP="00784392">
            <w:pPr>
              <w:spacing w:line="360" w:lineRule="auto"/>
              <w:rPr>
                <w:rFonts w:cs="Times New Roman"/>
                <w:szCs w:val="24"/>
              </w:rPr>
            </w:pPr>
          </w:p>
        </w:tc>
        <w:tc>
          <w:tcPr>
            <w:tcW w:w="1162" w:type="dxa"/>
          </w:tcPr>
          <w:p w14:paraId="0B30F5A2" w14:textId="77777777" w:rsidR="008C1CCF" w:rsidRPr="00434DB3" w:rsidRDefault="008C1CCF" w:rsidP="00784392">
            <w:pPr>
              <w:spacing w:line="360" w:lineRule="auto"/>
              <w:rPr>
                <w:rFonts w:cs="Times New Roman"/>
                <w:szCs w:val="24"/>
              </w:rPr>
            </w:pPr>
          </w:p>
        </w:tc>
      </w:tr>
      <w:tr w:rsidR="008C1CCF" w:rsidRPr="00434DB3" w14:paraId="01232760" w14:textId="77777777" w:rsidTr="00784392">
        <w:tc>
          <w:tcPr>
            <w:tcW w:w="3851" w:type="dxa"/>
          </w:tcPr>
          <w:p w14:paraId="2DAADA8D" w14:textId="77777777" w:rsidR="008C1CCF" w:rsidRPr="00434DB3" w:rsidRDefault="008C1CCF" w:rsidP="00784392">
            <w:pPr>
              <w:spacing w:line="360" w:lineRule="auto"/>
              <w:rPr>
                <w:rStyle w:val="SubtleEmphasis"/>
                <w:i w:val="0"/>
                <w:iCs w:val="0"/>
              </w:rPr>
            </w:pPr>
            <w:r>
              <w:t xml:space="preserve">The organization takes care of my development </w:t>
            </w:r>
          </w:p>
        </w:tc>
        <w:tc>
          <w:tcPr>
            <w:tcW w:w="1226" w:type="dxa"/>
          </w:tcPr>
          <w:p w14:paraId="0E8F24AC" w14:textId="77777777" w:rsidR="008C1CCF" w:rsidRPr="00434DB3" w:rsidRDefault="008C1CCF" w:rsidP="00784392">
            <w:pPr>
              <w:spacing w:line="360" w:lineRule="auto"/>
              <w:rPr>
                <w:rFonts w:cs="Times New Roman"/>
                <w:szCs w:val="24"/>
              </w:rPr>
            </w:pPr>
          </w:p>
        </w:tc>
        <w:tc>
          <w:tcPr>
            <w:tcW w:w="1078" w:type="dxa"/>
          </w:tcPr>
          <w:p w14:paraId="247E9EF9" w14:textId="77777777" w:rsidR="008C1CCF" w:rsidRPr="00434DB3" w:rsidRDefault="008C1CCF" w:rsidP="00784392">
            <w:pPr>
              <w:spacing w:line="360" w:lineRule="auto"/>
              <w:rPr>
                <w:rFonts w:cs="Times New Roman"/>
                <w:szCs w:val="24"/>
              </w:rPr>
            </w:pPr>
          </w:p>
        </w:tc>
        <w:tc>
          <w:tcPr>
            <w:tcW w:w="936" w:type="dxa"/>
          </w:tcPr>
          <w:p w14:paraId="28A56AAF" w14:textId="77777777" w:rsidR="008C1CCF" w:rsidRPr="00434DB3" w:rsidRDefault="008C1CCF" w:rsidP="00784392">
            <w:pPr>
              <w:spacing w:line="360" w:lineRule="auto"/>
              <w:rPr>
                <w:rFonts w:cs="Times New Roman"/>
                <w:szCs w:val="24"/>
              </w:rPr>
            </w:pPr>
          </w:p>
        </w:tc>
        <w:tc>
          <w:tcPr>
            <w:tcW w:w="809" w:type="dxa"/>
          </w:tcPr>
          <w:p w14:paraId="6CFA8633" w14:textId="77777777" w:rsidR="008C1CCF" w:rsidRPr="00434DB3" w:rsidRDefault="008C1CCF" w:rsidP="00784392">
            <w:pPr>
              <w:spacing w:line="360" w:lineRule="auto"/>
              <w:rPr>
                <w:rFonts w:cs="Times New Roman"/>
                <w:szCs w:val="24"/>
              </w:rPr>
            </w:pPr>
          </w:p>
        </w:tc>
        <w:tc>
          <w:tcPr>
            <w:tcW w:w="1162" w:type="dxa"/>
          </w:tcPr>
          <w:p w14:paraId="61FB4F6E" w14:textId="77777777" w:rsidR="008C1CCF" w:rsidRPr="00434DB3" w:rsidRDefault="008C1CCF" w:rsidP="00784392">
            <w:pPr>
              <w:spacing w:line="360" w:lineRule="auto"/>
              <w:rPr>
                <w:rFonts w:cs="Times New Roman"/>
                <w:szCs w:val="24"/>
              </w:rPr>
            </w:pPr>
          </w:p>
        </w:tc>
      </w:tr>
      <w:tr w:rsidR="008C1CCF" w:rsidRPr="00434DB3" w14:paraId="14265941" w14:textId="77777777" w:rsidTr="00784392">
        <w:tc>
          <w:tcPr>
            <w:tcW w:w="3851" w:type="dxa"/>
          </w:tcPr>
          <w:p w14:paraId="3CAA3D61" w14:textId="77777777" w:rsidR="008C1CCF" w:rsidRPr="00434DB3" w:rsidRDefault="008C1CCF" w:rsidP="00784392">
            <w:pPr>
              <w:spacing w:line="360" w:lineRule="auto"/>
              <w:rPr>
                <w:rStyle w:val="SubtleEmphasis"/>
                <w:i w:val="0"/>
                <w:iCs w:val="0"/>
              </w:rPr>
            </w:pPr>
            <w:r>
              <w:t>I am promoted equally as males</w:t>
            </w:r>
          </w:p>
        </w:tc>
        <w:tc>
          <w:tcPr>
            <w:tcW w:w="1226" w:type="dxa"/>
          </w:tcPr>
          <w:p w14:paraId="6A019238" w14:textId="77777777" w:rsidR="008C1CCF" w:rsidRPr="00434DB3" w:rsidRDefault="008C1CCF" w:rsidP="00784392">
            <w:pPr>
              <w:spacing w:line="360" w:lineRule="auto"/>
              <w:rPr>
                <w:rFonts w:cs="Times New Roman"/>
                <w:szCs w:val="24"/>
              </w:rPr>
            </w:pPr>
          </w:p>
        </w:tc>
        <w:tc>
          <w:tcPr>
            <w:tcW w:w="1078" w:type="dxa"/>
          </w:tcPr>
          <w:p w14:paraId="59536DCC" w14:textId="77777777" w:rsidR="008C1CCF" w:rsidRPr="00434DB3" w:rsidRDefault="008C1CCF" w:rsidP="00784392">
            <w:pPr>
              <w:spacing w:line="360" w:lineRule="auto"/>
              <w:rPr>
                <w:rFonts w:cs="Times New Roman"/>
                <w:szCs w:val="24"/>
              </w:rPr>
            </w:pPr>
          </w:p>
        </w:tc>
        <w:tc>
          <w:tcPr>
            <w:tcW w:w="936" w:type="dxa"/>
          </w:tcPr>
          <w:p w14:paraId="70A803D2" w14:textId="77777777" w:rsidR="008C1CCF" w:rsidRPr="00434DB3" w:rsidRDefault="008C1CCF" w:rsidP="00784392">
            <w:pPr>
              <w:spacing w:line="360" w:lineRule="auto"/>
              <w:rPr>
                <w:rFonts w:cs="Times New Roman"/>
                <w:szCs w:val="24"/>
              </w:rPr>
            </w:pPr>
          </w:p>
        </w:tc>
        <w:tc>
          <w:tcPr>
            <w:tcW w:w="809" w:type="dxa"/>
          </w:tcPr>
          <w:p w14:paraId="78A791E3" w14:textId="77777777" w:rsidR="008C1CCF" w:rsidRPr="00434DB3" w:rsidRDefault="008C1CCF" w:rsidP="00784392">
            <w:pPr>
              <w:spacing w:line="360" w:lineRule="auto"/>
              <w:rPr>
                <w:rFonts w:cs="Times New Roman"/>
                <w:szCs w:val="24"/>
              </w:rPr>
            </w:pPr>
          </w:p>
        </w:tc>
        <w:tc>
          <w:tcPr>
            <w:tcW w:w="1162" w:type="dxa"/>
          </w:tcPr>
          <w:p w14:paraId="4F94A262" w14:textId="77777777" w:rsidR="008C1CCF" w:rsidRPr="00434DB3" w:rsidRDefault="008C1CCF" w:rsidP="00784392">
            <w:pPr>
              <w:spacing w:line="360" w:lineRule="auto"/>
              <w:rPr>
                <w:rFonts w:cs="Times New Roman"/>
                <w:szCs w:val="24"/>
              </w:rPr>
            </w:pPr>
          </w:p>
        </w:tc>
      </w:tr>
      <w:tr w:rsidR="008C1CCF" w:rsidRPr="00434DB3" w14:paraId="4AF25722" w14:textId="77777777" w:rsidTr="00784392">
        <w:tc>
          <w:tcPr>
            <w:tcW w:w="3851" w:type="dxa"/>
          </w:tcPr>
          <w:p w14:paraId="1E3AC950" w14:textId="77777777" w:rsidR="008C1CCF" w:rsidRPr="00434DB3" w:rsidRDefault="008C1CCF" w:rsidP="00784392">
            <w:pPr>
              <w:spacing w:line="360" w:lineRule="auto"/>
              <w:rPr>
                <w:rStyle w:val="SubtleEmphasis"/>
                <w:i w:val="0"/>
                <w:iCs w:val="0"/>
              </w:rPr>
            </w:pPr>
            <w:r>
              <w:t xml:space="preserve">My average salary is as per my job </w:t>
            </w:r>
          </w:p>
        </w:tc>
        <w:tc>
          <w:tcPr>
            <w:tcW w:w="1226" w:type="dxa"/>
          </w:tcPr>
          <w:p w14:paraId="5049CC77" w14:textId="77777777" w:rsidR="008C1CCF" w:rsidRPr="00434DB3" w:rsidRDefault="008C1CCF" w:rsidP="00784392">
            <w:pPr>
              <w:spacing w:line="360" w:lineRule="auto"/>
              <w:rPr>
                <w:rFonts w:cs="Times New Roman"/>
                <w:szCs w:val="24"/>
              </w:rPr>
            </w:pPr>
          </w:p>
        </w:tc>
        <w:tc>
          <w:tcPr>
            <w:tcW w:w="1078" w:type="dxa"/>
          </w:tcPr>
          <w:p w14:paraId="3A35D93B" w14:textId="77777777" w:rsidR="008C1CCF" w:rsidRPr="00434DB3" w:rsidRDefault="008C1CCF" w:rsidP="00784392">
            <w:pPr>
              <w:spacing w:line="360" w:lineRule="auto"/>
              <w:rPr>
                <w:rFonts w:cs="Times New Roman"/>
                <w:szCs w:val="24"/>
              </w:rPr>
            </w:pPr>
          </w:p>
        </w:tc>
        <w:tc>
          <w:tcPr>
            <w:tcW w:w="936" w:type="dxa"/>
          </w:tcPr>
          <w:p w14:paraId="3EDB8AC5" w14:textId="77777777" w:rsidR="008C1CCF" w:rsidRPr="00434DB3" w:rsidRDefault="008C1CCF" w:rsidP="00784392">
            <w:pPr>
              <w:spacing w:line="360" w:lineRule="auto"/>
              <w:rPr>
                <w:rFonts w:cs="Times New Roman"/>
                <w:szCs w:val="24"/>
              </w:rPr>
            </w:pPr>
          </w:p>
        </w:tc>
        <w:tc>
          <w:tcPr>
            <w:tcW w:w="809" w:type="dxa"/>
          </w:tcPr>
          <w:p w14:paraId="07677559" w14:textId="77777777" w:rsidR="008C1CCF" w:rsidRPr="00434DB3" w:rsidRDefault="008C1CCF" w:rsidP="00784392">
            <w:pPr>
              <w:spacing w:line="360" w:lineRule="auto"/>
              <w:rPr>
                <w:rFonts w:cs="Times New Roman"/>
                <w:szCs w:val="24"/>
              </w:rPr>
            </w:pPr>
          </w:p>
        </w:tc>
        <w:tc>
          <w:tcPr>
            <w:tcW w:w="1162" w:type="dxa"/>
          </w:tcPr>
          <w:p w14:paraId="270D7947" w14:textId="77777777" w:rsidR="008C1CCF" w:rsidRPr="00434DB3" w:rsidRDefault="008C1CCF" w:rsidP="00784392">
            <w:pPr>
              <w:spacing w:line="360" w:lineRule="auto"/>
              <w:rPr>
                <w:rFonts w:cs="Times New Roman"/>
                <w:szCs w:val="24"/>
              </w:rPr>
            </w:pPr>
          </w:p>
        </w:tc>
      </w:tr>
      <w:tr w:rsidR="008C1CCF" w:rsidRPr="00434DB3" w14:paraId="78BAABEA" w14:textId="77777777" w:rsidTr="00784392">
        <w:tc>
          <w:tcPr>
            <w:tcW w:w="3851" w:type="dxa"/>
          </w:tcPr>
          <w:p w14:paraId="4E0591FC" w14:textId="77777777" w:rsidR="008C1CCF" w:rsidRPr="009F6956" w:rsidRDefault="008C1CCF" w:rsidP="00784392">
            <w:pPr>
              <w:spacing w:line="360" w:lineRule="auto"/>
            </w:pPr>
            <w:r>
              <w:t>I am treated fairly at work</w:t>
            </w:r>
          </w:p>
        </w:tc>
        <w:tc>
          <w:tcPr>
            <w:tcW w:w="1226" w:type="dxa"/>
          </w:tcPr>
          <w:p w14:paraId="46BE5A32" w14:textId="77777777" w:rsidR="008C1CCF" w:rsidRPr="00434DB3" w:rsidRDefault="008C1CCF" w:rsidP="00784392">
            <w:pPr>
              <w:spacing w:line="360" w:lineRule="auto"/>
              <w:rPr>
                <w:rFonts w:cs="Times New Roman"/>
                <w:szCs w:val="24"/>
              </w:rPr>
            </w:pPr>
          </w:p>
        </w:tc>
        <w:tc>
          <w:tcPr>
            <w:tcW w:w="1078" w:type="dxa"/>
          </w:tcPr>
          <w:p w14:paraId="0F970E5A" w14:textId="77777777" w:rsidR="008C1CCF" w:rsidRPr="00434DB3" w:rsidRDefault="008C1CCF" w:rsidP="00784392">
            <w:pPr>
              <w:spacing w:line="360" w:lineRule="auto"/>
              <w:rPr>
                <w:rFonts w:cs="Times New Roman"/>
                <w:szCs w:val="24"/>
              </w:rPr>
            </w:pPr>
          </w:p>
        </w:tc>
        <w:tc>
          <w:tcPr>
            <w:tcW w:w="936" w:type="dxa"/>
          </w:tcPr>
          <w:p w14:paraId="310E5289" w14:textId="77777777" w:rsidR="008C1CCF" w:rsidRPr="00434DB3" w:rsidRDefault="008C1CCF" w:rsidP="00784392">
            <w:pPr>
              <w:spacing w:line="360" w:lineRule="auto"/>
              <w:rPr>
                <w:rFonts w:cs="Times New Roman"/>
                <w:szCs w:val="24"/>
              </w:rPr>
            </w:pPr>
          </w:p>
        </w:tc>
        <w:tc>
          <w:tcPr>
            <w:tcW w:w="809" w:type="dxa"/>
          </w:tcPr>
          <w:p w14:paraId="0D812252" w14:textId="77777777" w:rsidR="008C1CCF" w:rsidRPr="00434DB3" w:rsidRDefault="008C1CCF" w:rsidP="00784392">
            <w:pPr>
              <w:spacing w:line="360" w:lineRule="auto"/>
              <w:rPr>
                <w:rFonts w:cs="Times New Roman"/>
                <w:szCs w:val="24"/>
              </w:rPr>
            </w:pPr>
          </w:p>
        </w:tc>
        <w:tc>
          <w:tcPr>
            <w:tcW w:w="1162" w:type="dxa"/>
          </w:tcPr>
          <w:p w14:paraId="2E0E6162" w14:textId="77777777" w:rsidR="008C1CCF" w:rsidRPr="00434DB3" w:rsidRDefault="008C1CCF" w:rsidP="00784392">
            <w:pPr>
              <w:spacing w:line="360" w:lineRule="auto"/>
              <w:rPr>
                <w:rFonts w:cs="Times New Roman"/>
                <w:szCs w:val="24"/>
              </w:rPr>
            </w:pPr>
          </w:p>
        </w:tc>
      </w:tr>
      <w:tr w:rsidR="008C1CCF" w:rsidRPr="00434DB3" w14:paraId="6A5234E5" w14:textId="77777777" w:rsidTr="00784392">
        <w:tc>
          <w:tcPr>
            <w:tcW w:w="3851" w:type="dxa"/>
          </w:tcPr>
          <w:p w14:paraId="2C621C81" w14:textId="77777777" w:rsidR="008C1CCF" w:rsidRDefault="008C1CCF" w:rsidP="00784392">
            <w:r>
              <w:t>My company ensures that everyone feels comfortable sharing their ideas and opinions in a diverse team environment</w:t>
            </w:r>
          </w:p>
        </w:tc>
        <w:tc>
          <w:tcPr>
            <w:tcW w:w="1226" w:type="dxa"/>
          </w:tcPr>
          <w:p w14:paraId="4AEC5B4D" w14:textId="77777777" w:rsidR="008C1CCF" w:rsidRPr="00434DB3" w:rsidRDefault="008C1CCF" w:rsidP="00784392">
            <w:pPr>
              <w:spacing w:line="360" w:lineRule="auto"/>
              <w:rPr>
                <w:rFonts w:cs="Times New Roman"/>
                <w:szCs w:val="24"/>
              </w:rPr>
            </w:pPr>
          </w:p>
        </w:tc>
        <w:tc>
          <w:tcPr>
            <w:tcW w:w="1078" w:type="dxa"/>
          </w:tcPr>
          <w:p w14:paraId="68777C07" w14:textId="77777777" w:rsidR="008C1CCF" w:rsidRPr="00434DB3" w:rsidRDefault="008C1CCF" w:rsidP="00784392">
            <w:pPr>
              <w:spacing w:line="360" w:lineRule="auto"/>
              <w:rPr>
                <w:rFonts w:cs="Times New Roman"/>
                <w:szCs w:val="24"/>
              </w:rPr>
            </w:pPr>
          </w:p>
        </w:tc>
        <w:tc>
          <w:tcPr>
            <w:tcW w:w="936" w:type="dxa"/>
          </w:tcPr>
          <w:p w14:paraId="4ADDF754" w14:textId="77777777" w:rsidR="008C1CCF" w:rsidRPr="00434DB3" w:rsidRDefault="008C1CCF" w:rsidP="00784392">
            <w:pPr>
              <w:spacing w:line="360" w:lineRule="auto"/>
              <w:rPr>
                <w:rFonts w:cs="Times New Roman"/>
                <w:szCs w:val="24"/>
              </w:rPr>
            </w:pPr>
          </w:p>
        </w:tc>
        <w:tc>
          <w:tcPr>
            <w:tcW w:w="809" w:type="dxa"/>
          </w:tcPr>
          <w:p w14:paraId="406622BD" w14:textId="77777777" w:rsidR="008C1CCF" w:rsidRPr="00434DB3" w:rsidRDefault="008C1CCF" w:rsidP="00784392">
            <w:pPr>
              <w:spacing w:line="360" w:lineRule="auto"/>
              <w:rPr>
                <w:rFonts w:cs="Times New Roman"/>
                <w:szCs w:val="24"/>
              </w:rPr>
            </w:pPr>
          </w:p>
        </w:tc>
        <w:tc>
          <w:tcPr>
            <w:tcW w:w="1162" w:type="dxa"/>
          </w:tcPr>
          <w:p w14:paraId="294F829B" w14:textId="77777777" w:rsidR="008C1CCF" w:rsidRPr="00434DB3" w:rsidRDefault="008C1CCF" w:rsidP="00784392">
            <w:pPr>
              <w:spacing w:line="360" w:lineRule="auto"/>
              <w:rPr>
                <w:rFonts w:cs="Times New Roman"/>
                <w:szCs w:val="24"/>
              </w:rPr>
            </w:pPr>
          </w:p>
        </w:tc>
      </w:tr>
      <w:tr w:rsidR="008C1CCF" w:rsidRPr="00434DB3" w14:paraId="5577FDA4" w14:textId="77777777" w:rsidTr="00784392">
        <w:tc>
          <w:tcPr>
            <w:tcW w:w="3851" w:type="dxa"/>
            <w:shd w:val="clear" w:color="auto" w:fill="F7CAAC" w:themeFill="accent2" w:themeFillTint="66"/>
          </w:tcPr>
          <w:p w14:paraId="6EC4250F" w14:textId="77777777" w:rsidR="008C1CCF" w:rsidRPr="00434DB3" w:rsidRDefault="008C1CCF" w:rsidP="00784392">
            <w:pPr>
              <w:spacing w:line="360" w:lineRule="auto"/>
              <w:rPr>
                <w:rFonts w:cs="Times New Roman"/>
                <w:b/>
                <w:szCs w:val="24"/>
              </w:rPr>
            </w:pPr>
            <w:r>
              <w:rPr>
                <w:rFonts w:cs="Times New Roman"/>
                <w:b/>
                <w:szCs w:val="24"/>
              </w:rPr>
              <w:t>Organizational performance</w:t>
            </w:r>
          </w:p>
        </w:tc>
        <w:tc>
          <w:tcPr>
            <w:tcW w:w="1226" w:type="dxa"/>
            <w:shd w:val="clear" w:color="auto" w:fill="F7CAAC" w:themeFill="accent2" w:themeFillTint="66"/>
          </w:tcPr>
          <w:p w14:paraId="75CE918E" w14:textId="77777777" w:rsidR="008C1CCF" w:rsidRPr="00434DB3" w:rsidRDefault="008C1CCF" w:rsidP="00784392">
            <w:pPr>
              <w:spacing w:line="360" w:lineRule="auto"/>
              <w:rPr>
                <w:rFonts w:cs="Times New Roman"/>
                <w:szCs w:val="24"/>
              </w:rPr>
            </w:pPr>
          </w:p>
        </w:tc>
        <w:tc>
          <w:tcPr>
            <w:tcW w:w="1078" w:type="dxa"/>
            <w:shd w:val="clear" w:color="auto" w:fill="F7CAAC" w:themeFill="accent2" w:themeFillTint="66"/>
          </w:tcPr>
          <w:p w14:paraId="10B2DE03" w14:textId="77777777" w:rsidR="008C1CCF" w:rsidRPr="00434DB3" w:rsidRDefault="008C1CCF" w:rsidP="00784392">
            <w:pPr>
              <w:spacing w:line="360" w:lineRule="auto"/>
              <w:rPr>
                <w:rFonts w:cs="Times New Roman"/>
                <w:szCs w:val="24"/>
              </w:rPr>
            </w:pPr>
          </w:p>
        </w:tc>
        <w:tc>
          <w:tcPr>
            <w:tcW w:w="936" w:type="dxa"/>
            <w:shd w:val="clear" w:color="auto" w:fill="F7CAAC" w:themeFill="accent2" w:themeFillTint="66"/>
          </w:tcPr>
          <w:p w14:paraId="38FBE272" w14:textId="77777777" w:rsidR="008C1CCF" w:rsidRPr="00434DB3" w:rsidRDefault="008C1CCF" w:rsidP="00784392">
            <w:pPr>
              <w:spacing w:line="360" w:lineRule="auto"/>
              <w:rPr>
                <w:rFonts w:cs="Times New Roman"/>
                <w:szCs w:val="24"/>
              </w:rPr>
            </w:pPr>
          </w:p>
        </w:tc>
        <w:tc>
          <w:tcPr>
            <w:tcW w:w="809" w:type="dxa"/>
            <w:shd w:val="clear" w:color="auto" w:fill="F7CAAC" w:themeFill="accent2" w:themeFillTint="66"/>
          </w:tcPr>
          <w:p w14:paraId="322B0296" w14:textId="77777777" w:rsidR="008C1CCF" w:rsidRPr="00434DB3" w:rsidRDefault="008C1CCF" w:rsidP="00784392">
            <w:pPr>
              <w:spacing w:line="360" w:lineRule="auto"/>
              <w:rPr>
                <w:rFonts w:cs="Times New Roman"/>
                <w:szCs w:val="24"/>
              </w:rPr>
            </w:pPr>
          </w:p>
        </w:tc>
        <w:tc>
          <w:tcPr>
            <w:tcW w:w="1162" w:type="dxa"/>
            <w:shd w:val="clear" w:color="auto" w:fill="F7CAAC" w:themeFill="accent2" w:themeFillTint="66"/>
          </w:tcPr>
          <w:p w14:paraId="370EFFCC" w14:textId="77777777" w:rsidR="008C1CCF" w:rsidRPr="00434DB3" w:rsidRDefault="008C1CCF" w:rsidP="00784392">
            <w:pPr>
              <w:spacing w:line="360" w:lineRule="auto"/>
              <w:rPr>
                <w:rFonts w:cs="Times New Roman"/>
                <w:szCs w:val="24"/>
              </w:rPr>
            </w:pPr>
          </w:p>
        </w:tc>
      </w:tr>
      <w:tr w:rsidR="008C1CCF" w:rsidRPr="00434DB3" w14:paraId="234F5A0C" w14:textId="77777777" w:rsidTr="00784392">
        <w:tc>
          <w:tcPr>
            <w:tcW w:w="3851" w:type="dxa"/>
          </w:tcPr>
          <w:p w14:paraId="774A4FD2" w14:textId="77777777" w:rsidR="008C1CCF" w:rsidRPr="00064CE8" w:rsidRDefault="008C1CCF" w:rsidP="00784392">
            <w:pPr>
              <w:spacing w:line="360" w:lineRule="auto"/>
              <w:rPr>
                <w:rStyle w:val="SubtleEmphasis"/>
                <w:i w:val="0"/>
                <w:iCs w:val="0"/>
              </w:rPr>
            </w:pPr>
            <w:r w:rsidRPr="00434DB3">
              <w:rPr>
                <w:rStyle w:val="SubtleEmphasis"/>
              </w:rPr>
              <w:br/>
            </w:r>
            <w:r w:rsidRPr="00064CE8">
              <w:rPr>
                <w:rStyle w:val="SubtleEmphasis"/>
              </w:rPr>
              <w:t>The inclusion policies increase my productivity at work</w:t>
            </w:r>
          </w:p>
        </w:tc>
        <w:tc>
          <w:tcPr>
            <w:tcW w:w="1226" w:type="dxa"/>
          </w:tcPr>
          <w:p w14:paraId="78E523EC" w14:textId="77777777" w:rsidR="008C1CCF" w:rsidRPr="00434DB3" w:rsidRDefault="008C1CCF" w:rsidP="00784392">
            <w:pPr>
              <w:spacing w:line="360" w:lineRule="auto"/>
              <w:rPr>
                <w:rStyle w:val="SubtleEmphasis"/>
                <w:i w:val="0"/>
                <w:iCs w:val="0"/>
              </w:rPr>
            </w:pPr>
          </w:p>
        </w:tc>
        <w:tc>
          <w:tcPr>
            <w:tcW w:w="1078" w:type="dxa"/>
          </w:tcPr>
          <w:p w14:paraId="099FFFA9" w14:textId="77777777" w:rsidR="008C1CCF" w:rsidRPr="00434DB3" w:rsidRDefault="008C1CCF" w:rsidP="00784392">
            <w:pPr>
              <w:spacing w:line="360" w:lineRule="auto"/>
              <w:rPr>
                <w:rStyle w:val="SubtleEmphasis"/>
                <w:i w:val="0"/>
                <w:iCs w:val="0"/>
              </w:rPr>
            </w:pPr>
          </w:p>
        </w:tc>
        <w:tc>
          <w:tcPr>
            <w:tcW w:w="936" w:type="dxa"/>
          </w:tcPr>
          <w:p w14:paraId="5A1FB1A9" w14:textId="77777777" w:rsidR="008C1CCF" w:rsidRPr="00434DB3" w:rsidRDefault="008C1CCF" w:rsidP="00784392">
            <w:pPr>
              <w:spacing w:line="360" w:lineRule="auto"/>
              <w:rPr>
                <w:rStyle w:val="SubtleEmphasis"/>
                <w:i w:val="0"/>
                <w:iCs w:val="0"/>
              </w:rPr>
            </w:pPr>
          </w:p>
        </w:tc>
        <w:tc>
          <w:tcPr>
            <w:tcW w:w="809" w:type="dxa"/>
          </w:tcPr>
          <w:p w14:paraId="0CEF943D" w14:textId="77777777" w:rsidR="008C1CCF" w:rsidRPr="00434DB3" w:rsidRDefault="008C1CCF" w:rsidP="00784392">
            <w:pPr>
              <w:spacing w:line="360" w:lineRule="auto"/>
              <w:rPr>
                <w:rStyle w:val="SubtleEmphasis"/>
                <w:i w:val="0"/>
                <w:iCs w:val="0"/>
              </w:rPr>
            </w:pPr>
          </w:p>
        </w:tc>
        <w:tc>
          <w:tcPr>
            <w:tcW w:w="1162" w:type="dxa"/>
          </w:tcPr>
          <w:p w14:paraId="5E169497" w14:textId="77777777" w:rsidR="008C1CCF" w:rsidRPr="00434DB3" w:rsidRDefault="008C1CCF" w:rsidP="00784392">
            <w:pPr>
              <w:spacing w:line="360" w:lineRule="auto"/>
              <w:rPr>
                <w:rStyle w:val="SubtleEmphasis"/>
                <w:i w:val="0"/>
                <w:iCs w:val="0"/>
              </w:rPr>
            </w:pPr>
          </w:p>
        </w:tc>
      </w:tr>
      <w:tr w:rsidR="008C1CCF" w:rsidRPr="00434DB3" w14:paraId="1422CCF1" w14:textId="77777777" w:rsidTr="00784392">
        <w:tc>
          <w:tcPr>
            <w:tcW w:w="3851" w:type="dxa"/>
          </w:tcPr>
          <w:p w14:paraId="363E3522" w14:textId="77777777" w:rsidR="008C1CCF" w:rsidRPr="00434DB3" w:rsidRDefault="008C1CCF" w:rsidP="00784392">
            <w:pPr>
              <w:spacing w:line="360" w:lineRule="auto"/>
              <w:rPr>
                <w:rStyle w:val="SubtleEmphasis"/>
                <w:i w:val="0"/>
                <w:iCs w:val="0"/>
              </w:rPr>
            </w:pPr>
            <w:r>
              <w:rPr>
                <w:rStyle w:val="SubtleEmphasis"/>
              </w:rPr>
              <w:t>The equal opportunities increase my performance at work</w:t>
            </w:r>
          </w:p>
        </w:tc>
        <w:tc>
          <w:tcPr>
            <w:tcW w:w="1226" w:type="dxa"/>
          </w:tcPr>
          <w:p w14:paraId="0B892ABA" w14:textId="77777777" w:rsidR="008C1CCF" w:rsidRPr="00434DB3" w:rsidRDefault="008C1CCF" w:rsidP="00784392">
            <w:pPr>
              <w:spacing w:line="360" w:lineRule="auto"/>
              <w:rPr>
                <w:rStyle w:val="SubtleEmphasis"/>
                <w:i w:val="0"/>
                <w:iCs w:val="0"/>
              </w:rPr>
            </w:pPr>
          </w:p>
        </w:tc>
        <w:tc>
          <w:tcPr>
            <w:tcW w:w="1078" w:type="dxa"/>
          </w:tcPr>
          <w:p w14:paraId="2838DF17" w14:textId="77777777" w:rsidR="008C1CCF" w:rsidRPr="00434DB3" w:rsidRDefault="008C1CCF" w:rsidP="00784392">
            <w:pPr>
              <w:spacing w:line="360" w:lineRule="auto"/>
              <w:rPr>
                <w:rStyle w:val="SubtleEmphasis"/>
                <w:i w:val="0"/>
                <w:iCs w:val="0"/>
              </w:rPr>
            </w:pPr>
          </w:p>
        </w:tc>
        <w:tc>
          <w:tcPr>
            <w:tcW w:w="936" w:type="dxa"/>
          </w:tcPr>
          <w:p w14:paraId="28D32DB4" w14:textId="77777777" w:rsidR="008C1CCF" w:rsidRPr="00434DB3" w:rsidRDefault="008C1CCF" w:rsidP="00784392">
            <w:pPr>
              <w:spacing w:line="360" w:lineRule="auto"/>
              <w:rPr>
                <w:rStyle w:val="SubtleEmphasis"/>
                <w:i w:val="0"/>
                <w:iCs w:val="0"/>
              </w:rPr>
            </w:pPr>
          </w:p>
        </w:tc>
        <w:tc>
          <w:tcPr>
            <w:tcW w:w="809" w:type="dxa"/>
          </w:tcPr>
          <w:p w14:paraId="488D1CA5" w14:textId="77777777" w:rsidR="008C1CCF" w:rsidRPr="00434DB3" w:rsidRDefault="008C1CCF" w:rsidP="00784392">
            <w:pPr>
              <w:spacing w:line="360" w:lineRule="auto"/>
              <w:rPr>
                <w:rStyle w:val="SubtleEmphasis"/>
                <w:i w:val="0"/>
                <w:iCs w:val="0"/>
              </w:rPr>
            </w:pPr>
          </w:p>
        </w:tc>
        <w:tc>
          <w:tcPr>
            <w:tcW w:w="1162" w:type="dxa"/>
          </w:tcPr>
          <w:p w14:paraId="6890C001" w14:textId="77777777" w:rsidR="008C1CCF" w:rsidRPr="00434DB3" w:rsidRDefault="008C1CCF" w:rsidP="00784392">
            <w:pPr>
              <w:spacing w:line="360" w:lineRule="auto"/>
              <w:rPr>
                <w:rStyle w:val="SubtleEmphasis"/>
                <w:i w:val="0"/>
                <w:iCs w:val="0"/>
              </w:rPr>
            </w:pPr>
          </w:p>
        </w:tc>
      </w:tr>
      <w:tr w:rsidR="008C1CCF" w:rsidRPr="00434DB3" w14:paraId="7564BCD6" w14:textId="77777777" w:rsidTr="00784392">
        <w:tc>
          <w:tcPr>
            <w:tcW w:w="3851" w:type="dxa"/>
          </w:tcPr>
          <w:p w14:paraId="161D0694" w14:textId="77777777" w:rsidR="008C1CCF" w:rsidRPr="00434DB3" w:rsidRDefault="008C1CCF" w:rsidP="00784392">
            <w:pPr>
              <w:spacing w:line="360" w:lineRule="auto"/>
              <w:rPr>
                <w:rStyle w:val="SubtleEmphasis"/>
                <w:i w:val="0"/>
                <w:iCs w:val="0"/>
              </w:rPr>
            </w:pPr>
            <w:r>
              <w:rPr>
                <w:rStyle w:val="SubtleEmphasis"/>
              </w:rPr>
              <w:t>I am more active and dedicated at work</w:t>
            </w:r>
            <w:r w:rsidRPr="00434DB3">
              <w:rPr>
                <w:rStyle w:val="SubtleEmphasis"/>
              </w:rPr>
              <w:br/>
            </w:r>
          </w:p>
        </w:tc>
        <w:tc>
          <w:tcPr>
            <w:tcW w:w="1226" w:type="dxa"/>
          </w:tcPr>
          <w:p w14:paraId="72922B1D" w14:textId="77777777" w:rsidR="008C1CCF" w:rsidRPr="00434DB3" w:rsidRDefault="008C1CCF" w:rsidP="00784392">
            <w:pPr>
              <w:spacing w:line="360" w:lineRule="auto"/>
              <w:rPr>
                <w:rStyle w:val="SubtleEmphasis"/>
                <w:i w:val="0"/>
                <w:iCs w:val="0"/>
              </w:rPr>
            </w:pPr>
          </w:p>
        </w:tc>
        <w:tc>
          <w:tcPr>
            <w:tcW w:w="1078" w:type="dxa"/>
          </w:tcPr>
          <w:p w14:paraId="6C8CDF15" w14:textId="77777777" w:rsidR="008C1CCF" w:rsidRPr="00434DB3" w:rsidRDefault="008C1CCF" w:rsidP="00784392">
            <w:pPr>
              <w:spacing w:line="360" w:lineRule="auto"/>
              <w:rPr>
                <w:rStyle w:val="SubtleEmphasis"/>
                <w:i w:val="0"/>
                <w:iCs w:val="0"/>
              </w:rPr>
            </w:pPr>
          </w:p>
        </w:tc>
        <w:tc>
          <w:tcPr>
            <w:tcW w:w="936" w:type="dxa"/>
          </w:tcPr>
          <w:p w14:paraId="73572A07" w14:textId="77777777" w:rsidR="008C1CCF" w:rsidRPr="00434DB3" w:rsidRDefault="008C1CCF" w:rsidP="00784392">
            <w:pPr>
              <w:spacing w:line="360" w:lineRule="auto"/>
              <w:rPr>
                <w:rStyle w:val="SubtleEmphasis"/>
                <w:i w:val="0"/>
                <w:iCs w:val="0"/>
              </w:rPr>
            </w:pPr>
          </w:p>
        </w:tc>
        <w:tc>
          <w:tcPr>
            <w:tcW w:w="809" w:type="dxa"/>
          </w:tcPr>
          <w:p w14:paraId="71F4430E" w14:textId="77777777" w:rsidR="008C1CCF" w:rsidRPr="00434DB3" w:rsidRDefault="008C1CCF" w:rsidP="00784392">
            <w:pPr>
              <w:spacing w:line="360" w:lineRule="auto"/>
              <w:rPr>
                <w:rStyle w:val="SubtleEmphasis"/>
                <w:i w:val="0"/>
                <w:iCs w:val="0"/>
              </w:rPr>
            </w:pPr>
          </w:p>
        </w:tc>
        <w:tc>
          <w:tcPr>
            <w:tcW w:w="1162" w:type="dxa"/>
          </w:tcPr>
          <w:p w14:paraId="42BD5B4F" w14:textId="77777777" w:rsidR="008C1CCF" w:rsidRPr="00434DB3" w:rsidRDefault="008C1CCF" w:rsidP="00784392">
            <w:pPr>
              <w:spacing w:line="360" w:lineRule="auto"/>
              <w:rPr>
                <w:rStyle w:val="SubtleEmphasis"/>
                <w:i w:val="0"/>
                <w:iCs w:val="0"/>
              </w:rPr>
            </w:pPr>
          </w:p>
        </w:tc>
      </w:tr>
      <w:tr w:rsidR="008C1CCF" w:rsidRPr="00434DB3" w14:paraId="7A804EB6" w14:textId="77777777" w:rsidTr="00784392">
        <w:tc>
          <w:tcPr>
            <w:tcW w:w="3851" w:type="dxa"/>
          </w:tcPr>
          <w:p w14:paraId="34AD6776" w14:textId="77777777" w:rsidR="008C1CCF" w:rsidRDefault="008C1CCF" w:rsidP="00784392">
            <w:pPr>
              <w:spacing w:line="360" w:lineRule="auto"/>
              <w:rPr>
                <w:rStyle w:val="SubtleEmphasis"/>
                <w:i w:val="0"/>
                <w:iCs w:val="0"/>
              </w:rPr>
            </w:pPr>
            <w:r>
              <w:t>The inclusive environment increases my motivation at work</w:t>
            </w:r>
          </w:p>
        </w:tc>
        <w:tc>
          <w:tcPr>
            <w:tcW w:w="1226" w:type="dxa"/>
          </w:tcPr>
          <w:p w14:paraId="7B66EE4F" w14:textId="77777777" w:rsidR="008C1CCF" w:rsidRPr="00434DB3" w:rsidRDefault="008C1CCF" w:rsidP="00784392">
            <w:pPr>
              <w:spacing w:line="360" w:lineRule="auto"/>
              <w:rPr>
                <w:rStyle w:val="SubtleEmphasis"/>
                <w:i w:val="0"/>
                <w:iCs w:val="0"/>
              </w:rPr>
            </w:pPr>
          </w:p>
        </w:tc>
        <w:tc>
          <w:tcPr>
            <w:tcW w:w="1078" w:type="dxa"/>
          </w:tcPr>
          <w:p w14:paraId="36D141BD" w14:textId="77777777" w:rsidR="008C1CCF" w:rsidRPr="00434DB3" w:rsidRDefault="008C1CCF" w:rsidP="00784392">
            <w:pPr>
              <w:spacing w:line="360" w:lineRule="auto"/>
              <w:rPr>
                <w:rStyle w:val="SubtleEmphasis"/>
                <w:i w:val="0"/>
                <w:iCs w:val="0"/>
              </w:rPr>
            </w:pPr>
          </w:p>
        </w:tc>
        <w:tc>
          <w:tcPr>
            <w:tcW w:w="936" w:type="dxa"/>
          </w:tcPr>
          <w:p w14:paraId="14D3BF03" w14:textId="77777777" w:rsidR="008C1CCF" w:rsidRPr="00434DB3" w:rsidRDefault="008C1CCF" w:rsidP="00784392">
            <w:pPr>
              <w:spacing w:line="360" w:lineRule="auto"/>
              <w:rPr>
                <w:rStyle w:val="SubtleEmphasis"/>
                <w:i w:val="0"/>
                <w:iCs w:val="0"/>
              </w:rPr>
            </w:pPr>
          </w:p>
        </w:tc>
        <w:tc>
          <w:tcPr>
            <w:tcW w:w="809" w:type="dxa"/>
          </w:tcPr>
          <w:p w14:paraId="1A539748" w14:textId="77777777" w:rsidR="008C1CCF" w:rsidRPr="00434DB3" w:rsidRDefault="008C1CCF" w:rsidP="00784392">
            <w:pPr>
              <w:spacing w:line="360" w:lineRule="auto"/>
              <w:rPr>
                <w:rStyle w:val="SubtleEmphasis"/>
                <w:i w:val="0"/>
                <w:iCs w:val="0"/>
              </w:rPr>
            </w:pPr>
          </w:p>
        </w:tc>
        <w:tc>
          <w:tcPr>
            <w:tcW w:w="1162" w:type="dxa"/>
          </w:tcPr>
          <w:p w14:paraId="13DF59AF" w14:textId="77777777" w:rsidR="008C1CCF" w:rsidRPr="00434DB3" w:rsidRDefault="008C1CCF" w:rsidP="00784392">
            <w:pPr>
              <w:spacing w:line="360" w:lineRule="auto"/>
              <w:rPr>
                <w:rStyle w:val="SubtleEmphasis"/>
                <w:i w:val="0"/>
                <w:iCs w:val="0"/>
              </w:rPr>
            </w:pPr>
          </w:p>
        </w:tc>
      </w:tr>
      <w:tr w:rsidR="008C1CCF" w:rsidRPr="00434DB3" w14:paraId="6C170675" w14:textId="77777777" w:rsidTr="00784392">
        <w:tc>
          <w:tcPr>
            <w:tcW w:w="3851" w:type="dxa"/>
          </w:tcPr>
          <w:p w14:paraId="2758888A" w14:textId="77777777" w:rsidR="008C1CCF" w:rsidRDefault="008C1CCF" w:rsidP="00784392">
            <w:pPr>
              <w:spacing w:line="360" w:lineRule="auto"/>
            </w:pPr>
            <w:r>
              <w:t>The organizational interest in my growth and development increases my organizational performance</w:t>
            </w:r>
          </w:p>
        </w:tc>
        <w:tc>
          <w:tcPr>
            <w:tcW w:w="1226" w:type="dxa"/>
          </w:tcPr>
          <w:p w14:paraId="0A7AE9AE" w14:textId="77777777" w:rsidR="008C1CCF" w:rsidRPr="00434DB3" w:rsidRDefault="008C1CCF" w:rsidP="00784392">
            <w:pPr>
              <w:spacing w:line="360" w:lineRule="auto"/>
              <w:rPr>
                <w:rStyle w:val="SubtleEmphasis"/>
                <w:i w:val="0"/>
                <w:iCs w:val="0"/>
              </w:rPr>
            </w:pPr>
          </w:p>
        </w:tc>
        <w:tc>
          <w:tcPr>
            <w:tcW w:w="1078" w:type="dxa"/>
          </w:tcPr>
          <w:p w14:paraId="28637FFE" w14:textId="77777777" w:rsidR="008C1CCF" w:rsidRPr="00434DB3" w:rsidRDefault="008C1CCF" w:rsidP="00784392">
            <w:pPr>
              <w:spacing w:line="360" w:lineRule="auto"/>
              <w:rPr>
                <w:rStyle w:val="SubtleEmphasis"/>
                <w:i w:val="0"/>
                <w:iCs w:val="0"/>
              </w:rPr>
            </w:pPr>
          </w:p>
        </w:tc>
        <w:tc>
          <w:tcPr>
            <w:tcW w:w="936" w:type="dxa"/>
          </w:tcPr>
          <w:p w14:paraId="0C320D91" w14:textId="77777777" w:rsidR="008C1CCF" w:rsidRPr="00434DB3" w:rsidRDefault="008C1CCF" w:rsidP="00784392">
            <w:pPr>
              <w:spacing w:line="360" w:lineRule="auto"/>
              <w:rPr>
                <w:rStyle w:val="SubtleEmphasis"/>
                <w:i w:val="0"/>
                <w:iCs w:val="0"/>
              </w:rPr>
            </w:pPr>
          </w:p>
        </w:tc>
        <w:tc>
          <w:tcPr>
            <w:tcW w:w="809" w:type="dxa"/>
          </w:tcPr>
          <w:p w14:paraId="773F226E" w14:textId="77777777" w:rsidR="008C1CCF" w:rsidRPr="00434DB3" w:rsidRDefault="008C1CCF" w:rsidP="00784392">
            <w:pPr>
              <w:spacing w:line="360" w:lineRule="auto"/>
              <w:rPr>
                <w:rStyle w:val="SubtleEmphasis"/>
                <w:i w:val="0"/>
                <w:iCs w:val="0"/>
              </w:rPr>
            </w:pPr>
          </w:p>
        </w:tc>
        <w:tc>
          <w:tcPr>
            <w:tcW w:w="1162" w:type="dxa"/>
          </w:tcPr>
          <w:p w14:paraId="4C18BCFD" w14:textId="77777777" w:rsidR="008C1CCF" w:rsidRPr="00434DB3" w:rsidRDefault="008C1CCF" w:rsidP="00784392">
            <w:pPr>
              <w:spacing w:line="360" w:lineRule="auto"/>
              <w:rPr>
                <w:rStyle w:val="SubtleEmphasis"/>
                <w:i w:val="0"/>
                <w:iCs w:val="0"/>
              </w:rPr>
            </w:pPr>
          </w:p>
        </w:tc>
      </w:tr>
      <w:tr w:rsidR="008C1CCF" w:rsidRPr="00434DB3" w14:paraId="2AE57B81" w14:textId="77777777" w:rsidTr="00784392">
        <w:tc>
          <w:tcPr>
            <w:tcW w:w="3851" w:type="dxa"/>
            <w:shd w:val="clear" w:color="auto" w:fill="F7CAAC" w:themeFill="accent2" w:themeFillTint="66"/>
          </w:tcPr>
          <w:p w14:paraId="4A5F9A75" w14:textId="77777777" w:rsidR="008C1CCF" w:rsidRPr="0089186C" w:rsidRDefault="008C1CCF" w:rsidP="00784392">
            <w:pPr>
              <w:spacing w:line="360" w:lineRule="auto"/>
              <w:rPr>
                <w:rStyle w:val="SubtleEmphasis"/>
                <w:b/>
                <w:bCs/>
                <w:i w:val="0"/>
                <w:iCs w:val="0"/>
              </w:rPr>
            </w:pPr>
          </w:p>
        </w:tc>
        <w:tc>
          <w:tcPr>
            <w:tcW w:w="1226" w:type="dxa"/>
            <w:shd w:val="clear" w:color="auto" w:fill="F7CAAC" w:themeFill="accent2" w:themeFillTint="66"/>
          </w:tcPr>
          <w:p w14:paraId="50B56055" w14:textId="77777777" w:rsidR="008C1CCF" w:rsidRPr="0089186C" w:rsidRDefault="008C1CCF" w:rsidP="00784392">
            <w:pPr>
              <w:spacing w:line="360" w:lineRule="auto"/>
              <w:rPr>
                <w:rStyle w:val="SubtleEmphasis"/>
                <w:b/>
                <w:bCs/>
                <w:i w:val="0"/>
                <w:iCs w:val="0"/>
              </w:rPr>
            </w:pPr>
          </w:p>
        </w:tc>
        <w:tc>
          <w:tcPr>
            <w:tcW w:w="1078" w:type="dxa"/>
            <w:shd w:val="clear" w:color="auto" w:fill="F7CAAC" w:themeFill="accent2" w:themeFillTint="66"/>
          </w:tcPr>
          <w:p w14:paraId="593D70F2" w14:textId="77777777" w:rsidR="008C1CCF" w:rsidRPr="0089186C" w:rsidRDefault="008C1CCF" w:rsidP="00784392">
            <w:pPr>
              <w:spacing w:line="360" w:lineRule="auto"/>
              <w:rPr>
                <w:rStyle w:val="SubtleEmphasis"/>
                <w:b/>
                <w:bCs/>
                <w:i w:val="0"/>
                <w:iCs w:val="0"/>
              </w:rPr>
            </w:pPr>
          </w:p>
        </w:tc>
        <w:tc>
          <w:tcPr>
            <w:tcW w:w="936" w:type="dxa"/>
            <w:shd w:val="clear" w:color="auto" w:fill="F7CAAC" w:themeFill="accent2" w:themeFillTint="66"/>
          </w:tcPr>
          <w:p w14:paraId="2522EC7A" w14:textId="77777777" w:rsidR="008C1CCF" w:rsidRPr="0089186C" w:rsidRDefault="008C1CCF" w:rsidP="00784392">
            <w:pPr>
              <w:spacing w:line="360" w:lineRule="auto"/>
              <w:rPr>
                <w:rStyle w:val="SubtleEmphasis"/>
                <w:b/>
                <w:bCs/>
                <w:i w:val="0"/>
                <w:iCs w:val="0"/>
              </w:rPr>
            </w:pPr>
          </w:p>
        </w:tc>
        <w:tc>
          <w:tcPr>
            <w:tcW w:w="809" w:type="dxa"/>
            <w:shd w:val="clear" w:color="auto" w:fill="F7CAAC" w:themeFill="accent2" w:themeFillTint="66"/>
          </w:tcPr>
          <w:p w14:paraId="47D6C1C3" w14:textId="77777777" w:rsidR="008C1CCF" w:rsidRPr="0089186C" w:rsidRDefault="008C1CCF" w:rsidP="00784392">
            <w:pPr>
              <w:spacing w:line="360" w:lineRule="auto"/>
              <w:rPr>
                <w:rStyle w:val="SubtleEmphasis"/>
                <w:b/>
                <w:bCs/>
                <w:i w:val="0"/>
                <w:iCs w:val="0"/>
              </w:rPr>
            </w:pPr>
          </w:p>
        </w:tc>
        <w:tc>
          <w:tcPr>
            <w:tcW w:w="1162" w:type="dxa"/>
            <w:shd w:val="clear" w:color="auto" w:fill="F7CAAC" w:themeFill="accent2" w:themeFillTint="66"/>
          </w:tcPr>
          <w:p w14:paraId="14D42D95" w14:textId="77777777" w:rsidR="008C1CCF" w:rsidRPr="0089186C" w:rsidRDefault="008C1CCF" w:rsidP="00784392">
            <w:pPr>
              <w:spacing w:line="360" w:lineRule="auto"/>
              <w:rPr>
                <w:rStyle w:val="SubtleEmphasis"/>
                <w:b/>
                <w:bCs/>
                <w:i w:val="0"/>
                <w:iCs w:val="0"/>
              </w:rPr>
            </w:pPr>
          </w:p>
        </w:tc>
      </w:tr>
      <w:tr w:rsidR="008C1CCF" w:rsidRPr="00434DB3" w14:paraId="0B0C6E85" w14:textId="77777777" w:rsidTr="00784392">
        <w:tc>
          <w:tcPr>
            <w:tcW w:w="3851" w:type="dxa"/>
          </w:tcPr>
          <w:p w14:paraId="40BFDD8D" w14:textId="77777777" w:rsidR="008C1CCF" w:rsidRDefault="008C1CCF" w:rsidP="00784392">
            <w:pPr>
              <w:spacing w:line="360" w:lineRule="auto"/>
              <w:rPr>
                <w:rStyle w:val="SubtleEmphasis"/>
                <w:i w:val="0"/>
                <w:iCs w:val="0"/>
              </w:rPr>
            </w:pPr>
          </w:p>
        </w:tc>
        <w:tc>
          <w:tcPr>
            <w:tcW w:w="1226" w:type="dxa"/>
          </w:tcPr>
          <w:p w14:paraId="1BA35453" w14:textId="77777777" w:rsidR="008C1CCF" w:rsidRPr="00434DB3" w:rsidRDefault="008C1CCF" w:rsidP="00784392">
            <w:pPr>
              <w:spacing w:line="360" w:lineRule="auto"/>
              <w:rPr>
                <w:rStyle w:val="SubtleEmphasis"/>
                <w:i w:val="0"/>
                <w:iCs w:val="0"/>
              </w:rPr>
            </w:pPr>
          </w:p>
        </w:tc>
        <w:tc>
          <w:tcPr>
            <w:tcW w:w="1078" w:type="dxa"/>
          </w:tcPr>
          <w:p w14:paraId="63E6AF6B" w14:textId="77777777" w:rsidR="008C1CCF" w:rsidRPr="00434DB3" w:rsidRDefault="008C1CCF" w:rsidP="00784392">
            <w:pPr>
              <w:spacing w:line="360" w:lineRule="auto"/>
              <w:rPr>
                <w:rStyle w:val="SubtleEmphasis"/>
                <w:i w:val="0"/>
                <w:iCs w:val="0"/>
              </w:rPr>
            </w:pPr>
          </w:p>
        </w:tc>
        <w:tc>
          <w:tcPr>
            <w:tcW w:w="936" w:type="dxa"/>
          </w:tcPr>
          <w:p w14:paraId="23E48FB6" w14:textId="77777777" w:rsidR="008C1CCF" w:rsidRPr="00434DB3" w:rsidRDefault="008C1CCF" w:rsidP="00784392">
            <w:pPr>
              <w:spacing w:line="360" w:lineRule="auto"/>
              <w:rPr>
                <w:rStyle w:val="SubtleEmphasis"/>
                <w:i w:val="0"/>
                <w:iCs w:val="0"/>
              </w:rPr>
            </w:pPr>
          </w:p>
        </w:tc>
        <w:tc>
          <w:tcPr>
            <w:tcW w:w="809" w:type="dxa"/>
          </w:tcPr>
          <w:p w14:paraId="126A0BEB" w14:textId="77777777" w:rsidR="008C1CCF" w:rsidRPr="00434DB3" w:rsidRDefault="008C1CCF" w:rsidP="00784392">
            <w:pPr>
              <w:spacing w:line="360" w:lineRule="auto"/>
              <w:rPr>
                <w:rStyle w:val="SubtleEmphasis"/>
                <w:i w:val="0"/>
                <w:iCs w:val="0"/>
              </w:rPr>
            </w:pPr>
          </w:p>
        </w:tc>
        <w:tc>
          <w:tcPr>
            <w:tcW w:w="1162" w:type="dxa"/>
          </w:tcPr>
          <w:p w14:paraId="0957DED6" w14:textId="77777777" w:rsidR="008C1CCF" w:rsidRPr="00434DB3" w:rsidRDefault="008C1CCF" w:rsidP="00784392">
            <w:pPr>
              <w:spacing w:line="360" w:lineRule="auto"/>
              <w:rPr>
                <w:rStyle w:val="SubtleEmphasis"/>
                <w:i w:val="0"/>
                <w:iCs w:val="0"/>
              </w:rPr>
            </w:pPr>
          </w:p>
        </w:tc>
      </w:tr>
    </w:tbl>
    <w:p w14:paraId="76F88F52" w14:textId="77777777" w:rsidR="008C1CCF" w:rsidRDefault="008C1CCF" w:rsidP="008C1CCF">
      <w:pPr>
        <w:spacing w:line="360" w:lineRule="auto"/>
        <w:rPr>
          <w:rFonts w:cs="Times New Roman"/>
          <w:szCs w:val="24"/>
        </w:rPr>
      </w:pPr>
    </w:p>
    <w:p w14:paraId="389F4708" w14:textId="77777777" w:rsidR="008C1CCF" w:rsidRDefault="008C1CCF" w:rsidP="008C1CCF"/>
    <w:p w14:paraId="28FECAD7" w14:textId="77777777" w:rsidR="007F3548" w:rsidRPr="001F4A54" w:rsidRDefault="007F3548" w:rsidP="007F3548"/>
    <w:p w14:paraId="51B86795" w14:textId="77777777" w:rsidR="007F3548" w:rsidRDefault="007F3548" w:rsidP="007F3548">
      <w:pPr>
        <w:pStyle w:val="Heading2"/>
      </w:pPr>
      <w:bookmarkStart w:id="123" w:name="_Toc169392711"/>
      <w:r>
        <w:t>Appendix 2: Ethics Form</w:t>
      </w:r>
      <w:bookmarkEnd w:id="123"/>
    </w:p>
    <w:p w14:paraId="2A6A91ED" w14:textId="77777777" w:rsidR="007F3548" w:rsidRDefault="007F3548" w:rsidP="007F3548">
      <w:r>
        <w:rPr>
          <w:noProof/>
          <w:lang w:val="en-US"/>
          <w14:ligatures w14:val="standardContextual"/>
        </w:rPr>
        <w:drawing>
          <wp:inline distT="0" distB="0" distL="0" distR="0" wp14:anchorId="59F26261" wp14:editId="42B5155B">
            <wp:extent cx="3514725" cy="5038725"/>
            <wp:effectExtent l="0" t="0" r="9525" b="9525"/>
            <wp:docPr id="814093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93020" name=""/>
                    <pic:cNvPicPr/>
                  </pic:nvPicPr>
                  <pic:blipFill>
                    <a:blip r:embed="rId32"/>
                    <a:stretch>
                      <a:fillRect/>
                    </a:stretch>
                  </pic:blipFill>
                  <pic:spPr>
                    <a:xfrm>
                      <a:off x="0" y="0"/>
                      <a:ext cx="3514725" cy="5038725"/>
                    </a:xfrm>
                    <a:prstGeom prst="rect">
                      <a:avLst/>
                    </a:prstGeom>
                  </pic:spPr>
                </pic:pic>
              </a:graphicData>
            </a:graphic>
          </wp:inline>
        </w:drawing>
      </w:r>
    </w:p>
    <w:p w14:paraId="556CFFEC" w14:textId="77777777" w:rsidR="007F3548" w:rsidRDefault="007F3548" w:rsidP="007F3548">
      <w:r>
        <w:rPr>
          <w:noProof/>
          <w:lang w:val="en-US"/>
          <w14:ligatures w14:val="standardContextual"/>
        </w:rPr>
        <w:lastRenderedPageBreak/>
        <w:drawing>
          <wp:inline distT="0" distB="0" distL="0" distR="0" wp14:anchorId="38011009" wp14:editId="1BD10A28">
            <wp:extent cx="3609975" cy="4724400"/>
            <wp:effectExtent l="0" t="0" r="9525" b="0"/>
            <wp:docPr id="1524504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504515" name=""/>
                    <pic:cNvPicPr/>
                  </pic:nvPicPr>
                  <pic:blipFill>
                    <a:blip r:embed="rId33"/>
                    <a:stretch>
                      <a:fillRect/>
                    </a:stretch>
                  </pic:blipFill>
                  <pic:spPr>
                    <a:xfrm>
                      <a:off x="0" y="0"/>
                      <a:ext cx="3609975" cy="4724400"/>
                    </a:xfrm>
                    <a:prstGeom prst="rect">
                      <a:avLst/>
                    </a:prstGeom>
                  </pic:spPr>
                </pic:pic>
              </a:graphicData>
            </a:graphic>
          </wp:inline>
        </w:drawing>
      </w:r>
    </w:p>
    <w:p w14:paraId="51A2DDDF" w14:textId="77777777" w:rsidR="007F3548" w:rsidRDefault="007F3548" w:rsidP="007F3548">
      <w:r>
        <w:rPr>
          <w:noProof/>
          <w:lang w:val="en-US"/>
          <w14:ligatures w14:val="standardContextual"/>
        </w:rPr>
        <w:lastRenderedPageBreak/>
        <w:drawing>
          <wp:inline distT="0" distB="0" distL="0" distR="0" wp14:anchorId="3D7F4EB0" wp14:editId="57FA8B94">
            <wp:extent cx="3514725" cy="4867275"/>
            <wp:effectExtent l="0" t="0" r="9525" b="9525"/>
            <wp:docPr id="1522193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93390" name=""/>
                    <pic:cNvPicPr/>
                  </pic:nvPicPr>
                  <pic:blipFill>
                    <a:blip r:embed="rId34"/>
                    <a:stretch>
                      <a:fillRect/>
                    </a:stretch>
                  </pic:blipFill>
                  <pic:spPr>
                    <a:xfrm>
                      <a:off x="0" y="0"/>
                      <a:ext cx="3514725" cy="4867275"/>
                    </a:xfrm>
                    <a:prstGeom prst="rect">
                      <a:avLst/>
                    </a:prstGeom>
                  </pic:spPr>
                </pic:pic>
              </a:graphicData>
            </a:graphic>
          </wp:inline>
        </w:drawing>
      </w:r>
    </w:p>
    <w:p w14:paraId="70268562" w14:textId="77777777" w:rsidR="007F3548" w:rsidRDefault="007F3548" w:rsidP="007F3548">
      <w:r>
        <w:rPr>
          <w:noProof/>
          <w:lang w:val="en-US"/>
          <w14:ligatures w14:val="standardContextual"/>
        </w:rPr>
        <w:lastRenderedPageBreak/>
        <w:drawing>
          <wp:inline distT="0" distB="0" distL="0" distR="0" wp14:anchorId="41C99E35" wp14:editId="6EC7313E">
            <wp:extent cx="3600450" cy="4619625"/>
            <wp:effectExtent l="0" t="0" r="0" b="9525"/>
            <wp:docPr id="1431293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293365" name=""/>
                    <pic:cNvPicPr/>
                  </pic:nvPicPr>
                  <pic:blipFill>
                    <a:blip r:embed="rId35"/>
                    <a:stretch>
                      <a:fillRect/>
                    </a:stretch>
                  </pic:blipFill>
                  <pic:spPr>
                    <a:xfrm>
                      <a:off x="0" y="0"/>
                      <a:ext cx="3600450" cy="4619625"/>
                    </a:xfrm>
                    <a:prstGeom prst="rect">
                      <a:avLst/>
                    </a:prstGeom>
                  </pic:spPr>
                </pic:pic>
              </a:graphicData>
            </a:graphic>
          </wp:inline>
        </w:drawing>
      </w:r>
    </w:p>
    <w:p w14:paraId="10D7E47C" w14:textId="77777777" w:rsidR="007F3548" w:rsidRDefault="007F3548" w:rsidP="007F3548">
      <w:r>
        <w:rPr>
          <w:noProof/>
          <w:lang w:val="en-US"/>
          <w14:ligatures w14:val="standardContextual"/>
        </w:rPr>
        <w:lastRenderedPageBreak/>
        <w:drawing>
          <wp:inline distT="0" distB="0" distL="0" distR="0" wp14:anchorId="6AB8F721" wp14:editId="54EDA47F">
            <wp:extent cx="3600450" cy="4762500"/>
            <wp:effectExtent l="0" t="0" r="0" b="0"/>
            <wp:docPr id="806708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08936" name=""/>
                    <pic:cNvPicPr/>
                  </pic:nvPicPr>
                  <pic:blipFill>
                    <a:blip r:embed="rId36"/>
                    <a:stretch>
                      <a:fillRect/>
                    </a:stretch>
                  </pic:blipFill>
                  <pic:spPr>
                    <a:xfrm>
                      <a:off x="0" y="0"/>
                      <a:ext cx="3600450" cy="4762500"/>
                    </a:xfrm>
                    <a:prstGeom prst="rect">
                      <a:avLst/>
                    </a:prstGeom>
                  </pic:spPr>
                </pic:pic>
              </a:graphicData>
            </a:graphic>
          </wp:inline>
        </w:drawing>
      </w:r>
    </w:p>
    <w:p w14:paraId="45652178" w14:textId="77777777" w:rsidR="007F3548" w:rsidRDefault="007F3548" w:rsidP="007F3548">
      <w:r>
        <w:rPr>
          <w:noProof/>
          <w:lang w:val="en-US"/>
          <w14:ligatures w14:val="standardContextual"/>
        </w:rPr>
        <w:lastRenderedPageBreak/>
        <w:drawing>
          <wp:inline distT="0" distB="0" distL="0" distR="0" wp14:anchorId="3BCC917A" wp14:editId="31F5BA08">
            <wp:extent cx="3543300" cy="4429125"/>
            <wp:effectExtent l="0" t="0" r="0" b="9525"/>
            <wp:docPr id="1963865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865174" name=""/>
                    <pic:cNvPicPr/>
                  </pic:nvPicPr>
                  <pic:blipFill>
                    <a:blip r:embed="rId37"/>
                    <a:stretch>
                      <a:fillRect/>
                    </a:stretch>
                  </pic:blipFill>
                  <pic:spPr>
                    <a:xfrm>
                      <a:off x="0" y="0"/>
                      <a:ext cx="3543300" cy="4429125"/>
                    </a:xfrm>
                    <a:prstGeom prst="rect">
                      <a:avLst/>
                    </a:prstGeom>
                  </pic:spPr>
                </pic:pic>
              </a:graphicData>
            </a:graphic>
          </wp:inline>
        </w:drawing>
      </w:r>
    </w:p>
    <w:p w14:paraId="53C1C9D1" w14:textId="77777777" w:rsidR="007F3548" w:rsidRDefault="007F3548" w:rsidP="007F3548">
      <w:r>
        <w:rPr>
          <w:noProof/>
          <w:lang w:val="en-US"/>
          <w14:ligatures w14:val="standardContextual"/>
        </w:rPr>
        <w:lastRenderedPageBreak/>
        <w:drawing>
          <wp:inline distT="0" distB="0" distL="0" distR="0" wp14:anchorId="3AEE8E09" wp14:editId="6CCBD3E5">
            <wp:extent cx="3571875" cy="4733925"/>
            <wp:effectExtent l="0" t="0" r="9525" b="9525"/>
            <wp:docPr id="2144708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708898" name=""/>
                    <pic:cNvPicPr/>
                  </pic:nvPicPr>
                  <pic:blipFill>
                    <a:blip r:embed="rId38"/>
                    <a:stretch>
                      <a:fillRect/>
                    </a:stretch>
                  </pic:blipFill>
                  <pic:spPr>
                    <a:xfrm>
                      <a:off x="0" y="0"/>
                      <a:ext cx="3571875" cy="4733925"/>
                    </a:xfrm>
                    <a:prstGeom prst="rect">
                      <a:avLst/>
                    </a:prstGeom>
                  </pic:spPr>
                </pic:pic>
              </a:graphicData>
            </a:graphic>
          </wp:inline>
        </w:drawing>
      </w:r>
    </w:p>
    <w:p w14:paraId="4C682CDE" w14:textId="77777777" w:rsidR="007F3548" w:rsidRDefault="007F3548" w:rsidP="007F3548">
      <w:r>
        <w:rPr>
          <w:noProof/>
          <w:lang w:val="en-US"/>
          <w14:ligatures w14:val="standardContextual"/>
        </w:rPr>
        <w:lastRenderedPageBreak/>
        <w:drawing>
          <wp:inline distT="0" distB="0" distL="0" distR="0" wp14:anchorId="628CF638" wp14:editId="54CEB043">
            <wp:extent cx="3638550" cy="4667250"/>
            <wp:effectExtent l="0" t="0" r="0" b="0"/>
            <wp:docPr id="1323332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332441" name=""/>
                    <pic:cNvPicPr/>
                  </pic:nvPicPr>
                  <pic:blipFill>
                    <a:blip r:embed="rId39"/>
                    <a:stretch>
                      <a:fillRect/>
                    </a:stretch>
                  </pic:blipFill>
                  <pic:spPr>
                    <a:xfrm>
                      <a:off x="0" y="0"/>
                      <a:ext cx="3638550" cy="4667250"/>
                    </a:xfrm>
                    <a:prstGeom prst="rect">
                      <a:avLst/>
                    </a:prstGeom>
                  </pic:spPr>
                </pic:pic>
              </a:graphicData>
            </a:graphic>
          </wp:inline>
        </w:drawing>
      </w:r>
    </w:p>
    <w:p w14:paraId="538E2799" w14:textId="77777777" w:rsidR="007F3548" w:rsidRDefault="007F3548" w:rsidP="007F3548">
      <w:r>
        <w:rPr>
          <w:noProof/>
          <w:lang w:val="en-US"/>
          <w14:ligatures w14:val="standardContextual"/>
        </w:rPr>
        <w:lastRenderedPageBreak/>
        <w:drawing>
          <wp:inline distT="0" distB="0" distL="0" distR="0" wp14:anchorId="184CE617" wp14:editId="5923BB79">
            <wp:extent cx="3524250" cy="4600575"/>
            <wp:effectExtent l="0" t="0" r="0" b="9525"/>
            <wp:docPr id="2047585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585574" name=""/>
                    <pic:cNvPicPr/>
                  </pic:nvPicPr>
                  <pic:blipFill>
                    <a:blip r:embed="rId40"/>
                    <a:stretch>
                      <a:fillRect/>
                    </a:stretch>
                  </pic:blipFill>
                  <pic:spPr>
                    <a:xfrm>
                      <a:off x="0" y="0"/>
                      <a:ext cx="3524250" cy="4600575"/>
                    </a:xfrm>
                    <a:prstGeom prst="rect">
                      <a:avLst/>
                    </a:prstGeom>
                  </pic:spPr>
                </pic:pic>
              </a:graphicData>
            </a:graphic>
          </wp:inline>
        </w:drawing>
      </w:r>
    </w:p>
    <w:p w14:paraId="0F920874" w14:textId="77777777" w:rsidR="007F3548" w:rsidRDefault="007F3548" w:rsidP="007F3548">
      <w:r>
        <w:rPr>
          <w:noProof/>
          <w:lang w:val="en-US"/>
          <w14:ligatures w14:val="standardContextual"/>
        </w:rPr>
        <w:lastRenderedPageBreak/>
        <w:drawing>
          <wp:inline distT="0" distB="0" distL="0" distR="0" wp14:anchorId="4ADBF6DC" wp14:editId="739A30F5">
            <wp:extent cx="3571875" cy="4733925"/>
            <wp:effectExtent l="0" t="0" r="9525" b="9525"/>
            <wp:docPr id="528261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261378" name=""/>
                    <pic:cNvPicPr/>
                  </pic:nvPicPr>
                  <pic:blipFill>
                    <a:blip r:embed="rId41"/>
                    <a:stretch>
                      <a:fillRect/>
                    </a:stretch>
                  </pic:blipFill>
                  <pic:spPr>
                    <a:xfrm>
                      <a:off x="0" y="0"/>
                      <a:ext cx="3571875" cy="4733925"/>
                    </a:xfrm>
                    <a:prstGeom prst="rect">
                      <a:avLst/>
                    </a:prstGeom>
                  </pic:spPr>
                </pic:pic>
              </a:graphicData>
            </a:graphic>
          </wp:inline>
        </w:drawing>
      </w:r>
    </w:p>
    <w:p w14:paraId="705B04E2" w14:textId="77777777" w:rsidR="007F3548" w:rsidRDefault="007F3548" w:rsidP="007F3548">
      <w:r>
        <w:rPr>
          <w:noProof/>
          <w:lang w:val="en-US"/>
          <w14:ligatures w14:val="standardContextual"/>
        </w:rPr>
        <w:lastRenderedPageBreak/>
        <w:drawing>
          <wp:inline distT="0" distB="0" distL="0" distR="0" wp14:anchorId="7D551B70" wp14:editId="450AA261">
            <wp:extent cx="3552825" cy="4019550"/>
            <wp:effectExtent l="0" t="0" r="9525" b="0"/>
            <wp:docPr id="513201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201114" name=""/>
                    <pic:cNvPicPr/>
                  </pic:nvPicPr>
                  <pic:blipFill>
                    <a:blip r:embed="rId42"/>
                    <a:stretch>
                      <a:fillRect/>
                    </a:stretch>
                  </pic:blipFill>
                  <pic:spPr>
                    <a:xfrm>
                      <a:off x="0" y="0"/>
                      <a:ext cx="3552825" cy="4019550"/>
                    </a:xfrm>
                    <a:prstGeom prst="rect">
                      <a:avLst/>
                    </a:prstGeom>
                  </pic:spPr>
                </pic:pic>
              </a:graphicData>
            </a:graphic>
          </wp:inline>
        </w:drawing>
      </w:r>
    </w:p>
    <w:p w14:paraId="6ED73B86" w14:textId="77777777" w:rsidR="007F3548" w:rsidRDefault="007F3548" w:rsidP="007F3548">
      <w:r>
        <w:rPr>
          <w:noProof/>
          <w:lang w:val="en-US"/>
          <w14:ligatures w14:val="standardContextual"/>
        </w:rPr>
        <w:drawing>
          <wp:inline distT="0" distB="0" distL="0" distR="0" wp14:anchorId="44044578" wp14:editId="72E9EB73">
            <wp:extent cx="3600450" cy="4648200"/>
            <wp:effectExtent l="0" t="0" r="0" b="0"/>
            <wp:docPr id="1358585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585485" name=""/>
                    <pic:cNvPicPr/>
                  </pic:nvPicPr>
                  <pic:blipFill>
                    <a:blip r:embed="rId43"/>
                    <a:stretch>
                      <a:fillRect/>
                    </a:stretch>
                  </pic:blipFill>
                  <pic:spPr>
                    <a:xfrm>
                      <a:off x="0" y="0"/>
                      <a:ext cx="3600450" cy="4648200"/>
                    </a:xfrm>
                    <a:prstGeom prst="rect">
                      <a:avLst/>
                    </a:prstGeom>
                  </pic:spPr>
                </pic:pic>
              </a:graphicData>
            </a:graphic>
          </wp:inline>
        </w:drawing>
      </w:r>
    </w:p>
    <w:p w14:paraId="52137366" w14:textId="77777777" w:rsidR="007F3548" w:rsidRDefault="007F3548" w:rsidP="007F3548">
      <w:r>
        <w:rPr>
          <w:noProof/>
          <w:lang w:val="en-US"/>
          <w14:ligatures w14:val="standardContextual"/>
        </w:rPr>
        <w:lastRenderedPageBreak/>
        <w:drawing>
          <wp:inline distT="0" distB="0" distL="0" distR="0" wp14:anchorId="12FA9956" wp14:editId="32D923C7">
            <wp:extent cx="3514725" cy="4943475"/>
            <wp:effectExtent l="0" t="0" r="9525" b="9525"/>
            <wp:docPr id="1143921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921479" name=""/>
                    <pic:cNvPicPr/>
                  </pic:nvPicPr>
                  <pic:blipFill>
                    <a:blip r:embed="rId44"/>
                    <a:stretch>
                      <a:fillRect/>
                    </a:stretch>
                  </pic:blipFill>
                  <pic:spPr>
                    <a:xfrm>
                      <a:off x="0" y="0"/>
                      <a:ext cx="3514725" cy="4943475"/>
                    </a:xfrm>
                    <a:prstGeom prst="rect">
                      <a:avLst/>
                    </a:prstGeom>
                  </pic:spPr>
                </pic:pic>
              </a:graphicData>
            </a:graphic>
          </wp:inline>
        </w:drawing>
      </w:r>
    </w:p>
    <w:p w14:paraId="4F3EE34D" w14:textId="77777777" w:rsidR="007F3548" w:rsidRDefault="007F3548" w:rsidP="007F3548">
      <w:r>
        <w:rPr>
          <w:noProof/>
          <w:lang w:val="en-US"/>
          <w14:ligatures w14:val="standardContextual"/>
        </w:rPr>
        <w:lastRenderedPageBreak/>
        <w:drawing>
          <wp:inline distT="0" distB="0" distL="0" distR="0" wp14:anchorId="4F3E5139" wp14:editId="24BEDFEF">
            <wp:extent cx="3514725" cy="4752975"/>
            <wp:effectExtent l="0" t="0" r="9525" b="9525"/>
            <wp:docPr id="513554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54278" name=""/>
                    <pic:cNvPicPr/>
                  </pic:nvPicPr>
                  <pic:blipFill>
                    <a:blip r:embed="rId45"/>
                    <a:stretch>
                      <a:fillRect/>
                    </a:stretch>
                  </pic:blipFill>
                  <pic:spPr>
                    <a:xfrm>
                      <a:off x="0" y="0"/>
                      <a:ext cx="3514725" cy="4752975"/>
                    </a:xfrm>
                    <a:prstGeom prst="rect">
                      <a:avLst/>
                    </a:prstGeom>
                  </pic:spPr>
                </pic:pic>
              </a:graphicData>
            </a:graphic>
          </wp:inline>
        </w:drawing>
      </w:r>
    </w:p>
    <w:p w14:paraId="3AA2D33F" w14:textId="77777777" w:rsidR="007F3548" w:rsidRPr="00C96FC8" w:rsidRDefault="007F3548" w:rsidP="007F3548">
      <w:r>
        <w:rPr>
          <w:noProof/>
          <w:lang w:val="en-US"/>
          <w14:ligatures w14:val="standardContextual"/>
        </w:rPr>
        <w:drawing>
          <wp:inline distT="0" distB="0" distL="0" distR="0" wp14:anchorId="49A1A0B3" wp14:editId="589EDACD">
            <wp:extent cx="3552825" cy="2695575"/>
            <wp:effectExtent l="0" t="0" r="9525" b="9525"/>
            <wp:docPr id="790057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057423" name=""/>
                    <pic:cNvPicPr/>
                  </pic:nvPicPr>
                  <pic:blipFill>
                    <a:blip r:embed="rId46"/>
                    <a:stretch>
                      <a:fillRect/>
                    </a:stretch>
                  </pic:blipFill>
                  <pic:spPr>
                    <a:xfrm>
                      <a:off x="0" y="0"/>
                      <a:ext cx="3552825" cy="2695575"/>
                    </a:xfrm>
                    <a:prstGeom prst="rect">
                      <a:avLst/>
                    </a:prstGeom>
                  </pic:spPr>
                </pic:pic>
              </a:graphicData>
            </a:graphic>
          </wp:inline>
        </w:drawing>
      </w:r>
    </w:p>
    <w:p w14:paraId="138EDC4D" w14:textId="77777777" w:rsidR="007F3548" w:rsidRDefault="007F3548" w:rsidP="007F3548"/>
    <w:p w14:paraId="22D0895F" w14:textId="6AA6233A" w:rsidR="00A655E3" w:rsidRDefault="00A655E3"/>
    <w:sectPr w:rsidR="00A655E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ocs-Roboto">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A7E6E"/>
    <w:multiLevelType w:val="multilevel"/>
    <w:tmpl w:val="5090352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2E5666"/>
    <w:multiLevelType w:val="hybridMultilevel"/>
    <w:tmpl w:val="AC9EB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666260"/>
    <w:multiLevelType w:val="hybridMultilevel"/>
    <w:tmpl w:val="9510F2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31F1DD9"/>
    <w:multiLevelType w:val="multilevel"/>
    <w:tmpl w:val="231F1DD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E594483"/>
    <w:multiLevelType w:val="multilevel"/>
    <w:tmpl w:val="3B360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6F1306"/>
    <w:multiLevelType w:val="multilevel"/>
    <w:tmpl w:val="0F546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CD05CF"/>
    <w:multiLevelType w:val="hybridMultilevel"/>
    <w:tmpl w:val="381E3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A513DD"/>
    <w:multiLevelType w:val="multilevel"/>
    <w:tmpl w:val="5B1C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0C03F2"/>
    <w:multiLevelType w:val="multilevel"/>
    <w:tmpl w:val="550C03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A133442"/>
    <w:multiLevelType w:val="multilevel"/>
    <w:tmpl w:val="2990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F67DCE"/>
    <w:multiLevelType w:val="multilevel"/>
    <w:tmpl w:val="550C03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C4A6A9E"/>
    <w:multiLevelType w:val="multilevel"/>
    <w:tmpl w:val="E288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AA7DAE"/>
    <w:multiLevelType w:val="multilevel"/>
    <w:tmpl w:val="C524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2003337">
    <w:abstractNumId w:val="8"/>
  </w:num>
  <w:num w:numId="2" w16cid:durableId="1403597031">
    <w:abstractNumId w:val="3"/>
  </w:num>
  <w:num w:numId="3" w16cid:durableId="1974097294">
    <w:abstractNumId w:val="0"/>
  </w:num>
  <w:num w:numId="4" w16cid:durableId="1765491820">
    <w:abstractNumId w:val="2"/>
  </w:num>
  <w:num w:numId="5" w16cid:durableId="48842262">
    <w:abstractNumId w:val="10"/>
  </w:num>
  <w:num w:numId="6" w16cid:durableId="540366936">
    <w:abstractNumId w:val="12"/>
  </w:num>
  <w:num w:numId="7" w16cid:durableId="1004894721">
    <w:abstractNumId w:val="7"/>
  </w:num>
  <w:num w:numId="8" w16cid:durableId="1389452258">
    <w:abstractNumId w:val="4"/>
  </w:num>
  <w:num w:numId="9" w16cid:durableId="1320311414">
    <w:abstractNumId w:val="5"/>
  </w:num>
  <w:num w:numId="10" w16cid:durableId="498154551">
    <w:abstractNumId w:val="9"/>
  </w:num>
  <w:num w:numId="11" w16cid:durableId="31420233">
    <w:abstractNumId w:val="11"/>
  </w:num>
  <w:num w:numId="12" w16cid:durableId="842083559">
    <w:abstractNumId w:val="6"/>
  </w:num>
  <w:num w:numId="13" w16cid:durableId="3208916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D41"/>
    <w:rsid w:val="00000F9B"/>
    <w:rsid w:val="00013BB4"/>
    <w:rsid w:val="00025FD8"/>
    <w:rsid w:val="00027B87"/>
    <w:rsid w:val="000348F0"/>
    <w:rsid w:val="0007327F"/>
    <w:rsid w:val="00084C06"/>
    <w:rsid w:val="000B5E31"/>
    <w:rsid w:val="000C1999"/>
    <w:rsid w:val="000E76F4"/>
    <w:rsid w:val="000F07CB"/>
    <w:rsid w:val="000F2762"/>
    <w:rsid w:val="001212D6"/>
    <w:rsid w:val="00131108"/>
    <w:rsid w:val="00132027"/>
    <w:rsid w:val="00136930"/>
    <w:rsid w:val="00137A1B"/>
    <w:rsid w:val="00146C03"/>
    <w:rsid w:val="00157C60"/>
    <w:rsid w:val="00167D6F"/>
    <w:rsid w:val="001728B0"/>
    <w:rsid w:val="001824FB"/>
    <w:rsid w:val="00184136"/>
    <w:rsid w:val="00190FA6"/>
    <w:rsid w:val="001970B3"/>
    <w:rsid w:val="00197772"/>
    <w:rsid w:val="001A0118"/>
    <w:rsid w:val="001A6B21"/>
    <w:rsid w:val="001B0436"/>
    <w:rsid w:val="001B64DF"/>
    <w:rsid w:val="001B7AB4"/>
    <w:rsid w:val="001C17BA"/>
    <w:rsid w:val="001D43FD"/>
    <w:rsid w:val="001D7F75"/>
    <w:rsid w:val="001E51A5"/>
    <w:rsid w:val="001F4A54"/>
    <w:rsid w:val="001F4CF7"/>
    <w:rsid w:val="001F5739"/>
    <w:rsid w:val="001F69CF"/>
    <w:rsid w:val="002005CF"/>
    <w:rsid w:val="00204C5B"/>
    <w:rsid w:val="00206801"/>
    <w:rsid w:val="002110D0"/>
    <w:rsid w:val="00213559"/>
    <w:rsid w:val="00225782"/>
    <w:rsid w:val="00230F51"/>
    <w:rsid w:val="00243FD1"/>
    <w:rsid w:val="00245476"/>
    <w:rsid w:val="0025644B"/>
    <w:rsid w:val="00261110"/>
    <w:rsid w:val="00263528"/>
    <w:rsid w:val="00264C96"/>
    <w:rsid w:val="0026787C"/>
    <w:rsid w:val="00295A1C"/>
    <w:rsid w:val="00295F4C"/>
    <w:rsid w:val="00296573"/>
    <w:rsid w:val="00297B6D"/>
    <w:rsid w:val="002A49F2"/>
    <w:rsid w:val="002A71B8"/>
    <w:rsid w:val="002B1426"/>
    <w:rsid w:val="002B4826"/>
    <w:rsid w:val="002E7428"/>
    <w:rsid w:val="002F24A1"/>
    <w:rsid w:val="00300176"/>
    <w:rsid w:val="0032327C"/>
    <w:rsid w:val="00324414"/>
    <w:rsid w:val="0032644E"/>
    <w:rsid w:val="003342D0"/>
    <w:rsid w:val="00343268"/>
    <w:rsid w:val="003650EC"/>
    <w:rsid w:val="003714A7"/>
    <w:rsid w:val="00384900"/>
    <w:rsid w:val="003906A4"/>
    <w:rsid w:val="003D29A7"/>
    <w:rsid w:val="003E047E"/>
    <w:rsid w:val="00402B0B"/>
    <w:rsid w:val="00402D6F"/>
    <w:rsid w:val="00404A54"/>
    <w:rsid w:val="00414D36"/>
    <w:rsid w:val="00417EF2"/>
    <w:rsid w:val="00421078"/>
    <w:rsid w:val="00440593"/>
    <w:rsid w:val="004438CA"/>
    <w:rsid w:val="004A2417"/>
    <w:rsid w:val="004A3CC8"/>
    <w:rsid w:val="004A4251"/>
    <w:rsid w:val="004A44BC"/>
    <w:rsid w:val="004A796A"/>
    <w:rsid w:val="004B0315"/>
    <w:rsid w:val="004E4FFB"/>
    <w:rsid w:val="004E7499"/>
    <w:rsid w:val="00504D0D"/>
    <w:rsid w:val="00512D15"/>
    <w:rsid w:val="00515865"/>
    <w:rsid w:val="00523C6E"/>
    <w:rsid w:val="00524E97"/>
    <w:rsid w:val="00527873"/>
    <w:rsid w:val="00533316"/>
    <w:rsid w:val="005365A7"/>
    <w:rsid w:val="00550AA0"/>
    <w:rsid w:val="00566048"/>
    <w:rsid w:val="00582908"/>
    <w:rsid w:val="00586F5A"/>
    <w:rsid w:val="00587542"/>
    <w:rsid w:val="0059464B"/>
    <w:rsid w:val="005A15DB"/>
    <w:rsid w:val="005A45F7"/>
    <w:rsid w:val="005A58DE"/>
    <w:rsid w:val="005B1A60"/>
    <w:rsid w:val="005C4A7E"/>
    <w:rsid w:val="005E1B19"/>
    <w:rsid w:val="005E35AF"/>
    <w:rsid w:val="005F5723"/>
    <w:rsid w:val="006030E1"/>
    <w:rsid w:val="00606016"/>
    <w:rsid w:val="00606CC3"/>
    <w:rsid w:val="00611870"/>
    <w:rsid w:val="006146E1"/>
    <w:rsid w:val="0061796E"/>
    <w:rsid w:val="006421D6"/>
    <w:rsid w:val="00643940"/>
    <w:rsid w:val="00660794"/>
    <w:rsid w:val="006627E5"/>
    <w:rsid w:val="00664476"/>
    <w:rsid w:val="00667058"/>
    <w:rsid w:val="006863F3"/>
    <w:rsid w:val="006876E1"/>
    <w:rsid w:val="00690E19"/>
    <w:rsid w:val="00692DE8"/>
    <w:rsid w:val="006A4B93"/>
    <w:rsid w:val="006B324E"/>
    <w:rsid w:val="006D4EF4"/>
    <w:rsid w:val="006D750B"/>
    <w:rsid w:val="006E4F7D"/>
    <w:rsid w:val="006E75EF"/>
    <w:rsid w:val="00713136"/>
    <w:rsid w:val="007502B5"/>
    <w:rsid w:val="0075032D"/>
    <w:rsid w:val="00767DDB"/>
    <w:rsid w:val="00783166"/>
    <w:rsid w:val="00785D41"/>
    <w:rsid w:val="00790EAD"/>
    <w:rsid w:val="007A7A5C"/>
    <w:rsid w:val="007D4B5A"/>
    <w:rsid w:val="007D72D1"/>
    <w:rsid w:val="007F25D9"/>
    <w:rsid w:val="007F3548"/>
    <w:rsid w:val="007F6EA3"/>
    <w:rsid w:val="007F7538"/>
    <w:rsid w:val="00836F7C"/>
    <w:rsid w:val="00856A7C"/>
    <w:rsid w:val="00870628"/>
    <w:rsid w:val="00873B38"/>
    <w:rsid w:val="008828A7"/>
    <w:rsid w:val="0088495B"/>
    <w:rsid w:val="008950ED"/>
    <w:rsid w:val="008B5315"/>
    <w:rsid w:val="008C0977"/>
    <w:rsid w:val="008C1CCF"/>
    <w:rsid w:val="008D328B"/>
    <w:rsid w:val="008E3A27"/>
    <w:rsid w:val="008E5039"/>
    <w:rsid w:val="008F7C79"/>
    <w:rsid w:val="009124B8"/>
    <w:rsid w:val="009177BD"/>
    <w:rsid w:val="00923077"/>
    <w:rsid w:val="00954891"/>
    <w:rsid w:val="00987F60"/>
    <w:rsid w:val="00992201"/>
    <w:rsid w:val="009B3298"/>
    <w:rsid w:val="009C169D"/>
    <w:rsid w:val="009C3322"/>
    <w:rsid w:val="009C3F68"/>
    <w:rsid w:val="009C68DD"/>
    <w:rsid w:val="00A00180"/>
    <w:rsid w:val="00A13942"/>
    <w:rsid w:val="00A330D3"/>
    <w:rsid w:val="00A3631C"/>
    <w:rsid w:val="00A43B81"/>
    <w:rsid w:val="00A56D68"/>
    <w:rsid w:val="00A655E3"/>
    <w:rsid w:val="00A8414D"/>
    <w:rsid w:val="00A91C2B"/>
    <w:rsid w:val="00A925A2"/>
    <w:rsid w:val="00AA25D2"/>
    <w:rsid w:val="00AB3894"/>
    <w:rsid w:val="00AB6B3F"/>
    <w:rsid w:val="00AB7D2D"/>
    <w:rsid w:val="00AC3CCB"/>
    <w:rsid w:val="00AE3C62"/>
    <w:rsid w:val="00AE4F7A"/>
    <w:rsid w:val="00AF1A71"/>
    <w:rsid w:val="00B0722E"/>
    <w:rsid w:val="00B14DD5"/>
    <w:rsid w:val="00B22DEB"/>
    <w:rsid w:val="00B305DF"/>
    <w:rsid w:val="00B31A77"/>
    <w:rsid w:val="00B40944"/>
    <w:rsid w:val="00B50460"/>
    <w:rsid w:val="00B55E3A"/>
    <w:rsid w:val="00B712ED"/>
    <w:rsid w:val="00B74704"/>
    <w:rsid w:val="00BD43CF"/>
    <w:rsid w:val="00BE5E76"/>
    <w:rsid w:val="00C15444"/>
    <w:rsid w:val="00C21F2F"/>
    <w:rsid w:val="00C23C14"/>
    <w:rsid w:val="00C2600A"/>
    <w:rsid w:val="00C27171"/>
    <w:rsid w:val="00C33667"/>
    <w:rsid w:val="00C344E3"/>
    <w:rsid w:val="00C55EB9"/>
    <w:rsid w:val="00C55F73"/>
    <w:rsid w:val="00C630D4"/>
    <w:rsid w:val="00C63CA2"/>
    <w:rsid w:val="00C8103E"/>
    <w:rsid w:val="00C81CAE"/>
    <w:rsid w:val="00C90ED6"/>
    <w:rsid w:val="00C92CA9"/>
    <w:rsid w:val="00C96FC8"/>
    <w:rsid w:val="00CA27B1"/>
    <w:rsid w:val="00CA2C6B"/>
    <w:rsid w:val="00CA7311"/>
    <w:rsid w:val="00CA76CC"/>
    <w:rsid w:val="00CB3E8F"/>
    <w:rsid w:val="00CC45B7"/>
    <w:rsid w:val="00CD3427"/>
    <w:rsid w:val="00CF4245"/>
    <w:rsid w:val="00D069DD"/>
    <w:rsid w:val="00D225D7"/>
    <w:rsid w:val="00D36031"/>
    <w:rsid w:val="00D361CF"/>
    <w:rsid w:val="00D445DC"/>
    <w:rsid w:val="00D5138D"/>
    <w:rsid w:val="00D61378"/>
    <w:rsid w:val="00D66400"/>
    <w:rsid w:val="00D6762B"/>
    <w:rsid w:val="00D72A7E"/>
    <w:rsid w:val="00D75AFB"/>
    <w:rsid w:val="00D75D76"/>
    <w:rsid w:val="00D80357"/>
    <w:rsid w:val="00DA7C09"/>
    <w:rsid w:val="00DC14A1"/>
    <w:rsid w:val="00DD1B55"/>
    <w:rsid w:val="00DE49E4"/>
    <w:rsid w:val="00DE5761"/>
    <w:rsid w:val="00E06CF2"/>
    <w:rsid w:val="00E228F6"/>
    <w:rsid w:val="00E34DE7"/>
    <w:rsid w:val="00E36E92"/>
    <w:rsid w:val="00E40782"/>
    <w:rsid w:val="00E40CB7"/>
    <w:rsid w:val="00E41A51"/>
    <w:rsid w:val="00E50B41"/>
    <w:rsid w:val="00E55A3E"/>
    <w:rsid w:val="00E57582"/>
    <w:rsid w:val="00E629B9"/>
    <w:rsid w:val="00E651A6"/>
    <w:rsid w:val="00E72D6A"/>
    <w:rsid w:val="00E81AF3"/>
    <w:rsid w:val="00E8419C"/>
    <w:rsid w:val="00E9001E"/>
    <w:rsid w:val="00EA3C76"/>
    <w:rsid w:val="00EA52D0"/>
    <w:rsid w:val="00EC419F"/>
    <w:rsid w:val="00ED179E"/>
    <w:rsid w:val="00EF0D86"/>
    <w:rsid w:val="00EF36C5"/>
    <w:rsid w:val="00EF62F2"/>
    <w:rsid w:val="00F00AC9"/>
    <w:rsid w:val="00F255C4"/>
    <w:rsid w:val="00F4774B"/>
    <w:rsid w:val="00F477C5"/>
    <w:rsid w:val="00F5442B"/>
    <w:rsid w:val="00F61884"/>
    <w:rsid w:val="00F737E7"/>
    <w:rsid w:val="00F824EE"/>
    <w:rsid w:val="00F87652"/>
    <w:rsid w:val="00F92759"/>
    <w:rsid w:val="00FC168F"/>
    <w:rsid w:val="00FC4E5E"/>
    <w:rsid w:val="00FD0663"/>
    <w:rsid w:val="00FD17EC"/>
    <w:rsid w:val="00FE2C74"/>
    <w:rsid w:val="00FF2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AE4EA"/>
  <w15:chartTrackingRefBased/>
  <w15:docId w15:val="{7E7FBBAA-E0CD-4EEC-9B75-D06070EFC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D41"/>
    <w:rPr>
      <w:rFonts w:ascii="Times New Roman" w:hAnsi="Times New Roman"/>
      <w:sz w:val="24"/>
      <w14:ligatures w14:val="none"/>
    </w:rPr>
  </w:style>
  <w:style w:type="paragraph" w:styleId="Heading1">
    <w:name w:val="heading 1"/>
    <w:basedOn w:val="Normal"/>
    <w:next w:val="Normal"/>
    <w:link w:val="Heading1Char"/>
    <w:uiPriority w:val="9"/>
    <w:qFormat/>
    <w:rsid w:val="00785D41"/>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85D41"/>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1824FB"/>
    <w:pPr>
      <w:keepNext/>
      <w:keepLines/>
      <w:spacing w:before="40" w:after="0"/>
      <w:outlineLvl w:val="2"/>
    </w:pPr>
    <w:rPr>
      <w:rFonts w:asciiTheme="majorHAnsi" w:eastAsiaTheme="majorEastAsia" w:hAnsiTheme="majorHAnsi" w:cstheme="majorBidi"/>
      <w:color w:val="1F3763" w:themeColor="accent1" w:themeShade="7F"/>
      <w:kern w:val="0"/>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D41"/>
    <w:rPr>
      <w:rFonts w:ascii="Times New Roman" w:eastAsiaTheme="majorEastAsia" w:hAnsi="Times New Roman" w:cstheme="majorBidi"/>
      <w:b/>
      <w:sz w:val="24"/>
      <w:szCs w:val="32"/>
      <w14:ligatures w14:val="none"/>
    </w:rPr>
  </w:style>
  <w:style w:type="character" w:customStyle="1" w:styleId="Heading2Char">
    <w:name w:val="Heading 2 Char"/>
    <w:basedOn w:val="DefaultParagraphFont"/>
    <w:link w:val="Heading2"/>
    <w:uiPriority w:val="9"/>
    <w:rsid w:val="00785D41"/>
    <w:rPr>
      <w:rFonts w:ascii="Times New Roman" w:eastAsiaTheme="majorEastAsia" w:hAnsi="Times New Roman" w:cstheme="majorBidi"/>
      <w:b/>
      <w:sz w:val="24"/>
      <w:szCs w:val="26"/>
      <w14:ligatures w14:val="none"/>
    </w:rPr>
  </w:style>
  <w:style w:type="paragraph" w:styleId="ListParagraph">
    <w:name w:val="List Paragraph"/>
    <w:basedOn w:val="Normal"/>
    <w:uiPriority w:val="34"/>
    <w:qFormat/>
    <w:rsid w:val="00785D41"/>
    <w:pPr>
      <w:ind w:left="720"/>
      <w:contextualSpacing/>
    </w:pPr>
  </w:style>
  <w:style w:type="paragraph" w:styleId="TOCHeading">
    <w:name w:val="TOC Heading"/>
    <w:basedOn w:val="Heading1"/>
    <w:next w:val="Normal"/>
    <w:uiPriority w:val="39"/>
    <w:unhideWhenUsed/>
    <w:qFormat/>
    <w:rsid w:val="00261110"/>
    <w:pPr>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261110"/>
    <w:pPr>
      <w:spacing w:after="100"/>
    </w:pPr>
  </w:style>
  <w:style w:type="paragraph" w:styleId="TOC2">
    <w:name w:val="toc 2"/>
    <w:basedOn w:val="Normal"/>
    <w:next w:val="Normal"/>
    <w:autoRedefine/>
    <w:uiPriority w:val="39"/>
    <w:unhideWhenUsed/>
    <w:rsid w:val="00261110"/>
    <w:pPr>
      <w:spacing w:after="100"/>
      <w:ind w:left="240"/>
    </w:pPr>
  </w:style>
  <w:style w:type="character" w:styleId="Hyperlink">
    <w:name w:val="Hyperlink"/>
    <w:basedOn w:val="DefaultParagraphFont"/>
    <w:uiPriority w:val="99"/>
    <w:unhideWhenUsed/>
    <w:rsid w:val="00261110"/>
    <w:rPr>
      <w:color w:val="0563C1" w:themeColor="hyperlink"/>
      <w:u w:val="single"/>
    </w:rPr>
  </w:style>
  <w:style w:type="paragraph" w:styleId="BodyText">
    <w:name w:val="Body Text"/>
    <w:basedOn w:val="Normal"/>
    <w:link w:val="BodyTextChar"/>
    <w:uiPriority w:val="99"/>
    <w:unhideWhenUsed/>
    <w:rsid w:val="00690E19"/>
    <w:pPr>
      <w:spacing w:line="360" w:lineRule="auto"/>
      <w:jc w:val="both"/>
    </w:pPr>
  </w:style>
  <w:style w:type="character" w:customStyle="1" w:styleId="BodyTextChar">
    <w:name w:val="Body Text Char"/>
    <w:basedOn w:val="DefaultParagraphFont"/>
    <w:link w:val="BodyText"/>
    <w:uiPriority w:val="99"/>
    <w:rsid w:val="00690E19"/>
    <w:rPr>
      <w:rFonts w:ascii="Times New Roman" w:hAnsi="Times New Roman"/>
      <w:sz w:val="24"/>
      <w14:ligatures w14:val="none"/>
    </w:rPr>
  </w:style>
  <w:style w:type="paragraph" w:styleId="BodyText2">
    <w:name w:val="Body Text 2"/>
    <w:basedOn w:val="Normal"/>
    <w:link w:val="BodyText2Char"/>
    <w:uiPriority w:val="99"/>
    <w:semiHidden/>
    <w:unhideWhenUsed/>
    <w:rsid w:val="00EF36C5"/>
    <w:pPr>
      <w:spacing w:after="120" w:line="480" w:lineRule="auto"/>
    </w:pPr>
  </w:style>
  <w:style w:type="character" w:customStyle="1" w:styleId="BodyText2Char">
    <w:name w:val="Body Text 2 Char"/>
    <w:basedOn w:val="DefaultParagraphFont"/>
    <w:link w:val="BodyText2"/>
    <w:uiPriority w:val="99"/>
    <w:semiHidden/>
    <w:rsid w:val="00EF36C5"/>
    <w:rPr>
      <w:rFonts w:ascii="Times New Roman" w:hAnsi="Times New Roman"/>
      <w:sz w:val="24"/>
      <w14:ligatures w14:val="none"/>
    </w:rPr>
  </w:style>
  <w:style w:type="character" w:customStyle="1" w:styleId="hgkelc">
    <w:name w:val="hgkelc"/>
    <w:basedOn w:val="DefaultParagraphFont"/>
    <w:rsid w:val="00264C96"/>
  </w:style>
  <w:style w:type="character" w:customStyle="1" w:styleId="kx21rb">
    <w:name w:val="kx21rb"/>
    <w:basedOn w:val="DefaultParagraphFont"/>
    <w:rsid w:val="00264C96"/>
  </w:style>
  <w:style w:type="character" w:customStyle="1" w:styleId="Heading3Char">
    <w:name w:val="Heading 3 Char"/>
    <w:basedOn w:val="DefaultParagraphFont"/>
    <w:link w:val="Heading3"/>
    <w:uiPriority w:val="9"/>
    <w:semiHidden/>
    <w:rsid w:val="001824FB"/>
    <w:rPr>
      <w:rFonts w:asciiTheme="majorHAnsi" w:eastAsiaTheme="majorEastAsia" w:hAnsiTheme="majorHAnsi" w:cstheme="majorBidi"/>
      <w:color w:val="1F3763" w:themeColor="accent1" w:themeShade="7F"/>
      <w:kern w:val="0"/>
      <w:sz w:val="24"/>
      <w:szCs w:val="24"/>
    </w:rPr>
  </w:style>
  <w:style w:type="table" w:styleId="GridTable1Light-Accent4">
    <w:name w:val="Grid Table 1 Light Accent 4"/>
    <w:basedOn w:val="TableNormal"/>
    <w:uiPriority w:val="46"/>
    <w:rsid w:val="001824FB"/>
    <w:pPr>
      <w:spacing w:after="0" w:line="240" w:lineRule="auto"/>
    </w:pPr>
    <w:rPr>
      <w:kern w:val="0"/>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1824FB"/>
    <w:pPr>
      <w:spacing w:after="200" w:line="240" w:lineRule="auto"/>
    </w:pPr>
    <w:rPr>
      <w:i/>
      <w:iCs/>
      <w:color w:val="44546A" w:themeColor="text2"/>
      <w:kern w:val="0"/>
      <w:sz w:val="18"/>
      <w:szCs w:val="18"/>
      <w14:ligatures w14:val="standardContextual"/>
    </w:rPr>
  </w:style>
  <w:style w:type="paragraph" w:styleId="NormalWeb">
    <w:name w:val="Normal (Web)"/>
    <w:basedOn w:val="Normal"/>
    <w:uiPriority w:val="99"/>
    <w:semiHidden/>
    <w:unhideWhenUsed/>
    <w:rsid w:val="001824FB"/>
    <w:pPr>
      <w:spacing w:before="100" w:beforeAutospacing="1" w:after="100" w:afterAutospacing="1" w:line="240" w:lineRule="auto"/>
    </w:pPr>
    <w:rPr>
      <w:rFonts w:eastAsia="Times New Roman" w:cs="Times New Roman"/>
      <w:kern w:val="0"/>
      <w:szCs w:val="24"/>
      <w:lang w:eastAsia="en-GB"/>
    </w:rPr>
  </w:style>
  <w:style w:type="character" w:styleId="Strong">
    <w:name w:val="Strong"/>
    <w:basedOn w:val="DefaultParagraphFont"/>
    <w:uiPriority w:val="22"/>
    <w:qFormat/>
    <w:rsid w:val="001824FB"/>
    <w:rPr>
      <w:b/>
      <w:bCs/>
    </w:rPr>
  </w:style>
  <w:style w:type="table" w:styleId="GridTable1Light-Accent2">
    <w:name w:val="Grid Table 1 Light Accent 2"/>
    <w:basedOn w:val="TableNormal"/>
    <w:uiPriority w:val="46"/>
    <w:rsid w:val="001824FB"/>
    <w:pPr>
      <w:spacing w:after="0" w:line="240" w:lineRule="auto"/>
    </w:pPr>
    <w:rPr>
      <w:kern w:val="0"/>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25644B"/>
    <w:pPr>
      <w:spacing w:after="0"/>
    </w:pPr>
  </w:style>
  <w:style w:type="table" w:styleId="TableGrid">
    <w:name w:val="Table Grid"/>
    <w:basedOn w:val="TableNormal"/>
    <w:uiPriority w:val="39"/>
    <w:rsid w:val="001F4A5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1F4A5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2.png"/><Relationship Id="rId21" Type="http://schemas.openxmlformats.org/officeDocument/2006/relationships/image" Target="media/image16.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29.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brc.org.uk/media/680305/mbs-brc-diversity-and-inclusion-in-uk-retail.pdf" TargetMode="External"/><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hyperlink" Target="https://www.forbes.com/sites/forbesbusinesscouncil/2023/08/16/the-power-of-diversity-and-inclusion-driving-innovation-and-success/" TargetMode="External"/><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5.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EB323-F80D-4970-95D5-C6D293166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80</Pages>
  <Words>20402</Words>
  <Characters>116293</Characters>
  <DocSecurity>0</DocSecurity>
  <Lines>969</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2024-06-12T21:24:00Z</dcterms:created>
  <dcterms:modified xsi:type="dcterms:W3CDTF">2024-06-15T20:10:00Z</dcterms:modified>
</cp:coreProperties>
</file>