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571913" w14:textId="14A06B56" w:rsidR="00AE3A8B" w:rsidRPr="00CD3F70" w:rsidRDefault="00AE3A8B" w:rsidP="00AE3A8B">
      <w:pPr>
        <w:jc w:val="center"/>
        <w:rPr>
          <w:rFonts w:cstheme="minorHAnsi"/>
          <w:u w:val="single"/>
        </w:rPr>
      </w:pPr>
      <w:r w:rsidRPr="00CD3F70">
        <w:rPr>
          <w:rFonts w:cstheme="minorHAnsi"/>
          <w:u w:val="single"/>
        </w:rPr>
        <w:t>Explore the concepts of acculturation and culture shock for asylum seekers.</w:t>
      </w:r>
    </w:p>
    <w:p w14:paraId="5567A847" w14:textId="77777777" w:rsidR="00823E06" w:rsidRPr="00CD3F70" w:rsidRDefault="00823E06" w:rsidP="00DC7039">
      <w:pPr>
        <w:ind w:firstLine="720"/>
        <w:rPr>
          <w:rFonts w:cstheme="minorHAnsi"/>
        </w:rPr>
      </w:pPr>
    </w:p>
    <w:p w14:paraId="5EF3AF03" w14:textId="77777777" w:rsidR="00823E06" w:rsidRPr="00CD3F70" w:rsidRDefault="00823E06" w:rsidP="00DC7039">
      <w:pPr>
        <w:ind w:firstLine="720"/>
        <w:rPr>
          <w:rFonts w:cstheme="minorHAnsi"/>
        </w:rPr>
      </w:pPr>
    </w:p>
    <w:p w14:paraId="18DE3A27" w14:textId="04AF94FF" w:rsidR="00AE3A8B" w:rsidRPr="00CD3F70" w:rsidRDefault="00D16C80" w:rsidP="00DC7039">
      <w:pPr>
        <w:ind w:firstLine="720"/>
        <w:rPr>
          <w:rFonts w:cstheme="minorHAnsi"/>
        </w:rPr>
      </w:pPr>
      <w:r w:rsidRPr="00CD3F70">
        <w:rPr>
          <w:rFonts w:cstheme="minorHAnsi"/>
        </w:rPr>
        <w:t xml:space="preserve">Culture as a concept </w:t>
      </w:r>
      <w:r w:rsidR="00D90DE2" w:rsidRPr="00CD3F70">
        <w:rPr>
          <w:rFonts w:cstheme="minorHAnsi"/>
        </w:rPr>
        <w:t xml:space="preserve">is explored within anthropology, sociology, </w:t>
      </w:r>
      <w:r w:rsidR="00E4488A" w:rsidRPr="00CD3F70">
        <w:rPr>
          <w:rFonts w:cstheme="minorHAnsi"/>
        </w:rPr>
        <w:t xml:space="preserve">politics and science. </w:t>
      </w:r>
      <w:r w:rsidR="00390418" w:rsidRPr="00CD3F70">
        <w:rPr>
          <w:rFonts w:cstheme="minorHAnsi"/>
        </w:rPr>
        <w:t xml:space="preserve">When we think of culture we may first initially think of </w:t>
      </w:r>
      <w:r w:rsidR="004B0D9C" w:rsidRPr="00CD3F70">
        <w:rPr>
          <w:rFonts w:cstheme="minorHAnsi"/>
        </w:rPr>
        <w:t>heritage, national</w:t>
      </w:r>
      <w:r w:rsidR="00D43F86" w:rsidRPr="00CD3F70">
        <w:rPr>
          <w:rFonts w:cstheme="minorHAnsi"/>
        </w:rPr>
        <w:t xml:space="preserve">ity, religion, era, etc. But culture can be many </w:t>
      </w:r>
      <w:r w:rsidR="00673246" w:rsidRPr="00CD3F70">
        <w:rPr>
          <w:rFonts w:cstheme="minorHAnsi"/>
        </w:rPr>
        <w:t>of these things to different people at different times</w:t>
      </w:r>
      <w:r w:rsidR="009C1E2B" w:rsidRPr="00CD3F70">
        <w:rPr>
          <w:rFonts w:cstheme="minorHAnsi"/>
        </w:rPr>
        <w:t xml:space="preserve"> and found within a society</w:t>
      </w:r>
      <w:r w:rsidR="00673246" w:rsidRPr="00CD3F70">
        <w:rPr>
          <w:rFonts w:cstheme="minorHAnsi"/>
        </w:rPr>
        <w:t xml:space="preserve">. </w:t>
      </w:r>
      <w:r w:rsidR="00705B15" w:rsidRPr="00CD3F70">
        <w:rPr>
          <w:rFonts w:cstheme="minorHAnsi"/>
        </w:rPr>
        <w:t>Hofstede’s brief definition of the term is that "Culture is the collective programming of the mind that distinguishes the members of one group or category of people from others". (20</w:t>
      </w:r>
      <w:r w:rsidR="00B51E8C" w:rsidRPr="00CD3F70">
        <w:rPr>
          <w:rFonts w:cstheme="minorHAnsi"/>
        </w:rPr>
        <w:t>11</w:t>
      </w:r>
      <w:r w:rsidR="00705B15" w:rsidRPr="00CD3F70">
        <w:rPr>
          <w:rFonts w:cstheme="minorHAnsi"/>
        </w:rPr>
        <w:t>)</w:t>
      </w:r>
      <w:r w:rsidR="00DC7039" w:rsidRPr="00CD3F70">
        <w:rPr>
          <w:rFonts w:cstheme="minorHAnsi"/>
        </w:rPr>
        <w:t xml:space="preserve"> </w:t>
      </w:r>
      <w:r w:rsidR="00DC7039" w:rsidRPr="00CD3F70">
        <w:rPr>
          <w:rFonts w:cstheme="minorHAnsi"/>
        </w:rPr>
        <w:br/>
      </w:r>
      <w:r w:rsidR="00DC7039" w:rsidRPr="00CD3F70">
        <w:rPr>
          <w:rFonts w:cstheme="minorHAnsi"/>
        </w:rPr>
        <w:tab/>
      </w:r>
      <w:r w:rsidR="003E5FBC" w:rsidRPr="00CD3F70">
        <w:rPr>
          <w:rFonts w:cstheme="minorHAnsi"/>
        </w:rPr>
        <w:t xml:space="preserve">Studying culture in psychology </w:t>
      </w:r>
      <w:r w:rsidR="003E5C4B" w:rsidRPr="00CD3F70">
        <w:rPr>
          <w:rFonts w:cstheme="minorHAnsi"/>
        </w:rPr>
        <w:t>explores how c</w:t>
      </w:r>
      <w:r w:rsidR="005C4A09" w:rsidRPr="00CD3F70">
        <w:rPr>
          <w:rFonts w:cstheme="minorHAnsi"/>
        </w:rPr>
        <w:t xml:space="preserve">ulture shapes </w:t>
      </w:r>
      <w:r w:rsidR="00DF2369" w:rsidRPr="00CD3F70">
        <w:rPr>
          <w:rFonts w:cstheme="minorHAnsi"/>
        </w:rPr>
        <w:t>a person</w:t>
      </w:r>
      <w:r w:rsidR="00EB75E6" w:rsidRPr="00CD3F70">
        <w:rPr>
          <w:rFonts w:cstheme="minorHAnsi"/>
        </w:rPr>
        <w:t>’</w:t>
      </w:r>
      <w:r w:rsidR="00DF2369" w:rsidRPr="00CD3F70">
        <w:rPr>
          <w:rFonts w:cstheme="minorHAnsi"/>
        </w:rPr>
        <w:t>s psychology. Cross-cultural psychology</w:t>
      </w:r>
      <w:r w:rsidR="00EB75E6" w:rsidRPr="00CD3F70">
        <w:rPr>
          <w:rFonts w:cstheme="minorHAnsi"/>
        </w:rPr>
        <w:t xml:space="preserve"> </w:t>
      </w:r>
      <w:r w:rsidR="0011434F" w:rsidRPr="00CD3F70">
        <w:rPr>
          <w:rFonts w:cstheme="minorHAnsi"/>
        </w:rPr>
        <w:t xml:space="preserve">then </w:t>
      </w:r>
      <w:r w:rsidR="0081379E" w:rsidRPr="00CD3F70">
        <w:rPr>
          <w:rFonts w:cstheme="minorHAnsi"/>
        </w:rPr>
        <w:t>gathers the rich points and data</w:t>
      </w:r>
      <w:r w:rsidR="009313D4" w:rsidRPr="00CD3F70">
        <w:rPr>
          <w:rFonts w:cstheme="minorHAnsi"/>
        </w:rPr>
        <w:t xml:space="preserve"> of cultures and </w:t>
      </w:r>
      <w:r w:rsidR="00892478" w:rsidRPr="00CD3F70">
        <w:rPr>
          <w:rFonts w:cstheme="minorHAnsi"/>
        </w:rPr>
        <w:t xml:space="preserve">creates a cache </w:t>
      </w:r>
      <w:r w:rsidR="009D741C" w:rsidRPr="00CD3F70">
        <w:rPr>
          <w:rFonts w:cstheme="minorHAnsi"/>
        </w:rPr>
        <w:t xml:space="preserve">to see universalities. </w:t>
      </w:r>
      <w:r w:rsidR="00176E6A" w:rsidRPr="00CD3F70">
        <w:rPr>
          <w:rFonts w:cstheme="minorHAnsi"/>
        </w:rPr>
        <w:t>This area of study helps</w:t>
      </w:r>
      <w:r w:rsidR="00AA08C4" w:rsidRPr="00CD3F70">
        <w:rPr>
          <w:rFonts w:cstheme="minorHAnsi"/>
        </w:rPr>
        <w:t xml:space="preserve"> form theories</w:t>
      </w:r>
      <w:r w:rsidR="00E42889" w:rsidRPr="00CD3F70">
        <w:rPr>
          <w:rFonts w:cstheme="minorHAnsi"/>
        </w:rPr>
        <w:t xml:space="preserve"> in a more </w:t>
      </w:r>
      <w:r w:rsidR="00DD0217" w:rsidRPr="00CD3F70">
        <w:rPr>
          <w:rFonts w:cstheme="minorHAnsi"/>
        </w:rPr>
        <w:t>universal way</w:t>
      </w:r>
      <w:r w:rsidR="006245AA" w:rsidRPr="00CD3F70">
        <w:rPr>
          <w:rFonts w:cstheme="minorHAnsi"/>
        </w:rPr>
        <w:t xml:space="preserve"> and for theories to not be heavily dominated by </w:t>
      </w:r>
      <w:r w:rsidR="00D62ABA" w:rsidRPr="00CD3F70">
        <w:rPr>
          <w:rFonts w:cstheme="minorHAnsi"/>
        </w:rPr>
        <w:t>western theories and academia</w:t>
      </w:r>
      <w:r w:rsidR="0060199C" w:rsidRPr="00CD3F70">
        <w:rPr>
          <w:rFonts w:cstheme="minorHAnsi"/>
        </w:rPr>
        <w:t>. Many disciplines and categories of psychology vary from one population to another. It is essential all are explored in order to understand</w:t>
      </w:r>
      <w:r w:rsidR="00D31AF0" w:rsidRPr="00CD3F70">
        <w:rPr>
          <w:rFonts w:cstheme="minorHAnsi"/>
        </w:rPr>
        <w:t xml:space="preserve"> psychology better and more objectively. </w:t>
      </w:r>
    </w:p>
    <w:p w14:paraId="08E38801" w14:textId="34BE742C" w:rsidR="00D55F47" w:rsidRPr="00CD3F70" w:rsidRDefault="009925B3" w:rsidP="000B0CAB">
      <w:pPr>
        <w:rPr>
          <w:rFonts w:cstheme="minorHAnsi"/>
        </w:rPr>
      </w:pPr>
      <w:r w:rsidRPr="00CD3F70">
        <w:rPr>
          <w:rFonts w:cstheme="minorHAnsi"/>
        </w:rPr>
        <w:t xml:space="preserve">Some models of cultural psychology are for example, </w:t>
      </w:r>
      <w:r w:rsidR="00043FA1" w:rsidRPr="00CD3F70">
        <w:rPr>
          <w:rFonts w:cstheme="minorHAnsi"/>
        </w:rPr>
        <w:t>Hall’s Iceberg model (</w:t>
      </w:r>
      <w:r w:rsidR="002D06A0" w:rsidRPr="00CD3F70">
        <w:rPr>
          <w:rFonts w:cstheme="minorHAnsi"/>
          <w:color w:val="222222"/>
          <w:sz w:val="20"/>
          <w:szCs w:val="20"/>
          <w:shd w:val="clear" w:color="auto" w:fill="FFFFFF"/>
        </w:rPr>
        <w:t xml:space="preserve">1976). </w:t>
      </w:r>
      <w:r w:rsidR="00AB4874" w:rsidRPr="00CD3F70">
        <w:rPr>
          <w:rFonts w:cstheme="minorHAnsi"/>
          <w:color w:val="222222"/>
          <w:sz w:val="20"/>
          <w:szCs w:val="20"/>
          <w:shd w:val="clear" w:color="auto" w:fill="FFFFFF"/>
        </w:rPr>
        <w:t xml:space="preserve">The model means </w:t>
      </w:r>
      <w:r w:rsidR="00B02A14" w:rsidRPr="00CD3F70">
        <w:rPr>
          <w:rFonts w:cstheme="minorHAnsi"/>
          <w:color w:val="222222"/>
          <w:sz w:val="20"/>
          <w:szCs w:val="20"/>
          <w:shd w:val="clear" w:color="auto" w:fill="FFFFFF"/>
        </w:rPr>
        <w:t>that if societ</w:t>
      </w:r>
      <w:r w:rsidR="00AE0A03" w:rsidRPr="00CD3F70">
        <w:rPr>
          <w:rFonts w:cstheme="minorHAnsi"/>
          <w:color w:val="222222"/>
          <w:sz w:val="20"/>
          <w:szCs w:val="20"/>
          <w:shd w:val="clear" w:color="auto" w:fill="FFFFFF"/>
        </w:rPr>
        <w:t xml:space="preserve">ies culture is the iceberg, then some of it is visible and some of it is </w:t>
      </w:r>
      <w:r w:rsidR="00381E19" w:rsidRPr="00CD3F70">
        <w:rPr>
          <w:rFonts w:cstheme="minorHAnsi"/>
          <w:color w:val="222222"/>
          <w:sz w:val="20"/>
          <w:szCs w:val="20"/>
          <w:shd w:val="clear" w:color="auto" w:fill="FFFFFF"/>
        </w:rPr>
        <w:t xml:space="preserve">not seen, </w:t>
      </w:r>
      <w:proofErr w:type="spellStart"/>
      <w:r w:rsidR="00381E19" w:rsidRPr="00CD3F70">
        <w:rPr>
          <w:rFonts w:cstheme="minorHAnsi"/>
          <w:color w:val="222222"/>
          <w:sz w:val="20"/>
          <w:szCs w:val="20"/>
          <w:shd w:val="clear" w:color="auto" w:fill="FFFFFF"/>
        </w:rPr>
        <w:t>ie</w:t>
      </w:r>
      <w:proofErr w:type="spellEnd"/>
      <w:r w:rsidR="00381E19" w:rsidRPr="00CD3F70">
        <w:rPr>
          <w:rFonts w:cstheme="minorHAnsi"/>
          <w:color w:val="222222"/>
          <w:sz w:val="20"/>
          <w:szCs w:val="20"/>
          <w:shd w:val="clear" w:color="auto" w:fill="FFFFFF"/>
        </w:rPr>
        <w:t xml:space="preserve"> language.</w:t>
      </w:r>
      <w:r w:rsidR="008A18B7" w:rsidRPr="00CD3F70">
        <w:rPr>
          <w:rFonts w:cstheme="minorHAnsi"/>
          <w:color w:val="222222"/>
          <w:sz w:val="20"/>
          <w:szCs w:val="20"/>
          <w:shd w:val="clear" w:color="auto" w:fill="FFFFFF"/>
        </w:rPr>
        <w:br/>
        <w:t>Another example of culture</w:t>
      </w:r>
      <w:r w:rsidR="001E3AE0" w:rsidRPr="00CD3F70">
        <w:rPr>
          <w:rFonts w:cstheme="minorHAnsi"/>
          <w:color w:val="222222"/>
          <w:sz w:val="20"/>
          <w:szCs w:val="20"/>
          <w:shd w:val="clear" w:color="auto" w:fill="FFFFFF"/>
        </w:rPr>
        <w:t xml:space="preserve"> in psychology is the </w:t>
      </w:r>
      <w:r w:rsidR="00BE18E5" w:rsidRPr="00CD3F70">
        <w:rPr>
          <w:rFonts w:cstheme="minorHAnsi"/>
          <w:color w:val="222222"/>
          <w:sz w:val="20"/>
          <w:szCs w:val="20"/>
          <w:shd w:val="clear" w:color="auto" w:fill="FFFFFF"/>
        </w:rPr>
        <w:t>“</w:t>
      </w:r>
      <w:proofErr w:type="spellStart"/>
      <w:r w:rsidR="00BE18E5" w:rsidRPr="00CD3F70">
        <w:rPr>
          <w:rFonts w:cstheme="minorHAnsi"/>
          <w:color w:val="222222"/>
          <w:sz w:val="20"/>
          <w:szCs w:val="20"/>
          <w:shd w:val="clear" w:color="auto" w:fill="FFFFFF"/>
        </w:rPr>
        <w:t>bafa</w:t>
      </w:r>
      <w:proofErr w:type="spellEnd"/>
      <w:r w:rsidR="00BE18E5" w:rsidRPr="00CD3F70">
        <w:rPr>
          <w:rFonts w:cstheme="minorHAnsi"/>
          <w:color w:val="222222"/>
          <w:sz w:val="20"/>
          <w:szCs w:val="20"/>
          <w:shd w:val="clear" w:color="auto" w:fill="FFFFFF"/>
        </w:rPr>
        <w:t xml:space="preserve"> </w:t>
      </w:r>
      <w:proofErr w:type="spellStart"/>
      <w:r w:rsidR="00BE18E5" w:rsidRPr="00CD3F70">
        <w:rPr>
          <w:rFonts w:cstheme="minorHAnsi"/>
          <w:color w:val="222222"/>
          <w:sz w:val="20"/>
          <w:szCs w:val="20"/>
          <w:shd w:val="clear" w:color="auto" w:fill="FFFFFF"/>
        </w:rPr>
        <w:t>bafa</w:t>
      </w:r>
      <w:proofErr w:type="spellEnd"/>
      <w:r w:rsidR="00BE18E5" w:rsidRPr="00CD3F70">
        <w:rPr>
          <w:rFonts w:cstheme="minorHAnsi"/>
          <w:color w:val="222222"/>
          <w:sz w:val="20"/>
          <w:szCs w:val="20"/>
          <w:shd w:val="clear" w:color="auto" w:fill="FFFFFF"/>
        </w:rPr>
        <w:t>” study</w:t>
      </w:r>
      <w:r w:rsidR="00636608" w:rsidRPr="00CD3F70">
        <w:rPr>
          <w:rFonts w:cstheme="minorHAnsi"/>
          <w:color w:val="222222"/>
          <w:sz w:val="20"/>
          <w:szCs w:val="20"/>
          <w:shd w:val="clear" w:color="auto" w:fill="FFFFFF"/>
        </w:rPr>
        <w:t xml:space="preserve"> (Shirts, 197</w:t>
      </w:r>
      <w:r w:rsidR="00777B28" w:rsidRPr="00CD3F70">
        <w:rPr>
          <w:rFonts w:cstheme="minorHAnsi"/>
          <w:color w:val="222222"/>
          <w:sz w:val="20"/>
          <w:szCs w:val="20"/>
          <w:shd w:val="clear" w:color="auto" w:fill="FFFFFF"/>
        </w:rPr>
        <w:t>7</w:t>
      </w:r>
      <w:r w:rsidR="00636608" w:rsidRPr="00CD3F70">
        <w:rPr>
          <w:rFonts w:cstheme="minorHAnsi"/>
          <w:color w:val="222222"/>
          <w:sz w:val="20"/>
          <w:szCs w:val="20"/>
          <w:shd w:val="clear" w:color="auto" w:fill="FFFFFF"/>
        </w:rPr>
        <w:t>)</w:t>
      </w:r>
      <w:r w:rsidR="00777B28" w:rsidRPr="00CD3F70">
        <w:rPr>
          <w:rFonts w:cstheme="minorHAnsi"/>
          <w:color w:val="222222"/>
          <w:sz w:val="20"/>
          <w:szCs w:val="20"/>
          <w:shd w:val="clear" w:color="auto" w:fill="FFFFFF"/>
        </w:rPr>
        <w:t xml:space="preserve">. This study looked at alpha cultures and beta </w:t>
      </w:r>
      <w:r w:rsidR="00171063" w:rsidRPr="00CD3F70">
        <w:rPr>
          <w:rFonts w:cstheme="minorHAnsi"/>
          <w:color w:val="222222"/>
          <w:sz w:val="20"/>
          <w:szCs w:val="20"/>
          <w:shd w:val="clear" w:color="auto" w:fill="FFFFFF"/>
        </w:rPr>
        <w:t xml:space="preserve">cultures. </w:t>
      </w:r>
    </w:p>
    <w:p w14:paraId="22E9D61C" w14:textId="77777777" w:rsidR="00F81638" w:rsidRPr="00CD3F70" w:rsidRDefault="00F81638" w:rsidP="000B0CAB">
      <w:pPr>
        <w:rPr>
          <w:rFonts w:cstheme="minorHAnsi"/>
        </w:rPr>
      </w:pPr>
    </w:p>
    <w:p w14:paraId="25653B17" w14:textId="77777777" w:rsidR="00FF7841" w:rsidRPr="00CD3F70" w:rsidRDefault="00FF7841" w:rsidP="00D906D8">
      <w:pPr>
        <w:ind w:firstLine="720"/>
        <w:rPr>
          <w:rFonts w:cstheme="minorHAnsi"/>
        </w:rPr>
      </w:pPr>
    </w:p>
    <w:p w14:paraId="787AA888" w14:textId="77777777" w:rsidR="00FF7841" w:rsidRPr="00CD3F70" w:rsidRDefault="00FF7841" w:rsidP="00D906D8">
      <w:pPr>
        <w:ind w:firstLine="720"/>
        <w:rPr>
          <w:rFonts w:cstheme="minorHAnsi"/>
        </w:rPr>
      </w:pPr>
    </w:p>
    <w:p w14:paraId="718C913A" w14:textId="3798B593" w:rsidR="00D867D1" w:rsidRPr="00CD3F70" w:rsidRDefault="00B4126F" w:rsidP="00D906D8">
      <w:pPr>
        <w:ind w:firstLine="720"/>
        <w:rPr>
          <w:rFonts w:cstheme="minorHAnsi"/>
        </w:rPr>
      </w:pPr>
      <w:r w:rsidRPr="00CD3F70">
        <w:rPr>
          <w:rFonts w:cstheme="minorHAnsi"/>
        </w:rPr>
        <w:t>Acculturation is the act of similating to a new culture while already expressing and belonging to another. It is the change and adaption to the more dominating culture of the two. (Berry 20</w:t>
      </w:r>
      <w:r w:rsidR="00B51E8C" w:rsidRPr="00CD3F70">
        <w:rPr>
          <w:rFonts w:cstheme="minorHAnsi"/>
        </w:rPr>
        <w:t>02</w:t>
      </w:r>
      <w:r w:rsidRPr="00CD3F70">
        <w:rPr>
          <w:rFonts w:cstheme="minorHAnsi"/>
        </w:rPr>
        <w:t>)</w:t>
      </w:r>
      <w:r w:rsidR="00021815" w:rsidRPr="00CD3F70">
        <w:rPr>
          <w:rFonts w:cstheme="minorHAnsi"/>
        </w:rPr>
        <w:t xml:space="preserve"> Further </w:t>
      </w:r>
      <w:r w:rsidR="007E6EA3" w:rsidRPr="00CD3F70">
        <w:rPr>
          <w:rFonts w:cstheme="minorHAnsi"/>
        </w:rPr>
        <w:t>definition by Berry</w:t>
      </w:r>
      <w:r w:rsidR="00500574" w:rsidRPr="00CD3F70">
        <w:rPr>
          <w:rFonts w:cstheme="minorHAnsi"/>
        </w:rPr>
        <w:t xml:space="preserve"> states,</w:t>
      </w:r>
    </w:p>
    <w:p w14:paraId="2CDB90B0" w14:textId="1E7148EB" w:rsidR="0060723B" w:rsidRPr="00CD3F70" w:rsidRDefault="00125458" w:rsidP="00D867D1">
      <w:pPr>
        <w:ind w:firstLine="720"/>
        <w:rPr>
          <w:rFonts w:cstheme="minorHAnsi"/>
        </w:rPr>
      </w:pPr>
      <w:r w:rsidRPr="00CD3F70">
        <w:rPr>
          <w:rFonts w:cstheme="minorHAnsi"/>
        </w:rPr>
        <w:t>“</w:t>
      </w:r>
      <w:r w:rsidR="008C4213" w:rsidRPr="00CD3F70">
        <w:rPr>
          <w:rFonts w:cstheme="minorHAnsi"/>
        </w:rPr>
        <w:t>The most widely used definition of acculturation is: those phenomena which result when groups of individuals having different cultures come into continuous first-hand contact, with subsequent changes in the original culture patterns of either or both groups ... under this definition acculturation is to be distinguished from cultural change, of which it is but one aspect, and assimilation, which is at times a phase of acculturation.</w:t>
      </w:r>
      <w:r w:rsidRPr="00CD3F70">
        <w:rPr>
          <w:rFonts w:cstheme="minorHAnsi"/>
        </w:rPr>
        <w:t>”</w:t>
      </w:r>
      <w:r w:rsidR="008C4213" w:rsidRPr="00CD3F70">
        <w:rPr>
          <w:rFonts w:cstheme="minorHAnsi"/>
        </w:rPr>
        <w:t xml:space="preserve"> (Redfield, Linton and Herskovits, 1936, pp. 149-152</w:t>
      </w:r>
      <w:r w:rsidR="005E653B" w:rsidRPr="00CD3F70">
        <w:rPr>
          <w:rFonts w:cstheme="minorHAnsi"/>
        </w:rPr>
        <w:t xml:space="preserve"> cited in </w:t>
      </w:r>
      <w:r w:rsidRPr="00CD3F70">
        <w:rPr>
          <w:rFonts w:cstheme="minorHAnsi"/>
        </w:rPr>
        <w:t>Berry, 2002)</w:t>
      </w:r>
      <w:r w:rsidR="00C071C8" w:rsidRPr="00CD3F70">
        <w:rPr>
          <w:rFonts w:cstheme="minorHAnsi"/>
        </w:rPr>
        <w:t>.</w:t>
      </w:r>
      <w:r w:rsidR="00486188" w:rsidRPr="00CD3F70">
        <w:rPr>
          <w:rFonts w:cstheme="minorHAnsi"/>
        </w:rPr>
        <w:t xml:space="preserve"> </w:t>
      </w:r>
    </w:p>
    <w:p w14:paraId="44545E13" w14:textId="718B5B18" w:rsidR="00135B44" w:rsidRPr="00CD3F70" w:rsidRDefault="00DC2C7B" w:rsidP="00D442E2">
      <w:pPr>
        <w:rPr>
          <w:rFonts w:cstheme="minorHAnsi"/>
        </w:rPr>
      </w:pPr>
      <w:r w:rsidRPr="00CD3F70">
        <w:rPr>
          <w:rFonts w:cstheme="minorHAnsi"/>
        </w:rPr>
        <w:t xml:space="preserve">Acculturation is the chosen term </w:t>
      </w:r>
      <w:r w:rsidR="003F096B" w:rsidRPr="00CD3F70">
        <w:rPr>
          <w:rFonts w:cstheme="minorHAnsi"/>
        </w:rPr>
        <w:t xml:space="preserve">from assimilation, as to respect the fact a person is not necessarily co-joining the culture, bringing their own </w:t>
      </w:r>
      <w:r w:rsidR="00886ECF" w:rsidRPr="00CD3F70">
        <w:rPr>
          <w:rFonts w:cstheme="minorHAnsi"/>
        </w:rPr>
        <w:t xml:space="preserve">culture and fitting within </w:t>
      </w:r>
      <w:r w:rsidR="004845F4" w:rsidRPr="00CD3F70">
        <w:rPr>
          <w:rFonts w:cstheme="minorHAnsi"/>
        </w:rPr>
        <w:t xml:space="preserve">through adaption, </w:t>
      </w:r>
      <w:r w:rsidR="00BF2A0D" w:rsidRPr="00CD3F70">
        <w:rPr>
          <w:rFonts w:cstheme="minorHAnsi"/>
        </w:rPr>
        <w:t>not through</w:t>
      </w:r>
      <w:r w:rsidR="00541251" w:rsidRPr="00CD3F70">
        <w:rPr>
          <w:rFonts w:cstheme="minorHAnsi"/>
        </w:rPr>
        <w:t xml:space="preserve"> simply copying that culture. </w:t>
      </w:r>
      <w:r w:rsidR="005806AF" w:rsidRPr="00CD3F70">
        <w:rPr>
          <w:rFonts w:cstheme="minorHAnsi"/>
        </w:rPr>
        <w:t>Further reasons for the specific terms used are that</w:t>
      </w:r>
      <w:r w:rsidR="008F6E67" w:rsidRPr="00CD3F70">
        <w:rPr>
          <w:rFonts w:cstheme="minorHAnsi"/>
        </w:rPr>
        <w:t xml:space="preserve"> h</w:t>
      </w:r>
      <w:r w:rsidR="0060723B" w:rsidRPr="00CD3F70">
        <w:rPr>
          <w:rFonts w:cstheme="minorHAnsi"/>
        </w:rPr>
        <w:t xml:space="preserve">eritage culture is the culture an individual </w:t>
      </w:r>
      <w:r w:rsidR="00500351" w:rsidRPr="00CD3F70">
        <w:rPr>
          <w:rFonts w:cstheme="minorHAnsi"/>
        </w:rPr>
        <w:t xml:space="preserve">is initially developed in to. When a person </w:t>
      </w:r>
      <w:r w:rsidR="00AA2F40" w:rsidRPr="00CD3F70">
        <w:rPr>
          <w:rFonts w:cstheme="minorHAnsi"/>
        </w:rPr>
        <w:t>enters</w:t>
      </w:r>
      <w:r w:rsidR="00500351" w:rsidRPr="00CD3F70">
        <w:rPr>
          <w:rFonts w:cstheme="minorHAnsi"/>
        </w:rPr>
        <w:t xml:space="preserve"> a </w:t>
      </w:r>
      <w:r w:rsidR="00B4085B" w:rsidRPr="00CD3F70">
        <w:rPr>
          <w:rFonts w:cstheme="minorHAnsi"/>
        </w:rPr>
        <w:t>new culture</w:t>
      </w:r>
      <w:r w:rsidR="006E13F8" w:rsidRPr="00CD3F70">
        <w:rPr>
          <w:rFonts w:cstheme="minorHAnsi"/>
        </w:rPr>
        <w:t xml:space="preserve">, they are then </w:t>
      </w:r>
      <w:r w:rsidR="00F14A40" w:rsidRPr="00CD3F70">
        <w:rPr>
          <w:rFonts w:cstheme="minorHAnsi"/>
        </w:rPr>
        <w:t>assim</w:t>
      </w:r>
      <w:r w:rsidR="00B861A9" w:rsidRPr="00CD3F70">
        <w:rPr>
          <w:rFonts w:cstheme="minorHAnsi"/>
        </w:rPr>
        <w:t>ilating.</w:t>
      </w:r>
      <w:r w:rsidR="00D57E39" w:rsidRPr="00CD3F70">
        <w:rPr>
          <w:rFonts w:cstheme="minorHAnsi"/>
        </w:rPr>
        <w:t xml:space="preserve"> But there are other types of acculturation which will be further discussed </w:t>
      </w:r>
      <w:proofErr w:type="gramStart"/>
      <w:r w:rsidR="003232FB" w:rsidRPr="00CD3F70">
        <w:rPr>
          <w:rFonts w:cstheme="minorHAnsi"/>
        </w:rPr>
        <w:t>later on</w:t>
      </w:r>
      <w:proofErr w:type="gramEnd"/>
      <w:r w:rsidR="003232FB" w:rsidRPr="00CD3F70">
        <w:rPr>
          <w:rFonts w:cstheme="minorHAnsi"/>
        </w:rPr>
        <w:t>.</w:t>
      </w:r>
      <w:r w:rsidR="00A50F62" w:rsidRPr="00CD3F70">
        <w:rPr>
          <w:rFonts w:cstheme="minorHAnsi"/>
        </w:rPr>
        <w:t xml:space="preserve"> </w:t>
      </w:r>
      <w:r w:rsidR="00BA40DD" w:rsidRPr="00CD3F70">
        <w:rPr>
          <w:rFonts w:cstheme="minorHAnsi"/>
        </w:rPr>
        <w:br/>
        <w:t xml:space="preserve">Different groups of </w:t>
      </w:r>
      <w:r w:rsidR="00D97AA9" w:rsidRPr="00CD3F70">
        <w:rPr>
          <w:rFonts w:cstheme="minorHAnsi"/>
        </w:rPr>
        <w:t>acculturations</w:t>
      </w:r>
      <w:r w:rsidR="00BA40DD" w:rsidRPr="00CD3F70">
        <w:rPr>
          <w:rFonts w:cstheme="minorHAnsi"/>
        </w:rPr>
        <w:t xml:space="preserve"> are </w:t>
      </w:r>
      <w:r w:rsidR="00E05690" w:rsidRPr="00CD3F70">
        <w:rPr>
          <w:rFonts w:cstheme="minorHAnsi"/>
        </w:rPr>
        <w:t>migrants, asylum seekers, sojourners and indigenous people</w:t>
      </w:r>
      <w:r w:rsidR="009A6816" w:rsidRPr="00CD3F70">
        <w:rPr>
          <w:rFonts w:cstheme="minorHAnsi"/>
        </w:rPr>
        <w:t>, refugees and expats</w:t>
      </w:r>
      <w:r w:rsidR="00E05690" w:rsidRPr="00CD3F70">
        <w:rPr>
          <w:rFonts w:cstheme="minorHAnsi"/>
        </w:rPr>
        <w:t xml:space="preserve">. These groups </w:t>
      </w:r>
      <w:r w:rsidR="009A6816" w:rsidRPr="00CD3F70">
        <w:rPr>
          <w:rFonts w:cstheme="minorHAnsi"/>
        </w:rPr>
        <w:t xml:space="preserve">are </w:t>
      </w:r>
      <w:r w:rsidR="00C56C0F" w:rsidRPr="00CD3F70">
        <w:rPr>
          <w:rFonts w:cstheme="minorHAnsi"/>
        </w:rPr>
        <w:t xml:space="preserve">further differentiated </w:t>
      </w:r>
      <w:r w:rsidR="002165C0" w:rsidRPr="00CD3F70">
        <w:rPr>
          <w:rFonts w:cstheme="minorHAnsi"/>
        </w:rPr>
        <w:t xml:space="preserve">through the distinctions of </w:t>
      </w:r>
      <w:r w:rsidR="004A6766" w:rsidRPr="00CD3F70">
        <w:rPr>
          <w:rFonts w:cstheme="minorHAnsi"/>
        </w:rPr>
        <w:t xml:space="preserve">voluntariness, as previously briefly discussed, </w:t>
      </w:r>
      <w:r w:rsidR="00A469F6" w:rsidRPr="00CD3F70">
        <w:rPr>
          <w:rFonts w:cstheme="minorHAnsi"/>
        </w:rPr>
        <w:t xml:space="preserve">migration and </w:t>
      </w:r>
      <w:r w:rsidR="009F658F" w:rsidRPr="00CD3F70">
        <w:rPr>
          <w:rFonts w:cstheme="minorHAnsi"/>
        </w:rPr>
        <w:t>permanence</w:t>
      </w:r>
      <w:r w:rsidR="00A469F6" w:rsidRPr="00CD3F70">
        <w:rPr>
          <w:rFonts w:cstheme="minorHAnsi"/>
        </w:rPr>
        <w:t xml:space="preserve"> (Berry 20</w:t>
      </w:r>
      <w:r w:rsidR="009F658F" w:rsidRPr="00CD3F70">
        <w:rPr>
          <w:rFonts w:cstheme="minorHAnsi"/>
        </w:rPr>
        <w:t>02</w:t>
      </w:r>
      <w:r w:rsidR="009C27E9" w:rsidRPr="00CD3F70">
        <w:rPr>
          <w:rFonts w:cstheme="minorHAnsi"/>
        </w:rPr>
        <w:t>)</w:t>
      </w:r>
      <w:r w:rsidR="005E78F5" w:rsidRPr="00CD3F70">
        <w:rPr>
          <w:rFonts w:cstheme="minorHAnsi"/>
        </w:rPr>
        <w:t>.</w:t>
      </w:r>
      <w:r w:rsidR="00E376B6" w:rsidRPr="00CD3F70">
        <w:rPr>
          <w:rFonts w:cstheme="minorHAnsi"/>
        </w:rPr>
        <w:t xml:space="preserve"> </w:t>
      </w:r>
    </w:p>
    <w:p w14:paraId="34C2BE23" w14:textId="6B948188" w:rsidR="00263FA2" w:rsidRPr="00CD3F70" w:rsidRDefault="001D5058" w:rsidP="00D442E2">
      <w:pPr>
        <w:rPr>
          <w:rFonts w:cstheme="minorHAnsi"/>
        </w:rPr>
      </w:pPr>
      <w:r w:rsidRPr="00CD3F70">
        <w:rPr>
          <w:rFonts w:cstheme="minorHAnsi"/>
        </w:rPr>
        <w:t xml:space="preserve">To further understand acculturation, the theory of acculturation and </w:t>
      </w:r>
      <w:r w:rsidR="005B5F87" w:rsidRPr="00CD3F70">
        <w:rPr>
          <w:rFonts w:cstheme="minorHAnsi"/>
        </w:rPr>
        <w:t>models of acculturation will be explained and explored.</w:t>
      </w:r>
      <w:r w:rsidR="006B5B08" w:rsidRPr="00CD3F70">
        <w:rPr>
          <w:rFonts w:cstheme="minorHAnsi"/>
        </w:rPr>
        <w:t xml:space="preserve"> Firstly</w:t>
      </w:r>
      <w:r w:rsidR="006146D5" w:rsidRPr="00CD3F70">
        <w:rPr>
          <w:rFonts w:cstheme="minorHAnsi"/>
        </w:rPr>
        <w:t xml:space="preserve">, </w:t>
      </w:r>
      <w:r w:rsidR="00771FEE" w:rsidRPr="00CD3F70">
        <w:rPr>
          <w:rFonts w:cstheme="minorHAnsi"/>
        </w:rPr>
        <w:t>there is figure 1</w:t>
      </w:r>
      <w:r w:rsidR="002A1FC9" w:rsidRPr="00CD3F70">
        <w:rPr>
          <w:rFonts w:cstheme="minorHAnsi"/>
        </w:rPr>
        <w:t>. Taken from Berry</w:t>
      </w:r>
      <w:r w:rsidR="00C14640" w:rsidRPr="00CD3F70">
        <w:rPr>
          <w:rFonts w:cstheme="minorHAnsi"/>
        </w:rPr>
        <w:t xml:space="preserve">’s </w:t>
      </w:r>
      <w:r w:rsidR="00C14640" w:rsidRPr="00CD3F70">
        <w:rPr>
          <w:rFonts w:cstheme="minorHAnsi"/>
          <w:i/>
          <w:iCs/>
        </w:rPr>
        <w:t>Cross-cultu</w:t>
      </w:r>
      <w:r w:rsidR="001F3C1F" w:rsidRPr="00CD3F70">
        <w:rPr>
          <w:rFonts w:cstheme="minorHAnsi"/>
          <w:i/>
          <w:iCs/>
        </w:rPr>
        <w:t>r</w:t>
      </w:r>
      <w:r w:rsidR="00C14640" w:rsidRPr="00CD3F70">
        <w:rPr>
          <w:rFonts w:cstheme="minorHAnsi"/>
          <w:i/>
          <w:iCs/>
        </w:rPr>
        <w:t>al psychology</w:t>
      </w:r>
      <w:r w:rsidR="001F3C1F" w:rsidRPr="00CD3F70">
        <w:rPr>
          <w:rFonts w:cstheme="minorHAnsi"/>
        </w:rPr>
        <w:t xml:space="preserve">, the </w:t>
      </w:r>
      <w:r w:rsidR="00B16259" w:rsidRPr="00CD3F70">
        <w:rPr>
          <w:rFonts w:cstheme="minorHAnsi"/>
        </w:rPr>
        <w:t>figure works as a map on the phenomena and how a person</w:t>
      </w:r>
      <w:r w:rsidR="00064735">
        <w:rPr>
          <w:rFonts w:cstheme="minorHAnsi"/>
        </w:rPr>
        <w:t>’</w:t>
      </w:r>
      <w:bookmarkStart w:id="0" w:name="_GoBack"/>
      <w:bookmarkEnd w:id="0"/>
      <w:r w:rsidR="00B16259" w:rsidRPr="00CD3F70">
        <w:rPr>
          <w:rFonts w:cstheme="minorHAnsi"/>
        </w:rPr>
        <w:t xml:space="preserve">s </w:t>
      </w:r>
      <w:r w:rsidR="00151CA9" w:rsidRPr="00CD3F70">
        <w:rPr>
          <w:rFonts w:cstheme="minorHAnsi"/>
        </w:rPr>
        <w:t>acculturation</w:t>
      </w:r>
      <w:r w:rsidR="00B16259" w:rsidRPr="00CD3F70">
        <w:rPr>
          <w:rFonts w:cstheme="minorHAnsi"/>
        </w:rPr>
        <w:t xml:space="preserve"> may begin </w:t>
      </w:r>
      <w:r w:rsidR="005A24B2" w:rsidRPr="00CD3F70">
        <w:rPr>
          <w:rFonts w:cstheme="minorHAnsi"/>
        </w:rPr>
        <w:t xml:space="preserve">once coming in to first hand contact with </w:t>
      </w:r>
      <w:r w:rsidR="00151CA9" w:rsidRPr="00CD3F70">
        <w:rPr>
          <w:rFonts w:cstheme="minorHAnsi"/>
        </w:rPr>
        <w:t>the other person.</w:t>
      </w:r>
    </w:p>
    <w:p w14:paraId="54D2EA28" w14:textId="6E6674B6" w:rsidR="001527A8" w:rsidRPr="00CD3F70" w:rsidRDefault="00771FEE" w:rsidP="006B5B08">
      <w:pPr>
        <w:rPr>
          <w:rFonts w:cstheme="minorHAnsi"/>
          <w:u w:val="single"/>
        </w:rPr>
      </w:pPr>
      <w:r w:rsidRPr="00CD3F70">
        <w:rPr>
          <w:rFonts w:cstheme="minorHAnsi"/>
          <w:noProof/>
          <w:u w:val="single"/>
        </w:rPr>
        <w:lastRenderedPageBreak/>
        <w:drawing>
          <wp:anchor distT="0" distB="0" distL="114300" distR="114300" simplePos="0" relativeHeight="251658240" behindDoc="0" locked="0" layoutInCell="1" allowOverlap="1" wp14:anchorId="17965DEE" wp14:editId="1169EC81">
            <wp:simplePos x="0" y="0"/>
            <wp:positionH relativeFrom="margin">
              <wp:align>right</wp:align>
            </wp:positionH>
            <wp:positionV relativeFrom="paragraph">
              <wp:posOffset>311150</wp:posOffset>
            </wp:positionV>
            <wp:extent cx="5248275" cy="2609850"/>
            <wp:effectExtent l="0" t="0" r="9525" b="0"/>
            <wp:wrapTopAndBottom/>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0-03-02 (2).png"/>
                    <pic:cNvPicPr/>
                  </pic:nvPicPr>
                  <pic:blipFill rotWithShape="1">
                    <a:blip r:embed="rId9">
                      <a:extLst>
                        <a:ext uri="{28A0092B-C50C-407E-A947-70E740481C1C}">
                          <a14:useLocalDpi xmlns:a14="http://schemas.microsoft.com/office/drawing/2010/main" val="0"/>
                        </a:ext>
                      </a:extLst>
                    </a:blip>
                    <a:srcRect b="11613"/>
                    <a:stretch/>
                  </pic:blipFill>
                  <pic:spPr bwMode="auto">
                    <a:xfrm>
                      <a:off x="0" y="0"/>
                      <a:ext cx="5248275" cy="26098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05F0DEC" w14:textId="0792C3DA" w:rsidR="00546442" w:rsidRPr="00CD3F70" w:rsidRDefault="00263FA2" w:rsidP="00601BAC">
      <w:pPr>
        <w:ind w:firstLine="720"/>
        <w:rPr>
          <w:rFonts w:cstheme="minorHAnsi"/>
        </w:rPr>
      </w:pPr>
      <w:r w:rsidRPr="00CD3F70">
        <w:rPr>
          <w:rFonts w:cstheme="minorHAnsi"/>
        </w:rPr>
        <w:t>Figure 1</w:t>
      </w:r>
      <w:r w:rsidR="008E6CBC" w:rsidRPr="00CD3F70">
        <w:rPr>
          <w:rFonts w:cstheme="minorHAnsi"/>
        </w:rPr>
        <w:t xml:space="preserve">: </w:t>
      </w:r>
      <w:r w:rsidR="00685701" w:rsidRPr="00CD3F70">
        <w:rPr>
          <w:rFonts w:cstheme="minorHAnsi"/>
        </w:rPr>
        <w:t xml:space="preserve">A framework for conceptualizing and </w:t>
      </w:r>
      <w:r w:rsidR="00ED3038" w:rsidRPr="00CD3F70">
        <w:rPr>
          <w:rFonts w:cstheme="minorHAnsi"/>
        </w:rPr>
        <w:t>studying acculturation (</w:t>
      </w:r>
      <w:r w:rsidR="00804322" w:rsidRPr="00CD3F70">
        <w:rPr>
          <w:rFonts w:cstheme="minorHAnsi"/>
        </w:rPr>
        <w:t>Berr</w:t>
      </w:r>
      <w:r w:rsidR="00757A34" w:rsidRPr="00CD3F70">
        <w:rPr>
          <w:rFonts w:cstheme="minorHAnsi"/>
        </w:rPr>
        <w:t xml:space="preserve">y, 2002, </w:t>
      </w:r>
      <w:r w:rsidR="00771FEE" w:rsidRPr="00CD3F70">
        <w:rPr>
          <w:rFonts w:cstheme="minorHAnsi"/>
        </w:rPr>
        <w:t>Figure 13.1)</w:t>
      </w:r>
    </w:p>
    <w:p w14:paraId="2B463C23" w14:textId="2E13B9B0" w:rsidR="00B17F46" w:rsidRPr="00CD3F70" w:rsidRDefault="007E14A8" w:rsidP="00A7299E">
      <w:pPr>
        <w:rPr>
          <w:rFonts w:cstheme="minorHAnsi"/>
        </w:rPr>
      </w:pPr>
      <w:r w:rsidRPr="00CD3F70">
        <w:rPr>
          <w:rFonts w:cstheme="minorHAnsi"/>
        </w:rPr>
        <w:t xml:space="preserve">The four types of acculturation strategies which are included </w:t>
      </w:r>
      <w:r w:rsidR="0049071B" w:rsidRPr="00CD3F70">
        <w:rPr>
          <w:rFonts w:cstheme="minorHAnsi"/>
        </w:rPr>
        <w:t>in Berry’s model (200</w:t>
      </w:r>
      <w:r w:rsidR="00796078" w:rsidRPr="00CD3F70">
        <w:rPr>
          <w:rFonts w:cstheme="minorHAnsi"/>
        </w:rPr>
        <w:t xml:space="preserve">2) are integration, assimilation, separation and marginalization. </w:t>
      </w:r>
    </w:p>
    <w:p w14:paraId="644DF8EB" w14:textId="45C76F87" w:rsidR="007D4B8B" w:rsidRPr="00CD3F70" w:rsidRDefault="00ED7D34" w:rsidP="00A7299E">
      <w:pPr>
        <w:rPr>
          <w:rFonts w:cstheme="minorHAnsi"/>
        </w:rPr>
      </w:pPr>
      <w:r w:rsidRPr="00CD3F70">
        <w:rPr>
          <w:rFonts w:cstheme="minorHAnsi"/>
          <w:noProof/>
        </w:rPr>
        <w:drawing>
          <wp:anchor distT="0" distB="0" distL="114300" distR="114300" simplePos="0" relativeHeight="251659264" behindDoc="0" locked="0" layoutInCell="1" allowOverlap="1" wp14:anchorId="34FBACA1" wp14:editId="3E7CA7CC">
            <wp:simplePos x="0" y="0"/>
            <wp:positionH relativeFrom="margin">
              <wp:align>right</wp:align>
            </wp:positionH>
            <wp:positionV relativeFrom="paragraph">
              <wp:posOffset>327660</wp:posOffset>
            </wp:positionV>
            <wp:extent cx="5734050" cy="3217545"/>
            <wp:effectExtent l="0" t="0" r="0" b="1905"/>
            <wp:wrapTopAndBottom/>
            <wp:docPr id="2"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0-03-02 (3).png"/>
                    <pic:cNvPicPr/>
                  </pic:nvPicPr>
                  <pic:blipFill>
                    <a:blip r:embed="rId10">
                      <a:extLst>
                        <a:ext uri="{28A0092B-C50C-407E-A947-70E740481C1C}">
                          <a14:useLocalDpi xmlns:a14="http://schemas.microsoft.com/office/drawing/2010/main" val="0"/>
                        </a:ext>
                      </a:extLst>
                    </a:blip>
                    <a:stretch>
                      <a:fillRect/>
                    </a:stretch>
                  </pic:blipFill>
                  <pic:spPr>
                    <a:xfrm>
                      <a:off x="0" y="0"/>
                      <a:ext cx="5734050" cy="3217545"/>
                    </a:xfrm>
                    <a:prstGeom prst="rect">
                      <a:avLst/>
                    </a:prstGeom>
                  </pic:spPr>
                </pic:pic>
              </a:graphicData>
            </a:graphic>
            <wp14:sizeRelH relativeFrom="margin">
              <wp14:pctWidth>0</wp14:pctWidth>
            </wp14:sizeRelH>
            <wp14:sizeRelV relativeFrom="margin">
              <wp14:pctHeight>0</wp14:pctHeight>
            </wp14:sizeRelV>
          </wp:anchor>
        </w:drawing>
      </w:r>
      <w:r w:rsidR="004F29F0" w:rsidRPr="00CD3F70">
        <w:rPr>
          <w:rFonts w:cstheme="minorHAnsi"/>
        </w:rPr>
        <w:t xml:space="preserve">There is also </w:t>
      </w:r>
      <w:r w:rsidR="00292E2C" w:rsidRPr="00CD3F70">
        <w:rPr>
          <w:rFonts w:cstheme="minorHAnsi"/>
          <w:i/>
          <w:iCs/>
        </w:rPr>
        <w:t xml:space="preserve">The ABC’s of </w:t>
      </w:r>
      <w:r w:rsidR="00217562" w:rsidRPr="00CD3F70">
        <w:rPr>
          <w:rFonts w:cstheme="minorHAnsi"/>
          <w:i/>
          <w:iCs/>
        </w:rPr>
        <w:t>cultural contact</w:t>
      </w:r>
      <w:r w:rsidRPr="00CD3F70">
        <w:rPr>
          <w:rFonts w:cstheme="minorHAnsi"/>
          <w:i/>
          <w:iCs/>
        </w:rPr>
        <w:t>:</w:t>
      </w:r>
    </w:p>
    <w:p w14:paraId="1A60986E" w14:textId="29DB10D7" w:rsidR="00254B7C" w:rsidRPr="00CD3F70" w:rsidRDefault="00BD7D4C" w:rsidP="00A7299E">
      <w:pPr>
        <w:rPr>
          <w:rFonts w:cstheme="minorHAnsi"/>
        </w:rPr>
      </w:pPr>
      <w:r w:rsidRPr="00CD3F70">
        <w:rPr>
          <w:rFonts w:cstheme="minorHAnsi"/>
        </w:rPr>
        <w:t>[Figure 2] (</w:t>
      </w:r>
      <w:r w:rsidR="005E4990" w:rsidRPr="00CD3F70">
        <w:rPr>
          <w:rFonts w:cstheme="minorHAnsi"/>
        </w:rPr>
        <w:t xml:space="preserve">Ward, </w:t>
      </w:r>
      <w:proofErr w:type="spellStart"/>
      <w:r w:rsidR="005E4990" w:rsidRPr="00CD3F70">
        <w:rPr>
          <w:rFonts w:cstheme="minorHAnsi"/>
        </w:rPr>
        <w:t>Bochner</w:t>
      </w:r>
      <w:proofErr w:type="spellEnd"/>
      <w:r w:rsidR="005E4990" w:rsidRPr="00CD3F70">
        <w:rPr>
          <w:rFonts w:cstheme="minorHAnsi"/>
        </w:rPr>
        <w:t xml:space="preserve"> &amp; Furnham</w:t>
      </w:r>
      <w:r w:rsidR="007B5933" w:rsidRPr="00CD3F70">
        <w:rPr>
          <w:rFonts w:cstheme="minorHAnsi"/>
        </w:rPr>
        <w:t>,</w:t>
      </w:r>
      <w:r w:rsidR="005E4990" w:rsidRPr="00CD3F70">
        <w:rPr>
          <w:rFonts w:cstheme="minorHAnsi"/>
        </w:rPr>
        <w:t xml:space="preserve"> 2001</w:t>
      </w:r>
      <w:r w:rsidR="007B5933" w:rsidRPr="00CD3F70">
        <w:rPr>
          <w:rFonts w:cstheme="minorHAnsi"/>
        </w:rPr>
        <w:t xml:space="preserve"> cited in </w:t>
      </w:r>
      <w:proofErr w:type="spellStart"/>
      <w:r w:rsidR="00DD36A2" w:rsidRPr="00CD3F70">
        <w:rPr>
          <w:rFonts w:cstheme="minorHAnsi"/>
        </w:rPr>
        <w:t>Mas</w:t>
      </w:r>
      <w:r w:rsidR="009E7E38" w:rsidRPr="00CD3F70">
        <w:rPr>
          <w:rFonts w:cstheme="minorHAnsi"/>
        </w:rPr>
        <w:t>goret</w:t>
      </w:r>
      <w:proofErr w:type="spellEnd"/>
      <w:r w:rsidR="009E7E38" w:rsidRPr="00CD3F70">
        <w:rPr>
          <w:rFonts w:cstheme="minorHAnsi"/>
        </w:rPr>
        <w:t>, 2006</w:t>
      </w:r>
      <w:r w:rsidR="006C1E13" w:rsidRPr="00CD3F70">
        <w:rPr>
          <w:rFonts w:cstheme="minorHAnsi"/>
        </w:rPr>
        <w:t>)</w:t>
      </w:r>
    </w:p>
    <w:p w14:paraId="17156335" w14:textId="2DB246EA" w:rsidR="007F175E" w:rsidRPr="00CD3F70" w:rsidRDefault="0066512C" w:rsidP="00A7299E">
      <w:pPr>
        <w:rPr>
          <w:rFonts w:cstheme="minorHAnsi"/>
        </w:rPr>
      </w:pPr>
      <w:r w:rsidRPr="00CD3F70">
        <w:rPr>
          <w:rFonts w:cstheme="minorHAnsi"/>
        </w:rPr>
        <w:t xml:space="preserve">Managing acculturational change is </w:t>
      </w:r>
      <w:r w:rsidR="00452A0D" w:rsidRPr="00CD3F70">
        <w:rPr>
          <w:rFonts w:cstheme="minorHAnsi"/>
        </w:rPr>
        <w:t xml:space="preserve">put in to affect, behaviour, and cognition. </w:t>
      </w:r>
      <w:r w:rsidR="00F24200" w:rsidRPr="00CD3F70">
        <w:rPr>
          <w:rFonts w:cstheme="minorHAnsi"/>
        </w:rPr>
        <w:t xml:space="preserve">The affect being the </w:t>
      </w:r>
      <w:r w:rsidR="00A7016B" w:rsidRPr="00CD3F70">
        <w:rPr>
          <w:rFonts w:cstheme="minorHAnsi"/>
        </w:rPr>
        <w:t xml:space="preserve">emotional outcome of the acculturation, </w:t>
      </w:r>
      <w:r w:rsidR="00CD5AAA" w:rsidRPr="00CD3F70">
        <w:rPr>
          <w:rFonts w:cstheme="minorHAnsi"/>
        </w:rPr>
        <w:t xml:space="preserve">so the anxiety from the culture shock. The behaviour is the specific cultural </w:t>
      </w:r>
      <w:r w:rsidR="00F739FE" w:rsidRPr="00CD3F70">
        <w:rPr>
          <w:rFonts w:cstheme="minorHAnsi"/>
        </w:rPr>
        <w:t>acts, this could be the</w:t>
      </w:r>
      <w:r w:rsidR="009B6F23" w:rsidRPr="00CD3F70">
        <w:rPr>
          <w:rFonts w:cstheme="minorHAnsi"/>
        </w:rPr>
        <w:t xml:space="preserve"> </w:t>
      </w:r>
      <w:r w:rsidR="00B8034E" w:rsidRPr="00CD3F70">
        <w:rPr>
          <w:rFonts w:cstheme="minorHAnsi"/>
        </w:rPr>
        <w:t>observation of the change in language and culture to adapt or wi</w:t>
      </w:r>
      <w:r w:rsidR="00BA0275" w:rsidRPr="00CD3F70">
        <w:rPr>
          <w:rFonts w:cstheme="minorHAnsi"/>
        </w:rPr>
        <w:t xml:space="preserve">thdraw by upholding their cultural norms of communication. </w:t>
      </w:r>
      <w:r w:rsidR="00D670B0" w:rsidRPr="00CD3F70">
        <w:rPr>
          <w:rFonts w:cstheme="minorHAnsi"/>
        </w:rPr>
        <w:t xml:space="preserve">Cognition </w:t>
      </w:r>
      <w:r w:rsidR="00773EDB" w:rsidRPr="00CD3F70">
        <w:rPr>
          <w:rFonts w:cstheme="minorHAnsi"/>
        </w:rPr>
        <w:t xml:space="preserve">would be </w:t>
      </w:r>
      <w:r w:rsidR="00103389" w:rsidRPr="00CD3F70">
        <w:rPr>
          <w:rFonts w:cstheme="minorHAnsi"/>
        </w:rPr>
        <w:t>the perception</w:t>
      </w:r>
      <w:r w:rsidR="005F257E" w:rsidRPr="00CD3F70">
        <w:rPr>
          <w:rFonts w:cstheme="minorHAnsi"/>
        </w:rPr>
        <w:t xml:space="preserve">, </w:t>
      </w:r>
      <w:r w:rsidR="00BB2BB3" w:rsidRPr="00CD3F70">
        <w:rPr>
          <w:rFonts w:cstheme="minorHAnsi"/>
        </w:rPr>
        <w:t xml:space="preserve">changes in </w:t>
      </w:r>
      <w:proofErr w:type="spellStart"/>
      <w:r w:rsidR="00896608" w:rsidRPr="00CD3F70">
        <w:rPr>
          <w:rFonts w:cstheme="minorHAnsi"/>
        </w:rPr>
        <w:t>self esteem</w:t>
      </w:r>
      <w:proofErr w:type="spellEnd"/>
      <w:r w:rsidR="00BB2BB3" w:rsidRPr="00CD3F70">
        <w:rPr>
          <w:rFonts w:cstheme="minorHAnsi"/>
        </w:rPr>
        <w:t xml:space="preserve">, joining to </w:t>
      </w:r>
      <w:r w:rsidR="00EE78EF" w:rsidRPr="00CD3F70">
        <w:rPr>
          <w:rFonts w:cstheme="minorHAnsi"/>
        </w:rPr>
        <w:t>o</w:t>
      </w:r>
      <w:r w:rsidR="00BB2BB3" w:rsidRPr="00CD3F70">
        <w:rPr>
          <w:rFonts w:cstheme="minorHAnsi"/>
        </w:rPr>
        <w:t xml:space="preserve">ther groups and aligning with those views. </w:t>
      </w:r>
    </w:p>
    <w:p w14:paraId="18FE451F" w14:textId="2A064CC7" w:rsidR="00796322" w:rsidRPr="00CD3F70" w:rsidRDefault="007F175E" w:rsidP="00A7299E">
      <w:pPr>
        <w:rPr>
          <w:rFonts w:cstheme="minorHAnsi"/>
        </w:rPr>
      </w:pPr>
      <w:r w:rsidRPr="00CD3F70">
        <w:rPr>
          <w:rFonts w:cstheme="minorHAnsi"/>
        </w:rPr>
        <w:lastRenderedPageBreak/>
        <w:t xml:space="preserve">Culture shock </w:t>
      </w:r>
      <w:r w:rsidR="00066F73" w:rsidRPr="00CD3F70">
        <w:rPr>
          <w:rFonts w:cstheme="minorHAnsi"/>
        </w:rPr>
        <w:t xml:space="preserve">can occur </w:t>
      </w:r>
      <w:r w:rsidR="000F0159" w:rsidRPr="00CD3F70">
        <w:rPr>
          <w:rFonts w:cstheme="minorHAnsi"/>
        </w:rPr>
        <w:t>for immigrant groups when multiple stressors are at play</w:t>
      </w:r>
      <w:r w:rsidR="00CA11C5" w:rsidRPr="00CD3F70">
        <w:rPr>
          <w:rFonts w:cstheme="minorHAnsi"/>
        </w:rPr>
        <w:t xml:space="preserve"> and </w:t>
      </w:r>
      <w:r w:rsidR="0012727D" w:rsidRPr="00CD3F70">
        <w:rPr>
          <w:rFonts w:cstheme="minorHAnsi"/>
        </w:rPr>
        <w:t>come in to contact with another culture</w:t>
      </w:r>
      <w:r w:rsidR="003A4B25" w:rsidRPr="00CD3F70">
        <w:rPr>
          <w:rFonts w:cstheme="minorHAnsi"/>
        </w:rPr>
        <w:t xml:space="preserve"> </w:t>
      </w:r>
      <w:r w:rsidR="00861847" w:rsidRPr="00CD3F70">
        <w:rPr>
          <w:rFonts w:cstheme="minorHAnsi"/>
        </w:rPr>
        <w:t>(</w:t>
      </w:r>
      <w:proofErr w:type="spellStart"/>
      <w:r w:rsidR="00861847" w:rsidRPr="00CD3F70">
        <w:rPr>
          <w:rFonts w:cstheme="minorHAnsi"/>
        </w:rPr>
        <w:t>Winkelmen</w:t>
      </w:r>
      <w:proofErr w:type="spellEnd"/>
      <w:r w:rsidR="00861847" w:rsidRPr="00CD3F70">
        <w:rPr>
          <w:rFonts w:cstheme="minorHAnsi"/>
        </w:rPr>
        <w:t>, 1994)</w:t>
      </w:r>
      <w:r w:rsidR="003A4B25" w:rsidRPr="00CD3F70">
        <w:rPr>
          <w:rFonts w:cstheme="minorHAnsi"/>
        </w:rPr>
        <w:t xml:space="preserve">. But why might culture shock </w:t>
      </w:r>
      <w:r w:rsidR="004E03F5" w:rsidRPr="00CD3F70">
        <w:rPr>
          <w:rFonts w:cstheme="minorHAnsi"/>
        </w:rPr>
        <w:t>occur? Ober</w:t>
      </w:r>
      <w:r w:rsidR="003B7F1D" w:rsidRPr="00CD3F70">
        <w:rPr>
          <w:rFonts w:cstheme="minorHAnsi"/>
        </w:rPr>
        <w:t>g</w:t>
      </w:r>
      <w:r w:rsidR="004E03F5" w:rsidRPr="00CD3F70">
        <w:rPr>
          <w:rFonts w:cstheme="minorHAnsi"/>
        </w:rPr>
        <w:t xml:space="preserve"> (1960) </w:t>
      </w:r>
      <w:r w:rsidR="00767E76" w:rsidRPr="00CD3F70">
        <w:rPr>
          <w:rFonts w:cstheme="minorHAnsi"/>
        </w:rPr>
        <w:t>“described it as ‘precipitated by the anxiety that results from losing all our familiar signs and symbols of social intercourse’</w:t>
      </w:r>
      <w:r w:rsidR="00504D79" w:rsidRPr="00CD3F70">
        <w:rPr>
          <w:rFonts w:cstheme="minorHAnsi"/>
        </w:rPr>
        <w:t xml:space="preserve"> (</w:t>
      </w:r>
      <w:r w:rsidR="00A704C8" w:rsidRPr="00CD3F70">
        <w:rPr>
          <w:rFonts w:cstheme="minorHAnsi"/>
        </w:rPr>
        <w:t>Irwin, 2007)</w:t>
      </w:r>
      <w:r w:rsidR="00FD40F2" w:rsidRPr="00CD3F70">
        <w:rPr>
          <w:rFonts w:cstheme="minorHAnsi"/>
        </w:rPr>
        <w:t>.</w:t>
      </w:r>
    </w:p>
    <w:p w14:paraId="66FBE3D6" w14:textId="04ECC878" w:rsidR="0029582F" w:rsidRPr="00CD3F70" w:rsidRDefault="00F86E3D" w:rsidP="00A7299E">
      <w:pPr>
        <w:rPr>
          <w:rFonts w:cstheme="minorHAnsi"/>
        </w:rPr>
      </w:pPr>
      <w:r w:rsidRPr="00CD3F70">
        <w:rPr>
          <w:rFonts w:cstheme="minorHAnsi"/>
        </w:rPr>
        <w:t>The term ‘</w:t>
      </w:r>
      <w:r w:rsidR="00796322" w:rsidRPr="00CD3F70">
        <w:rPr>
          <w:rFonts w:cstheme="minorHAnsi"/>
        </w:rPr>
        <w:t>Role shock</w:t>
      </w:r>
      <w:r w:rsidRPr="00CD3F70">
        <w:rPr>
          <w:rFonts w:cstheme="minorHAnsi"/>
        </w:rPr>
        <w:t>’</w:t>
      </w:r>
      <w:r w:rsidR="00796322" w:rsidRPr="00CD3F70">
        <w:rPr>
          <w:rFonts w:cstheme="minorHAnsi"/>
        </w:rPr>
        <w:t xml:space="preserve"> (Byrnes 1966, cited in </w:t>
      </w:r>
      <w:proofErr w:type="spellStart"/>
      <w:r w:rsidR="00F20FB3" w:rsidRPr="00CD3F70">
        <w:rPr>
          <w:rFonts w:cstheme="minorHAnsi"/>
        </w:rPr>
        <w:t>Winkelmen</w:t>
      </w:r>
      <w:proofErr w:type="spellEnd"/>
      <w:r w:rsidR="00F20FB3" w:rsidRPr="00CD3F70">
        <w:rPr>
          <w:rFonts w:cstheme="minorHAnsi"/>
        </w:rPr>
        <w:t>, 1994)</w:t>
      </w:r>
      <w:r w:rsidRPr="00CD3F70">
        <w:rPr>
          <w:rFonts w:cstheme="minorHAnsi"/>
        </w:rPr>
        <w:t xml:space="preserve"> is another type of culture shock.</w:t>
      </w:r>
    </w:p>
    <w:p w14:paraId="40851063" w14:textId="31B2A171" w:rsidR="00896BCD" w:rsidRPr="00CD3F70" w:rsidRDefault="007A5AE0" w:rsidP="00A7299E">
      <w:pPr>
        <w:rPr>
          <w:rFonts w:cstheme="minorHAnsi"/>
        </w:rPr>
      </w:pPr>
      <w:r w:rsidRPr="00CD3F70">
        <w:rPr>
          <w:rFonts w:cstheme="minorHAnsi"/>
        </w:rPr>
        <w:t>Acculturation is</w:t>
      </w:r>
      <w:r w:rsidR="00593F96" w:rsidRPr="00CD3F70">
        <w:rPr>
          <w:rFonts w:cstheme="minorHAnsi"/>
        </w:rPr>
        <w:t xml:space="preserve"> an identity issue too. The concept of identity is broadly </w:t>
      </w:r>
      <w:r w:rsidR="002D4F27" w:rsidRPr="00CD3F70">
        <w:rPr>
          <w:rFonts w:cstheme="minorHAnsi"/>
        </w:rPr>
        <w:t>studied and can be considered somewhat elusive. Pinning down what and how exactly</w:t>
      </w:r>
      <w:r w:rsidR="00F876E4" w:rsidRPr="00CD3F70">
        <w:rPr>
          <w:rFonts w:cstheme="minorHAnsi"/>
        </w:rPr>
        <w:t xml:space="preserve"> acculturation plays a role in to the formation of a person</w:t>
      </w:r>
      <w:r w:rsidR="00C30C27" w:rsidRPr="00CD3F70">
        <w:rPr>
          <w:rFonts w:cstheme="minorHAnsi"/>
        </w:rPr>
        <w:t>’</w:t>
      </w:r>
      <w:r w:rsidR="00F876E4" w:rsidRPr="00CD3F70">
        <w:rPr>
          <w:rFonts w:cstheme="minorHAnsi"/>
        </w:rPr>
        <w:t>s identity upon the first contact with another culture</w:t>
      </w:r>
      <w:r w:rsidR="00AA226B" w:rsidRPr="00CD3F70">
        <w:rPr>
          <w:rFonts w:cstheme="minorHAnsi"/>
        </w:rPr>
        <w:t xml:space="preserve">, can be difficult. Another factor </w:t>
      </w:r>
      <w:r w:rsidR="003A416E" w:rsidRPr="00CD3F70">
        <w:rPr>
          <w:rFonts w:cstheme="minorHAnsi"/>
        </w:rPr>
        <w:t xml:space="preserve">is </w:t>
      </w:r>
      <w:r w:rsidR="00C30C27" w:rsidRPr="00CD3F70">
        <w:rPr>
          <w:rFonts w:cstheme="minorHAnsi"/>
        </w:rPr>
        <w:t>considering</w:t>
      </w:r>
      <w:r w:rsidR="003A416E" w:rsidRPr="00CD3F70">
        <w:rPr>
          <w:rFonts w:cstheme="minorHAnsi"/>
        </w:rPr>
        <w:t xml:space="preserve"> the age of the person and how much time has been spent within their original culture. </w:t>
      </w:r>
      <w:r w:rsidR="007D30CE" w:rsidRPr="00CD3F70">
        <w:rPr>
          <w:rFonts w:cstheme="minorHAnsi"/>
        </w:rPr>
        <w:t>Do they have experience travelling</w:t>
      </w:r>
      <w:r w:rsidR="00182C19" w:rsidRPr="00CD3F70">
        <w:rPr>
          <w:rFonts w:cstheme="minorHAnsi"/>
        </w:rPr>
        <w:t xml:space="preserve"> and living or visiting other countries?</w:t>
      </w:r>
      <w:r w:rsidR="00DE6467" w:rsidRPr="00CD3F70">
        <w:rPr>
          <w:rFonts w:cstheme="minorHAnsi"/>
        </w:rPr>
        <w:t xml:space="preserve"> </w:t>
      </w:r>
      <w:r w:rsidR="008924E2" w:rsidRPr="00CD3F70">
        <w:rPr>
          <w:rFonts w:cstheme="minorHAnsi"/>
        </w:rPr>
        <w:t>What generation are they?</w:t>
      </w:r>
    </w:p>
    <w:p w14:paraId="0942D90E" w14:textId="648D9532" w:rsidR="00AB7AB5" w:rsidRPr="00CD3F70" w:rsidRDefault="00AB7AB5" w:rsidP="00A7299E">
      <w:pPr>
        <w:rPr>
          <w:rFonts w:cstheme="minorHAnsi"/>
        </w:rPr>
      </w:pPr>
    </w:p>
    <w:p w14:paraId="26A19853" w14:textId="77777777" w:rsidR="00AB7AB5" w:rsidRPr="00CD3F70" w:rsidRDefault="00AB7AB5" w:rsidP="00A7299E">
      <w:pPr>
        <w:rPr>
          <w:rFonts w:cstheme="minorHAnsi"/>
        </w:rPr>
      </w:pPr>
    </w:p>
    <w:p w14:paraId="558A561A" w14:textId="77777777" w:rsidR="0029582F" w:rsidRPr="00CD3F70" w:rsidRDefault="0029582F" w:rsidP="008C4213">
      <w:pPr>
        <w:ind w:firstLine="720"/>
        <w:rPr>
          <w:rFonts w:cstheme="minorHAnsi"/>
        </w:rPr>
      </w:pPr>
    </w:p>
    <w:p w14:paraId="1C6EB340" w14:textId="42FCA46B" w:rsidR="008512A7" w:rsidRPr="00CD3F70" w:rsidRDefault="008512A7" w:rsidP="008C4213">
      <w:pPr>
        <w:ind w:firstLine="720"/>
        <w:rPr>
          <w:rFonts w:cstheme="minorHAnsi"/>
        </w:rPr>
      </w:pPr>
      <w:r w:rsidRPr="00CD3F70">
        <w:rPr>
          <w:rFonts w:cstheme="minorHAnsi"/>
        </w:rPr>
        <w:t>Asylum seekers are moving on more of a push factor than a pull. If a person who is immigrating for a better life, they</w:t>
      </w:r>
      <w:r w:rsidR="00F45A18" w:rsidRPr="00CD3F70">
        <w:rPr>
          <w:rFonts w:cstheme="minorHAnsi"/>
        </w:rPr>
        <w:t xml:space="preserve"> are seen to be moving on a pull factor and therefore </w:t>
      </w:r>
      <w:r w:rsidR="008F114F" w:rsidRPr="00CD3F70">
        <w:rPr>
          <w:rFonts w:cstheme="minorHAnsi"/>
        </w:rPr>
        <w:t xml:space="preserve">people assume they are doing so voluntarily. But in the cases of Asylum seekers they are not. </w:t>
      </w:r>
    </w:p>
    <w:p w14:paraId="713C69D2" w14:textId="0810521A" w:rsidR="00B4085B" w:rsidRPr="00CD3F70" w:rsidRDefault="00B4085B" w:rsidP="00D442E2">
      <w:pPr>
        <w:rPr>
          <w:rFonts w:cstheme="minorHAnsi"/>
        </w:rPr>
      </w:pPr>
      <w:r w:rsidRPr="00CD3F70">
        <w:rPr>
          <w:rFonts w:cstheme="minorHAnsi"/>
        </w:rPr>
        <w:t xml:space="preserve">Immediate </w:t>
      </w:r>
      <w:r w:rsidR="00CD3F70" w:rsidRPr="00CD3F70">
        <w:rPr>
          <w:rFonts w:cstheme="minorHAnsi"/>
        </w:rPr>
        <w:t>effects</w:t>
      </w:r>
      <w:r w:rsidRPr="00CD3F70">
        <w:rPr>
          <w:rFonts w:cstheme="minorHAnsi"/>
        </w:rPr>
        <w:t xml:space="preserve"> of acculturation, as highlighted by Ozer (2017) are that there can be physi</w:t>
      </w:r>
      <w:r w:rsidR="00E3745B" w:rsidRPr="00CD3F70">
        <w:rPr>
          <w:rFonts w:cstheme="minorHAnsi"/>
        </w:rPr>
        <w:t>ologi</w:t>
      </w:r>
      <w:r w:rsidRPr="00CD3F70">
        <w:rPr>
          <w:rFonts w:cstheme="minorHAnsi"/>
        </w:rPr>
        <w:t>cal and psychological stressors,</w:t>
      </w:r>
      <w:r w:rsidR="00E3745B" w:rsidRPr="00CD3F70">
        <w:rPr>
          <w:rFonts w:cstheme="minorHAnsi"/>
        </w:rPr>
        <w:t xml:space="preserve"> both beneficiary and detrimental.</w:t>
      </w:r>
      <w:r w:rsidR="001B1E56" w:rsidRPr="00CD3F70">
        <w:rPr>
          <w:rFonts w:cstheme="minorHAnsi"/>
        </w:rPr>
        <w:t xml:space="preserve"> These are</w:t>
      </w:r>
      <w:r w:rsidR="00AC6389" w:rsidRPr="00CD3F70">
        <w:rPr>
          <w:rFonts w:cstheme="minorHAnsi"/>
        </w:rPr>
        <w:t xml:space="preserve"> looked at how they affect a person long-term and short-term and how it positively affects them </w:t>
      </w:r>
      <w:r w:rsidR="00272EA3" w:rsidRPr="00CD3F70">
        <w:rPr>
          <w:rFonts w:cstheme="minorHAnsi"/>
        </w:rPr>
        <w:t xml:space="preserve">to </w:t>
      </w:r>
      <w:r w:rsidR="00DA3688" w:rsidRPr="00CD3F70">
        <w:rPr>
          <w:rFonts w:cstheme="minorHAnsi"/>
        </w:rPr>
        <w:t>acculturating, or how it may make it impo</w:t>
      </w:r>
      <w:r w:rsidR="00B37E39" w:rsidRPr="00CD3F70">
        <w:rPr>
          <w:rFonts w:cstheme="minorHAnsi"/>
        </w:rPr>
        <w:t xml:space="preserve">ssible for them to not live in the culture then. </w:t>
      </w:r>
      <w:r w:rsidR="009441E7" w:rsidRPr="00CD3F70">
        <w:rPr>
          <w:rFonts w:cstheme="minorHAnsi"/>
        </w:rPr>
        <w:t>“The acculturation process is highly variable in accordance with moderating factors relating to both group and individual. Personal factors such as age, gender, education, and socioeconomic status are said to affect the acculturative adaptation. Moderating factors relating to the group include cultural distance, social support, prejudices, and the reason for intercultural contact.</w:t>
      </w:r>
      <w:r w:rsidR="00DA2AAD" w:rsidRPr="00CD3F70">
        <w:rPr>
          <w:rFonts w:cstheme="minorHAnsi"/>
        </w:rPr>
        <w:t>” (Ozer 2017)</w:t>
      </w:r>
      <w:r w:rsidRPr="00CD3F70">
        <w:rPr>
          <w:rFonts w:cstheme="minorHAnsi"/>
        </w:rPr>
        <w:br/>
      </w:r>
    </w:p>
    <w:p w14:paraId="0E26ECA1" w14:textId="79CB6429" w:rsidR="007410C1" w:rsidRPr="00CD3F70" w:rsidRDefault="005446D6" w:rsidP="00AE3A8B">
      <w:pPr>
        <w:rPr>
          <w:rFonts w:cstheme="minorHAnsi"/>
        </w:rPr>
      </w:pPr>
      <w:r w:rsidRPr="00CD3F70">
        <w:rPr>
          <w:rFonts w:cstheme="minorHAnsi"/>
        </w:rPr>
        <w:t xml:space="preserve">Issues </w:t>
      </w:r>
      <w:r w:rsidR="00FE7B45" w:rsidRPr="00CD3F70">
        <w:rPr>
          <w:rFonts w:cstheme="minorHAnsi"/>
        </w:rPr>
        <w:t>a person can face when moving to another country ar</w:t>
      </w:r>
      <w:r w:rsidR="00726BA1" w:rsidRPr="00CD3F70">
        <w:rPr>
          <w:rFonts w:cstheme="minorHAnsi"/>
        </w:rPr>
        <w:t>e</w:t>
      </w:r>
      <w:r w:rsidR="009E4884" w:rsidRPr="00CD3F70">
        <w:rPr>
          <w:rFonts w:cstheme="minorHAnsi"/>
        </w:rPr>
        <w:t>, legal issues</w:t>
      </w:r>
      <w:r w:rsidR="00F3512B" w:rsidRPr="00CD3F70">
        <w:rPr>
          <w:rFonts w:cstheme="minorHAnsi"/>
        </w:rPr>
        <w:t xml:space="preserve"> with</w:t>
      </w:r>
      <w:r w:rsidR="009E4884" w:rsidRPr="00CD3F70">
        <w:rPr>
          <w:rFonts w:cstheme="minorHAnsi"/>
        </w:rPr>
        <w:t xml:space="preserve"> visas, insurance, health</w:t>
      </w:r>
      <w:r w:rsidR="005A2262" w:rsidRPr="00CD3F70">
        <w:rPr>
          <w:rFonts w:cstheme="minorHAnsi"/>
        </w:rPr>
        <w:t xml:space="preserve">, </w:t>
      </w:r>
      <w:r w:rsidR="00726BA1" w:rsidRPr="00CD3F70">
        <w:rPr>
          <w:rFonts w:cstheme="minorHAnsi"/>
        </w:rPr>
        <w:t>language, diet</w:t>
      </w:r>
      <w:r w:rsidR="003E3544" w:rsidRPr="00CD3F70">
        <w:rPr>
          <w:rFonts w:cstheme="minorHAnsi"/>
        </w:rPr>
        <w:t xml:space="preserve">, </w:t>
      </w:r>
      <w:r w:rsidR="006D0C8A" w:rsidRPr="00CD3F70">
        <w:rPr>
          <w:rFonts w:cstheme="minorHAnsi"/>
        </w:rPr>
        <w:t>material possessions</w:t>
      </w:r>
      <w:r w:rsidR="00224B5D" w:rsidRPr="00CD3F70">
        <w:rPr>
          <w:rFonts w:cstheme="minorHAnsi"/>
        </w:rPr>
        <w:t>.</w:t>
      </w:r>
      <w:r w:rsidR="007578C7" w:rsidRPr="00CD3F70">
        <w:rPr>
          <w:rFonts w:cstheme="minorHAnsi"/>
        </w:rPr>
        <w:t xml:space="preserve"> Culture shock is the change and removal of these items to a person. They are to deal with new laws</w:t>
      </w:r>
      <w:r w:rsidR="00C85F69" w:rsidRPr="00CD3F70">
        <w:rPr>
          <w:rFonts w:cstheme="minorHAnsi"/>
        </w:rPr>
        <w:t xml:space="preserve">. They are to deal with a new language, this could then create language barriers, the state they are in may not be able to </w:t>
      </w:r>
      <w:r w:rsidR="00F24F09" w:rsidRPr="00CD3F70">
        <w:rPr>
          <w:rFonts w:cstheme="minorHAnsi"/>
        </w:rPr>
        <w:t xml:space="preserve">help them with translators etc so </w:t>
      </w:r>
      <w:r w:rsidR="00254B5C" w:rsidRPr="00CD3F70">
        <w:rPr>
          <w:rFonts w:cstheme="minorHAnsi"/>
        </w:rPr>
        <w:t xml:space="preserve">dealing with legal matters or health or education becomes that extra bit difficult. They </w:t>
      </w:r>
      <w:r w:rsidR="002562A8" w:rsidRPr="00CD3F70">
        <w:rPr>
          <w:rFonts w:cstheme="minorHAnsi"/>
        </w:rPr>
        <w:t>have a new diet to get use to, this could have very real physical</w:t>
      </w:r>
      <w:r w:rsidR="009A08DF" w:rsidRPr="00CD3F70">
        <w:rPr>
          <w:rFonts w:cstheme="minorHAnsi"/>
        </w:rPr>
        <w:t xml:space="preserve"> and/or religious</w:t>
      </w:r>
      <w:r w:rsidR="002562A8" w:rsidRPr="00CD3F70">
        <w:rPr>
          <w:rFonts w:cstheme="minorHAnsi"/>
        </w:rPr>
        <w:t xml:space="preserve"> issues</w:t>
      </w:r>
      <w:r w:rsidR="00CA2340" w:rsidRPr="00CD3F70">
        <w:rPr>
          <w:rFonts w:cstheme="minorHAnsi"/>
        </w:rPr>
        <w:t xml:space="preserve"> and therefor</w:t>
      </w:r>
      <w:r w:rsidR="009A08DF" w:rsidRPr="00CD3F70">
        <w:rPr>
          <w:rFonts w:cstheme="minorHAnsi"/>
        </w:rPr>
        <w:t>e impact their health which in turn affects their ability to deal with everything else.</w:t>
      </w:r>
    </w:p>
    <w:p w14:paraId="3ED0EFF2" w14:textId="3591C154" w:rsidR="00AE3A8B" w:rsidRPr="00CD3F70" w:rsidRDefault="00727DC4" w:rsidP="00AE3A8B">
      <w:pPr>
        <w:rPr>
          <w:rFonts w:cstheme="minorHAnsi"/>
        </w:rPr>
      </w:pPr>
      <w:r w:rsidRPr="00CD3F70">
        <w:rPr>
          <w:rFonts w:cstheme="minorHAnsi"/>
        </w:rPr>
        <w:t xml:space="preserve">How the society deals with a person coming </w:t>
      </w:r>
      <w:proofErr w:type="gramStart"/>
      <w:r w:rsidRPr="00CD3F70">
        <w:rPr>
          <w:rFonts w:cstheme="minorHAnsi"/>
        </w:rPr>
        <w:t>in to</w:t>
      </w:r>
      <w:proofErr w:type="gramEnd"/>
      <w:r w:rsidRPr="00CD3F70">
        <w:rPr>
          <w:rFonts w:cstheme="minorHAnsi"/>
        </w:rPr>
        <w:t xml:space="preserve"> their culture will shape many things too. If adaption to the person immigrating over is not made, then this could isolate </w:t>
      </w:r>
      <w:r w:rsidR="00342A24" w:rsidRPr="00CD3F70">
        <w:rPr>
          <w:rFonts w:cstheme="minorHAnsi"/>
        </w:rPr>
        <w:t xml:space="preserve">the many other people in the same situation. </w:t>
      </w:r>
      <w:r w:rsidR="00152C67" w:rsidRPr="00CD3F70">
        <w:rPr>
          <w:rFonts w:cstheme="minorHAnsi"/>
        </w:rPr>
        <w:t>If</w:t>
      </w:r>
      <w:r w:rsidR="007F1FB2" w:rsidRPr="00CD3F70">
        <w:rPr>
          <w:rFonts w:cstheme="minorHAnsi"/>
        </w:rPr>
        <w:t xml:space="preserve"> misinformation </w:t>
      </w:r>
      <w:r w:rsidR="00B24727" w:rsidRPr="00CD3F70">
        <w:rPr>
          <w:rFonts w:cstheme="minorHAnsi"/>
        </w:rPr>
        <w:t>is spread</w:t>
      </w:r>
      <w:r w:rsidR="007072F6" w:rsidRPr="00CD3F70">
        <w:rPr>
          <w:rFonts w:cstheme="minorHAnsi"/>
        </w:rPr>
        <w:t xml:space="preserve"> or generalisations are made, then an overall opinion is likely to be developed on meeting with one person from a different culture. The way the country’s media and</w:t>
      </w:r>
      <w:r w:rsidR="00874759" w:rsidRPr="00CD3F70">
        <w:rPr>
          <w:rFonts w:cstheme="minorHAnsi"/>
        </w:rPr>
        <w:t xml:space="preserve"> journalists handle </w:t>
      </w:r>
      <w:r w:rsidR="00A85786" w:rsidRPr="00CD3F70">
        <w:rPr>
          <w:rFonts w:cstheme="minorHAnsi"/>
        </w:rPr>
        <w:t xml:space="preserve">culture from immigrating </w:t>
      </w:r>
      <w:r w:rsidR="00DE7223" w:rsidRPr="00CD3F70">
        <w:rPr>
          <w:rFonts w:cstheme="minorHAnsi"/>
        </w:rPr>
        <w:t xml:space="preserve">groups is an important factor in shaping </w:t>
      </w:r>
      <w:r w:rsidR="00AC45C3" w:rsidRPr="00CD3F70">
        <w:rPr>
          <w:rFonts w:cstheme="minorHAnsi"/>
        </w:rPr>
        <w:t xml:space="preserve">for example an </w:t>
      </w:r>
      <w:proofErr w:type="gramStart"/>
      <w:r w:rsidR="00AC45C3" w:rsidRPr="00CD3F70">
        <w:rPr>
          <w:rFonts w:cstheme="minorHAnsi"/>
        </w:rPr>
        <w:t>asylum seekers</w:t>
      </w:r>
      <w:proofErr w:type="gramEnd"/>
      <w:r w:rsidR="00AC45C3" w:rsidRPr="00CD3F70">
        <w:rPr>
          <w:rFonts w:cstheme="minorHAnsi"/>
        </w:rPr>
        <w:t xml:space="preserve"> initial experiences. </w:t>
      </w:r>
      <w:r w:rsidR="00123D79" w:rsidRPr="00CD3F70">
        <w:rPr>
          <w:rFonts w:cstheme="minorHAnsi"/>
        </w:rPr>
        <w:t>Racism, xenophobia, discrimination and prejudicsm,</w:t>
      </w:r>
      <w:r w:rsidR="003B0612" w:rsidRPr="00CD3F70">
        <w:rPr>
          <w:rFonts w:cstheme="minorHAnsi"/>
        </w:rPr>
        <w:t xml:space="preserve"> are </w:t>
      </w:r>
      <w:r w:rsidR="00B164D8" w:rsidRPr="00CD3F70">
        <w:rPr>
          <w:rFonts w:cstheme="minorHAnsi"/>
        </w:rPr>
        <w:t>experiences t</w:t>
      </w:r>
      <w:r w:rsidR="00D667C6" w:rsidRPr="00CD3F70">
        <w:rPr>
          <w:rFonts w:cstheme="minorHAnsi"/>
        </w:rPr>
        <w:t xml:space="preserve">he country could </w:t>
      </w:r>
      <w:r w:rsidR="002350CA" w:rsidRPr="00CD3F70">
        <w:rPr>
          <w:rFonts w:cstheme="minorHAnsi"/>
        </w:rPr>
        <w:t>create for someone acculturating.</w:t>
      </w:r>
      <w:r w:rsidR="00AE3A8B" w:rsidRPr="00CD3F70">
        <w:rPr>
          <w:rFonts w:cstheme="minorHAnsi"/>
        </w:rPr>
        <w:br/>
      </w:r>
      <w:r w:rsidR="00AE3A8B" w:rsidRPr="00CD3F70">
        <w:rPr>
          <w:rFonts w:cstheme="minorHAnsi"/>
        </w:rPr>
        <w:br/>
      </w:r>
      <w:r w:rsidR="00F20B62" w:rsidRPr="00CD3F70">
        <w:rPr>
          <w:rFonts w:cstheme="minorHAnsi"/>
        </w:rPr>
        <w:t xml:space="preserve">Preparation from both </w:t>
      </w:r>
      <w:r w:rsidR="00597298" w:rsidRPr="00CD3F70">
        <w:rPr>
          <w:rFonts w:cstheme="minorHAnsi"/>
        </w:rPr>
        <w:t xml:space="preserve">parties so meeting </w:t>
      </w:r>
      <w:r w:rsidR="00A94C55" w:rsidRPr="00CD3F70">
        <w:rPr>
          <w:rFonts w:cstheme="minorHAnsi"/>
        </w:rPr>
        <w:t xml:space="preserve">of the other culture, can be undertaken in order to minimise negative </w:t>
      </w:r>
      <w:r w:rsidR="007230BB" w:rsidRPr="00CD3F70">
        <w:rPr>
          <w:rFonts w:cstheme="minorHAnsi"/>
        </w:rPr>
        <w:t>effects.</w:t>
      </w:r>
      <w:r w:rsidR="00F21861" w:rsidRPr="00CD3F70">
        <w:rPr>
          <w:rFonts w:cstheme="minorHAnsi"/>
        </w:rPr>
        <w:t xml:space="preserve"> </w:t>
      </w:r>
      <w:r w:rsidR="001278FB" w:rsidRPr="00CD3F70">
        <w:rPr>
          <w:rFonts w:cstheme="minorHAnsi"/>
        </w:rPr>
        <w:t xml:space="preserve">Organisation of the legal process and </w:t>
      </w:r>
      <w:r w:rsidR="005A6802" w:rsidRPr="00CD3F70">
        <w:rPr>
          <w:rFonts w:cstheme="minorHAnsi"/>
        </w:rPr>
        <w:t xml:space="preserve">consideration could lessen the </w:t>
      </w:r>
      <w:r w:rsidR="005A6802" w:rsidRPr="00CD3F70">
        <w:rPr>
          <w:rFonts w:cstheme="minorHAnsi"/>
        </w:rPr>
        <w:lastRenderedPageBreak/>
        <w:t xml:space="preserve">ordeal for people. </w:t>
      </w:r>
      <w:r w:rsidR="000D1A3F" w:rsidRPr="00CD3F70">
        <w:rPr>
          <w:rFonts w:cstheme="minorHAnsi"/>
        </w:rPr>
        <w:t xml:space="preserve">Look to cities which are considered a melting pot for acculturation for indication </w:t>
      </w:r>
      <w:r w:rsidR="00BD6DAF" w:rsidRPr="00CD3F70">
        <w:rPr>
          <w:rFonts w:cstheme="minorHAnsi"/>
        </w:rPr>
        <w:t xml:space="preserve">of positive changes and adaptions from all parties. </w:t>
      </w:r>
      <w:r w:rsidR="0039742E" w:rsidRPr="00CD3F70">
        <w:rPr>
          <w:rFonts w:cstheme="minorHAnsi"/>
        </w:rPr>
        <w:t xml:space="preserve">Having </w:t>
      </w:r>
      <w:r w:rsidR="004E65C3" w:rsidRPr="00CD3F70">
        <w:rPr>
          <w:rFonts w:cstheme="minorHAnsi"/>
        </w:rPr>
        <w:t>different</w:t>
      </w:r>
      <w:r w:rsidR="0039742E" w:rsidRPr="00CD3F70">
        <w:rPr>
          <w:rFonts w:cstheme="minorHAnsi"/>
        </w:rPr>
        <w:t xml:space="preserve"> </w:t>
      </w:r>
      <w:r w:rsidR="00C856AE" w:rsidRPr="00CD3F70">
        <w:rPr>
          <w:rFonts w:cstheme="minorHAnsi"/>
        </w:rPr>
        <w:t>hub</w:t>
      </w:r>
      <w:r w:rsidR="004E65C3" w:rsidRPr="00CD3F70">
        <w:rPr>
          <w:rFonts w:cstheme="minorHAnsi"/>
        </w:rPr>
        <w:t>s</w:t>
      </w:r>
      <w:r w:rsidR="00C856AE" w:rsidRPr="00CD3F70">
        <w:rPr>
          <w:rFonts w:cstheme="minorHAnsi"/>
        </w:rPr>
        <w:t xml:space="preserve"> or communit</w:t>
      </w:r>
      <w:r w:rsidR="004E65C3" w:rsidRPr="00CD3F70">
        <w:rPr>
          <w:rFonts w:cstheme="minorHAnsi"/>
        </w:rPr>
        <w:t>ies</w:t>
      </w:r>
      <w:r w:rsidR="00C856AE" w:rsidRPr="00CD3F70">
        <w:rPr>
          <w:rFonts w:cstheme="minorHAnsi"/>
        </w:rPr>
        <w:t xml:space="preserve"> for </w:t>
      </w:r>
      <w:r w:rsidR="004E65C3" w:rsidRPr="00CD3F70">
        <w:rPr>
          <w:rFonts w:cstheme="minorHAnsi"/>
        </w:rPr>
        <w:t xml:space="preserve">different cultures can prove beneficiary. </w:t>
      </w:r>
    </w:p>
    <w:p w14:paraId="7F750BCF" w14:textId="72BF3AAB" w:rsidR="001C00A2" w:rsidRPr="00CD3F70" w:rsidRDefault="001C00A2" w:rsidP="00AE3A8B">
      <w:pPr>
        <w:rPr>
          <w:rFonts w:cstheme="minorHAnsi"/>
        </w:rPr>
      </w:pPr>
    </w:p>
    <w:p w14:paraId="2D3A940E" w14:textId="77777777" w:rsidR="001C00A2" w:rsidRPr="00CD3F70" w:rsidRDefault="001C00A2" w:rsidP="00AE3A8B">
      <w:pPr>
        <w:rPr>
          <w:rFonts w:cstheme="minorHAnsi"/>
        </w:rPr>
      </w:pPr>
    </w:p>
    <w:p w14:paraId="7A6C3A14" w14:textId="35C5D5FD" w:rsidR="0011439B" w:rsidRPr="00CD3F70" w:rsidRDefault="00925B05" w:rsidP="00224B5D">
      <w:pPr>
        <w:ind w:firstLine="720"/>
        <w:rPr>
          <w:rFonts w:cstheme="minorHAnsi"/>
        </w:rPr>
      </w:pPr>
      <w:r w:rsidRPr="00CD3F70">
        <w:rPr>
          <w:rFonts w:cstheme="minorHAnsi"/>
        </w:rPr>
        <w:t xml:space="preserve">Acculturation and culture shock </w:t>
      </w:r>
      <w:r w:rsidR="00CB6B09" w:rsidRPr="00CD3F70">
        <w:rPr>
          <w:rFonts w:cstheme="minorHAnsi"/>
        </w:rPr>
        <w:t xml:space="preserve">when concerning </w:t>
      </w:r>
      <w:r w:rsidRPr="00CD3F70">
        <w:rPr>
          <w:rFonts w:cstheme="minorHAnsi"/>
        </w:rPr>
        <w:t>asylum seekers</w:t>
      </w:r>
      <w:r w:rsidR="00CB6B09" w:rsidRPr="00CD3F70">
        <w:rPr>
          <w:rFonts w:cstheme="minorHAnsi"/>
        </w:rPr>
        <w:t xml:space="preserve"> can be the most difficult. As previously </w:t>
      </w:r>
      <w:r w:rsidR="00716100" w:rsidRPr="00CD3F70">
        <w:rPr>
          <w:rFonts w:cstheme="minorHAnsi"/>
        </w:rPr>
        <w:t>mentioned,</w:t>
      </w:r>
      <w:r w:rsidR="00CB6B09" w:rsidRPr="00CD3F70">
        <w:rPr>
          <w:rFonts w:cstheme="minorHAnsi"/>
        </w:rPr>
        <w:t xml:space="preserve"> asylum seekers are not voluntary movers and are not </w:t>
      </w:r>
      <w:r w:rsidR="00716100" w:rsidRPr="00CD3F70">
        <w:rPr>
          <w:rFonts w:cstheme="minorHAnsi"/>
        </w:rPr>
        <w:t xml:space="preserve">going </w:t>
      </w:r>
      <w:proofErr w:type="gramStart"/>
      <w:r w:rsidR="00716100" w:rsidRPr="00CD3F70">
        <w:rPr>
          <w:rFonts w:cstheme="minorHAnsi"/>
        </w:rPr>
        <w:t>in to</w:t>
      </w:r>
      <w:proofErr w:type="gramEnd"/>
      <w:r w:rsidR="00716100" w:rsidRPr="00CD3F70">
        <w:rPr>
          <w:rFonts w:cstheme="minorHAnsi"/>
        </w:rPr>
        <w:t xml:space="preserve"> a culture willingly. It is the push force of that has created their situation to be so.</w:t>
      </w:r>
      <w:r w:rsidRPr="00CD3F70">
        <w:rPr>
          <w:rFonts w:cstheme="minorHAnsi"/>
        </w:rPr>
        <w:t xml:space="preserve"> </w:t>
      </w:r>
      <w:r w:rsidR="007C2D9E" w:rsidRPr="00CD3F70">
        <w:rPr>
          <w:rFonts w:cstheme="minorHAnsi"/>
        </w:rPr>
        <w:t xml:space="preserve">According to </w:t>
      </w:r>
      <w:r w:rsidR="007F67CD" w:rsidRPr="00CD3F70">
        <w:rPr>
          <w:rFonts w:cstheme="minorHAnsi"/>
        </w:rPr>
        <w:t xml:space="preserve">Aspinall </w:t>
      </w:r>
      <w:r w:rsidR="00C46290" w:rsidRPr="00CD3F70">
        <w:rPr>
          <w:rFonts w:cstheme="minorHAnsi"/>
        </w:rPr>
        <w:t>&amp; Walters (2010)</w:t>
      </w:r>
    </w:p>
    <w:p w14:paraId="01AF2C3F" w14:textId="438FDD72" w:rsidR="008E6958" w:rsidRPr="00CD3F70" w:rsidRDefault="008E6958" w:rsidP="00AE3A8B">
      <w:pPr>
        <w:rPr>
          <w:rFonts w:cstheme="minorHAnsi"/>
        </w:rPr>
      </w:pPr>
      <w:r w:rsidRPr="00CD3F70">
        <w:rPr>
          <w:rFonts w:cstheme="minorHAnsi"/>
        </w:rPr>
        <w:t xml:space="preserve">A </w:t>
      </w:r>
      <w:proofErr w:type="gramStart"/>
      <w:r w:rsidRPr="00CD3F70">
        <w:rPr>
          <w:rFonts w:cstheme="minorHAnsi"/>
        </w:rPr>
        <w:t xml:space="preserve">particular </w:t>
      </w:r>
      <w:r w:rsidR="00E53D1E" w:rsidRPr="00CD3F70">
        <w:rPr>
          <w:rFonts w:cstheme="minorHAnsi"/>
        </w:rPr>
        <w:t>issue</w:t>
      </w:r>
      <w:proofErr w:type="gramEnd"/>
      <w:r w:rsidR="00E53D1E" w:rsidRPr="00CD3F70">
        <w:rPr>
          <w:rFonts w:cstheme="minorHAnsi"/>
        </w:rPr>
        <w:t xml:space="preserve"> which is a culture shock for asylum seekers is the legal process.</w:t>
      </w:r>
      <w:r w:rsidR="00CF7F29" w:rsidRPr="00CD3F70">
        <w:rPr>
          <w:rFonts w:cstheme="minorHAnsi"/>
        </w:rPr>
        <w:t xml:space="preserve"> </w:t>
      </w:r>
      <w:r w:rsidR="00222889" w:rsidRPr="00CD3F70">
        <w:rPr>
          <w:rFonts w:cstheme="minorHAnsi"/>
        </w:rPr>
        <w:t>A person may travel to another country through whatever means</w:t>
      </w:r>
      <w:r w:rsidR="0056585D" w:rsidRPr="00CD3F70">
        <w:rPr>
          <w:rFonts w:cstheme="minorHAnsi"/>
        </w:rPr>
        <w:t>, and their ‘first contact’ with the other culture will be of a very formal process</w:t>
      </w:r>
      <w:r w:rsidR="00124B73" w:rsidRPr="00CD3F70">
        <w:rPr>
          <w:rFonts w:cstheme="minorHAnsi"/>
        </w:rPr>
        <w:t>.</w:t>
      </w:r>
      <w:r w:rsidR="00FD0C18" w:rsidRPr="00CD3F70">
        <w:rPr>
          <w:rFonts w:cstheme="minorHAnsi"/>
        </w:rPr>
        <w:t xml:space="preserve"> </w:t>
      </w:r>
      <w:r w:rsidR="00500A7A" w:rsidRPr="00CD3F70">
        <w:rPr>
          <w:rFonts w:cstheme="minorHAnsi"/>
        </w:rPr>
        <w:t xml:space="preserve">The emotions and events of </w:t>
      </w:r>
      <w:r w:rsidR="00A774CB" w:rsidRPr="00CD3F70">
        <w:rPr>
          <w:rFonts w:cstheme="minorHAnsi"/>
        </w:rPr>
        <w:t xml:space="preserve">a person traveling are not </w:t>
      </w:r>
      <w:r w:rsidR="00EE4AE3" w:rsidRPr="00CD3F70">
        <w:rPr>
          <w:rFonts w:cstheme="minorHAnsi"/>
        </w:rPr>
        <w:t xml:space="preserve">put </w:t>
      </w:r>
      <w:proofErr w:type="gramStart"/>
      <w:r w:rsidR="00EE4AE3" w:rsidRPr="00CD3F70">
        <w:rPr>
          <w:rFonts w:cstheme="minorHAnsi"/>
        </w:rPr>
        <w:t>in to</w:t>
      </w:r>
      <w:proofErr w:type="gramEnd"/>
      <w:r w:rsidR="00EE4AE3" w:rsidRPr="00CD3F70">
        <w:rPr>
          <w:rFonts w:cstheme="minorHAnsi"/>
        </w:rPr>
        <w:t xml:space="preserve"> direct consideration when discussing </w:t>
      </w:r>
      <w:r w:rsidR="00A942B9" w:rsidRPr="00CD3F70">
        <w:rPr>
          <w:rFonts w:cstheme="minorHAnsi"/>
        </w:rPr>
        <w:t>acculturation.</w:t>
      </w:r>
      <w:r w:rsidR="001A3482" w:rsidRPr="00CD3F70">
        <w:rPr>
          <w:rFonts w:cstheme="minorHAnsi"/>
        </w:rPr>
        <w:t xml:space="preserve"> If a person </w:t>
      </w:r>
      <w:r w:rsidR="0016336C" w:rsidRPr="00CD3F70">
        <w:rPr>
          <w:rFonts w:cstheme="minorHAnsi"/>
        </w:rPr>
        <w:t xml:space="preserve">moves to another country </w:t>
      </w:r>
      <w:r w:rsidR="00FA40A2" w:rsidRPr="00CD3F70">
        <w:rPr>
          <w:rFonts w:cstheme="minorHAnsi"/>
        </w:rPr>
        <w:t xml:space="preserve">for a permanent amount of time, but is </w:t>
      </w:r>
      <w:r w:rsidR="002A10B6" w:rsidRPr="00CD3F70">
        <w:rPr>
          <w:rFonts w:cstheme="minorHAnsi"/>
        </w:rPr>
        <w:t xml:space="preserve">turned away or later deported, the awareness of this possibility to </w:t>
      </w:r>
      <w:r w:rsidR="00353DE3" w:rsidRPr="00CD3F70">
        <w:rPr>
          <w:rFonts w:cstheme="minorHAnsi"/>
        </w:rPr>
        <w:t>an immigrant</w:t>
      </w:r>
      <w:r w:rsidR="003F343B" w:rsidRPr="00CD3F70">
        <w:rPr>
          <w:rFonts w:cstheme="minorHAnsi"/>
        </w:rPr>
        <w:t>/expat/</w:t>
      </w:r>
      <w:r w:rsidR="00BA34CE" w:rsidRPr="00CD3F70">
        <w:rPr>
          <w:rFonts w:cstheme="minorHAnsi"/>
        </w:rPr>
        <w:t>asylum seeker</w:t>
      </w:r>
      <w:r w:rsidR="007B5964" w:rsidRPr="00CD3F70">
        <w:rPr>
          <w:rFonts w:cstheme="minorHAnsi"/>
        </w:rPr>
        <w:t xml:space="preserve"> will cause added distress and anxiety and affect their </w:t>
      </w:r>
      <w:r w:rsidR="003C36C7" w:rsidRPr="00CD3F70">
        <w:rPr>
          <w:rFonts w:cstheme="minorHAnsi"/>
        </w:rPr>
        <w:t>interactions with that culture. They may hold themselves back</w:t>
      </w:r>
      <w:r w:rsidR="007249E0" w:rsidRPr="00CD3F70">
        <w:rPr>
          <w:rFonts w:cstheme="minorHAnsi"/>
        </w:rPr>
        <w:t xml:space="preserve">, in fear of having to leave. </w:t>
      </w:r>
      <w:r w:rsidR="00E32B5B" w:rsidRPr="00CD3F70">
        <w:rPr>
          <w:rFonts w:cstheme="minorHAnsi"/>
        </w:rPr>
        <w:t xml:space="preserve">They will therefore </w:t>
      </w:r>
      <w:r w:rsidR="00AD22BC" w:rsidRPr="00CD3F70">
        <w:rPr>
          <w:rFonts w:cstheme="minorHAnsi"/>
        </w:rPr>
        <w:t>feel a separ</w:t>
      </w:r>
      <w:r w:rsidR="00B22ACC" w:rsidRPr="00CD3F70">
        <w:rPr>
          <w:rFonts w:cstheme="minorHAnsi"/>
        </w:rPr>
        <w:t xml:space="preserve">ation to the culture. </w:t>
      </w:r>
      <w:r w:rsidR="00CB6C75" w:rsidRPr="00CD3F70">
        <w:rPr>
          <w:rFonts w:cstheme="minorHAnsi"/>
        </w:rPr>
        <w:t xml:space="preserve">If the culture they are trying to acculturate too, does not seem like it fully supports </w:t>
      </w:r>
      <w:r w:rsidR="0065489A" w:rsidRPr="00CD3F70">
        <w:rPr>
          <w:rFonts w:cstheme="minorHAnsi"/>
        </w:rPr>
        <w:t xml:space="preserve">asylum seekers, then </w:t>
      </w:r>
      <w:r w:rsidR="00F655A0" w:rsidRPr="00CD3F70">
        <w:rPr>
          <w:rFonts w:cstheme="minorHAnsi"/>
        </w:rPr>
        <w:t xml:space="preserve">they will also be marginalised. Their reluctance to adapt may grow and they </w:t>
      </w:r>
      <w:r w:rsidR="00FD657D" w:rsidRPr="00CD3F70">
        <w:rPr>
          <w:rFonts w:cstheme="minorHAnsi"/>
        </w:rPr>
        <w:t xml:space="preserve">may seek out other people who had also gone though the same immigrating process for </w:t>
      </w:r>
      <w:r w:rsidR="00FB5C6E" w:rsidRPr="00CD3F70">
        <w:rPr>
          <w:rFonts w:cstheme="minorHAnsi"/>
        </w:rPr>
        <w:t xml:space="preserve">assistance </w:t>
      </w:r>
      <w:r w:rsidR="00FD657D" w:rsidRPr="00CD3F70">
        <w:rPr>
          <w:rFonts w:cstheme="minorHAnsi"/>
        </w:rPr>
        <w:t>with legal reasons</w:t>
      </w:r>
      <w:r w:rsidR="00FB5C6E" w:rsidRPr="00CD3F70">
        <w:rPr>
          <w:rFonts w:cstheme="minorHAnsi"/>
        </w:rPr>
        <w:t xml:space="preserve">. </w:t>
      </w:r>
      <w:r w:rsidR="00CD645B" w:rsidRPr="00CD3F70">
        <w:rPr>
          <w:rFonts w:cstheme="minorHAnsi"/>
        </w:rPr>
        <w:br/>
      </w:r>
      <w:r w:rsidR="00900491" w:rsidRPr="00CD3F70">
        <w:rPr>
          <w:rFonts w:cstheme="minorHAnsi"/>
        </w:rPr>
        <w:t xml:space="preserve">Further issues with legality </w:t>
      </w:r>
      <w:r w:rsidR="003416EE" w:rsidRPr="00CD3F70">
        <w:rPr>
          <w:rFonts w:cstheme="minorHAnsi"/>
        </w:rPr>
        <w:t xml:space="preserve">then </w:t>
      </w:r>
      <w:proofErr w:type="gramStart"/>
      <w:r w:rsidR="003416EE" w:rsidRPr="00CD3F70">
        <w:rPr>
          <w:rFonts w:cstheme="minorHAnsi"/>
        </w:rPr>
        <w:t>impacts</w:t>
      </w:r>
      <w:proofErr w:type="gramEnd"/>
      <w:r w:rsidR="003416EE" w:rsidRPr="00CD3F70">
        <w:rPr>
          <w:rFonts w:cstheme="minorHAnsi"/>
        </w:rPr>
        <w:t xml:space="preserve"> a person being able to access health care</w:t>
      </w:r>
      <w:r w:rsidR="006C7EE8" w:rsidRPr="00CD3F70">
        <w:rPr>
          <w:rFonts w:cstheme="minorHAnsi"/>
        </w:rPr>
        <w:t>, insurance, law</w:t>
      </w:r>
      <w:r w:rsidR="00265948" w:rsidRPr="00CD3F70">
        <w:rPr>
          <w:rFonts w:cstheme="minorHAnsi"/>
        </w:rPr>
        <w:t xml:space="preserve">yers to help them with their case. </w:t>
      </w:r>
    </w:p>
    <w:p w14:paraId="2EBF6E47" w14:textId="7A2899B3" w:rsidR="003448B6" w:rsidRPr="00CD3F70" w:rsidRDefault="00D350C6" w:rsidP="00AE3A8B">
      <w:pPr>
        <w:rPr>
          <w:rFonts w:cstheme="minorHAnsi"/>
        </w:rPr>
      </w:pPr>
      <w:r w:rsidRPr="00CD3F70">
        <w:rPr>
          <w:rFonts w:cstheme="minorHAnsi"/>
        </w:rPr>
        <w:t xml:space="preserve">If there are legal issues for an asylum seeker, </w:t>
      </w:r>
      <w:r w:rsidR="00C529E1" w:rsidRPr="00CD3F70">
        <w:rPr>
          <w:rFonts w:cstheme="minorHAnsi"/>
        </w:rPr>
        <w:t xml:space="preserve">then collecting </w:t>
      </w:r>
      <w:r w:rsidR="00702FA3" w:rsidRPr="00CD3F70">
        <w:rPr>
          <w:rFonts w:cstheme="minorHAnsi"/>
        </w:rPr>
        <w:t xml:space="preserve">both high qualitive and </w:t>
      </w:r>
      <w:r w:rsidR="00A22CE2" w:rsidRPr="00CD3F70">
        <w:rPr>
          <w:rFonts w:cstheme="minorHAnsi"/>
        </w:rPr>
        <w:t>quantitative</w:t>
      </w:r>
      <w:r w:rsidR="00702FA3" w:rsidRPr="00CD3F70">
        <w:rPr>
          <w:rFonts w:cstheme="minorHAnsi"/>
        </w:rPr>
        <w:t xml:space="preserve"> data would be an issue. Disclosing information to a figure they are not familiar with and do not trust</w:t>
      </w:r>
      <w:r w:rsidR="001D1B57" w:rsidRPr="00CD3F70">
        <w:rPr>
          <w:rFonts w:cstheme="minorHAnsi"/>
        </w:rPr>
        <w:t xml:space="preserve"> would be a</w:t>
      </w:r>
      <w:r w:rsidR="007929E4" w:rsidRPr="00CD3F70">
        <w:rPr>
          <w:rFonts w:cstheme="minorHAnsi"/>
        </w:rPr>
        <w:t xml:space="preserve"> variable to consider when interpreting </w:t>
      </w:r>
      <w:r w:rsidR="002C58C3" w:rsidRPr="00CD3F70">
        <w:rPr>
          <w:rFonts w:cstheme="minorHAnsi"/>
        </w:rPr>
        <w:t>accounts of their acculturation.</w:t>
      </w:r>
      <w:r w:rsidR="00B46A36" w:rsidRPr="00CD3F70">
        <w:rPr>
          <w:rFonts w:cstheme="minorHAnsi"/>
        </w:rPr>
        <w:t xml:space="preserve"> </w:t>
      </w:r>
      <w:r w:rsidR="009B1655" w:rsidRPr="00CD3F70">
        <w:rPr>
          <w:rFonts w:cstheme="minorHAnsi"/>
        </w:rPr>
        <w:t xml:space="preserve">And so therefore it is difficult to evaluate and analyse the views and experiences of acculturation for asylum seekers, when it is not the whole picture. But this must be considered when </w:t>
      </w:r>
      <w:r w:rsidR="00DD1218" w:rsidRPr="00CD3F70">
        <w:rPr>
          <w:rFonts w:cstheme="minorHAnsi"/>
        </w:rPr>
        <w:t xml:space="preserve">investigating </w:t>
      </w:r>
      <w:r w:rsidR="00E47E4C" w:rsidRPr="00CD3F70">
        <w:rPr>
          <w:rFonts w:cstheme="minorHAnsi"/>
        </w:rPr>
        <w:t>nearly anything in acad</w:t>
      </w:r>
      <w:r w:rsidR="00935A26" w:rsidRPr="00CD3F70">
        <w:rPr>
          <w:rFonts w:cstheme="minorHAnsi"/>
        </w:rPr>
        <w:t xml:space="preserve">emia. </w:t>
      </w:r>
    </w:p>
    <w:p w14:paraId="4AB88A34" w14:textId="74B27694" w:rsidR="00222889" w:rsidRPr="00CD3F70" w:rsidRDefault="003448B6" w:rsidP="00AE3A8B">
      <w:pPr>
        <w:rPr>
          <w:rFonts w:cstheme="minorHAnsi"/>
        </w:rPr>
      </w:pPr>
      <w:r w:rsidRPr="00CD3F70">
        <w:rPr>
          <w:rFonts w:cstheme="minorHAnsi"/>
        </w:rPr>
        <w:t xml:space="preserve">By having a clear ethnography of cultures </w:t>
      </w:r>
      <w:r w:rsidR="000A7FF5" w:rsidRPr="00CD3F70">
        <w:rPr>
          <w:rFonts w:cstheme="minorHAnsi"/>
        </w:rPr>
        <w:t xml:space="preserve">of non-western focus, can </w:t>
      </w:r>
      <w:r w:rsidR="000B7F31" w:rsidRPr="00CD3F70">
        <w:rPr>
          <w:rFonts w:cstheme="minorHAnsi"/>
        </w:rPr>
        <w:t xml:space="preserve">better care and understanding be reached </w:t>
      </w:r>
      <w:r w:rsidR="00464BDB" w:rsidRPr="00CD3F70">
        <w:rPr>
          <w:rFonts w:cstheme="minorHAnsi"/>
        </w:rPr>
        <w:t xml:space="preserve">when trying to measure </w:t>
      </w:r>
      <w:r w:rsidR="000934A6" w:rsidRPr="00CD3F70">
        <w:rPr>
          <w:rFonts w:cstheme="minorHAnsi"/>
        </w:rPr>
        <w:t>acculturation. Th</w:t>
      </w:r>
      <w:r w:rsidR="00FA44BE" w:rsidRPr="00CD3F70">
        <w:rPr>
          <w:rFonts w:cstheme="minorHAnsi"/>
        </w:rPr>
        <w:t>is could range from th</w:t>
      </w:r>
      <w:r w:rsidR="000934A6" w:rsidRPr="00CD3F70">
        <w:rPr>
          <w:rFonts w:cstheme="minorHAnsi"/>
        </w:rPr>
        <w:t>e social care given to</w:t>
      </w:r>
      <w:r w:rsidR="00FA44BE" w:rsidRPr="00CD3F70">
        <w:rPr>
          <w:rFonts w:cstheme="minorHAnsi"/>
        </w:rPr>
        <w:t xml:space="preserve"> the </w:t>
      </w:r>
      <w:r w:rsidR="00BD42E1" w:rsidRPr="00CD3F70">
        <w:rPr>
          <w:rFonts w:cstheme="minorHAnsi"/>
        </w:rPr>
        <w:t>hospitality shown and received,</w:t>
      </w:r>
      <w:r w:rsidR="00A650B6" w:rsidRPr="00CD3F70">
        <w:rPr>
          <w:rFonts w:cstheme="minorHAnsi"/>
        </w:rPr>
        <w:t xml:space="preserve"> as well as a clearer understanding of polit</w:t>
      </w:r>
      <w:r w:rsidR="00626166" w:rsidRPr="00CD3F70">
        <w:rPr>
          <w:rFonts w:cstheme="minorHAnsi"/>
        </w:rPr>
        <w:t>ics and history</w:t>
      </w:r>
      <w:r w:rsidR="00F50EF1" w:rsidRPr="00CD3F70">
        <w:rPr>
          <w:rFonts w:cstheme="minorHAnsi"/>
        </w:rPr>
        <w:t xml:space="preserve"> and even economics. </w:t>
      </w:r>
    </w:p>
    <w:p w14:paraId="1439CADB" w14:textId="77777777" w:rsidR="003448B6" w:rsidRPr="00CD3F70" w:rsidRDefault="003448B6" w:rsidP="00AE3A8B">
      <w:pPr>
        <w:rPr>
          <w:rFonts w:cstheme="minorHAnsi"/>
        </w:rPr>
      </w:pPr>
    </w:p>
    <w:p w14:paraId="61A6FB84" w14:textId="77777777" w:rsidR="00222889" w:rsidRPr="00CD3F70" w:rsidRDefault="00222889" w:rsidP="00AE3A8B">
      <w:pPr>
        <w:rPr>
          <w:rFonts w:cstheme="minorHAnsi"/>
        </w:rPr>
      </w:pPr>
    </w:p>
    <w:p w14:paraId="559D2BB7" w14:textId="7BB59A8A" w:rsidR="00AE3A8B" w:rsidRPr="00CD3F70" w:rsidRDefault="007534DF" w:rsidP="00D442E2">
      <w:pPr>
        <w:ind w:firstLine="720"/>
        <w:rPr>
          <w:rFonts w:cstheme="minorHAnsi"/>
        </w:rPr>
      </w:pPr>
      <w:r w:rsidRPr="00CD3F70">
        <w:rPr>
          <w:rFonts w:cstheme="minorHAnsi"/>
        </w:rPr>
        <w:t>Once being immersed into the study, do you once begin to notice how every part of culture is infused in to your everyday life.</w:t>
      </w:r>
      <w:r w:rsidRPr="00CD3F70">
        <w:rPr>
          <w:rFonts w:cstheme="minorHAnsi"/>
        </w:rPr>
        <w:br/>
      </w:r>
      <w:r w:rsidR="0015627F" w:rsidRPr="00CD3F70">
        <w:rPr>
          <w:rFonts w:cstheme="minorHAnsi"/>
        </w:rPr>
        <w:t>To conclude, t</w:t>
      </w:r>
      <w:r w:rsidR="00B51E8C" w:rsidRPr="00CD3F70">
        <w:rPr>
          <w:rFonts w:cstheme="minorHAnsi"/>
        </w:rPr>
        <w:t xml:space="preserve">he psychology of an </w:t>
      </w:r>
      <w:proofErr w:type="spellStart"/>
      <w:r w:rsidR="00B51E8C" w:rsidRPr="00CD3F70">
        <w:rPr>
          <w:rFonts w:cstheme="minorHAnsi"/>
        </w:rPr>
        <w:t>individuals</w:t>
      </w:r>
      <w:proofErr w:type="spellEnd"/>
      <w:r w:rsidR="00B51E8C" w:rsidRPr="00CD3F70">
        <w:rPr>
          <w:rFonts w:cstheme="minorHAnsi"/>
        </w:rPr>
        <w:t xml:space="preserve"> experience with culture lends depth and insight to why things are done the way they are done.</w:t>
      </w:r>
      <w:r w:rsidR="0055287E" w:rsidRPr="00CD3F70">
        <w:rPr>
          <w:rFonts w:cstheme="minorHAnsi"/>
        </w:rPr>
        <w:t xml:space="preserve"> Through the careful evolution and analysis of theories by anthropologists and academics with an interest </w:t>
      </w:r>
      <w:proofErr w:type="gramStart"/>
      <w:r w:rsidR="0055287E" w:rsidRPr="00CD3F70">
        <w:rPr>
          <w:rFonts w:cstheme="minorHAnsi"/>
        </w:rPr>
        <w:t>in to</w:t>
      </w:r>
      <w:proofErr w:type="gramEnd"/>
      <w:r w:rsidR="0055287E" w:rsidRPr="00CD3F70">
        <w:rPr>
          <w:rFonts w:cstheme="minorHAnsi"/>
        </w:rPr>
        <w:t xml:space="preserve"> culture, can a clear understanding begin to be reached. Berry’s work provides clear introductions </w:t>
      </w:r>
      <w:proofErr w:type="gramStart"/>
      <w:r w:rsidR="0055287E" w:rsidRPr="00CD3F70">
        <w:rPr>
          <w:rFonts w:cstheme="minorHAnsi"/>
        </w:rPr>
        <w:t>in to</w:t>
      </w:r>
      <w:proofErr w:type="gramEnd"/>
      <w:r w:rsidR="0055287E" w:rsidRPr="00CD3F70">
        <w:rPr>
          <w:rFonts w:cstheme="minorHAnsi"/>
        </w:rPr>
        <w:t xml:space="preserve"> the topic. </w:t>
      </w:r>
      <w:r w:rsidR="008256B6" w:rsidRPr="00CD3F70">
        <w:rPr>
          <w:rFonts w:cstheme="minorHAnsi"/>
        </w:rPr>
        <w:t xml:space="preserve">His model of acculturation </w:t>
      </w:r>
      <w:r w:rsidR="009B03DB" w:rsidRPr="00CD3F70">
        <w:rPr>
          <w:rFonts w:cstheme="minorHAnsi"/>
        </w:rPr>
        <w:t xml:space="preserve">has put down a foundation </w:t>
      </w:r>
      <w:proofErr w:type="gramStart"/>
      <w:r w:rsidR="009B03DB" w:rsidRPr="00CD3F70">
        <w:rPr>
          <w:rFonts w:cstheme="minorHAnsi"/>
        </w:rPr>
        <w:t>in to</w:t>
      </w:r>
      <w:proofErr w:type="gramEnd"/>
      <w:r w:rsidR="009B03DB" w:rsidRPr="00CD3F70">
        <w:rPr>
          <w:rFonts w:cstheme="minorHAnsi"/>
        </w:rPr>
        <w:t xml:space="preserve"> the study of cross-cultural psychology. </w:t>
      </w:r>
      <w:r w:rsidR="00622D0B" w:rsidRPr="00CD3F70">
        <w:rPr>
          <w:rFonts w:cstheme="minorHAnsi"/>
        </w:rPr>
        <w:t xml:space="preserve">Analysis of the model and </w:t>
      </w:r>
      <w:r w:rsidR="00C81ED0" w:rsidRPr="00CD3F70">
        <w:rPr>
          <w:rFonts w:cstheme="minorHAnsi"/>
        </w:rPr>
        <w:t xml:space="preserve">culture shock </w:t>
      </w:r>
      <w:r w:rsidR="00DE2EBE" w:rsidRPr="00CD3F70">
        <w:rPr>
          <w:rFonts w:cstheme="minorHAnsi"/>
        </w:rPr>
        <w:t xml:space="preserve">clarifies </w:t>
      </w:r>
      <w:r w:rsidR="00490321" w:rsidRPr="00CD3F70">
        <w:rPr>
          <w:rFonts w:cstheme="minorHAnsi"/>
        </w:rPr>
        <w:t>how the psychology from one culture</w:t>
      </w:r>
      <w:r w:rsidR="00E725D3" w:rsidRPr="00CD3F70">
        <w:rPr>
          <w:rFonts w:cstheme="minorHAnsi"/>
        </w:rPr>
        <w:t xml:space="preserve"> </w:t>
      </w:r>
      <w:r w:rsidR="00490321" w:rsidRPr="00CD3F70">
        <w:rPr>
          <w:rFonts w:cstheme="minorHAnsi"/>
        </w:rPr>
        <w:t xml:space="preserve">to another differs, and </w:t>
      </w:r>
      <w:r w:rsidR="0004683C" w:rsidRPr="00CD3F70">
        <w:rPr>
          <w:rFonts w:cstheme="minorHAnsi"/>
        </w:rPr>
        <w:t xml:space="preserve">how their behaviour </w:t>
      </w:r>
      <w:r w:rsidR="00D97E08" w:rsidRPr="00CD3F70">
        <w:rPr>
          <w:rFonts w:cstheme="minorHAnsi"/>
        </w:rPr>
        <w:t xml:space="preserve">changes upon first contact, as well as the external </w:t>
      </w:r>
      <w:r w:rsidR="006C6216" w:rsidRPr="00CD3F70">
        <w:rPr>
          <w:rFonts w:cstheme="minorHAnsi"/>
        </w:rPr>
        <w:t xml:space="preserve">consequences both to the person and the </w:t>
      </w:r>
      <w:r w:rsidR="006C6216" w:rsidRPr="00CD3F70">
        <w:rPr>
          <w:rFonts w:cstheme="minorHAnsi"/>
        </w:rPr>
        <w:lastRenderedPageBreak/>
        <w:t xml:space="preserve">environment as an outcome of the </w:t>
      </w:r>
      <w:r w:rsidR="00B573D1" w:rsidRPr="00CD3F70">
        <w:rPr>
          <w:rFonts w:cstheme="minorHAnsi"/>
        </w:rPr>
        <w:t xml:space="preserve">acculturation. </w:t>
      </w:r>
      <w:r w:rsidRPr="00CD3F70">
        <w:rPr>
          <w:rFonts w:cstheme="minorHAnsi"/>
        </w:rPr>
        <w:br/>
      </w:r>
      <w:r w:rsidR="00626166" w:rsidRPr="00CD3F70">
        <w:rPr>
          <w:rFonts w:cstheme="minorHAnsi"/>
        </w:rPr>
        <w:t>Culture holds the answer to ‘why do you do ‘X’ thing, that way?’</w:t>
      </w:r>
      <w:r w:rsidR="00DB1AEB" w:rsidRPr="00CD3F70">
        <w:rPr>
          <w:rFonts w:cstheme="minorHAnsi"/>
        </w:rPr>
        <w:t>. It is essentiall</w:t>
      </w:r>
      <w:r w:rsidR="00080AD3" w:rsidRPr="00CD3F70">
        <w:rPr>
          <w:rFonts w:cstheme="minorHAnsi"/>
        </w:rPr>
        <w:t xml:space="preserve">y learning about one another. </w:t>
      </w:r>
      <w:r w:rsidR="004D32A2" w:rsidRPr="00CD3F70">
        <w:rPr>
          <w:rFonts w:cstheme="minorHAnsi"/>
        </w:rPr>
        <w:t xml:space="preserve">Initially upon </w:t>
      </w:r>
      <w:r w:rsidR="00FE7B95" w:rsidRPr="00CD3F70">
        <w:rPr>
          <w:rFonts w:cstheme="minorHAnsi"/>
        </w:rPr>
        <w:t xml:space="preserve">learning more about acculturation I thought that many solutions to this that </w:t>
      </w:r>
      <w:proofErr w:type="gramStart"/>
      <w:r w:rsidR="00FE7B95" w:rsidRPr="00CD3F70">
        <w:rPr>
          <w:rFonts w:cstheme="minorHAnsi"/>
        </w:rPr>
        <w:t>were more or less</w:t>
      </w:r>
      <w:proofErr w:type="gramEnd"/>
      <w:r w:rsidR="00FE7B95" w:rsidRPr="00CD3F70">
        <w:rPr>
          <w:rFonts w:cstheme="minorHAnsi"/>
        </w:rPr>
        <w:t xml:space="preserve"> being offered, were to conform. </w:t>
      </w:r>
      <w:proofErr w:type="spellStart"/>
      <w:r w:rsidR="00D977F3" w:rsidRPr="00CD3F70">
        <w:rPr>
          <w:rFonts w:cstheme="minorHAnsi"/>
        </w:rPr>
        <w:t>Mesoudi</w:t>
      </w:r>
      <w:proofErr w:type="spellEnd"/>
      <w:r w:rsidR="00D977F3" w:rsidRPr="00CD3F70">
        <w:rPr>
          <w:rFonts w:cstheme="minorHAnsi"/>
        </w:rPr>
        <w:t xml:space="preserve"> (</w:t>
      </w:r>
      <w:r w:rsidR="006819C4" w:rsidRPr="00CD3F70">
        <w:rPr>
          <w:rFonts w:cstheme="minorHAnsi"/>
        </w:rPr>
        <w:t xml:space="preserve">2018) looks at empirical data of acculturation and </w:t>
      </w:r>
      <w:r w:rsidR="00353B72" w:rsidRPr="00CD3F70">
        <w:rPr>
          <w:rFonts w:cstheme="minorHAnsi"/>
        </w:rPr>
        <w:t xml:space="preserve">of conforming to the social learning behaviour of the culture. </w:t>
      </w:r>
      <w:proofErr w:type="spellStart"/>
      <w:r w:rsidR="00BE2FDB" w:rsidRPr="00CD3F70">
        <w:rPr>
          <w:rFonts w:cstheme="minorHAnsi"/>
        </w:rPr>
        <w:t>Mesoudi</w:t>
      </w:r>
      <w:proofErr w:type="spellEnd"/>
      <w:r w:rsidR="00BE2FDB" w:rsidRPr="00CD3F70">
        <w:rPr>
          <w:rFonts w:cstheme="minorHAnsi"/>
        </w:rPr>
        <w:t xml:space="preserve"> (2018) concludes that it may be the very thing of conforming which may differ from culture to culture and so how a person is adapting and trying to acculturate, may also need ‘translating’ </w:t>
      </w:r>
      <w:r w:rsidR="003059F0" w:rsidRPr="00CD3F70">
        <w:rPr>
          <w:rFonts w:cstheme="minorHAnsi"/>
        </w:rPr>
        <w:t xml:space="preserve">through contextual culture. </w:t>
      </w:r>
      <w:r w:rsidR="0055287E" w:rsidRPr="00CD3F70">
        <w:rPr>
          <w:rFonts w:cstheme="minorHAnsi"/>
        </w:rPr>
        <w:br/>
      </w:r>
    </w:p>
    <w:p w14:paraId="4D467E4B" w14:textId="77777777" w:rsidR="00AE3A8B" w:rsidRPr="00CD3F70" w:rsidRDefault="00AE3A8B" w:rsidP="000B0CAB">
      <w:pPr>
        <w:rPr>
          <w:rFonts w:cstheme="minorHAnsi"/>
          <w:u w:val="single"/>
        </w:rPr>
      </w:pPr>
    </w:p>
    <w:p w14:paraId="1E934EC2" w14:textId="7CA6C577" w:rsidR="00AE3A8B" w:rsidRPr="00CD3F70" w:rsidRDefault="00F60F32" w:rsidP="000B0CAB">
      <w:pPr>
        <w:rPr>
          <w:rFonts w:ascii="Arial" w:hAnsi="Arial" w:cs="Arial"/>
          <w:u w:val="single"/>
        </w:rPr>
      </w:pPr>
      <w:r w:rsidRPr="00CD3F70">
        <w:rPr>
          <w:rFonts w:ascii="Arial" w:hAnsi="Arial" w:cs="Arial"/>
          <w:u w:val="single"/>
        </w:rPr>
        <w:t>Bibliography</w:t>
      </w:r>
    </w:p>
    <w:p w14:paraId="24F255CD" w14:textId="1FDD42A6" w:rsidR="005C6B8B" w:rsidRPr="00CD3F70" w:rsidRDefault="005C6B8B" w:rsidP="000B0CAB">
      <w:pPr>
        <w:rPr>
          <w:rFonts w:ascii="Arial" w:hAnsi="Arial" w:cs="Arial"/>
          <w:color w:val="222222"/>
          <w:sz w:val="20"/>
          <w:szCs w:val="20"/>
          <w:shd w:val="clear" w:color="auto" w:fill="FFFFFF"/>
        </w:rPr>
      </w:pPr>
      <w:r w:rsidRPr="00CD3F70">
        <w:rPr>
          <w:rFonts w:ascii="Arial" w:hAnsi="Arial" w:cs="Arial"/>
          <w:color w:val="222222"/>
          <w:sz w:val="20"/>
          <w:szCs w:val="20"/>
          <w:shd w:val="clear" w:color="auto" w:fill="FFFFFF"/>
        </w:rPr>
        <w:t xml:space="preserve">Allen, J., </w:t>
      </w:r>
      <w:proofErr w:type="spellStart"/>
      <w:r w:rsidRPr="00CD3F70">
        <w:rPr>
          <w:rFonts w:ascii="Arial" w:hAnsi="Arial" w:cs="Arial"/>
          <w:color w:val="222222"/>
          <w:sz w:val="20"/>
          <w:szCs w:val="20"/>
          <w:shd w:val="clear" w:color="auto" w:fill="FFFFFF"/>
        </w:rPr>
        <w:t>Vaage</w:t>
      </w:r>
      <w:proofErr w:type="spellEnd"/>
      <w:r w:rsidRPr="00CD3F70">
        <w:rPr>
          <w:rFonts w:ascii="Arial" w:hAnsi="Arial" w:cs="Arial"/>
          <w:color w:val="222222"/>
          <w:sz w:val="20"/>
          <w:szCs w:val="20"/>
          <w:shd w:val="clear" w:color="auto" w:fill="FFFFFF"/>
        </w:rPr>
        <w:t xml:space="preserve">, A. B., &amp; </w:t>
      </w:r>
      <w:proofErr w:type="spellStart"/>
      <w:r w:rsidRPr="00CD3F70">
        <w:rPr>
          <w:rFonts w:ascii="Arial" w:hAnsi="Arial" w:cs="Arial"/>
          <w:color w:val="222222"/>
          <w:sz w:val="20"/>
          <w:szCs w:val="20"/>
          <w:shd w:val="clear" w:color="auto" w:fill="FFFFFF"/>
        </w:rPr>
        <w:t>Hauff</w:t>
      </w:r>
      <w:proofErr w:type="spellEnd"/>
      <w:r w:rsidRPr="00CD3F70">
        <w:rPr>
          <w:rFonts w:ascii="Arial" w:hAnsi="Arial" w:cs="Arial"/>
          <w:color w:val="222222"/>
          <w:sz w:val="20"/>
          <w:szCs w:val="20"/>
          <w:shd w:val="clear" w:color="auto" w:fill="FFFFFF"/>
        </w:rPr>
        <w:t>, E. (2006). Refugees and asylum seekers in societies.</w:t>
      </w:r>
    </w:p>
    <w:p w14:paraId="06529E0B" w14:textId="64C2FAFF" w:rsidR="005A3464" w:rsidRPr="00CD3F70" w:rsidRDefault="005A3464" w:rsidP="000B0CAB">
      <w:pPr>
        <w:rPr>
          <w:rFonts w:ascii="Arial" w:hAnsi="Arial" w:cs="Arial"/>
          <w:u w:val="single"/>
        </w:rPr>
      </w:pPr>
      <w:r w:rsidRPr="00CD3F70">
        <w:rPr>
          <w:rFonts w:ascii="Arial" w:hAnsi="Arial" w:cs="Arial"/>
          <w:color w:val="222222"/>
          <w:sz w:val="20"/>
          <w:szCs w:val="20"/>
          <w:shd w:val="clear" w:color="auto" w:fill="FFFFFF"/>
        </w:rPr>
        <w:t>Aspinall, P. J., &amp; Watters, C. (2010). </w:t>
      </w:r>
      <w:r w:rsidRPr="00CD3F70">
        <w:rPr>
          <w:rFonts w:ascii="Arial" w:hAnsi="Arial" w:cs="Arial"/>
          <w:i/>
          <w:iCs/>
          <w:color w:val="222222"/>
          <w:sz w:val="20"/>
          <w:szCs w:val="20"/>
          <w:shd w:val="clear" w:color="auto" w:fill="FFFFFF"/>
        </w:rPr>
        <w:t>Refugees and asylum seekers: a review from an equality and human rights perspective. Research Report 52</w:t>
      </w:r>
      <w:r w:rsidRPr="00CD3F70">
        <w:rPr>
          <w:rFonts w:ascii="Arial" w:hAnsi="Arial" w:cs="Arial"/>
          <w:color w:val="222222"/>
          <w:sz w:val="20"/>
          <w:szCs w:val="20"/>
          <w:shd w:val="clear" w:color="auto" w:fill="FFFFFF"/>
        </w:rPr>
        <w:t>. Equality and Human Rights Commission.</w:t>
      </w:r>
    </w:p>
    <w:p w14:paraId="144137E7" w14:textId="77777777" w:rsidR="00AE3A8B" w:rsidRPr="00CD3F70" w:rsidRDefault="00AE3A8B" w:rsidP="000B0CAB">
      <w:pPr>
        <w:rPr>
          <w:rFonts w:ascii="Arial" w:hAnsi="Arial" w:cs="Arial"/>
          <w:color w:val="222222"/>
          <w:sz w:val="20"/>
          <w:szCs w:val="20"/>
          <w:shd w:val="clear" w:color="auto" w:fill="FFFFFF"/>
        </w:rPr>
      </w:pPr>
      <w:r w:rsidRPr="00CD3F70">
        <w:rPr>
          <w:rFonts w:ascii="Arial" w:hAnsi="Arial" w:cs="Arial"/>
          <w:color w:val="222222"/>
          <w:sz w:val="20"/>
          <w:szCs w:val="20"/>
          <w:shd w:val="clear" w:color="auto" w:fill="FFFFFF"/>
        </w:rPr>
        <w:t>Berry, J. W. (2011). Integration and multiculturalism: Ways towards social solidarity. </w:t>
      </w:r>
      <w:r w:rsidRPr="00CD3F70">
        <w:rPr>
          <w:rFonts w:ascii="Arial" w:hAnsi="Arial" w:cs="Arial"/>
          <w:i/>
          <w:iCs/>
          <w:color w:val="222222"/>
          <w:sz w:val="20"/>
          <w:szCs w:val="20"/>
          <w:shd w:val="clear" w:color="auto" w:fill="FFFFFF"/>
        </w:rPr>
        <w:t>Papers on social representations</w:t>
      </w:r>
      <w:r w:rsidRPr="00CD3F70">
        <w:rPr>
          <w:rFonts w:ascii="Arial" w:hAnsi="Arial" w:cs="Arial"/>
          <w:color w:val="222222"/>
          <w:sz w:val="20"/>
          <w:szCs w:val="20"/>
          <w:shd w:val="clear" w:color="auto" w:fill="FFFFFF"/>
        </w:rPr>
        <w:t>, </w:t>
      </w:r>
      <w:r w:rsidRPr="00CD3F70">
        <w:rPr>
          <w:rFonts w:ascii="Arial" w:hAnsi="Arial" w:cs="Arial"/>
          <w:i/>
          <w:iCs/>
          <w:color w:val="222222"/>
          <w:sz w:val="20"/>
          <w:szCs w:val="20"/>
          <w:shd w:val="clear" w:color="auto" w:fill="FFFFFF"/>
        </w:rPr>
        <w:t>20</w:t>
      </w:r>
      <w:r w:rsidRPr="00CD3F70">
        <w:rPr>
          <w:rFonts w:ascii="Arial" w:hAnsi="Arial" w:cs="Arial"/>
          <w:color w:val="222222"/>
          <w:sz w:val="20"/>
          <w:szCs w:val="20"/>
          <w:shd w:val="clear" w:color="auto" w:fill="FFFFFF"/>
        </w:rPr>
        <w:t>(1), 2-1.</w:t>
      </w:r>
    </w:p>
    <w:p w14:paraId="250A6113" w14:textId="14DE5EB7" w:rsidR="00AE3A8B" w:rsidRPr="00CD3F70" w:rsidRDefault="00AE3A8B" w:rsidP="000B0CAB">
      <w:pPr>
        <w:rPr>
          <w:rFonts w:ascii="Arial" w:hAnsi="Arial" w:cs="Arial"/>
          <w:color w:val="222222"/>
          <w:sz w:val="20"/>
          <w:szCs w:val="20"/>
          <w:shd w:val="clear" w:color="auto" w:fill="FFFFFF"/>
        </w:rPr>
      </w:pPr>
      <w:r w:rsidRPr="00CD3F70">
        <w:rPr>
          <w:rFonts w:ascii="Arial" w:hAnsi="Arial" w:cs="Arial"/>
          <w:color w:val="222222"/>
          <w:sz w:val="20"/>
          <w:szCs w:val="20"/>
          <w:shd w:val="clear" w:color="auto" w:fill="FFFFFF"/>
        </w:rPr>
        <w:t xml:space="preserve">Berry, J. W., Berry, J. W., </w:t>
      </w:r>
      <w:proofErr w:type="spellStart"/>
      <w:r w:rsidRPr="00CD3F70">
        <w:rPr>
          <w:rFonts w:ascii="Arial" w:hAnsi="Arial" w:cs="Arial"/>
          <w:color w:val="222222"/>
          <w:sz w:val="20"/>
          <w:szCs w:val="20"/>
          <w:shd w:val="clear" w:color="auto" w:fill="FFFFFF"/>
        </w:rPr>
        <w:t>Poortinga</w:t>
      </w:r>
      <w:proofErr w:type="spellEnd"/>
      <w:r w:rsidRPr="00CD3F70">
        <w:rPr>
          <w:rFonts w:ascii="Arial" w:hAnsi="Arial" w:cs="Arial"/>
          <w:color w:val="222222"/>
          <w:sz w:val="20"/>
          <w:szCs w:val="20"/>
          <w:shd w:val="clear" w:color="auto" w:fill="FFFFFF"/>
        </w:rPr>
        <w:t xml:space="preserve">, Y. H., </w:t>
      </w:r>
      <w:proofErr w:type="spellStart"/>
      <w:r w:rsidRPr="00CD3F70">
        <w:rPr>
          <w:rFonts w:ascii="Arial" w:hAnsi="Arial" w:cs="Arial"/>
          <w:color w:val="222222"/>
          <w:sz w:val="20"/>
          <w:szCs w:val="20"/>
          <w:shd w:val="clear" w:color="auto" w:fill="FFFFFF"/>
        </w:rPr>
        <w:t>Segall</w:t>
      </w:r>
      <w:proofErr w:type="spellEnd"/>
      <w:r w:rsidRPr="00CD3F70">
        <w:rPr>
          <w:rFonts w:ascii="Arial" w:hAnsi="Arial" w:cs="Arial"/>
          <w:color w:val="222222"/>
          <w:sz w:val="20"/>
          <w:szCs w:val="20"/>
          <w:shd w:val="clear" w:color="auto" w:fill="FFFFFF"/>
        </w:rPr>
        <w:t xml:space="preserve">, M. H., &amp; </w:t>
      </w:r>
      <w:proofErr w:type="spellStart"/>
      <w:r w:rsidRPr="00CD3F70">
        <w:rPr>
          <w:rFonts w:ascii="Arial" w:hAnsi="Arial" w:cs="Arial"/>
          <w:color w:val="222222"/>
          <w:sz w:val="20"/>
          <w:szCs w:val="20"/>
          <w:shd w:val="clear" w:color="auto" w:fill="FFFFFF"/>
        </w:rPr>
        <w:t>Dasen</w:t>
      </w:r>
      <w:proofErr w:type="spellEnd"/>
      <w:r w:rsidRPr="00CD3F70">
        <w:rPr>
          <w:rFonts w:ascii="Arial" w:hAnsi="Arial" w:cs="Arial"/>
          <w:color w:val="222222"/>
          <w:sz w:val="20"/>
          <w:szCs w:val="20"/>
          <w:shd w:val="clear" w:color="auto" w:fill="FFFFFF"/>
        </w:rPr>
        <w:t>, P. R. (2002). </w:t>
      </w:r>
      <w:r w:rsidRPr="00CD3F70">
        <w:rPr>
          <w:rFonts w:ascii="Arial" w:hAnsi="Arial" w:cs="Arial"/>
          <w:i/>
          <w:iCs/>
          <w:color w:val="222222"/>
          <w:sz w:val="20"/>
          <w:szCs w:val="20"/>
          <w:shd w:val="clear" w:color="auto" w:fill="FFFFFF"/>
        </w:rPr>
        <w:t>Cross-cultural psychology: Research and applications</w:t>
      </w:r>
      <w:r w:rsidRPr="00CD3F70">
        <w:rPr>
          <w:rFonts w:ascii="Arial" w:hAnsi="Arial" w:cs="Arial"/>
          <w:color w:val="222222"/>
          <w:sz w:val="20"/>
          <w:szCs w:val="20"/>
          <w:shd w:val="clear" w:color="auto" w:fill="FFFFFF"/>
        </w:rPr>
        <w:t>. Cambridge University Press.</w:t>
      </w:r>
    </w:p>
    <w:p w14:paraId="31E454B8" w14:textId="1EA50E5D" w:rsidR="00B31259" w:rsidRPr="00CD3F70" w:rsidRDefault="00B31259" w:rsidP="000B0CAB">
      <w:pPr>
        <w:rPr>
          <w:rFonts w:ascii="Arial" w:hAnsi="Arial" w:cs="Arial"/>
          <w:color w:val="222222"/>
          <w:sz w:val="20"/>
          <w:szCs w:val="20"/>
          <w:shd w:val="clear" w:color="auto" w:fill="FFFFFF"/>
        </w:rPr>
      </w:pPr>
      <w:r w:rsidRPr="00CD3F70">
        <w:rPr>
          <w:rFonts w:ascii="Arial" w:hAnsi="Arial" w:cs="Arial"/>
          <w:color w:val="222222"/>
          <w:sz w:val="20"/>
          <w:szCs w:val="20"/>
          <w:shd w:val="clear" w:color="auto" w:fill="FFFFFF"/>
        </w:rPr>
        <w:t>Hall, E. T. (2010). Edward T. Hall’s cultural iceberg model.</w:t>
      </w:r>
      <w:r w:rsidR="00043FA1" w:rsidRPr="00CD3F70">
        <w:rPr>
          <w:rFonts w:ascii="Arial" w:hAnsi="Arial" w:cs="Arial"/>
          <w:color w:val="222222"/>
          <w:sz w:val="20"/>
          <w:szCs w:val="20"/>
          <w:shd w:val="clear" w:color="auto" w:fill="FFFFFF"/>
        </w:rPr>
        <w:t xml:space="preserve"> </w:t>
      </w:r>
    </w:p>
    <w:p w14:paraId="0CD5E4D4" w14:textId="6DE9C97B" w:rsidR="00705B15" w:rsidRPr="00CD3F70" w:rsidRDefault="00705B15" w:rsidP="000B0CAB">
      <w:pPr>
        <w:rPr>
          <w:rFonts w:ascii="Arial" w:hAnsi="Arial" w:cs="Arial"/>
          <w:color w:val="222222"/>
          <w:sz w:val="20"/>
          <w:szCs w:val="20"/>
          <w:shd w:val="clear" w:color="auto" w:fill="FFFFFF"/>
        </w:rPr>
      </w:pPr>
      <w:r w:rsidRPr="00CD3F70">
        <w:rPr>
          <w:rFonts w:ascii="Arial" w:hAnsi="Arial" w:cs="Arial"/>
          <w:color w:val="222222"/>
          <w:sz w:val="20"/>
          <w:szCs w:val="20"/>
          <w:shd w:val="clear" w:color="auto" w:fill="FFFFFF"/>
        </w:rPr>
        <w:t xml:space="preserve">Hofstede, G. (2011). </w:t>
      </w:r>
      <w:proofErr w:type="spellStart"/>
      <w:r w:rsidRPr="00CD3F70">
        <w:rPr>
          <w:rFonts w:ascii="Arial" w:hAnsi="Arial" w:cs="Arial"/>
          <w:color w:val="222222"/>
          <w:sz w:val="20"/>
          <w:szCs w:val="20"/>
          <w:shd w:val="clear" w:color="auto" w:fill="FFFFFF"/>
        </w:rPr>
        <w:t>Dimensionalizing</w:t>
      </w:r>
      <w:proofErr w:type="spellEnd"/>
      <w:r w:rsidRPr="00CD3F70">
        <w:rPr>
          <w:rFonts w:ascii="Arial" w:hAnsi="Arial" w:cs="Arial"/>
          <w:color w:val="222222"/>
          <w:sz w:val="20"/>
          <w:szCs w:val="20"/>
          <w:shd w:val="clear" w:color="auto" w:fill="FFFFFF"/>
        </w:rPr>
        <w:t xml:space="preserve"> cultures: The Hofstede model in context. </w:t>
      </w:r>
      <w:r w:rsidRPr="00CD3F70">
        <w:rPr>
          <w:rFonts w:ascii="Arial" w:hAnsi="Arial" w:cs="Arial"/>
          <w:i/>
          <w:iCs/>
          <w:color w:val="222222"/>
          <w:sz w:val="20"/>
          <w:szCs w:val="20"/>
          <w:shd w:val="clear" w:color="auto" w:fill="FFFFFF"/>
        </w:rPr>
        <w:t>Online readings in psychology and culture</w:t>
      </w:r>
      <w:r w:rsidRPr="00CD3F70">
        <w:rPr>
          <w:rFonts w:ascii="Arial" w:hAnsi="Arial" w:cs="Arial"/>
          <w:color w:val="222222"/>
          <w:sz w:val="20"/>
          <w:szCs w:val="20"/>
          <w:shd w:val="clear" w:color="auto" w:fill="FFFFFF"/>
        </w:rPr>
        <w:t>, </w:t>
      </w:r>
      <w:r w:rsidRPr="00CD3F70">
        <w:rPr>
          <w:rFonts w:ascii="Arial" w:hAnsi="Arial" w:cs="Arial"/>
          <w:i/>
          <w:iCs/>
          <w:color w:val="222222"/>
          <w:sz w:val="20"/>
          <w:szCs w:val="20"/>
          <w:shd w:val="clear" w:color="auto" w:fill="FFFFFF"/>
        </w:rPr>
        <w:t>2</w:t>
      </w:r>
      <w:r w:rsidRPr="00CD3F70">
        <w:rPr>
          <w:rFonts w:ascii="Arial" w:hAnsi="Arial" w:cs="Arial"/>
          <w:color w:val="222222"/>
          <w:sz w:val="20"/>
          <w:szCs w:val="20"/>
          <w:shd w:val="clear" w:color="auto" w:fill="FFFFFF"/>
        </w:rPr>
        <w:t>(1), 8.</w:t>
      </w:r>
    </w:p>
    <w:p w14:paraId="5C951989" w14:textId="345CEEA4" w:rsidR="00AE3A8B" w:rsidRPr="00CD3F70" w:rsidRDefault="00AE3A8B" w:rsidP="000B0CAB">
      <w:pPr>
        <w:rPr>
          <w:rFonts w:ascii="Arial" w:hAnsi="Arial" w:cs="Arial"/>
          <w:color w:val="222222"/>
          <w:sz w:val="20"/>
          <w:szCs w:val="20"/>
          <w:shd w:val="clear" w:color="auto" w:fill="FFFFFF"/>
        </w:rPr>
      </w:pPr>
      <w:r w:rsidRPr="00CD3F70">
        <w:rPr>
          <w:rFonts w:ascii="Arial" w:hAnsi="Arial" w:cs="Arial"/>
          <w:color w:val="222222"/>
          <w:sz w:val="20"/>
          <w:szCs w:val="20"/>
          <w:shd w:val="clear" w:color="auto" w:fill="FFFFFF"/>
        </w:rPr>
        <w:t>Irwin, R. (2007). Culture shock: negotiating feelings in the field. </w:t>
      </w:r>
      <w:r w:rsidRPr="00CD3F70">
        <w:rPr>
          <w:rFonts w:ascii="Arial" w:hAnsi="Arial" w:cs="Arial"/>
          <w:i/>
          <w:iCs/>
          <w:color w:val="222222"/>
          <w:sz w:val="20"/>
          <w:szCs w:val="20"/>
          <w:shd w:val="clear" w:color="auto" w:fill="FFFFFF"/>
        </w:rPr>
        <w:t>Anthropology Matters</w:t>
      </w:r>
      <w:r w:rsidRPr="00CD3F70">
        <w:rPr>
          <w:rFonts w:ascii="Arial" w:hAnsi="Arial" w:cs="Arial"/>
          <w:color w:val="222222"/>
          <w:sz w:val="20"/>
          <w:szCs w:val="20"/>
          <w:shd w:val="clear" w:color="auto" w:fill="FFFFFF"/>
        </w:rPr>
        <w:t>, </w:t>
      </w:r>
      <w:r w:rsidRPr="00CD3F70">
        <w:rPr>
          <w:rFonts w:ascii="Arial" w:hAnsi="Arial" w:cs="Arial"/>
          <w:i/>
          <w:iCs/>
          <w:color w:val="222222"/>
          <w:sz w:val="20"/>
          <w:szCs w:val="20"/>
          <w:shd w:val="clear" w:color="auto" w:fill="FFFFFF"/>
        </w:rPr>
        <w:t>9</w:t>
      </w:r>
      <w:r w:rsidRPr="00CD3F70">
        <w:rPr>
          <w:rFonts w:ascii="Arial" w:hAnsi="Arial" w:cs="Arial"/>
          <w:color w:val="222222"/>
          <w:sz w:val="20"/>
          <w:szCs w:val="20"/>
          <w:shd w:val="clear" w:color="auto" w:fill="FFFFFF"/>
        </w:rPr>
        <w:t>(1).</w:t>
      </w:r>
    </w:p>
    <w:p w14:paraId="6C3BE583" w14:textId="550B49D8" w:rsidR="00A86C36" w:rsidRPr="00CD3F70" w:rsidRDefault="00A86C36" w:rsidP="000B0CAB">
      <w:pPr>
        <w:rPr>
          <w:rFonts w:ascii="Arial" w:hAnsi="Arial" w:cs="Arial"/>
          <w:color w:val="222222"/>
          <w:sz w:val="20"/>
          <w:szCs w:val="20"/>
          <w:shd w:val="clear" w:color="auto" w:fill="FFFFFF"/>
        </w:rPr>
      </w:pPr>
      <w:r w:rsidRPr="00CD3F70">
        <w:rPr>
          <w:rFonts w:ascii="Arial" w:hAnsi="Arial" w:cs="Arial"/>
        </w:rPr>
        <w:t>Kim, Y. Y. (1977). Communication patterns of foreign immigrants in the process of acculturation. Human Communication Research, 4(1), 66–77.</w:t>
      </w:r>
    </w:p>
    <w:p w14:paraId="5F0181FF" w14:textId="0F399575" w:rsidR="00AE3A8B" w:rsidRPr="00CD3F70" w:rsidRDefault="00AE3A8B" w:rsidP="000B0CAB">
      <w:pPr>
        <w:rPr>
          <w:rFonts w:ascii="Arial" w:hAnsi="Arial" w:cs="Arial"/>
        </w:rPr>
      </w:pPr>
      <w:proofErr w:type="spellStart"/>
      <w:r w:rsidRPr="00CD3F70">
        <w:rPr>
          <w:rFonts w:ascii="Arial" w:hAnsi="Arial" w:cs="Arial"/>
          <w:color w:val="222222"/>
          <w:sz w:val="20"/>
          <w:szCs w:val="20"/>
          <w:shd w:val="clear" w:color="auto" w:fill="FFFFFF"/>
        </w:rPr>
        <w:t>Kivisto</w:t>
      </w:r>
      <w:proofErr w:type="spellEnd"/>
      <w:r w:rsidRPr="00CD3F70">
        <w:rPr>
          <w:rFonts w:ascii="Arial" w:hAnsi="Arial" w:cs="Arial"/>
          <w:color w:val="222222"/>
          <w:sz w:val="20"/>
          <w:szCs w:val="20"/>
          <w:shd w:val="clear" w:color="auto" w:fill="FFFFFF"/>
        </w:rPr>
        <w:t xml:space="preserve">, P. (2015) </w:t>
      </w:r>
      <w:r w:rsidRPr="00CD3F70">
        <w:rPr>
          <w:rFonts w:ascii="Arial" w:hAnsi="Arial" w:cs="Arial"/>
          <w:i/>
          <w:iCs/>
          <w:color w:val="222222"/>
          <w:sz w:val="20"/>
          <w:szCs w:val="20"/>
          <w:shd w:val="clear" w:color="auto" w:fill="FFFFFF"/>
        </w:rPr>
        <w:t>Multiculturalism and Identity.</w:t>
      </w:r>
      <w:r w:rsidRPr="00CD3F70">
        <w:rPr>
          <w:rFonts w:ascii="Arial" w:hAnsi="Arial" w:cs="Arial"/>
          <w:color w:val="222222"/>
          <w:sz w:val="20"/>
          <w:szCs w:val="20"/>
          <w:shd w:val="clear" w:color="auto" w:fill="FFFFFF"/>
        </w:rPr>
        <w:t xml:space="preserve"> [video]. Available at: </w:t>
      </w:r>
      <w:hyperlink r:id="rId11" w:history="1">
        <w:r w:rsidRPr="00CD3F70">
          <w:rPr>
            <w:rStyle w:val="Hyperlink"/>
            <w:rFonts w:ascii="Arial" w:hAnsi="Arial" w:cs="Arial"/>
          </w:rPr>
          <w:t>https://www.youtube.com/watch?v=O1hKcTtMz6o</w:t>
        </w:r>
      </w:hyperlink>
      <w:r w:rsidRPr="00CD3F70">
        <w:rPr>
          <w:rFonts w:ascii="Arial" w:hAnsi="Arial" w:cs="Arial"/>
        </w:rPr>
        <w:t xml:space="preserve"> (Accessed 20.2.20)</w:t>
      </w:r>
    </w:p>
    <w:p w14:paraId="2F27667F" w14:textId="4B230C3B" w:rsidR="00595D5C" w:rsidRPr="00CD3F70" w:rsidRDefault="00595D5C" w:rsidP="000B0CAB">
      <w:pPr>
        <w:rPr>
          <w:rFonts w:ascii="Arial" w:hAnsi="Arial" w:cs="Arial"/>
        </w:rPr>
      </w:pPr>
      <w:r w:rsidRPr="00CD3F70">
        <w:rPr>
          <w:rFonts w:ascii="Arial" w:hAnsi="Arial" w:cs="Arial"/>
          <w:color w:val="222222"/>
          <w:sz w:val="20"/>
          <w:szCs w:val="20"/>
          <w:shd w:val="clear" w:color="auto" w:fill="FFFFFF"/>
        </w:rPr>
        <w:t xml:space="preserve">Liu, S., </w:t>
      </w:r>
      <w:proofErr w:type="spellStart"/>
      <w:r w:rsidRPr="00CD3F70">
        <w:rPr>
          <w:rFonts w:ascii="Arial" w:hAnsi="Arial" w:cs="Arial"/>
          <w:color w:val="222222"/>
          <w:sz w:val="20"/>
          <w:szCs w:val="20"/>
          <w:shd w:val="clear" w:color="auto" w:fill="FFFFFF"/>
        </w:rPr>
        <w:t>Volcic</w:t>
      </w:r>
      <w:proofErr w:type="spellEnd"/>
      <w:r w:rsidRPr="00CD3F70">
        <w:rPr>
          <w:rFonts w:ascii="Arial" w:hAnsi="Arial" w:cs="Arial"/>
          <w:color w:val="222222"/>
          <w:sz w:val="20"/>
          <w:szCs w:val="20"/>
          <w:shd w:val="clear" w:color="auto" w:fill="FFFFFF"/>
        </w:rPr>
        <w:t xml:space="preserve">, Z., &amp; </w:t>
      </w:r>
      <w:proofErr w:type="spellStart"/>
      <w:r w:rsidRPr="00CD3F70">
        <w:rPr>
          <w:rFonts w:ascii="Arial" w:hAnsi="Arial" w:cs="Arial"/>
          <w:color w:val="222222"/>
          <w:sz w:val="20"/>
          <w:szCs w:val="20"/>
          <w:shd w:val="clear" w:color="auto" w:fill="FFFFFF"/>
        </w:rPr>
        <w:t>Gallois</w:t>
      </w:r>
      <w:proofErr w:type="spellEnd"/>
      <w:r w:rsidRPr="00CD3F70">
        <w:rPr>
          <w:rFonts w:ascii="Arial" w:hAnsi="Arial" w:cs="Arial"/>
          <w:color w:val="222222"/>
          <w:sz w:val="20"/>
          <w:szCs w:val="20"/>
          <w:shd w:val="clear" w:color="auto" w:fill="FFFFFF"/>
        </w:rPr>
        <w:t>, C. (2014). </w:t>
      </w:r>
      <w:r w:rsidRPr="00CD3F70">
        <w:rPr>
          <w:rFonts w:ascii="Arial" w:hAnsi="Arial" w:cs="Arial"/>
          <w:i/>
          <w:iCs/>
          <w:color w:val="222222"/>
          <w:sz w:val="20"/>
          <w:szCs w:val="20"/>
          <w:shd w:val="clear" w:color="auto" w:fill="FFFFFF"/>
        </w:rPr>
        <w:t>Introducing intercultural communication: Global cultures and contexts</w:t>
      </w:r>
      <w:r w:rsidRPr="00CD3F70">
        <w:rPr>
          <w:rFonts w:ascii="Arial" w:hAnsi="Arial" w:cs="Arial"/>
          <w:color w:val="222222"/>
          <w:sz w:val="20"/>
          <w:szCs w:val="20"/>
          <w:shd w:val="clear" w:color="auto" w:fill="FFFFFF"/>
        </w:rPr>
        <w:t>. Sage.</w:t>
      </w:r>
    </w:p>
    <w:p w14:paraId="4AB68B05" w14:textId="3E024B10" w:rsidR="00DD36A2" w:rsidRPr="00CD3F70" w:rsidRDefault="00DD36A2" w:rsidP="000B0CAB">
      <w:pPr>
        <w:rPr>
          <w:rFonts w:ascii="Arial" w:hAnsi="Arial" w:cs="Arial"/>
        </w:rPr>
      </w:pPr>
      <w:proofErr w:type="spellStart"/>
      <w:r w:rsidRPr="00CD3F70">
        <w:rPr>
          <w:rFonts w:ascii="Arial" w:hAnsi="Arial" w:cs="Arial"/>
          <w:color w:val="222222"/>
          <w:sz w:val="20"/>
          <w:szCs w:val="20"/>
          <w:shd w:val="clear" w:color="auto" w:fill="FFFFFF"/>
        </w:rPr>
        <w:t>Masgoret</w:t>
      </w:r>
      <w:proofErr w:type="spellEnd"/>
      <w:r w:rsidRPr="00CD3F70">
        <w:rPr>
          <w:rFonts w:ascii="Arial" w:hAnsi="Arial" w:cs="Arial"/>
          <w:color w:val="222222"/>
          <w:sz w:val="20"/>
          <w:szCs w:val="20"/>
          <w:shd w:val="clear" w:color="auto" w:fill="FFFFFF"/>
        </w:rPr>
        <w:t>, A. M., &amp; Ward, C. (2006). Culture learning approach to acculturation. </w:t>
      </w:r>
      <w:r w:rsidRPr="00CD3F70">
        <w:rPr>
          <w:rFonts w:ascii="Arial" w:hAnsi="Arial" w:cs="Arial"/>
          <w:i/>
          <w:iCs/>
          <w:color w:val="222222"/>
          <w:sz w:val="20"/>
          <w:szCs w:val="20"/>
          <w:shd w:val="clear" w:color="auto" w:fill="FFFFFF"/>
        </w:rPr>
        <w:t>The Cambridge handbook of acculturation psychology</w:t>
      </w:r>
      <w:r w:rsidRPr="00CD3F70">
        <w:rPr>
          <w:rFonts w:ascii="Arial" w:hAnsi="Arial" w:cs="Arial"/>
          <w:color w:val="222222"/>
          <w:sz w:val="20"/>
          <w:szCs w:val="20"/>
          <w:shd w:val="clear" w:color="auto" w:fill="FFFFFF"/>
        </w:rPr>
        <w:t>, 58-77.</w:t>
      </w:r>
    </w:p>
    <w:p w14:paraId="06BEB8BE" w14:textId="77777777" w:rsidR="00AE3A8B" w:rsidRPr="00CD3F70" w:rsidRDefault="00AE3A8B" w:rsidP="000B0CAB">
      <w:pPr>
        <w:rPr>
          <w:rFonts w:ascii="Arial" w:hAnsi="Arial" w:cs="Arial"/>
          <w:color w:val="222222"/>
          <w:sz w:val="20"/>
          <w:szCs w:val="20"/>
          <w:shd w:val="clear" w:color="auto" w:fill="FFFFFF"/>
        </w:rPr>
      </w:pPr>
      <w:r w:rsidRPr="00CD3F70">
        <w:rPr>
          <w:rFonts w:ascii="Arial" w:hAnsi="Arial" w:cs="Arial"/>
          <w:color w:val="222222"/>
          <w:sz w:val="20"/>
          <w:szCs w:val="20"/>
          <w:shd w:val="clear" w:color="auto" w:fill="FFFFFF"/>
        </w:rPr>
        <w:t>Matsumoto, D. (Ed.). (2001). </w:t>
      </w:r>
      <w:r w:rsidRPr="00CD3F70">
        <w:rPr>
          <w:rFonts w:ascii="Arial" w:hAnsi="Arial" w:cs="Arial"/>
          <w:i/>
          <w:iCs/>
          <w:color w:val="222222"/>
          <w:sz w:val="20"/>
          <w:szCs w:val="20"/>
          <w:shd w:val="clear" w:color="auto" w:fill="FFFFFF"/>
        </w:rPr>
        <w:t>The handbook of culture and psychology</w:t>
      </w:r>
      <w:r w:rsidRPr="00CD3F70">
        <w:rPr>
          <w:rFonts w:ascii="Arial" w:hAnsi="Arial" w:cs="Arial"/>
          <w:color w:val="222222"/>
          <w:sz w:val="20"/>
          <w:szCs w:val="20"/>
          <w:shd w:val="clear" w:color="auto" w:fill="FFFFFF"/>
        </w:rPr>
        <w:t>. Oxford University Press.</w:t>
      </w:r>
    </w:p>
    <w:p w14:paraId="5DC20B77" w14:textId="28B37E2F" w:rsidR="00AE3A8B" w:rsidRPr="00CD3F70" w:rsidRDefault="00AE3A8B" w:rsidP="000B0CAB">
      <w:pPr>
        <w:rPr>
          <w:rFonts w:ascii="Arial" w:hAnsi="Arial" w:cs="Arial"/>
          <w:color w:val="222222"/>
          <w:sz w:val="20"/>
          <w:szCs w:val="20"/>
          <w:shd w:val="clear" w:color="auto" w:fill="FFFFFF"/>
        </w:rPr>
      </w:pPr>
      <w:r w:rsidRPr="00CD3F70">
        <w:rPr>
          <w:rFonts w:ascii="Arial" w:hAnsi="Arial" w:cs="Arial"/>
          <w:color w:val="222222"/>
          <w:sz w:val="20"/>
          <w:szCs w:val="20"/>
          <w:shd w:val="clear" w:color="auto" w:fill="FFFFFF"/>
        </w:rPr>
        <w:t>McLeod, S. (2008). Social identity theory. </w:t>
      </w:r>
      <w:r w:rsidRPr="00CD3F70">
        <w:rPr>
          <w:rFonts w:ascii="Arial" w:hAnsi="Arial" w:cs="Arial"/>
          <w:i/>
          <w:iCs/>
          <w:color w:val="222222"/>
          <w:sz w:val="20"/>
          <w:szCs w:val="20"/>
          <w:shd w:val="clear" w:color="auto" w:fill="FFFFFF"/>
        </w:rPr>
        <w:t>Simply Psychology</w:t>
      </w:r>
      <w:r w:rsidRPr="00CD3F70">
        <w:rPr>
          <w:rFonts w:ascii="Arial" w:hAnsi="Arial" w:cs="Arial"/>
          <w:color w:val="222222"/>
          <w:sz w:val="20"/>
          <w:szCs w:val="20"/>
          <w:shd w:val="clear" w:color="auto" w:fill="FFFFFF"/>
        </w:rPr>
        <w:t xml:space="preserve">. Available at: </w:t>
      </w:r>
      <w:hyperlink r:id="rId12" w:history="1">
        <w:r w:rsidRPr="00CD3F70">
          <w:rPr>
            <w:rStyle w:val="Hyperlink"/>
            <w:rFonts w:ascii="Arial" w:hAnsi="Arial" w:cs="Arial"/>
          </w:rPr>
          <w:t>https://www.simplypsychology.org/social-identity-theory.html</w:t>
        </w:r>
      </w:hyperlink>
      <w:r w:rsidRPr="00CD3F70">
        <w:rPr>
          <w:rFonts w:ascii="Arial" w:hAnsi="Arial" w:cs="Arial"/>
          <w:color w:val="222222"/>
          <w:sz w:val="20"/>
          <w:szCs w:val="20"/>
          <w:shd w:val="clear" w:color="auto" w:fill="FFFFFF"/>
        </w:rPr>
        <w:t xml:space="preserve">  (Accessed: 20.2.20)</w:t>
      </w:r>
    </w:p>
    <w:p w14:paraId="08FCA0F4" w14:textId="7F4671B2" w:rsidR="006819C4" w:rsidRPr="00CD3F70" w:rsidRDefault="006819C4" w:rsidP="000B0CAB">
      <w:pPr>
        <w:rPr>
          <w:rFonts w:ascii="Arial" w:hAnsi="Arial" w:cs="Arial"/>
          <w:color w:val="222222"/>
          <w:sz w:val="20"/>
          <w:szCs w:val="20"/>
          <w:shd w:val="clear" w:color="auto" w:fill="FFFFFF"/>
        </w:rPr>
      </w:pPr>
      <w:proofErr w:type="spellStart"/>
      <w:r w:rsidRPr="00CD3F70">
        <w:rPr>
          <w:rFonts w:ascii="Arial" w:hAnsi="Arial" w:cs="Arial"/>
          <w:color w:val="222222"/>
          <w:sz w:val="20"/>
          <w:szCs w:val="20"/>
          <w:shd w:val="clear" w:color="auto" w:fill="FFFFFF"/>
        </w:rPr>
        <w:t>Mesoudi</w:t>
      </w:r>
      <w:proofErr w:type="spellEnd"/>
      <w:r w:rsidRPr="00CD3F70">
        <w:rPr>
          <w:rFonts w:ascii="Arial" w:hAnsi="Arial" w:cs="Arial"/>
          <w:color w:val="222222"/>
          <w:sz w:val="20"/>
          <w:szCs w:val="20"/>
          <w:shd w:val="clear" w:color="auto" w:fill="FFFFFF"/>
        </w:rPr>
        <w:t>, A. (2018). Migration, acculturation, and the maintenance of between-group cultural variation. </w:t>
      </w:r>
      <w:proofErr w:type="spellStart"/>
      <w:r w:rsidRPr="00CD3F70">
        <w:rPr>
          <w:rFonts w:ascii="Arial" w:hAnsi="Arial" w:cs="Arial"/>
          <w:i/>
          <w:iCs/>
          <w:color w:val="222222"/>
          <w:sz w:val="20"/>
          <w:szCs w:val="20"/>
          <w:shd w:val="clear" w:color="auto" w:fill="FFFFFF"/>
        </w:rPr>
        <w:t>PloS</w:t>
      </w:r>
      <w:proofErr w:type="spellEnd"/>
      <w:r w:rsidRPr="00CD3F70">
        <w:rPr>
          <w:rFonts w:ascii="Arial" w:hAnsi="Arial" w:cs="Arial"/>
          <w:i/>
          <w:iCs/>
          <w:color w:val="222222"/>
          <w:sz w:val="20"/>
          <w:szCs w:val="20"/>
          <w:shd w:val="clear" w:color="auto" w:fill="FFFFFF"/>
        </w:rPr>
        <w:t xml:space="preserve"> one</w:t>
      </w:r>
      <w:r w:rsidRPr="00CD3F70">
        <w:rPr>
          <w:rFonts w:ascii="Arial" w:hAnsi="Arial" w:cs="Arial"/>
          <w:color w:val="222222"/>
          <w:sz w:val="20"/>
          <w:szCs w:val="20"/>
          <w:shd w:val="clear" w:color="auto" w:fill="FFFFFF"/>
        </w:rPr>
        <w:t>, </w:t>
      </w:r>
      <w:r w:rsidRPr="00CD3F70">
        <w:rPr>
          <w:rFonts w:ascii="Arial" w:hAnsi="Arial" w:cs="Arial"/>
          <w:i/>
          <w:iCs/>
          <w:color w:val="222222"/>
          <w:sz w:val="20"/>
          <w:szCs w:val="20"/>
          <w:shd w:val="clear" w:color="auto" w:fill="FFFFFF"/>
        </w:rPr>
        <w:t>13</w:t>
      </w:r>
      <w:r w:rsidRPr="00CD3F70">
        <w:rPr>
          <w:rFonts w:ascii="Arial" w:hAnsi="Arial" w:cs="Arial"/>
          <w:color w:val="222222"/>
          <w:sz w:val="20"/>
          <w:szCs w:val="20"/>
          <w:shd w:val="clear" w:color="auto" w:fill="FFFFFF"/>
        </w:rPr>
        <w:t>(10).</w:t>
      </w:r>
    </w:p>
    <w:p w14:paraId="76DE631D" w14:textId="65869669" w:rsidR="003B7F1D" w:rsidRPr="00CD3F70" w:rsidRDefault="003B7F1D" w:rsidP="000B0CAB">
      <w:pPr>
        <w:rPr>
          <w:rFonts w:ascii="Arial" w:hAnsi="Arial" w:cs="Arial"/>
          <w:color w:val="222222"/>
          <w:sz w:val="20"/>
          <w:szCs w:val="20"/>
          <w:shd w:val="clear" w:color="auto" w:fill="FFFFFF"/>
        </w:rPr>
      </w:pPr>
      <w:r w:rsidRPr="00CD3F70">
        <w:rPr>
          <w:rFonts w:ascii="Arial" w:hAnsi="Arial" w:cs="Arial"/>
          <w:color w:val="222222"/>
          <w:sz w:val="20"/>
          <w:szCs w:val="20"/>
          <w:shd w:val="clear" w:color="auto" w:fill="FFFFFF"/>
        </w:rPr>
        <w:t>Oberg, K. (1960). Cultural shock: Adjustment to new cultural environments. </w:t>
      </w:r>
      <w:r w:rsidRPr="00CD3F70">
        <w:rPr>
          <w:rFonts w:ascii="Arial" w:hAnsi="Arial" w:cs="Arial"/>
          <w:i/>
          <w:iCs/>
          <w:color w:val="222222"/>
          <w:sz w:val="20"/>
          <w:szCs w:val="20"/>
          <w:shd w:val="clear" w:color="auto" w:fill="FFFFFF"/>
        </w:rPr>
        <w:t>Practical anthropology</w:t>
      </w:r>
      <w:r w:rsidRPr="00CD3F70">
        <w:rPr>
          <w:rFonts w:ascii="Arial" w:hAnsi="Arial" w:cs="Arial"/>
          <w:color w:val="222222"/>
          <w:sz w:val="20"/>
          <w:szCs w:val="20"/>
          <w:shd w:val="clear" w:color="auto" w:fill="FFFFFF"/>
        </w:rPr>
        <w:t>, (4), 177-182.</w:t>
      </w:r>
    </w:p>
    <w:p w14:paraId="783EC824" w14:textId="77777777" w:rsidR="00AE3A8B" w:rsidRPr="00CD3F70" w:rsidRDefault="00AE3A8B" w:rsidP="000B0CAB">
      <w:pPr>
        <w:rPr>
          <w:rFonts w:ascii="Arial" w:hAnsi="Arial" w:cs="Arial"/>
          <w:color w:val="222222"/>
          <w:sz w:val="20"/>
          <w:szCs w:val="20"/>
          <w:shd w:val="clear" w:color="auto" w:fill="FFFFFF"/>
        </w:rPr>
      </w:pPr>
      <w:r w:rsidRPr="00CD3F70">
        <w:rPr>
          <w:rFonts w:ascii="Arial" w:hAnsi="Arial" w:cs="Arial"/>
          <w:color w:val="222222"/>
          <w:sz w:val="20"/>
          <w:szCs w:val="20"/>
          <w:shd w:val="clear" w:color="auto" w:fill="FFFFFF"/>
        </w:rPr>
        <w:t>Ozer, S. (2017). Psychological theories of acculturation. </w:t>
      </w:r>
      <w:r w:rsidRPr="00CD3F70">
        <w:rPr>
          <w:rFonts w:ascii="Arial" w:hAnsi="Arial" w:cs="Arial"/>
          <w:i/>
          <w:iCs/>
          <w:color w:val="222222"/>
          <w:sz w:val="20"/>
          <w:szCs w:val="20"/>
          <w:shd w:val="clear" w:color="auto" w:fill="FFFFFF"/>
        </w:rPr>
        <w:t xml:space="preserve">The international </w:t>
      </w:r>
      <w:proofErr w:type="spellStart"/>
      <w:r w:rsidRPr="00CD3F70">
        <w:rPr>
          <w:rFonts w:ascii="Arial" w:hAnsi="Arial" w:cs="Arial"/>
          <w:i/>
          <w:iCs/>
          <w:color w:val="222222"/>
          <w:sz w:val="20"/>
          <w:szCs w:val="20"/>
          <w:shd w:val="clear" w:color="auto" w:fill="FFFFFF"/>
        </w:rPr>
        <w:t>encyclopedia</w:t>
      </w:r>
      <w:proofErr w:type="spellEnd"/>
      <w:r w:rsidRPr="00CD3F70">
        <w:rPr>
          <w:rFonts w:ascii="Arial" w:hAnsi="Arial" w:cs="Arial"/>
          <w:i/>
          <w:iCs/>
          <w:color w:val="222222"/>
          <w:sz w:val="20"/>
          <w:szCs w:val="20"/>
          <w:shd w:val="clear" w:color="auto" w:fill="FFFFFF"/>
        </w:rPr>
        <w:t xml:space="preserve"> of intercultural communication</w:t>
      </w:r>
      <w:r w:rsidRPr="00CD3F70">
        <w:rPr>
          <w:rFonts w:ascii="Arial" w:hAnsi="Arial" w:cs="Arial"/>
          <w:color w:val="222222"/>
          <w:sz w:val="20"/>
          <w:szCs w:val="20"/>
          <w:shd w:val="clear" w:color="auto" w:fill="FFFFFF"/>
        </w:rPr>
        <w:t>, pp. 1-14.</w:t>
      </w:r>
    </w:p>
    <w:p w14:paraId="26B4751C" w14:textId="77777777" w:rsidR="00AE3A8B" w:rsidRPr="00CD3F70" w:rsidRDefault="00AE3A8B" w:rsidP="000B0CAB">
      <w:pPr>
        <w:rPr>
          <w:rFonts w:ascii="Arial" w:hAnsi="Arial" w:cs="Arial"/>
          <w:color w:val="222222"/>
          <w:sz w:val="20"/>
          <w:szCs w:val="20"/>
          <w:shd w:val="clear" w:color="auto" w:fill="FFFFFF"/>
        </w:rPr>
      </w:pPr>
      <w:r w:rsidRPr="00CD3F70">
        <w:rPr>
          <w:rFonts w:ascii="Arial" w:hAnsi="Arial" w:cs="Arial"/>
          <w:color w:val="222222"/>
          <w:sz w:val="20"/>
          <w:szCs w:val="20"/>
          <w:shd w:val="clear" w:color="auto" w:fill="FFFFFF"/>
        </w:rPr>
        <w:t xml:space="preserve">Rousseau, C., &amp; </w:t>
      </w:r>
      <w:proofErr w:type="spellStart"/>
      <w:r w:rsidRPr="00CD3F70">
        <w:rPr>
          <w:rFonts w:ascii="Arial" w:hAnsi="Arial" w:cs="Arial"/>
          <w:color w:val="222222"/>
          <w:sz w:val="20"/>
          <w:szCs w:val="20"/>
          <w:shd w:val="clear" w:color="auto" w:fill="FFFFFF"/>
        </w:rPr>
        <w:t>Frounfelker</w:t>
      </w:r>
      <w:proofErr w:type="spellEnd"/>
      <w:r w:rsidRPr="00CD3F70">
        <w:rPr>
          <w:rFonts w:ascii="Arial" w:hAnsi="Arial" w:cs="Arial"/>
          <w:color w:val="222222"/>
          <w:sz w:val="20"/>
          <w:szCs w:val="20"/>
          <w:shd w:val="clear" w:color="auto" w:fill="FFFFFF"/>
        </w:rPr>
        <w:t>, R. L. (2019). Mental health needs and services for migrants: an overview for primary care providers. </w:t>
      </w:r>
      <w:r w:rsidRPr="00CD3F70">
        <w:rPr>
          <w:rFonts w:ascii="Arial" w:hAnsi="Arial" w:cs="Arial"/>
          <w:i/>
          <w:iCs/>
          <w:color w:val="222222"/>
          <w:sz w:val="20"/>
          <w:szCs w:val="20"/>
          <w:shd w:val="clear" w:color="auto" w:fill="FFFFFF"/>
        </w:rPr>
        <w:t>Journal of travel medicine</w:t>
      </w:r>
      <w:r w:rsidRPr="00CD3F70">
        <w:rPr>
          <w:rFonts w:ascii="Arial" w:hAnsi="Arial" w:cs="Arial"/>
          <w:color w:val="222222"/>
          <w:sz w:val="20"/>
          <w:szCs w:val="20"/>
          <w:shd w:val="clear" w:color="auto" w:fill="FFFFFF"/>
        </w:rPr>
        <w:t>, </w:t>
      </w:r>
      <w:r w:rsidRPr="00CD3F70">
        <w:rPr>
          <w:rFonts w:ascii="Arial" w:hAnsi="Arial" w:cs="Arial"/>
          <w:i/>
          <w:iCs/>
          <w:color w:val="222222"/>
          <w:sz w:val="20"/>
          <w:szCs w:val="20"/>
          <w:shd w:val="clear" w:color="auto" w:fill="FFFFFF"/>
        </w:rPr>
        <w:t>26</w:t>
      </w:r>
      <w:r w:rsidRPr="00CD3F70">
        <w:rPr>
          <w:rFonts w:ascii="Arial" w:hAnsi="Arial" w:cs="Arial"/>
          <w:color w:val="222222"/>
          <w:sz w:val="20"/>
          <w:szCs w:val="20"/>
          <w:shd w:val="clear" w:color="auto" w:fill="FFFFFF"/>
        </w:rPr>
        <w:t xml:space="preserve">(2), </w:t>
      </w:r>
      <w:proofErr w:type="gramStart"/>
      <w:r w:rsidRPr="00CD3F70">
        <w:rPr>
          <w:rFonts w:ascii="Arial" w:hAnsi="Arial" w:cs="Arial"/>
          <w:color w:val="222222"/>
          <w:sz w:val="20"/>
          <w:szCs w:val="20"/>
          <w:shd w:val="clear" w:color="auto" w:fill="FFFFFF"/>
        </w:rPr>
        <w:t>p.tay</w:t>
      </w:r>
      <w:proofErr w:type="gramEnd"/>
      <w:r w:rsidRPr="00CD3F70">
        <w:rPr>
          <w:rFonts w:ascii="Arial" w:hAnsi="Arial" w:cs="Arial"/>
          <w:color w:val="222222"/>
          <w:sz w:val="20"/>
          <w:szCs w:val="20"/>
          <w:shd w:val="clear" w:color="auto" w:fill="FFFFFF"/>
        </w:rPr>
        <w:t>150.</w:t>
      </w:r>
    </w:p>
    <w:p w14:paraId="73FD7841" w14:textId="195AFBEA" w:rsidR="00AE3A8B" w:rsidRPr="00CD3F70" w:rsidRDefault="00AE3A8B" w:rsidP="000B0CAB">
      <w:pPr>
        <w:rPr>
          <w:rFonts w:ascii="Arial" w:hAnsi="Arial" w:cs="Arial"/>
          <w:color w:val="222222"/>
          <w:sz w:val="20"/>
          <w:szCs w:val="20"/>
          <w:shd w:val="clear" w:color="auto" w:fill="FFFFFF"/>
        </w:rPr>
      </w:pPr>
      <w:r w:rsidRPr="00CD3F70">
        <w:rPr>
          <w:rFonts w:ascii="Arial" w:hAnsi="Arial" w:cs="Arial"/>
          <w:color w:val="222222"/>
          <w:sz w:val="20"/>
          <w:szCs w:val="20"/>
          <w:shd w:val="clear" w:color="auto" w:fill="FFFFFF"/>
        </w:rPr>
        <w:lastRenderedPageBreak/>
        <w:t>Sanchez-</w:t>
      </w:r>
      <w:proofErr w:type="spellStart"/>
      <w:r w:rsidRPr="00CD3F70">
        <w:rPr>
          <w:rFonts w:ascii="Arial" w:hAnsi="Arial" w:cs="Arial"/>
          <w:color w:val="222222"/>
          <w:sz w:val="20"/>
          <w:szCs w:val="20"/>
          <w:shd w:val="clear" w:color="auto" w:fill="FFFFFF"/>
        </w:rPr>
        <w:t>Mazas</w:t>
      </w:r>
      <w:proofErr w:type="spellEnd"/>
      <w:r w:rsidRPr="00CD3F70">
        <w:rPr>
          <w:rFonts w:ascii="Arial" w:hAnsi="Arial" w:cs="Arial"/>
          <w:color w:val="222222"/>
          <w:sz w:val="20"/>
          <w:szCs w:val="20"/>
          <w:shd w:val="clear" w:color="auto" w:fill="FFFFFF"/>
        </w:rPr>
        <w:t>, M., &amp; Licata, L. (2015). Xenophobia: Social psychological aspects. </w:t>
      </w:r>
      <w:r w:rsidRPr="00CD3F70">
        <w:rPr>
          <w:rFonts w:ascii="Arial" w:hAnsi="Arial" w:cs="Arial"/>
          <w:i/>
          <w:iCs/>
          <w:color w:val="222222"/>
          <w:sz w:val="20"/>
          <w:szCs w:val="20"/>
          <w:shd w:val="clear" w:color="auto" w:fill="FFFFFF"/>
        </w:rPr>
        <w:t xml:space="preserve">International </w:t>
      </w:r>
      <w:proofErr w:type="spellStart"/>
      <w:r w:rsidRPr="00CD3F70">
        <w:rPr>
          <w:rFonts w:ascii="Arial" w:hAnsi="Arial" w:cs="Arial"/>
          <w:i/>
          <w:iCs/>
          <w:color w:val="222222"/>
          <w:sz w:val="20"/>
          <w:szCs w:val="20"/>
          <w:shd w:val="clear" w:color="auto" w:fill="FFFFFF"/>
        </w:rPr>
        <w:t>Encyclopedia</w:t>
      </w:r>
      <w:proofErr w:type="spellEnd"/>
      <w:r w:rsidRPr="00CD3F70">
        <w:rPr>
          <w:rFonts w:ascii="Arial" w:hAnsi="Arial" w:cs="Arial"/>
          <w:i/>
          <w:iCs/>
          <w:color w:val="222222"/>
          <w:sz w:val="20"/>
          <w:szCs w:val="20"/>
          <w:shd w:val="clear" w:color="auto" w:fill="FFFFFF"/>
        </w:rPr>
        <w:t xml:space="preserve"> of the Social &amp; Behavioral Sciences</w:t>
      </w:r>
      <w:r w:rsidRPr="00CD3F70">
        <w:rPr>
          <w:rFonts w:ascii="Arial" w:hAnsi="Arial" w:cs="Arial"/>
          <w:color w:val="222222"/>
          <w:sz w:val="20"/>
          <w:szCs w:val="20"/>
          <w:shd w:val="clear" w:color="auto" w:fill="FFFFFF"/>
        </w:rPr>
        <w:t>, </w:t>
      </w:r>
      <w:r w:rsidRPr="00CD3F70">
        <w:rPr>
          <w:rFonts w:ascii="Arial" w:hAnsi="Arial" w:cs="Arial"/>
          <w:i/>
          <w:iCs/>
          <w:color w:val="222222"/>
          <w:sz w:val="20"/>
          <w:szCs w:val="20"/>
          <w:shd w:val="clear" w:color="auto" w:fill="FFFFFF"/>
        </w:rPr>
        <w:t>25</w:t>
      </w:r>
      <w:r w:rsidRPr="00CD3F70">
        <w:rPr>
          <w:rFonts w:ascii="Arial" w:hAnsi="Arial" w:cs="Arial"/>
          <w:color w:val="222222"/>
          <w:sz w:val="20"/>
          <w:szCs w:val="20"/>
          <w:shd w:val="clear" w:color="auto" w:fill="FFFFFF"/>
        </w:rPr>
        <w:t>, pp. 802-807.</w:t>
      </w:r>
    </w:p>
    <w:p w14:paraId="01DB0D90" w14:textId="036D3291" w:rsidR="00595D5C" w:rsidRPr="00CD3F70" w:rsidRDefault="00DE694A" w:rsidP="000B0CAB">
      <w:pPr>
        <w:rPr>
          <w:rFonts w:ascii="Arial" w:hAnsi="Arial" w:cs="Arial"/>
          <w:color w:val="222222"/>
          <w:sz w:val="20"/>
          <w:szCs w:val="20"/>
          <w:shd w:val="clear" w:color="auto" w:fill="FFFFFF"/>
        </w:rPr>
      </w:pPr>
      <w:r w:rsidRPr="00CD3F70">
        <w:rPr>
          <w:rFonts w:ascii="Arial" w:hAnsi="Arial" w:cs="Arial"/>
          <w:color w:val="222222"/>
          <w:sz w:val="20"/>
          <w:szCs w:val="20"/>
          <w:shd w:val="clear" w:color="auto" w:fill="FFFFFF"/>
        </w:rPr>
        <w:t>Sakamoto, I. (2007). A critical examination of immigrant acculturation: Toward an anti-oppressive social work model with immigrant adults in a pluralistic society. </w:t>
      </w:r>
      <w:r w:rsidRPr="00CD3F70">
        <w:rPr>
          <w:rFonts w:ascii="Arial" w:hAnsi="Arial" w:cs="Arial"/>
          <w:i/>
          <w:iCs/>
          <w:color w:val="222222"/>
          <w:sz w:val="20"/>
          <w:szCs w:val="20"/>
          <w:shd w:val="clear" w:color="auto" w:fill="FFFFFF"/>
        </w:rPr>
        <w:t>British Journal of Social Work</w:t>
      </w:r>
      <w:r w:rsidRPr="00CD3F70">
        <w:rPr>
          <w:rFonts w:ascii="Arial" w:hAnsi="Arial" w:cs="Arial"/>
          <w:color w:val="222222"/>
          <w:sz w:val="20"/>
          <w:szCs w:val="20"/>
          <w:shd w:val="clear" w:color="auto" w:fill="FFFFFF"/>
        </w:rPr>
        <w:t>, </w:t>
      </w:r>
      <w:r w:rsidRPr="00CD3F70">
        <w:rPr>
          <w:rFonts w:ascii="Arial" w:hAnsi="Arial" w:cs="Arial"/>
          <w:i/>
          <w:iCs/>
          <w:color w:val="222222"/>
          <w:sz w:val="20"/>
          <w:szCs w:val="20"/>
          <w:shd w:val="clear" w:color="auto" w:fill="FFFFFF"/>
        </w:rPr>
        <w:t>37</w:t>
      </w:r>
      <w:r w:rsidRPr="00CD3F70">
        <w:rPr>
          <w:rFonts w:ascii="Arial" w:hAnsi="Arial" w:cs="Arial"/>
          <w:color w:val="222222"/>
          <w:sz w:val="20"/>
          <w:szCs w:val="20"/>
          <w:shd w:val="clear" w:color="auto" w:fill="FFFFFF"/>
        </w:rPr>
        <w:t>(3), 515-535.</w:t>
      </w:r>
    </w:p>
    <w:p w14:paraId="7A3EBDAB" w14:textId="6148799B" w:rsidR="00636608" w:rsidRPr="00CD3F70" w:rsidRDefault="00636608" w:rsidP="000B0CAB">
      <w:pPr>
        <w:rPr>
          <w:rFonts w:ascii="Arial" w:hAnsi="Arial" w:cs="Arial"/>
          <w:color w:val="222222"/>
          <w:sz w:val="20"/>
          <w:szCs w:val="20"/>
          <w:shd w:val="clear" w:color="auto" w:fill="FFFFFF"/>
        </w:rPr>
      </w:pPr>
      <w:r w:rsidRPr="00CD3F70">
        <w:rPr>
          <w:rFonts w:ascii="Arial" w:hAnsi="Arial" w:cs="Arial"/>
          <w:color w:val="222222"/>
          <w:sz w:val="20"/>
          <w:szCs w:val="20"/>
          <w:shd w:val="clear" w:color="auto" w:fill="FFFFFF"/>
        </w:rPr>
        <w:t xml:space="preserve">Shirts, R. G. (1977). </w:t>
      </w:r>
      <w:proofErr w:type="spellStart"/>
      <w:r w:rsidRPr="00CD3F70">
        <w:rPr>
          <w:rFonts w:ascii="Arial" w:hAnsi="Arial" w:cs="Arial"/>
          <w:color w:val="222222"/>
          <w:sz w:val="20"/>
          <w:szCs w:val="20"/>
          <w:shd w:val="clear" w:color="auto" w:fill="FFFFFF"/>
        </w:rPr>
        <w:t>Bafa</w:t>
      </w:r>
      <w:proofErr w:type="spellEnd"/>
      <w:r w:rsidRPr="00CD3F70">
        <w:rPr>
          <w:rFonts w:ascii="Arial" w:hAnsi="Arial" w:cs="Arial"/>
          <w:color w:val="222222"/>
          <w:sz w:val="20"/>
          <w:szCs w:val="20"/>
          <w:shd w:val="clear" w:color="auto" w:fill="FFFFFF"/>
        </w:rPr>
        <w:t xml:space="preserve"> </w:t>
      </w:r>
      <w:proofErr w:type="spellStart"/>
      <w:r w:rsidRPr="00CD3F70">
        <w:rPr>
          <w:rFonts w:ascii="Arial" w:hAnsi="Arial" w:cs="Arial"/>
          <w:color w:val="222222"/>
          <w:sz w:val="20"/>
          <w:szCs w:val="20"/>
          <w:shd w:val="clear" w:color="auto" w:fill="FFFFFF"/>
        </w:rPr>
        <w:t>bafa</w:t>
      </w:r>
      <w:proofErr w:type="spellEnd"/>
      <w:r w:rsidRPr="00CD3F70">
        <w:rPr>
          <w:rFonts w:ascii="Arial" w:hAnsi="Arial" w:cs="Arial"/>
          <w:color w:val="222222"/>
          <w:sz w:val="20"/>
          <w:szCs w:val="20"/>
          <w:shd w:val="clear" w:color="auto" w:fill="FFFFFF"/>
        </w:rPr>
        <w:t>. </w:t>
      </w:r>
      <w:r w:rsidRPr="00CD3F70">
        <w:rPr>
          <w:rFonts w:ascii="Arial" w:hAnsi="Arial" w:cs="Arial"/>
          <w:i/>
          <w:iCs/>
          <w:color w:val="222222"/>
          <w:sz w:val="20"/>
          <w:szCs w:val="20"/>
          <w:shd w:val="clear" w:color="auto" w:fill="FFFFFF"/>
        </w:rPr>
        <w:t>Del Mar, Calif.: Simulation Training Systems</w:t>
      </w:r>
      <w:r w:rsidRPr="00CD3F70">
        <w:rPr>
          <w:rFonts w:ascii="Arial" w:hAnsi="Arial" w:cs="Arial"/>
          <w:color w:val="222222"/>
          <w:sz w:val="20"/>
          <w:szCs w:val="20"/>
          <w:shd w:val="clear" w:color="auto" w:fill="FFFFFF"/>
        </w:rPr>
        <w:t>.</w:t>
      </w:r>
    </w:p>
    <w:p w14:paraId="5DFB4195" w14:textId="77777777" w:rsidR="00AE3A8B" w:rsidRPr="00CD3F70" w:rsidRDefault="00AE3A8B" w:rsidP="000B0CAB">
      <w:pPr>
        <w:rPr>
          <w:rFonts w:ascii="Arial" w:hAnsi="Arial" w:cs="Arial"/>
          <w:color w:val="222222"/>
          <w:sz w:val="20"/>
          <w:szCs w:val="20"/>
          <w:shd w:val="clear" w:color="auto" w:fill="FFFFFF"/>
        </w:rPr>
      </w:pPr>
      <w:proofErr w:type="spellStart"/>
      <w:r w:rsidRPr="00CD3F70">
        <w:rPr>
          <w:rFonts w:ascii="Arial" w:hAnsi="Arial" w:cs="Arial"/>
          <w:color w:val="222222"/>
          <w:sz w:val="20"/>
          <w:szCs w:val="20"/>
          <w:shd w:val="clear" w:color="auto" w:fill="FFFFFF"/>
        </w:rPr>
        <w:t>Sztompka</w:t>
      </w:r>
      <w:proofErr w:type="spellEnd"/>
      <w:r w:rsidRPr="00CD3F70">
        <w:rPr>
          <w:rFonts w:ascii="Arial" w:hAnsi="Arial" w:cs="Arial"/>
          <w:color w:val="222222"/>
          <w:sz w:val="20"/>
          <w:szCs w:val="20"/>
          <w:shd w:val="clear" w:color="auto" w:fill="FFFFFF"/>
        </w:rPr>
        <w:t>, P. (1994). </w:t>
      </w:r>
      <w:r w:rsidRPr="00CD3F70">
        <w:rPr>
          <w:rFonts w:ascii="Arial" w:hAnsi="Arial" w:cs="Arial"/>
          <w:i/>
          <w:iCs/>
          <w:color w:val="222222"/>
          <w:sz w:val="20"/>
          <w:szCs w:val="20"/>
          <w:shd w:val="clear" w:color="auto" w:fill="FFFFFF"/>
        </w:rPr>
        <w:t>The sociology of social change</w:t>
      </w:r>
      <w:r w:rsidRPr="00CD3F70">
        <w:rPr>
          <w:rFonts w:ascii="Arial" w:hAnsi="Arial" w:cs="Arial"/>
          <w:color w:val="222222"/>
          <w:sz w:val="20"/>
          <w:szCs w:val="20"/>
          <w:shd w:val="clear" w:color="auto" w:fill="FFFFFF"/>
        </w:rPr>
        <w:t>. Oxford: Blackwell.</w:t>
      </w:r>
    </w:p>
    <w:p w14:paraId="0B0FE798" w14:textId="77777777" w:rsidR="00AE3A8B" w:rsidRPr="00CD3F70" w:rsidRDefault="00AE3A8B" w:rsidP="000B0CAB">
      <w:pPr>
        <w:rPr>
          <w:rFonts w:ascii="Arial" w:hAnsi="Arial" w:cs="Arial"/>
          <w:color w:val="222222"/>
          <w:sz w:val="20"/>
          <w:szCs w:val="20"/>
          <w:shd w:val="clear" w:color="auto" w:fill="FFFFFF"/>
        </w:rPr>
      </w:pPr>
      <w:r w:rsidRPr="00CD3F70">
        <w:rPr>
          <w:rFonts w:ascii="Arial" w:hAnsi="Arial" w:cs="Arial"/>
          <w:color w:val="222222"/>
          <w:sz w:val="20"/>
          <w:szCs w:val="20"/>
          <w:shd w:val="clear" w:color="auto" w:fill="FFFFFF"/>
        </w:rPr>
        <w:t>Williams, R. (2006). The analysis of culture. </w:t>
      </w:r>
      <w:r w:rsidRPr="00CD3F70">
        <w:rPr>
          <w:rFonts w:ascii="Arial" w:hAnsi="Arial" w:cs="Arial"/>
          <w:i/>
          <w:iCs/>
          <w:color w:val="222222"/>
          <w:sz w:val="20"/>
          <w:szCs w:val="20"/>
          <w:shd w:val="clear" w:color="auto" w:fill="FFFFFF"/>
        </w:rPr>
        <w:t>Cultural theory and popular culture: A reader</w:t>
      </w:r>
      <w:r w:rsidRPr="00CD3F70">
        <w:rPr>
          <w:rFonts w:ascii="Arial" w:hAnsi="Arial" w:cs="Arial"/>
          <w:color w:val="222222"/>
          <w:sz w:val="20"/>
          <w:szCs w:val="20"/>
          <w:shd w:val="clear" w:color="auto" w:fill="FFFFFF"/>
        </w:rPr>
        <w:t>, </w:t>
      </w:r>
      <w:r w:rsidRPr="00CD3F70">
        <w:rPr>
          <w:rFonts w:ascii="Arial" w:hAnsi="Arial" w:cs="Arial"/>
          <w:i/>
          <w:iCs/>
          <w:color w:val="222222"/>
          <w:sz w:val="20"/>
          <w:szCs w:val="20"/>
          <w:shd w:val="clear" w:color="auto" w:fill="FFFFFF"/>
        </w:rPr>
        <w:t>2</w:t>
      </w:r>
      <w:r w:rsidRPr="00CD3F70">
        <w:rPr>
          <w:rFonts w:ascii="Arial" w:hAnsi="Arial" w:cs="Arial"/>
          <w:color w:val="222222"/>
          <w:sz w:val="20"/>
          <w:szCs w:val="20"/>
          <w:shd w:val="clear" w:color="auto" w:fill="FFFFFF"/>
        </w:rPr>
        <w:t>.</w:t>
      </w:r>
    </w:p>
    <w:p w14:paraId="7C346C5C" w14:textId="77777777" w:rsidR="00AE3A8B" w:rsidRPr="00CD3F70" w:rsidRDefault="00AE3A8B" w:rsidP="000B0CAB">
      <w:pPr>
        <w:rPr>
          <w:rFonts w:ascii="Arial" w:hAnsi="Arial" w:cs="Arial"/>
          <w:color w:val="222222"/>
          <w:sz w:val="20"/>
          <w:szCs w:val="20"/>
          <w:shd w:val="clear" w:color="auto" w:fill="FFFFFF"/>
        </w:rPr>
      </w:pPr>
      <w:r w:rsidRPr="00CD3F70">
        <w:rPr>
          <w:rFonts w:ascii="Arial" w:hAnsi="Arial" w:cs="Arial"/>
          <w:color w:val="222222"/>
          <w:sz w:val="20"/>
          <w:szCs w:val="20"/>
          <w:shd w:val="clear" w:color="auto" w:fill="FFFFFF"/>
        </w:rPr>
        <w:t>Winkelman, M. (1994). Cultural shock and adaptation. </w:t>
      </w:r>
      <w:r w:rsidRPr="00CD3F70">
        <w:rPr>
          <w:rFonts w:ascii="Arial" w:hAnsi="Arial" w:cs="Arial"/>
          <w:i/>
          <w:iCs/>
          <w:color w:val="222222"/>
          <w:sz w:val="20"/>
          <w:szCs w:val="20"/>
          <w:shd w:val="clear" w:color="auto" w:fill="FFFFFF"/>
        </w:rPr>
        <w:t xml:space="preserve">Journal of </w:t>
      </w:r>
      <w:proofErr w:type="spellStart"/>
      <w:r w:rsidRPr="00CD3F70">
        <w:rPr>
          <w:rFonts w:ascii="Arial" w:hAnsi="Arial" w:cs="Arial"/>
          <w:i/>
          <w:iCs/>
          <w:color w:val="222222"/>
          <w:sz w:val="20"/>
          <w:szCs w:val="20"/>
          <w:shd w:val="clear" w:color="auto" w:fill="FFFFFF"/>
        </w:rPr>
        <w:t>Counseling</w:t>
      </w:r>
      <w:proofErr w:type="spellEnd"/>
      <w:r w:rsidRPr="00CD3F70">
        <w:rPr>
          <w:rFonts w:ascii="Arial" w:hAnsi="Arial" w:cs="Arial"/>
          <w:i/>
          <w:iCs/>
          <w:color w:val="222222"/>
          <w:sz w:val="20"/>
          <w:szCs w:val="20"/>
          <w:shd w:val="clear" w:color="auto" w:fill="FFFFFF"/>
        </w:rPr>
        <w:t xml:space="preserve"> &amp; Development</w:t>
      </w:r>
      <w:r w:rsidRPr="00CD3F70">
        <w:rPr>
          <w:rFonts w:ascii="Arial" w:hAnsi="Arial" w:cs="Arial"/>
          <w:color w:val="222222"/>
          <w:sz w:val="20"/>
          <w:szCs w:val="20"/>
          <w:shd w:val="clear" w:color="auto" w:fill="FFFFFF"/>
        </w:rPr>
        <w:t>, </w:t>
      </w:r>
      <w:r w:rsidRPr="00CD3F70">
        <w:rPr>
          <w:rFonts w:ascii="Arial" w:hAnsi="Arial" w:cs="Arial"/>
          <w:i/>
          <w:iCs/>
          <w:color w:val="222222"/>
          <w:sz w:val="20"/>
          <w:szCs w:val="20"/>
          <w:shd w:val="clear" w:color="auto" w:fill="FFFFFF"/>
        </w:rPr>
        <w:t>73</w:t>
      </w:r>
      <w:r w:rsidRPr="00CD3F70">
        <w:rPr>
          <w:rFonts w:ascii="Arial" w:hAnsi="Arial" w:cs="Arial"/>
          <w:color w:val="222222"/>
          <w:sz w:val="20"/>
          <w:szCs w:val="20"/>
          <w:shd w:val="clear" w:color="auto" w:fill="FFFFFF"/>
        </w:rPr>
        <w:t>(2), pp. 121-126.</w:t>
      </w:r>
    </w:p>
    <w:p w14:paraId="022E03D4" w14:textId="696E7A9D" w:rsidR="00AE3A8B" w:rsidRPr="00CD3F70" w:rsidRDefault="00AE3A8B" w:rsidP="000B0CAB">
      <w:pPr>
        <w:jc w:val="center"/>
        <w:rPr>
          <w:rFonts w:cstheme="minorHAnsi"/>
          <w:u w:val="single"/>
        </w:rPr>
      </w:pPr>
    </w:p>
    <w:sectPr w:rsidR="00AE3A8B" w:rsidRPr="00CD3F70">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CC4A76" w14:textId="77777777" w:rsidR="007371B3" w:rsidRDefault="007371B3" w:rsidP="000B0CAB">
      <w:pPr>
        <w:spacing w:after="0" w:line="240" w:lineRule="auto"/>
      </w:pPr>
      <w:r>
        <w:separator/>
      </w:r>
    </w:p>
  </w:endnote>
  <w:endnote w:type="continuationSeparator" w:id="0">
    <w:p w14:paraId="2FF33960" w14:textId="77777777" w:rsidR="007371B3" w:rsidRDefault="007371B3" w:rsidP="000B0CAB">
      <w:pPr>
        <w:spacing w:after="0" w:line="240" w:lineRule="auto"/>
      </w:pPr>
      <w:r>
        <w:continuationSeparator/>
      </w:r>
    </w:p>
  </w:endnote>
  <w:endnote w:type="continuationNotice" w:id="1">
    <w:p w14:paraId="3C9A4FCF" w14:textId="77777777" w:rsidR="007371B3" w:rsidRDefault="007371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0617A7" w14:textId="77777777" w:rsidR="007371B3" w:rsidRDefault="007371B3" w:rsidP="000B0CAB">
      <w:pPr>
        <w:spacing w:after="0" w:line="240" w:lineRule="auto"/>
      </w:pPr>
      <w:r>
        <w:separator/>
      </w:r>
    </w:p>
  </w:footnote>
  <w:footnote w:type="continuationSeparator" w:id="0">
    <w:p w14:paraId="27AF49DE" w14:textId="77777777" w:rsidR="007371B3" w:rsidRDefault="007371B3" w:rsidP="000B0CAB">
      <w:pPr>
        <w:spacing w:after="0" w:line="240" w:lineRule="auto"/>
      </w:pPr>
      <w:r>
        <w:continuationSeparator/>
      </w:r>
    </w:p>
  </w:footnote>
  <w:footnote w:type="continuationNotice" w:id="1">
    <w:p w14:paraId="597E1F3D" w14:textId="77777777" w:rsidR="007371B3" w:rsidRDefault="007371B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765C67" w14:textId="7B11F078" w:rsidR="000B0CAB" w:rsidRDefault="000B0CAB">
    <w:pPr>
      <w:pStyle w:val="Header"/>
    </w:pPr>
    <w:r>
      <w:t xml:space="preserve">Bonita Begum </w:t>
    </w:r>
    <w:r>
      <w:br/>
      <w:t>1702966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CAB"/>
    <w:rsid w:val="00021815"/>
    <w:rsid w:val="00026CE4"/>
    <w:rsid w:val="00043FA1"/>
    <w:rsid w:val="0004683C"/>
    <w:rsid w:val="00064735"/>
    <w:rsid w:val="00066F73"/>
    <w:rsid w:val="0007487A"/>
    <w:rsid w:val="00080AD3"/>
    <w:rsid w:val="00091F24"/>
    <w:rsid w:val="000934A6"/>
    <w:rsid w:val="000A7FF5"/>
    <w:rsid w:val="000B0CAB"/>
    <w:rsid w:val="000B650D"/>
    <w:rsid w:val="000B7F31"/>
    <w:rsid w:val="000C056F"/>
    <w:rsid w:val="000D10B5"/>
    <w:rsid w:val="000D1A3F"/>
    <w:rsid w:val="000D4830"/>
    <w:rsid w:val="000E3553"/>
    <w:rsid w:val="000F0159"/>
    <w:rsid w:val="00103389"/>
    <w:rsid w:val="0011434F"/>
    <w:rsid w:val="0011439B"/>
    <w:rsid w:val="00123D79"/>
    <w:rsid w:val="00124B73"/>
    <w:rsid w:val="00125458"/>
    <w:rsid w:val="0012727D"/>
    <w:rsid w:val="001278FB"/>
    <w:rsid w:val="00135B44"/>
    <w:rsid w:val="00144E34"/>
    <w:rsid w:val="00151CA9"/>
    <w:rsid w:val="001527A8"/>
    <w:rsid w:val="00152C67"/>
    <w:rsid w:val="0015627F"/>
    <w:rsid w:val="0016336C"/>
    <w:rsid w:val="00171063"/>
    <w:rsid w:val="00176E6A"/>
    <w:rsid w:val="00182C19"/>
    <w:rsid w:val="001A3482"/>
    <w:rsid w:val="001B1E56"/>
    <w:rsid w:val="001C00A2"/>
    <w:rsid w:val="001D1B57"/>
    <w:rsid w:val="001D5058"/>
    <w:rsid w:val="001E3AE0"/>
    <w:rsid w:val="001F3C1F"/>
    <w:rsid w:val="001F4ABF"/>
    <w:rsid w:val="002020F9"/>
    <w:rsid w:val="002165C0"/>
    <w:rsid w:val="0021734F"/>
    <w:rsid w:val="00217562"/>
    <w:rsid w:val="00222889"/>
    <w:rsid w:val="0022307F"/>
    <w:rsid w:val="00224B5D"/>
    <w:rsid w:val="002350CA"/>
    <w:rsid w:val="002505DE"/>
    <w:rsid w:val="00254B5C"/>
    <w:rsid w:val="00254B7C"/>
    <w:rsid w:val="002562A8"/>
    <w:rsid w:val="00263FA2"/>
    <w:rsid w:val="00265948"/>
    <w:rsid w:val="00272EA3"/>
    <w:rsid w:val="00292E2C"/>
    <w:rsid w:val="0029582F"/>
    <w:rsid w:val="002A10B6"/>
    <w:rsid w:val="002A1FC9"/>
    <w:rsid w:val="002A5FF8"/>
    <w:rsid w:val="002C58C3"/>
    <w:rsid w:val="002D06A0"/>
    <w:rsid w:val="002D4F27"/>
    <w:rsid w:val="002E2839"/>
    <w:rsid w:val="002F54A1"/>
    <w:rsid w:val="003059F0"/>
    <w:rsid w:val="00313E31"/>
    <w:rsid w:val="003232FB"/>
    <w:rsid w:val="003275E4"/>
    <w:rsid w:val="00333E65"/>
    <w:rsid w:val="003352E2"/>
    <w:rsid w:val="00337D9B"/>
    <w:rsid w:val="003416EE"/>
    <w:rsid w:val="003428E1"/>
    <w:rsid w:val="00342A24"/>
    <w:rsid w:val="003448B6"/>
    <w:rsid w:val="00353B72"/>
    <w:rsid w:val="00353DE3"/>
    <w:rsid w:val="00366B07"/>
    <w:rsid w:val="0037298B"/>
    <w:rsid w:val="00381E19"/>
    <w:rsid w:val="00390418"/>
    <w:rsid w:val="00393815"/>
    <w:rsid w:val="0039742E"/>
    <w:rsid w:val="003A416E"/>
    <w:rsid w:val="003A4B25"/>
    <w:rsid w:val="003A70FB"/>
    <w:rsid w:val="003B0612"/>
    <w:rsid w:val="003B0C49"/>
    <w:rsid w:val="003B5851"/>
    <w:rsid w:val="003B7F1D"/>
    <w:rsid w:val="003C36C7"/>
    <w:rsid w:val="003D6D35"/>
    <w:rsid w:val="003E3544"/>
    <w:rsid w:val="003E5C4B"/>
    <w:rsid w:val="003E5FBC"/>
    <w:rsid w:val="003F096B"/>
    <w:rsid w:val="003F343B"/>
    <w:rsid w:val="00401C07"/>
    <w:rsid w:val="00452A0D"/>
    <w:rsid w:val="00464BDB"/>
    <w:rsid w:val="00483689"/>
    <w:rsid w:val="004845F4"/>
    <w:rsid w:val="004856B5"/>
    <w:rsid w:val="00486188"/>
    <w:rsid w:val="00490321"/>
    <w:rsid w:val="0049071B"/>
    <w:rsid w:val="00490ACC"/>
    <w:rsid w:val="00495DE5"/>
    <w:rsid w:val="004A6766"/>
    <w:rsid w:val="004B0D9C"/>
    <w:rsid w:val="004C0369"/>
    <w:rsid w:val="004D319C"/>
    <w:rsid w:val="004D32A2"/>
    <w:rsid w:val="004D6F4D"/>
    <w:rsid w:val="004E03F5"/>
    <w:rsid w:val="004E1FAF"/>
    <w:rsid w:val="004E65C3"/>
    <w:rsid w:val="004F29F0"/>
    <w:rsid w:val="00500351"/>
    <w:rsid w:val="00500574"/>
    <w:rsid w:val="00500A7A"/>
    <w:rsid w:val="00504D79"/>
    <w:rsid w:val="00507F85"/>
    <w:rsid w:val="00537ECC"/>
    <w:rsid w:val="00541251"/>
    <w:rsid w:val="005446D6"/>
    <w:rsid w:val="005454F2"/>
    <w:rsid w:val="00546442"/>
    <w:rsid w:val="0055287E"/>
    <w:rsid w:val="00555E8A"/>
    <w:rsid w:val="00563951"/>
    <w:rsid w:val="0056585D"/>
    <w:rsid w:val="005806AF"/>
    <w:rsid w:val="00583F46"/>
    <w:rsid w:val="00585B31"/>
    <w:rsid w:val="00593F96"/>
    <w:rsid w:val="00595D5C"/>
    <w:rsid w:val="00597298"/>
    <w:rsid w:val="005A2262"/>
    <w:rsid w:val="005A24B2"/>
    <w:rsid w:val="005A3464"/>
    <w:rsid w:val="005A5EF2"/>
    <w:rsid w:val="005A6802"/>
    <w:rsid w:val="005A79B7"/>
    <w:rsid w:val="005B5F87"/>
    <w:rsid w:val="005C4A09"/>
    <w:rsid w:val="005C6B8B"/>
    <w:rsid w:val="005E4990"/>
    <w:rsid w:val="005E653B"/>
    <w:rsid w:val="005E7413"/>
    <w:rsid w:val="005E78F5"/>
    <w:rsid w:val="005F257E"/>
    <w:rsid w:val="0060199C"/>
    <w:rsid w:val="00601BAC"/>
    <w:rsid w:val="0060723B"/>
    <w:rsid w:val="006146D5"/>
    <w:rsid w:val="00622D0B"/>
    <w:rsid w:val="006245AA"/>
    <w:rsid w:val="00626166"/>
    <w:rsid w:val="00636608"/>
    <w:rsid w:val="0065489A"/>
    <w:rsid w:val="006550F4"/>
    <w:rsid w:val="0066512C"/>
    <w:rsid w:val="00671FFA"/>
    <w:rsid w:val="00673246"/>
    <w:rsid w:val="006819C4"/>
    <w:rsid w:val="00685701"/>
    <w:rsid w:val="00690B9D"/>
    <w:rsid w:val="006A2C6D"/>
    <w:rsid w:val="006B5B08"/>
    <w:rsid w:val="006B60B1"/>
    <w:rsid w:val="006B7C42"/>
    <w:rsid w:val="006C1E13"/>
    <w:rsid w:val="006C6216"/>
    <w:rsid w:val="006C7EE8"/>
    <w:rsid w:val="006D0C8A"/>
    <w:rsid w:val="006E13F8"/>
    <w:rsid w:val="006E469B"/>
    <w:rsid w:val="006F76CD"/>
    <w:rsid w:val="00702FA3"/>
    <w:rsid w:val="00705B15"/>
    <w:rsid w:val="007072F6"/>
    <w:rsid w:val="00716100"/>
    <w:rsid w:val="007230BB"/>
    <w:rsid w:val="007249E0"/>
    <w:rsid w:val="00726BA1"/>
    <w:rsid w:val="00727CB9"/>
    <w:rsid w:val="00727DC4"/>
    <w:rsid w:val="00732123"/>
    <w:rsid w:val="007371B3"/>
    <w:rsid w:val="007403CA"/>
    <w:rsid w:val="00740FAF"/>
    <w:rsid w:val="007410C1"/>
    <w:rsid w:val="007534DF"/>
    <w:rsid w:val="007578C7"/>
    <w:rsid w:val="00757A34"/>
    <w:rsid w:val="00767E76"/>
    <w:rsid w:val="00771FEE"/>
    <w:rsid w:val="00773EDB"/>
    <w:rsid w:val="00777B28"/>
    <w:rsid w:val="00791A80"/>
    <w:rsid w:val="007929E4"/>
    <w:rsid w:val="00796078"/>
    <w:rsid w:val="00796322"/>
    <w:rsid w:val="007A5AE0"/>
    <w:rsid w:val="007B5933"/>
    <w:rsid w:val="007B5964"/>
    <w:rsid w:val="007C2D9E"/>
    <w:rsid w:val="007C4072"/>
    <w:rsid w:val="007D30CE"/>
    <w:rsid w:val="007D4B8B"/>
    <w:rsid w:val="007E0743"/>
    <w:rsid w:val="007E14A8"/>
    <w:rsid w:val="007E6EA3"/>
    <w:rsid w:val="007F175E"/>
    <w:rsid w:val="007F1FB2"/>
    <w:rsid w:val="007F4358"/>
    <w:rsid w:val="007F67CD"/>
    <w:rsid w:val="008016EF"/>
    <w:rsid w:val="00804322"/>
    <w:rsid w:val="00811F4B"/>
    <w:rsid w:val="0081339C"/>
    <w:rsid w:val="0081379E"/>
    <w:rsid w:val="00820FD6"/>
    <w:rsid w:val="008216E8"/>
    <w:rsid w:val="00823E06"/>
    <w:rsid w:val="008256B6"/>
    <w:rsid w:val="008355C8"/>
    <w:rsid w:val="0084421D"/>
    <w:rsid w:val="008512A7"/>
    <w:rsid w:val="0085570D"/>
    <w:rsid w:val="00861847"/>
    <w:rsid w:val="00874759"/>
    <w:rsid w:val="00886070"/>
    <w:rsid w:val="00886ECF"/>
    <w:rsid w:val="00892478"/>
    <w:rsid w:val="008924E2"/>
    <w:rsid w:val="00896608"/>
    <w:rsid w:val="00896BCD"/>
    <w:rsid w:val="008A18B7"/>
    <w:rsid w:val="008C2073"/>
    <w:rsid w:val="008C4213"/>
    <w:rsid w:val="008D1C8C"/>
    <w:rsid w:val="008E6958"/>
    <w:rsid w:val="008E6CBC"/>
    <w:rsid w:val="008F114F"/>
    <w:rsid w:val="008F2AEB"/>
    <w:rsid w:val="008F6E67"/>
    <w:rsid w:val="00900491"/>
    <w:rsid w:val="00925B05"/>
    <w:rsid w:val="009313D4"/>
    <w:rsid w:val="00935A26"/>
    <w:rsid w:val="009441E7"/>
    <w:rsid w:val="00946ADD"/>
    <w:rsid w:val="009925B3"/>
    <w:rsid w:val="009A08DF"/>
    <w:rsid w:val="009A1260"/>
    <w:rsid w:val="009A6816"/>
    <w:rsid w:val="009B03DB"/>
    <w:rsid w:val="009B1655"/>
    <w:rsid w:val="009B6F23"/>
    <w:rsid w:val="009C09C3"/>
    <w:rsid w:val="009C1E2B"/>
    <w:rsid w:val="009C27E9"/>
    <w:rsid w:val="009D741C"/>
    <w:rsid w:val="009E03B4"/>
    <w:rsid w:val="009E4884"/>
    <w:rsid w:val="009E7E38"/>
    <w:rsid w:val="009F2559"/>
    <w:rsid w:val="009F40C6"/>
    <w:rsid w:val="009F658F"/>
    <w:rsid w:val="009F76E1"/>
    <w:rsid w:val="00A22CE2"/>
    <w:rsid w:val="00A366F6"/>
    <w:rsid w:val="00A46614"/>
    <w:rsid w:val="00A469F6"/>
    <w:rsid w:val="00A50F62"/>
    <w:rsid w:val="00A6333E"/>
    <w:rsid w:val="00A650B6"/>
    <w:rsid w:val="00A66D3C"/>
    <w:rsid w:val="00A7016B"/>
    <w:rsid w:val="00A704C8"/>
    <w:rsid w:val="00A7299E"/>
    <w:rsid w:val="00A774CB"/>
    <w:rsid w:val="00A80D12"/>
    <w:rsid w:val="00A85786"/>
    <w:rsid w:val="00A86C36"/>
    <w:rsid w:val="00A942B9"/>
    <w:rsid w:val="00A94C55"/>
    <w:rsid w:val="00AA08C4"/>
    <w:rsid w:val="00AA226B"/>
    <w:rsid w:val="00AA2F40"/>
    <w:rsid w:val="00AB4874"/>
    <w:rsid w:val="00AB7AB5"/>
    <w:rsid w:val="00AC3606"/>
    <w:rsid w:val="00AC45C3"/>
    <w:rsid w:val="00AC4B9E"/>
    <w:rsid w:val="00AC6389"/>
    <w:rsid w:val="00AD22BC"/>
    <w:rsid w:val="00AE0A03"/>
    <w:rsid w:val="00AE3A8B"/>
    <w:rsid w:val="00B02A14"/>
    <w:rsid w:val="00B16259"/>
    <w:rsid w:val="00B164D8"/>
    <w:rsid w:val="00B17F46"/>
    <w:rsid w:val="00B22ACC"/>
    <w:rsid w:val="00B24727"/>
    <w:rsid w:val="00B279D6"/>
    <w:rsid w:val="00B31259"/>
    <w:rsid w:val="00B37E39"/>
    <w:rsid w:val="00B4085B"/>
    <w:rsid w:val="00B4126F"/>
    <w:rsid w:val="00B46A36"/>
    <w:rsid w:val="00B51E8C"/>
    <w:rsid w:val="00B573D1"/>
    <w:rsid w:val="00B57BF7"/>
    <w:rsid w:val="00B61237"/>
    <w:rsid w:val="00B63CB1"/>
    <w:rsid w:val="00B66E9A"/>
    <w:rsid w:val="00B67311"/>
    <w:rsid w:val="00B7429C"/>
    <w:rsid w:val="00B76AC4"/>
    <w:rsid w:val="00B8034E"/>
    <w:rsid w:val="00B84D54"/>
    <w:rsid w:val="00B861A9"/>
    <w:rsid w:val="00BA0275"/>
    <w:rsid w:val="00BA34CE"/>
    <w:rsid w:val="00BA40DD"/>
    <w:rsid w:val="00BB2BB3"/>
    <w:rsid w:val="00BD42E1"/>
    <w:rsid w:val="00BD6DAF"/>
    <w:rsid w:val="00BD7621"/>
    <w:rsid w:val="00BD7D4C"/>
    <w:rsid w:val="00BE18E5"/>
    <w:rsid w:val="00BE2FDB"/>
    <w:rsid w:val="00BF2A0D"/>
    <w:rsid w:val="00C071C8"/>
    <w:rsid w:val="00C07901"/>
    <w:rsid w:val="00C13B26"/>
    <w:rsid w:val="00C14640"/>
    <w:rsid w:val="00C201BE"/>
    <w:rsid w:val="00C30C27"/>
    <w:rsid w:val="00C46290"/>
    <w:rsid w:val="00C529E1"/>
    <w:rsid w:val="00C56C0F"/>
    <w:rsid w:val="00C761E0"/>
    <w:rsid w:val="00C81ED0"/>
    <w:rsid w:val="00C83431"/>
    <w:rsid w:val="00C856AE"/>
    <w:rsid w:val="00C85F69"/>
    <w:rsid w:val="00C936C2"/>
    <w:rsid w:val="00CA11C5"/>
    <w:rsid w:val="00CA2340"/>
    <w:rsid w:val="00CB6B09"/>
    <w:rsid w:val="00CB6C75"/>
    <w:rsid w:val="00CD3F70"/>
    <w:rsid w:val="00CD5AAA"/>
    <w:rsid w:val="00CD645B"/>
    <w:rsid w:val="00CE4AE6"/>
    <w:rsid w:val="00CF1583"/>
    <w:rsid w:val="00CF1EB1"/>
    <w:rsid w:val="00CF7C0C"/>
    <w:rsid w:val="00CF7F29"/>
    <w:rsid w:val="00D11745"/>
    <w:rsid w:val="00D16C80"/>
    <w:rsid w:val="00D31AF0"/>
    <w:rsid w:val="00D350C6"/>
    <w:rsid w:val="00D43F86"/>
    <w:rsid w:val="00D442E2"/>
    <w:rsid w:val="00D55F47"/>
    <w:rsid w:val="00D57E39"/>
    <w:rsid w:val="00D62ABA"/>
    <w:rsid w:val="00D63150"/>
    <w:rsid w:val="00D667C6"/>
    <w:rsid w:val="00D670B0"/>
    <w:rsid w:val="00D73F94"/>
    <w:rsid w:val="00D76590"/>
    <w:rsid w:val="00D867D1"/>
    <w:rsid w:val="00D906D8"/>
    <w:rsid w:val="00D90DE2"/>
    <w:rsid w:val="00D977F3"/>
    <w:rsid w:val="00D97AA9"/>
    <w:rsid w:val="00D97E08"/>
    <w:rsid w:val="00DA0983"/>
    <w:rsid w:val="00DA2AAD"/>
    <w:rsid w:val="00DA3688"/>
    <w:rsid w:val="00DB1AEB"/>
    <w:rsid w:val="00DB1F54"/>
    <w:rsid w:val="00DC2C7B"/>
    <w:rsid w:val="00DC7039"/>
    <w:rsid w:val="00DD0217"/>
    <w:rsid w:val="00DD1218"/>
    <w:rsid w:val="00DD36A2"/>
    <w:rsid w:val="00DE2EBE"/>
    <w:rsid w:val="00DE6467"/>
    <w:rsid w:val="00DE694A"/>
    <w:rsid w:val="00DE7223"/>
    <w:rsid w:val="00DF2369"/>
    <w:rsid w:val="00E02E16"/>
    <w:rsid w:val="00E05690"/>
    <w:rsid w:val="00E17E13"/>
    <w:rsid w:val="00E32B5B"/>
    <w:rsid w:val="00E35CD5"/>
    <w:rsid w:val="00E3693E"/>
    <w:rsid w:val="00E3745B"/>
    <w:rsid w:val="00E376B6"/>
    <w:rsid w:val="00E42889"/>
    <w:rsid w:val="00E4488A"/>
    <w:rsid w:val="00E46835"/>
    <w:rsid w:val="00E47E4C"/>
    <w:rsid w:val="00E53D1E"/>
    <w:rsid w:val="00E63278"/>
    <w:rsid w:val="00E70A02"/>
    <w:rsid w:val="00E725D3"/>
    <w:rsid w:val="00E94BC8"/>
    <w:rsid w:val="00E97476"/>
    <w:rsid w:val="00EA3C09"/>
    <w:rsid w:val="00EA5033"/>
    <w:rsid w:val="00EA7E13"/>
    <w:rsid w:val="00EB1936"/>
    <w:rsid w:val="00EB75E6"/>
    <w:rsid w:val="00ED3038"/>
    <w:rsid w:val="00ED7D34"/>
    <w:rsid w:val="00EE4AE3"/>
    <w:rsid w:val="00EE53E4"/>
    <w:rsid w:val="00EE561E"/>
    <w:rsid w:val="00EE78EF"/>
    <w:rsid w:val="00F10100"/>
    <w:rsid w:val="00F14A40"/>
    <w:rsid w:val="00F20B62"/>
    <w:rsid w:val="00F20FB3"/>
    <w:rsid w:val="00F21861"/>
    <w:rsid w:val="00F24200"/>
    <w:rsid w:val="00F24F09"/>
    <w:rsid w:val="00F32953"/>
    <w:rsid w:val="00F3512B"/>
    <w:rsid w:val="00F45A18"/>
    <w:rsid w:val="00F50EF1"/>
    <w:rsid w:val="00F53594"/>
    <w:rsid w:val="00F6009E"/>
    <w:rsid w:val="00F60DE6"/>
    <w:rsid w:val="00F60F32"/>
    <w:rsid w:val="00F655A0"/>
    <w:rsid w:val="00F739FE"/>
    <w:rsid w:val="00F81638"/>
    <w:rsid w:val="00F86E3D"/>
    <w:rsid w:val="00F876E4"/>
    <w:rsid w:val="00FA40A2"/>
    <w:rsid w:val="00FA44BE"/>
    <w:rsid w:val="00FB5C6E"/>
    <w:rsid w:val="00FD0C18"/>
    <w:rsid w:val="00FD40F2"/>
    <w:rsid w:val="00FD657D"/>
    <w:rsid w:val="00FE7B45"/>
    <w:rsid w:val="00FE7B95"/>
    <w:rsid w:val="00FF767E"/>
    <w:rsid w:val="00FF7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3849D"/>
  <w15:chartTrackingRefBased/>
  <w15:docId w15:val="{10944915-C4D0-44E0-9FAA-251DD52D1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C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CAB"/>
  </w:style>
  <w:style w:type="paragraph" w:styleId="Footer">
    <w:name w:val="footer"/>
    <w:basedOn w:val="Normal"/>
    <w:link w:val="FooterChar"/>
    <w:uiPriority w:val="99"/>
    <w:unhideWhenUsed/>
    <w:rsid w:val="000B0C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CAB"/>
  </w:style>
  <w:style w:type="character" w:styleId="Hyperlink">
    <w:name w:val="Hyperlink"/>
    <w:basedOn w:val="DefaultParagraphFont"/>
    <w:uiPriority w:val="99"/>
    <w:semiHidden/>
    <w:unhideWhenUsed/>
    <w:rsid w:val="007F435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380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simplypsychology.org/social-identity-theory.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O1hKcTtMz6o"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7" ma:contentTypeDescription="Create a new document." ma:contentTypeScope="" ma:versionID="c26e0c0112c36878c94c50f97ff3147e">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00776f9795679f6fbec503c230760962"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30CD88-FF37-4074-86BA-88A3BA56D02C}">
  <ds:schemaRefs>
    <ds:schemaRef ds:uri="http://schemas.microsoft.com/sharepoint/v3/contenttype/forms"/>
  </ds:schemaRefs>
</ds:datastoreItem>
</file>

<file path=customXml/itemProps2.xml><?xml version="1.0" encoding="utf-8"?>
<ds:datastoreItem xmlns:ds="http://schemas.openxmlformats.org/officeDocument/2006/customXml" ds:itemID="{30A0A009-A42E-42FA-8934-CB3A116CA13B}">
  <ds:schemaRefs>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009d2e54-86c4-4f39-be94-35164ff440f7"/>
    <ds:schemaRef ds:uri="e5b087ed-fd45-4b48-bae7-5ede8327259a"/>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A892BBE3-EA6A-450A-A126-D192C64D3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2196</Words>
  <Characters>12522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Bonita Begum</dc:creator>
  <cp:keywords/>
  <dc:description/>
  <cp:lastModifiedBy>Bonita Begum (1702966)</cp:lastModifiedBy>
  <cp:revision>2</cp:revision>
  <dcterms:created xsi:type="dcterms:W3CDTF">2020-03-02T23:48:00Z</dcterms:created>
  <dcterms:modified xsi:type="dcterms:W3CDTF">2020-03-02T23:48:00Z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