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D7EEE" w:rsidRDefault="00BD7EEE">
      <w:pPr>
        <w:jc w:val="center"/>
        <w:rPr>
          <w:rFonts w:ascii="Arial" w:hAnsi="Arial" w:cs="Arial"/>
          <w:sz w:val="24"/>
          <w:szCs w:val="24"/>
        </w:rPr>
      </w:pPr>
      <w:bookmarkStart w:id="0" w:name="_GoBack"/>
      <w:bookmarkEnd w:id="0"/>
    </w:p>
    <w:p w:rsidR="00BD7EEE" w:rsidRDefault="00BD7EEE">
      <w:pPr>
        <w:jc w:val="center"/>
        <w:rPr>
          <w:rFonts w:ascii="Arial" w:hAnsi="Arial" w:cs="Arial"/>
          <w:sz w:val="24"/>
          <w:szCs w:val="24"/>
        </w:rPr>
      </w:pPr>
    </w:p>
    <w:p w:rsidR="00BD7EEE" w:rsidRDefault="00BD7EEE">
      <w:pPr>
        <w:jc w:val="center"/>
        <w:rPr>
          <w:rFonts w:ascii="Arial" w:hAnsi="Arial" w:cs="Arial"/>
          <w:sz w:val="24"/>
          <w:szCs w:val="24"/>
        </w:rPr>
      </w:pPr>
    </w:p>
    <w:p w:rsidR="00BD7EEE" w:rsidRDefault="00BD7EEE">
      <w:pPr>
        <w:jc w:val="center"/>
        <w:rPr>
          <w:rFonts w:ascii="Arial" w:hAnsi="Arial" w:cs="Arial"/>
          <w:sz w:val="24"/>
          <w:szCs w:val="24"/>
        </w:rPr>
      </w:pPr>
    </w:p>
    <w:p w:rsidR="00BD7EEE" w:rsidRDefault="00BB496E">
      <w:pPr>
        <w:jc w:val="center"/>
        <w:rPr>
          <w:rFonts w:ascii="Arial" w:hAnsi="Arial" w:cs="Arial"/>
          <w:b/>
          <w:bCs/>
          <w:sz w:val="52"/>
          <w:szCs w:val="52"/>
        </w:rPr>
      </w:pPr>
      <w:r>
        <w:rPr>
          <w:rFonts w:ascii="Arial" w:hAnsi="Arial" w:cs="Arial"/>
          <w:b/>
          <w:bCs/>
          <w:sz w:val="52"/>
          <w:szCs w:val="52"/>
        </w:rPr>
        <w:t>The difference between groups vs teams</w:t>
      </w:r>
    </w:p>
    <w:p w:rsidR="00BD7EEE" w:rsidRDefault="00BD7EEE">
      <w:pPr>
        <w:jc w:val="center"/>
        <w:rPr>
          <w:rFonts w:ascii="Arial" w:hAnsi="Arial" w:cs="Arial"/>
          <w:b/>
          <w:bCs/>
          <w:sz w:val="44"/>
          <w:szCs w:val="44"/>
        </w:rPr>
      </w:pPr>
    </w:p>
    <w:p w:rsidR="00BD7EEE" w:rsidRDefault="00BD7EEE">
      <w:pPr>
        <w:jc w:val="center"/>
        <w:rPr>
          <w:rFonts w:ascii="Arial" w:hAnsi="Arial" w:cs="Arial"/>
          <w:b/>
          <w:bCs/>
          <w:sz w:val="44"/>
          <w:szCs w:val="44"/>
        </w:rPr>
      </w:pPr>
    </w:p>
    <w:p w:rsidR="00BD7EEE" w:rsidRDefault="00BD7EEE">
      <w:pPr>
        <w:rPr>
          <w:rFonts w:ascii="Arial" w:hAnsi="Arial" w:cs="Arial"/>
          <w:bCs/>
          <w:sz w:val="36"/>
          <w:szCs w:val="36"/>
        </w:rPr>
      </w:pPr>
    </w:p>
    <w:p w:rsidR="00BD7EEE" w:rsidRDefault="00BD7EEE">
      <w:pPr>
        <w:rPr>
          <w:rFonts w:ascii="Arial" w:hAnsi="Arial" w:cs="Arial"/>
          <w:bCs/>
          <w:sz w:val="36"/>
          <w:szCs w:val="36"/>
        </w:rPr>
      </w:pPr>
    </w:p>
    <w:p w:rsidR="00BD7EEE" w:rsidRDefault="00BD7EEE">
      <w:pPr>
        <w:rPr>
          <w:rFonts w:ascii="Arial" w:hAnsi="Arial" w:cs="Arial"/>
          <w:bCs/>
          <w:sz w:val="36"/>
          <w:szCs w:val="36"/>
        </w:rPr>
      </w:pPr>
    </w:p>
    <w:p w:rsidR="00BD7EEE" w:rsidRDefault="00BB496E">
      <w:r>
        <w:rPr>
          <w:rFonts w:ascii="Arial" w:hAnsi="Arial" w:cs="Arial"/>
          <w:bCs/>
          <w:sz w:val="36"/>
          <w:szCs w:val="36"/>
        </w:rPr>
        <w:t xml:space="preserve">Effective Team-working and Communication - </w:t>
      </w:r>
      <w:r>
        <w:rPr>
          <w:rFonts w:ascii="Arial" w:hAnsi="Arial" w:cs="Arial"/>
          <w:sz w:val="36"/>
          <w:szCs w:val="36"/>
        </w:rPr>
        <w:t>BMSW4002</w:t>
      </w:r>
    </w:p>
    <w:p w:rsidR="00BD7EEE" w:rsidRDefault="00BB496E">
      <w:pPr>
        <w:rPr>
          <w:rFonts w:ascii="Arial" w:hAnsi="Arial" w:cs="Arial"/>
          <w:sz w:val="36"/>
          <w:szCs w:val="36"/>
        </w:rPr>
      </w:pPr>
      <w:r>
        <w:rPr>
          <w:rFonts w:ascii="Arial" w:hAnsi="Arial" w:cs="Arial"/>
          <w:sz w:val="36"/>
          <w:szCs w:val="36"/>
        </w:rPr>
        <w:t>Lecturer – Laura James</w:t>
      </w:r>
    </w:p>
    <w:p w:rsidR="00BD7EEE" w:rsidRDefault="00BD7EEE">
      <w:pPr>
        <w:rPr>
          <w:rFonts w:ascii="Arial" w:hAnsi="Arial" w:cs="Arial"/>
          <w:sz w:val="36"/>
          <w:szCs w:val="36"/>
        </w:rPr>
      </w:pPr>
    </w:p>
    <w:p w:rsidR="00BD7EEE" w:rsidRDefault="00BD7EEE">
      <w:pPr>
        <w:rPr>
          <w:rFonts w:ascii="Arial" w:hAnsi="Arial" w:cs="Arial"/>
          <w:sz w:val="36"/>
          <w:szCs w:val="36"/>
        </w:rPr>
      </w:pPr>
    </w:p>
    <w:p w:rsidR="00BD7EEE" w:rsidRDefault="00BD7EEE">
      <w:pPr>
        <w:rPr>
          <w:rFonts w:ascii="Arial" w:hAnsi="Arial" w:cs="Arial"/>
          <w:sz w:val="36"/>
          <w:szCs w:val="36"/>
        </w:rPr>
      </w:pPr>
    </w:p>
    <w:p w:rsidR="00BD7EEE" w:rsidRDefault="00BD7EEE">
      <w:pPr>
        <w:rPr>
          <w:rFonts w:ascii="Arial" w:hAnsi="Arial" w:cs="Arial"/>
          <w:sz w:val="36"/>
          <w:szCs w:val="36"/>
        </w:rPr>
      </w:pPr>
    </w:p>
    <w:p w:rsidR="00BD7EEE" w:rsidRDefault="00BD7EEE">
      <w:pPr>
        <w:rPr>
          <w:rFonts w:ascii="Arial" w:hAnsi="Arial" w:cs="Arial"/>
          <w:sz w:val="36"/>
          <w:szCs w:val="36"/>
        </w:rPr>
      </w:pPr>
    </w:p>
    <w:p w:rsidR="00BD7EEE" w:rsidRDefault="00BD7EEE">
      <w:pPr>
        <w:rPr>
          <w:rFonts w:ascii="Arial" w:hAnsi="Arial" w:cs="Arial"/>
          <w:sz w:val="36"/>
          <w:szCs w:val="36"/>
        </w:rPr>
      </w:pPr>
    </w:p>
    <w:p w:rsidR="00BD7EEE" w:rsidRDefault="00BD7EEE">
      <w:pPr>
        <w:rPr>
          <w:rFonts w:ascii="Arial" w:hAnsi="Arial" w:cs="Arial"/>
          <w:sz w:val="36"/>
          <w:szCs w:val="36"/>
        </w:rPr>
      </w:pPr>
    </w:p>
    <w:p w:rsidR="00BD7EEE" w:rsidRDefault="00BB496E">
      <w:pPr>
        <w:jc w:val="right"/>
      </w:pPr>
      <w:r>
        <w:rPr>
          <w:rFonts w:ascii="Arial" w:hAnsi="Arial" w:cs="Arial"/>
          <w:sz w:val="36"/>
          <w:szCs w:val="36"/>
        </w:rPr>
        <w:t>Silvia Badea</w:t>
      </w:r>
      <w:r>
        <w:rPr>
          <w:rFonts w:ascii="Arial" w:hAnsi="Arial" w:cs="Arial"/>
          <w:bCs/>
          <w:sz w:val="36"/>
          <w:szCs w:val="36"/>
        </w:rPr>
        <w:t xml:space="preserve"> – student 2130240</w:t>
      </w:r>
    </w:p>
    <w:p w:rsidR="00BD7EEE" w:rsidRDefault="00BD7EEE">
      <w:pPr>
        <w:jc w:val="both"/>
        <w:rPr>
          <w:rFonts w:ascii="Arial" w:hAnsi="Arial" w:cs="Arial"/>
          <w:sz w:val="24"/>
          <w:szCs w:val="24"/>
        </w:rPr>
      </w:pPr>
    </w:p>
    <w:p w:rsidR="00BD7EEE" w:rsidRDefault="00BD7EEE">
      <w:pPr>
        <w:jc w:val="both"/>
        <w:rPr>
          <w:rFonts w:ascii="Arial" w:hAnsi="Arial" w:cs="Arial"/>
          <w:sz w:val="24"/>
          <w:szCs w:val="24"/>
        </w:rPr>
      </w:pPr>
    </w:p>
    <w:p w:rsidR="00BD7EEE" w:rsidRDefault="00BB496E">
      <w:pPr>
        <w:spacing w:line="360" w:lineRule="auto"/>
        <w:jc w:val="both"/>
      </w:pPr>
      <w:r>
        <w:rPr>
          <w:rFonts w:ascii="Arial" w:hAnsi="Arial" w:cs="Arial"/>
          <w:sz w:val="24"/>
          <w:szCs w:val="24"/>
        </w:rPr>
        <w:lastRenderedPageBreak/>
        <w:t xml:space="preserve">In the context of organisational behaviour, groups and teams are two </w:t>
      </w:r>
      <w:r>
        <w:rPr>
          <w:rFonts w:ascii="Arial" w:hAnsi="Arial" w:cs="Arial"/>
          <w:sz w:val="24"/>
          <w:szCs w:val="24"/>
        </w:rPr>
        <w:t>commonly used terms. While the two terms are often used interchangeably, they are distinct from each other. Both have their strengths and weaknesses when it comes to achieving organisational goals. To understand the difference between groups and teams, one</w:t>
      </w:r>
      <w:r>
        <w:rPr>
          <w:rFonts w:ascii="Arial" w:hAnsi="Arial" w:cs="Arial"/>
          <w:sz w:val="24"/>
          <w:szCs w:val="24"/>
        </w:rPr>
        <w:t xml:space="preserve"> must look at two theoretical frameworks: Bruce Tuckman’s Team Development Model and Belbin’s Team Role Circle.</w:t>
      </w:r>
    </w:p>
    <w:p w:rsidR="00BD7EEE" w:rsidRDefault="00BB496E">
      <w:pPr>
        <w:spacing w:line="360" w:lineRule="auto"/>
        <w:jc w:val="both"/>
        <w:rPr>
          <w:rFonts w:ascii="Arial" w:hAnsi="Arial" w:cs="Arial"/>
          <w:sz w:val="24"/>
          <w:szCs w:val="24"/>
        </w:rPr>
      </w:pPr>
      <w:r>
        <w:rPr>
          <w:rFonts w:ascii="Arial" w:hAnsi="Arial" w:cs="Arial"/>
          <w:sz w:val="24"/>
          <w:szCs w:val="24"/>
        </w:rPr>
        <w:t>Bruce Tuckman's Team Development Model comprises five stages: forming, storming, norming, performing and adjourning. Tuckman suggested that thes</w:t>
      </w:r>
      <w:r>
        <w:rPr>
          <w:rFonts w:ascii="Arial" w:hAnsi="Arial" w:cs="Arial"/>
          <w:sz w:val="24"/>
          <w:szCs w:val="24"/>
        </w:rPr>
        <w:t>e five stages are necessary for a team to become a high-performing unit (Tuckman, 1965). During the forming stage, team members get to know each other and establish the ground rules and expectations for their interactions. As Tuckman suggests, teams tend t</w:t>
      </w:r>
      <w:r>
        <w:rPr>
          <w:rFonts w:ascii="Arial" w:hAnsi="Arial" w:cs="Arial"/>
          <w:sz w:val="24"/>
          <w:szCs w:val="24"/>
        </w:rPr>
        <w:t>o focus on content rather than process and feelings at this stage (Wilson, 2010). For example, a team of students who are assigned to work on a presentation may spend most of their initial meetings discussing what the presentation involves and what needs t</w:t>
      </w:r>
      <w:r>
        <w:rPr>
          <w:rFonts w:ascii="Arial" w:hAnsi="Arial" w:cs="Arial"/>
          <w:sz w:val="24"/>
          <w:szCs w:val="24"/>
        </w:rPr>
        <w:t>o be done to achieve the presentation goals. At this stage, the team members have not yet established a sense of compatibility or trust. They may be uncertain about their roles, and they may look to a leader or coordinator for guidance.</w:t>
      </w:r>
    </w:p>
    <w:p w:rsidR="00BD7EEE" w:rsidRDefault="00BB496E">
      <w:pPr>
        <w:spacing w:line="360" w:lineRule="auto"/>
        <w:jc w:val="both"/>
        <w:rPr>
          <w:rFonts w:ascii="Arial" w:hAnsi="Arial" w:cs="Arial"/>
          <w:sz w:val="24"/>
          <w:szCs w:val="24"/>
        </w:rPr>
      </w:pPr>
      <w:r>
        <w:rPr>
          <w:rFonts w:ascii="Arial" w:hAnsi="Arial" w:cs="Arial"/>
          <w:sz w:val="24"/>
          <w:szCs w:val="24"/>
        </w:rPr>
        <w:t>During the storming</w:t>
      </w:r>
      <w:r>
        <w:rPr>
          <w:rFonts w:ascii="Arial" w:hAnsi="Arial" w:cs="Arial"/>
          <w:sz w:val="24"/>
          <w:szCs w:val="24"/>
        </w:rPr>
        <w:t xml:space="preserve"> stage, team members may experience conflict and tension as they try to establish their roles and challenge the established norms. In this stage, teams tend to focus on processes and feelings, as Tuckman suggests (Nestor, 2013). For example, a team of stud</w:t>
      </w:r>
      <w:r>
        <w:rPr>
          <w:rFonts w:ascii="Arial" w:hAnsi="Arial" w:cs="Arial"/>
          <w:sz w:val="24"/>
          <w:szCs w:val="24"/>
        </w:rPr>
        <w:t>ents working on a presentation may disagree on the best approach to take, or they may question the presentation manager's leadership. At this stage, it is important for the team to address the process and feelings issues to move forward.</w:t>
      </w:r>
    </w:p>
    <w:p w:rsidR="00BD7EEE" w:rsidRDefault="00BB496E">
      <w:pPr>
        <w:spacing w:line="360" w:lineRule="auto"/>
        <w:jc w:val="both"/>
        <w:rPr>
          <w:rFonts w:ascii="Arial" w:hAnsi="Arial" w:cs="Arial"/>
          <w:sz w:val="24"/>
          <w:szCs w:val="24"/>
        </w:rPr>
      </w:pPr>
      <w:r>
        <w:rPr>
          <w:rFonts w:ascii="Arial" w:hAnsi="Arial" w:cs="Arial"/>
          <w:sz w:val="24"/>
          <w:szCs w:val="24"/>
        </w:rPr>
        <w:t>During the norming</w:t>
      </w:r>
      <w:r>
        <w:rPr>
          <w:rFonts w:ascii="Arial" w:hAnsi="Arial" w:cs="Arial"/>
          <w:sz w:val="24"/>
          <w:szCs w:val="24"/>
        </w:rPr>
        <w:t xml:space="preserve"> stage, team members start to establish a sense of unity and trust. They begin to develop a common understanding of their roles and responsibilities and establish processes and procedures to guide their interactions. At this stage, teams tend to focus on c</w:t>
      </w:r>
      <w:r>
        <w:rPr>
          <w:rFonts w:ascii="Arial" w:hAnsi="Arial" w:cs="Arial"/>
          <w:sz w:val="24"/>
          <w:szCs w:val="24"/>
        </w:rPr>
        <w:t>ontent and process, as Tuckman suggests. They may start to establish procedures for communicating with each other, sharing information, and tracking progress toward the presentation goals.</w:t>
      </w:r>
    </w:p>
    <w:p w:rsidR="00BD7EEE" w:rsidRDefault="00BB496E">
      <w:pPr>
        <w:spacing w:line="360" w:lineRule="auto"/>
        <w:jc w:val="both"/>
        <w:rPr>
          <w:rFonts w:ascii="Arial" w:hAnsi="Arial" w:cs="Arial"/>
          <w:sz w:val="24"/>
          <w:szCs w:val="24"/>
        </w:rPr>
      </w:pPr>
      <w:r>
        <w:rPr>
          <w:rFonts w:ascii="Arial" w:hAnsi="Arial" w:cs="Arial"/>
          <w:sz w:val="24"/>
          <w:szCs w:val="24"/>
        </w:rPr>
        <w:t xml:space="preserve">During the performing stage, team members work together seamlessly </w:t>
      </w:r>
      <w:r>
        <w:rPr>
          <w:rFonts w:ascii="Arial" w:hAnsi="Arial" w:cs="Arial"/>
          <w:sz w:val="24"/>
          <w:szCs w:val="24"/>
        </w:rPr>
        <w:t xml:space="preserve">towards a common goal. They can communicate effectively and make decisions collaboratively. </w:t>
      </w:r>
      <w:r>
        <w:rPr>
          <w:rFonts w:ascii="Arial" w:hAnsi="Arial" w:cs="Arial"/>
          <w:sz w:val="24"/>
          <w:szCs w:val="24"/>
        </w:rPr>
        <w:lastRenderedPageBreak/>
        <w:t>At this stage, teams tend to focus on content (Tuckman, 1965). For example, the team may focus on completing the tasks necessary, and they may adjust their processe</w:t>
      </w:r>
      <w:r>
        <w:rPr>
          <w:rFonts w:ascii="Arial" w:hAnsi="Arial" w:cs="Arial"/>
          <w:sz w:val="24"/>
          <w:szCs w:val="24"/>
        </w:rPr>
        <w:t xml:space="preserve">s as necessary to ensure success (Abudi, 2010). </w:t>
      </w:r>
    </w:p>
    <w:p w:rsidR="00BD7EEE" w:rsidRDefault="00BB496E">
      <w:pPr>
        <w:spacing w:line="360" w:lineRule="auto"/>
        <w:jc w:val="both"/>
        <w:rPr>
          <w:rFonts w:ascii="Arial" w:hAnsi="Arial" w:cs="Arial"/>
          <w:sz w:val="24"/>
          <w:szCs w:val="24"/>
        </w:rPr>
      </w:pPr>
      <w:r>
        <w:rPr>
          <w:rFonts w:ascii="Arial" w:hAnsi="Arial" w:cs="Arial"/>
          <w:sz w:val="24"/>
          <w:szCs w:val="24"/>
        </w:rPr>
        <w:t>The adjourning stage is the final stage of the Tuckman model of group development, which describes the typical stages that groups go through as they form, develop, and ultimately finish their tasks.</w:t>
      </w:r>
    </w:p>
    <w:p w:rsidR="00BD7EEE" w:rsidRDefault="00BB496E">
      <w:pPr>
        <w:spacing w:line="360" w:lineRule="auto"/>
        <w:jc w:val="both"/>
        <w:rPr>
          <w:rFonts w:ascii="Arial" w:hAnsi="Arial" w:cs="Arial"/>
          <w:sz w:val="24"/>
          <w:szCs w:val="24"/>
        </w:rPr>
      </w:pPr>
      <w:r>
        <w:rPr>
          <w:rFonts w:ascii="Arial" w:hAnsi="Arial" w:cs="Arial"/>
          <w:sz w:val="24"/>
          <w:szCs w:val="24"/>
        </w:rPr>
        <w:t xml:space="preserve">Therefore, there is a difference between a group and a team, as described by Tuckman's Team Development Model. </w:t>
      </w:r>
      <w:bookmarkStart w:id="1" w:name="_Hlk129616337"/>
      <w:r>
        <w:rPr>
          <w:rFonts w:ascii="Arial" w:hAnsi="Arial" w:cs="Arial"/>
          <w:sz w:val="24"/>
          <w:szCs w:val="24"/>
        </w:rPr>
        <w:t>The forming, storming, norming, performing and adjourning stages illustrate how a group develops into a team over time.</w:t>
      </w:r>
      <w:bookmarkEnd w:id="1"/>
      <w:r>
        <w:rPr>
          <w:rFonts w:ascii="Arial" w:hAnsi="Arial" w:cs="Arial"/>
          <w:sz w:val="24"/>
          <w:szCs w:val="24"/>
        </w:rPr>
        <w:t xml:space="preserve"> A group may not achieve i</w:t>
      </w:r>
      <w:r>
        <w:rPr>
          <w:rFonts w:ascii="Arial" w:hAnsi="Arial" w:cs="Arial"/>
          <w:sz w:val="24"/>
          <w:szCs w:val="24"/>
        </w:rPr>
        <w:t xml:space="preserve">ts objectives due to the lack of trust, communication, and collaboration, while a team can achieve success by working together effectively. </w:t>
      </w:r>
      <w:bookmarkStart w:id="2" w:name="_Hlk129616372"/>
      <w:r>
        <w:rPr>
          <w:rFonts w:ascii="Arial" w:hAnsi="Arial" w:cs="Arial"/>
          <w:sz w:val="24"/>
          <w:szCs w:val="24"/>
        </w:rPr>
        <w:t>In the workplace, applying Tuckman's model to improve team dynamics and achieve success is essential. Leaders can us</w:t>
      </w:r>
      <w:r>
        <w:rPr>
          <w:rFonts w:ascii="Arial" w:hAnsi="Arial" w:cs="Arial"/>
          <w:sz w:val="24"/>
          <w:szCs w:val="24"/>
        </w:rPr>
        <w:t>e the model to identify the team's stage and apply appropriate strategies to ensure the team's success.</w:t>
      </w:r>
    </w:p>
    <w:bookmarkEnd w:id="2"/>
    <w:p w:rsidR="00BD7EEE" w:rsidRDefault="00BB496E">
      <w:pPr>
        <w:spacing w:line="360" w:lineRule="auto"/>
        <w:jc w:val="both"/>
        <w:rPr>
          <w:rFonts w:ascii="Arial" w:hAnsi="Arial" w:cs="Arial"/>
          <w:sz w:val="24"/>
          <w:szCs w:val="24"/>
        </w:rPr>
      </w:pPr>
      <w:r>
        <w:rPr>
          <w:rFonts w:ascii="Arial" w:hAnsi="Arial" w:cs="Arial"/>
          <w:sz w:val="24"/>
          <w:szCs w:val="24"/>
        </w:rPr>
        <w:t>Moreover, Belbin's Team Role Circle is a useful tool to understand the difference between groups and teams in a workplace setting. A group is a gatherin</w:t>
      </w:r>
      <w:r>
        <w:rPr>
          <w:rFonts w:ascii="Arial" w:hAnsi="Arial" w:cs="Arial"/>
          <w:sz w:val="24"/>
          <w:szCs w:val="24"/>
        </w:rPr>
        <w:t>g of individuals who unite towards a shared objective but work autonomously with limited interaction or communication. In contrast, a team is a group of individuals who work together towards a common goal and depend on each other to achieve the desired out</w:t>
      </w:r>
      <w:r>
        <w:rPr>
          <w:rFonts w:ascii="Arial" w:hAnsi="Arial" w:cs="Arial"/>
          <w:sz w:val="24"/>
          <w:szCs w:val="24"/>
        </w:rPr>
        <w:t>come.</w:t>
      </w:r>
    </w:p>
    <w:p w:rsidR="00BD7EEE" w:rsidRDefault="00BB496E">
      <w:pPr>
        <w:spacing w:line="360" w:lineRule="auto"/>
        <w:jc w:val="both"/>
        <w:rPr>
          <w:rFonts w:ascii="Arial" w:hAnsi="Arial" w:cs="Arial"/>
          <w:sz w:val="24"/>
          <w:szCs w:val="24"/>
        </w:rPr>
      </w:pPr>
      <w:r>
        <w:rPr>
          <w:rFonts w:ascii="Arial" w:hAnsi="Arial" w:cs="Arial"/>
          <w:sz w:val="24"/>
          <w:szCs w:val="24"/>
        </w:rPr>
        <w:t>Belbin's Team Role Circle consists of nine different roles that individuals can adopt within a team. These roles are based on different behaviours and contributions that people make to facilitate team progress (Belbin, 2012). Each role has its streng</w:t>
      </w:r>
      <w:r>
        <w:rPr>
          <w:rFonts w:ascii="Arial" w:hAnsi="Arial" w:cs="Arial"/>
          <w:sz w:val="24"/>
          <w:szCs w:val="24"/>
        </w:rPr>
        <w:t>ths and weaknesses, and individuals often have preferred Team Roles in which they excel. For instance, a Resource Investigator is a communicative, enthusiastic, and outgoing individual who explores opportunities and develops contacts. They are efficient at</w:t>
      </w:r>
      <w:r>
        <w:rPr>
          <w:rFonts w:ascii="Arial" w:hAnsi="Arial" w:cs="Arial"/>
          <w:sz w:val="24"/>
          <w:szCs w:val="24"/>
        </w:rPr>
        <w:t xml:space="preserve"> building relationships and networking but may be become over-optimistic and lose interest with time. On the other hand, a Completer Finisher is an anxious, conscientious, and industrious individual who identifies errors and make every effort for perfectio</w:t>
      </w:r>
      <w:r>
        <w:rPr>
          <w:rFonts w:ascii="Arial" w:hAnsi="Arial" w:cs="Arial"/>
          <w:sz w:val="24"/>
          <w:szCs w:val="24"/>
        </w:rPr>
        <w:t>n. They are excellent at ensuring that tasks are completed to a high standard but may demonstrate reticence in delegating tasks.</w:t>
      </w:r>
    </w:p>
    <w:p w:rsidR="00BD7EEE" w:rsidRDefault="00BB496E">
      <w:pPr>
        <w:spacing w:line="360" w:lineRule="auto"/>
        <w:jc w:val="both"/>
        <w:rPr>
          <w:rFonts w:ascii="Arial" w:hAnsi="Arial" w:cs="Arial"/>
          <w:sz w:val="24"/>
          <w:szCs w:val="24"/>
        </w:rPr>
      </w:pPr>
      <w:r>
        <w:rPr>
          <w:rFonts w:ascii="Arial" w:hAnsi="Arial" w:cs="Arial"/>
          <w:sz w:val="24"/>
          <w:szCs w:val="24"/>
        </w:rPr>
        <w:t>The difference between a group and a team is evident in the way individuals adopt these Team Roles. In a group, individuals ten</w:t>
      </w:r>
      <w:r>
        <w:rPr>
          <w:rFonts w:ascii="Arial" w:hAnsi="Arial" w:cs="Arial"/>
          <w:sz w:val="24"/>
          <w:szCs w:val="24"/>
        </w:rPr>
        <w:t xml:space="preserve">d to work independently with little </w:t>
      </w:r>
      <w:r>
        <w:rPr>
          <w:rFonts w:ascii="Arial" w:hAnsi="Arial" w:cs="Arial"/>
          <w:sz w:val="24"/>
          <w:szCs w:val="24"/>
        </w:rPr>
        <w:lastRenderedPageBreak/>
        <w:t>interaction or communication. They may have their preferred ways of working, but there is no collective effort toward a common goal. In contrast, in a team, individuals adopt different Team Roles and work together to ach</w:t>
      </w:r>
      <w:r>
        <w:rPr>
          <w:rFonts w:ascii="Arial" w:hAnsi="Arial" w:cs="Arial"/>
          <w:sz w:val="24"/>
          <w:szCs w:val="24"/>
        </w:rPr>
        <w:t>ieve a common goal (Lynch et al., 2018). Everyone’s strengths are utilised, and other team members compensate for weaknesses. This creates a more efficient and effective working environment, where everyone is working towards the same goal.</w:t>
      </w:r>
    </w:p>
    <w:p w:rsidR="00BD7EEE" w:rsidRDefault="00BB496E">
      <w:pPr>
        <w:spacing w:line="360" w:lineRule="auto"/>
        <w:jc w:val="both"/>
        <w:rPr>
          <w:rFonts w:ascii="Arial" w:hAnsi="Arial" w:cs="Arial"/>
          <w:sz w:val="24"/>
          <w:szCs w:val="24"/>
        </w:rPr>
      </w:pPr>
      <w:bookmarkStart w:id="3" w:name="_Hlk129616525"/>
      <w:r>
        <w:rPr>
          <w:rFonts w:ascii="Arial" w:hAnsi="Arial" w:cs="Arial"/>
          <w:sz w:val="24"/>
          <w:szCs w:val="24"/>
        </w:rPr>
        <w:t>An example of ap</w:t>
      </w:r>
      <w:r>
        <w:rPr>
          <w:rFonts w:ascii="Arial" w:hAnsi="Arial" w:cs="Arial"/>
          <w:sz w:val="24"/>
          <w:szCs w:val="24"/>
        </w:rPr>
        <w:t>plying Belbin's Team Role Circle in a workplace setting is evident in the presentation team I have worked with. In this presentation, we had four individuals with different characters and were tasked with implementing a new presentation across the universi</w:t>
      </w:r>
      <w:r>
        <w:rPr>
          <w:rFonts w:ascii="Arial" w:hAnsi="Arial" w:cs="Arial"/>
          <w:sz w:val="24"/>
          <w:szCs w:val="24"/>
        </w:rPr>
        <w:t xml:space="preserve">ty (Johansen, 2003). During the initial team meeting, we used the Belbin Team Role Circle to identify each team member's preferred Team Roles. We realised that we had individuals who were strong in the coordinator role, as they were confident, mature, and </w:t>
      </w:r>
      <w:r>
        <w:rPr>
          <w:rFonts w:ascii="Arial" w:hAnsi="Arial" w:cs="Arial"/>
          <w:sz w:val="24"/>
          <w:szCs w:val="24"/>
        </w:rPr>
        <w:t xml:space="preserve">good at identifying talent. This allowed us to delegate responsibilities and ensure that everyone was working towards the same goal. We also had a person who was strong in the implementer role, as he was practical, reliable, and efficient. This allowed us </w:t>
      </w:r>
      <w:r>
        <w:rPr>
          <w:rFonts w:ascii="Arial" w:hAnsi="Arial" w:cs="Arial"/>
          <w:sz w:val="24"/>
          <w:szCs w:val="24"/>
        </w:rPr>
        <w:t>to turn ideas into actions and organise the work that needed to be done.</w:t>
      </w:r>
      <w:bookmarkEnd w:id="3"/>
      <w:r>
        <w:rPr>
          <w:rFonts w:ascii="Arial" w:hAnsi="Arial" w:cs="Arial"/>
          <w:sz w:val="24"/>
          <w:szCs w:val="24"/>
        </w:rPr>
        <w:t xml:space="preserve"> The difference between a group and a team was evident in this presentation. Initially, we were just a group of individuals who were assigned to work on a presentation. However, once w</w:t>
      </w:r>
      <w:r>
        <w:rPr>
          <w:rFonts w:ascii="Arial" w:hAnsi="Arial" w:cs="Arial"/>
          <w:sz w:val="24"/>
          <w:szCs w:val="24"/>
        </w:rPr>
        <w:t>e identified our preferred Team Roles and started working together towards a common goal, we became a team</w:t>
      </w:r>
      <w:bookmarkStart w:id="4" w:name="_Hlk129616636"/>
      <w:r>
        <w:rPr>
          <w:rFonts w:ascii="Arial" w:hAnsi="Arial" w:cs="Arial"/>
          <w:sz w:val="24"/>
          <w:szCs w:val="24"/>
        </w:rPr>
        <w:t>. We were able to utilise everyone’s strengths and compensate for weaknesses, which allowed us to achieve the desired outcome</w:t>
      </w:r>
      <w:bookmarkEnd w:id="4"/>
      <w:r>
        <w:rPr>
          <w:rFonts w:ascii="Arial" w:hAnsi="Arial" w:cs="Arial"/>
          <w:sz w:val="24"/>
          <w:szCs w:val="24"/>
        </w:rPr>
        <w:t xml:space="preserve"> (Lynch et al., 2018).</w:t>
      </w:r>
    </w:p>
    <w:p w:rsidR="00BD7EEE" w:rsidRDefault="00BB496E">
      <w:pPr>
        <w:spacing w:line="360" w:lineRule="auto"/>
        <w:jc w:val="both"/>
        <w:rPr>
          <w:rFonts w:ascii="Arial" w:hAnsi="Arial" w:cs="Arial"/>
          <w:sz w:val="24"/>
          <w:szCs w:val="24"/>
        </w:rPr>
      </w:pPr>
      <w:r>
        <w:rPr>
          <w:rFonts w:ascii="Arial" w:hAnsi="Arial" w:cs="Arial"/>
          <w:sz w:val="24"/>
          <w:szCs w:val="24"/>
        </w:rPr>
        <w:t>In</w:t>
      </w:r>
      <w:r>
        <w:rPr>
          <w:rFonts w:ascii="Arial" w:hAnsi="Arial" w:cs="Arial"/>
          <w:sz w:val="24"/>
          <w:szCs w:val="24"/>
        </w:rPr>
        <w:t xml:space="preserve"> conclusion, the Belbin Team Role Circle is a useful tool for understanding the difference between groups and teams in a workplace setting. By using Belbin's Team Role Circle, individuals can identify their preferred Team Roles and work together to ensure </w:t>
      </w:r>
      <w:r>
        <w:rPr>
          <w:rFonts w:ascii="Arial" w:hAnsi="Arial" w:cs="Arial"/>
          <w:sz w:val="24"/>
          <w:szCs w:val="24"/>
        </w:rPr>
        <w:t>that everyone's strengths are utilised, and weaknesses are compensated for. This creates a more efficient and effective working environment where everyone is working towards the same goal (Bednár &amp; Ljudvigová, 2020).</w:t>
      </w:r>
    </w:p>
    <w:p w:rsidR="00BD7EEE" w:rsidRDefault="00BB496E">
      <w:pPr>
        <w:spacing w:line="360" w:lineRule="auto"/>
        <w:jc w:val="both"/>
        <w:rPr>
          <w:rFonts w:ascii="Arial" w:hAnsi="Arial" w:cs="Arial"/>
          <w:sz w:val="24"/>
          <w:szCs w:val="24"/>
        </w:rPr>
      </w:pPr>
      <w:r>
        <w:rPr>
          <w:rFonts w:ascii="Arial" w:hAnsi="Arial" w:cs="Arial"/>
          <w:sz w:val="24"/>
          <w:szCs w:val="24"/>
        </w:rPr>
        <w:t>The difference between groups and teams</w:t>
      </w:r>
      <w:r>
        <w:rPr>
          <w:rFonts w:ascii="Arial" w:hAnsi="Arial" w:cs="Arial"/>
          <w:sz w:val="24"/>
          <w:szCs w:val="24"/>
        </w:rPr>
        <w:t xml:space="preserve"> becomes apparent when utilizing both Bruce Tuckman's Team Development Model and Belbin's Team Role Circle theories together. A group does not necessarily require personal growth from its members, because a well-developed team will try to find the way for </w:t>
      </w:r>
      <w:r>
        <w:rPr>
          <w:rFonts w:ascii="Arial" w:hAnsi="Arial" w:cs="Arial"/>
          <w:sz w:val="24"/>
          <w:szCs w:val="24"/>
        </w:rPr>
        <w:t xml:space="preserve">members to grow </w:t>
      </w:r>
      <w:r>
        <w:rPr>
          <w:rFonts w:ascii="Arial" w:hAnsi="Arial" w:cs="Arial"/>
          <w:sz w:val="24"/>
          <w:szCs w:val="24"/>
        </w:rPr>
        <w:lastRenderedPageBreak/>
        <w:t>professionally through shared experiences such as problem-solving sessions from which team members learn from each other's expertise, opinions, perspectives, etc. Additionally, groups tend not to have any pre-determined ideas about what rol</w:t>
      </w:r>
      <w:r>
        <w:rPr>
          <w:rFonts w:ascii="Arial" w:hAnsi="Arial" w:cs="Arial"/>
          <w:sz w:val="24"/>
          <w:szCs w:val="24"/>
        </w:rPr>
        <w:t>es each member will assume but instead work independently based on individual capabilities, interests, etc. (Aranzabal et al., 2022). However, with teams, members can adopt multiple roles throughout presentations if they possess the necessary skills requir</w:t>
      </w:r>
      <w:r>
        <w:rPr>
          <w:rFonts w:ascii="Arial" w:hAnsi="Arial" w:cs="Arial"/>
          <w:sz w:val="24"/>
          <w:szCs w:val="24"/>
        </w:rPr>
        <w:t>ed.</w:t>
      </w:r>
    </w:p>
    <w:p w:rsidR="00BD7EEE" w:rsidRDefault="00BB496E">
      <w:pPr>
        <w:spacing w:line="360" w:lineRule="auto"/>
        <w:jc w:val="both"/>
        <w:rPr>
          <w:rFonts w:ascii="Arial" w:hAnsi="Arial" w:cs="Arial"/>
          <w:sz w:val="24"/>
          <w:szCs w:val="24"/>
        </w:rPr>
      </w:pPr>
      <w:r>
        <w:rPr>
          <w:rFonts w:ascii="Arial" w:hAnsi="Arial" w:cs="Arial"/>
          <w:sz w:val="24"/>
          <w:szCs w:val="24"/>
        </w:rPr>
        <w:t xml:space="preserve">To provide an example of how this difference can be illustrated using both theories let us imagine that there exist two separate entities within our organisation. The first one is 'Group A', which only has Marketing staff. They have the responsibility </w:t>
      </w:r>
      <w:r>
        <w:rPr>
          <w:rFonts w:ascii="Arial" w:hAnsi="Arial" w:cs="Arial"/>
          <w:sz w:val="24"/>
          <w:szCs w:val="24"/>
        </w:rPr>
        <w:t>of launching a new product line within six months. The second unit is 'Team B', which has members from both Marketing and IT departments. Their focus is to streamline existing processes and enhance efficiency rates over the same six-month period. Regarding</w:t>
      </w:r>
      <w:r>
        <w:rPr>
          <w:rFonts w:ascii="Arial" w:hAnsi="Arial" w:cs="Arial"/>
          <w:sz w:val="24"/>
          <w:szCs w:val="24"/>
        </w:rPr>
        <w:t xml:space="preserve"> Group A, we anticipate each member to have specific duties based on their expertise in the field, such as new product launch strategies. They are expected to work independently, with minimal interaction with other team members, as their primary objective </w:t>
      </w:r>
      <w:r>
        <w:rPr>
          <w:rFonts w:ascii="Arial" w:hAnsi="Arial" w:cs="Arial"/>
          <w:sz w:val="24"/>
          <w:szCs w:val="24"/>
        </w:rPr>
        <w:t xml:space="preserve">is to complete assigned tasks without assistance (Belbin, 2012). As such we wouldn't anticipate any particular 'roles' additional in Group A since each person works separately regarding achieving the desired outcome. </w:t>
      </w:r>
    </w:p>
    <w:p w:rsidR="00BD7EEE" w:rsidRDefault="00BB496E">
      <w:pPr>
        <w:spacing w:line="360" w:lineRule="auto"/>
        <w:jc w:val="both"/>
        <w:rPr>
          <w:rFonts w:ascii="Arial" w:hAnsi="Arial" w:cs="Arial"/>
          <w:sz w:val="24"/>
          <w:szCs w:val="24"/>
        </w:rPr>
      </w:pPr>
      <w:r>
        <w:rPr>
          <w:rFonts w:ascii="Arial" w:hAnsi="Arial" w:cs="Arial"/>
          <w:sz w:val="24"/>
          <w:szCs w:val="24"/>
        </w:rPr>
        <w:t>On the other hand, when we observe Tea</w:t>
      </w:r>
      <w:r>
        <w:rPr>
          <w:rFonts w:ascii="Arial" w:hAnsi="Arial" w:cs="Arial"/>
          <w:sz w:val="24"/>
          <w:szCs w:val="24"/>
        </w:rPr>
        <w:t>m B, it is evident that different individuals have clearly defined roles. For example, representatives from the IT department have taken up the position of Monitor Evaluator. This means they are responsible for supervising the progress of the entire presen</w:t>
      </w:r>
      <w:r>
        <w:rPr>
          <w:rFonts w:ascii="Arial" w:hAnsi="Arial" w:cs="Arial"/>
          <w:sz w:val="24"/>
          <w:szCs w:val="24"/>
        </w:rPr>
        <w:t xml:space="preserve">tation, therefore ensuring its successful completion. Furthermore, Marketing representatives might assume the position of Resource Investigator given their expertise in researching markets and customer trends (Paulamäki, 2018). Here it becomes evident how </w:t>
      </w:r>
      <w:r>
        <w:rPr>
          <w:rFonts w:ascii="Arial" w:hAnsi="Arial" w:cs="Arial"/>
          <w:sz w:val="24"/>
          <w:szCs w:val="24"/>
        </w:rPr>
        <w:t xml:space="preserve">utilizing a combination of Bruce Tuckman’s &amp; Belbin’s models helps illustrate differences between groups and teams about managing presentation.  </w:t>
      </w:r>
    </w:p>
    <w:p w:rsidR="00BD7EEE" w:rsidRDefault="00BB496E">
      <w:pPr>
        <w:spacing w:line="360" w:lineRule="auto"/>
        <w:jc w:val="both"/>
        <w:rPr>
          <w:rFonts w:ascii="Arial" w:hAnsi="Arial" w:cs="Arial"/>
          <w:sz w:val="24"/>
          <w:szCs w:val="24"/>
        </w:rPr>
      </w:pPr>
      <w:r>
        <w:rPr>
          <w:rFonts w:ascii="Arial" w:hAnsi="Arial" w:cs="Arial"/>
          <w:sz w:val="24"/>
          <w:szCs w:val="24"/>
        </w:rPr>
        <w:t>In conclusion, Bruce Tuckman's Team Development Model and Belbin Team Role Circle are two commonly used framew</w:t>
      </w:r>
      <w:r>
        <w:rPr>
          <w:rFonts w:ascii="Arial" w:hAnsi="Arial" w:cs="Arial"/>
          <w:sz w:val="24"/>
          <w:szCs w:val="24"/>
        </w:rPr>
        <w:t>orks that help to distinguish between groups and teams. Bruce Tuckman's Team Development Model outlines five stages of team development: forming, storming, norming, performing and adjourning. These stages describe the progression of a team from its initiat</w:t>
      </w:r>
      <w:r>
        <w:rPr>
          <w:rFonts w:ascii="Arial" w:hAnsi="Arial" w:cs="Arial"/>
          <w:sz w:val="24"/>
          <w:szCs w:val="24"/>
        </w:rPr>
        <w:t xml:space="preserve">ion to a state of high performance. </w:t>
      </w:r>
      <w:r>
        <w:rPr>
          <w:rFonts w:ascii="Arial" w:hAnsi="Arial" w:cs="Arial"/>
          <w:sz w:val="24"/>
          <w:szCs w:val="24"/>
        </w:rPr>
        <w:lastRenderedPageBreak/>
        <w:t>The Belbin Team Role Circle, on the other hand, identifies nine different types of behaviours or roles that individuals can take on within a team. By understanding these roles, a team can better identify its strengths an</w:t>
      </w:r>
      <w:r>
        <w:rPr>
          <w:rFonts w:ascii="Arial" w:hAnsi="Arial" w:cs="Arial"/>
          <w:sz w:val="24"/>
          <w:szCs w:val="24"/>
        </w:rPr>
        <w:t>d weaknesses and work more effectively together.</w:t>
      </w:r>
    </w:p>
    <w:p w:rsidR="00BD7EEE" w:rsidRDefault="00BD7EEE">
      <w:pPr>
        <w:spacing w:line="360" w:lineRule="auto"/>
        <w:jc w:val="both"/>
        <w:rPr>
          <w:rFonts w:ascii="Arial" w:hAnsi="Arial" w:cs="Arial"/>
          <w:sz w:val="24"/>
          <w:szCs w:val="24"/>
        </w:rPr>
      </w:pPr>
    </w:p>
    <w:p w:rsidR="00BD7EEE" w:rsidRDefault="00BD7EEE">
      <w:pPr>
        <w:spacing w:line="360" w:lineRule="auto"/>
        <w:jc w:val="both"/>
        <w:rPr>
          <w:rFonts w:ascii="Arial" w:hAnsi="Arial" w:cs="Arial"/>
          <w:sz w:val="24"/>
          <w:szCs w:val="24"/>
        </w:rPr>
      </w:pPr>
    </w:p>
    <w:p w:rsidR="00BD7EEE" w:rsidRDefault="00BD7EEE">
      <w:pPr>
        <w:spacing w:line="360" w:lineRule="auto"/>
        <w:jc w:val="both"/>
        <w:rPr>
          <w:rFonts w:ascii="Arial" w:hAnsi="Arial" w:cs="Arial"/>
          <w:sz w:val="24"/>
          <w:szCs w:val="24"/>
        </w:rPr>
      </w:pPr>
    </w:p>
    <w:p w:rsidR="00BD7EEE" w:rsidRDefault="00BD7EEE">
      <w:pPr>
        <w:spacing w:line="360" w:lineRule="auto"/>
        <w:jc w:val="both"/>
        <w:rPr>
          <w:rFonts w:ascii="Arial" w:hAnsi="Arial" w:cs="Arial"/>
          <w:sz w:val="24"/>
          <w:szCs w:val="24"/>
        </w:rPr>
      </w:pPr>
    </w:p>
    <w:p w:rsidR="00BD7EEE" w:rsidRDefault="00BD7EEE">
      <w:pPr>
        <w:spacing w:line="360" w:lineRule="auto"/>
        <w:jc w:val="both"/>
        <w:rPr>
          <w:rFonts w:ascii="Arial" w:hAnsi="Arial" w:cs="Arial"/>
          <w:sz w:val="24"/>
          <w:szCs w:val="24"/>
        </w:rPr>
      </w:pPr>
    </w:p>
    <w:p w:rsidR="00BD7EEE" w:rsidRDefault="00BD7EEE">
      <w:pPr>
        <w:spacing w:line="360" w:lineRule="auto"/>
        <w:jc w:val="both"/>
        <w:rPr>
          <w:rFonts w:ascii="Arial" w:hAnsi="Arial" w:cs="Arial"/>
          <w:sz w:val="24"/>
          <w:szCs w:val="24"/>
        </w:rPr>
      </w:pPr>
    </w:p>
    <w:p w:rsidR="00BD7EEE" w:rsidRDefault="00BD7EEE">
      <w:pPr>
        <w:spacing w:line="360" w:lineRule="auto"/>
        <w:jc w:val="both"/>
        <w:rPr>
          <w:rFonts w:ascii="Arial" w:hAnsi="Arial" w:cs="Arial"/>
          <w:sz w:val="24"/>
          <w:szCs w:val="24"/>
        </w:rPr>
      </w:pPr>
    </w:p>
    <w:p w:rsidR="00BD7EEE" w:rsidRDefault="00BD7EEE">
      <w:pPr>
        <w:spacing w:line="360" w:lineRule="auto"/>
        <w:jc w:val="both"/>
        <w:rPr>
          <w:rFonts w:ascii="Arial" w:hAnsi="Arial" w:cs="Arial"/>
          <w:sz w:val="24"/>
          <w:szCs w:val="24"/>
        </w:rPr>
      </w:pPr>
    </w:p>
    <w:p w:rsidR="00BD7EEE" w:rsidRDefault="00BD7EEE">
      <w:pPr>
        <w:spacing w:line="360" w:lineRule="auto"/>
        <w:jc w:val="both"/>
        <w:rPr>
          <w:rFonts w:ascii="Arial" w:hAnsi="Arial" w:cs="Arial"/>
          <w:sz w:val="24"/>
          <w:szCs w:val="24"/>
        </w:rPr>
      </w:pPr>
    </w:p>
    <w:p w:rsidR="00BD7EEE" w:rsidRDefault="00BD7EEE">
      <w:pPr>
        <w:spacing w:line="360" w:lineRule="auto"/>
        <w:jc w:val="both"/>
        <w:rPr>
          <w:rFonts w:ascii="Arial" w:hAnsi="Arial" w:cs="Arial"/>
          <w:sz w:val="24"/>
          <w:szCs w:val="24"/>
        </w:rPr>
      </w:pPr>
    </w:p>
    <w:p w:rsidR="00BD7EEE" w:rsidRDefault="00BD7EEE">
      <w:pPr>
        <w:spacing w:line="360" w:lineRule="auto"/>
        <w:jc w:val="both"/>
        <w:rPr>
          <w:rFonts w:ascii="Arial" w:hAnsi="Arial" w:cs="Arial"/>
          <w:sz w:val="24"/>
          <w:szCs w:val="24"/>
        </w:rPr>
      </w:pPr>
    </w:p>
    <w:p w:rsidR="00BD7EEE" w:rsidRDefault="00BD7EEE">
      <w:pPr>
        <w:spacing w:line="360" w:lineRule="auto"/>
        <w:jc w:val="both"/>
        <w:rPr>
          <w:rFonts w:ascii="Arial" w:hAnsi="Arial" w:cs="Arial"/>
          <w:sz w:val="24"/>
          <w:szCs w:val="24"/>
        </w:rPr>
      </w:pPr>
    </w:p>
    <w:p w:rsidR="00BD7EEE" w:rsidRDefault="00BD7EEE">
      <w:pPr>
        <w:spacing w:line="360" w:lineRule="auto"/>
        <w:jc w:val="both"/>
        <w:rPr>
          <w:rFonts w:ascii="Arial" w:hAnsi="Arial" w:cs="Arial"/>
          <w:sz w:val="24"/>
          <w:szCs w:val="24"/>
        </w:rPr>
      </w:pPr>
    </w:p>
    <w:p w:rsidR="00BD7EEE" w:rsidRDefault="00BD7EEE">
      <w:pPr>
        <w:spacing w:line="360" w:lineRule="auto"/>
        <w:jc w:val="both"/>
        <w:rPr>
          <w:rFonts w:ascii="Arial" w:hAnsi="Arial" w:cs="Arial"/>
          <w:sz w:val="24"/>
          <w:szCs w:val="24"/>
        </w:rPr>
      </w:pPr>
    </w:p>
    <w:p w:rsidR="00BD7EEE" w:rsidRDefault="00BD7EEE">
      <w:pPr>
        <w:spacing w:line="360" w:lineRule="auto"/>
        <w:jc w:val="both"/>
        <w:rPr>
          <w:rFonts w:ascii="Arial" w:hAnsi="Arial" w:cs="Arial"/>
          <w:sz w:val="24"/>
          <w:szCs w:val="24"/>
        </w:rPr>
      </w:pPr>
    </w:p>
    <w:p w:rsidR="00BD7EEE" w:rsidRDefault="00BD7EEE">
      <w:pPr>
        <w:spacing w:line="360" w:lineRule="auto"/>
        <w:jc w:val="both"/>
        <w:rPr>
          <w:rFonts w:ascii="Arial" w:hAnsi="Arial" w:cs="Arial"/>
          <w:sz w:val="24"/>
          <w:szCs w:val="24"/>
        </w:rPr>
      </w:pPr>
    </w:p>
    <w:p w:rsidR="00BD7EEE" w:rsidRDefault="00BD7EEE">
      <w:pPr>
        <w:spacing w:line="360" w:lineRule="auto"/>
        <w:jc w:val="both"/>
        <w:rPr>
          <w:rFonts w:ascii="Arial" w:hAnsi="Arial" w:cs="Arial"/>
          <w:sz w:val="24"/>
          <w:szCs w:val="24"/>
        </w:rPr>
      </w:pPr>
    </w:p>
    <w:p w:rsidR="00BD7EEE" w:rsidRDefault="00BD7EEE">
      <w:pPr>
        <w:spacing w:line="360" w:lineRule="auto"/>
        <w:jc w:val="both"/>
        <w:rPr>
          <w:rFonts w:ascii="Arial" w:hAnsi="Arial" w:cs="Arial"/>
          <w:sz w:val="24"/>
          <w:szCs w:val="24"/>
        </w:rPr>
      </w:pPr>
    </w:p>
    <w:p w:rsidR="00BD7EEE" w:rsidRDefault="00BD7EEE">
      <w:pPr>
        <w:spacing w:line="360" w:lineRule="auto"/>
        <w:jc w:val="both"/>
        <w:rPr>
          <w:rFonts w:ascii="Arial" w:hAnsi="Arial" w:cs="Arial"/>
          <w:sz w:val="24"/>
          <w:szCs w:val="24"/>
        </w:rPr>
      </w:pPr>
    </w:p>
    <w:p w:rsidR="00BD7EEE" w:rsidRDefault="00BD7EEE">
      <w:pPr>
        <w:spacing w:line="360" w:lineRule="auto"/>
        <w:jc w:val="both"/>
        <w:rPr>
          <w:rFonts w:ascii="Arial" w:hAnsi="Arial" w:cs="Arial"/>
          <w:sz w:val="24"/>
          <w:szCs w:val="24"/>
        </w:rPr>
      </w:pPr>
    </w:p>
    <w:p w:rsidR="00BD7EEE" w:rsidRDefault="00BD7EEE">
      <w:pPr>
        <w:spacing w:line="360" w:lineRule="auto"/>
        <w:jc w:val="both"/>
        <w:rPr>
          <w:rFonts w:ascii="Arial" w:hAnsi="Arial" w:cs="Arial"/>
          <w:sz w:val="24"/>
          <w:szCs w:val="24"/>
        </w:rPr>
      </w:pPr>
    </w:p>
    <w:p w:rsidR="00BD7EEE" w:rsidRDefault="00BD7EEE">
      <w:pPr>
        <w:spacing w:line="360" w:lineRule="auto"/>
        <w:jc w:val="both"/>
        <w:rPr>
          <w:rFonts w:ascii="Arial" w:hAnsi="Arial" w:cs="Arial"/>
          <w:sz w:val="24"/>
          <w:szCs w:val="24"/>
        </w:rPr>
      </w:pPr>
    </w:p>
    <w:p w:rsidR="00BD7EEE" w:rsidRDefault="00BB496E">
      <w:pPr>
        <w:spacing w:line="360" w:lineRule="auto"/>
        <w:jc w:val="both"/>
        <w:rPr>
          <w:rFonts w:ascii="Arial" w:hAnsi="Arial" w:cs="Arial"/>
          <w:sz w:val="24"/>
          <w:szCs w:val="24"/>
        </w:rPr>
      </w:pPr>
      <w:r>
        <w:rPr>
          <w:rFonts w:ascii="Arial" w:hAnsi="Arial" w:cs="Arial"/>
          <w:sz w:val="24"/>
          <w:szCs w:val="24"/>
        </w:rPr>
        <w:t>References list:</w:t>
      </w:r>
    </w:p>
    <w:p w:rsidR="00BD7EEE" w:rsidRDefault="00BB496E">
      <w:pPr>
        <w:pStyle w:val="ListParagraph"/>
        <w:numPr>
          <w:ilvl w:val="0"/>
          <w:numId w:val="1"/>
        </w:numPr>
        <w:spacing w:line="360" w:lineRule="auto"/>
        <w:jc w:val="both"/>
        <w:rPr>
          <w:rFonts w:ascii="Arial" w:hAnsi="Arial" w:cs="Arial"/>
          <w:sz w:val="24"/>
          <w:szCs w:val="24"/>
        </w:rPr>
      </w:pPr>
      <w:r>
        <w:rPr>
          <w:rFonts w:ascii="Arial" w:hAnsi="Arial" w:cs="Arial"/>
          <w:sz w:val="24"/>
          <w:szCs w:val="24"/>
        </w:rPr>
        <w:t>Abudi, G. (2010). The five stages of project team development. Retrieved October 23, 2011.</w:t>
      </w:r>
    </w:p>
    <w:p w:rsidR="00BD7EEE" w:rsidRDefault="00BB496E">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Aranzabal, A., Epelde, E., &amp; Artetxe, M. (2022). Team formation based on </w:t>
      </w:r>
      <w:r>
        <w:rPr>
          <w:rFonts w:ascii="Arial" w:hAnsi="Arial" w:cs="Arial"/>
          <w:sz w:val="24"/>
          <w:szCs w:val="24"/>
        </w:rPr>
        <w:t>Belbin’s roles to enhance students’ performance in project-based learning. Education for Chemical Engineers, 38, 22–37.</w:t>
      </w:r>
    </w:p>
    <w:p w:rsidR="00BD7EEE" w:rsidRDefault="00BB496E">
      <w:pPr>
        <w:pStyle w:val="ListParagraph"/>
        <w:numPr>
          <w:ilvl w:val="0"/>
          <w:numId w:val="1"/>
        </w:numPr>
        <w:spacing w:line="360" w:lineRule="auto"/>
        <w:jc w:val="both"/>
        <w:rPr>
          <w:rFonts w:ascii="Arial" w:hAnsi="Arial" w:cs="Arial"/>
          <w:sz w:val="24"/>
          <w:szCs w:val="24"/>
        </w:rPr>
      </w:pPr>
      <w:r>
        <w:rPr>
          <w:rFonts w:ascii="Arial" w:hAnsi="Arial" w:cs="Arial"/>
          <w:sz w:val="24"/>
          <w:szCs w:val="24"/>
        </w:rPr>
        <w:t>Bednár, R., &amp; Ljudvigová, I. (2020). Belbin team roles in a start-up team. SHS Web of Conferences, 83, 01002.</w:t>
      </w:r>
    </w:p>
    <w:p w:rsidR="00BD7EEE" w:rsidRDefault="00BB496E">
      <w:pPr>
        <w:pStyle w:val="ListParagraph"/>
        <w:numPr>
          <w:ilvl w:val="0"/>
          <w:numId w:val="1"/>
        </w:numPr>
        <w:spacing w:line="360" w:lineRule="auto"/>
        <w:jc w:val="both"/>
        <w:rPr>
          <w:rFonts w:ascii="Arial" w:hAnsi="Arial" w:cs="Arial"/>
          <w:sz w:val="24"/>
          <w:szCs w:val="24"/>
        </w:rPr>
      </w:pPr>
      <w:r>
        <w:rPr>
          <w:rFonts w:ascii="Arial" w:hAnsi="Arial" w:cs="Arial"/>
          <w:sz w:val="24"/>
          <w:szCs w:val="24"/>
        </w:rPr>
        <w:t>Belbin, R. M. (2012). Team</w:t>
      </w:r>
      <w:r>
        <w:rPr>
          <w:rFonts w:ascii="Arial" w:hAnsi="Arial" w:cs="Arial"/>
          <w:sz w:val="24"/>
          <w:szCs w:val="24"/>
        </w:rPr>
        <w:t xml:space="preserve"> roles at work. Routledge.</w:t>
      </w:r>
    </w:p>
    <w:p w:rsidR="00BD7EEE" w:rsidRDefault="00BB496E">
      <w:pPr>
        <w:pStyle w:val="ListParagraph"/>
        <w:numPr>
          <w:ilvl w:val="0"/>
          <w:numId w:val="1"/>
        </w:numPr>
        <w:spacing w:line="360" w:lineRule="auto"/>
        <w:jc w:val="both"/>
        <w:rPr>
          <w:rFonts w:ascii="Arial" w:hAnsi="Arial" w:cs="Arial"/>
          <w:sz w:val="24"/>
          <w:szCs w:val="24"/>
        </w:rPr>
      </w:pPr>
      <w:r>
        <w:rPr>
          <w:rFonts w:ascii="Arial" w:hAnsi="Arial" w:cs="Arial"/>
          <w:sz w:val="24"/>
          <w:szCs w:val="24"/>
        </w:rPr>
        <w:t>Johansen, T. (2003). Predicting a team’s behaviour by using Belbin’s Team Role self-perception inventory. Human Resource Management Dissertation at Department of Management &amp; Organisation University of Stirling.</w:t>
      </w:r>
    </w:p>
    <w:p w:rsidR="00BD7EEE" w:rsidRDefault="00BB496E">
      <w:pPr>
        <w:pStyle w:val="ListParagraph"/>
        <w:numPr>
          <w:ilvl w:val="0"/>
          <w:numId w:val="1"/>
        </w:numPr>
        <w:spacing w:line="360" w:lineRule="auto"/>
        <w:jc w:val="both"/>
        <w:rPr>
          <w:rFonts w:ascii="Arial" w:hAnsi="Arial" w:cs="Arial"/>
          <w:sz w:val="24"/>
          <w:szCs w:val="24"/>
        </w:rPr>
      </w:pPr>
      <w:r>
        <w:rPr>
          <w:rFonts w:ascii="Arial" w:hAnsi="Arial" w:cs="Arial"/>
          <w:sz w:val="24"/>
          <w:szCs w:val="24"/>
        </w:rPr>
        <w:t>Lynch, D. S., Lyn</w:t>
      </w:r>
      <w:r>
        <w:rPr>
          <w:rFonts w:ascii="Arial" w:hAnsi="Arial" w:cs="Arial"/>
          <w:sz w:val="24"/>
          <w:szCs w:val="24"/>
        </w:rPr>
        <w:t>ch, M. J., &amp; Clemens, C. M. (2018). Belbin Team Roles: Assessing behavioral interaction to improve communication. In the Handbook of Communication Training (pp. 308–320). Routledge.</w:t>
      </w:r>
    </w:p>
    <w:p w:rsidR="00BD7EEE" w:rsidRDefault="00BB496E">
      <w:pPr>
        <w:pStyle w:val="ListParagraph"/>
        <w:numPr>
          <w:ilvl w:val="0"/>
          <w:numId w:val="1"/>
        </w:numPr>
        <w:spacing w:line="360" w:lineRule="auto"/>
        <w:jc w:val="both"/>
        <w:rPr>
          <w:rFonts w:ascii="Arial" w:hAnsi="Arial" w:cs="Arial"/>
          <w:sz w:val="24"/>
          <w:szCs w:val="24"/>
        </w:rPr>
      </w:pPr>
      <w:r>
        <w:rPr>
          <w:rFonts w:ascii="Arial" w:hAnsi="Arial" w:cs="Arial"/>
          <w:sz w:val="24"/>
          <w:szCs w:val="24"/>
        </w:rPr>
        <w:t>Nestor, R. (2013). Bruce Tuckman’s Team Development Model. Aurora.</w:t>
      </w:r>
    </w:p>
    <w:p w:rsidR="00BD7EEE" w:rsidRDefault="00BB496E">
      <w:pPr>
        <w:pStyle w:val="ListParagraph"/>
        <w:numPr>
          <w:ilvl w:val="0"/>
          <w:numId w:val="1"/>
        </w:numPr>
        <w:spacing w:line="360" w:lineRule="auto"/>
        <w:jc w:val="both"/>
        <w:rPr>
          <w:rFonts w:ascii="Arial" w:hAnsi="Arial" w:cs="Arial"/>
          <w:sz w:val="24"/>
          <w:szCs w:val="24"/>
        </w:rPr>
      </w:pPr>
      <w:r>
        <w:rPr>
          <w:rFonts w:ascii="Arial" w:hAnsi="Arial" w:cs="Arial"/>
          <w:sz w:val="24"/>
          <w:szCs w:val="24"/>
        </w:rPr>
        <w:t>Paulamä</w:t>
      </w:r>
      <w:r>
        <w:rPr>
          <w:rFonts w:ascii="Arial" w:hAnsi="Arial" w:cs="Arial"/>
          <w:sz w:val="24"/>
          <w:szCs w:val="24"/>
        </w:rPr>
        <w:t>ki, E. (2018). Valued Manager Through Belbin Team Roles.</w:t>
      </w:r>
    </w:p>
    <w:p w:rsidR="00BD7EEE" w:rsidRDefault="00BB496E">
      <w:pPr>
        <w:pStyle w:val="ListParagraph"/>
        <w:numPr>
          <w:ilvl w:val="0"/>
          <w:numId w:val="1"/>
        </w:numPr>
        <w:spacing w:line="360" w:lineRule="auto"/>
        <w:jc w:val="both"/>
        <w:rPr>
          <w:rFonts w:ascii="Arial" w:hAnsi="Arial" w:cs="Arial"/>
          <w:sz w:val="24"/>
          <w:szCs w:val="24"/>
        </w:rPr>
      </w:pPr>
      <w:r>
        <w:rPr>
          <w:rFonts w:ascii="Arial" w:hAnsi="Arial" w:cs="Arial"/>
          <w:sz w:val="24"/>
          <w:szCs w:val="24"/>
        </w:rPr>
        <w:t>Tuckman, B. W. (1965). Developmental sequence in small groups. Psychological Bulletin, 63(6), 384.</w:t>
      </w:r>
    </w:p>
    <w:p w:rsidR="00BD7EEE" w:rsidRDefault="00BB496E">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Wilson, C. (2010). Bruce Tuckman’s Forming, Storming, Norming &amp; Performing Team </w:t>
      </w:r>
      <w:r>
        <w:rPr>
          <w:rFonts w:ascii="Arial" w:hAnsi="Arial" w:cs="Arial"/>
          <w:sz w:val="24"/>
          <w:szCs w:val="24"/>
        </w:rPr>
        <w:t>Development Model. Culture at Work. Retrieved from Http://Www. Coachingcultureatwork. Com.</w:t>
      </w:r>
    </w:p>
    <w:p w:rsidR="00BD7EEE" w:rsidRDefault="00BD7EEE">
      <w:pPr>
        <w:spacing w:line="360" w:lineRule="auto"/>
        <w:jc w:val="both"/>
      </w:pPr>
    </w:p>
    <w:sectPr w:rsidR="00BD7EEE">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B496E" w:rsidRDefault="00BB496E">
      <w:pPr>
        <w:spacing w:after="0" w:line="240" w:lineRule="auto"/>
      </w:pPr>
      <w:r>
        <w:separator/>
      </w:r>
    </w:p>
  </w:endnote>
  <w:endnote w:type="continuationSeparator" w:id="0">
    <w:p w:rsidR="00BB496E" w:rsidRDefault="00BB49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B496E" w:rsidRDefault="00BB496E">
      <w:pPr>
        <w:spacing w:after="0" w:line="240" w:lineRule="auto"/>
      </w:pPr>
      <w:r>
        <w:rPr>
          <w:color w:val="000000"/>
        </w:rPr>
        <w:separator/>
      </w:r>
    </w:p>
  </w:footnote>
  <w:footnote w:type="continuationSeparator" w:id="0">
    <w:p w:rsidR="00BB496E" w:rsidRDefault="00BB49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942827"/>
    <w:multiLevelType w:val="multilevel"/>
    <w:tmpl w:val="21BC811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BD7EEE"/>
    <w:rsid w:val="00BB496E"/>
    <w:rsid w:val="00BD7EEE"/>
    <w:rsid w:val="00E305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DB0CD89-CECA-4B46-9F5E-E5C1D6A430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4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pPr>
      <w:spacing w:after="0" w:line="240" w:lineRule="auto"/>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rPr>
  </w:style>
  <w:style w:type="paragraph" w:styleId="ListParagraph">
    <w:name w:val="List Paragraph"/>
    <w:basedOn w:val="Normal"/>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1762</Words>
  <Characters>10050</Characters>
  <Application>Microsoft Office Word</Application>
  <DocSecurity>0</DocSecurity>
  <Lines>83</Lines>
  <Paragraphs>23</Paragraphs>
  <ScaleCrop>false</ScaleCrop>
  <Company/>
  <LinksUpToDate>false</LinksUpToDate>
  <CharactersWithSpaces>11789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Spanu (1918498)</dc:creator>
  <dc:description/>
  <cp:lastModifiedBy>Andreea Spanu (1918498)</cp:lastModifiedBy>
  <cp:revision>2</cp:revision>
  <cp:lastPrinted>2023-03-11T20:28:00Z</cp:lastPrinted>
  <dcterms:created xsi:type="dcterms:W3CDTF">2023-03-20T22:32:00Z</dcterms:created>
  <dcterms:modified xsi:type="dcterms:W3CDTF">2023-03-20T22:32:00Z</dcterms:modified>
</cp:coreProperties>
</file>