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D99AD" w14:textId="77777777" w:rsidR="00AA44CC" w:rsidRDefault="00AA44CC" w:rsidP="00AA44CC">
      <w:pPr>
        <w:spacing w:line="360" w:lineRule="auto"/>
        <w:jc w:val="center"/>
        <w:rPr>
          <w:rFonts w:ascii="Arial" w:hAnsi="Arial" w:cs="Arial"/>
          <w:b/>
          <w:sz w:val="40"/>
          <w:szCs w:val="40"/>
        </w:rPr>
      </w:pPr>
    </w:p>
    <w:p w14:paraId="553D35C6" w14:textId="77777777" w:rsidR="00BB070D" w:rsidRPr="00AA44CC" w:rsidRDefault="00695D5C" w:rsidP="00AA44CC">
      <w:pPr>
        <w:spacing w:line="360" w:lineRule="auto"/>
        <w:jc w:val="center"/>
        <w:rPr>
          <w:rFonts w:ascii="Arial" w:hAnsi="Arial" w:cs="Arial"/>
          <w:b/>
          <w:sz w:val="40"/>
          <w:szCs w:val="40"/>
        </w:rPr>
      </w:pPr>
      <w:r w:rsidRPr="00AA44CC">
        <w:rPr>
          <w:rFonts w:ascii="Arial" w:hAnsi="Arial" w:cs="Arial"/>
          <w:b/>
          <w:sz w:val="40"/>
          <w:szCs w:val="40"/>
        </w:rPr>
        <w:t>A research proposal</w:t>
      </w:r>
    </w:p>
    <w:p w14:paraId="2844C20D" w14:textId="77777777" w:rsidR="00695D5C" w:rsidRPr="00AA44CC" w:rsidRDefault="00695D5C" w:rsidP="00AA44CC">
      <w:pPr>
        <w:spacing w:line="360" w:lineRule="auto"/>
        <w:jc w:val="center"/>
        <w:rPr>
          <w:rFonts w:ascii="Arial" w:hAnsi="Arial" w:cs="Arial"/>
          <w:b/>
          <w:sz w:val="40"/>
          <w:szCs w:val="40"/>
        </w:rPr>
      </w:pPr>
      <w:r w:rsidRPr="00AA44CC">
        <w:rPr>
          <w:rFonts w:ascii="Arial" w:hAnsi="Arial" w:cs="Arial"/>
          <w:b/>
          <w:sz w:val="40"/>
          <w:szCs w:val="40"/>
        </w:rPr>
        <w:t>On</w:t>
      </w:r>
    </w:p>
    <w:p w14:paraId="70D52D62" w14:textId="62D9355F" w:rsidR="00B7400E" w:rsidRDefault="00695D5C" w:rsidP="00AA44CC">
      <w:pPr>
        <w:spacing w:line="360" w:lineRule="auto"/>
        <w:jc w:val="center"/>
        <w:rPr>
          <w:rFonts w:ascii="Arial" w:hAnsi="Arial" w:cs="Arial"/>
          <w:b/>
          <w:sz w:val="40"/>
          <w:szCs w:val="40"/>
        </w:rPr>
      </w:pPr>
      <w:r w:rsidRPr="00AA44CC">
        <w:rPr>
          <w:rFonts w:ascii="Arial" w:hAnsi="Arial" w:cs="Arial"/>
          <w:b/>
          <w:sz w:val="40"/>
          <w:szCs w:val="40"/>
        </w:rPr>
        <w:t>Employee Engagement and its impact on organisational success</w:t>
      </w:r>
    </w:p>
    <w:p w14:paraId="41E16656" w14:textId="7F1FCF80" w:rsidR="003C2740" w:rsidRDefault="003C2740" w:rsidP="00AA44CC">
      <w:pPr>
        <w:spacing w:line="360" w:lineRule="auto"/>
        <w:jc w:val="center"/>
        <w:rPr>
          <w:rFonts w:ascii="Arial" w:hAnsi="Arial" w:cs="Arial"/>
          <w:b/>
          <w:sz w:val="40"/>
          <w:szCs w:val="40"/>
        </w:rPr>
      </w:pPr>
    </w:p>
    <w:p w14:paraId="02684EAD" w14:textId="769EE8FC" w:rsidR="003C2740" w:rsidRDefault="003C2740" w:rsidP="00AA44CC">
      <w:pPr>
        <w:spacing w:line="360" w:lineRule="auto"/>
        <w:jc w:val="center"/>
        <w:rPr>
          <w:rFonts w:ascii="Arial" w:hAnsi="Arial" w:cs="Arial"/>
          <w:b/>
          <w:sz w:val="40"/>
          <w:szCs w:val="40"/>
        </w:rPr>
      </w:pPr>
    </w:p>
    <w:p w14:paraId="495CF6D9" w14:textId="0E76B196" w:rsidR="003C2740" w:rsidRDefault="003C2740" w:rsidP="00AA44CC">
      <w:pPr>
        <w:spacing w:line="360" w:lineRule="auto"/>
        <w:jc w:val="center"/>
        <w:rPr>
          <w:rFonts w:ascii="Arial" w:hAnsi="Arial" w:cs="Arial"/>
          <w:b/>
          <w:sz w:val="40"/>
          <w:szCs w:val="40"/>
        </w:rPr>
      </w:pPr>
    </w:p>
    <w:p w14:paraId="7A87774B" w14:textId="39F8741A" w:rsidR="003C2740" w:rsidRDefault="003C2740" w:rsidP="00AA44CC">
      <w:pPr>
        <w:spacing w:line="360" w:lineRule="auto"/>
        <w:jc w:val="center"/>
        <w:rPr>
          <w:rFonts w:ascii="Arial" w:hAnsi="Arial" w:cs="Arial"/>
          <w:b/>
          <w:sz w:val="40"/>
          <w:szCs w:val="40"/>
        </w:rPr>
      </w:pPr>
    </w:p>
    <w:p w14:paraId="0B8AED07" w14:textId="57F236BA" w:rsidR="003C2740" w:rsidRDefault="003C2740" w:rsidP="003C2740">
      <w:pPr>
        <w:spacing w:line="360" w:lineRule="auto"/>
        <w:rPr>
          <w:rFonts w:ascii="Arial" w:hAnsi="Arial" w:cs="Arial"/>
          <w:b/>
          <w:sz w:val="40"/>
          <w:szCs w:val="40"/>
        </w:rPr>
      </w:pPr>
      <w:r>
        <w:rPr>
          <w:rFonts w:ascii="Arial" w:hAnsi="Arial" w:cs="Arial"/>
          <w:b/>
          <w:sz w:val="40"/>
          <w:szCs w:val="40"/>
        </w:rPr>
        <w:t>Student Name:</w:t>
      </w:r>
      <w:r w:rsidR="00D60E47">
        <w:rPr>
          <w:rFonts w:ascii="Arial" w:hAnsi="Arial" w:cs="Arial"/>
          <w:b/>
          <w:sz w:val="40"/>
          <w:szCs w:val="40"/>
        </w:rPr>
        <w:t xml:space="preserve"> Elena Aurica Coanca</w:t>
      </w:r>
    </w:p>
    <w:p w14:paraId="47967E5E" w14:textId="0816E66C" w:rsidR="003C2740" w:rsidRPr="00AA44CC" w:rsidRDefault="003C2740" w:rsidP="003C2740">
      <w:pPr>
        <w:spacing w:line="360" w:lineRule="auto"/>
        <w:rPr>
          <w:rFonts w:ascii="Arial" w:hAnsi="Arial" w:cs="Arial"/>
          <w:b/>
          <w:sz w:val="40"/>
          <w:szCs w:val="40"/>
        </w:rPr>
      </w:pPr>
      <w:r>
        <w:rPr>
          <w:rFonts w:ascii="Arial" w:hAnsi="Arial" w:cs="Arial"/>
          <w:b/>
          <w:sz w:val="40"/>
          <w:szCs w:val="40"/>
        </w:rPr>
        <w:t xml:space="preserve">Student Id; </w:t>
      </w:r>
      <w:r w:rsidR="00D60E47">
        <w:rPr>
          <w:rFonts w:ascii="Arial" w:hAnsi="Arial" w:cs="Arial"/>
          <w:b/>
          <w:sz w:val="40"/>
          <w:szCs w:val="40"/>
        </w:rPr>
        <w:t>2026753</w:t>
      </w:r>
    </w:p>
    <w:p w14:paraId="3D3AFF70" w14:textId="77777777" w:rsidR="00B7400E" w:rsidRPr="00AA44CC" w:rsidRDefault="00B7400E" w:rsidP="00AA44CC">
      <w:pPr>
        <w:spacing w:line="360" w:lineRule="auto"/>
        <w:jc w:val="both"/>
        <w:rPr>
          <w:rFonts w:ascii="Arial" w:hAnsi="Arial" w:cs="Arial"/>
          <w:sz w:val="24"/>
          <w:szCs w:val="24"/>
        </w:rPr>
      </w:pPr>
      <w:r w:rsidRPr="00AA44CC">
        <w:rPr>
          <w:rFonts w:ascii="Arial" w:hAnsi="Arial" w:cs="Arial"/>
          <w:sz w:val="24"/>
          <w:szCs w:val="24"/>
        </w:rPr>
        <w:br w:type="page"/>
      </w:r>
    </w:p>
    <w:sdt>
      <w:sdtPr>
        <w:rPr>
          <w:rFonts w:ascii="Arial" w:eastAsiaTheme="minorHAnsi" w:hAnsi="Arial" w:cs="Arial"/>
          <w:color w:val="auto"/>
          <w:sz w:val="24"/>
          <w:szCs w:val="24"/>
          <w:lang w:val="en-GB"/>
        </w:rPr>
        <w:id w:val="36626561"/>
        <w:docPartObj>
          <w:docPartGallery w:val="Table of Contents"/>
          <w:docPartUnique/>
        </w:docPartObj>
      </w:sdtPr>
      <w:sdtEndPr>
        <w:rPr>
          <w:rFonts w:asciiTheme="minorHAnsi" w:hAnsiTheme="minorHAnsi" w:cstheme="minorBidi"/>
          <w:b/>
          <w:bCs/>
          <w:noProof/>
          <w:sz w:val="22"/>
          <w:szCs w:val="22"/>
        </w:rPr>
      </w:sdtEndPr>
      <w:sdtContent>
        <w:p w14:paraId="1B6648D3" w14:textId="77777777" w:rsidR="0000632D" w:rsidRPr="0000632D" w:rsidRDefault="0000632D" w:rsidP="0000632D">
          <w:pPr>
            <w:pStyle w:val="TOCHeading"/>
            <w:spacing w:line="360" w:lineRule="auto"/>
            <w:jc w:val="both"/>
            <w:rPr>
              <w:rFonts w:ascii="Arial" w:hAnsi="Arial" w:cs="Arial"/>
              <w:sz w:val="24"/>
              <w:szCs w:val="24"/>
            </w:rPr>
          </w:pPr>
          <w:r w:rsidRPr="0000632D">
            <w:rPr>
              <w:rFonts w:ascii="Arial" w:hAnsi="Arial" w:cs="Arial"/>
              <w:sz w:val="24"/>
              <w:szCs w:val="24"/>
            </w:rPr>
            <w:t>Contents</w:t>
          </w:r>
        </w:p>
        <w:p w14:paraId="3E049806" w14:textId="77777777" w:rsidR="0000632D" w:rsidRPr="0000632D" w:rsidRDefault="0000632D" w:rsidP="0000632D">
          <w:pPr>
            <w:pStyle w:val="TOC1"/>
            <w:tabs>
              <w:tab w:val="right" w:leader="dot" w:pos="9016"/>
            </w:tabs>
            <w:spacing w:line="360" w:lineRule="auto"/>
            <w:jc w:val="both"/>
            <w:rPr>
              <w:rFonts w:ascii="Arial" w:hAnsi="Arial" w:cs="Arial"/>
              <w:noProof/>
              <w:sz w:val="24"/>
              <w:szCs w:val="24"/>
            </w:rPr>
          </w:pPr>
          <w:r w:rsidRPr="0000632D">
            <w:rPr>
              <w:rFonts w:ascii="Arial" w:hAnsi="Arial" w:cs="Arial"/>
              <w:sz w:val="24"/>
              <w:szCs w:val="24"/>
            </w:rPr>
            <w:fldChar w:fldCharType="begin"/>
          </w:r>
          <w:r w:rsidRPr="0000632D">
            <w:rPr>
              <w:rFonts w:ascii="Arial" w:hAnsi="Arial" w:cs="Arial"/>
              <w:sz w:val="24"/>
              <w:szCs w:val="24"/>
            </w:rPr>
            <w:instrText xml:space="preserve"> TOC \o "1-3" \h \z \u </w:instrText>
          </w:r>
          <w:r w:rsidRPr="0000632D">
            <w:rPr>
              <w:rFonts w:ascii="Arial" w:hAnsi="Arial" w:cs="Arial"/>
              <w:sz w:val="24"/>
              <w:szCs w:val="24"/>
            </w:rPr>
            <w:fldChar w:fldCharType="separate"/>
          </w:r>
          <w:hyperlink w:anchor="_Toc106401769" w:history="1">
            <w:r w:rsidRPr="0000632D">
              <w:rPr>
                <w:rStyle w:val="Hyperlink"/>
                <w:rFonts w:ascii="Arial" w:hAnsi="Arial" w:cs="Arial"/>
                <w:noProof/>
                <w:sz w:val="24"/>
                <w:szCs w:val="24"/>
              </w:rPr>
              <w:t>Introduction</w:t>
            </w:r>
            <w:r w:rsidRPr="0000632D">
              <w:rPr>
                <w:rFonts w:ascii="Arial" w:hAnsi="Arial" w:cs="Arial"/>
                <w:noProof/>
                <w:webHidden/>
                <w:sz w:val="24"/>
                <w:szCs w:val="24"/>
              </w:rPr>
              <w:tab/>
            </w:r>
            <w:r w:rsidRPr="0000632D">
              <w:rPr>
                <w:rFonts w:ascii="Arial" w:hAnsi="Arial" w:cs="Arial"/>
                <w:noProof/>
                <w:webHidden/>
                <w:sz w:val="24"/>
                <w:szCs w:val="24"/>
              </w:rPr>
              <w:fldChar w:fldCharType="begin"/>
            </w:r>
            <w:r w:rsidRPr="0000632D">
              <w:rPr>
                <w:rFonts w:ascii="Arial" w:hAnsi="Arial" w:cs="Arial"/>
                <w:noProof/>
                <w:webHidden/>
                <w:sz w:val="24"/>
                <w:szCs w:val="24"/>
              </w:rPr>
              <w:instrText xml:space="preserve"> PAGEREF _Toc106401769 \h </w:instrText>
            </w:r>
            <w:r w:rsidRPr="0000632D">
              <w:rPr>
                <w:rFonts w:ascii="Arial" w:hAnsi="Arial" w:cs="Arial"/>
                <w:noProof/>
                <w:webHidden/>
                <w:sz w:val="24"/>
                <w:szCs w:val="24"/>
              </w:rPr>
            </w:r>
            <w:r w:rsidRPr="0000632D">
              <w:rPr>
                <w:rFonts w:ascii="Arial" w:hAnsi="Arial" w:cs="Arial"/>
                <w:noProof/>
                <w:webHidden/>
                <w:sz w:val="24"/>
                <w:szCs w:val="24"/>
              </w:rPr>
              <w:fldChar w:fldCharType="separate"/>
            </w:r>
            <w:r w:rsidRPr="0000632D">
              <w:rPr>
                <w:rFonts w:ascii="Arial" w:hAnsi="Arial" w:cs="Arial"/>
                <w:noProof/>
                <w:webHidden/>
                <w:sz w:val="24"/>
                <w:szCs w:val="24"/>
              </w:rPr>
              <w:t>3</w:t>
            </w:r>
            <w:r w:rsidRPr="0000632D">
              <w:rPr>
                <w:rFonts w:ascii="Arial" w:hAnsi="Arial" w:cs="Arial"/>
                <w:noProof/>
                <w:webHidden/>
                <w:sz w:val="24"/>
                <w:szCs w:val="24"/>
              </w:rPr>
              <w:fldChar w:fldCharType="end"/>
            </w:r>
          </w:hyperlink>
        </w:p>
        <w:p w14:paraId="5149020F"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0" w:history="1">
            <w:r w:rsidR="0000632D" w:rsidRPr="0000632D">
              <w:rPr>
                <w:rStyle w:val="Hyperlink"/>
                <w:rFonts w:ascii="Arial" w:hAnsi="Arial" w:cs="Arial"/>
                <w:noProof/>
                <w:sz w:val="24"/>
                <w:szCs w:val="24"/>
              </w:rPr>
              <w:t>Aim of this Research</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_Toc106401770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3</w:t>
            </w:r>
            <w:r w:rsidR="0000632D" w:rsidRPr="0000632D">
              <w:rPr>
                <w:rFonts w:ascii="Arial" w:hAnsi="Arial" w:cs="Arial"/>
                <w:noProof/>
                <w:webHidden/>
                <w:sz w:val="24"/>
                <w:szCs w:val="24"/>
              </w:rPr>
              <w:fldChar w:fldCharType="end"/>
            </w:r>
          </w:hyperlink>
        </w:p>
        <w:p w14:paraId="78E0D828"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1" w:history="1">
            <w:r w:rsidR="0000632D" w:rsidRPr="0000632D">
              <w:rPr>
                <w:rStyle w:val="Hyperlink"/>
                <w:rFonts w:ascii="Arial" w:hAnsi="Arial" w:cs="Arial"/>
                <w:noProof/>
                <w:sz w:val="24"/>
                <w:szCs w:val="24"/>
              </w:rPr>
              <w:t>Goals &amp; Objectives</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_Toc106401771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3</w:t>
            </w:r>
            <w:r w:rsidR="0000632D" w:rsidRPr="0000632D">
              <w:rPr>
                <w:rFonts w:ascii="Arial" w:hAnsi="Arial" w:cs="Arial"/>
                <w:noProof/>
                <w:webHidden/>
                <w:sz w:val="24"/>
                <w:szCs w:val="24"/>
              </w:rPr>
              <w:fldChar w:fldCharType="end"/>
            </w:r>
          </w:hyperlink>
        </w:p>
        <w:p w14:paraId="64D16726"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2" w:history="1">
            <w:r w:rsidR="0000632D" w:rsidRPr="0000632D">
              <w:rPr>
                <w:rStyle w:val="Hyperlink"/>
                <w:rFonts w:ascii="Arial" w:hAnsi="Arial" w:cs="Arial"/>
                <w:noProof/>
                <w:sz w:val="24"/>
                <w:szCs w:val="24"/>
              </w:rPr>
              <w:t>Research Questions</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_Toc106401772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3</w:t>
            </w:r>
            <w:r w:rsidR="0000632D" w:rsidRPr="0000632D">
              <w:rPr>
                <w:rFonts w:ascii="Arial" w:hAnsi="Arial" w:cs="Arial"/>
                <w:noProof/>
                <w:webHidden/>
                <w:sz w:val="24"/>
                <w:szCs w:val="24"/>
              </w:rPr>
              <w:fldChar w:fldCharType="end"/>
            </w:r>
          </w:hyperlink>
        </w:p>
        <w:p w14:paraId="506EF6F1"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3" w:history="1">
            <w:r w:rsidR="0000632D" w:rsidRPr="0000632D">
              <w:rPr>
                <w:rStyle w:val="Hyperlink"/>
                <w:rFonts w:ascii="Arial" w:hAnsi="Arial" w:cs="Arial"/>
                <w:noProof/>
                <w:sz w:val="24"/>
                <w:szCs w:val="24"/>
              </w:rPr>
              <w:t>Primary Research</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_Toc106401773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4</w:t>
            </w:r>
            <w:r w:rsidR="0000632D" w:rsidRPr="0000632D">
              <w:rPr>
                <w:rFonts w:ascii="Arial" w:hAnsi="Arial" w:cs="Arial"/>
                <w:noProof/>
                <w:webHidden/>
                <w:sz w:val="24"/>
                <w:szCs w:val="24"/>
              </w:rPr>
              <w:fldChar w:fldCharType="end"/>
            </w:r>
          </w:hyperlink>
        </w:p>
        <w:p w14:paraId="4C046918"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4" w:history="1">
            <w:r w:rsidR="0000632D" w:rsidRPr="0000632D">
              <w:rPr>
                <w:rStyle w:val="Hyperlink"/>
                <w:rFonts w:ascii="Arial" w:hAnsi="Arial" w:cs="Arial"/>
                <w:noProof/>
                <w:sz w:val="24"/>
                <w:szCs w:val="24"/>
              </w:rPr>
              <w:t>Secondary Research</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_Toc106401774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4</w:t>
            </w:r>
            <w:r w:rsidR="0000632D" w:rsidRPr="0000632D">
              <w:rPr>
                <w:rFonts w:ascii="Arial" w:hAnsi="Arial" w:cs="Arial"/>
                <w:noProof/>
                <w:webHidden/>
                <w:sz w:val="24"/>
                <w:szCs w:val="24"/>
              </w:rPr>
              <w:fldChar w:fldCharType="end"/>
            </w:r>
          </w:hyperlink>
        </w:p>
        <w:p w14:paraId="6040ACFC" w14:textId="77777777" w:rsidR="0000632D" w:rsidRPr="0000632D" w:rsidRDefault="00695C58" w:rsidP="0000632D">
          <w:pPr>
            <w:pStyle w:val="TOC1"/>
            <w:tabs>
              <w:tab w:val="right" w:leader="dot" w:pos="9016"/>
            </w:tabs>
            <w:spacing w:line="360" w:lineRule="auto"/>
            <w:jc w:val="both"/>
            <w:rPr>
              <w:rFonts w:ascii="Arial" w:hAnsi="Arial" w:cs="Arial"/>
              <w:noProof/>
              <w:sz w:val="24"/>
              <w:szCs w:val="24"/>
            </w:rPr>
          </w:pPr>
          <w:hyperlink w:anchor="_Toc106401775" w:history="1">
            <w:r w:rsidR="0000632D" w:rsidRPr="0000632D">
              <w:rPr>
                <w:rStyle w:val="Hyperlink"/>
                <w:rFonts w:ascii="Arial" w:hAnsi="Arial" w:cs="Arial"/>
                <w:noProof/>
                <w:sz w:val="24"/>
                <w:szCs w:val="24"/>
              </w:rPr>
              <w:t>Literature Review</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_Toc106401775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5</w:t>
            </w:r>
            <w:r w:rsidR="0000632D" w:rsidRPr="0000632D">
              <w:rPr>
                <w:rFonts w:ascii="Arial" w:hAnsi="Arial" w:cs="Arial"/>
                <w:noProof/>
                <w:webHidden/>
                <w:sz w:val="24"/>
                <w:szCs w:val="24"/>
              </w:rPr>
              <w:fldChar w:fldCharType="end"/>
            </w:r>
          </w:hyperlink>
        </w:p>
        <w:p w14:paraId="2C3935A3"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6" w:history="1">
            <w:r w:rsidR="0000632D" w:rsidRPr="0000632D">
              <w:rPr>
                <w:rStyle w:val="Hyperlink"/>
                <w:rFonts w:ascii="Arial" w:hAnsi="Arial" w:cs="Arial"/>
                <w:noProof/>
                <w:sz w:val="24"/>
                <w:szCs w:val="24"/>
              </w:rPr>
              <w:t>Employee Engagement &amp; its Impact</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_Toc106401776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5</w:t>
            </w:r>
            <w:r w:rsidR="0000632D" w:rsidRPr="0000632D">
              <w:rPr>
                <w:rFonts w:ascii="Arial" w:hAnsi="Arial" w:cs="Arial"/>
                <w:noProof/>
                <w:webHidden/>
                <w:sz w:val="24"/>
                <w:szCs w:val="24"/>
              </w:rPr>
              <w:fldChar w:fldCharType="end"/>
            </w:r>
          </w:hyperlink>
        </w:p>
        <w:p w14:paraId="29CB6BE2"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7" w:history="1">
            <w:r w:rsidR="0000632D" w:rsidRPr="0000632D">
              <w:rPr>
                <w:rStyle w:val="Hyperlink"/>
                <w:rFonts w:ascii="Arial" w:hAnsi="Arial" w:cs="Arial"/>
                <w:noProof/>
                <w:sz w:val="24"/>
                <w:szCs w:val="24"/>
              </w:rPr>
              <w:t>Robinson model of Employee Engagement</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_Toc106401777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5</w:t>
            </w:r>
            <w:r w:rsidR="0000632D" w:rsidRPr="0000632D">
              <w:rPr>
                <w:rFonts w:ascii="Arial" w:hAnsi="Arial" w:cs="Arial"/>
                <w:noProof/>
                <w:webHidden/>
                <w:sz w:val="24"/>
                <w:szCs w:val="24"/>
              </w:rPr>
              <w:fldChar w:fldCharType="end"/>
            </w:r>
          </w:hyperlink>
        </w:p>
        <w:p w14:paraId="7BF68362"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8" w:history="1">
            <w:r w:rsidR="0000632D" w:rsidRPr="0000632D">
              <w:rPr>
                <w:rStyle w:val="Hyperlink"/>
                <w:rFonts w:ascii="Arial" w:hAnsi="Arial" w:cs="Arial"/>
                <w:noProof/>
                <w:sz w:val="24"/>
                <w:szCs w:val="24"/>
              </w:rPr>
              <w:t>The Kahn Model of Employee Engagement</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_Toc106401778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6</w:t>
            </w:r>
            <w:r w:rsidR="0000632D" w:rsidRPr="0000632D">
              <w:rPr>
                <w:rFonts w:ascii="Arial" w:hAnsi="Arial" w:cs="Arial"/>
                <w:noProof/>
                <w:webHidden/>
                <w:sz w:val="24"/>
                <w:szCs w:val="24"/>
              </w:rPr>
              <w:fldChar w:fldCharType="end"/>
            </w:r>
          </w:hyperlink>
        </w:p>
        <w:p w14:paraId="3B1B2EFA"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79" w:history="1">
            <w:r w:rsidR="0000632D" w:rsidRPr="0000632D">
              <w:rPr>
                <w:rStyle w:val="Hyperlink"/>
                <w:rFonts w:ascii="Arial" w:hAnsi="Arial" w:cs="Arial"/>
                <w:noProof/>
                <w:sz w:val="24"/>
                <w:szCs w:val="24"/>
              </w:rPr>
              <w:t>Maslow's hierarchy of needs model</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_Toc106401779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7</w:t>
            </w:r>
            <w:r w:rsidR="0000632D" w:rsidRPr="0000632D">
              <w:rPr>
                <w:rFonts w:ascii="Arial" w:hAnsi="Arial" w:cs="Arial"/>
                <w:noProof/>
                <w:webHidden/>
                <w:sz w:val="24"/>
                <w:szCs w:val="24"/>
              </w:rPr>
              <w:fldChar w:fldCharType="end"/>
            </w:r>
          </w:hyperlink>
        </w:p>
        <w:p w14:paraId="1CE607B6"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80" w:history="1">
            <w:r w:rsidR="0000632D" w:rsidRPr="0000632D">
              <w:rPr>
                <w:rStyle w:val="Hyperlink"/>
                <w:rFonts w:ascii="Arial" w:hAnsi="Arial" w:cs="Arial"/>
                <w:noProof/>
                <w:sz w:val="24"/>
                <w:szCs w:val="24"/>
              </w:rPr>
              <w:t>The Aon Model</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_Toc106401780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8</w:t>
            </w:r>
            <w:r w:rsidR="0000632D" w:rsidRPr="0000632D">
              <w:rPr>
                <w:rFonts w:ascii="Arial" w:hAnsi="Arial" w:cs="Arial"/>
                <w:noProof/>
                <w:webHidden/>
                <w:sz w:val="24"/>
                <w:szCs w:val="24"/>
              </w:rPr>
              <w:fldChar w:fldCharType="end"/>
            </w:r>
          </w:hyperlink>
        </w:p>
        <w:p w14:paraId="3FC29142" w14:textId="77777777" w:rsidR="0000632D" w:rsidRPr="0000632D" w:rsidRDefault="00695C58" w:rsidP="0000632D">
          <w:pPr>
            <w:pStyle w:val="TOC1"/>
            <w:tabs>
              <w:tab w:val="right" w:leader="dot" w:pos="9016"/>
            </w:tabs>
            <w:spacing w:line="360" w:lineRule="auto"/>
            <w:jc w:val="both"/>
            <w:rPr>
              <w:rFonts w:ascii="Arial" w:hAnsi="Arial" w:cs="Arial"/>
              <w:noProof/>
              <w:sz w:val="24"/>
              <w:szCs w:val="24"/>
            </w:rPr>
          </w:pPr>
          <w:hyperlink w:anchor="_Toc106401781" w:history="1">
            <w:r w:rsidR="0000632D" w:rsidRPr="0000632D">
              <w:rPr>
                <w:rStyle w:val="Hyperlink"/>
                <w:rFonts w:ascii="Arial" w:hAnsi="Arial" w:cs="Arial"/>
                <w:noProof/>
                <w:sz w:val="24"/>
                <w:szCs w:val="24"/>
              </w:rPr>
              <w:t>Research Analysis</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_Toc106401781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8</w:t>
            </w:r>
            <w:r w:rsidR="0000632D" w:rsidRPr="0000632D">
              <w:rPr>
                <w:rFonts w:ascii="Arial" w:hAnsi="Arial" w:cs="Arial"/>
                <w:noProof/>
                <w:webHidden/>
                <w:sz w:val="24"/>
                <w:szCs w:val="24"/>
              </w:rPr>
              <w:fldChar w:fldCharType="end"/>
            </w:r>
          </w:hyperlink>
        </w:p>
        <w:p w14:paraId="264B5709"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82" w:history="1">
            <w:r w:rsidR="0000632D" w:rsidRPr="0000632D">
              <w:rPr>
                <w:rStyle w:val="Hyperlink"/>
                <w:rFonts w:ascii="Arial" w:hAnsi="Arial" w:cs="Arial"/>
                <w:noProof/>
                <w:sz w:val="24"/>
                <w:szCs w:val="24"/>
              </w:rPr>
              <w:t>Findings</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_Toc106401782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8</w:t>
            </w:r>
            <w:r w:rsidR="0000632D" w:rsidRPr="0000632D">
              <w:rPr>
                <w:rFonts w:ascii="Arial" w:hAnsi="Arial" w:cs="Arial"/>
                <w:noProof/>
                <w:webHidden/>
                <w:sz w:val="24"/>
                <w:szCs w:val="24"/>
              </w:rPr>
              <w:fldChar w:fldCharType="end"/>
            </w:r>
          </w:hyperlink>
        </w:p>
        <w:p w14:paraId="3356C7BE" w14:textId="77777777" w:rsidR="0000632D" w:rsidRPr="0000632D" w:rsidRDefault="00695C58" w:rsidP="0000632D">
          <w:pPr>
            <w:pStyle w:val="TOC2"/>
            <w:tabs>
              <w:tab w:val="right" w:leader="dot" w:pos="9016"/>
            </w:tabs>
            <w:spacing w:line="360" w:lineRule="auto"/>
            <w:jc w:val="both"/>
            <w:rPr>
              <w:rFonts w:ascii="Arial" w:hAnsi="Arial" w:cs="Arial"/>
              <w:noProof/>
              <w:sz w:val="24"/>
              <w:szCs w:val="24"/>
            </w:rPr>
          </w:pPr>
          <w:hyperlink w:anchor="_Toc106401783" w:history="1">
            <w:r w:rsidR="0000632D" w:rsidRPr="0000632D">
              <w:rPr>
                <w:rStyle w:val="Hyperlink"/>
                <w:rFonts w:ascii="Arial" w:hAnsi="Arial" w:cs="Arial"/>
                <w:noProof/>
                <w:sz w:val="24"/>
                <w:szCs w:val="24"/>
              </w:rPr>
              <w:t>Evaluation</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_Toc106401783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9</w:t>
            </w:r>
            <w:r w:rsidR="0000632D" w:rsidRPr="0000632D">
              <w:rPr>
                <w:rFonts w:ascii="Arial" w:hAnsi="Arial" w:cs="Arial"/>
                <w:noProof/>
                <w:webHidden/>
                <w:sz w:val="24"/>
                <w:szCs w:val="24"/>
              </w:rPr>
              <w:fldChar w:fldCharType="end"/>
            </w:r>
          </w:hyperlink>
        </w:p>
        <w:p w14:paraId="233984D7" w14:textId="77777777" w:rsidR="0000632D" w:rsidRPr="0000632D" w:rsidRDefault="00695C58" w:rsidP="0000632D">
          <w:pPr>
            <w:pStyle w:val="TOC1"/>
            <w:tabs>
              <w:tab w:val="right" w:leader="dot" w:pos="9016"/>
            </w:tabs>
            <w:spacing w:line="360" w:lineRule="auto"/>
            <w:jc w:val="both"/>
            <w:rPr>
              <w:rFonts w:ascii="Arial" w:hAnsi="Arial" w:cs="Arial"/>
              <w:noProof/>
              <w:sz w:val="24"/>
              <w:szCs w:val="24"/>
            </w:rPr>
          </w:pPr>
          <w:hyperlink w:anchor="_Toc106401784" w:history="1">
            <w:r w:rsidR="0000632D" w:rsidRPr="0000632D">
              <w:rPr>
                <w:rStyle w:val="Hyperlink"/>
                <w:rFonts w:ascii="Arial" w:hAnsi="Arial" w:cs="Arial"/>
                <w:noProof/>
                <w:sz w:val="24"/>
                <w:szCs w:val="24"/>
              </w:rPr>
              <w:t>Conclusion</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_Toc106401784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10</w:t>
            </w:r>
            <w:r w:rsidR="0000632D" w:rsidRPr="0000632D">
              <w:rPr>
                <w:rFonts w:ascii="Arial" w:hAnsi="Arial" w:cs="Arial"/>
                <w:noProof/>
                <w:webHidden/>
                <w:sz w:val="24"/>
                <w:szCs w:val="24"/>
              </w:rPr>
              <w:fldChar w:fldCharType="end"/>
            </w:r>
          </w:hyperlink>
        </w:p>
        <w:p w14:paraId="70A9E426" w14:textId="77777777" w:rsidR="0000632D" w:rsidRPr="0000632D" w:rsidRDefault="00695C58" w:rsidP="0000632D">
          <w:pPr>
            <w:pStyle w:val="TOC1"/>
            <w:tabs>
              <w:tab w:val="right" w:leader="dot" w:pos="9016"/>
            </w:tabs>
            <w:spacing w:line="360" w:lineRule="auto"/>
            <w:jc w:val="both"/>
            <w:rPr>
              <w:rFonts w:ascii="Arial" w:hAnsi="Arial" w:cs="Arial"/>
              <w:noProof/>
              <w:sz w:val="24"/>
              <w:szCs w:val="24"/>
            </w:rPr>
          </w:pPr>
          <w:hyperlink w:anchor="_Toc106401785" w:history="1">
            <w:r w:rsidR="0000632D" w:rsidRPr="0000632D">
              <w:rPr>
                <w:rStyle w:val="Hyperlink"/>
                <w:rFonts w:ascii="Arial" w:hAnsi="Arial" w:cs="Arial"/>
                <w:noProof/>
                <w:sz w:val="24"/>
                <w:szCs w:val="24"/>
              </w:rPr>
              <w:t>References</w:t>
            </w:r>
            <w:r w:rsidR="0000632D" w:rsidRPr="0000632D">
              <w:rPr>
                <w:rFonts w:ascii="Arial" w:hAnsi="Arial" w:cs="Arial"/>
                <w:noProof/>
                <w:webHidden/>
                <w:sz w:val="24"/>
                <w:szCs w:val="24"/>
              </w:rPr>
              <w:tab/>
            </w:r>
            <w:r w:rsidR="0000632D" w:rsidRPr="0000632D">
              <w:rPr>
                <w:rFonts w:ascii="Arial" w:hAnsi="Arial" w:cs="Arial"/>
                <w:noProof/>
                <w:webHidden/>
                <w:sz w:val="24"/>
                <w:szCs w:val="24"/>
              </w:rPr>
              <w:fldChar w:fldCharType="begin"/>
            </w:r>
            <w:r w:rsidR="0000632D" w:rsidRPr="0000632D">
              <w:rPr>
                <w:rFonts w:ascii="Arial" w:hAnsi="Arial" w:cs="Arial"/>
                <w:noProof/>
                <w:webHidden/>
                <w:sz w:val="24"/>
                <w:szCs w:val="24"/>
              </w:rPr>
              <w:instrText xml:space="preserve"> PAGEREF _Toc106401785 \h </w:instrText>
            </w:r>
            <w:r w:rsidR="0000632D" w:rsidRPr="0000632D">
              <w:rPr>
                <w:rFonts w:ascii="Arial" w:hAnsi="Arial" w:cs="Arial"/>
                <w:noProof/>
                <w:webHidden/>
                <w:sz w:val="24"/>
                <w:szCs w:val="24"/>
              </w:rPr>
            </w:r>
            <w:r w:rsidR="0000632D" w:rsidRPr="0000632D">
              <w:rPr>
                <w:rFonts w:ascii="Arial" w:hAnsi="Arial" w:cs="Arial"/>
                <w:noProof/>
                <w:webHidden/>
                <w:sz w:val="24"/>
                <w:szCs w:val="24"/>
              </w:rPr>
              <w:fldChar w:fldCharType="separate"/>
            </w:r>
            <w:r w:rsidR="0000632D" w:rsidRPr="0000632D">
              <w:rPr>
                <w:rFonts w:ascii="Arial" w:hAnsi="Arial" w:cs="Arial"/>
                <w:noProof/>
                <w:webHidden/>
                <w:sz w:val="24"/>
                <w:szCs w:val="24"/>
              </w:rPr>
              <w:t>11</w:t>
            </w:r>
            <w:r w:rsidR="0000632D" w:rsidRPr="0000632D">
              <w:rPr>
                <w:rFonts w:ascii="Arial" w:hAnsi="Arial" w:cs="Arial"/>
                <w:noProof/>
                <w:webHidden/>
                <w:sz w:val="24"/>
                <w:szCs w:val="24"/>
              </w:rPr>
              <w:fldChar w:fldCharType="end"/>
            </w:r>
          </w:hyperlink>
        </w:p>
        <w:p w14:paraId="40A280EA" w14:textId="77777777" w:rsidR="0000632D" w:rsidRDefault="0000632D" w:rsidP="0000632D">
          <w:pPr>
            <w:spacing w:line="360" w:lineRule="auto"/>
            <w:jc w:val="both"/>
          </w:pPr>
          <w:r w:rsidRPr="0000632D">
            <w:rPr>
              <w:rFonts w:ascii="Arial" w:hAnsi="Arial" w:cs="Arial"/>
              <w:bCs/>
              <w:noProof/>
              <w:sz w:val="24"/>
              <w:szCs w:val="24"/>
            </w:rPr>
            <w:fldChar w:fldCharType="end"/>
          </w:r>
        </w:p>
      </w:sdtContent>
    </w:sdt>
    <w:p w14:paraId="35385545" w14:textId="77777777" w:rsidR="00AA44CC" w:rsidRDefault="00AA44CC">
      <w:pPr>
        <w:rPr>
          <w:rFonts w:ascii="Arial" w:hAnsi="Arial" w:cs="Arial"/>
          <w:b/>
          <w:sz w:val="24"/>
          <w:szCs w:val="24"/>
        </w:rPr>
      </w:pPr>
      <w:r>
        <w:rPr>
          <w:rFonts w:ascii="Arial" w:hAnsi="Arial" w:cs="Arial"/>
          <w:b/>
          <w:sz w:val="24"/>
          <w:szCs w:val="24"/>
        </w:rPr>
        <w:br w:type="page"/>
      </w:r>
    </w:p>
    <w:p w14:paraId="4D2BFDC0" w14:textId="77777777" w:rsidR="00695D5C" w:rsidRPr="0000632D" w:rsidRDefault="00B7400E" w:rsidP="0000632D">
      <w:pPr>
        <w:pStyle w:val="Heading1"/>
        <w:spacing w:line="360" w:lineRule="auto"/>
        <w:jc w:val="both"/>
        <w:rPr>
          <w:rFonts w:ascii="Arial" w:hAnsi="Arial" w:cs="Arial"/>
          <w:b/>
          <w:color w:val="auto"/>
        </w:rPr>
      </w:pPr>
      <w:bookmarkStart w:id="0" w:name="_Toc106401769"/>
      <w:r w:rsidRPr="0000632D">
        <w:rPr>
          <w:rFonts w:ascii="Arial" w:hAnsi="Arial" w:cs="Arial"/>
          <w:b/>
          <w:color w:val="auto"/>
        </w:rPr>
        <w:lastRenderedPageBreak/>
        <w:t>Introduction</w:t>
      </w:r>
      <w:bookmarkEnd w:id="0"/>
    </w:p>
    <w:p w14:paraId="2BB285BE" w14:textId="4F335068" w:rsidR="00D93A54" w:rsidRPr="00AA44CC" w:rsidRDefault="00B7400E" w:rsidP="00AA44CC">
      <w:pPr>
        <w:spacing w:line="360" w:lineRule="auto"/>
        <w:jc w:val="both"/>
        <w:rPr>
          <w:rFonts w:ascii="Arial" w:hAnsi="Arial" w:cs="Arial"/>
          <w:sz w:val="24"/>
          <w:szCs w:val="24"/>
        </w:rPr>
      </w:pPr>
      <w:r w:rsidRPr="00AA44CC">
        <w:rPr>
          <w:rFonts w:ascii="Arial" w:hAnsi="Arial" w:cs="Arial"/>
          <w:sz w:val="24"/>
          <w:szCs w:val="24"/>
        </w:rPr>
        <w:t xml:space="preserve">Tourism sector is one of the most profitable </w:t>
      </w:r>
      <w:r w:rsidR="003C2740" w:rsidRPr="00AA44CC">
        <w:rPr>
          <w:rFonts w:ascii="Arial" w:hAnsi="Arial" w:cs="Arial"/>
          <w:sz w:val="24"/>
          <w:szCs w:val="24"/>
        </w:rPr>
        <w:t>sectors</w:t>
      </w:r>
      <w:r w:rsidRPr="00AA44CC">
        <w:rPr>
          <w:rFonts w:ascii="Arial" w:hAnsi="Arial" w:cs="Arial"/>
          <w:sz w:val="24"/>
          <w:szCs w:val="24"/>
        </w:rPr>
        <w:t xml:space="preserve"> in the world as well as UK. There are many tourism companies provide services in the UK such as costsaver, Central Park Hotel etc. Central Park Hotel is a hotel company headquartered in Westminster Borough in London, UK. It provides accommodation services as well as other related services such as free Wi-Fi, family rooms, non-smoking rooms, restaurant, facilities for disabled guests, and bar etc. During Covid-19 pandemic, the hotel has faced a disaster situation that influence the heavily on employee of the tourism sector. Even though the Hotel tried hard to keep its employees interested and encouraged, the outbreak has put a lot of stress on the company's money and people</w:t>
      </w:r>
      <w:r w:rsidR="0077377B">
        <w:rPr>
          <w:rFonts w:ascii="Arial" w:hAnsi="Arial" w:cs="Arial"/>
          <w:sz w:val="24"/>
          <w:szCs w:val="24"/>
        </w:rPr>
        <w:t xml:space="preserve"> </w:t>
      </w:r>
      <w:r w:rsidR="0077377B" w:rsidRPr="0077377B">
        <w:rPr>
          <w:rFonts w:ascii="Arial" w:hAnsi="Arial" w:cs="Arial"/>
          <w:sz w:val="24"/>
          <w:szCs w:val="24"/>
        </w:rPr>
        <w:t>(Arslan, 2017)</w:t>
      </w:r>
      <w:r w:rsidRPr="00AA44CC">
        <w:rPr>
          <w:rFonts w:ascii="Arial" w:hAnsi="Arial" w:cs="Arial"/>
          <w:sz w:val="24"/>
          <w:szCs w:val="24"/>
        </w:rPr>
        <w:t xml:space="preserve">. When people don't feel like doing their jobs, they are more prone to losing interest in them. </w:t>
      </w:r>
      <w:r w:rsidR="00E64625" w:rsidRPr="00AA44CC">
        <w:rPr>
          <w:rFonts w:ascii="Arial" w:hAnsi="Arial" w:cs="Arial"/>
          <w:sz w:val="24"/>
          <w:szCs w:val="24"/>
        </w:rPr>
        <w:t>So, we will study the employee engagement and its impact on the organisational success.</w:t>
      </w:r>
    </w:p>
    <w:p w14:paraId="7AC19F70" w14:textId="77777777" w:rsidR="00B7400E" w:rsidRPr="0000632D" w:rsidRDefault="00D93A54" w:rsidP="0000632D">
      <w:pPr>
        <w:pStyle w:val="Heading2"/>
        <w:spacing w:line="360" w:lineRule="auto"/>
        <w:ind w:left="10"/>
        <w:jc w:val="both"/>
        <w:rPr>
          <w:rFonts w:ascii="Arial" w:hAnsi="Arial" w:cs="Arial"/>
        </w:rPr>
      </w:pPr>
      <w:bookmarkStart w:id="1" w:name="_Toc106401770"/>
      <w:r w:rsidRPr="0000632D">
        <w:rPr>
          <w:rFonts w:ascii="Arial" w:hAnsi="Arial" w:cs="Arial"/>
        </w:rPr>
        <w:t>Aim of this Research</w:t>
      </w:r>
      <w:bookmarkEnd w:id="1"/>
    </w:p>
    <w:p w14:paraId="710E8E96" w14:textId="77777777" w:rsidR="00D93A54" w:rsidRPr="00AA44CC" w:rsidRDefault="00D93A54" w:rsidP="00AA44CC">
      <w:pPr>
        <w:spacing w:line="360" w:lineRule="auto"/>
        <w:jc w:val="both"/>
        <w:rPr>
          <w:rFonts w:ascii="Arial" w:hAnsi="Arial" w:cs="Arial"/>
          <w:sz w:val="24"/>
          <w:szCs w:val="24"/>
        </w:rPr>
      </w:pPr>
      <w:r w:rsidRPr="00AA44CC">
        <w:rPr>
          <w:rFonts w:ascii="Arial" w:hAnsi="Arial" w:cs="Arial"/>
          <w:sz w:val="24"/>
          <w:szCs w:val="24"/>
        </w:rPr>
        <w:t>The aim of this research is to examine the employee engagement and its impact on the organisational success in the hotel management field.</w:t>
      </w:r>
    </w:p>
    <w:p w14:paraId="5680F6EB" w14:textId="77777777" w:rsidR="00D93A54" w:rsidRPr="0000632D" w:rsidRDefault="00D93A54" w:rsidP="0000632D">
      <w:pPr>
        <w:pStyle w:val="Heading2"/>
        <w:spacing w:line="360" w:lineRule="auto"/>
        <w:ind w:left="10"/>
        <w:jc w:val="both"/>
        <w:rPr>
          <w:rFonts w:ascii="Arial" w:hAnsi="Arial" w:cs="Arial"/>
        </w:rPr>
      </w:pPr>
      <w:bookmarkStart w:id="2" w:name="_Toc106401771"/>
      <w:r w:rsidRPr="0000632D">
        <w:rPr>
          <w:rFonts w:ascii="Arial" w:hAnsi="Arial" w:cs="Arial"/>
        </w:rPr>
        <w:t>Goals &amp; Objectives</w:t>
      </w:r>
      <w:bookmarkEnd w:id="2"/>
    </w:p>
    <w:p w14:paraId="2C8D7AE7" w14:textId="77777777" w:rsidR="00D93A54" w:rsidRPr="00AA44CC" w:rsidRDefault="00D93A54" w:rsidP="00AA44CC">
      <w:pPr>
        <w:spacing w:line="360" w:lineRule="auto"/>
        <w:jc w:val="both"/>
        <w:rPr>
          <w:rFonts w:ascii="Arial" w:hAnsi="Arial" w:cs="Arial"/>
          <w:sz w:val="24"/>
          <w:szCs w:val="24"/>
        </w:rPr>
      </w:pPr>
      <w:r w:rsidRPr="00AA44CC">
        <w:rPr>
          <w:rFonts w:ascii="Arial" w:hAnsi="Arial" w:cs="Arial"/>
          <w:sz w:val="24"/>
          <w:szCs w:val="24"/>
        </w:rPr>
        <w:t>Because of pandemic context, the research will examine the following aspects.</w:t>
      </w:r>
    </w:p>
    <w:p w14:paraId="4AB0A81D" w14:textId="77777777" w:rsidR="00E64625" w:rsidRPr="00AA44CC" w:rsidRDefault="00D93A54" w:rsidP="00AA44CC">
      <w:pPr>
        <w:pStyle w:val="ListParagraph"/>
        <w:numPr>
          <w:ilvl w:val="0"/>
          <w:numId w:val="1"/>
        </w:numPr>
        <w:spacing w:line="360" w:lineRule="auto"/>
        <w:jc w:val="both"/>
        <w:rPr>
          <w:rFonts w:ascii="Arial" w:hAnsi="Arial" w:cs="Arial"/>
          <w:sz w:val="24"/>
          <w:szCs w:val="24"/>
        </w:rPr>
      </w:pPr>
      <w:r w:rsidRPr="00AA44CC">
        <w:rPr>
          <w:rFonts w:ascii="Arial" w:hAnsi="Arial" w:cs="Arial"/>
          <w:sz w:val="24"/>
          <w:szCs w:val="24"/>
        </w:rPr>
        <w:t>The effect of health and safety at work on emp</w:t>
      </w:r>
      <w:r w:rsidR="00E64625" w:rsidRPr="00AA44CC">
        <w:rPr>
          <w:rFonts w:ascii="Arial" w:hAnsi="Arial" w:cs="Arial"/>
          <w:sz w:val="24"/>
          <w:szCs w:val="24"/>
        </w:rPr>
        <w:t>loyee morale or productivity.</w:t>
      </w:r>
    </w:p>
    <w:p w14:paraId="762E4336" w14:textId="77777777" w:rsidR="00D93A54" w:rsidRPr="00AA44CC" w:rsidRDefault="00D93A54" w:rsidP="00AA44CC">
      <w:pPr>
        <w:pStyle w:val="ListParagraph"/>
        <w:numPr>
          <w:ilvl w:val="0"/>
          <w:numId w:val="1"/>
        </w:numPr>
        <w:spacing w:line="360" w:lineRule="auto"/>
        <w:jc w:val="both"/>
        <w:rPr>
          <w:rFonts w:ascii="Arial" w:hAnsi="Arial" w:cs="Arial"/>
          <w:sz w:val="24"/>
          <w:szCs w:val="24"/>
        </w:rPr>
      </w:pPr>
      <w:r w:rsidRPr="00AA44CC">
        <w:rPr>
          <w:rFonts w:ascii="Arial" w:hAnsi="Arial" w:cs="Arial"/>
          <w:sz w:val="24"/>
          <w:szCs w:val="24"/>
        </w:rPr>
        <w:t>The workplace culture &amp; values of the organisation have an effect on employee engagement.</w:t>
      </w:r>
    </w:p>
    <w:p w14:paraId="67D57749" w14:textId="77777777" w:rsidR="00D93A54" w:rsidRPr="00AA44CC" w:rsidRDefault="00D93A54" w:rsidP="00AA44CC">
      <w:pPr>
        <w:pStyle w:val="ListParagraph"/>
        <w:numPr>
          <w:ilvl w:val="0"/>
          <w:numId w:val="1"/>
        </w:numPr>
        <w:spacing w:line="360" w:lineRule="auto"/>
        <w:jc w:val="both"/>
        <w:rPr>
          <w:rFonts w:ascii="Arial" w:hAnsi="Arial" w:cs="Arial"/>
          <w:sz w:val="24"/>
          <w:szCs w:val="24"/>
        </w:rPr>
      </w:pPr>
      <w:r w:rsidRPr="00AA44CC">
        <w:rPr>
          <w:rFonts w:ascii="Arial" w:hAnsi="Arial" w:cs="Arial"/>
          <w:sz w:val="24"/>
          <w:szCs w:val="24"/>
        </w:rPr>
        <w:t xml:space="preserve">Because of the furlough, </w:t>
      </w:r>
      <w:r w:rsidR="00E64625" w:rsidRPr="00AA44CC">
        <w:rPr>
          <w:rFonts w:ascii="Arial" w:hAnsi="Arial" w:cs="Arial"/>
          <w:sz w:val="24"/>
          <w:szCs w:val="24"/>
        </w:rPr>
        <w:t>the study has</w:t>
      </w:r>
      <w:r w:rsidRPr="00AA44CC">
        <w:rPr>
          <w:rFonts w:ascii="Arial" w:hAnsi="Arial" w:cs="Arial"/>
          <w:sz w:val="24"/>
          <w:szCs w:val="24"/>
        </w:rPr>
        <w:t xml:space="preserve"> looked at how job uncertainty affects employees' willingness to stay on the job.</w:t>
      </w:r>
    </w:p>
    <w:p w14:paraId="034E115A" w14:textId="77777777" w:rsidR="00D93A54" w:rsidRPr="00AA44CC" w:rsidRDefault="00D93A54" w:rsidP="00AA44CC">
      <w:pPr>
        <w:pStyle w:val="ListParagraph"/>
        <w:numPr>
          <w:ilvl w:val="0"/>
          <w:numId w:val="1"/>
        </w:numPr>
        <w:spacing w:line="360" w:lineRule="auto"/>
        <w:jc w:val="both"/>
        <w:rPr>
          <w:rFonts w:ascii="Arial" w:hAnsi="Arial" w:cs="Arial"/>
          <w:sz w:val="24"/>
          <w:szCs w:val="24"/>
        </w:rPr>
      </w:pPr>
      <w:r w:rsidRPr="00AA44CC">
        <w:rPr>
          <w:rFonts w:ascii="Arial" w:hAnsi="Arial" w:cs="Arial"/>
          <w:sz w:val="24"/>
          <w:szCs w:val="24"/>
        </w:rPr>
        <w:t>Working-from-home policy and practices, as well as how enga</w:t>
      </w:r>
      <w:r w:rsidR="00E64625" w:rsidRPr="00AA44CC">
        <w:rPr>
          <w:rFonts w:ascii="Arial" w:hAnsi="Arial" w:cs="Arial"/>
          <w:sz w:val="24"/>
          <w:szCs w:val="24"/>
        </w:rPr>
        <w:t>ged employees are in their jobs.</w:t>
      </w:r>
    </w:p>
    <w:p w14:paraId="64FC5766" w14:textId="77777777" w:rsidR="00D93A54" w:rsidRPr="0000632D" w:rsidRDefault="00E64625" w:rsidP="0000632D">
      <w:pPr>
        <w:pStyle w:val="Heading2"/>
        <w:spacing w:line="360" w:lineRule="auto"/>
        <w:ind w:left="10"/>
        <w:jc w:val="both"/>
        <w:rPr>
          <w:rFonts w:ascii="Arial" w:hAnsi="Arial" w:cs="Arial"/>
        </w:rPr>
      </w:pPr>
      <w:bookmarkStart w:id="3" w:name="_Toc106401772"/>
      <w:r w:rsidRPr="0000632D">
        <w:rPr>
          <w:rFonts w:ascii="Arial" w:hAnsi="Arial" w:cs="Arial"/>
        </w:rPr>
        <w:t>Research Questions</w:t>
      </w:r>
      <w:bookmarkEnd w:id="3"/>
    </w:p>
    <w:p w14:paraId="3FB1DC9E" w14:textId="77777777" w:rsidR="00E64625" w:rsidRPr="00AA44CC" w:rsidRDefault="00E64625" w:rsidP="00AA44CC">
      <w:pPr>
        <w:pStyle w:val="ListParagraph"/>
        <w:numPr>
          <w:ilvl w:val="0"/>
          <w:numId w:val="3"/>
        </w:numPr>
        <w:spacing w:line="360" w:lineRule="auto"/>
        <w:jc w:val="both"/>
        <w:rPr>
          <w:rFonts w:ascii="Arial" w:hAnsi="Arial" w:cs="Arial"/>
          <w:sz w:val="24"/>
          <w:szCs w:val="24"/>
        </w:rPr>
      </w:pPr>
      <w:r w:rsidRPr="00AA44CC">
        <w:rPr>
          <w:rFonts w:ascii="Arial" w:hAnsi="Arial" w:cs="Arial"/>
          <w:sz w:val="24"/>
          <w:szCs w:val="24"/>
        </w:rPr>
        <w:t xml:space="preserve">What are </w:t>
      </w:r>
      <w:r w:rsidR="009042FB">
        <w:rPr>
          <w:rFonts w:ascii="Arial" w:hAnsi="Arial" w:cs="Arial"/>
          <w:sz w:val="24"/>
          <w:szCs w:val="24"/>
        </w:rPr>
        <w:t>major</w:t>
      </w:r>
      <w:r w:rsidRPr="00AA44CC">
        <w:rPr>
          <w:rFonts w:ascii="Arial" w:hAnsi="Arial" w:cs="Arial"/>
          <w:sz w:val="24"/>
          <w:szCs w:val="24"/>
        </w:rPr>
        <w:t xml:space="preserve"> factors that influence on employee engagement?</w:t>
      </w:r>
    </w:p>
    <w:p w14:paraId="25696DD8" w14:textId="77777777" w:rsidR="00E64625" w:rsidRPr="00AA44CC" w:rsidRDefault="00E64625" w:rsidP="00AA44CC">
      <w:pPr>
        <w:pStyle w:val="ListParagraph"/>
        <w:numPr>
          <w:ilvl w:val="0"/>
          <w:numId w:val="3"/>
        </w:numPr>
        <w:spacing w:line="360" w:lineRule="auto"/>
        <w:jc w:val="both"/>
        <w:rPr>
          <w:rFonts w:ascii="Arial" w:hAnsi="Arial" w:cs="Arial"/>
          <w:sz w:val="24"/>
          <w:szCs w:val="24"/>
        </w:rPr>
      </w:pPr>
      <w:r w:rsidRPr="00AA44CC">
        <w:rPr>
          <w:rFonts w:ascii="Arial" w:hAnsi="Arial" w:cs="Arial"/>
          <w:sz w:val="24"/>
          <w:szCs w:val="24"/>
        </w:rPr>
        <w:t xml:space="preserve">Is there any </w:t>
      </w:r>
      <w:r w:rsidR="009042FB">
        <w:rPr>
          <w:rFonts w:ascii="Arial" w:hAnsi="Arial" w:cs="Arial"/>
          <w:sz w:val="24"/>
          <w:szCs w:val="24"/>
        </w:rPr>
        <w:t>connection</w:t>
      </w:r>
      <w:r w:rsidRPr="00AA44CC">
        <w:rPr>
          <w:rFonts w:ascii="Arial" w:hAnsi="Arial" w:cs="Arial"/>
          <w:sz w:val="24"/>
          <w:szCs w:val="24"/>
        </w:rPr>
        <w:t xml:space="preserve"> between the senior</w:t>
      </w:r>
      <w:r w:rsidR="009042FB">
        <w:rPr>
          <w:rFonts w:ascii="Arial" w:hAnsi="Arial" w:cs="Arial"/>
          <w:sz w:val="24"/>
          <w:szCs w:val="24"/>
        </w:rPr>
        <w:t>’s management performance</w:t>
      </w:r>
      <w:r w:rsidRPr="00AA44CC">
        <w:rPr>
          <w:rFonts w:ascii="Arial" w:hAnsi="Arial" w:cs="Arial"/>
          <w:sz w:val="24"/>
          <w:szCs w:val="24"/>
        </w:rPr>
        <w:t xml:space="preserve"> and the employee’s productivity?</w:t>
      </w:r>
    </w:p>
    <w:p w14:paraId="58A7C624" w14:textId="77777777" w:rsidR="00E64625" w:rsidRPr="00AA44CC" w:rsidRDefault="00E64625" w:rsidP="00AA44CC">
      <w:pPr>
        <w:pStyle w:val="ListParagraph"/>
        <w:numPr>
          <w:ilvl w:val="0"/>
          <w:numId w:val="3"/>
        </w:numPr>
        <w:spacing w:line="360" w:lineRule="auto"/>
        <w:jc w:val="both"/>
        <w:rPr>
          <w:rFonts w:ascii="Arial" w:hAnsi="Arial" w:cs="Arial"/>
          <w:sz w:val="24"/>
          <w:szCs w:val="24"/>
        </w:rPr>
      </w:pPr>
      <w:r w:rsidRPr="00AA44CC">
        <w:rPr>
          <w:rFonts w:ascii="Arial" w:hAnsi="Arial" w:cs="Arial"/>
          <w:sz w:val="24"/>
          <w:szCs w:val="24"/>
        </w:rPr>
        <w:t>What has the most effect on employee satisfaction?</w:t>
      </w:r>
    </w:p>
    <w:p w14:paraId="376948A4" w14:textId="77777777" w:rsidR="00E64625" w:rsidRPr="00AA44CC" w:rsidRDefault="00E64625" w:rsidP="00AA44CC">
      <w:pPr>
        <w:pStyle w:val="ListParagraph"/>
        <w:numPr>
          <w:ilvl w:val="0"/>
          <w:numId w:val="3"/>
        </w:numPr>
        <w:spacing w:line="360" w:lineRule="auto"/>
        <w:jc w:val="both"/>
        <w:rPr>
          <w:rFonts w:ascii="Arial" w:hAnsi="Arial" w:cs="Arial"/>
          <w:sz w:val="24"/>
          <w:szCs w:val="24"/>
        </w:rPr>
      </w:pPr>
      <w:r w:rsidRPr="00AA44CC">
        <w:rPr>
          <w:rFonts w:ascii="Arial" w:hAnsi="Arial" w:cs="Arial"/>
          <w:sz w:val="24"/>
          <w:szCs w:val="24"/>
        </w:rPr>
        <w:lastRenderedPageBreak/>
        <w:t>Is there anything else besides money that makes employees more interested in their jobs?</w:t>
      </w:r>
    </w:p>
    <w:p w14:paraId="5D149531" w14:textId="77777777" w:rsidR="00E64625" w:rsidRPr="0000632D" w:rsidRDefault="0077377B" w:rsidP="0000632D">
      <w:pPr>
        <w:pStyle w:val="Heading2"/>
        <w:spacing w:line="360" w:lineRule="auto"/>
        <w:ind w:left="10"/>
        <w:jc w:val="both"/>
        <w:rPr>
          <w:rFonts w:ascii="Arial" w:hAnsi="Arial" w:cs="Arial"/>
        </w:rPr>
      </w:pPr>
      <w:bookmarkStart w:id="4" w:name="_Toc106401773"/>
      <w:r w:rsidRPr="0000632D">
        <w:rPr>
          <w:rFonts w:ascii="Arial" w:hAnsi="Arial" w:cs="Arial"/>
        </w:rPr>
        <w:t>Primary Research</w:t>
      </w:r>
      <w:bookmarkEnd w:id="4"/>
    </w:p>
    <w:p w14:paraId="79AC5BED" w14:textId="77777777" w:rsidR="000B0C5A" w:rsidRDefault="000B0C5A" w:rsidP="00AA44CC">
      <w:pPr>
        <w:spacing w:line="360" w:lineRule="auto"/>
        <w:jc w:val="both"/>
        <w:rPr>
          <w:rFonts w:ascii="Arial" w:hAnsi="Arial" w:cs="Arial"/>
          <w:sz w:val="24"/>
          <w:szCs w:val="24"/>
        </w:rPr>
      </w:pPr>
      <w:r w:rsidRPr="00AA44CC">
        <w:rPr>
          <w:rFonts w:ascii="Arial" w:hAnsi="Arial" w:cs="Arial"/>
          <w:sz w:val="24"/>
          <w:szCs w:val="24"/>
        </w:rPr>
        <w:t xml:space="preserve">This investigation's primary focus will be to compile a summary of data from the previous study, therefore gathering those data will also be the primary emphasis of the investigation </w:t>
      </w:r>
      <w:r w:rsidR="0077377B">
        <w:rPr>
          <w:rFonts w:ascii="Arial" w:hAnsi="Arial" w:cs="Arial"/>
          <w:sz w:val="24"/>
          <w:szCs w:val="24"/>
        </w:rPr>
        <w:t>(Hands, 2016</w:t>
      </w:r>
      <w:r w:rsidRPr="00AA44CC">
        <w:rPr>
          <w:rFonts w:ascii="Arial" w:hAnsi="Arial" w:cs="Arial"/>
          <w:sz w:val="24"/>
          <w:szCs w:val="24"/>
        </w:rPr>
        <w:t>). In addition, websites that are official as well as websites that are not affiliated with any government, conference papers as well as journals, and research papers are all excellent sources of more information.</w:t>
      </w:r>
    </w:p>
    <w:p w14:paraId="644F9F36" w14:textId="77777777" w:rsidR="0077377B" w:rsidRPr="0000632D" w:rsidRDefault="0077377B" w:rsidP="0000632D">
      <w:pPr>
        <w:pStyle w:val="Heading2"/>
        <w:spacing w:line="360" w:lineRule="auto"/>
        <w:ind w:left="10"/>
        <w:jc w:val="both"/>
        <w:rPr>
          <w:rFonts w:ascii="Arial" w:hAnsi="Arial" w:cs="Arial"/>
        </w:rPr>
      </w:pPr>
      <w:bookmarkStart w:id="5" w:name="_Toc106401774"/>
      <w:r w:rsidRPr="0000632D">
        <w:rPr>
          <w:rFonts w:ascii="Arial" w:hAnsi="Arial" w:cs="Arial"/>
        </w:rPr>
        <w:t>Secondary Research</w:t>
      </w:r>
      <w:bookmarkEnd w:id="5"/>
    </w:p>
    <w:p w14:paraId="5D9BCE3B" w14:textId="77777777" w:rsidR="000B0C5A" w:rsidRPr="00AA44CC" w:rsidRDefault="000B0C5A" w:rsidP="00AA44CC">
      <w:pPr>
        <w:spacing w:line="360" w:lineRule="auto"/>
        <w:jc w:val="both"/>
        <w:rPr>
          <w:rFonts w:ascii="Arial" w:hAnsi="Arial" w:cs="Arial"/>
          <w:sz w:val="24"/>
          <w:szCs w:val="24"/>
        </w:rPr>
      </w:pPr>
      <w:r w:rsidRPr="00AA44CC">
        <w:rPr>
          <w:rFonts w:ascii="Arial" w:hAnsi="Arial" w:cs="Arial"/>
          <w:sz w:val="24"/>
          <w:szCs w:val="24"/>
        </w:rPr>
        <w:t xml:space="preserve">Following the pandemic of Covid-19, the objective of this study is to investigate the perspectives of workers at the Central Park Hotel regarding job insecurity, organisational values and culture, security and health concerns, and the connection between these factors and employee engagement. In order to attain the most desirable results, it will be important to make use of both primary and secondary sources of information </w:t>
      </w:r>
      <w:r w:rsidR="0077377B">
        <w:rPr>
          <w:rFonts w:ascii="Arial" w:hAnsi="Arial" w:cs="Arial"/>
          <w:sz w:val="24"/>
          <w:szCs w:val="24"/>
        </w:rPr>
        <w:t>(Devi and Mahajans, 2019</w:t>
      </w:r>
      <w:r w:rsidRPr="00AA44CC">
        <w:rPr>
          <w:rFonts w:ascii="Arial" w:hAnsi="Arial" w:cs="Arial"/>
          <w:sz w:val="24"/>
          <w:szCs w:val="24"/>
        </w:rPr>
        <w:t>). In order to carry out an efficient analysis of the level of employee involvement in the hospitality business, one must first comprehend the following concepts:</w:t>
      </w:r>
    </w:p>
    <w:p w14:paraId="3D4391B0" w14:textId="77777777" w:rsidR="009042FB" w:rsidRDefault="009042FB" w:rsidP="00AA44CC">
      <w:pPr>
        <w:spacing w:line="360" w:lineRule="auto"/>
        <w:jc w:val="both"/>
        <w:rPr>
          <w:rFonts w:ascii="Arial" w:hAnsi="Arial" w:cs="Arial"/>
          <w:sz w:val="24"/>
          <w:szCs w:val="24"/>
        </w:rPr>
      </w:pPr>
      <w:r w:rsidRPr="009042FB">
        <w:rPr>
          <w:rFonts w:ascii="Arial" w:hAnsi="Arial" w:cs="Arial"/>
          <w:sz w:val="24"/>
          <w:szCs w:val="24"/>
        </w:rPr>
        <w:t>New laws and regulations have been implemented in the wake of the COVID-19 epidemic, as well as simple survey questions that can identify opportunities and obstacles in employee involvement. Other data has also been collected. The most recent trends and movements in the hotel staff retention market can therefore be seen anywhere around the world, making t</w:t>
      </w:r>
      <w:r>
        <w:rPr>
          <w:rFonts w:ascii="Arial" w:hAnsi="Arial" w:cs="Arial"/>
          <w:sz w:val="24"/>
          <w:szCs w:val="24"/>
        </w:rPr>
        <w:t>his research easier to complete.</w:t>
      </w:r>
    </w:p>
    <w:p w14:paraId="6438E820" w14:textId="77777777" w:rsidR="000B0C5A" w:rsidRPr="00AA44CC" w:rsidRDefault="009042FB" w:rsidP="009042FB">
      <w:pPr>
        <w:rPr>
          <w:rFonts w:ascii="Arial" w:hAnsi="Arial" w:cs="Arial"/>
          <w:sz w:val="24"/>
          <w:szCs w:val="24"/>
        </w:rPr>
      </w:pPr>
      <w:r>
        <w:rPr>
          <w:rFonts w:ascii="Arial" w:hAnsi="Arial" w:cs="Arial"/>
          <w:sz w:val="24"/>
          <w:szCs w:val="24"/>
        </w:rPr>
        <w:br w:type="page"/>
      </w:r>
    </w:p>
    <w:p w14:paraId="762DEFA2" w14:textId="77777777" w:rsidR="000B0C5A" w:rsidRPr="0000632D" w:rsidRDefault="000B0C5A" w:rsidP="0000632D">
      <w:pPr>
        <w:pStyle w:val="Heading1"/>
        <w:spacing w:line="360" w:lineRule="auto"/>
        <w:jc w:val="both"/>
        <w:rPr>
          <w:rFonts w:ascii="Arial" w:hAnsi="Arial" w:cs="Arial"/>
          <w:b/>
          <w:color w:val="auto"/>
        </w:rPr>
      </w:pPr>
      <w:bookmarkStart w:id="6" w:name="_Toc106401775"/>
      <w:r w:rsidRPr="0000632D">
        <w:rPr>
          <w:rFonts w:ascii="Arial" w:hAnsi="Arial" w:cs="Arial"/>
          <w:b/>
          <w:color w:val="auto"/>
        </w:rPr>
        <w:lastRenderedPageBreak/>
        <w:t>Literature Review</w:t>
      </w:r>
      <w:bookmarkEnd w:id="6"/>
    </w:p>
    <w:p w14:paraId="5B4F1C27" w14:textId="77777777" w:rsidR="000B0C5A" w:rsidRPr="0000632D" w:rsidRDefault="000B0C5A" w:rsidP="0000632D">
      <w:pPr>
        <w:pStyle w:val="Heading2"/>
        <w:spacing w:line="360" w:lineRule="auto"/>
        <w:ind w:left="10"/>
        <w:jc w:val="both"/>
        <w:rPr>
          <w:rFonts w:ascii="Arial" w:hAnsi="Arial" w:cs="Arial"/>
        </w:rPr>
      </w:pPr>
      <w:bookmarkStart w:id="7" w:name="_Toc5446"/>
      <w:bookmarkStart w:id="8" w:name="_Toc106401776"/>
      <w:r w:rsidRPr="0000632D">
        <w:rPr>
          <w:rFonts w:ascii="Arial" w:hAnsi="Arial" w:cs="Arial"/>
        </w:rPr>
        <w:t>Employee Engagement &amp; its Impact</w:t>
      </w:r>
      <w:bookmarkEnd w:id="7"/>
      <w:bookmarkEnd w:id="8"/>
    </w:p>
    <w:p w14:paraId="04F7D937" w14:textId="77777777" w:rsidR="000B0C5A" w:rsidRPr="00AA44CC" w:rsidRDefault="00947775" w:rsidP="00AA44CC">
      <w:pPr>
        <w:spacing w:line="360" w:lineRule="auto"/>
        <w:jc w:val="both"/>
        <w:rPr>
          <w:rFonts w:ascii="Arial" w:hAnsi="Arial" w:cs="Arial"/>
          <w:noProof/>
          <w:sz w:val="24"/>
          <w:szCs w:val="24"/>
        </w:rPr>
      </w:pPr>
      <w:r w:rsidRPr="00AA44CC">
        <w:rPr>
          <w:rFonts w:ascii="Arial" w:hAnsi="Arial" w:cs="Arial"/>
          <w:noProof/>
          <w:sz w:val="24"/>
          <w:szCs w:val="24"/>
        </w:rPr>
        <w:t xml:space="preserve">If a person feels appreciated and valued at work, they have high levels of employee engagement, which is described as being enthusiastic about one's job, then they have high levels of engagement. Strong employee engagement is necessary for a company to have good performance. Those that have a staff that is highly interested in their job bring in revenues that are three times as high as companies that have a low level of employee engagement </w:t>
      </w:r>
      <w:r w:rsidR="0077377B">
        <w:rPr>
          <w:rFonts w:ascii="Arial" w:hAnsi="Arial" w:cs="Arial"/>
          <w:noProof/>
          <w:sz w:val="24"/>
          <w:szCs w:val="24"/>
        </w:rPr>
        <w:t>(Devi and Mahajans, 2019</w:t>
      </w:r>
      <w:r w:rsidRPr="00AA44CC">
        <w:rPr>
          <w:rFonts w:ascii="Arial" w:hAnsi="Arial" w:cs="Arial"/>
          <w:noProof/>
          <w:sz w:val="24"/>
          <w:szCs w:val="24"/>
        </w:rPr>
        <w:t xml:space="preserve">). As a result of low employee engagement, a major problem for many firms is the high rate of staff turnover. It is estimated that the percentage of workers who are dissatisfied with their jobs stands at roughly 57% in both the UK &amp; New Zealand </w:t>
      </w:r>
      <w:r w:rsidR="0077377B">
        <w:rPr>
          <w:rFonts w:ascii="Arial" w:hAnsi="Arial" w:cs="Arial"/>
          <w:noProof/>
          <w:sz w:val="24"/>
          <w:szCs w:val="24"/>
        </w:rPr>
        <w:t>(Arslan, 2017</w:t>
      </w:r>
      <w:r w:rsidRPr="00AA44CC">
        <w:rPr>
          <w:rFonts w:ascii="Arial" w:hAnsi="Arial" w:cs="Arial"/>
          <w:noProof/>
          <w:sz w:val="24"/>
          <w:szCs w:val="24"/>
        </w:rPr>
        <w:t xml:space="preserve">). Because of the covid-19 pandemic, many of hotel workers were forced to resign their positions or take unpaid leave, which led to a decline in employee motivation, an increase in employment insecurity, and worry about the employees' safety and security inside the organisation </w:t>
      </w:r>
      <w:r w:rsidR="0077377B">
        <w:rPr>
          <w:rFonts w:ascii="Arial" w:hAnsi="Arial" w:cs="Arial"/>
          <w:noProof/>
          <w:sz w:val="24"/>
          <w:szCs w:val="24"/>
        </w:rPr>
        <w:t>(Eldor and Harpaz, 2015</w:t>
      </w:r>
      <w:r w:rsidRPr="00AA44CC">
        <w:rPr>
          <w:rFonts w:ascii="Arial" w:hAnsi="Arial" w:cs="Arial"/>
          <w:noProof/>
          <w:sz w:val="24"/>
          <w:szCs w:val="24"/>
        </w:rPr>
        <w:t>). It is feasible to anticipate an effect on the entire situation relating to employee engagement at a hotel through the combination of the components. This effect could have a positive or negative result.</w:t>
      </w:r>
    </w:p>
    <w:p w14:paraId="3354CCAD" w14:textId="77777777" w:rsidR="00947775" w:rsidRPr="0000632D" w:rsidRDefault="00947775" w:rsidP="0000632D">
      <w:pPr>
        <w:pStyle w:val="Heading2"/>
        <w:spacing w:line="360" w:lineRule="auto"/>
        <w:ind w:left="10"/>
        <w:jc w:val="both"/>
        <w:rPr>
          <w:rFonts w:ascii="Arial" w:hAnsi="Arial" w:cs="Arial"/>
        </w:rPr>
      </w:pPr>
      <w:bookmarkStart w:id="9" w:name="_Toc106401777"/>
      <w:r w:rsidRPr="0000632D">
        <w:rPr>
          <w:rFonts w:ascii="Arial" w:hAnsi="Arial" w:cs="Arial"/>
        </w:rPr>
        <w:t>Robinson model of Employee Engagement</w:t>
      </w:r>
      <w:bookmarkEnd w:id="9"/>
    </w:p>
    <w:p w14:paraId="573CDD71" w14:textId="77777777" w:rsidR="00947775" w:rsidRPr="00AA44CC" w:rsidRDefault="00947775" w:rsidP="00AA44CC">
      <w:pPr>
        <w:spacing w:line="360" w:lineRule="auto"/>
        <w:jc w:val="both"/>
        <w:rPr>
          <w:rFonts w:ascii="Arial" w:hAnsi="Arial" w:cs="Arial"/>
          <w:noProof/>
          <w:sz w:val="24"/>
          <w:szCs w:val="24"/>
        </w:rPr>
      </w:pPr>
      <w:r w:rsidRPr="00AA44CC">
        <w:rPr>
          <w:rFonts w:ascii="Arial" w:hAnsi="Arial" w:cs="Arial"/>
          <w:noProof/>
          <w:sz w:val="24"/>
          <w:szCs w:val="24"/>
        </w:rPr>
        <w:t xml:space="preserve">This model could be of huge benefit when trying to gain a better understanding of the requirements that employees of a firm have. This model provides the guidance for determining the factors that inspire workers to feel appreciated, and as a result, to be much more productive in their employment </w:t>
      </w:r>
      <w:r w:rsidR="0077377B" w:rsidRPr="0077377B">
        <w:rPr>
          <w:rFonts w:ascii="Arial" w:hAnsi="Arial" w:cs="Arial"/>
          <w:noProof/>
          <w:sz w:val="24"/>
          <w:szCs w:val="24"/>
        </w:rPr>
        <w:t>(Ima</w:t>
      </w:r>
      <w:r w:rsidR="0077377B">
        <w:rPr>
          <w:rFonts w:ascii="Arial" w:hAnsi="Arial" w:cs="Arial"/>
          <w:noProof/>
          <w:sz w:val="24"/>
          <w:szCs w:val="24"/>
        </w:rPr>
        <w:t>ndin, Bisschoff and Botha, 2016</w:t>
      </w:r>
      <w:r w:rsidRPr="00AA44CC">
        <w:rPr>
          <w:rFonts w:ascii="Arial" w:hAnsi="Arial" w:cs="Arial"/>
          <w:noProof/>
          <w:sz w:val="24"/>
          <w:szCs w:val="24"/>
        </w:rPr>
        <w:t xml:space="preserve">). The Robinson Model identifies 10 essential aspects that is used to construct engagement-related efforts. When compared with other methods, this model highlights a different set of elements than previous models. </w:t>
      </w:r>
      <w:r w:rsidR="009368A3" w:rsidRPr="00AA44CC">
        <w:rPr>
          <w:rFonts w:ascii="Arial" w:hAnsi="Arial" w:cs="Arial"/>
          <w:noProof/>
          <w:sz w:val="24"/>
          <w:szCs w:val="24"/>
        </w:rPr>
        <w:t>An example of the mode is geven the following</w:t>
      </w:r>
    </w:p>
    <w:p w14:paraId="550814A9" w14:textId="77777777" w:rsidR="009368A3" w:rsidRPr="00AA44CC" w:rsidRDefault="009368A3" w:rsidP="00AA44CC">
      <w:pPr>
        <w:spacing w:line="360" w:lineRule="auto"/>
        <w:jc w:val="both"/>
        <w:rPr>
          <w:rFonts w:ascii="Arial" w:hAnsi="Arial" w:cs="Arial"/>
          <w:noProof/>
          <w:sz w:val="24"/>
          <w:szCs w:val="24"/>
        </w:rPr>
      </w:pPr>
      <w:r w:rsidRPr="00AA44CC">
        <w:rPr>
          <w:rFonts w:ascii="Arial" w:hAnsi="Arial" w:cs="Arial"/>
          <w:noProof/>
          <w:sz w:val="24"/>
          <w:szCs w:val="24"/>
          <w:lang w:eastAsia="en-GB"/>
        </w:rPr>
        <w:lastRenderedPageBreak/>
        <w:drawing>
          <wp:inline distT="0" distB="0" distL="0" distR="0" wp14:anchorId="6ED90990" wp14:editId="1750D672">
            <wp:extent cx="5731510" cy="2176287"/>
            <wp:effectExtent l="0" t="0" r="2540" b="0"/>
            <wp:docPr id="179" name="Picture 179"/>
            <wp:cNvGraphicFramePr/>
            <a:graphic xmlns:a="http://schemas.openxmlformats.org/drawingml/2006/main">
              <a:graphicData uri="http://schemas.openxmlformats.org/drawingml/2006/picture">
                <pic:pic xmlns:pic="http://schemas.openxmlformats.org/drawingml/2006/picture">
                  <pic:nvPicPr>
                    <pic:cNvPr id="179" name="Picture 179"/>
                    <pic:cNvPicPr/>
                  </pic:nvPicPr>
                  <pic:blipFill>
                    <a:blip r:embed="rId8"/>
                    <a:stretch>
                      <a:fillRect/>
                    </a:stretch>
                  </pic:blipFill>
                  <pic:spPr>
                    <a:xfrm>
                      <a:off x="0" y="0"/>
                      <a:ext cx="5731510" cy="2176287"/>
                    </a:xfrm>
                    <a:prstGeom prst="rect">
                      <a:avLst/>
                    </a:prstGeom>
                  </pic:spPr>
                </pic:pic>
              </a:graphicData>
            </a:graphic>
          </wp:inline>
        </w:drawing>
      </w:r>
    </w:p>
    <w:p w14:paraId="320D84B7" w14:textId="77777777" w:rsidR="009368A3" w:rsidRPr="00AA44CC" w:rsidRDefault="009368A3" w:rsidP="0077377B">
      <w:pPr>
        <w:spacing w:after="298" w:line="360" w:lineRule="auto"/>
        <w:ind w:left="720" w:right="2"/>
        <w:jc w:val="center"/>
        <w:rPr>
          <w:rFonts w:ascii="Arial" w:hAnsi="Arial" w:cs="Arial"/>
          <w:sz w:val="24"/>
          <w:szCs w:val="24"/>
        </w:rPr>
      </w:pPr>
      <w:r w:rsidRPr="00AA44CC">
        <w:rPr>
          <w:rFonts w:ascii="Arial" w:hAnsi="Arial" w:cs="Arial"/>
          <w:sz w:val="24"/>
          <w:szCs w:val="24"/>
        </w:rPr>
        <w:t>Figure: Robinson Model of Employee Engagement</w:t>
      </w:r>
      <w:r w:rsidR="0077377B">
        <w:rPr>
          <w:rFonts w:ascii="Arial" w:hAnsi="Arial" w:cs="Arial"/>
          <w:sz w:val="24"/>
          <w:szCs w:val="24"/>
        </w:rPr>
        <w:t xml:space="preserve"> </w:t>
      </w:r>
      <w:r w:rsidR="0077377B" w:rsidRPr="0077377B">
        <w:rPr>
          <w:rFonts w:ascii="Arial" w:hAnsi="Arial" w:cs="Arial"/>
          <w:sz w:val="24"/>
          <w:szCs w:val="24"/>
        </w:rPr>
        <w:t>(Imandin, Bisschoff and Botha, 2016)</w:t>
      </w:r>
    </w:p>
    <w:p w14:paraId="4BA93AD8" w14:textId="77777777" w:rsidR="009368A3" w:rsidRPr="00AA44CC" w:rsidRDefault="009368A3" w:rsidP="00AA44CC">
      <w:pPr>
        <w:spacing w:line="360" w:lineRule="auto"/>
        <w:jc w:val="both"/>
        <w:rPr>
          <w:rFonts w:ascii="Arial" w:hAnsi="Arial" w:cs="Arial"/>
          <w:noProof/>
          <w:sz w:val="24"/>
          <w:szCs w:val="24"/>
        </w:rPr>
      </w:pPr>
      <w:r w:rsidRPr="00AA44CC">
        <w:rPr>
          <w:rFonts w:ascii="Arial" w:hAnsi="Arial" w:cs="Arial"/>
          <w:noProof/>
          <w:sz w:val="24"/>
          <w:szCs w:val="24"/>
        </w:rPr>
        <w:t>During this post-covid-19 pandemic, the most important things for hotel employees to focus on are working together, having equal access to opportunities, having an evaluation process in place, ensuring their health and safety, working in teams, and being happy in their jobs. The staff members need to be assured that they would not be ignored by their superiors and that they'd be given plenty of chances to move up in the organisation.</w:t>
      </w:r>
    </w:p>
    <w:p w14:paraId="36434C8E" w14:textId="77777777" w:rsidR="002250BF" w:rsidRPr="0000632D" w:rsidRDefault="002250BF" w:rsidP="0000632D">
      <w:pPr>
        <w:pStyle w:val="Heading2"/>
        <w:spacing w:line="360" w:lineRule="auto"/>
        <w:ind w:left="10"/>
        <w:jc w:val="both"/>
        <w:rPr>
          <w:rFonts w:ascii="Arial" w:hAnsi="Arial" w:cs="Arial"/>
        </w:rPr>
      </w:pPr>
      <w:bookmarkStart w:id="10" w:name="_Toc106401778"/>
      <w:r w:rsidRPr="0000632D">
        <w:rPr>
          <w:rFonts w:ascii="Arial" w:hAnsi="Arial" w:cs="Arial"/>
        </w:rPr>
        <w:t>The Kahn Model of Employee Engagement</w:t>
      </w:r>
      <w:bookmarkEnd w:id="10"/>
    </w:p>
    <w:p w14:paraId="4EDCC67E"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William Kahn, an organisational psychologist, studied the idea of employee engagement. In his work, he found that employee engagement has three major elements: the physical, the mental, and the emotional</w:t>
      </w:r>
      <w:r w:rsidR="00316CDA">
        <w:rPr>
          <w:rFonts w:ascii="Arial" w:hAnsi="Arial" w:cs="Arial"/>
          <w:noProof/>
          <w:sz w:val="24"/>
          <w:szCs w:val="24"/>
        </w:rPr>
        <w:t xml:space="preserve"> </w:t>
      </w:r>
      <w:r w:rsidR="00316CDA" w:rsidRPr="00316CDA">
        <w:rPr>
          <w:rFonts w:ascii="Arial" w:hAnsi="Arial" w:cs="Arial"/>
          <w:noProof/>
          <w:sz w:val="24"/>
          <w:szCs w:val="24"/>
        </w:rPr>
        <w:t>(Mukhalipi, 2018)</w:t>
      </w:r>
      <w:r w:rsidRPr="00AA44CC">
        <w:rPr>
          <w:rFonts w:ascii="Arial" w:hAnsi="Arial" w:cs="Arial"/>
          <w:noProof/>
          <w:sz w:val="24"/>
          <w:szCs w:val="24"/>
        </w:rPr>
        <w:t>.</w:t>
      </w:r>
    </w:p>
    <w:p w14:paraId="06B7A0A0"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Summer camp directors and architects were the subjects of a study by Kahn titled Psychological Determinants of Personal Engageme</w:t>
      </w:r>
      <w:r w:rsidR="00316CDA">
        <w:rPr>
          <w:rFonts w:ascii="Arial" w:hAnsi="Arial" w:cs="Arial"/>
          <w:noProof/>
          <w:sz w:val="24"/>
          <w:szCs w:val="24"/>
        </w:rPr>
        <w:t>nt &amp; Disengagement at Workplace.</w:t>
      </w:r>
      <w:r w:rsidRPr="00AA44CC">
        <w:rPr>
          <w:rFonts w:ascii="Arial" w:hAnsi="Arial" w:cs="Arial"/>
          <w:noProof/>
          <w:sz w:val="24"/>
          <w:szCs w:val="24"/>
        </w:rPr>
        <w:t xml:space="preserve"> The study looked at what makes people work hard or not work hard at their jobs.</w:t>
      </w:r>
    </w:p>
    <w:p w14:paraId="4D99CD3A"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Kahn found that there are three psychological factors that make people more likely to get involved:</w:t>
      </w:r>
    </w:p>
    <w:p w14:paraId="2062FF44"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b/>
          <w:noProof/>
          <w:sz w:val="24"/>
          <w:szCs w:val="24"/>
        </w:rPr>
        <w:t>Meaning:</w:t>
      </w:r>
      <w:r w:rsidRPr="00AA44CC">
        <w:rPr>
          <w:rFonts w:ascii="Arial" w:hAnsi="Arial" w:cs="Arial"/>
          <w:noProof/>
          <w:sz w:val="24"/>
          <w:szCs w:val="24"/>
        </w:rPr>
        <w:t xml:space="preserve"> Does an employee think their job is important?</w:t>
      </w:r>
    </w:p>
    <w:p w14:paraId="10E79B56"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b/>
          <w:noProof/>
          <w:sz w:val="24"/>
          <w:szCs w:val="24"/>
        </w:rPr>
        <w:t xml:space="preserve">Safety: </w:t>
      </w:r>
      <w:r w:rsidRPr="00AA44CC">
        <w:rPr>
          <w:rFonts w:ascii="Arial" w:hAnsi="Arial" w:cs="Arial"/>
          <w:noProof/>
          <w:sz w:val="24"/>
          <w:szCs w:val="24"/>
        </w:rPr>
        <w:t>Does the staff feels like they can say what they think at work without fear of bad things happening?</w:t>
      </w:r>
    </w:p>
    <w:p w14:paraId="203EFE99"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b/>
          <w:noProof/>
          <w:sz w:val="24"/>
          <w:szCs w:val="24"/>
        </w:rPr>
        <w:lastRenderedPageBreak/>
        <w:t>Availability:</w:t>
      </w:r>
      <w:r w:rsidRPr="00AA44CC">
        <w:rPr>
          <w:rFonts w:ascii="Arial" w:hAnsi="Arial" w:cs="Arial"/>
          <w:noProof/>
          <w:sz w:val="24"/>
          <w:szCs w:val="24"/>
        </w:rPr>
        <w:t xml:space="preserve"> Does the staff feels like they can be their full self right now, both mentally and physically?</w:t>
      </w:r>
    </w:p>
    <w:p w14:paraId="2BB9EA95"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At the time, Kahn challenged the idea that employee engagement was based on how they felt about their work. He said that feelings, not thoughts, were the source of engagement. Kahn said this about his theory: "The engagement concept was built on the idea that people can really choose how much of one‘s real, individual selves they want to show and express in their work."</w:t>
      </w:r>
    </w:p>
    <w:p w14:paraId="1669160C"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Kahn showed the cost of disengagement, which is when people do just enough to keep their jobs but don't put any of their mental or emotional energy into their work. Khan's theory says that employees only work harder when they feel like they can be themselves at work</w:t>
      </w:r>
      <w:r w:rsidR="00316CDA">
        <w:rPr>
          <w:rFonts w:ascii="Arial" w:hAnsi="Arial" w:cs="Arial"/>
          <w:noProof/>
          <w:sz w:val="24"/>
          <w:szCs w:val="24"/>
        </w:rPr>
        <w:t xml:space="preserve"> </w:t>
      </w:r>
      <w:r w:rsidR="00316CDA" w:rsidRPr="00316CDA">
        <w:rPr>
          <w:rFonts w:ascii="Arial" w:hAnsi="Arial" w:cs="Arial"/>
          <w:noProof/>
          <w:sz w:val="24"/>
          <w:szCs w:val="24"/>
        </w:rPr>
        <w:t>(Mukhalipi, 2018)</w:t>
      </w:r>
      <w:r w:rsidRPr="00AA44CC">
        <w:rPr>
          <w:rFonts w:ascii="Arial" w:hAnsi="Arial" w:cs="Arial"/>
          <w:noProof/>
          <w:sz w:val="24"/>
          <w:szCs w:val="24"/>
        </w:rPr>
        <w:t>.</w:t>
      </w:r>
    </w:p>
    <w:p w14:paraId="587F7B83" w14:textId="77777777" w:rsidR="002250BF" w:rsidRPr="00AA44CC" w:rsidRDefault="002250BF" w:rsidP="00AA44CC">
      <w:pPr>
        <w:spacing w:line="360" w:lineRule="auto"/>
        <w:jc w:val="both"/>
        <w:rPr>
          <w:rFonts w:ascii="Arial" w:hAnsi="Arial" w:cs="Arial"/>
          <w:noProof/>
          <w:sz w:val="24"/>
          <w:szCs w:val="24"/>
        </w:rPr>
      </w:pPr>
    </w:p>
    <w:p w14:paraId="2DB2306D" w14:textId="77777777" w:rsidR="002250BF" w:rsidRPr="0000632D" w:rsidRDefault="002250BF" w:rsidP="0000632D">
      <w:pPr>
        <w:pStyle w:val="Heading2"/>
        <w:spacing w:line="360" w:lineRule="auto"/>
        <w:ind w:left="10"/>
        <w:jc w:val="both"/>
        <w:rPr>
          <w:rFonts w:ascii="Arial" w:hAnsi="Arial" w:cs="Arial"/>
        </w:rPr>
      </w:pPr>
      <w:bookmarkStart w:id="11" w:name="_Toc106401779"/>
      <w:r w:rsidRPr="0000632D">
        <w:rPr>
          <w:rFonts w:ascii="Arial" w:hAnsi="Arial" w:cs="Arial"/>
        </w:rPr>
        <w:t>Maslow's hierarchy of needs model</w:t>
      </w:r>
      <w:bookmarkEnd w:id="11"/>
    </w:p>
    <w:p w14:paraId="27F8854A"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Almost everyone who works in business has heard of Abraham Maslow and his theory of needs hierarchy. Most business courses include a tea break, and it's had a major impact on the way employees are managed</w:t>
      </w:r>
      <w:r w:rsidR="00316CDA">
        <w:rPr>
          <w:rFonts w:ascii="Arial" w:hAnsi="Arial" w:cs="Arial"/>
          <w:noProof/>
          <w:sz w:val="24"/>
          <w:szCs w:val="24"/>
        </w:rPr>
        <w:t xml:space="preserve"> </w:t>
      </w:r>
      <w:r w:rsidR="00316CDA" w:rsidRPr="00316CDA">
        <w:rPr>
          <w:rFonts w:ascii="Arial" w:hAnsi="Arial" w:cs="Arial"/>
          <w:noProof/>
          <w:sz w:val="24"/>
          <w:szCs w:val="24"/>
        </w:rPr>
        <w:t>(Afroz, 2016)</w:t>
      </w:r>
      <w:r w:rsidRPr="00AA44CC">
        <w:rPr>
          <w:rFonts w:ascii="Arial" w:hAnsi="Arial" w:cs="Arial"/>
          <w:noProof/>
          <w:sz w:val="24"/>
          <w:szCs w:val="24"/>
        </w:rPr>
        <w:t>.</w:t>
      </w:r>
    </w:p>
    <w:p w14:paraId="041E2A80"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So to summarise, here we go. In 1943, Abraham Maslow published a paper titled "A Theory of Human Motivation" that established his hierarchy of needs. In psychology, Maslow developed a five-tiered model of individual needs.</w:t>
      </w:r>
    </w:p>
    <w:p w14:paraId="14510FF9"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In the notion, these five essential wants, bodily, safety, social, esteem and self-actualization are the driving forces behind motivation (fulfilment). An employee's motivation rises in direct proportion to the degree to which these demands are met.</w:t>
      </w:r>
    </w:p>
    <w:p w14:paraId="04DE8207"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According to the notion, a person cannot be completely engaged or satisfied in their position unless these criteria are met. Employees, on a fundamental level, require a secure job, a decent income, and a sense of security in their workplace. It is important for employees to have a feeling of belonging and to be recognised for their hard work. It is important for employees to grow, advance, be innovative, and be able to take action on their own ideas</w:t>
      </w:r>
      <w:r w:rsidR="00316CDA">
        <w:rPr>
          <w:rFonts w:ascii="Arial" w:hAnsi="Arial" w:cs="Arial"/>
          <w:noProof/>
          <w:sz w:val="24"/>
          <w:szCs w:val="24"/>
        </w:rPr>
        <w:t xml:space="preserve"> </w:t>
      </w:r>
      <w:r w:rsidR="00316CDA" w:rsidRPr="00316CDA">
        <w:rPr>
          <w:rFonts w:ascii="Arial" w:hAnsi="Arial" w:cs="Arial"/>
          <w:noProof/>
          <w:sz w:val="24"/>
          <w:szCs w:val="24"/>
        </w:rPr>
        <w:t>(Afroz, 2016)</w:t>
      </w:r>
      <w:r w:rsidRPr="00AA44CC">
        <w:rPr>
          <w:rFonts w:ascii="Arial" w:hAnsi="Arial" w:cs="Arial"/>
          <w:noProof/>
          <w:sz w:val="24"/>
          <w:szCs w:val="24"/>
        </w:rPr>
        <w:t>.</w:t>
      </w:r>
    </w:p>
    <w:p w14:paraId="672EED5B"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In the hierarchy of needs, no need is more significant than any other. It is impossible for employees to do their best work if they aren't happy in all aspects of their lives.</w:t>
      </w:r>
    </w:p>
    <w:p w14:paraId="0E549959" w14:textId="77777777" w:rsidR="002250BF" w:rsidRPr="0000632D" w:rsidRDefault="002250BF" w:rsidP="0000632D">
      <w:pPr>
        <w:pStyle w:val="Heading2"/>
        <w:spacing w:line="360" w:lineRule="auto"/>
        <w:ind w:left="10"/>
        <w:jc w:val="both"/>
        <w:rPr>
          <w:rFonts w:ascii="Arial" w:hAnsi="Arial" w:cs="Arial"/>
        </w:rPr>
      </w:pPr>
      <w:bookmarkStart w:id="12" w:name="_Toc106401780"/>
      <w:r w:rsidRPr="0000632D">
        <w:rPr>
          <w:rFonts w:ascii="Arial" w:hAnsi="Arial" w:cs="Arial"/>
        </w:rPr>
        <w:lastRenderedPageBreak/>
        <w:t>The Aon Model</w:t>
      </w:r>
      <w:bookmarkEnd w:id="12"/>
    </w:p>
    <w:p w14:paraId="5E8BA447"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In order to develop employee engagement strategies that are more comprehensive, it is important to monitor the link that exists between the engagement drivers and the business results.</w:t>
      </w:r>
    </w:p>
    <w:p w14:paraId="2E2A136F"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The employee engagement model developed by Aon Hewitt incorporates business results into the overall equation. It acknowledges that customer satisfaction, earnings, and other metrics within the organisation are directly impacted by the level of employee engagement inside the company</w:t>
      </w:r>
      <w:r w:rsidR="00316CDA">
        <w:rPr>
          <w:rFonts w:ascii="Arial" w:hAnsi="Arial" w:cs="Arial"/>
          <w:noProof/>
          <w:sz w:val="24"/>
          <w:szCs w:val="24"/>
        </w:rPr>
        <w:t xml:space="preserve"> </w:t>
      </w:r>
      <w:r w:rsidR="00316CDA" w:rsidRPr="00316CDA">
        <w:rPr>
          <w:rFonts w:ascii="Arial" w:hAnsi="Arial" w:cs="Arial"/>
          <w:noProof/>
          <w:sz w:val="24"/>
          <w:szCs w:val="24"/>
        </w:rPr>
        <w:t>(Stephanie and Gustomo, 2015)</w:t>
      </w:r>
      <w:r w:rsidRPr="00AA44CC">
        <w:rPr>
          <w:rFonts w:ascii="Arial" w:hAnsi="Arial" w:cs="Arial"/>
          <w:noProof/>
          <w:sz w:val="24"/>
          <w:szCs w:val="24"/>
        </w:rPr>
        <w:t>. This relationship is made abundantly evident by the study; nonetheless, it is still much too easy to become bogged down in the specifics of engagement programmes and lose sight of the bigger picture.</w:t>
      </w:r>
    </w:p>
    <w:p w14:paraId="1F38426C" w14:textId="77777777" w:rsidR="002250BF" w:rsidRPr="00AA44CC" w:rsidRDefault="002250BF" w:rsidP="00AA44CC">
      <w:pPr>
        <w:spacing w:line="360" w:lineRule="auto"/>
        <w:jc w:val="both"/>
        <w:rPr>
          <w:rFonts w:ascii="Arial" w:hAnsi="Arial" w:cs="Arial"/>
          <w:noProof/>
          <w:sz w:val="24"/>
          <w:szCs w:val="24"/>
        </w:rPr>
      </w:pPr>
      <w:r w:rsidRPr="00AA44CC">
        <w:rPr>
          <w:rFonts w:ascii="Arial" w:hAnsi="Arial" w:cs="Arial"/>
          <w:noProof/>
          <w:sz w:val="24"/>
          <w:szCs w:val="24"/>
        </w:rPr>
        <w:t>The Aon Hewitt approach inserts engagement outcomes as a mediator, which allows it to bridge the gap between company goals and the factors that promote employee engagement. These are, in essence, goalposts that leaders may use to better evaluate the degree of engagement among their employees</w:t>
      </w:r>
      <w:r w:rsidR="00316CDA">
        <w:rPr>
          <w:rFonts w:ascii="Arial" w:hAnsi="Arial" w:cs="Arial"/>
          <w:noProof/>
          <w:sz w:val="24"/>
          <w:szCs w:val="24"/>
        </w:rPr>
        <w:t xml:space="preserve"> </w:t>
      </w:r>
      <w:r w:rsidR="00316CDA" w:rsidRPr="00316CDA">
        <w:rPr>
          <w:rFonts w:ascii="Arial" w:hAnsi="Arial" w:cs="Arial"/>
          <w:noProof/>
          <w:sz w:val="24"/>
          <w:szCs w:val="24"/>
        </w:rPr>
        <w:t>(Stephanie and Gustomo, 2015)</w:t>
      </w:r>
      <w:r w:rsidRPr="00AA44CC">
        <w:rPr>
          <w:rFonts w:ascii="Arial" w:hAnsi="Arial" w:cs="Arial"/>
          <w:noProof/>
          <w:sz w:val="24"/>
          <w:szCs w:val="24"/>
        </w:rPr>
        <w:t>.</w:t>
      </w:r>
    </w:p>
    <w:p w14:paraId="4C58EC72" w14:textId="77777777" w:rsidR="00405C8D" w:rsidRPr="00AA44CC" w:rsidRDefault="00405C8D" w:rsidP="00AA44CC">
      <w:pPr>
        <w:spacing w:line="360" w:lineRule="auto"/>
        <w:jc w:val="both"/>
        <w:rPr>
          <w:rFonts w:ascii="Arial" w:hAnsi="Arial" w:cs="Arial"/>
          <w:noProof/>
          <w:sz w:val="24"/>
          <w:szCs w:val="24"/>
        </w:rPr>
      </w:pPr>
    </w:p>
    <w:p w14:paraId="0A73A8A2" w14:textId="77777777" w:rsidR="00405C8D" w:rsidRPr="0000632D" w:rsidRDefault="00405C8D" w:rsidP="0000632D">
      <w:pPr>
        <w:pStyle w:val="Heading1"/>
        <w:spacing w:line="360" w:lineRule="auto"/>
        <w:jc w:val="both"/>
        <w:rPr>
          <w:rFonts w:ascii="Arial" w:hAnsi="Arial" w:cs="Arial"/>
          <w:b/>
          <w:color w:val="auto"/>
        </w:rPr>
      </w:pPr>
      <w:bookmarkStart w:id="13" w:name="_Toc106401781"/>
      <w:r w:rsidRPr="0000632D">
        <w:rPr>
          <w:rFonts w:ascii="Arial" w:hAnsi="Arial" w:cs="Arial"/>
          <w:b/>
          <w:color w:val="auto"/>
        </w:rPr>
        <w:t>Research Analysis</w:t>
      </w:r>
      <w:bookmarkEnd w:id="13"/>
    </w:p>
    <w:p w14:paraId="121912D1" w14:textId="77777777" w:rsidR="00405C8D" w:rsidRPr="0000632D" w:rsidRDefault="00405C8D" w:rsidP="0000632D">
      <w:pPr>
        <w:pStyle w:val="Heading2"/>
        <w:spacing w:line="360" w:lineRule="auto"/>
        <w:ind w:left="10"/>
        <w:jc w:val="both"/>
        <w:rPr>
          <w:rFonts w:ascii="Arial" w:hAnsi="Arial" w:cs="Arial"/>
        </w:rPr>
      </w:pPr>
      <w:bookmarkStart w:id="14" w:name="_Toc106401782"/>
      <w:r w:rsidRPr="0000632D">
        <w:rPr>
          <w:rFonts w:ascii="Arial" w:hAnsi="Arial" w:cs="Arial"/>
        </w:rPr>
        <w:t>Findings</w:t>
      </w:r>
      <w:bookmarkEnd w:id="14"/>
    </w:p>
    <w:p w14:paraId="66F385BC" w14:textId="77777777" w:rsidR="00405C8D" w:rsidRPr="00AA44CC" w:rsidRDefault="00405C8D" w:rsidP="00AA44CC">
      <w:pPr>
        <w:spacing w:line="360" w:lineRule="auto"/>
        <w:jc w:val="both"/>
        <w:rPr>
          <w:rFonts w:ascii="Arial" w:hAnsi="Arial" w:cs="Arial"/>
          <w:noProof/>
          <w:sz w:val="24"/>
          <w:szCs w:val="24"/>
        </w:rPr>
      </w:pPr>
      <w:r w:rsidRPr="00AA44CC">
        <w:rPr>
          <w:rFonts w:ascii="Arial" w:hAnsi="Arial" w:cs="Arial"/>
          <w:noProof/>
          <w:sz w:val="24"/>
          <w:szCs w:val="24"/>
        </w:rPr>
        <w:t>Analysis of causes and consequences led us to conclude that employee involvement is essential. A study of current hotel systems and processes was carried out utilising secondary sources. Our research revealed a number of unresolved difficulties, and our comparison of current programmes to previously identified antecedents that impact employee involvement led us to develop new concepts for increasing employee engagement (Markos eta l., 2020). The second part of the book is devoted to strategies for increasing employee commitment.</w:t>
      </w:r>
    </w:p>
    <w:p w14:paraId="275E64C6" w14:textId="77777777" w:rsidR="00405C8D" w:rsidRPr="00AA44CC" w:rsidRDefault="00405C8D" w:rsidP="00AA44CC">
      <w:pPr>
        <w:spacing w:line="360" w:lineRule="auto"/>
        <w:jc w:val="both"/>
        <w:rPr>
          <w:rFonts w:ascii="Arial" w:hAnsi="Arial" w:cs="Arial"/>
          <w:noProof/>
          <w:sz w:val="24"/>
          <w:szCs w:val="24"/>
        </w:rPr>
      </w:pPr>
      <w:r w:rsidRPr="00AA44CC">
        <w:rPr>
          <w:rFonts w:ascii="Arial" w:hAnsi="Arial" w:cs="Arial"/>
          <w:noProof/>
          <w:sz w:val="24"/>
          <w:szCs w:val="24"/>
        </w:rPr>
        <w:t xml:space="preserve">Since each employee assigns different weights to variables that drive employee engagement, no single fixed framework can consistently &amp; reliably illustrate the relevance and importance of all these factors. These variations can be explained by a variety of reasons, including gender diversity, ethnicity, and more. Complete induction programmes and training &amp; development that are both challenging and rewarding are </w:t>
      </w:r>
      <w:r w:rsidRPr="00AA44CC">
        <w:rPr>
          <w:rFonts w:ascii="Arial" w:hAnsi="Arial" w:cs="Arial"/>
          <w:noProof/>
          <w:sz w:val="24"/>
          <w:szCs w:val="24"/>
        </w:rPr>
        <w:lastRenderedPageBreak/>
        <w:t>two strategies to make new workers interested about their careers</w:t>
      </w:r>
      <w:r w:rsidR="00316CDA">
        <w:rPr>
          <w:rFonts w:ascii="Arial" w:hAnsi="Arial" w:cs="Arial"/>
          <w:noProof/>
          <w:sz w:val="24"/>
          <w:szCs w:val="24"/>
        </w:rPr>
        <w:t xml:space="preserve"> </w:t>
      </w:r>
      <w:r w:rsidR="00316CDA" w:rsidRPr="00316CDA">
        <w:rPr>
          <w:rFonts w:ascii="Arial" w:hAnsi="Arial" w:cs="Arial"/>
          <w:noProof/>
          <w:sz w:val="24"/>
          <w:szCs w:val="24"/>
        </w:rPr>
        <w:t>(Chandani et al., 2016)</w:t>
      </w:r>
      <w:r w:rsidRPr="00AA44CC">
        <w:rPr>
          <w:rFonts w:ascii="Arial" w:hAnsi="Arial" w:cs="Arial"/>
          <w:noProof/>
          <w:sz w:val="24"/>
          <w:szCs w:val="24"/>
        </w:rPr>
        <w:t>.</w:t>
      </w:r>
    </w:p>
    <w:p w14:paraId="6B4CD3D9" w14:textId="77777777" w:rsidR="00405C8D" w:rsidRPr="0000632D" w:rsidRDefault="00316CDA" w:rsidP="0000632D">
      <w:pPr>
        <w:pStyle w:val="Heading2"/>
        <w:spacing w:line="360" w:lineRule="auto"/>
        <w:ind w:left="10"/>
        <w:jc w:val="both"/>
        <w:rPr>
          <w:rFonts w:ascii="Arial" w:hAnsi="Arial" w:cs="Arial"/>
        </w:rPr>
      </w:pPr>
      <w:bookmarkStart w:id="15" w:name="_Toc106401783"/>
      <w:r w:rsidRPr="0000632D">
        <w:rPr>
          <w:rFonts w:ascii="Arial" w:hAnsi="Arial" w:cs="Arial"/>
        </w:rPr>
        <w:t>Evaluation</w:t>
      </w:r>
      <w:bookmarkEnd w:id="15"/>
    </w:p>
    <w:p w14:paraId="7D681674" w14:textId="77777777" w:rsidR="00405C8D" w:rsidRPr="00AA44CC" w:rsidRDefault="00405C8D" w:rsidP="00AA44CC">
      <w:pPr>
        <w:spacing w:line="360" w:lineRule="auto"/>
        <w:jc w:val="both"/>
        <w:rPr>
          <w:rFonts w:ascii="Arial" w:hAnsi="Arial" w:cs="Arial"/>
          <w:noProof/>
          <w:sz w:val="24"/>
          <w:szCs w:val="24"/>
        </w:rPr>
      </w:pPr>
      <w:r w:rsidRPr="00AA44CC">
        <w:rPr>
          <w:rFonts w:ascii="Arial" w:hAnsi="Arial" w:cs="Arial"/>
          <w:noProof/>
          <w:sz w:val="24"/>
          <w:szCs w:val="24"/>
        </w:rPr>
        <w:t xml:space="preserve">Professionally planned management and leadership development programmes should be included in a company's strategic plan, as well as chances for employee participation. A career planning intervention helped those most in need or most exhausted </w:t>
      </w:r>
      <w:r w:rsidR="00316CDA">
        <w:rPr>
          <w:rFonts w:ascii="Arial" w:hAnsi="Arial" w:cs="Arial"/>
          <w:noProof/>
          <w:sz w:val="24"/>
          <w:szCs w:val="24"/>
        </w:rPr>
        <w:t>(Eldor and Harpaz, 2015</w:t>
      </w:r>
      <w:r w:rsidRPr="00AA44CC">
        <w:rPr>
          <w:rFonts w:ascii="Arial" w:hAnsi="Arial" w:cs="Arial"/>
          <w:noProof/>
          <w:sz w:val="24"/>
          <w:szCs w:val="24"/>
        </w:rPr>
        <w:t xml:space="preserve">). Positive psychology therapies can assist disengaged or low-motivated workers, say researchers. To begin, choose the company's employees. This is the discovering step. Second, companies must help people find meaning in their job by offering training and advancement possibilities </w:t>
      </w:r>
      <w:r w:rsidR="00316CDA">
        <w:rPr>
          <w:rFonts w:ascii="Arial" w:hAnsi="Arial" w:cs="Arial"/>
          <w:noProof/>
          <w:sz w:val="24"/>
          <w:szCs w:val="24"/>
        </w:rPr>
        <w:t>(Yaneva, 2021</w:t>
      </w:r>
      <w:r w:rsidRPr="00AA44CC">
        <w:rPr>
          <w:rFonts w:ascii="Arial" w:hAnsi="Arial" w:cs="Arial"/>
          <w:noProof/>
          <w:sz w:val="24"/>
          <w:szCs w:val="24"/>
        </w:rPr>
        <w:t>). Ensure that each employee knows how their job contributes to corporate goals. Teamwork and support can motivate employees to work hard. Productive employees are more engaged. Tools, resources, as well as experiences may improve employee engagement. Employees who love their employment are more inclined to promote the firm and its products. Managers can utilise interventions to boost employee commitment and participation. Management must establish acceptable positions (Li et l., 2021). Management must modify the workplace for workers to enjoy it. Political workers have significant negative feelings, which may prohibit them from advancing through school and training. Employees' trust may erode, leading to a rise in resignations. Leadership impacts employee engagement.</w:t>
      </w:r>
    </w:p>
    <w:p w14:paraId="1D324C44" w14:textId="77777777" w:rsidR="00405C8D" w:rsidRPr="00AA44CC" w:rsidRDefault="00405C8D" w:rsidP="00AA44CC">
      <w:pPr>
        <w:spacing w:line="360" w:lineRule="auto"/>
        <w:jc w:val="both"/>
        <w:rPr>
          <w:rFonts w:ascii="Arial" w:hAnsi="Arial" w:cs="Arial"/>
          <w:noProof/>
          <w:sz w:val="24"/>
          <w:szCs w:val="24"/>
        </w:rPr>
      </w:pPr>
      <w:r w:rsidRPr="00AA44CC">
        <w:rPr>
          <w:rFonts w:ascii="Arial" w:hAnsi="Arial" w:cs="Arial"/>
          <w:noProof/>
          <w:sz w:val="24"/>
          <w:szCs w:val="24"/>
        </w:rPr>
        <w:br w:type="page"/>
      </w:r>
    </w:p>
    <w:p w14:paraId="2DA48460" w14:textId="77777777" w:rsidR="00405C8D" w:rsidRPr="0000632D" w:rsidRDefault="00405C8D" w:rsidP="0000632D">
      <w:pPr>
        <w:pStyle w:val="Heading1"/>
        <w:spacing w:line="360" w:lineRule="auto"/>
        <w:jc w:val="both"/>
        <w:rPr>
          <w:rFonts w:ascii="Arial" w:hAnsi="Arial" w:cs="Arial"/>
          <w:b/>
          <w:color w:val="auto"/>
        </w:rPr>
      </w:pPr>
      <w:bookmarkStart w:id="16" w:name="_Toc106401784"/>
      <w:r w:rsidRPr="0000632D">
        <w:rPr>
          <w:rFonts w:ascii="Arial" w:hAnsi="Arial" w:cs="Arial"/>
          <w:b/>
          <w:color w:val="auto"/>
        </w:rPr>
        <w:lastRenderedPageBreak/>
        <w:t>Conclusion</w:t>
      </w:r>
      <w:bookmarkEnd w:id="16"/>
    </w:p>
    <w:p w14:paraId="1B772F25" w14:textId="77777777" w:rsidR="00AA44CC" w:rsidRDefault="00405C8D" w:rsidP="00AA44CC">
      <w:pPr>
        <w:spacing w:line="360" w:lineRule="auto"/>
        <w:jc w:val="both"/>
        <w:rPr>
          <w:rFonts w:ascii="Arial" w:hAnsi="Arial" w:cs="Arial"/>
          <w:noProof/>
          <w:sz w:val="24"/>
          <w:szCs w:val="24"/>
        </w:rPr>
      </w:pPr>
      <w:r w:rsidRPr="00AA44CC">
        <w:rPr>
          <w:rFonts w:ascii="Arial" w:hAnsi="Arial" w:cs="Arial"/>
          <w:noProof/>
          <w:sz w:val="24"/>
          <w:szCs w:val="24"/>
        </w:rPr>
        <w:t>A company's ability to communicate effectively is essential to the success of an engagement programme. At each level of the process, organisations must communicate effectively and regularly. An continual effort is needed to ensure that the firm's human resources processes are aligned with</w:t>
      </w:r>
      <w:r w:rsidR="00316CDA">
        <w:rPr>
          <w:rFonts w:ascii="Arial" w:hAnsi="Arial" w:cs="Arial"/>
          <w:noProof/>
          <w:sz w:val="24"/>
          <w:szCs w:val="24"/>
        </w:rPr>
        <w:t xml:space="preserve"> the company's long-term goals. </w:t>
      </w:r>
      <w:r w:rsidRPr="00AA44CC">
        <w:rPr>
          <w:rFonts w:ascii="Arial" w:hAnsi="Arial" w:cs="Arial"/>
          <w:noProof/>
          <w:sz w:val="24"/>
          <w:szCs w:val="24"/>
        </w:rPr>
        <w:t>It is imperative that all managers participate in the participation programme so that they may be held accountable. This confidence in top leadership executives will lead to strong and supportive collaborations, which will assist guarantee that the programme is effectively implemented. Improving employee engagement seems to be a long-term endeavour.</w:t>
      </w:r>
    </w:p>
    <w:p w14:paraId="465850DE" w14:textId="77777777" w:rsidR="00AA44CC" w:rsidRDefault="00AA44CC">
      <w:pPr>
        <w:rPr>
          <w:rFonts w:ascii="Arial" w:hAnsi="Arial" w:cs="Arial"/>
          <w:noProof/>
          <w:sz w:val="24"/>
          <w:szCs w:val="24"/>
        </w:rPr>
      </w:pPr>
      <w:r>
        <w:rPr>
          <w:rFonts w:ascii="Arial" w:hAnsi="Arial" w:cs="Arial"/>
          <w:noProof/>
          <w:sz w:val="24"/>
          <w:szCs w:val="24"/>
        </w:rPr>
        <w:br w:type="page"/>
      </w:r>
    </w:p>
    <w:p w14:paraId="452337DA" w14:textId="77777777" w:rsidR="00405C8D" w:rsidRPr="0000632D" w:rsidRDefault="00AA44CC" w:rsidP="0000632D">
      <w:pPr>
        <w:pStyle w:val="Heading1"/>
        <w:spacing w:line="360" w:lineRule="auto"/>
        <w:jc w:val="both"/>
        <w:rPr>
          <w:rFonts w:ascii="Arial" w:hAnsi="Arial" w:cs="Arial"/>
          <w:b/>
          <w:color w:val="auto"/>
        </w:rPr>
      </w:pPr>
      <w:bookmarkStart w:id="17" w:name="_Toc106401785"/>
      <w:r w:rsidRPr="0000632D">
        <w:rPr>
          <w:rFonts w:ascii="Arial" w:hAnsi="Arial" w:cs="Arial"/>
          <w:b/>
          <w:color w:val="auto"/>
        </w:rPr>
        <w:lastRenderedPageBreak/>
        <w:t>References</w:t>
      </w:r>
      <w:bookmarkEnd w:id="17"/>
    </w:p>
    <w:p w14:paraId="732292EA" w14:textId="77777777" w:rsidR="0077377B" w:rsidRDefault="0077377B" w:rsidP="0077377B">
      <w:pPr>
        <w:pStyle w:val="NormalWeb"/>
        <w:spacing w:before="0" w:beforeAutospacing="0" w:after="240" w:afterAutospacing="0" w:line="360" w:lineRule="auto"/>
      </w:pPr>
      <w:r>
        <w:t xml:space="preserve">Afroz, N. (2016). Maslow’s Model. </w:t>
      </w:r>
      <w:r>
        <w:rPr>
          <w:i/>
          <w:iCs/>
        </w:rPr>
        <w:t>Prabandhan: Indian Journal of Management</w:t>
      </w:r>
      <w:r>
        <w:t>, 5(2), p.42. doi:10.17010/pijom/2012/v5i2/60141.</w:t>
      </w:r>
    </w:p>
    <w:p w14:paraId="106B0A5B" w14:textId="77777777" w:rsidR="0077377B" w:rsidRDefault="0077377B" w:rsidP="0077377B">
      <w:pPr>
        <w:pStyle w:val="NormalWeb"/>
        <w:spacing w:before="0" w:beforeAutospacing="0" w:after="240" w:afterAutospacing="0" w:line="360" w:lineRule="auto"/>
      </w:pPr>
      <w:r>
        <w:t xml:space="preserve">Arslan, M. (2017). Employee Engagement. </w:t>
      </w:r>
      <w:r>
        <w:rPr>
          <w:i/>
          <w:iCs/>
        </w:rPr>
        <w:t>SSRN Electronic Journal</w:t>
      </w:r>
      <w:r>
        <w:t>, 1(1). doi:10.2139/ssrn.3080254.</w:t>
      </w:r>
    </w:p>
    <w:p w14:paraId="7578F589" w14:textId="77777777" w:rsidR="0077377B" w:rsidRDefault="0077377B" w:rsidP="0077377B">
      <w:pPr>
        <w:pStyle w:val="NormalWeb"/>
        <w:spacing w:before="0" w:beforeAutospacing="0" w:after="240" w:afterAutospacing="0" w:line="360" w:lineRule="auto"/>
      </w:pPr>
      <w:r>
        <w:t xml:space="preserve">Chandani, A., Mehta, M., Mall, A. and Khokhar, V. (2016). Improving Employee Engagement in the Organisation. </w:t>
      </w:r>
      <w:r>
        <w:rPr>
          <w:i/>
          <w:iCs/>
        </w:rPr>
        <w:t>Indian Journal of Science and Technology</w:t>
      </w:r>
      <w:r>
        <w:t>, 9(15). doi:10.17485/ijst/2016/v9i15/92145.</w:t>
      </w:r>
    </w:p>
    <w:p w14:paraId="3C70769D" w14:textId="77777777" w:rsidR="0077377B" w:rsidRDefault="0077377B" w:rsidP="0077377B">
      <w:pPr>
        <w:pStyle w:val="NormalWeb"/>
        <w:spacing w:before="0" w:beforeAutospacing="0" w:after="240" w:afterAutospacing="0" w:line="360" w:lineRule="auto"/>
      </w:pPr>
      <w:r>
        <w:t xml:space="preserve">Devi, S. and Mahajans, Dr.R. (2019). Employee Engagement Impact. </w:t>
      </w:r>
      <w:r>
        <w:rPr>
          <w:i/>
          <w:iCs/>
        </w:rPr>
        <w:t>International Journal of Psychosocial Rehabilitation</w:t>
      </w:r>
      <w:r>
        <w:t>, 23(4), pp.1107–1116. doi:10.37200/ijpr/v23i4/pr190437.</w:t>
      </w:r>
    </w:p>
    <w:p w14:paraId="418349F7" w14:textId="77777777" w:rsidR="0077377B" w:rsidRDefault="0077377B" w:rsidP="0077377B">
      <w:pPr>
        <w:pStyle w:val="NormalWeb"/>
        <w:spacing w:before="0" w:beforeAutospacing="0" w:after="240" w:afterAutospacing="0" w:line="360" w:lineRule="auto"/>
      </w:pPr>
      <w:r>
        <w:t xml:space="preserve">Eldor, L. and Harpaz, I. (2015). Employee engagement in organisation. </w:t>
      </w:r>
      <w:r>
        <w:rPr>
          <w:i/>
          <w:iCs/>
        </w:rPr>
        <w:t>Journal of Organizational Behavior</w:t>
      </w:r>
      <w:r>
        <w:t>, 37(2), pp.213–235. doi:10.1002/job.2037.</w:t>
      </w:r>
    </w:p>
    <w:p w14:paraId="64B955E8" w14:textId="77777777" w:rsidR="0077377B" w:rsidRDefault="0077377B" w:rsidP="0077377B">
      <w:pPr>
        <w:pStyle w:val="NormalWeb"/>
        <w:spacing w:before="0" w:beforeAutospacing="0" w:after="240" w:afterAutospacing="0" w:line="360" w:lineRule="auto"/>
      </w:pPr>
      <w:r>
        <w:t xml:space="preserve">Hands, D.W. (2016). Different Methodologies. </w:t>
      </w:r>
      <w:r>
        <w:rPr>
          <w:i/>
          <w:iCs/>
        </w:rPr>
        <w:t>Journal of Economic Methodology</w:t>
      </w:r>
      <w:r>
        <w:t>, 8(1), pp.49–63. doi:10.1080/13501780121673.</w:t>
      </w:r>
    </w:p>
    <w:p w14:paraId="35218291" w14:textId="77777777" w:rsidR="0077377B" w:rsidRDefault="0077377B" w:rsidP="0077377B">
      <w:pPr>
        <w:pStyle w:val="NormalWeb"/>
        <w:spacing w:before="0" w:beforeAutospacing="0" w:after="240" w:afterAutospacing="0" w:line="360" w:lineRule="auto"/>
      </w:pPr>
      <w:r>
        <w:t xml:space="preserve">Imandin, L., Bisschoff, C. and Botha, C. (2016). Robinson’s Employee Engagement Model. </w:t>
      </w:r>
      <w:r>
        <w:rPr>
          <w:i/>
          <w:iCs/>
        </w:rPr>
        <w:t>Problems and Perspectives in Management</w:t>
      </w:r>
      <w:r>
        <w:t>, 14(2), pp.93–103. doi:10.21511/ppm.14(2).2016.10.</w:t>
      </w:r>
    </w:p>
    <w:p w14:paraId="619AD3FC" w14:textId="77777777" w:rsidR="0077377B" w:rsidRDefault="0077377B" w:rsidP="0077377B">
      <w:pPr>
        <w:pStyle w:val="NormalWeb"/>
        <w:spacing w:before="0" w:beforeAutospacing="0" w:after="240" w:afterAutospacing="0" w:line="360" w:lineRule="auto"/>
      </w:pPr>
      <w:r>
        <w:t xml:space="preserve">Mukhalipi, A. (2018). Khan Model of Employee Engagement. </w:t>
      </w:r>
      <w:r>
        <w:rPr>
          <w:i/>
          <w:iCs/>
        </w:rPr>
        <w:t>TEXILA INTERNATIONAL JOURNAL OF MANAGEMENT</w:t>
      </w:r>
      <w:r>
        <w:t>, 4(1), pp.59–69. doi:10.21522/tijmg.2015.04.01.art006.</w:t>
      </w:r>
    </w:p>
    <w:p w14:paraId="0BC34630" w14:textId="77777777" w:rsidR="0077377B" w:rsidRDefault="0077377B" w:rsidP="0077377B">
      <w:pPr>
        <w:pStyle w:val="NormalWeb"/>
        <w:spacing w:before="0" w:beforeAutospacing="0" w:after="240" w:afterAutospacing="0" w:line="360" w:lineRule="auto"/>
      </w:pPr>
      <w:r>
        <w:t xml:space="preserve">Stephanie and Gustomo, A. (2015). Aon model of employee engagement. </w:t>
      </w:r>
      <w:r>
        <w:rPr>
          <w:i/>
          <w:iCs/>
        </w:rPr>
        <w:t>Procedia - Social and Behavioral Sciences</w:t>
      </w:r>
      <w:r>
        <w:t>, 169(56), pp.363–370. doi:10.1016/j.sbspro.2015.01.321.</w:t>
      </w:r>
    </w:p>
    <w:p w14:paraId="5D685888" w14:textId="77777777" w:rsidR="0077377B" w:rsidRDefault="0077377B" w:rsidP="0077377B">
      <w:pPr>
        <w:pStyle w:val="NormalWeb"/>
        <w:spacing w:before="0" w:beforeAutospacing="0" w:after="240" w:afterAutospacing="0" w:line="360" w:lineRule="auto"/>
      </w:pPr>
      <w:r>
        <w:t xml:space="preserve">Yaneva, M. (2021). Impact of Employee engagement on organisational success. </w:t>
      </w:r>
      <w:r>
        <w:rPr>
          <w:i/>
          <w:iCs/>
        </w:rPr>
        <w:t>European Journal of Economics and Business Studies</w:t>
      </w:r>
      <w:r>
        <w:t>, 4(1), pp.221–227. doi:10.2478/ejes-2018-0024.</w:t>
      </w:r>
    </w:p>
    <w:p w14:paraId="071942FC" w14:textId="77777777" w:rsidR="00AA44CC" w:rsidRPr="00AA44CC" w:rsidRDefault="00AA44CC" w:rsidP="00AA44CC">
      <w:pPr>
        <w:spacing w:line="360" w:lineRule="auto"/>
        <w:jc w:val="both"/>
        <w:rPr>
          <w:rFonts w:ascii="Arial" w:hAnsi="Arial" w:cs="Arial"/>
          <w:noProof/>
          <w:sz w:val="24"/>
          <w:szCs w:val="24"/>
        </w:rPr>
      </w:pPr>
    </w:p>
    <w:p w14:paraId="6F2B6E66" w14:textId="77777777" w:rsidR="009368A3" w:rsidRPr="00AA44CC" w:rsidRDefault="009368A3" w:rsidP="00AA44CC">
      <w:pPr>
        <w:spacing w:line="360" w:lineRule="auto"/>
        <w:jc w:val="both"/>
        <w:rPr>
          <w:rFonts w:ascii="Arial" w:hAnsi="Arial" w:cs="Arial"/>
          <w:noProof/>
          <w:sz w:val="24"/>
          <w:szCs w:val="24"/>
        </w:rPr>
      </w:pPr>
      <w:r w:rsidRPr="00AA44CC">
        <w:rPr>
          <w:rFonts w:ascii="Arial" w:hAnsi="Arial" w:cs="Arial"/>
          <w:noProof/>
          <w:sz w:val="24"/>
          <w:szCs w:val="24"/>
        </w:rPr>
        <w:br w:type="page"/>
      </w:r>
    </w:p>
    <w:p w14:paraId="70372960" w14:textId="77777777" w:rsidR="009368A3" w:rsidRPr="00AA44CC" w:rsidRDefault="009368A3" w:rsidP="00AA44CC">
      <w:pPr>
        <w:spacing w:line="360" w:lineRule="auto"/>
        <w:jc w:val="both"/>
        <w:rPr>
          <w:rFonts w:ascii="Arial" w:hAnsi="Arial" w:cs="Arial"/>
          <w:noProof/>
          <w:sz w:val="24"/>
          <w:szCs w:val="24"/>
        </w:rPr>
      </w:pPr>
    </w:p>
    <w:p w14:paraId="0F3B3E7D" w14:textId="77777777" w:rsidR="000B0C5A" w:rsidRPr="00AA44CC" w:rsidRDefault="000B0C5A" w:rsidP="00AA44CC">
      <w:pPr>
        <w:spacing w:line="360" w:lineRule="auto"/>
        <w:jc w:val="both"/>
        <w:rPr>
          <w:rFonts w:ascii="Arial" w:hAnsi="Arial" w:cs="Arial"/>
          <w:sz w:val="24"/>
          <w:szCs w:val="24"/>
        </w:rPr>
      </w:pPr>
    </w:p>
    <w:sectPr w:rsidR="000B0C5A" w:rsidRPr="00AA44CC">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D1F91" w14:textId="77777777" w:rsidR="00695C58" w:rsidRDefault="00695C58" w:rsidP="003C2740">
      <w:pPr>
        <w:spacing w:after="0" w:line="240" w:lineRule="auto"/>
      </w:pPr>
      <w:r>
        <w:separator/>
      </w:r>
    </w:p>
  </w:endnote>
  <w:endnote w:type="continuationSeparator" w:id="0">
    <w:p w14:paraId="386E63D0" w14:textId="77777777" w:rsidR="00695C58" w:rsidRDefault="00695C58" w:rsidP="003C2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880812"/>
      <w:docPartObj>
        <w:docPartGallery w:val="Page Numbers (Bottom of Page)"/>
        <w:docPartUnique/>
      </w:docPartObj>
    </w:sdtPr>
    <w:sdtEndPr>
      <w:rPr>
        <w:noProof/>
      </w:rPr>
    </w:sdtEndPr>
    <w:sdtContent>
      <w:p w14:paraId="51CBF794" w14:textId="40ACAE63" w:rsidR="003C2740" w:rsidRDefault="003C27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CE42EE" w14:textId="77777777" w:rsidR="003C2740" w:rsidRDefault="003C2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FC2F1" w14:textId="77777777" w:rsidR="00695C58" w:rsidRDefault="00695C58" w:rsidP="003C2740">
      <w:pPr>
        <w:spacing w:after="0" w:line="240" w:lineRule="auto"/>
      </w:pPr>
      <w:r>
        <w:separator/>
      </w:r>
    </w:p>
  </w:footnote>
  <w:footnote w:type="continuationSeparator" w:id="0">
    <w:p w14:paraId="38E6FE4A" w14:textId="77777777" w:rsidR="00695C58" w:rsidRDefault="00695C58" w:rsidP="003C2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902BD"/>
    <w:multiLevelType w:val="hybridMultilevel"/>
    <w:tmpl w:val="8974A4E0"/>
    <w:lvl w:ilvl="0" w:tplc="8966A446">
      <w:start w:val="1"/>
      <w:numFmt w:val="bullet"/>
      <w:lvlText w:val=""/>
      <w:lvlJc w:val="left"/>
      <w:pPr>
        <w:ind w:left="720" w:hanging="360"/>
      </w:pPr>
      <w:rPr>
        <w:rFonts w:ascii="Calibri" w:eastAsia="Calibri" w:hAnsi="Calibri" w:cs="Calibri"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36F19"/>
    <w:multiLevelType w:val="hybridMultilevel"/>
    <w:tmpl w:val="BC2C9D2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32667A"/>
    <w:multiLevelType w:val="hybridMultilevel"/>
    <w:tmpl w:val="41CA659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666193">
    <w:abstractNumId w:val="1"/>
  </w:num>
  <w:num w:numId="2" w16cid:durableId="2047021196">
    <w:abstractNumId w:val="2"/>
  </w:num>
  <w:num w:numId="3" w16cid:durableId="1489201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D5C"/>
    <w:rsid w:val="0000632D"/>
    <w:rsid w:val="000B0C5A"/>
    <w:rsid w:val="002250BF"/>
    <w:rsid w:val="00316CDA"/>
    <w:rsid w:val="003C2740"/>
    <w:rsid w:val="00405C8D"/>
    <w:rsid w:val="00520995"/>
    <w:rsid w:val="00695C58"/>
    <w:rsid w:val="00695D5C"/>
    <w:rsid w:val="0077377B"/>
    <w:rsid w:val="009042FB"/>
    <w:rsid w:val="009368A3"/>
    <w:rsid w:val="00947775"/>
    <w:rsid w:val="00AA44CC"/>
    <w:rsid w:val="00B7400E"/>
    <w:rsid w:val="00BB070D"/>
    <w:rsid w:val="00D60E47"/>
    <w:rsid w:val="00D93A54"/>
    <w:rsid w:val="00DD7629"/>
    <w:rsid w:val="00E64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093BE"/>
  <w15:chartTrackingRefBased/>
  <w15:docId w15:val="{C1291611-3D13-47DA-9082-0DF05CE39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32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Normal"/>
    <w:link w:val="Heading2Char"/>
    <w:uiPriority w:val="9"/>
    <w:unhideWhenUsed/>
    <w:qFormat/>
    <w:rsid w:val="000B0C5A"/>
    <w:pPr>
      <w:keepNext/>
      <w:keepLines/>
      <w:spacing w:after="77"/>
      <w:ind w:left="1395" w:hanging="10"/>
      <w:outlineLvl w:val="1"/>
    </w:pPr>
    <w:rPr>
      <w:rFonts w:ascii="Calibri" w:eastAsia="Calibri" w:hAnsi="Calibri" w:cs="Calibri"/>
      <w:b/>
      <w:color w:val="000000"/>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625"/>
    <w:pPr>
      <w:ind w:left="720"/>
      <w:contextualSpacing/>
    </w:pPr>
  </w:style>
  <w:style w:type="character" w:customStyle="1" w:styleId="Heading2Char">
    <w:name w:val="Heading 2 Char"/>
    <w:basedOn w:val="DefaultParagraphFont"/>
    <w:link w:val="Heading2"/>
    <w:uiPriority w:val="9"/>
    <w:rsid w:val="000B0C5A"/>
    <w:rPr>
      <w:rFonts w:ascii="Calibri" w:eastAsia="Calibri" w:hAnsi="Calibri" w:cs="Calibri"/>
      <w:b/>
      <w:color w:val="000000"/>
      <w:sz w:val="28"/>
      <w:lang w:eastAsia="en-GB"/>
    </w:rPr>
  </w:style>
  <w:style w:type="paragraph" w:styleId="NormalWeb">
    <w:name w:val="Normal (Web)"/>
    <w:basedOn w:val="Normal"/>
    <w:uiPriority w:val="99"/>
    <w:semiHidden/>
    <w:unhideWhenUsed/>
    <w:rsid w:val="007737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0632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632D"/>
    <w:pPr>
      <w:outlineLvl w:val="9"/>
    </w:pPr>
    <w:rPr>
      <w:lang w:val="en-US"/>
    </w:rPr>
  </w:style>
  <w:style w:type="paragraph" w:styleId="TOC1">
    <w:name w:val="toc 1"/>
    <w:basedOn w:val="Normal"/>
    <w:next w:val="Normal"/>
    <w:autoRedefine/>
    <w:uiPriority w:val="39"/>
    <w:unhideWhenUsed/>
    <w:rsid w:val="0000632D"/>
    <w:pPr>
      <w:spacing w:after="100"/>
    </w:pPr>
  </w:style>
  <w:style w:type="paragraph" w:styleId="TOC2">
    <w:name w:val="toc 2"/>
    <w:basedOn w:val="Normal"/>
    <w:next w:val="Normal"/>
    <w:autoRedefine/>
    <w:uiPriority w:val="39"/>
    <w:unhideWhenUsed/>
    <w:rsid w:val="0000632D"/>
    <w:pPr>
      <w:spacing w:after="100"/>
      <w:ind w:left="220"/>
    </w:pPr>
  </w:style>
  <w:style w:type="character" w:styleId="Hyperlink">
    <w:name w:val="Hyperlink"/>
    <w:basedOn w:val="DefaultParagraphFont"/>
    <w:uiPriority w:val="99"/>
    <w:unhideWhenUsed/>
    <w:rsid w:val="0000632D"/>
    <w:rPr>
      <w:color w:val="0563C1" w:themeColor="hyperlink"/>
      <w:u w:val="single"/>
    </w:rPr>
  </w:style>
  <w:style w:type="paragraph" w:styleId="Header">
    <w:name w:val="header"/>
    <w:basedOn w:val="Normal"/>
    <w:link w:val="HeaderChar"/>
    <w:uiPriority w:val="99"/>
    <w:unhideWhenUsed/>
    <w:rsid w:val="003C27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2740"/>
  </w:style>
  <w:style w:type="paragraph" w:styleId="Footer">
    <w:name w:val="footer"/>
    <w:basedOn w:val="Normal"/>
    <w:link w:val="FooterChar"/>
    <w:uiPriority w:val="99"/>
    <w:unhideWhenUsed/>
    <w:rsid w:val="003C27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006524">
      <w:bodyDiv w:val="1"/>
      <w:marLeft w:val="0"/>
      <w:marRight w:val="0"/>
      <w:marTop w:val="0"/>
      <w:marBottom w:val="0"/>
      <w:divBdr>
        <w:top w:val="none" w:sz="0" w:space="0" w:color="auto"/>
        <w:left w:val="none" w:sz="0" w:space="0" w:color="auto"/>
        <w:bottom w:val="none" w:sz="0" w:space="0" w:color="auto"/>
        <w:right w:val="none" w:sz="0" w:space="0" w:color="auto"/>
      </w:divBdr>
      <w:divsChild>
        <w:div w:id="1651127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9BCE0-4395-4362-AEA9-900689FFC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2390</Words>
  <Characters>13623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Nayem</dc:creator>
  <cp:keywords/>
  <dc:description/>
  <cp:lastModifiedBy>Elena-Aurica</cp:lastModifiedBy>
  <cp:revision>6</cp:revision>
  <dcterms:created xsi:type="dcterms:W3CDTF">2022-06-17T17:43:00Z</dcterms:created>
  <dcterms:modified xsi:type="dcterms:W3CDTF">2022-06-25T13:32:00Z</dcterms:modified>
</cp:coreProperties>
</file>