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360"/>
        <w:jc w:val="center"/>
        <w:rPr>
          <w:b/>
          <w:bCs/>
          <w:sz w:val="32"/>
          <w:szCs w:val="32"/>
        </w:rPr>
      </w:pPr>
    </w:p>
    <w:p>
      <w:pPr>
        <w:pStyle w:val="style0"/>
        <w:spacing w:before="100" w:beforeAutospacing="true" w:after="100" w:afterAutospacing="true" w:lineRule="auto" w:line="360"/>
        <w:jc w:val="center"/>
        <w:rPr>
          <w:b/>
          <w:bCs/>
          <w:sz w:val="32"/>
          <w:szCs w:val="32"/>
        </w:rPr>
      </w:pPr>
    </w:p>
    <w:p>
      <w:pPr>
        <w:pStyle w:val="style0"/>
        <w:spacing w:before="100" w:beforeAutospacing="true" w:after="100" w:afterAutospacing="true" w:lineRule="auto" w:line="360"/>
        <w:jc w:val="center"/>
        <w:rPr>
          <w:rFonts w:ascii="Arial Black" w:hAnsi="Arial Black"/>
          <w:b/>
          <w:bCs/>
          <w:sz w:val="40"/>
          <w:szCs w:val="40"/>
        </w:rPr>
      </w:pPr>
    </w:p>
    <w:p>
      <w:pPr>
        <w:pStyle w:val="style0"/>
        <w:spacing w:before="100" w:beforeAutospacing="true" w:after="100" w:afterAutospacing="true" w:lineRule="auto" w:line="360"/>
        <w:jc w:val="center"/>
        <w:rPr>
          <w:rFonts w:ascii="Arial Black" w:hAnsi="Arial Black"/>
          <w:b/>
          <w:bCs/>
          <w:sz w:val="40"/>
          <w:szCs w:val="40"/>
        </w:rPr>
      </w:pPr>
      <w:r>
        <w:rPr>
          <w:rFonts w:ascii="Arial Black" w:hAnsi="Arial Black"/>
          <w:b/>
          <w:bCs/>
          <w:sz w:val="40"/>
          <w:szCs w:val="40"/>
        </w:rPr>
        <w:t>Mental Disorders and Psychopathology</w:t>
      </w:r>
    </w:p>
    <w:p>
      <w:pPr>
        <w:pStyle w:val="style0"/>
        <w:spacing w:before="100" w:beforeAutospacing="true" w:after="100" w:afterAutospacing="true" w:lineRule="auto" w:line="360"/>
        <w:jc w:val="center"/>
        <w:rPr>
          <w:rFonts w:ascii="Arial Black" w:hAnsi="Arial Black"/>
          <w:b/>
          <w:bCs/>
          <w:sz w:val="40"/>
          <w:szCs w:val="40"/>
        </w:rPr>
      </w:pPr>
      <w:r>
        <w:rPr>
          <w:rFonts w:ascii="Arial Black" w:hAnsi="Arial Black"/>
          <w:b/>
          <w:bCs/>
          <w:sz w:val="40"/>
          <w:szCs w:val="40"/>
        </w:rPr>
        <w:t>[Module Code: BMHP6006]</w:t>
      </w:r>
    </w:p>
    <w:p>
      <w:pPr>
        <w:pStyle w:val="style0"/>
        <w:spacing w:before="100" w:beforeAutospacing="true" w:after="100" w:afterAutospacing="true" w:lineRule="auto" w:line="360"/>
        <w:jc w:val="center"/>
        <w:rPr>
          <w:rFonts w:ascii="Arial Black" w:hAnsi="Arial Black"/>
          <w:b/>
          <w:bCs/>
          <w:sz w:val="32"/>
          <w:szCs w:val="32"/>
        </w:rPr>
      </w:pPr>
      <w:r>
        <w:rPr>
          <w:rFonts w:ascii="Arial Black" w:hAnsi="Arial Black"/>
          <w:b/>
          <w:bCs/>
          <w:sz w:val="32"/>
          <w:szCs w:val="32"/>
        </w:rPr>
        <w:t>[Lecturer: Alice Clayton]</w:t>
      </w:r>
    </w:p>
    <w:p>
      <w:pPr>
        <w:pStyle w:val="style0"/>
        <w:spacing w:before="100" w:beforeAutospacing="true" w:after="100" w:afterAutospacing="true" w:lineRule="auto" w:line="360"/>
        <w:jc w:val="center"/>
        <w:rPr>
          <w:rFonts w:ascii="Arial Black" w:hAnsi="Arial Black"/>
          <w:b/>
          <w:bCs/>
          <w:sz w:val="32"/>
          <w:szCs w:val="32"/>
        </w:rPr>
      </w:pPr>
      <w:r>
        <w:rPr>
          <w:rFonts w:ascii="Arial Black" w:hAnsi="Arial Black"/>
          <w:b/>
          <w:bCs/>
          <w:sz w:val="32"/>
          <w:szCs w:val="32"/>
        </w:rPr>
        <w:t>[Student Name</w:t>
      </w:r>
      <w:r>
        <w:rPr>
          <w:rFonts w:ascii="Arial Black" w:hAnsi="Arial Black"/>
          <w:b/>
          <w:bCs/>
          <w:sz w:val="32"/>
          <w:szCs w:val="32"/>
        </w:rPr>
        <w:t>: Maryam Anwar</w:t>
      </w:r>
      <w:r>
        <w:rPr>
          <w:rFonts w:ascii="Arial Black" w:hAnsi="Arial Black"/>
          <w:b/>
          <w:bCs/>
          <w:sz w:val="32"/>
          <w:szCs w:val="32"/>
        </w:rPr>
        <w:t>]</w:t>
      </w:r>
    </w:p>
    <w:p>
      <w:pPr>
        <w:pStyle w:val="style0"/>
        <w:spacing w:before="100" w:beforeAutospacing="true" w:after="100" w:afterAutospacing="true" w:lineRule="auto" w:line="360"/>
        <w:jc w:val="center"/>
        <w:rPr>
          <w:rFonts w:ascii="Arial Black" w:hAnsi="Arial Black"/>
          <w:b/>
          <w:bCs/>
          <w:sz w:val="32"/>
          <w:szCs w:val="32"/>
        </w:rPr>
      </w:pPr>
      <w:r>
        <w:rPr>
          <w:rFonts w:ascii="Arial Black" w:hAnsi="Arial Black"/>
          <w:b/>
          <w:bCs/>
          <w:sz w:val="32"/>
          <w:szCs w:val="32"/>
        </w:rPr>
        <w:t>[ID</w:t>
      </w:r>
      <w:r>
        <w:rPr>
          <w:rFonts w:ascii="Arial Black" w:hAnsi="Arial Black"/>
          <w:b/>
          <w:bCs/>
          <w:sz w:val="32"/>
          <w:szCs w:val="32"/>
        </w:rPr>
        <w:t>: 2015318</w:t>
      </w:r>
      <w:r>
        <w:rPr>
          <w:rFonts w:ascii="Arial Black" w:hAnsi="Arial Black"/>
          <w:b/>
          <w:bCs/>
          <w:sz w:val="32"/>
          <w:szCs w:val="32"/>
        </w:rPr>
        <w:t>]</w:t>
      </w:r>
    </w:p>
    <w:p>
      <w:pPr>
        <w:pStyle w:val="style0"/>
        <w:spacing w:before="100" w:beforeAutospacing="true" w:after="100" w:afterAutospacing="true" w:lineRule="auto" w:line="360"/>
        <w:jc w:val="center"/>
        <w:rPr>
          <w:b/>
          <w:bCs/>
          <w:sz w:val="32"/>
          <w:szCs w:val="32"/>
        </w:rPr>
      </w:pPr>
    </w:p>
    <w:p>
      <w:pPr>
        <w:pStyle w:val="style0"/>
        <w:spacing w:before="100" w:beforeAutospacing="true" w:after="100" w:afterAutospacing="true" w:lineRule="auto" w:line="360"/>
        <w:rPr>
          <w:b/>
          <w:bCs/>
          <w:sz w:val="32"/>
          <w:szCs w:val="32"/>
        </w:rPr>
      </w:pPr>
      <w:r>
        <w:rPr>
          <w:b/>
          <w:bCs/>
          <w:sz w:val="32"/>
          <w:szCs w:val="32"/>
        </w:rPr>
        <w:br w:type="page"/>
      </w:r>
    </w:p>
    <w:p>
      <w:pPr>
        <w:pStyle w:val="style266"/>
        <w:spacing w:before="100" w:beforeAutospacing="true" w:after="100" w:afterAutospacing="true" w:lineRule="auto" w:line="360"/>
        <w:jc w:val="center"/>
        <w:rPr>
          <w:rFonts w:ascii="Arial" w:cs="Arial" w:hAnsi="Arial"/>
          <w:b/>
          <w:bCs/>
          <w:color w:val="000000"/>
        </w:rPr>
      </w:pPr>
      <w:r>
        <w:rPr>
          <w:rFonts w:ascii="Arial" w:cs="Arial" w:hAnsi="Arial"/>
          <w:b/>
          <w:bCs/>
          <w:color w:val="000000"/>
        </w:rPr>
        <w:t>Table of Contents</w:t>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TOC \o "1-3" \h \z \u </w:instrText>
      </w:r>
      <w:r>
        <w:rPr/>
        <w:fldChar w:fldCharType="separate"/>
      </w:r>
      <w:r>
        <w:rPr/>
        <w:fldChar w:fldCharType="begin"/>
      </w:r>
      <w:r>
        <w:instrText xml:space="preserve"> HYPERLINK \l "_Toc162044775" </w:instrText>
      </w:r>
      <w:r>
        <w:rPr/>
        <w:fldChar w:fldCharType="separate"/>
      </w:r>
      <w:r>
        <w:rPr>
          <w:rStyle w:val="style85"/>
          <w:rFonts w:ascii="Arial Black" w:cs="Arial" w:hAnsi="Arial Black"/>
          <w:noProof/>
        </w:rPr>
        <w:t>Introduction</w:t>
      </w:r>
      <w:r>
        <w:rPr>
          <w:noProof/>
          <w:webHidden/>
        </w:rPr>
        <w:tab/>
      </w:r>
      <w:r>
        <w:rPr>
          <w:noProof/>
          <w:webHidden/>
        </w:rPr>
        <w:fldChar w:fldCharType="begin"/>
      </w:r>
      <w:r>
        <w:rPr>
          <w:noProof/>
          <w:webHidden/>
        </w:rPr>
        <w:instrText xml:space="preserve"> PAGEREF _Toc162044775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"_Toc162044776" </w:instrText>
      </w:r>
      <w:r>
        <w:rPr/>
        <w:fldChar w:fldCharType="separate"/>
      </w:r>
      <w:r>
        <w:rPr>
          <w:rStyle w:val="style85"/>
          <w:rFonts w:ascii="Arial" w:cs="Arial" w:hAnsi="Arial"/>
          <w:noProof/>
        </w:rPr>
        <w:t>Classification of Schizophrenia in ICD-10 (F20)</w:t>
      </w:r>
      <w:r>
        <w:rPr>
          <w:noProof/>
          <w:webHidden/>
        </w:rPr>
        <w:tab/>
      </w:r>
      <w:r>
        <w:rPr>
          <w:noProof/>
          <w:webHidden/>
        </w:rPr>
        <w:fldChar w:fldCharType="begin"/>
      </w:r>
      <w:r>
        <w:rPr>
          <w:noProof/>
          <w:webHidden/>
        </w:rPr>
        <w:instrText xml:space="preserve"> PAGEREF _Toc162044776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"_Toc162044777" </w:instrText>
      </w:r>
      <w:r>
        <w:rPr/>
        <w:fldChar w:fldCharType="separate"/>
      </w:r>
      <w:r>
        <w:rPr>
          <w:rStyle w:val="style85"/>
          <w:rFonts w:ascii="Arial" w:cs="Arial" w:hAnsi="Arial"/>
          <w:noProof/>
        </w:rPr>
        <w:t>Overview of Schizophrenia</w:t>
      </w:r>
      <w:r>
        <w:rPr>
          <w:noProof/>
          <w:webHidden/>
        </w:rPr>
        <w:tab/>
      </w:r>
      <w:r>
        <w:rPr>
          <w:noProof/>
          <w:webHidden/>
        </w:rPr>
        <w:fldChar w:fldCharType="begin"/>
      </w:r>
      <w:r>
        <w:rPr>
          <w:noProof/>
          <w:webHidden/>
        </w:rPr>
        <w:instrText xml:space="preserve"> PAGEREF _Toc162044777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"_Toc162044778" </w:instrText>
      </w:r>
      <w:r>
        <w:rPr/>
        <w:fldChar w:fldCharType="separate"/>
      </w:r>
      <w:r>
        <w:rPr>
          <w:rStyle w:val="style85"/>
          <w:rFonts w:ascii="Arial" w:cs="Arial" w:hAnsi="Arial"/>
          <w:noProof/>
        </w:rPr>
        <w:t>Few Subtypes of Schizophrenia according to ICD-10</w:t>
      </w:r>
      <w:r>
        <w:rPr>
          <w:noProof/>
          <w:webHidden/>
        </w:rPr>
        <w:tab/>
      </w:r>
      <w:r>
        <w:rPr>
          <w:noProof/>
          <w:webHidden/>
        </w:rPr>
        <w:fldChar w:fldCharType="begin"/>
      </w:r>
      <w:r>
        <w:rPr>
          <w:noProof/>
          <w:webHidden/>
        </w:rPr>
        <w:instrText xml:space="preserve"> PAGEREF _Toc162044778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"_Toc162044779" </w:instrText>
      </w:r>
      <w:r>
        <w:rPr/>
        <w:fldChar w:fldCharType="separate"/>
      </w:r>
      <w:r>
        <w:rPr>
          <w:rStyle w:val="style85"/>
          <w:rFonts w:ascii="Arial" w:cs="Arial" w:hAnsi="Arial"/>
          <w:noProof/>
        </w:rPr>
        <w:t>Paranoid Schizophrenia (F20.0)</w:t>
      </w:r>
      <w:r>
        <w:rPr>
          <w:noProof/>
          <w:webHidden/>
        </w:rPr>
        <w:tab/>
      </w:r>
      <w:r>
        <w:rPr>
          <w:noProof/>
          <w:webHidden/>
        </w:rPr>
        <w:fldChar w:fldCharType="begin"/>
      </w:r>
      <w:r>
        <w:rPr>
          <w:noProof/>
          <w:webHidden/>
        </w:rPr>
        <w:instrText xml:space="preserve"> PAGEREF _Toc162044779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"_Toc162044780" </w:instrText>
      </w:r>
      <w:r>
        <w:rPr/>
        <w:fldChar w:fldCharType="separate"/>
      </w:r>
      <w:r>
        <w:rPr>
          <w:rStyle w:val="style85"/>
          <w:rFonts w:ascii="Arial" w:cs="Arial" w:hAnsi="Arial"/>
          <w:noProof/>
        </w:rPr>
        <w:t>Undifferentiated Schizophrenia (F20.3)</w:t>
      </w:r>
      <w:r>
        <w:rPr>
          <w:noProof/>
          <w:webHidden/>
        </w:rPr>
        <w:tab/>
      </w:r>
      <w:r>
        <w:rPr>
          <w:noProof/>
          <w:webHidden/>
        </w:rPr>
        <w:fldChar w:fldCharType="begin"/>
      </w:r>
      <w:r>
        <w:rPr>
          <w:noProof/>
          <w:webHidden/>
        </w:rPr>
        <w:instrText xml:space="preserve"> PAGEREF _Toc162044780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"_Toc162044781" </w:instrText>
      </w:r>
      <w:r>
        <w:rPr/>
        <w:fldChar w:fldCharType="separate"/>
      </w:r>
      <w:r>
        <w:rPr>
          <w:rStyle w:val="style85"/>
          <w:rFonts w:ascii="Arial" w:cs="Arial" w:hAnsi="Arial"/>
          <w:noProof/>
        </w:rPr>
        <w:t>Post-Schizophrenic Depression (F20.4)</w:t>
      </w:r>
      <w:r>
        <w:rPr>
          <w:noProof/>
          <w:webHidden/>
        </w:rPr>
        <w:tab/>
      </w:r>
      <w:r>
        <w:rPr>
          <w:noProof/>
          <w:webHidden/>
        </w:rPr>
        <w:fldChar w:fldCharType="begin"/>
      </w:r>
      <w:r>
        <w:rPr>
          <w:noProof/>
          <w:webHidden/>
        </w:rPr>
        <w:instrText xml:space="preserve"> PAGEREF _Toc162044781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"_Toc162044782" </w:instrText>
      </w:r>
      <w:r>
        <w:rPr/>
        <w:fldChar w:fldCharType="separate"/>
      </w:r>
      <w:r>
        <w:rPr>
          <w:rStyle w:val="style85"/>
          <w:rFonts w:ascii="Arial" w:cs="Arial" w:hAnsi="Arial"/>
          <w:noProof/>
        </w:rPr>
        <w:t>Other Schizophrenia (F20.8)</w:t>
      </w:r>
      <w:r>
        <w:rPr>
          <w:noProof/>
          <w:webHidden/>
        </w:rPr>
        <w:tab/>
      </w:r>
      <w:r>
        <w:rPr>
          <w:noProof/>
          <w:webHidden/>
        </w:rPr>
        <w:fldChar w:fldCharType="begin"/>
      </w:r>
      <w:r>
        <w:rPr>
          <w:noProof/>
          <w:webHidden/>
        </w:rPr>
        <w:instrText xml:space="preserve"> PAGEREF _Toc162044782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"_Toc162044783" </w:instrText>
      </w:r>
      <w:r>
        <w:rPr/>
        <w:fldChar w:fldCharType="separate"/>
      </w:r>
      <w:r>
        <w:rPr>
          <w:rStyle w:val="style85"/>
          <w:rFonts w:ascii="Arial" w:cs="Arial" w:hAnsi="Arial"/>
          <w:noProof/>
        </w:rPr>
        <w:t>Diagnosis Process</w:t>
      </w:r>
      <w:r>
        <w:rPr>
          <w:noProof/>
          <w:webHidden/>
        </w:rPr>
        <w:tab/>
      </w:r>
      <w:r>
        <w:rPr>
          <w:noProof/>
          <w:webHidden/>
        </w:rPr>
        <w:fldChar w:fldCharType="begin"/>
      </w:r>
      <w:r>
        <w:rPr>
          <w:noProof/>
          <w:webHidden/>
        </w:rPr>
        <w:instrText xml:space="preserve"> PAGEREF _Toc162044783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"_Toc162044784" </w:instrText>
      </w:r>
      <w:r>
        <w:rPr/>
        <w:fldChar w:fldCharType="separate"/>
      </w:r>
      <w:r>
        <w:rPr>
          <w:rStyle w:val="style85"/>
          <w:rFonts w:ascii="Arial" w:cs="Arial" w:hAnsi="Arial"/>
          <w:noProof/>
        </w:rPr>
        <w:t>Treatment Provision</w:t>
      </w:r>
      <w:r>
        <w:rPr>
          <w:noProof/>
          <w:webHidden/>
        </w:rPr>
        <w:tab/>
      </w:r>
      <w:r>
        <w:rPr>
          <w:noProof/>
          <w:webHidden/>
        </w:rPr>
        <w:fldChar w:fldCharType="begin"/>
      </w:r>
      <w:r>
        <w:rPr>
          <w:noProof/>
          <w:webHidden/>
        </w:rPr>
        <w:instrText xml:space="preserve"> PAGEREF _Toc162044784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"_Toc162044785" </w:instrText>
      </w:r>
      <w:r>
        <w:rPr/>
        <w:fldChar w:fldCharType="separate"/>
      </w:r>
      <w:r>
        <w:rPr>
          <w:rStyle w:val="style85"/>
          <w:rFonts w:ascii="Arial" w:cs="Arial" w:hAnsi="Arial"/>
          <w:noProof/>
        </w:rPr>
        <w:t>Measurement and Rehabilitation</w:t>
      </w:r>
      <w:r>
        <w:rPr>
          <w:noProof/>
          <w:webHidden/>
        </w:rPr>
        <w:tab/>
      </w:r>
      <w:r>
        <w:rPr>
          <w:noProof/>
          <w:webHidden/>
        </w:rPr>
        <w:fldChar w:fldCharType="begin"/>
      </w:r>
      <w:r>
        <w:rPr>
          <w:noProof/>
          <w:webHidden/>
        </w:rPr>
        <w:instrText xml:space="preserve"> PAGEREF _Toc162044785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"_Toc162044786" </w:instrText>
      </w:r>
      <w:r>
        <w:rPr/>
        <w:fldChar w:fldCharType="separate"/>
      </w:r>
      <w:r>
        <w:rPr>
          <w:rStyle w:val="style85"/>
          <w:rFonts w:ascii="Arial Black" w:hAnsi="Arial Black"/>
          <w:noProof/>
        </w:rPr>
        <w:t>Conclusion</w:t>
      </w:r>
      <w:r>
        <w:rPr>
          <w:noProof/>
          <w:webHidden/>
        </w:rPr>
        <w:tab/>
      </w:r>
      <w:r>
        <w:rPr>
          <w:noProof/>
          <w:webHidden/>
        </w:rPr>
        <w:fldChar w:fldCharType="begin"/>
      </w:r>
      <w:r>
        <w:rPr>
          <w:noProof/>
          <w:webHidden/>
        </w:rPr>
        <w:instrText xml:space="preserve"> PAGEREF _Toc162044786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color w:val="auto"/>
          <w:kern w:val="2"/>
          <w:sz w:val="22"/>
          <w:lang w:val="en-GB" w:eastAsia="en-GB"/>
          <w14:ligatures xmlns:w14="http://schemas.microsoft.com/office/word/2010/wordml" w14:val="standardContextual"/>
        </w:rPr>
      </w:pPr>
      <w:r>
        <w:rPr/>
        <w:fldChar w:fldCharType="begin"/>
      </w:r>
      <w:r>
        <w:instrText xml:space="preserve"> HYPERLINK \l "_Toc162044787" </w:instrText>
      </w:r>
      <w:r>
        <w:rPr/>
        <w:fldChar w:fldCharType="separate"/>
      </w:r>
      <w:r>
        <w:rPr>
          <w:rStyle w:val="style85"/>
          <w:rFonts w:ascii="Arial Black" w:hAnsi="Arial Black"/>
          <w:noProof/>
        </w:rPr>
        <w:t>References</w:t>
      </w:r>
      <w:r>
        <w:rPr>
          <w:noProof/>
          <w:webHidden/>
        </w:rPr>
        <w:tab/>
      </w:r>
      <w:r>
        <w:rPr>
          <w:noProof/>
          <w:webHidden/>
        </w:rPr>
        <w:fldChar w:fldCharType="begin"/>
      </w:r>
      <w:r>
        <w:rPr>
          <w:noProof/>
          <w:webHidden/>
        </w:rPr>
        <w:instrText xml:space="preserve"> PAGEREF _Toc162044787 \h </w:instrText>
      </w:r>
      <w:r>
        <w:rPr>
          <w:noProof/>
          <w:webHidden/>
        </w:rPr>
        <w:fldChar w:fldCharType="separate"/>
      </w:r>
      <w:r>
        <w:rPr>
          <w:noProof/>
          <w:webHidden/>
        </w:rPr>
        <w:t>11</w:t>
      </w:r>
      <w:r>
        <w:rPr>
          <w:noProof/>
          <w:webHidden/>
        </w:rPr>
        <w:fldChar w:fldCharType="end"/>
      </w:r>
      <w:r>
        <w:rPr/>
        <w:fldChar w:fldCharType="end"/>
      </w:r>
    </w:p>
    <w:p>
      <w:pPr>
        <w:pStyle w:val="style0"/>
        <w:spacing w:before="100" w:beforeAutospacing="true" w:after="100" w:afterAutospacing="true" w:lineRule="auto" w:line="360"/>
        <w:rPr>
          <w:rFonts w:ascii="Arial" w:cs="Arial" w:hAnsi="Arial"/>
        </w:rPr>
      </w:pPr>
      <w:r>
        <w:rPr>
          <w:b/>
          <w:bCs/>
          <w:noProof/>
        </w:rPr>
        <w:fldChar w:fldCharType="end"/>
      </w:r>
    </w:p>
    <w:p>
      <w:pPr>
        <w:pStyle w:val="style1"/>
        <w:spacing w:before="100" w:beforeAutospacing="true" w:after="100" w:afterAutospacing="true"/>
        <w:rPr>
          <w:rFonts w:ascii="Arial Black" w:cs="Arial" w:hAnsi="Arial Black"/>
          <w:sz w:val="44"/>
          <w:szCs w:val="52"/>
        </w:rPr>
      </w:pPr>
    </w:p>
    <w:p>
      <w:pPr>
        <w:pStyle w:val="style0"/>
        <w:rPr/>
      </w:pPr>
    </w:p>
    <w:p>
      <w:pPr>
        <w:pStyle w:val="style1"/>
        <w:spacing w:before="100" w:beforeAutospacing="true" w:after="100" w:afterAutospacing="true"/>
        <w:rPr>
          <w:rFonts w:ascii="Arial Black" w:cs="Arial" w:hAnsi="Arial Black"/>
          <w:sz w:val="44"/>
          <w:szCs w:val="52"/>
        </w:rPr>
      </w:pPr>
    </w:p>
    <w:p>
      <w:pPr>
        <w:pStyle w:val="style0"/>
        <w:rPr/>
      </w:pPr>
    </w:p>
    <w:p>
      <w:pPr>
        <w:pStyle w:val="style0"/>
        <w:rPr/>
      </w:pPr>
    </w:p>
    <w:p>
      <w:pPr>
        <w:pStyle w:val="style0"/>
        <w:rPr/>
      </w:pPr>
    </w:p>
    <w:p>
      <w:pPr>
        <w:pStyle w:val="style0"/>
        <w:rPr/>
      </w:pPr>
    </w:p>
    <w:p>
      <w:pPr>
        <w:pStyle w:val="style0"/>
        <w:rPr/>
      </w:pPr>
    </w:p>
    <w:bookmarkStart w:id="0" w:name="_Toc162044775"/>
    <w:p>
      <w:pPr>
        <w:pStyle w:val="style1"/>
        <w:spacing w:before="100" w:beforeAutospacing="true" w:after="100" w:afterAutospacing="true"/>
        <w:rPr>
          <w:rFonts w:ascii="Arial Black" w:cs="Arial" w:hAnsi="Arial Black"/>
          <w:sz w:val="44"/>
          <w:szCs w:val="52"/>
        </w:rPr>
      </w:pPr>
      <w:r>
        <w:rPr>
          <w:rFonts w:ascii="Arial Black" w:cs="Arial" w:hAnsi="Arial Black"/>
          <w:sz w:val="44"/>
          <w:szCs w:val="52"/>
        </w:rPr>
        <w:t>Introduction</w:t>
      </w:r>
      <w:bookmarkEnd w:id="0"/>
      <w:r>
        <w:rPr>
          <w:rFonts w:ascii="Arial Black" w:cs="Arial" w:hAnsi="Arial Black"/>
          <w:sz w:val="44"/>
          <w:szCs w:val="52"/>
        </w:rPr>
        <w:t xml:space="preserve"> </w:t>
      </w:r>
    </w:p>
    <w:p>
      <w:pPr>
        <w:pStyle w:val="style0"/>
        <w:spacing w:before="100" w:beforeAutospacing="true" w:after="100" w:afterAutospacing="true" w:lineRule="auto" w:line="360"/>
        <w:jc w:val="both"/>
        <w:rPr>
          <w:rFonts w:ascii="Arial" w:cs="Arial" w:hAnsi="Arial"/>
        </w:rPr>
      </w:pPr>
      <w:r>
        <w:rPr>
          <w:rFonts w:ascii="Arial" w:cs="Arial" w:hAnsi="Arial"/>
        </w:rPr>
        <w:t xml:space="preserve">The purpose of this report is to explain what is schizophrenia and how it can be diagnosed and </w:t>
      </w:r>
      <w:r>
        <w:rPr>
          <w:rFonts w:ascii="Arial" w:cs="Arial" w:hAnsi="Arial"/>
        </w:rPr>
        <w:t>treated.</w:t>
      </w:r>
      <w:r>
        <w:rPr>
          <w:rFonts w:ascii="Arial" w:cs="Arial" w:hAnsi="Arial"/>
        </w:rPr>
        <w:t>Mental</w:t>
      </w:r>
      <w:r>
        <w:rPr>
          <w:rFonts w:ascii="Arial" w:cs="Arial" w:hAnsi="Arial"/>
        </w:rPr>
        <w:t xml:space="preserve"> health issues are among the most severe and have a detrimental </w:t>
      </w:r>
      <w:r>
        <w:rPr>
          <w:rFonts w:ascii="Arial" w:cs="Arial" w:hAnsi="Arial"/>
        </w:rPr>
        <w:t xml:space="preserve">impact on the healthcare system since they affect not only the affected people but also their families and society at large. The stress level of the affected person is elevated by mental diseases. Furthermore, the issue stems from the </w:t>
      </w:r>
      <w:r>
        <w:rPr>
          <w:rFonts w:ascii="Arial" w:cs="Arial" w:hAnsi="Arial"/>
        </w:rPr>
        <w:t>overcrowding of social services (</w:t>
      </w:r>
      <w:r>
        <w:rPr>
          <w:rFonts w:ascii="Arial" w:cs="Arial" w:hAnsi="Arial"/>
        </w:rPr>
        <w:t>Bègue</w:t>
      </w:r>
      <w:r>
        <w:rPr>
          <w:rFonts w:ascii="Arial" w:cs="Arial" w:hAnsi="Arial"/>
        </w:rPr>
        <w:t>, Kaiser and Kirschner, 2020).</w:t>
      </w:r>
      <w:r>
        <w:rPr>
          <w:rFonts w:ascii="Arial" w:cs="Arial" w:hAnsi="Arial"/>
        </w:rPr>
        <w:t xml:space="preserve"> Despite being one of the most challenging mental disorders to identify and treat, schizophrenia continues to be the most common condition across time. A disturbance of the brain's normal processes, including how it feels and works, is referred to as schizophrenia. It should be kept in mind that some people with mental health problems may need to leave their existing life behind, either permanently or temporarily. </w:t>
      </w:r>
    </w:p>
    <w:p>
      <w:pPr>
        <w:pStyle w:val="style0"/>
        <w:spacing w:before="100" w:beforeAutospacing="true" w:after="100" w:afterAutospacing="true" w:lineRule="auto" w:line="360"/>
        <w:ind w:firstLine="720"/>
        <w:jc w:val="both"/>
        <w:rPr>
          <w:rFonts w:ascii="Arial" w:cs="Arial" w:hAnsi="Arial"/>
        </w:rPr>
      </w:pPr>
      <w:r>
        <w:rPr>
          <w:rFonts w:ascii="Arial" w:cs="Arial" w:hAnsi="Arial"/>
        </w:rPr>
        <w:t>The fact that individuals with schizophrenia often have their lives impacted and have a significant impact on society is the most significant componen</w:t>
      </w:r>
      <w:r>
        <w:rPr>
          <w:rFonts w:ascii="Arial" w:cs="Arial" w:hAnsi="Arial"/>
        </w:rPr>
        <w:t>t of the study on the disorder (</w:t>
      </w:r>
      <w:r>
        <w:rPr>
          <w:rFonts w:ascii="Arial" w:cs="Arial" w:hAnsi="Arial"/>
        </w:rPr>
        <w:t>Almulla</w:t>
      </w:r>
      <w:r>
        <w:rPr>
          <w:rFonts w:ascii="Arial" w:cs="Arial" w:hAnsi="Arial"/>
        </w:rPr>
        <w:t xml:space="preserve">, Al-Hakeim and Maes, 2021). </w:t>
      </w:r>
      <w:r>
        <w:rPr>
          <w:rFonts w:ascii="Arial" w:cs="Arial" w:hAnsi="Arial"/>
        </w:rPr>
        <w:t xml:space="preserve">Due to this, carers need to be trained to handle the complex interplay between the medical, psychological, and social aspects of the condition, which affect the disease's </w:t>
      </w:r>
      <w:r>
        <w:rPr>
          <w:rFonts w:ascii="Arial" w:cs="Arial" w:hAnsi="Arial"/>
        </w:rPr>
        <w:t>aetiology</w:t>
      </w:r>
      <w:r>
        <w:rPr>
          <w:rFonts w:ascii="Arial" w:cs="Arial" w:hAnsi="Arial"/>
        </w:rPr>
        <w:t>, progression, and course of treatment. Furthermore, it is well accepted that schizophrenia co-occurs with other mental illnesses, and as such, the illness's diagnosis and course of treatment are related to it.</w:t>
      </w:r>
      <w:r>
        <w:rPr>
          <w:rFonts w:ascii="Arial" w:cs="Arial" w:hAnsi="Arial"/>
        </w:rPr>
        <w:t xml:space="preserve"> An integrated strategy, including social work, physical rehabilitation, and psychotherapy, is necessary in addition to the pharmaceutical intervention. Not taking care of one's health is one of the signs of schizophrenia. Either one lacks the knowledge or the instrument necessary to think and act appropriately</w:t>
      </w:r>
      <w:r>
        <w:rPr>
          <w:rFonts w:ascii="Arial" w:cs="Arial" w:hAnsi="Arial"/>
        </w:rPr>
        <w:t xml:space="preserve"> (Fiorillo et al., 2020</w:t>
      </w:r>
      <w:r>
        <w:rPr>
          <w:rFonts w:ascii="Arial" w:cs="Arial" w:hAnsi="Arial"/>
        </w:rPr>
        <w:t>)</w:t>
      </w:r>
      <w:r>
        <w:rPr>
          <w:rFonts w:ascii="Arial" w:cs="Arial" w:hAnsi="Arial"/>
        </w:rPr>
        <w:t>. With a decline in their quality of life, the situation can become much worse and the individual might become more impaired.</w:t>
      </w:r>
      <w:r>
        <w:rPr>
          <w:rFonts w:ascii="Arial" w:cs="Arial" w:hAnsi="Arial"/>
        </w:rPr>
        <w:t xml:space="preserve"> </w:t>
      </w:r>
    </w:p>
    <w:bookmarkStart w:id="1" w:name="_Toc162044776"/>
    <w:p>
      <w:pPr>
        <w:pStyle w:val="style1"/>
        <w:spacing w:before="100" w:beforeAutospacing="true" w:after="100" w:afterAutospacing="true"/>
        <w:rPr>
          <w:rFonts w:ascii="Arial" w:cs="Arial" w:hAnsi="Arial"/>
          <w:sz w:val="32"/>
          <w:szCs w:val="40"/>
        </w:rPr>
      </w:pPr>
      <w:r>
        <w:rPr>
          <w:rFonts w:ascii="Arial" w:cs="Arial" w:hAnsi="Arial"/>
          <w:sz w:val="32"/>
          <w:szCs w:val="40"/>
        </w:rPr>
        <w:t>Classification of Schizophrenia in ICD-10 (F20)</w:t>
      </w:r>
      <w:bookmarkEnd w:id="1"/>
    </w:p>
    <w:p>
      <w:pPr>
        <w:pStyle w:val="style0"/>
        <w:spacing w:before="100" w:beforeAutospacing="true" w:after="100" w:afterAutospacing="true" w:lineRule="auto" w:line="360"/>
        <w:ind w:firstLine="720"/>
        <w:jc w:val="both"/>
        <w:rPr>
          <w:rFonts w:ascii="Arial" w:cs="Arial" w:hAnsi="Arial"/>
        </w:rPr>
      </w:pPr>
      <w:r>
        <w:rPr>
          <w:rFonts w:ascii="Arial" w:cs="Arial" w:hAnsi="Arial"/>
        </w:rPr>
        <w:t>The 10th edition of the ICD describes schizophrenia, an acute and very dangerous m</w:t>
      </w:r>
      <w:r>
        <w:rPr>
          <w:rFonts w:ascii="Arial" w:cs="Arial" w:hAnsi="Arial"/>
        </w:rPr>
        <w:t xml:space="preserve">ental illness, under chapter 5 (ICD-10, 2024). </w:t>
      </w:r>
      <w:r>
        <w:rPr>
          <w:rFonts w:ascii="Arial" w:cs="Arial" w:hAnsi="Arial"/>
        </w:rPr>
        <w:t xml:space="preserve">The primary technique used by scientists to </w:t>
      </w:r>
      <w:r>
        <w:rPr>
          <w:rFonts w:ascii="Arial" w:cs="Arial" w:hAnsi="Arial"/>
        </w:rPr>
        <w:t>categorize</w:t>
      </w:r>
      <w:r>
        <w:rPr>
          <w:rFonts w:ascii="Arial" w:cs="Arial" w:hAnsi="Arial"/>
        </w:rPr>
        <w:t xml:space="preserve"> and link the many symptoms of schizophrenia into a single class—</w:t>
      </w:r>
      <w:r>
        <w:rPr>
          <w:rFonts w:ascii="Arial" w:cs="Arial" w:hAnsi="Arial"/>
        </w:rPr>
        <w:t>characterized</w:t>
      </w:r>
      <w:r>
        <w:rPr>
          <w:rFonts w:ascii="Arial" w:cs="Arial" w:hAnsi="Arial"/>
        </w:rPr>
        <w:t xml:space="preserve"> by a basic disturbance of thought and perception—is this taxonomy.</w:t>
      </w:r>
    </w:p>
    <w:bookmarkStart w:id="2" w:name="_Toc162044777"/>
    <w:p>
      <w:pPr>
        <w:pStyle w:val="style2"/>
        <w:spacing w:before="100" w:beforeAutospacing="true" w:after="100" w:afterAutospacing="true"/>
        <w:rPr>
          <w:rFonts w:ascii="Arial" w:cs="Arial" w:hAnsi="Arial"/>
        </w:rPr>
      </w:pPr>
      <w:r>
        <w:rPr>
          <w:rFonts w:ascii="Arial" w:cs="Arial" w:hAnsi="Arial"/>
        </w:rPr>
        <w:t>Overview of Schizophrenia</w:t>
      </w:r>
      <w:bookmarkEnd w:id="2"/>
    </w:p>
    <w:p>
      <w:pPr>
        <w:pStyle w:val="style0"/>
        <w:keepNext/>
        <w:spacing w:before="100" w:beforeAutospacing="true" w:after="100" w:afterAutospacing="true" w:lineRule="auto" w:line="360"/>
        <w:jc w:val="both"/>
        <w:rPr>
          <w:rFonts w:ascii="Arial" w:cs="Arial" w:hAnsi="Arial"/>
        </w:rPr>
      </w:pPr>
      <w:r>
        <w:rPr>
          <w:rFonts w:ascii="Arial" w:cs="Arial" w:hAnsi="Arial"/>
          <w:noProof/>
        </w:rPr>
        <w:drawing>
          <wp:inline distL="0" distT="0" distB="0" distR="0">
            <wp:extent cx="5886450" cy="3429000"/>
            <wp:effectExtent l="0" t="0" r="0" b="0"/>
            <wp:docPr id="1026" name="Picture 1" descr="Schizophrenia Symptoms: Mood and Behavior Effect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6010"/>
                    <a:stretch/>
                  </pic:blipFill>
                  <pic:spPr>
                    <a:xfrm rot="0">
                      <a:off x="0" y="0"/>
                      <a:ext cx="5886450" cy="3429000"/>
                    </a:xfrm>
                    <a:prstGeom prst="rect"/>
                    <a:ln>
                      <a:noFill/>
                    </a:ln>
                  </pic:spPr>
                </pic:pic>
              </a:graphicData>
            </a:graphic>
          </wp:inline>
        </w:drawing>
      </w:r>
    </w:p>
    <w:p>
      <w:pPr>
        <w:pStyle w:val="style34"/>
        <w:spacing w:before="100" w:beforeAutospacing="true" w:after="100" w:afterAutospacing="true" w:lineRule="auto" w:line="360"/>
        <w:jc w:val="center"/>
        <w:rPr>
          <w:rFonts w:ascii="Arial" w:cs="Arial" w:hAnsi="Arial"/>
          <w:color w:val="000000"/>
          <w:sz w:val="22"/>
          <w:szCs w:val="22"/>
        </w:rPr>
      </w:pPr>
      <w:r>
        <w:rPr>
          <w:rFonts w:ascii="Arial" w:cs="Arial" w:hAnsi="Arial"/>
          <w:color w:val="000000"/>
          <w:sz w:val="22"/>
          <w:szCs w:val="22"/>
        </w:rPr>
        <w:t xml:space="preserve">Figure </w:t>
      </w:r>
      <w:r>
        <w:rPr>
          <w:rFonts w:ascii="Arial" w:cs="Arial" w:hAnsi="Arial"/>
          <w:color w:val="000000"/>
          <w:sz w:val="22"/>
          <w:szCs w:val="22"/>
        </w:rPr>
        <w:fldChar w:fldCharType="begin"/>
      </w:r>
      <w:r>
        <w:rPr>
          <w:rFonts w:ascii="Arial" w:cs="Arial" w:hAnsi="Arial"/>
          <w:color w:val="000000"/>
          <w:sz w:val="22"/>
          <w:szCs w:val="22"/>
        </w:rPr>
        <w:instrText xml:space="preserve"> SEQ Figure \* ARABIC </w:instrText>
      </w:r>
      <w:r>
        <w:rPr>
          <w:rFonts w:ascii="Arial" w:cs="Arial" w:hAnsi="Arial"/>
          <w:color w:val="000000"/>
          <w:sz w:val="22"/>
          <w:szCs w:val="22"/>
        </w:rPr>
        <w:fldChar w:fldCharType="separate"/>
      </w:r>
      <w:r>
        <w:rPr>
          <w:rFonts w:ascii="Arial" w:cs="Arial" w:hAnsi="Arial"/>
          <w:noProof/>
          <w:color w:val="000000"/>
          <w:sz w:val="22"/>
          <w:szCs w:val="22"/>
        </w:rPr>
        <w:t>1</w:t>
      </w:r>
      <w:r>
        <w:rPr>
          <w:rFonts w:ascii="Arial" w:cs="Arial" w:hAnsi="Arial"/>
          <w:color w:val="000000"/>
          <w:sz w:val="22"/>
          <w:szCs w:val="22"/>
        </w:rPr>
        <w:fldChar w:fldCharType="end"/>
      </w:r>
      <w:r>
        <w:rPr>
          <w:rFonts w:ascii="Arial" w:cs="Arial" w:hAnsi="Arial"/>
          <w:color w:val="000000"/>
          <w:sz w:val="22"/>
          <w:szCs w:val="22"/>
        </w:rPr>
        <w:t xml:space="preserve"> Signs and Symptoms of Schizophrenia</w:t>
      </w:r>
      <w:r>
        <w:rPr>
          <w:rFonts w:ascii="Arial" w:cs="Arial" w:hAnsi="Arial"/>
          <w:color w:val="000000"/>
          <w:sz w:val="22"/>
          <w:szCs w:val="22"/>
        </w:rPr>
        <w:t xml:space="preserve"> (Correll and Schooler, 2020)</w:t>
      </w:r>
    </w:p>
    <w:p>
      <w:pPr>
        <w:pStyle w:val="style0"/>
        <w:spacing w:before="100" w:beforeAutospacing="true" w:after="100" w:afterAutospacing="true" w:lineRule="auto" w:line="360"/>
        <w:ind w:firstLine="720"/>
        <w:jc w:val="both"/>
        <w:rPr>
          <w:rFonts w:ascii="Arial" w:cs="Arial" w:hAnsi="Arial"/>
        </w:rPr>
      </w:pPr>
      <w:r>
        <w:rPr>
          <w:rFonts w:ascii="Arial" w:cs="Arial" w:hAnsi="Arial"/>
          <w:i/>
          <w:iCs/>
        </w:rPr>
        <w:t>Figure 1</w:t>
      </w:r>
      <w:r>
        <w:rPr>
          <w:rFonts w:ascii="Arial" w:cs="Arial" w:hAnsi="Arial"/>
        </w:rPr>
        <w:t xml:space="preserve"> shows signs and symptoms of schizophrenia. </w:t>
      </w:r>
      <w:r>
        <w:rPr>
          <w:rFonts w:ascii="Arial" w:cs="Arial" w:hAnsi="Arial"/>
        </w:rPr>
        <w:t xml:space="preserve">A severe and long-lasting mental illness called schizophrenia results in delusional thoughts as well as abnormal sensations, emotions, and </w:t>
      </w:r>
      <w:r>
        <w:rPr>
          <w:rFonts w:ascii="Arial" w:cs="Arial" w:hAnsi="Arial"/>
        </w:rPr>
        <w:t>behavior</w:t>
      </w:r>
      <w:r>
        <w:rPr>
          <w:rFonts w:ascii="Arial" w:cs="Arial" w:hAnsi="Arial"/>
        </w:rPr>
        <w:t xml:space="preserve">. Patients with schizophrenia have delusions, social dysfunction, vocational impairment, and auditory and visual hallucinations. Although schizophrenia often manifests between the ages of 18 and 25, it frequently happens that people above that age range </w:t>
      </w:r>
      <w:r>
        <w:rPr>
          <w:rFonts w:ascii="Arial" w:cs="Arial" w:hAnsi="Arial"/>
        </w:rPr>
        <w:t>recognize</w:t>
      </w:r>
      <w:r>
        <w:rPr>
          <w:rFonts w:ascii="Arial" w:cs="Arial" w:hAnsi="Arial"/>
        </w:rPr>
        <w:t xml:space="preserve"> it for the first time (Correll and Schooler, 2020). </w:t>
      </w:r>
      <w:r>
        <w:rPr>
          <w:rFonts w:ascii="Arial" w:cs="Arial" w:hAnsi="Arial"/>
        </w:rPr>
        <w:t>The subject of a hallucination is the person who sees or hears sounds or objects that are not there at all but seem to be genuine because they are seeing or hearing things that other people are not</w:t>
      </w:r>
      <w:r>
        <w:rPr>
          <w:rFonts w:ascii="Arial" w:cs="Arial" w:hAnsi="Arial"/>
        </w:rPr>
        <w:t xml:space="preserve">. </w:t>
      </w:r>
      <w:r>
        <w:rPr>
          <w:rFonts w:ascii="Arial" w:cs="Arial" w:hAnsi="Arial"/>
        </w:rPr>
        <w:t xml:space="preserve">Schizophrenia may also contribute to difficulties in forming and sustaining relationships, which exacerbates the difficulties in doing daily </w:t>
      </w:r>
      <w:r>
        <w:rPr>
          <w:rFonts w:ascii="Arial" w:cs="Arial" w:hAnsi="Arial"/>
        </w:rPr>
        <w:t>tasks.</w:t>
      </w:r>
      <w:r>
        <w:rPr>
          <w:rFonts w:ascii="Arial" w:cs="Arial" w:hAnsi="Arial"/>
        </w:rPr>
        <w:t>The</w:t>
      </w:r>
      <w:r>
        <w:rPr>
          <w:rFonts w:ascii="Arial" w:cs="Arial" w:hAnsi="Arial"/>
        </w:rPr>
        <w:t xml:space="preserve"> patient's broader social issues should be addressed in addition to the illness's symptoms, and treatment should be com</w:t>
      </w:r>
      <w:r>
        <w:rPr>
          <w:rFonts w:ascii="Arial" w:cs="Arial" w:hAnsi="Arial"/>
        </w:rPr>
        <w:t>prehensive and all-encompassing (</w:t>
      </w:r>
      <w:r>
        <w:rPr>
          <w:rFonts w:ascii="Arial" w:cs="Arial" w:hAnsi="Arial"/>
        </w:rPr>
        <w:t>Edinoff</w:t>
      </w:r>
      <w:r>
        <w:rPr>
          <w:rFonts w:ascii="Arial" w:cs="Arial" w:hAnsi="Arial"/>
        </w:rPr>
        <w:t xml:space="preserve"> et al., 2021).</w:t>
      </w:r>
    </w:p>
    <w:bookmarkStart w:id="3" w:name="_Toc162044778"/>
    <w:p>
      <w:pPr>
        <w:pStyle w:val="style2"/>
        <w:spacing w:before="100" w:beforeAutospacing="true" w:after="100" w:afterAutospacing="true"/>
        <w:rPr>
          <w:rFonts w:ascii="Arial" w:cs="Arial" w:hAnsi="Arial"/>
          <w:sz w:val="32"/>
          <w:szCs w:val="32"/>
        </w:rPr>
      </w:pPr>
      <w:r>
        <w:rPr>
          <w:rFonts w:ascii="Arial" w:cs="Arial" w:hAnsi="Arial"/>
          <w:sz w:val="32"/>
          <w:szCs w:val="32"/>
        </w:rPr>
        <w:t xml:space="preserve">Few </w:t>
      </w:r>
      <w:r>
        <w:rPr>
          <w:rFonts w:ascii="Arial" w:cs="Arial" w:hAnsi="Arial"/>
          <w:sz w:val="32"/>
          <w:szCs w:val="32"/>
        </w:rPr>
        <w:t>Subtypes of Schizophrenia</w:t>
      </w:r>
      <w:r>
        <w:rPr>
          <w:rFonts w:ascii="Arial" w:cs="Arial" w:hAnsi="Arial"/>
          <w:sz w:val="32"/>
          <w:szCs w:val="32"/>
        </w:rPr>
        <w:t xml:space="preserve"> according to ICD-10</w:t>
      </w:r>
      <w:bookmarkEnd w:id="3"/>
    </w:p>
    <w:bookmarkStart w:id="4" w:name="_Toc162044779"/>
    <w:p>
      <w:pPr>
        <w:pStyle w:val="style3"/>
        <w:spacing w:before="100" w:beforeAutospacing="true" w:after="100" w:afterAutospacing="true" w:lineRule="auto" w:line="360"/>
        <w:jc w:val="both"/>
        <w:rPr>
          <w:rFonts w:ascii="Arial" w:cs="Arial" w:hAnsi="Arial"/>
        </w:rPr>
      </w:pPr>
      <w:r>
        <w:rPr>
          <w:rFonts w:ascii="Arial" w:cs="Arial" w:hAnsi="Arial"/>
        </w:rPr>
        <w:t>Paranoid Schizophrenia (F20.0)</w:t>
      </w:r>
      <w:bookmarkEnd w:id="4"/>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The most prevalent kind is paranoid schizophrenia, </w:t>
      </w:r>
      <w:r>
        <w:rPr>
          <w:rFonts w:ascii="Arial" w:cs="Arial" w:hAnsi="Arial"/>
        </w:rPr>
        <w:t>characterised</w:t>
      </w:r>
      <w:r>
        <w:rPr>
          <w:rFonts w:ascii="Arial" w:cs="Arial" w:hAnsi="Arial"/>
        </w:rPr>
        <w:t xml:space="preserve"> by hallucinations and delusions that manifest as persecution or grandiosity. The ability to think and perform cognitive processes, together with the ability to experience emotions, is referred to as the </w:t>
      </w:r>
      <w:r>
        <w:rPr>
          <w:rFonts w:ascii="Arial" w:cs="Arial" w:hAnsi="Arial"/>
        </w:rPr>
        <w:t>phenotypic of these individuals (Friedel et al., 2022).</w:t>
      </w:r>
    </w:p>
    <w:bookmarkStart w:id="5" w:name="_Toc162044780"/>
    <w:p>
      <w:pPr>
        <w:pStyle w:val="style3"/>
        <w:spacing w:before="100" w:beforeAutospacing="true" w:after="100" w:afterAutospacing="true" w:lineRule="auto" w:line="360"/>
        <w:jc w:val="both"/>
        <w:rPr>
          <w:rFonts w:ascii="Arial" w:cs="Arial" w:hAnsi="Arial"/>
        </w:rPr>
      </w:pPr>
      <w:r>
        <w:rPr>
          <w:rFonts w:ascii="Arial" w:cs="Arial" w:hAnsi="Arial"/>
        </w:rPr>
        <w:t>Undifferentiated Schizophrenia (F20.</w:t>
      </w:r>
      <w:r>
        <w:rPr>
          <w:rFonts w:ascii="Arial" w:cs="Arial" w:hAnsi="Arial"/>
        </w:rPr>
        <w:t>3)</w:t>
      </w:r>
      <w:bookmarkEnd w:id="5"/>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When the signs and symptoms fall outside of other categories, the condition is referred to as undifferentiated schizophrenia. An individual may have symptoms that are common to many subtypes or symptoms that defy </w:t>
      </w:r>
      <w:r>
        <w:rPr>
          <w:rFonts w:ascii="Arial" w:cs="Arial" w:hAnsi="Arial"/>
        </w:rPr>
        <w:t>specific subtype classification (de Witte et al., 2023).</w:t>
      </w:r>
    </w:p>
    <w:bookmarkStart w:id="6" w:name="_Toc162044781"/>
    <w:p>
      <w:pPr>
        <w:pStyle w:val="style3"/>
        <w:spacing w:before="100" w:beforeAutospacing="true" w:after="100" w:afterAutospacing="true" w:lineRule="auto" w:line="360"/>
        <w:jc w:val="both"/>
        <w:rPr>
          <w:rFonts w:ascii="Arial" w:cs="Arial" w:hAnsi="Arial"/>
        </w:rPr>
      </w:pPr>
      <w:r>
        <w:rPr>
          <w:rFonts w:ascii="Arial" w:cs="Arial" w:hAnsi="Arial"/>
        </w:rPr>
        <w:t>Post-S</w:t>
      </w:r>
      <w:r>
        <w:rPr>
          <w:rFonts w:ascii="Arial" w:cs="Arial" w:hAnsi="Arial"/>
        </w:rPr>
        <w:t>chizophrenic Depression (F20.4)</w:t>
      </w:r>
      <w:bookmarkEnd w:id="6"/>
    </w:p>
    <w:p>
      <w:pPr>
        <w:pStyle w:val="style0"/>
        <w:spacing w:before="100" w:beforeAutospacing="true" w:after="100" w:afterAutospacing="true" w:lineRule="auto" w:line="360"/>
        <w:ind w:firstLine="720"/>
        <w:jc w:val="both"/>
        <w:rPr>
          <w:rFonts w:ascii="Arial" w:cs="Arial" w:hAnsi="Arial"/>
        </w:rPr>
      </w:pPr>
      <w:r>
        <w:rPr>
          <w:rFonts w:ascii="Arial" w:cs="Arial" w:hAnsi="Arial"/>
        </w:rPr>
        <w:t>Post-schizophrenic depression is the word used to describe the quiet phase of schizophrenia that follows the active period. Even though depressed symptoms predominate, psychotic</w:t>
      </w:r>
      <w:r>
        <w:rPr>
          <w:rFonts w:ascii="Arial" w:cs="Arial" w:hAnsi="Arial"/>
        </w:rPr>
        <w:t xml:space="preserve"> symptoms are not always absent (Burlingame et al., 2020).</w:t>
      </w:r>
    </w:p>
    <w:bookmarkStart w:id="7" w:name="_Toc162044782"/>
    <w:p>
      <w:pPr>
        <w:pStyle w:val="style3"/>
        <w:spacing w:before="100" w:beforeAutospacing="true" w:after="100" w:afterAutospacing="true" w:lineRule="auto" w:line="360"/>
        <w:jc w:val="both"/>
        <w:rPr>
          <w:rFonts w:ascii="Arial" w:cs="Arial" w:hAnsi="Arial"/>
        </w:rPr>
      </w:pPr>
      <w:r>
        <w:rPr>
          <w:rFonts w:ascii="Arial" w:cs="Arial" w:hAnsi="Arial"/>
        </w:rPr>
        <w:t>Other Schizophrenia (F20.8)</w:t>
      </w:r>
      <w:bookmarkEnd w:id="7"/>
    </w:p>
    <w:p>
      <w:pPr>
        <w:pStyle w:val="style0"/>
        <w:spacing w:before="100" w:beforeAutospacing="true" w:after="100" w:afterAutospacing="true" w:lineRule="auto" w:line="360"/>
        <w:ind w:firstLine="720"/>
        <w:jc w:val="both"/>
        <w:rPr>
          <w:rFonts w:ascii="Arial" w:cs="Arial" w:hAnsi="Arial"/>
        </w:rPr>
      </w:pPr>
      <w:r>
        <w:rPr>
          <w:rFonts w:ascii="Arial" w:cs="Arial" w:hAnsi="Arial"/>
        </w:rPr>
        <w:t>D</w:t>
      </w:r>
      <w:r>
        <w:rPr>
          <w:rFonts w:ascii="Arial" w:cs="Arial" w:hAnsi="Arial"/>
        </w:rPr>
        <w:t>ifferent varieties of schizophrenia are not subdivided; rather, the symptoms are mentioned in both schizophrenia and other categories. The appearance of these classical illness pattern features is due to the discovery of a n</w:t>
      </w:r>
      <w:r>
        <w:rPr>
          <w:rFonts w:ascii="Arial" w:cs="Arial" w:hAnsi="Arial"/>
        </w:rPr>
        <w:t>ew, powerful therapy technique (Yildiz, 2021).</w:t>
      </w:r>
    </w:p>
    <w:bookmarkStart w:id="8" w:name="_Toc162044783"/>
    <w:p>
      <w:pPr>
        <w:pStyle w:val="style1"/>
        <w:spacing w:before="100" w:beforeAutospacing="true" w:after="100" w:afterAutospacing="true"/>
        <w:rPr>
          <w:rFonts w:ascii="Arial" w:cs="Arial" w:hAnsi="Arial"/>
          <w:sz w:val="40"/>
          <w:szCs w:val="48"/>
        </w:rPr>
      </w:pPr>
      <w:r>
        <w:rPr>
          <w:rFonts w:ascii="Arial" w:cs="Arial" w:hAnsi="Arial"/>
          <w:sz w:val="40"/>
          <w:szCs w:val="48"/>
        </w:rPr>
        <w:t>Diagnosis Process</w:t>
      </w:r>
      <w:bookmarkEnd w:id="8"/>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The diagnosis of schizophrenia based on the ICD-10 edition is established based on clinical criteria, thus it is important to be thorough while reviewing it. First and foremost, </w:t>
      </w:r>
      <w:r>
        <w:rPr>
          <w:rFonts w:ascii="Arial" w:cs="Arial" w:hAnsi="Arial"/>
        </w:rPr>
        <w:t xml:space="preserve">the major diagnostic procedure starts with the identification of common symptoms such as thoughts, perceptions, and emotions, as well as </w:t>
      </w:r>
      <w:r>
        <w:rPr>
          <w:rFonts w:ascii="Arial" w:cs="Arial" w:hAnsi="Arial"/>
        </w:rPr>
        <w:t>behaviours</w:t>
      </w:r>
      <w:r>
        <w:rPr>
          <w:rFonts w:ascii="Arial" w:cs="Arial" w:hAnsi="Arial"/>
        </w:rPr>
        <w:t>, the course, and length of the illness, which are the</w:t>
      </w:r>
      <w:r>
        <w:rPr>
          <w:rFonts w:ascii="Arial" w:cs="Arial" w:hAnsi="Arial"/>
        </w:rPr>
        <w:t xml:space="preserve"> primary variables in diagnosis (Gaebel and </w:t>
      </w:r>
      <w:r>
        <w:rPr>
          <w:rFonts w:ascii="Arial" w:cs="Arial" w:hAnsi="Arial"/>
        </w:rPr>
        <w:t>Salveridou</w:t>
      </w:r>
      <w:r>
        <w:rPr>
          <w:rFonts w:ascii="Arial" w:cs="Arial" w:hAnsi="Arial"/>
        </w:rPr>
        <w:t>-Hof, 2023).</w:t>
      </w:r>
      <w:r>
        <w:rPr>
          <w:rFonts w:ascii="Arial" w:cs="Arial" w:hAnsi="Arial"/>
        </w:rPr>
        <w:t xml:space="preserve"> </w:t>
      </w:r>
      <w:r>
        <w:rPr>
          <w:rFonts w:ascii="Arial" w:cs="Arial" w:hAnsi="Arial"/>
        </w:rPr>
        <w:t>This might lead to hallucinations since patients' sensations are not grounded in reality, and what they see is not genuine, such as hearing voices or seeing things that others do not.</w:t>
      </w:r>
      <w:r>
        <w:rPr>
          <w:rFonts w:ascii="Arial" w:cs="Arial" w:hAnsi="Arial"/>
        </w:rPr>
        <w:t xml:space="preserve"> It is important to </w:t>
      </w:r>
      <w:r>
        <w:rPr>
          <w:rFonts w:ascii="Arial" w:cs="Arial" w:hAnsi="Arial"/>
        </w:rPr>
        <w:t>recognise</w:t>
      </w:r>
      <w:r>
        <w:rPr>
          <w:rFonts w:ascii="Arial" w:cs="Arial" w:hAnsi="Arial"/>
        </w:rPr>
        <w:t xml:space="preserve"> that schizophrenia may be progressive, regressive, or episodic, and that it can be stable or advancing over time. It is critical to identify any previous episodes they may have had, whether they were single or several, finished or stopped. This makes it a chronic disease rather than just a psychotic one, which is the end stage of an acute or transitional period.</w:t>
      </w:r>
      <w:r>
        <w:rPr>
          <w:rFonts w:ascii="Arial" w:cs="Arial" w:hAnsi="Arial"/>
        </w:rPr>
        <w:t xml:space="preserve"> Characterization is an important aspect of the schizophrenia diagnostic process, as well as </w:t>
      </w:r>
      <w:r>
        <w:rPr>
          <w:rFonts w:ascii="Arial" w:cs="Arial" w:hAnsi="Arial"/>
        </w:rPr>
        <w:t xml:space="preserve">that of other related diseases (Wu et al., 2021). </w:t>
      </w:r>
    </w:p>
    <w:p>
      <w:pPr>
        <w:pStyle w:val="style0"/>
        <w:spacing w:before="100" w:beforeAutospacing="true" w:after="100" w:afterAutospacing="true" w:lineRule="auto" w:line="360"/>
        <w:ind w:firstLine="720"/>
        <w:jc w:val="both"/>
        <w:rPr>
          <w:rFonts w:ascii="Arial" w:cs="Arial" w:hAnsi="Arial"/>
        </w:rPr>
      </w:pPr>
      <w:r>
        <w:rPr>
          <w:rFonts w:ascii="Arial" w:cs="Arial" w:hAnsi="Arial"/>
        </w:rPr>
        <w:t>Psychotic symptoms may occur if you have a mood condition, such as schizoaffective disorders or severe depressive disorders, which include psychotic aspects. Cases of schizophrenia have the same symptoms. The second point is that there is drug-induced psychosis, which is caused by drug intoxication or withdrawal, and it resembles schizophrenia. As a result, the doctor must undertake a thorough examination and rule out any other p</w:t>
      </w:r>
      <w:r>
        <w:rPr>
          <w:rFonts w:ascii="Arial" w:cs="Arial" w:hAnsi="Arial"/>
        </w:rPr>
        <w:t>otential different</w:t>
      </w:r>
      <w:r>
        <w:rPr>
          <w:rFonts w:ascii="Arial" w:cs="Arial" w:hAnsi="Arial"/>
        </w:rPr>
        <w:t>ial diagnoses (Best et al., 2020</w:t>
      </w:r>
      <w:r>
        <w:rPr>
          <w:rFonts w:ascii="Arial" w:cs="Arial" w:hAnsi="Arial"/>
        </w:rPr>
        <w:t>).</w:t>
      </w:r>
      <w:r>
        <w:rPr>
          <w:rFonts w:ascii="Arial" w:cs="Arial" w:hAnsi="Arial"/>
        </w:rPr>
        <w:t xml:space="preserve"> Furthermore, in this environment, one must exercise extreme caution when distinguishing between schizophrenia and mood disorders, which have certain symptoms. The symptoms of both diseases are similar, since they both include hallucinations or delusions. The technique is unique in that it allows for the identification of specific illnesses, followed by therapy and treatments for those diseases that are specific to each patient.</w:t>
      </w:r>
      <w:r>
        <w:rPr>
          <w:rFonts w:ascii="Arial" w:cs="Arial" w:hAnsi="Arial"/>
        </w:rPr>
        <w:t xml:space="preserve"> In this case, it is necessary to determine the kind of drug used, the pattern of withdrawal symptoms, and, most likely, the psychosis caused by the substance </w:t>
      </w:r>
      <w:r>
        <w:rPr>
          <w:rFonts w:ascii="Arial" w:cs="Arial" w:hAnsi="Arial"/>
        </w:rPr>
        <w:t>use (Correll and Schooler, 2020).</w:t>
      </w:r>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 As a consequence, when someone abstains from substance use or stops taking drugs, psychotic symptoms associated with substance use disorder decrease and are included in the diagnosis as part of the process, since substance use is always taken into acc</w:t>
      </w:r>
      <w:r>
        <w:rPr>
          <w:rFonts w:ascii="Arial" w:cs="Arial" w:hAnsi="Arial"/>
        </w:rPr>
        <w:t>ount (Ali Mohammed et al., 2022).</w:t>
      </w:r>
      <w:r>
        <w:rPr>
          <w:rFonts w:ascii="Arial" w:cs="Arial" w:hAnsi="Arial"/>
        </w:rPr>
        <w:t xml:space="preserve"> Furthermore, scientific procedures such as neuroimaging and blood testing may be used to rule out biological causes of psychosis </w:t>
      </w:r>
      <w:r>
        <w:rPr>
          <w:rFonts w:ascii="Arial" w:cs="Arial" w:hAnsi="Arial"/>
        </w:rPr>
        <w:t xml:space="preserve">such as brain </w:t>
      </w:r>
      <w:r>
        <w:rPr>
          <w:rFonts w:ascii="Arial" w:cs="Arial" w:hAnsi="Arial"/>
        </w:rPr>
        <w:t>tumours</w:t>
      </w:r>
      <w:r>
        <w:rPr>
          <w:rFonts w:ascii="Arial" w:cs="Arial" w:hAnsi="Arial"/>
        </w:rPr>
        <w:t xml:space="preserve"> and metabolic abnormalities. Furthermore, they are the finest diagnostic instruments for illnesses since they are the best indications of the most likely causes of disease.</w:t>
      </w:r>
      <w:r>
        <w:rPr>
          <w:rFonts w:ascii="Arial" w:cs="Arial" w:hAnsi="Arial"/>
        </w:rPr>
        <w:t xml:space="preserve"> ICD-10 diagnoses schizophrenia using a complex approach that includes evaluating a patient's symptoms, illness progress, and differential diagnosis as the most significant steps for ruling out alternative diagnoses. An examiner may distinguish between schizophrenic individuals and their symptoms</w:t>
      </w:r>
      <w:r>
        <w:rPr>
          <w:rFonts w:ascii="Arial" w:cs="Arial" w:hAnsi="Arial"/>
        </w:rPr>
        <w:t xml:space="preserve"> from other possible diagnoses (Burlingame et al., 2020). </w:t>
      </w:r>
      <w:r>
        <w:rPr>
          <w:rFonts w:ascii="Arial" w:cs="Arial" w:hAnsi="Arial"/>
        </w:rPr>
        <w:t>As a result, doctors are able to perform their duties in terms of treating and supporting schizophrenics.</w:t>
      </w:r>
    </w:p>
    <w:bookmarkStart w:id="9" w:name="_Toc162044784"/>
    <w:p>
      <w:pPr>
        <w:pStyle w:val="style1"/>
        <w:spacing w:before="100" w:beforeAutospacing="true" w:after="100" w:afterAutospacing="true"/>
        <w:rPr>
          <w:rFonts w:ascii="Arial" w:cs="Arial" w:hAnsi="Arial"/>
          <w:sz w:val="44"/>
          <w:szCs w:val="52"/>
        </w:rPr>
      </w:pPr>
      <w:r>
        <w:rPr>
          <w:rFonts w:ascii="Arial" w:cs="Arial" w:hAnsi="Arial"/>
          <w:sz w:val="44"/>
          <w:szCs w:val="52"/>
        </w:rPr>
        <w:t>Treatment Provision</w:t>
      </w:r>
      <w:bookmarkEnd w:id="9"/>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A multidisciplinary approach is used in schizophrenia treatment, which includes symptom management, quality of life improvement, and </w:t>
      </w:r>
      <w:r>
        <w:rPr>
          <w:rFonts w:ascii="Arial" w:cs="Arial" w:hAnsi="Arial"/>
        </w:rPr>
        <w:t>recovery.Drug</w:t>
      </w:r>
      <w:r>
        <w:rPr>
          <w:rFonts w:ascii="Arial" w:cs="Arial" w:hAnsi="Arial"/>
        </w:rPr>
        <w:t xml:space="preserve"> therapy is a significant component of schizophrenia treatment that aims to improve and </w:t>
      </w:r>
      <w:r>
        <w:rPr>
          <w:rFonts w:ascii="Arial" w:cs="Arial" w:hAnsi="Arial"/>
        </w:rPr>
        <w:t>normalize</w:t>
      </w:r>
      <w:r>
        <w:rPr>
          <w:rFonts w:ascii="Arial" w:cs="Arial" w:hAnsi="Arial"/>
        </w:rPr>
        <w:t xml:space="preserve"> the patient's psychological state. Antipsychotic medicines are classified into two types: the most common (first-generation) and the newer (second-generation). These are th</w:t>
      </w:r>
      <w:r>
        <w:rPr>
          <w:rFonts w:ascii="Arial" w:cs="Arial" w:hAnsi="Arial"/>
        </w:rPr>
        <w:t>e most prevalent antipsychotics (</w:t>
      </w:r>
      <w:r>
        <w:rPr>
          <w:rFonts w:ascii="Arial" w:cs="Arial" w:hAnsi="Arial"/>
        </w:rPr>
        <w:t>Patlola</w:t>
      </w:r>
      <w:r>
        <w:rPr>
          <w:rFonts w:ascii="Arial" w:cs="Arial" w:hAnsi="Arial"/>
        </w:rPr>
        <w:t>, Donohoe and McKernan, 2023).</w:t>
      </w:r>
      <w:r>
        <w:rPr>
          <w:rFonts w:ascii="Arial" w:cs="Arial" w:hAnsi="Arial"/>
        </w:rPr>
        <w:t xml:space="preserve"> In contrast, drug therapy treats neuropsychiatric symptoms such as hallucinations and delusions. Furthermore, they help to overcome the adverse effects and cognitive impacts of these medications. The antipsychotic is administered as an agent, with the medicine recommended being determined by the severity of the patient's symptoms or the pharmacological profile and the patient's reaction to therapy. It cannot be done for the purpose of guaranteeing medication compliance and efficacy. This is the key principle that is important in the improvement of treatment outcomes and the prevention of </w:t>
      </w:r>
      <w:r>
        <w:rPr>
          <w:rFonts w:ascii="Arial" w:cs="Arial" w:hAnsi="Arial"/>
        </w:rPr>
        <w:t xml:space="preserve">pharmacological adverse effects (Yildiz, 2021). </w:t>
      </w:r>
      <w:r>
        <w:rPr>
          <w:rFonts w:ascii="Arial" w:cs="Arial" w:hAnsi="Arial"/>
        </w:rPr>
        <w:t xml:space="preserve">One of the psychotherapy treatments recommended for schizophrenia is psychosocial intervention, which includes both psychosocial and functional components. CBT is used to regulate emotional symptoms, replace ineffective beliefs, </w:t>
      </w:r>
      <w:r>
        <w:rPr>
          <w:rFonts w:ascii="Arial" w:cs="Arial" w:hAnsi="Arial"/>
        </w:rPr>
        <w:t>recognise</w:t>
      </w:r>
      <w:r>
        <w:rPr>
          <w:rFonts w:ascii="Arial" w:cs="Arial" w:hAnsi="Arial"/>
        </w:rPr>
        <w:t xml:space="preserve"> and manage emotions, as well as improve abilities. The primary goal of these psychosocial rehabilitation </w:t>
      </w:r>
      <w:r>
        <w:rPr>
          <w:rFonts w:ascii="Arial" w:cs="Arial" w:hAnsi="Arial"/>
        </w:rPr>
        <w:t>programmes</w:t>
      </w:r>
      <w:r>
        <w:rPr>
          <w:rFonts w:ascii="Arial" w:cs="Arial" w:hAnsi="Arial"/>
        </w:rPr>
        <w:t xml:space="preserve"> is to improve social and occupational skills, boost self-confidence, and engage the community. </w:t>
      </w:r>
    </w:p>
    <w:p>
      <w:pPr>
        <w:pStyle w:val="style0"/>
        <w:spacing w:before="100" w:beforeAutospacing="true" w:after="100" w:afterAutospacing="true" w:lineRule="auto" w:line="360"/>
        <w:ind w:firstLine="720"/>
        <w:jc w:val="both"/>
        <w:rPr>
          <w:rFonts w:ascii="Arial" w:cs="Arial" w:hAnsi="Arial"/>
        </w:rPr>
      </w:pPr>
      <w:r>
        <w:rPr>
          <w:rFonts w:ascii="Arial" w:cs="Arial" w:hAnsi="Arial"/>
        </w:rPr>
        <w:t>These family intervention features, such as emotional intelligence training, communication skills training, and carer support, help provide a home-like environment in which to heal.</w:t>
      </w:r>
      <w:r>
        <w:rPr>
          <w:rFonts w:ascii="Arial" w:cs="Arial" w:hAnsi="Arial"/>
        </w:rPr>
        <w:t xml:space="preserve"> Art therapy, music therapy, and mindfulness-based activities are all useful supplementary therapies for reducing and expressing discomfort. When administered together, they not only relieve symptoms but also enhance overall quality of life. In contrast, the combination of varied abilities offers a foundation for meeting the diverse needs of schizophrenia patients, since it enables individual interventions, resulting in improved treatment. However, in professional terms, a support group must be included in a treatment plan with therapy and community assistance</w:t>
      </w:r>
      <w:r>
        <w:rPr>
          <w:rFonts w:ascii="Arial" w:cs="Arial" w:hAnsi="Arial"/>
        </w:rPr>
        <w:t xml:space="preserve"> (Cooper et al., 2020</w:t>
      </w:r>
      <w:r>
        <w:rPr>
          <w:rFonts w:ascii="Arial" w:cs="Arial" w:hAnsi="Arial"/>
        </w:rPr>
        <w:t>)</w:t>
      </w:r>
      <w:r>
        <w:rPr>
          <w:rFonts w:ascii="Arial" w:cs="Arial" w:hAnsi="Arial"/>
        </w:rPr>
        <w:t xml:space="preserve">. The discourse on this issue is one of the characteristics of peer support that allows an individual to speak to someone who is experiencing the same challenges. They may learn from one another, be inspired, and ultimately encouraged. </w:t>
      </w:r>
      <w:r>
        <w:rPr>
          <w:rFonts w:ascii="Arial" w:cs="Arial" w:hAnsi="Arial"/>
        </w:rPr>
        <w:t xml:space="preserve">Thus, community-based services such as housing, vocational rehabilitation, and 'the ACT team' are the primary emphasis areas for inclusion in the pursuit of long-term recovery and community integration. Furthermore, there are particular </w:t>
      </w:r>
      <w:r>
        <w:rPr>
          <w:rFonts w:ascii="Arial" w:cs="Arial" w:hAnsi="Arial"/>
        </w:rPr>
        <w:t>programmes</w:t>
      </w:r>
      <w:r>
        <w:rPr>
          <w:rFonts w:ascii="Arial" w:cs="Arial" w:hAnsi="Arial"/>
        </w:rPr>
        <w:t xml:space="preserve"> that target the early stages of schizophrenia, allowing people who do not have access to professional treatment from seasoned professionals </w:t>
      </w:r>
      <w:r>
        <w:rPr>
          <w:rFonts w:ascii="Arial" w:cs="Arial" w:hAnsi="Arial"/>
        </w:rPr>
        <w:t>to acquire it when they need it (Huxley et al., 2021).</w:t>
      </w:r>
      <w:r>
        <w:rPr>
          <w:rFonts w:ascii="Arial" w:cs="Arial" w:hAnsi="Arial"/>
        </w:rPr>
        <w:t xml:space="preserve"> The ultimate objective of these </w:t>
      </w:r>
      <w:r>
        <w:rPr>
          <w:rFonts w:ascii="Arial" w:cs="Arial" w:hAnsi="Arial"/>
        </w:rPr>
        <w:t>programs</w:t>
      </w:r>
      <w:r>
        <w:rPr>
          <w:rFonts w:ascii="Arial" w:cs="Arial" w:hAnsi="Arial"/>
        </w:rPr>
        <w:t xml:space="preserve"> is to eliminate this issue by the use of screening tests, mental health services, and drugs that lessen the harmful impacts of this illness while improving the long-term prognosis.</w:t>
      </w:r>
      <w:r>
        <w:rPr>
          <w:rFonts w:ascii="Arial" w:cs="Arial" w:hAnsi="Arial"/>
        </w:rPr>
        <w:t xml:space="preserve"> </w:t>
      </w:r>
      <w:r>
        <w:rPr>
          <w:rFonts w:ascii="Arial" w:cs="Arial" w:hAnsi="Arial"/>
        </w:rPr>
        <w:t>The medical staff must follow three guiding principles: their safety, efficacy, and the importance of their quality of life. They may do this via the use of two mechanisms: assessing the effects of the therapy and then reshaping them.</w:t>
      </w:r>
    </w:p>
    <w:bookmarkStart w:id="10" w:name="_Toc162044785"/>
    <w:p>
      <w:pPr>
        <w:pStyle w:val="style1"/>
        <w:spacing w:before="100" w:beforeAutospacing="true" w:after="100" w:afterAutospacing="true"/>
        <w:rPr>
          <w:rFonts w:ascii="Arial" w:cs="Arial" w:hAnsi="Arial"/>
          <w:sz w:val="44"/>
          <w:szCs w:val="52"/>
        </w:rPr>
      </w:pPr>
      <w:r>
        <w:rPr>
          <w:rFonts w:ascii="Arial" w:cs="Arial" w:hAnsi="Arial"/>
          <w:sz w:val="44"/>
          <w:szCs w:val="52"/>
        </w:rPr>
        <w:t>Measurement and Rehabilitation</w:t>
      </w:r>
      <w:bookmarkEnd w:id="10"/>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The patient's condition is reviewed, and a treatment plan is prepared based on the functional evaluation and the patient's high quality of life viewpoint. However, this is not as crucial since health institutions </w:t>
      </w:r>
      <w:r>
        <w:rPr>
          <w:rFonts w:ascii="Arial" w:cs="Arial" w:hAnsi="Arial"/>
        </w:rPr>
        <w:t>utilize</w:t>
      </w:r>
      <w:r>
        <w:rPr>
          <w:rFonts w:ascii="Arial" w:cs="Arial" w:hAnsi="Arial"/>
        </w:rPr>
        <w:t xml:space="preserve"> a variety of technologies for the early diagnosis of acute illnesses. Lim et al. (2021) developed the PANSS Subscale (which is often used to diagnose psychotic illnesses). The study discusses positive symptoms (such as hallucinations and delusions), negative symptoms (such as patient psychopathology, lack </w:t>
      </w:r>
      <w:r>
        <w:rPr>
          <w:rFonts w:ascii="Arial" w:cs="Arial" w:hAnsi="Arial"/>
        </w:rPr>
        <w:t>of desire, and social disengagement), and general psychopathology among schizophrenia patients. PANSS stands for the Positive and Negative Syndrome Scale. It is a full integration that not only tracks symptoms but also monitors their dynamics (</w:t>
      </w:r>
      <w:r>
        <w:rPr>
          <w:rFonts w:ascii="Arial" w:cs="Arial" w:hAnsi="Arial"/>
        </w:rPr>
        <w:t>Ventriglio</w:t>
      </w:r>
      <w:r>
        <w:rPr>
          <w:rFonts w:ascii="Arial" w:cs="Arial" w:hAnsi="Arial"/>
        </w:rPr>
        <w:t xml:space="preserve"> et al., 2020). </w:t>
      </w:r>
      <w:r>
        <w:rPr>
          <w:rFonts w:ascii="Arial" w:cs="Arial" w:hAnsi="Arial"/>
        </w:rPr>
        <w:t xml:space="preserve">The WHO (World Health </w:t>
      </w:r>
      <w:r>
        <w:rPr>
          <w:rFonts w:ascii="Arial" w:cs="Arial" w:hAnsi="Arial"/>
        </w:rPr>
        <w:t>Organisation</w:t>
      </w:r>
      <w:r>
        <w:rPr>
          <w:rFonts w:ascii="Arial" w:cs="Arial" w:hAnsi="Arial"/>
        </w:rPr>
        <w:t>) created GAF (Global Assessment of Functioning), the most extensively used assessment scale for assessing overall functioning in socio-occupational and psychological sectors</w:t>
      </w:r>
      <w:r>
        <w:rPr>
          <w:rFonts w:ascii="Arial" w:cs="Arial" w:hAnsi="Arial"/>
        </w:rPr>
        <w:t xml:space="preserve"> (Escandell et al., 2022</w:t>
      </w:r>
      <w:r>
        <w:rPr>
          <w:rFonts w:ascii="Arial" w:cs="Arial" w:hAnsi="Arial"/>
        </w:rPr>
        <w:t>).</w:t>
      </w:r>
      <w:r>
        <w:rPr>
          <w:rFonts w:ascii="Arial" w:cs="Arial" w:hAnsi="Arial"/>
        </w:rPr>
        <w:t xml:space="preserve"> </w:t>
      </w:r>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This scale goes from the most </w:t>
      </w:r>
      <w:r>
        <w:rPr>
          <w:rFonts w:ascii="Arial" w:cs="Arial" w:hAnsi="Arial"/>
        </w:rPr>
        <w:t>immobilized</w:t>
      </w:r>
      <w:r>
        <w:rPr>
          <w:rFonts w:ascii="Arial" w:cs="Arial" w:hAnsi="Arial"/>
        </w:rPr>
        <w:t xml:space="preserve"> to the most functional, and researchers use it to assess GAF how schizophrenia impacts a person's capacity to manage with daily life.</w:t>
      </w:r>
      <w:r>
        <w:rPr>
          <w:rFonts w:ascii="Arial" w:cs="Arial" w:hAnsi="Arial"/>
        </w:rPr>
        <w:t xml:space="preserve"> Nonetheless, quality of life assessments are a wide word that encompasses the physical, mental, and social components of life, a</w:t>
      </w:r>
      <w:r>
        <w:rPr>
          <w:rFonts w:ascii="Arial" w:cs="Arial" w:hAnsi="Arial"/>
        </w:rPr>
        <w:t xml:space="preserve">s well as the patient's health (Longden et al., 2020). </w:t>
      </w:r>
      <w:r>
        <w:rPr>
          <w:rFonts w:ascii="Arial" w:cs="Arial" w:hAnsi="Arial"/>
        </w:rPr>
        <w:t>The examination will identify the family's strengths as well as the areas in which the family needs to be effectively supported in order to operate regularly.</w:t>
      </w:r>
      <w:r>
        <w:rPr>
          <w:rFonts w:ascii="Arial" w:cs="Arial" w:hAnsi="Arial"/>
        </w:rPr>
        <w:t xml:space="preserve"> </w:t>
      </w:r>
      <w:r>
        <w:rPr>
          <w:rFonts w:ascii="Arial" w:cs="Arial" w:hAnsi="Arial"/>
        </w:rPr>
        <w:t xml:space="preserve">The schizophrenia recovery is an </w:t>
      </w:r>
      <w:r>
        <w:rPr>
          <w:rFonts w:ascii="Arial" w:cs="Arial" w:hAnsi="Arial"/>
        </w:rPr>
        <w:t>endeavor</w:t>
      </w:r>
      <w:r>
        <w:rPr>
          <w:rFonts w:ascii="Arial" w:cs="Arial" w:hAnsi="Arial"/>
        </w:rPr>
        <w:t xml:space="preserve"> to live a normal and enjoyable life while recovering from schizophrenia. They accomplish this in a variety of methods that enable the individual to meet all of their basic needs, such as </w:t>
      </w:r>
      <w:r>
        <w:rPr>
          <w:rFonts w:ascii="Arial" w:cs="Arial" w:hAnsi="Arial"/>
        </w:rPr>
        <w:t>socializing</w:t>
      </w:r>
      <w:r>
        <w:rPr>
          <w:rFonts w:ascii="Arial" w:cs="Arial" w:hAnsi="Arial"/>
        </w:rPr>
        <w:t xml:space="preserve"> and working.</w:t>
      </w:r>
      <w:r>
        <w:rPr>
          <w:rFonts w:ascii="Arial" w:cs="Arial" w:hAnsi="Arial"/>
        </w:rPr>
        <w:t xml:space="preserve"> </w:t>
      </w:r>
      <w:r>
        <w:rPr>
          <w:rFonts w:ascii="Arial" w:cs="Arial" w:hAnsi="Arial"/>
        </w:rPr>
        <w:t>Social skills training is essential for developing interpersonal communication, which is the cornerstone of social inclusion and community. Vocational rehabilitation is an important method in this respect since it provides individuals with access to various professions, educational or training opportunities that fit their capabilities, as well as income, financial freedom, and self-sufficiency.</w:t>
      </w:r>
      <w:r>
        <w:rPr>
          <w:rFonts w:ascii="Arial" w:cs="Arial" w:hAnsi="Arial"/>
        </w:rPr>
        <w:t xml:space="preserve"> Life skills and knowledge transfer </w:t>
      </w:r>
      <w:r>
        <w:rPr>
          <w:rFonts w:ascii="Arial" w:cs="Arial" w:hAnsi="Arial"/>
        </w:rPr>
        <w:t>programs</w:t>
      </w:r>
      <w:r>
        <w:rPr>
          <w:rFonts w:ascii="Arial" w:cs="Arial" w:hAnsi="Arial"/>
        </w:rPr>
        <w:t xml:space="preserve"> are also part of education, providing opportunities for individuals to gain and access information while also improving their learning abi</w:t>
      </w:r>
      <w:r>
        <w:rPr>
          <w:rFonts w:ascii="Arial" w:cs="Arial" w:hAnsi="Arial"/>
        </w:rPr>
        <w:t>lities (</w:t>
      </w:r>
      <w:r>
        <w:rPr>
          <w:rFonts w:ascii="Arial" w:cs="Arial" w:hAnsi="Arial"/>
        </w:rPr>
        <w:t>Nibbio</w:t>
      </w:r>
      <w:r>
        <w:rPr>
          <w:rFonts w:ascii="Arial" w:cs="Arial" w:hAnsi="Arial"/>
        </w:rPr>
        <w:t xml:space="preserve"> et al., 2020).</w:t>
      </w:r>
    </w:p>
    <w:p>
      <w:pPr>
        <w:pStyle w:val="style0"/>
        <w:spacing w:before="100" w:beforeAutospacing="true" w:after="100" w:afterAutospacing="true" w:lineRule="auto" w:line="360"/>
        <w:ind w:firstLine="720"/>
        <w:jc w:val="both"/>
        <w:rPr>
          <w:rFonts w:ascii="Arial" w:cs="Arial" w:hAnsi="Arial"/>
        </w:rPr>
      </w:pPr>
      <w:r>
        <w:rPr>
          <w:rFonts w:ascii="Arial" w:cs="Arial" w:hAnsi="Arial"/>
        </w:rPr>
        <w:t xml:space="preserve">Additionally, community-based psychological rehabilitation </w:t>
      </w:r>
      <w:r>
        <w:rPr>
          <w:rFonts w:ascii="Arial" w:cs="Arial" w:hAnsi="Arial"/>
        </w:rPr>
        <w:t>programs</w:t>
      </w:r>
      <w:r>
        <w:rPr>
          <w:rFonts w:ascii="Arial" w:cs="Arial" w:hAnsi="Arial"/>
        </w:rPr>
        <w:t xml:space="preserve"> are established there. The </w:t>
      </w:r>
      <w:r>
        <w:rPr>
          <w:rFonts w:ascii="Arial" w:cs="Arial" w:hAnsi="Arial"/>
        </w:rPr>
        <w:t>programs</w:t>
      </w:r>
      <w:r>
        <w:rPr>
          <w:rFonts w:ascii="Arial" w:cs="Arial" w:hAnsi="Arial"/>
        </w:rPr>
        <w:t xml:space="preserve"> are designed so that individuals may learn how to cook, budget, and manage their homes, allowing them to live freely and blend in with their surroundings. Family members may be educated about schizophrenia, taught coping techniques, and included in the process of developing supportive connections, which increases the likelihood of effective treatment.</w:t>
      </w:r>
      <w:r>
        <w:rPr>
          <w:rFonts w:ascii="Arial" w:cs="Arial" w:hAnsi="Arial"/>
        </w:rPr>
        <w:t xml:space="preserve"> </w:t>
      </w:r>
      <w:r>
        <w:rPr>
          <w:rFonts w:ascii="Arial" w:cs="Arial" w:hAnsi="Arial"/>
        </w:rPr>
        <w:t xml:space="preserve">Schizophrenic patients are treated with respect for both </w:t>
      </w:r>
      <w:r>
        <w:rPr>
          <w:rFonts w:ascii="Arial" w:cs="Arial" w:hAnsi="Arial"/>
        </w:rPr>
        <w:t xml:space="preserve">the </w:t>
      </w:r>
      <w:r>
        <w:rPr>
          <w:rFonts w:ascii="Arial" w:cs="Arial" w:hAnsi="Arial"/>
        </w:rPr>
        <w:t>physical and mental aspects of their conditioning</w:t>
      </w:r>
      <w:r>
        <w:rPr>
          <w:rFonts w:ascii="Arial" w:cs="Arial" w:hAnsi="Arial"/>
        </w:rPr>
        <w:t xml:space="preserve"> (</w:t>
      </w:r>
      <w:r>
        <w:rPr>
          <w:rFonts w:ascii="Arial" w:cs="Arial" w:hAnsi="Arial"/>
        </w:rPr>
        <w:t>d’Arma</w:t>
      </w:r>
      <w:r>
        <w:rPr>
          <w:rFonts w:ascii="Arial" w:cs="Arial" w:hAnsi="Arial"/>
        </w:rPr>
        <w:t xml:space="preserve"> et al., </w:t>
      </w:r>
      <w:r>
        <w:rPr>
          <w:rFonts w:ascii="Arial" w:cs="Arial" w:hAnsi="Arial"/>
        </w:rPr>
        <w:t>2021)</w:t>
      </w:r>
      <w:r>
        <w:rPr>
          <w:rFonts w:ascii="Arial" w:cs="Arial" w:hAnsi="Arial"/>
        </w:rPr>
        <w:t xml:space="preserve">. The adoption of evidence-based, </w:t>
      </w:r>
      <w:r>
        <w:rPr>
          <w:rFonts w:ascii="Arial" w:cs="Arial" w:hAnsi="Arial"/>
        </w:rPr>
        <w:t>individualized</w:t>
      </w:r>
      <w:r>
        <w:rPr>
          <w:rFonts w:ascii="Arial" w:cs="Arial" w:hAnsi="Arial"/>
        </w:rPr>
        <w:t xml:space="preserve"> therapies for schizophrenia patients has shown excellent effectiveness in terms of rehabilitation, community integration, and quality of life.</w:t>
      </w:r>
    </w:p>
    <w:bookmarkStart w:id="11" w:name="_Toc162044786"/>
    <w:p>
      <w:pPr>
        <w:pStyle w:val="style1"/>
        <w:spacing w:before="100" w:beforeAutospacing="true" w:after="100" w:afterAutospacing="true"/>
        <w:rPr>
          <w:rFonts w:ascii="Arial Black" w:hAnsi="Arial Black"/>
          <w:sz w:val="44"/>
          <w:szCs w:val="52"/>
        </w:rPr>
      </w:pPr>
      <w:r>
        <w:rPr>
          <w:rFonts w:ascii="Arial Black" w:hAnsi="Arial Black"/>
          <w:sz w:val="44"/>
          <w:szCs w:val="52"/>
        </w:rPr>
        <w:t>Conclusion</w:t>
      </w:r>
      <w:bookmarkEnd w:id="11"/>
      <w:r>
        <w:rPr>
          <w:rFonts w:ascii="Arial Black" w:hAnsi="Arial Black"/>
          <w:sz w:val="44"/>
          <w:szCs w:val="52"/>
        </w:rPr>
        <w:t xml:space="preserve"> </w:t>
      </w:r>
    </w:p>
    <w:p>
      <w:pPr>
        <w:pStyle w:val="style0"/>
        <w:spacing w:before="100" w:beforeAutospacing="true" w:after="100" w:afterAutospacing="true" w:lineRule="auto" w:line="360"/>
        <w:ind w:firstLine="720"/>
        <w:jc w:val="both"/>
        <w:rPr>
          <w:rFonts w:ascii="Arial" w:cs="Arial" w:hAnsi="Arial"/>
        </w:rPr>
      </w:pPr>
      <w:r>
        <w:rPr>
          <w:rFonts w:ascii="Arial" w:cs="Arial" w:hAnsi="Arial"/>
        </w:rPr>
        <w:t>The report is very specific to schizophrenia. It describes what it is, which parts of the brain are affected, how to diagnose, treat, and quantify it, as well as how to rehabilitate a patient. The main issues are schizophrenia symptoms, accurate and differential diagnosis, and multidimensional treatment that includes medication administration, psychotherapy, social and vocational rehabilitation, severity of symptoms assessment, functional impairment, and quality of life. The purpose of rehabilitation is to educate persons with schizophrenia social, vocational, and lifestyle skills that will allow them to live a more fulfilling life.</w:t>
      </w:r>
      <w:r>
        <w:rPr>
          <w:rFonts w:ascii="Arial" w:cs="Arial" w:hAnsi="Arial"/>
        </w:rPr>
        <w:t xml:space="preserve"> Future suggestions include, among other things, the need for improved support and service provision for persons with schizophrenia. Furthermore, education of healthcare personnel, the community, and politicians is critical to ensuring that people with schizophrenia get the treatment they need and in a timely way. Evidently, mental health treatment should be incorporated into primary care centres so that patients suspected of having schizophrenia may be identified and treated appropriately. As a result, it is time to strengthen psychiatric mental health care, social services, and community organisations as a whole in order to give persons with schizophrenia and their families with continuous access to high-quality, integrated, and coordinated supports.</w:t>
      </w:r>
      <w:r>
        <w:rPr>
          <w:rFonts w:ascii="Arial" w:cs="Arial" w:hAnsi="Arial"/>
        </w:rPr>
        <w:t xml:space="preserve"> Furthermore, the program has a distinct character due to its personal approach and practical training, which is the most important aspect of the program since it is focused on the specific requirements of schizophrenia patients and treatment is adapted to their expectations. The choice taken by the client and the therapist is the be</w:t>
      </w:r>
      <w:r>
        <w:rPr>
          <w:rFonts w:ascii="Arial" w:cs="Arial" w:hAnsi="Arial"/>
        </w:rPr>
        <w:t>ginning of the recovery process (Best et al., 2020).</w:t>
      </w:r>
      <w:r>
        <w:rPr>
          <w:rFonts w:ascii="Arial" w:cs="Arial" w:hAnsi="Arial"/>
        </w:rPr>
        <w:t xml:space="preserve"> </w:t>
      </w:r>
    </w:p>
    <w:p>
      <w:pPr>
        <w:pStyle w:val="style0"/>
        <w:spacing w:before="100" w:beforeAutospacing="true" w:after="100" w:afterAutospacing="true" w:lineRule="auto" w:line="360"/>
        <w:jc w:val="both"/>
        <w:rPr>
          <w:rFonts w:ascii="Arial" w:cs="Arial" w:hAnsi="Arial"/>
        </w:rPr>
      </w:pPr>
    </w:p>
    <w:p>
      <w:pPr>
        <w:pStyle w:val="style0"/>
        <w:spacing w:before="100" w:beforeAutospacing="true" w:after="100" w:afterAutospacing="true" w:lineRule="auto" w:line="360"/>
        <w:ind w:firstLine="720"/>
        <w:jc w:val="both"/>
        <w:rPr>
          <w:rFonts w:ascii="Arial" w:cs="Arial" w:hAnsi="Arial"/>
        </w:rPr>
      </w:pPr>
    </w:p>
    <w:bookmarkStart w:id="12" w:name="_Toc162044787"/>
    <w:p>
      <w:pPr>
        <w:pStyle w:val="style1"/>
        <w:spacing w:before="100" w:beforeAutospacing="true" w:after="100" w:afterAutospacing="true"/>
        <w:rPr>
          <w:rFonts w:ascii="Arial Black" w:hAnsi="Arial Black"/>
          <w:sz w:val="44"/>
          <w:szCs w:val="52"/>
        </w:rPr>
      </w:pPr>
      <w:r>
        <w:rPr>
          <w:rFonts w:ascii="Arial Black" w:hAnsi="Arial Black"/>
          <w:sz w:val="44"/>
          <w:szCs w:val="52"/>
        </w:rPr>
        <w:t>References</w:t>
      </w:r>
      <w:bookmarkEnd w:id="12"/>
    </w:p>
    <w:p>
      <w:pPr>
        <w:pStyle w:val="style0"/>
        <w:spacing w:before="100" w:beforeAutospacing="true" w:after="100" w:afterAutospacing="true" w:lineRule="auto" w:line="360"/>
        <w:jc w:val="both"/>
        <w:rPr>
          <w:rFonts w:ascii="Arial" w:cs="Arial" w:hAnsi="Arial"/>
        </w:rPr>
      </w:pPr>
      <w:r>
        <w:rPr>
          <w:rFonts w:ascii="Arial" w:cs="Arial" w:hAnsi="Arial"/>
        </w:rPr>
        <w:t>Ali Mohammed, Z., Abo-Bakr Osman, O. and Mohamed Barakat, M., 2022. Relationship</w:t>
      </w:r>
      <w:r>
        <w:rPr>
          <w:rFonts w:ascii="Arial" w:cs="Arial" w:hAnsi="Arial"/>
        </w:rPr>
        <w:t xml:space="preserve"> </w:t>
      </w:r>
      <w:r>
        <w:rPr>
          <w:rFonts w:ascii="Arial" w:cs="Arial" w:hAnsi="Arial"/>
        </w:rPr>
        <w:t xml:space="preserve">between Positive, Negative Symptoms and Quality of Life among Schizophrenic Patients. Journal of Nursing Science </w:t>
      </w:r>
      <w:r>
        <w:rPr>
          <w:rFonts w:ascii="Arial" w:cs="Arial" w:hAnsi="Arial"/>
        </w:rPr>
        <w:t>Benha</w:t>
      </w:r>
      <w:r>
        <w:rPr>
          <w:rFonts w:ascii="Arial" w:cs="Arial" w:hAnsi="Arial"/>
        </w:rPr>
        <w:t xml:space="preserve"> University, 3(2), pp.1083-1098.</w:t>
      </w:r>
    </w:p>
    <w:p>
      <w:pPr>
        <w:pStyle w:val="style0"/>
        <w:spacing w:before="100" w:beforeAutospacing="true" w:after="100" w:afterAutospacing="true" w:lineRule="auto" w:line="360"/>
        <w:jc w:val="both"/>
        <w:rPr>
          <w:rFonts w:ascii="Arial" w:cs="Arial" w:hAnsi="Arial"/>
        </w:rPr>
      </w:pPr>
      <w:r>
        <w:rPr>
          <w:rFonts w:ascii="Arial" w:cs="Arial" w:hAnsi="Arial"/>
        </w:rPr>
        <w:t>Almulla</w:t>
      </w:r>
      <w:r>
        <w:rPr>
          <w:rFonts w:ascii="Arial" w:cs="Arial" w:hAnsi="Arial"/>
        </w:rPr>
        <w:t>, A.F., Al-Hakeim, H.K. and Maes, M., 2021. Schizophrenia phenomenology revisited: positive and negative symptoms are strongly related reflective manifestations of an underlying single trait indicating overall severity of schizophrenia. CNS spectrums, 26(4), pp.368-377.</w:t>
      </w:r>
    </w:p>
    <w:p>
      <w:pPr>
        <w:pStyle w:val="style0"/>
        <w:spacing w:before="100" w:beforeAutospacing="true" w:after="100" w:afterAutospacing="true" w:lineRule="auto" w:line="360"/>
        <w:jc w:val="both"/>
        <w:rPr>
          <w:rFonts w:ascii="Arial" w:cs="Arial" w:hAnsi="Arial"/>
        </w:rPr>
      </w:pPr>
      <w:r>
        <w:rPr>
          <w:rFonts w:ascii="Arial" w:cs="Arial" w:hAnsi="Arial"/>
        </w:rPr>
        <w:t>Bègue</w:t>
      </w:r>
      <w:r>
        <w:rPr>
          <w:rFonts w:ascii="Arial" w:cs="Arial" w:hAnsi="Arial"/>
        </w:rPr>
        <w:t>, I., Kaiser, S. and Kirschner, M., 2020. Pathophysiology of negative symptom dimensions of schizophrenia–current developments and implications for treatment. Neuroscience &amp; Biobehavioral Reviews, 116, pp.74-88.</w:t>
      </w:r>
    </w:p>
    <w:p>
      <w:pPr>
        <w:pStyle w:val="style0"/>
        <w:spacing w:before="100" w:beforeAutospacing="true" w:after="100" w:afterAutospacing="true" w:lineRule="auto" w:line="360"/>
        <w:jc w:val="both"/>
        <w:rPr>
          <w:rFonts w:ascii="Arial" w:cs="Arial" w:hAnsi="Arial"/>
        </w:rPr>
      </w:pPr>
      <w:r>
        <w:rPr>
          <w:rFonts w:ascii="Arial" w:cs="Arial" w:hAnsi="Arial"/>
        </w:rPr>
        <w:t>Best, M.W., Law, H., Pyle, M. and Morrison, A.P., 2020. Relationships between psychiatric symptoms, functioning and personal recovery in psychosis. Schizophrenia research, 223, pp.112-118.</w:t>
      </w:r>
    </w:p>
    <w:p>
      <w:pPr>
        <w:pStyle w:val="style0"/>
        <w:spacing w:before="100" w:beforeAutospacing="true" w:after="100" w:afterAutospacing="true" w:lineRule="auto" w:line="360"/>
        <w:jc w:val="both"/>
        <w:rPr>
          <w:rFonts w:ascii="Arial" w:cs="Arial" w:hAnsi="Arial"/>
        </w:rPr>
      </w:pPr>
      <w:r>
        <w:rPr>
          <w:rFonts w:ascii="Arial" w:cs="Arial" w:hAnsi="Arial"/>
        </w:rPr>
        <w:t>Burlingame, G.M., Svien, H., Hoppe, L., Hunt, I. and Rosendahl, J., 2020. Group therapy for schizophrenia: A meta-analysis. Psychotherapy, 57(2), p.219.</w:t>
      </w:r>
    </w:p>
    <w:p>
      <w:pPr>
        <w:pStyle w:val="style0"/>
        <w:spacing w:before="100" w:beforeAutospacing="true" w:after="100" w:afterAutospacing="true" w:lineRule="auto" w:line="360"/>
        <w:jc w:val="both"/>
        <w:rPr>
          <w:rFonts w:ascii="Arial" w:cs="Arial" w:hAnsi="Arial"/>
        </w:rPr>
      </w:pPr>
      <w:r>
        <w:rPr>
          <w:rFonts w:ascii="Arial" w:cs="Arial" w:hAnsi="Arial"/>
        </w:rPr>
        <w:t xml:space="preserve">Cooper, R.E., </w:t>
      </w:r>
      <w:r>
        <w:rPr>
          <w:rFonts w:ascii="Arial" w:cs="Arial" w:hAnsi="Arial"/>
        </w:rPr>
        <w:t>Laxhman</w:t>
      </w:r>
      <w:r>
        <w:rPr>
          <w:rFonts w:ascii="Arial" w:cs="Arial" w:hAnsi="Arial"/>
        </w:rPr>
        <w:t>, N., Crellin, N., Moncrieff, J. and Priebe, S., 2020. Psychosocial interventions for people with schizophrenia or psychosis on minimal or no antipsychotic medication: A systematic review. Schizophrenia Research, 225, pp.15-30.</w:t>
      </w:r>
    </w:p>
    <w:p>
      <w:pPr>
        <w:pStyle w:val="style0"/>
        <w:spacing w:before="100" w:beforeAutospacing="true" w:after="100" w:afterAutospacing="true" w:lineRule="auto" w:line="360"/>
        <w:jc w:val="both"/>
        <w:rPr>
          <w:rFonts w:ascii="Arial" w:cs="Arial" w:hAnsi="Arial"/>
        </w:rPr>
      </w:pPr>
      <w:r>
        <w:rPr>
          <w:rFonts w:ascii="Arial" w:cs="Arial" w:hAnsi="Arial"/>
        </w:rPr>
        <w:t>Correll, C.U. and Schooler, N.R., 2020. Negative symptoms in schizophrenia: a review and clinical guide for recognition, assessment, and treatment. Neuropsychiatric disease and treatment, pp.519-534.</w:t>
      </w:r>
    </w:p>
    <w:p>
      <w:pPr>
        <w:pStyle w:val="style0"/>
        <w:spacing w:before="100" w:beforeAutospacing="true" w:after="100" w:afterAutospacing="true" w:lineRule="auto" w:line="360"/>
        <w:jc w:val="both"/>
        <w:rPr>
          <w:rFonts w:ascii="Arial" w:cs="Arial" w:hAnsi="Arial"/>
        </w:rPr>
      </w:pPr>
    </w:p>
    <w:p>
      <w:pPr>
        <w:pStyle w:val="style0"/>
        <w:spacing w:before="100" w:beforeAutospacing="true" w:after="100" w:afterAutospacing="true" w:lineRule="auto" w:line="360"/>
        <w:jc w:val="both"/>
        <w:rPr>
          <w:rFonts w:ascii="Arial" w:cs="Arial" w:hAnsi="Arial"/>
        </w:rPr>
      </w:pPr>
      <w:r>
        <w:rPr>
          <w:rFonts w:ascii="Arial" w:cs="Arial" w:hAnsi="Arial"/>
        </w:rPr>
        <w:t>d’Arma</w:t>
      </w:r>
      <w:r>
        <w:rPr>
          <w:rFonts w:ascii="Arial" w:cs="Arial" w:hAnsi="Arial"/>
        </w:rPr>
        <w:t xml:space="preserve">, A., Isernia, S., Di Tella, S., </w:t>
      </w:r>
      <w:r>
        <w:rPr>
          <w:rFonts w:ascii="Arial" w:cs="Arial" w:hAnsi="Arial"/>
        </w:rPr>
        <w:t>Rovaris</w:t>
      </w:r>
      <w:r>
        <w:rPr>
          <w:rFonts w:ascii="Arial" w:cs="Arial" w:hAnsi="Arial"/>
        </w:rPr>
        <w:t>, M., Valle, A., Baglio, F. and Marchetti, A., 2021. Social cognition training for enhancing affective and cognitive theory of mind in schizophrenia: a systematic review and a meta-analysis. The Journal of Psychology, 155(1), pp.26-58.</w:t>
      </w:r>
    </w:p>
    <w:p>
      <w:pPr>
        <w:pStyle w:val="style0"/>
        <w:spacing w:before="100" w:beforeAutospacing="true" w:after="100" w:afterAutospacing="true" w:lineRule="auto" w:line="360"/>
        <w:jc w:val="both"/>
        <w:rPr>
          <w:rFonts w:ascii="Arial" w:cs="Arial" w:hAnsi="Arial"/>
        </w:rPr>
      </w:pPr>
      <w:r>
        <w:rPr>
          <w:rFonts w:ascii="Arial" w:cs="Arial" w:hAnsi="Arial"/>
        </w:rPr>
        <w:t xml:space="preserve">de Witte, L.D., Munk Laursen, T., Corcoran, C.M., Kahn, R.S., Birnbaum, R., Munk-Olsen, T. and </w:t>
      </w:r>
      <w:r>
        <w:rPr>
          <w:rFonts w:ascii="Arial" w:cs="Arial" w:hAnsi="Arial"/>
        </w:rPr>
        <w:t>Bergink</w:t>
      </w:r>
      <w:r>
        <w:rPr>
          <w:rFonts w:ascii="Arial" w:cs="Arial" w:hAnsi="Arial"/>
        </w:rPr>
        <w:t>, V., 2023. A Sex-Dependent Association Between Doxycycline Use and Development of Schizophrenia. Schizophrenia Bulletin, p.sbad008.</w:t>
      </w:r>
    </w:p>
    <w:p>
      <w:pPr>
        <w:pStyle w:val="style0"/>
        <w:spacing w:before="100" w:beforeAutospacing="true" w:after="100" w:afterAutospacing="true" w:lineRule="auto" w:line="360"/>
        <w:jc w:val="both"/>
        <w:rPr>
          <w:rFonts w:ascii="Arial" w:cs="Arial" w:hAnsi="Arial"/>
        </w:rPr>
      </w:pPr>
      <w:r>
        <w:rPr>
          <w:rFonts w:ascii="Arial" w:cs="Arial" w:hAnsi="Arial"/>
        </w:rPr>
        <w:t xml:space="preserve">Escandell, M.J., Prat, G., Garcia-Franco, M., Martín-Martínez, J.R., Ochoa, S., </w:t>
      </w:r>
      <w:r>
        <w:rPr>
          <w:rFonts w:ascii="Arial" w:cs="Arial" w:hAnsi="Arial"/>
        </w:rPr>
        <w:t>Tortades</w:t>
      </w:r>
      <w:r>
        <w:rPr>
          <w:rFonts w:ascii="Arial" w:cs="Arial" w:hAnsi="Arial"/>
        </w:rPr>
        <w:t xml:space="preserve">, I., </w:t>
      </w:r>
      <w:r>
        <w:rPr>
          <w:rFonts w:ascii="Arial" w:cs="Arial" w:hAnsi="Arial"/>
        </w:rPr>
        <w:t>Vilamala</w:t>
      </w:r>
      <w:r>
        <w:rPr>
          <w:rFonts w:ascii="Arial" w:cs="Arial" w:hAnsi="Arial"/>
        </w:rPr>
        <w:t xml:space="preserve">, S., Verdaguer-Rodríguez, M. and Casas-Anguera, E., 2022. Clinical symptoms and social functioning in schizophrenia. </w:t>
      </w:r>
      <w:r>
        <w:rPr>
          <w:rFonts w:ascii="Arial" w:cs="Arial" w:hAnsi="Arial"/>
        </w:rPr>
        <w:t>Revista</w:t>
      </w:r>
      <w:r>
        <w:rPr>
          <w:rFonts w:ascii="Arial" w:cs="Arial" w:hAnsi="Arial"/>
        </w:rPr>
        <w:t xml:space="preserve"> de </w:t>
      </w:r>
      <w:r>
        <w:rPr>
          <w:rFonts w:ascii="Arial" w:cs="Arial" w:hAnsi="Arial"/>
        </w:rPr>
        <w:t>Psiquiatría</w:t>
      </w:r>
      <w:r>
        <w:rPr>
          <w:rFonts w:ascii="Arial" w:cs="Arial" w:hAnsi="Arial"/>
        </w:rPr>
        <w:t xml:space="preserve"> y Salud Mental (English Edition), 15(4), pp.251-258.</w:t>
      </w:r>
    </w:p>
    <w:p>
      <w:pPr>
        <w:pStyle w:val="style0"/>
        <w:spacing w:before="100" w:beforeAutospacing="true" w:after="100" w:afterAutospacing="true" w:lineRule="auto" w:line="360"/>
        <w:jc w:val="both"/>
        <w:rPr>
          <w:rFonts w:ascii="Arial" w:cs="Arial" w:hAnsi="Arial"/>
        </w:rPr>
      </w:pPr>
      <w:r>
        <w:rPr>
          <w:rFonts w:ascii="Arial" w:cs="Arial" w:hAnsi="Arial"/>
        </w:rPr>
        <w:t xml:space="preserve">Fiorillo, A., </w:t>
      </w:r>
      <w:r>
        <w:rPr>
          <w:rFonts w:ascii="Arial" w:cs="Arial" w:hAnsi="Arial"/>
        </w:rPr>
        <w:t>Barlati</w:t>
      </w:r>
      <w:r>
        <w:rPr>
          <w:rFonts w:ascii="Arial" w:cs="Arial" w:hAnsi="Arial"/>
        </w:rPr>
        <w:t xml:space="preserve">, S., Bellomo, A., </w:t>
      </w:r>
      <w:r>
        <w:rPr>
          <w:rFonts w:ascii="Arial" w:cs="Arial" w:hAnsi="Arial"/>
        </w:rPr>
        <w:t>Corrivetti</w:t>
      </w:r>
      <w:r>
        <w:rPr>
          <w:rFonts w:ascii="Arial" w:cs="Arial" w:hAnsi="Arial"/>
        </w:rPr>
        <w:t xml:space="preserve">, G., </w:t>
      </w:r>
      <w:r>
        <w:rPr>
          <w:rFonts w:ascii="Arial" w:cs="Arial" w:hAnsi="Arial"/>
        </w:rPr>
        <w:t>Nicolò</w:t>
      </w:r>
      <w:r>
        <w:rPr>
          <w:rFonts w:ascii="Arial" w:cs="Arial" w:hAnsi="Arial"/>
        </w:rPr>
        <w:t xml:space="preserve">, G., Sampogna, G., Stanga, V., </w:t>
      </w:r>
      <w:r>
        <w:rPr>
          <w:rFonts w:ascii="Arial" w:cs="Arial" w:hAnsi="Arial"/>
        </w:rPr>
        <w:t>Veltro</w:t>
      </w:r>
      <w:r>
        <w:rPr>
          <w:rFonts w:ascii="Arial" w:cs="Arial" w:hAnsi="Arial"/>
        </w:rPr>
        <w:t>, F., Maina, G. and Vita, A., 2020. The role of shared decision-making in improving adherence to pharmacological treatments in patients with schizophrenia: a clinical review. Annals of general psychiatry, 19, pp.1-12.</w:t>
      </w:r>
    </w:p>
    <w:p>
      <w:pPr>
        <w:pStyle w:val="style0"/>
        <w:spacing w:before="100" w:beforeAutospacing="true" w:after="100" w:afterAutospacing="true" w:lineRule="auto" w:line="360"/>
        <w:jc w:val="both"/>
        <w:rPr>
          <w:rFonts w:ascii="Arial" w:cs="Arial" w:hAnsi="Arial"/>
        </w:rPr>
      </w:pPr>
      <w:r>
        <w:rPr>
          <w:rFonts w:ascii="Arial" w:cs="Arial" w:hAnsi="Arial"/>
        </w:rPr>
        <w:t xml:space="preserve">Friedel, E.B., Hahn, H.T., Maier, S., </w:t>
      </w:r>
      <w:r>
        <w:rPr>
          <w:rFonts w:ascii="Arial" w:cs="Arial" w:hAnsi="Arial"/>
        </w:rPr>
        <w:t>Küchlin</w:t>
      </w:r>
      <w:r>
        <w:rPr>
          <w:rFonts w:ascii="Arial" w:cs="Arial" w:hAnsi="Arial"/>
        </w:rPr>
        <w:t xml:space="preserve">, S., Reich, M., Runge, K., Bach, M., Heinrich, S.P., </w:t>
      </w:r>
      <w:r>
        <w:rPr>
          <w:rFonts w:ascii="Arial" w:cs="Arial" w:hAnsi="Arial"/>
        </w:rPr>
        <w:t>Kornmeier</w:t>
      </w:r>
      <w:r>
        <w:rPr>
          <w:rFonts w:ascii="Arial" w:cs="Arial" w:hAnsi="Arial"/>
        </w:rPr>
        <w:t>, J., Endres, D. and Ebert, D., 2022. Structural and functional retinal alterations in patients with paranoid schizophrenia. Translational Psychiatry, 12(1), p.402.</w:t>
      </w:r>
    </w:p>
    <w:p>
      <w:pPr>
        <w:pStyle w:val="style0"/>
        <w:spacing w:before="100" w:beforeAutospacing="true" w:after="100" w:afterAutospacing="true" w:lineRule="auto" w:line="360"/>
        <w:jc w:val="both"/>
        <w:rPr>
          <w:rFonts w:ascii="Arial" w:cs="Arial" w:hAnsi="Arial"/>
        </w:rPr>
      </w:pPr>
      <w:r>
        <w:rPr>
          <w:rFonts w:ascii="Arial" w:cs="Arial" w:hAnsi="Arial"/>
        </w:rPr>
        <w:t xml:space="preserve">Gaebel, W. and </w:t>
      </w:r>
      <w:r>
        <w:rPr>
          <w:rFonts w:ascii="Arial" w:cs="Arial" w:hAnsi="Arial"/>
        </w:rPr>
        <w:t>Salveridou</w:t>
      </w:r>
      <w:r>
        <w:rPr>
          <w:rFonts w:ascii="Arial" w:cs="Arial" w:hAnsi="Arial"/>
        </w:rPr>
        <w:t>-Hof, E., 2023. Schizophrenia or Other Primary Psychotic Disorders. Making Sense of the ICD-11: For Mental Health Professionals, p.25.</w:t>
      </w:r>
    </w:p>
    <w:p>
      <w:pPr>
        <w:pStyle w:val="style0"/>
        <w:spacing w:before="100" w:beforeAutospacing="true" w:after="100" w:afterAutospacing="true" w:lineRule="auto" w:line="360"/>
        <w:jc w:val="both"/>
        <w:rPr>
          <w:rFonts w:ascii="Arial" w:cs="Arial" w:hAnsi="Arial"/>
        </w:rPr>
      </w:pPr>
      <w:r>
        <w:rPr>
          <w:rFonts w:ascii="Arial" w:cs="Arial" w:hAnsi="Arial"/>
        </w:rPr>
        <w:t>Huxley, P., Krayer, A., Poole, R., Prendergast, L., Aryal, S. and Warner, R., 2021. Schizophrenia outcomes in the 21st century: A systematic review. Brain and behavior, 11(6), p.e02172.</w:t>
      </w:r>
    </w:p>
    <w:p>
      <w:pPr>
        <w:pStyle w:val="style0"/>
        <w:spacing w:before="100" w:beforeAutospacing="true" w:after="100" w:afterAutospacing="true" w:lineRule="auto" w:line="360"/>
        <w:jc w:val="both"/>
        <w:rPr>
          <w:rFonts w:ascii="Arial" w:cs="Arial" w:hAnsi="Arial"/>
        </w:rPr>
      </w:pPr>
      <w:r>
        <w:rPr>
          <w:rFonts w:ascii="Arial" w:cs="Arial" w:hAnsi="Arial"/>
        </w:rPr>
        <w:t xml:space="preserve">ICD-10. 2024. ICD-10: Chapter V (F00-F99). [online] Available at: </w:t>
      </w:r>
      <w:r>
        <w:rPr/>
        <w:fldChar w:fldCharType="begin"/>
      </w:r>
      <w:r>
        <w:instrText xml:space="preserve"> HYPERLINK "http://www.thcc.or.th/ICD-10TM/kf00.htm" </w:instrText>
      </w:r>
      <w:r>
        <w:rPr/>
        <w:fldChar w:fldCharType="separate"/>
      </w:r>
      <w:r>
        <w:rPr>
          <w:rStyle w:val="style85"/>
          <w:rFonts w:ascii="Arial" w:cs="Arial" w:hAnsi="Arial"/>
        </w:rPr>
        <w:t>http://www.thcc.or.th/ICD-10TM/kf00.htm</w:t>
      </w:r>
      <w:r>
        <w:rPr/>
        <w:fldChar w:fldCharType="end"/>
      </w:r>
      <w:r>
        <w:rPr>
          <w:rFonts w:ascii="Arial" w:cs="Arial" w:hAnsi="Arial"/>
        </w:rPr>
        <w:t xml:space="preserve"> [Accessed 23 Feb. 2024].</w:t>
      </w:r>
    </w:p>
    <w:p>
      <w:pPr>
        <w:pStyle w:val="style0"/>
        <w:spacing w:before="100" w:beforeAutospacing="true" w:after="100" w:afterAutospacing="true" w:lineRule="auto" w:line="360"/>
        <w:jc w:val="both"/>
        <w:rPr>
          <w:rFonts w:ascii="Arial" w:cs="Arial" w:hAnsi="Arial"/>
        </w:rPr>
      </w:pPr>
      <w:r>
        <w:rPr>
          <w:rFonts w:ascii="Arial" w:cs="Arial" w:hAnsi="Arial"/>
        </w:rPr>
        <w:t xml:space="preserve">Kerslake, R., 2022. Diagnosis and ICD-10 Classification Codes. In Revision Guide for </w:t>
      </w:r>
      <w:r>
        <w:rPr>
          <w:rFonts w:ascii="Arial" w:cs="Arial" w:hAnsi="Arial"/>
        </w:rPr>
        <w:t>MRCPsych</w:t>
      </w:r>
      <w:r>
        <w:rPr>
          <w:rFonts w:ascii="Arial" w:cs="Arial" w:hAnsi="Arial"/>
        </w:rPr>
        <w:t xml:space="preserve"> Paper A (pp. 198-215). Routledge.</w:t>
      </w:r>
    </w:p>
    <w:p>
      <w:pPr>
        <w:pStyle w:val="style0"/>
        <w:spacing w:before="100" w:beforeAutospacing="true" w:after="100" w:afterAutospacing="true" w:lineRule="auto" w:line="360"/>
        <w:jc w:val="both"/>
        <w:rPr>
          <w:rFonts w:ascii="Arial" w:cs="Arial" w:hAnsi="Arial"/>
        </w:rPr>
      </w:pPr>
      <w:r>
        <w:rPr>
          <w:rFonts w:ascii="Arial" w:cs="Arial" w:hAnsi="Arial"/>
        </w:rPr>
        <w:t>Lim, K., Peh, O.H., Yang, Z., Rekhi, G., Rapisarda, A., See, Y.M., Rashid, N.A.A., Ang, M.S., Lee, S.A., Sim, K. and Huang, H., 2021. Large-scale evaluation of the Positive and Negative Syndrome Scale (PANSS) symptom architecture in schizophrenia. Asian Journal of Psychiatry, 62, p.102732.</w:t>
      </w:r>
    </w:p>
    <w:p>
      <w:pPr>
        <w:pStyle w:val="style0"/>
        <w:spacing w:before="100" w:beforeAutospacing="true" w:after="100" w:afterAutospacing="true" w:lineRule="auto" w:line="360"/>
        <w:jc w:val="both"/>
        <w:rPr>
          <w:rFonts w:ascii="Arial" w:cs="Arial" w:hAnsi="Arial"/>
        </w:rPr>
      </w:pPr>
      <w:r>
        <w:rPr>
          <w:rFonts w:ascii="Arial" w:cs="Arial" w:hAnsi="Arial"/>
        </w:rPr>
        <w:t xml:space="preserve">Longden, E., </w:t>
      </w:r>
      <w:r>
        <w:rPr>
          <w:rFonts w:ascii="Arial" w:cs="Arial" w:hAnsi="Arial"/>
        </w:rPr>
        <w:t>Branitsky</w:t>
      </w:r>
      <w:r>
        <w:rPr>
          <w:rFonts w:ascii="Arial" w:cs="Arial" w:hAnsi="Arial"/>
        </w:rPr>
        <w:t>, A., Moskowitz, A., Berry, K., Bucci, S. and Varese, F., 2020. The relationship between dissociation and symptoms of psychosis: a meta-analysis. Schizophrenia bulletin, 46(5), pp.1104-1113.</w:t>
      </w:r>
    </w:p>
    <w:p>
      <w:pPr>
        <w:pStyle w:val="style0"/>
        <w:spacing w:before="100" w:beforeAutospacing="true" w:after="100" w:afterAutospacing="true" w:lineRule="auto" w:line="360"/>
        <w:jc w:val="both"/>
        <w:rPr>
          <w:rFonts w:ascii="Arial" w:cs="Arial" w:hAnsi="Arial"/>
        </w:rPr>
      </w:pPr>
      <w:r>
        <w:rPr>
          <w:rFonts w:ascii="Arial" w:cs="Arial" w:hAnsi="Arial"/>
        </w:rPr>
        <w:t>Patlola</w:t>
      </w:r>
      <w:r>
        <w:rPr>
          <w:rFonts w:ascii="Arial" w:cs="Arial" w:hAnsi="Arial"/>
        </w:rPr>
        <w:t>, S.R., Donohoe, G. and McKernan, D.P., 2023. The relationship between inflammatory biomarkers and cognitive dysfunction in patients with schizophrenia: A systematic review and meta-analysis. Progress in Neuro-Psychopharmacology and Biological Psychiatry, 121, p.110668.</w:t>
      </w:r>
    </w:p>
    <w:p>
      <w:pPr>
        <w:pStyle w:val="style0"/>
        <w:spacing w:before="100" w:beforeAutospacing="true" w:after="100" w:afterAutospacing="true" w:lineRule="auto" w:line="360"/>
        <w:jc w:val="both"/>
        <w:rPr>
          <w:rFonts w:ascii="Arial" w:cs="Arial" w:hAnsi="Arial"/>
        </w:rPr>
      </w:pPr>
      <w:r>
        <w:rPr>
          <w:rFonts w:ascii="Arial" w:cs="Arial" w:hAnsi="Arial"/>
        </w:rPr>
        <w:t>Ventriglio</w:t>
      </w:r>
      <w:r>
        <w:rPr>
          <w:rFonts w:ascii="Arial" w:cs="Arial" w:hAnsi="Arial"/>
        </w:rPr>
        <w:t xml:space="preserve">, A., Ricci, F., Magnifico, G., Chumakov, E., Torales, J., Watson, C., </w:t>
      </w:r>
      <w:r>
        <w:rPr>
          <w:rFonts w:ascii="Arial" w:cs="Arial" w:hAnsi="Arial"/>
        </w:rPr>
        <w:t>Castaldelli</w:t>
      </w:r>
      <w:r>
        <w:rPr>
          <w:rFonts w:ascii="Arial" w:cs="Arial" w:hAnsi="Arial"/>
        </w:rPr>
        <w:t>-Maia, J.M., Petito, A. and Bellomo, A., 2020. Psychosocial interventions in schizophrenia: Focus on guidelines. International Journal of Social Psychiatry, 66(8), pp.735-747.</w:t>
      </w:r>
    </w:p>
    <w:p>
      <w:pPr>
        <w:pStyle w:val="style0"/>
        <w:spacing w:before="100" w:beforeAutospacing="true" w:after="100" w:afterAutospacing="true" w:lineRule="auto" w:line="360"/>
        <w:jc w:val="both"/>
        <w:rPr>
          <w:rFonts w:ascii="Arial" w:cs="Arial" w:hAnsi="Arial"/>
        </w:rPr>
      </w:pPr>
      <w:r>
        <w:rPr>
          <w:rFonts w:ascii="Arial" w:cs="Arial" w:hAnsi="Arial"/>
        </w:rPr>
        <w:t>Wu, Q., Wang, X., Wang, Y., Long, Y.J., Zhao, J.P. and Wu, R.R., 2021. Developments in biological mechanisms and treatments for negative symptoms and cognitive dysfunction of schizophrenia. Neuroscience Bulletin, 37, pp.1609-1624.</w:t>
      </w:r>
    </w:p>
    <w:p>
      <w:pPr>
        <w:pStyle w:val="style0"/>
        <w:spacing w:before="100" w:beforeAutospacing="true" w:after="100" w:afterAutospacing="true" w:lineRule="auto" w:line="360"/>
        <w:jc w:val="both"/>
        <w:rPr>
          <w:rFonts w:ascii="Arial" w:cs="Arial" w:hAnsi="Arial"/>
        </w:rPr>
      </w:pPr>
      <w:r>
        <w:rPr>
          <w:rFonts w:ascii="Arial" w:cs="Arial" w:hAnsi="Arial"/>
        </w:rPr>
        <w:t>Yildiz, M., 2021. Psychosocial rehabilitation interventions in the treatment of schizophrenia and bipolar disorder. Archives of Neuropsychiatry, 58(Suppl 1), p.S77.</w:t>
      </w:r>
    </w:p>
    <w:sectPr>
      <w:headerReference w:type="default" r:id="rId3"/>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Arial Black">
    <w:altName w:val="Arial Black"/>
    <w:panose1 w:val="020b0a04020000020204"/>
    <w:charset w:val="00"/>
    <w:family w:val="swiss"/>
    <w:pitch w:val="variable"/>
    <w:sig w:usb0="A00002AF" w:usb1="400078FB" w:usb2="00000000" w:usb3="00000000" w:csb0="000000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fldChar w:fldCharType="begin"/>
    </w:r>
    <w:r>
      <w:instrText xml:space="preserve"> PAGE   \* MERGEFORMAT </w:instrText>
    </w:r>
    <w:r>
      <w:rPr/>
      <w:fldChar w:fldCharType="separate"/>
    </w:r>
    <w:r>
      <w:rPr>
        <w:noProof/>
      </w:rPr>
      <w:t>12</w:t>
    </w:r>
    <w:r>
      <w:rPr>
        <w:noProof/>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F9E8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C7B4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rFonts w:ascii="Arial" w:hAnsi="Arial"/>
      <w:color w:val="000000"/>
      <w:sz w:val="24"/>
    </w:rPr>
  </w:style>
  <w:style w:type="paragraph" w:styleId="style1">
    <w:name w:val="heading 1"/>
    <w:basedOn w:val="style0"/>
    <w:next w:val="style0"/>
    <w:link w:val="style4097"/>
    <w:qFormat/>
    <w:uiPriority w:val="9"/>
    <w:pPr>
      <w:keepNext/>
      <w:keepLines/>
      <w:spacing w:after="0" w:lineRule="auto" w:line="360"/>
      <w:jc w:val="both"/>
      <w:outlineLvl w:val="0"/>
    </w:pPr>
    <w:rPr>
      <w:rFonts w:cs="Times New Roman" w:eastAsia="宋体"/>
      <w:b/>
      <w:szCs w:val="32"/>
    </w:rPr>
  </w:style>
  <w:style w:type="paragraph" w:styleId="style2">
    <w:name w:val="heading 2"/>
    <w:basedOn w:val="style0"/>
    <w:next w:val="style0"/>
    <w:link w:val="style4098"/>
    <w:qFormat/>
    <w:uiPriority w:val="9"/>
    <w:pPr>
      <w:keepNext/>
      <w:keepLines/>
      <w:spacing w:after="0" w:lineRule="auto" w:line="360"/>
      <w:jc w:val="both"/>
      <w:outlineLvl w:val="1"/>
    </w:pPr>
    <w:rPr>
      <w:rFonts w:cs="Times New Roman" w:eastAsia="宋体"/>
      <w:b/>
      <w:i/>
      <w:szCs w:val="26"/>
    </w:rPr>
  </w:style>
  <w:style w:type="paragraph" w:styleId="style3">
    <w:name w:val="heading 3"/>
    <w:basedOn w:val="style0"/>
    <w:next w:val="style0"/>
    <w:link w:val="style4099"/>
    <w:qFormat/>
    <w:uiPriority w:val="9"/>
    <w:pPr>
      <w:keepNext/>
      <w:keepLines/>
      <w:spacing w:before="40" w:after="0"/>
      <w:outlineLvl w:val="2"/>
    </w:pPr>
    <w:rPr>
      <w:rFonts w:ascii="Times New Roman" w:cs="Times New Roman" w:eastAsia="宋体" w:hAnsi="Times New Roman"/>
      <w:b/>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14e3cab-9220-4e56-9a55-60b608064148"/>
    <w:basedOn w:val="style65"/>
    <w:next w:val="style4097"/>
    <w:link w:val="style1"/>
    <w:uiPriority w:val="9"/>
    <w:rPr>
      <w:rFonts w:ascii="Arial" w:cs="Times New Roman" w:eastAsia="宋体" w:hAnsi="Arial"/>
      <w:b/>
      <w:color w:val="000000"/>
      <w:sz w:val="24"/>
      <w:szCs w:val="32"/>
    </w:rPr>
  </w:style>
  <w:style w:type="character" w:customStyle="1" w:styleId="style4098">
    <w:name w:val="Heading 2 Char_5309e40b-31c5-483a-9b05-c6994b04438d"/>
    <w:basedOn w:val="style65"/>
    <w:next w:val="style4098"/>
    <w:link w:val="style2"/>
    <w:uiPriority w:val="9"/>
    <w:rPr>
      <w:rFonts w:ascii="Arial" w:cs="Times New Roman" w:eastAsia="宋体" w:hAnsi="Arial"/>
      <w:b/>
      <w:i/>
      <w:color w:val="000000"/>
      <w:sz w:val="24"/>
      <w:szCs w:val="26"/>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099">
    <w:name w:val="Heading 3 Char_57555061-dce4-4818-b7eb-ede74bd1d589"/>
    <w:basedOn w:val="style65"/>
    <w:next w:val="style4099"/>
    <w:link w:val="style3"/>
    <w:uiPriority w:val="9"/>
    <w:rPr>
      <w:rFonts w:ascii="Times New Roman" w:cs="Times New Roman" w:eastAsia="宋体" w:hAnsi="Times New Roman"/>
      <w:b/>
      <w:color w:val="000000"/>
      <w:sz w:val="24"/>
      <w:szCs w:val="24"/>
    </w:r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100"/>
    <w:uiPriority w:val="99"/>
    <w:pPr>
      <w:tabs>
        <w:tab w:val="center" w:leader="none" w:pos="4680"/>
        <w:tab w:val="right" w:leader="none" w:pos="9360"/>
      </w:tabs>
      <w:spacing w:after="0" w:lineRule="auto" w:line="240"/>
    </w:pPr>
    <w:rPr/>
  </w:style>
  <w:style w:type="character" w:customStyle="1" w:styleId="style4100">
    <w:name w:val="Header Char_96c22290-da9f-4b99-a573-11cbff26cd03"/>
    <w:basedOn w:val="style65"/>
    <w:next w:val="style4100"/>
    <w:link w:val="style31"/>
    <w:uiPriority w:val="99"/>
    <w:rPr>
      <w:rFonts w:ascii="Arial" w:hAnsi="Arial"/>
      <w:color w:val="000000"/>
      <w:sz w:val="24"/>
    </w:rPr>
  </w:style>
  <w:style w:type="paragraph" w:styleId="style32">
    <w:name w:val="footer"/>
    <w:basedOn w:val="style0"/>
    <w:next w:val="style32"/>
    <w:link w:val="style4101"/>
    <w:uiPriority w:val="99"/>
    <w:pPr>
      <w:tabs>
        <w:tab w:val="center" w:leader="none" w:pos="4680"/>
        <w:tab w:val="right" w:leader="none" w:pos="9360"/>
      </w:tabs>
      <w:spacing w:after="0" w:lineRule="auto" w:line="240"/>
    </w:pPr>
    <w:rPr/>
  </w:style>
  <w:style w:type="character" w:customStyle="1" w:styleId="style4101">
    <w:name w:val="Footer Char_bc692048-b110-43a0-a4cf-25b39b4292b0"/>
    <w:basedOn w:val="style65"/>
    <w:next w:val="style4101"/>
    <w:link w:val="style32"/>
    <w:uiPriority w:val="99"/>
    <w:rPr>
      <w:rFonts w:ascii="Arial" w:hAnsi="Arial"/>
      <w:color w:val="000000"/>
      <w:sz w:val="24"/>
    </w:rPr>
  </w:style>
  <w:style w:type="paragraph" w:styleId="style266">
    <w:name w:val="TOC Heading"/>
    <w:basedOn w:val="style1"/>
    <w:next w:val="style0"/>
    <w:qFormat/>
    <w:uiPriority w:val="39"/>
    <w:pPr>
      <w:spacing w:before="240" w:lineRule="auto" w:line="259"/>
      <w:jc w:val="left"/>
      <w:outlineLvl w:val="9"/>
    </w:pPr>
    <w:rPr>
      <w:rFonts w:ascii="Calibri Light" w:hAnsi="Calibri Light"/>
      <w:b w:val="false"/>
      <w:color w:val="2e74b5"/>
      <w:sz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30720-0C2A-4DD4-829A-9D4CA17D0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Words>3175</Words>
  <Pages>14</Pages>
  <Characters>19033</Characters>
  <Application>WPS Office</Application>
  <DocSecurity>0</DocSecurity>
  <Paragraphs>93</Paragraphs>
  <ScaleCrop>false</ScaleCrop>
  <LinksUpToDate>false</LinksUpToDate>
  <CharactersWithSpaces>22141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2024-02-23T07:00:00Z</dcterms:created>
  <dc:creator>WPS Office</dc:creator>
  <lastModifiedBy>CRT-NX1</lastModifiedBy>
  <dcterms:modified xsi:type="dcterms:W3CDTF">2024-03-24T23:11:45Z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8af5712d2ba95677f6227f3646681b1a7b1dcd2d54dbd63a435eaff76fcd2f43</vt:lpwstr>
  </property>
  <property fmtid="{D5CDD505-2E9C-101B-9397-08002B2CF9AE}" pid="3" name="ICV">
    <vt:lpwstr>08ac425adaf2443d870210fcf41512a3</vt:lpwstr>
  </property>
</Properties>
</file>