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E939A" w14:textId="77777777" w:rsidR="00143D26" w:rsidRDefault="00143D26" w:rsidP="00027D4D">
      <w:pPr>
        <w:spacing w:line="360" w:lineRule="auto"/>
      </w:pPr>
      <w:r>
        <w:t>2205819 – Ceri Thomas</w:t>
      </w:r>
    </w:p>
    <w:p w14:paraId="78915395" w14:textId="77777777" w:rsidR="00876ECA" w:rsidRDefault="00876ECA" w:rsidP="00027D4D">
      <w:pPr>
        <w:spacing w:line="360" w:lineRule="auto"/>
      </w:pPr>
      <w:r>
        <w:t>Blog Post 1</w:t>
      </w:r>
      <w:r w:rsidR="00F26285">
        <w:t xml:space="preserve"> – Access to all blogs at: eventsandyou.weebly.com</w:t>
      </w:r>
    </w:p>
    <w:p w14:paraId="7A4076C2" w14:textId="77777777" w:rsidR="004E1D16" w:rsidRDefault="00876ECA" w:rsidP="00027D4D">
      <w:pPr>
        <w:spacing w:line="360" w:lineRule="auto"/>
      </w:pPr>
      <w:r>
        <w:t xml:space="preserve">Green is the new </w:t>
      </w:r>
      <w:proofErr w:type="gramStart"/>
      <w:r>
        <w:t>Black</w:t>
      </w:r>
      <w:proofErr w:type="gramEnd"/>
      <w:r w:rsidR="00027D4D">
        <w:t xml:space="preserve"> </w:t>
      </w:r>
    </w:p>
    <w:p w14:paraId="1618E598" w14:textId="77777777" w:rsidR="00876ECA" w:rsidRDefault="00876ECA" w:rsidP="00027D4D">
      <w:pPr>
        <w:spacing w:line="360" w:lineRule="auto"/>
        <w:rPr>
          <w:rFonts w:ascii="Roboto" w:hAnsi="Roboto"/>
          <w:color w:val="626262"/>
          <w:shd w:val="clear" w:color="auto" w:fill="FFFFFF"/>
        </w:rPr>
      </w:pPr>
      <w:r>
        <w:rPr>
          <w:rStyle w:val="Strong"/>
          <w:rFonts w:ascii="Roboto" w:hAnsi="Roboto"/>
          <w:color w:val="000000"/>
          <w:shd w:val="clear" w:color="auto" w:fill="FFFFFF"/>
        </w:rPr>
        <w:t>Is Climate Change really affecting the world of Events? Or is it changing the world? What does it mean for the Events' Industry?</w:t>
      </w:r>
      <w:r>
        <w:rPr>
          <w:rFonts w:ascii="Roboto" w:hAnsi="Roboto"/>
          <w:color w:val="626262"/>
        </w:rPr>
        <w:br/>
      </w:r>
      <w:r>
        <w:rPr>
          <w:rFonts w:ascii="Roboto" w:hAnsi="Roboto"/>
          <w:color w:val="626262"/>
          <w:shd w:val="clear" w:color="auto" w:fill="FFFFFF"/>
        </w:rPr>
        <w:t>​</w:t>
      </w:r>
      <w:r>
        <w:rPr>
          <w:rFonts w:ascii="Roboto" w:hAnsi="Roboto"/>
          <w:color w:val="626262"/>
        </w:rPr>
        <w:br/>
      </w:r>
      <w:r>
        <w:rPr>
          <w:rStyle w:val="Strong"/>
          <w:rFonts w:ascii="Roboto" w:hAnsi="Roboto"/>
          <w:color w:val="000000"/>
          <w:shd w:val="clear" w:color="auto" w:fill="FFFFFF"/>
        </w:rPr>
        <w:t>If you've asked yourself these questions, read on!</w:t>
      </w:r>
      <w:r>
        <w:rPr>
          <w:rFonts w:ascii="Roboto" w:hAnsi="Roboto"/>
          <w:color w:val="626262"/>
        </w:rPr>
        <w:br/>
      </w:r>
      <w:r>
        <w:rPr>
          <w:rFonts w:ascii="Roboto" w:hAnsi="Roboto"/>
          <w:color w:val="626262"/>
          <w:shd w:val="clear" w:color="auto" w:fill="FFFFFF"/>
        </w:rPr>
        <w:t>  </w:t>
      </w:r>
      <w:r>
        <w:rPr>
          <w:rFonts w:ascii="Roboto" w:hAnsi="Roboto"/>
          <w:color w:val="626262"/>
        </w:rPr>
        <w:br/>
      </w:r>
      <w:r>
        <w:rPr>
          <w:rFonts w:ascii="Roboto" w:hAnsi="Roboto"/>
          <w:color w:val="626262"/>
          <w:shd w:val="clear" w:color="auto" w:fill="FFFFFF"/>
        </w:rPr>
        <w:t>Climate change is one of the most significant threats facing our planet today, and its effect can be felt in every industry, including the events industry.  As global temperatures continue to rise, extreme weather events such as heatwaves, storms and flooding are becoming more frequent and severe, leading to disruptions in travel, power supply and infra structure.  Many countries now consider climate change a ‘major threat’ and in the UK 66% of those surveyed agreed (Fagan, M. and Huang, C., 2019)</w:t>
      </w:r>
      <w:r>
        <w:rPr>
          <w:rFonts w:ascii="Roboto" w:hAnsi="Roboto"/>
          <w:color w:val="626262"/>
        </w:rPr>
        <w:br/>
      </w:r>
      <w:r>
        <w:rPr>
          <w:rFonts w:ascii="Roboto" w:hAnsi="Roboto"/>
          <w:color w:val="626262"/>
        </w:rPr>
        <w:br/>
      </w:r>
      <w:r>
        <w:rPr>
          <w:rFonts w:ascii="Roboto" w:hAnsi="Roboto"/>
          <w:color w:val="626262"/>
          <w:shd w:val="clear" w:color="auto" w:fill="FFFFFF"/>
        </w:rPr>
        <w:t>A recent extreme weather event, Hurricane Harvey landed in Texas in 2017 and was directly responsible for 68 deaths (World Vision Staff, 2019)</w:t>
      </w:r>
      <w:r>
        <w:rPr>
          <w:rFonts w:ascii="Roboto" w:hAnsi="Roboto"/>
          <w:color w:val="626262"/>
        </w:rPr>
        <w:br/>
      </w:r>
      <w:r>
        <w:rPr>
          <w:rFonts w:ascii="Roboto" w:hAnsi="Roboto"/>
          <w:color w:val="626262"/>
        </w:rPr>
        <w:br/>
      </w:r>
      <w:r>
        <w:rPr>
          <w:rFonts w:ascii="Roboto" w:hAnsi="Roboto"/>
          <w:color w:val="626262"/>
          <w:shd w:val="clear" w:color="auto" w:fill="FFFFFF"/>
        </w:rPr>
        <w:t>The Austin City Limits music festival which attracts 450,000 attendees annually was cancelled due to the extreme weather conditions (</w:t>
      </w:r>
      <w:proofErr w:type="spellStart"/>
      <w:r>
        <w:rPr>
          <w:rFonts w:ascii="Roboto" w:hAnsi="Roboto"/>
          <w:color w:val="626262"/>
          <w:shd w:val="clear" w:color="auto" w:fill="FFFFFF"/>
        </w:rPr>
        <w:t>Rodenbeck</w:t>
      </w:r>
      <w:proofErr w:type="spellEnd"/>
      <w:r>
        <w:rPr>
          <w:rFonts w:ascii="Roboto" w:hAnsi="Roboto"/>
          <w:color w:val="626262"/>
          <w:shd w:val="clear" w:color="auto" w:fill="FFFFFF"/>
        </w:rPr>
        <w:t>, 2022) and scientists claim that the hurricane was 3.5 times more likely as a result of anthropogenic induced climate change (Li et al, 2023)</w:t>
      </w:r>
      <w:r>
        <w:rPr>
          <w:rFonts w:ascii="Roboto" w:hAnsi="Roboto"/>
          <w:color w:val="626262"/>
        </w:rPr>
        <w:br/>
      </w:r>
      <w:r>
        <w:rPr>
          <w:rFonts w:ascii="Roboto" w:hAnsi="Roboto"/>
          <w:color w:val="626262"/>
          <w:shd w:val="clear" w:color="auto" w:fill="FFFFFF"/>
        </w:rPr>
        <w:t>So, what does this have to do with the events industry….??</w:t>
      </w:r>
      <w:r>
        <w:rPr>
          <w:rFonts w:ascii="Roboto" w:hAnsi="Roboto"/>
          <w:color w:val="626262"/>
        </w:rPr>
        <w:br/>
      </w:r>
      <w:r>
        <w:rPr>
          <w:rFonts w:ascii="Roboto" w:hAnsi="Roboto"/>
          <w:color w:val="626262"/>
        </w:rPr>
        <w:br/>
      </w:r>
      <w:r>
        <w:rPr>
          <w:rFonts w:ascii="Roboto" w:hAnsi="Roboto"/>
          <w:color w:val="626262"/>
          <w:shd w:val="clear" w:color="auto" w:fill="FFFFFF"/>
        </w:rPr>
        <w:t>The events industry is responsible for its fair share of polluting the planet….for example, 750,000 plastic bottles of water are handed out during the London Marathon, this plastic could amount to 7 tonnes of waste.  The biggest impact of plastic waste is in the sea, discarded plastics trap and injure wildlife and chemicals seep into the water (Parry, A., 2018).  Plastic does not decompose, so we are continually adding to the growing amount in our eco system.</w:t>
      </w:r>
      <w:r>
        <w:rPr>
          <w:rFonts w:ascii="Roboto" w:hAnsi="Roboto"/>
          <w:color w:val="626262"/>
        </w:rPr>
        <w:br/>
      </w:r>
      <w:r>
        <w:rPr>
          <w:rFonts w:ascii="Roboto" w:hAnsi="Roboto"/>
          <w:color w:val="626262"/>
        </w:rPr>
        <w:br/>
      </w:r>
      <w:r>
        <w:rPr>
          <w:rFonts w:ascii="Roboto" w:hAnsi="Roboto"/>
          <w:color w:val="626262"/>
          <w:shd w:val="clear" w:color="auto" w:fill="FFFFFF"/>
        </w:rPr>
        <w:t xml:space="preserve">The events industry wastes up to 20% of the food it produces per event (Carter, n.d.), this matters because food waste goes into landfill where it decomposes and produces methane, which is a greenhouse gas responsible for warming the climate (Derbyshire County Council, </w:t>
      </w:r>
      <w:r>
        <w:rPr>
          <w:rFonts w:ascii="Roboto" w:hAnsi="Roboto"/>
          <w:color w:val="626262"/>
          <w:shd w:val="clear" w:color="auto" w:fill="FFFFFF"/>
        </w:rPr>
        <w:lastRenderedPageBreak/>
        <w:t>2023)</w:t>
      </w:r>
      <w:r>
        <w:rPr>
          <w:rFonts w:ascii="Roboto" w:hAnsi="Roboto"/>
          <w:color w:val="626262"/>
        </w:rPr>
        <w:br/>
      </w:r>
      <w:r>
        <w:rPr>
          <w:rFonts w:ascii="Roboto" w:hAnsi="Roboto"/>
          <w:color w:val="626262"/>
        </w:rPr>
        <w:br/>
      </w:r>
      <w:r>
        <w:rPr>
          <w:rFonts w:ascii="Roboto" w:hAnsi="Roboto"/>
          <w:color w:val="626262"/>
          <w:shd w:val="clear" w:color="auto" w:fill="FFFFFF"/>
        </w:rPr>
        <w:t>So, what can the events industry do about it….??</w:t>
      </w:r>
      <w:r>
        <w:rPr>
          <w:rFonts w:ascii="Roboto" w:hAnsi="Roboto"/>
          <w:color w:val="626262"/>
        </w:rPr>
        <w:br/>
      </w:r>
      <w:r>
        <w:rPr>
          <w:rFonts w:ascii="Roboto" w:hAnsi="Roboto"/>
          <w:color w:val="626262"/>
          <w:shd w:val="clear" w:color="auto" w:fill="FFFFFF"/>
        </w:rPr>
        <w:t>More and more event’s organisers are banning single use plastics from its events.  For example, plastic bottles will no longer be for sale at Glastonbury from this year onwards, they recommend reusable bottles and offer free water refills to attendees (Digital, n.d.)</w:t>
      </w:r>
      <w:r>
        <w:rPr>
          <w:rFonts w:ascii="Roboto" w:hAnsi="Roboto"/>
          <w:color w:val="626262"/>
        </w:rPr>
        <w:br/>
      </w:r>
      <w:r>
        <w:rPr>
          <w:rFonts w:ascii="Roboto" w:hAnsi="Roboto"/>
          <w:color w:val="626262"/>
        </w:rPr>
        <w:br/>
      </w:r>
      <w:r>
        <w:rPr>
          <w:rFonts w:ascii="Roboto" w:hAnsi="Roboto"/>
          <w:color w:val="626262"/>
          <w:shd w:val="clear" w:color="auto" w:fill="FFFFFF"/>
        </w:rPr>
        <w:t>Planning ahead is key to reducing food waste, knowing visitor numbers ahead of time will help with effective food management.  Redistributing left over food to charitable organisations will reduce the need for landfill.</w:t>
      </w:r>
    </w:p>
    <w:p w14:paraId="542CA819" w14:textId="77777777" w:rsidR="009C188F" w:rsidRDefault="00876ECA" w:rsidP="00027D4D">
      <w:pPr>
        <w:spacing w:line="360" w:lineRule="auto"/>
        <w:rPr>
          <w:rFonts w:ascii="Roboto" w:hAnsi="Roboto"/>
          <w:color w:val="626262"/>
          <w:shd w:val="clear" w:color="auto" w:fill="FFFFFF"/>
        </w:rPr>
      </w:pPr>
      <w:r>
        <w:rPr>
          <w:rFonts w:ascii="Roboto" w:hAnsi="Roboto"/>
          <w:color w:val="626262"/>
        </w:rPr>
        <w:br/>
      </w:r>
      <w:r>
        <w:rPr>
          <w:rFonts w:ascii="Roboto" w:hAnsi="Roboto"/>
          <w:color w:val="626262"/>
          <w:shd w:val="clear" w:color="auto" w:fill="FFFFFF"/>
        </w:rPr>
        <w:t>A further opportunity to help greenhouse gases is to provide more plant-based food at events, vegetarian and vegan options reduce emissions by up to three quarters.  Sourcing food locally and in season will also cut down on carbon emissions and supports the economy in the locality.  Additionally, serving food on reusable, recyclable or compostable tableware will further reduce the need for landfill.</w:t>
      </w:r>
      <w:r>
        <w:rPr>
          <w:rFonts w:ascii="Roboto" w:hAnsi="Roboto"/>
          <w:color w:val="626262"/>
        </w:rPr>
        <w:br/>
      </w:r>
      <w:r>
        <w:rPr>
          <w:rFonts w:ascii="Roboto" w:hAnsi="Roboto"/>
          <w:color w:val="626262"/>
        </w:rPr>
        <w:br/>
      </w:r>
      <w:r>
        <w:rPr>
          <w:rFonts w:ascii="Roboto" w:hAnsi="Roboto"/>
          <w:color w:val="626262"/>
          <w:shd w:val="clear" w:color="auto" w:fill="FFFFFF"/>
        </w:rPr>
        <w:t>The events industry must plan for a sustainable future, we must mitigate the harm we do to our planet by reducing our carbon output and working towards getting rid of plastics wherever possible, and ensuring recycling when we cannot.</w:t>
      </w:r>
    </w:p>
    <w:p w14:paraId="5039A38B" w14:textId="77777777" w:rsidR="00876ECA" w:rsidRDefault="009C188F" w:rsidP="00027D4D">
      <w:pPr>
        <w:spacing w:line="360" w:lineRule="auto"/>
        <w:rPr>
          <w:rFonts w:ascii="Roboto" w:hAnsi="Roboto"/>
          <w:color w:val="626262"/>
          <w:shd w:val="clear" w:color="auto" w:fill="FFFFFF"/>
        </w:rPr>
      </w:pPr>
      <w:r>
        <w:rPr>
          <w:rFonts w:ascii="Roboto" w:hAnsi="Roboto"/>
          <w:color w:val="626262"/>
          <w:shd w:val="clear" w:color="auto" w:fill="FFFFFF"/>
        </w:rPr>
        <w:t>Climate change poses a threat to the events industry but there are ways to mitigate such a threat,</w:t>
      </w:r>
      <w:r>
        <w:rPr>
          <w:rFonts w:ascii="Roboto" w:hAnsi="Roboto"/>
          <w:color w:val="626262"/>
        </w:rPr>
        <w:br/>
      </w:r>
      <w:r>
        <w:rPr>
          <w:rFonts w:ascii="Roboto" w:hAnsi="Roboto"/>
          <w:color w:val="626262"/>
          <w:shd w:val="clear" w:color="auto" w:fill="FFFFFF"/>
        </w:rPr>
        <w:t>the events industry can play a significant part in raising awareness about climate change and promoting sustainable practices among attendees and the wider community.  For example, events can incorporate educational messages and activities that highlight the importance of reducing environmental impact and showcase sustainable products and services such as eco-friendly products to encourage everyone to adopt more sustainable lifestyles.</w:t>
      </w:r>
      <w:r w:rsidR="00876ECA">
        <w:rPr>
          <w:rFonts w:ascii="Roboto" w:hAnsi="Roboto"/>
          <w:color w:val="626262"/>
        </w:rPr>
        <w:br/>
      </w:r>
      <w:r w:rsidR="00876ECA">
        <w:rPr>
          <w:rFonts w:ascii="Roboto" w:hAnsi="Roboto"/>
          <w:color w:val="626262"/>
          <w:shd w:val="clear" w:color="auto" w:fill="FFFFFF"/>
        </w:rPr>
        <w:t>​</w:t>
      </w:r>
      <w:r w:rsidR="00876ECA">
        <w:rPr>
          <w:rFonts w:ascii="Roboto" w:hAnsi="Roboto"/>
          <w:color w:val="626262"/>
        </w:rPr>
        <w:br/>
      </w:r>
      <w:r w:rsidR="00876ECA">
        <w:rPr>
          <w:rFonts w:ascii="Roboto" w:hAnsi="Roboto"/>
          <w:color w:val="626262"/>
          <w:shd w:val="clear" w:color="auto" w:fill="FFFFFF"/>
        </w:rPr>
        <w:t>And who better to lead, educate and promote sustainability than the events industry….??</w:t>
      </w:r>
    </w:p>
    <w:p w14:paraId="1BC133A0" w14:textId="77777777" w:rsidR="008A0D56" w:rsidRDefault="008A0D56">
      <w:pPr>
        <w:rPr>
          <w:rFonts w:ascii="Roboto" w:hAnsi="Roboto"/>
          <w:b/>
          <w:color w:val="626262"/>
          <w:shd w:val="clear" w:color="auto" w:fill="FFFFFF"/>
        </w:rPr>
      </w:pPr>
      <w:r>
        <w:rPr>
          <w:rFonts w:ascii="Roboto" w:hAnsi="Roboto"/>
          <w:b/>
          <w:color w:val="626262"/>
          <w:shd w:val="clear" w:color="auto" w:fill="FFFFFF"/>
        </w:rPr>
        <w:br w:type="page"/>
      </w:r>
    </w:p>
    <w:p w14:paraId="6314B790" w14:textId="0F571B5B" w:rsidR="00876ECA" w:rsidRPr="00876ECA" w:rsidRDefault="00876ECA" w:rsidP="00027D4D">
      <w:pPr>
        <w:spacing w:line="360" w:lineRule="auto"/>
        <w:rPr>
          <w:rFonts w:ascii="Roboto" w:hAnsi="Roboto"/>
          <w:b/>
          <w:color w:val="626262"/>
          <w:shd w:val="clear" w:color="auto" w:fill="FFFFFF"/>
        </w:rPr>
      </w:pPr>
      <w:r w:rsidRPr="00876ECA">
        <w:rPr>
          <w:rFonts w:ascii="Roboto" w:hAnsi="Roboto"/>
          <w:b/>
          <w:color w:val="626262"/>
          <w:shd w:val="clear" w:color="auto" w:fill="FFFFFF"/>
        </w:rPr>
        <w:t>Bibliography</w:t>
      </w:r>
    </w:p>
    <w:p w14:paraId="2CD2FC42" w14:textId="77777777" w:rsidR="00876ECA" w:rsidRDefault="00876ECA" w:rsidP="00876ECA">
      <w:pPr>
        <w:pStyle w:val="NormalWeb"/>
        <w:spacing w:before="0" w:beforeAutospacing="0" w:after="240" w:afterAutospacing="0" w:line="360" w:lineRule="auto"/>
      </w:pPr>
      <w:r>
        <w:t xml:space="preserve">carter, </w:t>
      </w:r>
      <w:proofErr w:type="spellStart"/>
      <w:r>
        <w:t>jenner</w:t>
      </w:r>
      <w:proofErr w:type="spellEnd"/>
      <w:r>
        <w:t xml:space="preserve"> (n.d.). </w:t>
      </w:r>
      <w:r>
        <w:rPr>
          <w:i/>
          <w:iCs/>
        </w:rPr>
        <w:t>FOOD WASTE IN EVENTS</w:t>
      </w:r>
      <w:r>
        <w:t>. [online] Available at: https://cdn2.hubspot.net/hubfs/5146564/LVP-Beyond-Food-Report-FINAL.pdf.</w:t>
      </w:r>
    </w:p>
    <w:p w14:paraId="35244DDD" w14:textId="77777777" w:rsidR="00876ECA" w:rsidRDefault="00876ECA" w:rsidP="00876ECA">
      <w:pPr>
        <w:pStyle w:val="NormalWeb"/>
        <w:spacing w:before="0" w:beforeAutospacing="0" w:after="240" w:afterAutospacing="0" w:line="360" w:lineRule="auto"/>
      </w:pPr>
      <w:r>
        <w:t xml:space="preserve">Derbyshire County Council (2023). </w:t>
      </w:r>
      <w:r>
        <w:rPr>
          <w:i/>
          <w:iCs/>
        </w:rPr>
        <w:t>Environmental impact of food waste - Derbyshire County Council</w:t>
      </w:r>
      <w:r>
        <w:t>. [online] www.derbyshire.gov.uk. Available at: https://www.derbyshire.gov.uk/environment/rubbish-waste/love-food-hate-waste/environmental-impact/environmental-impact-of-food-waste.aspx#:~:text=A%20proportion%20of%20waste%20food.</w:t>
      </w:r>
    </w:p>
    <w:p w14:paraId="4CCBE19D" w14:textId="77777777" w:rsidR="00876ECA" w:rsidRDefault="00876ECA" w:rsidP="00876ECA">
      <w:pPr>
        <w:pStyle w:val="NormalWeb"/>
        <w:spacing w:before="0" w:beforeAutospacing="0" w:after="240" w:afterAutospacing="0" w:line="360" w:lineRule="auto"/>
      </w:pPr>
      <w:r>
        <w:t xml:space="preserve">Digital, P.G. (n.d.). </w:t>
      </w:r>
      <w:r>
        <w:rPr>
          <w:i/>
          <w:iCs/>
        </w:rPr>
        <w:t>Glastonbury Festival - Water: Refill Not Landfill</w:t>
      </w:r>
      <w:r>
        <w:t xml:space="preserve">. [online] Glastonbury Festival - 22nd-26th </w:t>
      </w:r>
      <w:proofErr w:type="gramStart"/>
      <w:r>
        <w:t>June,</w:t>
      </w:r>
      <w:proofErr w:type="gramEnd"/>
      <w:r>
        <w:t xml:space="preserve"> 2022. Available at: https://www.glastonburyfestivals.co.uk/information/green-glastonbury/refill-not-landfill/#:~:text=In%20a%20concerted%20effort%20to [Accessed 9 Mar. 2023].</w:t>
      </w:r>
    </w:p>
    <w:p w14:paraId="449B2511" w14:textId="77777777" w:rsidR="00876ECA" w:rsidRDefault="00876ECA" w:rsidP="00876ECA">
      <w:pPr>
        <w:pStyle w:val="NormalWeb"/>
        <w:spacing w:before="0" w:beforeAutospacing="0" w:after="240" w:afterAutospacing="0" w:line="360" w:lineRule="auto"/>
      </w:pPr>
      <w:r>
        <w:t xml:space="preserve">Fagan, M. and Huang, C. (2019). </w:t>
      </w:r>
      <w:r>
        <w:rPr>
          <w:i/>
          <w:iCs/>
        </w:rPr>
        <w:t>A look at how people around the world view climate change</w:t>
      </w:r>
      <w:r>
        <w:t xml:space="preserve">. [online] Pew Research </w:t>
      </w:r>
      <w:proofErr w:type="spellStart"/>
      <w:r>
        <w:t>Center</w:t>
      </w:r>
      <w:proofErr w:type="spellEnd"/>
      <w:r>
        <w:t>. Available at: https://www.pewresearch.org/fact-tank/2019/04/18/a-look-at-how-people-around-the-world-view-climate-change/.</w:t>
      </w:r>
    </w:p>
    <w:p w14:paraId="0EE9DFA3" w14:textId="77777777" w:rsidR="00876ECA" w:rsidRDefault="00876ECA" w:rsidP="00876ECA">
      <w:pPr>
        <w:pStyle w:val="NormalWeb"/>
        <w:spacing w:before="0" w:beforeAutospacing="0" w:after="240" w:afterAutospacing="0" w:line="360" w:lineRule="auto"/>
      </w:pPr>
      <w:r>
        <w:t xml:space="preserve">Li, X., Fu, D., Nielsen-Gammon, J., </w:t>
      </w:r>
      <w:proofErr w:type="spellStart"/>
      <w:r>
        <w:t>Gangrade</w:t>
      </w:r>
      <w:proofErr w:type="spellEnd"/>
      <w:r>
        <w:t xml:space="preserve">, S., Kao, S.-C., Chang, P., Morales Hernández, M., </w:t>
      </w:r>
      <w:proofErr w:type="spellStart"/>
      <w:r>
        <w:t>Voisin</w:t>
      </w:r>
      <w:proofErr w:type="spellEnd"/>
      <w:r>
        <w:t xml:space="preserve">, N., Zhang, Z. and Gao, H. (2023). Impacts of climate change on future hurricane induced rainfall and flooding in a coastal watershed: A case study on Hurricane Harvey. </w:t>
      </w:r>
      <w:r>
        <w:rPr>
          <w:i/>
          <w:iCs/>
        </w:rPr>
        <w:t>Journal of Hydrology</w:t>
      </w:r>
      <w:r>
        <w:t xml:space="preserve">, [online] 616(Volume 616), p.128774. </w:t>
      </w:r>
      <w:proofErr w:type="spellStart"/>
      <w:proofErr w:type="gramStart"/>
      <w:r>
        <w:t>doi:https</w:t>
      </w:r>
      <w:proofErr w:type="spellEnd"/>
      <w:r>
        <w:t>://doi.org/10.1016/j.jhydrol.2022.128774</w:t>
      </w:r>
      <w:proofErr w:type="gramEnd"/>
      <w:r>
        <w:t>.</w:t>
      </w:r>
    </w:p>
    <w:p w14:paraId="3D351741" w14:textId="77777777" w:rsidR="00876ECA" w:rsidRDefault="00876ECA" w:rsidP="00876ECA">
      <w:pPr>
        <w:pStyle w:val="NormalWeb"/>
        <w:spacing w:before="0" w:beforeAutospacing="0" w:after="240" w:afterAutospacing="0" w:line="360" w:lineRule="auto"/>
      </w:pPr>
      <w:r>
        <w:lastRenderedPageBreak/>
        <w:t xml:space="preserve">Parry, A. (2018). </w:t>
      </w:r>
      <w:r>
        <w:rPr>
          <w:i/>
          <w:iCs/>
        </w:rPr>
        <w:t>Guest Blog: The Mega-Event Industry’s relationship with plastics and waste</w:t>
      </w:r>
      <w:r>
        <w:t>. [online] Event Industry News. Available at: https://www.eventindustrynews.com/news/guest-blog-the-mega-event-industrys-relationship-with-plastics-and-waste.</w:t>
      </w:r>
    </w:p>
    <w:p w14:paraId="38C9E471" w14:textId="77777777" w:rsidR="00876ECA" w:rsidRDefault="00876ECA" w:rsidP="00876ECA">
      <w:pPr>
        <w:pStyle w:val="NormalWeb"/>
        <w:spacing w:before="0" w:beforeAutospacing="0" w:after="240" w:afterAutospacing="0" w:line="360" w:lineRule="auto"/>
      </w:pPr>
      <w:proofErr w:type="spellStart"/>
      <w:r>
        <w:t>Rodenbeck</w:t>
      </w:r>
      <w:proofErr w:type="spellEnd"/>
      <w:r>
        <w:t xml:space="preserve">, R. (2022). </w:t>
      </w:r>
      <w:r>
        <w:rPr>
          <w:i/>
          <w:iCs/>
        </w:rPr>
        <w:t>Austin City Limits Music Festival 2022 | Spyglass Realty</w:t>
      </w:r>
      <w:r>
        <w:t>. [online] www.spyglassrealty.com. Available at: https://www.spyglassrealty.com/blog/austin-city-limits-music-festival.html [Accessed 1 Mar. 2023].</w:t>
      </w:r>
    </w:p>
    <w:p w14:paraId="344D95FF" w14:textId="77777777" w:rsidR="00876ECA" w:rsidRDefault="00876ECA" w:rsidP="00876ECA">
      <w:pPr>
        <w:pStyle w:val="NormalWeb"/>
        <w:spacing w:before="0" w:beforeAutospacing="0" w:after="240" w:afterAutospacing="0" w:line="360" w:lineRule="auto"/>
      </w:pPr>
      <w:r>
        <w:t xml:space="preserve">Sustainable Conferencing Initiative. (2021). </w:t>
      </w:r>
      <w:r>
        <w:rPr>
          <w:i/>
          <w:iCs/>
        </w:rPr>
        <w:t>Minimising your event’s food footprint and waste</w:t>
      </w:r>
      <w:r>
        <w:t>. [online] Available at: https://sustainability.biologists.com/blog/minimising-your-events-food-footprint-and-waste/.</w:t>
      </w:r>
    </w:p>
    <w:p w14:paraId="1F803466" w14:textId="77777777" w:rsidR="00876ECA" w:rsidRDefault="00876ECA" w:rsidP="00876ECA">
      <w:pPr>
        <w:pStyle w:val="NormalWeb"/>
        <w:spacing w:before="0" w:beforeAutospacing="0" w:after="240" w:afterAutospacing="0" w:line="360" w:lineRule="auto"/>
      </w:pPr>
      <w:r>
        <w:t xml:space="preserve">World Vision Staff (2019). </w:t>
      </w:r>
      <w:r>
        <w:rPr>
          <w:i/>
          <w:iCs/>
        </w:rPr>
        <w:t>2017 Hurricane Harvey: Facts, FAQs, and how to help | World Vision</w:t>
      </w:r>
      <w:r>
        <w:t>. [online] World Vision. Available at: https://www.worldvision.org/disaster-relief-news-stories/2017-hurricane-harvey-facts.</w:t>
      </w:r>
    </w:p>
    <w:p w14:paraId="782D8857" w14:textId="05D45916" w:rsidR="008A0D56" w:rsidRDefault="008A0D56">
      <w:r>
        <w:br w:type="page"/>
      </w:r>
    </w:p>
    <w:p w14:paraId="4AC3AA83" w14:textId="2E186027" w:rsidR="008A0D56" w:rsidRDefault="008A0D56" w:rsidP="008A0D56">
      <w:pPr>
        <w:spacing w:line="360" w:lineRule="auto"/>
      </w:pPr>
      <w:r>
        <w:t>2205819 – Ceri Thomas</w:t>
      </w:r>
    </w:p>
    <w:p w14:paraId="4F714020" w14:textId="77777777" w:rsidR="008A0D56" w:rsidRDefault="008A0D56" w:rsidP="008A0D56">
      <w:pPr>
        <w:spacing w:line="360" w:lineRule="auto"/>
      </w:pPr>
      <w:r>
        <w:t>Blog Post 2</w:t>
      </w:r>
    </w:p>
    <w:p w14:paraId="46B5F1FA" w14:textId="77777777" w:rsidR="008A0D56" w:rsidRDefault="008A0D56" w:rsidP="008A0D56">
      <w:pPr>
        <w:spacing w:line="360" w:lineRule="auto"/>
      </w:pPr>
      <w:r>
        <w:t>How to get more of what you want!</w:t>
      </w:r>
    </w:p>
    <w:p w14:paraId="4D10E24E" w14:textId="77777777" w:rsidR="008A0D56" w:rsidRDefault="008A0D56" w:rsidP="008A0D56">
      <w:pPr>
        <w:spacing w:line="360" w:lineRule="auto"/>
      </w:pPr>
    </w:p>
    <w:p w14:paraId="1BC6A60D" w14:textId="77777777" w:rsidR="008A0D56" w:rsidRDefault="008A0D56" w:rsidP="008A0D56">
      <w:pPr>
        <w:spacing w:line="360" w:lineRule="auto"/>
      </w:pPr>
      <w:r>
        <w:t xml:space="preserve">Disinformation, Conflict resolution and Negotiation are terms we all recognise in the </w:t>
      </w:r>
      <w:proofErr w:type="gramStart"/>
      <w:r>
        <w:t>Events</w:t>
      </w:r>
      <w:proofErr w:type="gramEnd"/>
      <w:r>
        <w:t xml:space="preserve"> Industry, sadly we will all at one time or another have faced problems in communicating our wants and needs to others…but how do we overcome these problems?</w:t>
      </w:r>
    </w:p>
    <w:p w14:paraId="2EDD00CA" w14:textId="77777777" w:rsidR="008A0D56" w:rsidRDefault="008A0D56" w:rsidP="008A0D56">
      <w:pPr>
        <w:spacing w:line="360" w:lineRule="auto"/>
      </w:pPr>
      <w:r>
        <w:t>As an event’s organiser we need to wear many different hats, daily challenges of price, venue, suppliers, to name a few, present challenging situations.  It is essential that we have the skills to overcome these complex challenges.</w:t>
      </w:r>
    </w:p>
    <w:p w14:paraId="6F740478" w14:textId="77777777" w:rsidR="008A0D56" w:rsidRDefault="008A0D56" w:rsidP="008A0D56">
      <w:pPr>
        <w:spacing w:line="360" w:lineRule="auto"/>
      </w:pPr>
      <w:r>
        <w:t>Effective conflict resolution and negotiation can help avoid costly disputes and promote positive outcomes for both you and your customer.  However, you first need to build trust in your business relationships and that is done by avoiding false or misleading information which could bias your opinion.  Remember, in business it is not easy to restore faith once lost, so be careful not to spread disinformation by always checking the source.</w:t>
      </w:r>
    </w:p>
    <w:p w14:paraId="50DC6D8C" w14:textId="77777777" w:rsidR="008A0D56" w:rsidRDefault="008A0D56" w:rsidP="008A0D56">
      <w:pPr>
        <w:spacing w:line="360" w:lineRule="auto"/>
      </w:pPr>
      <w:r>
        <w:t xml:space="preserve">By using conflict resolution </w:t>
      </w:r>
      <w:proofErr w:type="gramStart"/>
      <w:r>
        <w:t>techniques</w:t>
      </w:r>
      <w:proofErr w:type="gramEnd"/>
      <w:r>
        <w:t xml:space="preserve"> we should be able to find a way forward that all parties can agree on, a little of what you want is better than nothing, right? </w:t>
      </w:r>
    </w:p>
    <w:p w14:paraId="33637ABD" w14:textId="77777777" w:rsidR="008A0D56" w:rsidRDefault="008A0D56" w:rsidP="008A0D56">
      <w:pPr>
        <w:spacing w:line="360" w:lineRule="auto"/>
        <w:rPr>
          <w:rFonts w:ascii="Arial" w:hAnsi="Arial" w:cs="Arial"/>
          <w:color w:val="0F1111"/>
          <w:sz w:val="21"/>
          <w:szCs w:val="21"/>
          <w:shd w:val="clear" w:color="auto" w:fill="FFFFFF"/>
        </w:rPr>
      </w:pPr>
      <w:r>
        <w:t xml:space="preserve">According to research (Kenneth Wayne Thomas &amp; Kilmann, 2007) how you handle conflict is based on your own personal way of conflict resolution. They claim that we all belong to one style of five, </w:t>
      </w:r>
      <w:r w:rsidRPr="00C208C4">
        <w:rPr>
          <w:rFonts w:ascii="Arial" w:hAnsi="Arial" w:cs="Arial"/>
          <w:b/>
          <w:color w:val="0F1111"/>
          <w:sz w:val="21"/>
          <w:szCs w:val="21"/>
          <w:shd w:val="clear" w:color="auto" w:fill="FFFFFF"/>
        </w:rPr>
        <w:t>competing, collaborating, compromising, avoiding, and accommodating</w:t>
      </w:r>
      <w:r>
        <w:rPr>
          <w:rFonts w:ascii="Arial" w:hAnsi="Arial" w:cs="Arial"/>
          <w:b/>
          <w:color w:val="0F1111"/>
          <w:sz w:val="21"/>
          <w:szCs w:val="21"/>
          <w:shd w:val="clear" w:color="auto" w:fill="FFFFFF"/>
        </w:rPr>
        <w:t xml:space="preserve">, </w:t>
      </w:r>
      <w:r>
        <w:rPr>
          <w:rFonts w:ascii="Arial" w:hAnsi="Arial" w:cs="Arial"/>
          <w:color w:val="0F1111"/>
          <w:sz w:val="21"/>
          <w:szCs w:val="21"/>
          <w:shd w:val="clear" w:color="auto" w:fill="FFFFFF"/>
        </w:rPr>
        <w:t xml:space="preserve">though some styles may overlap, and each style could be useful within different conflicts, depending on the situation at the time.  </w:t>
      </w:r>
    </w:p>
    <w:p w14:paraId="0A686733" w14:textId="77777777" w:rsidR="008A0D56" w:rsidRDefault="008A0D56" w:rsidP="008A0D56">
      <w:pPr>
        <w:spacing w:line="360" w:lineRule="auto"/>
        <w:rPr>
          <w:rFonts w:ascii="Arial" w:hAnsi="Arial" w:cs="Arial"/>
          <w:color w:val="0F1111"/>
          <w:sz w:val="21"/>
          <w:szCs w:val="21"/>
          <w:shd w:val="clear" w:color="auto" w:fill="FFFFFF"/>
        </w:rPr>
      </w:pPr>
      <w:r>
        <w:rPr>
          <w:rFonts w:ascii="Arial" w:hAnsi="Arial" w:cs="Arial"/>
          <w:color w:val="0F1111"/>
          <w:sz w:val="21"/>
          <w:szCs w:val="21"/>
          <w:shd w:val="clear" w:color="auto" w:fill="FFFFFF"/>
        </w:rPr>
        <w:t xml:space="preserve">It is important to recognise though, that at some point in order to build and strengthen relationships, we all need to accommodate each other wherever possible.  Negotiation skills are essential in order to meet this need.  Let’s take a look at an example in the </w:t>
      </w:r>
      <w:proofErr w:type="gramStart"/>
      <w:r>
        <w:rPr>
          <w:rFonts w:ascii="Arial" w:hAnsi="Arial" w:cs="Arial"/>
          <w:color w:val="0F1111"/>
          <w:sz w:val="21"/>
          <w:szCs w:val="21"/>
          <w:shd w:val="clear" w:color="auto" w:fill="FFFFFF"/>
        </w:rPr>
        <w:t>Events</w:t>
      </w:r>
      <w:proofErr w:type="gramEnd"/>
      <w:r>
        <w:rPr>
          <w:rFonts w:ascii="Arial" w:hAnsi="Arial" w:cs="Arial"/>
          <w:color w:val="0F1111"/>
          <w:sz w:val="21"/>
          <w:szCs w:val="21"/>
          <w:shd w:val="clear" w:color="auto" w:fill="FFFFFF"/>
        </w:rPr>
        <w:t xml:space="preserve"> Industry….</w:t>
      </w:r>
    </w:p>
    <w:p w14:paraId="624BCE64" w14:textId="77777777" w:rsidR="008A0D56" w:rsidRDefault="008A0D56" w:rsidP="008A0D56">
      <w:pPr>
        <w:spacing w:line="360" w:lineRule="auto"/>
        <w:rPr>
          <w:rFonts w:ascii="Arial" w:hAnsi="Arial" w:cs="Arial"/>
          <w:color w:val="0F1111"/>
          <w:sz w:val="21"/>
          <w:szCs w:val="21"/>
          <w:shd w:val="clear" w:color="auto" w:fill="FFFFFF"/>
        </w:rPr>
      </w:pPr>
      <w:r>
        <w:rPr>
          <w:rFonts w:ascii="Arial" w:hAnsi="Arial" w:cs="Arial"/>
          <w:color w:val="0F1111"/>
          <w:sz w:val="21"/>
          <w:szCs w:val="21"/>
          <w:shd w:val="clear" w:color="auto" w:fill="FFFFFF"/>
        </w:rPr>
        <w:t xml:space="preserve">You are hosting a Gala Dinner, your food supplier has sent menu ideas and a price list, which includes staffing the event.  You love the </w:t>
      </w:r>
      <w:proofErr w:type="gramStart"/>
      <w:r>
        <w:rPr>
          <w:rFonts w:ascii="Arial" w:hAnsi="Arial" w:cs="Arial"/>
          <w:color w:val="0F1111"/>
          <w:sz w:val="21"/>
          <w:szCs w:val="21"/>
          <w:shd w:val="clear" w:color="auto" w:fill="FFFFFF"/>
        </w:rPr>
        <w:t>menu,</w:t>
      </w:r>
      <w:proofErr w:type="gramEnd"/>
      <w:r>
        <w:rPr>
          <w:rFonts w:ascii="Arial" w:hAnsi="Arial" w:cs="Arial"/>
          <w:color w:val="0F1111"/>
          <w:sz w:val="21"/>
          <w:szCs w:val="21"/>
          <w:shd w:val="clear" w:color="auto" w:fill="FFFFFF"/>
        </w:rPr>
        <w:t xml:space="preserve"> however the cost exceeds your budget.  You really want to work with this food supplier, so what should you do?</w:t>
      </w:r>
    </w:p>
    <w:p w14:paraId="1139BB61" w14:textId="77777777" w:rsidR="008A0D56" w:rsidRDefault="008A0D56" w:rsidP="008A0D56">
      <w:pPr>
        <w:spacing w:line="360" w:lineRule="auto"/>
        <w:rPr>
          <w:rFonts w:ascii="Arial" w:hAnsi="Arial" w:cs="Arial"/>
          <w:color w:val="0F1111"/>
          <w:sz w:val="21"/>
          <w:szCs w:val="21"/>
          <w:shd w:val="clear" w:color="auto" w:fill="FFFFFF"/>
        </w:rPr>
      </w:pPr>
      <w:r>
        <w:rPr>
          <w:rFonts w:ascii="Arial" w:hAnsi="Arial" w:cs="Arial"/>
          <w:color w:val="0F1111"/>
          <w:sz w:val="21"/>
          <w:szCs w:val="21"/>
          <w:shd w:val="clear" w:color="auto" w:fill="FFFFFF"/>
        </w:rPr>
        <w:t xml:space="preserve">Using </w:t>
      </w:r>
      <w:r w:rsidRPr="007F1032">
        <w:rPr>
          <w:rFonts w:ascii="Arial" w:hAnsi="Arial" w:cs="Arial"/>
          <w:b/>
          <w:color w:val="0F1111"/>
          <w:sz w:val="21"/>
          <w:szCs w:val="21"/>
          <w:shd w:val="clear" w:color="auto" w:fill="FFFFFF"/>
        </w:rPr>
        <w:t>communication skills</w:t>
      </w:r>
      <w:r>
        <w:rPr>
          <w:rFonts w:ascii="Arial" w:hAnsi="Arial" w:cs="Arial"/>
          <w:color w:val="0F1111"/>
          <w:sz w:val="21"/>
          <w:szCs w:val="21"/>
          <w:shd w:val="clear" w:color="auto" w:fill="FFFFFF"/>
        </w:rPr>
        <w:t xml:space="preserve">, you should be honest, tell the supplier you would like to work with </w:t>
      </w:r>
      <w:proofErr w:type="gramStart"/>
      <w:r>
        <w:rPr>
          <w:rFonts w:ascii="Arial" w:hAnsi="Arial" w:cs="Arial"/>
          <w:color w:val="0F1111"/>
          <w:sz w:val="21"/>
          <w:szCs w:val="21"/>
          <w:shd w:val="clear" w:color="auto" w:fill="FFFFFF"/>
        </w:rPr>
        <w:t>them,</w:t>
      </w:r>
      <w:proofErr w:type="gramEnd"/>
      <w:r>
        <w:rPr>
          <w:rFonts w:ascii="Arial" w:hAnsi="Arial" w:cs="Arial"/>
          <w:color w:val="0F1111"/>
          <w:sz w:val="21"/>
          <w:szCs w:val="21"/>
          <w:shd w:val="clear" w:color="auto" w:fill="FFFFFF"/>
        </w:rPr>
        <w:t xml:space="preserve"> however the cost is more than expected or budgeted for.  This is when the work starts!!!  Think about your suppliers’ perspective, they will have overheads too.  Using active listening </w:t>
      </w:r>
      <w:r>
        <w:rPr>
          <w:rFonts w:ascii="Arial" w:hAnsi="Arial" w:cs="Arial"/>
          <w:color w:val="0F1111"/>
          <w:sz w:val="21"/>
          <w:szCs w:val="21"/>
          <w:shd w:val="clear" w:color="auto" w:fill="FFFFFF"/>
        </w:rPr>
        <w:lastRenderedPageBreak/>
        <w:t>skills and engaging with your supplier, you are showing a willingness to understand and come to a solution.</w:t>
      </w:r>
    </w:p>
    <w:p w14:paraId="6ED6450A" w14:textId="77777777" w:rsidR="008A0D56" w:rsidRDefault="008A0D56" w:rsidP="008A0D56">
      <w:pPr>
        <w:spacing w:line="360" w:lineRule="auto"/>
        <w:rPr>
          <w:rFonts w:ascii="Arial" w:hAnsi="Arial" w:cs="Arial"/>
          <w:color w:val="0F1111"/>
          <w:sz w:val="21"/>
          <w:szCs w:val="21"/>
          <w:shd w:val="clear" w:color="auto" w:fill="FFFFFF"/>
        </w:rPr>
      </w:pPr>
      <w:r>
        <w:rPr>
          <w:rFonts w:ascii="Arial" w:hAnsi="Arial" w:cs="Arial"/>
          <w:color w:val="0F1111"/>
          <w:sz w:val="21"/>
          <w:szCs w:val="21"/>
          <w:shd w:val="clear" w:color="auto" w:fill="FFFFFF"/>
        </w:rPr>
        <w:t xml:space="preserve">Now you are </w:t>
      </w:r>
      <w:proofErr w:type="gramStart"/>
      <w:r>
        <w:rPr>
          <w:rFonts w:ascii="Arial" w:hAnsi="Arial" w:cs="Arial"/>
          <w:color w:val="0F1111"/>
          <w:sz w:val="21"/>
          <w:szCs w:val="21"/>
          <w:shd w:val="clear" w:color="auto" w:fill="FFFFFF"/>
        </w:rPr>
        <w:t>in a position</w:t>
      </w:r>
      <w:proofErr w:type="gramEnd"/>
      <w:r>
        <w:rPr>
          <w:rFonts w:ascii="Arial" w:hAnsi="Arial" w:cs="Arial"/>
          <w:color w:val="0F1111"/>
          <w:sz w:val="21"/>
          <w:szCs w:val="21"/>
          <w:shd w:val="clear" w:color="auto" w:fill="FFFFFF"/>
        </w:rPr>
        <w:t xml:space="preserve"> to </w:t>
      </w:r>
      <w:r w:rsidRPr="000503C3">
        <w:rPr>
          <w:rFonts w:ascii="Arial" w:hAnsi="Arial" w:cs="Arial"/>
          <w:b/>
          <w:color w:val="0F1111"/>
          <w:sz w:val="21"/>
          <w:szCs w:val="21"/>
          <w:shd w:val="clear" w:color="auto" w:fill="FFFFFF"/>
        </w:rPr>
        <w:t>negotiate</w:t>
      </w:r>
      <w:r>
        <w:rPr>
          <w:rFonts w:ascii="Arial" w:hAnsi="Arial" w:cs="Arial"/>
          <w:color w:val="0F1111"/>
          <w:sz w:val="21"/>
          <w:szCs w:val="21"/>
          <w:shd w:val="clear" w:color="auto" w:fill="FFFFFF"/>
        </w:rPr>
        <w:t xml:space="preserve">; ask questions, “Is there a way to lower costs”?  “Can we change or alter any ingredients”? “Do we need that level of staffing”?  Let your supplier know that you would be happy to use his business again for future events – which you’d like to navigate a way forward that works for you both, balancing cost and quality.  </w:t>
      </w:r>
    </w:p>
    <w:p w14:paraId="2D237171" w14:textId="77777777" w:rsidR="008A0D56" w:rsidRDefault="008A0D56" w:rsidP="008A0D56">
      <w:pPr>
        <w:spacing w:line="360" w:lineRule="auto"/>
        <w:rPr>
          <w:rFonts w:ascii="Arial" w:hAnsi="Arial" w:cs="Arial"/>
          <w:color w:val="0F1111"/>
          <w:sz w:val="21"/>
          <w:szCs w:val="21"/>
          <w:shd w:val="clear" w:color="auto" w:fill="FFFFFF"/>
        </w:rPr>
      </w:pPr>
      <w:r>
        <w:rPr>
          <w:rFonts w:ascii="Arial" w:hAnsi="Arial" w:cs="Arial"/>
          <w:color w:val="0F1111"/>
          <w:sz w:val="21"/>
          <w:szCs w:val="21"/>
          <w:shd w:val="clear" w:color="auto" w:fill="FFFFFF"/>
        </w:rPr>
        <w:t>Communicating in this way, strengthens your relationships and your reputation in the Events World and who knows, you could end up getting more of what you want!</w:t>
      </w:r>
    </w:p>
    <w:p w14:paraId="69F413C7" w14:textId="77777777" w:rsidR="008A0D56" w:rsidRPr="007F1032" w:rsidRDefault="008A0D56" w:rsidP="008A0D56">
      <w:pPr>
        <w:spacing w:line="360" w:lineRule="auto"/>
        <w:rPr>
          <w:rFonts w:ascii="Arial" w:hAnsi="Arial" w:cs="Arial"/>
          <w:b/>
          <w:color w:val="0F1111"/>
          <w:sz w:val="21"/>
          <w:szCs w:val="21"/>
          <w:shd w:val="clear" w:color="auto" w:fill="FFFFFF"/>
        </w:rPr>
      </w:pPr>
      <w:r w:rsidRPr="007F1032">
        <w:rPr>
          <w:rFonts w:ascii="Arial" w:hAnsi="Arial" w:cs="Arial"/>
          <w:b/>
          <w:color w:val="0F1111"/>
          <w:sz w:val="21"/>
          <w:szCs w:val="21"/>
          <w:shd w:val="clear" w:color="auto" w:fill="FFFFFF"/>
        </w:rPr>
        <w:t>Bibliography</w:t>
      </w:r>
    </w:p>
    <w:p w14:paraId="53A7A856" w14:textId="5DE63220" w:rsidR="008A0D56" w:rsidRDefault="008A0D56" w:rsidP="008A0D56">
      <w:pPr>
        <w:pStyle w:val="NormalWeb"/>
        <w:spacing w:before="0" w:beforeAutospacing="0" w:after="240" w:afterAutospacing="0" w:line="360" w:lineRule="auto"/>
      </w:pPr>
      <w:r>
        <w:t xml:space="preserve">Kenneth Wayne Thomas and Kilmann, R.H. (2007). </w:t>
      </w:r>
      <w:r>
        <w:rPr>
          <w:i/>
          <w:iCs/>
        </w:rPr>
        <w:t>Thomas-Kilmann conflict mode instrument</w:t>
      </w:r>
      <w:r>
        <w:t xml:space="preserve">. Mountain View, Calif.: </w:t>
      </w:r>
      <w:proofErr w:type="spellStart"/>
      <w:r>
        <w:t>Cpp</w:t>
      </w:r>
      <w:proofErr w:type="spellEnd"/>
      <w:r>
        <w:t>.</w:t>
      </w:r>
    </w:p>
    <w:p w14:paraId="631DEDE2" w14:textId="0E3BE566" w:rsidR="008A0D56" w:rsidRDefault="008A0D56">
      <w:pPr>
        <w:rPr>
          <w:rFonts w:ascii="Times New Roman" w:eastAsia="Times New Roman" w:hAnsi="Times New Roman" w:cs="Times New Roman"/>
          <w:sz w:val="24"/>
          <w:szCs w:val="24"/>
          <w:lang w:eastAsia="en-GB"/>
        </w:rPr>
      </w:pPr>
      <w:r>
        <w:br w:type="page"/>
      </w:r>
    </w:p>
    <w:p w14:paraId="3E5FF150" w14:textId="77777777" w:rsidR="008A0D56" w:rsidRDefault="008A0D56" w:rsidP="008A0D56">
      <w:r>
        <w:t>2205819 – Ceri Thomas</w:t>
      </w:r>
    </w:p>
    <w:p w14:paraId="01B9675A" w14:textId="77777777" w:rsidR="008A0D56" w:rsidRDefault="008A0D56" w:rsidP="008A0D56">
      <w:r>
        <w:t>Blog 3</w:t>
      </w:r>
    </w:p>
    <w:p w14:paraId="40BEA0A4" w14:textId="77777777" w:rsidR="008A0D56" w:rsidRDefault="008A0D56" w:rsidP="008A0D56">
      <w:r>
        <w:t>Design Thinking</w:t>
      </w:r>
    </w:p>
    <w:p w14:paraId="6C258F37" w14:textId="77777777" w:rsidR="008A0D56" w:rsidRDefault="008A0D56" w:rsidP="008A0D56"/>
    <w:p w14:paraId="77F42770" w14:textId="77777777" w:rsidR="008A0D56" w:rsidRDefault="008A0D56" w:rsidP="008A0D56">
      <w:r>
        <w:t>Design Thinking, ever heard of it?</w:t>
      </w:r>
    </w:p>
    <w:p w14:paraId="6C99FAA2" w14:textId="77777777" w:rsidR="008A0D56" w:rsidRDefault="008A0D56" w:rsidP="008A0D56">
      <w:r>
        <w:t xml:space="preserve">Why is it so important to the </w:t>
      </w:r>
      <w:proofErr w:type="gramStart"/>
      <w:r>
        <w:t>Events</w:t>
      </w:r>
      <w:proofErr w:type="gramEnd"/>
      <w:r>
        <w:t xml:space="preserve"> Industry?</w:t>
      </w:r>
    </w:p>
    <w:p w14:paraId="6A30F7EF" w14:textId="77777777" w:rsidR="008A0D56" w:rsidRDefault="008A0D56" w:rsidP="008A0D56"/>
    <w:p w14:paraId="73A478FE" w14:textId="77777777" w:rsidR="008A0D56" w:rsidRDefault="008A0D56" w:rsidP="008A0D56">
      <w:pPr>
        <w:spacing w:line="360" w:lineRule="auto"/>
      </w:pPr>
      <w:r>
        <w:t xml:space="preserve">The term ‘design’ as a type of thinking’ was first coined by Herbert A. Simon, in his book The Sciences of the Artificial (Simon &amp; Laird, 1969).  </w:t>
      </w:r>
    </w:p>
    <w:p w14:paraId="07C29B11" w14:textId="77777777" w:rsidR="008A0D56" w:rsidRDefault="008A0D56" w:rsidP="008A0D56">
      <w:pPr>
        <w:spacing w:line="360" w:lineRule="auto"/>
      </w:pPr>
      <w:r>
        <w:t>Design thinking has become a buzzword for innovative, indeed if companies like Netflix use it, it must have some merit (Han, E. 2022)</w:t>
      </w:r>
    </w:p>
    <w:p w14:paraId="4FC39924" w14:textId="77777777" w:rsidR="008A0D56" w:rsidRDefault="008A0D56" w:rsidP="008A0D56">
      <w:pPr>
        <w:spacing w:line="360" w:lineRule="auto"/>
      </w:pPr>
      <w:r>
        <w:t xml:space="preserve">Design thinking is a </w:t>
      </w:r>
      <w:proofErr w:type="gramStart"/>
      <w:r>
        <w:t>person centred</w:t>
      </w:r>
      <w:proofErr w:type="gramEnd"/>
      <w:r>
        <w:t xml:space="preserve"> approach to problem solving using techniques that were originally created for product design.  Design thinking is all about the solution or problem solving if you will.</w:t>
      </w:r>
    </w:p>
    <w:p w14:paraId="1DD6DC3D" w14:textId="77777777" w:rsidR="008A0D56" w:rsidRDefault="008A0D56" w:rsidP="008A0D56">
      <w:pPr>
        <w:spacing w:line="360" w:lineRule="auto"/>
      </w:pPr>
      <w:r>
        <w:t xml:space="preserve">Design thinking is based on the process of completing five modes of </w:t>
      </w:r>
      <w:proofErr w:type="gramStart"/>
      <w:r>
        <w:t>thought;</w:t>
      </w:r>
      <w:proofErr w:type="gramEnd"/>
    </w:p>
    <w:p w14:paraId="56CBC1B0" w14:textId="77777777" w:rsidR="008A0D56" w:rsidRDefault="008A0D56" w:rsidP="008A0D56">
      <w:pPr>
        <w:spacing w:line="360" w:lineRule="auto"/>
        <w:rPr>
          <w:b/>
        </w:rPr>
      </w:pPr>
      <w:r w:rsidRPr="00A61A58">
        <w:rPr>
          <w:b/>
        </w:rPr>
        <w:t>Empathy</w:t>
      </w:r>
      <w:r>
        <w:t xml:space="preserve">, which involves understanding and empathising with the wants and needs of the target market.  To do this, design thinking advocates speaking to your selected </w:t>
      </w:r>
      <w:proofErr w:type="gramStart"/>
      <w:r>
        <w:t>audience;</w:t>
      </w:r>
      <w:proofErr w:type="gramEnd"/>
      <w:r>
        <w:t xml:space="preserve"> i.e. Nurses, People under 25, Parents by conducting interviews, surveys, holding focus groups etc.  The emphasis is on </w:t>
      </w:r>
      <w:r w:rsidRPr="00A61A58">
        <w:rPr>
          <w:b/>
        </w:rPr>
        <w:t>listening</w:t>
      </w:r>
      <w:r>
        <w:rPr>
          <w:b/>
        </w:rPr>
        <w:t>.</w:t>
      </w:r>
    </w:p>
    <w:p w14:paraId="61D2593F" w14:textId="77777777" w:rsidR="008A0D56" w:rsidRDefault="008A0D56" w:rsidP="008A0D56">
      <w:pPr>
        <w:spacing w:line="360" w:lineRule="auto"/>
      </w:pPr>
      <w:r>
        <w:rPr>
          <w:b/>
        </w:rPr>
        <w:t xml:space="preserve">Defining, </w:t>
      </w:r>
      <w:r>
        <w:t>which means to synthesise the listening experience and get to the core of what is needed to create a clear problem to be solved.</w:t>
      </w:r>
    </w:p>
    <w:p w14:paraId="5DB6BDB2" w14:textId="77777777" w:rsidR="008A0D56" w:rsidRDefault="008A0D56" w:rsidP="008A0D56">
      <w:pPr>
        <w:spacing w:line="360" w:lineRule="auto"/>
      </w:pPr>
      <w:r>
        <w:rPr>
          <w:b/>
        </w:rPr>
        <w:t xml:space="preserve">Ideating, </w:t>
      </w:r>
      <w:r>
        <w:t xml:space="preserve">which involves generating ideas or potential solutions to the problem.  Ideating could be talking, brainstorming, or creative exercises that encourage </w:t>
      </w:r>
      <w:r w:rsidRPr="00171E50">
        <w:rPr>
          <w:b/>
        </w:rPr>
        <w:t>divergent</w:t>
      </w:r>
      <w:r>
        <w:t xml:space="preserve"> thinking.  Having diverse thoughts and opinions on one problem can help creativity.</w:t>
      </w:r>
    </w:p>
    <w:p w14:paraId="46984083" w14:textId="77777777" w:rsidR="008A0D56" w:rsidRDefault="008A0D56" w:rsidP="008A0D56">
      <w:pPr>
        <w:spacing w:line="360" w:lineRule="auto"/>
      </w:pPr>
      <w:r>
        <w:rPr>
          <w:b/>
        </w:rPr>
        <w:t xml:space="preserve">Prototyping, </w:t>
      </w:r>
      <w:r>
        <w:t xml:space="preserve">which helps visualise the final solution to see if it is likely to work.  Prototyping could mean building a </w:t>
      </w:r>
      <w:proofErr w:type="gramStart"/>
      <w:r>
        <w:t>small scale</w:t>
      </w:r>
      <w:proofErr w:type="gramEnd"/>
      <w:r>
        <w:t xml:space="preserve"> model, physically measuring space, looking at sketches, the prototype needs to be tangible.</w:t>
      </w:r>
    </w:p>
    <w:p w14:paraId="59EFBC2D" w14:textId="77777777" w:rsidR="008A0D56" w:rsidRDefault="008A0D56" w:rsidP="008A0D56">
      <w:pPr>
        <w:spacing w:line="360" w:lineRule="auto"/>
      </w:pPr>
      <w:proofErr w:type="gramStart"/>
      <w:r w:rsidRPr="00030A4F">
        <w:rPr>
          <w:b/>
        </w:rPr>
        <w:t>Testing,</w:t>
      </w:r>
      <w:proofErr w:type="gramEnd"/>
      <w:r>
        <w:rPr>
          <w:b/>
        </w:rPr>
        <w:t xml:space="preserve"> </w:t>
      </w:r>
      <w:r>
        <w:t>involves gathering feedback so the idea can be honed or refined, until a final solution or product is reached.</w:t>
      </w:r>
    </w:p>
    <w:p w14:paraId="5D12FB57" w14:textId="77777777" w:rsidR="008A0D56" w:rsidRDefault="008A0D56" w:rsidP="008A0D56">
      <w:pPr>
        <w:spacing w:line="360" w:lineRule="auto"/>
      </w:pPr>
      <w:r>
        <w:t xml:space="preserve">Design thinking is important to event organisers for many reasons, it provides a structured approach to problem solving, and it will help o </w:t>
      </w:r>
      <w:proofErr w:type="spellStart"/>
      <w:r>
        <w:t>doEvents</w:t>
      </w:r>
      <w:proofErr w:type="spellEnd"/>
      <w:r>
        <w:t xml:space="preserve"> Organisers to engage with its attendees, make their events more impactful.  Further, if you are an Events Planner, you are likely a creative at heart and divergent thought is probably second nature to you!</w:t>
      </w:r>
    </w:p>
    <w:p w14:paraId="3C410F26" w14:textId="77777777" w:rsidR="008A0D56" w:rsidRDefault="008A0D56" w:rsidP="008A0D56">
      <w:pPr>
        <w:spacing w:line="360" w:lineRule="auto"/>
      </w:pPr>
      <w:r>
        <w:t>Event Planners who use design thinking will have the edge over those who don’t, they will be able to offer a user centred approach to events that is difficult to replicate.</w:t>
      </w:r>
    </w:p>
    <w:p w14:paraId="26EEF6C7" w14:textId="77777777" w:rsidR="008A0D56" w:rsidRDefault="008A0D56" w:rsidP="008A0D56">
      <w:pPr>
        <w:spacing w:line="360" w:lineRule="auto"/>
      </w:pPr>
      <w:r>
        <w:t>Design thinking can help event organisers overcome common challenges such as event fatigue by creating new, exciting content, tailored to meet the needs of visitors and inspire loyalty and repeat business.</w:t>
      </w:r>
    </w:p>
    <w:p w14:paraId="387DFF31" w14:textId="77777777" w:rsidR="008A0D56" w:rsidRDefault="008A0D56" w:rsidP="008A0D56">
      <w:pPr>
        <w:spacing w:line="360" w:lineRule="auto"/>
      </w:pPr>
      <w:r>
        <w:t>Design thinking can help build relationships with sponsors and partners, by involving them in each stage of the concept and building collaboration into the ideation.</w:t>
      </w:r>
    </w:p>
    <w:p w14:paraId="54B3DEE7" w14:textId="77777777" w:rsidR="008A0D56" w:rsidRDefault="008A0D56" w:rsidP="008A0D56">
      <w:pPr>
        <w:spacing w:line="360" w:lineRule="auto"/>
      </w:pPr>
      <w:r>
        <w:t xml:space="preserve">Having Design thinking in your toolkit can only be an advantage, we know Events are really about people and relationships and so is design thinking essentially.  </w:t>
      </w:r>
    </w:p>
    <w:p w14:paraId="137B3789" w14:textId="77777777" w:rsidR="008A0D56" w:rsidRDefault="008A0D56" w:rsidP="008A0D56">
      <w:pPr>
        <w:spacing w:line="360" w:lineRule="auto"/>
      </w:pPr>
      <w:r>
        <w:t>Next time you hold an event, think about your target market, don’t generalise, ask them, involve them, ask for ideas, build a prototype and ask them what they think and why and finally test the idea, ask for feedback so you can keep refining ideas.</w:t>
      </w:r>
    </w:p>
    <w:p w14:paraId="796984EB" w14:textId="77777777" w:rsidR="008A0D56" w:rsidRDefault="008A0D56" w:rsidP="008A0D56">
      <w:pPr>
        <w:spacing w:line="360" w:lineRule="auto"/>
      </w:pPr>
    </w:p>
    <w:p w14:paraId="601D31F1" w14:textId="77777777" w:rsidR="008A0D56" w:rsidRPr="001668A8" w:rsidRDefault="008A0D56" w:rsidP="008A0D56">
      <w:pPr>
        <w:spacing w:line="360" w:lineRule="auto"/>
        <w:rPr>
          <w:sz w:val="36"/>
          <w:szCs w:val="36"/>
        </w:rPr>
      </w:pPr>
      <w:r w:rsidRPr="001668A8">
        <w:rPr>
          <w:sz w:val="36"/>
          <w:szCs w:val="36"/>
        </w:rPr>
        <w:t>Bibliography</w:t>
      </w:r>
    </w:p>
    <w:p w14:paraId="5B11CD15" w14:textId="77777777" w:rsidR="008A0D56" w:rsidRDefault="008A0D56" w:rsidP="008A0D56">
      <w:pPr>
        <w:pStyle w:val="NormalWeb"/>
        <w:spacing w:before="0" w:beforeAutospacing="0" w:after="240" w:afterAutospacing="0" w:line="360" w:lineRule="auto"/>
      </w:pPr>
      <w:r>
        <w:t xml:space="preserve">Han, E. (2022). </w:t>
      </w:r>
      <w:r>
        <w:rPr>
          <w:i/>
          <w:iCs/>
        </w:rPr>
        <w:t>5 Examples of Design Thinking in Business | HBS Online</w:t>
      </w:r>
      <w:r>
        <w:t>. [online] Business Insights Blog. Available at: https://online.hbs.edu/blog/post/design-thinking-examples.</w:t>
      </w:r>
    </w:p>
    <w:p w14:paraId="54F572FF" w14:textId="77777777" w:rsidR="008A0D56" w:rsidRDefault="008A0D56" w:rsidP="008A0D56">
      <w:pPr>
        <w:pStyle w:val="NormalWeb"/>
        <w:spacing w:before="0" w:beforeAutospacing="0" w:after="240" w:afterAutospacing="0" w:line="360" w:lineRule="auto"/>
      </w:pPr>
      <w:r>
        <w:t xml:space="preserve">Simon, H.A. and Laird, J. (1969). </w:t>
      </w:r>
      <w:r>
        <w:rPr>
          <w:i/>
          <w:iCs/>
        </w:rPr>
        <w:t>The sciences of the artificial</w:t>
      </w:r>
      <w:r>
        <w:t xml:space="preserve">. Cambridge, Massachusetts: The </w:t>
      </w:r>
      <w:proofErr w:type="spellStart"/>
      <w:r>
        <w:t>Mit</w:t>
      </w:r>
      <w:proofErr w:type="spellEnd"/>
      <w:r>
        <w:t xml:space="preserve"> Press.</w:t>
      </w:r>
    </w:p>
    <w:p w14:paraId="67498EB4" w14:textId="1A1CF539" w:rsidR="008A0D56" w:rsidRDefault="008A0D56">
      <w:r>
        <w:br w:type="page"/>
      </w:r>
      <w:r w:rsidRPr="00445825">
        <w:rPr>
          <w:noProof/>
          <w:lang w:eastAsia="en-GB"/>
        </w:rPr>
        <w:drawing>
          <wp:inline distT="0" distB="0" distL="0" distR="0" wp14:anchorId="155791F0" wp14:editId="31DD83FB">
            <wp:extent cx="5731510" cy="7641590"/>
            <wp:effectExtent l="0" t="0" r="2540" b="0"/>
            <wp:docPr id="1" name="Picture 1" descr="C:\Users\User.CERILAPTOP\Downloads\333551800_597546972236344_4859863305565884013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CERILAPTOP\Downloads\333551800_597546972236344_4859863305565884013_n (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641590"/>
                    </a:xfrm>
                    <a:prstGeom prst="rect">
                      <a:avLst/>
                    </a:prstGeom>
                    <a:noFill/>
                    <a:ln>
                      <a:noFill/>
                    </a:ln>
                  </pic:spPr>
                </pic:pic>
              </a:graphicData>
            </a:graphic>
          </wp:inline>
        </w:drawing>
      </w:r>
    </w:p>
    <w:p w14:paraId="63F858A8" w14:textId="496E13C6" w:rsidR="008A0D56" w:rsidRDefault="008A0D56">
      <w:r>
        <w:br w:type="page"/>
      </w:r>
    </w:p>
    <w:p w14:paraId="1EF97E9B" w14:textId="1CBCDC67" w:rsidR="008A0D56" w:rsidRDefault="008A0D56">
      <w:r w:rsidRPr="00D40213">
        <w:rPr>
          <w:noProof/>
          <w:lang w:eastAsia="en-GB"/>
        </w:rPr>
        <w:drawing>
          <wp:inline distT="0" distB="0" distL="0" distR="0" wp14:anchorId="1DE25544" wp14:editId="429301E7">
            <wp:extent cx="5731510" cy="7641590"/>
            <wp:effectExtent l="0" t="0" r="2540" b="0"/>
            <wp:docPr id="2" name="Picture 2" descr="C:\Users\User.CERILAPTOP\Downloads\334299607_198995156069098_536404787048835970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CERILAPTOP\Downloads\334299607_198995156069098_5364047870488359703_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641590"/>
                    </a:xfrm>
                    <a:prstGeom prst="rect">
                      <a:avLst/>
                    </a:prstGeom>
                    <a:noFill/>
                    <a:ln>
                      <a:noFill/>
                    </a:ln>
                  </pic:spPr>
                </pic:pic>
              </a:graphicData>
            </a:graphic>
          </wp:inline>
        </w:drawing>
      </w:r>
    </w:p>
    <w:p w14:paraId="14601AF6" w14:textId="45F7040B" w:rsidR="008A0D56" w:rsidRDefault="008A0D56">
      <w:r>
        <w:br w:type="page"/>
      </w:r>
    </w:p>
    <w:p w14:paraId="3062E813" w14:textId="1BA7E368" w:rsidR="008A0D56" w:rsidRDefault="008A0D56">
      <w:r w:rsidRPr="00FA5899">
        <w:rPr>
          <w:noProof/>
          <w:lang w:eastAsia="en-GB"/>
        </w:rPr>
        <w:drawing>
          <wp:inline distT="0" distB="0" distL="0" distR="0" wp14:anchorId="12CBC009" wp14:editId="0540981F">
            <wp:extent cx="5731510" cy="7641590"/>
            <wp:effectExtent l="0" t="0" r="2540" b="0"/>
            <wp:docPr id="3" name="Picture 3" descr="C:\Users\User.CERILAPTOP\Downloads\333562466_717432936499957_1559419277023385498_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CERILAPTOP\Downloads\333562466_717432936499957_1559419277023385498_n (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641590"/>
                    </a:xfrm>
                    <a:prstGeom prst="rect">
                      <a:avLst/>
                    </a:prstGeom>
                    <a:noFill/>
                    <a:ln>
                      <a:noFill/>
                    </a:ln>
                  </pic:spPr>
                </pic:pic>
              </a:graphicData>
            </a:graphic>
          </wp:inline>
        </w:drawing>
      </w:r>
    </w:p>
    <w:sectPr w:rsidR="008A0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5DC56" w14:textId="77777777" w:rsidR="008A0D56" w:rsidRDefault="008A0D56" w:rsidP="008A0D56">
      <w:pPr>
        <w:spacing w:after="0" w:line="240" w:lineRule="auto"/>
      </w:pPr>
      <w:r>
        <w:separator/>
      </w:r>
    </w:p>
  </w:endnote>
  <w:endnote w:type="continuationSeparator" w:id="0">
    <w:p w14:paraId="292952BE" w14:textId="77777777" w:rsidR="008A0D56" w:rsidRDefault="008A0D56" w:rsidP="008A0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B268E" w14:textId="77777777" w:rsidR="008A0D56" w:rsidRDefault="008A0D56" w:rsidP="008A0D56">
      <w:pPr>
        <w:spacing w:after="0" w:line="240" w:lineRule="auto"/>
      </w:pPr>
      <w:r>
        <w:separator/>
      </w:r>
    </w:p>
  </w:footnote>
  <w:footnote w:type="continuationSeparator" w:id="0">
    <w:p w14:paraId="366CEF62" w14:textId="77777777" w:rsidR="008A0D56" w:rsidRDefault="008A0D56" w:rsidP="008A0D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5ED"/>
    <w:rsid w:val="00027D4D"/>
    <w:rsid w:val="000730DD"/>
    <w:rsid w:val="000B3B6D"/>
    <w:rsid w:val="00143D26"/>
    <w:rsid w:val="001A66E3"/>
    <w:rsid w:val="0020472E"/>
    <w:rsid w:val="00224C2F"/>
    <w:rsid w:val="002E30FB"/>
    <w:rsid w:val="0035321D"/>
    <w:rsid w:val="004001A1"/>
    <w:rsid w:val="004E1D16"/>
    <w:rsid w:val="006645ED"/>
    <w:rsid w:val="006B419B"/>
    <w:rsid w:val="007A37FD"/>
    <w:rsid w:val="007A7B01"/>
    <w:rsid w:val="008048FF"/>
    <w:rsid w:val="00876ECA"/>
    <w:rsid w:val="008A0D56"/>
    <w:rsid w:val="009C188F"/>
    <w:rsid w:val="00A14084"/>
    <w:rsid w:val="00AB56AA"/>
    <w:rsid w:val="00AC5F34"/>
    <w:rsid w:val="00B616CC"/>
    <w:rsid w:val="00BD0121"/>
    <w:rsid w:val="00C70C34"/>
    <w:rsid w:val="00CA6C75"/>
    <w:rsid w:val="00D35CF9"/>
    <w:rsid w:val="00DF4B18"/>
    <w:rsid w:val="00E0496A"/>
    <w:rsid w:val="00E71B41"/>
    <w:rsid w:val="00F26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0F31E"/>
  <w15:chartTrackingRefBased/>
  <w15:docId w15:val="{5E6B860A-D46D-4D33-A288-85F35F17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6ECA"/>
    <w:rPr>
      <w:b/>
      <w:bCs/>
    </w:rPr>
  </w:style>
  <w:style w:type="paragraph" w:styleId="NormalWeb">
    <w:name w:val="Normal (Web)"/>
    <w:basedOn w:val="Normal"/>
    <w:uiPriority w:val="99"/>
    <w:semiHidden/>
    <w:unhideWhenUsed/>
    <w:rsid w:val="00876E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A0D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D56"/>
  </w:style>
  <w:style w:type="paragraph" w:styleId="Footer">
    <w:name w:val="footer"/>
    <w:basedOn w:val="Normal"/>
    <w:link w:val="FooterChar"/>
    <w:uiPriority w:val="99"/>
    <w:unhideWhenUsed/>
    <w:rsid w:val="008A0D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274606">
      <w:bodyDiv w:val="1"/>
      <w:marLeft w:val="0"/>
      <w:marRight w:val="0"/>
      <w:marTop w:val="0"/>
      <w:marBottom w:val="0"/>
      <w:divBdr>
        <w:top w:val="none" w:sz="0" w:space="0" w:color="auto"/>
        <w:left w:val="none" w:sz="0" w:space="0" w:color="auto"/>
        <w:bottom w:val="none" w:sz="0" w:space="0" w:color="auto"/>
        <w:right w:val="none" w:sz="0" w:space="0" w:color="auto"/>
      </w:divBdr>
      <w:divsChild>
        <w:div w:id="881791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Octavian Ratstrangler</cp:lastModifiedBy>
  <cp:revision>2</cp:revision>
  <dcterms:created xsi:type="dcterms:W3CDTF">2023-03-10T22:27:00Z</dcterms:created>
  <dcterms:modified xsi:type="dcterms:W3CDTF">2023-03-10T22:27:00Z</dcterms:modified>
</cp:coreProperties>
</file>