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092A0" w14:textId="4B147B0D" w:rsidR="000D59F4" w:rsidRPr="00C61ACB" w:rsidRDefault="00FF1F15" w:rsidP="000D59F4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BC17E8E" wp14:editId="3FDC0D74">
            <wp:extent cx="3209925" cy="1428750"/>
            <wp:effectExtent l="0" t="0" r="0" b="0"/>
            <wp:docPr id="638942447" name="Picture 638942447" descr="The image displays the logo for Prifysgol Cymru, also known as the University of Wales, Trinity Saint David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 descr="The image displays the logo for Prifysgol Cymru, also known as the University of Wales, Trinity Saint David.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7DDB3" w14:textId="77777777" w:rsidR="000D59F4" w:rsidRPr="00C61ACB" w:rsidRDefault="000D59F4" w:rsidP="00FF1F15">
      <w:pPr>
        <w:rPr>
          <w:rFonts w:ascii="Arial" w:hAnsi="Arial" w:cs="Arial"/>
          <w:sz w:val="22"/>
          <w:szCs w:val="22"/>
        </w:rPr>
      </w:pPr>
    </w:p>
    <w:p w14:paraId="5ECFF951" w14:textId="55AC25DF" w:rsidR="000D59F4" w:rsidRPr="00E2391A" w:rsidRDefault="00FF1F15" w:rsidP="000D59F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2391A">
        <w:rPr>
          <w:rFonts w:ascii="Arial" w:hAnsi="Arial" w:cs="Arial"/>
          <w:b/>
          <w:bCs/>
          <w:sz w:val="32"/>
          <w:szCs w:val="32"/>
        </w:rPr>
        <w:t>Cover Page</w:t>
      </w:r>
    </w:p>
    <w:p w14:paraId="6C3A27FA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0CD0E708" w14:textId="6B9C74CF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BMHP</w:t>
      </w:r>
      <w:r w:rsidR="00E619E4" w:rsidRPr="00C61ACB">
        <w:rPr>
          <w:rFonts w:ascii="Arial" w:hAnsi="Arial" w:cs="Arial"/>
          <w:b/>
          <w:bCs/>
          <w:sz w:val="22"/>
          <w:szCs w:val="22"/>
        </w:rPr>
        <w:t>5019</w:t>
      </w:r>
      <w:r w:rsidRPr="00C61ACB">
        <w:rPr>
          <w:rFonts w:ascii="Arial" w:hAnsi="Arial" w:cs="Arial"/>
          <w:b/>
          <w:bCs/>
          <w:sz w:val="22"/>
          <w:szCs w:val="22"/>
        </w:rPr>
        <w:t>_BIRM – Introduction to Independent Research Skills</w:t>
      </w:r>
    </w:p>
    <w:p w14:paraId="39A0CDF8" w14:textId="5E4D3228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Component 1 Template.</w:t>
      </w:r>
    </w:p>
    <w:p w14:paraId="2E88CCB1" w14:textId="775115B3" w:rsidR="003664B5" w:rsidRPr="00C61ACB" w:rsidRDefault="001F04CD" w:rsidP="001714F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400-word</w:t>
      </w:r>
      <w:r w:rsidR="002C336F" w:rsidRPr="00C61ACB">
        <w:rPr>
          <w:rFonts w:ascii="Arial" w:hAnsi="Arial" w:cs="Arial"/>
          <w:b/>
          <w:bCs/>
          <w:sz w:val="22"/>
          <w:szCs w:val="22"/>
        </w:rPr>
        <w:t xml:space="preserve"> Scoping </w:t>
      </w:r>
      <w:r w:rsidR="0080754A">
        <w:rPr>
          <w:rFonts w:ascii="Arial" w:hAnsi="Arial" w:cs="Arial"/>
          <w:b/>
          <w:bCs/>
          <w:sz w:val="22"/>
          <w:szCs w:val="22"/>
        </w:rPr>
        <w:t>R</w:t>
      </w:r>
      <w:r w:rsidR="002C336F" w:rsidRPr="00C61ACB">
        <w:rPr>
          <w:rFonts w:ascii="Arial" w:hAnsi="Arial" w:cs="Arial"/>
          <w:b/>
          <w:bCs/>
          <w:sz w:val="22"/>
          <w:szCs w:val="22"/>
        </w:rPr>
        <w:t xml:space="preserve">eview </w:t>
      </w:r>
      <w:r w:rsidR="0080754A">
        <w:rPr>
          <w:rFonts w:ascii="Arial" w:hAnsi="Arial" w:cs="Arial"/>
          <w:b/>
          <w:bCs/>
          <w:sz w:val="22"/>
          <w:szCs w:val="22"/>
        </w:rPr>
        <w:t>Research P</w:t>
      </w:r>
      <w:r w:rsidR="002C336F" w:rsidRPr="00C61ACB">
        <w:rPr>
          <w:rFonts w:ascii="Arial" w:hAnsi="Arial" w:cs="Arial"/>
          <w:b/>
          <w:bCs/>
          <w:sz w:val="22"/>
          <w:szCs w:val="22"/>
        </w:rPr>
        <w:t>roposal</w:t>
      </w:r>
    </w:p>
    <w:p w14:paraId="17A5BD19" w14:textId="052C8FF8" w:rsidR="00CD5733" w:rsidRPr="00C61ACB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Student Name:</w:t>
      </w:r>
      <w:r w:rsidR="001857B7">
        <w:rPr>
          <w:rFonts w:ascii="Arial" w:hAnsi="Arial" w:cs="Arial"/>
          <w:b/>
          <w:bCs/>
          <w:sz w:val="22"/>
          <w:szCs w:val="22"/>
        </w:rPr>
        <w:t xml:space="preserve"> Rubeena Ferman Karvekar</w:t>
      </w:r>
    </w:p>
    <w:p w14:paraId="0E46F21D" w14:textId="153AD127" w:rsidR="00CD5733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Student Number:</w:t>
      </w:r>
      <w:r w:rsidR="001857B7">
        <w:rPr>
          <w:rFonts w:ascii="Arial" w:hAnsi="Arial" w:cs="Arial"/>
          <w:b/>
          <w:bCs/>
          <w:sz w:val="22"/>
          <w:szCs w:val="22"/>
        </w:rPr>
        <w:t xml:space="preserve"> 2406934</w:t>
      </w:r>
    </w:p>
    <w:p w14:paraId="564B2B85" w14:textId="1BCCC1CB" w:rsidR="000D59F4" w:rsidRPr="00C41C3D" w:rsidRDefault="00C41C3D" w:rsidP="00C41C3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Lecturer’s Name: Philip Jones</w:t>
      </w:r>
    </w:p>
    <w:p w14:paraId="44652DF0" w14:textId="13F99886" w:rsidR="002C336F" w:rsidRPr="00C61ACB" w:rsidRDefault="002C336F" w:rsidP="001714FA">
      <w:pPr>
        <w:rPr>
          <w:rFonts w:ascii="Arial" w:hAnsi="Arial" w:cs="Arial"/>
          <w:sz w:val="22"/>
          <w:szCs w:val="22"/>
        </w:rPr>
      </w:pPr>
    </w:p>
    <w:p w14:paraId="6A2445AD" w14:textId="77777777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t>Title</w:t>
      </w:r>
    </w:p>
    <w:p w14:paraId="19EA25D0" w14:textId="0E0D0186" w:rsidR="001A7A67" w:rsidRDefault="00C41C3D" w:rsidP="00C41C3D">
      <w:pPr>
        <w:jc w:val="center"/>
        <w:rPr>
          <w:rFonts w:ascii="Arial" w:hAnsi="Arial" w:cs="Arial"/>
          <w:sz w:val="22"/>
          <w:szCs w:val="22"/>
        </w:rPr>
      </w:pPr>
      <w:r w:rsidRPr="00C61ACB">
        <w:rPr>
          <w:rFonts w:ascii="Arial" w:hAnsi="Arial" w:cs="Arial"/>
          <w:sz w:val="22"/>
          <w:szCs w:val="22"/>
        </w:rPr>
        <w:t>A Scoping Review of [</w:t>
      </w:r>
      <w:r>
        <w:rPr>
          <w:rFonts w:ascii="Arial" w:hAnsi="Arial" w:cs="Arial"/>
          <w:sz w:val="22"/>
          <w:szCs w:val="22"/>
        </w:rPr>
        <w:t>Factors Influencing Diabetes Self-Management Among Young Adults</w:t>
      </w:r>
      <w:r w:rsidRPr="00C61ACB">
        <w:rPr>
          <w:rFonts w:ascii="Arial" w:hAnsi="Arial" w:cs="Arial"/>
          <w:sz w:val="22"/>
          <w:szCs w:val="22"/>
        </w:rPr>
        <w:t>]: Identifying Themes Using Aveyard’s Simplified Thematic Analysis</w:t>
      </w:r>
    </w:p>
    <w:p w14:paraId="0E0B2394" w14:textId="77777777" w:rsidR="00C41C3D" w:rsidRPr="00E326E6" w:rsidRDefault="00C41C3D" w:rsidP="00C41C3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326E6"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b/>
          <w:bCs/>
          <w:sz w:val="22"/>
          <w:szCs w:val="22"/>
        </w:rPr>
        <w:t xml:space="preserve"> 13</w:t>
      </w:r>
      <w:r w:rsidRPr="00E326E6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bCs/>
          <w:sz w:val="22"/>
          <w:szCs w:val="22"/>
        </w:rPr>
        <w:t xml:space="preserve"> October 2026</w:t>
      </w:r>
    </w:p>
    <w:p w14:paraId="5D7935A0" w14:textId="77777777" w:rsidR="00C41C3D" w:rsidRPr="00C61ACB" w:rsidRDefault="00C41C3D" w:rsidP="00C41C3D">
      <w:pPr>
        <w:jc w:val="center"/>
        <w:rPr>
          <w:rFonts w:ascii="Arial" w:hAnsi="Arial" w:cs="Arial"/>
          <w:sz w:val="22"/>
          <w:szCs w:val="22"/>
        </w:rPr>
      </w:pPr>
    </w:p>
    <w:p w14:paraId="52AA0E7B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7EB8BB7B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037B1C7F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30E74B02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7C7B4064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174B98A3" w14:textId="77777777" w:rsidR="001A7A67" w:rsidRDefault="001A7A67" w:rsidP="002C336F">
      <w:pPr>
        <w:rPr>
          <w:rFonts w:ascii="Arial" w:hAnsi="Arial" w:cs="Arial"/>
          <w:sz w:val="22"/>
          <w:szCs w:val="22"/>
        </w:rPr>
      </w:pPr>
    </w:p>
    <w:p w14:paraId="17C10A70" w14:textId="77777777" w:rsidR="002B638A" w:rsidRDefault="002B638A" w:rsidP="002C336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11C3A17" w14:textId="77777777" w:rsidR="007015D9" w:rsidRDefault="007015D9" w:rsidP="002C336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EA597D8" w14:textId="77777777" w:rsidR="002B14C5" w:rsidRDefault="002B14C5" w:rsidP="00FF642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6A0474" w14:textId="77777777" w:rsidR="00D0112E" w:rsidRDefault="00D0112E" w:rsidP="00FF6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2492BA" w14:textId="53441F1A" w:rsidR="00EA1839" w:rsidRDefault="00EA1839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C3533">
        <w:rPr>
          <w:rFonts w:ascii="Arial" w:hAnsi="Arial" w:cs="Arial"/>
          <w:b/>
          <w:bCs/>
          <w:sz w:val="22"/>
          <w:szCs w:val="22"/>
        </w:rPr>
        <w:lastRenderedPageBreak/>
        <w:t>Introduction:</w:t>
      </w:r>
    </w:p>
    <w:p w14:paraId="40586BA8" w14:textId="194F369A" w:rsidR="00403F3C" w:rsidRPr="00C61ACB" w:rsidRDefault="00EA1839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C91601">
        <w:rPr>
          <w:rFonts w:ascii="Arial" w:hAnsi="Arial" w:cs="Arial"/>
          <w:sz w:val="22"/>
          <w:szCs w:val="22"/>
        </w:rPr>
        <w:t>Diabetes</w:t>
      </w:r>
      <w:r>
        <w:rPr>
          <w:rFonts w:ascii="Arial" w:hAnsi="Arial" w:cs="Arial"/>
          <w:sz w:val="22"/>
          <w:szCs w:val="22"/>
        </w:rPr>
        <w:t xml:space="preserve"> is a chronic disease caused by </w:t>
      </w:r>
      <w:r w:rsidRPr="00C96B10">
        <w:rPr>
          <w:rFonts w:ascii="Arial" w:hAnsi="Arial" w:cs="Arial"/>
          <w:sz w:val="22"/>
          <w:szCs w:val="22"/>
        </w:rPr>
        <w:t>either insufficient insulin production by the pancreas or inefficient insulin utilisation by the body (World Health Organisation, 2024).</w:t>
      </w:r>
      <w:r>
        <w:rPr>
          <w:rFonts w:ascii="Arial" w:hAnsi="Arial" w:cs="Arial"/>
          <w:sz w:val="22"/>
          <w:szCs w:val="22"/>
        </w:rPr>
        <w:t xml:space="preserve"> </w:t>
      </w:r>
      <w:r w:rsidRPr="009B5581">
        <w:rPr>
          <w:rFonts w:ascii="Arial" w:hAnsi="Arial" w:cs="Arial"/>
          <w:sz w:val="22"/>
          <w:szCs w:val="22"/>
        </w:rPr>
        <w:t xml:space="preserve">It is a significant health and social care issue </w:t>
      </w:r>
      <w:r w:rsidR="00820822">
        <w:rPr>
          <w:rFonts w:ascii="Arial" w:hAnsi="Arial" w:cs="Arial"/>
          <w:sz w:val="22"/>
          <w:szCs w:val="22"/>
        </w:rPr>
        <w:t>because</w:t>
      </w:r>
      <w:r w:rsidRPr="009B5581">
        <w:rPr>
          <w:rFonts w:ascii="Arial" w:hAnsi="Arial" w:cs="Arial"/>
          <w:sz w:val="22"/>
          <w:szCs w:val="22"/>
        </w:rPr>
        <w:t xml:space="preserve"> it can </w:t>
      </w:r>
      <w:r w:rsidR="00820822">
        <w:rPr>
          <w:rFonts w:ascii="Arial" w:hAnsi="Arial" w:cs="Arial"/>
          <w:sz w:val="22"/>
          <w:szCs w:val="22"/>
        </w:rPr>
        <w:t>lead to</w:t>
      </w:r>
      <w:r w:rsidRPr="009B5581">
        <w:rPr>
          <w:rFonts w:ascii="Arial" w:hAnsi="Arial" w:cs="Arial"/>
          <w:sz w:val="22"/>
          <w:szCs w:val="22"/>
        </w:rPr>
        <w:t xml:space="preserve"> </w:t>
      </w:r>
      <w:r w:rsidR="00820822">
        <w:rPr>
          <w:rFonts w:ascii="Arial" w:hAnsi="Arial" w:cs="Arial"/>
          <w:sz w:val="22"/>
          <w:szCs w:val="22"/>
        </w:rPr>
        <w:t>serious</w:t>
      </w:r>
      <w:r w:rsidRPr="009B5581">
        <w:rPr>
          <w:rFonts w:ascii="Arial" w:hAnsi="Arial" w:cs="Arial"/>
          <w:sz w:val="22"/>
          <w:szCs w:val="22"/>
        </w:rPr>
        <w:t xml:space="preserve"> complications and </w:t>
      </w:r>
      <w:r w:rsidR="00820822">
        <w:rPr>
          <w:rFonts w:ascii="Arial" w:hAnsi="Arial" w:cs="Arial"/>
          <w:sz w:val="22"/>
          <w:szCs w:val="22"/>
        </w:rPr>
        <w:t>requires</w:t>
      </w:r>
      <w:r w:rsidRPr="009B5581">
        <w:rPr>
          <w:rFonts w:ascii="Arial" w:hAnsi="Arial" w:cs="Arial"/>
          <w:sz w:val="22"/>
          <w:szCs w:val="22"/>
        </w:rPr>
        <w:t xml:space="preserve"> long-term self-management and medical </w:t>
      </w:r>
      <w:r w:rsidR="00820822">
        <w:rPr>
          <w:rFonts w:ascii="Arial" w:hAnsi="Arial" w:cs="Arial"/>
          <w:sz w:val="22"/>
          <w:szCs w:val="22"/>
        </w:rPr>
        <w:t>support</w:t>
      </w:r>
      <w:r w:rsidRPr="009B558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820822">
        <w:rPr>
          <w:rFonts w:ascii="Arial" w:hAnsi="Arial" w:cs="Arial"/>
          <w:sz w:val="22"/>
          <w:szCs w:val="22"/>
        </w:rPr>
        <w:t>Conducting a</w:t>
      </w:r>
      <w:r w:rsidRPr="00C96B10">
        <w:rPr>
          <w:rFonts w:ascii="Arial" w:hAnsi="Arial" w:cs="Arial"/>
          <w:sz w:val="22"/>
          <w:szCs w:val="22"/>
        </w:rPr>
        <w:t xml:space="preserve"> scoping review will </w:t>
      </w:r>
      <w:r w:rsidR="00820822">
        <w:rPr>
          <w:rFonts w:ascii="Arial" w:hAnsi="Arial" w:cs="Arial"/>
          <w:sz w:val="22"/>
          <w:szCs w:val="22"/>
        </w:rPr>
        <w:t>map existing literature</w:t>
      </w:r>
      <w:r w:rsidRPr="00C96B10">
        <w:rPr>
          <w:rFonts w:ascii="Arial" w:hAnsi="Arial" w:cs="Arial"/>
          <w:sz w:val="22"/>
          <w:szCs w:val="22"/>
        </w:rPr>
        <w:t xml:space="preserve"> on diabetes management among young adults</w:t>
      </w:r>
      <w:r w:rsidR="00820822">
        <w:rPr>
          <w:rFonts w:ascii="Arial" w:hAnsi="Arial" w:cs="Arial"/>
          <w:sz w:val="22"/>
          <w:szCs w:val="22"/>
        </w:rPr>
        <w:t>, highlighting key themes and gaps in the field.</w:t>
      </w:r>
      <w:r w:rsidRPr="00C96B10">
        <w:rPr>
          <w:rFonts w:ascii="Arial" w:hAnsi="Arial" w:cs="Arial"/>
          <w:sz w:val="22"/>
          <w:szCs w:val="22"/>
        </w:rPr>
        <w:t xml:space="preserve"> The research question is: “What are the key factors influencing diabetes self-management among young adults, as identified </w:t>
      </w:r>
      <w:r w:rsidR="005B1DD0">
        <w:rPr>
          <w:rFonts w:ascii="Arial" w:hAnsi="Arial" w:cs="Arial"/>
          <w:sz w:val="22"/>
          <w:szCs w:val="22"/>
        </w:rPr>
        <w:t>in</w:t>
      </w:r>
      <w:r w:rsidRPr="00C96B10">
        <w:rPr>
          <w:rFonts w:ascii="Arial" w:hAnsi="Arial" w:cs="Arial"/>
          <w:sz w:val="22"/>
          <w:szCs w:val="22"/>
        </w:rPr>
        <w:t xml:space="preserve"> existing peer-reviewed </w:t>
      </w:r>
      <w:r w:rsidR="005B1DD0">
        <w:rPr>
          <w:rFonts w:ascii="Arial" w:hAnsi="Arial" w:cs="Arial"/>
          <w:sz w:val="22"/>
          <w:szCs w:val="22"/>
        </w:rPr>
        <w:t>studies</w:t>
      </w:r>
      <w:r w:rsidRPr="00C96B10">
        <w:rPr>
          <w:rFonts w:ascii="Arial" w:hAnsi="Arial" w:cs="Arial"/>
          <w:sz w:val="22"/>
          <w:szCs w:val="22"/>
        </w:rPr>
        <w:t xml:space="preserve">?” The objective is to identify recurring themes, including lifestyle, psychological, </w:t>
      </w:r>
      <w:r w:rsidR="009C03D7" w:rsidRPr="00C96B10">
        <w:rPr>
          <w:rFonts w:ascii="Arial" w:hAnsi="Arial" w:cs="Arial"/>
          <w:sz w:val="22"/>
          <w:szCs w:val="22"/>
        </w:rPr>
        <w:t>social,</w:t>
      </w:r>
      <w:r w:rsidRPr="00C96B10">
        <w:rPr>
          <w:rFonts w:ascii="Arial" w:hAnsi="Arial" w:cs="Arial"/>
          <w:sz w:val="22"/>
          <w:szCs w:val="22"/>
        </w:rPr>
        <w:t xml:space="preserve"> and healthcare-related factors. This will </w:t>
      </w:r>
      <w:r w:rsidR="00820822">
        <w:rPr>
          <w:rFonts w:ascii="Arial" w:hAnsi="Arial" w:cs="Arial"/>
          <w:sz w:val="22"/>
          <w:szCs w:val="22"/>
        </w:rPr>
        <w:t xml:space="preserve">help </w:t>
      </w:r>
      <w:r w:rsidRPr="00C96B10">
        <w:rPr>
          <w:rFonts w:ascii="Arial" w:hAnsi="Arial" w:cs="Arial"/>
          <w:sz w:val="22"/>
          <w:szCs w:val="22"/>
        </w:rPr>
        <w:t>inform future research and practice.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CF19D55" w14:textId="5ED6B901" w:rsidR="00403F3C" w:rsidRPr="002B638A" w:rsidRDefault="002B638A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638A">
        <w:rPr>
          <w:rFonts w:ascii="Arial" w:hAnsi="Arial" w:cs="Arial"/>
          <w:b/>
          <w:bCs/>
          <w:sz w:val="22"/>
          <w:szCs w:val="22"/>
        </w:rPr>
        <w:t>Rationale:</w:t>
      </w:r>
    </w:p>
    <w:p w14:paraId="4E6C4555" w14:textId="1090923D" w:rsidR="00B9235A" w:rsidRDefault="00B9235A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0E08E0">
        <w:rPr>
          <w:rFonts w:ascii="Arial" w:hAnsi="Arial" w:cs="Arial"/>
          <w:sz w:val="22"/>
          <w:szCs w:val="22"/>
        </w:rPr>
        <w:t>The topic is relevant because diabetes is a major and growing global health concern.</w:t>
      </w:r>
      <w:r>
        <w:rPr>
          <w:rFonts w:ascii="Arial" w:hAnsi="Arial" w:cs="Arial"/>
          <w:sz w:val="22"/>
          <w:szCs w:val="22"/>
        </w:rPr>
        <w:t xml:space="preserve"> </w:t>
      </w:r>
      <w:r w:rsidRPr="000E08E0">
        <w:rPr>
          <w:rFonts w:ascii="Arial" w:hAnsi="Arial" w:cs="Arial"/>
          <w:sz w:val="22"/>
          <w:szCs w:val="22"/>
        </w:rPr>
        <w:t>According to the World Health Organi</w:t>
      </w:r>
      <w:r>
        <w:rPr>
          <w:rFonts w:ascii="Arial" w:hAnsi="Arial" w:cs="Arial"/>
          <w:sz w:val="22"/>
          <w:szCs w:val="22"/>
        </w:rPr>
        <w:t>s</w:t>
      </w:r>
      <w:r w:rsidRPr="000E08E0">
        <w:rPr>
          <w:rFonts w:ascii="Arial" w:hAnsi="Arial" w:cs="Arial"/>
          <w:sz w:val="22"/>
          <w:szCs w:val="22"/>
        </w:rPr>
        <w:t>ation (2024), the number of</w:t>
      </w:r>
      <w:r>
        <w:rPr>
          <w:rFonts w:ascii="Arial" w:hAnsi="Arial" w:cs="Arial"/>
          <w:sz w:val="22"/>
          <w:szCs w:val="22"/>
        </w:rPr>
        <w:t xml:space="preserve"> people </w:t>
      </w:r>
      <w:r w:rsidRPr="000E08E0">
        <w:rPr>
          <w:rFonts w:ascii="Arial" w:hAnsi="Arial" w:cs="Arial"/>
          <w:sz w:val="22"/>
          <w:szCs w:val="22"/>
        </w:rPr>
        <w:t>living with diabetes increased from 200 million in 1990 to 830 million in 2022,</w:t>
      </w:r>
      <w:r>
        <w:rPr>
          <w:rFonts w:ascii="Arial" w:hAnsi="Arial" w:cs="Arial"/>
          <w:sz w:val="22"/>
          <w:szCs w:val="22"/>
        </w:rPr>
        <w:t xml:space="preserve"> </w:t>
      </w:r>
      <w:r w:rsidRPr="000E08E0">
        <w:rPr>
          <w:rFonts w:ascii="Arial" w:hAnsi="Arial" w:cs="Arial"/>
          <w:sz w:val="22"/>
          <w:szCs w:val="22"/>
        </w:rPr>
        <w:t>highlighting the ongoing strain on health systems.</w:t>
      </w:r>
      <w:r>
        <w:rPr>
          <w:rFonts w:ascii="Arial" w:hAnsi="Arial" w:cs="Arial"/>
          <w:sz w:val="22"/>
          <w:szCs w:val="22"/>
        </w:rPr>
        <w:t xml:space="preserve"> </w:t>
      </w:r>
      <w:r w:rsidRPr="000E5433">
        <w:rPr>
          <w:rFonts w:ascii="Arial" w:hAnsi="Arial" w:cs="Arial"/>
          <w:sz w:val="22"/>
          <w:szCs w:val="22"/>
        </w:rPr>
        <w:t xml:space="preserve">Diabetes can cause complications affecting the eyes, kidneys, </w:t>
      </w:r>
      <w:r w:rsidR="009C03D7" w:rsidRPr="000E5433">
        <w:rPr>
          <w:rFonts w:ascii="Arial" w:hAnsi="Arial" w:cs="Arial"/>
          <w:sz w:val="22"/>
          <w:szCs w:val="22"/>
        </w:rPr>
        <w:t>heart,</w:t>
      </w:r>
      <w:r w:rsidR="00FF6420">
        <w:rPr>
          <w:rFonts w:ascii="Arial" w:hAnsi="Arial" w:cs="Arial"/>
          <w:sz w:val="22"/>
          <w:szCs w:val="22"/>
        </w:rPr>
        <w:t xml:space="preserve"> and</w:t>
      </w:r>
      <w:r w:rsidRPr="000E5433">
        <w:rPr>
          <w:rFonts w:ascii="Arial" w:hAnsi="Arial" w:cs="Arial"/>
          <w:sz w:val="22"/>
          <w:szCs w:val="22"/>
        </w:rPr>
        <w:t xml:space="preserve"> nerves, making effective management </w:t>
      </w:r>
      <w:r>
        <w:rPr>
          <w:rFonts w:ascii="Arial" w:hAnsi="Arial" w:cs="Arial"/>
          <w:sz w:val="22"/>
          <w:szCs w:val="22"/>
        </w:rPr>
        <w:t>crucial</w:t>
      </w:r>
      <w:r w:rsidRPr="000E5433">
        <w:rPr>
          <w:rFonts w:ascii="Arial" w:hAnsi="Arial" w:cs="Arial"/>
          <w:sz w:val="22"/>
          <w:szCs w:val="22"/>
        </w:rPr>
        <w:t xml:space="preserve"> for long-term health (World Health Organi</w:t>
      </w:r>
      <w:r>
        <w:rPr>
          <w:rFonts w:ascii="Arial" w:hAnsi="Arial" w:cs="Arial"/>
          <w:sz w:val="22"/>
          <w:szCs w:val="22"/>
        </w:rPr>
        <w:t>s</w:t>
      </w:r>
      <w:r w:rsidRPr="000E5433">
        <w:rPr>
          <w:rFonts w:ascii="Arial" w:hAnsi="Arial" w:cs="Arial"/>
          <w:sz w:val="22"/>
          <w:szCs w:val="22"/>
        </w:rPr>
        <w:t>ation, 2024). Diabetes UK (2026) estimates that almost 6 million people are living with diabetes</w:t>
      </w:r>
      <w:r w:rsidR="00D47227">
        <w:rPr>
          <w:rFonts w:ascii="Arial" w:hAnsi="Arial" w:cs="Arial"/>
          <w:sz w:val="22"/>
          <w:szCs w:val="22"/>
        </w:rPr>
        <w:t xml:space="preserve"> in the UK</w:t>
      </w:r>
      <w:r w:rsidRPr="000E5433">
        <w:rPr>
          <w:rFonts w:ascii="Arial" w:hAnsi="Arial" w:cs="Arial"/>
          <w:sz w:val="22"/>
          <w:szCs w:val="22"/>
        </w:rPr>
        <w:t>, while recent evidence indicates that type 2 diabetes incidence is increasing among younger adults (Holman et al., 2026).</w:t>
      </w:r>
    </w:p>
    <w:p w14:paraId="0855ABD2" w14:textId="748EF310" w:rsidR="009D2F71" w:rsidRPr="00C61ACB" w:rsidRDefault="00B9235A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7270EE">
        <w:rPr>
          <w:rFonts w:ascii="Arial" w:hAnsi="Arial" w:cs="Arial"/>
          <w:sz w:val="22"/>
          <w:szCs w:val="22"/>
        </w:rPr>
        <w:t>Understanding self-management</w:t>
      </w:r>
      <w:r w:rsidR="00903255">
        <w:rPr>
          <w:rFonts w:ascii="Arial" w:hAnsi="Arial" w:cs="Arial"/>
          <w:sz w:val="22"/>
          <w:szCs w:val="22"/>
        </w:rPr>
        <w:t xml:space="preserve"> </w:t>
      </w:r>
      <w:r w:rsidR="00903255" w:rsidRPr="007270EE">
        <w:rPr>
          <w:rFonts w:ascii="Arial" w:hAnsi="Arial" w:cs="Arial"/>
          <w:sz w:val="22"/>
          <w:szCs w:val="22"/>
        </w:rPr>
        <w:t>factors</w:t>
      </w:r>
      <w:r w:rsidRPr="007270EE">
        <w:rPr>
          <w:rFonts w:ascii="Arial" w:hAnsi="Arial" w:cs="Arial"/>
          <w:sz w:val="22"/>
          <w:szCs w:val="22"/>
        </w:rPr>
        <w:t xml:space="preserve"> is </w:t>
      </w:r>
      <w:r w:rsidR="00903255">
        <w:rPr>
          <w:rFonts w:ascii="Arial" w:hAnsi="Arial" w:cs="Arial"/>
          <w:sz w:val="22"/>
          <w:szCs w:val="22"/>
        </w:rPr>
        <w:t xml:space="preserve">important to support </w:t>
      </w:r>
      <w:r w:rsidRPr="007270EE">
        <w:rPr>
          <w:rFonts w:ascii="Arial" w:hAnsi="Arial" w:cs="Arial"/>
          <w:sz w:val="22"/>
          <w:szCs w:val="22"/>
        </w:rPr>
        <w:t xml:space="preserve">young adults with treatment, lifestyle changes, </w:t>
      </w:r>
      <w:r w:rsidR="009C03D7" w:rsidRPr="007270EE">
        <w:rPr>
          <w:rFonts w:ascii="Arial" w:hAnsi="Arial" w:cs="Arial"/>
          <w:sz w:val="22"/>
          <w:szCs w:val="22"/>
        </w:rPr>
        <w:t>education,</w:t>
      </w:r>
      <w:r w:rsidRPr="007270EE">
        <w:rPr>
          <w:rFonts w:ascii="Arial" w:hAnsi="Arial" w:cs="Arial"/>
          <w:sz w:val="22"/>
          <w:szCs w:val="22"/>
        </w:rPr>
        <w:t xml:space="preserve"> and access to services.</w:t>
      </w:r>
      <w:r>
        <w:rPr>
          <w:rFonts w:ascii="Arial" w:hAnsi="Arial" w:cs="Arial"/>
          <w:sz w:val="22"/>
          <w:szCs w:val="22"/>
        </w:rPr>
        <w:t xml:space="preserve"> </w:t>
      </w:r>
      <w:r w:rsidRPr="007270EE">
        <w:rPr>
          <w:rFonts w:ascii="Arial" w:hAnsi="Arial" w:cs="Arial"/>
          <w:sz w:val="22"/>
          <w:szCs w:val="22"/>
        </w:rPr>
        <w:t>The review aims to map existing research on diabetes self-management among young adults, identify key themes, highlight</w:t>
      </w:r>
      <w:r w:rsidR="00104B7C">
        <w:rPr>
          <w:rFonts w:ascii="Arial" w:hAnsi="Arial" w:cs="Arial"/>
          <w:sz w:val="22"/>
          <w:szCs w:val="22"/>
        </w:rPr>
        <w:t xml:space="preserve"> </w:t>
      </w:r>
      <w:r w:rsidR="009C03D7" w:rsidRPr="007270EE">
        <w:rPr>
          <w:rFonts w:ascii="Arial" w:hAnsi="Arial" w:cs="Arial"/>
          <w:sz w:val="22"/>
          <w:szCs w:val="22"/>
        </w:rPr>
        <w:t>gaps,</w:t>
      </w:r>
      <w:r w:rsidRPr="007270EE">
        <w:rPr>
          <w:rFonts w:ascii="Arial" w:hAnsi="Arial" w:cs="Arial"/>
          <w:sz w:val="22"/>
          <w:szCs w:val="22"/>
        </w:rPr>
        <w:t xml:space="preserve"> and provide insights into areas where health and social care support could be improved.</w:t>
      </w:r>
      <w:r>
        <w:rPr>
          <w:rFonts w:ascii="Arial" w:hAnsi="Arial" w:cs="Arial"/>
          <w:sz w:val="22"/>
          <w:szCs w:val="22"/>
        </w:rPr>
        <w:t xml:space="preserve"> </w:t>
      </w:r>
      <w:r w:rsidRPr="007270EE">
        <w:rPr>
          <w:rFonts w:ascii="Arial" w:hAnsi="Arial" w:cs="Arial"/>
          <w:sz w:val="22"/>
          <w:szCs w:val="22"/>
        </w:rPr>
        <w:t xml:space="preserve">A scoping review is appropriate because it can map the range of evidence, identify key concepts and highlight gaps in existing knowledge (Arksey and O’Malley, 2005; Levac, </w:t>
      </w:r>
      <w:r w:rsidR="009C03D7" w:rsidRPr="007270EE">
        <w:rPr>
          <w:rFonts w:ascii="Arial" w:hAnsi="Arial" w:cs="Arial"/>
          <w:sz w:val="22"/>
          <w:szCs w:val="22"/>
        </w:rPr>
        <w:t>Colquhoun,</w:t>
      </w:r>
      <w:r w:rsidRPr="007270EE">
        <w:rPr>
          <w:rFonts w:ascii="Arial" w:hAnsi="Arial" w:cs="Arial"/>
          <w:sz w:val="22"/>
          <w:szCs w:val="22"/>
        </w:rPr>
        <w:t xml:space="preserve"> and O’Brien, 2010).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6E94DFF" w14:textId="07F405E6" w:rsidR="002C336F" w:rsidRPr="00104B7C" w:rsidRDefault="002C336F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04B7C">
        <w:rPr>
          <w:rFonts w:ascii="Arial" w:hAnsi="Arial" w:cs="Arial"/>
          <w:b/>
          <w:bCs/>
          <w:sz w:val="22"/>
          <w:szCs w:val="22"/>
        </w:rPr>
        <w:t>Methodology</w:t>
      </w:r>
      <w:r w:rsidR="00104B7C">
        <w:rPr>
          <w:rFonts w:ascii="Arial" w:hAnsi="Arial" w:cs="Arial"/>
          <w:b/>
          <w:bCs/>
          <w:sz w:val="22"/>
          <w:szCs w:val="22"/>
        </w:rPr>
        <w:t>:</w:t>
      </w:r>
    </w:p>
    <w:p w14:paraId="5F61FD90" w14:textId="77777777" w:rsidR="002C336F" w:rsidRPr="00C61ACB" w:rsidRDefault="002C336F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Scoping Review Framework</w:t>
      </w:r>
    </w:p>
    <w:p w14:paraId="4A9D5FC7" w14:textId="17FF3350" w:rsidR="00817D0D" w:rsidRDefault="00104B7C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D0607B">
        <w:rPr>
          <w:rFonts w:ascii="Arial" w:hAnsi="Arial" w:cs="Arial"/>
          <w:sz w:val="22"/>
          <w:szCs w:val="22"/>
        </w:rPr>
        <w:t xml:space="preserve">The review will follow Arksey and O’Malley’s (2005) </w:t>
      </w:r>
      <w:r w:rsidR="00817D0D">
        <w:rPr>
          <w:rFonts w:ascii="Arial" w:hAnsi="Arial" w:cs="Arial"/>
          <w:sz w:val="22"/>
          <w:szCs w:val="22"/>
        </w:rPr>
        <w:t xml:space="preserve">scoping review </w:t>
      </w:r>
      <w:r w:rsidRPr="00D0607B">
        <w:rPr>
          <w:rFonts w:ascii="Arial" w:hAnsi="Arial" w:cs="Arial"/>
          <w:sz w:val="22"/>
          <w:szCs w:val="22"/>
        </w:rPr>
        <w:t>framework</w:t>
      </w:r>
      <w:r w:rsidR="00817D0D">
        <w:rPr>
          <w:rFonts w:ascii="Arial" w:hAnsi="Arial" w:cs="Arial"/>
          <w:sz w:val="22"/>
          <w:szCs w:val="22"/>
        </w:rPr>
        <w:t>.</w:t>
      </w:r>
    </w:p>
    <w:p w14:paraId="4F0EB9DE" w14:textId="77777777" w:rsidR="00817D0D" w:rsidRPr="00817D0D" w:rsidRDefault="002C336F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7D0D">
        <w:rPr>
          <w:rFonts w:ascii="Arial" w:hAnsi="Arial" w:cs="Arial"/>
          <w:b/>
          <w:bCs/>
          <w:sz w:val="22"/>
          <w:szCs w:val="22"/>
        </w:rPr>
        <w:t>Research Question</w:t>
      </w:r>
      <w:r w:rsidR="00817D0D" w:rsidRPr="00817D0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72A6001" w14:textId="4992E9F0" w:rsidR="00104B7C" w:rsidRDefault="00104B7C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D0607B">
        <w:rPr>
          <w:rFonts w:ascii="Arial" w:hAnsi="Arial" w:cs="Arial"/>
          <w:sz w:val="22"/>
          <w:szCs w:val="22"/>
        </w:rPr>
        <w:t>What are the key factors influencing diabetes self-management among young adults?</w:t>
      </w:r>
    </w:p>
    <w:p w14:paraId="7B074F52" w14:textId="77777777" w:rsidR="00104B7C" w:rsidRDefault="00104B7C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8D3F55" w14:textId="77777777" w:rsidR="00104B7C" w:rsidRDefault="00104B7C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E921FB2" w14:textId="627B0575" w:rsidR="002C336F" w:rsidRPr="00C61ACB" w:rsidRDefault="002C336F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Inclusion and Exclusion Criteria</w:t>
      </w:r>
    </w:p>
    <w:p w14:paraId="76D6E659" w14:textId="0E6F9C35" w:rsidR="002C336F" w:rsidRPr="00104B7C" w:rsidRDefault="002C336F" w:rsidP="0008257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104B7C">
        <w:rPr>
          <w:rFonts w:ascii="Arial" w:hAnsi="Arial" w:cs="Arial"/>
          <w:b/>
          <w:bCs/>
          <w:sz w:val="22"/>
          <w:szCs w:val="22"/>
        </w:rPr>
        <w:t>Inclusion</w:t>
      </w:r>
      <w:r w:rsidRPr="00104B7C">
        <w:rPr>
          <w:rFonts w:ascii="Arial" w:hAnsi="Arial" w:cs="Arial"/>
          <w:sz w:val="22"/>
          <w:szCs w:val="22"/>
        </w:rPr>
        <w:t xml:space="preserve">: </w:t>
      </w:r>
      <w:r w:rsidR="00104B7C" w:rsidRPr="00104B7C">
        <w:rPr>
          <w:rFonts w:ascii="Arial" w:hAnsi="Arial" w:cs="Arial"/>
          <w:sz w:val="22"/>
          <w:szCs w:val="22"/>
        </w:rPr>
        <w:t>Studies published in English, within the last 10 years will be included focusing on specific aspects of diabetes self-management such as treatment and lifestyle changes.</w:t>
      </w:r>
    </w:p>
    <w:p w14:paraId="2D4FD9BF" w14:textId="3F8C359D" w:rsidR="002C336F" w:rsidRPr="00104B7C" w:rsidRDefault="002C336F" w:rsidP="0008257B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Exclusion</w:t>
      </w:r>
      <w:r w:rsidRPr="00C61ACB">
        <w:rPr>
          <w:rFonts w:ascii="Arial" w:hAnsi="Arial" w:cs="Arial"/>
          <w:sz w:val="22"/>
          <w:szCs w:val="22"/>
        </w:rPr>
        <w:t xml:space="preserve">: </w:t>
      </w:r>
      <w:r w:rsidR="00104B7C" w:rsidRPr="00D0607B">
        <w:rPr>
          <w:rFonts w:ascii="Arial" w:hAnsi="Arial" w:cs="Arial"/>
          <w:sz w:val="22"/>
          <w:szCs w:val="22"/>
        </w:rPr>
        <w:t xml:space="preserve">Non-peer-reviewed, </w:t>
      </w:r>
      <w:r w:rsidR="009C03D7" w:rsidRPr="00D0607B">
        <w:rPr>
          <w:rFonts w:ascii="Arial" w:hAnsi="Arial" w:cs="Arial"/>
          <w:sz w:val="22"/>
          <w:szCs w:val="22"/>
        </w:rPr>
        <w:t>unrelated,</w:t>
      </w:r>
      <w:r w:rsidR="00104B7C" w:rsidRPr="00D0607B">
        <w:rPr>
          <w:rFonts w:ascii="Arial" w:hAnsi="Arial" w:cs="Arial"/>
          <w:sz w:val="22"/>
          <w:szCs w:val="22"/>
        </w:rPr>
        <w:t xml:space="preserve"> and out-of-period studies will be excluded.</w:t>
      </w:r>
    </w:p>
    <w:p w14:paraId="6B614023" w14:textId="77777777" w:rsidR="002C336F" w:rsidRPr="00C61ACB" w:rsidRDefault="002C336F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Data Collection and Analysis</w:t>
      </w:r>
    </w:p>
    <w:p w14:paraId="21F92CDD" w14:textId="43E6BB3B" w:rsidR="002C336F" w:rsidRPr="00C61ACB" w:rsidRDefault="00817D0D" w:rsidP="0008257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Relevant evidence will be identified from</w:t>
      </w:r>
      <w:r w:rsidR="00104B7C" w:rsidRPr="004412E7">
        <w:rPr>
          <w:rFonts w:ascii="Arial" w:hAnsi="Arial" w:cs="Arial"/>
          <w:sz w:val="22"/>
          <w:szCs w:val="22"/>
        </w:rPr>
        <w:t xml:space="preserve"> </w:t>
      </w:r>
      <w:r w:rsidR="00104B7C">
        <w:rPr>
          <w:rFonts w:ascii="Arial" w:hAnsi="Arial" w:cs="Arial"/>
          <w:sz w:val="22"/>
          <w:szCs w:val="22"/>
        </w:rPr>
        <w:t xml:space="preserve">Diabetes UK, World Health </w:t>
      </w:r>
      <w:r w:rsidR="000462D4">
        <w:rPr>
          <w:rFonts w:ascii="Arial" w:hAnsi="Arial" w:cs="Arial"/>
          <w:sz w:val="22"/>
          <w:szCs w:val="22"/>
        </w:rPr>
        <w:t>Organisation,</w:t>
      </w:r>
      <w:r w:rsidR="00104B7C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 xml:space="preserve">peer-reviewed </w:t>
      </w:r>
      <w:r w:rsidR="00104B7C">
        <w:rPr>
          <w:rFonts w:ascii="Arial" w:hAnsi="Arial" w:cs="Arial"/>
          <w:sz w:val="22"/>
          <w:szCs w:val="22"/>
        </w:rPr>
        <w:t>journal articles.</w:t>
      </w:r>
      <w:r w:rsidR="00104B7C" w:rsidRPr="004412E7">
        <w:rPr>
          <w:rFonts w:ascii="Arial" w:hAnsi="Arial" w:cs="Arial"/>
          <w:sz w:val="22"/>
          <w:szCs w:val="22"/>
        </w:rPr>
        <w:t xml:space="preserve"> </w:t>
      </w:r>
      <w:r w:rsidR="00A61801">
        <w:rPr>
          <w:rFonts w:ascii="Arial" w:hAnsi="Arial" w:cs="Arial"/>
          <w:sz w:val="22"/>
          <w:szCs w:val="22"/>
        </w:rPr>
        <w:t>Data</w:t>
      </w:r>
      <w:r w:rsidR="00104B7C" w:rsidRPr="004412E7">
        <w:rPr>
          <w:rFonts w:ascii="Arial" w:hAnsi="Arial" w:cs="Arial"/>
          <w:sz w:val="22"/>
          <w:szCs w:val="22"/>
        </w:rPr>
        <w:t xml:space="preserve"> will be </w:t>
      </w:r>
      <w:r w:rsidR="00A61801">
        <w:rPr>
          <w:rFonts w:ascii="Arial" w:hAnsi="Arial" w:cs="Arial"/>
          <w:sz w:val="22"/>
          <w:szCs w:val="22"/>
        </w:rPr>
        <w:t>charted,</w:t>
      </w:r>
      <w:r w:rsidR="00104B7C" w:rsidRPr="004412E7">
        <w:rPr>
          <w:rFonts w:ascii="Arial" w:hAnsi="Arial" w:cs="Arial"/>
          <w:sz w:val="22"/>
          <w:szCs w:val="22"/>
        </w:rPr>
        <w:t xml:space="preserve"> and </w:t>
      </w:r>
      <w:r w:rsidR="00A61801">
        <w:rPr>
          <w:rFonts w:ascii="Arial" w:hAnsi="Arial" w:cs="Arial"/>
          <w:sz w:val="22"/>
          <w:szCs w:val="22"/>
        </w:rPr>
        <w:t xml:space="preserve">themes will be identified </w:t>
      </w:r>
      <w:r w:rsidR="00104B7C" w:rsidRPr="004412E7">
        <w:rPr>
          <w:rFonts w:ascii="Arial" w:hAnsi="Arial" w:cs="Arial"/>
          <w:sz w:val="22"/>
          <w:szCs w:val="22"/>
        </w:rPr>
        <w:t>using Aveyard’s (2014) simplified thematic analysis.</w:t>
      </w:r>
    </w:p>
    <w:p w14:paraId="08364F4A" w14:textId="31A3898C" w:rsidR="002C336F" w:rsidRPr="00131E0C" w:rsidRDefault="002C336F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31E0C">
        <w:rPr>
          <w:rFonts w:ascii="Arial" w:hAnsi="Arial" w:cs="Arial"/>
          <w:b/>
          <w:bCs/>
          <w:sz w:val="22"/>
          <w:szCs w:val="22"/>
        </w:rPr>
        <w:t>Ethical Considerations</w:t>
      </w:r>
      <w:r w:rsidR="001E6620">
        <w:rPr>
          <w:rFonts w:ascii="Arial" w:hAnsi="Arial" w:cs="Arial"/>
          <w:b/>
          <w:bCs/>
          <w:sz w:val="22"/>
          <w:szCs w:val="22"/>
        </w:rPr>
        <w:t>:</w:t>
      </w:r>
    </w:p>
    <w:p w14:paraId="79E3FA7A" w14:textId="2A6A3533" w:rsidR="002C336F" w:rsidRPr="00446129" w:rsidRDefault="00446129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E87F5A">
        <w:rPr>
          <w:rFonts w:ascii="Arial" w:hAnsi="Arial" w:cs="Arial"/>
          <w:sz w:val="22"/>
          <w:szCs w:val="22"/>
        </w:rPr>
        <w:t>The scoping review will maintain ethical practice by accurately referencing sources, avoiding plagiarism, reporting findings transparently, protecting confidentiality and presenting evidence responsibly. Academic integrity will be upheld through careful citation</w:t>
      </w:r>
      <w:r>
        <w:rPr>
          <w:rFonts w:ascii="Arial" w:hAnsi="Arial" w:cs="Arial"/>
          <w:sz w:val="22"/>
          <w:szCs w:val="22"/>
        </w:rPr>
        <w:t xml:space="preserve"> and </w:t>
      </w:r>
      <w:r w:rsidRPr="00E87F5A">
        <w:rPr>
          <w:rFonts w:ascii="Arial" w:hAnsi="Arial" w:cs="Arial"/>
          <w:sz w:val="22"/>
          <w:szCs w:val="22"/>
        </w:rPr>
        <w:t>accurate representation of existing research throughout the review.</w:t>
      </w:r>
    </w:p>
    <w:p w14:paraId="03245213" w14:textId="77777777" w:rsidR="00CE3611" w:rsidRDefault="00CE3611" w:rsidP="00615C7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45E1B80" w14:textId="77777777" w:rsidR="00CE3611" w:rsidRDefault="00CE3611" w:rsidP="002C336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23AE7BC" w14:textId="77777777" w:rsidR="00CE3611" w:rsidRDefault="00CE3611" w:rsidP="002C336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FEDB209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D622199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879E725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70F24FE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CB59362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0BCA303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1356B60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60A798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C7436E4" w14:textId="77777777" w:rsidR="005B22C1" w:rsidRDefault="005B22C1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C88A30C" w14:textId="77777777" w:rsidR="00615C72" w:rsidRDefault="00615C72" w:rsidP="00916C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985A5FE" w14:textId="21E86C1F" w:rsidR="002C336F" w:rsidRPr="006460ED" w:rsidRDefault="002C336F" w:rsidP="0008257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460ED">
        <w:rPr>
          <w:rFonts w:ascii="Arial" w:hAnsi="Arial" w:cs="Arial"/>
          <w:b/>
          <w:bCs/>
          <w:sz w:val="22"/>
          <w:szCs w:val="22"/>
        </w:rPr>
        <w:lastRenderedPageBreak/>
        <w:t>Reference</w:t>
      </w:r>
      <w:r w:rsidR="00CE3611" w:rsidRPr="006460ED">
        <w:rPr>
          <w:rFonts w:ascii="Arial" w:hAnsi="Arial" w:cs="Arial"/>
          <w:b/>
          <w:bCs/>
          <w:sz w:val="22"/>
          <w:szCs w:val="22"/>
        </w:rPr>
        <w:t xml:space="preserve"> List</w:t>
      </w:r>
      <w:r w:rsidR="001941D1" w:rsidRPr="006460ED">
        <w:rPr>
          <w:rFonts w:ascii="Arial" w:hAnsi="Arial" w:cs="Arial"/>
          <w:b/>
          <w:bCs/>
          <w:sz w:val="22"/>
          <w:szCs w:val="22"/>
        </w:rPr>
        <w:t>:</w:t>
      </w:r>
    </w:p>
    <w:p w14:paraId="7B1CF86E" w14:textId="5E625831" w:rsidR="002C336F" w:rsidRPr="006460ED" w:rsidRDefault="002C336F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6460ED">
        <w:rPr>
          <w:rFonts w:ascii="Arial" w:hAnsi="Arial" w:cs="Arial"/>
          <w:sz w:val="22"/>
          <w:szCs w:val="22"/>
        </w:rPr>
        <w:t xml:space="preserve">Arksey, H., </w:t>
      </w:r>
      <w:r w:rsidR="003112D7" w:rsidRPr="006460ED">
        <w:rPr>
          <w:rFonts w:ascii="Arial" w:hAnsi="Arial" w:cs="Arial"/>
          <w:sz w:val="22"/>
          <w:szCs w:val="22"/>
        </w:rPr>
        <w:t>and</w:t>
      </w:r>
      <w:r w:rsidRPr="006460ED">
        <w:rPr>
          <w:rFonts w:ascii="Arial" w:hAnsi="Arial" w:cs="Arial"/>
          <w:sz w:val="22"/>
          <w:szCs w:val="22"/>
        </w:rPr>
        <w:t xml:space="preserve"> O'Malley, L. (2005)</w:t>
      </w:r>
      <w:r w:rsidR="00F13F74" w:rsidRPr="006460ED">
        <w:rPr>
          <w:rFonts w:ascii="Arial" w:hAnsi="Arial" w:cs="Arial"/>
          <w:sz w:val="22"/>
          <w:szCs w:val="22"/>
        </w:rPr>
        <w:t xml:space="preserve"> ‘</w:t>
      </w:r>
      <w:r w:rsidRPr="006460ED">
        <w:rPr>
          <w:rFonts w:ascii="Arial" w:hAnsi="Arial" w:cs="Arial"/>
          <w:sz w:val="22"/>
          <w:szCs w:val="22"/>
        </w:rPr>
        <w:t>Scoping studies: towards a methodological framework</w:t>
      </w:r>
      <w:r w:rsidR="00F13F74" w:rsidRPr="006460ED">
        <w:rPr>
          <w:rFonts w:ascii="Arial" w:hAnsi="Arial" w:cs="Arial"/>
          <w:sz w:val="22"/>
          <w:szCs w:val="22"/>
        </w:rPr>
        <w:t xml:space="preserve">’, </w:t>
      </w:r>
      <w:r w:rsidRPr="006460ED">
        <w:rPr>
          <w:rFonts w:ascii="Arial" w:hAnsi="Arial" w:cs="Arial"/>
          <w:i/>
          <w:iCs/>
          <w:sz w:val="22"/>
          <w:szCs w:val="22"/>
        </w:rPr>
        <w:t>International Journal of Social Research Methodology</w:t>
      </w:r>
      <w:r w:rsidRPr="006460ED">
        <w:rPr>
          <w:rFonts w:ascii="Arial" w:hAnsi="Arial" w:cs="Arial"/>
          <w:sz w:val="22"/>
          <w:szCs w:val="22"/>
        </w:rPr>
        <w:t>, 8</w:t>
      </w:r>
      <w:r w:rsidR="001E554B" w:rsidRPr="006460ED">
        <w:rPr>
          <w:rFonts w:ascii="Arial" w:hAnsi="Arial" w:cs="Arial"/>
          <w:sz w:val="22"/>
          <w:szCs w:val="22"/>
        </w:rPr>
        <w:t xml:space="preserve"> </w:t>
      </w:r>
      <w:r w:rsidRPr="006460ED">
        <w:rPr>
          <w:rFonts w:ascii="Arial" w:hAnsi="Arial" w:cs="Arial"/>
          <w:sz w:val="22"/>
          <w:szCs w:val="22"/>
        </w:rPr>
        <w:t xml:space="preserve">(1), </w:t>
      </w:r>
      <w:r w:rsidR="00916C55" w:rsidRPr="006460ED">
        <w:rPr>
          <w:rFonts w:ascii="Arial" w:hAnsi="Arial" w:cs="Arial"/>
          <w:sz w:val="22"/>
          <w:szCs w:val="22"/>
        </w:rPr>
        <w:t>pp.</w:t>
      </w:r>
      <w:r w:rsidRPr="006460ED">
        <w:rPr>
          <w:rFonts w:ascii="Arial" w:hAnsi="Arial" w:cs="Arial"/>
          <w:sz w:val="22"/>
          <w:szCs w:val="22"/>
        </w:rPr>
        <w:t>19</w:t>
      </w:r>
      <w:r w:rsidR="00916C55" w:rsidRPr="006460ED">
        <w:rPr>
          <w:rFonts w:ascii="Arial" w:hAnsi="Arial" w:cs="Arial"/>
          <w:sz w:val="22"/>
          <w:szCs w:val="22"/>
        </w:rPr>
        <w:t xml:space="preserve"> - 3</w:t>
      </w:r>
      <w:r w:rsidRPr="006460ED">
        <w:rPr>
          <w:rFonts w:ascii="Arial" w:hAnsi="Arial" w:cs="Arial"/>
          <w:sz w:val="22"/>
          <w:szCs w:val="22"/>
        </w:rPr>
        <w:t>2.</w:t>
      </w:r>
      <w:r w:rsidR="00916C55" w:rsidRPr="006460ED">
        <w:rPr>
          <w:rFonts w:ascii="Arial" w:hAnsi="Arial" w:cs="Arial"/>
          <w:sz w:val="22"/>
          <w:szCs w:val="22"/>
        </w:rPr>
        <w:t xml:space="preserve"> Available at: </w:t>
      </w:r>
      <w:hyperlink r:id="rId6" w:history="1">
        <w:r w:rsidR="00916C55" w:rsidRPr="006460ED">
          <w:rPr>
            <w:rStyle w:val="Hyperlink"/>
            <w:rFonts w:ascii="Arial" w:hAnsi="Arial" w:cs="Arial"/>
            <w:sz w:val="22"/>
            <w:szCs w:val="22"/>
          </w:rPr>
          <w:t>https://doi.org/10.1080/1364557032000119616</w:t>
        </w:r>
      </w:hyperlink>
    </w:p>
    <w:p w14:paraId="2762D063" w14:textId="44BF496A" w:rsidR="002F1C6C" w:rsidRPr="006460ED" w:rsidRDefault="002F1C6C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6460ED">
        <w:rPr>
          <w:rFonts w:ascii="Arial" w:hAnsi="Arial" w:cs="Arial"/>
          <w:sz w:val="22"/>
          <w:szCs w:val="22"/>
        </w:rPr>
        <w:t xml:space="preserve">Aveyard, H. (2014) </w:t>
      </w:r>
      <w:r w:rsidR="00323698" w:rsidRPr="006460ED">
        <w:rPr>
          <w:rFonts w:ascii="Arial" w:hAnsi="Arial" w:cs="Arial"/>
          <w:sz w:val="22"/>
          <w:szCs w:val="22"/>
        </w:rPr>
        <w:t>‘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Doing a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l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iterature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r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eview in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h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ealth and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s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ocial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c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are: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a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p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ractical </w:t>
      </w:r>
      <w:r w:rsidR="00C80DD9" w:rsidRPr="006460ED">
        <w:rPr>
          <w:rFonts w:ascii="Arial" w:hAnsi="Arial" w:cs="Arial"/>
          <w:i/>
          <w:iCs/>
          <w:sz w:val="22"/>
          <w:szCs w:val="22"/>
        </w:rPr>
        <w:t>g</w:t>
      </w:r>
      <w:r w:rsidRPr="006460ED">
        <w:rPr>
          <w:rFonts w:ascii="Arial" w:hAnsi="Arial" w:cs="Arial"/>
          <w:i/>
          <w:iCs/>
          <w:sz w:val="22"/>
          <w:szCs w:val="22"/>
        </w:rPr>
        <w:t>uide</w:t>
      </w:r>
      <w:r w:rsidR="00323698" w:rsidRPr="006460ED">
        <w:rPr>
          <w:rFonts w:ascii="Arial" w:hAnsi="Arial" w:cs="Arial"/>
          <w:i/>
          <w:iCs/>
          <w:sz w:val="22"/>
          <w:szCs w:val="22"/>
        </w:rPr>
        <w:t>’</w:t>
      </w:r>
      <w:r w:rsidRPr="006460ED">
        <w:rPr>
          <w:rFonts w:ascii="Arial" w:hAnsi="Arial" w:cs="Arial"/>
          <w:sz w:val="22"/>
          <w:szCs w:val="22"/>
        </w:rPr>
        <w:t>. 3</w:t>
      </w:r>
      <w:r w:rsidRPr="006460ED">
        <w:rPr>
          <w:rFonts w:ascii="Arial" w:hAnsi="Arial" w:cs="Arial"/>
          <w:sz w:val="22"/>
          <w:szCs w:val="22"/>
          <w:vertAlign w:val="superscript"/>
        </w:rPr>
        <w:t>rd</w:t>
      </w:r>
      <w:r w:rsidRPr="006460ED">
        <w:rPr>
          <w:rFonts w:ascii="Arial" w:hAnsi="Arial" w:cs="Arial"/>
          <w:sz w:val="22"/>
          <w:szCs w:val="22"/>
        </w:rPr>
        <w:t xml:space="preserve"> edn. Maidenhead: Open University Press.</w:t>
      </w:r>
    </w:p>
    <w:p w14:paraId="4B1D8327" w14:textId="61109753" w:rsidR="005B22C1" w:rsidRPr="006460ED" w:rsidRDefault="005B22C1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6460ED">
        <w:rPr>
          <w:rFonts w:ascii="Arial" w:hAnsi="Arial" w:cs="Arial"/>
          <w:sz w:val="22"/>
          <w:szCs w:val="22"/>
        </w:rPr>
        <w:t xml:space="preserve">Diabetes UK (2026) </w:t>
      </w:r>
      <w:r w:rsidRPr="006460ED">
        <w:rPr>
          <w:rFonts w:ascii="Arial" w:hAnsi="Arial" w:cs="Arial"/>
          <w:i/>
          <w:iCs/>
          <w:sz w:val="22"/>
          <w:szCs w:val="22"/>
        </w:rPr>
        <w:t xml:space="preserve">How many people in the UK have Diabetes? </w:t>
      </w:r>
      <w:r w:rsidRPr="006460ED">
        <w:rPr>
          <w:rFonts w:ascii="Arial" w:hAnsi="Arial" w:cs="Arial"/>
          <w:sz w:val="22"/>
          <w:szCs w:val="22"/>
        </w:rPr>
        <w:t xml:space="preserve">Available at: </w:t>
      </w:r>
      <w:hyperlink r:id="rId7" w:history="1">
        <w:r w:rsidRPr="006460ED">
          <w:rPr>
            <w:rStyle w:val="Hyperlink"/>
            <w:rFonts w:ascii="Arial" w:hAnsi="Arial" w:cs="Arial"/>
            <w:sz w:val="22"/>
            <w:szCs w:val="22"/>
          </w:rPr>
          <w:t>https://www.diabetes.org.uk/about-us/about-the-charity/our-strategy/statistics</w:t>
        </w:r>
      </w:hyperlink>
      <w:r w:rsidRPr="006460ED">
        <w:rPr>
          <w:rFonts w:ascii="Arial" w:hAnsi="Arial" w:cs="Arial"/>
          <w:sz w:val="22"/>
          <w:szCs w:val="22"/>
        </w:rPr>
        <w:t xml:space="preserve"> (Accessed: 26 September 2026)</w:t>
      </w:r>
      <w:r w:rsidR="00AA14D5" w:rsidRPr="006460ED">
        <w:rPr>
          <w:rFonts w:ascii="Arial" w:hAnsi="Arial" w:cs="Arial"/>
          <w:sz w:val="22"/>
          <w:szCs w:val="22"/>
        </w:rPr>
        <w:t>.</w:t>
      </w:r>
    </w:p>
    <w:p w14:paraId="463D4AE1" w14:textId="77777777" w:rsidR="005B22C1" w:rsidRPr="006460ED" w:rsidRDefault="005B22C1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6460ED">
        <w:rPr>
          <w:rFonts w:ascii="Arial" w:hAnsi="Arial" w:cs="Arial"/>
          <w:sz w:val="22"/>
          <w:szCs w:val="22"/>
        </w:rPr>
        <w:t xml:space="preserve">Holman, N., O'Keefe, J., Gregg, E., Tan, G.D., Khunti, K., Valabhji, J., Bakhai, C., Hambling, C., Young, B. and Misra, S. (2026) ‘Trends in type 2 diabetes incidence and BMI at diagnosis by age, sex, and ethnicity, 2011–2024: a population-based analysis of the English National Diabetes Audit’, </w:t>
      </w:r>
      <w:r w:rsidRPr="006460ED">
        <w:rPr>
          <w:rFonts w:ascii="Arial" w:hAnsi="Arial" w:cs="Arial"/>
          <w:i/>
          <w:iCs/>
          <w:sz w:val="22"/>
          <w:szCs w:val="22"/>
        </w:rPr>
        <w:t>The Lancet Regional Health – Europe</w:t>
      </w:r>
      <w:r w:rsidRPr="006460ED">
        <w:rPr>
          <w:rFonts w:ascii="Arial" w:hAnsi="Arial" w:cs="Arial"/>
          <w:sz w:val="22"/>
          <w:szCs w:val="22"/>
        </w:rPr>
        <w:t xml:space="preserve">, 67 (101764). Available at: </w:t>
      </w:r>
      <w:hyperlink r:id="rId8" w:history="1">
        <w:r w:rsidRPr="006460ED">
          <w:rPr>
            <w:rStyle w:val="Hyperlink"/>
            <w:rFonts w:ascii="Arial" w:hAnsi="Arial" w:cs="Arial"/>
            <w:sz w:val="22"/>
            <w:szCs w:val="22"/>
          </w:rPr>
          <w:t>https://doi.org/10.1016/j.lanepe.2026.101764</w:t>
        </w:r>
      </w:hyperlink>
    </w:p>
    <w:p w14:paraId="386E802B" w14:textId="77777777" w:rsidR="005B22C1" w:rsidRPr="006460ED" w:rsidRDefault="005B22C1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6460ED">
        <w:rPr>
          <w:rFonts w:ascii="Arial" w:hAnsi="Arial" w:cs="Arial"/>
          <w:sz w:val="22"/>
          <w:szCs w:val="22"/>
        </w:rPr>
        <w:t xml:space="preserve">Levac, D., Colquhoun, H. and O’Brien, K.K. (2010) ‘Scoping studies: advancing the methodology’, </w:t>
      </w:r>
      <w:r w:rsidRPr="006460ED">
        <w:rPr>
          <w:rFonts w:ascii="Arial" w:hAnsi="Arial" w:cs="Arial"/>
          <w:i/>
          <w:iCs/>
          <w:sz w:val="22"/>
          <w:szCs w:val="22"/>
        </w:rPr>
        <w:t>Implementation Science</w:t>
      </w:r>
      <w:r w:rsidRPr="006460ED">
        <w:rPr>
          <w:rFonts w:ascii="Arial" w:hAnsi="Arial" w:cs="Arial"/>
          <w:sz w:val="22"/>
          <w:szCs w:val="22"/>
        </w:rPr>
        <w:t xml:space="preserve">, 5 (69). Available at: </w:t>
      </w:r>
      <w:hyperlink r:id="rId9" w:history="1">
        <w:r w:rsidRPr="006460ED">
          <w:rPr>
            <w:rStyle w:val="Hyperlink"/>
            <w:rFonts w:ascii="Arial" w:hAnsi="Arial" w:cs="Arial"/>
            <w:sz w:val="22"/>
            <w:szCs w:val="22"/>
          </w:rPr>
          <w:t>https://doi.org/10.1186/1748-5908-5-69</w:t>
        </w:r>
      </w:hyperlink>
    </w:p>
    <w:p w14:paraId="136EF615" w14:textId="5685AB7C" w:rsidR="005B22C1" w:rsidRPr="006460ED" w:rsidRDefault="005B22C1" w:rsidP="0008257B">
      <w:pPr>
        <w:spacing w:line="360" w:lineRule="auto"/>
        <w:rPr>
          <w:rFonts w:ascii="Arial" w:hAnsi="Arial" w:cs="Arial"/>
          <w:sz w:val="22"/>
          <w:szCs w:val="22"/>
        </w:rPr>
      </w:pPr>
      <w:r w:rsidRPr="006460ED">
        <w:rPr>
          <w:rFonts w:ascii="Arial" w:hAnsi="Arial" w:cs="Arial"/>
          <w:sz w:val="22"/>
          <w:szCs w:val="22"/>
        </w:rPr>
        <w:t xml:space="preserve">World Health Organisation (2024) </w:t>
      </w:r>
      <w:r w:rsidRPr="006460ED">
        <w:rPr>
          <w:rFonts w:ascii="Arial" w:hAnsi="Arial" w:cs="Arial"/>
          <w:i/>
          <w:iCs/>
          <w:sz w:val="22"/>
          <w:szCs w:val="22"/>
        </w:rPr>
        <w:t>Diabetes</w:t>
      </w:r>
      <w:r w:rsidRPr="006460ED">
        <w:rPr>
          <w:rFonts w:ascii="Arial" w:hAnsi="Arial" w:cs="Arial"/>
          <w:sz w:val="22"/>
          <w:szCs w:val="22"/>
        </w:rPr>
        <w:t xml:space="preserve">, Available at: </w:t>
      </w:r>
      <w:hyperlink r:id="rId10" w:history="1">
        <w:r w:rsidRPr="006460ED">
          <w:rPr>
            <w:rStyle w:val="Hyperlink"/>
            <w:rFonts w:ascii="Arial" w:hAnsi="Arial" w:cs="Arial"/>
            <w:sz w:val="22"/>
            <w:szCs w:val="22"/>
          </w:rPr>
          <w:t>https://www.who.int/news-room/fact-sheets/detail/diabetes</w:t>
        </w:r>
      </w:hyperlink>
      <w:r w:rsidRPr="006460ED">
        <w:rPr>
          <w:rFonts w:ascii="Arial" w:hAnsi="Arial" w:cs="Arial"/>
          <w:sz w:val="22"/>
          <w:szCs w:val="22"/>
        </w:rPr>
        <w:t xml:space="preserve"> (Accessed: 26 September 2026)</w:t>
      </w:r>
      <w:r w:rsidR="00AA14D5" w:rsidRPr="006460ED">
        <w:rPr>
          <w:rFonts w:ascii="Arial" w:hAnsi="Arial" w:cs="Arial"/>
          <w:sz w:val="22"/>
          <w:szCs w:val="22"/>
        </w:rPr>
        <w:t>.</w:t>
      </w:r>
    </w:p>
    <w:p w14:paraId="096036A8" w14:textId="77777777" w:rsidR="005B22C1" w:rsidRDefault="005B22C1" w:rsidP="00916C55">
      <w:pPr>
        <w:spacing w:line="360" w:lineRule="auto"/>
        <w:rPr>
          <w:rFonts w:ascii="Arial" w:hAnsi="Arial" w:cs="Arial"/>
          <w:sz w:val="22"/>
          <w:szCs w:val="22"/>
        </w:rPr>
      </w:pPr>
    </w:p>
    <w:p w14:paraId="6F96E1A9" w14:textId="77777777" w:rsidR="00916C55" w:rsidRPr="00C61ACB" w:rsidRDefault="00916C55" w:rsidP="00916C55">
      <w:pPr>
        <w:rPr>
          <w:rFonts w:ascii="Arial" w:hAnsi="Arial" w:cs="Arial"/>
          <w:sz w:val="22"/>
          <w:szCs w:val="22"/>
        </w:rPr>
      </w:pPr>
    </w:p>
    <w:p w14:paraId="6032738F" w14:textId="77777777" w:rsidR="002C336F" w:rsidRPr="00C61ACB" w:rsidRDefault="002C336F" w:rsidP="002C336F">
      <w:pPr>
        <w:rPr>
          <w:rFonts w:ascii="Arial" w:hAnsi="Arial" w:cs="Arial"/>
          <w:sz w:val="22"/>
          <w:szCs w:val="22"/>
        </w:rPr>
      </w:pPr>
    </w:p>
    <w:sectPr w:rsidR="002C336F" w:rsidRPr="00C61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F5858"/>
    <w:multiLevelType w:val="multilevel"/>
    <w:tmpl w:val="DBCA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93944"/>
    <w:multiLevelType w:val="multilevel"/>
    <w:tmpl w:val="41389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897F83"/>
    <w:multiLevelType w:val="multilevel"/>
    <w:tmpl w:val="5486F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F85114"/>
    <w:multiLevelType w:val="hybridMultilevel"/>
    <w:tmpl w:val="842AC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07CA0"/>
    <w:multiLevelType w:val="multilevel"/>
    <w:tmpl w:val="AFB4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335DFD"/>
    <w:multiLevelType w:val="multilevel"/>
    <w:tmpl w:val="E65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0687978">
    <w:abstractNumId w:val="1"/>
  </w:num>
  <w:num w:numId="2" w16cid:durableId="544566509">
    <w:abstractNumId w:val="2"/>
  </w:num>
  <w:num w:numId="3" w16cid:durableId="1913393191">
    <w:abstractNumId w:val="0"/>
  </w:num>
  <w:num w:numId="4" w16cid:durableId="1016731017">
    <w:abstractNumId w:val="4"/>
  </w:num>
  <w:num w:numId="5" w16cid:durableId="1466853792">
    <w:abstractNumId w:val="5"/>
  </w:num>
  <w:num w:numId="6" w16cid:durableId="11053474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6F"/>
    <w:rsid w:val="000462D4"/>
    <w:rsid w:val="0008257B"/>
    <w:rsid w:val="000A601C"/>
    <w:rsid w:val="000D59F4"/>
    <w:rsid w:val="00104B7C"/>
    <w:rsid w:val="00106E7B"/>
    <w:rsid w:val="00107FB6"/>
    <w:rsid w:val="00131E0C"/>
    <w:rsid w:val="001714FA"/>
    <w:rsid w:val="00173B2C"/>
    <w:rsid w:val="0018412F"/>
    <w:rsid w:val="001857B7"/>
    <w:rsid w:val="001928A0"/>
    <w:rsid w:val="001941D1"/>
    <w:rsid w:val="001A7A67"/>
    <w:rsid w:val="001B0C02"/>
    <w:rsid w:val="001E554B"/>
    <w:rsid w:val="001E6620"/>
    <w:rsid w:val="001E662F"/>
    <w:rsid w:val="001F04CD"/>
    <w:rsid w:val="00201247"/>
    <w:rsid w:val="002843BE"/>
    <w:rsid w:val="002B14C5"/>
    <w:rsid w:val="002B638A"/>
    <w:rsid w:val="002C2A68"/>
    <w:rsid w:val="002C336F"/>
    <w:rsid w:val="002E12D2"/>
    <w:rsid w:val="002F1C6C"/>
    <w:rsid w:val="003112D7"/>
    <w:rsid w:val="00323698"/>
    <w:rsid w:val="003356BD"/>
    <w:rsid w:val="00360698"/>
    <w:rsid w:val="003664B5"/>
    <w:rsid w:val="003A5859"/>
    <w:rsid w:val="003D6A8F"/>
    <w:rsid w:val="00403F3C"/>
    <w:rsid w:val="00446129"/>
    <w:rsid w:val="00485F61"/>
    <w:rsid w:val="00506C46"/>
    <w:rsid w:val="00541454"/>
    <w:rsid w:val="005A4867"/>
    <w:rsid w:val="005B1DD0"/>
    <w:rsid w:val="005B22C1"/>
    <w:rsid w:val="00615C72"/>
    <w:rsid w:val="006460ED"/>
    <w:rsid w:val="006B42D1"/>
    <w:rsid w:val="006D5C57"/>
    <w:rsid w:val="007015D9"/>
    <w:rsid w:val="007102FC"/>
    <w:rsid w:val="00783C09"/>
    <w:rsid w:val="007C1A20"/>
    <w:rsid w:val="0080754A"/>
    <w:rsid w:val="00817D0D"/>
    <w:rsid w:val="00820822"/>
    <w:rsid w:val="008E01AA"/>
    <w:rsid w:val="008E2CD2"/>
    <w:rsid w:val="008E7B05"/>
    <w:rsid w:val="008F68AD"/>
    <w:rsid w:val="00903255"/>
    <w:rsid w:val="00916C55"/>
    <w:rsid w:val="00970482"/>
    <w:rsid w:val="00983E1B"/>
    <w:rsid w:val="009C03D7"/>
    <w:rsid w:val="009D2F71"/>
    <w:rsid w:val="00A222BE"/>
    <w:rsid w:val="00A50737"/>
    <w:rsid w:val="00A61801"/>
    <w:rsid w:val="00AA14D5"/>
    <w:rsid w:val="00B32CFF"/>
    <w:rsid w:val="00B8312D"/>
    <w:rsid w:val="00B9235A"/>
    <w:rsid w:val="00BD6E1B"/>
    <w:rsid w:val="00BE2B4D"/>
    <w:rsid w:val="00BE7F21"/>
    <w:rsid w:val="00C41C3D"/>
    <w:rsid w:val="00C54F17"/>
    <w:rsid w:val="00C61ACB"/>
    <w:rsid w:val="00C723F3"/>
    <w:rsid w:val="00C80DD9"/>
    <w:rsid w:val="00CA6991"/>
    <w:rsid w:val="00CD5733"/>
    <w:rsid w:val="00CE3611"/>
    <w:rsid w:val="00D0112E"/>
    <w:rsid w:val="00D47227"/>
    <w:rsid w:val="00D84B26"/>
    <w:rsid w:val="00D92FEF"/>
    <w:rsid w:val="00DE4132"/>
    <w:rsid w:val="00E2391A"/>
    <w:rsid w:val="00E619E4"/>
    <w:rsid w:val="00EA1839"/>
    <w:rsid w:val="00EA5415"/>
    <w:rsid w:val="00F13F74"/>
    <w:rsid w:val="00F9058E"/>
    <w:rsid w:val="00FA6EC9"/>
    <w:rsid w:val="00FF1F15"/>
    <w:rsid w:val="00FF6420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60CC"/>
  <w15:chartTrackingRefBased/>
  <w15:docId w15:val="{3E8DFC26-9DB8-4E5E-A89E-22401090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3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16C55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16C5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lanepe.2026.10176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iabetes.org.uk/about-us/about-the-charity/our-strategy/statistic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80/1364557032000119616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who.int/news-room/fact-sheets/detail/diabet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86/1748-5908-5-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rubeena bubere</cp:lastModifiedBy>
  <cp:revision>103</cp:revision>
  <dcterms:created xsi:type="dcterms:W3CDTF">2025-01-07T23:59:00Z</dcterms:created>
  <dcterms:modified xsi:type="dcterms:W3CDTF">2026-10-11T15:45:00Z</dcterms:modified>
</cp:coreProperties>
</file>